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9C0C" w14:textId="704D8D0B" w:rsidR="000C1610" w:rsidRPr="008D7397" w:rsidRDefault="00A51898" w:rsidP="006652F2">
      <w:pPr>
        <w:spacing w:after="120" w:line="240" w:lineRule="auto"/>
        <w:jc w:val="right"/>
        <w:rPr>
          <w:rFonts w:ascii="Times New Roman" w:hAnsi="Times New Roman" w:cs="Times New Roman"/>
          <w:b/>
          <w:i/>
          <w:sz w:val="24"/>
          <w:szCs w:val="24"/>
          <w:lang w:val="ro-RO"/>
        </w:rPr>
      </w:pPr>
      <w:r w:rsidRPr="008D7397">
        <w:rPr>
          <w:rFonts w:ascii="Times New Roman" w:hAnsi="Times New Roman" w:cs="Times New Roman"/>
          <w:b/>
          <w:i/>
          <w:sz w:val="24"/>
          <w:szCs w:val="24"/>
          <w:lang w:val="ro-RO"/>
        </w:rPr>
        <w:t xml:space="preserve">Proiect </w:t>
      </w:r>
    </w:p>
    <w:p w14:paraId="143B39A0" w14:textId="77777777" w:rsidR="00A51898" w:rsidRPr="008D7397" w:rsidRDefault="00A51898" w:rsidP="006652F2">
      <w:pPr>
        <w:spacing w:after="120" w:line="240" w:lineRule="auto"/>
        <w:jc w:val="right"/>
        <w:rPr>
          <w:rFonts w:ascii="Times New Roman" w:hAnsi="Times New Roman" w:cs="Times New Roman"/>
          <w:b/>
          <w:i/>
          <w:sz w:val="24"/>
          <w:szCs w:val="24"/>
          <w:lang w:val="ro-RO"/>
        </w:rPr>
      </w:pPr>
      <w:r w:rsidRPr="008D7397">
        <w:rPr>
          <w:rFonts w:ascii="Times New Roman" w:hAnsi="Times New Roman" w:cs="Times New Roman"/>
          <w:b/>
          <w:i/>
          <w:sz w:val="24"/>
          <w:szCs w:val="24"/>
          <w:lang w:val="ro-RO"/>
        </w:rPr>
        <w:t>EU</w:t>
      </w:r>
    </w:p>
    <w:p w14:paraId="3F1E6A9E" w14:textId="77777777" w:rsidR="00A51898" w:rsidRPr="008D7397" w:rsidRDefault="00A51898" w:rsidP="006652F2">
      <w:pPr>
        <w:pStyle w:val="Frspaiere"/>
        <w:spacing w:after="120"/>
        <w:jc w:val="center"/>
        <w:rPr>
          <w:rFonts w:ascii="Times New Roman" w:hAnsi="Times New Roman" w:cs="Times New Roman"/>
          <w:b/>
          <w:sz w:val="24"/>
          <w:szCs w:val="24"/>
          <w:lang w:val="ro-RO"/>
        </w:rPr>
      </w:pPr>
      <w:r w:rsidRPr="008D7397">
        <w:rPr>
          <w:rFonts w:ascii="Times New Roman" w:hAnsi="Times New Roman" w:cs="Times New Roman"/>
          <w:b/>
          <w:sz w:val="24"/>
          <w:szCs w:val="24"/>
          <w:lang w:val="ro-RO"/>
        </w:rPr>
        <w:t>L E G E</w:t>
      </w:r>
    </w:p>
    <w:p w14:paraId="0CED11C8" w14:textId="77777777" w:rsidR="00A51898" w:rsidRPr="008D7397" w:rsidRDefault="00276F3B" w:rsidP="006652F2">
      <w:pPr>
        <w:pStyle w:val="Frspaiere"/>
        <w:spacing w:after="120"/>
        <w:jc w:val="center"/>
        <w:rPr>
          <w:rFonts w:ascii="Times New Roman" w:hAnsi="Times New Roman" w:cs="Times New Roman"/>
          <w:b/>
          <w:sz w:val="24"/>
          <w:szCs w:val="24"/>
          <w:lang w:val="ro-RO"/>
        </w:rPr>
      </w:pPr>
      <w:r w:rsidRPr="008D7397">
        <w:rPr>
          <w:rFonts w:ascii="Times New Roman" w:hAnsi="Times New Roman" w:cs="Times New Roman"/>
          <w:b/>
          <w:sz w:val="24"/>
          <w:szCs w:val="24"/>
          <w:lang w:val="ro-RO"/>
        </w:rPr>
        <w:t>cu privire la energia electrică</w:t>
      </w:r>
    </w:p>
    <w:p w14:paraId="51C24FF7" w14:textId="405CF018" w:rsidR="00D92F64" w:rsidRPr="008D7397" w:rsidRDefault="00A87D75" w:rsidP="00732F29">
      <w:pPr>
        <w:pStyle w:val="Frspaiere"/>
        <w:spacing w:after="120"/>
        <w:jc w:val="both"/>
        <w:rPr>
          <w:rFonts w:ascii="Times New Roman" w:hAnsi="Times New Roman" w:cs="Times New Roman"/>
          <w:sz w:val="24"/>
          <w:szCs w:val="24"/>
          <w:lang w:val="ro-RO"/>
        </w:rPr>
      </w:pPr>
      <w:r w:rsidRPr="008D7397">
        <w:rPr>
          <w:rFonts w:ascii="Times New Roman" w:hAnsi="Times New Roman" w:cs="Times New Roman"/>
          <w:b/>
          <w:sz w:val="24"/>
          <w:szCs w:val="24"/>
          <w:lang w:val="ro-RO"/>
        </w:rPr>
        <w:tab/>
      </w:r>
    </w:p>
    <w:p w14:paraId="3748C8FC" w14:textId="77777777" w:rsidR="00A87D75" w:rsidRPr="008D7397" w:rsidRDefault="00A87D75"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Parlamentul adoptă prezenta lege organică.</w:t>
      </w:r>
    </w:p>
    <w:p w14:paraId="57DC83B3" w14:textId="4F4FDE19" w:rsidR="00D84EAA" w:rsidRPr="008D7397" w:rsidRDefault="00A87D75"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Prezenta lege transpune</w:t>
      </w:r>
      <w:r w:rsidR="00326BEE" w:rsidRPr="008D7397">
        <w:rPr>
          <w:rFonts w:ascii="Times New Roman" w:hAnsi="Times New Roman" w:cs="Times New Roman"/>
          <w:sz w:val="24"/>
          <w:szCs w:val="24"/>
          <w:lang w:val="ro-RO"/>
        </w:rPr>
        <w:t xml:space="preserve"> parț</w:t>
      </w:r>
      <w:r w:rsidR="00905789" w:rsidRPr="008D7397">
        <w:rPr>
          <w:rFonts w:ascii="Times New Roman" w:hAnsi="Times New Roman" w:cs="Times New Roman"/>
          <w:sz w:val="24"/>
          <w:szCs w:val="24"/>
          <w:lang w:val="ro-RO"/>
        </w:rPr>
        <w:t>i</w:t>
      </w:r>
      <w:r w:rsidR="00326BEE" w:rsidRPr="008D7397">
        <w:rPr>
          <w:rFonts w:ascii="Times New Roman" w:hAnsi="Times New Roman" w:cs="Times New Roman"/>
          <w:sz w:val="24"/>
          <w:szCs w:val="24"/>
          <w:lang w:val="ro-RO"/>
        </w:rPr>
        <w:t>al</w:t>
      </w:r>
      <w:r w:rsidR="00D84EAA" w:rsidRPr="008D7397">
        <w:rPr>
          <w:rFonts w:ascii="Times New Roman" w:hAnsi="Times New Roman" w:cs="Times New Roman"/>
          <w:sz w:val="24"/>
          <w:szCs w:val="24"/>
          <w:lang w:val="ro-RO"/>
        </w:rPr>
        <w:t>:</w:t>
      </w:r>
    </w:p>
    <w:p w14:paraId="41B56117" w14:textId="0F405992" w:rsidR="00A87D75" w:rsidRPr="008D7397" w:rsidRDefault="00836D2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Directiva (UE) 2019/944 a Parlamentului European și a Consiliulu</w:t>
      </w:r>
      <w:r w:rsidR="00A138FD" w:rsidRPr="008D7397">
        <w:rPr>
          <w:rFonts w:ascii="Times New Roman" w:hAnsi="Times New Roman" w:cs="Times New Roman"/>
          <w:sz w:val="24"/>
          <w:szCs w:val="24"/>
          <w:lang w:val="ro-RO"/>
        </w:rPr>
        <w:t>i din 5 iunie 2019 privind norme</w:t>
      </w:r>
      <w:r w:rsidRPr="008D7397">
        <w:rPr>
          <w:rFonts w:ascii="Times New Roman" w:hAnsi="Times New Roman" w:cs="Times New Roman"/>
          <w:sz w:val="24"/>
          <w:szCs w:val="24"/>
          <w:lang w:val="ro-RO"/>
        </w:rPr>
        <w:t>le comune pentru piața internă de energie electrică și de modificare a Directivei 2012/27/UE, publicată în Jurnalul Oficial al Uniunii Europene L 158 din 14 iunie 2019</w:t>
      </w:r>
      <w:r w:rsidR="00837394" w:rsidRPr="008D7397">
        <w:rPr>
          <w:rFonts w:ascii="Times New Roman" w:hAnsi="Times New Roman" w:cs="Times New Roman"/>
          <w:sz w:val="24"/>
          <w:szCs w:val="24"/>
          <w:lang w:val="ro-RO"/>
        </w:rPr>
        <w:t xml:space="preserve"> (CELEX:</w:t>
      </w:r>
      <w:r w:rsidR="00396761" w:rsidRPr="008D7397">
        <w:rPr>
          <w:rFonts w:ascii="Times New Roman" w:hAnsi="Times New Roman" w:cs="Times New Roman"/>
          <w:sz w:val="24"/>
          <w:szCs w:val="24"/>
          <w:lang w:val="ro-RO"/>
        </w:rPr>
        <w:t xml:space="preserve"> </w:t>
      </w:r>
      <w:r w:rsidR="007A3E1F" w:rsidRPr="008D7397">
        <w:rPr>
          <w:rFonts w:ascii="Times New Roman" w:hAnsi="Times New Roman" w:cs="Times New Roman"/>
          <w:sz w:val="24"/>
          <w:szCs w:val="24"/>
          <w:lang w:val="ro-RO"/>
        </w:rPr>
        <w:t>02019L0944</w:t>
      </w:r>
      <w:r w:rsidR="0083739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varianta </w:t>
      </w:r>
      <w:r w:rsidR="00174C83" w:rsidRPr="008D7397">
        <w:rPr>
          <w:rFonts w:ascii="Times New Roman" w:hAnsi="Times New Roman" w:cs="Times New Roman"/>
          <w:sz w:val="24"/>
          <w:szCs w:val="24"/>
          <w:lang w:val="ro-RO"/>
        </w:rPr>
        <w:t>adaptată și aprobată prin Deciziile</w:t>
      </w:r>
      <w:r w:rsidR="005101D1" w:rsidRPr="008D7397">
        <w:rPr>
          <w:rFonts w:ascii="Times New Roman" w:hAnsi="Times New Roman" w:cs="Times New Roman"/>
          <w:sz w:val="24"/>
          <w:szCs w:val="24"/>
          <w:lang w:val="ro-RO"/>
        </w:rPr>
        <w:t xml:space="preserve"> Consiliului M</w:t>
      </w:r>
      <w:r w:rsidR="00174C83" w:rsidRPr="008D7397">
        <w:rPr>
          <w:rFonts w:ascii="Times New Roman" w:hAnsi="Times New Roman" w:cs="Times New Roman"/>
          <w:sz w:val="24"/>
          <w:szCs w:val="24"/>
          <w:lang w:val="ro-RO"/>
        </w:rPr>
        <w:t>inisterial al Comunității Energetice nr.2021/13/MC-EnC și nr.2022/03/MC-EnC</w:t>
      </w:r>
      <w:r w:rsidR="001254A8" w:rsidRPr="008D7397">
        <w:rPr>
          <w:rFonts w:ascii="Times New Roman" w:hAnsi="Times New Roman" w:cs="Times New Roman"/>
          <w:sz w:val="24"/>
          <w:szCs w:val="24"/>
          <w:lang w:val="ro-RO"/>
        </w:rPr>
        <w:t xml:space="preserve">, astfel cum a fost modificată ultima dată prin </w:t>
      </w:r>
      <w:r w:rsidR="00856CE8" w:rsidRPr="008D7397">
        <w:rPr>
          <w:rFonts w:ascii="Times New Roman" w:hAnsi="Times New Roman" w:cs="Times New Roman"/>
          <w:sz w:val="24"/>
          <w:szCs w:val="24"/>
          <w:lang w:val="ro-RO"/>
        </w:rPr>
        <w:t xml:space="preserve">Directiva </w:t>
      </w:r>
      <w:r w:rsidR="005101D1" w:rsidRPr="008D7397">
        <w:rPr>
          <w:rFonts w:ascii="Times New Roman" w:hAnsi="Times New Roman" w:cs="Times New Roman"/>
          <w:sz w:val="24"/>
          <w:szCs w:val="24"/>
          <w:lang w:val="ro-RO"/>
        </w:rPr>
        <w:t xml:space="preserve">(UE) </w:t>
      </w:r>
      <w:r w:rsidR="00856CE8" w:rsidRPr="008D7397">
        <w:rPr>
          <w:rFonts w:ascii="Times New Roman" w:hAnsi="Times New Roman" w:cs="Times New Roman"/>
          <w:sz w:val="24"/>
          <w:szCs w:val="24"/>
          <w:lang w:val="ro-RO"/>
        </w:rPr>
        <w:t>2024</w:t>
      </w:r>
      <w:r w:rsidR="005101D1" w:rsidRPr="008D7397">
        <w:rPr>
          <w:rFonts w:ascii="Times New Roman" w:hAnsi="Times New Roman" w:cs="Times New Roman"/>
          <w:sz w:val="24"/>
          <w:szCs w:val="24"/>
          <w:lang w:val="ro-RO"/>
        </w:rPr>
        <w:t>/</w:t>
      </w:r>
      <w:r w:rsidR="00856CE8" w:rsidRPr="008D7397">
        <w:rPr>
          <w:rFonts w:ascii="Times New Roman" w:hAnsi="Times New Roman" w:cs="Times New Roman"/>
          <w:sz w:val="24"/>
          <w:szCs w:val="24"/>
          <w:lang w:val="ro-RO"/>
        </w:rPr>
        <w:t xml:space="preserve">1711 </w:t>
      </w:r>
      <w:r w:rsidR="005101D1" w:rsidRPr="008D7397">
        <w:rPr>
          <w:rFonts w:ascii="Times New Roman" w:hAnsi="Times New Roman" w:cs="Times New Roman"/>
          <w:sz w:val="24"/>
          <w:szCs w:val="24"/>
          <w:lang w:val="ro-RO"/>
        </w:rPr>
        <w:t xml:space="preserve">a Parlamentului European și a Consiliului din </w:t>
      </w:r>
      <w:r w:rsidR="00856CE8" w:rsidRPr="008D7397">
        <w:rPr>
          <w:rFonts w:ascii="Times New Roman" w:hAnsi="Times New Roman" w:cs="Times New Roman"/>
          <w:sz w:val="24"/>
          <w:szCs w:val="24"/>
          <w:lang w:val="ro-RO"/>
        </w:rPr>
        <w:t xml:space="preserve">13 iunie </w:t>
      </w:r>
      <w:r w:rsidR="005101D1" w:rsidRPr="008D7397">
        <w:rPr>
          <w:rFonts w:ascii="Times New Roman" w:hAnsi="Times New Roman" w:cs="Times New Roman"/>
          <w:sz w:val="24"/>
          <w:szCs w:val="24"/>
          <w:lang w:val="ro-RO"/>
        </w:rPr>
        <w:t>202</w:t>
      </w:r>
      <w:r w:rsidR="00856CE8" w:rsidRPr="008D7397">
        <w:rPr>
          <w:rFonts w:ascii="Times New Roman" w:hAnsi="Times New Roman" w:cs="Times New Roman"/>
          <w:sz w:val="24"/>
          <w:szCs w:val="24"/>
          <w:lang w:val="ro-RO"/>
        </w:rPr>
        <w:t>4 de modificare a Directivelor (UE) 2018/2001 și (UE) 2019/944 în ceea ce privește îmbunătățirea organizării pieței energiei electrice a Uniunii</w:t>
      </w:r>
      <w:r w:rsidR="005101D1" w:rsidRPr="008D7397">
        <w:rPr>
          <w:rFonts w:ascii="Times New Roman" w:hAnsi="Times New Roman" w:cs="Times New Roman"/>
          <w:sz w:val="24"/>
          <w:szCs w:val="24"/>
          <w:lang w:val="ro-RO"/>
        </w:rPr>
        <w:t xml:space="preserve">; </w:t>
      </w:r>
    </w:p>
    <w:p w14:paraId="665A7AE2" w14:textId="79734F2D" w:rsidR="00D84EAA" w:rsidRPr="008D7397" w:rsidRDefault="00D84EAA"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Regulamentul (UE) 2019/943 a Parlamentului European și a Consiliului din 5 iunie 2019 privind piața internă de energie electrică, publicat în Jurnalul Oficial al Uniunii Europene L 158 din 14 iunie 2019</w:t>
      </w:r>
      <w:r w:rsidR="007C4D1E" w:rsidRPr="008D7397">
        <w:rPr>
          <w:rFonts w:ascii="Times New Roman" w:hAnsi="Times New Roman" w:cs="Times New Roman"/>
          <w:sz w:val="24"/>
          <w:szCs w:val="24"/>
          <w:lang w:val="ro-RO"/>
        </w:rPr>
        <w:t xml:space="preserve"> (CELEX:</w:t>
      </w:r>
      <w:r w:rsidR="00396761" w:rsidRPr="008D7397">
        <w:rPr>
          <w:rFonts w:ascii="Times New Roman" w:hAnsi="Times New Roman" w:cs="Times New Roman"/>
          <w:sz w:val="24"/>
          <w:szCs w:val="24"/>
          <w:lang w:val="ro-RO"/>
        </w:rPr>
        <w:t xml:space="preserve"> </w:t>
      </w:r>
      <w:r w:rsidR="007A3E1F" w:rsidRPr="008D7397">
        <w:rPr>
          <w:rFonts w:ascii="Times New Roman" w:hAnsi="Times New Roman" w:cs="Times New Roman"/>
          <w:sz w:val="24"/>
          <w:szCs w:val="24"/>
          <w:lang w:val="ro-RO"/>
        </w:rPr>
        <w:t>02019R0943</w:t>
      </w:r>
      <w:r w:rsidR="007C4D1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în varianta adaptată și aprobată prin Decizia Consiliului Ministerial al Comunității Energetice nr.2022/03/MC-EnC, astfel cum a fost modificat ultima dată prin Regulamentul (UE)</w:t>
      </w:r>
      <w:r w:rsidR="00856CE8" w:rsidRPr="008D7397">
        <w:rPr>
          <w:rFonts w:ascii="Times New Roman" w:hAnsi="Times New Roman" w:cs="Times New Roman"/>
          <w:sz w:val="24"/>
          <w:szCs w:val="24"/>
          <w:lang w:val="ro-RO"/>
        </w:rPr>
        <w:t xml:space="preserve"> 2024/1747 al Parlamentului European și al Consiliului din 13 iunie 2024 de modificare a Regulamentelor (UE) 2019/942 și (UE) 2019/943 în ceea ce privește îmbunătățirea organizării pieței energiei electrice a Uniunii</w:t>
      </w:r>
      <w:r w:rsidR="0088256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p>
    <w:p w14:paraId="38290D8A" w14:textId="14E60A14" w:rsidR="00EC0C91" w:rsidRPr="008D7397" w:rsidRDefault="00EC0C9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Regulamentul (UE) 2019/942 a Parlamentului European și a Consiliului din 5 iunie 2019 de instituire a Agenției Uniunii Europene pentru Cooperarea Autorităților de Reglementare din Domeniul Energiei, publicat în Jurnalul Oficial al Uniunii Europene L 158 din 14 iunie 2019</w:t>
      </w:r>
      <w:r w:rsidR="004D0D71" w:rsidRPr="008D7397">
        <w:rPr>
          <w:rFonts w:ascii="Times New Roman" w:hAnsi="Times New Roman" w:cs="Times New Roman"/>
          <w:sz w:val="24"/>
          <w:szCs w:val="24"/>
          <w:lang w:val="ro-RO"/>
        </w:rPr>
        <w:t xml:space="preserve"> (CELEX: </w:t>
      </w:r>
      <w:r w:rsidR="007A3E1F" w:rsidRPr="008D7397">
        <w:rPr>
          <w:rFonts w:ascii="Times New Roman" w:hAnsi="Times New Roman" w:cs="Times New Roman"/>
          <w:sz w:val="24"/>
          <w:szCs w:val="24"/>
          <w:lang w:val="ro-RO"/>
        </w:rPr>
        <w:t>02019R0942</w:t>
      </w:r>
      <w:r w:rsidR="004D0D7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în varianta adaptată și aprobată prin Decizia Consiliului Ministerial al Comunității Energetice nr.2022/03/MC-EnC, astfel cum a fost modificat ultima dată prin</w:t>
      </w:r>
      <w:r w:rsidR="00F130D8" w:rsidRPr="008D7397">
        <w:rPr>
          <w:rFonts w:ascii="Times New Roman" w:hAnsi="Times New Roman" w:cs="Times New Roman"/>
          <w:sz w:val="24"/>
          <w:szCs w:val="24"/>
          <w:lang w:val="ro-RO"/>
        </w:rPr>
        <w:t xml:space="preserve"> Regulamentul (UE) 2024/1747 al Parlamentului European și al Consiliului din 13 iunie 2024 de modificare a Regulamentelor (UE) 2019/942 și (UE) 2019/943 în ceea ce privește îmbunătățirea organizării pieței energiei electrice a Uniunii</w:t>
      </w:r>
      <w:r w:rsidR="0088256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p>
    <w:p w14:paraId="19F92E05" w14:textId="77F85250" w:rsidR="000B451C" w:rsidRPr="008D7397" w:rsidRDefault="00EC0C91" w:rsidP="006652F2">
      <w:pPr>
        <w:pStyle w:val="Frspaiere"/>
        <w:spacing w:after="120"/>
        <w:ind w:firstLine="720"/>
        <w:jc w:val="both"/>
        <w:rPr>
          <w:rFonts w:ascii="Times New Roman" w:hAnsi="Times New Roman" w:cs="Times New Roman"/>
          <w:bCs/>
          <w:sz w:val="24"/>
          <w:szCs w:val="24"/>
          <w:lang w:val="ro-RO"/>
        </w:rPr>
      </w:pPr>
      <w:r w:rsidRPr="008D7397">
        <w:rPr>
          <w:rFonts w:ascii="Times New Roman" w:hAnsi="Times New Roman" w:cs="Times New Roman"/>
          <w:sz w:val="24"/>
          <w:szCs w:val="24"/>
          <w:lang w:val="ro-RO"/>
        </w:rPr>
        <w:t>Regulamentul (UE) 2015/1222 al Comisiei din 24 iulie 2015 de stabilire a unor linii directoare privind alocarea capacități</w:t>
      </w:r>
      <w:r w:rsidR="000939E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gestionarea congestiilor, publicat în Jurnalul Oficial al Uniunii Europene L 197 din 25 iulie 2015</w:t>
      </w:r>
      <w:r w:rsidR="004D0D71" w:rsidRPr="008D7397">
        <w:rPr>
          <w:rFonts w:ascii="Times New Roman" w:hAnsi="Times New Roman" w:cs="Times New Roman"/>
          <w:sz w:val="24"/>
          <w:szCs w:val="24"/>
          <w:lang w:val="ro-RO"/>
        </w:rPr>
        <w:t xml:space="preserve"> (CELEX: </w:t>
      </w:r>
      <w:r w:rsidR="007A3E1F" w:rsidRPr="008D7397">
        <w:rPr>
          <w:rFonts w:ascii="Times New Roman" w:hAnsi="Times New Roman" w:cs="Times New Roman"/>
          <w:sz w:val="24"/>
          <w:szCs w:val="24"/>
          <w:lang w:val="ro-RO"/>
        </w:rPr>
        <w:t>02015R1222</w:t>
      </w:r>
      <w:r w:rsidR="004D0D7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în varianta adaptată și aprobată prin Decizia Consiliului Ministerial al Comunității Energetice nr.2022/03/MC-EnC, astfel cum a fost modificat ultima dată prin Regulamentul de punere în aplicare (UE) 2021/280 al Comisiei din 22 februarie 2021</w:t>
      </w:r>
      <w:r w:rsidR="000B451C" w:rsidRPr="008D7397">
        <w:rPr>
          <w:rFonts w:ascii="Times New Roman" w:hAnsi="Times New Roman" w:cs="Times New Roman"/>
          <w:sz w:val="24"/>
          <w:szCs w:val="24"/>
          <w:lang w:val="ro-RO"/>
        </w:rPr>
        <w:t xml:space="preserve"> </w:t>
      </w:r>
      <w:r w:rsidR="000B451C" w:rsidRPr="008D7397">
        <w:rPr>
          <w:rFonts w:ascii="Times New Roman" w:hAnsi="Times New Roman" w:cs="Times New Roman"/>
          <w:bCs/>
          <w:sz w:val="24"/>
          <w:szCs w:val="24"/>
          <w:lang w:val="ro-RO"/>
        </w:rPr>
        <w:t>de modificare a Regulamentelor (UE) 2015/1222, (UE) 2016/1719, (UE) 2017/2195 și (UE) 2017/1485 în vederea alinierii acestora la Regulamentul (UE) 2019/943;</w:t>
      </w:r>
    </w:p>
    <w:p w14:paraId="076722DA" w14:textId="0C7AC71E" w:rsidR="00D5276A" w:rsidRPr="008D7397" w:rsidRDefault="00D5276A"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bCs/>
          <w:sz w:val="24"/>
          <w:szCs w:val="24"/>
          <w:lang w:val="ro-RO"/>
        </w:rPr>
        <w:t xml:space="preserve">Regulamentul (UE) Nr.1227/2011 </w:t>
      </w:r>
      <w:r w:rsidRPr="008D7397">
        <w:rPr>
          <w:rFonts w:ascii="Times New Roman" w:hAnsi="Times New Roman" w:cs="Times New Roman"/>
          <w:sz w:val="24"/>
          <w:szCs w:val="24"/>
          <w:lang w:val="ro-RO"/>
        </w:rPr>
        <w:t>a Parlamentului European și a Consiliului din 25 octom</w:t>
      </w:r>
      <w:r w:rsidR="00A138FD" w:rsidRPr="008D7397">
        <w:rPr>
          <w:rFonts w:ascii="Times New Roman" w:hAnsi="Times New Roman" w:cs="Times New Roman"/>
          <w:sz w:val="24"/>
          <w:szCs w:val="24"/>
          <w:lang w:val="ro-RO"/>
        </w:rPr>
        <w:t>brie 2011 privind integritatea ș</w:t>
      </w:r>
      <w:r w:rsidRPr="008D7397">
        <w:rPr>
          <w:rFonts w:ascii="Times New Roman" w:hAnsi="Times New Roman" w:cs="Times New Roman"/>
          <w:sz w:val="24"/>
          <w:szCs w:val="24"/>
          <w:lang w:val="ro-RO"/>
        </w:rPr>
        <w:t>i transparența pieței angro de energie, publicat în Jurnalul Oficial al Uniunii Europene L 326 din 8 decembrie 2011</w:t>
      </w:r>
      <w:r w:rsidR="004D0D71" w:rsidRPr="008D7397">
        <w:rPr>
          <w:rFonts w:ascii="Times New Roman" w:hAnsi="Times New Roman" w:cs="Times New Roman"/>
          <w:sz w:val="24"/>
          <w:szCs w:val="24"/>
          <w:lang w:val="ro-RO"/>
        </w:rPr>
        <w:t xml:space="preserve"> (CELEX: </w:t>
      </w:r>
      <w:r w:rsidR="007A3E1F" w:rsidRPr="008D7397">
        <w:rPr>
          <w:rFonts w:ascii="Times New Roman" w:hAnsi="Times New Roman" w:cs="Times New Roman"/>
          <w:sz w:val="24"/>
          <w:szCs w:val="24"/>
          <w:lang w:val="ro-RO"/>
        </w:rPr>
        <w:t>02011R1227</w:t>
      </w:r>
      <w:r w:rsidR="004D0D7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în varianta adaptată și aprobată prin Decizia Consiliului Ministerial al Comunității Energetice nr.2018/10/M</w:t>
      </w:r>
      <w:r w:rsidR="0069754C" w:rsidRPr="008D7397">
        <w:rPr>
          <w:rFonts w:ascii="Times New Roman" w:hAnsi="Times New Roman" w:cs="Times New Roman"/>
          <w:sz w:val="24"/>
          <w:szCs w:val="24"/>
          <w:lang w:val="ro-RO"/>
        </w:rPr>
        <w:t>C-EnC</w:t>
      </w:r>
      <w:r w:rsidR="008C337D" w:rsidRPr="008D7397">
        <w:rPr>
          <w:rFonts w:ascii="Times New Roman" w:hAnsi="Times New Roman" w:cs="Times New Roman"/>
          <w:sz w:val="24"/>
          <w:szCs w:val="24"/>
          <w:lang w:val="ro-RO"/>
        </w:rPr>
        <w:t>.</w:t>
      </w:r>
    </w:p>
    <w:p w14:paraId="1AB0BF0B" w14:textId="77777777" w:rsidR="00872963" w:rsidRPr="008D7397" w:rsidRDefault="00872963" w:rsidP="006652F2">
      <w:pPr>
        <w:pStyle w:val="Frspaiere"/>
        <w:spacing w:after="120"/>
        <w:ind w:firstLine="720"/>
        <w:jc w:val="both"/>
        <w:rPr>
          <w:rFonts w:ascii="Times New Roman" w:hAnsi="Times New Roman" w:cs="Times New Roman"/>
          <w:sz w:val="24"/>
          <w:szCs w:val="24"/>
          <w:lang w:val="ro-RO"/>
        </w:rPr>
      </w:pPr>
    </w:p>
    <w:p w14:paraId="3A1AC486" w14:textId="77777777" w:rsidR="00247E35" w:rsidRPr="008D7397" w:rsidRDefault="00247E35" w:rsidP="006652F2">
      <w:pPr>
        <w:pStyle w:val="Frspaiere"/>
        <w:spacing w:after="120"/>
        <w:ind w:firstLine="720"/>
        <w:jc w:val="both"/>
        <w:rPr>
          <w:rFonts w:ascii="Times New Roman" w:hAnsi="Times New Roman" w:cs="Times New Roman"/>
          <w:sz w:val="24"/>
          <w:szCs w:val="24"/>
          <w:lang w:val="ro-RO"/>
        </w:rPr>
      </w:pPr>
    </w:p>
    <w:p w14:paraId="733DA6DD" w14:textId="77777777" w:rsidR="00247E35" w:rsidRPr="008D7397" w:rsidRDefault="00247E35" w:rsidP="006652F2">
      <w:pPr>
        <w:pStyle w:val="Frspaiere"/>
        <w:spacing w:after="120"/>
        <w:ind w:firstLine="720"/>
        <w:jc w:val="both"/>
        <w:rPr>
          <w:rFonts w:ascii="Times New Roman" w:hAnsi="Times New Roman" w:cs="Times New Roman"/>
          <w:sz w:val="24"/>
          <w:szCs w:val="24"/>
          <w:lang w:val="ro-RO"/>
        </w:rPr>
      </w:pPr>
    </w:p>
    <w:p w14:paraId="280E19FD" w14:textId="77777777" w:rsidR="00247E35" w:rsidRPr="008D7397" w:rsidRDefault="00247E35" w:rsidP="006652F2">
      <w:pPr>
        <w:pStyle w:val="Frspaiere"/>
        <w:spacing w:after="120"/>
        <w:ind w:firstLine="720"/>
        <w:jc w:val="both"/>
        <w:rPr>
          <w:rFonts w:ascii="Times New Roman" w:hAnsi="Times New Roman" w:cs="Times New Roman"/>
          <w:sz w:val="24"/>
          <w:szCs w:val="24"/>
          <w:lang w:val="ro-RO"/>
        </w:rPr>
      </w:pPr>
    </w:p>
    <w:p w14:paraId="0735B962" w14:textId="77777777" w:rsidR="00247E35" w:rsidRPr="008D7397" w:rsidRDefault="00247E35" w:rsidP="006652F2">
      <w:pPr>
        <w:pStyle w:val="Frspaiere"/>
        <w:spacing w:after="120"/>
        <w:ind w:firstLine="720"/>
        <w:jc w:val="both"/>
        <w:rPr>
          <w:rFonts w:ascii="Times New Roman" w:hAnsi="Times New Roman" w:cs="Times New Roman"/>
          <w:sz w:val="24"/>
          <w:szCs w:val="24"/>
          <w:lang w:val="ro-RO"/>
        </w:rPr>
      </w:pPr>
    </w:p>
    <w:p w14:paraId="2CC11AC5" w14:textId="0654BF3C" w:rsidR="00E10FC8" w:rsidRPr="008D7397" w:rsidRDefault="00872963" w:rsidP="006652F2">
      <w:pPr>
        <w:pStyle w:val="Titlu1"/>
        <w:spacing w:after="120"/>
        <w:rPr>
          <w:lang w:val="ro-RO"/>
        </w:rPr>
      </w:pPr>
      <w:r w:rsidRPr="008D7397">
        <w:rPr>
          <w:lang w:val="ro-RO"/>
        </w:rPr>
        <w:lastRenderedPageBreak/>
        <w:t>Capitolul I</w:t>
      </w:r>
    </w:p>
    <w:p w14:paraId="4A01D832" w14:textId="74AD05B6" w:rsidR="00872963" w:rsidRPr="008D7397" w:rsidRDefault="00264BCA" w:rsidP="006652F2">
      <w:pPr>
        <w:pStyle w:val="Titlu1"/>
        <w:spacing w:after="120"/>
        <w:rPr>
          <w:lang w:val="ro-RO"/>
        </w:rPr>
      </w:pPr>
      <w:r w:rsidRPr="008D7397">
        <w:rPr>
          <w:lang w:val="ro-RO"/>
        </w:rPr>
        <w:t xml:space="preserve"> </w:t>
      </w:r>
      <w:r w:rsidR="00872963" w:rsidRPr="008D7397">
        <w:rPr>
          <w:lang w:val="ro-RO"/>
        </w:rPr>
        <w:t>DISPOZIȚII GENERALE</w:t>
      </w:r>
    </w:p>
    <w:p w14:paraId="43CFC97C" w14:textId="77777777" w:rsidR="00872963" w:rsidRPr="008D7397" w:rsidRDefault="00872963" w:rsidP="006652F2">
      <w:pPr>
        <w:pStyle w:val="Frspaiere"/>
        <w:spacing w:after="120"/>
        <w:ind w:firstLine="720"/>
        <w:jc w:val="center"/>
        <w:rPr>
          <w:rFonts w:ascii="Times New Roman" w:hAnsi="Times New Roman" w:cs="Times New Roman"/>
          <w:b/>
          <w:sz w:val="24"/>
          <w:szCs w:val="24"/>
          <w:lang w:val="ro-RO"/>
        </w:rPr>
      </w:pPr>
    </w:p>
    <w:p w14:paraId="1571734A" w14:textId="1B9003EF" w:rsidR="00872963" w:rsidRPr="008D7397" w:rsidRDefault="00872963" w:rsidP="006652F2">
      <w:pPr>
        <w:pStyle w:val="Titlu3"/>
        <w:numPr>
          <w:ilvl w:val="0"/>
          <w:numId w:val="246"/>
        </w:numPr>
        <w:ind w:left="0" w:firstLine="720"/>
        <w:rPr>
          <w:lang w:val="ro-RO"/>
        </w:rPr>
      </w:pPr>
      <w:r w:rsidRPr="008D7397">
        <w:rPr>
          <w:lang w:val="ro-RO"/>
        </w:rPr>
        <w:t xml:space="preserve">Scopul legii și </w:t>
      </w:r>
      <w:r w:rsidR="00E10FC8" w:rsidRPr="008D7397">
        <w:rPr>
          <w:lang w:val="ro-RO"/>
        </w:rPr>
        <w:t>sfera</w:t>
      </w:r>
      <w:r w:rsidRPr="008D7397">
        <w:rPr>
          <w:lang w:val="ro-RO"/>
        </w:rPr>
        <w:t xml:space="preserve"> de aplicare</w:t>
      </w:r>
    </w:p>
    <w:p w14:paraId="3C609E2C" w14:textId="538D1D3E" w:rsidR="00872963" w:rsidRPr="008D7397" w:rsidRDefault="007F4F65"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Scopul prezentei legi </w:t>
      </w:r>
      <w:r w:rsidR="00E10FC8" w:rsidRPr="008D7397">
        <w:rPr>
          <w:rFonts w:ascii="Times New Roman" w:hAnsi="Times New Roman" w:cs="Times New Roman"/>
          <w:sz w:val="24"/>
          <w:szCs w:val="24"/>
          <w:lang w:val="ro-RO"/>
        </w:rPr>
        <w:t xml:space="preserve">este </w:t>
      </w:r>
      <w:r w:rsidRPr="008D7397">
        <w:rPr>
          <w:rFonts w:ascii="Times New Roman" w:hAnsi="Times New Roman" w:cs="Times New Roman"/>
          <w:sz w:val="24"/>
          <w:szCs w:val="24"/>
          <w:lang w:val="ro-RO"/>
        </w:rPr>
        <w:t xml:space="preserve"> </w:t>
      </w:r>
      <w:r w:rsidR="00E10FC8" w:rsidRPr="008D7397">
        <w:rPr>
          <w:rFonts w:ascii="Times New Roman" w:hAnsi="Times New Roman" w:cs="Times New Roman"/>
          <w:sz w:val="24"/>
          <w:szCs w:val="24"/>
          <w:lang w:val="ro-RO"/>
        </w:rPr>
        <w:t>instituirea</w:t>
      </w:r>
      <w:r w:rsidRPr="008D7397">
        <w:rPr>
          <w:rFonts w:ascii="Times New Roman" w:hAnsi="Times New Roman" w:cs="Times New Roman"/>
          <w:sz w:val="24"/>
          <w:szCs w:val="24"/>
          <w:lang w:val="ro-RO"/>
        </w:rPr>
        <w:t xml:space="preserve"> unui </w:t>
      </w:r>
      <w:r w:rsidR="00872963" w:rsidRPr="008D7397">
        <w:rPr>
          <w:rFonts w:ascii="Times New Roman" w:hAnsi="Times New Roman" w:cs="Times New Roman"/>
          <w:sz w:val="24"/>
          <w:szCs w:val="24"/>
          <w:lang w:val="ro-RO"/>
        </w:rPr>
        <w:t xml:space="preserve">cadru </w:t>
      </w:r>
      <w:r w:rsidRPr="008D7397">
        <w:rPr>
          <w:rFonts w:ascii="Times New Roman" w:hAnsi="Times New Roman" w:cs="Times New Roman"/>
          <w:sz w:val="24"/>
          <w:szCs w:val="24"/>
          <w:lang w:val="ro-RO"/>
        </w:rPr>
        <w:t>normativ</w:t>
      </w:r>
      <w:r w:rsidR="00872963" w:rsidRPr="008D7397">
        <w:rPr>
          <w:rFonts w:ascii="Times New Roman" w:hAnsi="Times New Roman" w:cs="Times New Roman"/>
          <w:sz w:val="24"/>
          <w:szCs w:val="24"/>
          <w:lang w:val="ro-RO"/>
        </w:rPr>
        <w:t xml:space="preserve"> general </w:t>
      </w:r>
      <w:r w:rsidRPr="008D7397">
        <w:rPr>
          <w:rFonts w:ascii="Times New Roman" w:hAnsi="Times New Roman" w:cs="Times New Roman"/>
          <w:sz w:val="24"/>
          <w:szCs w:val="24"/>
          <w:lang w:val="ro-RO"/>
        </w:rPr>
        <w:t>privind</w:t>
      </w:r>
      <w:r w:rsidR="00872963" w:rsidRPr="008D7397">
        <w:rPr>
          <w:rFonts w:ascii="Times New Roman" w:hAnsi="Times New Roman" w:cs="Times New Roman"/>
          <w:sz w:val="24"/>
          <w:szCs w:val="24"/>
          <w:lang w:val="ro-RO"/>
        </w:rPr>
        <w:t xml:space="preserve"> organizare</w:t>
      </w:r>
      <w:r w:rsidRPr="008D7397">
        <w:rPr>
          <w:rFonts w:ascii="Times New Roman" w:hAnsi="Times New Roman" w:cs="Times New Roman"/>
          <w:sz w:val="24"/>
          <w:szCs w:val="24"/>
          <w:lang w:val="ro-RO"/>
        </w:rPr>
        <w:t>a</w:t>
      </w:r>
      <w:r w:rsidR="00872963" w:rsidRPr="008D7397">
        <w:rPr>
          <w:rFonts w:ascii="Times New Roman" w:hAnsi="Times New Roman" w:cs="Times New Roman"/>
          <w:sz w:val="24"/>
          <w:szCs w:val="24"/>
          <w:lang w:val="ro-RO"/>
        </w:rPr>
        <w:t>, reglementare</w:t>
      </w:r>
      <w:r w:rsidRPr="008D7397">
        <w:rPr>
          <w:rFonts w:ascii="Times New Roman" w:hAnsi="Times New Roman" w:cs="Times New Roman"/>
          <w:sz w:val="24"/>
          <w:szCs w:val="24"/>
          <w:lang w:val="ro-RO"/>
        </w:rPr>
        <w:t>a</w:t>
      </w:r>
      <w:r w:rsidR="00A138FD" w:rsidRPr="008D7397">
        <w:rPr>
          <w:rFonts w:ascii="Times New Roman" w:hAnsi="Times New Roman" w:cs="Times New Roman"/>
          <w:sz w:val="24"/>
          <w:szCs w:val="24"/>
          <w:lang w:val="ro-RO"/>
        </w:rPr>
        <w:t>, asigurare</w:t>
      </w:r>
      <w:r w:rsidR="00872963" w:rsidRPr="008D7397">
        <w:rPr>
          <w:rFonts w:ascii="Times New Roman" w:hAnsi="Times New Roman" w:cs="Times New Roman"/>
          <w:sz w:val="24"/>
          <w:szCs w:val="24"/>
          <w:lang w:val="ro-RO"/>
        </w:rPr>
        <w:t xml:space="preserve">a funcționării </w:t>
      </w:r>
      <w:r w:rsidRPr="008D7397">
        <w:rPr>
          <w:rFonts w:ascii="Times New Roman" w:hAnsi="Times New Roman" w:cs="Times New Roman"/>
          <w:sz w:val="24"/>
          <w:szCs w:val="24"/>
          <w:lang w:val="ro-RO"/>
        </w:rPr>
        <w:t xml:space="preserve">eficiente </w:t>
      </w:r>
      <w:r w:rsidR="00872963" w:rsidRPr="008D7397">
        <w:rPr>
          <w:rFonts w:ascii="Times New Roman" w:hAnsi="Times New Roman" w:cs="Times New Roman"/>
          <w:sz w:val="24"/>
          <w:szCs w:val="24"/>
          <w:lang w:val="ro-RO"/>
        </w:rPr>
        <w:t xml:space="preserve">și monitorizării sectorului </w:t>
      </w:r>
      <w:r w:rsidRPr="008D7397">
        <w:rPr>
          <w:rFonts w:ascii="Times New Roman" w:hAnsi="Times New Roman" w:cs="Times New Roman"/>
          <w:sz w:val="24"/>
          <w:szCs w:val="24"/>
          <w:lang w:val="ro-RO"/>
        </w:rPr>
        <w:t>electroenergetic</w:t>
      </w:r>
      <w:r w:rsidR="00872963" w:rsidRPr="008D7397">
        <w:rPr>
          <w:rFonts w:ascii="Times New Roman" w:hAnsi="Times New Roman" w:cs="Times New Roman"/>
          <w:sz w:val="24"/>
          <w:szCs w:val="24"/>
          <w:lang w:val="ro-RO"/>
        </w:rPr>
        <w:t xml:space="preserve"> destinat </w:t>
      </w:r>
      <w:r w:rsidRPr="008D7397">
        <w:rPr>
          <w:rFonts w:ascii="Times New Roman" w:hAnsi="Times New Roman" w:cs="Times New Roman"/>
          <w:sz w:val="24"/>
          <w:szCs w:val="24"/>
          <w:lang w:val="ro-RO"/>
        </w:rPr>
        <w:t>să aprovizioneze consumatorii</w:t>
      </w:r>
      <w:r w:rsidR="00872963" w:rsidRPr="008D7397">
        <w:rPr>
          <w:rFonts w:ascii="Times New Roman" w:hAnsi="Times New Roman" w:cs="Times New Roman"/>
          <w:sz w:val="24"/>
          <w:szCs w:val="24"/>
          <w:lang w:val="ro-RO"/>
        </w:rPr>
        <w:t xml:space="preserve"> cu energie electrică în condiții de accesibilitate, disponibilitate, fiabilitate, continuitate, calitate și transparență, pentru a fu</w:t>
      </w:r>
      <w:r w:rsidRPr="008D7397">
        <w:rPr>
          <w:rFonts w:ascii="Times New Roman" w:hAnsi="Times New Roman" w:cs="Times New Roman"/>
          <w:sz w:val="24"/>
          <w:szCs w:val="24"/>
          <w:lang w:val="ro-RO"/>
        </w:rPr>
        <w:t xml:space="preserve">rniza stimulente investiționale adecvate </w:t>
      </w:r>
      <w:r w:rsidR="00872963" w:rsidRPr="008D7397">
        <w:rPr>
          <w:rFonts w:ascii="Times New Roman" w:hAnsi="Times New Roman" w:cs="Times New Roman"/>
          <w:sz w:val="24"/>
          <w:szCs w:val="24"/>
          <w:lang w:val="ro-RO"/>
        </w:rPr>
        <w:t xml:space="preserve">pentru </w:t>
      </w:r>
      <w:r w:rsidR="00F11B1A" w:rsidRPr="008D7397">
        <w:rPr>
          <w:rFonts w:ascii="Times New Roman" w:hAnsi="Times New Roman" w:cs="Times New Roman"/>
          <w:sz w:val="24"/>
          <w:szCs w:val="24"/>
          <w:lang w:val="ro-RO"/>
        </w:rPr>
        <w:t xml:space="preserve">producerea </w:t>
      </w:r>
      <w:r w:rsidR="00E10FC8" w:rsidRPr="008D7397">
        <w:rPr>
          <w:rFonts w:ascii="Times New Roman" w:hAnsi="Times New Roman" w:cs="Times New Roman"/>
          <w:sz w:val="24"/>
          <w:szCs w:val="24"/>
          <w:lang w:val="ro-RO"/>
        </w:rPr>
        <w:t xml:space="preserve">energiei electrice </w:t>
      </w:r>
      <w:r w:rsidR="00872963" w:rsidRPr="008D7397">
        <w:rPr>
          <w:rFonts w:ascii="Times New Roman" w:hAnsi="Times New Roman" w:cs="Times New Roman"/>
          <w:sz w:val="24"/>
          <w:szCs w:val="24"/>
          <w:lang w:val="ro-RO"/>
        </w:rPr>
        <w:t>și dezvoltarea rețele</w:t>
      </w:r>
      <w:r w:rsidR="00E10FC8" w:rsidRPr="008D7397">
        <w:rPr>
          <w:rFonts w:ascii="Times New Roman" w:hAnsi="Times New Roman" w:cs="Times New Roman"/>
          <w:sz w:val="24"/>
          <w:szCs w:val="24"/>
          <w:lang w:val="ro-RO"/>
        </w:rPr>
        <w:t>lor electrice</w:t>
      </w:r>
      <w:r w:rsidR="00872963" w:rsidRPr="008D7397">
        <w:rPr>
          <w:rFonts w:ascii="Times New Roman" w:hAnsi="Times New Roman" w:cs="Times New Roman"/>
          <w:sz w:val="24"/>
          <w:szCs w:val="24"/>
          <w:lang w:val="ro-RO"/>
        </w:rPr>
        <w:t xml:space="preserve">, în special pentru investițiile pe termen lung într-un sistem </w:t>
      </w:r>
      <w:r w:rsidR="00416C69" w:rsidRPr="008D7397">
        <w:rPr>
          <w:rFonts w:ascii="Times New Roman" w:hAnsi="Times New Roman" w:cs="Times New Roman"/>
          <w:sz w:val="24"/>
          <w:szCs w:val="24"/>
          <w:lang w:val="ro-RO"/>
        </w:rPr>
        <w:t>elect</w:t>
      </w:r>
      <w:r w:rsidR="000E2311" w:rsidRPr="008D7397">
        <w:rPr>
          <w:rFonts w:ascii="Times New Roman" w:hAnsi="Times New Roman" w:cs="Times New Roman"/>
          <w:sz w:val="24"/>
          <w:szCs w:val="24"/>
          <w:lang w:val="ro-RO"/>
        </w:rPr>
        <w:t>r</w:t>
      </w:r>
      <w:r w:rsidR="00416C69" w:rsidRPr="008D7397">
        <w:rPr>
          <w:rFonts w:ascii="Times New Roman" w:hAnsi="Times New Roman" w:cs="Times New Roman"/>
          <w:sz w:val="24"/>
          <w:szCs w:val="24"/>
          <w:lang w:val="ro-RO"/>
        </w:rPr>
        <w:t>oenergetic</w:t>
      </w:r>
      <w:r w:rsidR="00872963" w:rsidRPr="008D7397">
        <w:rPr>
          <w:rFonts w:ascii="Times New Roman" w:hAnsi="Times New Roman" w:cs="Times New Roman"/>
          <w:sz w:val="24"/>
          <w:szCs w:val="24"/>
          <w:lang w:val="ro-RO"/>
        </w:rPr>
        <w:t xml:space="preserve"> decarbonizat și </w:t>
      </w:r>
      <w:r w:rsidR="00364EC9" w:rsidRPr="008D7397">
        <w:rPr>
          <w:rFonts w:ascii="Times New Roman" w:hAnsi="Times New Roman" w:cs="Times New Roman"/>
          <w:sz w:val="24"/>
          <w:szCs w:val="24"/>
          <w:lang w:val="ro-RO"/>
        </w:rPr>
        <w:t>durabil</w:t>
      </w:r>
      <w:r w:rsidR="00872963" w:rsidRPr="008D7397">
        <w:rPr>
          <w:rFonts w:ascii="Times New Roman" w:hAnsi="Times New Roman" w:cs="Times New Roman"/>
          <w:sz w:val="24"/>
          <w:szCs w:val="24"/>
          <w:lang w:val="ro-RO"/>
        </w:rPr>
        <w:t xml:space="preserve">, precum și pentru a contribui la </w:t>
      </w:r>
      <w:r w:rsidRPr="008D7397">
        <w:rPr>
          <w:rFonts w:ascii="Times New Roman" w:hAnsi="Times New Roman" w:cs="Times New Roman"/>
          <w:sz w:val="24"/>
          <w:szCs w:val="24"/>
          <w:lang w:val="ro-RO"/>
        </w:rPr>
        <w:t>realizarea altor</w:t>
      </w:r>
      <w:r w:rsidR="00872963" w:rsidRPr="008D7397">
        <w:rPr>
          <w:rFonts w:ascii="Times New Roman" w:hAnsi="Times New Roman" w:cs="Times New Roman"/>
          <w:sz w:val="24"/>
          <w:szCs w:val="24"/>
          <w:lang w:val="ro-RO"/>
        </w:rPr>
        <w:t xml:space="preserve"> obiective ale politicii de stat în domeniul energiei.</w:t>
      </w:r>
    </w:p>
    <w:p w14:paraId="61A0D1FA" w14:textId="62E705BC" w:rsidR="0028230B" w:rsidRPr="008D7397" w:rsidRDefault="0028230B"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Prezenta lege are ca obiectiv crearea unei piețe</w:t>
      </w:r>
      <w:r w:rsidR="00416C69" w:rsidRPr="008D7397">
        <w:rPr>
          <w:rFonts w:ascii="Times New Roman" w:hAnsi="Times New Roman" w:cs="Times New Roman"/>
          <w:sz w:val="24"/>
          <w:szCs w:val="24"/>
          <w:lang w:val="ro-RO"/>
        </w:rPr>
        <w:t xml:space="preserve"> integrate </w:t>
      </w:r>
      <w:r w:rsidR="00F11CF4" w:rsidRPr="008D7397">
        <w:rPr>
          <w:rFonts w:ascii="Times New Roman" w:hAnsi="Times New Roman" w:cs="Times New Roman"/>
          <w:sz w:val="24"/>
          <w:szCs w:val="24"/>
          <w:lang w:val="ro-RO"/>
        </w:rPr>
        <w:t>de</w:t>
      </w:r>
      <w:r w:rsidR="00EC5ABF" w:rsidRPr="008D7397">
        <w:rPr>
          <w:rFonts w:ascii="Times New Roman" w:hAnsi="Times New Roman" w:cs="Times New Roman"/>
          <w:sz w:val="24"/>
          <w:szCs w:val="24"/>
          <w:lang w:val="ro-RO"/>
        </w:rPr>
        <w:t xml:space="preserve"> energie</w:t>
      </w:r>
      <w:r w:rsidR="00416C69" w:rsidRPr="008D7397">
        <w:rPr>
          <w:rFonts w:ascii="Times New Roman" w:hAnsi="Times New Roman" w:cs="Times New Roman"/>
          <w:sz w:val="24"/>
          <w:szCs w:val="24"/>
          <w:lang w:val="ro-RO"/>
        </w:rPr>
        <w:t xml:space="preserve"> electric</w:t>
      </w:r>
      <w:r w:rsidR="00F11CF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competiti</w:t>
      </w:r>
      <w:r w:rsidR="00EC5ABF" w:rsidRPr="008D7397">
        <w:rPr>
          <w:rFonts w:ascii="Times New Roman" w:hAnsi="Times New Roman" w:cs="Times New Roman"/>
          <w:sz w:val="24"/>
          <w:szCs w:val="24"/>
          <w:lang w:val="ro-RO"/>
        </w:rPr>
        <w:t>vă</w:t>
      </w:r>
      <w:r w:rsidRPr="008D7397">
        <w:rPr>
          <w:rFonts w:ascii="Times New Roman" w:hAnsi="Times New Roman" w:cs="Times New Roman"/>
          <w:sz w:val="24"/>
          <w:szCs w:val="24"/>
          <w:lang w:val="ro-RO"/>
        </w:rPr>
        <w:t>, axată pe consumator, flexibilă, echitabilă și transparentă</w:t>
      </w:r>
      <w:r w:rsidR="009419F7" w:rsidRPr="008D7397">
        <w:rPr>
          <w:rStyle w:val="Referincomentariu"/>
          <w:lang w:val="ro-RO"/>
        </w:rPr>
        <w:t xml:space="preserve">. </w:t>
      </w:r>
      <w:r w:rsidRPr="008D7397">
        <w:rPr>
          <w:rFonts w:ascii="Times New Roman" w:hAnsi="Times New Roman" w:cs="Times New Roman"/>
          <w:sz w:val="24"/>
          <w:szCs w:val="24"/>
          <w:lang w:val="ro-RO"/>
        </w:rPr>
        <w:t xml:space="preserve">Legea stabilește principiile fundamentale pentru </w:t>
      </w:r>
      <w:r w:rsidR="000A3B81" w:rsidRPr="008D7397">
        <w:rPr>
          <w:rFonts w:ascii="Times New Roman" w:hAnsi="Times New Roman" w:cs="Times New Roman"/>
          <w:sz w:val="24"/>
          <w:szCs w:val="24"/>
          <w:lang w:val="ro-RO"/>
        </w:rPr>
        <w:t xml:space="preserve">funcționarea eficientă a </w:t>
      </w:r>
      <w:r w:rsidR="00C42CFB" w:rsidRPr="008D7397">
        <w:rPr>
          <w:rFonts w:ascii="Times New Roman" w:hAnsi="Times New Roman" w:cs="Times New Roman"/>
          <w:sz w:val="24"/>
          <w:szCs w:val="24"/>
          <w:lang w:val="ro-RO"/>
        </w:rPr>
        <w:t xml:space="preserve">unei </w:t>
      </w:r>
      <w:r w:rsidRPr="008D7397">
        <w:rPr>
          <w:rFonts w:ascii="Times New Roman" w:hAnsi="Times New Roman" w:cs="Times New Roman"/>
          <w:sz w:val="24"/>
          <w:szCs w:val="24"/>
          <w:lang w:val="ro-RO"/>
        </w:rPr>
        <w:t>piețe</w:t>
      </w:r>
      <w:r w:rsidR="000A3B8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0A3B81" w:rsidRPr="008D7397">
        <w:rPr>
          <w:rFonts w:ascii="Times New Roman" w:hAnsi="Times New Roman" w:cs="Times New Roman"/>
          <w:sz w:val="24"/>
          <w:szCs w:val="24"/>
          <w:lang w:val="ro-RO"/>
        </w:rPr>
        <w:t>integrate de energie electrică</w:t>
      </w:r>
      <w:r w:rsidRPr="008D7397">
        <w:rPr>
          <w:rFonts w:ascii="Times New Roman" w:hAnsi="Times New Roman" w:cs="Times New Roman"/>
          <w:sz w:val="24"/>
          <w:szCs w:val="24"/>
          <w:lang w:val="ro-RO"/>
        </w:rPr>
        <w:t xml:space="preserve">, care </w:t>
      </w:r>
      <w:r w:rsidR="000A3B81" w:rsidRPr="008D7397">
        <w:rPr>
          <w:rFonts w:ascii="Times New Roman" w:hAnsi="Times New Roman" w:cs="Times New Roman"/>
          <w:sz w:val="24"/>
          <w:szCs w:val="24"/>
          <w:lang w:val="ro-RO"/>
        </w:rPr>
        <w:t xml:space="preserve">să asigure accesul nediscriminatoriu la piață </w:t>
      </w:r>
      <w:r w:rsidRPr="008D7397">
        <w:rPr>
          <w:rFonts w:ascii="Times New Roman" w:hAnsi="Times New Roman" w:cs="Times New Roman"/>
          <w:sz w:val="24"/>
          <w:szCs w:val="24"/>
          <w:lang w:val="ro-RO"/>
        </w:rPr>
        <w:t xml:space="preserve">tuturor furnizorilor de resurse și consumatorilor, </w:t>
      </w:r>
      <w:r w:rsidR="00C42CFB" w:rsidRPr="008D7397">
        <w:rPr>
          <w:rFonts w:ascii="Times New Roman" w:hAnsi="Times New Roman" w:cs="Times New Roman"/>
          <w:sz w:val="24"/>
          <w:szCs w:val="24"/>
          <w:lang w:val="ro-RO"/>
        </w:rPr>
        <w:t>să abiliteze consumatorii</w:t>
      </w:r>
      <w:r w:rsidRPr="008D7397">
        <w:rPr>
          <w:rFonts w:ascii="Times New Roman" w:hAnsi="Times New Roman" w:cs="Times New Roman"/>
          <w:sz w:val="24"/>
          <w:szCs w:val="24"/>
          <w:lang w:val="ro-RO"/>
        </w:rPr>
        <w:t xml:space="preserve">, </w:t>
      </w:r>
      <w:r w:rsidR="00C42CFB" w:rsidRPr="008D7397">
        <w:rPr>
          <w:rFonts w:ascii="Times New Roman" w:hAnsi="Times New Roman" w:cs="Times New Roman"/>
          <w:sz w:val="24"/>
          <w:szCs w:val="24"/>
          <w:lang w:val="ro-RO"/>
        </w:rPr>
        <w:t>să asigure competitivitatea și consumul dispecerizabil</w:t>
      </w:r>
      <w:r w:rsidR="00E43551" w:rsidRPr="008D7397">
        <w:rPr>
          <w:rFonts w:ascii="Times New Roman" w:hAnsi="Times New Roman" w:cs="Times New Roman"/>
          <w:sz w:val="24"/>
          <w:szCs w:val="24"/>
          <w:lang w:val="ro-RO"/>
        </w:rPr>
        <w:t>, stocarea energiei</w:t>
      </w:r>
      <w:r w:rsidR="00E10FC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eficiența energetică și </w:t>
      </w:r>
      <w:r w:rsidR="00C42CFB"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facilite</w:t>
      </w:r>
      <w:r w:rsidR="00C42CFB" w:rsidRPr="008D7397">
        <w:rPr>
          <w:rFonts w:ascii="Times New Roman" w:hAnsi="Times New Roman" w:cs="Times New Roman"/>
          <w:sz w:val="24"/>
          <w:szCs w:val="24"/>
          <w:lang w:val="ro-RO"/>
        </w:rPr>
        <w:t>ze</w:t>
      </w:r>
      <w:r w:rsidRPr="008D7397">
        <w:rPr>
          <w:rFonts w:ascii="Times New Roman" w:hAnsi="Times New Roman" w:cs="Times New Roman"/>
          <w:sz w:val="24"/>
          <w:szCs w:val="24"/>
          <w:lang w:val="ro-RO"/>
        </w:rPr>
        <w:t xml:space="preserve"> agregarea cer</w:t>
      </w:r>
      <w:r w:rsidR="00C42CFB" w:rsidRPr="008D7397">
        <w:rPr>
          <w:rFonts w:ascii="Times New Roman" w:hAnsi="Times New Roman" w:cs="Times New Roman"/>
          <w:sz w:val="24"/>
          <w:szCs w:val="24"/>
          <w:lang w:val="ro-RO"/>
        </w:rPr>
        <w:t>erii și a ofertei distribuite</w:t>
      </w:r>
      <w:r w:rsidR="00D26529" w:rsidRPr="008D7397">
        <w:rPr>
          <w:rFonts w:ascii="Times New Roman" w:hAnsi="Times New Roman" w:cs="Times New Roman"/>
          <w:sz w:val="24"/>
          <w:szCs w:val="24"/>
          <w:lang w:val="ro-RO"/>
        </w:rPr>
        <w:t xml:space="preserve"> de energie electrică</w:t>
      </w:r>
      <w:r w:rsidR="00C42CF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C42CFB"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permit</w:t>
      </w:r>
      <w:r w:rsidR="00C42CF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integrarea pieței </w:t>
      </w:r>
      <w:r w:rsidR="00E10FC8"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 xml:space="preserve">și </w:t>
      </w:r>
      <w:r w:rsidR="00C42CFB" w:rsidRPr="008D7397">
        <w:rPr>
          <w:rFonts w:ascii="Times New Roman" w:hAnsi="Times New Roman" w:cs="Times New Roman"/>
          <w:sz w:val="24"/>
          <w:szCs w:val="24"/>
          <w:lang w:val="ro-RO"/>
        </w:rPr>
        <w:t>integrarea</w:t>
      </w:r>
      <w:r w:rsidRPr="008D7397">
        <w:rPr>
          <w:rFonts w:ascii="Times New Roman" w:hAnsi="Times New Roman" w:cs="Times New Roman"/>
          <w:sz w:val="24"/>
          <w:szCs w:val="24"/>
          <w:lang w:val="ro-RO"/>
        </w:rPr>
        <w:t xml:space="preserve"> secto</w:t>
      </w:r>
      <w:r w:rsidR="00C42CFB" w:rsidRPr="008D7397">
        <w:rPr>
          <w:rFonts w:ascii="Times New Roman" w:hAnsi="Times New Roman" w:cs="Times New Roman"/>
          <w:sz w:val="24"/>
          <w:szCs w:val="24"/>
          <w:lang w:val="ro-RO"/>
        </w:rPr>
        <w:t>rială</w:t>
      </w:r>
      <w:r w:rsidR="00CC5297"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C42CFB"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remunerarea </w:t>
      </w:r>
      <w:r w:rsidR="00587547"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energi</w:t>
      </w:r>
      <w:r w:rsidR="00587547"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electric</w:t>
      </w:r>
      <w:r w:rsidR="0058754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C42CFB" w:rsidRPr="008D7397">
        <w:rPr>
          <w:rFonts w:ascii="Times New Roman" w:hAnsi="Times New Roman" w:cs="Times New Roman"/>
          <w:sz w:val="24"/>
          <w:szCs w:val="24"/>
          <w:lang w:val="ro-RO"/>
        </w:rPr>
        <w:t>produs</w:t>
      </w:r>
      <w:r w:rsidR="0058754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din surse regenerabile</w:t>
      </w:r>
      <w:r w:rsidR="00D26529" w:rsidRPr="008D7397">
        <w:rPr>
          <w:rFonts w:ascii="Times New Roman" w:hAnsi="Times New Roman" w:cs="Times New Roman"/>
          <w:sz w:val="24"/>
          <w:szCs w:val="24"/>
          <w:lang w:val="ro-RO"/>
        </w:rPr>
        <w:t xml:space="preserve"> în baza mecanismelor de piață</w:t>
      </w:r>
      <w:r w:rsidRPr="008D7397">
        <w:rPr>
          <w:rFonts w:ascii="Times New Roman" w:hAnsi="Times New Roman" w:cs="Times New Roman"/>
          <w:sz w:val="24"/>
          <w:szCs w:val="24"/>
          <w:lang w:val="ro-RO"/>
        </w:rPr>
        <w:t>.</w:t>
      </w:r>
    </w:p>
    <w:p w14:paraId="760C5F3D" w14:textId="23F34DBA" w:rsidR="00456ABA" w:rsidRPr="008D7397" w:rsidRDefault="00456ABA"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Legea urmărește să asigure prețuri și costuri </w:t>
      </w:r>
      <w:r w:rsidR="00CD29C8" w:rsidRPr="008D7397">
        <w:rPr>
          <w:rFonts w:ascii="Times New Roman" w:hAnsi="Times New Roman" w:cs="Times New Roman"/>
          <w:sz w:val="24"/>
          <w:szCs w:val="24"/>
          <w:lang w:val="ro-RO"/>
        </w:rPr>
        <w:t xml:space="preserve">ale energiei electrice </w:t>
      </w:r>
      <w:r w:rsidRPr="008D7397">
        <w:rPr>
          <w:rFonts w:ascii="Times New Roman" w:hAnsi="Times New Roman" w:cs="Times New Roman"/>
          <w:sz w:val="24"/>
          <w:szCs w:val="24"/>
          <w:lang w:val="ro-RO"/>
        </w:rPr>
        <w:t>accesibile și transparente pentru consumator</w:t>
      </w:r>
      <w:r w:rsidR="00CC5297" w:rsidRPr="008D7397">
        <w:rPr>
          <w:rFonts w:ascii="Times New Roman" w:hAnsi="Times New Roman" w:cs="Times New Roman"/>
          <w:sz w:val="24"/>
          <w:szCs w:val="24"/>
          <w:lang w:val="ro-RO"/>
        </w:rPr>
        <w:t>i, un grad ridicat de securitate</w:t>
      </w:r>
      <w:r w:rsidRPr="008D7397">
        <w:rPr>
          <w:rFonts w:ascii="Times New Roman" w:hAnsi="Times New Roman" w:cs="Times New Roman"/>
          <w:sz w:val="24"/>
          <w:szCs w:val="24"/>
          <w:lang w:val="ro-RO"/>
        </w:rPr>
        <w:t xml:space="preserve"> a aprovizionării cu energie electrică și o tranziție lină către un sistem energetic durabil cu emisii reduse de dioxid de carbon. Aceasta stabilește norme</w:t>
      </w:r>
      <w:r w:rsidR="00CD29C8" w:rsidRPr="008D7397">
        <w:rPr>
          <w:rFonts w:ascii="Times New Roman" w:hAnsi="Times New Roman" w:cs="Times New Roman"/>
          <w:sz w:val="24"/>
          <w:szCs w:val="24"/>
          <w:lang w:val="ro-RO"/>
        </w:rPr>
        <w:t xml:space="preserve"> esențiale</w:t>
      </w:r>
      <w:r w:rsidRPr="008D7397">
        <w:rPr>
          <w:rFonts w:ascii="Times New Roman" w:hAnsi="Times New Roman" w:cs="Times New Roman"/>
          <w:sz w:val="24"/>
          <w:szCs w:val="24"/>
          <w:lang w:val="ro-RO"/>
        </w:rPr>
        <w:t xml:space="preserve"> privind: protecția și </w:t>
      </w:r>
      <w:r w:rsidR="00CD29C8" w:rsidRPr="008D7397">
        <w:rPr>
          <w:rFonts w:ascii="Times New Roman" w:hAnsi="Times New Roman" w:cs="Times New Roman"/>
          <w:sz w:val="24"/>
          <w:szCs w:val="24"/>
          <w:lang w:val="ro-RO"/>
        </w:rPr>
        <w:t>abilit</w:t>
      </w:r>
      <w:r w:rsidRPr="008D7397">
        <w:rPr>
          <w:rFonts w:ascii="Times New Roman" w:hAnsi="Times New Roman" w:cs="Times New Roman"/>
          <w:sz w:val="24"/>
          <w:szCs w:val="24"/>
          <w:lang w:val="ro-RO"/>
        </w:rPr>
        <w:t xml:space="preserve">area consumatorilor, noi forme de participare a consumatorilor, inclusiv prin intermediul </w:t>
      </w:r>
      <w:r w:rsidR="00A138FD" w:rsidRPr="008D7397">
        <w:rPr>
          <w:rFonts w:ascii="Times New Roman" w:hAnsi="Times New Roman" w:cs="Times New Roman"/>
          <w:sz w:val="24"/>
          <w:szCs w:val="24"/>
          <w:lang w:val="ro-RO"/>
        </w:rPr>
        <w:t>consumului dispecerizabil</w:t>
      </w:r>
      <w:r w:rsidRPr="008D7397">
        <w:rPr>
          <w:rFonts w:ascii="Times New Roman" w:hAnsi="Times New Roman" w:cs="Times New Roman"/>
          <w:sz w:val="24"/>
          <w:szCs w:val="24"/>
          <w:lang w:val="ro-RO"/>
        </w:rPr>
        <w:t xml:space="preserve">, accesul deschis la piața integrată, accesul terților la </w:t>
      </w:r>
      <w:r w:rsidR="00CD29C8" w:rsidRPr="008D7397">
        <w:rPr>
          <w:rFonts w:ascii="Times New Roman" w:hAnsi="Times New Roman" w:cs="Times New Roman"/>
          <w:sz w:val="24"/>
          <w:szCs w:val="24"/>
          <w:lang w:val="ro-RO"/>
        </w:rPr>
        <w:t>infrastructura de transport și de distribuție</w:t>
      </w:r>
      <w:r w:rsidR="00D26529"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cerințele </w:t>
      </w:r>
      <w:r w:rsidR="00CD29C8" w:rsidRPr="008D7397">
        <w:rPr>
          <w:rFonts w:ascii="Times New Roman" w:hAnsi="Times New Roman" w:cs="Times New Roman"/>
          <w:sz w:val="24"/>
          <w:szCs w:val="24"/>
          <w:lang w:val="ro-RO"/>
        </w:rPr>
        <w:t xml:space="preserve">în materie de </w:t>
      </w:r>
      <w:r w:rsidRPr="008D7397">
        <w:rPr>
          <w:rFonts w:ascii="Times New Roman" w:hAnsi="Times New Roman" w:cs="Times New Roman"/>
          <w:sz w:val="24"/>
          <w:szCs w:val="24"/>
          <w:lang w:val="ro-RO"/>
        </w:rPr>
        <w:t xml:space="preserve">separare, maximizarea și utilizarea eficientă a capacității transfrontaliere, echilibrarea eficientă, instrumentele de acoperire pe termen lung </w:t>
      </w:r>
      <w:r w:rsidR="00D26529" w:rsidRPr="008D7397">
        <w:rPr>
          <w:rFonts w:ascii="Times New Roman" w:hAnsi="Times New Roman" w:cs="Times New Roman"/>
          <w:sz w:val="24"/>
          <w:szCs w:val="24"/>
          <w:lang w:val="ro-RO"/>
        </w:rPr>
        <w:t xml:space="preserve">a cererii </w:t>
      </w:r>
      <w:r w:rsidRPr="008D7397">
        <w:rPr>
          <w:rFonts w:ascii="Times New Roman" w:hAnsi="Times New Roman" w:cs="Times New Roman"/>
          <w:sz w:val="24"/>
          <w:szCs w:val="24"/>
          <w:lang w:val="ro-RO"/>
        </w:rPr>
        <w:t xml:space="preserve">bazate pe </w:t>
      </w:r>
      <w:r w:rsidR="00D26529"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 sarcinile și obligațiile operatorilor de sistem, ale operator</w:t>
      </w:r>
      <w:r w:rsidR="00A138FD" w:rsidRPr="008D7397">
        <w:rPr>
          <w:rFonts w:ascii="Times New Roman" w:hAnsi="Times New Roman" w:cs="Times New Roman"/>
          <w:sz w:val="24"/>
          <w:szCs w:val="24"/>
          <w:lang w:val="ro-RO"/>
        </w:rPr>
        <w:t xml:space="preserve">ilor </w:t>
      </w:r>
      <w:r w:rsidRPr="008D7397">
        <w:rPr>
          <w:rFonts w:ascii="Times New Roman" w:hAnsi="Times New Roman" w:cs="Times New Roman"/>
          <w:sz w:val="24"/>
          <w:szCs w:val="24"/>
          <w:lang w:val="ro-RO"/>
        </w:rPr>
        <w:t>pi</w:t>
      </w:r>
      <w:r w:rsidR="00D26529" w:rsidRPr="008D7397">
        <w:rPr>
          <w:rFonts w:ascii="Times New Roman" w:hAnsi="Times New Roman" w:cs="Times New Roman"/>
          <w:sz w:val="24"/>
          <w:szCs w:val="24"/>
          <w:lang w:val="ro-RO"/>
        </w:rPr>
        <w:t>e</w:t>
      </w:r>
      <w:r w:rsidR="003A2B76" w:rsidRPr="008D7397">
        <w:rPr>
          <w:rFonts w:ascii="Times New Roman" w:hAnsi="Times New Roman" w:cs="Times New Roman"/>
          <w:sz w:val="24"/>
          <w:szCs w:val="24"/>
          <w:lang w:val="ro-RO"/>
        </w:rPr>
        <w:t>ț</w:t>
      </w:r>
      <w:r w:rsidR="00D26529"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ale operatorilor delegați și ale participanților </w:t>
      </w:r>
      <w:r w:rsidR="00C61338"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s</w:t>
      </w:r>
      <w:r w:rsidR="00CC5297" w:rsidRPr="008D7397">
        <w:rPr>
          <w:rFonts w:ascii="Times New Roman" w:hAnsi="Times New Roman" w:cs="Times New Roman"/>
          <w:sz w:val="24"/>
          <w:szCs w:val="24"/>
          <w:lang w:val="ro-RO"/>
        </w:rPr>
        <w:t>ecuritatea</w:t>
      </w:r>
      <w:r w:rsidRPr="008D7397">
        <w:rPr>
          <w:rFonts w:ascii="Times New Roman" w:hAnsi="Times New Roman" w:cs="Times New Roman"/>
          <w:sz w:val="24"/>
          <w:szCs w:val="24"/>
          <w:lang w:val="ro-RO"/>
        </w:rPr>
        <w:t xml:space="preserve"> aprovizionării cu energie electrică, privind competența și domeniul de activitate al Agenției Naționale</w:t>
      </w:r>
      <w:r w:rsidR="00CC5297" w:rsidRPr="008D7397">
        <w:rPr>
          <w:rFonts w:ascii="Times New Roman" w:hAnsi="Times New Roman" w:cs="Times New Roman"/>
          <w:sz w:val="24"/>
          <w:szCs w:val="24"/>
          <w:lang w:val="ro-RO"/>
        </w:rPr>
        <w:t xml:space="preserve"> pentru Reglementare în Energetică, precum și cooperarea regională și pan-europeană a părților interesate.</w:t>
      </w:r>
    </w:p>
    <w:p w14:paraId="53AEA45D" w14:textId="219BE5E0" w:rsidR="00456ABA" w:rsidRPr="008D7397" w:rsidRDefault="009357E9" w:rsidP="006652F2">
      <w:pPr>
        <w:pStyle w:val="Frspaiere"/>
        <w:numPr>
          <w:ilvl w:val="0"/>
          <w:numId w:val="1"/>
        </w:numPr>
        <w:tabs>
          <w:tab w:val="left" w:pos="1260"/>
          <w:tab w:val="left" w:pos="1620"/>
        </w:tabs>
        <w:spacing w:after="120"/>
        <w:ind w:left="1170" w:hanging="45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Sub incidența prezentei legi </w:t>
      </w:r>
      <w:r w:rsidR="004038D8" w:rsidRPr="008D7397">
        <w:rPr>
          <w:rFonts w:ascii="Times New Roman" w:hAnsi="Times New Roman" w:cs="Times New Roman"/>
          <w:sz w:val="24"/>
          <w:szCs w:val="24"/>
          <w:lang w:val="ro-RO"/>
        </w:rPr>
        <w:t>intră</w:t>
      </w:r>
      <w:r w:rsidRPr="008D7397">
        <w:rPr>
          <w:rFonts w:ascii="Times New Roman" w:hAnsi="Times New Roman" w:cs="Times New Roman"/>
          <w:sz w:val="24"/>
          <w:szCs w:val="24"/>
          <w:lang w:val="ro-RO"/>
        </w:rPr>
        <w:t>:</w:t>
      </w:r>
    </w:p>
    <w:p w14:paraId="79B5DF16" w14:textId="40C9F625" w:rsidR="009357E9" w:rsidRPr="008D7397" w:rsidRDefault="009357E9"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producerea energiei electrice, inclusiv </w:t>
      </w:r>
      <w:r w:rsidR="002476E6" w:rsidRPr="008D7397">
        <w:rPr>
          <w:rFonts w:ascii="Times New Roman" w:hAnsi="Times New Roman" w:cs="Times New Roman"/>
          <w:sz w:val="24"/>
          <w:szCs w:val="24"/>
          <w:lang w:val="ro-RO"/>
        </w:rPr>
        <w:t xml:space="preserve">alocarea costurilor privind </w:t>
      </w:r>
      <w:r w:rsidRPr="008D7397">
        <w:rPr>
          <w:rFonts w:ascii="Times New Roman" w:hAnsi="Times New Roman" w:cs="Times New Roman"/>
          <w:sz w:val="24"/>
          <w:szCs w:val="24"/>
          <w:lang w:val="ro-RO"/>
        </w:rPr>
        <w:t>producerea energiei electrice în regim de cogenerare</w:t>
      </w:r>
      <w:r w:rsidR="00D26529" w:rsidRPr="008D7397">
        <w:rPr>
          <w:rFonts w:ascii="Times New Roman" w:hAnsi="Times New Roman" w:cs="Times New Roman"/>
          <w:sz w:val="24"/>
          <w:szCs w:val="24"/>
          <w:lang w:val="ro-RO"/>
        </w:rPr>
        <w:t xml:space="preserve"> de înaltă eficiență</w:t>
      </w:r>
      <w:r w:rsidRPr="008D7397">
        <w:rPr>
          <w:rFonts w:ascii="Times New Roman" w:hAnsi="Times New Roman" w:cs="Times New Roman"/>
          <w:sz w:val="24"/>
          <w:szCs w:val="24"/>
          <w:lang w:val="ro-RO"/>
        </w:rPr>
        <w:t>;</w:t>
      </w:r>
    </w:p>
    <w:p w14:paraId="35893365" w14:textId="27AE5D1D" w:rsidR="009357E9" w:rsidRPr="008D7397" w:rsidRDefault="000D2AC2"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transportul </w:t>
      </w:r>
      <w:r w:rsidR="00CF4E15" w:rsidRPr="008D7397">
        <w:rPr>
          <w:rFonts w:ascii="Times New Roman" w:hAnsi="Times New Roman" w:cs="Times New Roman"/>
          <w:sz w:val="24"/>
          <w:szCs w:val="24"/>
          <w:lang w:val="ro-RO"/>
        </w:rPr>
        <w:t>energie</w:t>
      </w:r>
      <w:r w:rsidR="00416C69" w:rsidRPr="008D7397">
        <w:rPr>
          <w:rFonts w:ascii="Times New Roman" w:hAnsi="Times New Roman" w:cs="Times New Roman"/>
          <w:sz w:val="24"/>
          <w:szCs w:val="24"/>
          <w:lang w:val="ro-RO"/>
        </w:rPr>
        <w:t>i electrice</w:t>
      </w:r>
      <w:r w:rsidR="00CF4E15" w:rsidRPr="008D7397">
        <w:rPr>
          <w:rFonts w:ascii="Times New Roman" w:hAnsi="Times New Roman" w:cs="Times New Roman"/>
          <w:sz w:val="24"/>
          <w:szCs w:val="24"/>
          <w:lang w:val="ro-RO"/>
        </w:rPr>
        <w:t>, inclusiv fluxurile transfrontaliere de energie electrică;</w:t>
      </w:r>
    </w:p>
    <w:p w14:paraId="32851C97" w14:textId="2018C9DC" w:rsidR="00CF4E15" w:rsidRPr="008D7397"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distribuția </w:t>
      </w:r>
      <w:r w:rsidR="00CF4E15"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CF4E15" w:rsidRPr="008D7397">
        <w:rPr>
          <w:rFonts w:ascii="Times New Roman" w:hAnsi="Times New Roman" w:cs="Times New Roman"/>
          <w:sz w:val="24"/>
          <w:szCs w:val="24"/>
          <w:lang w:val="ro-RO"/>
        </w:rPr>
        <w:t>;</w:t>
      </w:r>
    </w:p>
    <w:p w14:paraId="6EBDE121" w14:textId="5052826C" w:rsidR="00CF4E15" w:rsidRPr="008D7397" w:rsidRDefault="006F07BC"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trading</w:t>
      </w:r>
      <w:r w:rsidR="00F6360D"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w:t>
      </w:r>
      <w:r w:rsidR="00F6360D" w:rsidRPr="008D7397">
        <w:rPr>
          <w:rFonts w:ascii="Times New Roman" w:hAnsi="Times New Roman" w:cs="Times New Roman"/>
          <w:sz w:val="24"/>
          <w:szCs w:val="24"/>
          <w:lang w:val="ro-RO"/>
        </w:rPr>
        <w:t>cu</w:t>
      </w:r>
      <w:r w:rsidR="00CF4E15" w:rsidRPr="008D7397">
        <w:rPr>
          <w:rFonts w:ascii="Times New Roman" w:hAnsi="Times New Roman" w:cs="Times New Roman"/>
          <w:sz w:val="24"/>
          <w:szCs w:val="24"/>
          <w:lang w:val="ro-RO"/>
        </w:rPr>
        <w:t xml:space="preserve"> energie electrică;</w:t>
      </w:r>
    </w:p>
    <w:p w14:paraId="070B1742" w14:textId="486D82F0" w:rsidR="00CF4E15" w:rsidRPr="008D7397"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furnizarea</w:t>
      </w:r>
      <w:r w:rsidR="00CF4E15"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i electrice</w:t>
      </w:r>
      <w:r w:rsidR="00CF4E15" w:rsidRPr="008D7397">
        <w:rPr>
          <w:rFonts w:ascii="Times New Roman" w:hAnsi="Times New Roman" w:cs="Times New Roman"/>
          <w:sz w:val="24"/>
          <w:szCs w:val="24"/>
          <w:lang w:val="ro-RO"/>
        </w:rPr>
        <w:t>;</w:t>
      </w:r>
    </w:p>
    <w:p w14:paraId="0CD8575E" w14:textId="18E8B1E3" w:rsidR="00CF4E15" w:rsidRPr="008D7397"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stocarea energiei;</w:t>
      </w:r>
    </w:p>
    <w:p w14:paraId="33149118" w14:textId="77777777" w:rsidR="0076476F" w:rsidRPr="008D7397"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agregarea;</w:t>
      </w:r>
    </w:p>
    <w:p w14:paraId="4D5CC2B6" w14:textId="4477CB90" w:rsidR="0076476F"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determinarea și aprobarea prețurilor reglementate</w:t>
      </w:r>
      <w:r w:rsidR="000E2311" w:rsidRPr="008D7397">
        <w:rPr>
          <w:rFonts w:ascii="Times New Roman" w:hAnsi="Times New Roman" w:cs="Times New Roman"/>
          <w:sz w:val="24"/>
          <w:szCs w:val="24"/>
          <w:lang w:val="ro-RO"/>
        </w:rPr>
        <w:t xml:space="preserve"> pentru energia electrică</w:t>
      </w:r>
      <w:r w:rsidRPr="008D7397">
        <w:rPr>
          <w:rFonts w:ascii="Times New Roman" w:hAnsi="Times New Roman" w:cs="Times New Roman"/>
          <w:sz w:val="24"/>
          <w:szCs w:val="24"/>
          <w:lang w:val="ro-RO"/>
        </w:rPr>
        <w:t xml:space="preserve"> și a tarifelor reglementate în conformitate cu prezenta lege;</w:t>
      </w:r>
    </w:p>
    <w:p w14:paraId="73F7B093" w14:textId="3978D842" w:rsidR="0076476F"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w:t>
      </w:r>
      <w:r w:rsidR="0076476F" w:rsidRPr="008D7397">
        <w:rPr>
          <w:rFonts w:ascii="Times New Roman" w:hAnsi="Times New Roman" w:cs="Times New Roman"/>
          <w:sz w:val="24"/>
          <w:szCs w:val="24"/>
          <w:lang w:val="ro-RO"/>
        </w:rPr>
        <w:t>ierea genurilor de activitate</w:t>
      </w:r>
      <w:r w:rsidR="00416C69" w:rsidRPr="008D7397">
        <w:rPr>
          <w:rFonts w:ascii="Times New Roman" w:hAnsi="Times New Roman" w:cs="Times New Roman"/>
          <w:sz w:val="24"/>
          <w:szCs w:val="24"/>
          <w:lang w:val="ro-RO"/>
        </w:rPr>
        <w:t xml:space="preserve"> din sectorul electroenergetic</w:t>
      </w:r>
      <w:r w:rsidRPr="008D7397">
        <w:rPr>
          <w:rFonts w:ascii="Times New Roman" w:hAnsi="Times New Roman" w:cs="Times New Roman"/>
          <w:sz w:val="24"/>
          <w:szCs w:val="24"/>
          <w:lang w:val="ro-RO"/>
        </w:rPr>
        <w:t>;</w:t>
      </w:r>
    </w:p>
    <w:p w14:paraId="0DE20AA7" w14:textId="7E7D612C" w:rsidR="0076476F"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dezvoltarea instituțională necesară pentru buna funcționare a sectorului </w:t>
      </w:r>
      <w:r w:rsidR="00416C69" w:rsidRPr="008D7397">
        <w:rPr>
          <w:rFonts w:ascii="Times New Roman" w:hAnsi="Times New Roman" w:cs="Times New Roman"/>
          <w:sz w:val="24"/>
          <w:szCs w:val="24"/>
          <w:lang w:val="ro-RO"/>
        </w:rPr>
        <w:t xml:space="preserve">electroenergetic și a pieței integrate </w:t>
      </w:r>
      <w:r w:rsidR="00F11CF4"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416C69" w:rsidRPr="008D7397">
        <w:rPr>
          <w:rFonts w:ascii="Times New Roman" w:hAnsi="Times New Roman" w:cs="Times New Roman"/>
          <w:sz w:val="24"/>
          <w:szCs w:val="24"/>
          <w:lang w:val="ro-RO"/>
        </w:rPr>
        <w:t xml:space="preserve"> electric</w:t>
      </w:r>
      <w:r w:rsidR="00F11CF4" w:rsidRPr="008D7397">
        <w:rPr>
          <w:rFonts w:ascii="Times New Roman" w:hAnsi="Times New Roman" w:cs="Times New Roman"/>
          <w:sz w:val="24"/>
          <w:szCs w:val="24"/>
          <w:lang w:val="ro-RO"/>
        </w:rPr>
        <w:t>ă</w:t>
      </w:r>
      <w:r w:rsidR="00416C69" w:rsidRPr="008D7397">
        <w:rPr>
          <w:rFonts w:ascii="Times New Roman" w:hAnsi="Times New Roman" w:cs="Times New Roman"/>
          <w:sz w:val="24"/>
          <w:szCs w:val="24"/>
          <w:lang w:val="ro-RO"/>
        </w:rPr>
        <w:t>;</w:t>
      </w:r>
    </w:p>
    <w:p w14:paraId="5F66421F" w14:textId="5F218D27" w:rsidR="0076476F"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accesul reglementat al </w:t>
      </w:r>
      <w:r w:rsidR="00A138FD" w:rsidRPr="008D7397">
        <w:rPr>
          <w:rFonts w:ascii="Times New Roman" w:hAnsi="Times New Roman" w:cs="Times New Roman"/>
          <w:sz w:val="24"/>
          <w:szCs w:val="24"/>
          <w:lang w:val="ro-RO"/>
        </w:rPr>
        <w:t>părților terțe</w:t>
      </w:r>
      <w:r w:rsidRPr="008D7397">
        <w:rPr>
          <w:rFonts w:ascii="Times New Roman" w:hAnsi="Times New Roman" w:cs="Times New Roman"/>
          <w:sz w:val="24"/>
          <w:szCs w:val="24"/>
          <w:lang w:val="ro-RO"/>
        </w:rPr>
        <w:t xml:space="preserve"> la rețelele electrice;</w:t>
      </w:r>
    </w:p>
    <w:p w14:paraId="3AB1D6C4" w14:textId="3B890F06" w:rsidR="00FF6308"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organizarea, funcționar</w:t>
      </w:r>
      <w:r w:rsidR="00A138FD" w:rsidRPr="008D7397">
        <w:rPr>
          <w:rFonts w:ascii="Times New Roman" w:hAnsi="Times New Roman" w:cs="Times New Roman"/>
          <w:sz w:val="24"/>
          <w:szCs w:val="24"/>
          <w:lang w:val="ro-RO"/>
        </w:rPr>
        <w:t>ea și monitorizarea pieței</w:t>
      </w:r>
      <w:r w:rsidR="00416C6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D26529" w:rsidRPr="008D7397">
        <w:rPr>
          <w:rFonts w:ascii="Times New Roman" w:hAnsi="Times New Roman" w:cs="Times New Roman"/>
          <w:sz w:val="24"/>
          <w:szCs w:val="24"/>
          <w:lang w:val="ro-RO"/>
        </w:rPr>
        <w:t>i</w:t>
      </w:r>
      <w:r w:rsidR="00901485" w:rsidRPr="008D7397">
        <w:rPr>
          <w:rFonts w:ascii="Times New Roman" w:hAnsi="Times New Roman" w:cs="Times New Roman"/>
          <w:sz w:val="24"/>
          <w:szCs w:val="24"/>
          <w:lang w:val="ro-RO"/>
        </w:rPr>
        <w:t xml:space="preserve"> electric</w:t>
      </w:r>
      <w:r w:rsidR="00D26529" w:rsidRPr="008D7397">
        <w:rPr>
          <w:rFonts w:ascii="Times New Roman" w:hAnsi="Times New Roman" w:cs="Times New Roman"/>
          <w:sz w:val="24"/>
          <w:szCs w:val="24"/>
          <w:lang w:val="ro-RO"/>
        </w:rPr>
        <w:t>e</w:t>
      </w:r>
      <w:r w:rsidR="00901485" w:rsidRPr="008D7397">
        <w:rPr>
          <w:rFonts w:ascii="Times New Roman" w:hAnsi="Times New Roman" w:cs="Times New Roman"/>
          <w:sz w:val="24"/>
          <w:szCs w:val="24"/>
          <w:lang w:val="ro-RO"/>
        </w:rPr>
        <w:t>, accesul la pia</w:t>
      </w:r>
      <w:r w:rsidR="00A138FD" w:rsidRPr="008D7397">
        <w:rPr>
          <w:rFonts w:ascii="Times New Roman" w:hAnsi="Times New Roman" w:cs="Times New Roman"/>
          <w:sz w:val="24"/>
          <w:szCs w:val="24"/>
          <w:lang w:val="ro-RO"/>
        </w:rPr>
        <w:t>ța</w:t>
      </w:r>
      <w:r w:rsidR="002757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D26529" w:rsidRPr="008D7397">
        <w:rPr>
          <w:rFonts w:ascii="Times New Roman" w:hAnsi="Times New Roman" w:cs="Times New Roman"/>
          <w:sz w:val="24"/>
          <w:szCs w:val="24"/>
          <w:lang w:val="ro-RO"/>
        </w:rPr>
        <w:t>i</w:t>
      </w:r>
      <w:r w:rsidR="00416C69" w:rsidRPr="008D7397">
        <w:rPr>
          <w:rFonts w:ascii="Times New Roman" w:hAnsi="Times New Roman" w:cs="Times New Roman"/>
          <w:sz w:val="24"/>
          <w:szCs w:val="24"/>
          <w:lang w:val="ro-RO"/>
        </w:rPr>
        <w:t xml:space="preserve"> electric</w:t>
      </w:r>
      <w:r w:rsidR="00D26529" w:rsidRPr="008D7397">
        <w:rPr>
          <w:rFonts w:ascii="Times New Roman" w:hAnsi="Times New Roman" w:cs="Times New Roman"/>
          <w:sz w:val="24"/>
          <w:szCs w:val="24"/>
          <w:lang w:val="ro-RO"/>
        </w:rPr>
        <w:t>e</w:t>
      </w:r>
      <w:r w:rsidR="00416C69" w:rsidRPr="008D7397">
        <w:rPr>
          <w:rFonts w:ascii="Times New Roman" w:hAnsi="Times New Roman" w:cs="Times New Roman"/>
          <w:sz w:val="24"/>
          <w:szCs w:val="24"/>
          <w:lang w:val="ro-RO"/>
        </w:rPr>
        <w:t xml:space="preserve">, obligațiile participanților </w:t>
      </w:r>
      <w:r w:rsidR="008235B2" w:rsidRPr="008D7397">
        <w:rPr>
          <w:rFonts w:ascii="Times New Roman" w:hAnsi="Times New Roman" w:cs="Times New Roman"/>
          <w:sz w:val="24"/>
          <w:szCs w:val="24"/>
          <w:lang w:val="ro-RO"/>
        </w:rPr>
        <w:t xml:space="preserve">la </w:t>
      </w:r>
      <w:r w:rsidR="00416C69" w:rsidRPr="008D7397">
        <w:rPr>
          <w:rFonts w:ascii="Times New Roman" w:hAnsi="Times New Roman" w:cs="Times New Roman"/>
          <w:sz w:val="24"/>
          <w:szCs w:val="24"/>
          <w:lang w:val="ro-RO"/>
        </w:rPr>
        <w:t>pi</w:t>
      </w:r>
      <w:r w:rsidR="008235B2" w:rsidRPr="008D7397">
        <w:rPr>
          <w:rFonts w:ascii="Times New Roman" w:hAnsi="Times New Roman" w:cs="Times New Roman"/>
          <w:sz w:val="24"/>
          <w:szCs w:val="24"/>
          <w:lang w:val="ro-RO"/>
        </w:rPr>
        <w:t>a</w:t>
      </w:r>
      <w:r w:rsidR="00416C69" w:rsidRPr="008D7397">
        <w:rPr>
          <w:rFonts w:ascii="Times New Roman" w:hAnsi="Times New Roman" w:cs="Times New Roman"/>
          <w:sz w:val="24"/>
          <w:szCs w:val="24"/>
          <w:lang w:val="ro-RO"/>
        </w:rPr>
        <w:t>ț</w:t>
      </w:r>
      <w:r w:rsidR="008235B2" w:rsidRPr="008D7397">
        <w:rPr>
          <w:rFonts w:ascii="Times New Roman" w:hAnsi="Times New Roman" w:cs="Times New Roman"/>
          <w:sz w:val="24"/>
          <w:szCs w:val="24"/>
          <w:lang w:val="ro-RO"/>
        </w:rPr>
        <w:t>a</w:t>
      </w:r>
      <w:r w:rsidR="00D26529" w:rsidRPr="008D7397">
        <w:rPr>
          <w:rFonts w:ascii="Times New Roman" w:hAnsi="Times New Roman" w:cs="Times New Roman"/>
          <w:sz w:val="24"/>
          <w:szCs w:val="24"/>
          <w:lang w:val="ro-RO"/>
        </w:rPr>
        <w:t xml:space="preserve"> </w:t>
      </w:r>
      <w:r w:rsidR="00416C69" w:rsidRPr="008D7397">
        <w:rPr>
          <w:rFonts w:ascii="Times New Roman" w:hAnsi="Times New Roman" w:cs="Times New Roman"/>
          <w:sz w:val="24"/>
          <w:szCs w:val="24"/>
          <w:lang w:val="ro-RO"/>
        </w:rPr>
        <w:t>energie</w:t>
      </w:r>
      <w:r w:rsidR="00D26529" w:rsidRPr="008D7397">
        <w:rPr>
          <w:rFonts w:ascii="Times New Roman" w:hAnsi="Times New Roman" w:cs="Times New Roman"/>
          <w:sz w:val="24"/>
          <w:szCs w:val="24"/>
          <w:lang w:val="ro-RO"/>
        </w:rPr>
        <w:t>i</w:t>
      </w:r>
      <w:r w:rsidR="00416C69" w:rsidRPr="008D7397">
        <w:rPr>
          <w:rFonts w:ascii="Times New Roman" w:hAnsi="Times New Roman" w:cs="Times New Roman"/>
          <w:sz w:val="24"/>
          <w:szCs w:val="24"/>
          <w:lang w:val="ro-RO"/>
        </w:rPr>
        <w:t xml:space="preserve"> electric</w:t>
      </w:r>
      <w:r w:rsidR="00D2652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precum și asigurarea transpare</w:t>
      </w:r>
      <w:r w:rsidR="00416C69" w:rsidRPr="008D7397">
        <w:rPr>
          <w:rFonts w:ascii="Times New Roman" w:hAnsi="Times New Roman" w:cs="Times New Roman"/>
          <w:sz w:val="24"/>
          <w:szCs w:val="24"/>
          <w:lang w:val="ro-RO"/>
        </w:rPr>
        <w:t>nței și integrități</w:t>
      </w:r>
      <w:r w:rsidR="00A138FD" w:rsidRPr="008D7397">
        <w:rPr>
          <w:rFonts w:ascii="Times New Roman" w:hAnsi="Times New Roman" w:cs="Times New Roman"/>
          <w:sz w:val="24"/>
          <w:szCs w:val="24"/>
          <w:lang w:val="ro-RO"/>
        </w:rPr>
        <w:t>i pieței</w:t>
      </w:r>
      <w:r w:rsidRPr="008D7397">
        <w:rPr>
          <w:rFonts w:ascii="Times New Roman" w:hAnsi="Times New Roman" w:cs="Times New Roman"/>
          <w:sz w:val="24"/>
          <w:szCs w:val="24"/>
          <w:lang w:val="ro-RO"/>
        </w:rPr>
        <w:t xml:space="preserve"> energie</w:t>
      </w:r>
      <w:r w:rsidR="00D26529" w:rsidRPr="008D7397">
        <w:rPr>
          <w:rFonts w:ascii="Times New Roman" w:hAnsi="Times New Roman" w:cs="Times New Roman"/>
          <w:sz w:val="24"/>
          <w:szCs w:val="24"/>
          <w:lang w:val="ro-RO"/>
        </w:rPr>
        <w:t>i</w:t>
      </w:r>
      <w:r w:rsidR="00416C69" w:rsidRPr="008D7397">
        <w:rPr>
          <w:rFonts w:ascii="Times New Roman" w:hAnsi="Times New Roman" w:cs="Times New Roman"/>
          <w:sz w:val="24"/>
          <w:szCs w:val="24"/>
          <w:lang w:val="ro-RO"/>
        </w:rPr>
        <w:t xml:space="preserve"> electric</w:t>
      </w:r>
      <w:r w:rsidR="00D2652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3C261D8B" w14:textId="77777777" w:rsidR="00FF6308"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protecția consumatorilor și </w:t>
      </w:r>
      <w:r w:rsidR="00FF6308" w:rsidRPr="008D7397">
        <w:rPr>
          <w:rFonts w:ascii="Times New Roman" w:hAnsi="Times New Roman" w:cs="Times New Roman"/>
          <w:sz w:val="24"/>
          <w:szCs w:val="24"/>
          <w:lang w:val="ro-RO"/>
        </w:rPr>
        <w:t>abilit</w:t>
      </w:r>
      <w:r w:rsidRPr="008D7397">
        <w:rPr>
          <w:rFonts w:ascii="Times New Roman" w:hAnsi="Times New Roman" w:cs="Times New Roman"/>
          <w:sz w:val="24"/>
          <w:szCs w:val="24"/>
          <w:lang w:val="ro-RO"/>
        </w:rPr>
        <w:t>area consumatorilor;</w:t>
      </w:r>
    </w:p>
    <w:p w14:paraId="4260C41A" w14:textId="77777777" w:rsidR="00FF6308"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securitatea, inclusiv securitatea aprovizionării cu energie electrică;</w:t>
      </w:r>
    </w:p>
    <w:p w14:paraId="4F2DBE99" w14:textId="168B574F" w:rsidR="00642C90" w:rsidRPr="008D7397"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accesul la proprietatea publică sau privată pentru construirea, exploatarea, întreținerea, reabilitarea sau modernizarea, inclusiv retehnologizarea rețelelor electrice.</w:t>
      </w:r>
    </w:p>
    <w:p w14:paraId="4C10669F" w14:textId="77777777" w:rsidR="006C5053" w:rsidRPr="008D7397" w:rsidRDefault="006C5053" w:rsidP="006652F2">
      <w:pPr>
        <w:pStyle w:val="Frspaiere"/>
        <w:tabs>
          <w:tab w:val="left" w:pos="720"/>
        </w:tabs>
        <w:spacing w:after="120"/>
        <w:ind w:left="720"/>
        <w:jc w:val="both"/>
        <w:rPr>
          <w:rFonts w:ascii="Times New Roman" w:hAnsi="Times New Roman" w:cs="Times New Roman"/>
          <w:sz w:val="24"/>
          <w:szCs w:val="24"/>
          <w:lang w:val="ro-RO"/>
        </w:rPr>
      </w:pPr>
    </w:p>
    <w:p w14:paraId="2C3DB768" w14:textId="6A39DD49" w:rsidR="006C5053" w:rsidRPr="008D7397" w:rsidRDefault="006C5053" w:rsidP="00D65E1F">
      <w:pPr>
        <w:pStyle w:val="Titlu3"/>
        <w:numPr>
          <w:ilvl w:val="0"/>
          <w:numId w:val="246"/>
        </w:numPr>
        <w:tabs>
          <w:tab w:val="left" w:pos="2160"/>
        </w:tabs>
        <w:ind w:left="0" w:firstLine="720"/>
        <w:rPr>
          <w:lang w:val="ro-RO"/>
        </w:rPr>
      </w:pPr>
      <w:r w:rsidRPr="008D7397">
        <w:rPr>
          <w:lang w:val="ro-RO"/>
        </w:rPr>
        <w:t>Noțiuni principale</w:t>
      </w:r>
    </w:p>
    <w:p w14:paraId="524650C3" w14:textId="6E952630" w:rsidR="006C5053" w:rsidRPr="008D7397" w:rsidRDefault="006C5053" w:rsidP="006652F2">
      <w:pPr>
        <w:pStyle w:val="Frspaiere"/>
        <w:tabs>
          <w:tab w:val="left" w:pos="720"/>
        </w:tabs>
        <w:spacing w:after="120"/>
        <w:ind w:left="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sensul prezentei legi, următoarele noțiuni principale semnifică:</w:t>
      </w:r>
    </w:p>
    <w:p w14:paraId="04FE8FE2" w14:textId="1A27CDE3" w:rsidR="00364DFB" w:rsidRPr="008D7397" w:rsidRDefault="00364DFB"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acces la rețea</w:t>
      </w:r>
      <w:r w:rsidR="0039034A" w:rsidRPr="008D7397">
        <w:rPr>
          <w:rFonts w:ascii="Times New Roman" w:hAnsi="Times New Roman" w:cs="Times New Roman"/>
          <w:i/>
          <w:sz w:val="24"/>
          <w:szCs w:val="24"/>
          <w:lang w:val="ro-RO"/>
        </w:rPr>
        <w:t>ua electrică</w:t>
      </w:r>
      <w:r w:rsidRPr="008D7397">
        <w:rPr>
          <w:rFonts w:ascii="Times New Roman" w:hAnsi="Times New Roman" w:cs="Times New Roman"/>
          <w:sz w:val="24"/>
          <w:szCs w:val="24"/>
          <w:lang w:val="ro-RO"/>
        </w:rPr>
        <w:t xml:space="preserve"> – drept al utilizatorului de sistem, inclusiv al consumatorului final, de a </w:t>
      </w:r>
      <w:r w:rsidR="006A284F" w:rsidRPr="008D7397">
        <w:rPr>
          <w:rFonts w:ascii="Times New Roman" w:hAnsi="Times New Roman" w:cs="Times New Roman"/>
          <w:sz w:val="24"/>
          <w:szCs w:val="24"/>
          <w:lang w:val="ro-RO"/>
        </w:rPr>
        <w:t>se conecta</w:t>
      </w:r>
      <w:r w:rsidR="00D7391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la rețea</w:t>
      </w:r>
      <w:r w:rsidR="00D7391F"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și de a prelua și/sau livra energia electrică în cantitățile și pe perioada indicate în contractul pentru prestarea serviciului de transport al energiei electrice, în contractul pentru prestarea serviciului de distribuție a energiei electrice</w:t>
      </w:r>
      <w:r w:rsidR="008863C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prin utilizarea rețelelor electrice în conformitate cu condițiile stabilite în prezenta lege;</w:t>
      </w:r>
    </w:p>
    <w:p w14:paraId="29C0B904" w14:textId="0E0A8DDD" w:rsidR="002A2466" w:rsidRPr="008D7397" w:rsidRDefault="002A2466" w:rsidP="009773AF">
      <w:pPr>
        <w:pStyle w:val="Frspaiere"/>
        <w:numPr>
          <w:ilvl w:val="0"/>
          <w:numId w:val="255"/>
        </w:numPr>
        <w:tabs>
          <w:tab w:val="left" w:pos="851"/>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acord </w:t>
      </w:r>
      <w:r w:rsidR="007A3E1F" w:rsidRPr="008D7397">
        <w:rPr>
          <w:rFonts w:ascii="Times New Roman" w:hAnsi="Times New Roman" w:cs="Times New Roman"/>
          <w:i/>
          <w:sz w:val="24"/>
          <w:szCs w:val="24"/>
          <w:lang w:val="ro-RO"/>
        </w:rPr>
        <w:t xml:space="preserve">de </w:t>
      </w:r>
      <w:r w:rsidR="0057052A" w:rsidRPr="008D7397">
        <w:rPr>
          <w:rFonts w:ascii="Times New Roman" w:hAnsi="Times New Roman" w:cs="Times New Roman"/>
          <w:i/>
          <w:sz w:val="24"/>
          <w:szCs w:val="24"/>
          <w:lang w:val="ro-RO"/>
        </w:rPr>
        <w:t xml:space="preserve">conectare în condiții flexibile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set de condiții convenite pentru </w:t>
      </w:r>
      <w:r w:rsidR="00ED68ED" w:rsidRPr="008D7397">
        <w:rPr>
          <w:rFonts w:ascii="Times New Roman" w:hAnsi="Times New Roman" w:cs="Times New Roman"/>
          <w:sz w:val="24"/>
          <w:szCs w:val="24"/>
          <w:lang w:val="ro-RO"/>
        </w:rPr>
        <w:t xml:space="preserve">racordare </w:t>
      </w:r>
      <w:r w:rsidR="006A284F" w:rsidRPr="008D7397">
        <w:rPr>
          <w:rFonts w:ascii="Times New Roman" w:hAnsi="Times New Roman" w:cs="Times New Roman"/>
          <w:sz w:val="24"/>
          <w:szCs w:val="24"/>
          <w:lang w:val="ro-RO"/>
        </w:rPr>
        <w:t xml:space="preserve">la rețeaua electrică a </w:t>
      </w:r>
      <w:r w:rsidR="00175D66" w:rsidRPr="008D7397">
        <w:rPr>
          <w:rFonts w:ascii="Times New Roman" w:hAnsi="Times New Roman" w:cs="Times New Roman"/>
          <w:sz w:val="24"/>
          <w:szCs w:val="24"/>
          <w:lang w:val="ro-RO"/>
        </w:rPr>
        <w:t>centrale</w:t>
      </w:r>
      <w:r w:rsidR="006A284F" w:rsidRPr="008D7397">
        <w:rPr>
          <w:rFonts w:ascii="Times New Roman" w:hAnsi="Times New Roman" w:cs="Times New Roman"/>
          <w:sz w:val="24"/>
          <w:szCs w:val="24"/>
          <w:lang w:val="ro-RO"/>
        </w:rPr>
        <w:t>lor</w:t>
      </w:r>
      <w:r w:rsidR="00175D66" w:rsidRPr="008D7397">
        <w:rPr>
          <w:rFonts w:ascii="Times New Roman" w:hAnsi="Times New Roman" w:cs="Times New Roman"/>
          <w:sz w:val="24"/>
          <w:szCs w:val="24"/>
          <w:lang w:val="ro-RO"/>
        </w:rPr>
        <w:t xml:space="preserve"> electrice, </w:t>
      </w:r>
      <w:r w:rsidR="006A284F" w:rsidRPr="008D7397">
        <w:rPr>
          <w:rFonts w:ascii="Times New Roman" w:hAnsi="Times New Roman" w:cs="Times New Roman"/>
          <w:sz w:val="24"/>
          <w:szCs w:val="24"/>
          <w:lang w:val="ro-RO"/>
        </w:rPr>
        <w:t xml:space="preserve">a instalațiilor de stocare, </w:t>
      </w:r>
      <w:r w:rsidR="00175D66" w:rsidRPr="008D7397">
        <w:rPr>
          <w:rFonts w:ascii="Times New Roman" w:hAnsi="Times New Roman" w:cs="Times New Roman"/>
          <w:sz w:val="24"/>
          <w:szCs w:val="24"/>
          <w:lang w:val="ro-RO"/>
        </w:rPr>
        <w:t xml:space="preserve">a </w:t>
      </w:r>
      <w:r w:rsidR="00ED68ED" w:rsidRPr="008D7397">
        <w:rPr>
          <w:rFonts w:ascii="Times New Roman" w:hAnsi="Times New Roman" w:cs="Times New Roman"/>
          <w:sz w:val="24"/>
          <w:szCs w:val="24"/>
          <w:lang w:val="ro-RO"/>
        </w:rPr>
        <w:t>instalații</w:t>
      </w:r>
      <w:r w:rsidR="006A284F" w:rsidRPr="008D7397">
        <w:rPr>
          <w:rFonts w:ascii="Times New Roman" w:hAnsi="Times New Roman" w:cs="Times New Roman"/>
          <w:sz w:val="24"/>
          <w:szCs w:val="24"/>
          <w:lang w:val="ro-RO"/>
        </w:rPr>
        <w:t>lor</w:t>
      </w:r>
      <w:r w:rsidR="00ED68E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electrice, care include condiții de limitare și control al injecției de energie electrică </w:t>
      </w:r>
      <w:r w:rsidR="00363860"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și al retragerii din rețeaua electrică de transport sau de distribuție;</w:t>
      </w:r>
    </w:p>
    <w:p w14:paraId="2703F25E" w14:textId="3205930C" w:rsidR="005A3BFB" w:rsidRPr="008D7397" w:rsidRDefault="00AA4684" w:rsidP="009773AF">
      <w:pPr>
        <w:pStyle w:val="Frspaiere"/>
        <w:numPr>
          <w:ilvl w:val="0"/>
          <w:numId w:val="255"/>
        </w:numPr>
        <w:tabs>
          <w:tab w:val="left" w:pos="851"/>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adecva</w:t>
      </w:r>
      <w:r w:rsidR="009039B2" w:rsidRPr="008D7397">
        <w:rPr>
          <w:rFonts w:ascii="Times New Roman" w:hAnsi="Times New Roman" w:cs="Times New Roman"/>
          <w:i/>
          <w:sz w:val="24"/>
          <w:szCs w:val="24"/>
          <w:lang w:val="ro-RO"/>
        </w:rPr>
        <w:t>nță</w:t>
      </w:r>
      <w:r w:rsidR="00C93A4F" w:rsidRPr="008D7397">
        <w:rPr>
          <w:rFonts w:ascii="Times New Roman" w:hAnsi="Times New Roman" w:cs="Times New Roman"/>
          <w:i/>
          <w:sz w:val="24"/>
          <w:szCs w:val="24"/>
          <w:lang w:val="ro-RO"/>
        </w:rPr>
        <w:t xml:space="preserve"> - </w:t>
      </w:r>
      <w:r w:rsidR="000E027F" w:rsidRPr="008D7397">
        <w:rPr>
          <w:rFonts w:ascii="Times New Roman" w:hAnsi="Times New Roman" w:cs="Times New Roman"/>
          <w:sz w:val="24"/>
          <w:szCs w:val="24"/>
          <w:lang w:val="ro-RO"/>
        </w:rPr>
        <w:t xml:space="preserve">capacitatea surselor de </w:t>
      </w:r>
      <w:r w:rsidR="009039B2" w:rsidRPr="008D7397">
        <w:rPr>
          <w:rFonts w:ascii="Times New Roman" w:hAnsi="Times New Roman" w:cs="Times New Roman"/>
          <w:sz w:val="24"/>
          <w:szCs w:val="24"/>
          <w:lang w:val="ro-RO"/>
        </w:rPr>
        <w:t xml:space="preserve">energie electrică </w:t>
      </w:r>
      <w:r w:rsidR="000E027F" w:rsidRPr="008D7397">
        <w:rPr>
          <w:rFonts w:ascii="Times New Roman" w:hAnsi="Times New Roman" w:cs="Times New Roman"/>
          <w:sz w:val="24"/>
          <w:szCs w:val="24"/>
          <w:lang w:val="ro-RO"/>
        </w:rPr>
        <w:t xml:space="preserve">dintr-o zonă de a acoperi consumul </w:t>
      </w:r>
      <w:r w:rsidR="009039B2" w:rsidRPr="008D7397">
        <w:rPr>
          <w:rFonts w:ascii="Times New Roman" w:hAnsi="Times New Roman" w:cs="Times New Roman"/>
          <w:sz w:val="24"/>
          <w:szCs w:val="24"/>
          <w:lang w:val="ro-RO"/>
        </w:rPr>
        <w:t xml:space="preserve">de  energie electrică </w:t>
      </w:r>
      <w:r w:rsidR="000E027F" w:rsidRPr="008D7397">
        <w:rPr>
          <w:rFonts w:ascii="Times New Roman" w:hAnsi="Times New Roman" w:cs="Times New Roman"/>
          <w:sz w:val="24"/>
          <w:szCs w:val="24"/>
          <w:lang w:val="ro-RO"/>
        </w:rPr>
        <w:t>din acea zonă;</w:t>
      </w:r>
    </w:p>
    <w:p w14:paraId="4DBC5CD0" w14:textId="5AEFF505" w:rsidR="005A3BFB" w:rsidRPr="008D7397" w:rsidRDefault="005A3BFB"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agregare - </w:t>
      </w:r>
      <w:r w:rsidRPr="008D7397">
        <w:rPr>
          <w:rFonts w:ascii="Times New Roman" w:hAnsi="Times New Roman" w:cs="Times New Roman"/>
          <w:sz w:val="24"/>
          <w:szCs w:val="24"/>
          <w:lang w:val="ro-RO"/>
        </w:rPr>
        <w:t xml:space="preserve">funcție îndeplinită de o persoană fizică sau juridică care combină sarcinile </w:t>
      </w:r>
      <w:r w:rsidR="00A20CC9" w:rsidRPr="008D7397">
        <w:rPr>
          <w:rFonts w:ascii="Times New Roman" w:hAnsi="Times New Roman" w:cs="Times New Roman"/>
          <w:sz w:val="24"/>
          <w:szCs w:val="24"/>
          <w:lang w:val="ro-RO"/>
        </w:rPr>
        <w:t xml:space="preserve">electrice </w:t>
      </w:r>
      <w:r w:rsidR="007B53E9"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 xml:space="preserve">mai multor consumatori sau energia electrică produsă </w:t>
      </w:r>
      <w:r w:rsidR="00B24053"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 xml:space="preserve">mai multe </w:t>
      </w:r>
      <w:r w:rsidR="00A20CC9" w:rsidRPr="008D7397">
        <w:rPr>
          <w:rFonts w:ascii="Times New Roman" w:hAnsi="Times New Roman" w:cs="Times New Roman"/>
          <w:sz w:val="24"/>
          <w:szCs w:val="24"/>
          <w:lang w:val="ro-RO"/>
        </w:rPr>
        <w:t>centrale electrice</w:t>
      </w:r>
      <w:r w:rsidRPr="008D7397">
        <w:rPr>
          <w:rFonts w:ascii="Times New Roman" w:hAnsi="Times New Roman" w:cs="Times New Roman"/>
          <w:sz w:val="24"/>
          <w:szCs w:val="24"/>
          <w:lang w:val="ro-RO"/>
        </w:rPr>
        <w:t xml:space="preserve"> în vederea vânzării, a cumpărării sau a licitării pe orice piață de energie electrică;</w:t>
      </w:r>
    </w:p>
    <w:p w14:paraId="1F019A4D" w14:textId="1A76AF4E" w:rsidR="00143775" w:rsidRPr="008D7397" w:rsidRDefault="00143775" w:rsidP="009773AF">
      <w:pPr>
        <w:pStyle w:val="Frspaiere"/>
        <w:numPr>
          <w:ilvl w:val="0"/>
          <w:numId w:val="255"/>
        </w:numPr>
        <w:tabs>
          <w:tab w:val="left" w:pos="851"/>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agregator independent - </w:t>
      </w:r>
      <w:r w:rsidRPr="008D7397">
        <w:rPr>
          <w:rFonts w:ascii="Times New Roman" w:hAnsi="Times New Roman" w:cs="Times New Roman"/>
          <w:sz w:val="24"/>
          <w:szCs w:val="24"/>
          <w:lang w:val="ro-RO"/>
        </w:rPr>
        <w:t>participant la piaț</w:t>
      </w:r>
      <w:r w:rsidR="00F739A6" w:rsidRPr="008D7397">
        <w:rPr>
          <w:rFonts w:ascii="Times New Roman" w:hAnsi="Times New Roman" w:cs="Times New Roman"/>
          <w:sz w:val="24"/>
          <w:szCs w:val="24"/>
          <w:lang w:val="ro-RO"/>
        </w:rPr>
        <w:t xml:space="preserve">ă </w:t>
      </w:r>
      <w:r w:rsidRPr="008D7397">
        <w:rPr>
          <w:rFonts w:ascii="Times New Roman" w:hAnsi="Times New Roman" w:cs="Times New Roman"/>
          <w:sz w:val="24"/>
          <w:szCs w:val="24"/>
          <w:lang w:val="ro-RO"/>
        </w:rPr>
        <w:t>implicat în agregare și care nu este afiliat f</w:t>
      </w:r>
      <w:r w:rsidR="008571DC" w:rsidRPr="008D7397">
        <w:rPr>
          <w:rFonts w:ascii="Times New Roman" w:hAnsi="Times New Roman" w:cs="Times New Roman"/>
          <w:sz w:val="24"/>
          <w:szCs w:val="24"/>
          <w:lang w:val="ro-RO"/>
        </w:rPr>
        <w:t>urnizorului consumatoru</w:t>
      </w:r>
      <w:r w:rsidRPr="008D7397">
        <w:rPr>
          <w:rFonts w:ascii="Times New Roman" w:hAnsi="Times New Roman" w:cs="Times New Roman"/>
          <w:sz w:val="24"/>
          <w:szCs w:val="24"/>
          <w:lang w:val="ro-RO"/>
        </w:rPr>
        <w:t>lui său;</w:t>
      </w:r>
    </w:p>
    <w:p w14:paraId="67FD242A" w14:textId="77777777" w:rsidR="0082064E" w:rsidRPr="008D7397" w:rsidRDefault="007E3664"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alocare a capacității - </w:t>
      </w:r>
      <w:r w:rsidRPr="008D7397">
        <w:rPr>
          <w:rFonts w:ascii="Times New Roman" w:hAnsi="Times New Roman" w:cs="Times New Roman"/>
          <w:sz w:val="24"/>
          <w:szCs w:val="24"/>
          <w:lang w:val="ro-RO"/>
        </w:rPr>
        <w:t>atribuirea de capacitate interzonală;</w:t>
      </w:r>
    </w:p>
    <w:p w14:paraId="416E50B5" w14:textId="34FFF3D2" w:rsidR="0082064E" w:rsidRPr="008D7397" w:rsidRDefault="008839EA" w:rsidP="009773AF">
      <w:pPr>
        <w:pStyle w:val="Frspaiere"/>
        <w:numPr>
          <w:ilvl w:val="0"/>
          <w:numId w:val="255"/>
        </w:numPr>
        <w:tabs>
          <w:tab w:val="left" w:pos="851"/>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avarie</w:t>
      </w:r>
      <w:r w:rsidR="0082064E" w:rsidRPr="008D7397">
        <w:rPr>
          <w:rFonts w:ascii="Times New Roman" w:hAnsi="Times New Roman" w:cs="Times New Roman"/>
          <w:i/>
          <w:sz w:val="24"/>
          <w:szCs w:val="24"/>
          <w:lang w:val="ro-RO"/>
        </w:rPr>
        <w:t xml:space="preserve"> - </w:t>
      </w:r>
      <w:r w:rsidR="0082064E" w:rsidRPr="008D7397">
        <w:rPr>
          <w:rFonts w:ascii="Times New Roman" w:hAnsi="Times New Roman" w:cs="Times New Roman"/>
          <w:sz w:val="24"/>
          <w:szCs w:val="24"/>
          <w:lang w:val="ro-RO"/>
        </w:rPr>
        <w:t>perturbare în funcționarea instalațiilor sau echipamentelor rețelei</w:t>
      </w:r>
      <w:r w:rsidR="008A6DC3" w:rsidRPr="008D7397">
        <w:rPr>
          <w:rFonts w:ascii="Times New Roman" w:hAnsi="Times New Roman" w:cs="Times New Roman"/>
          <w:sz w:val="24"/>
          <w:szCs w:val="24"/>
          <w:lang w:val="ro-RO"/>
        </w:rPr>
        <w:t>, centralei</w:t>
      </w:r>
      <w:r w:rsidR="0082064E" w:rsidRPr="008D7397">
        <w:rPr>
          <w:rFonts w:ascii="Times New Roman" w:hAnsi="Times New Roman" w:cs="Times New Roman"/>
          <w:sz w:val="24"/>
          <w:szCs w:val="24"/>
          <w:lang w:val="ro-RO"/>
        </w:rPr>
        <w:t xml:space="preserve"> electrice, care a condus la o abatere periculoasă a parametrilor regimului de funcționare a rețelei</w:t>
      </w:r>
      <w:r w:rsidR="008A6DC3" w:rsidRPr="008D7397">
        <w:rPr>
          <w:rFonts w:ascii="Times New Roman" w:hAnsi="Times New Roman" w:cs="Times New Roman"/>
          <w:sz w:val="24"/>
          <w:szCs w:val="24"/>
          <w:lang w:val="ro-RO"/>
        </w:rPr>
        <w:t>, centralei</w:t>
      </w:r>
      <w:r w:rsidR="0082064E" w:rsidRPr="008D7397">
        <w:rPr>
          <w:rFonts w:ascii="Times New Roman" w:hAnsi="Times New Roman" w:cs="Times New Roman"/>
          <w:sz w:val="24"/>
          <w:szCs w:val="24"/>
          <w:lang w:val="ro-RO"/>
        </w:rPr>
        <w:t xml:space="preserve"> electrice respective de la cei stabiliți în documentele normativ-tehnice în domeniu;</w:t>
      </w:r>
    </w:p>
    <w:p w14:paraId="7DCE796A" w14:textId="1AD10C16" w:rsidR="00B01678" w:rsidRPr="008D7397" w:rsidRDefault="00B01678"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capacitate netă de transport coordonată -  </w:t>
      </w:r>
      <w:r w:rsidRPr="008D7397">
        <w:rPr>
          <w:rFonts w:ascii="Times New Roman" w:hAnsi="Times New Roman" w:cs="Times New Roman"/>
          <w:sz w:val="24"/>
          <w:szCs w:val="24"/>
          <w:lang w:val="ro-RO"/>
        </w:rPr>
        <w:t>metodă de calculare a capacității pe baza principiului evaluării și definirii ex ante și a unui schimb maxim de energie</w:t>
      </w:r>
      <w:r w:rsidR="009039B2"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între zone de ofertare adiacente;</w:t>
      </w:r>
    </w:p>
    <w:p w14:paraId="7A322023" w14:textId="4202A8ED" w:rsidR="000F57F5" w:rsidRPr="008D7397" w:rsidRDefault="000F57F5"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capacitate de consum - </w:t>
      </w:r>
      <w:r w:rsidRPr="008D7397">
        <w:rPr>
          <w:rFonts w:ascii="Times New Roman" w:hAnsi="Times New Roman" w:cs="Times New Roman"/>
          <w:sz w:val="24"/>
          <w:szCs w:val="24"/>
          <w:lang w:val="ro-RO"/>
        </w:rPr>
        <w:t xml:space="preserve">consumul </w:t>
      </w:r>
      <w:r w:rsidR="005C6529" w:rsidRPr="008D7397">
        <w:rPr>
          <w:rFonts w:ascii="Times New Roman" w:hAnsi="Times New Roman" w:cs="Times New Roman"/>
          <w:sz w:val="24"/>
          <w:szCs w:val="24"/>
          <w:lang w:val="ro-RO"/>
        </w:rPr>
        <w:t>energie</w:t>
      </w:r>
      <w:r w:rsidR="00B24053" w:rsidRPr="008D7397">
        <w:rPr>
          <w:rFonts w:ascii="Times New Roman" w:hAnsi="Times New Roman" w:cs="Times New Roman"/>
          <w:sz w:val="24"/>
          <w:szCs w:val="24"/>
          <w:lang w:val="ro-RO"/>
        </w:rPr>
        <w:t>i</w:t>
      </w:r>
      <w:r w:rsidR="005C6529" w:rsidRPr="008D7397">
        <w:rPr>
          <w:rFonts w:ascii="Times New Roman" w:hAnsi="Times New Roman" w:cs="Times New Roman"/>
          <w:sz w:val="24"/>
          <w:szCs w:val="24"/>
          <w:lang w:val="ro-RO"/>
        </w:rPr>
        <w:t xml:space="preserve"> electric</w:t>
      </w:r>
      <w:r w:rsidR="00B24053" w:rsidRPr="008D7397">
        <w:rPr>
          <w:rFonts w:ascii="Times New Roman" w:hAnsi="Times New Roman" w:cs="Times New Roman"/>
          <w:sz w:val="24"/>
          <w:szCs w:val="24"/>
          <w:lang w:val="ro-RO"/>
        </w:rPr>
        <w:t>e</w:t>
      </w:r>
      <w:r w:rsidR="005C6529" w:rsidRPr="008D7397">
        <w:rPr>
          <w:rFonts w:ascii="Times New Roman" w:hAnsi="Times New Roman" w:cs="Times New Roman"/>
          <w:sz w:val="24"/>
          <w:szCs w:val="24"/>
          <w:lang w:val="ro-RO"/>
        </w:rPr>
        <w:t xml:space="preserve"> al </w:t>
      </w:r>
      <w:r w:rsidRPr="008D7397">
        <w:rPr>
          <w:rFonts w:ascii="Times New Roman" w:hAnsi="Times New Roman" w:cs="Times New Roman"/>
          <w:sz w:val="24"/>
          <w:szCs w:val="24"/>
          <w:lang w:val="ro-RO"/>
        </w:rPr>
        <w:t xml:space="preserve">unui consumator final de energie electrică la utilizarea integrală a capacității de producție a consumatorului </w:t>
      </w:r>
      <w:r w:rsidR="009039B2" w:rsidRPr="008D7397">
        <w:rPr>
          <w:rFonts w:ascii="Times New Roman" w:hAnsi="Times New Roman" w:cs="Times New Roman"/>
          <w:sz w:val="24"/>
          <w:szCs w:val="24"/>
          <w:lang w:val="ro-RO"/>
        </w:rPr>
        <w:t xml:space="preserve">final </w:t>
      </w:r>
      <w:r w:rsidRPr="008D7397">
        <w:rPr>
          <w:rFonts w:ascii="Times New Roman" w:hAnsi="Times New Roman" w:cs="Times New Roman"/>
          <w:sz w:val="24"/>
          <w:szCs w:val="24"/>
          <w:lang w:val="ro-RO"/>
        </w:rPr>
        <w:t xml:space="preserve">respectiv. Aceasta include consumul total </w:t>
      </w:r>
      <w:r w:rsidR="00801DAE" w:rsidRPr="008D7397">
        <w:rPr>
          <w:rFonts w:ascii="Times New Roman" w:hAnsi="Times New Roman" w:cs="Times New Roman"/>
          <w:sz w:val="24"/>
          <w:szCs w:val="24"/>
          <w:lang w:val="ro-RO"/>
        </w:rPr>
        <w:t xml:space="preserve">de energie electrică </w:t>
      </w:r>
      <w:r w:rsidRPr="008D7397">
        <w:rPr>
          <w:rFonts w:ascii="Times New Roman" w:hAnsi="Times New Roman" w:cs="Times New Roman"/>
          <w:sz w:val="24"/>
          <w:szCs w:val="24"/>
          <w:lang w:val="ro-RO"/>
        </w:rPr>
        <w:t xml:space="preserve">al consumatorului final respectiv ca entitate economică unică, în măsura în care consumul are loc pe piețe cu prețuri angro relaționate între ele. La aplicarea acestui concept, nu se ia în considerare consumul de energie electrică în locuri de consum individuale care aparțin aceluiași consumator final și care au o capacitate de consum mai mică de 600 GWh/an, în măsura în care aceste locuri de consum </w:t>
      </w:r>
      <w:r w:rsidRPr="008D7397">
        <w:rPr>
          <w:rFonts w:ascii="Times New Roman" w:hAnsi="Times New Roman" w:cs="Times New Roman"/>
          <w:sz w:val="24"/>
          <w:szCs w:val="24"/>
          <w:lang w:val="ro-RO"/>
        </w:rPr>
        <w:lastRenderedPageBreak/>
        <w:t xml:space="preserve">nu exercită o influență comună asupra prețurilor de pe piețele angro de energie electrică din cauza amplasării lor geografice pe diferite piețe relevante; </w:t>
      </w:r>
    </w:p>
    <w:p w14:paraId="3DAAF28C" w14:textId="562FF77C" w:rsidR="003F2867" w:rsidRPr="008D7397" w:rsidRDefault="00FA1B67"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capacitate de echilibrare - </w:t>
      </w:r>
      <w:r w:rsidR="003F2867" w:rsidRPr="008D7397">
        <w:rPr>
          <w:rFonts w:ascii="Times New Roman" w:hAnsi="Times New Roman" w:cs="Times New Roman"/>
          <w:sz w:val="24"/>
          <w:szCs w:val="24"/>
          <w:lang w:val="ro-RO"/>
        </w:rPr>
        <w:t xml:space="preserve">volum de capacitate pe care un furnizor de servicii de echilibrare a convenit </w:t>
      </w:r>
      <w:r w:rsidRPr="008D7397">
        <w:rPr>
          <w:rFonts w:ascii="Times New Roman" w:hAnsi="Times New Roman" w:cs="Times New Roman"/>
          <w:sz w:val="24"/>
          <w:szCs w:val="24"/>
          <w:lang w:val="ro-RO"/>
        </w:rPr>
        <w:t xml:space="preserve">să </w:t>
      </w:r>
      <w:r w:rsidR="003F2867" w:rsidRPr="008D7397">
        <w:rPr>
          <w:rFonts w:ascii="Times New Roman" w:hAnsi="Times New Roman" w:cs="Times New Roman"/>
          <w:sz w:val="24"/>
          <w:szCs w:val="24"/>
          <w:lang w:val="ro-RO"/>
        </w:rPr>
        <w:t xml:space="preserve">îl păstreze și în </w:t>
      </w:r>
      <w:r w:rsidRPr="008D7397">
        <w:rPr>
          <w:rFonts w:ascii="Times New Roman" w:hAnsi="Times New Roman" w:cs="Times New Roman"/>
          <w:sz w:val="24"/>
          <w:szCs w:val="24"/>
          <w:lang w:val="ro-RO"/>
        </w:rPr>
        <w:t>privința</w:t>
      </w:r>
      <w:r w:rsidR="003F2867" w:rsidRPr="008D7397">
        <w:rPr>
          <w:rFonts w:ascii="Times New Roman" w:hAnsi="Times New Roman" w:cs="Times New Roman"/>
          <w:sz w:val="24"/>
          <w:szCs w:val="24"/>
          <w:lang w:val="ro-RO"/>
        </w:rPr>
        <w:t xml:space="preserve"> căruia furnizorul de servicii de echilibrare a convenit să prezinte oferte pentru </w:t>
      </w:r>
      <w:r w:rsidR="0096062A" w:rsidRPr="008D7397">
        <w:rPr>
          <w:rFonts w:ascii="Times New Roman" w:hAnsi="Times New Roman" w:cs="Times New Roman"/>
          <w:sz w:val="24"/>
          <w:szCs w:val="24"/>
          <w:lang w:val="ro-RO"/>
        </w:rPr>
        <w:t xml:space="preserve">o </w:t>
      </w:r>
      <w:r w:rsidR="00A20CC9" w:rsidRPr="008D7397">
        <w:rPr>
          <w:rFonts w:ascii="Times New Roman" w:hAnsi="Times New Roman" w:cs="Times New Roman"/>
          <w:sz w:val="24"/>
          <w:szCs w:val="24"/>
          <w:lang w:val="ro-RO"/>
        </w:rPr>
        <w:t xml:space="preserve">cantitate </w:t>
      </w:r>
      <w:r w:rsidR="003F2867" w:rsidRPr="008D7397">
        <w:rPr>
          <w:rFonts w:ascii="Times New Roman" w:hAnsi="Times New Roman" w:cs="Times New Roman"/>
          <w:sz w:val="24"/>
          <w:szCs w:val="24"/>
          <w:lang w:val="ro-RO"/>
        </w:rPr>
        <w:t>corespunzăto</w:t>
      </w:r>
      <w:r w:rsidR="00A20CC9" w:rsidRPr="008D7397">
        <w:rPr>
          <w:rFonts w:ascii="Times New Roman" w:hAnsi="Times New Roman" w:cs="Times New Roman"/>
          <w:sz w:val="24"/>
          <w:szCs w:val="24"/>
          <w:lang w:val="ro-RO"/>
        </w:rPr>
        <w:t>a</w:t>
      </w:r>
      <w:r w:rsidR="003F2867" w:rsidRPr="008D7397">
        <w:rPr>
          <w:rFonts w:ascii="Times New Roman" w:hAnsi="Times New Roman" w:cs="Times New Roman"/>
          <w:sz w:val="24"/>
          <w:szCs w:val="24"/>
          <w:lang w:val="ro-RO"/>
        </w:rPr>
        <w:t>r</w:t>
      </w:r>
      <w:r w:rsidR="00A20CC9" w:rsidRPr="008D7397">
        <w:rPr>
          <w:rFonts w:ascii="Times New Roman" w:hAnsi="Times New Roman" w:cs="Times New Roman"/>
          <w:sz w:val="24"/>
          <w:szCs w:val="24"/>
          <w:lang w:val="ro-RO"/>
        </w:rPr>
        <w:t>e</w:t>
      </w:r>
      <w:r w:rsidR="003F2867" w:rsidRPr="008D7397">
        <w:rPr>
          <w:rFonts w:ascii="Times New Roman" w:hAnsi="Times New Roman" w:cs="Times New Roman"/>
          <w:sz w:val="24"/>
          <w:szCs w:val="24"/>
          <w:lang w:val="ro-RO"/>
        </w:rPr>
        <w:t xml:space="preserve"> de energie de echilibrare operatorului </w:t>
      </w:r>
      <w:r w:rsidR="001C22FB" w:rsidRPr="008D7397">
        <w:rPr>
          <w:rFonts w:ascii="Times New Roman" w:hAnsi="Times New Roman" w:cs="Times New Roman"/>
          <w:sz w:val="24"/>
          <w:szCs w:val="24"/>
          <w:lang w:val="ro-RO"/>
        </w:rPr>
        <w:t>sistemului de transport</w:t>
      </w:r>
      <w:r w:rsidR="003F2867" w:rsidRPr="008D7397">
        <w:rPr>
          <w:rFonts w:ascii="Times New Roman" w:hAnsi="Times New Roman" w:cs="Times New Roman"/>
          <w:sz w:val="24"/>
          <w:szCs w:val="24"/>
          <w:lang w:val="ro-RO"/>
        </w:rPr>
        <w:t xml:space="preserve"> pe durata contractului;</w:t>
      </w:r>
    </w:p>
    <w:p w14:paraId="49C1191B" w14:textId="45DCEB1E" w:rsidR="002922CA" w:rsidRPr="008D7397" w:rsidRDefault="002922C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interconexiune </w:t>
      </w:r>
      <w:r w:rsidRPr="008D7397">
        <w:rPr>
          <w:rFonts w:ascii="Times New Roman" w:hAnsi="Times New Roman" w:cs="Times New Roman"/>
          <w:sz w:val="24"/>
          <w:szCs w:val="24"/>
          <w:lang w:val="ro-RO"/>
        </w:rPr>
        <w:t xml:space="preserve">- linie </w:t>
      </w:r>
      <w:r w:rsidR="00A20CC9"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transport care traversează sau </w:t>
      </w:r>
      <w:r w:rsidR="005D4647"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e trece peste frontier</w:t>
      </w:r>
      <w:r w:rsidR="00F2785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r w:rsidR="005D4647" w:rsidRPr="008D7397">
        <w:rPr>
          <w:rFonts w:ascii="Times New Roman" w:hAnsi="Times New Roman" w:cs="Times New Roman"/>
          <w:sz w:val="24"/>
          <w:szCs w:val="24"/>
          <w:lang w:val="ro-RO"/>
        </w:rPr>
        <w:t>di</w:t>
      </w:r>
      <w:r w:rsidRPr="008D7397">
        <w:rPr>
          <w:rFonts w:ascii="Times New Roman" w:hAnsi="Times New Roman" w:cs="Times New Roman"/>
          <w:sz w:val="24"/>
          <w:szCs w:val="24"/>
          <w:lang w:val="ro-RO"/>
        </w:rPr>
        <w:t xml:space="preserve">ntre Republica Moldova și Părțile Contractante și/sau </w:t>
      </w:r>
      <w:r w:rsidR="005D4647" w:rsidRPr="008D7397">
        <w:rPr>
          <w:rFonts w:ascii="Times New Roman" w:hAnsi="Times New Roman" w:cs="Times New Roman"/>
          <w:sz w:val="24"/>
          <w:szCs w:val="24"/>
          <w:lang w:val="ro-RO"/>
        </w:rPr>
        <w:t>di</w:t>
      </w:r>
      <w:r w:rsidRPr="008D7397">
        <w:rPr>
          <w:rFonts w:ascii="Times New Roman" w:hAnsi="Times New Roman" w:cs="Times New Roman"/>
          <w:sz w:val="24"/>
          <w:szCs w:val="24"/>
          <w:lang w:val="ro-RO"/>
        </w:rPr>
        <w:t xml:space="preserve">ntre Republica Moldova și Statele Membre ale Uniunii Europene și care conectează sistemele </w:t>
      </w:r>
      <w:r w:rsidR="00A20CC9"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ale Republicii Moldova și ale Părților Contractante și/sau ale Republicii Moldova și ale Statelor Membre ale Uniunii Europene;</w:t>
      </w:r>
    </w:p>
    <w:p w14:paraId="6723214B" w14:textId="17F9CF76" w:rsidR="002922CA" w:rsidRPr="008D7397" w:rsidRDefault="002922C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intercone</w:t>
      </w:r>
      <w:r w:rsidR="00F21B36" w:rsidRPr="008D7397">
        <w:rPr>
          <w:rFonts w:ascii="Times New Roman" w:hAnsi="Times New Roman" w:cs="Times New Roman"/>
          <w:i/>
          <w:sz w:val="24"/>
          <w:szCs w:val="24"/>
          <w:lang w:val="ro-RO"/>
        </w:rPr>
        <w:t>xiune</w:t>
      </w:r>
      <w:r w:rsidRPr="008D7397">
        <w:rPr>
          <w:rFonts w:ascii="Times New Roman" w:hAnsi="Times New Roman" w:cs="Times New Roman"/>
          <w:i/>
          <w:sz w:val="24"/>
          <w:szCs w:val="24"/>
          <w:lang w:val="ro-RO"/>
        </w:rPr>
        <w:t xml:space="preserve"> nouă - </w:t>
      </w:r>
      <w:r w:rsidRPr="008D7397">
        <w:rPr>
          <w:rFonts w:ascii="Times New Roman" w:hAnsi="Times New Roman" w:cs="Times New Roman"/>
          <w:sz w:val="24"/>
          <w:szCs w:val="24"/>
          <w:lang w:val="ro-RO"/>
        </w:rPr>
        <w:t>o intercone</w:t>
      </w:r>
      <w:r w:rsidR="00F21B36" w:rsidRPr="008D7397">
        <w:rPr>
          <w:rFonts w:ascii="Times New Roman" w:hAnsi="Times New Roman" w:cs="Times New Roman"/>
          <w:sz w:val="24"/>
          <w:szCs w:val="24"/>
          <w:lang w:val="ro-RO"/>
        </w:rPr>
        <w:t xml:space="preserve">xiune </w:t>
      </w:r>
      <w:r w:rsidRPr="008D7397">
        <w:rPr>
          <w:rFonts w:ascii="Times New Roman" w:hAnsi="Times New Roman" w:cs="Times New Roman"/>
          <w:sz w:val="24"/>
          <w:szCs w:val="24"/>
          <w:lang w:val="ro-RO"/>
        </w:rPr>
        <w:t xml:space="preserve">care nu </w:t>
      </w:r>
      <w:r w:rsidR="00F21B36" w:rsidRPr="008D7397">
        <w:rPr>
          <w:rFonts w:ascii="Times New Roman" w:hAnsi="Times New Roman" w:cs="Times New Roman"/>
          <w:sz w:val="24"/>
          <w:szCs w:val="24"/>
          <w:lang w:val="ro-RO"/>
        </w:rPr>
        <w:t>era</w:t>
      </w:r>
      <w:r w:rsidRPr="008D7397">
        <w:rPr>
          <w:rFonts w:ascii="Times New Roman" w:hAnsi="Times New Roman" w:cs="Times New Roman"/>
          <w:sz w:val="24"/>
          <w:szCs w:val="24"/>
          <w:lang w:val="ro-RO"/>
        </w:rPr>
        <w:t xml:space="preserve"> finalizată până la 1 iulie 2007;</w:t>
      </w:r>
    </w:p>
    <w:p w14:paraId="1BD2C1B5" w14:textId="1AE6FAEB" w:rsidR="00445D93" w:rsidRPr="008D7397" w:rsidRDefault="00445D93" w:rsidP="00844C27">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capacitate de rezervă </w:t>
      </w:r>
      <w:r w:rsidR="00302046"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000406DA" w:rsidRPr="008D7397">
        <w:rPr>
          <w:rFonts w:ascii="Times New Roman" w:hAnsi="Times New Roman" w:cs="Times New Roman"/>
          <w:sz w:val="24"/>
          <w:szCs w:val="24"/>
          <w:lang w:val="ro-RO"/>
        </w:rPr>
        <w:t xml:space="preserve">mărimea </w:t>
      </w:r>
      <w:r w:rsidRPr="008D7397">
        <w:rPr>
          <w:rFonts w:ascii="Times New Roman" w:hAnsi="Times New Roman" w:cs="Times New Roman"/>
          <w:sz w:val="24"/>
          <w:szCs w:val="24"/>
          <w:lang w:val="ro-RO"/>
        </w:rPr>
        <w:t xml:space="preserve">rezervelor </w:t>
      </w:r>
      <w:r w:rsidR="000406DA" w:rsidRPr="008D7397">
        <w:rPr>
          <w:rFonts w:ascii="Times New Roman" w:hAnsi="Times New Roman" w:cs="Times New Roman"/>
          <w:sz w:val="24"/>
          <w:szCs w:val="24"/>
          <w:lang w:val="ro-RO"/>
        </w:rPr>
        <w:t xml:space="preserve">de capacitate </w:t>
      </w:r>
      <w:r w:rsidRPr="008D7397">
        <w:rPr>
          <w:rFonts w:ascii="Times New Roman" w:hAnsi="Times New Roman" w:cs="Times New Roman"/>
          <w:sz w:val="24"/>
          <w:szCs w:val="24"/>
          <w:lang w:val="ro-RO"/>
        </w:rPr>
        <w:t xml:space="preserve">pentru asigurarea stabilității frecvenței, al rezervelor </w:t>
      </w:r>
      <w:r w:rsidR="000406DA" w:rsidRPr="008D7397">
        <w:rPr>
          <w:rFonts w:ascii="Times New Roman" w:hAnsi="Times New Roman" w:cs="Times New Roman"/>
          <w:sz w:val="24"/>
          <w:szCs w:val="24"/>
          <w:lang w:val="ro-RO"/>
        </w:rPr>
        <w:t xml:space="preserve">de capacitate </w:t>
      </w:r>
      <w:r w:rsidRPr="008D7397">
        <w:rPr>
          <w:rFonts w:ascii="Times New Roman" w:hAnsi="Times New Roman" w:cs="Times New Roman"/>
          <w:sz w:val="24"/>
          <w:szCs w:val="24"/>
          <w:lang w:val="ro-RO"/>
        </w:rPr>
        <w:t xml:space="preserve">pentru restabilirea frecvenței sau al rezervelor </w:t>
      </w:r>
      <w:r w:rsidR="000406DA" w:rsidRPr="008D7397">
        <w:rPr>
          <w:rFonts w:ascii="Times New Roman" w:hAnsi="Times New Roman" w:cs="Times New Roman"/>
          <w:sz w:val="24"/>
          <w:szCs w:val="24"/>
          <w:lang w:val="ro-RO"/>
        </w:rPr>
        <w:t xml:space="preserve">capacității </w:t>
      </w:r>
      <w:r w:rsidRPr="008D7397">
        <w:rPr>
          <w:rFonts w:ascii="Times New Roman" w:hAnsi="Times New Roman" w:cs="Times New Roman"/>
          <w:sz w:val="24"/>
          <w:szCs w:val="24"/>
          <w:lang w:val="ro-RO"/>
        </w:rPr>
        <w:t xml:space="preserve">de înlocuire care trebuie să fie la dispoziția operatorului </w:t>
      </w:r>
      <w:r w:rsidR="001C22FB"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w:t>
      </w:r>
    </w:p>
    <w:p w14:paraId="47858A5C" w14:textId="1FBBE9BB" w:rsidR="00897E25" w:rsidRPr="008D7397" w:rsidRDefault="00897E25"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capacitate interzonală - </w:t>
      </w:r>
      <w:r w:rsidRPr="008D7397">
        <w:rPr>
          <w:rFonts w:ascii="Times New Roman" w:hAnsi="Times New Roman" w:cs="Times New Roman"/>
          <w:sz w:val="24"/>
          <w:szCs w:val="24"/>
          <w:lang w:val="ro-RO"/>
        </w:rPr>
        <w:t xml:space="preserve">capacitatea sistemului </w:t>
      </w:r>
      <w:r w:rsidR="000406DA"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 xml:space="preserve">interconectat de a permite transferul de energie </w:t>
      </w:r>
      <w:r w:rsidR="00A20CC9"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între zone de ofertare;</w:t>
      </w:r>
    </w:p>
    <w:p w14:paraId="74E5EE59" w14:textId="6E51306D" w:rsidR="008863DA" w:rsidRPr="008D7397" w:rsidRDefault="008863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cele mai bune tehnici disponibile - </w:t>
      </w:r>
      <w:r w:rsidRPr="008D7397">
        <w:rPr>
          <w:rFonts w:ascii="Times New Roman" w:hAnsi="Times New Roman" w:cs="Times New Roman"/>
          <w:sz w:val="24"/>
          <w:szCs w:val="24"/>
          <w:lang w:val="ro-RO"/>
        </w:rPr>
        <w:t xml:space="preserve">în contextul protecției și securității datelor într-un mediu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inteligentă, tehnicile cele mai eficiente, avansate și adecvate din punct de vedere practic pentru a asigura, în principiu, temeiul pentru respectarea normelor aplicabile în materie de protecție și de securitate a datelor;</w:t>
      </w:r>
    </w:p>
    <w:p w14:paraId="6E3024B4" w14:textId="2B1C428E" w:rsidR="000406DA" w:rsidRPr="008D7397"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centrală electrică – </w:t>
      </w:r>
      <w:r w:rsidR="00F8372E" w:rsidRPr="008D7397">
        <w:rPr>
          <w:rFonts w:ascii="Times New Roman" w:hAnsi="Times New Roman" w:cs="Times New Roman"/>
          <w:iCs/>
          <w:sz w:val="24"/>
          <w:szCs w:val="24"/>
          <w:lang w:val="ro-RO"/>
        </w:rPr>
        <w:t xml:space="preserve">instalație care convertește energia primară în energie electrică și care este compusă din unul sau mai multe module de producere a energiei electrice </w:t>
      </w:r>
      <w:r w:rsidR="00285A89" w:rsidRPr="008D7397">
        <w:rPr>
          <w:rFonts w:ascii="Times New Roman" w:hAnsi="Times New Roman" w:cs="Times New Roman"/>
          <w:iCs/>
          <w:sz w:val="24"/>
          <w:szCs w:val="24"/>
          <w:lang w:val="ro-RO"/>
        </w:rPr>
        <w:t>racordate</w:t>
      </w:r>
      <w:r w:rsidR="00F8372E" w:rsidRPr="008D7397">
        <w:rPr>
          <w:rFonts w:ascii="Times New Roman" w:hAnsi="Times New Roman" w:cs="Times New Roman"/>
          <w:iCs/>
          <w:sz w:val="24"/>
          <w:szCs w:val="24"/>
          <w:lang w:val="ro-RO"/>
        </w:rPr>
        <w:t xml:space="preserve"> la rețea</w:t>
      </w:r>
      <w:r w:rsidR="00285A89" w:rsidRPr="008D7397">
        <w:rPr>
          <w:rFonts w:ascii="Times New Roman" w:hAnsi="Times New Roman" w:cs="Times New Roman"/>
          <w:iCs/>
          <w:sz w:val="24"/>
          <w:szCs w:val="24"/>
          <w:lang w:val="ro-RO"/>
        </w:rPr>
        <w:t>ua electrică</w:t>
      </w:r>
      <w:r w:rsidR="00F8372E" w:rsidRPr="008D7397">
        <w:rPr>
          <w:rFonts w:ascii="Times New Roman" w:hAnsi="Times New Roman" w:cs="Times New Roman"/>
          <w:i/>
          <w:sz w:val="24"/>
          <w:szCs w:val="24"/>
          <w:lang w:val="ro-RO"/>
        </w:rPr>
        <w:t>;</w:t>
      </w:r>
    </w:p>
    <w:p w14:paraId="47FD11B7" w14:textId="37D0414A" w:rsidR="000406DA" w:rsidRPr="008D7397"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centrală electrică de termoficare urbană – </w:t>
      </w:r>
      <w:r w:rsidRPr="008D7397">
        <w:rPr>
          <w:rFonts w:ascii="Times New Roman" w:hAnsi="Times New Roman" w:cs="Times New Roman"/>
          <w:sz w:val="24"/>
          <w:szCs w:val="24"/>
          <w:lang w:val="ro-RO"/>
        </w:rPr>
        <w:t xml:space="preserve">centrală electrică de termoficare sau centrală electrică de cogenerare de înaltă </w:t>
      </w:r>
      <w:r w:rsidR="00B24053" w:rsidRPr="008D7397">
        <w:rPr>
          <w:rFonts w:ascii="Times New Roman" w:hAnsi="Times New Roman" w:cs="Times New Roman"/>
          <w:sz w:val="24"/>
          <w:szCs w:val="24"/>
          <w:lang w:val="ro-RO"/>
        </w:rPr>
        <w:t>eficiență</w:t>
      </w:r>
      <w:r w:rsidRPr="008D7397">
        <w:rPr>
          <w:rFonts w:ascii="Times New Roman" w:hAnsi="Times New Roman" w:cs="Times New Roman"/>
          <w:sz w:val="24"/>
          <w:szCs w:val="24"/>
          <w:lang w:val="ro-RO"/>
        </w:rPr>
        <w:t>, care produce energie electrică și termică și care livrează energie termică în sistemul centralizat de alimentare cu energie termică;</w:t>
      </w:r>
    </w:p>
    <w:p w14:paraId="1D3AA501" w14:textId="6CFA3B3A" w:rsidR="000406DA" w:rsidRPr="008D7397"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iCs/>
          <w:sz w:val="24"/>
          <w:szCs w:val="24"/>
          <w:lang w:val="ro-RO"/>
        </w:rPr>
        <w:t>centrală electrică eligibilă care utilizează surse regenerabile de energie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 xml:space="preserve">centrală electrică care utilizează surse regenerabile de energie, al cărei proprietar beneficiază de </w:t>
      </w:r>
      <w:r w:rsidR="003A220C" w:rsidRPr="008D7397">
        <w:rPr>
          <w:rFonts w:ascii="Times New Roman" w:hAnsi="Times New Roman" w:cs="Times New Roman"/>
          <w:sz w:val="24"/>
          <w:szCs w:val="24"/>
          <w:lang w:val="ro-RO"/>
        </w:rPr>
        <w:t xml:space="preserve">schema de sprijin </w:t>
      </w:r>
      <w:r w:rsidRPr="008D7397">
        <w:rPr>
          <w:rFonts w:ascii="Times New Roman" w:hAnsi="Times New Roman" w:cs="Times New Roman"/>
          <w:sz w:val="24"/>
          <w:szCs w:val="24"/>
          <w:lang w:val="ro-RO"/>
        </w:rPr>
        <w:t xml:space="preserve">în </w:t>
      </w:r>
      <w:r w:rsidR="0099669E" w:rsidRPr="008D7397">
        <w:rPr>
          <w:rFonts w:ascii="Times New Roman" w:hAnsi="Times New Roman" w:cs="Times New Roman"/>
          <w:sz w:val="24"/>
          <w:szCs w:val="24"/>
          <w:lang w:val="ro-RO"/>
        </w:rPr>
        <w:t>condițiile</w:t>
      </w:r>
      <w:r w:rsidRPr="008D7397">
        <w:rPr>
          <w:rFonts w:ascii="Times New Roman" w:hAnsi="Times New Roman" w:cs="Times New Roman"/>
          <w:sz w:val="24"/>
          <w:szCs w:val="24"/>
          <w:lang w:val="ro-RO"/>
        </w:rPr>
        <w:t xml:space="preserve"> Legii nr. 10 din 26 februarie 2016 privind promovarea utilizării energiei din surse regenerabile; </w:t>
      </w:r>
    </w:p>
    <w:p w14:paraId="674EE7D1" w14:textId="484B57A8" w:rsidR="0097759A" w:rsidRPr="008D7397" w:rsidRDefault="0097759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certificare - </w:t>
      </w:r>
      <w:r w:rsidRPr="008D7397">
        <w:rPr>
          <w:rFonts w:ascii="Times New Roman" w:hAnsi="Times New Roman" w:cs="Times New Roman"/>
          <w:sz w:val="24"/>
          <w:szCs w:val="24"/>
          <w:lang w:val="ro-RO"/>
        </w:rPr>
        <w:t>procedură în cadrul căreia se examinează respectarea de către operatorul sistemului de transport a cerințelor privind separarea și independența acestuia, precum și a altor cerințe relevante impuse operatorului sistemului de transport prin prezenta lege, și care constituie o condiție prealabilă pentru desemnarea prin licențiere a operatorului sistemului de transport;</w:t>
      </w:r>
    </w:p>
    <w:p w14:paraId="56B1DBDC" w14:textId="7BB4B1DE" w:rsidR="006C5053" w:rsidRPr="008D7397" w:rsidRDefault="008839E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act </w:t>
      </w:r>
      <w:r w:rsidR="00364DFB" w:rsidRPr="008D7397">
        <w:rPr>
          <w:rFonts w:ascii="Times New Roman" w:hAnsi="Times New Roman" w:cs="Times New Roman"/>
          <w:i/>
          <w:sz w:val="24"/>
          <w:szCs w:val="24"/>
          <w:lang w:val="ro-RO"/>
        </w:rPr>
        <w:t>de co</w:t>
      </w:r>
      <w:r w:rsidRPr="008D7397">
        <w:rPr>
          <w:rFonts w:ascii="Times New Roman" w:hAnsi="Times New Roman" w:cs="Times New Roman"/>
          <w:i/>
          <w:sz w:val="24"/>
          <w:szCs w:val="24"/>
          <w:lang w:val="ro-RO"/>
        </w:rPr>
        <w:t>respundere</w:t>
      </w:r>
      <w:r w:rsidR="00364DFB" w:rsidRPr="008D7397">
        <w:rPr>
          <w:rFonts w:ascii="Times New Roman" w:hAnsi="Times New Roman" w:cs="Times New Roman"/>
          <w:i/>
          <w:sz w:val="24"/>
          <w:szCs w:val="24"/>
          <w:lang w:val="ro-RO"/>
        </w:rPr>
        <w:t xml:space="preserve"> - </w:t>
      </w:r>
      <w:r w:rsidR="00364DFB" w:rsidRPr="008D7397">
        <w:rPr>
          <w:rFonts w:ascii="Times New Roman" w:hAnsi="Times New Roman" w:cs="Times New Roman"/>
          <w:sz w:val="24"/>
          <w:szCs w:val="24"/>
          <w:lang w:val="ro-RO"/>
        </w:rPr>
        <w:t>act, emis de organul supravegher</w:t>
      </w:r>
      <w:r w:rsidR="0099669E" w:rsidRPr="008D7397">
        <w:rPr>
          <w:rFonts w:ascii="Times New Roman" w:hAnsi="Times New Roman" w:cs="Times New Roman"/>
          <w:sz w:val="24"/>
          <w:szCs w:val="24"/>
          <w:lang w:val="ro-RO"/>
        </w:rPr>
        <w:t>ii</w:t>
      </w:r>
      <w:r w:rsidR="00364DFB" w:rsidRPr="008D7397">
        <w:rPr>
          <w:rFonts w:ascii="Times New Roman" w:hAnsi="Times New Roman" w:cs="Times New Roman"/>
          <w:sz w:val="24"/>
          <w:szCs w:val="24"/>
          <w:lang w:val="ro-RO"/>
        </w:rPr>
        <w:t xml:space="preserve"> energetic</w:t>
      </w:r>
      <w:r w:rsidR="0099669E" w:rsidRPr="008D7397">
        <w:rPr>
          <w:rFonts w:ascii="Times New Roman" w:hAnsi="Times New Roman" w:cs="Times New Roman"/>
          <w:sz w:val="24"/>
          <w:szCs w:val="24"/>
          <w:lang w:val="ro-RO"/>
        </w:rPr>
        <w:t>e</w:t>
      </w:r>
      <w:r w:rsidR="00364DFB" w:rsidRPr="008D7397">
        <w:rPr>
          <w:rFonts w:ascii="Times New Roman" w:hAnsi="Times New Roman" w:cs="Times New Roman"/>
          <w:sz w:val="24"/>
          <w:szCs w:val="24"/>
          <w:lang w:val="ro-RO"/>
        </w:rPr>
        <w:t xml:space="preserve"> </w:t>
      </w:r>
      <w:r w:rsidR="0099669E" w:rsidRPr="008D7397">
        <w:rPr>
          <w:rFonts w:ascii="Times New Roman" w:hAnsi="Times New Roman" w:cs="Times New Roman"/>
          <w:sz w:val="24"/>
          <w:szCs w:val="24"/>
          <w:lang w:val="ro-RO"/>
        </w:rPr>
        <w:t xml:space="preserve">de stat </w:t>
      </w:r>
      <w:r w:rsidR="00364DFB" w:rsidRPr="008D7397">
        <w:rPr>
          <w:rFonts w:ascii="Times New Roman" w:hAnsi="Times New Roman" w:cs="Times New Roman"/>
          <w:sz w:val="24"/>
          <w:szCs w:val="24"/>
          <w:lang w:val="ro-RO"/>
        </w:rPr>
        <w:t xml:space="preserve">în urma examinării unei instalații electrice noi sau existente sau a unei </w:t>
      </w:r>
      <w:r w:rsidRPr="008D7397">
        <w:rPr>
          <w:rFonts w:ascii="Times New Roman" w:hAnsi="Times New Roman" w:cs="Times New Roman"/>
          <w:sz w:val="24"/>
          <w:szCs w:val="24"/>
          <w:lang w:val="ro-RO"/>
        </w:rPr>
        <w:t xml:space="preserve">centrale electrice noi sau existente </w:t>
      </w:r>
      <w:r w:rsidR="00364DFB" w:rsidRPr="008D7397">
        <w:rPr>
          <w:rFonts w:ascii="Times New Roman" w:hAnsi="Times New Roman" w:cs="Times New Roman"/>
          <w:sz w:val="24"/>
          <w:szCs w:val="24"/>
          <w:lang w:val="ro-RO"/>
        </w:rPr>
        <w:t>sau a unei instalații de stocare a energiei</w:t>
      </w:r>
      <w:r w:rsidRPr="008D7397">
        <w:rPr>
          <w:rFonts w:ascii="Times New Roman" w:hAnsi="Times New Roman" w:cs="Times New Roman"/>
          <w:sz w:val="24"/>
          <w:szCs w:val="24"/>
          <w:lang w:val="ro-RO"/>
        </w:rPr>
        <w:t xml:space="preserve"> </w:t>
      </w:r>
      <w:r w:rsidR="00364DFB" w:rsidRPr="008D7397">
        <w:rPr>
          <w:rFonts w:ascii="Times New Roman" w:hAnsi="Times New Roman" w:cs="Times New Roman"/>
          <w:sz w:val="24"/>
          <w:szCs w:val="24"/>
          <w:lang w:val="ro-RO"/>
        </w:rPr>
        <w:t>noi sau existente, care confirmă, fără a se limita la acestea, c</w:t>
      </w:r>
      <w:r w:rsidRPr="008D7397">
        <w:rPr>
          <w:rFonts w:ascii="Times New Roman" w:hAnsi="Times New Roman" w:cs="Times New Roman"/>
          <w:sz w:val="24"/>
          <w:szCs w:val="24"/>
          <w:lang w:val="ro-RO"/>
        </w:rPr>
        <w:t>orespunderea</w:t>
      </w:r>
      <w:r w:rsidR="00364DFB" w:rsidRPr="008D7397">
        <w:rPr>
          <w:rFonts w:ascii="Times New Roman" w:hAnsi="Times New Roman" w:cs="Times New Roman"/>
          <w:sz w:val="24"/>
          <w:szCs w:val="24"/>
          <w:lang w:val="ro-RO"/>
        </w:rPr>
        <w:t xml:space="preserve"> instalației electrice, a </w:t>
      </w:r>
      <w:r w:rsidRPr="008D7397">
        <w:rPr>
          <w:rFonts w:ascii="Times New Roman" w:hAnsi="Times New Roman" w:cs="Times New Roman"/>
          <w:sz w:val="24"/>
          <w:szCs w:val="24"/>
          <w:lang w:val="ro-RO"/>
        </w:rPr>
        <w:t xml:space="preserve">centralei </w:t>
      </w:r>
      <w:r w:rsidR="00364DFB" w:rsidRPr="008D7397">
        <w:rPr>
          <w:rFonts w:ascii="Times New Roman" w:hAnsi="Times New Roman" w:cs="Times New Roman"/>
          <w:sz w:val="24"/>
          <w:szCs w:val="24"/>
          <w:lang w:val="ro-RO"/>
        </w:rPr>
        <w:t xml:space="preserve">electrice sau a instalației de stocare a energiei cu </w:t>
      </w:r>
      <w:r w:rsidR="0083564E" w:rsidRPr="008D7397">
        <w:rPr>
          <w:rFonts w:ascii="Times New Roman" w:hAnsi="Times New Roman" w:cs="Times New Roman"/>
          <w:sz w:val="24"/>
          <w:szCs w:val="24"/>
          <w:lang w:val="ro-RO"/>
        </w:rPr>
        <w:t xml:space="preserve"> </w:t>
      </w:r>
      <w:r w:rsidR="00364DFB" w:rsidRPr="008D7397">
        <w:rPr>
          <w:rFonts w:ascii="Times New Roman" w:hAnsi="Times New Roman" w:cs="Times New Roman"/>
          <w:sz w:val="24"/>
          <w:szCs w:val="24"/>
          <w:lang w:val="ro-RO"/>
        </w:rPr>
        <w:t>documentația de proiect</w:t>
      </w:r>
      <w:r w:rsidR="0099669E" w:rsidRPr="008D7397">
        <w:rPr>
          <w:rFonts w:ascii="Times New Roman" w:hAnsi="Times New Roman" w:cs="Times New Roman"/>
          <w:sz w:val="24"/>
          <w:szCs w:val="24"/>
          <w:lang w:val="ro-RO"/>
        </w:rPr>
        <w:t>,</w:t>
      </w:r>
      <w:r w:rsidR="00364DFB" w:rsidRPr="008D7397">
        <w:rPr>
          <w:rFonts w:ascii="Times New Roman" w:hAnsi="Times New Roman" w:cs="Times New Roman"/>
          <w:sz w:val="24"/>
          <w:szCs w:val="24"/>
          <w:lang w:val="ro-RO"/>
        </w:rPr>
        <w:t xml:space="preserve"> cu cerințele </w:t>
      </w:r>
      <w:r w:rsidR="0099669E" w:rsidRPr="008D7397">
        <w:rPr>
          <w:rFonts w:ascii="Times New Roman" w:hAnsi="Times New Roman" w:cs="Times New Roman"/>
          <w:sz w:val="24"/>
          <w:szCs w:val="24"/>
          <w:lang w:val="ro-RO"/>
        </w:rPr>
        <w:t xml:space="preserve">documentelor normativ tehnice, inclusiv </w:t>
      </w:r>
      <w:r w:rsidR="00364DFB" w:rsidRPr="008D7397">
        <w:rPr>
          <w:rFonts w:ascii="Times New Roman" w:hAnsi="Times New Roman" w:cs="Times New Roman"/>
          <w:sz w:val="24"/>
          <w:szCs w:val="24"/>
          <w:lang w:val="ro-RO"/>
        </w:rPr>
        <w:t>de siguranță;</w:t>
      </w:r>
    </w:p>
    <w:p w14:paraId="39C7CC23" w14:textId="0B4F3ECF" w:rsidR="00507F73" w:rsidRPr="008D7397" w:rsidRDefault="00507F73"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bookmarkStart w:id="0" w:name="_Hlk173239936"/>
      <w:r w:rsidRPr="008D7397">
        <w:rPr>
          <w:rFonts w:ascii="Times New Roman" w:hAnsi="Times New Roman" w:cs="Times New Roman"/>
          <w:i/>
          <w:sz w:val="24"/>
          <w:szCs w:val="24"/>
          <w:lang w:val="ro-RO"/>
        </w:rPr>
        <w:t xml:space="preserve">comercializarea în contrapartidă </w:t>
      </w:r>
      <w:bookmarkEnd w:id="0"/>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schimb interzonal</w:t>
      </w:r>
      <w:r w:rsidR="008839EA"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inițiat de operatorii de sistem între două zone de ofertare pentru a soluționa cazurile de congestie fizică;</w:t>
      </w:r>
    </w:p>
    <w:p w14:paraId="2A125269" w14:textId="5E189EBD" w:rsidR="007D6258" w:rsidRPr="008D7397" w:rsidRDefault="00970042"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plată </w:t>
      </w:r>
      <w:r w:rsidR="007D6258" w:rsidRPr="008D7397">
        <w:rPr>
          <w:rFonts w:ascii="Times New Roman" w:hAnsi="Times New Roman" w:cs="Times New Roman"/>
          <w:i/>
          <w:sz w:val="24"/>
          <w:szCs w:val="24"/>
          <w:lang w:val="ro-RO"/>
        </w:rPr>
        <w:t xml:space="preserve">pentru </w:t>
      </w:r>
      <w:r w:rsidR="00237222" w:rsidRPr="008D7397">
        <w:rPr>
          <w:rFonts w:ascii="Times New Roman" w:hAnsi="Times New Roman" w:cs="Times New Roman"/>
          <w:i/>
          <w:sz w:val="24"/>
          <w:szCs w:val="24"/>
          <w:lang w:val="ro-RO"/>
        </w:rPr>
        <w:t xml:space="preserve">rezoluțiunea </w:t>
      </w:r>
      <w:r w:rsidR="007D6258" w:rsidRPr="008D7397">
        <w:rPr>
          <w:rFonts w:ascii="Times New Roman" w:hAnsi="Times New Roman" w:cs="Times New Roman"/>
          <w:i/>
          <w:sz w:val="24"/>
          <w:szCs w:val="24"/>
          <w:lang w:val="ro-RO"/>
        </w:rPr>
        <w:t xml:space="preserve">contractului - </w:t>
      </w:r>
      <w:r w:rsidR="00587547" w:rsidRPr="008D7397">
        <w:rPr>
          <w:rFonts w:ascii="Times New Roman" w:hAnsi="Times New Roman" w:cs="Times New Roman"/>
          <w:sz w:val="24"/>
          <w:szCs w:val="24"/>
          <w:lang w:val="ro-RO"/>
        </w:rPr>
        <w:t>plat</w:t>
      </w:r>
      <w:r w:rsidR="00AB52D2" w:rsidRPr="008D7397">
        <w:rPr>
          <w:rFonts w:ascii="Times New Roman" w:hAnsi="Times New Roman" w:cs="Times New Roman"/>
          <w:sz w:val="24"/>
          <w:szCs w:val="24"/>
          <w:lang w:val="ro-RO"/>
        </w:rPr>
        <w:t>ă</w:t>
      </w:r>
      <w:r w:rsidR="007D6258" w:rsidRPr="008D7397">
        <w:rPr>
          <w:rFonts w:ascii="Times New Roman" w:hAnsi="Times New Roman" w:cs="Times New Roman"/>
          <w:sz w:val="24"/>
          <w:szCs w:val="24"/>
          <w:lang w:val="ro-RO"/>
        </w:rPr>
        <w:t xml:space="preserve"> sau penalitate impusă consumatorilor de către furnizori sau </w:t>
      </w:r>
      <w:r w:rsidR="004D6890" w:rsidRPr="008D7397">
        <w:rPr>
          <w:rFonts w:ascii="Times New Roman" w:hAnsi="Times New Roman" w:cs="Times New Roman"/>
          <w:sz w:val="24"/>
          <w:szCs w:val="24"/>
          <w:lang w:val="ro-RO"/>
        </w:rPr>
        <w:t>de către agrega</w:t>
      </w:r>
      <w:r w:rsidR="000D2F81" w:rsidRPr="008D7397">
        <w:rPr>
          <w:rFonts w:ascii="Times New Roman" w:hAnsi="Times New Roman" w:cs="Times New Roman"/>
          <w:sz w:val="24"/>
          <w:szCs w:val="24"/>
          <w:lang w:val="ro-RO"/>
        </w:rPr>
        <w:t>tori</w:t>
      </w:r>
      <w:r w:rsidR="004D6890" w:rsidRPr="008D7397">
        <w:rPr>
          <w:rFonts w:ascii="Times New Roman" w:hAnsi="Times New Roman" w:cs="Times New Roman"/>
          <w:sz w:val="24"/>
          <w:szCs w:val="24"/>
          <w:lang w:val="ro-RO"/>
        </w:rPr>
        <w:t xml:space="preserve">, pentru </w:t>
      </w:r>
      <w:r w:rsidR="00237222" w:rsidRPr="008D7397">
        <w:rPr>
          <w:rFonts w:ascii="Times New Roman" w:hAnsi="Times New Roman" w:cs="Times New Roman"/>
          <w:sz w:val="24"/>
          <w:szCs w:val="24"/>
          <w:lang w:val="ro-RO"/>
        </w:rPr>
        <w:t xml:space="preserve">rezoluțiunea </w:t>
      </w:r>
      <w:r w:rsidR="007D6258" w:rsidRPr="008D7397">
        <w:rPr>
          <w:rFonts w:ascii="Times New Roman" w:hAnsi="Times New Roman" w:cs="Times New Roman"/>
          <w:sz w:val="24"/>
          <w:szCs w:val="24"/>
          <w:lang w:val="ro-RO"/>
        </w:rPr>
        <w:t>unui contract de furnizare</w:t>
      </w:r>
      <w:r w:rsidR="00237222" w:rsidRPr="008D7397">
        <w:rPr>
          <w:rFonts w:ascii="Times New Roman" w:hAnsi="Times New Roman" w:cs="Times New Roman"/>
          <w:sz w:val="24"/>
          <w:szCs w:val="24"/>
          <w:lang w:val="ro-RO"/>
        </w:rPr>
        <w:t xml:space="preserve"> a </w:t>
      </w:r>
      <w:r w:rsidR="004D6890" w:rsidRPr="008D7397">
        <w:rPr>
          <w:rFonts w:ascii="Times New Roman" w:hAnsi="Times New Roman" w:cs="Times New Roman"/>
          <w:sz w:val="24"/>
          <w:szCs w:val="24"/>
          <w:lang w:val="ro-RO"/>
        </w:rPr>
        <w:t>energie</w:t>
      </w:r>
      <w:r w:rsidR="00237222" w:rsidRPr="008D7397">
        <w:rPr>
          <w:rFonts w:ascii="Times New Roman" w:hAnsi="Times New Roman" w:cs="Times New Roman"/>
          <w:sz w:val="24"/>
          <w:szCs w:val="24"/>
          <w:lang w:val="ro-RO"/>
        </w:rPr>
        <w:t>i</w:t>
      </w:r>
      <w:r w:rsidR="004D6890" w:rsidRPr="008D7397">
        <w:rPr>
          <w:rFonts w:ascii="Times New Roman" w:hAnsi="Times New Roman" w:cs="Times New Roman"/>
          <w:sz w:val="24"/>
          <w:szCs w:val="24"/>
          <w:lang w:val="ro-RO"/>
        </w:rPr>
        <w:t xml:space="preserve"> electric</w:t>
      </w:r>
      <w:r w:rsidR="00237222" w:rsidRPr="008D7397">
        <w:rPr>
          <w:rFonts w:ascii="Times New Roman" w:hAnsi="Times New Roman" w:cs="Times New Roman"/>
          <w:sz w:val="24"/>
          <w:szCs w:val="24"/>
          <w:lang w:val="ro-RO"/>
        </w:rPr>
        <w:t>e</w:t>
      </w:r>
      <w:r w:rsidR="004D6890" w:rsidRPr="008D7397">
        <w:rPr>
          <w:rFonts w:ascii="Times New Roman" w:hAnsi="Times New Roman" w:cs="Times New Roman"/>
          <w:sz w:val="24"/>
          <w:szCs w:val="24"/>
          <w:lang w:val="ro-RO"/>
        </w:rPr>
        <w:t xml:space="preserve"> </w:t>
      </w:r>
      <w:r w:rsidR="007D6258" w:rsidRPr="008D7397">
        <w:rPr>
          <w:rFonts w:ascii="Times New Roman" w:hAnsi="Times New Roman" w:cs="Times New Roman"/>
          <w:sz w:val="24"/>
          <w:szCs w:val="24"/>
          <w:lang w:val="ro-RO"/>
        </w:rPr>
        <w:t>sau de servicii;</w:t>
      </w:r>
    </w:p>
    <w:p w14:paraId="30F5769B" w14:textId="05C5081B" w:rsidR="00B61796" w:rsidRPr="008D7397" w:rsidRDefault="00970042"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plată </w:t>
      </w:r>
      <w:r w:rsidR="00B61796" w:rsidRPr="008D7397">
        <w:rPr>
          <w:rFonts w:ascii="Times New Roman" w:hAnsi="Times New Roman" w:cs="Times New Roman"/>
          <w:i/>
          <w:sz w:val="24"/>
          <w:szCs w:val="24"/>
          <w:lang w:val="ro-RO"/>
        </w:rPr>
        <w:t xml:space="preserve">pentru schimbare </w:t>
      </w:r>
      <w:r w:rsidR="00B61796" w:rsidRPr="008D7397">
        <w:rPr>
          <w:rFonts w:ascii="Times New Roman" w:hAnsi="Times New Roman" w:cs="Times New Roman"/>
          <w:sz w:val="24"/>
          <w:szCs w:val="24"/>
          <w:lang w:val="ro-RO"/>
        </w:rPr>
        <w:t xml:space="preserve">- </w:t>
      </w:r>
      <w:r w:rsidR="00587547" w:rsidRPr="008D7397">
        <w:rPr>
          <w:rFonts w:ascii="Times New Roman" w:hAnsi="Times New Roman" w:cs="Times New Roman"/>
          <w:sz w:val="24"/>
          <w:szCs w:val="24"/>
          <w:lang w:val="ro-RO"/>
        </w:rPr>
        <w:t>pl</w:t>
      </w:r>
      <w:r w:rsidR="00AB52D2" w:rsidRPr="008D7397">
        <w:rPr>
          <w:rFonts w:ascii="Times New Roman" w:hAnsi="Times New Roman" w:cs="Times New Roman"/>
          <w:sz w:val="24"/>
          <w:szCs w:val="24"/>
          <w:lang w:val="ro-RO"/>
        </w:rPr>
        <w:t>a</w:t>
      </w:r>
      <w:r w:rsidR="00587547" w:rsidRPr="008D7397">
        <w:rPr>
          <w:rFonts w:ascii="Times New Roman" w:hAnsi="Times New Roman" w:cs="Times New Roman"/>
          <w:sz w:val="24"/>
          <w:szCs w:val="24"/>
          <w:lang w:val="ro-RO"/>
        </w:rPr>
        <w:t>t</w:t>
      </w:r>
      <w:r w:rsidR="00AB52D2" w:rsidRPr="008D7397">
        <w:rPr>
          <w:rFonts w:ascii="Times New Roman" w:hAnsi="Times New Roman" w:cs="Times New Roman"/>
          <w:sz w:val="24"/>
          <w:szCs w:val="24"/>
          <w:lang w:val="ro-RO"/>
        </w:rPr>
        <w:t>ă</w:t>
      </w:r>
      <w:r w:rsidR="00B61796" w:rsidRPr="008D7397">
        <w:rPr>
          <w:rFonts w:ascii="Times New Roman" w:hAnsi="Times New Roman" w:cs="Times New Roman"/>
          <w:sz w:val="24"/>
          <w:szCs w:val="24"/>
          <w:lang w:val="ro-RO"/>
        </w:rPr>
        <w:t xml:space="preserve"> sau o penalitate impusă, direct sau indirect consumatorilor de către furnizori, de către</w:t>
      </w:r>
      <w:r w:rsidR="000D2F81" w:rsidRPr="008D7397">
        <w:rPr>
          <w:rFonts w:ascii="Times New Roman" w:hAnsi="Times New Roman" w:cs="Times New Roman"/>
          <w:sz w:val="24"/>
          <w:szCs w:val="24"/>
          <w:lang w:val="ro-RO"/>
        </w:rPr>
        <w:t xml:space="preserve"> agregatori</w:t>
      </w:r>
      <w:r w:rsidR="00B61796" w:rsidRPr="008D7397">
        <w:rPr>
          <w:rFonts w:ascii="Times New Roman" w:hAnsi="Times New Roman" w:cs="Times New Roman"/>
          <w:sz w:val="24"/>
          <w:szCs w:val="24"/>
          <w:lang w:val="ro-RO"/>
        </w:rPr>
        <w:t xml:space="preserve"> sau de către operatorii de sistem </w:t>
      </w:r>
      <w:r w:rsidR="00A723E2" w:rsidRPr="008D7397">
        <w:rPr>
          <w:rFonts w:ascii="Times New Roman" w:hAnsi="Times New Roman" w:cs="Times New Roman"/>
          <w:sz w:val="24"/>
          <w:szCs w:val="24"/>
          <w:lang w:val="ro-RO"/>
        </w:rPr>
        <w:t>pentru schimbarea furnizorului</w:t>
      </w:r>
      <w:r w:rsidR="00B61796" w:rsidRPr="008D7397">
        <w:rPr>
          <w:rFonts w:ascii="Times New Roman" w:hAnsi="Times New Roman" w:cs="Times New Roman"/>
          <w:sz w:val="24"/>
          <w:szCs w:val="24"/>
          <w:lang w:val="ro-RO"/>
        </w:rPr>
        <w:t xml:space="preserve">, </w:t>
      </w:r>
      <w:r w:rsidR="00A723E2" w:rsidRPr="008D7397">
        <w:rPr>
          <w:rFonts w:ascii="Times New Roman" w:hAnsi="Times New Roman" w:cs="Times New Roman"/>
          <w:sz w:val="24"/>
          <w:szCs w:val="24"/>
          <w:lang w:val="ro-RO"/>
        </w:rPr>
        <w:t>agregatorului</w:t>
      </w:r>
      <w:r w:rsidR="00B61796" w:rsidRPr="008D7397">
        <w:rPr>
          <w:rFonts w:ascii="Times New Roman" w:hAnsi="Times New Roman" w:cs="Times New Roman"/>
          <w:sz w:val="24"/>
          <w:szCs w:val="24"/>
          <w:lang w:val="ro-RO"/>
        </w:rPr>
        <w:t xml:space="preserve">, operatorului de sistem, inclusiv </w:t>
      </w:r>
      <w:r w:rsidR="006B08C4" w:rsidRPr="008D7397">
        <w:rPr>
          <w:rFonts w:ascii="Times New Roman" w:hAnsi="Times New Roman" w:cs="Times New Roman"/>
          <w:sz w:val="24"/>
          <w:szCs w:val="24"/>
          <w:lang w:val="ro-RO"/>
        </w:rPr>
        <w:t xml:space="preserve">plățile </w:t>
      </w:r>
      <w:r w:rsidR="006C0D9A" w:rsidRPr="008D7397">
        <w:rPr>
          <w:rFonts w:ascii="Times New Roman" w:hAnsi="Times New Roman" w:cs="Times New Roman"/>
          <w:sz w:val="24"/>
          <w:szCs w:val="24"/>
          <w:lang w:val="ro-RO"/>
        </w:rPr>
        <w:t xml:space="preserve">pentru rezoluțiunea </w:t>
      </w:r>
      <w:r w:rsidR="00B61796" w:rsidRPr="008D7397">
        <w:rPr>
          <w:rFonts w:ascii="Times New Roman" w:hAnsi="Times New Roman" w:cs="Times New Roman"/>
          <w:sz w:val="24"/>
          <w:szCs w:val="24"/>
          <w:lang w:val="ro-RO"/>
        </w:rPr>
        <w:t>contractului;</w:t>
      </w:r>
    </w:p>
    <w:p w14:paraId="54C1DBE3" w14:textId="5293A8BB" w:rsidR="00F71835" w:rsidRPr="008D7397" w:rsidRDefault="00F71835"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componente de rețea complet integrate </w:t>
      </w:r>
      <w:r w:rsidRPr="008D7397">
        <w:rPr>
          <w:rFonts w:ascii="Times New Roman" w:hAnsi="Times New Roman" w:cs="Times New Roman"/>
          <w:sz w:val="24"/>
          <w:szCs w:val="24"/>
          <w:lang w:val="ro-RO"/>
        </w:rPr>
        <w:t xml:space="preserve">- componente de rețea care sunt integrate în </w:t>
      </w:r>
      <w:r w:rsidR="00B26DB3" w:rsidRPr="008D7397">
        <w:rPr>
          <w:rFonts w:ascii="Times New Roman" w:hAnsi="Times New Roman" w:cs="Times New Roman"/>
          <w:sz w:val="24"/>
          <w:szCs w:val="24"/>
          <w:lang w:val="ro-RO"/>
        </w:rPr>
        <w:t>rețelele electrice</w:t>
      </w:r>
      <w:r w:rsidRPr="008D7397">
        <w:rPr>
          <w:rFonts w:ascii="Times New Roman" w:hAnsi="Times New Roman" w:cs="Times New Roman"/>
          <w:sz w:val="24"/>
          <w:szCs w:val="24"/>
          <w:lang w:val="ro-RO"/>
        </w:rPr>
        <w:t xml:space="preserve"> de transport sau de distribuție, inclusiv instalații de stocare</w:t>
      </w:r>
      <w:r w:rsidR="0099669E" w:rsidRPr="008D7397">
        <w:rPr>
          <w:rFonts w:ascii="Times New Roman" w:hAnsi="Times New Roman" w:cs="Times New Roman"/>
          <w:sz w:val="24"/>
          <w:szCs w:val="24"/>
          <w:lang w:val="ro-RO"/>
        </w:rPr>
        <w:t xml:space="preserve"> a energiei</w:t>
      </w:r>
      <w:r w:rsidRPr="008D7397">
        <w:rPr>
          <w:rFonts w:ascii="Times New Roman" w:hAnsi="Times New Roman" w:cs="Times New Roman"/>
          <w:sz w:val="24"/>
          <w:szCs w:val="24"/>
          <w:lang w:val="ro-RO"/>
        </w:rPr>
        <w:t xml:space="preserve">, și </w:t>
      </w:r>
      <w:r w:rsidR="00B26DB3" w:rsidRPr="008D7397">
        <w:rPr>
          <w:rFonts w:ascii="Times New Roman" w:hAnsi="Times New Roman" w:cs="Times New Roman"/>
          <w:sz w:val="24"/>
          <w:szCs w:val="24"/>
          <w:lang w:val="ro-RO"/>
        </w:rPr>
        <w:t xml:space="preserve">care </w:t>
      </w:r>
      <w:r w:rsidRPr="008D7397">
        <w:rPr>
          <w:rFonts w:ascii="Times New Roman" w:hAnsi="Times New Roman" w:cs="Times New Roman"/>
          <w:sz w:val="24"/>
          <w:szCs w:val="24"/>
          <w:lang w:val="ro-RO"/>
        </w:rPr>
        <w:t xml:space="preserve">sunt utilizate </w:t>
      </w:r>
      <w:r w:rsidR="00B26DB3" w:rsidRPr="008D7397">
        <w:rPr>
          <w:rFonts w:ascii="Times New Roman" w:hAnsi="Times New Roman" w:cs="Times New Roman"/>
          <w:sz w:val="24"/>
          <w:szCs w:val="24"/>
          <w:lang w:val="ro-RO"/>
        </w:rPr>
        <w:t>exclusiv</w:t>
      </w:r>
      <w:r w:rsidRPr="008D7397">
        <w:rPr>
          <w:rFonts w:ascii="Times New Roman" w:hAnsi="Times New Roman" w:cs="Times New Roman"/>
          <w:sz w:val="24"/>
          <w:szCs w:val="24"/>
          <w:lang w:val="ro-RO"/>
        </w:rPr>
        <w:t xml:space="preserve"> în scopul de a asigura o funcționare sigură și fiabilă a </w:t>
      </w:r>
      <w:r w:rsidR="00B26DB3"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xml:space="preserve"> de transport sau de distribuție și nu pentru echilibrare sau gestionarea congestiilor;</w:t>
      </w:r>
    </w:p>
    <w:p w14:paraId="668496CA" w14:textId="7EA51480" w:rsidR="006D42F0" w:rsidRPr="008D7397" w:rsidRDefault="006D42F0"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comunitate </w:t>
      </w:r>
      <w:r w:rsidR="00F6320C" w:rsidRPr="008D7397">
        <w:rPr>
          <w:rFonts w:ascii="Times New Roman" w:hAnsi="Times New Roman" w:cs="Times New Roman"/>
          <w:i/>
          <w:sz w:val="24"/>
          <w:szCs w:val="24"/>
          <w:lang w:val="ro-RO"/>
        </w:rPr>
        <w:t xml:space="preserve">de </w:t>
      </w:r>
      <w:r w:rsidRPr="008D7397">
        <w:rPr>
          <w:rFonts w:ascii="Times New Roman" w:hAnsi="Times New Roman" w:cs="Times New Roman"/>
          <w:i/>
          <w:sz w:val="24"/>
          <w:szCs w:val="24"/>
          <w:lang w:val="ro-RO"/>
        </w:rPr>
        <w:t>energ</w:t>
      </w:r>
      <w:r w:rsidR="00F6320C" w:rsidRPr="008D7397">
        <w:rPr>
          <w:rFonts w:ascii="Times New Roman" w:hAnsi="Times New Roman" w:cs="Times New Roman"/>
          <w:i/>
          <w:sz w:val="24"/>
          <w:szCs w:val="24"/>
          <w:lang w:val="ro-RO"/>
        </w:rPr>
        <w:t>ie</w:t>
      </w:r>
      <w:r w:rsidRPr="008D7397">
        <w:rPr>
          <w:rFonts w:ascii="Times New Roman" w:hAnsi="Times New Roman" w:cs="Times New Roman"/>
          <w:i/>
          <w:sz w:val="24"/>
          <w:szCs w:val="24"/>
          <w:lang w:val="ro-RO"/>
        </w:rPr>
        <w:t xml:space="preserve"> a cetățenilor</w:t>
      </w:r>
      <w:r w:rsidRPr="008D7397">
        <w:rPr>
          <w:rFonts w:ascii="Times New Roman" w:hAnsi="Times New Roman" w:cs="Times New Roman"/>
          <w:sz w:val="24"/>
          <w:szCs w:val="24"/>
          <w:lang w:val="ro-RO"/>
        </w:rPr>
        <w:t xml:space="preserve"> - entitate juridică care îndeplinește următoarele condiții cumulative:</w:t>
      </w:r>
    </w:p>
    <w:p w14:paraId="0799B008" w14:textId="72D4B1C6" w:rsidR="006D42F0" w:rsidRPr="008D7397" w:rsidRDefault="006D42F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se bazează pe participarea voluntară și deschisă și este controlată efectiv de membri sau </w:t>
      </w:r>
      <w:r w:rsidR="00167825" w:rsidRPr="008D7397">
        <w:rPr>
          <w:rFonts w:ascii="Times New Roman" w:hAnsi="Times New Roman" w:cs="Times New Roman"/>
          <w:sz w:val="24"/>
          <w:szCs w:val="24"/>
          <w:lang w:val="ro-RO"/>
        </w:rPr>
        <w:t xml:space="preserve">asociați, </w:t>
      </w:r>
      <w:r w:rsidRPr="008D7397">
        <w:rPr>
          <w:rFonts w:ascii="Times New Roman" w:hAnsi="Times New Roman" w:cs="Times New Roman"/>
          <w:sz w:val="24"/>
          <w:szCs w:val="24"/>
          <w:lang w:val="ro-RO"/>
        </w:rPr>
        <w:t>persoane fizice, autorități locale, inclusiv municipalități, sau întreprinderi mici;</w:t>
      </w:r>
    </w:p>
    <w:p w14:paraId="2E02E4EB" w14:textId="64B4DB15" w:rsidR="006D42F0" w:rsidRPr="008D7397" w:rsidRDefault="006D42F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are ca scop principal oferirea unor beneficii comunitare de mediu, economice sau sociale membrilor sau </w:t>
      </w:r>
      <w:r w:rsidR="00835F2E" w:rsidRPr="008D7397">
        <w:rPr>
          <w:rFonts w:ascii="Times New Roman" w:hAnsi="Times New Roman" w:cs="Times New Roman"/>
          <w:sz w:val="24"/>
          <w:szCs w:val="24"/>
          <w:lang w:val="ro-RO"/>
        </w:rPr>
        <w:t xml:space="preserve">asociaților </w:t>
      </w:r>
      <w:r w:rsidRPr="008D7397">
        <w:rPr>
          <w:rFonts w:ascii="Times New Roman" w:hAnsi="Times New Roman" w:cs="Times New Roman"/>
          <w:sz w:val="24"/>
          <w:szCs w:val="24"/>
          <w:lang w:val="ro-RO"/>
        </w:rPr>
        <w:t xml:space="preserve">săi sau zonelor locale în care își desfășoară activitatea, mai degrabă decât să genereze profituri financiare; </w:t>
      </w:r>
    </w:p>
    <w:p w14:paraId="2FF4AA91" w14:textId="0945B309" w:rsidR="006D42F0" w:rsidRPr="008D7397" w:rsidRDefault="006D42F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se poate angaja în activități de producere, inclusiv din surse regenerabile, de distribuție, de furnizare, de consum, de agregare, de stocare a energiei, de servicii de eficiență energetică sau de servicii de încărcare pentru vehicule electrice sau poate furniza alte servicii energetice membrilor sau </w:t>
      </w:r>
      <w:r w:rsidR="00F03775" w:rsidRPr="008D7397">
        <w:rPr>
          <w:rFonts w:ascii="Times New Roman" w:hAnsi="Times New Roman" w:cs="Times New Roman"/>
          <w:sz w:val="24"/>
          <w:szCs w:val="24"/>
          <w:lang w:val="ro-RO"/>
        </w:rPr>
        <w:t xml:space="preserve">asociaților </w:t>
      </w:r>
      <w:r w:rsidRPr="008D7397">
        <w:rPr>
          <w:rFonts w:ascii="Times New Roman" w:hAnsi="Times New Roman" w:cs="Times New Roman"/>
          <w:sz w:val="24"/>
          <w:szCs w:val="24"/>
          <w:lang w:val="ro-RO"/>
        </w:rPr>
        <w:t>săi;</w:t>
      </w:r>
    </w:p>
    <w:p w14:paraId="7E048459" w14:textId="62E70E92" w:rsidR="00EE4A66" w:rsidRPr="008D7397" w:rsidRDefault="00EE4A66"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conducere centralizată a sistemului electroenergetic - </w:t>
      </w:r>
      <w:r w:rsidRPr="008D7397">
        <w:rPr>
          <w:rFonts w:ascii="Times New Roman" w:hAnsi="Times New Roman" w:cs="Times New Roman"/>
          <w:sz w:val="24"/>
          <w:szCs w:val="24"/>
          <w:lang w:val="ro-RO"/>
        </w:rPr>
        <w:t>planificarea și gestionarea operativ-tehnologică unică a sistemului electroenergetic pentru asigurarea echilibrării și a siguranței funcționării acestuia, asigurarea stabilității frecvenței, a tensiunii și a continuității în a</w:t>
      </w:r>
      <w:r w:rsidR="00A24429" w:rsidRPr="008D7397">
        <w:rPr>
          <w:rFonts w:ascii="Times New Roman" w:hAnsi="Times New Roman" w:cs="Times New Roman"/>
          <w:sz w:val="24"/>
          <w:szCs w:val="24"/>
          <w:lang w:val="ro-RO"/>
        </w:rPr>
        <w:t>provizionarea</w:t>
      </w:r>
      <w:r w:rsidRPr="008D7397">
        <w:rPr>
          <w:rFonts w:ascii="Times New Roman" w:hAnsi="Times New Roman" w:cs="Times New Roman"/>
          <w:sz w:val="24"/>
          <w:szCs w:val="24"/>
          <w:lang w:val="ro-RO"/>
        </w:rPr>
        <w:t xml:space="preserve"> cu energie electrică, pentru gestionarea fluxurilor de energie electrică în rețelele electrice de transport și pentru coordonarea schimburilor de energie electrică cu alte sisteme electroenergetice;</w:t>
      </w:r>
    </w:p>
    <w:p w14:paraId="23F22966" w14:textId="57E08471" w:rsidR="006B1F32" w:rsidRPr="008D7397" w:rsidRDefault="006B1F3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congestie - </w:t>
      </w:r>
      <w:r w:rsidRPr="008D7397">
        <w:rPr>
          <w:rFonts w:ascii="Times New Roman" w:hAnsi="Times New Roman" w:cs="Times New Roman"/>
          <w:sz w:val="24"/>
          <w:szCs w:val="24"/>
          <w:lang w:val="ro-RO"/>
        </w:rPr>
        <w:t>situație în care nu pot fi satisfăcute toate solicitările participanților</w:t>
      </w:r>
      <w:r w:rsidR="00F02D3A"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w:t>
      </w:r>
      <w:r w:rsidR="00F02D3A" w:rsidRPr="008D7397">
        <w:rPr>
          <w:rFonts w:ascii="Times New Roman" w:hAnsi="Times New Roman" w:cs="Times New Roman"/>
          <w:sz w:val="24"/>
          <w:szCs w:val="24"/>
          <w:lang w:val="ro-RO"/>
        </w:rPr>
        <w:t xml:space="preserve">piața </w:t>
      </w:r>
      <w:r w:rsidR="009773AF"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de a tranzacționa între zone din rețea, deoarece acestea ar afecta semnificativ fluxurile fizice pe elemente de rețea care nu pot face fată fluxurilor respective;</w:t>
      </w:r>
    </w:p>
    <w:p w14:paraId="10337EB6" w14:textId="2FFBC7CB" w:rsidR="006B1F32" w:rsidRPr="008D7397" w:rsidRDefault="006B1F3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congestie structurală </w:t>
      </w:r>
      <w:r w:rsidRPr="008D7397">
        <w:rPr>
          <w:rFonts w:ascii="Times New Roman" w:hAnsi="Times New Roman" w:cs="Times New Roman"/>
          <w:sz w:val="24"/>
          <w:szCs w:val="24"/>
          <w:lang w:val="ro-RO"/>
        </w:rPr>
        <w:t xml:space="preserve">- congestie în </w:t>
      </w:r>
      <w:r w:rsidR="00F86C90" w:rsidRPr="008D7397">
        <w:rPr>
          <w:rFonts w:ascii="Times New Roman" w:hAnsi="Times New Roman" w:cs="Times New Roman"/>
          <w:sz w:val="24"/>
          <w:szCs w:val="24"/>
          <w:lang w:val="ro-RO"/>
        </w:rPr>
        <w:t xml:space="preserve">rețeaua electrică </w:t>
      </w:r>
      <w:r w:rsidRPr="008D7397">
        <w:rPr>
          <w:rFonts w:ascii="Times New Roman" w:hAnsi="Times New Roman" w:cs="Times New Roman"/>
          <w:sz w:val="24"/>
          <w:szCs w:val="24"/>
          <w:lang w:val="ro-RO"/>
        </w:rPr>
        <w:t>de transport care poate fi definită fără ambiguitate, este previzibilă, este stabilă geografic de-a lungul timpului și reapare frecvent în condiții normale de funcționare a sistemului electroenergetic;</w:t>
      </w:r>
    </w:p>
    <w:p w14:paraId="1B49C5B3" w14:textId="739E8E0D" w:rsidR="00B85C21" w:rsidRPr="008D7397" w:rsidRDefault="00B85C2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consum dispecerizabil - </w:t>
      </w:r>
      <w:r w:rsidRPr="008D7397">
        <w:rPr>
          <w:rFonts w:ascii="Times New Roman" w:hAnsi="Times New Roman" w:cs="Times New Roman"/>
          <w:sz w:val="24"/>
          <w:szCs w:val="24"/>
          <w:lang w:val="ro-RO"/>
        </w:rPr>
        <w:t xml:space="preserve">modificarea sarcinii electrice de către consumatorii finali față de </w:t>
      </w:r>
      <w:r w:rsidR="00F15545" w:rsidRPr="008D7397">
        <w:rPr>
          <w:rFonts w:ascii="Times New Roman" w:hAnsi="Times New Roman" w:cs="Times New Roman"/>
          <w:sz w:val="24"/>
          <w:szCs w:val="24"/>
          <w:lang w:val="ro-RO"/>
        </w:rPr>
        <w:t xml:space="preserve">configurațiile obișnuite </w:t>
      </w:r>
      <w:r w:rsidRPr="008D7397">
        <w:rPr>
          <w:rFonts w:ascii="Times New Roman" w:hAnsi="Times New Roman" w:cs="Times New Roman"/>
          <w:sz w:val="24"/>
          <w:szCs w:val="24"/>
          <w:lang w:val="ro-RO"/>
        </w:rPr>
        <w:t xml:space="preserve">sau </w:t>
      </w:r>
      <w:r w:rsidR="00F15545" w:rsidRPr="008D7397">
        <w:rPr>
          <w:rFonts w:ascii="Times New Roman" w:hAnsi="Times New Roman" w:cs="Times New Roman"/>
          <w:sz w:val="24"/>
          <w:szCs w:val="24"/>
          <w:lang w:val="ro-RO"/>
        </w:rPr>
        <w:t xml:space="preserve">curente </w:t>
      </w:r>
      <w:r w:rsidRPr="008D7397">
        <w:rPr>
          <w:rFonts w:ascii="Times New Roman" w:hAnsi="Times New Roman" w:cs="Times New Roman"/>
          <w:sz w:val="24"/>
          <w:szCs w:val="24"/>
          <w:lang w:val="ro-RO"/>
        </w:rPr>
        <w:t>de consum</w:t>
      </w:r>
      <w:r w:rsidR="00F11B1A" w:rsidRPr="008D7397">
        <w:rPr>
          <w:rFonts w:ascii="Times New Roman" w:hAnsi="Times New Roman" w:cs="Times New Roman"/>
          <w:sz w:val="24"/>
          <w:szCs w:val="24"/>
          <w:lang w:val="ro-RO"/>
        </w:rPr>
        <w:t xml:space="preserve"> al energiei electrice</w:t>
      </w:r>
      <w:r w:rsidRPr="008D7397">
        <w:rPr>
          <w:rFonts w:ascii="Times New Roman" w:hAnsi="Times New Roman" w:cs="Times New Roman"/>
          <w:sz w:val="24"/>
          <w:szCs w:val="24"/>
          <w:lang w:val="ro-RO"/>
        </w:rPr>
        <w:t>, ca răspuns la semnalele pieței, inclusiv ca răspuns la prețurile energiei electrice care variază în funcție de or</w:t>
      </w:r>
      <w:r w:rsidR="00F11B1A" w:rsidRPr="008D7397">
        <w:rPr>
          <w:rFonts w:ascii="Times New Roman" w:hAnsi="Times New Roman" w:cs="Times New Roman"/>
          <w:sz w:val="24"/>
          <w:szCs w:val="24"/>
          <w:lang w:val="ro-RO"/>
        </w:rPr>
        <w:t>a de consum</w:t>
      </w:r>
      <w:r w:rsidRPr="008D7397">
        <w:rPr>
          <w:rFonts w:ascii="Times New Roman" w:hAnsi="Times New Roman" w:cs="Times New Roman"/>
          <w:sz w:val="24"/>
          <w:szCs w:val="24"/>
          <w:lang w:val="ro-RO"/>
        </w:rPr>
        <w:t xml:space="preserve"> sau la stimulentele financiare, sau ca răspuns la acceptarea ofertei consumatorului final de a vinde</w:t>
      </w:r>
      <w:r w:rsidR="00F15545" w:rsidRPr="008D7397">
        <w:rPr>
          <w:rFonts w:ascii="Times New Roman" w:hAnsi="Times New Roman" w:cs="Times New Roman"/>
          <w:sz w:val="24"/>
          <w:szCs w:val="24"/>
          <w:lang w:val="ro-RO"/>
        </w:rPr>
        <w:t xml:space="preserve"> serviciul de</w:t>
      </w:r>
      <w:r w:rsidRPr="008D7397">
        <w:rPr>
          <w:rFonts w:ascii="Times New Roman" w:hAnsi="Times New Roman" w:cs="Times New Roman"/>
          <w:sz w:val="24"/>
          <w:szCs w:val="24"/>
          <w:lang w:val="ro-RO"/>
        </w:rPr>
        <w:t xml:space="preserve"> reducere sau</w:t>
      </w:r>
      <w:r w:rsidR="00F15545"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creștere</w:t>
      </w:r>
      <w:r w:rsidR="00F1554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cererii la un anumit preț pe o piață organizată, fie în mod individual sau prin agregare;</w:t>
      </w:r>
    </w:p>
    <w:p w14:paraId="0F6DADE2" w14:textId="6A5BB9E8" w:rsidR="00276973" w:rsidRPr="008D7397" w:rsidRDefault="00276973"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consumator </w:t>
      </w:r>
      <w:r w:rsidR="00302046"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consumatorul angro și final de energie electrică;</w:t>
      </w:r>
    </w:p>
    <w:p w14:paraId="15038A93" w14:textId="318E78DC" w:rsidR="00C42A57" w:rsidRPr="008D7397" w:rsidRDefault="00C42A57"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consumator activ </w:t>
      </w:r>
      <w:r w:rsidR="00302046"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consumator final, sau un grup de consumatori finali ce acționează împreună, care consumă sau stochează energia electrică produsă în spațiile pe care le deține situate în zone limitate sau</w:t>
      </w:r>
      <w:r w:rsidR="00690646" w:rsidRPr="008D7397">
        <w:rPr>
          <w:rFonts w:ascii="Times New Roman" w:hAnsi="Times New Roman" w:cs="Times New Roman"/>
          <w:sz w:val="24"/>
          <w:szCs w:val="24"/>
          <w:lang w:val="ro-RO"/>
        </w:rPr>
        <w:t xml:space="preserve"> care consumă sau stochează energie electrică autoprodusă sau partajată </w:t>
      </w:r>
      <w:r w:rsidR="00096A89" w:rsidRPr="008D7397">
        <w:rPr>
          <w:rFonts w:ascii="Times New Roman" w:hAnsi="Times New Roman" w:cs="Times New Roman"/>
          <w:sz w:val="24"/>
          <w:szCs w:val="24"/>
          <w:lang w:val="ro-RO"/>
        </w:rPr>
        <w:t>la alte spații</w:t>
      </w:r>
      <w:r w:rsidRPr="008D7397">
        <w:rPr>
          <w:rFonts w:ascii="Times New Roman" w:hAnsi="Times New Roman" w:cs="Times New Roman"/>
          <w:sz w:val="24"/>
          <w:szCs w:val="24"/>
          <w:lang w:val="ro-RO"/>
        </w:rPr>
        <w:t>, sau care vinde energie</w:t>
      </w:r>
      <w:r w:rsidR="001F020C" w:rsidRPr="008D7397">
        <w:rPr>
          <w:rFonts w:ascii="Times New Roman" w:hAnsi="Times New Roman" w:cs="Times New Roman"/>
          <w:sz w:val="24"/>
          <w:szCs w:val="24"/>
          <w:lang w:val="ro-RO"/>
        </w:rPr>
        <w:t xml:space="preserve"> </w:t>
      </w:r>
      <w:r w:rsidR="001F020C" w:rsidRPr="008D7397">
        <w:rPr>
          <w:lang w:val="ro-RO"/>
        </w:rPr>
        <w:t>e</w:t>
      </w:r>
      <w:r w:rsidRPr="008D7397">
        <w:rPr>
          <w:rFonts w:ascii="Times New Roman" w:hAnsi="Times New Roman" w:cs="Times New Roman"/>
          <w:sz w:val="24"/>
          <w:szCs w:val="24"/>
          <w:lang w:val="ro-RO"/>
        </w:rPr>
        <w:t xml:space="preserve">lectrică autoprodusă sau participă la programe de flexibilitate sau de eficiență energetică, cu condiția ca activitățile respective să nu constituie principala </w:t>
      </w:r>
      <w:r w:rsidR="004F7CCD" w:rsidRPr="008D7397">
        <w:rPr>
          <w:rFonts w:ascii="Times New Roman" w:hAnsi="Times New Roman" w:cs="Times New Roman"/>
          <w:sz w:val="24"/>
          <w:szCs w:val="24"/>
          <w:lang w:val="ro-RO"/>
        </w:rPr>
        <w:t xml:space="preserve">sa </w:t>
      </w:r>
      <w:r w:rsidRPr="008D7397">
        <w:rPr>
          <w:rFonts w:ascii="Times New Roman" w:hAnsi="Times New Roman" w:cs="Times New Roman"/>
          <w:sz w:val="24"/>
          <w:szCs w:val="24"/>
          <w:lang w:val="ro-RO"/>
        </w:rPr>
        <w:t>activitate comercială sau profesională;</w:t>
      </w:r>
    </w:p>
    <w:p w14:paraId="2D0F67F7" w14:textId="7F4CE41E" w:rsidR="00595BCE" w:rsidRPr="008D7397" w:rsidRDefault="00595BC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consumator angro </w:t>
      </w:r>
      <w:r w:rsidR="006C0D9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persoana fizică, întreprinzător individual sau </w:t>
      </w:r>
      <w:r w:rsidR="00822A79" w:rsidRPr="008D7397">
        <w:rPr>
          <w:rFonts w:ascii="Times New Roman" w:hAnsi="Times New Roman" w:cs="Times New Roman"/>
          <w:sz w:val="24"/>
          <w:szCs w:val="24"/>
          <w:lang w:val="ro-RO"/>
        </w:rPr>
        <w:t xml:space="preserve">persoană </w:t>
      </w:r>
      <w:r w:rsidRPr="008D7397">
        <w:rPr>
          <w:rFonts w:ascii="Times New Roman" w:hAnsi="Times New Roman" w:cs="Times New Roman"/>
          <w:sz w:val="24"/>
          <w:szCs w:val="24"/>
          <w:lang w:val="ro-RO"/>
        </w:rPr>
        <w:t>juridică care cumpără energie electrică în vederea revânzării</w:t>
      </w:r>
      <w:r w:rsidR="00822A79" w:rsidRPr="008D7397">
        <w:rPr>
          <w:rFonts w:ascii="Times New Roman" w:hAnsi="Times New Roman" w:cs="Times New Roman"/>
          <w:sz w:val="24"/>
          <w:szCs w:val="24"/>
          <w:lang w:val="ro-RO"/>
        </w:rPr>
        <w:t xml:space="preserve"> acesteia</w:t>
      </w:r>
      <w:r w:rsidRPr="008D7397">
        <w:rPr>
          <w:rFonts w:ascii="Times New Roman" w:hAnsi="Times New Roman" w:cs="Times New Roman"/>
          <w:sz w:val="24"/>
          <w:szCs w:val="24"/>
          <w:lang w:val="ro-RO"/>
        </w:rPr>
        <w:t xml:space="preserve"> în interiorul sau în exteriorul sistemului</w:t>
      </w:r>
      <w:r w:rsidR="00822A79" w:rsidRPr="008D7397">
        <w:rPr>
          <w:rFonts w:ascii="Times New Roman" w:hAnsi="Times New Roman" w:cs="Times New Roman"/>
          <w:sz w:val="24"/>
          <w:szCs w:val="24"/>
          <w:lang w:val="ro-RO"/>
        </w:rPr>
        <w:t xml:space="preserve"> </w:t>
      </w:r>
      <w:r w:rsidR="00096A89"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în cadrul căruia este stabilită persoana respectivă;</w:t>
      </w:r>
    </w:p>
    <w:p w14:paraId="45C3950C" w14:textId="6B33FEC5" w:rsidR="00AD3231" w:rsidRPr="008D7397" w:rsidRDefault="00AD323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consumator casnic </w:t>
      </w:r>
      <w:r w:rsidR="00302046"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consumatorul care cumpără energie electrică pentru consumul casnic propriu, cu excepția activităților comerciale sau profesionale;</w:t>
      </w:r>
    </w:p>
    <w:p w14:paraId="256D5990" w14:textId="5CC94C5D" w:rsidR="00142B98" w:rsidRPr="008D7397" w:rsidRDefault="00142B98"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consumator final </w:t>
      </w:r>
      <w:r w:rsidR="00302046"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consumatorul care </w:t>
      </w:r>
      <w:r w:rsidR="005B02F0" w:rsidRPr="008D7397">
        <w:rPr>
          <w:rFonts w:ascii="Times New Roman" w:hAnsi="Times New Roman" w:cs="Times New Roman"/>
          <w:sz w:val="24"/>
          <w:szCs w:val="24"/>
          <w:lang w:val="ro-RO"/>
        </w:rPr>
        <w:t>cumpără</w:t>
      </w:r>
      <w:r w:rsidRPr="008D7397">
        <w:rPr>
          <w:rFonts w:ascii="Times New Roman" w:hAnsi="Times New Roman" w:cs="Times New Roman"/>
          <w:sz w:val="24"/>
          <w:szCs w:val="24"/>
          <w:lang w:val="ro-RO"/>
        </w:rPr>
        <w:t xml:space="preserve"> energie electrică pentru consumul propriu;</w:t>
      </w:r>
    </w:p>
    <w:p w14:paraId="58546B5D" w14:textId="7E19CEB8" w:rsidR="005B02F0" w:rsidRPr="008D7397" w:rsidRDefault="00661EB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consumator non</w:t>
      </w:r>
      <w:r w:rsidR="005B02F0" w:rsidRPr="008D7397">
        <w:rPr>
          <w:rFonts w:ascii="Times New Roman" w:hAnsi="Times New Roman" w:cs="Times New Roman"/>
          <w:i/>
          <w:sz w:val="24"/>
          <w:szCs w:val="24"/>
          <w:lang w:val="ro-RO"/>
        </w:rPr>
        <w:t xml:space="preserve">casnic </w:t>
      </w:r>
      <w:bookmarkStart w:id="1" w:name="_Hlk173248388"/>
      <w:r w:rsidR="00302046" w:rsidRPr="008D7397">
        <w:rPr>
          <w:rFonts w:ascii="Times New Roman" w:hAnsi="Times New Roman" w:cs="Times New Roman"/>
          <w:i/>
          <w:sz w:val="24"/>
          <w:szCs w:val="24"/>
          <w:lang w:val="ro-RO"/>
        </w:rPr>
        <w:t>-</w:t>
      </w:r>
      <w:bookmarkEnd w:id="1"/>
      <w:r w:rsidR="005B02F0" w:rsidRPr="008D7397">
        <w:rPr>
          <w:rFonts w:ascii="Times New Roman" w:hAnsi="Times New Roman" w:cs="Times New Roman"/>
          <w:i/>
          <w:sz w:val="24"/>
          <w:szCs w:val="24"/>
          <w:lang w:val="ro-RO"/>
        </w:rPr>
        <w:t xml:space="preserve"> </w:t>
      </w:r>
      <w:r w:rsidR="005B02F0" w:rsidRPr="008D7397">
        <w:rPr>
          <w:rFonts w:ascii="Times New Roman" w:hAnsi="Times New Roman" w:cs="Times New Roman"/>
          <w:sz w:val="24"/>
          <w:szCs w:val="24"/>
          <w:lang w:val="ro-RO"/>
        </w:rPr>
        <w:t xml:space="preserve">persoană fizică sau juridică care cumpără energie electrică în alte scopuri decât pentru propriile </w:t>
      </w:r>
      <w:r w:rsidR="007B6094" w:rsidRPr="008D7397">
        <w:rPr>
          <w:rFonts w:ascii="Times New Roman" w:hAnsi="Times New Roman" w:cs="Times New Roman"/>
          <w:sz w:val="24"/>
          <w:szCs w:val="24"/>
          <w:lang w:val="ro-RO"/>
        </w:rPr>
        <w:t xml:space="preserve">necesități </w:t>
      </w:r>
      <w:r w:rsidR="005B02F0" w:rsidRPr="008D7397">
        <w:rPr>
          <w:rFonts w:ascii="Times New Roman" w:hAnsi="Times New Roman" w:cs="Times New Roman"/>
          <w:sz w:val="24"/>
          <w:szCs w:val="24"/>
          <w:lang w:val="ro-RO"/>
        </w:rPr>
        <w:t>casnice, inclusiv producători</w:t>
      </w:r>
      <w:r w:rsidR="00AE1E94" w:rsidRPr="008D7397">
        <w:rPr>
          <w:rFonts w:ascii="Times New Roman" w:hAnsi="Times New Roman" w:cs="Times New Roman"/>
          <w:sz w:val="24"/>
          <w:szCs w:val="24"/>
          <w:lang w:val="ro-RO"/>
        </w:rPr>
        <w:t>i</w:t>
      </w:r>
      <w:r w:rsidR="005B02F0" w:rsidRPr="008D7397">
        <w:rPr>
          <w:rFonts w:ascii="Times New Roman" w:hAnsi="Times New Roman" w:cs="Times New Roman"/>
          <w:sz w:val="24"/>
          <w:szCs w:val="24"/>
          <w:lang w:val="ro-RO"/>
        </w:rPr>
        <w:t>, consumatori</w:t>
      </w:r>
      <w:r w:rsidR="00AE1E94" w:rsidRPr="008D7397">
        <w:rPr>
          <w:rFonts w:ascii="Times New Roman" w:hAnsi="Times New Roman" w:cs="Times New Roman"/>
          <w:sz w:val="24"/>
          <w:szCs w:val="24"/>
          <w:lang w:val="ro-RO"/>
        </w:rPr>
        <w:t>i</w:t>
      </w:r>
      <w:r w:rsidR="005B02F0" w:rsidRPr="008D7397">
        <w:rPr>
          <w:rFonts w:ascii="Times New Roman" w:hAnsi="Times New Roman" w:cs="Times New Roman"/>
          <w:sz w:val="24"/>
          <w:szCs w:val="24"/>
          <w:lang w:val="ro-RO"/>
        </w:rPr>
        <w:t xml:space="preserve"> industriali, întreprinderi</w:t>
      </w:r>
      <w:r w:rsidR="00AE1E94" w:rsidRPr="008D7397">
        <w:rPr>
          <w:rFonts w:ascii="Times New Roman" w:hAnsi="Times New Roman" w:cs="Times New Roman"/>
          <w:sz w:val="24"/>
          <w:szCs w:val="24"/>
          <w:lang w:val="ro-RO"/>
        </w:rPr>
        <w:t>le</w:t>
      </w:r>
      <w:r w:rsidR="005B02F0" w:rsidRPr="008D7397">
        <w:rPr>
          <w:rFonts w:ascii="Times New Roman" w:hAnsi="Times New Roman" w:cs="Times New Roman"/>
          <w:sz w:val="24"/>
          <w:szCs w:val="24"/>
          <w:lang w:val="ro-RO"/>
        </w:rPr>
        <w:t xml:space="preserve"> mici și mijlocii, </w:t>
      </w:r>
      <w:r w:rsidR="00D24011" w:rsidRPr="008D7397">
        <w:rPr>
          <w:rFonts w:ascii="Times New Roman" w:hAnsi="Times New Roman" w:cs="Times New Roman"/>
          <w:sz w:val="24"/>
          <w:szCs w:val="24"/>
          <w:lang w:val="ro-RO"/>
        </w:rPr>
        <w:t>societăți</w:t>
      </w:r>
      <w:r w:rsidR="00AE1E94" w:rsidRPr="008D7397">
        <w:rPr>
          <w:rFonts w:ascii="Times New Roman" w:hAnsi="Times New Roman" w:cs="Times New Roman"/>
          <w:sz w:val="24"/>
          <w:szCs w:val="24"/>
          <w:lang w:val="ro-RO"/>
        </w:rPr>
        <w:t>le</w:t>
      </w:r>
      <w:r w:rsidR="005B02F0" w:rsidRPr="008D7397">
        <w:rPr>
          <w:rFonts w:ascii="Times New Roman" w:hAnsi="Times New Roman" w:cs="Times New Roman"/>
          <w:sz w:val="24"/>
          <w:szCs w:val="24"/>
          <w:lang w:val="ro-RO"/>
        </w:rPr>
        <w:t xml:space="preserve"> </w:t>
      </w:r>
      <w:r w:rsidR="00283CE5" w:rsidRPr="008D7397">
        <w:rPr>
          <w:rFonts w:ascii="Times New Roman" w:hAnsi="Times New Roman" w:cs="Times New Roman"/>
          <w:sz w:val="24"/>
          <w:szCs w:val="24"/>
          <w:lang w:val="ro-RO"/>
        </w:rPr>
        <w:t xml:space="preserve">comerciale </w:t>
      </w:r>
      <w:r w:rsidR="005B02F0" w:rsidRPr="008D7397">
        <w:rPr>
          <w:rFonts w:ascii="Times New Roman" w:hAnsi="Times New Roman" w:cs="Times New Roman"/>
          <w:sz w:val="24"/>
          <w:szCs w:val="24"/>
          <w:lang w:val="ro-RO"/>
        </w:rPr>
        <w:t>și consumatori</w:t>
      </w:r>
      <w:r w:rsidR="00AE1E94" w:rsidRPr="008D7397">
        <w:rPr>
          <w:rFonts w:ascii="Times New Roman" w:hAnsi="Times New Roman" w:cs="Times New Roman"/>
          <w:sz w:val="24"/>
          <w:szCs w:val="24"/>
          <w:lang w:val="ro-RO"/>
        </w:rPr>
        <w:t>i</w:t>
      </w:r>
      <w:r w:rsidR="005B02F0" w:rsidRPr="008D7397">
        <w:rPr>
          <w:rFonts w:ascii="Times New Roman" w:hAnsi="Times New Roman" w:cs="Times New Roman"/>
          <w:sz w:val="24"/>
          <w:szCs w:val="24"/>
          <w:lang w:val="ro-RO"/>
        </w:rPr>
        <w:t xml:space="preserve"> angro;</w:t>
      </w:r>
    </w:p>
    <w:p w14:paraId="70729190" w14:textId="43D8544D" w:rsidR="00A15CD5" w:rsidRPr="008D7397" w:rsidRDefault="00A15CD5"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contract de furnizare a energiei electrice </w:t>
      </w:r>
      <w:r w:rsidR="006C0D9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contract în baza căruia se furnizează energie electrică, dar care nu include instrumente financiare derivate pe energie electrică;</w:t>
      </w:r>
    </w:p>
    <w:p w14:paraId="4D658D0A" w14:textId="40E13047" w:rsidR="000C5E9B" w:rsidRPr="008D7397" w:rsidRDefault="000C5E9B"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contract de furnizare a energiei electrice </w:t>
      </w:r>
      <w:r w:rsidR="002E569A" w:rsidRPr="008D7397">
        <w:rPr>
          <w:rFonts w:ascii="Times New Roman" w:hAnsi="Times New Roman" w:cs="Times New Roman"/>
          <w:i/>
          <w:sz w:val="24"/>
          <w:szCs w:val="24"/>
          <w:lang w:val="ro-RO"/>
        </w:rPr>
        <w:t xml:space="preserve">la </w:t>
      </w:r>
      <w:r w:rsidRPr="008D7397">
        <w:rPr>
          <w:rFonts w:ascii="Times New Roman" w:hAnsi="Times New Roman" w:cs="Times New Roman"/>
          <w:i/>
          <w:sz w:val="24"/>
          <w:szCs w:val="24"/>
          <w:lang w:val="ro-RO"/>
        </w:rPr>
        <w:t xml:space="preserve">prețuri dinamice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contract de furnizare a energiei electrice încheiat între un furnizor și un consumator final, care reflectă variația de preț pe piețele angro de energie electrică, inclusiv pe </w:t>
      </w:r>
      <w:r w:rsidR="004F4F12" w:rsidRPr="008D7397">
        <w:rPr>
          <w:rFonts w:ascii="Times New Roman" w:hAnsi="Times New Roman" w:cs="Times New Roman"/>
          <w:sz w:val="24"/>
          <w:szCs w:val="24"/>
          <w:lang w:val="ro-RO"/>
        </w:rPr>
        <w:t xml:space="preserve">piața </w:t>
      </w:r>
      <w:r w:rsidRPr="008D7397">
        <w:rPr>
          <w:rFonts w:ascii="Times New Roman" w:hAnsi="Times New Roman" w:cs="Times New Roman"/>
          <w:sz w:val="24"/>
          <w:szCs w:val="24"/>
          <w:lang w:val="ro-RO"/>
        </w:rPr>
        <w:t xml:space="preserve">pentru ziua următoare și pe </w:t>
      </w:r>
      <w:r w:rsidR="004F4F12" w:rsidRPr="008D7397">
        <w:rPr>
          <w:rFonts w:ascii="Times New Roman" w:hAnsi="Times New Roman" w:cs="Times New Roman"/>
          <w:sz w:val="24"/>
          <w:szCs w:val="24"/>
          <w:lang w:val="ro-RO"/>
        </w:rPr>
        <w:t xml:space="preserve">piața </w:t>
      </w:r>
      <w:r w:rsidR="00283CE5" w:rsidRPr="008D7397">
        <w:rPr>
          <w:rFonts w:ascii="Times New Roman" w:hAnsi="Times New Roman" w:cs="Times New Roman"/>
          <w:sz w:val="24"/>
          <w:szCs w:val="24"/>
          <w:lang w:val="ro-RO"/>
        </w:rPr>
        <w:t>pe parcursul zile</w:t>
      </w:r>
      <w:r w:rsidR="0041647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la intervale cel puțin egale cu </w:t>
      </w:r>
      <w:r w:rsidR="00283CE5" w:rsidRPr="008D7397">
        <w:rPr>
          <w:rFonts w:ascii="Times New Roman" w:hAnsi="Times New Roman" w:cs="Times New Roman"/>
          <w:sz w:val="24"/>
          <w:szCs w:val="24"/>
          <w:lang w:val="ro-RO"/>
        </w:rPr>
        <w:t xml:space="preserve">intervalele de </w:t>
      </w:r>
      <w:r w:rsidR="002E569A" w:rsidRPr="008D7397">
        <w:rPr>
          <w:rFonts w:ascii="Times New Roman" w:hAnsi="Times New Roman" w:cs="Times New Roman"/>
          <w:sz w:val="24"/>
          <w:szCs w:val="24"/>
          <w:lang w:val="ro-RO"/>
        </w:rPr>
        <w:t xml:space="preserve">decontare </w:t>
      </w:r>
      <w:r w:rsidR="00283CE5" w:rsidRPr="008D7397">
        <w:rPr>
          <w:rFonts w:ascii="Times New Roman" w:hAnsi="Times New Roman" w:cs="Times New Roman"/>
          <w:sz w:val="24"/>
          <w:szCs w:val="24"/>
          <w:lang w:val="ro-RO"/>
        </w:rPr>
        <w:t xml:space="preserve">de pe </w:t>
      </w:r>
      <w:r w:rsidRPr="008D7397">
        <w:rPr>
          <w:rFonts w:ascii="Times New Roman" w:hAnsi="Times New Roman" w:cs="Times New Roman"/>
          <w:sz w:val="24"/>
          <w:szCs w:val="24"/>
          <w:lang w:val="ro-RO"/>
        </w:rPr>
        <w:t>pi</w:t>
      </w:r>
      <w:r w:rsidR="00F11B1A"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ț</w:t>
      </w:r>
      <w:r w:rsidR="00283CE5"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56D51BC5" w14:textId="63F18279" w:rsidR="00690646" w:rsidRPr="008D7397" w:rsidRDefault="0069064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contract de furnizare a energiei electrice pe durată determinată și </w:t>
      </w:r>
      <w:r w:rsidR="00A24429" w:rsidRPr="008D7397">
        <w:rPr>
          <w:rFonts w:ascii="Times New Roman" w:hAnsi="Times New Roman" w:cs="Times New Roman"/>
          <w:i/>
          <w:sz w:val="24"/>
          <w:szCs w:val="24"/>
          <w:lang w:val="ro-RO"/>
        </w:rPr>
        <w:t xml:space="preserve">la </w:t>
      </w:r>
      <w:r w:rsidRPr="008D7397">
        <w:rPr>
          <w:rFonts w:ascii="Times New Roman" w:hAnsi="Times New Roman" w:cs="Times New Roman"/>
          <w:i/>
          <w:sz w:val="24"/>
          <w:szCs w:val="24"/>
          <w:lang w:val="ro-RO"/>
        </w:rPr>
        <w:t xml:space="preserve">preț fix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contract de furnizare a energiei electrice încheiat între un furnizor și un consumator final prin care se garantează că clauzele și condițiile contractuale, inclusiv prețul, rămân neschimbate pe durata contractului, dar care, pentru un preț fix poate include un element flexibil, de exemplu variații de preț în perioadele de vârf și în afara perioadelor de vârf, și atunci când singurele modificări din factura pot să rezulte numai din elemente care nu sunt determinate de furnizori, cum ar fi impozitele și taxele;</w:t>
      </w:r>
    </w:p>
    <w:p w14:paraId="2864E52E" w14:textId="36D77C69" w:rsidR="004E6885" w:rsidRPr="008D7397" w:rsidRDefault="004E688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control asupra unei întreprinderi</w:t>
      </w:r>
      <w:r w:rsidRPr="008D7397">
        <w:rPr>
          <w:rFonts w:ascii="Times New Roman" w:hAnsi="Times New Roman" w:cs="Times New Roman"/>
          <w:sz w:val="24"/>
          <w:szCs w:val="24"/>
          <w:lang w:val="ro-RO"/>
        </w:rPr>
        <w:t xml:space="preserve"> </w:t>
      </w:r>
      <w:r w:rsidR="009F6C72" w:rsidRPr="008D7397">
        <w:rPr>
          <w:rFonts w:ascii="Times New Roman" w:hAnsi="Times New Roman" w:cs="Times New Roman"/>
          <w:i/>
          <w:sz w:val="24"/>
          <w:szCs w:val="24"/>
          <w:lang w:val="ro-RO"/>
        </w:rPr>
        <w:t>-</w:t>
      </w:r>
      <w:r w:rsidRPr="008D7397">
        <w:rPr>
          <w:rFonts w:ascii="Times New Roman" w:hAnsi="Times New Roman" w:cs="Times New Roman"/>
          <w:sz w:val="24"/>
          <w:szCs w:val="24"/>
          <w:lang w:val="ro-RO"/>
        </w:rPr>
        <w:t xml:space="preserve"> drepturi, contracte sau alte mijloace care</w:t>
      </w:r>
      <w:r w:rsidR="002C55A4" w:rsidRPr="008D7397">
        <w:rPr>
          <w:rFonts w:ascii="Times New Roman" w:hAnsi="Times New Roman" w:cs="Times New Roman"/>
          <w:sz w:val="24"/>
          <w:szCs w:val="24"/>
          <w:lang w:val="ro-RO"/>
        </w:rPr>
        <w:t xml:space="preserve"> conferă</w:t>
      </w:r>
      <w:r w:rsidRPr="008D7397">
        <w:rPr>
          <w:rFonts w:ascii="Times New Roman" w:hAnsi="Times New Roman" w:cs="Times New Roman"/>
          <w:sz w:val="24"/>
          <w:szCs w:val="24"/>
          <w:lang w:val="ro-RO"/>
        </w:rPr>
        <w:t>, fie separat, fie în combinație</w:t>
      </w:r>
      <w:r w:rsidR="002C55A4" w:rsidRPr="008D7397">
        <w:rPr>
          <w:rFonts w:ascii="Times New Roman" w:hAnsi="Times New Roman" w:cs="Times New Roman"/>
          <w:sz w:val="24"/>
          <w:szCs w:val="24"/>
          <w:lang w:val="ro-RO"/>
        </w:rPr>
        <w:t>, ținând cont</w:t>
      </w:r>
      <w:r w:rsidRPr="008D7397">
        <w:rPr>
          <w:rFonts w:ascii="Times New Roman" w:hAnsi="Times New Roman" w:cs="Times New Roman"/>
          <w:sz w:val="24"/>
          <w:szCs w:val="24"/>
          <w:lang w:val="ro-RO"/>
        </w:rPr>
        <w:t xml:space="preserve"> circumstanțele </w:t>
      </w:r>
      <w:r w:rsidR="002C55A4" w:rsidRPr="008D7397">
        <w:rPr>
          <w:rFonts w:ascii="Times New Roman" w:hAnsi="Times New Roman" w:cs="Times New Roman"/>
          <w:sz w:val="24"/>
          <w:szCs w:val="24"/>
          <w:lang w:val="ro-RO"/>
        </w:rPr>
        <w:t>de drept</w:t>
      </w:r>
      <w:r w:rsidRPr="008D7397">
        <w:rPr>
          <w:rFonts w:ascii="Times New Roman" w:hAnsi="Times New Roman" w:cs="Times New Roman"/>
          <w:sz w:val="24"/>
          <w:szCs w:val="24"/>
          <w:lang w:val="ro-RO"/>
        </w:rPr>
        <w:t xml:space="preserve"> sau de fapt implicate, posibilitatea de a exercita o influență decisivă asupra unei întreprinderi, în special prin:</w:t>
      </w:r>
    </w:p>
    <w:p w14:paraId="41B8EDD4" w14:textId="331E28C6" w:rsidR="004E6885" w:rsidRPr="008D7397"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dreptul de proprietate sau dreptul </w:t>
      </w:r>
      <w:r w:rsidR="002C55A4" w:rsidRPr="008D7397">
        <w:rPr>
          <w:rFonts w:ascii="Times New Roman" w:hAnsi="Times New Roman" w:cs="Times New Roman"/>
          <w:sz w:val="24"/>
          <w:szCs w:val="24"/>
          <w:lang w:val="ro-RO"/>
        </w:rPr>
        <w:t>de folosință integrală sau parțială asupra</w:t>
      </w:r>
      <w:r w:rsidRPr="008D7397">
        <w:rPr>
          <w:rFonts w:ascii="Times New Roman" w:hAnsi="Times New Roman" w:cs="Times New Roman"/>
          <w:sz w:val="24"/>
          <w:szCs w:val="24"/>
          <w:lang w:val="ro-RO"/>
        </w:rPr>
        <w:t xml:space="preserve"> activel</w:t>
      </w:r>
      <w:r w:rsidR="002C55A4"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unei întreprinderi; </w:t>
      </w:r>
    </w:p>
    <w:p w14:paraId="5B9468D3" w14:textId="3E959BFF" w:rsidR="004E6885" w:rsidRPr="008D7397"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drepturi sau contracte care conferă o influență decisivă asupra </w:t>
      </w:r>
      <w:r w:rsidR="002C55A4" w:rsidRPr="008D7397">
        <w:rPr>
          <w:rFonts w:ascii="Times New Roman" w:hAnsi="Times New Roman" w:cs="Times New Roman"/>
          <w:sz w:val="24"/>
          <w:szCs w:val="24"/>
          <w:lang w:val="ro-RO"/>
        </w:rPr>
        <w:t>structurii</w:t>
      </w:r>
      <w:r w:rsidRPr="008D7397">
        <w:rPr>
          <w:rFonts w:ascii="Times New Roman" w:hAnsi="Times New Roman" w:cs="Times New Roman"/>
          <w:sz w:val="24"/>
          <w:szCs w:val="24"/>
          <w:lang w:val="ro-RO"/>
        </w:rPr>
        <w:t>, votului sau deciziilor organelor unei întreprinderi;</w:t>
      </w:r>
    </w:p>
    <w:p w14:paraId="512DF755" w14:textId="03CC983F" w:rsidR="007664F1" w:rsidRPr="008D7397" w:rsidRDefault="007664F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criză de energie electrică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situație actuală sau iminentă în care există un deficit semnificativ de energie electrică, astfel cum a fost stabilit de Guvern, sau în care este imposibil să se furnizeze energie electrică consumatorilor finali;</w:t>
      </w:r>
    </w:p>
    <w:p w14:paraId="71BC5A20" w14:textId="6D8073CB" w:rsidR="00D15116" w:rsidRPr="008D7397" w:rsidRDefault="00D1511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dezechilibru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000F06CB" w:rsidRPr="008D7397">
        <w:rPr>
          <w:rFonts w:ascii="Times New Roman" w:hAnsi="Times New Roman" w:cs="Times New Roman"/>
          <w:sz w:val="24"/>
          <w:szCs w:val="24"/>
          <w:lang w:val="ro-RO"/>
        </w:rPr>
        <w:t xml:space="preserve">cantitate </w:t>
      </w:r>
      <w:r w:rsidRPr="008D7397">
        <w:rPr>
          <w:rFonts w:ascii="Times New Roman" w:hAnsi="Times New Roman" w:cs="Times New Roman"/>
          <w:sz w:val="24"/>
          <w:szCs w:val="24"/>
          <w:lang w:val="ro-RO"/>
        </w:rPr>
        <w:t>de energie calculat</w:t>
      </w:r>
      <w:r w:rsidR="000F06C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o parte responsabilă </w:t>
      </w:r>
      <w:r w:rsidR="000F06CB"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echilibrare și care reprezintă diferența dintre </w:t>
      </w:r>
      <w:r w:rsidR="006C0D9A" w:rsidRPr="008D7397">
        <w:rPr>
          <w:rFonts w:ascii="Times New Roman" w:hAnsi="Times New Roman" w:cs="Times New Roman"/>
          <w:sz w:val="24"/>
          <w:szCs w:val="24"/>
          <w:lang w:val="ro-RO"/>
        </w:rPr>
        <w:t xml:space="preserve">cantitatea </w:t>
      </w:r>
      <w:r w:rsidRPr="008D7397">
        <w:rPr>
          <w:rFonts w:ascii="Times New Roman" w:hAnsi="Times New Roman" w:cs="Times New Roman"/>
          <w:sz w:val="24"/>
          <w:szCs w:val="24"/>
          <w:lang w:val="ro-RO"/>
        </w:rPr>
        <w:t>alocat</w:t>
      </w:r>
      <w:r w:rsidR="006C0D9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atribuit</w:t>
      </w:r>
      <w:r w:rsidR="00AE1E9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respectivei părți responsabile </w:t>
      </w:r>
      <w:r w:rsidR="006C0D9A"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echilibrare și poziția finală a respectivei părți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echilibrare, inclusiv orice aj</w:t>
      </w:r>
      <w:r w:rsidR="00780798" w:rsidRPr="008D7397">
        <w:rPr>
          <w:rFonts w:ascii="Times New Roman" w:hAnsi="Times New Roman" w:cs="Times New Roman"/>
          <w:sz w:val="24"/>
          <w:szCs w:val="24"/>
          <w:lang w:val="ro-RO"/>
        </w:rPr>
        <w:t>ustare a</w:t>
      </w:r>
      <w:r w:rsidRPr="008D7397">
        <w:rPr>
          <w:rFonts w:ascii="Times New Roman" w:hAnsi="Times New Roman" w:cs="Times New Roman"/>
          <w:sz w:val="24"/>
          <w:szCs w:val="24"/>
          <w:lang w:val="ro-RO"/>
        </w:rPr>
        <w:t xml:space="preserve"> dezechilibru</w:t>
      </w:r>
      <w:r w:rsidR="00780798"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aplicată </w:t>
      </w:r>
      <w:r w:rsidR="00780798" w:rsidRPr="008D7397">
        <w:rPr>
          <w:rFonts w:ascii="Times New Roman" w:hAnsi="Times New Roman" w:cs="Times New Roman"/>
          <w:sz w:val="24"/>
          <w:szCs w:val="24"/>
          <w:lang w:val="ro-RO"/>
        </w:rPr>
        <w:t>respectivei</w:t>
      </w:r>
      <w:r w:rsidRPr="008D7397">
        <w:rPr>
          <w:rFonts w:ascii="Times New Roman" w:hAnsi="Times New Roman" w:cs="Times New Roman"/>
          <w:sz w:val="24"/>
          <w:szCs w:val="24"/>
          <w:lang w:val="ro-RO"/>
        </w:rPr>
        <w:t xml:space="preserve"> părți responsabile </w:t>
      </w:r>
      <w:r w:rsidR="00C27651" w:rsidRPr="008D7397">
        <w:rPr>
          <w:rFonts w:ascii="Times New Roman" w:hAnsi="Times New Roman" w:cs="Times New Roman"/>
          <w:sz w:val="24"/>
          <w:szCs w:val="24"/>
          <w:lang w:val="ro-RO"/>
        </w:rPr>
        <w:t xml:space="preserve">pentru </w:t>
      </w:r>
      <w:r w:rsidR="00780798" w:rsidRPr="008D7397">
        <w:rPr>
          <w:rFonts w:ascii="Times New Roman" w:hAnsi="Times New Roman" w:cs="Times New Roman"/>
          <w:sz w:val="24"/>
          <w:szCs w:val="24"/>
          <w:lang w:val="ro-RO"/>
        </w:rPr>
        <w:t>echilibrare, într-un anumit</w:t>
      </w:r>
      <w:r w:rsidRPr="008D7397">
        <w:rPr>
          <w:rFonts w:ascii="Times New Roman" w:hAnsi="Times New Roman" w:cs="Times New Roman"/>
          <w:sz w:val="24"/>
          <w:szCs w:val="24"/>
          <w:lang w:val="ro-RO"/>
        </w:rPr>
        <w:t xml:space="preserve"> </w:t>
      </w:r>
      <w:r w:rsidR="00780798" w:rsidRPr="008D7397">
        <w:rPr>
          <w:rFonts w:ascii="Times New Roman" w:hAnsi="Times New Roman" w:cs="Times New Roman"/>
          <w:sz w:val="24"/>
          <w:szCs w:val="24"/>
          <w:lang w:val="ro-RO"/>
        </w:rPr>
        <w:t>interval</w:t>
      </w:r>
      <w:r w:rsidRPr="008D7397">
        <w:rPr>
          <w:rFonts w:ascii="Times New Roman" w:hAnsi="Times New Roman" w:cs="Times New Roman"/>
          <w:sz w:val="24"/>
          <w:szCs w:val="24"/>
          <w:lang w:val="ro-RO"/>
        </w:rPr>
        <w:t xml:space="preserve"> de decontare a </w:t>
      </w:r>
      <w:r w:rsidR="009B6716" w:rsidRPr="008D7397">
        <w:rPr>
          <w:rFonts w:ascii="Times New Roman" w:hAnsi="Times New Roman" w:cs="Times New Roman"/>
          <w:sz w:val="24"/>
          <w:szCs w:val="24"/>
          <w:lang w:val="ro-RO"/>
        </w:rPr>
        <w:t>dezechilibrelor</w:t>
      </w:r>
      <w:r w:rsidRPr="008D7397">
        <w:rPr>
          <w:rFonts w:ascii="Times New Roman" w:hAnsi="Times New Roman" w:cs="Times New Roman"/>
          <w:sz w:val="24"/>
          <w:szCs w:val="24"/>
          <w:lang w:val="ro-RO"/>
        </w:rPr>
        <w:t>;</w:t>
      </w:r>
    </w:p>
    <w:p w14:paraId="06EEC5E2" w14:textId="2DD759DD" w:rsidR="00D368F1" w:rsidRPr="008D7397" w:rsidRDefault="00D368F1"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dezvoltarea rețelei electrice de distribuție - </w:t>
      </w:r>
      <w:r w:rsidRPr="008D7397">
        <w:rPr>
          <w:rFonts w:ascii="Times New Roman" w:hAnsi="Times New Roman" w:cs="Times New Roman"/>
          <w:sz w:val="24"/>
          <w:szCs w:val="24"/>
          <w:lang w:val="ro-RO"/>
        </w:rPr>
        <w:t>majorarea capacității rețelei electrice de distribuție existente sau construirea unor noi rețele sau porțiuni de rețele electrice de distribuție;</w:t>
      </w:r>
    </w:p>
    <w:p w14:paraId="75386A8F" w14:textId="5C1870DC" w:rsidR="00A76FCC" w:rsidRPr="008D7397" w:rsidRDefault="00A76FC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dezvoltarea rețelei electrice de transport - </w:t>
      </w:r>
      <w:r w:rsidRPr="008D7397">
        <w:rPr>
          <w:rFonts w:ascii="Times New Roman" w:hAnsi="Times New Roman" w:cs="Times New Roman"/>
          <w:sz w:val="24"/>
          <w:szCs w:val="24"/>
          <w:lang w:val="ro-RO"/>
        </w:rPr>
        <w:t>majorarea capacității rețelei electrice de transport existente sau construirea unor noi rețele sau porțiuni de rețele electrice de transport;</w:t>
      </w:r>
    </w:p>
    <w:p w14:paraId="3EEBE076" w14:textId="1568C928" w:rsidR="00CA5ACD" w:rsidRPr="008D7397" w:rsidRDefault="00CA5ACD"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dispecerizare - </w:t>
      </w:r>
      <w:r w:rsidRPr="008D7397">
        <w:rPr>
          <w:rFonts w:ascii="Times New Roman" w:hAnsi="Times New Roman" w:cs="Times New Roman"/>
          <w:sz w:val="24"/>
          <w:szCs w:val="24"/>
          <w:lang w:val="ro-RO"/>
        </w:rPr>
        <w:t>activitate tehnică specifică s</w:t>
      </w:r>
      <w:r w:rsidR="00C27651" w:rsidRPr="008D7397">
        <w:rPr>
          <w:rFonts w:ascii="Times New Roman" w:hAnsi="Times New Roman" w:cs="Times New Roman"/>
          <w:sz w:val="24"/>
          <w:szCs w:val="24"/>
          <w:lang w:val="ro-RO"/>
        </w:rPr>
        <w:t>istemului</w:t>
      </w:r>
      <w:r w:rsidRPr="008D7397">
        <w:rPr>
          <w:rFonts w:ascii="Times New Roman" w:hAnsi="Times New Roman" w:cs="Times New Roman"/>
          <w:sz w:val="24"/>
          <w:szCs w:val="24"/>
          <w:lang w:val="ro-RO"/>
        </w:rPr>
        <w:t xml:space="preserve"> electroenergetic, desfășurată de unități specializate ale operatorului sistemului de transport</w:t>
      </w:r>
      <w:r w:rsidR="00F27C10" w:rsidRPr="008D7397">
        <w:rPr>
          <w:rFonts w:ascii="Times New Roman" w:hAnsi="Times New Roman" w:cs="Times New Roman"/>
          <w:sz w:val="24"/>
          <w:szCs w:val="24"/>
          <w:lang w:val="ro-RO"/>
        </w:rPr>
        <w:t xml:space="preserve"> după modelul de autodispecerizare</w:t>
      </w:r>
      <w:r w:rsidRPr="008D7397">
        <w:rPr>
          <w:rFonts w:ascii="Times New Roman" w:hAnsi="Times New Roman" w:cs="Times New Roman"/>
          <w:sz w:val="24"/>
          <w:szCs w:val="24"/>
          <w:lang w:val="ro-RO"/>
        </w:rPr>
        <w:t xml:space="preserve">, în scopul </w:t>
      </w:r>
      <w:r w:rsidR="00B31701" w:rsidRPr="008D7397">
        <w:rPr>
          <w:rFonts w:ascii="Times New Roman" w:hAnsi="Times New Roman" w:cs="Times New Roman"/>
          <w:sz w:val="24"/>
          <w:szCs w:val="24"/>
          <w:lang w:val="ro-RO"/>
        </w:rPr>
        <w:t>exploatării</w:t>
      </w:r>
      <w:r w:rsidRPr="008D7397">
        <w:rPr>
          <w:rFonts w:ascii="Times New Roman" w:hAnsi="Times New Roman" w:cs="Times New Roman"/>
          <w:sz w:val="24"/>
          <w:szCs w:val="24"/>
          <w:lang w:val="ro-RO"/>
        </w:rPr>
        <w:t xml:space="preserve"> coordonate a instalațiilor și echipamentelor componente ale sistemului </w:t>
      </w:r>
      <w:r w:rsidR="00B31701"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care necesită o comandă unică;</w:t>
      </w:r>
    </w:p>
    <w:p w14:paraId="65C835F7" w14:textId="489B8F78" w:rsidR="00C14DA5" w:rsidRPr="008D7397" w:rsidRDefault="00C14DA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dispecerizare prioritară </w:t>
      </w:r>
      <w:r w:rsidRPr="008D7397">
        <w:rPr>
          <w:rFonts w:ascii="Times New Roman" w:hAnsi="Times New Roman" w:cs="Times New Roman"/>
          <w:sz w:val="24"/>
          <w:szCs w:val="24"/>
          <w:lang w:val="ro-RO"/>
        </w:rPr>
        <w:t>- dispecerizarea instalațiilor de producere a energiei electrice pe baza unor criterii diferite de ordinea economică a ofertelor, acordând prioritate la dispecerizarea anumitor tehnologii de producție;</w:t>
      </w:r>
    </w:p>
    <w:p w14:paraId="4124056A" w14:textId="3F20D108" w:rsidR="00BE5B82" w:rsidRPr="008D7397" w:rsidRDefault="00BE5B8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distribuție a energiei electrice</w:t>
      </w:r>
      <w:r w:rsidR="009F6C72" w:rsidRPr="008D7397">
        <w:rPr>
          <w:rFonts w:ascii="Times New Roman" w:hAnsi="Times New Roman" w:cs="Times New Roman"/>
          <w:i/>
          <w:sz w:val="24"/>
          <w:szCs w:val="24"/>
          <w:lang w:val="ro-RO"/>
        </w:rPr>
        <w:t xml:space="preserve">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trans</w:t>
      </w:r>
      <w:r w:rsidR="00C27651" w:rsidRPr="008D7397">
        <w:rPr>
          <w:rFonts w:ascii="Times New Roman" w:hAnsi="Times New Roman" w:cs="Times New Roman"/>
          <w:sz w:val="24"/>
          <w:szCs w:val="24"/>
          <w:lang w:val="ro-RO"/>
        </w:rPr>
        <w:t>mitere</w:t>
      </w:r>
      <w:r w:rsidRPr="008D7397">
        <w:rPr>
          <w:rFonts w:ascii="Times New Roman" w:hAnsi="Times New Roman" w:cs="Times New Roman"/>
          <w:sz w:val="24"/>
          <w:szCs w:val="24"/>
          <w:lang w:val="ro-RO"/>
        </w:rPr>
        <w:t xml:space="preserve"> </w:t>
      </w:r>
      <w:r w:rsidR="00C2765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C2765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C2765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prin rețelele electrice de distribuție în vederea livrării acesteia către consumatori, fără a include furnizarea;</w:t>
      </w:r>
    </w:p>
    <w:p w14:paraId="2994924B" w14:textId="560EDE40" w:rsidR="00AC01F9" w:rsidRPr="008D7397" w:rsidRDefault="00AC01F9"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echilibrare - </w:t>
      </w:r>
      <w:r w:rsidR="00F05CD4" w:rsidRPr="008D7397">
        <w:rPr>
          <w:rFonts w:ascii="Times New Roman" w:hAnsi="Times New Roman" w:cs="Times New Roman"/>
          <w:sz w:val="24"/>
          <w:szCs w:val="24"/>
          <w:lang w:val="ro-RO"/>
        </w:rPr>
        <w:t xml:space="preserve">totalitate a acțiunilor </w:t>
      </w:r>
      <w:r w:rsidRPr="008D7397">
        <w:rPr>
          <w:rFonts w:ascii="Times New Roman" w:hAnsi="Times New Roman" w:cs="Times New Roman"/>
          <w:sz w:val="24"/>
          <w:szCs w:val="24"/>
          <w:lang w:val="ro-RO"/>
        </w:rPr>
        <w:t xml:space="preserve">și </w:t>
      </w:r>
      <w:r w:rsidR="00F05CD4" w:rsidRPr="008D7397">
        <w:rPr>
          <w:rFonts w:ascii="Times New Roman" w:hAnsi="Times New Roman" w:cs="Times New Roman"/>
          <w:sz w:val="24"/>
          <w:szCs w:val="24"/>
          <w:lang w:val="ro-RO"/>
        </w:rPr>
        <w:t>proceselor</w:t>
      </w:r>
      <w:r w:rsidRPr="008D7397">
        <w:rPr>
          <w:rFonts w:ascii="Times New Roman" w:hAnsi="Times New Roman" w:cs="Times New Roman"/>
          <w:sz w:val="24"/>
          <w:szCs w:val="24"/>
          <w:lang w:val="ro-RO"/>
        </w:rPr>
        <w:t xml:space="preserve">, în toate intervalele de timp, prin care operatorul sistemului de transport asigură în mod constant menținerea frecvenței sistemului </w:t>
      </w:r>
      <w:r w:rsidR="00C27651"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 xml:space="preserve">în limitele de stabilitate predefinite, </w:t>
      </w:r>
      <w:r w:rsidR="00630C7B" w:rsidRPr="008D7397">
        <w:rPr>
          <w:rFonts w:ascii="Times New Roman" w:hAnsi="Times New Roman" w:cs="Times New Roman"/>
          <w:sz w:val="24"/>
          <w:szCs w:val="24"/>
          <w:lang w:val="ro-RO"/>
        </w:rPr>
        <w:t>cât</w:t>
      </w:r>
      <w:r w:rsidRPr="008D7397">
        <w:rPr>
          <w:rFonts w:ascii="Times New Roman" w:hAnsi="Times New Roman" w:cs="Times New Roman"/>
          <w:sz w:val="24"/>
          <w:szCs w:val="24"/>
          <w:lang w:val="ro-RO"/>
        </w:rPr>
        <w:t xml:space="preserve"> și conformitatea cu </w:t>
      </w:r>
      <w:r w:rsidR="00C27651" w:rsidRPr="008D7397">
        <w:rPr>
          <w:rFonts w:ascii="Times New Roman" w:hAnsi="Times New Roman" w:cs="Times New Roman"/>
          <w:sz w:val="24"/>
          <w:szCs w:val="24"/>
          <w:lang w:val="ro-RO"/>
        </w:rPr>
        <w:t xml:space="preserve">mărimea </w:t>
      </w:r>
      <w:r w:rsidRPr="008D7397">
        <w:rPr>
          <w:rFonts w:ascii="Times New Roman" w:hAnsi="Times New Roman" w:cs="Times New Roman"/>
          <w:sz w:val="24"/>
          <w:szCs w:val="24"/>
          <w:lang w:val="ro-RO"/>
        </w:rPr>
        <w:t xml:space="preserve">rezervelor </w:t>
      </w:r>
      <w:r w:rsidR="00C27651" w:rsidRPr="008D7397">
        <w:rPr>
          <w:rFonts w:ascii="Times New Roman" w:hAnsi="Times New Roman" w:cs="Times New Roman"/>
          <w:sz w:val="24"/>
          <w:szCs w:val="24"/>
          <w:lang w:val="ro-RO"/>
        </w:rPr>
        <w:t xml:space="preserve">de capacitate </w:t>
      </w:r>
      <w:r w:rsidRPr="008D7397">
        <w:rPr>
          <w:rFonts w:ascii="Times New Roman" w:hAnsi="Times New Roman" w:cs="Times New Roman"/>
          <w:sz w:val="24"/>
          <w:szCs w:val="24"/>
          <w:lang w:val="ro-RO"/>
        </w:rPr>
        <w:t xml:space="preserve">necesare </w:t>
      </w:r>
      <w:r w:rsidR="00F05CD4" w:rsidRPr="008D7397">
        <w:rPr>
          <w:rFonts w:ascii="Times New Roman" w:hAnsi="Times New Roman" w:cs="Times New Roman"/>
          <w:sz w:val="24"/>
          <w:szCs w:val="24"/>
          <w:lang w:val="ro-RO"/>
        </w:rPr>
        <w:t>în legătură cu</w:t>
      </w:r>
      <w:r w:rsidRPr="008D7397">
        <w:rPr>
          <w:rFonts w:ascii="Times New Roman" w:hAnsi="Times New Roman" w:cs="Times New Roman"/>
          <w:sz w:val="24"/>
          <w:szCs w:val="24"/>
          <w:lang w:val="ro-RO"/>
        </w:rPr>
        <w:t xml:space="preserve"> calitatea cerută;</w:t>
      </w:r>
    </w:p>
    <w:p w14:paraId="24DA442E" w14:textId="36DF87CD" w:rsidR="00630C7B" w:rsidRPr="008D7397" w:rsidRDefault="00630C7B"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echipament de măsurare </w:t>
      </w:r>
      <w:r w:rsidRPr="008D7397">
        <w:rPr>
          <w:rFonts w:ascii="Times New Roman" w:hAnsi="Times New Roman" w:cs="Times New Roman"/>
          <w:sz w:val="24"/>
          <w:szCs w:val="24"/>
          <w:lang w:val="ro-RO"/>
        </w:rPr>
        <w:t>- dispozitiv sau sistem destinat să măsoare cantitatea de energie electrică livrată și, după caz, a puterii electrice în scopul facturării;</w:t>
      </w:r>
    </w:p>
    <w:p w14:paraId="17A5B007" w14:textId="463BD6BA" w:rsidR="00365CBF" w:rsidRPr="008D7397" w:rsidRDefault="00365CB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echipament de măsurare convențional - </w:t>
      </w:r>
      <w:r w:rsidRPr="008D7397">
        <w:rPr>
          <w:rFonts w:ascii="Times New Roman" w:hAnsi="Times New Roman" w:cs="Times New Roman"/>
          <w:sz w:val="24"/>
          <w:szCs w:val="24"/>
          <w:lang w:val="ro-RO"/>
        </w:rPr>
        <w:t>echipament de măsurare analog sau electronic care nu are capacitatea de a transmite</w:t>
      </w:r>
      <w:r w:rsidR="00195FD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de a primi date;</w:t>
      </w:r>
    </w:p>
    <w:p w14:paraId="5AC671FE" w14:textId="369CA272" w:rsidR="00076437" w:rsidRPr="008D7397" w:rsidRDefault="00076437"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electrician autorizat </w:t>
      </w:r>
      <w:r w:rsidRPr="008D7397">
        <w:rPr>
          <w:rFonts w:ascii="Times New Roman" w:hAnsi="Times New Roman" w:cs="Times New Roman"/>
          <w:sz w:val="24"/>
          <w:szCs w:val="24"/>
          <w:lang w:val="ro-RO"/>
        </w:rPr>
        <w:t xml:space="preserve">- persoană fizică autorizată de către organul </w:t>
      </w:r>
      <w:r w:rsidR="00AE713E" w:rsidRPr="008D7397">
        <w:rPr>
          <w:rFonts w:ascii="Times New Roman" w:hAnsi="Times New Roman" w:cs="Times New Roman"/>
          <w:sz w:val="24"/>
          <w:szCs w:val="24"/>
          <w:lang w:val="ro-RO"/>
        </w:rPr>
        <w:t>supravegherii energetice</w:t>
      </w:r>
      <w:r w:rsidRPr="008D7397">
        <w:rPr>
          <w:rFonts w:ascii="Times New Roman" w:hAnsi="Times New Roman" w:cs="Times New Roman"/>
          <w:sz w:val="24"/>
          <w:szCs w:val="24"/>
          <w:lang w:val="ro-RO"/>
        </w:rPr>
        <w:t xml:space="preserve"> </w:t>
      </w:r>
      <w:r w:rsidR="00AE713E" w:rsidRPr="008D7397">
        <w:rPr>
          <w:rFonts w:ascii="Times New Roman" w:hAnsi="Times New Roman" w:cs="Times New Roman"/>
          <w:sz w:val="24"/>
          <w:szCs w:val="24"/>
          <w:lang w:val="ro-RO"/>
        </w:rPr>
        <w:t xml:space="preserve">de stat </w:t>
      </w:r>
      <w:r w:rsidRPr="008D7397">
        <w:rPr>
          <w:rFonts w:ascii="Times New Roman" w:hAnsi="Times New Roman" w:cs="Times New Roman"/>
          <w:sz w:val="24"/>
          <w:szCs w:val="24"/>
          <w:lang w:val="ro-RO"/>
        </w:rPr>
        <w:t>cu dreptul de a executa instalații electrice și, respectiv, cu dreptul de a întocmi documentația aferentă lucrărilor efectuate;</w:t>
      </w:r>
    </w:p>
    <w:p w14:paraId="26D8C63D" w14:textId="09FCC01C" w:rsidR="00C52051" w:rsidRPr="008D7397" w:rsidRDefault="00C5205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element critic de rețea - </w:t>
      </w:r>
      <w:r w:rsidRPr="008D7397">
        <w:rPr>
          <w:rFonts w:ascii="Times New Roman" w:hAnsi="Times New Roman" w:cs="Times New Roman"/>
          <w:sz w:val="24"/>
          <w:szCs w:val="24"/>
          <w:lang w:val="ro-RO"/>
        </w:rPr>
        <w:t xml:space="preserve">element </w:t>
      </w:r>
      <w:r w:rsidR="00195FD3"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rețe</w:t>
      </w:r>
      <w:r w:rsidR="00195FD3" w:rsidRPr="008D7397">
        <w:rPr>
          <w:rFonts w:ascii="Times New Roman" w:hAnsi="Times New Roman" w:cs="Times New Roman"/>
          <w:sz w:val="24"/>
          <w:szCs w:val="24"/>
          <w:lang w:val="ro-RO"/>
        </w:rPr>
        <w:t>lei electrice</w:t>
      </w:r>
      <w:r w:rsidRPr="008D7397">
        <w:rPr>
          <w:rFonts w:ascii="Times New Roman" w:hAnsi="Times New Roman" w:cs="Times New Roman"/>
          <w:sz w:val="24"/>
          <w:szCs w:val="24"/>
          <w:lang w:val="ro-RO"/>
        </w:rPr>
        <w:t xml:space="preserve">, fie în cadrul unei zone de ofertare, fie între zonele de ofertare, luat în considerare în procesul de calculare a capacității, care limitează </w:t>
      </w:r>
      <w:r w:rsidR="00195FD3" w:rsidRPr="008D7397">
        <w:rPr>
          <w:rFonts w:ascii="Times New Roman" w:hAnsi="Times New Roman" w:cs="Times New Roman"/>
          <w:sz w:val="24"/>
          <w:szCs w:val="24"/>
          <w:lang w:val="ro-RO"/>
        </w:rPr>
        <w:t xml:space="preserve">cantitatea </w:t>
      </w:r>
      <w:r w:rsidRPr="008D7397">
        <w:rPr>
          <w:rFonts w:ascii="Times New Roman" w:hAnsi="Times New Roman" w:cs="Times New Roman"/>
          <w:sz w:val="24"/>
          <w:szCs w:val="24"/>
          <w:lang w:val="ro-RO"/>
        </w:rPr>
        <w:t xml:space="preserve"> </w:t>
      </w:r>
      <w:r w:rsidR="00195FD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 energie electrică care poate fi schimbat</w:t>
      </w:r>
      <w:r w:rsidR="00195FD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0F907398" w14:textId="76C025CE" w:rsidR="0002795C" w:rsidRPr="008D7397" w:rsidRDefault="0002795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energie de echilibrare - </w:t>
      </w:r>
      <w:r w:rsidRPr="008D7397">
        <w:rPr>
          <w:rFonts w:ascii="Times New Roman" w:hAnsi="Times New Roman" w:cs="Times New Roman"/>
          <w:sz w:val="24"/>
          <w:szCs w:val="24"/>
          <w:lang w:val="ro-RO"/>
        </w:rPr>
        <w:t>energia utilizată de operatorul sistemului de transport pentru echilibrare</w:t>
      </w:r>
      <w:r w:rsidR="00195FD3" w:rsidRPr="008D7397">
        <w:rPr>
          <w:rFonts w:ascii="Times New Roman" w:hAnsi="Times New Roman" w:cs="Times New Roman"/>
          <w:sz w:val="24"/>
          <w:szCs w:val="24"/>
          <w:lang w:val="ro-RO"/>
        </w:rPr>
        <w:t xml:space="preserve"> și furnizată de un furnizor de servici</w:t>
      </w:r>
      <w:r w:rsidR="008F7D79" w:rsidRPr="008D7397">
        <w:rPr>
          <w:rFonts w:ascii="Times New Roman" w:hAnsi="Times New Roman" w:cs="Times New Roman"/>
          <w:sz w:val="24"/>
          <w:szCs w:val="24"/>
          <w:lang w:val="ro-RO"/>
        </w:rPr>
        <w:t>i</w:t>
      </w:r>
      <w:r w:rsidR="00195FD3" w:rsidRPr="008D7397">
        <w:rPr>
          <w:rFonts w:ascii="Times New Roman" w:hAnsi="Times New Roman" w:cs="Times New Roman"/>
          <w:sz w:val="24"/>
          <w:szCs w:val="24"/>
          <w:lang w:val="ro-RO"/>
        </w:rPr>
        <w:t xml:space="preserve"> de echilibrare</w:t>
      </w:r>
      <w:r w:rsidRPr="008D7397">
        <w:rPr>
          <w:rFonts w:ascii="Times New Roman" w:hAnsi="Times New Roman" w:cs="Times New Roman"/>
          <w:sz w:val="24"/>
          <w:szCs w:val="24"/>
          <w:lang w:val="ro-RO"/>
        </w:rPr>
        <w:t>;</w:t>
      </w:r>
    </w:p>
    <w:p w14:paraId="40A6501A" w14:textId="443E894D" w:rsidR="00E35E2A" w:rsidRPr="008D7397" w:rsidRDefault="00E35E2A"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externalizare a unui serviciu sau a unei lucrări - </w:t>
      </w:r>
      <w:r w:rsidRPr="008D7397">
        <w:rPr>
          <w:rFonts w:ascii="Times New Roman" w:hAnsi="Times New Roman" w:cs="Times New Roman"/>
          <w:sz w:val="24"/>
          <w:szCs w:val="24"/>
          <w:lang w:val="ro-RO"/>
        </w:rPr>
        <w:t>transferul de către titularul de licență către o parte terță a unui serviciu sau a unei lucrări pe care acesta trebuie să o îndeplinească în conformitate cu prezenta lege și în conformitate cu condițiile licenței, fără a include cesiunea licenței către o parte terță;</w:t>
      </w:r>
    </w:p>
    <w:p w14:paraId="04E0EF61" w14:textId="47A783B7" w:rsidR="000B7371" w:rsidRPr="008D7397" w:rsidRDefault="000B737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flexibilitate - </w:t>
      </w:r>
      <w:r w:rsidRPr="008D7397">
        <w:rPr>
          <w:rFonts w:ascii="Times New Roman" w:hAnsi="Times New Roman" w:cs="Times New Roman"/>
          <w:sz w:val="24"/>
          <w:szCs w:val="24"/>
          <w:lang w:val="ro-RO"/>
        </w:rPr>
        <w:t>înseamnă capacitate</w:t>
      </w:r>
      <w:r w:rsidR="001B420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unui sistem </w:t>
      </w:r>
      <w:r w:rsidR="00195FD3" w:rsidRPr="008D7397">
        <w:rPr>
          <w:rFonts w:ascii="Times New Roman" w:hAnsi="Times New Roman" w:cs="Times New Roman"/>
          <w:sz w:val="24"/>
          <w:szCs w:val="24"/>
          <w:lang w:val="ro-RO"/>
        </w:rPr>
        <w:t>electro</w:t>
      </w:r>
      <w:r w:rsidRPr="008D7397">
        <w:rPr>
          <w:rFonts w:ascii="Times New Roman" w:hAnsi="Times New Roman" w:cs="Times New Roman"/>
          <w:sz w:val="24"/>
          <w:szCs w:val="24"/>
          <w:lang w:val="ro-RO"/>
        </w:rPr>
        <w:t>energe</w:t>
      </w:r>
      <w:r w:rsidR="00195FD3" w:rsidRPr="008D7397">
        <w:rPr>
          <w:rFonts w:ascii="Times New Roman" w:hAnsi="Times New Roman" w:cs="Times New Roman"/>
          <w:sz w:val="24"/>
          <w:szCs w:val="24"/>
          <w:lang w:val="ro-RO"/>
        </w:rPr>
        <w:t>tic</w:t>
      </w:r>
      <w:r w:rsidRPr="008D7397">
        <w:rPr>
          <w:rFonts w:ascii="Times New Roman" w:hAnsi="Times New Roman" w:cs="Times New Roman"/>
          <w:sz w:val="24"/>
          <w:szCs w:val="24"/>
          <w:lang w:val="ro-RO"/>
        </w:rPr>
        <w:t xml:space="preserve"> de a se adapta la varia</w:t>
      </w:r>
      <w:r w:rsidR="00AB64BA" w:rsidRPr="008D7397">
        <w:rPr>
          <w:rFonts w:ascii="Times New Roman" w:hAnsi="Times New Roman" w:cs="Times New Roman"/>
          <w:sz w:val="24"/>
          <w:szCs w:val="24"/>
          <w:lang w:val="ro-RO"/>
        </w:rPr>
        <w:t xml:space="preserve">ția producerii </w:t>
      </w:r>
      <w:r w:rsidRPr="008D7397">
        <w:rPr>
          <w:rFonts w:ascii="Times New Roman" w:hAnsi="Times New Roman" w:cs="Times New Roman"/>
          <w:sz w:val="24"/>
          <w:szCs w:val="24"/>
          <w:lang w:val="ro-RO"/>
        </w:rPr>
        <w:t xml:space="preserve"> și </w:t>
      </w:r>
      <w:r w:rsidR="001C666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consum</w:t>
      </w:r>
      <w:r w:rsidR="00AB64BA" w:rsidRPr="008D7397">
        <w:rPr>
          <w:rFonts w:ascii="Times New Roman" w:hAnsi="Times New Roman" w:cs="Times New Roman"/>
          <w:sz w:val="24"/>
          <w:szCs w:val="24"/>
          <w:lang w:val="ro-RO"/>
        </w:rPr>
        <w:t>ului energiei electrice</w:t>
      </w:r>
      <w:r w:rsidRPr="008D7397">
        <w:rPr>
          <w:rFonts w:ascii="Times New Roman" w:hAnsi="Times New Roman" w:cs="Times New Roman"/>
          <w:sz w:val="24"/>
          <w:szCs w:val="24"/>
          <w:lang w:val="ro-RO"/>
        </w:rPr>
        <w:t xml:space="preserve"> și la disponibilitatea rețelei</w:t>
      </w:r>
      <w:r w:rsidR="00AB64BA"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în intervalele de timp relevante ale pieței</w:t>
      </w:r>
      <w:r w:rsidR="00AB64BA"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p>
    <w:p w14:paraId="1F1107F3" w14:textId="0F639377" w:rsidR="00092CCF" w:rsidRPr="008D7397" w:rsidRDefault="00092CCF"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flux transfrontalier - </w:t>
      </w:r>
      <w:r w:rsidRPr="008D7397">
        <w:rPr>
          <w:rFonts w:ascii="Times New Roman" w:hAnsi="Times New Roman" w:cs="Times New Roman"/>
          <w:sz w:val="24"/>
          <w:szCs w:val="24"/>
          <w:lang w:val="ro-RO"/>
        </w:rPr>
        <w:t>flux fizic</w:t>
      </w:r>
      <w:r w:rsidR="003971D0" w:rsidRPr="008D7397">
        <w:rPr>
          <w:rFonts w:ascii="Times New Roman" w:hAnsi="Times New Roman" w:cs="Times New Roman"/>
          <w:sz w:val="24"/>
          <w:szCs w:val="24"/>
          <w:lang w:val="ro-RO"/>
        </w:rPr>
        <w:t xml:space="preserve"> de energie electrică în rețelele</w:t>
      </w:r>
      <w:r w:rsidRPr="008D7397">
        <w:rPr>
          <w:rFonts w:ascii="Times New Roman" w:hAnsi="Times New Roman" w:cs="Times New Roman"/>
          <w:sz w:val="24"/>
          <w:szCs w:val="24"/>
          <w:lang w:val="ro-RO"/>
        </w:rPr>
        <w:t xml:space="preserve"> </w:t>
      </w:r>
      <w:r w:rsidR="008F7D7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a</w:t>
      </w:r>
      <w:r w:rsidR="003971D0"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Republicii Moldova, care rezultă din impactul activității producătorilor și/sau consumatorilor din afara Republicii Mo</w:t>
      </w:r>
      <w:r w:rsidR="003971D0" w:rsidRPr="008D7397">
        <w:rPr>
          <w:rFonts w:ascii="Times New Roman" w:hAnsi="Times New Roman" w:cs="Times New Roman"/>
          <w:sz w:val="24"/>
          <w:szCs w:val="24"/>
          <w:lang w:val="ro-RO"/>
        </w:rPr>
        <w:t>ldova asupra rețelei</w:t>
      </w:r>
      <w:r w:rsidRPr="008D7397">
        <w:rPr>
          <w:rFonts w:ascii="Times New Roman" w:hAnsi="Times New Roman" w:cs="Times New Roman"/>
          <w:sz w:val="24"/>
          <w:szCs w:val="24"/>
          <w:lang w:val="ro-RO"/>
        </w:rPr>
        <w:t xml:space="preserve"> sale </w:t>
      </w:r>
      <w:r w:rsidR="003971D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w:t>
      </w:r>
    </w:p>
    <w:p w14:paraId="5A70B12F" w14:textId="714B4B41" w:rsidR="000F6CC6" w:rsidRPr="008D7397" w:rsidRDefault="000F6CC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furnizare </w:t>
      </w:r>
      <w:r w:rsidR="008F7D79" w:rsidRPr="008D7397">
        <w:rPr>
          <w:rFonts w:ascii="Times New Roman" w:hAnsi="Times New Roman" w:cs="Times New Roman"/>
          <w:i/>
          <w:sz w:val="24"/>
          <w:szCs w:val="24"/>
          <w:lang w:val="ro-RO"/>
        </w:rPr>
        <w:t>a</w:t>
      </w:r>
      <w:r w:rsidRPr="008D7397">
        <w:rPr>
          <w:rFonts w:ascii="Times New Roman" w:hAnsi="Times New Roman" w:cs="Times New Roman"/>
          <w:i/>
          <w:sz w:val="24"/>
          <w:szCs w:val="24"/>
          <w:lang w:val="ro-RO"/>
        </w:rPr>
        <w:t xml:space="preserve"> energie</w:t>
      </w:r>
      <w:r w:rsidR="008F7D79" w:rsidRPr="008D7397">
        <w:rPr>
          <w:rFonts w:ascii="Times New Roman" w:hAnsi="Times New Roman" w:cs="Times New Roman"/>
          <w:i/>
          <w:sz w:val="24"/>
          <w:szCs w:val="24"/>
          <w:lang w:val="ro-RO"/>
        </w:rPr>
        <w:t>i</w:t>
      </w:r>
      <w:r w:rsidRPr="008D7397">
        <w:rPr>
          <w:rFonts w:ascii="Times New Roman" w:hAnsi="Times New Roman" w:cs="Times New Roman"/>
          <w:i/>
          <w:sz w:val="24"/>
          <w:szCs w:val="24"/>
          <w:lang w:val="ro-RO"/>
        </w:rPr>
        <w:t xml:space="preserve"> electric</w:t>
      </w:r>
      <w:r w:rsidR="008F7D79"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vânzarea, inclusiv revânzarea energie</w:t>
      </w:r>
      <w:r w:rsidR="00CD29F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F7D7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către consumatori;</w:t>
      </w:r>
    </w:p>
    <w:p w14:paraId="5B2B7063" w14:textId="7092E729" w:rsidR="003971D0" w:rsidRPr="008D7397" w:rsidRDefault="003971D0"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furnizor - </w:t>
      </w:r>
      <w:r w:rsidRPr="008D7397">
        <w:rPr>
          <w:rFonts w:ascii="Times New Roman" w:hAnsi="Times New Roman" w:cs="Times New Roman"/>
          <w:sz w:val="24"/>
          <w:szCs w:val="24"/>
          <w:lang w:val="ro-RO"/>
        </w:rPr>
        <w:t xml:space="preserve">întreprindere </w:t>
      </w:r>
      <w:r w:rsidR="002E1F07"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w:t>
      </w:r>
      <w:r w:rsidR="002E1F07" w:rsidRPr="008D7397">
        <w:rPr>
          <w:rFonts w:ascii="Times New Roman" w:hAnsi="Times New Roman" w:cs="Times New Roman"/>
          <w:sz w:val="24"/>
          <w:szCs w:val="24"/>
          <w:lang w:val="ro-RO"/>
        </w:rPr>
        <w:t>titular</w:t>
      </w:r>
      <w:r w:rsidRPr="008D7397">
        <w:rPr>
          <w:rFonts w:ascii="Times New Roman" w:hAnsi="Times New Roman" w:cs="Times New Roman"/>
          <w:sz w:val="24"/>
          <w:szCs w:val="24"/>
          <w:lang w:val="ro-RO"/>
        </w:rPr>
        <w:t xml:space="preserve"> a</w:t>
      </w:r>
      <w:r w:rsidR="008F7D79"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unei licențe </w:t>
      </w:r>
      <w:r w:rsidR="002E1F07"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furnizar</w:t>
      </w:r>
      <w:r w:rsidR="002E1F0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a energiei electrice care furnizează energie electrică în condițiile prezentei legi;</w:t>
      </w:r>
    </w:p>
    <w:p w14:paraId="0DCCCE48" w14:textId="755A8F62" w:rsidR="0041704C" w:rsidRPr="008D7397" w:rsidRDefault="0041704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furnizor al serviciului universal - </w:t>
      </w:r>
      <w:r w:rsidRPr="008D7397">
        <w:rPr>
          <w:rFonts w:ascii="Times New Roman" w:hAnsi="Times New Roman" w:cs="Times New Roman"/>
          <w:sz w:val="24"/>
          <w:szCs w:val="24"/>
          <w:lang w:val="ro-RO"/>
        </w:rPr>
        <w:t>furnizor care, în contextul obligațiilor de serviciu public, este desemnat să asigure serviciul universal consumatorilor casnici și întreprinderilor mici;</w:t>
      </w:r>
    </w:p>
    <w:p w14:paraId="525BBF7A" w14:textId="188A300E" w:rsidR="005A66B4" w:rsidRPr="008D7397" w:rsidRDefault="005A66B4"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furnizor central de energie electrică - </w:t>
      </w:r>
      <w:r w:rsidR="00CD29F4" w:rsidRPr="008D7397">
        <w:rPr>
          <w:rFonts w:ascii="Times New Roman" w:hAnsi="Times New Roman" w:cs="Times New Roman"/>
          <w:sz w:val="24"/>
          <w:szCs w:val="24"/>
          <w:lang w:val="ro-RO"/>
        </w:rPr>
        <w:t>entitate</w:t>
      </w:r>
      <w:r w:rsidRPr="008D7397">
        <w:rPr>
          <w:rFonts w:ascii="Times New Roman" w:hAnsi="Times New Roman" w:cs="Times New Roman"/>
          <w:sz w:val="24"/>
          <w:szCs w:val="24"/>
          <w:lang w:val="ro-RO"/>
        </w:rPr>
        <w:t xml:space="preserve"> desemnat</w:t>
      </w:r>
      <w:r w:rsidR="00CD29F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Guvern pentru a cumpăra energie electrică de la </w:t>
      </w:r>
      <w:r w:rsidR="008F7D79" w:rsidRPr="008D7397">
        <w:rPr>
          <w:rFonts w:ascii="Times New Roman" w:hAnsi="Times New Roman" w:cs="Times New Roman"/>
          <w:sz w:val="24"/>
          <w:szCs w:val="24"/>
          <w:lang w:val="ro-RO"/>
        </w:rPr>
        <w:t>producătorii care generează energie el</w:t>
      </w:r>
      <w:r w:rsidR="00CD29F4" w:rsidRPr="008D7397">
        <w:rPr>
          <w:rFonts w:ascii="Times New Roman" w:hAnsi="Times New Roman" w:cs="Times New Roman"/>
          <w:sz w:val="24"/>
          <w:szCs w:val="24"/>
          <w:lang w:val="ro-RO"/>
        </w:rPr>
        <w:t>e</w:t>
      </w:r>
      <w:r w:rsidR="008F7D79" w:rsidRPr="008D7397">
        <w:rPr>
          <w:rFonts w:ascii="Times New Roman" w:hAnsi="Times New Roman" w:cs="Times New Roman"/>
          <w:sz w:val="24"/>
          <w:szCs w:val="24"/>
          <w:lang w:val="ro-RO"/>
        </w:rPr>
        <w:t>ctrică la centralele electrice eligibil</w:t>
      </w:r>
      <w:r w:rsidR="00CD29F4" w:rsidRPr="008D7397">
        <w:rPr>
          <w:rFonts w:ascii="Times New Roman" w:hAnsi="Times New Roman" w:cs="Times New Roman"/>
          <w:sz w:val="24"/>
          <w:szCs w:val="24"/>
          <w:lang w:val="ro-RO"/>
        </w:rPr>
        <w:t>e</w:t>
      </w:r>
      <w:r w:rsidR="008F7D79" w:rsidRPr="008D7397">
        <w:rPr>
          <w:rFonts w:ascii="Times New Roman" w:hAnsi="Times New Roman" w:cs="Times New Roman"/>
          <w:sz w:val="24"/>
          <w:szCs w:val="24"/>
          <w:lang w:val="ro-RO"/>
        </w:rPr>
        <w:t xml:space="preserve"> </w:t>
      </w:r>
      <w:r w:rsidR="00051E22" w:rsidRPr="008D7397">
        <w:rPr>
          <w:rFonts w:ascii="Times New Roman" w:hAnsi="Times New Roman" w:cs="Times New Roman"/>
          <w:sz w:val="24"/>
          <w:szCs w:val="24"/>
          <w:lang w:val="ro-RO"/>
        </w:rPr>
        <w:t xml:space="preserve">ce </w:t>
      </w:r>
      <w:r w:rsidR="008F7D79" w:rsidRPr="008D7397">
        <w:rPr>
          <w:rFonts w:ascii="Times New Roman" w:hAnsi="Times New Roman" w:cs="Times New Roman"/>
          <w:sz w:val="24"/>
          <w:szCs w:val="24"/>
          <w:lang w:val="ro-RO"/>
        </w:rPr>
        <w:t xml:space="preserve">utilizează </w:t>
      </w:r>
      <w:r w:rsidRPr="008D7397">
        <w:rPr>
          <w:rFonts w:ascii="Times New Roman" w:hAnsi="Times New Roman" w:cs="Times New Roman"/>
          <w:sz w:val="24"/>
          <w:szCs w:val="24"/>
          <w:lang w:val="ro-RO"/>
        </w:rPr>
        <w:t xml:space="preserve"> surse regenerabile de energie și, pentru o perioadă </w:t>
      </w:r>
      <w:r w:rsidR="00051E22" w:rsidRPr="008D7397">
        <w:rPr>
          <w:rFonts w:ascii="Times New Roman" w:hAnsi="Times New Roman" w:cs="Times New Roman"/>
          <w:sz w:val="24"/>
          <w:szCs w:val="24"/>
          <w:lang w:val="ro-RO"/>
        </w:rPr>
        <w:t xml:space="preserve">definită </w:t>
      </w:r>
      <w:r w:rsidRPr="008D7397">
        <w:rPr>
          <w:rFonts w:ascii="Times New Roman" w:hAnsi="Times New Roman" w:cs="Times New Roman"/>
          <w:sz w:val="24"/>
          <w:szCs w:val="24"/>
          <w:lang w:val="ro-RO"/>
        </w:rPr>
        <w:t xml:space="preserve">de timp, </w:t>
      </w:r>
      <w:r w:rsidR="00051E22" w:rsidRPr="008D7397">
        <w:rPr>
          <w:rFonts w:ascii="Times New Roman" w:hAnsi="Times New Roman" w:cs="Times New Roman"/>
          <w:sz w:val="24"/>
          <w:szCs w:val="24"/>
          <w:lang w:val="ro-RO"/>
        </w:rPr>
        <w:t xml:space="preserve">energia </w:t>
      </w:r>
      <w:r w:rsidRPr="008D7397">
        <w:rPr>
          <w:rFonts w:ascii="Times New Roman" w:hAnsi="Times New Roman" w:cs="Times New Roman"/>
          <w:sz w:val="24"/>
          <w:szCs w:val="24"/>
          <w:lang w:val="ro-RO"/>
        </w:rPr>
        <w:t xml:space="preserve">electrică produsă de centralele </w:t>
      </w:r>
      <w:r w:rsidR="008F7D7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w:t>
      </w:r>
      <w:r w:rsidR="008F7D79" w:rsidRPr="008D7397">
        <w:rPr>
          <w:rFonts w:ascii="Times New Roman" w:hAnsi="Times New Roman" w:cs="Times New Roman"/>
          <w:sz w:val="24"/>
          <w:szCs w:val="24"/>
          <w:lang w:val="ro-RO"/>
        </w:rPr>
        <w:t xml:space="preserve">termoficare </w:t>
      </w:r>
      <w:r w:rsidRPr="008D7397">
        <w:rPr>
          <w:rFonts w:ascii="Times New Roman" w:hAnsi="Times New Roman" w:cs="Times New Roman"/>
          <w:sz w:val="24"/>
          <w:szCs w:val="24"/>
          <w:lang w:val="ro-RO"/>
        </w:rPr>
        <w:t xml:space="preserve">urbane, </w:t>
      </w:r>
      <w:r w:rsidR="005D655E" w:rsidRPr="008D7397">
        <w:rPr>
          <w:rFonts w:ascii="Times New Roman" w:hAnsi="Times New Roman" w:cs="Times New Roman"/>
          <w:sz w:val="24"/>
          <w:szCs w:val="24"/>
          <w:lang w:val="ro-RO"/>
        </w:rPr>
        <w:t xml:space="preserve">precum și </w:t>
      </w:r>
      <w:r w:rsidRPr="008D7397">
        <w:rPr>
          <w:rFonts w:ascii="Times New Roman" w:hAnsi="Times New Roman" w:cs="Times New Roman"/>
          <w:sz w:val="24"/>
          <w:szCs w:val="24"/>
          <w:lang w:val="ro-RO"/>
        </w:rPr>
        <w:t xml:space="preserve">pentru a </w:t>
      </w:r>
      <w:r w:rsidR="005D655E" w:rsidRPr="008D7397">
        <w:rPr>
          <w:rFonts w:ascii="Times New Roman" w:hAnsi="Times New Roman" w:cs="Times New Roman"/>
          <w:sz w:val="24"/>
          <w:szCs w:val="24"/>
          <w:lang w:val="ro-RO"/>
        </w:rPr>
        <w:t xml:space="preserve">o </w:t>
      </w:r>
      <w:r w:rsidRPr="008D7397">
        <w:rPr>
          <w:rFonts w:ascii="Times New Roman" w:hAnsi="Times New Roman" w:cs="Times New Roman"/>
          <w:sz w:val="24"/>
          <w:szCs w:val="24"/>
          <w:lang w:val="ro-RO"/>
        </w:rPr>
        <w:t>furniza pe piaț</w:t>
      </w:r>
      <w:r w:rsidR="00CD29F4" w:rsidRPr="008D7397">
        <w:rPr>
          <w:rFonts w:ascii="Times New Roman" w:hAnsi="Times New Roman" w:cs="Times New Roman"/>
          <w:sz w:val="24"/>
          <w:szCs w:val="24"/>
          <w:lang w:val="ro-RO"/>
        </w:rPr>
        <w:t>a energiei electrice</w:t>
      </w:r>
      <w:r w:rsidRPr="008D7397">
        <w:rPr>
          <w:rFonts w:ascii="Times New Roman" w:hAnsi="Times New Roman" w:cs="Times New Roman"/>
          <w:sz w:val="24"/>
          <w:szCs w:val="24"/>
          <w:lang w:val="ro-RO"/>
        </w:rPr>
        <w:t xml:space="preserve"> în condițiile prezentei legi, la prețuri reglementate, aprobate de Agenția Națională pentru Reglementare în Energetică;</w:t>
      </w:r>
    </w:p>
    <w:p w14:paraId="3E0DB5DE" w14:textId="7E02CA64" w:rsidR="003C18DD" w:rsidRPr="008D7397" w:rsidRDefault="003C18DD"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furnizor de servicii de echilibrare - </w:t>
      </w:r>
      <w:r w:rsidRPr="008D7397">
        <w:rPr>
          <w:rFonts w:ascii="Times New Roman" w:hAnsi="Times New Roman" w:cs="Times New Roman"/>
          <w:sz w:val="24"/>
          <w:szCs w:val="24"/>
          <w:lang w:val="ro-RO"/>
        </w:rPr>
        <w:t>participant</w:t>
      </w:r>
      <w:r w:rsidR="008F7D79"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w:t>
      </w:r>
      <w:r w:rsidR="00051E22" w:rsidRPr="008D7397">
        <w:rPr>
          <w:rFonts w:ascii="Times New Roman" w:hAnsi="Times New Roman" w:cs="Times New Roman"/>
          <w:sz w:val="24"/>
          <w:szCs w:val="24"/>
          <w:lang w:val="ro-RO"/>
        </w:rPr>
        <w:t xml:space="preserve">la </w:t>
      </w:r>
      <w:r w:rsidR="00FC7457" w:rsidRPr="008D7397">
        <w:rPr>
          <w:rFonts w:ascii="Times New Roman" w:hAnsi="Times New Roman" w:cs="Times New Roman"/>
          <w:sz w:val="24"/>
          <w:szCs w:val="24"/>
          <w:lang w:val="ro-RO"/>
        </w:rPr>
        <w:t xml:space="preserve">piață </w:t>
      </w:r>
      <w:r w:rsidR="007A45A8" w:rsidRPr="008D7397">
        <w:rPr>
          <w:rFonts w:ascii="Times New Roman" w:hAnsi="Times New Roman" w:cs="Times New Roman"/>
          <w:sz w:val="24"/>
          <w:szCs w:val="24"/>
          <w:lang w:val="ro-RO"/>
        </w:rPr>
        <w:t>ce</w:t>
      </w:r>
      <w:r w:rsidRPr="008D7397">
        <w:rPr>
          <w:rFonts w:ascii="Times New Roman" w:hAnsi="Times New Roman" w:cs="Times New Roman"/>
          <w:sz w:val="24"/>
          <w:szCs w:val="24"/>
          <w:lang w:val="ro-RO"/>
        </w:rPr>
        <w:t xml:space="preserve"> furnizează operatorului sistemului de transport fie energie de echilibrare, fie capacitate de echilibrare sau atât energie de echilibrare, </w:t>
      </w:r>
      <w:r w:rsidR="00A37C74"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și capacitate de echilibrare;</w:t>
      </w:r>
    </w:p>
    <w:p w14:paraId="1DC70AF2" w14:textId="6C170392" w:rsidR="008F74BC" w:rsidRPr="008D7397" w:rsidRDefault="008F74B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furnizor de ultimă opțiune - </w:t>
      </w:r>
      <w:r w:rsidRPr="008D7397">
        <w:rPr>
          <w:rFonts w:ascii="Times New Roman" w:hAnsi="Times New Roman" w:cs="Times New Roman"/>
          <w:sz w:val="24"/>
          <w:szCs w:val="24"/>
          <w:lang w:val="ro-RO"/>
        </w:rPr>
        <w:t xml:space="preserve">furnizor care este desemnat să </w:t>
      </w:r>
      <w:r w:rsidR="00F30B58" w:rsidRPr="008D7397">
        <w:rPr>
          <w:rFonts w:ascii="Times New Roman" w:hAnsi="Times New Roman" w:cs="Times New Roman"/>
          <w:sz w:val="24"/>
          <w:szCs w:val="24"/>
          <w:lang w:val="ro-RO"/>
        </w:rPr>
        <w:t xml:space="preserve">preia </w:t>
      </w:r>
      <w:r w:rsidRPr="008D7397">
        <w:rPr>
          <w:rFonts w:ascii="Times New Roman" w:hAnsi="Times New Roman" w:cs="Times New Roman"/>
          <w:sz w:val="24"/>
          <w:szCs w:val="24"/>
          <w:lang w:val="ro-RO"/>
        </w:rPr>
        <w:t>furniz</w:t>
      </w:r>
      <w:r w:rsidR="00F30B58" w:rsidRPr="008D7397">
        <w:rPr>
          <w:rFonts w:ascii="Times New Roman" w:hAnsi="Times New Roman" w:cs="Times New Roman"/>
          <w:sz w:val="24"/>
          <w:szCs w:val="24"/>
          <w:lang w:val="ro-RO"/>
        </w:rPr>
        <w:t xml:space="preserve">area </w:t>
      </w:r>
      <w:r w:rsidRPr="008D7397">
        <w:rPr>
          <w:rFonts w:ascii="Times New Roman" w:hAnsi="Times New Roman" w:cs="Times New Roman"/>
          <w:sz w:val="24"/>
          <w:szCs w:val="24"/>
          <w:lang w:val="ro-RO"/>
        </w:rPr>
        <w:t>energie</w:t>
      </w:r>
      <w:r w:rsidR="00CD29F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CD29F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F30B58" w:rsidRPr="008D7397">
        <w:rPr>
          <w:rFonts w:ascii="Times New Roman" w:hAnsi="Times New Roman" w:cs="Times New Roman"/>
          <w:sz w:val="24"/>
          <w:szCs w:val="24"/>
          <w:lang w:val="ro-RO"/>
        </w:rPr>
        <w:t>către consumatorii</w:t>
      </w:r>
      <w:r w:rsidRPr="008D7397">
        <w:rPr>
          <w:rFonts w:ascii="Times New Roman" w:hAnsi="Times New Roman" w:cs="Times New Roman"/>
          <w:sz w:val="24"/>
          <w:szCs w:val="24"/>
          <w:lang w:val="ro-RO"/>
        </w:rPr>
        <w:t xml:space="preserve"> finali </w:t>
      </w:r>
      <w:r w:rsidR="00F30B58" w:rsidRPr="008D7397">
        <w:rPr>
          <w:rFonts w:ascii="Times New Roman" w:hAnsi="Times New Roman" w:cs="Times New Roman"/>
          <w:sz w:val="24"/>
          <w:szCs w:val="24"/>
          <w:lang w:val="ro-RO"/>
        </w:rPr>
        <w:t>ai unui furnizor care și-a încetat activitatea</w:t>
      </w:r>
      <w:r w:rsidRPr="008D7397">
        <w:rPr>
          <w:rFonts w:ascii="Times New Roman" w:hAnsi="Times New Roman" w:cs="Times New Roman"/>
          <w:sz w:val="24"/>
          <w:szCs w:val="24"/>
          <w:lang w:val="ro-RO"/>
        </w:rPr>
        <w:t>;</w:t>
      </w:r>
    </w:p>
    <w:p w14:paraId="17922359" w14:textId="14C6BB2D" w:rsidR="000E4637" w:rsidRPr="008D7397" w:rsidRDefault="00D335D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informați</w:t>
      </w:r>
      <w:r w:rsidR="007F50AB" w:rsidRPr="008D7397">
        <w:rPr>
          <w:rFonts w:ascii="Times New Roman" w:hAnsi="Times New Roman" w:cs="Times New Roman"/>
          <w:i/>
          <w:sz w:val="24"/>
          <w:szCs w:val="24"/>
          <w:lang w:val="ro-RO"/>
        </w:rPr>
        <w:t>i</w:t>
      </w:r>
      <w:r w:rsidR="000E4637" w:rsidRPr="008D7397">
        <w:rPr>
          <w:rFonts w:ascii="Times New Roman" w:hAnsi="Times New Roman" w:cs="Times New Roman"/>
          <w:i/>
          <w:sz w:val="24"/>
          <w:szCs w:val="24"/>
          <w:lang w:val="ro-RO"/>
        </w:rPr>
        <w:t xml:space="preserve"> </w:t>
      </w:r>
      <w:r w:rsidR="0079653B" w:rsidRPr="008D7397">
        <w:rPr>
          <w:rFonts w:ascii="Times New Roman" w:hAnsi="Times New Roman" w:cs="Times New Roman"/>
          <w:i/>
          <w:sz w:val="24"/>
          <w:szCs w:val="24"/>
          <w:lang w:val="ro-RO"/>
        </w:rPr>
        <w:t xml:space="preserve">cu caracter exact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informați</w:t>
      </w:r>
      <w:r w:rsidR="007F50AB" w:rsidRPr="008D7397">
        <w:rPr>
          <w:rFonts w:ascii="Times New Roman" w:hAnsi="Times New Roman" w:cs="Times New Roman"/>
          <w:sz w:val="24"/>
          <w:szCs w:val="24"/>
          <w:lang w:val="ro-RO"/>
        </w:rPr>
        <w:t>i</w:t>
      </w:r>
      <w:r w:rsidR="000E4637" w:rsidRPr="008D7397">
        <w:rPr>
          <w:rFonts w:ascii="Times New Roman" w:hAnsi="Times New Roman" w:cs="Times New Roman"/>
          <w:sz w:val="24"/>
          <w:szCs w:val="24"/>
          <w:lang w:val="ro-RO"/>
        </w:rPr>
        <w:t xml:space="preserve"> care indică un </w:t>
      </w:r>
      <w:r w:rsidR="001F6803" w:rsidRPr="008D7397">
        <w:rPr>
          <w:rFonts w:ascii="Times New Roman" w:hAnsi="Times New Roman" w:cs="Times New Roman"/>
          <w:sz w:val="24"/>
          <w:szCs w:val="24"/>
          <w:lang w:val="ro-RO"/>
        </w:rPr>
        <w:t>ansamblu de</w:t>
      </w:r>
      <w:r w:rsidR="000E4637" w:rsidRPr="008D7397">
        <w:rPr>
          <w:rFonts w:ascii="Times New Roman" w:hAnsi="Times New Roman" w:cs="Times New Roman"/>
          <w:sz w:val="24"/>
          <w:szCs w:val="24"/>
          <w:lang w:val="ro-RO"/>
        </w:rPr>
        <w:t xml:space="preserve"> circumstanțe </w:t>
      </w:r>
      <w:r w:rsidR="001F6803" w:rsidRPr="008D7397">
        <w:rPr>
          <w:rFonts w:ascii="Times New Roman" w:hAnsi="Times New Roman" w:cs="Times New Roman"/>
          <w:sz w:val="24"/>
          <w:szCs w:val="24"/>
          <w:lang w:val="ro-RO"/>
        </w:rPr>
        <w:t>existente</w:t>
      </w:r>
      <w:r w:rsidR="000E4637" w:rsidRPr="008D7397">
        <w:rPr>
          <w:rFonts w:ascii="Times New Roman" w:hAnsi="Times New Roman" w:cs="Times New Roman"/>
          <w:sz w:val="24"/>
          <w:szCs w:val="24"/>
          <w:lang w:val="ro-RO"/>
        </w:rPr>
        <w:t xml:space="preserve"> sau </w:t>
      </w:r>
      <w:r w:rsidR="001F6803" w:rsidRPr="008D7397">
        <w:rPr>
          <w:rFonts w:ascii="Times New Roman" w:hAnsi="Times New Roman" w:cs="Times New Roman"/>
          <w:sz w:val="24"/>
          <w:szCs w:val="24"/>
          <w:lang w:val="ro-RO"/>
        </w:rPr>
        <w:t xml:space="preserve">despre care există motive justificate de a crede că vor exista, </w:t>
      </w:r>
      <w:r w:rsidR="000E4637" w:rsidRPr="008D7397">
        <w:rPr>
          <w:rFonts w:ascii="Times New Roman" w:hAnsi="Times New Roman" w:cs="Times New Roman"/>
          <w:sz w:val="24"/>
          <w:szCs w:val="24"/>
          <w:lang w:val="ro-RO"/>
        </w:rPr>
        <w:t>un</w:t>
      </w:r>
      <w:r w:rsidR="001F6803" w:rsidRPr="008D7397">
        <w:rPr>
          <w:rFonts w:ascii="Times New Roman" w:hAnsi="Times New Roman" w:cs="Times New Roman"/>
          <w:sz w:val="24"/>
          <w:szCs w:val="24"/>
          <w:lang w:val="ro-RO"/>
        </w:rPr>
        <w:t xml:space="preserve"> eveniment care a avut loc sau despre</w:t>
      </w:r>
      <w:r w:rsidR="00CD29F4" w:rsidRPr="008D7397">
        <w:rPr>
          <w:rFonts w:ascii="Times New Roman" w:hAnsi="Times New Roman" w:cs="Times New Roman"/>
          <w:sz w:val="24"/>
          <w:szCs w:val="24"/>
          <w:lang w:val="ro-RO"/>
        </w:rPr>
        <w:t xml:space="preserve"> care</w:t>
      </w:r>
      <w:r w:rsidR="001F6803" w:rsidRPr="008D7397">
        <w:rPr>
          <w:rFonts w:ascii="Times New Roman" w:hAnsi="Times New Roman" w:cs="Times New Roman"/>
          <w:sz w:val="24"/>
          <w:szCs w:val="24"/>
          <w:lang w:val="ro-RO"/>
        </w:rPr>
        <w:t xml:space="preserve"> există motive justificate de a </w:t>
      </w:r>
      <w:r w:rsidR="00CD29F4" w:rsidRPr="008D7397">
        <w:rPr>
          <w:rFonts w:ascii="Times New Roman" w:hAnsi="Times New Roman" w:cs="Times New Roman"/>
          <w:sz w:val="24"/>
          <w:szCs w:val="24"/>
          <w:lang w:val="ro-RO"/>
        </w:rPr>
        <w:t xml:space="preserve">aștepta </w:t>
      </w:r>
      <w:r w:rsidR="001F6803" w:rsidRPr="008D7397">
        <w:rPr>
          <w:rFonts w:ascii="Times New Roman" w:hAnsi="Times New Roman" w:cs="Times New Roman"/>
          <w:sz w:val="24"/>
          <w:szCs w:val="24"/>
          <w:lang w:val="ro-RO"/>
        </w:rPr>
        <w:t>că va avea</w:t>
      </w:r>
      <w:r w:rsidR="000E4637" w:rsidRPr="008D7397">
        <w:rPr>
          <w:rFonts w:ascii="Times New Roman" w:hAnsi="Times New Roman" w:cs="Times New Roman"/>
          <w:sz w:val="24"/>
          <w:szCs w:val="24"/>
          <w:lang w:val="ro-RO"/>
        </w:rPr>
        <w:t xml:space="preserve"> loc, și </w:t>
      </w:r>
      <w:r w:rsidR="007F50AB" w:rsidRPr="008D7397">
        <w:rPr>
          <w:rFonts w:ascii="Times New Roman" w:hAnsi="Times New Roman" w:cs="Times New Roman"/>
          <w:sz w:val="24"/>
          <w:szCs w:val="24"/>
          <w:lang w:val="ro-RO"/>
        </w:rPr>
        <w:t>care sunt</w:t>
      </w:r>
      <w:r w:rsidR="000E4637" w:rsidRPr="008D7397">
        <w:rPr>
          <w:rFonts w:ascii="Times New Roman" w:hAnsi="Times New Roman" w:cs="Times New Roman"/>
          <w:sz w:val="24"/>
          <w:szCs w:val="24"/>
          <w:lang w:val="ro-RO"/>
        </w:rPr>
        <w:t xml:space="preserve"> suficient</w:t>
      </w:r>
      <w:r w:rsidR="002E0DFC" w:rsidRPr="008D7397">
        <w:rPr>
          <w:rFonts w:ascii="Times New Roman" w:hAnsi="Times New Roman" w:cs="Times New Roman"/>
          <w:sz w:val="24"/>
          <w:szCs w:val="24"/>
          <w:lang w:val="ro-RO"/>
        </w:rPr>
        <w:t xml:space="preserve"> de</w:t>
      </w:r>
      <w:r w:rsidR="000E4637" w:rsidRPr="008D7397">
        <w:rPr>
          <w:rFonts w:ascii="Times New Roman" w:hAnsi="Times New Roman" w:cs="Times New Roman"/>
          <w:sz w:val="24"/>
          <w:szCs w:val="24"/>
          <w:lang w:val="ro-RO"/>
        </w:rPr>
        <w:t xml:space="preserve"> </w:t>
      </w:r>
      <w:r w:rsidR="007F50AB" w:rsidRPr="008D7397">
        <w:rPr>
          <w:rFonts w:ascii="Times New Roman" w:hAnsi="Times New Roman" w:cs="Times New Roman"/>
          <w:sz w:val="24"/>
          <w:szCs w:val="24"/>
          <w:lang w:val="ro-RO"/>
        </w:rPr>
        <w:t xml:space="preserve">precise </w:t>
      </w:r>
      <w:r w:rsidR="000E4637" w:rsidRPr="008D7397">
        <w:rPr>
          <w:rFonts w:ascii="Times New Roman" w:hAnsi="Times New Roman" w:cs="Times New Roman"/>
          <w:sz w:val="24"/>
          <w:szCs w:val="24"/>
          <w:lang w:val="ro-RO"/>
        </w:rPr>
        <w:t xml:space="preserve">pentru a </w:t>
      </w:r>
      <w:r w:rsidR="007F50AB" w:rsidRPr="008D7397">
        <w:rPr>
          <w:rFonts w:ascii="Times New Roman" w:hAnsi="Times New Roman" w:cs="Times New Roman"/>
          <w:sz w:val="24"/>
          <w:szCs w:val="24"/>
          <w:lang w:val="ro-RO"/>
        </w:rPr>
        <w:t>duce la o</w:t>
      </w:r>
      <w:r w:rsidR="000E4637" w:rsidRPr="008D7397">
        <w:rPr>
          <w:rFonts w:ascii="Times New Roman" w:hAnsi="Times New Roman" w:cs="Times New Roman"/>
          <w:sz w:val="24"/>
          <w:szCs w:val="24"/>
          <w:lang w:val="ro-RO"/>
        </w:rPr>
        <w:t xml:space="preserve"> </w:t>
      </w:r>
      <w:r w:rsidR="000E4637" w:rsidRPr="008D7397">
        <w:rPr>
          <w:rFonts w:ascii="Times New Roman" w:hAnsi="Times New Roman" w:cs="Times New Roman"/>
          <w:sz w:val="24"/>
          <w:szCs w:val="24"/>
          <w:lang w:val="ro-RO"/>
        </w:rPr>
        <w:lastRenderedPageBreak/>
        <w:t>concluzi</w:t>
      </w:r>
      <w:r w:rsidR="007F50AB" w:rsidRPr="008D7397">
        <w:rPr>
          <w:rFonts w:ascii="Times New Roman" w:hAnsi="Times New Roman" w:cs="Times New Roman"/>
          <w:sz w:val="24"/>
          <w:szCs w:val="24"/>
          <w:lang w:val="ro-RO"/>
        </w:rPr>
        <w:t>e</w:t>
      </w:r>
      <w:r w:rsidR="000E4637" w:rsidRPr="008D7397">
        <w:rPr>
          <w:rFonts w:ascii="Times New Roman" w:hAnsi="Times New Roman" w:cs="Times New Roman"/>
          <w:sz w:val="24"/>
          <w:szCs w:val="24"/>
          <w:lang w:val="ro-RO"/>
        </w:rPr>
        <w:t xml:space="preserve"> </w:t>
      </w:r>
      <w:r w:rsidR="001F6803" w:rsidRPr="008D7397">
        <w:rPr>
          <w:rFonts w:ascii="Times New Roman" w:hAnsi="Times New Roman" w:cs="Times New Roman"/>
          <w:sz w:val="24"/>
          <w:szCs w:val="24"/>
          <w:lang w:val="ro-RO"/>
        </w:rPr>
        <w:t>în legătură cu</w:t>
      </w:r>
      <w:r w:rsidR="000E4637" w:rsidRPr="008D7397">
        <w:rPr>
          <w:rFonts w:ascii="Times New Roman" w:hAnsi="Times New Roman" w:cs="Times New Roman"/>
          <w:sz w:val="24"/>
          <w:szCs w:val="24"/>
          <w:lang w:val="ro-RO"/>
        </w:rPr>
        <w:t xml:space="preserve"> efectul posibil al </w:t>
      </w:r>
      <w:r w:rsidR="001F6803" w:rsidRPr="008D7397">
        <w:rPr>
          <w:rFonts w:ascii="Times New Roman" w:hAnsi="Times New Roman" w:cs="Times New Roman"/>
          <w:sz w:val="24"/>
          <w:szCs w:val="24"/>
          <w:lang w:val="ro-RO"/>
        </w:rPr>
        <w:t>tuturor</w:t>
      </w:r>
      <w:r w:rsidR="000E4637" w:rsidRPr="008D7397">
        <w:rPr>
          <w:rFonts w:ascii="Times New Roman" w:hAnsi="Times New Roman" w:cs="Times New Roman"/>
          <w:sz w:val="24"/>
          <w:szCs w:val="24"/>
          <w:lang w:val="ro-RO"/>
        </w:rPr>
        <w:t xml:space="preserve"> circumstanțe</w:t>
      </w:r>
      <w:r w:rsidR="001F6803" w:rsidRPr="008D7397">
        <w:rPr>
          <w:rFonts w:ascii="Times New Roman" w:hAnsi="Times New Roman" w:cs="Times New Roman"/>
          <w:sz w:val="24"/>
          <w:szCs w:val="24"/>
          <w:lang w:val="ro-RO"/>
        </w:rPr>
        <w:t>lor</w:t>
      </w:r>
      <w:r w:rsidR="000E4637" w:rsidRPr="008D7397">
        <w:rPr>
          <w:rFonts w:ascii="Times New Roman" w:hAnsi="Times New Roman" w:cs="Times New Roman"/>
          <w:sz w:val="24"/>
          <w:szCs w:val="24"/>
          <w:lang w:val="ro-RO"/>
        </w:rPr>
        <w:t xml:space="preserve"> sau al evenimentului respectiv asupra prețurilor </w:t>
      </w:r>
      <w:r w:rsidR="001F6803" w:rsidRPr="008D7397">
        <w:rPr>
          <w:rFonts w:ascii="Times New Roman" w:hAnsi="Times New Roman" w:cs="Times New Roman"/>
          <w:sz w:val="24"/>
          <w:szCs w:val="24"/>
          <w:lang w:val="ro-RO"/>
        </w:rPr>
        <w:t>la produsele</w:t>
      </w:r>
      <w:r w:rsidR="000E4637" w:rsidRPr="008D7397">
        <w:rPr>
          <w:rFonts w:ascii="Times New Roman" w:hAnsi="Times New Roman" w:cs="Times New Roman"/>
          <w:sz w:val="24"/>
          <w:szCs w:val="24"/>
          <w:lang w:val="ro-RO"/>
        </w:rPr>
        <w:t xml:space="preserve"> energetice angro;</w:t>
      </w:r>
    </w:p>
    <w:p w14:paraId="7F30E8F4" w14:textId="59C68E77" w:rsidR="002A3273" w:rsidRPr="008D7397" w:rsidRDefault="002A3273" w:rsidP="008530B3">
      <w:pPr>
        <w:pStyle w:val="Frspaiere"/>
        <w:numPr>
          <w:ilvl w:val="0"/>
          <w:numId w:val="255"/>
        </w:numPr>
        <w:tabs>
          <w:tab w:val="left" w:pos="851"/>
          <w:tab w:val="left" w:pos="993"/>
        </w:tabs>
        <w:spacing w:after="120"/>
        <w:ind w:left="0" w:firstLine="567"/>
        <w:jc w:val="both"/>
        <w:rPr>
          <w:rFonts w:ascii="Times New Roman" w:hAnsi="Times New Roman" w:cs="Times New Roman"/>
          <w:iCs/>
          <w:sz w:val="24"/>
          <w:szCs w:val="24"/>
          <w:lang w:val="ro-RO"/>
        </w:rPr>
      </w:pPr>
      <w:r w:rsidRPr="008D7397">
        <w:rPr>
          <w:rFonts w:ascii="Times New Roman" w:hAnsi="Times New Roman" w:cs="Times New Roman"/>
          <w:i/>
          <w:sz w:val="24"/>
          <w:szCs w:val="24"/>
          <w:lang w:val="ro-RO"/>
        </w:rPr>
        <w:t>informați</w:t>
      </w:r>
      <w:r w:rsidR="00210647" w:rsidRPr="008D7397">
        <w:rPr>
          <w:rFonts w:ascii="Times New Roman" w:hAnsi="Times New Roman" w:cs="Times New Roman"/>
          <w:i/>
          <w:sz w:val="24"/>
          <w:szCs w:val="24"/>
          <w:lang w:val="ro-RO"/>
        </w:rPr>
        <w:t>i</w:t>
      </w:r>
      <w:r w:rsidRPr="008D7397">
        <w:rPr>
          <w:rFonts w:ascii="Times New Roman" w:hAnsi="Times New Roman" w:cs="Times New Roman"/>
          <w:i/>
          <w:sz w:val="24"/>
          <w:szCs w:val="24"/>
          <w:lang w:val="ro-RO"/>
        </w:rPr>
        <w:t xml:space="preserve"> privilegiat</w:t>
      </w:r>
      <w:r w:rsidR="00210647"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informați</w:t>
      </w:r>
      <w:r w:rsidR="00C469A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79653B" w:rsidRPr="008D7397">
        <w:rPr>
          <w:rFonts w:ascii="Times New Roman" w:hAnsi="Times New Roman" w:cs="Times New Roman"/>
          <w:sz w:val="24"/>
          <w:szCs w:val="24"/>
          <w:lang w:val="ro-RO"/>
        </w:rPr>
        <w:t>cu caracter exact</w:t>
      </w:r>
      <w:r w:rsidR="00C469AC" w:rsidRPr="008D7397">
        <w:rPr>
          <w:rFonts w:ascii="Times New Roman" w:hAnsi="Times New Roman" w:cs="Times New Roman"/>
          <w:sz w:val="24"/>
          <w:szCs w:val="24"/>
          <w:lang w:val="ro-RO"/>
        </w:rPr>
        <w:t xml:space="preserve"> care nu au fost făcute</w:t>
      </w:r>
      <w:r w:rsidRPr="008D7397">
        <w:rPr>
          <w:rFonts w:ascii="Times New Roman" w:hAnsi="Times New Roman" w:cs="Times New Roman"/>
          <w:sz w:val="24"/>
          <w:szCs w:val="24"/>
          <w:lang w:val="ro-RO"/>
        </w:rPr>
        <w:t xml:space="preserve"> public</w:t>
      </w:r>
      <w:r w:rsidR="00C469A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care se referă, direct sau indirect, la unul sau mai multe produse energetice angro și care, dacă ar fi făcute publice, ar putea </w:t>
      </w:r>
      <w:r w:rsidR="007F50AB" w:rsidRPr="008D7397">
        <w:rPr>
          <w:rFonts w:ascii="Times New Roman" w:hAnsi="Times New Roman" w:cs="Times New Roman"/>
          <w:sz w:val="24"/>
          <w:szCs w:val="24"/>
          <w:lang w:val="ro-RO"/>
        </w:rPr>
        <w:t xml:space="preserve">influența </w:t>
      </w:r>
      <w:r w:rsidRPr="008D7397">
        <w:rPr>
          <w:rFonts w:ascii="Times New Roman" w:hAnsi="Times New Roman" w:cs="Times New Roman"/>
          <w:sz w:val="24"/>
          <w:szCs w:val="24"/>
          <w:lang w:val="ro-RO"/>
        </w:rPr>
        <w:t xml:space="preserve">în mod semnificativ </w:t>
      </w:r>
      <w:r w:rsidRPr="008D7397">
        <w:rPr>
          <w:rFonts w:ascii="Times New Roman" w:hAnsi="Times New Roman" w:cs="Times New Roman"/>
          <w:iCs/>
          <w:sz w:val="24"/>
          <w:szCs w:val="24"/>
          <w:lang w:val="ro-RO"/>
        </w:rPr>
        <w:t>prețurile acestor produse energetice angro. În sensul prezentei definiții, prin informați</w:t>
      </w:r>
      <w:r w:rsidR="007F50AB" w:rsidRPr="008D7397">
        <w:rPr>
          <w:rFonts w:ascii="Times New Roman" w:hAnsi="Times New Roman" w:cs="Times New Roman"/>
          <w:iCs/>
          <w:sz w:val="24"/>
          <w:szCs w:val="24"/>
          <w:lang w:val="ro-RO"/>
        </w:rPr>
        <w:t>i</w:t>
      </w:r>
      <w:r w:rsidRPr="008D7397">
        <w:rPr>
          <w:rFonts w:ascii="Times New Roman" w:hAnsi="Times New Roman" w:cs="Times New Roman"/>
          <w:iCs/>
          <w:sz w:val="24"/>
          <w:szCs w:val="24"/>
          <w:lang w:val="ro-RO"/>
        </w:rPr>
        <w:t xml:space="preserve"> se înțelege:</w:t>
      </w:r>
    </w:p>
    <w:p w14:paraId="1265D9BF" w14:textId="0235B602" w:rsidR="002A3273" w:rsidRPr="008D7397"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informații care trebuie făcute publice în conformitate cu prezenta lege, Regulamentul privind accesul la rețelele </w:t>
      </w:r>
      <w:r w:rsidR="002E0DFC"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pentru schimburile transfrontaliere și gestionarea congestiilor, codurile </w:t>
      </w:r>
      <w:r w:rsidR="00150C96"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xml:space="preserve">, </w:t>
      </w:r>
      <w:r w:rsidR="002E0DFC" w:rsidRPr="008D7397">
        <w:rPr>
          <w:rFonts w:ascii="Times New Roman" w:hAnsi="Times New Roman" w:cs="Times New Roman"/>
          <w:sz w:val="24"/>
          <w:szCs w:val="24"/>
          <w:lang w:val="ro-RO"/>
        </w:rPr>
        <w:t xml:space="preserve">liniile directoare, </w:t>
      </w:r>
      <w:r w:rsidR="007F50AB" w:rsidRPr="008D7397">
        <w:rPr>
          <w:rFonts w:ascii="Times New Roman" w:hAnsi="Times New Roman" w:cs="Times New Roman"/>
          <w:sz w:val="24"/>
          <w:szCs w:val="24"/>
          <w:lang w:val="ro-RO"/>
        </w:rPr>
        <w:t xml:space="preserve">Regulile </w:t>
      </w:r>
      <w:r w:rsidRPr="008D7397">
        <w:rPr>
          <w:rFonts w:ascii="Times New Roman" w:hAnsi="Times New Roman" w:cs="Times New Roman"/>
          <w:sz w:val="24"/>
          <w:szCs w:val="24"/>
          <w:lang w:val="ro-RO"/>
        </w:rPr>
        <w:t>pieței energie</w:t>
      </w:r>
      <w:r w:rsidR="008F7D7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F7D7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2E0DFC" w:rsidRPr="008D7397">
        <w:rPr>
          <w:rFonts w:ascii="Times New Roman" w:hAnsi="Times New Roman" w:cs="Times New Roman"/>
          <w:sz w:val="24"/>
          <w:szCs w:val="24"/>
          <w:lang w:val="ro-RO"/>
        </w:rPr>
        <w:t xml:space="preserve">precum și în conformitate </w:t>
      </w:r>
      <w:r w:rsidRPr="008D7397">
        <w:rPr>
          <w:rFonts w:ascii="Times New Roman" w:hAnsi="Times New Roman" w:cs="Times New Roman"/>
          <w:sz w:val="24"/>
          <w:szCs w:val="24"/>
          <w:lang w:val="ro-RO"/>
        </w:rPr>
        <w:t xml:space="preserve">cu alte acte normative de reglementare aprobate de Agenția Națională pentru Reglementare în </w:t>
      </w:r>
      <w:r w:rsidR="00C469AC" w:rsidRPr="008D7397">
        <w:rPr>
          <w:rFonts w:ascii="Times New Roman" w:hAnsi="Times New Roman" w:cs="Times New Roman"/>
          <w:sz w:val="24"/>
          <w:szCs w:val="24"/>
          <w:lang w:val="ro-RO"/>
        </w:rPr>
        <w:t>Energetică</w:t>
      </w:r>
      <w:r w:rsidRPr="008D7397">
        <w:rPr>
          <w:rFonts w:ascii="Times New Roman" w:hAnsi="Times New Roman" w:cs="Times New Roman"/>
          <w:sz w:val="24"/>
          <w:szCs w:val="24"/>
          <w:lang w:val="ro-RO"/>
        </w:rPr>
        <w:t>;</w:t>
      </w:r>
    </w:p>
    <w:p w14:paraId="685F26A9" w14:textId="14EBE7D0" w:rsidR="002A3273" w:rsidRPr="008D7397"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informații privind capacitatea și utilizarea </w:t>
      </w:r>
      <w:r w:rsidR="00CD29F4" w:rsidRPr="008D7397">
        <w:rPr>
          <w:rFonts w:ascii="Times New Roman" w:hAnsi="Times New Roman" w:cs="Times New Roman"/>
          <w:sz w:val="24"/>
          <w:szCs w:val="24"/>
          <w:lang w:val="ro-RO"/>
        </w:rPr>
        <w:t xml:space="preserve">centralelor </w:t>
      </w:r>
      <w:r w:rsidR="00C469AC" w:rsidRPr="008D7397">
        <w:rPr>
          <w:rFonts w:ascii="Times New Roman" w:hAnsi="Times New Roman" w:cs="Times New Roman"/>
          <w:sz w:val="24"/>
          <w:szCs w:val="24"/>
          <w:lang w:val="ro-RO"/>
        </w:rPr>
        <w:t xml:space="preserve"> electrice, a instalațiilor de stocare</w:t>
      </w:r>
      <w:r w:rsidR="00CD29F4" w:rsidRPr="008D7397">
        <w:rPr>
          <w:rFonts w:ascii="Times New Roman" w:hAnsi="Times New Roman" w:cs="Times New Roman"/>
          <w:sz w:val="24"/>
          <w:szCs w:val="24"/>
          <w:lang w:val="ro-RO"/>
        </w:rPr>
        <w:t xml:space="preserve"> a energiei</w:t>
      </w:r>
      <w:r w:rsidRPr="008D7397">
        <w:rPr>
          <w:rFonts w:ascii="Times New Roman" w:hAnsi="Times New Roman" w:cs="Times New Roman"/>
          <w:sz w:val="24"/>
          <w:szCs w:val="24"/>
          <w:lang w:val="ro-RO"/>
        </w:rPr>
        <w:t>, a rețelelor electrice de transport, inclusiv informații privind indisponibilitatea planificată sau neplanificată a acestora;</w:t>
      </w:r>
    </w:p>
    <w:p w14:paraId="255B1D07" w14:textId="0DBCD730" w:rsidR="002A3273" w:rsidRPr="008D7397"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informații care trebuie divulgate în conformitate cu prezenta lege și cu actele normative de reglementare aprobate de Agenția Națională pentru Reglementare în Energetică sau </w:t>
      </w:r>
      <w:r w:rsidR="007F50AB" w:rsidRPr="008D7397">
        <w:rPr>
          <w:rFonts w:ascii="Times New Roman" w:hAnsi="Times New Roman" w:cs="Times New Roman"/>
          <w:sz w:val="24"/>
          <w:szCs w:val="24"/>
          <w:lang w:val="ro-RO"/>
        </w:rPr>
        <w:t xml:space="preserve">în conformitate </w:t>
      </w:r>
      <w:r w:rsidRPr="008D7397">
        <w:rPr>
          <w:rFonts w:ascii="Times New Roman" w:hAnsi="Times New Roman" w:cs="Times New Roman"/>
          <w:sz w:val="24"/>
          <w:szCs w:val="24"/>
          <w:lang w:val="ro-RO"/>
        </w:rPr>
        <w:t xml:space="preserve">cu </w:t>
      </w:r>
      <w:r w:rsidR="007F50AB" w:rsidRPr="008D7397">
        <w:rPr>
          <w:rFonts w:ascii="Times New Roman" w:hAnsi="Times New Roman" w:cs="Times New Roman"/>
          <w:sz w:val="24"/>
          <w:szCs w:val="24"/>
          <w:lang w:val="ro-RO"/>
        </w:rPr>
        <w:t xml:space="preserve">prevederile </w:t>
      </w:r>
      <w:r w:rsidRPr="008D7397">
        <w:rPr>
          <w:rFonts w:ascii="Times New Roman" w:hAnsi="Times New Roman" w:cs="Times New Roman"/>
          <w:sz w:val="24"/>
          <w:szCs w:val="24"/>
          <w:lang w:val="ro-RO"/>
        </w:rPr>
        <w:t>contractel</w:t>
      </w:r>
      <w:r w:rsidR="007F50AB"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w:t>
      </w:r>
      <w:r w:rsidR="00701E35" w:rsidRPr="008D7397">
        <w:rPr>
          <w:rFonts w:ascii="Times New Roman" w:hAnsi="Times New Roman" w:cs="Times New Roman"/>
          <w:sz w:val="24"/>
          <w:szCs w:val="24"/>
          <w:lang w:val="ro-RO"/>
        </w:rPr>
        <w:t xml:space="preserve">de pe </w:t>
      </w:r>
      <w:r w:rsidRPr="008D7397">
        <w:rPr>
          <w:rFonts w:ascii="Times New Roman" w:hAnsi="Times New Roman" w:cs="Times New Roman"/>
          <w:sz w:val="24"/>
          <w:szCs w:val="24"/>
          <w:lang w:val="ro-RO"/>
        </w:rPr>
        <w:t>pi</w:t>
      </w:r>
      <w:r w:rsidR="00701E35"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ț</w:t>
      </w:r>
      <w:r w:rsidR="00701E35"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angro </w:t>
      </w:r>
      <w:r w:rsidR="007F50AB"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7F50A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7F50AB"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în măsura în care aceste informații ar putea avea un efect semnificativ asupra prețului produselor energetice angro; și</w:t>
      </w:r>
    </w:p>
    <w:p w14:paraId="05315A80" w14:textId="18082AEE" w:rsidR="002A3273" w:rsidRPr="008D7397"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 alte informații pe care un participant </w:t>
      </w:r>
      <w:r w:rsidR="00B40CEC" w:rsidRPr="008D7397">
        <w:rPr>
          <w:rFonts w:ascii="Times New Roman" w:hAnsi="Times New Roman" w:cs="Times New Roman"/>
          <w:sz w:val="24"/>
          <w:szCs w:val="24"/>
          <w:lang w:val="ro-RO"/>
        </w:rPr>
        <w:t xml:space="preserve">la </w:t>
      </w:r>
      <w:r w:rsidR="00FC7457" w:rsidRPr="008D7397">
        <w:rPr>
          <w:rFonts w:ascii="Times New Roman" w:hAnsi="Times New Roman" w:cs="Times New Roman"/>
          <w:sz w:val="24"/>
          <w:szCs w:val="24"/>
          <w:lang w:val="ro-RO"/>
        </w:rPr>
        <w:t>piață</w:t>
      </w:r>
      <w:r w:rsidR="00B40CE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rezonabil ar putea să le utilizeze </w:t>
      </w:r>
      <w:r w:rsidR="00C469AC" w:rsidRPr="008D7397">
        <w:rPr>
          <w:rFonts w:ascii="Times New Roman" w:hAnsi="Times New Roman" w:cs="Times New Roman"/>
          <w:sz w:val="24"/>
          <w:szCs w:val="24"/>
          <w:lang w:val="ro-RO"/>
        </w:rPr>
        <w:t>pentru a-și f</w:t>
      </w:r>
      <w:r w:rsidR="00701E35" w:rsidRPr="008D7397">
        <w:rPr>
          <w:rFonts w:ascii="Times New Roman" w:hAnsi="Times New Roman" w:cs="Times New Roman"/>
          <w:sz w:val="24"/>
          <w:szCs w:val="24"/>
          <w:lang w:val="ro-RO"/>
        </w:rPr>
        <w:t>u</w:t>
      </w:r>
      <w:r w:rsidR="00C469AC" w:rsidRPr="008D7397">
        <w:rPr>
          <w:rFonts w:ascii="Times New Roman" w:hAnsi="Times New Roman" w:cs="Times New Roman"/>
          <w:sz w:val="24"/>
          <w:szCs w:val="24"/>
          <w:lang w:val="ro-RO"/>
        </w:rPr>
        <w:t>nda</w:t>
      </w:r>
      <w:r w:rsidR="00701E35" w:rsidRPr="008D7397">
        <w:rPr>
          <w:rFonts w:ascii="Times New Roman" w:hAnsi="Times New Roman" w:cs="Times New Roman"/>
          <w:sz w:val="24"/>
          <w:szCs w:val="24"/>
          <w:lang w:val="ro-RO"/>
        </w:rPr>
        <w:t>menta</w:t>
      </w:r>
      <w:r w:rsidR="00C469AC" w:rsidRPr="008D7397">
        <w:rPr>
          <w:rFonts w:ascii="Times New Roman" w:hAnsi="Times New Roman" w:cs="Times New Roman"/>
          <w:sz w:val="24"/>
          <w:szCs w:val="24"/>
          <w:lang w:val="ro-RO"/>
        </w:rPr>
        <w:t xml:space="preserve"> decizia</w:t>
      </w:r>
      <w:r w:rsidRPr="008D7397">
        <w:rPr>
          <w:rFonts w:ascii="Times New Roman" w:hAnsi="Times New Roman" w:cs="Times New Roman"/>
          <w:sz w:val="24"/>
          <w:szCs w:val="24"/>
          <w:lang w:val="ro-RO"/>
        </w:rPr>
        <w:t xml:space="preserve"> de a încheia o tranzacție referitoare la un produs energetic angro sau de a emite un ordin de tranzacționare a acestuia;</w:t>
      </w:r>
    </w:p>
    <w:p w14:paraId="68AE228C" w14:textId="0C63A064" w:rsidR="001276DC" w:rsidRPr="008D7397" w:rsidRDefault="001276D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informații de facturare - </w:t>
      </w:r>
      <w:r w:rsidRPr="008D7397">
        <w:rPr>
          <w:rFonts w:ascii="Times New Roman" w:hAnsi="Times New Roman" w:cs="Times New Roman"/>
          <w:sz w:val="24"/>
          <w:szCs w:val="24"/>
          <w:lang w:val="ro-RO"/>
        </w:rPr>
        <w:t xml:space="preserve">informații </w:t>
      </w:r>
      <w:r w:rsidR="007A0338" w:rsidRPr="008D7397">
        <w:rPr>
          <w:rFonts w:ascii="Times New Roman" w:hAnsi="Times New Roman" w:cs="Times New Roman"/>
          <w:sz w:val="24"/>
          <w:szCs w:val="24"/>
          <w:lang w:val="ro-RO"/>
        </w:rPr>
        <w:t xml:space="preserve">prezentate </w:t>
      </w:r>
      <w:r w:rsidRPr="008D7397">
        <w:rPr>
          <w:rFonts w:ascii="Times New Roman" w:hAnsi="Times New Roman" w:cs="Times New Roman"/>
          <w:sz w:val="24"/>
          <w:szCs w:val="24"/>
          <w:lang w:val="ro-RO"/>
        </w:rPr>
        <w:t xml:space="preserve"> </w:t>
      </w:r>
      <w:r w:rsidR="00701E35"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factura consumatorului final, cu excepția solicitări</w:t>
      </w:r>
      <w:r w:rsidR="009C215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de </w:t>
      </w:r>
      <w:r w:rsidR="007A0338" w:rsidRPr="008D7397">
        <w:rPr>
          <w:rFonts w:ascii="Times New Roman" w:hAnsi="Times New Roman" w:cs="Times New Roman"/>
          <w:sz w:val="24"/>
          <w:szCs w:val="24"/>
          <w:lang w:val="ro-RO"/>
        </w:rPr>
        <w:t xml:space="preserve">informații contra </w:t>
      </w:r>
      <w:r w:rsidRPr="008D7397">
        <w:rPr>
          <w:rFonts w:ascii="Times New Roman" w:hAnsi="Times New Roman" w:cs="Times New Roman"/>
          <w:sz w:val="24"/>
          <w:szCs w:val="24"/>
          <w:lang w:val="ro-RO"/>
        </w:rPr>
        <w:t>plată;</w:t>
      </w:r>
    </w:p>
    <w:p w14:paraId="1D4C7D85" w14:textId="650CCB15" w:rsidR="00F56553" w:rsidRPr="008D7397" w:rsidRDefault="00F56553"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informații sensibile privind protecția infrastructuri</w:t>
      </w:r>
      <w:r w:rsidR="007A0338" w:rsidRPr="008D7397">
        <w:rPr>
          <w:rFonts w:ascii="Times New Roman" w:hAnsi="Times New Roman" w:cs="Times New Roman"/>
          <w:i/>
          <w:sz w:val="24"/>
          <w:szCs w:val="24"/>
          <w:lang w:val="ro-RO"/>
        </w:rPr>
        <w:t>i</w:t>
      </w:r>
      <w:r w:rsidRPr="008D7397">
        <w:rPr>
          <w:rFonts w:ascii="Times New Roman" w:hAnsi="Times New Roman" w:cs="Times New Roman"/>
          <w:i/>
          <w:sz w:val="24"/>
          <w:szCs w:val="24"/>
          <w:lang w:val="ro-RO"/>
        </w:rPr>
        <w:t xml:space="preserve"> critice - </w:t>
      </w:r>
      <w:r w:rsidRPr="008D7397">
        <w:rPr>
          <w:rFonts w:ascii="Times New Roman" w:hAnsi="Times New Roman" w:cs="Times New Roman"/>
          <w:sz w:val="24"/>
          <w:szCs w:val="24"/>
          <w:lang w:val="ro-RO"/>
        </w:rPr>
        <w:t xml:space="preserve">informații </w:t>
      </w:r>
      <w:r w:rsidR="0049027E"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infrastructur</w:t>
      </w:r>
      <w:r w:rsidR="007A033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critic</w:t>
      </w:r>
      <w:r w:rsidR="007A033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sensul definit în Legea nr. 120/2017 </w:t>
      </w:r>
      <w:r w:rsidR="00FE3503"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privi</w:t>
      </w:r>
      <w:r w:rsidR="00FE3503" w:rsidRPr="008D7397">
        <w:rPr>
          <w:rFonts w:ascii="Times New Roman" w:hAnsi="Times New Roman" w:cs="Times New Roman"/>
          <w:sz w:val="24"/>
          <w:szCs w:val="24"/>
          <w:lang w:val="ro-RO"/>
        </w:rPr>
        <w:t>re la</w:t>
      </w:r>
      <w:r w:rsidRPr="008D7397">
        <w:rPr>
          <w:rFonts w:ascii="Times New Roman" w:hAnsi="Times New Roman" w:cs="Times New Roman"/>
          <w:sz w:val="24"/>
          <w:szCs w:val="24"/>
          <w:lang w:val="ro-RO"/>
        </w:rPr>
        <w:t xml:space="preserve"> prevenirea și combaterea terorismului, care, dacă ar fi divulgate, ar putea fi utilizate pentru a planifica și acționa în vederea perturbării sau distrugerii instalațiilor infrastructuri</w:t>
      </w:r>
      <w:r w:rsidR="00E94ED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critice;</w:t>
      </w:r>
    </w:p>
    <w:p w14:paraId="38A75EC7" w14:textId="5846EC2F" w:rsidR="00ED6096" w:rsidRPr="008D7397" w:rsidRDefault="00ED609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instalație de racordare - </w:t>
      </w:r>
      <w:r w:rsidRPr="008D7397">
        <w:rPr>
          <w:rFonts w:ascii="Times New Roman" w:hAnsi="Times New Roman" w:cs="Times New Roman"/>
          <w:sz w:val="24"/>
          <w:szCs w:val="24"/>
          <w:lang w:val="ro-RO"/>
        </w:rPr>
        <w:t xml:space="preserve">instalație electrică prin care </w:t>
      </w:r>
      <w:r w:rsidR="00701E35" w:rsidRPr="008D7397">
        <w:rPr>
          <w:rFonts w:ascii="Times New Roman" w:hAnsi="Times New Roman" w:cs="Times New Roman"/>
          <w:sz w:val="24"/>
          <w:szCs w:val="24"/>
          <w:lang w:val="ro-RO"/>
        </w:rPr>
        <w:t xml:space="preserve">centrala </w:t>
      </w:r>
      <w:r w:rsidRPr="008D7397">
        <w:rPr>
          <w:rFonts w:ascii="Times New Roman" w:hAnsi="Times New Roman" w:cs="Times New Roman"/>
          <w:sz w:val="24"/>
          <w:szCs w:val="24"/>
          <w:lang w:val="ro-RO"/>
        </w:rPr>
        <w:t xml:space="preserve"> electric</w:t>
      </w:r>
      <w:r w:rsidR="00701E35"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instalația de stocare a energiei, instalația de utilizare este </w:t>
      </w:r>
      <w:r w:rsidR="00E94ED8" w:rsidRPr="008D7397">
        <w:rPr>
          <w:rFonts w:ascii="Times New Roman" w:hAnsi="Times New Roman" w:cs="Times New Roman"/>
          <w:sz w:val="24"/>
          <w:szCs w:val="24"/>
          <w:lang w:val="ro-RO"/>
        </w:rPr>
        <w:t>racordată</w:t>
      </w:r>
      <w:r w:rsidRPr="008D7397">
        <w:rPr>
          <w:rFonts w:ascii="Times New Roman" w:hAnsi="Times New Roman" w:cs="Times New Roman"/>
          <w:sz w:val="24"/>
          <w:szCs w:val="24"/>
          <w:lang w:val="ro-RO"/>
        </w:rPr>
        <w:t xml:space="preserve"> la rețe</w:t>
      </w:r>
      <w:r w:rsidR="00E94ED8" w:rsidRPr="008D7397">
        <w:rPr>
          <w:rFonts w:ascii="Times New Roman" w:hAnsi="Times New Roman" w:cs="Times New Roman"/>
          <w:sz w:val="24"/>
          <w:szCs w:val="24"/>
          <w:lang w:val="ro-RO"/>
        </w:rPr>
        <w:t xml:space="preserve">aua </w:t>
      </w:r>
      <w:r w:rsidRPr="008D7397">
        <w:rPr>
          <w:rFonts w:ascii="Times New Roman" w:hAnsi="Times New Roman" w:cs="Times New Roman"/>
          <w:sz w:val="24"/>
          <w:szCs w:val="24"/>
          <w:lang w:val="ro-RO"/>
        </w:rPr>
        <w:t>electric</w:t>
      </w:r>
      <w:r w:rsidR="00E94ED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transport, la rețe</w:t>
      </w:r>
      <w:r w:rsidR="00E94ED8" w:rsidRPr="008D7397">
        <w:rPr>
          <w:rFonts w:ascii="Times New Roman" w:hAnsi="Times New Roman" w:cs="Times New Roman"/>
          <w:sz w:val="24"/>
          <w:szCs w:val="24"/>
          <w:lang w:val="ro-RO"/>
        </w:rPr>
        <w:t>aua</w:t>
      </w:r>
      <w:r w:rsidRPr="008D7397">
        <w:rPr>
          <w:rFonts w:ascii="Times New Roman" w:hAnsi="Times New Roman" w:cs="Times New Roman"/>
          <w:sz w:val="24"/>
          <w:szCs w:val="24"/>
          <w:lang w:val="ro-RO"/>
        </w:rPr>
        <w:t xml:space="preserve"> electric</w:t>
      </w:r>
      <w:r w:rsidR="00E94ED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distribuție, inclusiv la sistem</w:t>
      </w:r>
      <w:r w:rsidR="00E94ED8"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distribuție închis sau la sistem</w:t>
      </w:r>
      <w:r w:rsidR="00E94ED8"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w:t>
      </w:r>
      <w:r w:rsidR="00387B91" w:rsidRPr="008D7397">
        <w:rPr>
          <w:rStyle w:val="y2iqfc"/>
          <w:rFonts w:ascii="Times New Roman" w:hAnsi="Times New Roman" w:cs="Times New Roman"/>
          <w:color w:val="1F1F1F"/>
          <w:sz w:val="24"/>
          <w:szCs w:val="24"/>
          <w:lang w:val="ro-RO"/>
        </w:rPr>
        <w:t>de curent continuu de înaltă tensiune (si</w:t>
      </w:r>
      <w:r w:rsidR="00385941" w:rsidRPr="008D7397">
        <w:rPr>
          <w:rStyle w:val="y2iqfc"/>
          <w:rFonts w:ascii="Times New Roman" w:hAnsi="Times New Roman" w:cs="Times New Roman"/>
          <w:color w:val="1F1F1F"/>
          <w:sz w:val="24"/>
          <w:szCs w:val="24"/>
          <w:lang w:val="ro-RO"/>
        </w:rPr>
        <w:t>s</w:t>
      </w:r>
      <w:r w:rsidR="00387B91" w:rsidRPr="008D7397">
        <w:rPr>
          <w:rStyle w:val="y2iqfc"/>
          <w:rFonts w:ascii="Times New Roman" w:hAnsi="Times New Roman" w:cs="Times New Roman"/>
          <w:color w:val="1F1F1F"/>
          <w:sz w:val="24"/>
          <w:szCs w:val="24"/>
          <w:lang w:val="ro-RO"/>
        </w:rPr>
        <w:t xml:space="preserve">tem </w:t>
      </w:r>
      <w:r w:rsidRPr="008D7397">
        <w:rPr>
          <w:rFonts w:ascii="Times New Roman" w:hAnsi="Times New Roman" w:cs="Times New Roman"/>
          <w:sz w:val="24"/>
          <w:szCs w:val="24"/>
          <w:lang w:val="ro-RO"/>
        </w:rPr>
        <w:t>HVDC</w:t>
      </w:r>
      <w:r w:rsidR="00387B91" w:rsidRPr="008D7397">
        <w:rPr>
          <w:rStyle w:val="y2iqfc"/>
          <w:rFonts w:ascii="Times New Roman" w:hAnsi="Times New Roman" w:cs="Times New Roman"/>
          <w:color w:val="1F1F1F"/>
          <w:sz w:val="24"/>
          <w:szCs w:val="24"/>
          <w:lang w:val="ro-RO"/>
        </w:rPr>
        <w:t>)</w:t>
      </w:r>
      <w:r w:rsidRPr="008D7397">
        <w:rPr>
          <w:rFonts w:ascii="Times New Roman" w:hAnsi="Times New Roman" w:cs="Times New Roman"/>
          <w:sz w:val="24"/>
          <w:szCs w:val="24"/>
          <w:lang w:val="ro-RO"/>
        </w:rPr>
        <w:t>;</w:t>
      </w:r>
      <w:r w:rsidR="00387B91" w:rsidRPr="008D7397">
        <w:rPr>
          <w:rFonts w:ascii="Times New Roman" w:hAnsi="Times New Roman" w:cs="Times New Roman"/>
          <w:sz w:val="24"/>
          <w:szCs w:val="24"/>
          <w:lang w:val="ro-RO"/>
        </w:rPr>
        <w:t xml:space="preserve"> </w:t>
      </w:r>
    </w:p>
    <w:p w14:paraId="63D7E77F" w14:textId="7A1D0189" w:rsidR="000F31A2" w:rsidRPr="008D7397" w:rsidRDefault="000F31A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instalație de stocare a energiei</w:t>
      </w:r>
      <w:r w:rsidR="00E94ED8" w:rsidRPr="008D7397">
        <w:rPr>
          <w:rFonts w:ascii="Times New Roman" w:hAnsi="Times New Roman" w:cs="Times New Roman"/>
          <w:i/>
          <w:sz w:val="24"/>
          <w:szCs w:val="24"/>
          <w:lang w:val="ro-RO"/>
        </w:rPr>
        <w:t xml:space="preserve">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în sistemul electroenergetic, o instalație în care are loc stocarea energiei;</w:t>
      </w:r>
    </w:p>
    <w:p w14:paraId="7A5411C4" w14:textId="07992A17" w:rsidR="00ED6096" w:rsidRPr="008D7397" w:rsidRDefault="00ED609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instalație de utilizare - </w:t>
      </w:r>
      <w:r w:rsidRPr="008D7397">
        <w:rPr>
          <w:rFonts w:ascii="Times New Roman" w:hAnsi="Times New Roman" w:cs="Times New Roman"/>
          <w:sz w:val="24"/>
          <w:szCs w:val="24"/>
          <w:lang w:val="ro-RO"/>
        </w:rPr>
        <w:t>ansamblu de instalații electrice ale consumatorului final destinate utilizării energiei electrice;</w:t>
      </w:r>
    </w:p>
    <w:p w14:paraId="6CF1A0AE" w14:textId="1CA3B5D8" w:rsidR="00FE3503" w:rsidRPr="008D7397" w:rsidRDefault="00FE3503"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instalație electrică </w:t>
      </w:r>
      <w:r w:rsidRPr="008D7397">
        <w:rPr>
          <w:rFonts w:ascii="Times New Roman" w:hAnsi="Times New Roman" w:cs="Times New Roman"/>
          <w:sz w:val="24"/>
          <w:szCs w:val="24"/>
          <w:lang w:val="ro-RO"/>
        </w:rPr>
        <w:t>- instalație de racordare și instalație de utilizare;</w:t>
      </w:r>
    </w:p>
    <w:p w14:paraId="630B58DE" w14:textId="46D569A2" w:rsidR="00756B0F" w:rsidRPr="008D7397" w:rsidRDefault="00535CD9"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instrument derivat din domeniul</w:t>
      </w:r>
      <w:r w:rsidR="00756B0F" w:rsidRPr="008D7397">
        <w:rPr>
          <w:rFonts w:ascii="Times New Roman" w:hAnsi="Times New Roman" w:cs="Times New Roman"/>
          <w:i/>
          <w:sz w:val="24"/>
          <w:szCs w:val="24"/>
          <w:lang w:val="ro-RO"/>
        </w:rPr>
        <w:t xml:space="preserve"> energie</w:t>
      </w:r>
      <w:r w:rsidRPr="008D7397">
        <w:rPr>
          <w:rFonts w:ascii="Times New Roman" w:hAnsi="Times New Roman" w:cs="Times New Roman"/>
          <w:i/>
          <w:sz w:val="24"/>
          <w:szCs w:val="24"/>
          <w:lang w:val="ro-RO"/>
        </w:rPr>
        <w:t>i</w:t>
      </w:r>
      <w:r w:rsidR="00756B0F" w:rsidRPr="008D7397">
        <w:rPr>
          <w:rFonts w:ascii="Times New Roman" w:hAnsi="Times New Roman" w:cs="Times New Roman"/>
          <w:i/>
          <w:sz w:val="24"/>
          <w:szCs w:val="24"/>
          <w:lang w:val="ro-RO"/>
        </w:rPr>
        <w:t xml:space="preserve"> electric</w:t>
      </w:r>
      <w:r w:rsidRPr="008D7397">
        <w:rPr>
          <w:rFonts w:ascii="Times New Roman" w:hAnsi="Times New Roman" w:cs="Times New Roman"/>
          <w:i/>
          <w:sz w:val="24"/>
          <w:szCs w:val="24"/>
          <w:lang w:val="ro-RO"/>
        </w:rPr>
        <w:t>e</w:t>
      </w:r>
      <w:r w:rsidR="00756B0F" w:rsidRPr="008D7397">
        <w:rPr>
          <w:rFonts w:ascii="Times New Roman" w:hAnsi="Times New Roman" w:cs="Times New Roman"/>
          <w:i/>
          <w:sz w:val="24"/>
          <w:szCs w:val="24"/>
          <w:lang w:val="ro-RO"/>
        </w:rPr>
        <w:t xml:space="preserve"> - </w:t>
      </w:r>
      <w:r w:rsidR="00756B0F" w:rsidRPr="008D7397">
        <w:rPr>
          <w:rFonts w:ascii="Times New Roman" w:hAnsi="Times New Roman" w:cs="Times New Roman"/>
          <w:sz w:val="24"/>
          <w:szCs w:val="24"/>
          <w:lang w:val="ro-RO"/>
        </w:rPr>
        <w:t xml:space="preserve">instrument financiar definit în conformitate cu Legea nr. 171/2012 privind piața de capital, a cărui valoare se bazează pe un indice sau un grup de indici de pe piețele de energie electrică, conceput pentru a permite participanților </w:t>
      </w:r>
      <w:r w:rsidR="00385941" w:rsidRPr="008D7397">
        <w:rPr>
          <w:rFonts w:ascii="Times New Roman" w:hAnsi="Times New Roman" w:cs="Times New Roman"/>
          <w:sz w:val="24"/>
          <w:szCs w:val="24"/>
          <w:lang w:val="ro-RO"/>
        </w:rPr>
        <w:t xml:space="preserve">la </w:t>
      </w:r>
      <w:r w:rsidR="00756B0F" w:rsidRPr="008D7397">
        <w:rPr>
          <w:rFonts w:ascii="Times New Roman" w:hAnsi="Times New Roman" w:cs="Times New Roman"/>
          <w:sz w:val="24"/>
          <w:szCs w:val="24"/>
          <w:lang w:val="ro-RO"/>
        </w:rPr>
        <w:t>pi</w:t>
      </w:r>
      <w:r w:rsidR="00385941" w:rsidRPr="008D7397">
        <w:rPr>
          <w:rFonts w:ascii="Times New Roman" w:hAnsi="Times New Roman" w:cs="Times New Roman"/>
          <w:sz w:val="24"/>
          <w:szCs w:val="24"/>
          <w:lang w:val="ro-RO"/>
        </w:rPr>
        <w:t>aț</w:t>
      </w:r>
      <w:r w:rsidR="00954F61" w:rsidRPr="008D7397">
        <w:rPr>
          <w:rFonts w:ascii="Times New Roman" w:hAnsi="Times New Roman" w:cs="Times New Roman"/>
          <w:sz w:val="24"/>
          <w:szCs w:val="24"/>
          <w:lang w:val="ro-RO"/>
        </w:rPr>
        <w:t>ă</w:t>
      </w:r>
      <w:r w:rsidR="00656C4D" w:rsidRPr="008D7397">
        <w:rPr>
          <w:rFonts w:ascii="Times New Roman" w:hAnsi="Times New Roman" w:cs="Times New Roman"/>
          <w:sz w:val="24"/>
          <w:szCs w:val="24"/>
          <w:lang w:val="ro-RO"/>
        </w:rPr>
        <w:t xml:space="preserve"> </w:t>
      </w:r>
      <w:r w:rsidR="00756B0F" w:rsidRPr="008D7397">
        <w:rPr>
          <w:rFonts w:ascii="Times New Roman" w:hAnsi="Times New Roman" w:cs="Times New Roman"/>
          <w:sz w:val="24"/>
          <w:szCs w:val="24"/>
          <w:lang w:val="ro-RO"/>
        </w:rPr>
        <w:t xml:space="preserve">să tranzacționeze noi poziții sau să își acopere riscurile, cu condiția </w:t>
      </w:r>
      <w:r w:rsidR="00385941" w:rsidRPr="008D7397">
        <w:rPr>
          <w:rFonts w:ascii="Times New Roman" w:hAnsi="Times New Roman" w:cs="Times New Roman"/>
          <w:sz w:val="24"/>
          <w:szCs w:val="24"/>
          <w:lang w:val="ro-RO"/>
        </w:rPr>
        <w:t xml:space="preserve">că </w:t>
      </w:r>
      <w:r w:rsidR="00756B0F" w:rsidRPr="008D7397">
        <w:rPr>
          <w:rFonts w:ascii="Times New Roman" w:hAnsi="Times New Roman" w:cs="Times New Roman"/>
          <w:sz w:val="24"/>
          <w:szCs w:val="24"/>
          <w:lang w:val="ro-RO"/>
        </w:rPr>
        <w:t xml:space="preserve">instrumentul </w:t>
      </w:r>
      <w:r w:rsidR="00656C4D" w:rsidRPr="008D7397">
        <w:rPr>
          <w:rFonts w:ascii="Times New Roman" w:hAnsi="Times New Roman" w:cs="Times New Roman"/>
          <w:sz w:val="24"/>
          <w:szCs w:val="24"/>
          <w:lang w:val="ro-RO"/>
        </w:rPr>
        <w:t xml:space="preserve">are </w:t>
      </w:r>
      <w:r w:rsidR="00756B0F" w:rsidRPr="008D7397">
        <w:rPr>
          <w:rFonts w:ascii="Times New Roman" w:hAnsi="Times New Roman" w:cs="Times New Roman"/>
          <w:sz w:val="24"/>
          <w:szCs w:val="24"/>
          <w:lang w:val="ro-RO"/>
        </w:rPr>
        <w:t xml:space="preserve"> legătură cu </w:t>
      </w:r>
      <w:r w:rsidRPr="008D7397">
        <w:rPr>
          <w:rFonts w:ascii="Times New Roman" w:hAnsi="Times New Roman" w:cs="Times New Roman"/>
          <w:sz w:val="24"/>
          <w:szCs w:val="24"/>
          <w:lang w:val="ro-RO"/>
        </w:rPr>
        <w:t>domeniul energiei electrice</w:t>
      </w:r>
      <w:r w:rsidR="00756B0F" w:rsidRPr="008D7397">
        <w:rPr>
          <w:rFonts w:ascii="Times New Roman" w:hAnsi="Times New Roman" w:cs="Times New Roman"/>
          <w:sz w:val="24"/>
          <w:szCs w:val="24"/>
          <w:lang w:val="ro-RO"/>
        </w:rPr>
        <w:t>;</w:t>
      </w:r>
    </w:p>
    <w:p w14:paraId="3400C1EF" w14:textId="6815F6C3" w:rsidR="00E16BAD" w:rsidRPr="008D7397" w:rsidRDefault="00E16BAD"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interoperabilitate - </w:t>
      </w:r>
      <w:r w:rsidRPr="008D7397">
        <w:rPr>
          <w:rFonts w:ascii="Times New Roman" w:hAnsi="Times New Roman" w:cs="Times New Roman"/>
          <w:sz w:val="24"/>
          <w:szCs w:val="24"/>
          <w:lang w:val="ro-RO"/>
        </w:rPr>
        <w:t>în contextul contorizării inteligente, capacitatea a două sau mai multe rețele, sisteme, dispozitive, aplicații sau componente energetice sau de comunicații de a lucra în corelație, de a schimba</w:t>
      </w:r>
      <w:r w:rsidR="00656C4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de a utiliza informații în vederea îndeplinirii funcțiilor </w:t>
      </w:r>
      <w:r w:rsidR="00656C4D"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w:t>
      </w:r>
    </w:p>
    <w:p w14:paraId="633322D3" w14:textId="2471D373" w:rsidR="00EF51EE" w:rsidRPr="008D7397" w:rsidRDefault="00EF51E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interval de decontare a dezechilibrelor - </w:t>
      </w:r>
      <w:r w:rsidRPr="008D7397">
        <w:rPr>
          <w:rFonts w:ascii="Times New Roman" w:hAnsi="Times New Roman" w:cs="Times New Roman"/>
          <w:sz w:val="24"/>
          <w:szCs w:val="24"/>
          <w:lang w:val="ro-RO"/>
        </w:rPr>
        <w:t>perioada de timp pentru care se calculează  dezechilibrul părților responsabile pentru echilibrare;</w:t>
      </w:r>
    </w:p>
    <w:p w14:paraId="3DE21DDF" w14:textId="777C6314" w:rsidR="0036452F" w:rsidRPr="008D7397" w:rsidRDefault="0036452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interval de timp al pieței</w:t>
      </w:r>
      <w:r w:rsidR="002103F9" w:rsidRPr="008D7397">
        <w:rPr>
          <w:rFonts w:ascii="Times New Roman" w:hAnsi="Times New Roman" w:cs="Times New Roman"/>
          <w:i/>
          <w:sz w:val="24"/>
          <w:szCs w:val="24"/>
          <w:lang w:val="ro-RO"/>
        </w:rPr>
        <w:t xml:space="preserve"> </w:t>
      </w:r>
      <w:r w:rsidR="00BE71C8" w:rsidRPr="008D7397">
        <w:rPr>
          <w:rFonts w:ascii="Times New Roman" w:hAnsi="Times New Roman" w:cs="Times New Roman"/>
          <w:i/>
          <w:sz w:val="24"/>
          <w:szCs w:val="24"/>
          <w:lang w:val="ro-RO"/>
        </w:rPr>
        <w:t xml:space="preserve">pe parcursul </w:t>
      </w:r>
      <w:r w:rsidRPr="008D7397">
        <w:rPr>
          <w:rFonts w:ascii="Times New Roman" w:hAnsi="Times New Roman" w:cs="Times New Roman"/>
          <w:i/>
          <w:sz w:val="24"/>
          <w:szCs w:val="24"/>
          <w:lang w:val="ro-RO"/>
        </w:rPr>
        <w:t>zil</w:t>
      </w:r>
      <w:r w:rsidR="00BE71C8" w:rsidRPr="008D7397">
        <w:rPr>
          <w:rFonts w:ascii="Times New Roman" w:hAnsi="Times New Roman" w:cs="Times New Roman"/>
          <w:i/>
          <w:sz w:val="24"/>
          <w:szCs w:val="24"/>
          <w:lang w:val="ro-RO"/>
        </w:rPr>
        <w:t>ei</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intervalul de timp al pieței energie</w:t>
      </w:r>
      <w:r w:rsidR="00701E3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701E3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dintre ora de deschidere a porții </w:t>
      </w:r>
      <w:r w:rsidR="00F86366" w:rsidRPr="008D7397">
        <w:rPr>
          <w:rFonts w:ascii="Times New Roman" w:hAnsi="Times New Roman" w:cs="Times New Roman"/>
          <w:sz w:val="24"/>
          <w:szCs w:val="24"/>
          <w:lang w:val="ro-RO"/>
        </w:rPr>
        <w:t xml:space="preserve">pieței </w:t>
      </w:r>
      <w:r w:rsidR="00BE71C8" w:rsidRPr="008D7397">
        <w:rPr>
          <w:rFonts w:ascii="Times New Roman" w:hAnsi="Times New Roman" w:cs="Times New Roman"/>
          <w:sz w:val="24"/>
          <w:szCs w:val="24"/>
          <w:lang w:val="ro-RO"/>
        </w:rPr>
        <w:t>pe parcursul zilei</w:t>
      </w:r>
      <w:r w:rsidRPr="008D7397">
        <w:rPr>
          <w:rFonts w:ascii="Times New Roman" w:hAnsi="Times New Roman" w:cs="Times New Roman"/>
          <w:sz w:val="24"/>
          <w:szCs w:val="24"/>
          <w:lang w:val="ro-RO"/>
        </w:rPr>
        <w:t xml:space="preserve"> </w:t>
      </w:r>
      <w:r w:rsidR="00F86366" w:rsidRPr="008D7397">
        <w:rPr>
          <w:rFonts w:ascii="Times New Roman" w:hAnsi="Times New Roman" w:cs="Times New Roman"/>
          <w:sz w:val="24"/>
          <w:szCs w:val="24"/>
          <w:lang w:val="ro-RO"/>
        </w:rPr>
        <w:t xml:space="preserve">interzonale </w:t>
      </w:r>
      <w:r w:rsidRPr="008D7397">
        <w:rPr>
          <w:rFonts w:ascii="Times New Roman" w:hAnsi="Times New Roman" w:cs="Times New Roman"/>
          <w:sz w:val="24"/>
          <w:szCs w:val="24"/>
          <w:lang w:val="ro-RO"/>
        </w:rPr>
        <w:t xml:space="preserve">și ora de închidere a porții </w:t>
      </w:r>
      <w:r w:rsidR="00BE71C8" w:rsidRPr="008D7397">
        <w:rPr>
          <w:rFonts w:ascii="Times New Roman" w:hAnsi="Times New Roman" w:cs="Times New Roman"/>
          <w:sz w:val="24"/>
          <w:szCs w:val="24"/>
          <w:lang w:val="ro-RO"/>
        </w:rPr>
        <w:t>pieței pe parcursul zilei</w:t>
      </w:r>
      <w:r w:rsidR="00F8636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interzonale, în care, pentru fiecare unitate de timp a pieței, </w:t>
      </w:r>
      <w:r w:rsidR="00F86366" w:rsidRPr="008D7397">
        <w:rPr>
          <w:rFonts w:ascii="Times New Roman" w:hAnsi="Times New Roman" w:cs="Times New Roman"/>
          <w:sz w:val="24"/>
          <w:szCs w:val="24"/>
          <w:lang w:val="ro-RO"/>
        </w:rPr>
        <w:t xml:space="preserve">produsele </w:t>
      </w:r>
      <w:r w:rsidRPr="008D7397">
        <w:rPr>
          <w:rFonts w:ascii="Times New Roman" w:hAnsi="Times New Roman" w:cs="Times New Roman"/>
          <w:sz w:val="24"/>
          <w:szCs w:val="24"/>
          <w:lang w:val="ro-RO"/>
        </w:rPr>
        <w:t>s</w:t>
      </w:r>
      <w:r w:rsidR="00F86366" w:rsidRPr="008D7397">
        <w:rPr>
          <w:rFonts w:ascii="Times New Roman" w:hAnsi="Times New Roman" w:cs="Times New Roman"/>
          <w:sz w:val="24"/>
          <w:szCs w:val="24"/>
          <w:lang w:val="ro-RO"/>
        </w:rPr>
        <w:t>unt</w:t>
      </w:r>
      <w:r w:rsidRPr="008D7397">
        <w:rPr>
          <w:rFonts w:ascii="Times New Roman" w:hAnsi="Times New Roman" w:cs="Times New Roman"/>
          <w:sz w:val="24"/>
          <w:szCs w:val="24"/>
          <w:lang w:val="ro-RO"/>
        </w:rPr>
        <w:t xml:space="preserve"> tranzacțion</w:t>
      </w:r>
      <w:r w:rsidR="00F86366" w:rsidRPr="008D7397">
        <w:rPr>
          <w:rFonts w:ascii="Times New Roman" w:hAnsi="Times New Roman" w:cs="Times New Roman"/>
          <w:sz w:val="24"/>
          <w:szCs w:val="24"/>
          <w:lang w:val="ro-RO"/>
        </w:rPr>
        <w:t>ate</w:t>
      </w:r>
      <w:r w:rsidRPr="008D7397">
        <w:rPr>
          <w:rFonts w:ascii="Times New Roman" w:hAnsi="Times New Roman" w:cs="Times New Roman"/>
          <w:sz w:val="24"/>
          <w:szCs w:val="24"/>
          <w:lang w:val="ro-RO"/>
        </w:rPr>
        <w:t xml:space="preserve"> înainte de livrare;</w:t>
      </w:r>
    </w:p>
    <w:p w14:paraId="4219ED33" w14:textId="0C03FA6E" w:rsidR="00D700D2" w:rsidRPr="008D7397" w:rsidRDefault="00D700D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interval de timp al pieței pentru ziua următoare - </w:t>
      </w:r>
      <w:r w:rsidRPr="008D7397">
        <w:rPr>
          <w:rFonts w:ascii="Times New Roman" w:hAnsi="Times New Roman" w:cs="Times New Roman"/>
          <w:sz w:val="24"/>
          <w:szCs w:val="24"/>
          <w:lang w:val="ro-RO"/>
        </w:rPr>
        <w:t>intervalul de timp al pieței energie</w:t>
      </w:r>
      <w:r w:rsidR="00AC500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AC5003"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care durează până la ora de închidere a porții pieței</w:t>
      </w:r>
      <w:r w:rsidR="002705D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pentru ziua următoare, în care, pentru fiecare unitate de timp a pieței, produsele sunt tranzacționate în ziua care precedă ziua de livrare;</w:t>
      </w:r>
    </w:p>
    <w:p w14:paraId="5D19D6B4" w14:textId="148B80F7" w:rsidR="001D4416" w:rsidRPr="008D7397" w:rsidRDefault="001D441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întreprindere </w:t>
      </w:r>
      <w:r w:rsidR="009C7AED" w:rsidRPr="008D7397">
        <w:rPr>
          <w:rFonts w:ascii="Times New Roman" w:hAnsi="Times New Roman" w:cs="Times New Roman"/>
          <w:i/>
          <w:sz w:val="24"/>
          <w:szCs w:val="24"/>
          <w:lang w:val="ro-RO"/>
        </w:rPr>
        <w:t>electroenergetică</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 persoană fizică sau juridică, înregistrată în modul stabilit în Republica Moldova </w:t>
      </w:r>
      <w:r w:rsidR="006F7ED9" w:rsidRPr="008D7397">
        <w:rPr>
          <w:rFonts w:ascii="Times New Roman" w:hAnsi="Times New Roman" w:cs="Times New Roman"/>
          <w:sz w:val="24"/>
          <w:szCs w:val="24"/>
          <w:lang w:val="ro-RO"/>
        </w:rPr>
        <w:t>în calitate de întreprindere</w:t>
      </w:r>
      <w:r w:rsidRPr="008D7397">
        <w:rPr>
          <w:rFonts w:ascii="Times New Roman" w:hAnsi="Times New Roman" w:cs="Times New Roman"/>
          <w:sz w:val="24"/>
          <w:szCs w:val="24"/>
          <w:lang w:val="ro-RO"/>
        </w:rPr>
        <w:t>, care desfășoară cel puțin una dintre activitățile de producere</w:t>
      </w:r>
      <w:r w:rsidR="006F7ED9" w:rsidRPr="008D7397">
        <w:rPr>
          <w:rFonts w:ascii="Times New Roman" w:hAnsi="Times New Roman" w:cs="Times New Roman"/>
          <w:sz w:val="24"/>
          <w:szCs w:val="24"/>
          <w:lang w:val="ro-RO"/>
        </w:rPr>
        <w:t>, de transport</w:t>
      </w:r>
      <w:r w:rsidRPr="008D7397">
        <w:rPr>
          <w:rFonts w:ascii="Times New Roman" w:hAnsi="Times New Roman" w:cs="Times New Roman"/>
          <w:sz w:val="24"/>
          <w:szCs w:val="24"/>
          <w:lang w:val="ro-RO"/>
        </w:rPr>
        <w:t xml:space="preserve">, de distribuție, de agregare, </w:t>
      </w:r>
      <w:r w:rsidR="006F7ED9"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de stocare</w:t>
      </w:r>
      <w:r w:rsidR="00037678" w:rsidRPr="008D7397">
        <w:rPr>
          <w:rFonts w:ascii="Times New Roman" w:hAnsi="Times New Roman" w:cs="Times New Roman"/>
          <w:sz w:val="24"/>
          <w:szCs w:val="24"/>
          <w:lang w:val="ro-RO"/>
        </w:rPr>
        <w:t xml:space="preserve"> a energiei</w:t>
      </w:r>
      <w:r w:rsidRPr="008D7397">
        <w:rPr>
          <w:rFonts w:ascii="Times New Roman" w:hAnsi="Times New Roman" w:cs="Times New Roman"/>
          <w:sz w:val="24"/>
          <w:szCs w:val="24"/>
          <w:lang w:val="ro-RO"/>
        </w:rPr>
        <w:t xml:space="preserve">, de furnizare sau de cumpărare a energiei electrice și care </w:t>
      </w:r>
      <w:r w:rsidR="006F7ED9" w:rsidRPr="008D7397">
        <w:rPr>
          <w:rFonts w:ascii="Times New Roman" w:hAnsi="Times New Roman" w:cs="Times New Roman"/>
          <w:sz w:val="24"/>
          <w:szCs w:val="24"/>
          <w:lang w:val="ro-RO"/>
        </w:rPr>
        <w:t>îndeplinește funcții</w:t>
      </w:r>
      <w:r w:rsidRPr="008D7397">
        <w:rPr>
          <w:rFonts w:ascii="Times New Roman" w:hAnsi="Times New Roman" w:cs="Times New Roman"/>
          <w:sz w:val="24"/>
          <w:szCs w:val="24"/>
          <w:lang w:val="ro-RO"/>
        </w:rPr>
        <w:t xml:space="preserve"> comerciale, tehnice sau de întreținere </w:t>
      </w:r>
      <w:r w:rsidR="006F7ED9" w:rsidRPr="008D7397">
        <w:rPr>
          <w:rFonts w:ascii="Times New Roman" w:hAnsi="Times New Roman" w:cs="Times New Roman"/>
          <w:sz w:val="24"/>
          <w:szCs w:val="24"/>
          <w:lang w:val="ro-RO"/>
        </w:rPr>
        <w:t>aferente activităților</w:t>
      </w:r>
      <w:r w:rsidRPr="008D7397">
        <w:rPr>
          <w:rFonts w:ascii="Times New Roman" w:hAnsi="Times New Roman" w:cs="Times New Roman"/>
          <w:sz w:val="24"/>
          <w:szCs w:val="24"/>
          <w:lang w:val="ro-RO"/>
        </w:rPr>
        <w:t xml:space="preserve"> respective, fără a include consumatorii finali;</w:t>
      </w:r>
    </w:p>
    <w:p w14:paraId="68450E2B" w14:textId="61C64806" w:rsidR="0007731F" w:rsidRPr="008D7397" w:rsidRDefault="0007731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întreprindere</w:t>
      </w:r>
      <w:r w:rsidR="009C7AED" w:rsidRPr="008D7397">
        <w:rPr>
          <w:rFonts w:ascii="Times New Roman" w:hAnsi="Times New Roman" w:cs="Times New Roman"/>
          <w:i/>
          <w:sz w:val="24"/>
          <w:szCs w:val="24"/>
          <w:lang w:val="ro-RO"/>
        </w:rPr>
        <w:t xml:space="preserve"> electroenergetică</w:t>
      </w:r>
      <w:r w:rsidRPr="008D7397">
        <w:rPr>
          <w:rFonts w:ascii="Times New Roman" w:hAnsi="Times New Roman" w:cs="Times New Roman"/>
          <w:i/>
          <w:sz w:val="24"/>
          <w:szCs w:val="24"/>
          <w:lang w:val="ro-RO"/>
        </w:rPr>
        <w:t xml:space="preserve"> integrată - </w:t>
      </w:r>
      <w:r w:rsidRPr="008D7397">
        <w:rPr>
          <w:rFonts w:ascii="Times New Roman" w:hAnsi="Times New Roman" w:cs="Times New Roman"/>
          <w:sz w:val="24"/>
          <w:szCs w:val="24"/>
          <w:lang w:val="ro-RO"/>
        </w:rPr>
        <w:t xml:space="preserve">întreprindere </w:t>
      </w:r>
      <w:r w:rsidR="009C7AED"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integrată pe orizontală sau întreprindere </w:t>
      </w:r>
      <w:r w:rsidR="009C7AED"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integrată pe verticală;</w:t>
      </w:r>
    </w:p>
    <w:p w14:paraId="6F6BD42B" w14:textId="093331CE" w:rsidR="00C73FFC" w:rsidRPr="008D7397" w:rsidRDefault="00C73FF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întreprindere electroenergetică integrată pe orizontală - </w:t>
      </w:r>
      <w:r w:rsidRPr="008D7397">
        <w:rPr>
          <w:rFonts w:ascii="Times New Roman" w:hAnsi="Times New Roman" w:cs="Times New Roman"/>
          <w:sz w:val="24"/>
          <w:szCs w:val="24"/>
          <w:lang w:val="ro-RO"/>
        </w:rPr>
        <w:t xml:space="preserve">întreprindere electroenergetică care desfășoară cel puțin una dintre activitățile de producere în vederea vânzării, de transport, de distribuție sau furnizare a energiei electrice, precum și o altă activitate care nu este legată de sectorul </w:t>
      </w:r>
      <w:r w:rsidR="00037678" w:rsidRPr="008D7397">
        <w:rPr>
          <w:rFonts w:ascii="Times New Roman" w:hAnsi="Times New Roman" w:cs="Times New Roman"/>
          <w:sz w:val="24"/>
          <w:szCs w:val="24"/>
          <w:lang w:val="ro-RO"/>
        </w:rPr>
        <w:t>electro</w:t>
      </w:r>
      <w:r w:rsidRPr="008D7397">
        <w:rPr>
          <w:rFonts w:ascii="Times New Roman" w:hAnsi="Times New Roman" w:cs="Times New Roman"/>
          <w:sz w:val="24"/>
          <w:szCs w:val="24"/>
          <w:lang w:val="ro-RO"/>
        </w:rPr>
        <w:t>energe</w:t>
      </w:r>
      <w:r w:rsidR="00037678"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i</w:t>
      </w:r>
      <w:r w:rsidR="00037678" w:rsidRPr="008D7397">
        <w:rPr>
          <w:rFonts w:ascii="Times New Roman" w:hAnsi="Times New Roman" w:cs="Times New Roman"/>
          <w:sz w:val="24"/>
          <w:szCs w:val="24"/>
          <w:lang w:val="ro-RO"/>
        </w:rPr>
        <w:t>c</w:t>
      </w:r>
      <w:r w:rsidRPr="008D7397">
        <w:rPr>
          <w:rFonts w:ascii="Times New Roman" w:hAnsi="Times New Roman" w:cs="Times New Roman"/>
          <w:i/>
          <w:sz w:val="24"/>
          <w:szCs w:val="24"/>
          <w:lang w:val="ro-RO"/>
        </w:rPr>
        <w:t>;</w:t>
      </w:r>
    </w:p>
    <w:p w14:paraId="60FDC762" w14:textId="63DBF1C3" w:rsidR="00BC37F8" w:rsidRPr="008D7397" w:rsidRDefault="00DF503A"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întreprindere electroenergetică integrată pe verticală </w:t>
      </w:r>
      <w:r w:rsidRPr="008D7397">
        <w:rPr>
          <w:rFonts w:ascii="Times New Roman" w:hAnsi="Times New Roman" w:cs="Times New Roman"/>
          <w:sz w:val="24"/>
          <w:szCs w:val="24"/>
          <w:lang w:val="ro-RO"/>
        </w:rPr>
        <w:t xml:space="preserve">- întreprindere electroenergetică sau grup de întreprinderi </w:t>
      </w:r>
      <w:r w:rsidR="00037678"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în care aceeași persoană sau aceleași persoane au dreptul, direct sau indirect, să exercite controlul, astfel cum este definit în prezenta lege, și în care întreprinderea sau grupul de întreprinderi </w:t>
      </w:r>
      <w:r w:rsidR="00037678" w:rsidRPr="008D7397">
        <w:rPr>
          <w:rFonts w:ascii="Times New Roman" w:hAnsi="Times New Roman" w:cs="Times New Roman"/>
          <w:sz w:val="24"/>
          <w:szCs w:val="24"/>
          <w:lang w:val="ro-RO"/>
        </w:rPr>
        <w:t>desfășoară</w:t>
      </w:r>
      <w:r w:rsidRPr="008D7397">
        <w:rPr>
          <w:rFonts w:ascii="Times New Roman" w:hAnsi="Times New Roman" w:cs="Times New Roman"/>
          <w:sz w:val="24"/>
          <w:szCs w:val="24"/>
          <w:lang w:val="ro-RO"/>
        </w:rPr>
        <w:t xml:space="preserve"> cel puțin una dintre activitățile de transport sau de distribuție a energiei electrice și cel puțin una dintre activitățile de producere sau de furnizare a energiei electrice;</w:t>
      </w:r>
    </w:p>
    <w:p w14:paraId="152B1A0D" w14:textId="1D1623BE" w:rsidR="00B75484" w:rsidRPr="008D7397" w:rsidRDefault="00B75484"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întreprindere înrudită - </w:t>
      </w:r>
      <w:r w:rsidRPr="008D7397">
        <w:rPr>
          <w:rFonts w:ascii="Times New Roman" w:hAnsi="Times New Roman" w:cs="Times New Roman"/>
          <w:sz w:val="24"/>
          <w:szCs w:val="24"/>
          <w:lang w:val="ro-RO"/>
        </w:rPr>
        <w:t>întreprindere afiliată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unică sau sunt conduse de organe compuse în majoritar din aceleași persoane; și/sau alte tipuri de întreprinderi afiliate;</w:t>
      </w:r>
    </w:p>
    <w:p w14:paraId="19088989" w14:textId="31CFAFEB" w:rsidR="005F33F1" w:rsidRPr="008D7397" w:rsidRDefault="005F33F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întreprindere-mamă - </w:t>
      </w:r>
      <w:r w:rsidRPr="008D7397">
        <w:rPr>
          <w:rFonts w:ascii="Times New Roman" w:hAnsi="Times New Roman" w:cs="Times New Roman"/>
          <w:sz w:val="24"/>
          <w:szCs w:val="24"/>
          <w:lang w:val="ro-RO"/>
        </w:rPr>
        <w:t xml:space="preserve">întreprindere care </w:t>
      </w:r>
      <w:r w:rsidR="0096348D" w:rsidRPr="008D7397">
        <w:rPr>
          <w:rFonts w:ascii="Times New Roman" w:hAnsi="Times New Roman" w:cs="Times New Roman"/>
          <w:sz w:val="24"/>
          <w:szCs w:val="24"/>
          <w:lang w:val="ro-RO"/>
        </w:rPr>
        <w:t xml:space="preserve">exercită </w:t>
      </w:r>
      <w:r w:rsidRPr="008D7397">
        <w:rPr>
          <w:rFonts w:ascii="Times New Roman" w:hAnsi="Times New Roman" w:cs="Times New Roman"/>
          <w:sz w:val="24"/>
          <w:szCs w:val="24"/>
          <w:lang w:val="ro-RO"/>
        </w:rPr>
        <w:t>control</w:t>
      </w:r>
      <w:r w:rsidR="0096348D"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w:t>
      </w:r>
      <w:r w:rsidR="0096348D" w:rsidRPr="008D7397">
        <w:rPr>
          <w:rFonts w:ascii="Times New Roman" w:hAnsi="Times New Roman" w:cs="Times New Roman"/>
          <w:sz w:val="24"/>
          <w:szCs w:val="24"/>
          <w:lang w:val="ro-RO"/>
        </w:rPr>
        <w:t xml:space="preserve">asupra </w:t>
      </w:r>
      <w:r w:rsidRPr="008D7397">
        <w:rPr>
          <w:rFonts w:ascii="Times New Roman" w:hAnsi="Times New Roman" w:cs="Times New Roman"/>
          <w:sz w:val="24"/>
          <w:szCs w:val="24"/>
          <w:lang w:val="ro-RO"/>
        </w:rPr>
        <w:t>un</w:t>
      </w:r>
      <w:r w:rsidR="0096348D"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sau mai</w:t>
      </w:r>
      <w:r w:rsidR="0096348D" w:rsidRPr="008D7397">
        <w:rPr>
          <w:rFonts w:ascii="Times New Roman" w:hAnsi="Times New Roman" w:cs="Times New Roman"/>
          <w:sz w:val="24"/>
          <w:szCs w:val="24"/>
          <w:lang w:val="ro-RO"/>
        </w:rPr>
        <w:t xml:space="preserve"> multor</w:t>
      </w:r>
      <w:r w:rsidRPr="008D7397">
        <w:rPr>
          <w:rFonts w:ascii="Times New Roman" w:hAnsi="Times New Roman" w:cs="Times New Roman"/>
          <w:sz w:val="24"/>
          <w:szCs w:val="24"/>
          <w:lang w:val="ro-RO"/>
        </w:rPr>
        <w:t xml:space="preserve"> </w:t>
      </w:r>
      <w:r w:rsidR="00037678" w:rsidRPr="008D7397">
        <w:rPr>
          <w:rFonts w:ascii="Times New Roman" w:hAnsi="Times New Roman" w:cs="Times New Roman"/>
          <w:sz w:val="24"/>
          <w:szCs w:val="24"/>
          <w:lang w:val="ro-RO"/>
        </w:rPr>
        <w:t>întreprinderi subsidiare</w:t>
      </w:r>
      <w:r w:rsidRPr="008D7397">
        <w:rPr>
          <w:rFonts w:ascii="Times New Roman" w:hAnsi="Times New Roman" w:cs="Times New Roman"/>
          <w:sz w:val="24"/>
          <w:szCs w:val="24"/>
          <w:lang w:val="ro-RO"/>
        </w:rPr>
        <w:t>;</w:t>
      </w:r>
    </w:p>
    <w:p w14:paraId="123F65FC" w14:textId="431F8DC7" w:rsidR="00A27E25" w:rsidRPr="008D7397" w:rsidRDefault="00A27E25"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întreprindere mică - </w:t>
      </w:r>
      <w:r w:rsidRPr="008D7397">
        <w:rPr>
          <w:rFonts w:ascii="Times New Roman" w:hAnsi="Times New Roman" w:cs="Times New Roman"/>
          <w:sz w:val="24"/>
          <w:szCs w:val="24"/>
          <w:lang w:val="ro-RO"/>
        </w:rPr>
        <w:t>întreprindere care are un număr de angajați de până la 50 de persoane și o cifră anuală de afaceri sau un bilanț anual ce nu depășește echivalentul în lei a 10 milioane euro;</w:t>
      </w:r>
    </w:p>
    <w:p w14:paraId="530D4BD3" w14:textId="7C4BBDB8" w:rsidR="00047071" w:rsidRPr="008D7397" w:rsidRDefault="0004707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linie electrică directă - </w:t>
      </w:r>
      <w:r w:rsidRPr="008D7397">
        <w:rPr>
          <w:rFonts w:ascii="Times New Roman" w:hAnsi="Times New Roman" w:cs="Times New Roman"/>
          <w:sz w:val="24"/>
          <w:szCs w:val="24"/>
          <w:lang w:val="ro-RO"/>
        </w:rPr>
        <w:t xml:space="preserve">linie electrică care conectează o </w:t>
      </w:r>
      <w:r w:rsidR="00365348" w:rsidRPr="008D7397">
        <w:rPr>
          <w:rFonts w:ascii="Times New Roman" w:hAnsi="Times New Roman" w:cs="Times New Roman"/>
          <w:sz w:val="24"/>
          <w:szCs w:val="24"/>
          <w:lang w:val="ro-RO"/>
        </w:rPr>
        <w:t xml:space="preserve">centrală electrică </w:t>
      </w:r>
      <w:r w:rsidRPr="008D7397">
        <w:rPr>
          <w:rFonts w:ascii="Times New Roman" w:hAnsi="Times New Roman" w:cs="Times New Roman"/>
          <w:sz w:val="24"/>
          <w:szCs w:val="24"/>
          <w:lang w:val="ro-RO"/>
        </w:rPr>
        <w:t xml:space="preserve"> izolată de sistemul electroenergetic cu instalațiile electrice ale unui consumator izolat sau linie electrică care conectează o </w:t>
      </w:r>
      <w:r w:rsidR="00365348" w:rsidRPr="008D7397">
        <w:rPr>
          <w:rFonts w:ascii="Times New Roman" w:hAnsi="Times New Roman" w:cs="Times New Roman"/>
          <w:sz w:val="24"/>
          <w:szCs w:val="24"/>
          <w:lang w:val="ro-RO"/>
        </w:rPr>
        <w:t xml:space="preserve">centrală electrică </w:t>
      </w:r>
      <w:r w:rsidRPr="008D7397">
        <w:rPr>
          <w:rFonts w:ascii="Times New Roman" w:hAnsi="Times New Roman" w:cs="Times New Roman"/>
          <w:sz w:val="24"/>
          <w:szCs w:val="24"/>
          <w:lang w:val="ro-RO"/>
        </w:rPr>
        <w:t xml:space="preserve"> și un furnizor în vederea livrării energiei electrice direct către spațiile, sucursalele și consumatorii proprii</w:t>
      </w:r>
      <w:r w:rsidR="00365348" w:rsidRPr="008D7397">
        <w:rPr>
          <w:rFonts w:ascii="Times New Roman" w:hAnsi="Times New Roman" w:cs="Times New Roman"/>
          <w:sz w:val="24"/>
          <w:szCs w:val="24"/>
          <w:lang w:val="ro-RO"/>
        </w:rPr>
        <w:t xml:space="preserve"> ai acestuia</w:t>
      </w:r>
      <w:r w:rsidRPr="008D7397">
        <w:rPr>
          <w:rFonts w:ascii="Times New Roman" w:hAnsi="Times New Roman" w:cs="Times New Roman"/>
          <w:sz w:val="24"/>
          <w:szCs w:val="24"/>
          <w:lang w:val="ro-RO"/>
        </w:rPr>
        <w:t>;</w:t>
      </w:r>
    </w:p>
    <w:p w14:paraId="68B8E71F" w14:textId="7324E264" w:rsidR="00C671DF" w:rsidRPr="008D7397" w:rsidRDefault="00C671D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loc de consum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amplasament al instalațiilor electrice ale consumatorului final unde, printr-o singură instalație de utilizare, se consumă energia electrică livrată prin una sau mai multe instalații de racordare;</w:t>
      </w:r>
    </w:p>
    <w:p w14:paraId="3948F11E" w14:textId="690E0E70" w:rsidR="00D74901" w:rsidRPr="008D7397" w:rsidRDefault="00D7490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mecanism de asigurare a capacității - </w:t>
      </w:r>
      <w:r w:rsidRPr="008D7397">
        <w:rPr>
          <w:rFonts w:ascii="Times New Roman" w:hAnsi="Times New Roman" w:cs="Times New Roman"/>
          <w:sz w:val="24"/>
          <w:szCs w:val="24"/>
          <w:lang w:val="ro-RO"/>
        </w:rPr>
        <w:t xml:space="preserve">măsură </w:t>
      </w:r>
      <w:r w:rsidR="00A041A2" w:rsidRPr="008D7397">
        <w:rPr>
          <w:rFonts w:ascii="Times New Roman" w:hAnsi="Times New Roman" w:cs="Times New Roman"/>
          <w:sz w:val="24"/>
          <w:szCs w:val="24"/>
          <w:lang w:val="ro-RO"/>
        </w:rPr>
        <w:t>prin care</w:t>
      </w:r>
      <w:r w:rsidRPr="008D7397">
        <w:rPr>
          <w:rFonts w:ascii="Times New Roman" w:hAnsi="Times New Roman" w:cs="Times New Roman"/>
          <w:sz w:val="24"/>
          <w:szCs w:val="24"/>
          <w:lang w:val="ro-RO"/>
        </w:rPr>
        <w:t xml:space="preserve"> s</w:t>
      </w:r>
      <w:r w:rsidR="00A041A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asigur</w:t>
      </w:r>
      <w:r w:rsidR="00A041A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atingerea nivelului necesar de adecva</w:t>
      </w:r>
      <w:r w:rsidR="00365348" w:rsidRPr="008D7397">
        <w:rPr>
          <w:rFonts w:ascii="Times New Roman" w:hAnsi="Times New Roman" w:cs="Times New Roman"/>
          <w:sz w:val="24"/>
          <w:szCs w:val="24"/>
          <w:lang w:val="ro-RO"/>
        </w:rPr>
        <w:t>nță</w:t>
      </w:r>
      <w:r w:rsidRPr="008D7397">
        <w:rPr>
          <w:rFonts w:ascii="Times New Roman" w:hAnsi="Times New Roman" w:cs="Times New Roman"/>
          <w:sz w:val="24"/>
          <w:szCs w:val="24"/>
          <w:lang w:val="ro-RO"/>
        </w:rPr>
        <w:t xml:space="preserve"> a resurselor prin remunerarea resurselor pentru disponibilitatea acestora, </w:t>
      </w:r>
      <w:r w:rsidR="00A041A2" w:rsidRPr="008D7397">
        <w:rPr>
          <w:rFonts w:ascii="Times New Roman" w:hAnsi="Times New Roman" w:cs="Times New Roman"/>
          <w:sz w:val="24"/>
          <w:szCs w:val="24"/>
          <w:lang w:val="ro-RO"/>
        </w:rPr>
        <w:t xml:space="preserve">cu excepția </w:t>
      </w:r>
      <w:r w:rsidRPr="008D7397">
        <w:rPr>
          <w:rFonts w:ascii="Times New Roman" w:hAnsi="Times New Roman" w:cs="Times New Roman"/>
          <w:sz w:val="24"/>
          <w:szCs w:val="24"/>
          <w:lang w:val="ro-RO"/>
        </w:rPr>
        <w:t>măsuril</w:t>
      </w:r>
      <w:r w:rsidR="00A041A2"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w:t>
      </w:r>
      <w:r w:rsidR="00A041A2" w:rsidRPr="008D7397">
        <w:rPr>
          <w:rFonts w:ascii="Times New Roman" w:hAnsi="Times New Roman" w:cs="Times New Roman"/>
          <w:sz w:val="24"/>
          <w:szCs w:val="24"/>
          <w:lang w:val="ro-RO"/>
        </w:rPr>
        <w:t>legate de</w:t>
      </w:r>
      <w:r w:rsidRPr="008D7397">
        <w:rPr>
          <w:rFonts w:ascii="Times New Roman" w:hAnsi="Times New Roman" w:cs="Times New Roman"/>
          <w:sz w:val="24"/>
          <w:szCs w:val="24"/>
          <w:lang w:val="ro-RO"/>
        </w:rPr>
        <w:t xml:space="preserve"> serviciile </w:t>
      </w:r>
      <w:r w:rsidR="006C6E07"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sau la gestionarea congestiilor;</w:t>
      </w:r>
    </w:p>
    <w:p w14:paraId="26F5ED0A" w14:textId="5F9BAD53" w:rsidR="00A27E25" w:rsidRPr="008D7397" w:rsidRDefault="00A27E2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microîntreprindere </w:t>
      </w:r>
      <w:r w:rsidRPr="008D7397">
        <w:rPr>
          <w:rFonts w:ascii="Times New Roman" w:hAnsi="Times New Roman" w:cs="Times New Roman"/>
          <w:sz w:val="24"/>
          <w:szCs w:val="24"/>
          <w:lang w:val="ro-RO"/>
        </w:rPr>
        <w:t>- întreprindere care are un număr de angajați de până la 10 persoane și o cifră anuală de afaceri sau total bilanț anual ce nu depășește echivalentul în lei a 2 milioane euro;</w:t>
      </w:r>
    </w:p>
    <w:p w14:paraId="7FD8FDCA" w14:textId="1A1BE4D4" w:rsidR="00817846" w:rsidRPr="008D7397" w:rsidRDefault="0081784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model de autodispecerizare - </w:t>
      </w:r>
      <w:r w:rsidRPr="008D7397">
        <w:rPr>
          <w:rFonts w:ascii="Times New Roman" w:hAnsi="Times New Roman" w:cs="Times New Roman"/>
          <w:sz w:val="24"/>
          <w:szCs w:val="24"/>
          <w:lang w:val="ro-RO"/>
        </w:rPr>
        <w:t xml:space="preserve">model de programare și de dispecerizare prin care programele de producere și programele de consum, precum și dispecerizarea </w:t>
      </w:r>
      <w:r w:rsidR="00365348"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și a locurilor de consum sunt determinate de agenții de programare ai instalațiilor respective;</w:t>
      </w:r>
    </w:p>
    <w:p w14:paraId="24D472B5" w14:textId="26E8E718" w:rsidR="007766FB" w:rsidRPr="008D7397" w:rsidRDefault="007766FB"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obligație de serviciu public - </w:t>
      </w:r>
      <w:r w:rsidRPr="008D7397">
        <w:rPr>
          <w:rFonts w:ascii="Times New Roman" w:hAnsi="Times New Roman" w:cs="Times New Roman"/>
          <w:sz w:val="24"/>
          <w:szCs w:val="24"/>
          <w:lang w:val="ro-RO"/>
        </w:rPr>
        <w:t xml:space="preserve">obligație impusă întreprinderii </w:t>
      </w:r>
      <w:r w:rsidR="00920C9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în interes economic general</w:t>
      </w:r>
      <w:r w:rsidR="00920C9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pentru o perioadă limitată de timp, care se poate referi la securitate, inclusiv la securitatea aprovizionării cu ene</w:t>
      </w:r>
      <w:r w:rsidR="00920C96" w:rsidRPr="008D7397">
        <w:rPr>
          <w:rFonts w:ascii="Times New Roman" w:hAnsi="Times New Roman" w:cs="Times New Roman"/>
          <w:sz w:val="24"/>
          <w:szCs w:val="24"/>
          <w:lang w:val="ro-RO"/>
        </w:rPr>
        <w:t>rgie electrică, la continuitate</w:t>
      </w:r>
      <w:r w:rsidRPr="008D7397">
        <w:rPr>
          <w:rFonts w:ascii="Times New Roman" w:hAnsi="Times New Roman" w:cs="Times New Roman"/>
          <w:sz w:val="24"/>
          <w:szCs w:val="24"/>
          <w:lang w:val="ro-RO"/>
        </w:rPr>
        <w:t xml:space="preserve">, </w:t>
      </w:r>
      <w:r w:rsidR="00920C96" w:rsidRPr="008D7397">
        <w:rPr>
          <w:rFonts w:ascii="Times New Roman" w:hAnsi="Times New Roman" w:cs="Times New Roman"/>
          <w:sz w:val="24"/>
          <w:szCs w:val="24"/>
          <w:lang w:val="ro-RO"/>
        </w:rPr>
        <w:t>la calitate</w:t>
      </w:r>
      <w:r w:rsidRPr="008D7397">
        <w:rPr>
          <w:rFonts w:ascii="Times New Roman" w:hAnsi="Times New Roman" w:cs="Times New Roman"/>
          <w:sz w:val="24"/>
          <w:szCs w:val="24"/>
          <w:lang w:val="ro-RO"/>
        </w:rPr>
        <w:t xml:space="preserve"> și </w:t>
      </w:r>
      <w:r w:rsidR="00920C96"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 xml:space="preserve">prețurile furnizărilor, precum și la protecția mediului, și care nu este discriminatorie și nu denaturează concurența </w:t>
      </w:r>
      <w:r w:rsidR="00920C96" w:rsidRPr="008D7397">
        <w:rPr>
          <w:rFonts w:ascii="Times New Roman" w:hAnsi="Times New Roman" w:cs="Times New Roman"/>
          <w:sz w:val="24"/>
          <w:szCs w:val="24"/>
          <w:lang w:val="ro-RO"/>
        </w:rPr>
        <w:t>în afară de</w:t>
      </w:r>
      <w:r w:rsidRPr="008D7397">
        <w:rPr>
          <w:rFonts w:ascii="Times New Roman" w:hAnsi="Times New Roman" w:cs="Times New Roman"/>
          <w:sz w:val="24"/>
          <w:szCs w:val="24"/>
          <w:lang w:val="ro-RO"/>
        </w:rPr>
        <w:t xml:space="preserve"> ceea ce este strict necesar pentru a </w:t>
      </w:r>
      <w:r w:rsidR="00920C96" w:rsidRPr="008D7397">
        <w:rPr>
          <w:rFonts w:ascii="Times New Roman" w:hAnsi="Times New Roman" w:cs="Times New Roman"/>
          <w:sz w:val="24"/>
          <w:szCs w:val="24"/>
          <w:lang w:val="ro-RO"/>
        </w:rPr>
        <w:t>realiza</w:t>
      </w:r>
      <w:r w:rsidRPr="008D7397">
        <w:rPr>
          <w:rFonts w:ascii="Times New Roman" w:hAnsi="Times New Roman" w:cs="Times New Roman"/>
          <w:sz w:val="24"/>
          <w:szCs w:val="24"/>
          <w:lang w:val="ro-RO"/>
        </w:rPr>
        <w:t xml:space="preserve"> obligația de serviciu public </w:t>
      </w:r>
      <w:r w:rsidR="00920C96" w:rsidRPr="008D7397">
        <w:rPr>
          <w:rFonts w:ascii="Times New Roman" w:hAnsi="Times New Roman" w:cs="Times New Roman"/>
          <w:sz w:val="24"/>
          <w:szCs w:val="24"/>
          <w:lang w:val="ro-RO"/>
        </w:rPr>
        <w:t>în cauză</w:t>
      </w:r>
      <w:r w:rsidRPr="008D7397">
        <w:rPr>
          <w:rFonts w:ascii="Times New Roman" w:hAnsi="Times New Roman" w:cs="Times New Roman"/>
          <w:sz w:val="24"/>
          <w:szCs w:val="24"/>
          <w:lang w:val="ro-RO"/>
        </w:rPr>
        <w:t>;</w:t>
      </w:r>
    </w:p>
    <w:p w14:paraId="4A2AC396" w14:textId="079C8678" w:rsidR="009232A7" w:rsidRPr="008D7397" w:rsidRDefault="00C97FB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operat</w:t>
      </w:r>
      <w:r w:rsidR="000121BD" w:rsidRPr="008D7397">
        <w:rPr>
          <w:rFonts w:ascii="Times New Roman" w:hAnsi="Times New Roman" w:cs="Times New Roman"/>
          <w:i/>
          <w:sz w:val="24"/>
          <w:szCs w:val="24"/>
          <w:lang w:val="ro-RO"/>
        </w:rPr>
        <w:t>or al</w:t>
      </w:r>
      <w:r w:rsidR="009232A7" w:rsidRPr="008D7397">
        <w:rPr>
          <w:rFonts w:ascii="Times New Roman" w:hAnsi="Times New Roman" w:cs="Times New Roman"/>
          <w:i/>
          <w:sz w:val="24"/>
          <w:szCs w:val="24"/>
          <w:lang w:val="ro-RO"/>
        </w:rPr>
        <w:t xml:space="preserve"> pi</w:t>
      </w:r>
      <w:r w:rsidRPr="008D7397">
        <w:rPr>
          <w:rFonts w:ascii="Times New Roman" w:hAnsi="Times New Roman" w:cs="Times New Roman"/>
          <w:i/>
          <w:sz w:val="24"/>
          <w:szCs w:val="24"/>
          <w:lang w:val="ro-RO"/>
        </w:rPr>
        <w:t>eței</w:t>
      </w:r>
      <w:r w:rsidR="009232A7" w:rsidRPr="008D7397">
        <w:rPr>
          <w:rFonts w:ascii="Times New Roman" w:hAnsi="Times New Roman" w:cs="Times New Roman"/>
          <w:i/>
          <w:sz w:val="24"/>
          <w:szCs w:val="24"/>
          <w:lang w:val="ro-RO"/>
        </w:rPr>
        <w:t xml:space="preserve"> </w:t>
      </w:r>
      <w:r w:rsidR="000121BD" w:rsidRPr="008D7397">
        <w:rPr>
          <w:rFonts w:ascii="Times New Roman" w:hAnsi="Times New Roman" w:cs="Times New Roman"/>
          <w:i/>
          <w:sz w:val="24"/>
          <w:szCs w:val="24"/>
          <w:lang w:val="ro-RO"/>
        </w:rPr>
        <w:t>energie</w:t>
      </w:r>
      <w:r w:rsidR="00365348" w:rsidRPr="008D7397">
        <w:rPr>
          <w:rFonts w:ascii="Times New Roman" w:hAnsi="Times New Roman" w:cs="Times New Roman"/>
          <w:i/>
          <w:sz w:val="24"/>
          <w:szCs w:val="24"/>
          <w:lang w:val="ro-RO"/>
        </w:rPr>
        <w:t xml:space="preserve">i </w:t>
      </w:r>
      <w:r w:rsidR="000121BD" w:rsidRPr="008D7397">
        <w:rPr>
          <w:rFonts w:ascii="Times New Roman" w:hAnsi="Times New Roman" w:cs="Times New Roman"/>
          <w:i/>
          <w:sz w:val="24"/>
          <w:szCs w:val="24"/>
          <w:lang w:val="ro-RO"/>
        </w:rPr>
        <w:t>electric</w:t>
      </w:r>
      <w:r w:rsidR="00365348" w:rsidRPr="008D7397">
        <w:rPr>
          <w:rFonts w:ascii="Times New Roman" w:hAnsi="Times New Roman" w:cs="Times New Roman"/>
          <w:i/>
          <w:sz w:val="24"/>
          <w:szCs w:val="24"/>
          <w:lang w:val="ro-RO"/>
        </w:rPr>
        <w:t>e</w:t>
      </w:r>
      <w:r w:rsidR="00E10C0A" w:rsidRPr="008D7397">
        <w:rPr>
          <w:rFonts w:ascii="Times New Roman" w:hAnsi="Times New Roman" w:cs="Times New Roman"/>
          <w:i/>
          <w:sz w:val="24"/>
          <w:szCs w:val="24"/>
          <w:lang w:val="ro-RO"/>
        </w:rPr>
        <w:t xml:space="preserve"> </w:t>
      </w:r>
      <w:r w:rsidR="009232A7" w:rsidRPr="008D7397">
        <w:rPr>
          <w:rFonts w:ascii="Times New Roman" w:hAnsi="Times New Roman" w:cs="Times New Roman"/>
          <w:i/>
          <w:sz w:val="24"/>
          <w:szCs w:val="24"/>
          <w:lang w:val="ro-RO"/>
        </w:rPr>
        <w:t xml:space="preserve">- </w:t>
      </w:r>
      <w:r w:rsidR="009232A7" w:rsidRPr="008D7397">
        <w:rPr>
          <w:rFonts w:ascii="Times New Roman" w:hAnsi="Times New Roman" w:cs="Times New Roman"/>
          <w:sz w:val="24"/>
          <w:szCs w:val="24"/>
          <w:lang w:val="ro-RO"/>
        </w:rPr>
        <w:t xml:space="preserve">entitate care furnizează un serviciu prin care ofertele de vânzare </w:t>
      </w:r>
      <w:r w:rsidR="00365348" w:rsidRPr="008D7397">
        <w:rPr>
          <w:rFonts w:ascii="Times New Roman" w:hAnsi="Times New Roman" w:cs="Times New Roman"/>
          <w:sz w:val="24"/>
          <w:szCs w:val="24"/>
          <w:lang w:val="ro-RO"/>
        </w:rPr>
        <w:t xml:space="preserve">a </w:t>
      </w:r>
      <w:r w:rsidR="009232A7" w:rsidRPr="008D7397">
        <w:rPr>
          <w:rFonts w:ascii="Times New Roman" w:hAnsi="Times New Roman" w:cs="Times New Roman"/>
          <w:sz w:val="24"/>
          <w:szCs w:val="24"/>
          <w:lang w:val="ro-RO"/>
        </w:rPr>
        <w:t>energie</w:t>
      </w:r>
      <w:r w:rsidR="00365348" w:rsidRPr="008D7397">
        <w:rPr>
          <w:rFonts w:ascii="Times New Roman" w:hAnsi="Times New Roman" w:cs="Times New Roman"/>
          <w:sz w:val="24"/>
          <w:szCs w:val="24"/>
          <w:lang w:val="ro-RO"/>
        </w:rPr>
        <w:t>i</w:t>
      </w:r>
      <w:r w:rsidR="009232A7" w:rsidRPr="008D7397">
        <w:rPr>
          <w:rFonts w:ascii="Times New Roman" w:hAnsi="Times New Roman" w:cs="Times New Roman"/>
          <w:sz w:val="24"/>
          <w:szCs w:val="24"/>
          <w:lang w:val="ro-RO"/>
        </w:rPr>
        <w:t xml:space="preserve"> electric</w:t>
      </w:r>
      <w:r w:rsidR="00365348" w:rsidRPr="008D7397">
        <w:rPr>
          <w:rFonts w:ascii="Times New Roman" w:hAnsi="Times New Roman" w:cs="Times New Roman"/>
          <w:sz w:val="24"/>
          <w:szCs w:val="24"/>
          <w:lang w:val="ro-RO"/>
        </w:rPr>
        <w:t>e</w:t>
      </w:r>
      <w:r w:rsidR="009232A7" w:rsidRPr="008D7397">
        <w:rPr>
          <w:rFonts w:ascii="Times New Roman" w:hAnsi="Times New Roman" w:cs="Times New Roman"/>
          <w:sz w:val="24"/>
          <w:szCs w:val="24"/>
          <w:lang w:val="ro-RO"/>
        </w:rPr>
        <w:t xml:space="preserve"> sunt corelate cu ofertele de cumpărare </w:t>
      </w:r>
      <w:r w:rsidR="00365348" w:rsidRPr="008D7397">
        <w:rPr>
          <w:rFonts w:ascii="Times New Roman" w:hAnsi="Times New Roman" w:cs="Times New Roman"/>
          <w:sz w:val="24"/>
          <w:szCs w:val="24"/>
          <w:lang w:val="ro-RO"/>
        </w:rPr>
        <w:t xml:space="preserve">a </w:t>
      </w:r>
      <w:r w:rsidR="009232A7" w:rsidRPr="008D7397">
        <w:rPr>
          <w:rFonts w:ascii="Times New Roman" w:hAnsi="Times New Roman" w:cs="Times New Roman"/>
          <w:sz w:val="24"/>
          <w:szCs w:val="24"/>
          <w:lang w:val="ro-RO"/>
        </w:rPr>
        <w:t>energie</w:t>
      </w:r>
      <w:r w:rsidR="00365348" w:rsidRPr="008D7397">
        <w:rPr>
          <w:rFonts w:ascii="Times New Roman" w:hAnsi="Times New Roman" w:cs="Times New Roman"/>
          <w:sz w:val="24"/>
          <w:szCs w:val="24"/>
          <w:lang w:val="ro-RO"/>
        </w:rPr>
        <w:t>i</w:t>
      </w:r>
      <w:r w:rsidR="009232A7" w:rsidRPr="008D7397">
        <w:rPr>
          <w:rFonts w:ascii="Times New Roman" w:hAnsi="Times New Roman" w:cs="Times New Roman"/>
          <w:sz w:val="24"/>
          <w:szCs w:val="24"/>
          <w:lang w:val="ro-RO"/>
        </w:rPr>
        <w:t xml:space="preserve"> electric</w:t>
      </w:r>
      <w:r w:rsidR="00365348" w:rsidRPr="008D7397">
        <w:rPr>
          <w:rFonts w:ascii="Times New Roman" w:hAnsi="Times New Roman" w:cs="Times New Roman"/>
          <w:sz w:val="24"/>
          <w:szCs w:val="24"/>
          <w:lang w:val="ro-RO"/>
        </w:rPr>
        <w:t>e</w:t>
      </w:r>
      <w:r w:rsidR="002003ED" w:rsidRPr="008D7397">
        <w:rPr>
          <w:rFonts w:ascii="Times New Roman" w:hAnsi="Times New Roman" w:cs="Times New Roman"/>
          <w:sz w:val="24"/>
          <w:szCs w:val="24"/>
          <w:lang w:val="ro-RO"/>
        </w:rPr>
        <w:t xml:space="preserve"> pe piețele </w:t>
      </w:r>
      <w:r w:rsidR="00EC2347" w:rsidRPr="008D7397">
        <w:rPr>
          <w:rFonts w:ascii="Times New Roman" w:hAnsi="Times New Roman" w:cs="Times New Roman"/>
          <w:sz w:val="24"/>
          <w:szCs w:val="24"/>
          <w:lang w:val="ro-RO"/>
        </w:rPr>
        <w:t>organizate de e</w:t>
      </w:r>
      <w:r w:rsidR="002003ED" w:rsidRPr="008D7397">
        <w:rPr>
          <w:rFonts w:ascii="Times New Roman" w:hAnsi="Times New Roman" w:cs="Times New Roman"/>
          <w:sz w:val="24"/>
          <w:szCs w:val="24"/>
          <w:lang w:val="ro-RO"/>
        </w:rPr>
        <w:t>nergie</w:t>
      </w:r>
      <w:r w:rsidR="00EC2347" w:rsidRPr="008D7397">
        <w:rPr>
          <w:rFonts w:ascii="Times New Roman" w:hAnsi="Times New Roman" w:cs="Times New Roman"/>
          <w:sz w:val="24"/>
          <w:szCs w:val="24"/>
          <w:lang w:val="ro-RO"/>
        </w:rPr>
        <w:t xml:space="preserve"> electrică, cu excepția pieței </w:t>
      </w:r>
      <w:r w:rsidR="007D12AE" w:rsidRPr="008D7397">
        <w:rPr>
          <w:rFonts w:ascii="Times New Roman" w:hAnsi="Times New Roman" w:cs="Times New Roman"/>
          <w:sz w:val="24"/>
          <w:szCs w:val="24"/>
          <w:lang w:val="ro-RO"/>
        </w:rPr>
        <w:t>de echilibrare</w:t>
      </w:r>
      <w:r w:rsidR="009232A7" w:rsidRPr="008D7397">
        <w:rPr>
          <w:rFonts w:ascii="Times New Roman" w:hAnsi="Times New Roman" w:cs="Times New Roman"/>
          <w:sz w:val="24"/>
          <w:szCs w:val="24"/>
          <w:lang w:val="ro-RO"/>
        </w:rPr>
        <w:t>;</w:t>
      </w:r>
    </w:p>
    <w:p w14:paraId="7D25D5F0" w14:textId="042522AF" w:rsidR="00F81623" w:rsidRPr="008D7397" w:rsidRDefault="000121BD"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operator al pieței energie</w:t>
      </w:r>
      <w:r w:rsidR="00365348" w:rsidRPr="008D7397">
        <w:rPr>
          <w:rFonts w:ascii="Times New Roman" w:hAnsi="Times New Roman" w:cs="Times New Roman"/>
          <w:i/>
          <w:sz w:val="24"/>
          <w:szCs w:val="24"/>
          <w:lang w:val="ro-RO"/>
        </w:rPr>
        <w:t>i</w:t>
      </w:r>
      <w:r w:rsidRPr="008D7397">
        <w:rPr>
          <w:rFonts w:ascii="Times New Roman" w:hAnsi="Times New Roman" w:cs="Times New Roman"/>
          <w:i/>
          <w:sz w:val="24"/>
          <w:szCs w:val="24"/>
          <w:lang w:val="ro-RO"/>
        </w:rPr>
        <w:t xml:space="preserve"> electric</w:t>
      </w:r>
      <w:r w:rsidR="00365348"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 xml:space="preserve"> desemnat - </w:t>
      </w:r>
      <w:r w:rsidRPr="008D7397">
        <w:rPr>
          <w:rFonts w:ascii="Times New Roman" w:hAnsi="Times New Roman" w:cs="Times New Roman"/>
          <w:sz w:val="24"/>
          <w:szCs w:val="24"/>
          <w:lang w:val="ro-RO"/>
        </w:rPr>
        <w:t xml:space="preserve">operator al pieței </w:t>
      </w:r>
      <w:r w:rsidR="00365348"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licențiat de către Agenția Națională pentru Reglementare în Energetică</w:t>
      </w:r>
      <w:r w:rsidR="007828BE"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desemnat în conformitate cu prezenta lege </w:t>
      </w:r>
      <w:r w:rsidR="00365348"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îndeplin</w:t>
      </w:r>
      <w:r w:rsidR="00365348" w:rsidRPr="008D7397">
        <w:rPr>
          <w:rFonts w:ascii="Times New Roman" w:hAnsi="Times New Roman" w:cs="Times New Roman"/>
          <w:sz w:val="24"/>
          <w:szCs w:val="24"/>
          <w:lang w:val="ro-RO"/>
        </w:rPr>
        <w:t>ească</w:t>
      </w:r>
      <w:r w:rsidRPr="008D7397">
        <w:rPr>
          <w:rFonts w:ascii="Times New Roman" w:hAnsi="Times New Roman" w:cs="Times New Roman"/>
          <w:sz w:val="24"/>
          <w:szCs w:val="24"/>
          <w:lang w:val="ro-RO"/>
        </w:rPr>
        <w:t xml:space="preserve"> sarcini legate de cuplarea unică a piețelor pentru ziua următoare </w:t>
      </w:r>
      <w:r w:rsidR="00A03D04"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sau a piețelor </w:t>
      </w:r>
      <w:r w:rsidR="00365348" w:rsidRPr="008D7397">
        <w:rPr>
          <w:rFonts w:ascii="Times New Roman" w:hAnsi="Times New Roman" w:cs="Times New Roman"/>
          <w:sz w:val="24"/>
          <w:szCs w:val="24"/>
          <w:lang w:val="ro-RO"/>
        </w:rPr>
        <w:t xml:space="preserve">pe parcursul </w:t>
      </w:r>
      <w:r w:rsidRPr="008D7397">
        <w:rPr>
          <w:rFonts w:ascii="Times New Roman" w:hAnsi="Times New Roman" w:cs="Times New Roman"/>
          <w:sz w:val="24"/>
          <w:szCs w:val="24"/>
          <w:lang w:val="ro-RO"/>
        </w:rPr>
        <w:t>zil</w:t>
      </w:r>
      <w:r w:rsidR="00365348"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w:t>
      </w:r>
    </w:p>
    <w:p w14:paraId="7C43D3C5" w14:textId="08D5CABA" w:rsidR="00D02E93" w:rsidRPr="008D7397" w:rsidRDefault="008B690E"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operator al sistemului de distribuție - </w:t>
      </w:r>
      <w:r w:rsidRPr="008D7397">
        <w:rPr>
          <w:rFonts w:ascii="Times New Roman" w:hAnsi="Times New Roman" w:cs="Times New Roman"/>
          <w:sz w:val="24"/>
          <w:szCs w:val="24"/>
          <w:lang w:val="ro-RO"/>
        </w:rPr>
        <w:t xml:space="preserve">întreprindere electroenergetică care desfășoară activitatea de distribuție a energiei electrice și care răspunde de exploatarea, întreținerea, modernizarea, inclusiv retehnologizarea și, dacă este necesar, de dezvoltarea rețelelor electrice de distribuție într-o anumită zonă și, după caz, a interconexiunilor acestora cu alte sisteme, precum și pentru asigurarea capacității rețelelor electrice de distribuție de a satisface pe termen lung un nivel rezonabil al cererii de </w:t>
      </w:r>
      <w:r w:rsidR="00377217" w:rsidRPr="008D7397">
        <w:rPr>
          <w:rFonts w:ascii="Times New Roman" w:hAnsi="Times New Roman" w:cs="Times New Roman"/>
          <w:sz w:val="24"/>
          <w:szCs w:val="24"/>
          <w:lang w:val="ro-RO"/>
        </w:rPr>
        <w:t>prestare</w:t>
      </w:r>
      <w:r w:rsidR="00C93E40" w:rsidRPr="008D7397">
        <w:rPr>
          <w:rFonts w:ascii="Times New Roman" w:hAnsi="Times New Roman" w:cs="Times New Roman"/>
          <w:sz w:val="24"/>
          <w:szCs w:val="24"/>
          <w:lang w:val="ro-RO"/>
        </w:rPr>
        <w:t xml:space="preserve"> a servici</w:t>
      </w:r>
      <w:r w:rsidR="00944B9A" w:rsidRPr="008D7397">
        <w:rPr>
          <w:rFonts w:ascii="Times New Roman" w:hAnsi="Times New Roman" w:cs="Times New Roman"/>
          <w:sz w:val="24"/>
          <w:szCs w:val="24"/>
          <w:lang w:val="ro-RO"/>
        </w:rPr>
        <w:t>ului</w:t>
      </w:r>
      <w:r w:rsidR="00C93E40" w:rsidRPr="008D7397">
        <w:rPr>
          <w:rFonts w:ascii="Times New Roman" w:hAnsi="Times New Roman" w:cs="Times New Roman"/>
          <w:sz w:val="24"/>
          <w:szCs w:val="24"/>
          <w:lang w:val="ro-RO"/>
        </w:rPr>
        <w:t xml:space="preserve"> </w:t>
      </w:r>
      <w:r w:rsidR="009F6C72" w:rsidRPr="008D7397">
        <w:rPr>
          <w:rFonts w:ascii="Times New Roman" w:hAnsi="Times New Roman" w:cs="Times New Roman"/>
          <w:sz w:val="24"/>
          <w:szCs w:val="24"/>
          <w:lang w:val="ro-RO"/>
        </w:rPr>
        <w:t>d</w:t>
      </w:r>
      <w:r w:rsidR="00C93E40" w:rsidRPr="008D7397">
        <w:rPr>
          <w:rFonts w:ascii="Times New Roman" w:hAnsi="Times New Roman" w:cs="Times New Roman"/>
          <w:sz w:val="24"/>
          <w:szCs w:val="24"/>
          <w:lang w:val="ro-RO"/>
        </w:rPr>
        <w:t xml:space="preserve">e </w:t>
      </w:r>
      <w:r w:rsidRPr="008D7397">
        <w:rPr>
          <w:rFonts w:ascii="Times New Roman" w:hAnsi="Times New Roman" w:cs="Times New Roman"/>
          <w:sz w:val="24"/>
          <w:szCs w:val="24"/>
          <w:lang w:val="ro-RO"/>
        </w:rPr>
        <w:t>distribuție a energiei electrice;</w:t>
      </w:r>
    </w:p>
    <w:p w14:paraId="4D3A68AD" w14:textId="595BB2F3" w:rsidR="00C93E40" w:rsidRPr="008D7397" w:rsidRDefault="00C93E40"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operator al sistemului de transport - </w:t>
      </w:r>
      <w:r w:rsidRPr="008D7397">
        <w:rPr>
          <w:rFonts w:ascii="Times New Roman" w:hAnsi="Times New Roman" w:cs="Times New Roman"/>
          <w:sz w:val="24"/>
          <w:szCs w:val="24"/>
          <w:lang w:val="ro-RO"/>
        </w:rPr>
        <w:t>întreprindere electroenergetică care desfășoară activitatea de transport a</w:t>
      </w:r>
      <w:r w:rsidR="00944B9A"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și de gestionare operativ-tehnologică a sistemului electroenergetic și care este responsabilă pentru exploatarea, întreținerea, modernizarea, inclusiv retehnologizarea și, dacă este necesar, pentru dezvoltarea rețelelor electrice de transport într-o anumită zonă și, după caz, a interconexiunilor acestora cu alte sisteme, precum și pentru asigurarea capacității rețelelor electrice de transport de a satisface pe termen lung un</w:t>
      </w:r>
      <w:r w:rsidR="00377217" w:rsidRPr="008D7397">
        <w:rPr>
          <w:rFonts w:ascii="Times New Roman" w:hAnsi="Times New Roman" w:cs="Times New Roman"/>
          <w:sz w:val="24"/>
          <w:szCs w:val="24"/>
          <w:lang w:val="ro-RO"/>
        </w:rPr>
        <w:t xml:space="preserve"> nivel rezonabil al cererii de prestare</w:t>
      </w:r>
      <w:r w:rsidRPr="008D7397">
        <w:rPr>
          <w:rFonts w:ascii="Times New Roman" w:hAnsi="Times New Roman" w:cs="Times New Roman"/>
          <w:sz w:val="24"/>
          <w:szCs w:val="24"/>
          <w:lang w:val="ro-RO"/>
        </w:rPr>
        <w:t xml:space="preserve"> a servici</w:t>
      </w:r>
      <w:r w:rsidR="00944B9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w:t>
      </w:r>
      <w:r w:rsidR="00944B9A"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w:t>
      </w:r>
    </w:p>
    <w:p w14:paraId="6C0D944F" w14:textId="1FB04029" w:rsidR="002A1597" w:rsidRPr="008D7397" w:rsidRDefault="002A1597"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operator delegat - </w:t>
      </w:r>
      <w:r w:rsidRPr="008D7397">
        <w:rPr>
          <w:rFonts w:ascii="Times New Roman" w:hAnsi="Times New Roman" w:cs="Times New Roman"/>
          <w:sz w:val="24"/>
          <w:szCs w:val="24"/>
          <w:lang w:val="ro-RO"/>
        </w:rPr>
        <w:t xml:space="preserve">entitate căreia i-au fost delegate </w:t>
      </w:r>
      <w:r w:rsidR="00811D77" w:rsidRPr="008D7397">
        <w:rPr>
          <w:rFonts w:ascii="Times New Roman" w:hAnsi="Times New Roman" w:cs="Times New Roman"/>
          <w:sz w:val="24"/>
          <w:szCs w:val="24"/>
          <w:lang w:val="ro-RO"/>
        </w:rPr>
        <w:t>obligații sau atribu</w:t>
      </w:r>
      <w:r w:rsidRPr="008D7397">
        <w:rPr>
          <w:rFonts w:ascii="Times New Roman" w:hAnsi="Times New Roman" w:cs="Times New Roman"/>
          <w:sz w:val="24"/>
          <w:szCs w:val="24"/>
          <w:lang w:val="ro-RO"/>
        </w:rPr>
        <w:t xml:space="preserve">ții specifice încredințate unui operator </w:t>
      </w:r>
      <w:r w:rsidR="00811D77" w:rsidRPr="008D7397">
        <w:rPr>
          <w:rFonts w:ascii="Times New Roman" w:hAnsi="Times New Roman" w:cs="Times New Roman"/>
          <w:sz w:val="24"/>
          <w:szCs w:val="24"/>
          <w:lang w:val="ro-RO"/>
        </w:rPr>
        <w:t xml:space="preserve">al sistemului </w:t>
      </w:r>
      <w:r w:rsidRPr="008D7397">
        <w:rPr>
          <w:rFonts w:ascii="Times New Roman" w:hAnsi="Times New Roman" w:cs="Times New Roman"/>
          <w:sz w:val="24"/>
          <w:szCs w:val="24"/>
          <w:lang w:val="ro-RO"/>
        </w:rPr>
        <w:t>de transport sau unui operator al pieței energie</w:t>
      </w:r>
      <w:r w:rsidR="00944B9A" w:rsidRPr="008D7397">
        <w:rPr>
          <w:rFonts w:ascii="Times New Roman" w:hAnsi="Times New Roman" w:cs="Times New Roman"/>
          <w:sz w:val="24"/>
          <w:szCs w:val="24"/>
          <w:lang w:val="ro-RO"/>
        </w:rPr>
        <w:t>i</w:t>
      </w:r>
      <w:r w:rsidR="00811D77" w:rsidRPr="008D7397">
        <w:rPr>
          <w:rFonts w:ascii="Times New Roman" w:hAnsi="Times New Roman" w:cs="Times New Roman"/>
          <w:sz w:val="24"/>
          <w:szCs w:val="24"/>
          <w:lang w:val="ro-RO"/>
        </w:rPr>
        <w:t xml:space="preserve"> electric</w:t>
      </w:r>
      <w:r w:rsidR="00944B9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811D77" w:rsidRPr="008D7397">
        <w:rPr>
          <w:rFonts w:ascii="Times New Roman" w:hAnsi="Times New Roman" w:cs="Times New Roman"/>
          <w:sz w:val="24"/>
          <w:szCs w:val="24"/>
          <w:lang w:val="ro-RO"/>
        </w:rPr>
        <w:t xml:space="preserve">desemnat </w:t>
      </w:r>
      <w:r w:rsidRPr="008D7397">
        <w:rPr>
          <w:rFonts w:ascii="Times New Roman" w:hAnsi="Times New Roman" w:cs="Times New Roman"/>
          <w:sz w:val="24"/>
          <w:szCs w:val="24"/>
          <w:lang w:val="ro-RO"/>
        </w:rPr>
        <w:t xml:space="preserve">de către respectivul operator </w:t>
      </w:r>
      <w:r w:rsidR="00811D77" w:rsidRPr="008D7397">
        <w:rPr>
          <w:rFonts w:ascii="Times New Roman" w:hAnsi="Times New Roman" w:cs="Times New Roman"/>
          <w:sz w:val="24"/>
          <w:szCs w:val="24"/>
          <w:lang w:val="ro-RO"/>
        </w:rPr>
        <w:t xml:space="preserve">al sistemului </w:t>
      </w:r>
      <w:r w:rsidRPr="008D7397">
        <w:rPr>
          <w:rFonts w:ascii="Times New Roman" w:hAnsi="Times New Roman" w:cs="Times New Roman"/>
          <w:sz w:val="24"/>
          <w:szCs w:val="24"/>
          <w:lang w:val="ro-RO"/>
        </w:rPr>
        <w:t xml:space="preserve">de transport sau de către operatorul </w:t>
      </w:r>
      <w:r w:rsidR="00811D77" w:rsidRPr="008D7397">
        <w:rPr>
          <w:rFonts w:ascii="Times New Roman" w:hAnsi="Times New Roman" w:cs="Times New Roman"/>
          <w:sz w:val="24"/>
          <w:szCs w:val="24"/>
          <w:lang w:val="ro-RO"/>
        </w:rPr>
        <w:t xml:space="preserve">pieței </w:t>
      </w:r>
      <w:r w:rsidRPr="008D7397">
        <w:rPr>
          <w:rFonts w:ascii="Times New Roman" w:hAnsi="Times New Roman" w:cs="Times New Roman"/>
          <w:sz w:val="24"/>
          <w:szCs w:val="24"/>
          <w:lang w:val="ro-RO"/>
        </w:rPr>
        <w:t>energie</w:t>
      </w:r>
      <w:r w:rsidR="00944B9A"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944B9A" w:rsidRPr="008D7397">
        <w:rPr>
          <w:rFonts w:ascii="Times New Roman" w:hAnsi="Times New Roman" w:cs="Times New Roman"/>
          <w:sz w:val="24"/>
          <w:szCs w:val="24"/>
          <w:lang w:val="ro-RO"/>
        </w:rPr>
        <w:t>e</w:t>
      </w:r>
      <w:r w:rsidR="00811D77" w:rsidRPr="008D7397">
        <w:rPr>
          <w:rFonts w:ascii="Times New Roman" w:hAnsi="Times New Roman" w:cs="Times New Roman"/>
          <w:sz w:val="24"/>
          <w:szCs w:val="24"/>
          <w:lang w:val="ro-RO"/>
        </w:rPr>
        <w:t xml:space="preserve"> desemnat</w:t>
      </w:r>
      <w:r w:rsidRPr="008D7397">
        <w:rPr>
          <w:rFonts w:ascii="Times New Roman" w:hAnsi="Times New Roman" w:cs="Times New Roman"/>
          <w:sz w:val="24"/>
          <w:szCs w:val="24"/>
          <w:lang w:val="ro-RO"/>
        </w:rPr>
        <w:t xml:space="preserve"> sau </w:t>
      </w:r>
      <w:r w:rsidR="00D967D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către Agenția Națională de Reglementare în </w:t>
      </w:r>
      <w:r w:rsidR="00811D77" w:rsidRPr="008D7397">
        <w:rPr>
          <w:rFonts w:ascii="Times New Roman" w:hAnsi="Times New Roman" w:cs="Times New Roman"/>
          <w:sz w:val="24"/>
          <w:szCs w:val="24"/>
          <w:lang w:val="ro-RO"/>
        </w:rPr>
        <w:t>Energetică</w:t>
      </w:r>
      <w:r w:rsidRPr="008D7397">
        <w:rPr>
          <w:rFonts w:ascii="Times New Roman" w:hAnsi="Times New Roman" w:cs="Times New Roman"/>
          <w:sz w:val="24"/>
          <w:szCs w:val="24"/>
          <w:lang w:val="ro-RO"/>
        </w:rPr>
        <w:t>;</w:t>
      </w:r>
    </w:p>
    <w:p w14:paraId="5728A89E" w14:textId="286AF434" w:rsidR="004E4F82" w:rsidRPr="008D7397" w:rsidRDefault="004E4F8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operator de sistem </w:t>
      </w:r>
      <w:r w:rsidR="009F4D08"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operator</w:t>
      </w:r>
      <w:r w:rsidR="009F4D08"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l sistemului de transport și operator</w:t>
      </w:r>
      <w:r w:rsidR="009F4D08"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l sistemului de distribuție;</w:t>
      </w:r>
    </w:p>
    <w:p w14:paraId="224EE358" w14:textId="2A27255D" w:rsidR="004E4F82" w:rsidRPr="008D7397" w:rsidRDefault="004E4F8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ora de deschidere a porții </w:t>
      </w:r>
      <w:r w:rsidR="00944B9A" w:rsidRPr="008D7397">
        <w:rPr>
          <w:rFonts w:ascii="Times New Roman" w:hAnsi="Times New Roman" w:cs="Times New Roman"/>
          <w:i/>
          <w:sz w:val="24"/>
          <w:szCs w:val="24"/>
          <w:lang w:val="ro-RO"/>
        </w:rPr>
        <w:t xml:space="preserve">pe parcursul zilei </w:t>
      </w:r>
      <w:r w:rsidRPr="008D7397">
        <w:rPr>
          <w:rFonts w:ascii="Times New Roman" w:hAnsi="Times New Roman" w:cs="Times New Roman"/>
          <w:i/>
          <w:sz w:val="24"/>
          <w:szCs w:val="24"/>
          <w:lang w:val="ro-RO"/>
        </w:rPr>
        <w:t xml:space="preserve">interzonale - </w:t>
      </w:r>
      <w:r w:rsidRPr="008D7397">
        <w:rPr>
          <w:rFonts w:ascii="Times New Roman" w:hAnsi="Times New Roman" w:cs="Times New Roman"/>
          <w:sz w:val="24"/>
          <w:szCs w:val="24"/>
          <w:lang w:val="ro-RO"/>
        </w:rPr>
        <w:t>ora la care capacitatea interzonală între zonele de ofertare este eliberată pentru o anumită unitate de timp a pieței și în limitele unei zone de ofertare;</w:t>
      </w:r>
    </w:p>
    <w:p w14:paraId="299FBC7D" w14:textId="5F5E2FD2" w:rsidR="00217571" w:rsidRPr="008D7397" w:rsidRDefault="00217571"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ora de închidere a porții</w:t>
      </w:r>
      <w:r w:rsidR="00944B9A" w:rsidRPr="008D7397">
        <w:rPr>
          <w:rFonts w:ascii="Times New Roman" w:hAnsi="Times New Roman" w:cs="Times New Roman"/>
          <w:i/>
          <w:sz w:val="24"/>
          <w:szCs w:val="24"/>
          <w:lang w:val="ro-RO"/>
        </w:rPr>
        <w:t xml:space="preserve"> pe parcursul zile</w:t>
      </w:r>
      <w:r w:rsidR="00CA3898" w:rsidRPr="008D7397">
        <w:rPr>
          <w:rFonts w:ascii="Times New Roman" w:hAnsi="Times New Roman" w:cs="Times New Roman"/>
          <w:i/>
          <w:sz w:val="24"/>
          <w:szCs w:val="24"/>
          <w:lang w:val="ro-RO"/>
        </w:rPr>
        <w:t>i</w:t>
      </w:r>
      <w:r w:rsidRPr="008D7397">
        <w:rPr>
          <w:rFonts w:ascii="Times New Roman" w:hAnsi="Times New Roman" w:cs="Times New Roman"/>
          <w:i/>
          <w:sz w:val="24"/>
          <w:szCs w:val="24"/>
          <w:lang w:val="ro-RO"/>
        </w:rPr>
        <w:t xml:space="preserve"> interzonale </w:t>
      </w:r>
      <w:r w:rsidR="009F6C72" w:rsidRPr="008D7397">
        <w:rPr>
          <w:rFonts w:ascii="Times New Roman" w:hAnsi="Times New Roman" w:cs="Times New Roman"/>
          <w:i/>
          <w:sz w:val="24"/>
          <w:szCs w:val="24"/>
          <w:lang w:val="ro-RO"/>
        </w:rPr>
        <w:t>-</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ora la care alocarea capacităților interzonale nu mai este permisă pentru o anumită unitate de timp a pieței;</w:t>
      </w:r>
    </w:p>
    <w:p w14:paraId="67ADAC4C" w14:textId="7B30DF8B" w:rsidR="001B57DF" w:rsidRPr="008D7397" w:rsidRDefault="001B57DF"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ora de închidere a porții pieței</w:t>
      </w:r>
      <w:r w:rsidR="00DF1021" w:rsidRPr="008D7397">
        <w:rPr>
          <w:rFonts w:ascii="Times New Roman" w:hAnsi="Times New Roman" w:cs="Times New Roman"/>
          <w:i/>
          <w:sz w:val="24"/>
          <w:szCs w:val="24"/>
          <w:lang w:val="ro-RO"/>
        </w:rPr>
        <w:t xml:space="preserve"> </w:t>
      </w:r>
      <w:r w:rsidRPr="008D7397">
        <w:rPr>
          <w:rFonts w:ascii="Times New Roman" w:hAnsi="Times New Roman" w:cs="Times New Roman"/>
          <w:i/>
          <w:sz w:val="24"/>
          <w:szCs w:val="24"/>
          <w:lang w:val="ro-RO"/>
        </w:rPr>
        <w:t xml:space="preserve">pentru ziua următoare </w:t>
      </w:r>
      <w:r w:rsidRPr="008D7397">
        <w:rPr>
          <w:rFonts w:ascii="Times New Roman" w:hAnsi="Times New Roman" w:cs="Times New Roman"/>
          <w:sz w:val="24"/>
          <w:szCs w:val="24"/>
          <w:lang w:val="ro-RO"/>
        </w:rPr>
        <w:t>- ora până la care sunt acceptate oferte pe piața pentru ziua următoare;</w:t>
      </w:r>
    </w:p>
    <w:p w14:paraId="420D357C" w14:textId="7E1DCEB3" w:rsidR="00500D55" w:rsidRPr="008D7397" w:rsidRDefault="00FE14A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parametri de calitate </w:t>
      </w:r>
      <w:r w:rsidRPr="008D7397">
        <w:rPr>
          <w:rFonts w:ascii="Times New Roman" w:hAnsi="Times New Roman" w:cs="Times New Roman"/>
          <w:sz w:val="24"/>
          <w:szCs w:val="24"/>
          <w:lang w:val="ro-RO"/>
        </w:rPr>
        <w:t>- totalitatea caracteristicilor energiei electrice stabilite în standardele de calitate aprobate de organismul național de standardizare și indicate ca obligatorii în Regulamentul privind furnizarea energiei electrice, în Regulamentul cu privire la calitatea serviciilor de transport și de distribuție a energiei electrice și în Regulile pieței energie</w:t>
      </w:r>
      <w:r w:rsidR="00072A1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72A1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26B4C69E" w14:textId="26642E4B" w:rsidR="00F806E2" w:rsidRPr="008D7397" w:rsidRDefault="00F806E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partajare a energiei</w:t>
      </w:r>
      <w:r w:rsidR="00DF1021" w:rsidRPr="008D7397">
        <w:rPr>
          <w:rFonts w:ascii="Times New Roman" w:hAnsi="Times New Roman" w:cs="Times New Roman"/>
          <w:i/>
          <w:sz w:val="24"/>
          <w:szCs w:val="24"/>
          <w:lang w:val="ro-RO"/>
        </w:rPr>
        <w:t xml:space="preserve"> electrice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înseamnă autoconsumul de către consumatori activi de energie</w:t>
      </w:r>
      <w:r w:rsidR="00DF1021"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din surse regenerabile: </w:t>
      </w:r>
    </w:p>
    <w:p w14:paraId="07D51C89" w14:textId="75A26C6D" w:rsidR="00F806E2" w:rsidRPr="008D7397" w:rsidRDefault="00F806E2"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generată sau stocată în afara amplasamentului sau între amplasamente de către o instalație pe care o dețin, o concesionează sau o închiriază în întregime sau parțial; sau </w:t>
      </w:r>
    </w:p>
    <w:p w14:paraId="451B59EF" w14:textId="058F5CE0" w:rsidR="00F806E2" w:rsidRPr="008D7397" w:rsidRDefault="00F806E2" w:rsidP="008530B3">
      <w:pPr>
        <w:pStyle w:val="Frspaiere"/>
        <w:tabs>
          <w:tab w:val="left" w:pos="1134"/>
        </w:tabs>
        <w:spacing w:after="120"/>
        <w:ind w:left="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asupra căreia dreptul le-a fost transferat de către un alt consumator activ fie contra cost, fie gratuit;</w:t>
      </w:r>
    </w:p>
    <w:p w14:paraId="4EF98413" w14:textId="588FAF4C" w:rsidR="00F81623" w:rsidRPr="008D7397" w:rsidRDefault="00A138FD"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Parte C</w:t>
      </w:r>
      <w:r w:rsidR="00500D55" w:rsidRPr="008D7397">
        <w:rPr>
          <w:rFonts w:ascii="Times New Roman" w:hAnsi="Times New Roman" w:cs="Times New Roman"/>
          <w:i/>
          <w:sz w:val="24"/>
          <w:szCs w:val="24"/>
          <w:lang w:val="ro-RO"/>
        </w:rPr>
        <w:t xml:space="preserve">ontractantă a Comunității Energetice </w:t>
      </w:r>
      <w:r w:rsidR="00500D55" w:rsidRPr="008D7397">
        <w:rPr>
          <w:rFonts w:ascii="Times New Roman" w:hAnsi="Times New Roman" w:cs="Times New Roman"/>
          <w:sz w:val="24"/>
          <w:szCs w:val="24"/>
          <w:lang w:val="ro-RO"/>
        </w:rPr>
        <w:t xml:space="preserve">- </w:t>
      </w:r>
      <w:r w:rsidR="008E12AD" w:rsidRPr="008D7397">
        <w:rPr>
          <w:rFonts w:ascii="Times New Roman" w:hAnsi="Times New Roman" w:cs="Times New Roman"/>
          <w:sz w:val="24"/>
          <w:szCs w:val="24"/>
          <w:lang w:val="ro-RO"/>
        </w:rPr>
        <w:t>țară</w:t>
      </w:r>
      <w:r w:rsidR="00500D55" w:rsidRPr="008D7397">
        <w:rPr>
          <w:rFonts w:ascii="Times New Roman" w:hAnsi="Times New Roman" w:cs="Times New Roman"/>
          <w:sz w:val="24"/>
          <w:szCs w:val="24"/>
          <w:lang w:val="ro-RO"/>
        </w:rPr>
        <w:t xml:space="preserve"> semnatară a Tratatului Comunității Energetice;</w:t>
      </w:r>
    </w:p>
    <w:p w14:paraId="0323E18F" w14:textId="4E8BC88B" w:rsidR="00500D55" w:rsidRPr="008D7397" w:rsidRDefault="00500D5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participant la </w:t>
      </w:r>
      <w:r w:rsidR="0066733E" w:rsidRPr="008D7397">
        <w:rPr>
          <w:rFonts w:ascii="Times New Roman" w:hAnsi="Times New Roman" w:cs="Times New Roman"/>
          <w:i/>
          <w:sz w:val="24"/>
          <w:szCs w:val="24"/>
          <w:lang w:val="ro-RO"/>
        </w:rPr>
        <w:t xml:space="preserve">piață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persoană fizică sau juridică care cumpără, vinde sau produce energie electrică, care este implicată în agregare sau care este un operator de </w:t>
      </w:r>
      <w:r w:rsidR="00851BC8"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sau </w:t>
      </w:r>
      <w:r w:rsidR="00851BC8" w:rsidRPr="008D7397">
        <w:rPr>
          <w:rFonts w:ascii="Times New Roman" w:hAnsi="Times New Roman" w:cs="Times New Roman"/>
          <w:sz w:val="24"/>
          <w:szCs w:val="24"/>
          <w:lang w:val="ro-RO"/>
        </w:rPr>
        <w:t xml:space="preserve">de servicii </w:t>
      </w:r>
      <w:r w:rsidRPr="008D7397">
        <w:rPr>
          <w:rFonts w:ascii="Times New Roman" w:hAnsi="Times New Roman" w:cs="Times New Roman"/>
          <w:sz w:val="24"/>
          <w:szCs w:val="24"/>
          <w:lang w:val="ro-RO"/>
        </w:rPr>
        <w:t xml:space="preserve">de stocare a energiei, inclusiv prin plasarea de ordine de tranzacționare pe una sau mai multe piețe de energie electrică, inclusiv pe piețele de </w:t>
      </w:r>
      <w:r w:rsidR="00851BC8" w:rsidRPr="008D7397">
        <w:rPr>
          <w:rFonts w:ascii="Times New Roman" w:hAnsi="Times New Roman" w:cs="Times New Roman"/>
          <w:sz w:val="24"/>
          <w:szCs w:val="24"/>
          <w:lang w:val="ro-RO"/>
        </w:rPr>
        <w:t>echilibrare</w:t>
      </w:r>
      <w:r w:rsidRPr="008D7397">
        <w:rPr>
          <w:rFonts w:ascii="Times New Roman" w:hAnsi="Times New Roman" w:cs="Times New Roman"/>
          <w:sz w:val="24"/>
          <w:szCs w:val="24"/>
          <w:lang w:val="ro-RO"/>
        </w:rPr>
        <w:t>;</w:t>
      </w:r>
    </w:p>
    <w:p w14:paraId="2DFA60BF" w14:textId="7C5ADDBF" w:rsidR="009F2C0C" w:rsidRPr="008D7397" w:rsidRDefault="009F2C0C"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parte responsabilă pentru echilibrare - </w:t>
      </w:r>
      <w:r w:rsidRPr="008D7397">
        <w:rPr>
          <w:rFonts w:ascii="Times New Roman" w:hAnsi="Times New Roman" w:cs="Times New Roman"/>
          <w:sz w:val="24"/>
          <w:szCs w:val="24"/>
          <w:lang w:val="ro-RO"/>
        </w:rPr>
        <w:t xml:space="preserve">participant la </w:t>
      </w:r>
      <w:r w:rsidR="00492A02" w:rsidRPr="008D7397">
        <w:rPr>
          <w:rFonts w:ascii="Times New Roman" w:hAnsi="Times New Roman" w:cs="Times New Roman"/>
          <w:sz w:val="24"/>
          <w:szCs w:val="24"/>
          <w:lang w:val="ro-RO"/>
        </w:rPr>
        <w:t>piață</w:t>
      </w:r>
      <w:r w:rsidR="0065189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sau reprezentantul desemnat al acestuia, responsabil pentru dezechilibrele sale pe piața energie</w:t>
      </w:r>
      <w:r w:rsidR="008E12A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E12A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53917B3" w14:textId="1DC4A043" w:rsidR="008F3006" w:rsidRPr="008D7397" w:rsidRDefault="008F300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piață angro </w:t>
      </w:r>
      <w:r w:rsidR="00275734" w:rsidRPr="008D7397">
        <w:rPr>
          <w:rFonts w:ascii="Times New Roman" w:hAnsi="Times New Roman" w:cs="Times New Roman"/>
          <w:i/>
          <w:sz w:val="24"/>
          <w:szCs w:val="24"/>
          <w:lang w:val="ro-RO"/>
        </w:rPr>
        <w:t>de</w:t>
      </w:r>
      <w:r w:rsidRPr="008D7397">
        <w:rPr>
          <w:rFonts w:ascii="Times New Roman" w:hAnsi="Times New Roman" w:cs="Times New Roman"/>
          <w:i/>
          <w:sz w:val="24"/>
          <w:szCs w:val="24"/>
          <w:lang w:val="ro-RO"/>
        </w:rPr>
        <w:t xml:space="preserve"> energie electric</w:t>
      </w:r>
      <w:r w:rsidR="00275734" w:rsidRPr="008D7397">
        <w:rPr>
          <w:rFonts w:ascii="Times New Roman" w:hAnsi="Times New Roman" w:cs="Times New Roman"/>
          <w:i/>
          <w:sz w:val="24"/>
          <w:szCs w:val="24"/>
          <w:lang w:val="ro-RO"/>
        </w:rPr>
        <w:t>ă</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orice piață din Republica Moldova pe care se tranzacționează produse energetice angro;</w:t>
      </w:r>
    </w:p>
    <w:p w14:paraId="148BCF43" w14:textId="602BA0B6" w:rsidR="00EE710C" w:rsidRPr="008D7397" w:rsidRDefault="00EE710C"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piață a contractelor bilaterale (piață extrabursieră) - </w:t>
      </w:r>
      <w:r w:rsidRPr="008D7397">
        <w:rPr>
          <w:rFonts w:ascii="Times New Roman" w:hAnsi="Times New Roman" w:cs="Times New Roman"/>
          <w:sz w:val="24"/>
          <w:szCs w:val="24"/>
          <w:lang w:val="ro-RO"/>
        </w:rPr>
        <w:t>piața în care vânzarea și cumpărarea energiei electrice are loc în afara unei piețe organizate, direct între participanții la piața energie</w:t>
      </w:r>
      <w:r w:rsidR="00A0063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A0063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în baza unor contracte bilaterale de vânzare și cumpărare a energiei electrice;</w:t>
      </w:r>
    </w:p>
    <w:p w14:paraId="6CF280BF" w14:textId="005CC4CB" w:rsidR="000C1610" w:rsidRPr="008D7397" w:rsidRDefault="004333DA"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piețele </w:t>
      </w:r>
      <w:r w:rsidR="004F4F12" w:rsidRPr="008D7397">
        <w:rPr>
          <w:rFonts w:ascii="Times New Roman" w:hAnsi="Times New Roman" w:cs="Times New Roman"/>
          <w:i/>
          <w:sz w:val="24"/>
          <w:szCs w:val="24"/>
          <w:lang w:val="ro-RO"/>
        </w:rPr>
        <w:t xml:space="preserve">de </w:t>
      </w:r>
      <w:r w:rsidR="000C1610" w:rsidRPr="008D7397">
        <w:rPr>
          <w:rFonts w:ascii="Times New Roman" w:hAnsi="Times New Roman" w:cs="Times New Roman"/>
          <w:i/>
          <w:sz w:val="24"/>
          <w:szCs w:val="24"/>
          <w:lang w:val="ro-RO"/>
        </w:rPr>
        <w:t xml:space="preserve">energie </w:t>
      </w:r>
      <w:r w:rsidR="004F4F12" w:rsidRPr="008D7397">
        <w:rPr>
          <w:rFonts w:ascii="Times New Roman" w:hAnsi="Times New Roman" w:cs="Times New Roman"/>
          <w:i/>
          <w:sz w:val="24"/>
          <w:szCs w:val="24"/>
          <w:lang w:val="ro-RO"/>
        </w:rPr>
        <w:t xml:space="preserve">electrică </w:t>
      </w:r>
      <w:r w:rsidR="000C1610"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piețele </w:t>
      </w:r>
      <w:r w:rsidR="00275734" w:rsidRPr="008D7397">
        <w:rPr>
          <w:rFonts w:ascii="Times New Roman" w:hAnsi="Times New Roman" w:cs="Times New Roman"/>
          <w:sz w:val="24"/>
          <w:szCs w:val="24"/>
          <w:lang w:val="ro-RO"/>
        </w:rPr>
        <w:t>de</w:t>
      </w:r>
      <w:r w:rsidR="000C1610" w:rsidRPr="008D7397">
        <w:rPr>
          <w:rFonts w:ascii="Times New Roman" w:hAnsi="Times New Roman" w:cs="Times New Roman"/>
          <w:sz w:val="24"/>
          <w:szCs w:val="24"/>
          <w:lang w:val="ro-RO"/>
        </w:rPr>
        <w:t xml:space="preserve"> energie electric</w:t>
      </w:r>
      <w:r w:rsidR="00275734" w:rsidRPr="008D7397">
        <w:rPr>
          <w:rFonts w:ascii="Times New Roman" w:hAnsi="Times New Roman" w:cs="Times New Roman"/>
          <w:sz w:val="24"/>
          <w:szCs w:val="24"/>
          <w:lang w:val="ro-RO"/>
        </w:rPr>
        <w:t>ă</w:t>
      </w:r>
      <w:r w:rsidR="000C1610" w:rsidRPr="008D7397">
        <w:rPr>
          <w:rFonts w:ascii="Times New Roman" w:hAnsi="Times New Roman" w:cs="Times New Roman"/>
          <w:sz w:val="24"/>
          <w:szCs w:val="24"/>
          <w:lang w:val="ro-RO"/>
        </w:rPr>
        <w:t>, inclusiv piețe</w:t>
      </w:r>
      <w:r w:rsidRPr="008D7397">
        <w:rPr>
          <w:rFonts w:ascii="Times New Roman" w:hAnsi="Times New Roman" w:cs="Times New Roman"/>
          <w:sz w:val="24"/>
          <w:szCs w:val="24"/>
          <w:lang w:val="ro-RO"/>
        </w:rPr>
        <w:t>le</w:t>
      </w:r>
      <w:r w:rsidR="000C1610" w:rsidRPr="008D7397">
        <w:rPr>
          <w:rFonts w:ascii="Times New Roman" w:hAnsi="Times New Roman" w:cs="Times New Roman"/>
          <w:sz w:val="24"/>
          <w:szCs w:val="24"/>
          <w:lang w:val="ro-RO"/>
        </w:rPr>
        <w:t xml:space="preserve"> contracte</w:t>
      </w:r>
      <w:r w:rsidRPr="008D7397">
        <w:rPr>
          <w:rFonts w:ascii="Times New Roman" w:hAnsi="Times New Roman" w:cs="Times New Roman"/>
          <w:sz w:val="24"/>
          <w:szCs w:val="24"/>
          <w:lang w:val="ro-RO"/>
        </w:rPr>
        <w:t>lor</w:t>
      </w:r>
      <w:r w:rsidR="000C1610" w:rsidRPr="008D7397">
        <w:rPr>
          <w:rFonts w:ascii="Times New Roman" w:hAnsi="Times New Roman" w:cs="Times New Roman"/>
          <w:sz w:val="24"/>
          <w:szCs w:val="24"/>
          <w:lang w:val="ro-RO"/>
        </w:rPr>
        <w:t xml:space="preserve"> bilaterale (</w:t>
      </w:r>
      <w:r w:rsidRPr="008D7397">
        <w:rPr>
          <w:rFonts w:ascii="Times New Roman" w:hAnsi="Times New Roman" w:cs="Times New Roman"/>
          <w:sz w:val="24"/>
          <w:szCs w:val="24"/>
          <w:lang w:val="ro-RO"/>
        </w:rPr>
        <w:t>piețe</w:t>
      </w:r>
      <w:r w:rsidR="004F4F12"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w:t>
      </w:r>
      <w:r w:rsidR="000C1610" w:rsidRPr="008D7397">
        <w:rPr>
          <w:rFonts w:ascii="Times New Roman" w:hAnsi="Times New Roman" w:cs="Times New Roman"/>
          <w:sz w:val="24"/>
          <w:szCs w:val="24"/>
          <w:lang w:val="ro-RO"/>
        </w:rPr>
        <w:t xml:space="preserve">extrabursiere) și piețele organizate de energie electrică (burse de energie electrică), piețele de tranzacționare a energiei, a capacității, a serviciilor de echilibrare și a serviciilor </w:t>
      </w:r>
      <w:r w:rsidR="006C6E07" w:rsidRPr="008D7397">
        <w:rPr>
          <w:rFonts w:ascii="Times New Roman" w:hAnsi="Times New Roman" w:cs="Times New Roman"/>
          <w:sz w:val="24"/>
          <w:szCs w:val="24"/>
          <w:lang w:val="ro-RO"/>
        </w:rPr>
        <w:t xml:space="preserve">de sistem </w:t>
      </w:r>
      <w:r w:rsidR="000C1610" w:rsidRPr="008D7397">
        <w:rPr>
          <w:rFonts w:ascii="Times New Roman" w:hAnsi="Times New Roman" w:cs="Times New Roman"/>
          <w:sz w:val="24"/>
          <w:szCs w:val="24"/>
          <w:lang w:val="ro-RO"/>
        </w:rPr>
        <w:t xml:space="preserve">în toate intervalele de timp, inclusiv piețele la termen, pentru ziua următoare și </w:t>
      </w:r>
      <w:r w:rsidR="00A00633" w:rsidRPr="008D7397">
        <w:rPr>
          <w:rFonts w:ascii="Times New Roman" w:hAnsi="Times New Roman" w:cs="Times New Roman"/>
          <w:sz w:val="24"/>
          <w:szCs w:val="24"/>
          <w:lang w:val="ro-RO"/>
        </w:rPr>
        <w:t>pe parcursul zile</w:t>
      </w:r>
      <w:r w:rsidRPr="008D7397">
        <w:rPr>
          <w:rFonts w:ascii="Times New Roman" w:hAnsi="Times New Roman" w:cs="Times New Roman"/>
          <w:sz w:val="24"/>
          <w:szCs w:val="24"/>
          <w:lang w:val="ro-RO"/>
        </w:rPr>
        <w:t>i</w:t>
      </w:r>
      <w:r w:rsidR="000C1610" w:rsidRPr="008D7397">
        <w:rPr>
          <w:rFonts w:ascii="Times New Roman" w:hAnsi="Times New Roman" w:cs="Times New Roman"/>
          <w:sz w:val="24"/>
          <w:szCs w:val="24"/>
          <w:lang w:val="ro-RO"/>
        </w:rPr>
        <w:t>;</w:t>
      </w:r>
    </w:p>
    <w:p w14:paraId="02BF74C1" w14:textId="01F660A3" w:rsidR="00C72316" w:rsidRPr="008D7397" w:rsidRDefault="00C7231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iCs/>
          <w:sz w:val="24"/>
          <w:szCs w:val="24"/>
          <w:lang w:val="ro-RO"/>
        </w:rPr>
        <w:t>piața cu amănuntul a energiei electrice</w:t>
      </w:r>
      <w:r w:rsidRPr="008D7397">
        <w:rPr>
          <w:rFonts w:ascii="Times New Roman" w:hAnsi="Times New Roman" w:cs="Times New Roman"/>
          <w:sz w:val="24"/>
          <w:szCs w:val="24"/>
          <w:lang w:val="ro-RO"/>
        </w:rPr>
        <w:t xml:space="preserve"> - </w:t>
      </w:r>
      <w:r w:rsidRPr="008D7397">
        <w:rPr>
          <w:rFonts w:ascii="Times New Roman" w:hAnsi="Times New Roman" w:cs="Times New Roman"/>
          <w:color w:val="444444"/>
          <w:sz w:val="24"/>
          <w:szCs w:val="24"/>
          <w:shd w:val="clear" w:color="auto" w:fill="FFFFFF"/>
          <w:lang w:val="ro-RO"/>
        </w:rPr>
        <w:t xml:space="preserve">cadrul organizat în </w:t>
      </w:r>
      <w:r w:rsidR="00F40E90" w:rsidRPr="008D7397">
        <w:rPr>
          <w:rFonts w:ascii="Times New Roman" w:hAnsi="Times New Roman" w:cs="Times New Roman"/>
          <w:color w:val="444444"/>
          <w:sz w:val="24"/>
          <w:szCs w:val="24"/>
          <w:shd w:val="clear" w:color="auto" w:fill="FFFFFF"/>
          <w:lang w:val="ro-RO"/>
        </w:rPr>
        <w:t xml:space="preserve">cadrul </w:t>
      </w:r>
      <w:r w:rsidRPr="008D7397">
        <w:rPr>
          <w:rFonts w:ascii="Times New Roman" w:hAnsi="Times New Roman" w:cs="Times New Roman"/>
          <w:color w:val="444444"/>
          <w:sz w:val="24"/>
          <w:szCs w:val="24"/>
          <w:shd w:val="clear" w:color="auto" w:fill="FFFFFF"/>
          <w:lang w:val="ro-RO"/>
        </w:rPr>
        <w:t>c</w:t>
      </w:r>
      <w:r w:rsidR="00F40E90" w:rsidRPr="008D7397">
        <w:rPr>
          <w:rFonts w:ascii="Times New Roman" w:hAnsi="Times New Roman" w:cs="Times New Roman"/>
          <w:color w:val="444444"/>
          <w:sz w:val="24"/>
          <w:szCs w:val="24"/>
          <w:shd w:val="clear" w:color="auto" w:fill="FFFFFF"/>
          <w:lang w:val="ro-RO"/>
        </w:rPr>
        <w:t>ăruia</w:t>
      </w:r>
      <w:r w:rsidRPr="008D7397">
        <w:rPr>
          <w:rFonts w:ascii="Times New Roman" w:hAnsi="Times New Roman" w:cs="Times New Roman"/>
          <w:color w:val="444444"/>
          <w:sz w:val="24"/>
          <w:szCs w:val="24"/>
          <w:shd w:val="clear" w:color="auto" w:fill="FFFFFF"/>
          <w:lang w:val="ro-RO"/>
        </w:rPr>
        <w:t xml:space="preserve"> energia electrică este cumpărată de consumatorii finali de la furnizori, în vederea satisfacerii consumului propriu de energie electrică</w:t>
      </w:r>
      <w:r w:rsidRPr="008D7397">
        <w:rPr>
          <w:rFonts w:ascii="Times New Roman" w:hAnsi="Times New Roman" w:cs="Times New Roman"/>
          <w:sz w:val="24"/>
          <w:szCs w:val="24"/>
          <w:lang w:val="ro-RO"/>
        </w:rPr>
        <w:t>;</w:t>
      </w:r>
    </w:p>
    <w:p w14:paraId="2255AEB4" w14:textId="63E60C3B" w:rsidR="006974D9" w:rsidRPr="008D7397" w:rsidRDefault="006974D9"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piaț</w:t>
      </w:r>
      <w:r w:rsidR="00784B3B" w:rsidRPr="008D7397">
        <w:rPr>
          <w:rFonts w:ascii="Times New Roman" w:hAnsi="Times New Roman" w:cs="Times New Roman"/>
          <w:i/>
          <w:sz w:val="24"/>
          <w:szCs w:val="24"/>
          <w:lang w:val="ro-RO"/>
        </w:rPr>
        <w:t>a</w:t>
      </w:r>
      <w:r w:rsidRPr="008D7397">
        <w:rPr>
          <w:rFonts w:ascii="Times New Roman" w:hAnsi="Times New Roman" w:cs="Times New Roman"/>
          <w:i/>
          <w:sz w:val="24"/>
          <w:szCs w:val="24"/>
          <w:lang w:val="ro-RO"/>
        </w:rPr>
        <w:t xml:space="preserve"> de echilibrare – </w:t>
      </w:r>
      <w:r w:rsidRPr="008D7397">
        <w:rPr>
          <w:rFonts w:ascii="Times New Roman" w:hAnsi="Times New Roman" w:cs="Times New Roman"/>
          <w:sz w:val="24"/>
          <w:szCs w:val="24"/>
          <w:lang w:val="ro-RO"/>
        </w:rPr>
        <w:t>ansamblu</w:t>
      </w:r>
      <w:r w:rsidR="00784B3B"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dispozițiilor instituționale, comerciale și operaționale care stabilesc gestionarea </w:t>
      </w:r>
      <w:r w:rsidR="00A00633" w:rsidRPr="008D7397">
        <w:rPr>
          <w:rFonts w:ascii="Times New Roman" w:hAnsi="Times New Roman" w:cs="Times New Roman"/>
          <w:sz w:val="24"/>
          <w:szCs w:val="24"/>
          <w:lang w:val="ro-RO"/>
        </w:rPr>
        <w:t xml:space="preserve">echilibrării </w:t>
      </w:r>
      <w:r w:rsidRPr="008D7397">
        <w:rPr>
          <w:rFonts w:ascii="Times New Roman" w:hAnsi="Times New Roman" w:cs="Times New Roman"/>
          <w:sz w:val="24"/>
          <w:szCs w:val="24"/>
          <w:lang w:val="ro-RO"/>
        </w:rPr>
        <w:t xml:space="preserve">bazată pe </w:t>
      </w:r>
      <w:r w:rsidR="00143F95"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w:t>
      </w:r>
    </w:p>
    <w:p w14:paraId="6EA2E8D4" w14:textId="71537263" w:rsidR="006438B1" w:rsidRPr="008D7397" w:rsidRDefault="006438B1"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piaț</w:t>
      </w:r>
      <w:r w:rsidR="00784B3B" w:rsidRPr="008D7397">
        <w:rPr>
          <w:rFonts w:ascii="Times New Roman" w:hAnsi="Times New Roman" w:cs="Times New Roman"/>
          <w:i/>
          <w:sz w:val="24"/>
          <w:szCs w:val="24"/>
          <w:lang w:val="ro-RO"/>
        </w:rPr>
        <w:t>a</w:t>
      </w:r>
      <w:r w:rsidRPr="008D7397">
        <w:rPr>
          <w:rFonts w:ascii="Times New Roman" w:hAnsi="Times New Roman" w:cs="Times New Roman"/>
          <w:i/>
          <w:sz w:val="24"/>
          <w:szCs w:val="24"/>
          <w:lang w:val="ro-RO"/>
        </w:rPr>
        <w:t xml:space="preserve"> </w:t>
      </w:r>
      <w:r w:rsidR="00784B3B" w:rsidRPr="008D7397">
        <w:rPr>
          <w:rFonts w:ascii="Times New Roman" w:hAnsi="Times New Roman" w:cs="Times New Roman"/>
          <w:i/>
          <w:sz w:val="24"/>
          <w:szCs w:val="24"/>
          <w:lang w:val="ro-RO"/>
        </w:rPr>
        <w:t xml:space="preserve">pe parcursul zilei </w:t>
      </w:r>
      <w:r w:rsidRPr="008D7397">
        <w:rPr>
          <w:rFonts w:ascii="Times New Roman" w:hAnsi="Times New Roman" w:cs="Times New Roman"/>
          <w:i/>
          <w:sz w:val="24"/>
          <w:szCs w:val="24"/>
          <w:lang w:val="ro-RO"/>
        </w:rPr>
        <w:t xml:space="preserve">- </w:t>
      </w:r>
      <w:r w:rsidRPr="008D7397">
        <w:rPr>
          <w:rFonts w:ascii="Times New Roman" w:hAnsi="Times New Roman" w:cs="Times New Roman"/>
          <w:sz w:val="24"/>
          <w:szCs w:val="24"/>
          <w:lang w:val="ro-RO"/>
        </w:rPr>
        <w:t xml:space="preserve">piața angro </w:t>
      </w:r>
      <w:r w:rsidR="004A03B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4A03B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4A03B1"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organizată de operatorul pieței energie</w:t>
      </w:r>
      <w:r w:rsidR="00784B3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784B3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care asigură participanților </w:t>
      </w:r>
      <w:r w:rsidR="004A03B1" w:rsidRPr="008D7397">
        <w:rPr>
          <w:rFonts w:ascii="Times New Roman" w:hAnsi="Times New Roman" w:cs="Times New Roman"/>
          <w:sz w:val="24"/>
          <w:szCs w:val="24"/>
          <w:lang w:val="ro-RO"/>
        </w:rPr>
        <w:t xml:space="preserve">la piață </w:t>
      </w:r>
      <w:r w:rsidRPr="008D7397">
        <w:rPr>
          <w:rFonts w:ascii="Times New Roman" w:hAnsi="Times New Roman" w:cs="Times New Roman"/>
          <w:sz w:val="24"/>
          <w:szCs w:val="24"/>
          <w:lang w:val="ro-RO"/>
        </w:rPr>
        <w:t>posibilitatea de a-și acoperi curba reală de sarcină pentru o zi de livrare, prin mecanisme de tranzacționare</w:t>
      </w:r>
      <w:r w:rsidR="00460161" w:rsidRPr="008D7397">
        <w:rPr>
          <w:rFonts w:ascii="Times New Roman" w:hAnsi="Times New Roman" w:cs="Times New Roman"/>
          <w:sz w:val="24"/>
          <w:szCs w:val="24"/>
          <w:lang w:val="ro-RO"/>
        </w:rPr>
        <w:t xml:space="preserve"> conform cărora</w:t>
      </w:r>
      <w:r w:rsidR="00F8709E" w:rsidRPr="008D7397">
        <w:rPr>
          <w:rFonts w:ascii="Times New Roman" w:hAnsi="Times New Roman" w:cs="Times New Roman"/>
          <w:sz w:val="24"/>
          <w:szCs w:val="24"/>
          <w:lang w:val="ro-RO"/>
        </w:rPr>
        <w:t xml:space="preserve"> vânzarea și cumpărarea</w:t>
      </w:r>
      <w:r w:rsidRPr="008D7397">
        <w:rPr>
          <w:rFonts w:ascii="Times New Roman" w:hAnsi="Times New Roman" w:cs="Times New Roman"/>
          <w:sz w:val="24"/>
          <w:szCs w:val="24"/>
          <w:lang w:val="ro-RO"/>
        </w:rPr>
        <w:t xml:space="preserve"> energie</w:t>
      </w:r>
      <w:r w:rsidR="00F8709E"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se </w:t>
      </w:r>
      <w:r w:rsidR="00F8709E" w:rsidRPr="008D7397">
        <w:rPr>
          <w:rFonts w:ascii="Times New Roman" w:hAnsi="Times New Roman" w:cs="Times New Roman"/>
          <w:sz w:val="24"/>
          <w:szCs w:val="24"/>
          <w:lang w:val="ro-RO"/>
        </w:rPr>
        <w:t>efectuează în</w:t>
      </w:r>
      <w:r w:rsidRPr="008D7397">
        <w:rPr>
          <w:rFonts w:ascii="Times New Roman" w:hAnsi="Times New Roman" w:cs="Times New Roman"/>
          <w:sz w:val="24"/>
          <w:szCs w:val="24"/>
          <w:lang w:val="ro-RO"/>
        </w:rPr>
        <w:t xml:space="preserve"> baza tranzacțiilor care au loc pentru o zi de livrare, după închiderea pieței pentru ziua următoare și înainte, cu o anumită perioadă</w:t>
      </w:r>
      <w:r w:rsidR="004A03B1" w:rsidRPr="008D7397">
        <w:rPr>
          <w:rFonts w:ascii="Times New Roman" w:hAnsi="Times New Roman" w:cs="Times New Roman"/>
          <w:sz w:val="24"/>
          <w:szCs w:val="24"/>
          <w:lang w:val="ro-RO"/>
        </w:rPr>
        <w:t xml:space="preserve"> de timp</w:t>
      </w:r>
      <w:r w:rsidRPr="008D7397">
        <w:rPr>
          <w:rFonts w:ascii="Times New Roman" w:hAnsi="Times New Roman" w:cs="Times New Roman"/>
          <w:sz w:val="24"/>
          <w:szCs w:val="24"/>
          <w:lang w:val="ro-RO"/>
        </w:rPr>
        <w:t>, de începerea livrărilor;</w:t>
      </w:r>
    </w:p>
    <w:p w14:paraId="0D5DA4F6" w14:textId="04CDA4F4" w:rsidR="00F8709E" w:rsidRPr="008D7397" w:rsidRDefault="00F40E90" w:rsidP="00F605ED">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piața </w:t>
      </w:r>
      <w:r w:rsidR="00F8709E" w:rsidRPr="008D7397">
        <w:rPr>
          <w:rFonts w:ascii="Times New Roman" w:hAnsi="Times New Roman" w:cs="Times New Roman"/>
          <w:i/>
          <w:sz w:val="24"/>
          <w:szCs w:val="24"/>
          <w:lang w:val="ro-RO"/>
        </w:rPr>
        <w:t>organizată</w:t>
      </w:r>
      <w:r w:rsidR="00F8709E" w:rsidRPr="008D7397">
        <w:rPr>
          <w:rFonts w:ascii="Times New Roman" w:hAnsi="Times New Roman" w:cs="Times New Roman"/>
          <w:sz w:val="24"/>
          <w:szCs w:val="24"/>
          <w:lang w:val="ro-RO"/>
        </w:rPr>
        <w:t xml:space="preserve"> </w:t>
      </w:r>
      <w:r w:rsidR="00F605ED" w:rsidRPr="008D7397">
        <w:rPr>
          <w:rFonts w:ascii="Times New Roman" w:hAnsi="Times New Roman" w:cs="Times New Roman"/>
          <w:sz w:val="24"/>
          <w:szCs w:val="24"/>
          <w:lang w:val="ro-RO"/>
        </w:rPr>
        <w:t>- bursă de energie, broker pe energie, platformă pentru tranzacționarea capacităților sau orice alt sistem sau mecanism în care interacționează multiple interese de cumpărare sau de vânzare ale unor părți terțe pentru produse energetice angro într-un mod care poate duce la o tranzacție</w:t>
      </w:r>
      <w:r w:rsidR="00F8709E" w:rsidRPr="008D7397">
        <w:rPr>
          <w:rFonts w:ascii="Times New Roman" w:hAnsi="Times New Roman" w:cs="Times New Roman"/>
          <w:sz w:val="24"/>
          <w:szCs w:val="24"/>
          <w:lang w:val="ro-RO"/>
        </w:rPr>
        <w:t>;</w:t>
      </w:r>
    </w:p>
    <w:p w14:paraId="4B4E29CB" w14:textId="617FEA4D" w:rsidR="000A46FE" w:rsidRPr="008D7397" w:rsidRDefault="00852EF0"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piața </w:t>
      </w:r>
      <w:r w:rsidR="000A46FE" w:rsidRPr="008D7397">
        <w:rPr>
          <w:rFonts w:ascii="Times New Roman" w:hAnsi="Times New Roman" w:cs="Times New Roman"/>
          <w:i/>
          <w:sz w:val="24"/>
          <w:szCs w:val="24"/>
          <w:lang w:val="ro-RO"/>
        </w:rPr>
        <w:t xml:space="preserve">pentru ziua următoare - </w:t>
      </w:r>
      <w:r w:rsidR="000A46FE" w:rsidRPr="008D7397">
        <w:rPr>
          <w:rFonts w:ascii="Times New Roman" w:hAnsi="Times New Roman" w:cs="Times New Roman"/>
          <w:sz w:val="24"/>
          <w:szCs w:val="24"/>
          <w:lang w:val="ro-RO"/>
        </w:rPr>
        <w:t xml:space="preserve">piață angro </w:t>
      </w:r>
      <w:r w:rsidR="00DD56D6" w:rsidRPr="008D7397">
        <w:rPr>
          <w:rFonts w:ascii="Times New Roman" w:hAnsi="Times New Roman" w:cs="Times New Roman"/>
          <w:sz w:val="24"/>
          <w:szCs w:val="24"/>
          <w:lang w:val="ro-RO"/>
        </w:rPr>
        <w:t xml:space="preserve">a </w:t>
      </w:r>
      <w:r w:rsidR="000A46FE" w:rsidRPr="008D7397">
        <w:rPr>
          <w:rFonts w:ascii="Times New Roman" w:hAnsi="Times New Roman" w:cs="Times New Roman"/>
          <w:sz w:val="24"/>
          <w:szCs w:val="24"/>
          <w:lang w:val="ro-RO"/>
        </w:rPr>
        <w:t>energie</w:t>
      </w:r>
      <w:r w:rsidR="00DD56D6" w:rsidRPr="008D7397">
        <w:rPr>
          <w:rFonts w:ascii="Times New Roman" w:hAnsi="Times New Roman" w:cs="Times New Roman"/>
          <w:sz w:val="24"/>
          <w:szCs w:val="24"/>
          <w:lang w:val="ro-RO"/>
        </w:rPr>
        <w:t>i</w:t>
      </w:r>
      <w:r w:rsidR="000A46FE" w:rsidRPr="008D7397">
        <w:rPr>
          <w:rFonts w:ascii="Times New Roman" w:hAnsi="Times New Roman" w:cs="Times New Roman"/>
          <w:sz w:val="24"/>
          <w:szCs w:val="24"/>
          <w:lang w:val="ro-RO"/>
        </w:rPr>
        <w:t xml:space="preserve"> </w:t>
      </w:r>
      <w:r w:rsidR="00DD56D6" w:rsidRPr="008D7397">
        <w:rPr>
          <w:rFonts w:ascii="Times New Roman" w:hAnsi="Times New Roman" w:cs="Times New Roman"/>
          <w:sz w:val="24"/>
          <w:szCs w:val="24"/>
          <w:lang w:val="ro-RO"/>
        </w:rPr>
        <w:t>electrice</w:t>
      </w:r>
      <w:r w:rsidR="000A46FE" w:rsidRPr="008D7397">
        <w:rPr>
          <w:rFonts w:ascii="Times New Roman" w:hAnsi="Times New Roman" w:cs="Times New Roman"/>
          <w:sz w:val="24"/>
          <w:szCs w:val="24"/>
          <w:lang w:val="ro-RO"/>
        </w:rPr>
        <w:t>, organizată de operatorul pieței energie</w:t>
      </w:r>
      <w:r w:rsidR="00784B3B" w:rsidRPr="008D7397">
        <w:rPr>
          <w:rFonts w:ascii="Times New Roman" w:hAnsi="Times New Roman" w:cs="Times New Roman"/>
          <w:sz w:val="24"/>
          <w:szCs w:val="24"/>
          <w:lang w:val="ro-RO"/>
        </w:rPr>
        <w:t>i</w:t>
      </w:r>
      <w:r w:rsidR="000A46FE" w:rsidRPr="008D7397">
        <w:rPr>
          <w:rFonts w:ascii="Times New Roman" w:hAnsi="Times New Roman" w:cs="Times New Roman"/>
          <w:sz w:val="24"/>
          <w:szCs w:val="24"/>
          <w:lang w:val="ro-RO"/>
        </w:rPr>
        <w:t xml:space="preserve"> electric</w:t>
      </w:r>
      <w:r w:rsidR="00784B3B" w:rsidRPr="008D7397">
        <w:rPr>
          <w:rFonts w:ascii="Times New Roman" w:hAnsi="Times New Roman" w:cs="Times New Roman"/>
          <w:sz w:val="24"/>
          <w:szCs w:val="24"/>
          <w:lang w:val="ro-RO"/>
        </w:rPr>
        <w:t>e</w:t>
      </w:r>
      <w:r w:rsidR="000A46FE" w:rsidRPr="008D7397">
        <w:rPr>
          <w:rFonts w:ascii="Times New Roman" w:hAnsi="Times New Roman" w:cs="Times New Roman"/>
          <w:sz w:val="24"/>
          <w:szCs w:val="24"/>
          <w:lang w:val="ro-RO"/>
        </w:rPr>
        <w:t xml:space="preserve">, care asigură participanților </w:t>
      </w:r>
      <w:r w:rsidR="00DD56D6" w:rsidRPr="008D7397">
        <w:rPr>
          <w:rFonts w:ascii="Times New Roman" w:hAnsi="Times New Roman" w:cs="Times New Roman"/>
          <w:sz w:val="24"/>
          <w:szCs w:val="24"/>
          <w:lang w:val="ro-RO"/>
        </w:rPr>
        <w:t xml:space="preserve">la </w:t>
      </w:r>
      <w:r w:rsidR="000A46FE" w:rsidRPr="008D7397">
        <w:rPr>
          <w:rFonts w:ascii="Times New Roman" w:hAnsi="Times New Roman" w:cs="Times New Roman"/>
          <w:sz w:val="24"/>
          <w:szCs w:val="24"/>
          <w:lang w:val="ro-RO"/>
        </w:rPr>
        <w:t>pi</w:t>
      </w:r>
      <w:r w:rsidR="00DD56D6" w:rsidRPr="008D7397">
        <w:rPr>
          <w:rFonts w:ascii="Times New Roman" w:hAnsi="Times New Roman" w:cs="Times New Roman"/>
          <w:sz w:val="24"/>
          <w:szCs w:val="24"/>
          <w:lang w:val="ro-RO"/>
        </w:rPr>
        <w:t>ață</w:t>
      </w:r>
      <w:r w:rsidR="000A46FE" w:rsidRPr="008D7397">
        <w:rPr>
          <w:rFonts w:ascii="Times New Roman" w:hAnsi="Times New Roman" w:cs="Times New Roman"/>
          <w:sz w:val="24"/>
          <w:szCs w:val="24"/>
          <w:lang w:val="ro-RO"/>
        </w:rPr>
        <w:t xml:space="preserve"> mecanisme de tranzacționare pentru vânzarea și cumpărarea energiei electrice pentru fiecare interval de dispecerizare din ziua de livrare fizică a energiei electrice care urmează imediat </w:t>
      </w:r>
      <w:r w:rsidR="006477AC" w:rsidRPr="008D7397">
        <w:rPr>
          <w:rFonts w:ascii="Times New Roman" w:hAnsi="Times New Roman" w:cs="Times New Roman"/>
          <w:sz w:val="24"/>
          <w:szCs w:val="24"/>
          <w:lang w:val="ro-RO"/>
        </w:rPr>
        <w:t>după ziua</w:t>
      </w:r>
      <w:r w:rsidR="000A46FE" w:rsidRPr="008D7397">
        <w:rPr>
          <w:rFonts w:ascii="Times New Roman" w:hAnsi="Times New Roman" w:cs="Times New Roman"/>
          <w:sz w:val="24"/>
          <w:szCs w:val="24"/>
          <w:lang w:val="ro-RO"/>
        </w:rPr>
        <w:t xml:space="preserve"> de tranzacționare;</w:t>
      </w:r>
    </w:p>
    <w:p w14:paraId="5F226BBF" w14:textId="4C3C5A42" w:rsidR="00490C42" w:rsidRPr="008D7397" w:rsidRDefault="00490C4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lastRenderedPageBreak/>
        <w:t xml:space="preserve">piețe organizate lichide - </w:t>
      </w:r>
      <w:r w:rsidRPr="008D7397">
        <w:rPr>
          <w:rFonts w:ascii="Times New Roman" w:hAnsi="Times New Roman" w:cs="Times New Roman"/>
          <w:sz w:val="24"/>
          <w:szCs w:val="24"/>
          <w:lang w:val="ro-RO"/>
        </w:rPr>
        <w:t xml:space="preserve">piața </w:t>
      </w:r>
      <w:r w:rsidR="00784B3B" w:rsidRPr="008D7397">
        <w:rPr>
          <w:rFonts w:ascii="Times New Roman" w:hAnsi="Times New Roman" w:cs="Times New Roman"/>
          <w:sz w:val="24"/>
          <w:szCs w:val="24"/>
          <w:lang w:val="ro-RO"/>
        </w:rPr>
        <w:t xml:space="preserve">pe parcursul zilei </w:t>
      </w:r>
      <w:r w:rsidRPr="008D7397">
        <w:rPr>
          <w:rFonts w:ascii="Times New Roman" w:hAnsi="Times New Roman" w:cs="Times New Roman"/>
          <w:sz w:val="24"/>
          <w:szCs w:val="24"/>
          <w:lang w:val="ro-RO"/>
        </w:rPr>
        <w:t xml:space="preserve">și piața </w:t>
      </w:r>
      <w:r w:rsidR="0090288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pentru ziua următoare, stabilite și funcționale, care îndeplinesc următoarele criterii: </w:t>
      </w:r>
    </w:p>
    <w:p w14:paraId="468C7838" w14:textId="74E089CA" w:rsidR="00490C42" w:rsidRPr="008D7397"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există platforme de tranzacționare operaționale, bazate pe licitații sau pe mecanisme de tranzacționare cu corelare continuă, și în care piața </w:t>
      </w:r>
      <w:r w:rsidR="00784B3B" w:rsidRPr="008D7397">
        <w:rPr>
          <w:rFonts w:ascii="Times New Roman" w:hAnsi="Times New Roman" w:cs="Times New Roman"/>
          <w:sz w:val="24"/>
          <w:szCs w:val="24"/>
          <w:lang w:val="ro-RO"/>
        </w:rPr>
        <w:t xml:space="preserve">pe parcursul zilei </w:t>
      </w:r>
      <w:r w:rsidRPr="008D7397">
        <w:rPr>
          <w:rFonts w:ascii="Times New Roman" w:hAnsi="Times New Roman" w:cs="Times New Roman"/>
          <w:sz w:val="24"/>
          <w:szCs w:val="24"/>
          <w:lang w:val="ro-RO"/>
        </w:rPr>
        <w:t xml:space="preserve">și piața pentru ziua următoare sunt operaționale de cel puțin 12 luni; </w:t>
      </w:r>
    </w:p>
    <w:p w14:paraId="15ECE386" w14:textId="77777777" w:rsidR="00490C42" w:rsidRPr="008D7397"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este posibilă modificarea ofertelor cu până la o oră înainte de livrare (h-1); </w:t>
      </w:r>
    </w:p>
    <w:p w14:paraId="4E5A2409" w14:textId="6512F9E0" w:rsidR="00490C42" w:rsidRPr="008D7397"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produsele disponibile pentru a fi comercializate sunt în concordanță cu intervalul de decontare a </w:t>
      </w:r>
      <w:r w:rsidR="00100094" w:rsidRPr="008D7397">
        <w:rPr>
          <w:rFonts w:ascii="Times New Roman" w:hAnsi="Times New Roman" w:cs="Times New Roman"/>
          <w:sz w:val="24"/>
          <w:szCs w:val="24"/>
          <w:lang w:val="ro-RO"/>
        </w:rPr>
        <w:t xml:space="preserve">dezechilibrelor </w:t>
      </w:r>
      <w:r w:rsidRPr="008D7397">
        <w:rPr>
          <w:rFonts w:ascii="Times New Roman" w:hAnsi="Times New Roman" w:cs="Times New Roman"/>
          <w:sz w:val="24"/>
          <w:szCs w:val="24"/>
          <w:lang w:val="ro-RO"/>
        </w:rPr>
        <w:t>din zona respectivă de licitație;</w:t>
      </w:r>
    </w:p>
    <w:p w14:paraId="0BD1D972" w14:textId="3A96DA86" w:rsidR="00416EC0" w:rsidRPr="008D7397" w:rsidRDefault="00416EC0"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planificare pe termen lung </w:t>
      </w:r>
      <w:r w:rsidRPr="008D7397">
        <w:rPr>
          <w:rFonts w:ascii="Times New Roman" w:hAnsi="Times New Roman" w:cs="Times New Roman"/>
          <w:sz w:val="24"/>
          <w:szCs w:val="24"/>
          <w:lang w:val="ro-RO"/>
        </w:rPr>
        <w:t xml:space="preserve">- planificare pe termen lung a necesarului de investiții în capacitățile de producere, în rețelele </w:t>
      </w:r>
      <w:r w:rsidR="002F7403"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w:t>
      </w:r>
      <w:r w:rsidR="002F740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w:t>
      </w:r>
      <w:r w:rsidR="002F7403" w:rsidRPr="008D7397">
        <w:rPr>
          <w:rFonts w:ascii="Times New Roman" w:hAnsi="Times New Roman" w:cs="Times New Roman"/>
          <w:sz w:val="24"/>
          <w:szCs w:val="24"/>
          <w:lang w:val="ro-RO"/>
        </w:rPr>
        <w:t xml:space="preserve">în vederea satisfacerii cererii </w:t>
      </w:r>
      <w:r w:rsidRPr="008D7397">
        <w:rPr>
          <w:rFonts w:ascii="Times New Roman" w:hAnsi="Times New Roman" w:cs="Times New Roman"/>
          <w:sz w:val="24"/>
          <w:szCs w:val="24"/>
          <w:lang w:val="ro-RO"/>
        </w:rPr>
        <w:t xml:space="preserve">de energie electrică din sistem, </w:t>
      </w:r>
      <w:r w:rsidR="002F7403" w:rsidRPr="008D7397">
        <w:rPr>
          <w:rFonts w:ascii="Times New Roman" w:hAnsi="Times New Roman" w:cs="Times New Roman"/>
          <w:sz w:val="24"/>
          <w:szCs w:val="24"/>
          <w:lang w:val="ro-RO"/>
        </w:rPr>
        <w:t>a diversificării surselor</w:t>
      </w:r>
      <w:r w:rsidRPr="008D7397">
        <w:rPr>
          <w:rFonts w:ascii="Times New Roman" w:hAnsi="Times New Roman" w:cs="Times New Roman"/>
          <w:sz w:val="24"/>
          <w:szCs w:val="24"/>
          <w:lang w:val="ro-RO"/>
        </w:rPr>
        <w:t xml:space="preserve"> și </w:t>
      </w:r>
      <w:r w:rsidR="002F7403" w:rsidRPr="008D7397">
        <w:rPr>
          <w:rFonts w:ascii="Times New Roman" w:hAnsi="Times New Roman" w:cs="Times New Roman"/>
          <w:sz w:val="24"/>
          <w:szCs w:val="24"/>
          <w:lang w:val="ro-RO"/>
        </w:rPr>
        <w:t>a garantării continuității</w:t>
      </w:r>
      <w:r w:rsidRPr="008D7397">
        <w:rPr>
          <w:rFonts w:ascii="Times New Roman" w:hAnsi="Times New Roman" w:cs="Times New Roman"/>
          <w:sz w:val="24"/>
          <w:szCs w:val="24"/>
          <w:lang w:val="ro-RO"/>
        </w:rPr>
        <w:t xml:space="preserve"> </w:t>
      </w:r>
      <w:r w:rsidR="002F7403" w:rsidRPr="008D7397">
        <w:rPr>
          <w:rFonts w:ascii="Times New Roman" w:hAnsi="Times New Roman" w:cs="Times New Roman"/>
          <w:sz w:val="24"/>
          <w:szCs w:val="24"/>
          <w:lang w:val="ro-RO"/>
        </w:rPr>
        <w:t xml:space="preserve">furnizării </w:t>
      </w:r>
      <w:r w:rsidRPr="008D7397">
        <w:rPr>
          <w:rFonts w:ascii="Times New Roman" w:hAnsi="Times New Roman" w:cs="Times New Roman"/>
          <w:sz w:val="24"/>
          <w:szCs w:val="24"/>
          <w:lang w:val="ro-RO"/>
        </w:rPr>
        <w:t>energie</w:t>
      </w:r>
      <w:r w:rsidR="002F7403"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consumatorilor;</w:t>
      </w:r>
    </w:p>
    <w:p w14:paraId="1219303F" w14:textId="332E927E" w:rsidR="00685445" w:rsidRPr="008D7397" w:rsidRDefault="00685445"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preț </w:t>
      </w:r>
      <w:r w:rsidR="007B2AC5" w:rsidRPr="008D7397">
        <w:rPr>
          <w:rFonts w:ascii="Times New Roman" w:hAnsi="Times New Roman" w:cs="Times New Roman"/>
          <w:i/>
          <w:sz w:val="24"/>
          <w:szCs w:val="24"/>
          <w:lang w:val="ro-RO"/>
        </w:rPr>
        <w:t xml:space="preserve">pentru </w:t>
      </w:r>
      <w:r w:rsidRPr="008D7397">
        <w:rPr>
          <w:rFonts w:ascii="Times New Roman" w:hAnsi="Times New Roman" w:cs="Times New Roman"/>
          <w:i/>
          <w:sz w:val="24"/>
          <w:szCs w:val="24"/>
          <w:lang w:val="ro-RO"/>
        </w:rPr>
        <w:t xml:space="preserve">dezechilibru - </w:t>
      </w:r>
      <w:r w:rsidRPr="008D7397">
        <w:rPr>
          <w:rFonts w:ascii="Times New Roman" w:hAnsi="Times New Roman" w:cs="Times New Roman"/>
          <w:sz w:val="24"/>
          <w:szCs w:val="24"/>
          <w:lang w:val="ro-RO"/>
        </w:rPr>
        <w:t>prețul, fie el pozitiv, zero sau negativ, în fiecare interval</w:t>
      </w:r>
      <w:r w:rsidR="00204142" w:rsidRPr="008D7397">
        <w:rPr>
          <w:rFonts w:ascii="Times New Roman" w:hAnsi="Times New Roman" w:cs="Times New Roman"/>
          <w:sz w:val="24"/>
          <w:szCs w:val="24"/>
          <w:lang w:val="ro-RO"/>
        </w:rPr>
        <w:t xml:space="preserve"> de decontare a dezechilibrelor</w:t>
      </w:r>
      <w:r w:rsidRPr="008D7397">
        <w:rPr>
          <w:rFonts w:ascii="Times New Roman" w:hAnsi="Times New Roman" w:cs="Times New Roman"/>
          <w:sz w:val="24"/>
          <w:szCs w:val="24"/>
          <w:lang w:val="ro-RO"/>
        </w:rPr>
        <w:t xml:space="preserve"> pentru un dezechilibru în </w:t>
      </w:r>
      <w:r w:rsidR="00204142" w:rsidRPr="008D7397">
        <w:rPr>
          <w:rFonts w:ascii="Times New Roman" w:hAnsi="Times New Roman" w:cs="Times New Roman"/>
          <w:sz w:val="24"/>
          <w:szCs w:val="24"/>
          <w:lang w:val="ro-RO"/>
        </w:rPr>
        <w:t>orice</w:t>
      </w:r>
      <w:r w:rsidRPr="008D7397">
        <w:rPr>
          <w:rFonts w:ascii="Times New Roman" w:hAnsi="Times New Roman" w:cs="Times New Roman"/>
          <w:sz w:val="24"/>
          <w:szCs w:val="24"/>
          <w:lang w:val="ro-RO"/>
        </w:rPr>
        <w:t xml:space="preserve"> direcție;</w:t>
      </w:r>
    </w:p>
    <w:p w14:paraId="15C54A76" w14:textId="64CB1863" w:rsidR="00862F05" w:rsidRPr="008D7397" w:rsidRDefault="00862F0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proces de precalificare - </w:t>
      </w:r>
      <w:r w:rsidRPr="008D7397">
        <w:rPr>
          <w:rFonts w:ascii="Times New Roman" w:hAnsi="Times New Roman" w:cs="Times New Roman"/>
          <w:sz w:val="24"/>
          <w:szCs w:val="24"/>
          <w:lang w:val="ro-RO"/>
        </w:rPr>
        <w:t>procesul de verificare a respectării de către un furnizor de capacitate de echilibrare a cerințelor stabilite de operatorul sistemului de transport;</w:t>
      </w:r>
    </w:p>
    <w:p w14:paraId="775C931C" w14:textId="3F393059" w:rsidR="0050516B" w:rsidRPr="008D7397" w:rsidRDefault="0050516B"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producător - </w:t>
      </w:r>
      <w:r w:rsidRPr="008D7397">
        <w:rPr>
          <w:rFonts w:ascii="Times New Roman" w:hAnsi="Times New Roman" w:cs="Times New Roman"/>
          <w:sz w:val="24"/>
          <w:szCs w:val="24"/>
          <w:lang w:val="ro-RO"/>
        </w:rPr>
        <w:t>persoana fizică sau juridică care produce energie electrică;</w:t>
      </w:r>
    </w:p>
    <w:p w14:paraId="55AAA552" w14:textId="1818E42B" w:rsidR="00387AB0" w:rsidRPr="008D7397" w:rsidRDefault="00387AB0"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producere a energiei electrice - </w:t>
      </w:r>
      <w:r w:rsidRPr="008D7397">
        <w:rPr>
          <w:rFonts w:ascii="Times New Roman" w:hAnsi="Times New Roman" w:cs="Times New Roman"/>
          <w:sz w:val="24"/>
          <w:szCs w:val="24"/>
          <w:lang w:val="ro-RO"/>
        </w:rPr>
        <w:t>acțiunea de producere a energiei electrice;</w:t>
      </w:r>
    </w:p>
    <w:p w14:paraId="5CF03E15" w14:textId="719B8174" w:rsidR="00E274CC" w:rsidRPr="008D7397" w:rsidRDefault="00E274CC"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producere distribuită - </w:t>
      </w:r>
      <w:r w:rsidR="00255F6D" w:rsidRPr="008D7397">
        <w:rPr>
          <w:rFonts w:ascii="Times New Roman" w:hAnsi="Times New Roman" w:cs="Times New Roman"/>
          <w:sz w:val="24"/>
          <w:szCs w:val="24"/>
          <w:lang w:val="ro-RO"/>
        </w:rPr>
        <w:t xml:space="preserve">centrale electrice </w:t>
      </w:r>
      <w:r w:rsidR="007B2AC5" w:rsidRPr="008D7397">
        <w:rPr>
          <w:rFonts w:ascii="Times New Roman" w:hAnsi="Times New Roman" w:cs="Times New Roman"/>
          <w:sz w:val="24"/>
          <w:szCs w:val="24"/>
          <w:lang w:val="ro-RO"/>
        </w:rPr>
        <w:t xml:space="preserve">racordate </w:t>
      </w:r>
      <w:r w:rsidR="00401E1C" w:rsidRPr="008D7397">
        <w:rPr>
          <w:rFonts w:ascii="Times New Roman" w:hAnsi="Times New Roman" w:cs="Times New Roman"/>
          <w:sz w:val="24"/>
          <w:szCs w:val="24"/>
          <w:lang w:val="ro-RO"/>
        </w:rPr>
        <w:t xml:space="preserve"> la rețelele electric</w:t>
      </w:r>
      <w:r w:rsidRPr="008D7397">
        <w:rPr>
          <w:rFonts w:ascii="Times New Roman" w:hAnsi="Times New Roman" w:cs="Times New Roman"/>
          <w:sz w:val="24"/>
          <w:szCs w:val="24"/>
          <w:lang w:val="ro-RO"/>
        </w:rPr>
        <w:t>e de distribuție;</w:t>
      </w:r>
    </w:p>
    <w:p w14:paraId="5B483412" w14:textId="6F19C41A" w:rsidR="00467421" w:rsidRPr="008D7397" w:rsidRDefault="00467421"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produse energetice angro </w:t>
      </w:r>
      <w:r w:rsidRPr="008D7397">
        <w:rPr>
          <w:rFonts w:ascii="Times New Roman" w:hAnsi="Times New Roman" w:cs="Times New Roman"/>
          <w:sz w:val="24"/>
          <w:szCs w:val="24"/>
          <w:lang w:val="ro-RO"/>
        </w:rPr>
        <w:t>- contracte și instrumentele derivate prezentate în continuare, indiferent de locul și modul tranzacționate:</w:t>
      </w:r>
    </w:p>
    <w:p w14:paraId="7C027B17" w14:textId="000AF495" w:rsidR="00467421" w:rsidRPr="008D7397" w:rsidRDefault="00467421"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contracte de furnizare a energiei electrice în cazul în care livrarea se face în Republica Moldova sau în altă Parte Contractantă a Comunității Energetice;</w:t>
      </w:r>
    </w:p>
    <w:p w14:paraId="0639186C" w14:textId="7310865A" w:rsidR="00467421" w:rsidRPr="008D7397" w:rsidRDefault="0046742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contracte de </w:t>
      </w:r>
      <w:r w:rsidR="00355966" w:rsidRPr="008D7397">
        <w:rPr>
          <w:rFonts w:ascii="Times New Roman" w:hAnsi="Times New Roman" w:cs="Times New Roman"/>
          <w:sz w:val="24"/>
          <w:szCs w:val="24"/>
          <w:lang w:val="ro-RO"/>
        </w:rPr>
        <w:t>prestare</w:t>
      </w:r>
      <w:r w:rsidRPr="008D7397">
        <w:rPr>
          <w:rFonts w:ascii="Times New Roman" w:hAnsi="Times New Roman" w:cs="Times New Roman"/>
          <w:sz w:val="24"/>
          <w:szCs w:val="24"/>
          <w:lang w:val="ro-RO"/>
        </w:rPr>
        <w:t xml:space="preserve"> a serviciilor de transport a</w:t>
      </w:r>
      <w:r w:rsidR="007B2AC5"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în cazul în care livrarea se face în Republica Moldova sau în altă Parte Contractantă a Comunității Energetice;</w:t>
      </w:r>
    </w:p>
    <w:p w14:paraId="1C29229D" w14:textId="42371580" w:rsidR="00467421" w:rsidRPr="008D7397" w:rsidRDefault="0046742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 contracte de furnizare și distribuție a energiei electrice către consumatorii finali în cazul în care livrarea se face în Republica Moldova sau în altă Parte Contractantă a Comunității Energetice cu o capacitate de consum mai mare de 600 GWh</w:t>
      </w:r>
      <w:r w:rsidR="005079B7" w:rsidRPr="008D7397">
        <w:rPr>
          <w:rFonts w:ascii="Times New Roman" w:hAnsi="Times New Roman" w:cs="Times New Roman"/>
          <w:sz w:val="24"/>
          <w:szCs w:val="24"/>
          <w:lang w:val="ro-RO"/>
        </w:rPr>
        <w:t>/an</w:t>
      </w:r>
      <w:r w:rsidRPr="008D7397">
        <w:rPr>
          <w:rFonts w:ascii="Times New Roman" w:hAnsi="Times New Roman" w:cs="Times New Roman"/>
          <w:sz w:val="24"/>
          <w:szCs w:val="24"/>
          <w:lang w:val="ro-RO"/>
        </w:rPr>
        <w:t>.</w:t>
      </w:r>
    </w:p>
    <w:p w14:paraId="37A6C04F" w14:textId="0576174F" w:rsidR="00E6186D" w:rsidRPr="008D7397" w:rsidRDefault="00E6186D"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produs </w:t>
      </w:r>
      <w:r w:rsidR="00016856" w:rsidRPr="008D7397">
        <w:rPr>
          <w:rFonts w:ascii="Times New Roman" w:hAnsi="Times New Roman" w:cs="Times New Roman"/>
          <w:i/>
          <w:sz w:val="24"/>
          <w:szCs w:val="24"/>
          <w:lang w:val="ro-RO"/>
        </w:rPr>
        <w:t xml:space="preserve">specific </w:t>
      </w:r>
      <w:r w:rsidRPr="008D7397">
        <w:rPr>
          <w:rFonts w:ascii="Times New Roman" w:hAnsi="Times New Roman" w:cs="Times New Roman"/>
          <w:i/>
          <w:sz w:val="24"/>
          <w:szCs w:val="24"/>
          <w:lang w:val="ro-RO"/>
        </w:rPr>
        <w:t xml:space="preserve">de echilibrare - </w:t>
      </w:r>
      <w:r w:rsidRPr="008D7397">
        <w:rPr>
          <w:rFonts w:ascii="Times New Roman" w:hAnsi="Times New Roman" w:cs="Times New Roman"/>
          <w:sz w:val="24"/>
          <w:szCs w:val="24"/>
          <w:lang w:val="ro-RO"/>
        </w:rPr>
        <w:t>produs de echilibrare</w:t>
      </w:r>
      <w:r w:rsidR="0001685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diferit de un produs </w:t>
      </w:r>
      <w:r w:rsidR="00016856" w:rsidRPr="008D7397">
        <w:rPr>
          <w:rFonts w:ascii="Times New Roman" w:hAnsi="Times New Roman" w:cs="Times New Roman"/>
          <w:sz w:val="24"/>
          <w:szCs w:val="24"/>
          <w:lang w:val="ro-RO"/>
        </w:rPr>
        <w:t xml:space="preserve">standard </w:t>
      </w:r>
      <w:r w:rsidRPr="008D7397">
        <w:rPr>
          <w:rFonts w:ascii="Times New Roman" w:hAnsi="Times New Roman" w:cs="Times New Roman"/>
          <w:sz w:val="24"/>
          <w:szCs w:val="24"/>
          <w:lang w:val="ro-RO"/>
        </w:rPr>
        <w:t>de echilibrare</w:t>
      </w:r>
      <w:r w:rsidR="00016856" w:rsidRPr="008D7397">
        <w:rPr>
          <w:rFonts w:ascii="Times New Roman" w:hAnsi="Times New Roman" w:cs="Times New Roman"/>
          <w:sz w:val="24"/>
          <w:szCs w:val="24"/>
          <w:lang w:val="ro-RO"/>
        </w:rPr>
        <w:t>;</w:t>
      </w:r>
    </w:p>
    <w:p w14:paraId="682B2D4F" w14:textId="75C229C3" w:rsidR="00355966" w:rsidRPr="008D7397" w:rsidRDefault="00355966"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produs standard de echilibrare - </w:t>
      </w:r>
      <w:r w:rsidRPr="008D7397">
        <w:rPr>
          <w:rFonts w:ascii="Times New Roman" w:hAnsi="Times New Roman" w:cs="Times New Roman"/>
          <w:sz w:val="24"/>
          <w:szCs w:val="24"/>
          <w:lang w:val="ro-RO"/>
        </w:rPr>
        <w:t>produs de echilibrare armonizat, definit de toți operatorii sistem</w:t>
      </w:r>
      <w:r w:rsidR="005079B7"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de transport pentru schimbul de servicii de echilibrare;</w:t>
      </w:r>
    </w:p>
    <w:p w14:paraId="7C88DD36" w14:textId="3A166049" w:rsidR="00BE04EC" w:rsidRPr="008D7397" w:rsidRDefault="00BE04EC"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proiect demonstrativ - </w:t>
      </w:r>
      <w:r w:rsidRPr="008D7397">
        <w:rPr>
          <w:rFonts w:ascii="Times New Roman" w:hAnsi="Times New Roman" w:cs="Times New Roman"/>
          <w:sz w:val="24"/>
          <w:szCs w:val="24"/>
          <w:lang w:val="ro-RO"/>
        </w:rPr>
        <w:t>proiect care demonstrează că o tehnologie este o premieră de acest gen în Comunitatea Energetică și reprezintă o inovație semnificativă care depășește cu mult stadiul actual al tehnologiei;</w:t>
      </w:r>
    </w:p>
    <w:p w14:paraId="4E758EDE" w14:textId="0EDA75FC" w:rsidR="002B0B1F" w:rsidRPr="008D7397" w:rsidRDefault="002B0B1F"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punct de delimitare - </w:t>
      </w:r>
      <w:r w:rsidRPr="008D7397">
        <w:rPr>
          <w:rFonts w:ascii="Times New Roman" w:hAnsi="Times New Roman" w:cs="Times New Roman"/>
          <w:sz w:val="24"/>
          <w:szCs w:val="24"/>
          <w:lang w:val="ro-RO"/>
        </w:rPr>
        <w:t xml:space="preserve">loc în care instalațiile electrice ale consumatorului final sau </w:t>
      </w:r>
      <w:r w:rsidR="005B2D68"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 xml:space="preserve">producătorului de energie electrică, </w:t>
      </w:r>
      <w:r w:rsidR="005B2D68" w:rsidRPr="008D7397">
        <w:rPr>
          <w:rFonts w:ascii="Times New Roman" w:hAnsi="Times New Roman" w:cs="Times New Roman"/>
          <w:sz w:val="24"/>
          <w:szCs w:val="24"/>
          <w:lang w:val="ro-RO"/>
        </w:rPr>
        <w:t xml:space="preserve">sau ale operatorului instalației de stocare, </w:t>
      </w:r>
      <w:r w:rsidR="00C85535" w:rsidRPr="008D7397">
        <w:rPr>
          <w:rFonts w:ascii="Times New Roman" w:hAnsi="Times New Roman" w:cs="Times New Roman"/>
          <w:sz w:val="24"/>
          <w:szCs w:val="24"/>
          <w:lang w:val="ro-RO"/>
        </w:rPr>
        <w:t xml:space="preserve">se delimitează </w:t>
      </w:r>
      <w:r w:rsidRPr="008D7397">
        <w:rPr>
          <w:rFonts w:ascii="Times New Roman" w:hAnsi="Times New Roman" w:cs="Times New Roman"/>
          <w:sz w:val="24"/>
          <w:szCs w:val="24"/>
          <w:lang w:val="ro-RO"/>
        </w:rPr>
        <w:t>în baza dreptului de proprietate, de instalațiile electrice ale întreprinderii electroenergetice sau loc în care instalațiile electrice ale întreprinderilor electroenergetice se delimitează în baza dreptului de proprietate;</w:t>
      </w:r>
    </w:p>
    <w:p w14:paraId="5BE2BB13" w14:textId="1952DF9F" w:rsidR="00EE1C38" w:rsidRPr="008D7397" w:rsidRDefault="002A1CE8"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punct de racord</w:t>
      </w:r>
      <w:r w:rsidR="00EE1C38" w:rsidRPr="008D7397">
        <w:rPr>
          <w:rFonts w:ascii="Times New Roman" w:hAnsi="Times New Roman" w:cs="Times New Roman"/>
          <w:i/>
          <w:sz w:val="24"/>
          <w:szCs w:val="24"/>
          <w:lang w:val="ro-RO"/>
        </w:rPr>
        <w:t xml:space="preserve">are - </w:t>
      </w:r>
      <w:r w:rsidR="00EE1C38" w:rsidRPr="008D7397">
        <w:rPr>
          <w:rFonts w:ascii="Times New Roman" w:hAnsi="Times New Roman" w:cs="Times New Roman"/>
          <w:sz w:val="24"/>
          <w:szCs w:val="24"/>
          <w:lang w:val="ro-RO"/>
        </w:rPr>
        <w:t xml:space="preserve">interfața la care </w:t>
      </w:r>
      <w:r w:rsidR="005079B7" w:rsidRPr="008D7397">
        <w:rPr>
          <w:rFonts w:ascii="Times New Roman" w:hAnsi="Times New Roman" w:cs="Times New Roman"/>
          <w:sz w:val="24"/>
          <w:szCs w:val="24"/>
          <w:lang w:val="ro-RO"/>
        </w:rPr>
        <w:t xml:space="preserve">centrala </w:t>
      </w:r>
      <w:r w:rsidR="00EE1C38" w:rsidRPr="008D7397">
        <w:rPr>
          <w:rFonts w:ascii="Times New Roman" w:hAnsi="Times New Roman" w:cs="Times New Roman"/>
          <w:sz w:val="24"/>
          <w:szCs w:val="24"/>
          <w:lang w:val="ro-RO"/>
        </w:rPr>
        <w:t xml:space="preserve"> electric</w:t>
      </w:r>
      <w:r w:rsidR="005079B7" w:rsidRPr="008D7397">
        <w:rPr>
          <w:rFonts w:ascii="Times New Roman" w:hAnsi="Times New Roman" w:cs="Times New Roman"/>
          <w:sz w:val="24"/>
          <w:szCs w:val="24"/>
          <w:lang w:val="ro-RO"/>
        </w:rPr>
        <w:t>ă</w:t>
      </w:r>
      <w:r w:rsidR="00EE1C38" w:rsidRPr="008D7397">
        <w:rPr>
          <w:rFonts w:ascii="Times New Roman" w:hAnsi="Times New Roman" w:cs="Times New Roman"/>
          <w:sz w:val="24"/>
          <w:szCs w:val="24"/>
          <w:lang w:val="ro-RO"/>
        </w:rPr>
        <w:t xml:space="preserve">, instalația de stocare a energiei, instalația de utilizare, rețelele electrice de distribuție sau sistemul HVDC este </w:t>
      </w:r>
      <w:r w:rsidR="005079B7" w:rsidRPr="008D7397">
        <w:rPr>
          <w:rFonts w:ascii="Times New Roman" w:hAnsi="Times New Roman" w:cs="Times New Roman"/>
          <w:sz w:val="24"/>
          <w:szCs w:val="24"/>
          <w:lang w:val="ro-RO"/>
        </w:rPr>
        <w:t>racordată</w:t>
      </w:r>
      <w:r w:rsidR="00EE1C38" w:rsidRPr="008D7397">
        <w:rPr>
          <w:rFonts w:ascii="Times New Roman" w:hAnsi="Times New Roman" w:cs="Times New Roman"/>
          <w:sz w:val="24"/>
          <w:szCs w:val="24"/>
          <w:lang w:val="ro-RO"/>
        </w:rPr>
        <w:t xml:space="preserve"> la rețe</w:t>
      </w:r>
      <w:r w:rsidR="005079B7" w:rsidRPr="008D7397">
        <w:rPr>
          <w:rFonts w:ascii="Times New Roman" w:hAnsi="Times New Roman" w:cs="Times New Roman"/>
          <w:sz w:val="24"/>
          <w:szCs w:val="24"/>
          <w:lang w:val="ro-RO"/>
        </w:rPr>
        <w:t>aua</w:t>
      </w:r>
      <w:r w:rsidR="00EE1C38" w:rsidRPr="008D7397">
        <w:rPr>
          <w:rFonts w:ascii="Times New Roman" w:hAnsi="Times New Roman" w:cs="Times New Roman"/>
          <w:sz w:val="24"/>
          <w:szCs w:val="24"/>
          <w:lang w:val="ro-RO"/>
        </w:rPr>
        <w:t xml:space="preserve"> electric</w:t>
      </w:r>
      <w:r w:rsidR="005079B7" w:rsidRPr="008D7397">
        <w:rPr>
          <w:rFonts w:ascii="Times New Roman" w:hAnsi="Times New Roman" w:cs="Times New Roman"/>
          <w:sz w:val="24"/>
          <w:szCs w:val="24"/>
          <w:lang w:val="ro-RO"/>
        </w:rPr>
        <w:t>ă</w:t>
      </w:r>
      <w:r w:rsidR="00EE1C38" w:rsidRPr="008D7397">
        <w:rPr>
          <w:rFonts w:ascii="Times New Roman" w:hAnsi="Times New Roman" w:cs="Times New Roman"/>
          <w:sz w:val="24"/>
          <w:szCs w:val="24"/>
          <w:lang w:val="ro-RO"/>
        </w:rPr>
        <w:t xml:space="preserve"> de transport, la rețe</w:t>
      </w:r>
      <w:r w:rsidR="005079B7" w:rsidRPr="008D7397">
        <w:rPr>
          <w:rFonts w:ascii="Times New Roman" w:hAnsi="Times New Roman" w:cs="Times New Roman"/>
          <w:sz w:val="24"/>
          <w:szCs w:val="24"/>
          <w:lang w:val="ro-RO"/>
        </w:rPr>
        <w:t>aua</w:t>
      </w:r>
      <w:r w:rsidR="00EE1C38" w:rsidRPr="008D7397">
        <w:rPr>
          <w:rFonts w:ascii="Times New Roman" w:hAnsi="Times New Roman" w:cs="Times New Roman"/>
          <w:sz w:val="24"/>
          <w:szCs w:val="24"/>
          <w:lang w:val="ro-RO"/>
        </w:rPr>
        <w:t xml:space="preserve"> electric</w:t>
      </w:r>
      <w:r w:rsidR="005079B7" w:rsidRPr="008D7397">
        <w:rPr>
          <w:rFonts w:ascii="Times New Roman" w:hAnsi="Times New Roman" w:cs="Times New Roman"/>
          <w:sz w:val="24"/>
          <w:szCs w:val="24"/>
          <w:lang w:val="ro-RO"/>
        </w:rPr>
        <w:t>ă</w:t>
      </w:r>
      <w:r w:rsidR="00EE1C38" w:rsidRPr="008D7397">
        <w:rPr>
          <w:rFonts w:ascii="Times New Roman" w:hAnsi="Times New Roman" w:cs="Times New Roman"/>
          <w:sz w:val="24"/>
          <w:szCs w:val="24"/>
          <w:lang w:val="ro-RO"/>
        </w:rPr>
        <w:t xml:space="preserve"> de distribuție, inclusiv la sistemul închis de distribuție sau la sistemul HVDC;</w:t>
      </w:r>
    </w:p>
    <w:p w14:paraId="167E8ECD" w14:textId="7D40B36F" w:rsidR="005F3C30" w:rsidRPr="008D7397" w:rsidRDefault="005F3C30"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lastRenderedPageBreak/>
        <w:t xml:space="preserve">punct de reîncărcare - </w:t>
      </w:r>
      <w:r w:rsidRPr="008D7397">
        <w:rPr>
          <w:rFonts w:ascii="Times New Roman" w:hAnsi="Times New Roman" w:cs="Times New Roman"/>
          <w:sz w:val="24"/>
          <w:szCs w:val="24"/>
          <w:lang w:val="ro-RO"/>
        </w:rPr>
        <w:t>interfață care este capabilă să încarce, pe rând, câte un vehicul electric sau să schimbe, pe rând, câte o baterie a unui vehicul electric;</w:t>
      </w:r>
    </w:p>
    <w:p w14:paraId="68622113" w14:textId="63E6CA80" w:rsidR="006370CD" w:rsidRPr="008D7397" w:rsidRDefault="006370CD"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puterea unei </w:t>
      </w:r>
      <w:r w:rsidR="005079B7" w:rsidRPr="008D7397">
        <w:rPr>
          <w:rFonts w:ascii="Times New Roman" w:hAnsi="Times New Roman" w:cs="Times New Roman"/>
          <w:i/>
          <w:sz w:val="24"/>
          <w:szCs w:val="24"/>
          <w:lang w:val="ro-RO"/>
        </w:rPr>
        <w:t>centrale electrice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 xml:space="preserve">suma puterilor active nominale ale </w:t>
      </w:r>
      <w:r w:rsidR="005D4647" w:rsidRPr="008D7397">
        <w:rPr>
          <w:rFonts w:ascii="Times New Roman" w:hAnsi="Times New Roman" w:cs="Times New Roman"/>
          <w:sz w:val="24"/>
          <w:szCs w:val="24"/>
          <w:lang w:val="ro-RO"/>
        </w:rPr>
        <w:t xml:space="preserve">unităților </w:t>
      </w:r>
      <w:r w:rsidR="00D64396" w:rsidRPr="008D7397">
        <w:rPr>
          <w:rFonts w:ascii="Times New Roman" w:hAnsi="Times New Roman" w:cs="Times New Roman"/>
          <w:sz w:val="24"/>
          <w:szCs w:val="24"/>
          <w:lang w:val="ro-RO"/>
        </w:rPr>
        <w:t xml:space="preserve">generatoare </w:t>
      </w:r>
      <w:r w:rsidRPr="008D7397">
        <w:rPr>
          <w:rFonts w:ascii="Times New Roman" w:hAnsi="Times New Roman" w:cs="Times New Roman"/>
          <w:sz w:val="24"/>
          <w:szCs w:val="24"/>
          <w:lang w:val="ro-RO"/>
        </w:rPr>
        <w:t>a</w:t>
      </w:r>
      <w:r w:rsidR="005079B7"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unei </w:t>
      </w:r>
      <w:r w:rsidR="005079B7" w:rsidRPr="008D7397">
        <w:rPr>
          <w:rFonts w:ascii="Times New Roman" w:hAnsi="Times New Roman" w:cs="Times New Roman"/>
          <w:sz w:val="24"/>
          <w:szCs w:val="24"/>
          <w:lang w:val="ro-RO"/>
        </w:rPr>
        <w:t xml:space="preserve">centrale </w:t>
      </w:r>
      <w:r w:rsidRPr="008D7397">
        <w:rPr>
          <w:rFonts w:ascii="Times New Roman" w:hAnsi="Times New Roman" w:cs="Times New Roman"/>
          <w:i/>
          <w:sz w:val="24"/>
          <w:szCs w:val="24"/>
          <w:lang w:val="ro-RO"/>
        </w:rPr>
        <w:t>electrice;</w:t>
      </w:r>
    </w:p>
    <w:p w14:paraId="58482742" w14:textId="27F3888A" w:rsidR="00AD6722" w:rsidRPr="008D7397" w:rsidRDefault="00AD672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racordare </w:t>
      </w:r>
      <w:r w:rsidRPr="008D7397">
        <w:rPr>
          <w:rFonts w:ascii="Times New Roman" w:hAnsi="Times New Roman" w:cs="Times New Roman"/>
          <w:sz w:val="24"/>
          <w:szCs w:val="24"/>
          <w:lang w:val="ro-RO"/>
        </w:rPr>
        <w:t xml:space="preserve">- executarea de către operatorul de sistem a instalației de racordare și/sau punerea sub tensiune a unei instalații de utilizare, a unei </w:t>
      </w:r>
      <w:r w:rsidR="00466191"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 xml:space="preserve"> electrice sau a unei instalații de stocare a energiei;</w:t>
      </w:r>
    </w:p>
    <w:p w14:paraId="6898060B" w14:textId="4004ED44" w:rsidR="0028563C" w:rsidRPr="008D7397" w:rsidRDefault="0053512A"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bookmarkStart w:id="2" w:name="_Hlk173239968"/>
      <w:r w:rsidRPr="008D7397">
        <w:rPr>
          <w:rFonts w:ascii="Times New Roman" w:hAnsi="Times New Roman" w:cs="Times New Roman"/>
          <w:i/>
          <w:sz w:val="24"/>
          <w:szCs w:val="24"/>
          <w:lang w:val="ro-RO"/>
        </w:rPr>
        <w:t>redispecerizare</w:t>
      </w:r>
      <w:bookmarkEnd w:id="2"/>
      <w:r w:rsidRPr="008D7397">
        <w:rPr>
          <w:rFonts w:ascii="Times New Roman" w:hAnsi="Times New Roman" w:cs="Times New Roman"/>
          <w:i/>
          <w:sz w:val="24"/>
          <w:szCs w:val="24"/>
          <w:lang w:val="ro-RO"/>
        </w:rPr>
        <w:t xml:space="preserve"> </w:t>
      </w:r>
      <w:r w:rsidR="0028563C" w:rsidRPr="008D7397">
        <w:rPr>
          <w:rFonts w:ascii="Times New Roman" w:hAnsi="Times New Roman" w:cs="Times New Roman"/>
          <w:i/>
          <w:sz w:val="24"/>
          <w:szCs w:val="24"/>
          <w:lang w:val="ro-RO"/>
        </w:rPr>
        <w:t xml:space="preserve">- </w:t>
      </w:r>
      <w:r w:rsidR="0028563C" w:rsidRPr="008D7397">
        <w:rPr>
          <w:rFonts w:ascii="Times New Roman" w:hAnsi="Times New Roman" w:cs="Times New Roman"/>
          <w:sz w:val="24"/>
          <w:szCs w:val="24"/>
          <w:lang w:val="ro-RO"/>
        </w:rPr>
        <w:t xml:space="preserve">măsură, inclusiv </w:t>
      </w:r>
      <w:r w:rsidRPr="008D7397">
        <w:rPr>
          <w:rFonts w:ascii="Times New Roman" w:hAnsi="Times New Roman" w:cs="Times New Roman"/>
          <w:sz w:val="24"/>
          <w:szCs w:val="24"/>
          <w:lang w:val="ro-RO"/>
        </w:rPr>
        <w:t>de restricționare,</w:t>
      </w:r>
      <w:r w:rsidR="0028563C" w:rsidRPr="008D7397">
        <w:rPr>
          <w:rFonts w:ascii="Times New Roman" w:hAnsi="Times New Roman" w:cs="Times New Roman"/>
          <w:sz w:val="24"/>
          <w:szCs w:val="24"/>
          <w:lang w:val="ro-RO"/>
        </w:rPr>
        <w:t xml:space="preserve"> activată de unul sau mai mulți operatori </w:t>
      </w:r>
      <w:r w:rsidRPr="008D7397">
        <w:rPr>
          <w:rFonts w:ascii="Times New Roman" w:hAnsi="Times New Roman" w:cs="Times New Roman"/>
          <w:sz w:val="24"/>
          <w:szCs w:val="24"/>
          <w:lang w:val="ro-RO"/>
        </w:rPr>
        <w:t xml:space="preserve">ai </w:t>
      </w:r>
      <w:r w:rsidR="0028563C"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 xml:space="preserve">ului </w:t>
      </w:r>
      <w:r w:rsidR="0028563C" w:rsidRPr="008D7397">
        <w:rPr>
          <w:rFonts w:ascii="Times New Roman" w:hAnsi="Times New Roman" w:cs="Times New Roman"/>
          <w:sz w:val="24"/>
          <w:szCs w:val="24"/>
          <w:lang w:val="ro-RO"/>
        </w:rPr>
        <w:t xml:space="preserve">de transport sau de distribuție prin modificarea </w:t>
      </w:r>
      <w:r w:rsidR="00C61A81" w:rsidRPr="008D7397">
        <w:rPr>
          <w:rFonts w:ascii="Times New Roman" w:hAnsi="Times New Roman" w:cs="Times New Roman"/>
          <w:sz w:val="24"/>
          <w:szCs w:val="24"/>
          <w:lang w:val="ro-RO"/>
        </w:rPr>
        <w:t>produceri</w:t>
      </w:r>
      <w:r w:rsidR="0028563C" w:rsidRPr="008D7397">
        <w:rPr>
          <w:rFonts w:ascii="Times New Roman" w:hAnsi="Times New Roman" w:cs="Times New Roman"/>
          <w:sz w:val="24"/>
          <w:szCs w:val="24"/>
          <w:lang w:val="ro-RO"/>
        </w:rPr>
        <w:t xml:space="preserve">i, </w:t>
      </w:r>
      <w:r w:rsidR="00C61A81" w:rsidRPr="008D7397">
        <w:rPr>
          <w:rFonts w:ascii="Times New Roman" w:hAnsi="Times New Roman" w:cs="Times New Roman"/>
          <w:sz w:val="24"/>
          <w:szCs w:val="24"/>
          <w:lang w:val="ro-RO"/>
        </w:rPr>
        <w:t>a sarcin</w:t>
      </w:r>
      <w:r w:rsidR="00566747" w:rsidRPr="008D7397">
        <w:rPr>
          <w:rFonts w:ascii="Times New Roman" w:hAnsi="Times New Roman" w:cs="Times New Roman"/>
          <w:sz w:val="24"/>
          <w:szCs w:val="24"/>
          <w:lang w:val="ro-RO"/>
        </w:rPr>
        <w:t>ii electrice de consum</w:t>
      </w:r>
      <w:r w:rsidR="0028563C" w:rsidRPr="008D7397">
        <w:rPr>
          <w:rFonts w:ascii="Times New Roman" w:hAnsi="Times New Roman" w:cs="Times New Roman"/>
          <w:sz w:val="24"/>
          <w:szCs w:val="24"/>
          <w:lang w:val="ro-RO"/>
        </w:rPr>
        <w:t xml:space="preserve"> sau </w:t>
      </w:r>
      <w:r w:rsidR="00C61A81" w:rsidRPr="008D7397">
        <w:rPr>
          <w:rFonts w:ascii="Times New Roman" w:hAnsi="Times New Roman" w:cs="Times New Roman"/>
          <w:sz w:val="24"/>
          <w:szCs w:val="24"/>
          <w:lang w:val="ro-RO"/>
        </w:rPr>
        <w:t xml:space="preserve">a </w:t>
      </w:r>
      <w:r w:rsidR="0028563C" w:rsidRPr="008D7397">
        <w:rPr>
          <w:rFonts w:ascii="Times New Roman" w:hAnsi="Times New Roman" w:cs="Times New Roman"/>
          <w:sz w:val="24"/>
          <w:szCs w:val="24"/>
          <w:lang w:val="ro-RO"/>
        </w:rPr>
        <w:t xml:space="preserve">ambelor, pentru a </w:t>
      </w:r>
      <w:r w:rsidR="00C61A81" w:rsidRPr="008D7397">
        <w:rPr>
          <w:rFonts w:ascii="Times New Roman" w:hAnsi="Times New Roman" w:cs="Times New Roman"/>
          <w:sz w:val="24"/>
          <w:szCs w:val="24"/>
          <w:lang w:val="ro-RO"/>
        </w:rPr>
        <w:t>schimba</w:t>
      </w:r>
      <w:r w:rsidR="0028563C" w:rsidRPr="008D7397">
        <w:rPr>
          <w:rFonts w:ascii="Times New Roman" w:hAnsi="Times New Roman" w:cs="Times New Roman"/>
          <w:sz w:val="24"/>
          <w:szCs w:val="24"/>
          <w:lang w:val="ro-RO"/>
        </w:rPr>
        <w:t xml:space="preserve"> fluxurile fizice </w:t>
      </w:r>
      <w:r w:rsidR="00C61A81" w:rsidRPr="008D7397">
        <w:rPr>
          <w:rFonts w:ascii="Times New Roman" w:hAnsi="Times New Roman" w:cs="Times New Roman"/>
          <w:sz w:val="24"/>
          <w:szCs w:val="24"/>
          <w:lang w:val="ro-RO"/>
        </w:rPr>
        <w:t>din sistemul electroenergetic</w:t>
      </w:r>
      <w:r w:rsidR="0028563C" w:rsidRPr="008D7397">
        <w:rPr>
          <w:rFonts w:ascii="Times New Roman" w:hAnsi="Times New Roman" w:cs="Times New Roman"/>
          <w:sz w:val="24"/>
          <w:szCs w:val="24"/>
          <w:lang w:val="ro-RO"/>
        </w:rPr>
        <w:t xml:space="preserve"> și a </w:t>
      </w:r>
      <w:r w:rsidR="00C61A81" w:rsidRPr="008D7397">
        <w:rPr>
          <w:rFonts w:ascii="Times New Roman" w:hAnsi="Times New Roman" w:cs="Times New Roman"/>
          <w:sz w:val="24"/>
          <w:szCs w:val="24"/>
          <w:lang w:val="ro-RO"/>
        </w:rPr>
        <w:t>soluționa</w:t>
      </w:r>
      <w:r w:rsidR="0028563C" w:rsidRPr="008D7397">
        <w:rPr>
          <w:rFonts w:ascii="Times New Roman" w:hAnsi="Times New Roman" w:cs="Times New Roman"/>
          <w:sz w:val="24"/>
          <w:szCs w:val="24"/>
          <w:lang w:val="ro-RO"/>
        </w:rPr>
        <w:t xml:space="preserve"> o congestie fizică sau a asigura </w:t>
      </w:r>
      <w:r w:rsidR="00C61A81" w:rsidRPr="008D7397">
        <w:rPr>
          <w:rFonts w:ascii="Times New Roman" w:hAnsi="Times New Roman" w:cs="Times New Roman"/>
          <w:sz w:val="24"/>
          <w:szCs w:val="24"/>
          <w:lang w:val="ro-RO"/>
        </w:rPr>
        <w:t>siguranța</w:t>
      </w:r>
      <w:r w:rsidR="0028563C" w:rsidRPr="008D7397">
        <w:rPr>
          <w:rFonts w:ascii="Times New Roman" w:hAnsi="Times New Roman" w:cs="Times New Roman"/>
          <w:sz w:val="24"/>
          <w:szCs w:val="24"/>
          <w:lang w:val="ro-RO"/>
        </w:rPr>
        <w:t xml:space="preserve"> sistemului</w:t>
      </w:r>
      <w:r w:rsidR="00566747" w:rsidRPr="008D7397">
        <w:rPr>
          <w:rFonts w:ascii="Times New Roman" w:hAnsi="Times New Roman" w:cs="Times New Roman"/>
          <w:sz w:val="24"/>
          <w:szCs w:val="24"/>
          <w:lang w:val="ro-RO"/>
        </w:rPr>
        <w:t xml:space="preserve"> electroenergetic</w:t>
      </w:r>
      <w:r w:rsidR="0028563C" w:rsidRPr="008D7397">
        <w:rPr>
          <w:rFonts w:ascii="Times New Roman" w:hAnsi="Times New Roman" w:cs="Times New Roman"/>
          <w:sz w:val="24"/>
          <w:szCs w:val="24"/>
          <w:lang w:val="ro-RO"/>
        </w:rPr>
        <w:t>;</w:t>
      </w:r>
    </w:p>
    <w:p w14:paraId="536AC3E7" w14:textId="2929EEC9" w:rsidR="00A76F1E" w:rsidRPr="008D7397" w:rsidRDefault="00A76F1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regiune de calcul al capacităților - </w:t>
      </w:r>
      <w:r w:rsidRPr="008D7397">
        <w:rPr>
          <w:rFonts w:ascii="Times New Roman" w:hAnsi="Times New Roman" w:cs="Times New Roman"/>
          <w:sz w:val="24"/>
          <w:szCs w:val="24"/>
          <w:lang w:val="ro-RO"/>
        </w:rPr>
        <w:t>zona geografică în care se aplică calculul coordonat al capacităților;</w:t>
      </w:r>
    </w:p>
    <w:p w14:paraId="14FD4F05" w14:textId="603BEF06" w:rsidR="00A62AB6" w:rsidRPr="008D7397" w:rsidRDefault="00A62AB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rețea electrică - </w:t>
      </w:r>
      <w:r w:rsidRPr="008D7397">
        <w:rPr>
          <w:rFonts w:ascii="Times New Roman" w:hAnsi="Times New Roman" w:cs="Times New Roman"/>
          <w:sz w:val="24"/>
          <w:szCs w:val="24"/>
          <w:lang w:val="ro-RO"/>
        </w:rPr>
        <w:t>rețea electrică de transport și rețea electrică de distribuție;</w:t>
      </w:r>
    </w:p>
    <w:p w14:paraId="5AF3A46B" w14:textId="0F133D5E" w:rsidR="00A62AB6" w:rsidRPr="008D7397" w:rsidRDefault="00A62AB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rețea electrică de distribuție - </w:t>
      </w:r>
      <w:r w:rsidRPr="008D7397">
        <w:rPr>
          <w:rFonts w:ascii="Times New Roman" w:hAnsi="Times New Roman" w:cs="Times New Roman"/>
          <w:sz w:val="24"/>
          <w:szCs w:val="24"/>
          <w:lang w:val="ro-RO"/>
        </w:rPr>
        <w:t xml:space="preserve">sistem format din linii electrice de tensiune înaltă, medie și joasă, cu echipamente de transformare și de comutare, precum și cu instalații auxiliare, care </w:t>
      </w:r>
      <w:r w:rsidR="00841C25" w:rsidRPr="008D7397">
        <w:rPr>
          <w:rFonts w:ascii="Times New Roman" w:hAnsi="Times New Roman" w:cs="Times New Roman"/>
          <w:sz w:val="24"/>
          <w:szCs w:val="24"/>
          <w:lang w:val="ro-RO"/>
        </w:rPr>
        <w:t>servește</w:t>
      </w:r>
      <w:r w:rsidRPr="008D7397">
        <w:rPr>
          <w:rFonts w:ascii="Times New Roman" w:hAnsi="Times New Roman" w:cs="Times New Roman"/>
          <w:sz w:val="24"/>
          <w:szCs w:val="24"/>
          <w:lang w:val="ro-RO"/>
        </w:rPr>
        <w:t xml:space="preserve"> la distribuția energiei electrice;</w:t>
      </w:r>
    </w:p>
    <w:p w14:paraId="63B609A4" w14:textId="041CCDEB" w:rsidR="00841C25" w:rsidRPr="008D7397" w:rsidRDefault="00841C2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rețea electrică de transport - </w:t>
      </w:r>
      <w:r w:rsidRPr="008D7397">
        <w:rPr>
          <w:rFonts w:ascii="Times New Roman" w:hAnsi="Times New Roman" w:cs="Times New Roman"/>
          <w:sz w:val="24"/>
          <w:szCs w:val="24"/>
          <w:lang w:val="ro-RO"/>
        </w:rPr>
        <w:t>sistem format din linii electrice de tensiune înaltă, cu echipamente de transformare și de comutare, precum și cu instalații auxiliare, care servește la transportul energiei electrice;</w:t>
      </w:r>
    </w:p>
    <w:p w14:paraId="4D70A18B" w14:textId="0EA0A000" w:rsidR="00CD6B3E" w:rsidRPr="008D7397" w:rsidRDefault="00CD6B3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securitate - </w:t>
      </w:r>
      <w:r w:rsidRPr="008D7397">
        <w:rPr>
          <w:rFonts w:ascii="Times New Roman" w:hAnsi="Times New Roman" w:cs="Times New Roman"/>
          <w:sz w:val="24"/>
          <w:szCs w:val="24"/>
          <w:lang w:val="ro-RO"/>
        </w:rPr>
        <w:t>securitatea furnizării și livrării energie</w:t>
      </w:r>
      <w:r w:rsidR="005667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56674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566747" w:rsidRPr="008D7397">
        <w:rPr>
          <w:rFonts w:ascii="Times New Roman" w:hAnsi="Times New Roman" w:cs="Times New Roman"/>
          <w:sz w:val="24"/>
          <w:szCs w:val="24"/>
          <w:lang w:val="ro-RO"/>
        </w:rPr>
        <w:t>precum</w:t>
      </w:r>
      <w:r w:rsidRPr="008D7397">
        <w:rPr>
          <w:rFonts w:ascii="Times New Roman" w:hAnsi="Times New Roman" w:cs="Times New Roman"/>
          <w:sz w:val="24"/>
          <w:szCs w:val="24"/>
          <w:lang w:val="ro-RO"/>
        </w:rPr>
        <w:t xml:space="preserve"> și securitatea tehnică;</w:t>
      </w:r>
    </w:p>
    <w:p w14:paraId="2E150B38" w14:textId="2D9029CE" w:rsidR="00301C7E" w:rsidRPr="008D7397" w:rsidRDefault="00301C7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securitatea aprovizionării cu energie electrică -</w:t>
      </w:r>
      <w:r w:rsidR="00446A2D" w:rsidRPr="008D7397">
        <w:rPr>
          <w:rFonts w:ascii="Times New Roman" w:hAnsi="Times New Roman" w:cs="Times New Roman"/>
          <w:i/>
          <w:sz w:val="24"/>
          <w:szCs w:val="24"/>
          <w:lang w:val="ro-RO"/>
        </w:rPr>
        <w:t xml:space="preserve"> </w:t>
      </w:r>
      <w:r w:rsidR="00446A2D" w:rsidRPr="008D7397">
        <w:rPr>
          <w:rFonts w:ascii="Times New Roman" w:hAnsi="Times New Roman" w:cs="Times New Roman"/>
          <w:sz w:val="24"/>
          <w:szCs w:val="24"/>
          <w:lang w:val="ro-RO"/>
        </w:rPr>
        <w:t>capacitatea sistemului electroenergetic</w:t>
      </w:r>
      <w:r w:rsidRPr="008D7397">
        <w:rPr>
          <w:rFonts w:ascii="Times New Roman" w:hAnsi="Times New Roman" w:cs="Times New Roman"/>
          <w:sz w:val="24"/>
          <w:szCs w:val="24"/>
          <w:lang w:val="ro-RO"/>
        </w:rPr>
        <w:t xml:space="preserve"> de a garanta furnizarea energie</w:t>
      </w:r>
      <w:r w:rsidR="005667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56674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consumatorilor cu un nivel de performanță clar stabilit;</w:t>
      </w:r>
    </w:p>
    <w:p w14:paraId="521FAB60" w14:textId="402B7037" w:rsidR="00446A2D" w:rsidRPr="008D7397" w:rsidRDefault="00446A2D"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securitate tehnică - </w:t>
      </w:r>
      <w:r w:rsidRPr="008D7397">
        <w:rPr>
          <w:rFonts w:ascii="Times New Roman" w:hAnsi="Times New Roman" w:cs="Times New Roman"/>
          <w:sz w:val="24"/>
          <w:szCs w:val="24"/>
          <w:lang w:val="ro-RO"/>
        </w:rPr>
        <w:t>exploatarea continuă a rețele</w:t>
      </w:r>
      <w:r w:rsidR="00566747"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electrice de transport și, după caz, a rețelei electrice de distribuție în circumstanțe previzibile;</w:t>
      </w:r>
    </w:p>
    <w:p w14:paraId="1A5FCFC8" w14:textId="5D7CB9F5" w:rsidR="008309D7" w:rsidRPr="008D7397" w:rsidRDefault="008309D7"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servicii auxiliare - </w:t>
      </w:r>
      <w:r w:rsidRPr="008D7397">
        <w:rPr>
          <w:rFonts w:ascii="Times New Roman" w:hAnsi="Times New Roman" w:cs="Times New Roman"/>
          <w:sz w:val="24"/>
          <w:szCs w:val="24"/>
          <w:lang w:val="ro-RO"/>
        </w:rPr>
        <w:t>servicii adiționale serviciului de transport a</w:t>
      </w:r>
      <w:r w:rsidR="00566747"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sau serviciului de distribuție a energiei electrice, prestate utilizatorilor de sistem și terților de către ope</w:t>
      </w:r>
      <w:r w:rsidR="00323A76" w:rsidRPr="008D7397">
        <w:rPr>
          <w:rFonts w:ascii="Times New Roman" w:hAnsi="Times New Roman" w:cs="Times New Roman"/>
          <w:sz w:val="24"/>
          <w:szCs w:val="24"/>
          <w:lang w:val="ro-RO"/>
        </w:rPr>
        <w:t>ratorul sistemului de transport sau</w:t>
      </w:r>
      <w:r w:rsidRPr="008D7397">
        <w:rPr>
          <w:rFonts w:ascii="Times New Roman" w:hAnsi="Times New Roman" w:cs="Times New Roman"/>
          <w:sz w:val="24"/>
          <w:szCs w:val="24"/>
          <w:lang w:val="ro-RO"/>
        </w:rPr>
        <w:t xml:space="preserve"> operatorul sistemului de distribuție, în conformitate cu prezenta lege și cu Regulamentul privind racordarea la rețelele electrice și </w:t>
      </w:r>
      <w:r w:rsidR="00323A76" w:rsidRPr="008D7397">
        <w:rPr>
          <w:rFonts w:ascii="Times New Roman" w:hAnsi="Times New Roman" w:cs="Times New Roman"/>
          <w:sz w:val="24"/>
          <w:szCs w:val="24"/>
          <w:lang w:val="ro-RO"/>
        </w:rPr>
        <w:t>prestarea</w:t>
      </w:r>
      <w:r w:rsidRPr="008D7397">
        <w:rPr>
          <w:rFonts w:ascii="Times New Roman" w:hAnsi="Times New Roman" w:cs="Times New Roman"/>
          <w:sz w:val="24"/>
          <w:szCs w:val="24"/>
          <w:lang w:val="ro-RO"/>
        </w:rPr>
        <w:t xml:space="preserve"> serviciilor de transport și </w:t>
      </w:r>
      <w:r w:rsidR="00323A7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w:t>
      </w:r>
      <w:r w:rsidR="00323A76" w:rsidRPr="008D7397">
        <w:rPr>
          <w:rFonts w:ascii="Times New Roman" w:hAnsi="Times New Roman" w:cs="Times New Roman"/>
          <w:sz w:val="24"/>
          <w:szCs w:val="24"/>
          <w:lang w:val="ro-RO"/>
        </w:rPr>
        <w:t xml:space="preserve"> a energiei electrice, în</w:t>
      </w:r>
      <w:r w:rsidRPr="008D7397">
        <w:rPr>
          <w:rFonts w:ascii="Times New Roman" w:hAnsi="Times New Roman" w:cs="Times New Roman"/>
          <w:sz w:val="24"/>
          <w:szCs w:val="24"/>
          <w:lang w:val="ro-RO"/>
        </w:rPr>
        <w:t xml:space="preserve"> baza tarifelor reglementate aprobate de Agenția Național</w:t>
      </w:r>
      <w:r w:rsidR="00323A76" w:rsidRPr="008D7397">
        <w:rPr>
          <w:rFonts w:ascii="Times New Roman" w:hAnsi="Times New Roman" w:cs="Times New Roman"/>
          <w:sz w:val="24"/>
          <w:szCs w:val="24"/>
          <w:lang w:val="ro-RO"/>
        </w:rPr>
        <w:t>ă pentru Reglementare în Energetică,</w:t>
      </w:r>
      <w:r w:rsidRPr="008D7397">
        <w:rPr>
          <w:rFonts w:ascii="Times New Roman" w:hAnsi="Times New Roman" w:cs="Times New Roman"/>
          <w:sz w:val="24"/>
          <w:szCs w:val="24"/>
          <w:lang w:val="ro-RO"/>
        </w:rPr>
        <w:t xml:space="preserve"> în conformitate cu </w:t>
      </w:r>
      <w:r w:rsidR="00566747"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etodologia de calcul</w:t>
      </w:r>
      <w:r w:rsidR="00323A76"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aprobare și aplicare a tarifelor reglementate pentru serviciile auxiliare;</w:t>
      </w:r>
    </w:p>
    <w:p w14:paraId="10CBA31B" w14:textId="11F9C351" w:rsidR="00C85535" w:rsidRPr="008D7397" w:rsidRDefault="00C85535" w:rsidP="008530B3">
      <w:pPr>
        <w:pStyle w:val="Frspaiere"/>
        <w:numPr>
          <w:ilvl w:val="0"/>
          <w:numId w:val="255"/>
        </w:numPr>
        <w:tabs>
          <w:tab w:val="left" w:pos="851"/>
          <w:tab w:val="left" w:pos="1134"/>
        </w:tabs>
        <w:spacing w:after="120"/>
        <w:ind w:left="0" w:firstLine="567"/>
        <w:jc w:val="both"/>
        <w:rPr>
          <w:rFonts w:ascii="Times New Roman" w:eastAsia="Times New Roman" w:hAnsi="Times New Roman" w:cs="Times New Roman"/>
          <w:color w:val="1F1F1F"/>
          <w:sz w:val="24"/>
          <w:szCs w:val="24"/>
          <w:lang w:val="ro-RO"/>
        </w:rPr>
      </w:pPr>
      <w:r w:rsidRPr="008D7397">
        <w:rPr>
          <w:rFonts w:ascii="Times New Roman" w:eastAsia="Times New Roman" w:hAnsi="Times New Roman" w:cs="Times New Roman"/>
          <w:i/>
          <w:color w:val="1F1F1F"/>
          <w:sz w:val="24"/>
          <w:szCs w:val="24"/>
          <w:lang w:val="ro-RO"/>
        </w:rPr>
        <w:t xml:space="preserve">servicii de echilibrare - </w:t>
      </w:r>
      <w:r w:rsidRPr="008D7397">
        <w:rPr>
          <w:rFonts w:ascii="Times New Roman" w:eastAsia="Times New Roman" w:hAnsi="Times New Roman" w:cs="Times New Roman"/>
          <w:color w:val="1F1F1F"/>
          <w:sz w:val="24"/>
          <w:szCs w:val="24"/>
          <w:lang w:val="ro-RO"/>
        </w:rPr>
        <w:t xml:space="preserve">înseamnă </w:t>
      </w:r>
      <w:r w:rsidR="00E24B73" w:rsidRPr="008D7397">
        <w:rPr>
          <w:rFonts w:ascii="Times New Roman" w:eastAsia="Times New Roman" w:hAnsi="Times New Roman" w:cs="Times New Roman"/>
          <w:color w:val="1F1F1F"/>
          <w:sz w:val="24"/>
          <w:szCs w:val="24"/>
          <w:lang w:val="ro-RO"/>
        </w:rPr>
        <w:t xml:space="preserve">energie </w:t>
      </w:r>
      <w:r w:rsidRPr="008D7397">
        <w:rPr>
          <w:rFonts w:ascii="Times New Roman" w:eastAsia="Times New Roman" w:hAnsi="Times New Roman" w:cs="Times New Roman"/>
          <w:color w:val="1F1F1F"/>
          <w:sz w:val="24"/>
          <w:szCs w:val="24"/>
          <w:lang w:val="ro-RO"/>
        </w:rPr>
        <w:t>de echilibrare sau capacitate de echilibrare, sau ambele;</w:t>
      </w:r>
    </w:p>
    <w:p w14:paraId="70532E31" w14:textId="35C6B1E0" w:rsidR="00C57CB8" w:rsidRPr="008D7397" w:rsidRDefault="00C57CB8"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servicii de sistem</w:t>
      </w:r>
      <w:r w:rsidRPr="008D7397">
        <w:rPr>
          <w:rFonts w:ascii="Times New Roman" w:hAnsi="Times New Roman" w:cs="Times New Roman"/>
          <w:sz w:val="24"/>
          <w:szCs w:val="24"/>
          <w:lang w:val="ro-RO"/>
        </w:rPr>
        <w:t xml:space="preserve"> - servicii necesare exploatării rețelelor electrice de transport sau exploatării rețelelor electrice de distribuție, inclusiv servicii de echilibrare și </w:t>
      </w:r>
      <w:r w:rsidR="0084108D" w:rsidRPr="008D7397">
        <w:rPr>
          <w:rFonts w:ascii="Times New Roman" w:hAnsi="Times New Roman" w:cs="Times New Roman"/>
          <w:sz w:val="24"/>
          <w:szCs w:val="24"/>
          <w:lang w:val="ro-RO"/>
        </w:rPr>
        <w:t>serviciile de sistem care nu au ca scop stabilitatea frecvenței</w:t>
      </w:r>
      <w:r w:rsidRPr="008D7397">
        <w:rPr>
          <w:rFonts w:ascii="Times New Roman" w:hAnsi="Times New Roman" w:cs="Times New Roman"/>
          <w:sz w:val="24"/>
          <w:szCs w:val="24"/>
          <w:lang w:val="ro-RO"/>
        </w:rPr>
        <w:t xml:space="preserve">, dar </w:t>
      </w:r>
      <w:r w:rsidR="0084108D" w:rsidRPr="008D7397">
        <w:rPr>
          <w:rFonts w:ascii="Times New Roman" w:hAnsi="Times New Roman" w:cs="Times New Roman"/>
          <w:sz w:val="24"/>
          <w:szCs w:val="24"/>
          <w:lang w:val="ro-RO"/>
        </w:rPr>
        <w:t xml:space="preserve">fără a </w:t>
      </w:r>
      <w:r w:rsidRPr="008D7397">
        <w:rPr>
          <w:rFonts w:ascii="Times New Roman" w:hAnsi="Times New Roman" w:cs="Times New Roman"/>
          <w:sz w:val="24"/>
          <w:szCs w:val="24"/>
          <w:lang w:val="ro-RO"/>
        </w:rPr>
        <w:t>includ</w:t>
      </w:r>
      <w:r w:rsidR="0084108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gestionarea congesti</w:t>
      </w:r>
      <w:r w:rsidR="007A0B8D"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w:t>
      </w:r>
    </w:p>
    <w:p w14:paraId="5680F3C1" w14:textId="65708BB0" w:rsidR="00043F29" w:rsidRPr="008D7397" w:rsidRDefault="00043F29"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serviciu de sistem care nu are ca scop stabilitatea frecvenței - </w:t>
      </w:r>
      <w:r w:rsidRPr="008D7397">
        <w:rPr>
          <w:rFonts w:ascii="Times New Roman" w:hAnsi="Times New Roman" w:cs="Times New Roman"/>
          <w:sz w:val="24"/>
          <w:szCs w:val="24"/>
          <w:lang w:val="ro-RO"/>
        </w:rPr>
        <w:t xml:space="preserve">serviciu utilizat de un operator al sistemului de transport sau de un operator al sistemului de distribuție pentru reglajul tensiunii în regim  staționar, pentru injecții rapide de curent reactiv, pentru inerție pentru stabilitatea rețelei locale, pentru curentul de scurtcircuit, capacitatea de pornire cu surse proprii și capacitatea de funcționare în regim </w:t>
      </w:r>
      <w:r w:rsidR="001B133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insul</w:t>
      </w:r>
      <w:r w:rsidR="001B133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11FAACD1" w14:textId="5122E738" w:rsidR="00400FB8" w:rsidRPr="008D7397" w:rsidRDefault="00400FB8"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serviciu universal - </w:t>
      </w:r>
      <w:r w:rsidRPr="008D7397">
        <w:rPr>
          <w:rFonts w:ascii="Times New Roman" w:hAnsi="Times New Roman" w:cs="Times New Roman"/>
          <w:sz w:val="24"/>
          <w:szCs w:val="24"/>
          <w:lang w:val="ro-RO"/>
        </w:rPr>
        <w:t xml:space="preserve">serviciu prestat pentru asigurarea dreptului consumatorilor casnici și al întreprinderilor mici, cu excepția cazului în care Guvernul decide altfel, de a li se furniza energie electrică </w:t>
      </w:r>
      <w:r w:rsidRPr="008D7397">
        <w:rPr>
          <w:rFonts w:ascii="Times New Roman" w:hAnsi="Times New Roman" w:cs="Times New Roman"/>
          <w:sz w:val="24"/>
          <w:szCs w:val="24"/>
          <w:lang w:val="ro-RO"/>
        </w:rPr>
        <w:lastRenderedPageBreak/>
        <w:t xml:space="preserve">în mod garantat, în condiții reglementate stabilite prin prezenta lege, cu respectarea parametrilor de calitate stabiliți, la </w:t>
      </w:r>
      <w:r w:rsidR="001B1339" w:rsidRPr="008D7397">
        <w:rPr>
          <w:rFonts w:ascii="Times New Roman" w:hAnsi="Times New Roman" w:cs="Times New Roman"/>
          <w:sz w:val="24"/>
          <w:szCs w:val="24"/>
          <w:lang w:val="ro-RO"/>
        </w:rPr>
        <w:t>prețuri</w:t>
      </w:r>
      <w:r w:rsidRPr="008D7397">
        <w:rPr>
          <w:rFonts w:ascii="Times New Roman" w:hAnsi="Times New Roman" w:cs="Times New Roman"/>
          <w:sz w:val="24"/>
          <w:szCs w:val="24"/>
          <w:lang w:val="ro-RO"/>
        </w:rPr>
        <w:t xml:space="preserve"> reglementate, rezonabile, transparente și ușor comparabile;</w:t>
      </w:r>
    </w:p>
    <w:p w14:paraId="5813C5D5" w14:textId="11AB2967" w:rsidR="006471DB" w:rsidRPr="008D7397" w:rsidRDefault="006471DB"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sistem de </w:t>
      </w:r>
      <w:r w:rsidR="00484A99" w:rsidRPr="008D7397">
        <w:rPr>
          <w:rFonts w:ascii="Times New Roman" w:hAnsi="Times New Roman" w:cs="Times New Roman"/>
          <w:i/>
          <w:sz w:val="24"/>
          <w:szCs w:val="24"/>
          <w:lang w:val="ro-RO"/>
        </w:rPr>
        <w:t>măsurare</w:t>
      </w:r>
      <w:r w:rsidRPr="008D7397">
        <w:rPr>
          <w:rFonts w:ascii="Times New Roman" w:hAnsi="Times New Roman" w:cs="Times New Roman"/>
          <w:i/>
          <w:sz w:val="24"/>
          <w:szCs w:val="24"/>
          <w:lang w:val="ro-RO"/>
        </w:rPr>
        <w:t xml:space="preserve"> inteligent - </w:t>
      </w:r>
      <w:r w:rsidRPr="008D7397">
        <w:rPr>
          <w:rFonts w:ascii="Times New Roman" w:hAnsi="Times New Roman" w:cs="Times New Roman"/>
          <w:sz w:val="24"/>
          <w:szCs w:val="24"/>
          <w:lang w:val="ro-RO"/>
        </w:rPr>
        <w:t xml:space="preserve">sistem electronic care poate să măsoare cantitatea de energie electrică </w:t>
      </w:r>
      <w:r w:rsidR="001B1339" w:rsidRPr="008D7397">
        <w:rPr>
          <w:rFonts w:ascii="Times New Roman" w:hAnsi="Times New Roman" w:cs="Times New Roman"/>
          <w:sz w:val="24"/>
          <w:szCs w:val="24"/>
          <w:lang w:val="ro-RO"/>
        </w:rPr>
        <w:t xml:space="preserve">livrată </w:t>
      </w:r>
      <w:r w:rsidRPr="008D7397">
        <w:rPr>
          <w:rFonts w:ascii="Times New Roman" w:hAnsi="Times New Roman" w:cs="Times New Roman"/>
          <w:sz w:val="24"/>
          <w:szCs w:val="24"/>
          <w:lang w:val="ro-RO"/>
        </w:rPr>
        <w:t>în rețea</w:t>
      </w:r>
      <w:r w:rsidR="001B1339"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sau consumul de energie electrică din rețea</w:t>
      </w:r>
      <w:r w:rsidR="001B1339"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și care oferă mai multe informații decât un </w:t>
      </w:r>
      <w:r w:rsidR="001B1339" w:rsidRPr="008D7397">
        <w:rPr>
          <w:rFonts w:ascii="Times New Roman" w:hAnsi="Times New Roman" w:cs="Times New Roman"/>
          <w:sz w:val="24"/>
          <w:szCs w:val="24"/>
          <w:lang w:val="ro-RO"/>
        </w:rPr>
        <w:t xml:space="preserve">echipament de măsurare </w:t>
      </w:r>
      <w:r w:rsidRPr="008D7397">
        <w:rPr>
          <w:rFonts w:ascii="Times New Roman" w:hAnsi="Times New Roman" w:cs="Times New Roman"/>
          <w:sz w:val="24"/>
          <w:szCs w:val="24"/>
          <w:lang w:val="ro-RO"/>
        </w:rPr>
        <w:t>convențional și poate transmite și primi date în scopuri de informare, monitorizare și control, utilizând  o formă de comunicații electronice;</w:t>
      </w:r>
    </w:p>
    <w:p w14:paraId="00CE9CC9" w14:textId="5D56C4DB" w:rsidR="007F08F9" w:rsidRPr="008D7397" w:rsidRDefault="007F08F9"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sistem de distribuție închis - </w:t>
      </w:r>
      <w:r w:rsidRPr="008D7397">
        <w:rPr>
          <w:rFonts w:ascii="Times New Roman" w:hAnsi="Times New Roman" w:cs="Times New Roman"/>
          <w:sz w:val="24"/>
          <w:szCs w:val="24"/>
          <w:lang w:val="ro-RO"/>
        </w:rPr>
        <w:t xml:space="preserve">sistem autorizat în condițiile stabilite în prezenta lege, prin care se distribuie energie electrică într-o zonă industrială, comercială sau de servicii </w:t>
      </w:r>
      <w:r w:rsidR="00802E9E" w:rsidRPr="008D7397">
        <w:rPr>
          <w:rFonts w:ascii="Times New Roman" w:hAnsi="Times New Roman" w:cs="Times New Roman"/>
          <w:sz w:val="24"/>
          <w:szCs w:val="24"/>
          <w:lang w:val="ro-RO"/>
        </w:rPr>
        <w:t>comune</w:t>
      </w:r>
      <w:r w:rsidRPr="008D7397">
        <w:rPr>
          <w:rFonts w:ascii="Times New Roman" w:hAnsi="Times New Roman" w:cs="Times New Roman"/>
          <w:sz w:val="24"/>
          <w:szCs w:val="24"/>
          <w:lang w:val="ro-RO"/>
        </w:rPr>
        <w:t xml:space="preserve">, limitată </w:t>
      </w:r>
      <w:r w:rsidR="00802E9E" w:rsidRPr="008D7397">
        <w:rPr>
          <w:rFonts w:ascii="Times New Roman" w:hAnsi="Times New Roman" w:cs="Times New Roman"/>
          <w:sz w:val="24"/>
          <w:szCs w:val="24"/>
          <w:lang w:val="ro-RO"/>
        </w:rPr>
        <w:t xml:space="preserve">din punct de vedere </w:t>
      </w:r>
      <w:r w:rsidRPr="008D7397">
        <w:rPr>
          <w:rFonts w:ascii="Times New Roman" w:hAnsi="Times New Roman" w:cs="Times New Roman"/>
          <w:sz w:val="24"/>
          <w:szCs w:val="24"/>
          <w:lang w:val="ro-RO"/>
        </w:rPr>
        <w:t>geografic;</w:t>
      </w:r>
    </w:p>
    <w:p w14:paraId="78F24F35" w14:textId="54EB9D36" w:rsidR="006471DB" w:rsidRPr="008D7397" w:rsidRDefault="006471DB"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sistem electroenergetic - </w:t>
      </w:r>
      <w:r w:rsidRPr="008D7397">
        <w:rPr>
          <w:rFonts w:ascii="Times New Roman" w:hAnsi="Times New Roman" w:cs="Times New Roman"/>
          <w:sz w:val="24"/>
          <w:szCs w:val="24"/>
          <w:lang w:val="ro-RO"/>
        </w:rPr>
        <w:t xml:space="preserve">unități generatoare și echipamente necesare managementului </w:t>
      </w:r>
      <w:r w:rsidR="00C40E3C" w:rsidRPr="008D7397">
        <w:rPr>
          <w:rFonts w:ascii="Times New Roman" w:hAnsi="Times New Roman" w:cs="Times New Roman"/>
          <w:sz w:val="24"/>
          <w:szCs w:val="24"/>
          <w:lang w:val="ro-RO"/>
        </w:rPr>
        <w:t>operațional ș</w:t>
      </w:r>
      <w:r w:rsidRPr="008D7397">
        <w:rPr>
          <w:rFonts w:ascii="Times New Roman" w:hAnsi="Times New Roman" w:cs="Times New Roman"/>
          <w:sz w:val="24"/>
          <w:szCs w:val="24"/>
          <w:lang w:val="ro-RO"/>
        </w:rPr>
        <w:t xml:space="preserve">i tehnologic, </w:t>
      </w:r>
      <w:r w:rsidR="00C40E3C" w:rsidRPr="008D7397">
        <w:rPr>
          <w:rFonts w:ascii="Times New Roman" w:hAnsi="Times New Roman" w:cs="Times New Roman"/>
          <w:sz w:val="24"/>
          <w:szCs w:val="24"/>
          <w:lang w:val="ro-RO"/>
        </w:rPr>
        <w:t>instalații</w:t>
      </w:r>
      <w:r w:rsidRPr="008D7397">
        <w:rPr>
          <w:rFonts w:ascii="Times New Roman" w:hAnsi="Times New Roman" w:cs="Times New Roman"/>
          <w:sz w:val="24"/>
          <w:szCs w:val="24"/>
          <w:lang w:val="ro-RO"/>
        </w:rPr>
        <w:t xml:space="preserve"> de stocare a energiei, </w:t>
      </w:r>
      <w:r w:rsidR="00C40E3C" w:rsidRPr="008D7397">
        <w:rPr>
          <w:rFonts w:ascii="Times New Roman" w:hAnsi="Times New Roman" w:cs="Times New Roman"/>
          <w:sz w:val="24"/>
          <w:szCs w:val="24"/>
          <w:lang w:val="ro-RO"/>
        </w:rPr>
        <w:t>rețele electrice, precum ș</w:t>
      </w:r>
      <w:r w:rsidRPr="008D7397">
        <w:rPr>
          <w:rFonts w:ascii="Times New Roman" w:hAnsi="Times New Roman" w:cs="Times New Roman"/>
          <w:sz w:val="24"/>
          <w:szCs w:val="24"/>
          <w:lang w:val="ro-RO"/>
        </w:rPr>
        <w:t xml:space="preserve">i </w:t>
      </w:r>
      <w:r w:rsidR="00C40E3C" w:rsidRPr="008D7397">
        <w:rPr>
          <w:rFonts w:ascii="Times New Roman" w:hAnsi="Times New Roman" w:cs="Times New Roman"/>
          <w:sz w:val="24"/>
          <w:szCs w:val="24"/>
          <w:lang w:val="ro-RO"/>
        </w:rPr>
        <w:t>instalații</w:t>
      </w:r>
      <w:r w:rsidRPr="008D7397">
        <w:rPr>
          <w:rFonts w:ascii="Times New Roman" w:hAnsi="Times New Roman" w:cs="Times New Roman"/>
          <w:sz w:val="24"/>
          <w:szCs w:val="24"/>
          <w:lang w:val="ro-RO"/>
        </w:rPr>
        <w:t xml:space="preserve"> electrice ale consumatorilor finali, care</w:t>
      </w:r>
      <w:r w:rsidR="00C40E3C" w:rsidRPr="008D7397">
        <w:rPr>
          <w:rFonts w:ascii="Times New Roman" w:hAnsi="Times New Roman" w:cs="Times New Roman"/>
          <w:sz w:val="24"/>
          <w:szCs w:val="24"/>
          <w:lang w:val="ro-RO"/>
        </w:rPr>
        <w:t>, în ansamblu,</w:t>
      </w:r>
      <w:r w:rsidRPr="008D7397">
        <w:rPr>
          <w:rFonts w:ascii="Times New Roman" w:hAnsi="Times New Roman" w:cs="Times New Roman"/>
          <w:sz w:val="24"/>
          <w:szCs w:val="24"/>
          <w:lang w:val="ro-RO"/>
        </w:rPr>
        <w:t xml:space="preserve"> </w:t>
      </w:r>
      <w:r w:rsidR="00C40E3C" w:rsidRPr="008D7397">
        <w:rPr>
          <w:rFonts w:ascii="Times New Roman" w:hAnsi="Times New Roman" w:cs="Times New Roman"/>
          <w:sz w:val="24"/>
          <w:szCs w:val="24"/>
          <w:lang w:val="ro-RO"/>
        </w:rPr>
        <w:t>funcționează</w:t>
      </w:r>
      <w:r w:rsidRPr="008D7397">
        <w:rPr>
          <w:rFonts w:ascii="Times New Roman" w:hAnsi="Times New Roman" w:cs="Times New Roman"/>
          <w:sz w:val="24"/>
          <w:szCs w:val="24"/>
          <w:lang w:val="ro-RO"/>
        </w:rPr>
        <w:t xml:space="preserve"> </w:t>
      </w:r>
      <w:r w:rsidR="009B2B8F" w:rsidRPr="008D7397">
        <w:rPr>
          <w:rFonts w:ascii="Times New Roman" w:hAnsi="Times New Roman" w:cs="Times New Roman"/>
          <w:sz w:val="24"/>
          <w:szCs w:val="24"/>
          <w:lang w:val="ro-RO"/>
        </w:rPr>
        <w:t xml:space="preserve">într-un </w:t>
      </w:r>
      <w:r w:rsidRPr="008D7397">
        <w:rPr>
          <w:rFonts w:ascii="Times New Roman" w:hAnsi="Times New Roman" w:cs="Times New Roman"/>
          <w:sz w:val="24"/>
          <w:szCs w:val="24"/>
          <w:lang w:val="ro-RO"/>
        </w:rPr>
        <w:t>sistem</w:t>
      </w:r>
      <w:r w:rsidR="00C40E3C" w:rsidRPr="008D7397">
        <w:rPr>
          <w:rFonts w:ascii="Times New Roman" w:hAnsi="Times New Roman" w:cs="Times New Roman"/>
          <w:sz w:val="24"/>
          <w:szCs w:val="24"/>
          <w:lang w:val="ro-RO"/>
        </w:rPr>
        <w:t xml:space="preserve"> unic</w:t>
      </w:r>
      <w:r w:rsidRPr="008D7397">
        <w:rPr>
          <w:rFonts w:ascii="Times New Roman" w:hAnsi="Times New Roman" w:cs="Times New Roman"/>
          <w:sz w:val="24"/>
          <w:szCs w:val="24"/>
          <w:lang w:val="ro-RO"/>
        </w:rPr>
        <w:t>;</w:t>
      </w:r>
      <w:r w:rsidR="009B2B8F" w:rsidRPr="008D7397">
        <w:rPr>
          <w:rFonts w:ascii="Times New Roman" w:hAnsi="Times New Roman" w:cs="Times New Roman"/>
          <w:sz w:val="24"/>
          <w:szCs w:val="24"/>
          <w:lang w:val="ro-RO"/>
        </w:rPr>
        <w:t xml:space="preserve"> </w:t>
      </w:r>
    </w:p>
    <w:p w14:paraId="77445C7A" w14:textId="5F66EF09" w:rsidR="00AD335F" w:rsidRPr="008D7397" w:rsidRDefault="00AD335F"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sistem interconectat - </w:t>
      </w:r>
      <w:r w:rsidRPr="008D7397">
        <w:rPr>
          <w:rFonts w:ascii="Times New Roman" w:hAnsi="Times New Roman" w:cs="Times New Roman"/>
          <w:sz w:val="24"/>
          <w:szCs w:val="24"/>
          <w:lang w:val="ro-RO"/>
        </w:rPr>
        <w:t>ansamblul rețelelor electrice de transport și de distribuție legate între ele prin intermediul uneia sau mai multor interconexiuni;</w:t>
      </w:r>
    </w:p>
    <w:p w14:paraId="06D6F65C" w14:textId="4BDF4E62" w:rsidR="00AD335F" w:rsidRPr="008D7397" w:rsidRDefault="00AD335F"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sistem paușal - </w:t>
      </w:r>
      <w:r w:rsidRPr="008D7397">
        <w:rPr>
          <w:rFonts w:ascii="Times New Roman" w:hAnsi="Times New Roman" w:cs="Times New Roman"/>
          <w:sz w:val="24"/>
          <w:szCs w:val="24"/>
          <w:lang w:val="ro-RO"/>
        </w:rPr>
        <w:t xml:space="preserve">metodă de determinare prin calcul a cantității de energie electrică consumată, în funcție de puterea receptoarelor electrice și de numărul orelor de utilizare pe tipuri de receptoare electrice sau în funcție de puterea contractată și de numărul orelor de utilizare a acestei puteri, metodă aplicată în termenii și în condițiile </w:t>
      </w:r>
      <w:r w:rsidR="00522DEE" w:rsidRPr="008D7397">
        <w:rPr>
          <w:rFonts w:ascii="Times New Roman" w:hAnsi="Times New Roman" w:cs="Times New Roman"/>
          <w:sz w:val="24"/>
          <w:szCs w:val="24"/>
          <w:lang w:val="ro-RO"/>
        </w:rPr>
        <w:t>prevăzute</w:t>
      </w:r>
      <w:r w:rsidRPr="008D7397">
        <w:rPr>
          <w:rFonts w:ascii="Times New Roman" w:hAnsi="Times New Roman" w:cs="Times New Roman"/>
          <w:sz w:val="24"/>
          <w:szCs w:val="24"/>
          <w:lang w:val="ro-RO"/>
        </w:rPr>
        <w:t xml:space="preserve"> de lege;</w:t>
      </w:r>
    </w:p>
    <w:p w14:paraId="6EEC883B" w14:textId="767CBBED" w:rsidR="004F7305" w:rsidRPr="008D7397" w:rsidRDefault="004F730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stocarea energiei </w:t>
      </w:r>
      <w:r w:rsidRPr="008D7397">
        <w:rPr>
          <w:rFonts w:ascii="Times New Roman" w:hAnsi="Times New Roman" w:cs="Times New Roman"/>
          <w:sz w:val="24"/>
          <w:szCs w:val="24"/>
          <w:lang w:val="ro-RO"/>
        </w:rPr>
        <w:t>– proces tehnologic în sistemul electr</w:t>
      </w:r>
      <w:r w:rsidR="00203F7D" w:rsidRPr="008D7397">
        <w:rPr>
          <w:rFonts w:ascii="Times New Roman" w:hAnsi="Times New Roman" w:cs="Times New Roman"/>
          <w:sz w:val="24"/>
          <w:szCs w:val="24"/>
          <w:lang w:val="ro-RO"/>
        </w:rPr>
        <w:t>oenerget</w:t>
      </w:r>
      <w:r w:rsidRPr="008D7397">
        <w:rPr>
          <w:rFonts w:ascii="Times New Roman" w:hAnsi="Times New Roman" w:cs="Times New Roman"/>
          <w:sz w:val="24"/>
          <w:szCs w:val="24"/>
          <w:lang w:val="ro-RO"/>
        </w:rPr>
        <w:t xml:space="preserve">ic, care amână utilizarea finală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w:t>
      </w:r>
      <w:r w:rsidR="00623BA6" w:rsidRPr="008D7397">
        <w:rPr>
          <w:rFonts w:ascii="Times New Roman" w:hAnsi="Times New Roman" w:cs="Times New Roman"/>
          <w:sz w:val="24"/>
          <w:szCs w:val="24"/>
          <w:lang w:val="ro-RO"/>
        </w:rPr>
        <w:t xml:space="preserve">alt </w:t>
      </w:r>
      <w:r w:rsidR="00203F7D" w:rsidRPr="008D7397">
        <w:rPr>
          <w:rFonts w:ascii="Times New Roman" w:hAnsi="Times New Roman" w:cs="Times New Roman"/>
          <w:sz w:val="24"/>
          <w:szCs w:val="24"/>
          <w:lang w:val="ro-RO"/>
        </w:rPr>
        <w:t xml:space="preserve">purtător de </w:t>
      </w:r>
      <w:r w:rsidR="00623BA6" w:rsidRPr="008D7397">
        <w:rPr>
          <w:rFonts w:ascii="Times New Roman" w:hAnsi="Times New Roman" w:cs="Times New Roman"/>
          <w:sz w:val="24"/>
          <w:szCs w:val="24"/>
          <w:lang w:val="ro-RO"/>
        </w:rPr>
        <w:t>energ</w:t>
      </w:r>
      <w:r w:rsidR="00203F7D" w:rsidRPr="008D7397">
        <w:rPr>
          <w:rFonts w:ascii="Times New Roman" w:hAnsi="Times New Roman" w:cs="Times New Roman"/>
          <w:sz w:val="24"/>
          <w:szCs w:val="24"/>
          <w:lang w:val="ro-RO"/>
        </w:rPr>
        <w:t>i</w:t>
      </w:r>
      <w:r w:rsidR="00623BA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200C868" w14:textId="0882AAFD" w:rsidR="00A27E25" w:rsidRPr="008D7397" w:rsidRDefault="00A27E2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subvenții încrucișate </w:t>
      </w:r>
      <w:r w:rsidRPr="008D7397">
        <w:rPr>
          <w:rFonts w:ascii="Times New Roman" w:hAnsi="Times New Roman" w:cs="Times New Roman"/>
          <w:sz w:val="24"/>
          <w:szCs w:val="24"/>
          <w:lang w:val="ro-RO"/>
        </w:rPr>
        <w:t xml:space="preserve">- utilizarea unui profit obținut în cadrul desfășurării unui tip de activitate sau în legătură cu o anumită categorie de consumatori pentru </w:t>
      </w:r>
      <w:r w:rsidR="00154076"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acoperi</w:t>
      </w:r>
      <w:r w:rsidR="00154076" w:rsidRPr="008D7397">
        <w:rPr>
          <w:rFonts w:ascii="Times New Roman" w:hAnsi="Times New Roman" w:cs="Times New Roman"/>
          <w:sz w:val="24"/>
          <w:szCs w:val="24"/>
          <w:lang w:val="ro-RO"/>
        </w:rPr>
        <w:t xml:space="preserve"> cheltuielile sau pierderile</w:t>
      </w:r>
      <w:r w:rsidRPr="008D7397">
        <w:rPr>
          <w:rFonts w:ascii="Times New Roman" w:hAnsi="Times New Roman" w:cs="Times New Roman"/>
          <w:sz w:val="24"/>
          <w:szCs w:val="24"/>
          <w:lang w:val="ro-RO"/>
        </w:rPr>
        <w:t xml:space="preserve"> înregistrate </w:t>
      </w:r>
      <w:r w:rsidR="00154076" w:rsidRPr="008D7397">
        <w:rPr>
          <w:rFonts w:ascii="Times New Roman" w:hAnsi="Times New Roman" w:cs="Times New Roman"/>
          <w:sz w:val="24"/>
          <w:szCs w:val="24"/>
          <w:lang w:val="ro-RO"/>
        </w:rPr>
        <w:t>în urma</w:t>
      </w:r>
      <w:r w:rsidRPr="008D7397">
        <w:rPr>
          <w:rFonts w:ascii="Times New Roman" w:hAnsi="Times New Roman" w:cs="Times New Roman"/>
          <w:sz w:val="24"/>
          <w:szCs w:val="24"/>
          <w:lang w:val="ro-RO"/>
        </w:rPr>
        <w:t xml:space="preserve"> desfășurării alt</w:t>
      </w:r>
      <w:r w:rsidR="00154076"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1B1781" w:rsidRPr="008D7397">
        <w:rPr>
          <w:rFonts w:ascii="Times New Roman" w:hAnsi="Times New Roman" w:cs="Times New Roman"/>
          <w:sz w:val="24"/>
          <w:szCs w:val="24"/>
          <w:lang w:val="ro-RO"/>
        </w:rPr>
        <w:t>gen</w:t>
      </w:r>
      <w:r w:rsidRPr="008D7397">
        <w:rPr>
          <w:rFonts w:ascii="Times New Roman" w:hAnsi="Times New Roman" w:cs="Times New Roman"/>
          <w:sz w:val="24"/>
          <w:szCs w:val="24"/>
          <w:lang w:val="ro-RO"/>
        </w:rPr>
        <w:t xml:space="preserve"> de activitate sau </w:t>
      </w:r>
      <w:r w:rsidR="00154076" w:rsidRPr="008D7397">
        <w:rPr>
          <w:rFonts w:ascii="Times New Roman" w:hAnsi="Times New Roman" w:cs="Times New Roman"/>
          <w:sz w:val="24"/>
          <w:szCs w:val="24"/>
          <w:lang w:val="ro-RO"/>
        </w:rPr>
        <w:t>în legătură cu alte categorii de consumatori</w:t>
      </w:r>
      <w:r w:rsidRPr="008D7397">
        <w:rPr>
          <w:rFonts w:ascii="Times New Roman" w:hAnsi="Times New Roman" w:cs="Times New Roman"/>
          <w:sz w:val="24"/>
          <w:szCs w:val="24"/>
          <w:lang w:val="ro-RO"/>
        </w:rPr>
        <w:t xml:space="preserve"> de către aceeași întreprindere </w:t>
      </w:r>
      <w:r w:rsidR="00154076"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w:t>
      </w:r>
    </w:p>
    <w:p w14:paraId="29431FE3" w14:textId="34442919" w:rsidR="003C4022" w:rsidRPr="008D7397" w:rsidRDefault="003C402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tarif binom - </w:t>
      </w:r>
      <w:r w:rsidRPr="008D7397">
        <w:rPr>
          <w:rFonts w:ascii="Times New Roman" w:hAnsi="Times New Roman" w:cs="Times New Roman"/>
          <w:sz w:val="24"/>
          <w:szCs w:val="24"/>
          <w:lang w:val="ro-RO"/>
        </w:rPr>
        <w:t>tarif pentru energie electrică care este constituit din două componente: una pentru putere electrică și alta pentru energie electrică;</w:t>
      </w:r>
    </w:p>
    <w:p w14:paraId="12F32094" w14:textId="21FD8FF8" w:rsidR="003C4022" w:rsidRPr="008D7397" w:rsidRDefault="003C402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 de punere sub tensiune – tarif reglementat, achitat de solicitant operatorului sistemului de transport sau operatorului sistemului de distribuție pentru acoperirea costurilor aferente conectării la rețeaua electrică și punerii sub tensiune a instalației de utilizare sau a </w:t>
      </w:r>
      <w:r w:rsidR="00203F7D" w:rsidRPr="008D7397">
        <w:rPr>
          <w:rFonts w:ascii="Times New Roman" w:hAnsi="Times New Roman" w:cs="Times New Roman"/>
          <w:sz w:val="24"/>
          <w:szCs w:val="24"/>
          <w:lang w:val="ro-RO"/>
        </w:rPr>
        <w:t xml:space="preserve">centralei </w:t>
      </w:r>
      <w:r w:rsidRPr="008D7397">
        <w:rPr>
          <w:rFonts w:ascii="Times New Roman" w:hAnsi="Times New Roman" w:cs="Times New Roman"/>
          <w:sz w:val="24"/>
          <w:szCs w:val="24"/>
          <w:lang w:val="ro-RO"/>
        </w:rPr>
        <w:t xml:space="preserve"> electrice, stabilit conform metodologiei aprobate de Agenția Națională pentru Reglementare în Energetică;</w:t>
      </w:r>
    </w:p>
    <w:p w14:paraId="23FC171A" w14:textId="22A2A1BD" w:rsidR="000F31A2" w:rsidRPr="008D7397" w:rsidRDefault="003627BD"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tarif de racordare - </w:t>
      </w:r>
      <w:r w:rsidRPr="008D7397">
        <w:rPr>
          <w:rFonts w:ascii="Times New Roman" w:hAnsi="Times New Roman" w:cs="Times New Roman"/>
          <w:sz w:val="24"/>
          <w:szCs w:val="24"/>
          <w:lang w:val="ro-RO"/>
        </w:rPr>
        <w:t xml:space="preserve">tarif reglementat </w:t>
      </w:r>
      <w:r w:rsidR="0095355B" w:rsidRPr="008D7397">
        <w:rPr>
          <w:rFonts w:ascii="Times New Roman" w:hAnsi="Times New Roman" w:cs="Times New Roman"/>
          <w:sz w:val="24"/>
          <w:szCs w:val="24"/>
          <w:lang w:val="ro-RO"/>
        </w:rPr>
        <w:t xml:space="preserve">achitat de solicitant operatorului </w:t>
      </w:r>
      <w:r w:rsidRPr="008D7397">
        <w:rPr>
          <w:rFonts w:ascii="Times New Roman" w:hAnsi="Times New Roman" w:cs="Times New Roman"/>
          <w:sz w:val="24"/>
          <w:szCs w:val="24"/>
          <w:lang w:val="ro-RO"/>
        </w:rPr>
        <w:t>sistem</w:t>
      </w:r>
      <w:r w:rsidR="0095355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operatorului sistem</w:t>
      </w:r>
      <w:r w:rsidR="0095355B" w:rsidRPr="008D7397">
        <w:rPr>
          <w:rFonts w:ascii="Times New Roman" w:hAnsi="Times New Roman" w:cs="Times New Roman"/>
          <w:sz w:val="24"/>
          <w:szCs w:val="24"/>
          <w:lang w:val="ro-RO"/>
        </w:rPr>
        <w:t xml:space="preserve">ului de distribuție pentru </w:t>
      </w:r>
      <w:r w:rsidRPr="008D7397">
        <w:rPr>
          <w:rFonts w:ascii="Times New Roman" w:hAnsi="Times New Roman" w:cs="Times New Roman"/>
          <w:sz w:val="24"/>
          <w:szCs w:val="24"/>
          <w:lang w:val="ro-RO"/>
        </w:rPr>
        <w:t>acoperi</w:t>
      </w:r>
      <w:r w:rsidR="0095355B" w:rsidRPr="008D7397">
        <w:rPr>
          <w:rFonts w:ascii="Times New Roman" w:hAnsi="Times New Roman" w:cs="Times New Roman"/>
          <w:sz w:val="24"/>
          <w:szCs w:val="24"/>
          <w:lang w:val="ro-RO"/>
        </w:rPr>
        <w:t>rea costurilor</w:t>
      </w:r>
      <w:r w:rsidRPr="008D7397">
        <w:rPr>
          <w:rFonts w:ascii="Times New Roman" w:hAnsi="Times New Roman" w:cs="Times New Roman"/>
          <w:sz w:val="24"/>
          <w:szCs w:val="24"/>
          <w:lang w:val="ro-RO"/>
        </w:rPr>
        <w:t xml:space="preserve"> aferente realizării instalației de racordare a unui solicitant, potențial consumator final,</w:t>
      </w:r>
      <w:r w:rsidR="00EE4A34" w:rsidRPr="008D7397">
        <w:rPr>
          <w:rFonts w:ascii="Times New Roman" w:hAnsi="Times New Roman" w:cs="Times New Roman"/>
          <w:sz w:val="24"/>
          <w:szCs w:val="24"/>
          <w:lang w:val="ro-RO"/>
        </w:rPr>
        <w:t xml:space="preserve"> producător sau </w:t>
      </w:r>
      <w:r w:rsidR="009B0801" w:rsidRPr="008D7397">
        <w:rPr>
          <w:rFonts w:ascii="Times New Roman" w:hAnsi="Times New Roman" w:cs="Times New Roman"/>
          <w:sz w:val="24"/>
          <w:szCs w:val="24"/>
          <w:lang w:val="ro-RO"/>
        </w:rPr>
        <w:t xml:space="preserve">operator </w:t>
      </w:r>
      <w:r w:rsidR="00EE4A34" w:rsidRPr="008D7397">
        <w:rPr>
          <w:rFonts w:ascii="Times New Roman" w:hAnsi="Times New Roman" w:cs="Times New Roman"/>
          <w:sz w:val="24"/>
          <w:szCs w:val="24"/>
          <w:lang w:val="ro-RO"/>
        </w:rPr>
        <w:t>al instalației de stocare a energiei</w:t>
      </w:r>
      <w:r w:rsidRPr="008D7397">
        <w:rPr>
          <w:rFonts w:ascii="Times New Roman" w:hAnsi="Times New Roman" w:cs="Times New Roman"/>
          <w:sz w:val="24"/>
          <w:szCs w:val="24"/>
          <w:lang w:val="ro-RO"/>
        </w:rPr>
        <w:t xml:space="preserve"> și pentru punerea sub tensiune a instalației </w:t>
      </w:r>
      <w:r w:rsidR="0095355B" w:rsidRPr="008D7397">
        <w:rPr>
          <w:rFonts w:ascii="Times New Roman" w:hAnsi="Times New Roman" w:cs="Times New Roman"/>
          <w:sz w:val="24"/>
          <w:szCs w:val="24"/>
          <w:lang w:val="ro-RO"/>
        </w:rPr>
        <w:t>de utilizare</w:t>
      </w:r>
      <w:r w:rsidRPr="008D7397">
        <w:rPr>
          <w:rFonts w:ascii="Times New Roman" w:hAnsi="Times New Roman" w:cs="Times New Roman"/>
          <w:sz w:val="24"/>
          <w:szCs w:val="24"/>
          <w:lang w:val="ro-RO"/>
        </w:rPr>
        <w:t xml:space="preserve">, </w:t>
      </w:r>
      <w:r w:rsidR="00EE4A34" w:rsidRPr="008D7397">
        <w:rPr>
          <w:rFonts w:ascii="Times New Roman" w:hAnsi="Times New Roman" w:cs="Times New Roman"/>
          <w:sz w:val="24"/>
          <w:szCs w:val="24"/>
          <w:lang w:val="ro-RO"/>
        </w:rPr>
        <w:t>a centralei electrice sau a instalației de stocare a energiei</w:t>
      </w:r>
      <w:r w:rsidR="009B0801" w:rsidRPr="008D7397">
        <w:rPr>
          <w:rFonts w:ascii="Times New Roman" w:hAnsi="Times New Roman" w:cs="Times New Roman"/>
          <w:sz w:val="24"/>
          <w:szCs w:val="24"/>
          <w:lang w:val="ro-RO"/>
        </w:rPr>
        <w:t>,</w:t>
      </w:r>
      <w:r w:rsidR="00EE4A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stabilit conform metodologiei aprobate de Agenția Națională pentru Reglementare în Energetică;</w:t>
      </w:r>
    </w:p>
    <w:p w14:paraId="18CCD219" w14:textId="5687ED5D" w:rsidR="00E42A48" w:rsidRPr="008D7397" w:rsidRDefault="00E42A48"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tentativă de manipulare a pieței</w:t>
      </w:r>
      <w:r w:rsidRPr="008D7397">
        <w:rPr>
          <w:rFonts w:ascii="Times New Roman" w:hAnsi="Times New Roman" w:cs="Times New Roman"/>
          <w:sz w:val="24"/>
          <w:szCs w:val="24"/>
          <w:lang w:val="ro-RO"/>
        </w:rPr>
        <w:t xml:space="preserve"> – una dintre următoarele acțiuni:</w:t>
      </w:r>
    </w:p>
    <w:p w14:paraId="04A4C82D" w14:textId="1FEE7DAA" w:rsidR="00E42A48" w:rsidRPr="008D7397"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1) efectuarea oricărei tranzacții sau emiterea oricărui ordin de tranzacționare sau efectuarea oricărei alte acțiuni referitoare la un produs energetic angro cu intenția:</w:t>
      </w:r>
    </w:p>
    <w:p w14:paraId="40A01793" w14:textId="50FFBBA3" w:rsidR="00E42A48" w:rsidRPr="008D7397"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de a oferi indicații false sau înșelătoare cu privire la oferta, cererea sau prețul produselor energetice angro;</w:t>
      </w:r>
    </w:p>
    <w:p w14:paraId="58B54934" w14:textId="1FEB0607" w:rsidR="00E42A48" w:rsidRPr="008D7397"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b) de a stabili în mod artificial prețul unuia sau mai multor produse energetice angro, cu excepția cazului în care persoana care a efectuat tranzacția sau a emis ordinul de tranzacționare stabilește că motivele care au determinat-o să procedeze astfel sunt legitime și că respectiva tranzacție sau respectivul ordin de tranzacționare este conform cu practicile de piață admise pe respectiva piața angro de energie; sau</w:t>
      </w:r>
    </w:p>
    <w:p w14:paraId="3DC631D3" w14:textId="2878A101" w:rsidR="00E42A48" w:rsidRPr="008D7397"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de a utiliza unui </w:t>
      </w:r>
      <w:r w:rsidR="005E6BD7" w:rsidRPr="008D7397">
        <w:rPr>
          <w:rFonts w:ascii="Times New Roman" w:hAnsi="Times New Roman" w:cs="Times New Roman"/>
          <w:sz w:val="24"/>
          <w:szCs w:val="24"/>
          <w:lang w:val="ro-RO"/>
        </w:rPr>
        <w:t>instrument</w:t>
      </w:r>
      <w:r w:rsidRPr="008D7397">
        <w:rPr>
          <w:rFonts w:ascii="Times New Roman" w:hAnsi="Times New Roman" w:cs="Times New Roman"/>
          <w:sz w:val="24"/>
          <w:szCs w:val="24"/>
          <w:lang w:val="ro-RO"/>
        </w:rPr>
        <w:t xml:space="preserve"> fictiv sau orice altă formă de înșelăciune sau abuz de încredere care transmite </w:t>
      </w:r>
      <w:r w:rsidR="005E6BD7" w:rsidRPr="008D7397">
        <w:rPr>
          <w:rFonts w:ascii="Times New Roman" w:hAnsi="Times New Roman" w:cs="Times New Roman"/>
          <w:sz w:val="24"/>
          <w:szCs w:val="24"/>
          <w:lang w:val="ro-RO"/>
        </w:rPr>
        <w:t xml:space="preserve">sau este de natură să transmită informații ce nu corespund realității ori sunt înșelătoare cu </w:t>
      </w:r>
      <w:r w:rsidRPr="008D7397">
        <w:rPr>
          <w:rFonts w:ascii="Times New Roman" w:hAnsi="Times New Roman" w:cs="Times New Roman"/>
          <w:sz w:val="24"/>
          <w:szCs w:val="24"/>
          <w:lang w:val="ro-RO"/>
        </w:rPr>
        <w:t>privire la oferta, cererea sau prețul produselor energetice angro;</w:t>
      </w:r>
    </w:p>
    <w:p w14:paraId="4D3F8397" w14:textId="731D64DC" w:rsidR="00E42A48" w:rsidRPr="008D7397"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2) diseminarea</w:t>
      </w:r>
      <w:r w:rsidR="005E6BD7" w:rsidRPr="008D7397">
        <w:rPr>
          <w:rFonts w:ascii="Times New Roman" w:hAnsi="Times New Roman" w:cs="Times New Roman"/>
          <w:sz w:val="24"/>
          <w:szCs w:val="24"/>
          <w:lang w:val="ro-RO"/>
        </w:rPr>
        <w:t xml:space="preserve"> de informații, prin intermediul mijloacelor de comunicare în masă</w:t>
      </w:r>
      <w:r w:rsidRPr="008D7397">
        <w:rPr>
          <w:rFonts w:ascii="Times New Roman" w:hAnsi="Times New Roman" w:cs="Times New Roman"/>
          <w:sz w:val="24"/>
          <w:szCs w:val="24"/>
          <w:lang w:val="ro-RO"/>
        </w:rPr>
        <w:t xml:space="preserve">, inclusiv prin internet, sau prin orice alte mijloace, cu intenția de </w:t>
      </w:r>
      <w:r w:rsidR="005E6BD7" w:rsidRPr="008D7397">
        <w:rPr>
          <w:rFonts w:ascii="Times New Roman" w:hAnsi="Times New Roman" w:cs="Times New Roman"/>
          <w:sz w:val="24"/>
          <w:szCs w:val="24"/>
          <w:lang w:val="ro-RO"/>
        </w:rPr>
        <w:t>a oferi indicații</w:t>
      </w:r>
      <w:r w:rsidRPr="008D7397">
        <w:rPr>
          <w:rFonts w:ascii="Times New Roman" w:hAnsi="Times New Roman" w:cs="Times New Roman"/>
          <w:sz w:val="24"/>
          <w:szCs w:val="24"/>
          <w:lang w:val="ro-RO"/>
        </w:rPr>
        <w:t xml:space="preserve"> false sau înșelătoare cu privire la oferta, cererea sau prețul produselor energetice angro;</w:t>
      </w:r>
    </w:p>
    <w:p w14:paraId="068C91DA" w14:textId="45DC32A1" w:rsidR="00430A4F" w:rsidRPr="008D7397" w:rsidRDefault="00430A4F"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timp aproape real - </w:t>
      </w:r>
      <w:r w:rsidRPr="008D7397">
        <w:rPr>
          <w:rFonts w:ascii="Times New Roman" w:hAnsi="Times New Roman" w:cs="Times New Roman"/>
          <w:sz w:val="24"/>
          <w:szCs w:val="24"/>
          <w:lang w:val="ro-RO"/>
        </w:rPr>
        <w:t>în contextul contorizării inteligente, o perioadă scurtă de timp, de obicei de ordinul secundelor sau până la intervalul de decontare a dezechilibrului pe piața națională;</w:t>
      </w:r>
    </w:p>
    <w:p w14:paraId="0DCA65ED" w14:textId="77777777" w:rsidR="00315F31" w:rsidRPr="008D7397" w:rsidRDefault="00315F31"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trader – </w:t>
      </w:r>
      <w:r w:rsidRPr="008D7397">
        <w:rPr>
          <w:rFonts w:ascii="Times New Roman" w:hAnsi="Times New Roman" w:cs="Times New Roman"/>
          <w:sz w:val="24"/>
          <w:szCs w:val="24"/>
          <w:lang w:val="ro-RO"/>
        </w:rPr>
        <w:t>persoană fizică sau juridică care cumpără și vinde energie electrică numai pentru revânzare;</w:t>
      </w:r>
    </w:p>
    <w:p w14:paraId="6C0B58B2" w14:textId="58F52B85" w:rsidR="00D70AE7" w:rsidRPr="008D7397" w:rsidRDefault="00D70AE7"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transport al energiei electrice - </w:t>
      </w:r>
      <w:r w:rsidRPr="008D7397">
        <w:rPr>
          <w:rFonts w:ascii="Times New Roman" w:hAnsi="Times New Roman" w:cs="Times New Roman"/>
          <w:sz w:val="24"/>
          <w:szCs w:val="24"/>
          <w:lang w:val="ro-RO"/>
        </w:rPr>
        <w:t xml:space="preserve">transportul energiei electrice prin rețelele </w:t>
      </w:r>
      <w:r w:rsidR="00EE4A34"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în vederea livrării acesteia către consumatorii finali sau către operatorii sistemelor de distribuție, fără a include furnizarea;</w:t>
      </w:r>
    </w:p>
    <w:p w14:paraId="2B303835" w14:textId="2499FF3A" w:rsidR="00432573" w:rsidRPr="008D7397" w:rsidRDefault="00432573"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unitate generatoare </w:t>
      </w:r>
      <w:r w:rsidRPr="008D7397">
        <w:rPr>
          <w:rFonts w:ascii="Times New Roman" w:hAnsi="Times New Roman" w:cs="Times New Roman"/>
          <w:sz w:val="24"/>
          <w:szCs w:val="24"/>
          <w:lang w:val="ro-RO"/>
        </w:rPr>
        <w:t>– un singur generator de energie electrică care aparține un</w:t>
      </w:r>
      <w:r w:rsidR="005A1E9F" w:rsidRPr="008D7397">
        <w:rPr>
          <w:rFonts w:ascii="Times New Roman" w:hAnsi="Times New Roman" w:cs="Times New Roman"/>
          <w:sz w:val="24"/>
          <w:szCs w:val="24"/>
          <w:lang w:val="ro-RO"/>
        </w:rPr>
        <w:t>ei centrale electrice</w:t>
      </w:r>
      <w:r w:rsidRPr="008D7397">
        <w:rPr>
          <w:rFonts w:ascii="Times New Roman" w:hAnsi="Times New Roman" w:cs="Times New Roman"/>
          <w:sz w:val="24"/>
          <w:szCs w:val="24"/>
          <w:lang w:val="ro-RO"/>
        </w:rPr>
        <w:t>;</w:t>
      </w:r>
    </w:p>
    <w:p w14:paraId="51E4A33F" w14:textId="33F47DB7" w:rsidR="00432573" w:rsidRPr="008D7397" w:rsidRDefault="00432573"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utilizator de sistem - </w:t>
      </w:r>
      <w:r w:rsidRPr="008D7397">
        <w:rPr>
          <w:rFonts w:ascii="Times New Roman" w:hAnsi="Times New Roman" w:cs="Times New Roman"/>
          <w:sz w:val="24"/>
          <w:szCs w:val="24"/>
          <w:lang w:val="ro-RO"/>
        </w:rPr>
        <w:t xml:space="preserve">persoană fizică sau persoană juridică care </w:t>
      </w:r>
      <w:r w:rsidR="001B4ACC" w:rsidRPr="008D7397">
        <w:rPr>
          <w:rFonts w:ascii="Times New Roman" w:hAnsi="Times New Roman" w:cs="Times New Roman"/>
          <w:sz w:val="24"/>
          <w:szCs w:val="24"/>
          <w:lang w:val="ro-RO"/>
        </w:rPr>
        <w:t>livrează</w:t>
      </w:r>
      <w:r w:rsidRPr="008D7397">
        <w:rPr>
          <w:rFonts w:ascii="Times New Roman" w:hAnsi="Times New Roman" w:cs="Times New Roman"/>
          <w:sz w:val="24"/>
          <w:szCs w:val="24"/>
          <w:lang w:val="ro-RO"/>
        </w:rPr>
        <w:t xml:space="preserve"> </w:t>
      </w:r>
      <w:r w:rsidR="001B4ACC" w:rsidRPr="008D7397">
        <w:rPr>
          <w:rFonts w:ascii="Times New Roman" w:hAnsi="Times New Roman" w:cs="Times New Roman"/>
          <w:sz w:val="24"/>
          <w:szCs w:val="24"/>
          <w:lang w:val="ro-RO"/>
        </w:rPr>
        <w:t xml:space="preserve">energie electrică în, sau i se livrează energie electrică din rețelele </w:t>
      </w:r>
      <w:r w:rsidR="00401E1C" w:rsidRPr="008D7397">
        <w:rPr>
          <w:rFonts w:ascii="Times New Roman" w:hAnsi="Times New Roman" w:cs="Times New Roman"/>
          <w:sz w:val="24"/>
          <w:szCs w:val="24"/>
          <w:lang w:val="ro-RO"/>
        </w:rPr>
        <w:t xml:space="preserve">electrice </w:t>
      </w:r>
      <w:r w:rsidR="001B4ACC" w:rsidRPr="008D7397">
        <w:rPr>
          <w:rFonts w:ascii="Times New Roman" w:hAnsi="Times New Roman" w:cs="Times New Roman"/>
          <w:sz w:val="24"/>
          <w:szCs w:val="24"/>
          <w:lang w:val="ro-RO"/>
        </w:rPr>
        <w:t xml:space="preserve">de transport sau rețelele </w:t>
      </w:r>
      <w:r w:rsidR="00401E1C" w:rsidRPr="008D7397">
        <w:rPr>
          <w:rFonts w:ascii="Times New Roman" w:hAnsi="Times New Roman" w:cs="Times New Roman"/>
          <w:sz w:val="24"/>
          <w:szCs w:val="24"/>
          <w:lang w:val="ro-RO"/>
        </w:rPr>
        <w:t xml:space="preserve">electrice </w:t>
      </w:r>
      <w:r w:rsidR="001B4ACC" w:rsidRPr="008D7397">
        <w:rPr>
          <w:rFonts w:ascii="Times New Roman" w:hAnsi="Times New Roman" w:cs="Times New Roman"/>
          <w:sz w:val="24"/>
          <w:szCs w:val="24"/>
          <w:lang w:val="ro-RO"/>
        </w:rPr>
        <w:t>de distribuție</w:t>
      </w:r>
      <w:r w:rsidR="00401E1C" w:rsidRPr="008D7397">
        <w:rPr>
          <w:rFonts w:ascii="Times New Roman" w:hAnsi="Times New Roman" w:cs="Times New Roman"/>
          <w:sz w:val="24"/>
          <w:szCs w:val="24"/>
          <w:lang w:val="ro-RO"/>
        </w:rPr>
        <w:t>;</w:t>
      </w:r>
    </w:p>
    <w:p w14:paraId="61D43956" w14:textId="2F2CCFD9" w:rsidR="006E76C7" w:rsidRPr="008D7397" w:rsidRDefault="006E76C7"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8D7397">
        <w:rPr>
          <w:rFonts w:ascii="Times New Roman" w:hAnsi="Times New Roman" w:cs="Times New Roman"/>
          <w:i/>
          <w:sz w:val="24"/>
          <w:szCs w:val="24"/>
          <w:lang w:val="ro-RO"/>
        </w:rPr>
        <w:t xml:space="preserve">valoarea </w:t>
      </w:r>
      <w:r w:rsidR="00670621" w:rsidRPr="008D7397">
        <w:rPr>
          <w:rFonts w:ascii="Times New Roman" w:hAnsi="Times New Roman" w:cs="Times New Roman"/>
          <w:i/>
          <w:sz w:val="24"/>
          <w:szCs w:val="24"/>
          <w:lang w:val="ro-RO"/>
        </w:rPr>
        <w:t>pierd</w:t>
      </w:r>
      <w:r w:rsidRPr="008D7397">
        <w:rPr>
          <w:rFonts w:ascii="Times New Roman" w:hAnsi="Times New Roman" w:cs="Times New Roman"/>
          <w:i/>
          <w:sz w:val="24"/>
          <w:szCs w:val="24"/>
          <w:lang w:val="ro-RO"/>
        </w:rPr>
        <w:t>e</w:t>
      </w:r>
      <w:r w:rsidR="00670621" w:rsidRPr="008D7397">
        <w:rPr>
          <w:rFonts w:ascii="Times New Roman" w:hAnsi="Times New Roman" w:cs="Times New Roman"/>
          <w:i/>
          <w:sz w:val="24"/>
          <w:szCs w:val="24"/>
          <w:lang w:val="ro-RO"/>
        </w:rPr>
        <w:t xml:space="preserve">rilor datorate întreruperii </w:t>
      </w:r>
      <w:r w:rsidR="009E3278" w:rsidRPr="008D7397">
        <w:rPr>
          <w:rFonts w:ascii="Times New Roman" w:hAnsi="Times New Roman" w:cs="Times New Roman"/>
          <w:i/>
          <w:sz w:val="24"/>
          <w:szCs w:val="24"/>
          <w:lang w:val="ro-RO"/>
        </w:rPr>
        <w:t>livrării</w:t>
      </w:r>
      <w:r w:rsidR="005A1E9F" w:rsidRPr="008D7397">
        <w:rPr>
          <w:rFonts w:ascii="Times New Roman" w:hAnsi="Times New Roman" w:cs="Times New Roman"/>
          <w:i/>
          <w:sz w:val="24"/>
          <w:szCs w:val="24"/>
          <w:lang w:val="ro-RO"/>
        </w:rPr>
        <w:t xml:space="preserve"> </w:t>
      </w:r>
      <w:r w:rsidR="00670621" w:rsidRPr="008D7397">
        <w:rPr>
          <w:rFonts w:ascii="Times New Roman" w:hAnsi="Times New Roman" w:cs="Times New Roman"/>
          <w:i/>
          <w:sz w:val="24"/>
          <w:szCs w:val="24"/>
          <w:lang w:val="ro-RO"/>
        </w:rPr>
        <w:t xml:space="preserve"> energie</w:t>
      </w:r>
      <w:r w:rsidR="005A1E9F" w:rsidRPr="008D7397">
        <w:rPr>
          <w:rFonts w:ascii="Times New Roman" w:hAnsi="Times New Roman" w:cs="Times New Roman"/>
          <w:i/>
          <w:sz w:val="24"/>
          <w:szCs w:val="24"/>
          <w:lang w:val="ro-RO"/>
        </w:rPr>
        <w:t>i</w:t>
      </w:r>
      <w:r w:rsidR="00670621" w:rsidRPr="008D7397">
        <w:rPr>
          <w:rFonts w:ascii="Times New Roman" w:hAnsi="Times New Roman" w:cs="Times New Roman"/>
          <w:i/>
          <w:sz w:val="24"/>
          <w:szCs w:val="24"/>
          <w:lang w:val="ro-RO"/>
        </w:rPr>
        <w:t xml:space="preserve"> electric</w:t>
      </w:r>
      <w:r w:rsidR="005A1E9F"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 xml:space="preserve"> - </w:t>
      </w:r>
      <w:r w:rsidRPr="008D7397">
        <w:rPr>
          <w:rFonts w:ascii="Times New Roman" w:hAnsi="Times New Roman" w:cs="Times New Roman"/>
          <w:sz w:val="24"/>
          <w:szCs w:val="24"/>
          <w:lang w:val="ro-RO"/>
        </w:rPr>
        <w:t xml:space="preserve">estimare în </w:t>
      </w:r>
      <w:r w:rsidR="005A1E9F" w:rsidRPr="008D7397">
        <w:rPr>
          <w:rFonts w:ascii="Times New Roman" w:hAnsi="Times New Roman" w:cs="Times New Roman"/>
          <w:sz w:val="24"/>
          <w:szCs w:val="24"/>
          <w:lang w:val="ro-RO"/>
        </w:rPr>
        <w:t>MDL</w:t>
      </w:r>
      <w:r w:rsidRPr="008D7397">
        <w:rPr>
          <w:rFonts w:ascii="Times New Roman" w:hAnsi="Times New Roman" w:cs="Times New Roman"/>
          <w:sz w:val="24"/>
          <w:szCs w:val="24"/>
          <w:lang w:val="ro-RO"/>
        </w:rPr>
        <w:t xml:space="preserve">/MWh, a prețului maxim al energiei electrice pe care consumatorii </w:t>
      </w:r>
      <w:r w:rsidR="005A1E9F" w:rsidRPr="008D7397">
        <w:rPr>
          <w:rFonts w:ascii="Times New Roman" w:hAnsi="Times New Roman" w:cs="Times New Roman"/>
          <w:sz w:val="24"/>
          <w:szCs w:val="24"/>
          <w:lang w:val="ro-RO"/>
        </w:rPr>
        <w:t xml:space="preserve">finali </w:t>
      </w:r>
      <w:r w:rsidRPr="008D7397">
        <w:rPr>
          <w:rFonts w:ascii="Times New Roman" w:hAnsi="Times New Roman" w:cs="Times New Roman"/>
          <w:sz w:val="24"/>
          <w:szCs w:val="24"/>
          <w:lang w:val="ro-RO"/>
        </w:rPr>
        <w:t>sunt</w:t>
      </w:r>
      <w:r w:rsidR="00107216" w:rsidRPr="008D7397">
        <w:rPr>
          <w:rFonts w:ascii="Times New Roman" w:hAnsi="Times New Roman" w:cs="Times New Roman"/>
          <w:sz w:val="24"/>
          <w:szCs w:val="24"/>
          <w:lang w:val="ro-RO"/>
        </w:rPr>
        <w:t xml:space="preserve"> dispuși să-l plătească pentru </w:t>
      </w:r>
      <w:r w:rsidR="00E169EF" w:rsidRPr="008D7397">
        <w:rPr>
          <w:rFonts w:ascii="Times New Roman" w:hAnsi="Times New Roman" w:cs="Times New Roman"/>
          <w:sz w:val="24"/>
          <w:szCs w:val="24"/>
          <w:lang w:val="ro-RO"/>
        </w:rPr>
        <w:t xml:space="preserve">a </w:t>
      </w:r>
      <w:r w:rsidR="00107216" w:rsidRPr="008D7397">
        <w:rPr>
          <w:rFonts w:ascii="Times New Roman" w:hAnsi="Times New Roman" w:cs="Times New Roman"/>
          <w:sz w:val="24"/>
          <w:szCs w:val="24"/>
          <w:lang w:val="ro-RO"/>
        </w:rPr>
        <w:t xml:space="preserve">evita </w:t>
      </w:r>
      <w:r w:rsidR="00E169EF" w:rsidRPr="008D7397">
        <w:rPr>
          <w:rFonts w:ascii="Times New Roman" w:hAnsi="Times New Roman" w:cs="Times New Roman"/>
          <w:sz w:val="24"/>
          <w:szCs w:val="24"/>
          <w:lang w:val="ro-RO"/>
        </w:rPr>
        <w:t xml:space="preserve">întreruperea </w:t>
      </w:r>
      <w:r w:rsidR="009E3278" w:rsidRPr="008D7397">
        <w:rPr>
          <w:rFonts w:ascii="Times New Roman" w:hAnsi="Times New Roman" w:cs="Times New Roman"/>
          <w:sz w:val="24"/>
          <w:szCs w:val="24"/>
          <w:lang w:val="ro-RO"/>
        </w:rPr>
        <w:t>livrării</w:t>
      </w:r>
      <w:r w:rsidR="005A1E9F" w:rsidRPr="008D7397">
        <w:rPr>
          <w:rFonts w:ascii="Times New Roman" w:hAnsi="Times New Roman" w:cs="Times New Roman"/>
          <w:sz w:val="24"/>
          <w:szCs w:val="24"/>
          <w:lang w:val="ro-RO"/>
        </w:rPr>
        <w:t xml:space="preserve"> </w:t>
      </w:r>
      <w:r w:rsidR="00107216" w:rsidRPr="008D7397">
        <w:rPr>
          <w:rFonts w:ascii="Times New Roman" w:hAnsi="Times New Roman" w:cs="Times New Roman"/>
          <w:sz w:val="24"/>
          <w:szCs w:val="24"/>
          <w:lang w:val="ro-RO"/>
        </w:rPr>
        <w:t xml:space="preserve"> energie</w:t>
      </w:r>
      <w:r w:rsidR="005A1E9F" w:rsidRPr="008D7397">
        <w:rPr>
          <w:rFonts w:ascii="Times New Roman" w:hAnsi="Times New Roman" w:cs="Times New Roman"/>
          <w:sz w:val="24"/>
          <w:szCs w:val="24"/>
          <w:lang w:val="ro-RO"/>
        </w:rPr>
        <w:t>i</w:t>
      </w:r>
      <w:r w:rsidR="00107216" w:rsidRPr="008D7397">
        <w:rPr>
          <w:rFonts w:ascii="Times New Roman" w:hAnsi="Times New Roman" w:cs="Times New Roman"/>
          <w:sz w:val="24"/>
          <w:szCs w:val="24"/>
          <w:lang w:val="ro-RO"/>
        </w:rPr>
        <w:t xml:space="preserve"> electric</w:t>
      </w:r>
      <w:r w:rsidR="005A1E9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12736369" w14:textId="4E6F4427" w:rsidR="00867EDE" w:rsidRPr="008D7397" w:rsidRDefault="00867ED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zon</w:t>
      </w:r>
      <w:r w:rsidR="009A4BE6" w:rsidRPr="008D7397">
        <w:rPr>
          <w:rFonts w:ascii="Times New Roman" w:hAnsi="Times New Roman" w:cs="Times New Roman"/>
          <w:i/>
          <w:sz w:val="24"/>
          <w:szCs w:val="24"/>
          <w:lang w:val="ro-RO"/>
        </w:rPr>
        <w:t>ă</w:t>
      </w:r>
      <w:r w:rsidRPr="008D7397">
        <w:rPr>
          <w:rFonts w:ascii="Times New Roman" w:hAnsi="Times New Roman" w:cs="Times New Roman"/>
          <w:i/>
          <w:sz w:val="24"/>
          <w:szCs w:val="24"/>
          <w:lang w:val="ro-RO"/>
        </w:rPr>
        <w:t xml:space="preserve"> a prețului de dezechilibru - </w:t>
      </w:r>
      <w:r w:rsidRPr="008D7397">
        <w:rPr>
          <w:rFonts w:ascii="Times New Roman" w:hAnsi="Times New Roman" w:cs="Times New Roman"/>
          <w:sz w:val="24"/>
          <w:szCs w:val="24"/>
          <w:lang w:val="ro-RO"/>
        </w:rPr>
        <w:t>zon</w:t>
      </w:r>
      <w:r w:rsidR="009A4BE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3B5C0C" w:rsidRPr="008D7397">
        <w:rPr>
          <w:rFonts w:ascii="Times New Roman" w:hAnsi="Times New Roman" w:cs="Times New Roman"/>
          <w:sz w:val="24"/>
          <w:szCs w:val="24"/>
          <w:lang w:val="ro-RO"/>
        </w:rPr>
        <w:t xml:space="preserve">geografică </w:t>
      </w:r>
      <w:r w:rsidRPr="008D7397">
        <w:rPr>
          <w:rFonts w:ascii="Times New Roman" w:hAnsi="Times New Roman" w:cs="Times New Roman"/>
          <w:sz w:val="24"/>
          <w:szCs w:val="24"/>
          <w:lang w:val="ro-RO"/>
        </w:rPr>
        <w:t xml:space="preserve">în care se calculează un preț </w:t>
      </w:r>
      <w:r w:rsidR="005A1E9F"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dezechilibru;</w:t>
      </w:r>
    </w:p>
    <w:p w14:paraId="014A67BD" w14:textId="5D5D88ED" w:rsidR="009A4BE6" w:rsidRPr="008D7397" w:rsidRDefault="009A4BE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zonă de control - </w:t>
      </w:r>
      <w:r w:rsidRPr="008D7397">
        <w:rPr>
          <w:rFonts w:ascii="Times New Roman" w:hAnsi="Times New Roman" w:cs="Times New Roman"/>
          <w:sz w:val="24"/>
          <w:szCs w:val="24"/>
          <w:lang w:val="ro-RO"/>
        </w:rPr>
        <w:t xml:space="preserve">parte coerentă a sistemului </w:t>
      </w:r>
      <w:r w:rsidR="003B5C0C"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interconectat, exploatată de un s</w:t>
      </w:r>
      <w:r w:rsidR="005B5764" w:rsidRPr="008D7397">
        <w:rPr>
          <w:rFonts w:ascii="Times New Roman" w:hAnsi="Times New Roman" w:cs="Times New Roman"/>
          <w:sz w:val="24"/>
          <w:szCs w:val="24"/>
          <w:lang w:val="ro-RO"/>
        </w:rPr>
        <w:t>ingur operator de sistem și</w:t>
      </w:r>
      <w:r w:rsidRPr="008D7397">
        <w:rPr>
          <w:rFonts w:ascii="Times New Roman" w:hAnsi="Times New Roman" w:cs="Times New Roman"/>
          <w:sz w:val="24"/>
          <w:szCs w:val="24"/>
          <w:lang w:val="ro-RO"/>
        </w:rPr>
        <w:t xml:space="preserve"> include sarcini fizice conectate și/sau unități genera</w:t>
      </w:r>
      <w:r w:rsidR="005B5764" w:rsidRPr="008D7397">
        <w:rPr>
          <w:rFonts w:ascii="Times New Roman" w:hAnsi="Times New Roman" w:cs="Times New Roman"/>
          <w:sz w:val="24"/>
          <w:szCs w:val="24"/>
          <w:lang w:val="ro-RO"/>
        </w:rPr>
        <w:t>toa</w:t>
      </w:r>
      <w:r w:rsidRPr="008D7397">
        <w:rPr>
          <w:rFonts w:ascii="Times New Roman" w:hAnsi="Times New Roman" w:cs="Times New Roman"/>
          <w:sz w:val="24"/>
          <w:szCs w:val="24"/>
          <w:lang w:val="ro-RO"/>
        </w:rPr>
        <w:t>re, dacă există;</w:t>
      </w:r>
    </w:p>
    <w:p w14:paraId="1A614F54" w14:textId="5C439DFC" w:rsidR="00BD434A" w:rsidRPr="008D7397" w:rsidRDefault="00BD434A"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zona de ofertare - </w:t>
      </w:r>
      <w:r w:rsidRPr="008D7397">
        <w:rPr>
          <w:rFonts w:ascii="Times New Roman" w:hAnsi="Times New Roman" w:cs="Times New Roman"/>
          <w:sz w:val="24"/>
          <w:szCs w:val="24"/>
          <w:lang w:val="ro-RO"/>
        </w:rPr>
        <w:t>cea mai mare zonă geografică în care participanții</w:t>
      </w:r>
      <w:r w:rsidR="00313DEC"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w:t>
      </w:r>
      <w:r w:rsidR="00313DEC" w:rsidRPr="008D7397">
        <w:rPr>
          <w:rFonts w:ascii="Times New Roman" w:hAnsi="Times New Roman" w:cs="Times New Roman"/>
          <w:sz w:val="24"/>
          <w:szCs w:val="24"/>
          <w:lang w:val="ro-RO"/>
        </w:rPr>
        <w:t xml:space="preserve">piața </w:t>
      </w:r>
      <w:r w:rsidR="009E3278" w:rsidRPr="008D7397">
        <w:rPr>
          <w:rFonts w:ascii="Times New Roman" w:hAnsi="Times New Roman" w:cs="Times New Roman"/>
          <w:sz w:val="24"/>
          <w:szCs w:val="24"/>
          <w:lang w:val="ro-RO"/>
        </w:rPr>
        <w:t>energiei ele</w:t>
      </w:r>
      <w:r w:rsidR="002B0B1F" w:rsidRPr="008D7397">
        <w:rPr>
          <w:rFonts w:ascii="Times New Roman" w:hAnsi="Times New Roman" w:cs="Times New Roman"/>
          <w:sz w:val="24"/>
          <w:szCs w:val="24"/>
          <w:lang w:val="ro-RO"/>
        </w:rPr>
        <w:t>c</w:t>
      </w:r>
      <w:r w:rsidR="009E3278" w:rsidRPr="008D7397">
        <w:rPr>
          <w:rFonts w:ascii="Times New Roman" w:hAnsi="Times New Roman" w:cs="Times New Roman"/>
          <w:sz w:val="24"/>
          <w:szCs w:val="24"/>
          <w:lang w:val="ro-RO"/>
        </w:rPr>
        <w:t>trice</w:t>
      </w:r>
      <w:r w:rsidRPr="008D7397">
        <w:rPr>
          <w:rFonts w:ascii="Times New Roman" w:hAnsi="Times New Roman" w:cs="Times New Roman"/>
          <w:sz w:val="24"/>
          <w:szCs w:val="24"/>
          <w:lang w:val="ro-RO"/>
        </w:rPr>
        <w:t xml:space="preserve"> pot face schimb de energie </w:t>
      </w:r>
      <w:r w:rsidR="009E3278"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fără alocarea de capacități;</w:t>
      </w:r>
    </w:p>
    <w:p w14:paraId="293A2A9F" w14:textId="3217763C" w:rsidR="00092B1C" w:rsidRPr="008D7397" w:rsidRDefault="00092B1C"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i/>
          <w:sz w:val="24"/>
          <w:szCs w:val="24"/>
          <w:lang w:val="ro-RO"/>
        </w:rPr>
        <w:t xml:space="preserve">zonă de protecție a rețelelor electrice - </w:t>
      </w:r>
      <w:r w:rsidRPr="008D7397">
        <w:rPr>
          <w:rFonts w:ascii="Times New Roman" w:hAnsi="Times New Roman" w:cs="Times New Roman"/>
          <w:sz w:val="24"/>
          <w:szCs w:val="24"/>
          <w:lang w:val="ro-RO"/>
        </w:rPr>
        <w:t>zona adiacenta rețelelor electrice, cu condiții deosebite de utilizare, stabilita de-a lungul traseului rețelelor electrice și în jurul altor instalații electrice, în limitele căreia, în conformitate cu Regulamentul cu privire la protecția rețelelor electrice, se introduc interdicții privind accesul persoanelor, efectuarea lucrărilor stabilite și regimul construcțiilor în scopul asigurării condițiilor normale de exploatare și excluderii posibilității deteriorării rețelelor electrice, precum și punerii în pericol a persoanelor, bunurilor și mediului.</w:t>
      </w:r>
    </w:p>
    <w:p w14:paraId="0AE8B382" w14:textId="77777777" w:rsidR="00663E0E" w:rsidRPr="008D7397" w:rsidRDefault="00663E0E" w:rsidP="006652F2">
      <w:pPr>
        <w:pStyle w:val="Frspaiere"/>
        <w:spacing w:after="120"/>
        <w:ind w:firstLine="720"/>
        <w:jc w:val="both"/>
        <w:rPr>
          <w:rFonts w:ascii="Times New Roman" w:hAnsi="Times New Roman" w:cs="Times New Roman"/>
          <w:sz w:val="24"/>
          <w:szCs w:val="24"/>
          <w:lang w:val="ro-RO"/>
        </w:rPr>
      </w:pPr>
    </w:p>
    <w:p w14:paraId="70B1766B" w14:textId="679F2A19" w:rsidR="00432573" w:rsidRPr="008D7397" w:rsidRDefault="00663E0E" w:rsidP="006652F2">
      <w:pPr>
        <w:pStyle w:val="Titlu3"/>
        <w:numPr>
          <w:ilvl w:val="0"/>
          <w:numId w:val="246"/>
        </w:numPr>
        <w:ind w:left="0" w:firstLine="720"/>
        <w:rPr>
          <w:lang w:val="ro-RO"/>
        </w:rPr>
      </w:pPr>
      <w:r w:rsidRPr="008D7397">
        <w:rPr>
          <w:lang w:val="ro-RO"/>
        </w:rPr>
        <w:t>Obiectivele de reglementare</w:t>
      </w:r>
    </w:p>
    <w:p w14:paraId="7C432F0D" w14:textId="50A73915" w:rsidR="00F81623" w:rsidRPr="008D7397" w:rsidRDefault="00663E0E" w:rsidP="00D65E1F">
      <w:pPr>
        <w:pStyle w:val="Frspaiere"/>
        <w:numPr>
          <w:ilvl w:val="0"/>
          <w:numId w:val="3"/>
        </w:numPr>
        <w:tabs>
          <w:tab w:val="left" w:pos="1260"/>
        </w:tabs>
        <w:spacing w:after="120"/>
        <w:ind w:left="0" w:firstLine="720"/>
        <w:jc w:val="both"/>
        <w:rPr>
          <w:rFonts w:ascii="Times New Roman" w:hAnsi="Times New Roman" w:cs="Times New Roman"/>
          <w:b/>
          <w:sz w:val="24"/>
          <w:szCs w:val="24"/>
          <w:lang w:val="ro-RO"/>
        </w:rPr>
      </w:pPr>
      <w:r w:rsidRPr="008D7397">
        <w:rPr>
          <w:rFonts w:ascii="Times New Roman" w:hAnsi="Times New Roman" w:cs="Times New Roman"/>
          <w:sz w:val="24"/>
          <w:szCs w:val="24"/>
          <w:lang w:val="ro-RO"/>
        </w:rPr>
        <w:t>În conformitate cu prezenta lege, energia electrică se produ</w:t>
      </w:r>
      <w:r w:rsidR="00A528C3"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e, se transportă, se distribuie, se stoche</w:t>
      </w:r>
      <w:r w:rsidR="00A138FD" w:rsidRPr="008D7397">
        <w:rPr>
          <w:rFonts w:ascii="Times New Roman" w:hAnsi="Times New Roman" w:cs="Times New Roman"/>
          <w:sz w:val="24"/>
          <w:szCs w:val="24"/>
          <w:lang w:val="ro-RO"/>
        </w:rPr>
        <w:t>ază, se furnizează și este consumat</w:t>
      </w:r>
      <w:r w:rsidRPr="008D7397">
        <w:rPr>
          <w:rFonts w:ascii="Times New Roman" w:hAnsi="Times New Roman" w:cs="Times New Roman"/>
          <w:sz w:val="24"/>
          <w:szCs w:val="24"/>
          <w:lang w:val="ro-RO"/>
        </w:rPr>
        <w:t>ă în cel mai eficient mod.</w:t>
      </w:r>
    </w:p>
    <w:p w14:paraId="57D9DCE1" w14:textId="77777777" w:rsidR="00663E0E" w:rsidRPr="008D7397" w:rsidRDefault="00663E0E" w:rsidP="00D65E1F">
      <w:pPr>
        <w:pStyle w:val="Frspaiere"/>
        <w:numPr>
          <w:ilvl w:val="0"/>
          <w:numId w:val="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Obiectivele de reglementare ale prezentei legi sunt următoarele:</w:t>
      </w:r>
    </w:p>
    <w:p w14:paraId="05E9EB3F" w14:textId="50CEEDC0" w:rsidR="00B145B5" w:rsidRPr="008D7397" w:rsidRDefault="00663E0E"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stabilirea unui fundament pentru realizarea eficientă a obiecti</w:t>
      </w:r>
      <w:r w:rsidR="00C273BF" w:rsidRPr="008D7397">
        <w:rPr>
          <w:rFonts w:ascii="Times New Roman" w:hAnsi="Times New Roman" w:cs="Times New Roman"/>
          <w:sz w:val="24"/>
          <w:szCs w:val="24"/>
          <w:lang w:val="ro-RO"/>
        </w:rPr>
        <w:t xml:space="preserve">velor Comunității Energetice, </w:t>
      </w:r>
      <w:r w:rsidRPr="008D7397">
        <w:rPr>
          <w:rFonts w:ascii="Times New Roman" w:hAnsi="Times New Roman" w:cs="Times New Roman"/>
          <w:sz w:val="24"/>
          <w:szCs w:val="24"/>
          <w:lang w:val="ro-RO"/>
        </w:rPr>
        <w:t>ale Republicii Moldova și în special, a cadrului privind clima și energia pentru 2030, permițând pieței să emită semnale pentru creșterea eficienței, a ponderii</w:t>
      </w:r>
      <w:r w:rsidR="00A528C3" w:rsidRPr="008D7397">
        <w:rPr>
          <w:rFonts w:ascii="Times New Roman" w:hAnsi="Times New Roman" w:cs="Times New Roman"/>
          <w:sz w:val="24"/>
          <w:szCs w:val="24"/>
          <w:lang w:val="ro-RO"/>
        </w:rPr>
        <w:t xml:space="preserve"> mai mari</w:t>
      </w:r>
      <w:r w:rsidRPr="008D7397">
        <w:rPr>
          <w:rFonts w:ascii="Times New Roman" w:hAnsi="Times New Roman" w:cs="Times New Roman"/>
          <w:sz w:val="24"/>
          <w:szCs w:val="24"/>
          <w:lang w:val="ro-RO"/>
        </w:rPr>
        <w:t xml:space="preserve"> </w:t>
      </w:r>
      <w:r w:rsidR="00AD482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surselor regenerabile de energie, a securității a</w:t>
      </w:r>
      <w:r w:rsidR="00A528C3" w:rsidRPr="008D7397">
        <w:rPr>
          <w:rFonts w:ascii="Times New Roman" w:hAnsi="Times New Roman" w:cs="Times New Roman"/>
          <w:sz w:val="24"/>
          <w:szCs w:val="24"/>
          <w:lang w:val="ro-RO"/>
        </w:rPr>
        <w:t xml:space="preserve">provizionării </w:t>
      </w:r>
      <w:r w:rsidRPr="008D7397">
        <w:rPr>
          <w:rFonts w:ascii="Times New Roman" w:hAnsi="Times New Roman" w:cs="Times New Roman"/>
          <w:sz w:val="24"/>
          <w:szCs w:val="24"/>
          <w:lang w:val="ro-RO"/>
        </w:rPr>
        <w:t xml:space="preserve"> cu energie electrică, a flexibilității, a sustenabilității, a decarbonizării și a inovării;</w:t>
      </w:r>
    </w:p>
    <w:p w14:paraId="7E038F0D" w14:textId="2910BBAB" w:rsidR="00B145B5" w:rsidRPr="008D7397" w:rsidRDefault="00B145B5"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funcționarii</w:t>
      </w:r>
      <w:r w:rsidR="00DA2EF1" w:rsidRPr="008D7397">
        <w:rPr>
          <w:rFonts w:ascii="Times New Roman" w:hAnsi="Times New Roman" w:cs="Times New Roman"/>
          <w:sz w:val="24"/>
          <w:szCs w:val="24"/>
          <w:lang w:val="ro-RO"/>
        </w:rPr>
        <w:t xml:space="preserve"> sigure, fiabile ș</w:t>
      </w:r>
      <w:r w:rsidRPr="008D7397">
        <w:rPr>
          <w:rFonts w:ascii="Times New Roman" w:hAnsi="Times New Roman" w:cs="Times New Roman"/>
          <w:sz w:val="24"/>
          <w:szCs w:val="24"/>
          <w:lang w:val="ro-RO"/>
        </w:rPr>
        <w:t>i</w:t>
      </w:r>
      <w:r w:rsidR="00DA2EF1" w:rsidRPr="008D7397">
        <w:rPr>
          <w:rFonts w:ascii="Times New Roman" w:hAnsi="Times New Roman" w:cs="Times New Roman"/>
          <w:sz w:val="24"/>
          <w:szCs w:val="24"/>
          <w:lang w:val="ro-RO"/>
        </w:rPr>
        <w:t xml:space="preserve"> eficiente a sistemului electroenergetic</w:t>
      </w:r>
      <w:r w:rsidRPr="008D7397">
        <w:rPr>
          <w:rFonts w:ascii="Times New Roman" w:hAnsi="Times New Roman" w:cs="Times New Roman"/>
          <w:sz w:val="24"/>
          <w:szCs w:val="24"/>
          <w:lang w:val="ro-RO"/>
        </w:rPr>
        <w:t xml:space="preserve"> </w:t>
      </w:r>
      <w:r w:rsidR="00DA2EF1" w:rsidRPr="008D7397">
        <w:rPr>
          <w:rFonts w:ascii="Times New Roman" w:hAnsi="Times New Roman" w:cs="Times New Roman"/>
          <w:sz w:val="24"/>
          <w:szCs w:val="24"/>
          <w:lang w:val="ro-RO"/>
        </w:rPr>
        <w:t xml:space="preserve">menit </w:t>
      </w:r>
      <w:r w:rsidRPr="008D7397">
        <w:rPr>
          <w:rFonts w:ascii="Times New Roman" w:hAnsi="Times New Roman" w:cs="Times New Roman"/>
          <w:sz w:val="24"/>
          <w:szCs w:val="24"/>
          <w:lang w:val="ro-RO"/>
        </w:rPr>
        <w:t>s</w:t>
      </w:r>
      <w:r w:rsidR="00DA2EF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garanteze furnizarea </w:t>
      </w:r>
      <w:r w:rsidR="00DA2EF1" w:rsidRPr="008D7397">
        <w:rPr>
          <w:rFonts w:ascii="Times New Roman" w:hAnsi="Times New Roman" w:cs="Times New Roman"/>
          <w:sz w:val="24"/>
          <w:szCs w:val="24"/>
          <w:lang w:val="ro-RO"/>
        </w:rPr>
        <w:t>neîntreruptă a energiei electrice și satisfacerea cererilor de energie electrică</w:t>
      </w:r>
      <w:r w:rsidRPr="008D7397">
        <w:rPr>
          <w:rFonts w:ascii="Times New Roman" w:hAnsi="Times New Roman" w:cs="Times New Roman"/>
          <w:sz w:val="24"/>
          <w:szCs w:val="24"/>
          <w:lang w:val="ro-RO"/>
        </w:rPr>
        <w:t xml:space="preserve"> ale consumatorilor finali, cu respectarea parametrilor de calitate </w:t>
      </w:r>
      <w:r w:rsidR="00DA2EF1"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i a indicatorilor de calitate</w:t>
      </w:r>
      <w:r w:rsidR="00DA2EF1" w:rsidRPr="008D7397">
        <w:rPr>
          <w:rFonts w:ascii="Times New Roman" w:hAnsi="Times New Roman" w:cs="Times New Roman"/>
          <w:sz w:val="24"/>
          <w:szCs w:val="24"/>
          <w:lang w:val="ro-RO"/>
        </w:rPr>
        <w:t xml:space="preserve"> stabiliți, precum ș</w:t>
      </w:r>
      <w:r w:rsidRPr="008D7397">
        <w:rPr>
          <w:rFonts w:ascii="Times New Roman" w:hAnsi="Times New Roman" w:cs="Times New Roman"/>
          <w:sz w:val="24"/>
          <w:szCs w:val="24"/>
          <w:lang w:val="ro-RO"/>
        </w:rPr>
        <w:t xml:space="preserve">i </w:t>
      </w:r>
      <w:r w:rsidR="00DA2EF1" w:rsidRPr="008D7397">
        <w:rPr>
          <w:rFonts w:ascii="Times New Roman" w:hAnsi="Times New Roman" w:cs="Times New Roman"/>
          <w:sz w:val="24"/>
          <w:szCs w:val="24"/>
          <w:lang w:val="ro-RO"/>
        </w:rPr>
        <w:t>prestarea</w:t>
      </w:r>
      <w:r w:rsidRPr="008D7397">
        <w:rPr>
          <w:rFonts w:ascii="Times New Roman" w:hAnsi="Times New Roman" w:cs="Times New Roman"/>
          <w:sz w:val="24"/>
          <w:szCs w:val="24"/>
          <w:lang w:val="ro-RO"/>
        </w:rPr>
        <w:t xml:space="preserve"> servicii</w:t>
      </w:r>
      <w:r w:rsidR="00DA2EF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DA2EF1" w:rsidRPr="008D7397">
        <w:rPr>
          <w:rFonts w:ascii="Times New Roman" w:hAnsi="Times New Roman" w:cs="Times New Roman"/>
          <w:sz w:val="24"/>
          <w:szCs w:val="24"/>
          <w:lang w:val="ro-RO"/>
        </w:rPr>
        <w:t>de sistem și</w:t>
      </w:r>
      <w:r w:rsidRPr="008D7397">
        <w:rPr>
          <w:rFonts w:ascii="Times New Roman" w:hAnsi="Times New Roman" w:cs="Times New Roman"/>
          <w:sz w:val="24"/>
          <w:szCs w:val="24"/>
          <w:lang w:val="ro-RO"/>
        </w:rPr>
        <w:t xml:space="preserve"> auxiliare;</w:t>
      </w:r>
    </w:p>
    <w:p w14:paraId="029F6152" w14:textId="13896801" w:rsidR="00663E0E" w:rsidRPr="008D7397" w:rsidRDefault="00287341" w:rsidP="00A528C3">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crearea condițiilor necesare pentru realizarea unor investiții adecvate în sistemul electroenergetic, pentru asigurarea </w:t>
      </w:r>
      <w:r w:rsidR="008F455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capacități </w:t>
      </w:r>
      <w:r w:rsidR="008F455A" w:rsidRPr="008D7397">
        <w:rPr>
          <w:rFonts w:ascii="Times New Roman" w:hAnsi="Times New Roman" w:cs="Times New Roman"/>
          <w:sz w:val="24"/>
          <w:szCs w:val="24"/>
          <w:lang w:val="ro-RO"/>
        </w:rPr>
        <w:t xml:space="preserve">suficiente </w:t>
      </w:r>
      <w:r w:rsidRPr="008D7397">
        <w:rPr>
          <w:rFonts w:ascii="Times New Roman" w:hAnsi="Times New Roman" w:cs="Times New Roman"/>
          <w:sz w:val="24"/>
          <w:szCs w:val="24"/>
          <w:lang w:val="ro-RO"/>
        </w:rPr>
        <w:t xml:space="preserve">de </w:t>
      </w:r>
      <w:r w:rsidR="008F455A" w:rsidRPr="008D7397">
        <w:rPr>
          <w:rFonts w:ascii="Times New Roman" w:hAnsi="Times New Roman" w:cs="Times New Roman"/>
          <w:sz w:val="24"/>
          <w:szCs w:val="24"/>
          <w:lang w:val="ro-RO"/>
        </w:rPr>
        <w:t>producere a energiei electrice</w:t>
      </w:r>
      <w:r w:rsidRPr="008D7397">
        <w:rPr>
          <w:rFonts w:ascii="Times New Roman" w:hAnsi="Times New Roman" w:cs="Times New Roman"/>
          <w:sz w:val="24"/>
          <w:szCs w:val="24"/>
          <w:lang w:val="ro-RO"/>
        </w:rPr>
        <w:t xml:space="preserve">, de capacități suficiente în rețelele electrice de transport și de distribuție, în interconexiuni, </w:t>
      </w:r>
      <w:r w:rsidR="00A528C3" w:rsidRPr="008D7397">
        <w:rPr>
          <w:rStyle w:val="y2iqfc"/>
          <w:rFonts w:ascii="Times New Roman" w:hAnsi="Times New Roman" w:cs="Times New Roman"/>
          <w:color w:val="202124"/>
          <w:sz w:val="24"/>
          <w:szCs w:val="24"/>
          <w:lang w:val="ro-RO"/>
        </w:rPr>
        <w:t xml:space="preserve">luând în considerare obiectivele de interconectare a sistemelor electroenergetice stabilite în cadrul Comunității Energetice, </w:t>
      </w:r>
      <w:r w:rsidRPr="008D7397">
        <w:rPr>
          <w:rFonts w:ascii="Times New Roman" w:hAnsi="Times New Roman" w:cs="Times New Roman"/>
          <w:sz w:val="24"/>
          <w:szCs w:val="24"/>
          <w:lang w:val="ro-RO"/>
        </w:rPr>
        <w:t xml:space="preserve">precum și investiții în producerea </w:t>
      </w:r>
      <w:r w:rsidR="00DE5731" w:rsidRPr="008D7397">
        <w:rPr>
          <w:rFonts w:ascii="Times New Roman" w:hAnsi="Times New Roman" w:cs="Times New Roman"/>
          <w:sz w:val="24"/>
          <w:szCs w:val="24"/>
          <w:lang w:val="ro-RO"/>
        </w:rPr>
        <w:t>variabilă și flexibilă</w:t>
      </w:r>
      <w:r w:rsidRPr="008D7397">
        <w:rPr>
          <w:rFonts w:ascii="Times New Roman" w:hAnsi="Times New Roman" w:cs="Times New Roman"/>
          <w:sz w:val="24"/>
          <w:szCs w:val="24"/>
          <w:lang w:val="ro-RO"/>
        </w:rPr>
        <w:t xml:space="preserve"> a energiei electrice</w:t>
      </w:r>
      <w:r w:rsidR="00DE573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stocarea energiei sau </w:t>
      </w:r>
      <w:r w:rsidR="00DE5731" w:rsidRPr="008D7397">
        <w:rPr>
          <w:rFonts w:ascii="Times New Roman" w:hAnsi="Times New Roman" w:cs="Times New Roman"/>
          <w:sz w:val="24"/>
          <w:szCs w:val="24"/>
          <w:lang w:val="ro-RO"/>
        </w:rPr>
        <w:t xml:space="preserve">implementarea </w:t>
      </w:r>
      <w:r w:rsidRPr="008D7397">
        <w:rPr>
          <w:rFonts w:ascii="Times New Roman" w:hAnsi="Times New Roman" w:cs="Times New Roman"/>
          <w:sz w:val="24"/>
          <w:szCs w:val="24"/>
          <w:lang w:val="ro-RO"/>
        </w:rPr>
        <w:t>electromobilită</w:t>
      </w:r>
      <w:r w:rsidR="00DE5731" w:rsidRPr="008D7397">
        <w:rPr>
          <w:rFonts w:ascii="Times New Roman" w:hAnsi="Times New Roman" w:cs="Times New Roman"/>
          <w:sz w:val="24"/>
          <w:szCs w:val="24"/>
          <w:lang w:val="ro-RO"/>
        </w:rPr>
        <w:t>ții, necesare</w:t>
      </w:r>
      <w:r w:rsidRPr="008D7397">
        <w:rPr>
          <w:rFonts w:ascii="Times New Roman" w:hAnsi="Times New Roman" w:cs="Times New Roman"/>
          <w:sz w:val="24"/>
          <w:szCs w:val="24"/>
          <w:lang w:val="ro-RO"/>
        </w:rPr>
        <w:t xml:space="preserve"> pentru funcționarea stabilă ș</w:t>
      </w:r>
      <w:r w:rsidR="00DE5731" w:rsidRPr="008D7397">
        <w:rPr>
          <w:rFonts w:ascii="Times New Roman" w:hAnsi="Times New Roman" w:cs="Times New Roman"/>
          <w:sz w:val="24"/>
          <w:szCs w:val="24"/>
          <w:lang w:val="ro-RO"/>
        </w:rPr>
        <w:t>i fiabilă a sistemului electroenergetic</w:t>
      </w:r>
      <w:r w:rsidRPr="008D7397">
        <w:rPr>
          <w:rFonts w:ascii="Times New Roman" w:hAnsi="Times New Roman" w:cs="Times New Roman"/>
          <w:sz w:val="24"/>
          <w:szCs w:val="24"/>
          <w:lang w:val="ro-RO"/>
        </w:rPr>
        <w:t xml:space="preserve"> și pentru asigurarea securității </w:t>
      </w:r>
      <w:r w:rsidR="008F455A" w:rsidRPr="008D7397">
        <w:rPr>
          <w:rFonts w:ascii="Times New Roman" w:hAnsi="Times New Roman" w:cs="Times New Roman"/>
          <w:sz w:val="24"/>
          <w:szCs w:val="24"/>
          <w:lang w:val="ro-RO"/>
        </w:rPr>
        <w:t>aprovizionării</w:t>
      </w:r>
      <w:r w:rsidRPr="008D7397">
        <w:rPr>
          <w:rFonts w:ascii="Times New Roman" w:hAnsi="Times New Roman" w:cs="Times New Roman"/>
          <w:sz w:val="24"/>
          <w:szCs w:val="24"/>
          <w:lang w:val="ro-RO"/>
        </w:rPr>
        <w:t xml:space="preserve"> cu energie electrică;</w:t>
      </w:r>
    </w:p>
    <w:p w14:paraId="6C8AB996" w14:textId="26A10F43" w:rsidR="008F455A" w:rsidRPr="008D7397" w:rsidRDefault="008F455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promovarea unei politici tarifare adecvate, în special bazată pe performanță și stimulente, care să asigure funcționarea eficientă și viabilitatea financiară a întreprinderilor electroenergetice </w:t>
      </w:r>
      <w:r w:rsidR="00A528C3" w:rsidRPr="008D7397">
        <w:rPr>
          <w:rFonts w:ascii="Times New Roman" w:hAnsi="Times New Roman" w:cs="Times New Roman"/>
          <w:sz w:val="24"/>
          <w:szCs w:val="24"/>
          <w:lang w:val="ro-RO"/>
        </w:rPr>
        <w:t>reglementate</w:t>
      </w:r>
      <w:r w:rsidR="00A7020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a întregului sector </w:t>
      </w:r>
      <w:r w:rsidR="001710D5"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precum și a unei politici tarifare orientate spre creșterea eficienței energetice de-a lungul ciclului de </w:t>
      </w:r>
      <w:r w:rsidR="001710D5" w:rsidRPr="008D7397">
        <w:rPr>
          <w:rFonts w:ascii="Times New Roman" w:hAnsi="Times New Roman" w:cs="Times New Roman"/>
          <w:sz w:val="24"/>
          <w:szCs w:val="24"/>
          <w:lang w:val="ro-RO"/>
        </w:rPr>
        <w:t>producere, transport, distribuție</w:t>
      </w:r>
      <w:r w:rsidRPr="008D7397">
        <w:rPr>
          <w:rFonts w:ascii="Times New Roman" w:hAnsi="Times New Roman" w:cs="Times New Roman"/>
          <w:sz w:val="24"/>
          <w:szCs w:val="24"/>
          <w:lang w:val="ro-RO"/>
        </w:rPr>
        <w:t xml:space="preserve"> și utilizare</w:t>
      </w:r>
      <w:r w:rsidR="001710D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energiei electrice;</w:t>
      </w:r>
    </w:p>
    <w:p w14:paraId="35491213" w14:textId="327189FD" w:rsidR="001710D5" w:rsidRPr="008D7397"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stabilirea cadrului juridic necesar pentru reglementarea și monitorizarea separării efective a operatorului sistemulu</w:t>
      </w:r>
      <w:r w:rsidR="00C273BF" w:rsidRPr="008D7397">
        <w:rPr>
          <w:rFonts w:ascii="Times New Roman" w:hAnsi="Times New Roman" w:cs="Times New Roman"/>
          <w:sz w:val="24"/>
          <w:szCs w:val="24"/>
          <w:lang w:val="ro-RO"/>
        </w:rPr>
        <w:t>i de transport și a operator</w:t>
      </w:r>
      <w:r w:rsidR="00307A52" w:rsidRPr="008D7397">
        <w:rPr>
          <w:rFonts w:ascii="Times New Roman" w:hAnsi="Times New Roman" w:cs="Times New Roman"/>
          <w:sz w:val="24"/>
          <w:szCs w:val="24"/>
          <w:lang w:val="ro-RO"/>
        </w:rPr>
        <w:t>ilor</w:t>
      </w:r>
      <w:r w:rsidR="00C273BF" w:rsidRPr="008D7397">
        <w:rPr>
          <w:rFonts w:ascii="Times New Roman" w:hAnsi="Times New Roman" w:cs="Times New Roman"/>
          <w:sz w:val="24"/>
          <w:szCs w:val="24"/>
          <w:lang w:val="ro-RO"/>
        </w:rPr>
        <w:t xml:space="preserve"> sistemului</w:t>
      </w:r>
      <w:r w:rsidRPr="008D7397">
        <w:rPr>
          <w:rFonts w:ascii="Times New Roman" w:hAnsi="Times New Roman" w:cs="Times New Roman"/>
          <w:sz w:val="24"/>
          <w:szCs w:val="24"/>
          <w:lang w:val="ro-RO"/>
        </w:rPr>
        <w:t xml:space="preserve"> de distribuție, precum și asigurarea independenței acestora față de întreprinderile electroenergetice care desfășoară activități de producere a energiei electrice,</w:t>
      </w:r>
      <w:r w:rsidR="001762AB"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w:t>
      </w:r>
      <w:r w:rsidR="001762AB" w:rsidRPr="008D7397">
        <w:rPr>
          <w:rFonts w:ascii="Times New Roman" w:hAnsi="Times New Roman" w:cs="Times New Roman"/>
          <w:sz w:val="24"/>
          <w:szCs w:val="24"/>
          <w:lang w:val="ro-RO"/>
        </w:rPr>
        <w:t>trading cu</w:t>
      </w:r>
      <w:r w:rsidRPr="008D7397">
        <w:rPr>
          <w:rFonts w:ascii="Times New Roman" w:hAnsi="Times New Roman" w:cs="Times New Roman"/>
          <w:sz w:val="24"/>
          <w:szCs w:val="24"/>
          <w:lang w:val="ro-RO"/>
        </w:rPr>
        <w:t xml:space="preserve"> energie electrică sau de furnizare a energiei electrice;</w:t>
      </w:r>
    </w:p>
    <w:p w14:paraId="75725372" w14:textId="59E136BC" w:rsidR="001710D5" w:rsidRPr="008D7397"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asigurarea accesului reglementat și nediscriminatoriu, pentru toate persoanele fizice și juridice, la rețelele </w:t>
      </w:r>
      <w:r w:rsidR="00C273B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și de distribuție, precum și la serviciile de sistem;</w:t>
      </w:r>
    </w:p>
    <w:p w14:paraId="31D06CAB" w14:textId="274F3C86" w:rsidR="00F81623" w:rsidRPr="008D7397"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accesului liber</w:t>
      </w:r>
      <w:r w:rsidR="00C273BF" w:rsidRPr="008D7397">
        <w:rPr>
          <w:rFonts w:ascii="Times New Roman" w:hAnsi="Times New Roman" w:cs="Times New Roman"/>
          <w:sz w:val="24"/>
          <w:szCs w:val="24"/>
          <w:lang w:val="ro-RO"/>
        </w:rPr>
        <w:t xml:space="preserve"> și nediscriminatoriu la piața</w:t>
      </w:r>
      <w:r w:rsidRPr="008D7397">
        <w:rPr>
          <w:rFonts w:ascii="Times New Roman" w:hAnsi="Times New Roman" w:cs="Times New Roman"/>
          <w:sz w:val="24"/>
          <w:szCs w:val="24"/>
          <w:lang w:val="ro-RO"/>
        </w:rPr>
        <w:t xml:space="preserve"> energie</w:t>
      </w:r>
      <w:r w:rsidR="00307A5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307A5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 unor condiții de concurență echitabile</w:t>
      </w:r>
      <w:r w:rsidR="0016216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care întreprinderile </w:t>
      </w:r>
      <w:r w:rsidR="00162166" w:rsidRPr="008D7397">
        <w:rPr>
          <w:rFonts w:ascii="Times New Roman" w:hAnsi="Times New Roman" w:cs="Times New Roman"/>
          <w:sz w:val="24"/>
          <w:szCs w:val="24"/>
          <w:lang w:val="ro-RO"/>
        </w:rPr>
        <w:t>electroenergetice sunt supuse unui tratament, unor norme și tarife</w:t>
      </w:r>
      <w:r w:rsidRPr="008D7397">
        <w:rPr>
          <w:rFonts w:ascii="Times New Roman" w:hAnsi="Times New Roman" w:cs="Times New Roman"/>
          <w:sz w:val="24"/>
          <w:szCs w:val="24"/>
          <w:lang w:val="ro-RO"/>
        </w:rPr>
        <w:t xml:space="preserve"> transparente, proporționale și nediscriminatorii, în special în </w:t>
      </w:r>
      <w:r w:rsidR="00162166" w:rsidRPr="008D7397">
        <w:rPr>
          <w:rFonts w:ascii="Times New Roman" w:hAnsi="Times New Roman" w:cs="Times New Roman"/>
          <w:sz w:val="24"/>
          <w:szCs w:val="24"/>
          <w:lang w:val="ro-RO"/>
        </w:rPr>
        <w:t>privința responsabilității în materie de</w:t>
      </w:r>
      <w:r w:rsidRPr="008D7397">
        <w:rPr>
          <w:rFonts w:ascii="Times New Roman" w:hAnsi="Times New Roman" w:cs="Times New Roman"/>
          <w:sz w:val="24"/>
          <w:szCs w:val="24"/>
          <w:lang w:val="ro-RO"/>
        </w:rPr>
        <w:t xml:space="preserve"> echilibrare</w:t>
      </w:r>
      <w:r w:rsidR="00162166" w:rsidRPr="008D7397">
        <w:rPr>
          <w:rFonts w:ascii="Times New Roman" w:hAnsi="Times New Roman" w:cs="Times New Roman"/>
          <w:sz w:val="24"/>
          <w:szCs w:val="24"/>
          <w:lang w:val="ro-RO"/>
        </w:rPr>
        <w:t>, al</w:t>
      </w:r>
      <w:r w:rsidRPr="008D7397">
        <w:rPr>
          <w:rFonts w:ascii="Times New Roman" w:hAnsi="Times New Roman" w:cs="Times New Roman"/>
          <w:sz w:val="24"/>
          <w:szCs w:val="24"/>
          <w:lang w:val="ro-RO"/>
        </w:rPr>
        <w:t xml:space="preserve"> accesul</w:t>
      </w:r>
      <w:r w:rsidR="00162166" w:rsidRPr="008D7397">
        <w:rPr>
          <w:rFonts w:ascii="Times New Roman" w:hAnsi="Times New Roman" w:cs="Times New Roman"/>
          <w:sz w:val="24"/>
          <w:szCs w:val="24"/>
          <w:lang w:val="ro-RO"/>
        </w:rPr>
        <w:t>ui</w:t>
      </w:r>
      <w:r w:rsidR="00C273BF" w:rsidRPr="008D7397">
        <w:rPr>
          <w:rFonts w:ascii="Times New Roman" w:hAnsi="Times New Roman" w:cs="Times New Roman"/>
          <w:sz w:val="24"/>
          <w:szCs w:val="24"/>
          <w:lang w:val="ro-RO"/>
        </w:rPr>
        <w:t xml:space="preserve"> la piața</w:t>
      </w:r>
      <w:r w:rsidRPr="008D7397">
        <w:rPr>
          <w:rFonts w:ascii="Times New Roman" w:hAnsi="Times New Roman" w:cs="Times New Roman"/>
          <w:sz w:val="24"/>
          <w:szCs w:val="24"/>
          <w:lang w:val="ro-RO"/>
        </w:rPr>
        <w:t xml:space="preserve"> angro de energie electrică, </w:t>
      </w:r>
      <w:r w:rsidR="00162166" w:rsidRPr="008D7397">
        <w:rPr>
          <w:rFonts w:ascii="Times New Roman" w:hAnsi="Times New Roman" w:cs="Times New Roman"/>
          <w:sz w:val="24"/>
          <w:szCs w:val="24"/>
          <w:lang w:val="ro-RO"/>
        </w:rPr>
        <w:t xml:space="preserve">al accesului </w:t>
      </w:r>
      <w:r w:rsidRPr="008D7397">
        <w:rPr>
          <w:rFonts w:ascii="Times New Roman" w:hAnsi="Times New Roman" w:cs="Times New Roman"/>
          <w:sz w:val="24"/>
          <w:szCs w:val="24"/>
          <w:lang w:val="ro-RO"/>
        </w:rPr>
        <w:t>la date, procese de comutare și regimuri de facturare și, după caz, licențiere;</w:t>
      </w:r>
    </w:p>
    <w:p w14:paraId="2C5A707B" w14:textId="4E2CA97B" w:rsidR="000F7792" w:rsidRPr="008D7397" w:rsidRDefault="000F7792"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facilitarea realizării unei piețe angro </w:t>
      </w:r>
      <w:r w:rsidR="00C273BF" w:rsidRPr="008D7397">
        <w:rPr>
          <w:rFonts w:ascii="Times New Roman" w:hAnsi="Times New Roman" w:cs="Times New Roman"/>
          <w:sz w:val="24"/>
          <w:szCs w:val="24"/>
          <w:lang w:val="ro-RO"/>
        </w:rPr>
        <w:t>de energie electrică funcțională și transparentă</w:t>
      </w:r>
      <w:r w:rsidRPr="008D7397">
        <w:rPr>
          <w:rFonts w:ascii="Times New Roman" w:hAnsi="Times New Roman" w:cs="Times New Roman"/>
          <w:sz w:val="24"/>
          <w:szCs w:val="24"/>
          <w:lang w:val="ro-RO"/>
        </w:rPr>
        <w:t>, care să contribuie la un nivel ridicat de securitate a aprovizionării cu energie electrică și să prevadă mecanisme de armonizare a normelor pentru schimburile transfrontaliere de energie electrică;</w:t>
      </w:r>
    </w:p>
    <w:p w14:paraId="7EF65B00" w14:textId="41A3A884" w:rsidR="007C6E50" w:rsidRPr="008D7397" w:rsidRDefault="007C6E5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integr</w:t>
      </w:r>
      <w:r w:rsidR="00C273BF" w:rsidRPr="008D7397">
        <w:rPr>
          <w:rFonts w:ascii="Times New Roman" w:hAnsi="Times New Roman" w:cs="Times New Roman"/>
          <w:sz w:val="24"/>
          <w:szCs w:val="24"/>
          <w:lang w:val="ro-RO"/>
        </w:rPr>
        <w:t>ității și transparenței pieței</w:t>
      </w:r>
      <w:r w:rsidRPr="008D7397">
        <w:rPr>
          <w:rFonts w:ascii="Times New Roman" w:hAnsi="Times New Roman" w:cs="Times New Roman"/>
          <w:sz w:val="24"/>
          <w:szCs w:val="24"/>
          <w:lang w:val="ro-RO"/>
        </w:rPr>
        <w:t xml:space="preserve"> angro de energie electrică, inclusiv prin stabilirea obligațiilor participanților la piață de a înregistra și publica informații privilegiate în termenii și condițiile prevăzute de prezenta lege, prin stabilirea unor norme care interzic practicil</w:t>
      </w:r>
      <w:r w:rsidR="00C273BF" w:rsidRPr="008D7397">
        <w:rPr>
          <w:rFonts w:ascii="Times New Roman" w:hAnsi="Times New Roman" w:cs="Times New Roman"/>
          <w:sz w:val="24"/>
          <w:szCs w:val="24"/>
          <w:lang w:val="ro-RO"/>
        </w:rPr>
        <w:t>e abuzive care afectează piața</w:t>
      </w:r>
      <w:r w:rsidRPr="008D7397">
        <w:rPr>
          <w:rFonts w:ascii="Times New Roman" w:hAnsi="Times New Roman" w:cs="Times New Roman"/>
          <w:sz w:val="24"/>
          <w:szCs w:val="24"/>
          <w:lang w:val="ro-RO"/>
        </w:rPr>
        <w:t xml:space="preserve"> angro de en</w:t>
      </w:r>
      <w:r w:rsidR="00A7393A" w:rsidRPr="008D7397">
        <w:rPr>
          <w:rFonts w:ascii="Times New Roman" w:hAnsi="Times New Roman" w:cs="Times New Roman"/>
          <w:sz w:val="24"/>
          <w:szCs w:val="24"/>
          <w:lang w:val="ro-RO"/>
        </w:rPr>
        <w:t>ergie electrică, legate de</w:t>
      </w:r>
      <w:r w:rsidRPr="008D7397">
        <w:rPr>
          <w:rFonts w:ascii="Times New Roman" w:hAnsi="Times New Roman" w:cs="Times New Roman"/>
          <w:sz w:val="24"/>
          <w:szCs w:val="24"/>
          <w:lang w:val="ro-RO"/>
        </w:rPr>
        <w:t xml:space="preserve"> manipularea pieței și tranzacțiile bazate pe informații privilegiate, precum și prin stabilirea atribuțiilor specifice ale Agenției Nați</w:t>
      </w:r>
      <w:r w:rsidR="00A7393A" w:rsidRPr="008D7397">
        <w:rPr>
          <w:rFonts w:ascii="Times New Roman" w:hAnsi="Times New Roman" w:cs="Times New Roman"/>
          <w:sz w:val="24"/>
          <w:szCs w:val="24"/>
          <w:lang w:val="ro-RO"/>
        </w:rPr>
        <w:t>onale pentru Reglementare în Energetică</w:t>
      </w:r>
      <w:r w:rsidRPr="008D7397">
        <w:rPr>
          <w:rFonts w:ascii="Times New Roman" w:hAnsi="Times New Roman" w:cs="Times New Roman"/>
          <w:sz w:val="24"/>
          <w:szCs w:val="24"/>
          <w:lang w:val="ro-RO"/>
        </w:rPr>
        <w:t xml:space="preserve"> în legătură cu inves</w:t>
      </w:r>
      <w:r w:rsidR="00A7393A" w:rsidRPr="008D7397">
        <w:rPr>
          <w:rFonts w:ascii="Times New Roman" w:hAnsi="Times New Roman" w:cs="Times New Roman"/>
          <w:sz w:val="24"/>
          <w:szCs w:val="24"/>
          <w:lang w:val="ro-RO"/>
        </w:rPr>
        <w:t>tigarea potențialelor abuzuri pe</w:t>
      </w:r>
      <w:r w:rsidRPr="008D7397">
        <w:rPr>
          <w:rFonts w:ascii="Times New Roman" w:hAnsi="Times New Roman" w:cs="Times New Roman"/>
          <w:sz w:val="24"/>
          <w:szCs w:val="24"/>
          <w:lang w:val="ro-RO"/>
        </w:rPr>
        <w:t xml:space="preserve"> piață și a eventualelor tranzacții bazate pe informații privilegiate;</w:t>
      </w:r>
    </w:p>
    <w:p w14:paraId="6F71223D" w14:textId="7D10E4A4" w:rsidR="00A7393A" w:rsidRPr="008D7397" w:rsidRDefault="00A7393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la investigarea</w:t>
      </w:r>
      <w:r w:rsidR="00C273BF" w:rsidRPr="008D7397">
        <w:rPr>
          <w:rFonts w:ascii="Times New Roman" w:hAnsi="Times New Roman" w:cs="Times New Roman"/>
          <w:sz w:val="24"/>
          <w:szCs w:val="24"/>
          <w:lang w:val="ro-RO"/>
        </w:rPr>
        <w:t xml:space="preserve"> eventualelor abuzuri pe piața</w:t>
      </w:r>
      <w:r w:rsidRPr="008D7397">
        <w:rPr>
          <w:rFonts w:ascii="Times New Roman" w:hAnsi="Times New Roman" w:cs="Times New Roman"/>
          <w:sz w:val="24"/>
          <w:szCs w:val="24"/>
          <w:lang w:val="ro-RO"/>
        </w:rPr>
        <w:t xml:space="preserve"> angro de energie electrică din Republica Moldova și a eventualelor tranzacții bazate pe informații privilegiate, cu potențial efect transfrontalier, a cooperării Agenției Naționale pentru Reglementare în Energetică cu alte autorități de reglementare din Părțile Contractante ale Comunității Energeticei și </w:t>
      </w:r>
      <w:r w:rsidR="00A255C7" w:rsidRPr="008D7397">
        <w:rPr>
          <w:rFonts w:ascii="Times New Roman" w:hAnsi="Times New Roman" w:cs="Times New Roman"/>
          <w:sz w:val="24"/>
          <w:szCs w:val="24"/>
          <w:lang w:val="ro-RO"/>
        </w:rPr>
        <w:t>în coordonare cu Comitetul</w:t>
      </w:r>
      <w:r w:rsidRPr="008D7397">
        <w:rPr>
          <w:rFonts w:ascii="Times New Roman" w:hAnsi="Times New Roman" w:cs="Times New Roman"/>
          <w:sz w:val="24"/>
          <w:szCs w:val="24"/>
          <w:lang w:val="ro-RO"/>
        </w:rPr>
        <w:t xml:space="preserve"> de Reglementare al Comunității Energetice;</w:t>
      </w:r>
    </w:p>
    <w:p w14:paraId="0B8A26EC" w14:textId="709C46C0" w:rsidR="00280B48" w:rsidRPr="008D7397" w:rsidRDefault="00280B48" w:rsidP="006652F2">
      <w:pPr>
        <w:pStyle w:val="Frspaiere"/>
        <w:numPr>
          <w:ilvl w:val="0"/>
          <w:numId w:val="4"/>
        </w:numPr>
        <w:tabs>
          <w:tab w:val="left" w:pos="720"/>
          <w:tab w:val="left" w:pos="1080"/>
        </w:tabs>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 asigurarea faptului că prețurile la energia electrică reflectă cererea și oferta reală; </w:t>
      </w:r>
    </w:p>
    <w:p w14:paraId="37CEB200" w14:textId="2EF0C521" w:rsidR="00280B48" w:rsidRPr="008D7397" w:rsidRDefault="00280B48"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promovarea utilizării tehnologiilor moderne, inteligente și ecologice, a producerii de energie electrică din surse regenerabile de energie și a producerii energiei electrice și termice în regim de cogenerare de înaltă eficiență;</w:t>
      </w:r>
    </w:p>
    <w:p w14:paraId="5B4D34C4" w14:textId="0F1AD9B7" w:rsidR="009060D0" w:rsidRPr="008D7397" w:rsidRDefault="009060D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stabilirea de norme echitabile pentru schimburile transfrontaliere de energie electrică, pentru a îmbunătăți concurența pe piețele de energie electrică, luând în considerare caracteristicile specifice ale piețelor naționale și regionale, inclusiv instituirea unui mecanism de compensare pentru fluxurile transfrontaliere de energie electrică, stabilirea de principii armonizate privind tarifele pentru transportul transfrontalier și alocarea capacităților de interconexiuni disponibile între sistemele naționale de transport;</w:t>
      </w:r>
    </w:p>
    <w:p w14:paraId="72885A4B" w14:textId="62ECDC69" w:rsidR="00C42FCF" w:rsidRPr="008D7397"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stabilirea condițiilor de îndeplinire a obligațiilor de serviciu public în sectorul electroenergetic și asigurarea protecției </w:t>
      </w:r>
      <w:r w:rsidR="00AF2C20" w:rsidRPr="008D7397">
        <w:rPr>
          <w:rFonts w:ascii="Times New Roman" w:hAnsi="Times New Roman" w:cs="Times New Roman"/>
          <w:sz w:val="24"/>
          <w:szCs w:val="24"/>
          <w:lang w:val="ro-RO"/>
        </w:rPr>
        <w:t xml:space="preserve">drepturilor legitime ale </w:t>
      </w:r>
      <w:r w:rsidRPr="008D7397">
        <w:rPr>
          <w:rFonts w:ascii="Times New Roman" w:hAnsi="Times New Roman" w:cs="Times New Roman"/>
          <w:sz w:val="24"/>
          <w:szCs w:val="24"/>
          <w:lang w:val="ro-RO"/>
        </w:rPr>
        <w:t>consumatorilor finali;</w:t>
      </w:r>
    </w:p>
    <w:p w14:paraId="5172BF79" w14:textId="5282C5AF" w:rsidR="00C42FCF" w:rsidRPr="008D7397"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sporirea eficienței și reducerea impactului negativ al activităților din sectorul electroenergetic asupra mediului, precum și promovarea dezvoltării sectorului </w:t>
      </w:r>
      <w:r w:rsidR="00AF2C20"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în conformitate cu politicile economice, de mediu și sociale ale statului;</w:t>
      </w:r>
    </w:p>
    <w:p w14:paraId="6B6B76DC" w14:textId="332C79AC" w:rsidR="00BA7B60" w:rsidRPr="008D7397" w:rsidRDefault="00A255C7"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cooperării regionale și internaționale a operatorului sistemului de transport, a Agenției Naționale pentru Reglementare în Energetică și a G</w:t>
      </w:r>
      <w:r w:rsidR="00C273BF" w:rsidRPr="008D7397">
        <w:rPr>
          <w:rFonts w:ascii="Times New Roman" w:hAnsi="Times New Roman" w:cs="Times New Roman"/>
          <w:sz w:val="24"/>
          <w:szCs w:val="24"/>
          <w:lang w:val="ro-RO"/>
        </w:rPr>
        <w:t xml:space="preserve">uvernului în vederea creării </w:t>
      </w:r>
      <w:r w:rsidRPr="008D7397">
        <w:rPr>
          <w:rFonts w:ascii="Times New Roman" w:hAnsi="Times New Roman" w:cs="Times New Roman"/>
          <w:sz w:val="24"/>
          <w:szCs w:val="24"/>
          <w:lang w:val="ro-RO"/>
        </w:rPr>
        <w:t>piețe</w:t>
      </w:r>
      <w:r w:rsidR="00C273B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energie</w:t>
      </w:r>
      <w:r w:rsidR="00AF2C20" w:rsidRPr="008D7397">
        <w:rPr>
          <w:rFonts w:ascii="Times New Roman" w:hAnsi="Times New Roman" w:cs="Times New Roman"/>
          <w:sz w:val="24"/>
          <w:szCs w:val="24"/>
          <w:lang w:val="ro-RO"/>
        </w:rPr>
        <w:t>i</w:t>
      </w:r>
      <w:r w:rsidR="00C273BF" w:rsidRPr="008D7397">
        <w:rPr>
          <w:rFonts w:ascii="Times New Roman" w:hAnsi="Times New Roman" w:cs="Times New Roman"/>
          <w:sz w:val="24"/>
          <w:szCs w:val="24"/>
          <w:lang w:val="ro-RO"/>
        </w:rPr>
        <w:t xml:space="preserve"> electric</w:t>
      </w:r>
      <w:r w:rsidR="00AF2C2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complet inte</w:t>
      </w:r>
      <w:r w:rsidR="00AF2C20" w:rsidRPr="008D7397">
        <w:rPr>
          <w:rFonts w:ascii="Times New Roman" w:hAnsi="Times New Roman" w:cs="Times New Roman"/>
          <w:sz w:val="24"/>
          <w:szCs w:val="24"/>
          <w:lang w:val="ro-RO"/>
        </w:rPr>
        <w:t>grate</w:t>
      </w:r>
      <w:r w:rsidRPr="008D7397">
        <w:rPr>
          <w:rFonts w:ascii="Times New Roman" w:hAnsi="Times New Roman" w:cs="Times New Roman"/>
          <w:sz w:val="24"/>
          <w:szCs w:val="24"/>
          <w:lang w:val="ro-RO"/>
        </w:rPr>
        <w:t>, care să sporească integrarea energiei electrice din surse regenerabile, libera concurență și securitatea aprovizionării cu energie electrică;</w:t>
      </w:r>
    </w:p>
    <w:p w14:paraId="615A1D5E" w14:textId="30BFA469" w:rsidR="00A255C7" w:rsidRPr="008D7397" w:rsidRDefault="00A255C7"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sporirea securității aprovizionării cu energie electrică și asigurarea măsurilor de securitate în vederea prevenirii și combaterii actelor de terorism și sabotaj asupra inf</w:t>
      </w:r>
      <w:r w:rsidR="00FC4E44" w:rsidRPr="008D7397">
        <w:rPr>
          <w:rFonts w:ascii="Times New Roman" w:hAnsi="Times New Roman" w:cs="Times New Roman"/>
          <w:sz w:val="24"/>
          <w:szCs w:val="24"/>
          <w:lang w:val="ro-RO"/>
        </w:rPr>
        <w:t>rastructurii sistemului electroenergetic național.</w:t>
      </w:r>
    </w:p>
    <w:p w14:paraId="6219735F" w14:textId="0EFFD92F" w:rsidR="00FC4E44" w:rsidRPr="008D7397" w:rsidRDefault="00FC4E44" w:rsidP="00D65E1F">
      <w:pPr>
        <w:pStyle w:val="Frspaiere"/>
        <w:numPr>
          <w:ilvl w:val="0"/>
          <w:numId w:val="3"/>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Nici o prevedere din prezenta lege nu poate fi interpretată în sensul împiedicării comerțului transfrontalier cu energie electrică, participării consumatorilor, inclusiv prin consumul dispecerizabil, a investițiilor în producerea, în special variabilă și flexibilă, a energiei electrice, stocarea energiei sau în implementarea electromobilității sau dezvoltarea de noi interconexiuni între Republica Moldova și alte Părți Contractante ale Comunității Energetice sau între Republica Moldova și Statele Membre ale Uniunii Europene, precum și că prețurile energiei electrice reflectă cererea și oferta reală.</w:t>
      </w:r>
    </w:p>
    <w:p w14:paraId="5984A170" w14:textId="77777777" w:rsidR="0048702B" w:rsidRPr="008D7397" w:rsidRDefault="0048702B" w:rsidP="006652F2">
      <w:pPr>
        <w:pStyle w:val="Frspaiere"/>
        <w:tabs>
          <w:tab w:val="left" w:pos="720"/>
        </w:tabs>
        <w:spacing w:after="120"/>
        <w:ind w:left="720"/>
        <w:jc w:val="both"/>
        <w:rPr>
          <w:rFonts w:ascii="Times New Roman" w:hAnsi="Times New Roman" w:cs="Times New Roman"/>
          <w:sz w:val="24"/>
          <w:szCs w:val="24"/>
          <w:lang w:val="ro-RO"/>
        </w:rPr>
      </w:pPr>
    </w:p>
    <w:p w14:paraId="76311AA1" w14:textId="4C449506" w:rsidR="00AF2C20" w:rsidRPr="008D7397" w:rsidRDefault="00B41B24" w:rsidP="006652F2">
      <w:pPr>
        <w:pStyle w:val="Titlu1"/>
        <w:spacing w:after="120"/>
        <w:rPr>
          <w:lang w:val="ro-RO"/>
        </w:rPr>
      </w:pPr>
      <w:r w:rsidRPr="008D7397">
        <w:rPr>
          <w:lang w:val="ro-RO"/>
        </w:rPr>
        <w:t>Capitolul II</w:t>
      </w:r>
    </w:p>
    <w:p w14:paraId="293D672B" w14:textId="2D83CB06" w:rsidR="00B41B24" w:rsidRPr="008D7397" w:rsidRDefault="00B41B24" w:rsidP="006652F2">
      <w:pPr>
        <w:pStyle w:val="Titlu1"/>
        <w:spacing w:after="120"/>
        <w:rPr>
          <w:lang w:val="ro-RO"/>
        </w:rPr>
      </w:pPr>
      <w:r w:rsidRPr="008D7397">
        <w:rPr>
          <w:lang w:val="ro-RO"/>
        </w:rPr>
        <w:t>COMPETENȚE ADMINISTRATIVE ȘI DE REGLEMENTARE</w:t>
      </w:r>
    </w:p>
    <w:p w14:paraId="14EE6BF5" w14:textId="77777777" w:rsidR="00264BCA" w:rsidRPr="008D7397" w:rsidRDefault="00264BCA" w:rsidP="006652F2">
      <w:pPr>
        <w:pStyle w:val="Frspaiere"/>
        <w:tabs>
          <w:tab w:val="left" w:pos="720"/>
        </w:tabs>
        <w:spacing w:after="120"/>
        <w:ind w:left="720"/>
        <w:jc w:val="center"/>
        <w:rPr>
          <w:rFonts w:ascii="Times New Roman" w:hAnsi="Times New Roman" w:cs="Times New Roman"/>
          <w:b/>
          <w:sz w:val="24"/>
          <w:szCs w:val="24"/>
          <w:lang w:val="ro-RO"/>
        </w:rPr>
      </w:pPr>
    </w:p>
    <w:p w14:paraId="67F4B763" w14:textId="4B896D7C" w:rsidR="00AF2C20" w:rsidRPr="008D7397" w:rsidRDefault="00844AA8" w:rsidP="006652F2">
      <w:pPr>
        <w:pStyle w:val="Titlu2"/>
        <w:spacing w:after="120"/>
        <w:contextualSpacing w:val="0"/>
        <w:rPr>
          <w:lang w:val="ro-RO"/>
        </w:rPr>
      </w:pPr>
      <w:r w:rsidRPr="008D7397">
        <w:rPr>
          <w:lang w:val="ro-RO"/>
        </w:rPr>
        <w:t>Secțiunea 1</w:t>
      </w:r>
    </w:p>
    <w:p w14:paraId="5EF17CBD" w14:textId="1417967B" w:rsidR="00844AA8" w:rsidRPr="008D7397" w:rsidRDefault="00844AA8" w:rsidP="006652F2">
      <w:pPr>
        <w:pStyle w:val="Titlu2"/>
        <w:spacing w:after="120"/>
        <w:contextualSpacing w:val="0"/>
        <w:rPr>
          <w:lang w:val="ro-RO"/>
        </w:rPr>
      </w:pPr>
      <w:r w:rsidRPr="008D7397">
        <w:rPr>
          <w:lang w:val="ro-RO"/>
        </w:rPr>
        <w:t xml:space="preserve"> Competențe administrative</w:t>
      </w:r>
    </w:p>
    <w:p w14:paraId="22006111" w14:textId="77777777" w:rsidR="00B41B24" w:rsidRPr="008D7397" w:rsidRDefault="00B41B24" w:rsidP="006652F2">
      <w:pPr>
        <w:pStyle w:val="Frspaiere"/>
        <w:tabs>
          <w:tab w:val="left" w:pos="720"/>
        </w:tabs>
        <w:spacing w:after="120"/>
        <w:ind w:left="720"/>
        <w:jc w:val="center"/>
        <w:rPr>
          <w:rFonts w:ascii="Times New Roman" w:hAnsi="Times New Roman" w:cs="Times New Roman"/>
          <w:b/>
          <w:sz w:val="24"/>
          <w:szCs w:val="24"/>
          <w:lang w:val="ro-RO"/>
        </w:rPr>
      </w:pPr>
    </w:p>
    <w:p w14:paraId="03988E6A" w14:textId="61326DAC" w:rsidR="00B41B24" w:rsidRPr="008D7397" w:rsidRDefault="00B41B24" w:rsidP="006652F2">
      <w:pPr>
        <w:pStyle w:val="Titlu3"/>
        <w:numPr>
          <w:ilvl w:val="0"/>
          <w:numId w:val="246"/>
        </w:numPr>
        <w:ind w:left="0" w:firstLine="720"/>
        <w:rPr>
          <w:lang w:val="ro-RO"/>
        </w:rPr>
      </w:pPr>
      <w:r w:rsidRPr="008D7397">
        <w:rPr>
          <w:lang w:val="ro-RO"/>
        </w:rPr>
        <w:t>Competența Guvernului</w:t>
      </w:r>
    </w:p>
    <w:p w14:paraId="48DF05DA" w14:textId="1C6294E7" w:rsidR="00775F51" w:rsidRPr="008D7397" w:rsidRDefault="00775F51"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asigurarea funcționării și dezvoltării durabile a sectorului electroenergetic, Guvernul:</w:t>
      </w:r>
    </w:p>
    <w:p w14:paraId="04D9D98A" w14:textId="5001E218" w:rsidR="00775F51"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stabilește politica de stat și domeniile prioritare în sectorul electroenergetic, stabilește direcțiile de dezvoltare ale acestuia, ținând cont în special de necesitatea reducerii impactului sectorului electroenergetic asupra mediului și asupra schimbărilor climatice;</w:t>
      </w:r>
    </w:p>
    <w:p w14:paraId="5A9E85F6" w14:textId="77777777" w:rsidR="00775F51"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crearea premiselor necesare dezvoltării și funcționarii durabile a sectorului electroenergetic;</w:t>
      </w:r>
    </w:p>
    <w:p w14:paraId="05A8C029" w14:textId="77777777" w:rsidR="00775F51"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aprobă strategia energetică, precum și alte documente de politici în sectorul energiei electrice;</w:t>
      </w:r>
    </w:p>
    <w:p w14:paraId="4C417151" w14:textId="4555754B" w:rsidR="002673AA"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balanța energetică pe termen mediu, pentru 5 ani, elaborată de organul central de specialitate al administrației publice în domeniul energ</w:t>
      </w:r>
      <w:r w:rsidR="009F62F3" w:rsidRPr="008D7397">
        <w:rPr>
          <w:rFonts w:ascii="Times New Roman" w:hAnsi="Times New Roman" w:cs="Times New Roman"/>
          <w:sz w:val="24"/>
          <w:szCs w:val="24"/>
          <w:lang w:val="ro-RO"/>
        </w:rPr>
        <w:t>eticii</w:t>
      </w:r>
      <w:r w:rsidRPr="008D7397">
        <w:rPr>
          <w:rFonts w:ascii="Times New Roman" w:hAnsi="Times New Roman" w:cs="Times New Roman"/>
          <w:sz w:val="24"/>
          <w:szCs w:val="24"/>
          <w:lang w:val="ro-RO"/>
        </w:rPr>
        <w:t>;</w:t>
      </w:r>
    </w:p>
    <w:p w14:paraId="5411D176" w14:textId="77777777" w:rsidR="002673AA"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impune </w:t>
      </w:r>
      <w:r w:rsidR="002673AA" w:rsidRPr="008D7397">
        <w:rPr>
          <w:rFonts w:ascii="Times New Roman" w:hAnsi="Times New Roman" w:cs="Times New Roman"/>
          <w:sz w:val="24"/>
          <w:szCs w:val="24"/>
          <w:lang w:val="ro-RO"/>
        </w:rPr>
        <w:t xml:space="preserve">întreprinderilor electroenergetice </w:t>
      </w:r>
      <w:r w:rsidRPr="008D7397">
        <w:rPr>
          <w:rFonts w:ascii="Times New Roman" w:hAnsi="Times New Roman" w:cs="Times New Roman"/>
          <w:sz w:val="24"/>
          <w:szCs w:val="24"/>
          <w:lang w:val="ro-RO"/>
        </w:rPr>
        <w:t>obligații de serviciu public în conformitate cu prezenta lege;</w:t>
      </w:r>
    </w:p>
    <w:p w14:paraId="0CD409EE" w14:textId="2B256462" w:rsidR="006B1E1B" w:rsidRPr="008D7397" w:rsidRDefault="005B4323"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instituie</w:t>
      </w:r>
      <w:r w:rsidR="00775F51" w:rsidRPr="008D7397">
        <w:rPr>
          <w:rFonts w:ascii="Times New Roman" w:hAnsi="Times New Roman" w:cs="Times New Roman"/>
          <w:sz w:val="24"/>
          <w:szCs w:val="24"/>
          <w:lang w:val="ro-RO"/>
        </w:rPr>
        <w:t>, la sesizarea Agenției Național</w:t>
      </w:r>
      <w:r w:rsidR="002673AA" w:rsidRPr="008D7397">
        <w:rPr>
          <w:rFonts w:ascii="Times New Roman" w:hAnsi="Times New Roman" w:cs="Times New Roman"/>
          <w:sz w:val="24"/>
          <w:szCs w:val="24"/>
          <w:lang w:val="ro-RO"/>
        </w:rPr>
        <w:t>e pentru Reglementare în Energetică</w:t>
      </w:r>
      <w:r w:rsidR="00775F51" w:rsidRPr="008D7397">
        <w:rPr>
          <w:rFonts w:ascii="Times New Roman" w:hAnsi="Times New Roman" w:cs="Times New Roman"/>
          <w:sz w:val="24"/>
          <w:szCs w:val="24"/>
          <w:lang w:val="ro-RO"/>
        </w:rPr>
        <w:t xml:space="preserve">, în conformitate cu </w:t>
      </w:r>
      <w:r w:rsidR="00C36766" w:rsidRPr="008D7397">
        <w:rPr>
          <w:rFonts w:ascii="Times New Roman" w:hAnsi="Times New Roman" w:cs="Times New Roman"/>
          <w:sz w:val="24"/>
          <w:szCs w:val="24"/>
          <w:lang w:val="ro-RO"/>
        </w:rPr>
        <w:fldChar w:fldCharType="begin"/>
      </w:r>
      <w:r w:rsidR="00C36766" w:rsidRPr="008D7397">
        <w:rPr>
          <w:rFonts w:ascii="Times New Roman" w:hAnsi="Times New Roman" w:cs="Times New Roman"/>
          <w:sz w:val="24"/>
          <w:szCs w:val="24"/>
          <w:lang w:val="ro-RO"/>
        </w:rPr>
        <w:instrText xml:space="preserve"> REF _Ref168331244 \r \h </w:instrText>
      </w:r>
      <w:r w:rsidR="00174215" w:rsidRPr="008D7397">
        <w:rPr>
          <w:rFonts w:ascii="Times New Roman" w:hAnsi="Times New Roman" w:cs="Times New Roman"/>
          <w:sz w:val="24"/>
          <w:szCs w:val="24"/>
          <w:lang w:val="ro-RO"/>
        </w:rPr>
        <w:instrText xml:space="preserve"> \* MERGEFORMAT </w:instrText>
      </w:r>
      <w:r w:rsidR="00C36766" w:rsidRPr="008D7397">
        <w:rPr>
          <w:rFonts w:ascii="Times New Roman" w:hAnsi="Times New Roman" w:cs="Times New Roman"/>
          <w:sz w:val="24"/>
          <w:szCs w:val="24"/>
          <w:lang w:val="ro-RO"/>
        </w:rPr>
      </w:r>
      <w:r w:rsidR="00C36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21</w:t>
      </w:r>
      <w:r w:rsidR="00C36766" w:rsidRPr="008D7397">
        <w:rPr>
          <w:rFonts w:ascii="Times New Roman" w:hAnsi="Times New Roman" w:cs="Times New Roman"/>
          <w:sz w:val="24"/>
          <w:szCs w:val="24"/>
          <w:lang w:val="ro-RO"/>
        </w:rPr>
        <w:fldChar w:fldCharType="end"/>
      </w:r>
      <w:r w:rsidR="00775F51" w:rsidRPr="008D7397">
        <w:rPr>
          <w:rFonts w:ascii="Times New Roman" w:hAnsi="Times New Roman" w:cs="Times New Roman"/>
          <w:sz w:val="24"/>
          <w:szCs w:val="24"/>
          <w:lang w:val="ro-RO"/>
        </w:rPr>
        <w:t xml:space="preserve"> alin. </w:t>
      </w:r>
      <w:r w:rsidR="00C36766" w:rsidRPr="008D7397">
        <w:rPr>
          <w:rFonts w:ascii="Times New Roman" w:hAnsi="Times New Roman" w:cs="Times New Roman"/>
          <w:sz w:val="24"/>
          <w:szCs w:val="24"/>
          <w:lang w:val="ro-RO"/>
        </w:rPr>
        <w:fldChar w:fldCharType="begin"/>
      </w:r>
      <w:r w:rsidR="00C36766" w:rsidRPr="008D7397">
        <w:rPr>
          <w:rFonts w:ascii="Times New Roman" w:hAnsi="Times New Roman" w:cs="Times New Roman"/>
          <w:sz w:val="24"/>
          <w:szCs w:val="24"/>
          <w:lang w:val="ro-RO"/>
        </w:rPr>
        <w:instrText xml:space="preserve"> REF _Ref168331284 \r \h </w:instrText>
      </w:r>
      <w:r w:rsidR="00174215" w:rsidRPr="008D7397">
        <w:rPr>
          <w:rFonts w:ascii="Times New Roman" w:hAnsi="Times New Roman" w:cs="Times New Roman"/>
          <w:sz w:val="24"/>
          <w:szCs w:val="24"/>
          <w:lang w:val="ro-RO"/>
        </w:rPr>
        <w:instrText xml:space="preserve"> \* MERGEFORMAT </w:instrText>
      </w:r>
      <w:r w:rsidR="00C36766" w:rsidRPr="008D7397">
        <w:rPr>
          <w:rFonts w:ascii="Times New Roman" w:hAnsi="Times New Roman" w:cs="Times New Roman"/>
          <w:sz w:val="24"/>
          <w:szCs w:val="24"/>
          <w:lang w:val="ro-RO"/>
        </w:rPr>
      </w:r>
      <w:r w:rsidR="00C36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C36766" w:rsidRPr="008D7397">
        <w:rPr>
          <w:rFonts w:ascii="Times New Roman" w:hAnsi="Times New Roman" w:cs="Times New Roman"/>
          <w:sz w:val="24"/>
          <w:szCs w:val="24"/>
          <w:lang w:val="ro-RO"/>
        </w:rPr>
        <w:fldChar w:fldCharType="end"/>
      </w:r>
      <w:r w:rsidR="00775F51" w:rsidRPr="008D7397">
        <w:rPr>
          <w:rFonts w:ascii="Times New Roman" w:hAnsi="Times New Roman" w:cs="Times New Roman"/>
          <w:sz w:val="24"/>
          <w:szCs w:val="24"/>
          <w:lang w:val="ro-RO"/>
        </w:rPr>
        <w:t xml:space="preserve">, </w:t>
      </w:r>
      <w:r w:rsidR="00E6247B" w:rsidRPr="008D7397">
        <w:rPr>
          <w:rFonts w:ascii="Times New Roman" w:hAnsi="Times New Roman" w:cs="Times New Roman"/>
          <w:sz w:val="24"/>
          <w:szCs w:val="24"/>
          <w:lang w:val="ro-RO"/>
        </w:rPr>
        <w:t xml:space="preserve">întreprinderi care să </w:t>
      </w:r>
      <w:r w:rsidR="00775F51" w:rsidRPr="008D7397">
        <w:rPr>
          <w:rFonts w:ascii="Times New Roman" w:hAnsi="Times New Roman" w:cs="Times New Roman"/>
          <w:sz w:val="24"/>
          <w:szCs w:val="24"/>
          <w:lang w:val="ro-RO"/>
        </w:rPr>
        <w:t>desfăș</w:t>
      </w:r>
      <w:r w:rsidR="008F6F80" w:rsidRPr="008D7397">
        <w:rPr>
          <w:rFonts w:ascii="Times New Roman" w:hAnsi="Times New Roman" w:cs="Times New Roman"/>
          <w:sz w:val="24"/>
          <w:szCs w:val="24"/>
          <w:lang w:val="ro-RO"/>
        </w:rPr>
        <w:t>o</w:t>
      </w:r>
      <w:r w:rsidR="00775F51" w:rsidRPr="008D7397">
        <w:rPr>
          <w:rFonts w:ascii="Times New Roman" w:hAnsi="Times New Roman" w:cs="Times New Roman"/>
          <w:sz w:val="24"/>
          <w:szCs w:val="24"/>
          <w:lang w:val="ro-RO"/>
        </w:rPr>
        <w:t>are activit</w:t>
      </w:r>
      <w:r w:rsidR="00E6247B" w:rsidRPr="008D7397">
        <w:rPr>
          <w:rFonts w:ascii="Times New Roman" w:hAnsi="Times New Roman" w:cs="Times New Roman"/>
          <w:sz w:val="24"/>
          <w:szCs w:val="24"/>
          <w:lang w:val="ro-RO"/>
        </w:rPr>
        <w:t>atea</w:t>
      </w:r>
      <w:r w:rsidR="00775F51" w:rsidRPr="008D7397">
        <w:rPr>
          <w:rFonts w:ascii="Times New Roman" w:hAnsi="Times New Roman" w:cs="Times New Roman"/>
          <w:sz w:val="24"/>
          <w:szCs w:val="24"/>
          <w:lang w:val="ro-RO"/>
        </w:rPr>
        <w:t xml:space="preserve"> de transport</w:t>
      </w:r>
      <w:r w:rsidR="006B1E1B" w:rsidRPr="008D7397">
        <w:rPr>
          <w:rFonts w:ascii="Times New Roman" w:hAnsi="Times New Roman" w:cs="Times New Roman"/>
          <w:sz w:val="24"/>
          <w:szCs w:val="24"/>
          <w:lang w:val="ro-RO"/>
        </w:rPr>
        <w:t>, de distribuție sau de furnizare a e</w:t>
      </w:r>
      <w:r w:rsidR="00775F51" w:rsidRPr="008D7397">
        <w:rPr>
          <w:rFonts w:ascii="Times New Roman" w:hAnsi="Times New Roman" w:cs="Times New Roman"/>
          <w:sz w:val="24"/>
          <w:szCs w:val="24"/>
          <w:lang w:val="ro-RO"/>
        </w:rPr>
        <w:t>nergie</w:t>
      </w:r>
      <w:r w:rsidR="006B1E1B" w:rsidRPr="008D7397">
        <w:rPr>
          <w:rFonts w:ascii="Times New Roman" w:hAnsi="Times New Roman" w:cs="Times New Roman"/>
          <w:sz w:val="24"/>
          <w:szCs w:val="24"/>
          <w:lang w:val="ro-RO"/>
        </w:rPr>
        <w:t>i electrice</w:t>
      </w:r>
      <w:r w:rsidR="00775F51" w:rsidRPr="008D7397">
        <w:rPr>
          <w:rFonts w:ascii="Times New Roman" w:hAnsi="Times New Roman" w:cs="Times New Roman"/>
          <w:sz w:val="24"/>
          <w:szCs w:val="24"/>
          <w:lang w:val="ro-RO"/>
        </w:rPr>
        <w:t xml:space="preserve"> în contextul obligațiilor de serviciu public </w:t>
      </w:r>
      <w:r w:rsidR="008F6F80" w:rsidRPr="008D7397">
        <w:rPr>
          <w:rFonts w:ascii="Times New Roman" w:hAnsi="Times New Roman" w:cs="Times New Roman"/>
          <w:sz w:val="24"/>
          <w:szCs w:val="24"/>
          <w:lang w:val="ro-RO"/>
        </w:rPr>
        <w:t xml:space="preserve">privind </w:t>
      </w:r>
      <w:r w:rsidR="006B1E1B" w:rsidRPr="008D7397">
        <w:rPr>
          <w:rFonts w:ascii="Times New Roman" w:hAnsi="Times New Roman" w:cs="Times New Roman"/>
          <w:sz w:val="24"/>
          <w:szCs w:val="24"/>
          <w:lang w:val="ro-RO"/>
        </w:rPr>
        <w:t>asigurarea</w:t>
      </w:r>
      <w:r w:rsidR="00775F51" w:rsidRPr="008D7397">
        <w:rPr>
          <w:rFonts w:ascii="Times New Roman" w:hAnsi="Times New Roman" w:cs="Times New Roman"/>
          <w:sz w:val="24"/>
          <w:szCs w:val="24"/>
          <w:lang w:val="ro-RO"/>
        </w:rPr>
        <w:t xml:space="preserve"> serviciului universal, </w:t>
      </w:r>
      <w:r w:rsidR="006B1E1B" w:rsidRPr="008D7397">
        <w:rPr>
          <w:rFonts w:ascii="Times New Roman" w:hAnsi="Times New Roman" w:cs="Times New Roman"/>
          <w:sz w:val="24"/>
          <w:szCs w:val="24"/>
          <w:lang w:val="ro-RO"/>
        </w:rPr>
        <w:t>privind furnizarea de ultimă opțiune</w:t>
      </w:r>
      <w:r w:rsidR="00775F51" w:rsidRPr="008D7397">
        <w:rPr>
          <w:rFonts w:ascii="Times New Roman" w:hAnsi="Times New Roman" w:cs="Times New Roman"/>
          <w:sz w:val="24"/>
          <w:szCs w:val="24"/>
          <w:lang w:val="ro-RO"/>
        </w:rPr>
        <w:t xml:space="preserve"> sau </w:t>
      </w:r>
      <w:r w:rsidR="006B1E1B" w:rsidRPr="008D7397">
        <w:rPr>
          <w:rFonts w:ascii="Times New Roman" w:hAnsi="Times New Roman" w:cs="Times New Roman"/>
          <w:sz w:val="24"/>
          <w:szCs w:val="24"/>
          <w:lang w:val="ro-RO"/>
        </w:rPr>
        <w:t>privind realizarea activității</w:t>
      </w:r>
      <w:r w:rsidR="00775F51" w:rsidRPr="008D7397">
        <w:rPr>
          <w:rFonts w:ascii="Times New Roman" w:hAnsi="Times New Roman" w:cs="Times New Roman"/>
          <w:sz w:val="24"/>
          <w:szCs w:val="24"/>
          <w:lang w:val="ro-RO"/>
        </w:rPr>
        <w:t xml:space="preserve"> de furnizor central de energie electrică, precum și în alte cazuri în care o astfel de intervenție este necesară;</w:t>
      </w:r>
      <w:r w:rsidR="00E6247B" w:rsidRPr="008D7397">
        <w:rPr>
          <w:rFonts w:ascii="Times New Roman" w:hAnsi="Times New Roman" w:cs="Times New Roman"/>
          <w:sz w:val="24"/>
          <w:szCs w:val="24"/>
          <w:lang w:val="ro-RO"/>
        </w:rPr>
        <w:t xml:space="preserve"> </w:t>
      </w:r>
    </w:p>
    <w:p w14:paraId="368C9EEF" w14:textId="3750BE83" w:rsidR="00DC02E1"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autorizează</w:t>
      </w:r>
      <w:r w:rsidR="00DC02E1" w:rsidRPr="008D7397">
        <w:rPr>
          <w:rFonts w:ascii="Times New Roman" w:hAnsi="Times New Roman" w:cs="Times New Roman"/>
          <w:sz w:val="24"/>
          <w:szCs w:val="24"/>
          <w:lang w:val="ro-RO"/>
        </w:rPr>
        <w:t xml:space="preserve"> </w:t>
      </w:r>
      <w:r w:rsidR="00E6247B" w:rsidRPr="008D7397">
        <w:rPr>
          <w:rFonts w:ascii="Times New Roman" w:hAnsi="Times New Roman" w:cs="Times New Roman"/>
          <w:sz w:val="24"/>
          <w:szCs w:val="24"/>
          <w:lang w:val="ro-RO"/>
        </w:rPr>
        <w:t xml:space="preserve">instalarea </w:t>
      </w:r>
      <w:r w:rsidR="00C44E84" w:rsidRPr="008D7397">
        <w:rPr>
          <w:rFonts w:ascii="Times New Roman" w:hAnsi="Times New Roman" w:cs="Times New Roman"/>
          <w:sz w:val="24"/>
          <w:szCs w:val="24"/>
          <w:lang w:val="ro-RO"/>
        </w:rPr>
        <w:t>ce</w:t>
      </w:r>
      <w:r w:rsidR="00E6247B" w:rsidRPr="008D7397">
        <w:rPr>
          <w:rFonts w:ascii="Times New Roman" w:hAnsi="Times New Roman" w:cs="Times New Roman"/>
          <w:sz w:val="24"/>
          <w:szCs w:val="24"/>
          <w:lang w:val="ro-RO"/>
        </w:rPr>
        <w:t>nt</w:t>
      </w:r>
      <w:r w:rsidR="00C44E84" w:rsidRPr="008D7397">
        <w:rPr>
          <w:rFonts w:ascii="Times New Roman" w:hAnsi="Times New Roman" w:cs="Times New Roman"/>
          <w:sz w:val="24"/>
          <w:szCs w:val="24"/>
          <w:lang w:val="ro-RO"/>
        </w:rPr>
        <w:t>r</w:t>
      </w:r>
      <w:r w:rsidRPr="008D7397">
        <w:rPr>
          <w:rFonts w:ascii="Times New Roman" w:hAnsi="Times New Roman" w:cs="Times New Roman"/>
          <w:sz w:val="24"/>
          <w:szCs w:val="24"/>
          <w:lang w:val="ro-RO"/>
        </w:rPr>
        <w:t>a</w:t>
      </w:r>
      <w:r w:rsidR="00E6247B" w:rsidRPr="008D7397">
        <w:rPr>
          <w:rFonts w:ascii="Times New Roman" w:hAnsi="Times New Roman" w:cs="Times New Roman"/>
          <w:sz w:val="24"/>
          <w:szCs w:val="24"/>
          <w:lang w:val="ro-RO"/>
        </w:rPr>
        <w:t xml:space="preserve">lelor </w:t>
      </w:r>
      <w:r w:rsidRPr="008D7397">
        <w:rPr>
          <w:rFonts w:ascii="Times New Roman" w:hAnsi="Times New Roman" w:cs="Times New Roman"/>
          <w:sz w:val="24"/>
          <w:szCs w:val="24"/>
          <w:lang w:val="ro-RO"/>
        </w:rPr>
        <w:t xml:space="preserve">electrice </w:t>
      </w:r>
      <w:r w:rsidR="00E6247B" w:rsidRPr="008D7397">
        <w:rPr>
          <w:rFonts w:ascii="Times New Roman" w:hAnsi="Times New Roman" w:cs="Times New Roman"/>
          <w:sz w:val="24"/>
          <w:szCs w:val="24"/>
          <w:lang w:val="ro-RO"/>
        </w:rPr>
        <w:t xml:space="preserve">noi </w:t>
      </w:r>
      <w:r w:rsidRPr="008D7397">
        <w:rPr>
          <w:rFonts w:ascii="Times New Roman" w:hAnsi="Times New Roman" w:cs="Times New Roman"/>
          <w:sz w:val="24"/>
          <w:szCs w:val="24"/>
          <w:lang w:val="ro-RO"/>
        </w:rPr>
        <w:t xml:space="preserve">cu o putere instalată mai mare de 20 MW și </w:t>
      </w:r>
      <w:r w:rsidR="00DC02E1" w:rsidRPr="008D7397">
        <w:rPr>
          <w:rFonts w:ascii="Times New Roman" w:hAnsi="Times New Roman" w:cs="Times New Roman"/>
          <w:sz w:val="24"/>
          <w:szCs w:val="24"/>
          <w:lang w:val="ro-RO"/>
        </w:rPr>
        <w:t>majorarea</w:t>
      </w:r>
      <w:r w:rsidRPr="008D7397">
        <w:rPr>
          <w:rFonts w:ascii="Times New Roman" w:hAnsi="Times New Roman" w:cs="Times New Roman"/>
          <w:sz w:val="24"/>
          <w:szCs w:val="24"/>
          <w:lang w:val="ro-RO"/>
        </w:rPr>
        <w:t xml:space="preserve"> capacităților instalației de producere combinată de energi</w:t>
      </w:r>
      <w:r w:rsidR="00DC02E1" w:rsidRPr="008D7397">
        <w:rPr>
          <w:rFonts w:ascii="Times New Roman" w:hAnsi="Times New Roman" w:cs="Times New Roman"/>
          <w:sz w:val="24"/>
          <w:szCs w:val="24"/>
          <w:lang w:val="ro-RO"/>
        </w:rPr>
        <w:t>e termică și electrică existente</w:t>
      </w:r>
      <w:r w:rsidR="00301CD7" w:rsidRPr="008D7397">
        <w:rPr>
          <w:rFonts w:ascii="Times New Roman" w:hAnsi="Times New Roman" w:cs="Times New Roman"/>
          <w:sz w:val="24"/>
          <w:szCs w:val="24"/>
          <w:lang w:val="ro-RO"/>
        </w:rPr>
        <w:t xml:space="preserve"> în cazul în care </w:t>
      </w:r>
      <w:r w:rsidRPr="008D7397">
        <w:rPr>
          <w:rFonts w:ascii="Times New Roman" w:hAnsi="Times New Roman" w:cs="Times New Roman"/>
          <w:sz w:val="24"/>
          <w:szCs w:val="24"/>
          <w:lang w:val="ro-RO"/>
        </w:rPr>
        <w:t xml:space="preserve">capacitatea </w:t>
      </w:r>
      <w:r w:rsidR="00E6247B" w:rsidRPr="008D7397">
        <w:rPr>
          <w:rFonts w:ascii="Times New Roman" w:hAnsi="Times New Roman" w:cs="Times New Roman"/>
          <w:sz w:val="24"/>
          <w:szCs w:val="24"/>
          <w:lang w:val="ro-RO"/>
        </w:rPr>
        <w:t xml:space="preserve">centralei </w:t>
      </w:r>
      <w:r w:rsidRPr="008D7397">
        <w:rPr>
          <w:rFonts w:ascii="Times New Roman" w:hAnsi="Times New Roman" w:cs="Times New Roman"/>
          <w:sz w:val="24"/>
          <w:szCs w:val="24"/>
          <w:lang w:val="ro-RO"/>
        </w:rPr>
        <w:t>este mai mare de 20 MW, în conformitat</w:t>
      </w:r>
      <w:r w:rsidR="00DC02E1" w:rsidRPr="008D7397">
        <w:rPr>
          <w:rFonts w:ascii="Times New Roman" w:hAnsi="Times New Roman" w:cs="Times New Roman"/>
          <w:sz w:val="24"/>
          <w:szCs w:val="24"/>
          <w:lang w:val="ro-RO"/>
        </w:rPr>
        <w:t xml:space="preserve">e cu Regulamentul </w:t>
      </w:r>
      <w:r w:rsidR="00E6247B" w:rsidRPr="008D7397">
        <w:rPr>
          <w:rFonts w:ascii="Times New Roman" w:hAnsi="Times New Roman" w:cs="Times New Roman"/>
          <w:sz w:val="24"/>
          <w:szCs w:val="24"/>
          <w:lang w:val="ro-RO"/>
        </w:rPr>
        <w:t xml:space="preserve">privind </w:t>
      </w:r>
      <w:r w:rsidR="00DC02E1" w:rsidRPr="008D7397">
        <w:rPr>
          <w:rFonts w:ascii="Times New Roman" w:hAnsi="Times New Roman" w:cs="Times New Roman"/>
          <w:sz w:val="24"/>
          <w:szCs w:val="24"/>
          <w:lang w:val="ro-RO"/>
        </w:rPr>
        <w:t>construcția/</w:t>
      </w:r>
      <w:r w:rsidRPr="008D7397">
        <w:rPr>
          <w:rFonts w:ascii="Times New Roman" w:hAnsi="Times New Roman" w:cs="Times New Roman"/>
          <w:sz w:val="24"/>
          <w:szCs w:val="24"/>
          <w:lang w:val="ro-RO"/>
        </w:rPr>
        <w:t xml:space="preserve">reconstrucția </w:t>
      </w:r>
      <w:r w:rsidR="00E6247B"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electrice;</w:t>
      </w:r>
    </w:p>
    <w:p w14:paraId="6661C744" w14:textId="0F920973" w:rsidR="00DC02E1" w:rsidRPr="008D7397" w:rsidRDefault="00DC02E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stabilește</w:t>
      </w:r>
      <w:r w:rsidR="00775F51" w:rsidRPr="008D7397">
        <w:rPr>
          <w:rFonts w:ascii="Times New Roman" w:hAnsi="Times New Roman" w:cs="Times New Roman"/>
          <w:sz w:val="24"/>
          <w:szCs w:val="24"/>
          <w:lang w:val="ro-RO"/>
        </w:rPr>
        <w:t xml:space="preserve"> cantitatea minimă obligatorie de rezerve</w:t>
      </w:r>
      <w:r w:rsidRPr="008D7397">
        <w:rPr>
          <w:rFonts w:ascii="Times New Roman" w:hAnsi="Times New Roman" w:cs="Times New Roman"/>
          <w:sz w:val="24"/>
          <w:szCs w:val="24"/>
          <w:lang w:val="ro-RO"/>
        </w:rPr>
        <w:t>lor</w:t>
      </w:r>
      <w:r w:rsidR="00775F51" w:rsidRPr="008D7397">
        <w:rPr>
          <w:rFonts w:ascii="Times New Roman" w:hAnsi="Times New Roman" w:cs="Times New Roman"/>
          <w:sz w:val="24"/>
          <w:szCs w:val="24"/>
          <w:lang w:val="ro-RO"/>
        </w:rPr>
        <w:t xml:space="preserve"> de combustibil, sau obligații echivalente, necesare pentru asigurarea funcționării </w:t>
      </w:r>
      <w:r w:rsidR="00E6247B" w:rsidRPr="008D7397">
        <w:rPr>
          <w:rFonts w:ascii="Times New Roman" w:hAnsi="Times New Roman" w:cs="Times New Roman"/>
          <w:sz w:val="24"/>
          <w:szCs w:val="24"/>
          <w:lang w:val="ro-RO"/>
        </w:rPr>
        <w:t>centralelor electrice de termoficare urbane</w:t>
      </w:r>
      <w:r w:rsidR="00775F51" w:rsidRPr="008D7397">
        <w:rPr>
          <w:rFonts w:ascii="Times New Roman" w:hAnsi="Times New Roman" w:cs="Times New Roman"/>
          <w:sz w:val="24"/>
          <w:szCs w:val="24"/>
          <w:lang w:val="ro-RO"/>
        </w:rPr>
        <w:t xml:space="preserve"> care funcționează cu combustibili fosili, pe o perioadă de timp prestabilită;</w:t>
      </w:r>
    </w:p>
    <w:p w14:paraId="5C42BA82" w14:textId="77777777" w:rsidR="00DC02E1"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desemnează, pe baza unei proceduri competitive, furnizorul central de energie electrică;</w:t>
      </w:r>
    </w:p>
    <w:p w14:paraId="0DA574F5" w14:textId="15ABE111" w:rsidR="00E10C0A" w:rsidRPr="008D7397" w:rsidRDefault="00E758F2"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desemnează </w:t>
      </w:r>
      <w:r w:rsidR="00E10C0A" w:rsidRPr="008D7397">
        <w:rPr>
          <w:rFonts w:ascii="Times New Roman" w:hAnsi="Times New Roman" w:cs="Times New Roman"/>
          <w:sz w:val="24"/>
          <w:szCs w:val="24"/>
          <w:lang w:val="ro-RO"/>
        </w:rPr>
        <w:t>operatorul pieței energie</w:t>
      </w:r>
      <w:r w:rsidR="00E6247B" w:rsidRPr="008D7397">
        <w:rPr>
          <w:rFonts w:ascii="Times New Roman" w:hAnsi="Times New Roman" w:cs="Times New Roman"/>
          <w:sz w:val="24"/>
          <w:szCs w:val="24"/>
          <w:lang w:val="ro-RO"/>
        </w:rPr>
        <w:t>i</w:t>
      </w:r>
      <w:r w:rsidR="00E10C0A" w:rsidRPr="008D7397">
        <w:rPr>
          <w:rFonts w:ascii="Times New Roman" w:hAnsi="Times New Roman" w:cs="Times New Roman"/>
          <w:sz w:val="24"/>
          <w:szCs w:val="24"/>
          <w:lang w:val="ro-RO"/>
        </w:rPr>
        <w:t xml:space="preserve"> electric</w:t>
      </w:r>
      <w:r w:rsidR="00E6247B" w:rsidRPr="008D7397">
        <w:rPr>
          <w:rFonts w:ascii="Times New Roman" w:hAnsi="Times New Roman" w:cs="Times New Roman"/>
          <w:sz w:val="24"/>
          <w:szCs w:val="24"/>
          <w:lang w:val="ro-RO"/>
        </w:rPr>
        <w:t>e</w:t>
      </w:r>
      <w:r w:rsidR="00E10C0A" w:rsidRPr="008D7397">
        <w:rPr>
          <w:rFonts w:ascii="Times New Roman" w:hAnsi="Times New Roman" w:cs="Times New Roman"/>
          <w:sz w:val="24"/>
          <w:szCs w:val="24"/>
          <w:lang w:val="ro-RO"/>
        </w:rPr>
        <w:t>;</w:t>
      </w:r>
    </w:p>
    <w:p w14:paraId="6E8A81E3" w14:textId="0E2FC40A" w:rsidR="002F176D" w:rsidRPr="008D7397" w:rsidRDefault="002F176D"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bookmarkStart w:id="3" w:name="_Hlk173240299"/>
      <w:r w:rsidRPr="008D7397">
        <w:rPr>
          <w:rFonts w:ascii="Times New Roman" w:hAnsi="Times New Roman" w:cs="Times New Roman"/>
          <w:sz w:val="24"/>
          <w:szCs w:val="24"/>
          <w:lang w:val="ro-RO"/>
        </w:rPr>
        <w:t>asigură securitatea</w:t>
      </w:r>
      <w:r w:rsidR="00775F51" w:rsidRPr="008D7397">
        <w:rPr>
          <w:rFonts w:ascii="Times New Roman" w:hAnsi="Times New Roman" w:cs="Times New Roman"/>
          <w:sz w:val="24"/>
          <w:szCs w:val="24"/>
          <w:lang w:val="ro-RO"/>
        </w:rPr>
        <w:t xml:space="preserve"> ene</w:t>
      </w:r>
      <w:r w:rsidRPr="008D7397">
        <w:rPr>
          <w:rFonts w:ascii="Times New Roman" w:hAnsi="Times New Roman" w:cs="Times New Roman"/>
          <w:sz w:val="24"/>
          <w:szCs w:val="24"/>
          <w:lang w:val="ro-RO"/>
        </w:rPr>
        <w:t>rgetică</w:t>
      </w:r>
      <w:r w:rsidR="00775F51" w:rsidRPr="008D7397">
        <w:rPr>
          <w:rFonts w:ascii="Times New Roman" w:hAnsi="Times New Roman" w:cs="Times New Roman"/>
          <w:sz w:val="24"/>
          <w:szCs w:val="24"/>
          <w:lang w:val="ro-RO"/>
        </w:rPr>
        <w:t xml:space="preserve"> a statului și securit</w:t>
      </w:r>
      <w:r w:rsidR="003C2BF2" w:rsidRPr="008D7397">
        <w:rPr>
          <w:rFonts w:ascii="Times New Roman" w:hAnsi="Times New Roman" w:cs="Times New Roman"/>
          <w:sz w:val="24"/>
          <w:szCs w:val="24"/>
          <w:lang w:val="ro-RO"/>
        </w:rPr>
        <w:t>atea</w:t>
      </w:r>
      <w:r w:rsidR="00775F51" w:rsidRPr="008D7397">
        <w:rPr>
          <w:rFonts w:ascii="Times New Roman" w:hAnsi="Times New Roman" w:cs="Times New Roman"/>
          <w:sz w:val="24"/>
          <w:szCs w:val="24"/>
          <w:lang w:val="ro-RO"/>
        </w:rPr>
        <w:t xml:space="preserve"> aprovizionării cu energie electrică, </w:t>
      </w:r>
      <w:bookmarkEnd w:id="3"/>
      <w:r w:rsidR="00775F51" w:rsidRPr="008D7397">
        <w:rPr>
          <w:rFonts w:ascii="Times New Roman" w:hAnsi="Times New Roman" w:cs="Times New Roman"/>
          <w:sz w:val="24"/>
          <w:szCs w:val="24"/>
          <w:lang w:val="ro-RO"/>
        </w:rPr>
        <w:t xml:space="preserve">în limitele competenței stabilite de prezenta lege și Legea </w:t>
      </w:r>
      <w:r w:rsidR="00DC02E1" w:rsidRPr="008D7397">
        <w:rPr>
          <w:rFonts w:ascii="Times New Roman" w:hAnsi="Times New Roman" w:cs="Times New Roman"/>
          <w:sz w:val="24"/>
          <w:szCs w:val="24"/>
          <w:lang w:val="ro-RO"/>
        </w:rPr>
        <w:t>nr. 174/2017 cu privire la energetică</w:t>
      </w:r>
      <w:r w:rsidR="00775F51" w:rsidRPr="008D7397">
        <w:rPr>
          <w:rFonts w:ascii="Times New Roman" w:hAnsi="Times New Roman" w:cs="Times New Roman"/>
          <w:sz w:val="24"/>
          <w:szCs w:val="24"/>
          <w:lang w:val="ro-RO"/>
        </w:rPr>
        <w:t>, aprobă în spec</w:t>
      </w:r>
      <w:r w:rsidR="00DC02E1" w:rsidRPr="008D7397">
        <w:rPr>
          <w:rFonts w:ascii="Times New Roman" w:hAnsi="Times New Roman" w:cs="Times New Roman"/>
          <w:sz w:val="24"/>
          <w:szCs w:val="24"/>
          <w:lang w:val="ro-RO"/>
        </w:rPr>
        <w:t>ial componența Comisiei pentru S</w:t>
      </w:r>
      <w:r w:rsidR="00775F51" w:rsidRPr="008D7397">
        <w:rPr>
          <w:rFonts w:ascii="Times New Roman" w:hAnsi="Times New Roman" w:cs="Times New Roman"/>
          <w:sz w:val="24"/>
          <w:szCs w:val="24"/>
          <w:lang w:val="ro-RO"/>
        </w:rPr>
        <w:t xml:space="preserve">ituații </w:t>
      </w:r>
      <w:r w:rsidR="00DC02E1" w:rsidRPr="008D7397">
        <w:rPr>
          <w:rFonts w:ascii="Times New Roman" w:hAnsi="Times New Roman" w:cs="Times New Roman"/>
          <w:sz w:val="24"/>
          <w:szCs w:val="24"/>
          <w:lang w:val="ro-RO"/>
        </w:rPr>
        <w:t>Excepționale a Republicii Moldova (</w:t>
      </w:r>
      <w:r w:rsidR="00775F51" w:rsidRPr="008D7397">
        <w:rPr>
          <w:rFonts w:ascii="Times New Roman" w:hAnsi="Times New Roman" w:cs="Times New Roman"/>
          <w:sz w:val="24"/>
          <w:szCs w:val="24"/>
          <w:lang w:val="ro-RO"/>
        </w:rPr>
        <w:t xml:space="preserve">în continuare – Comisia pentru Situații </w:t>
      </w:r>
      <w:r w:rsidR="00DC02E1" w:rsidRPr="008D7397">
        <w:rPr>
          <w:rFonts w:ascii="Times New Roman" w:hAnsi="Times New Roman" w:cs="Times New Roman"/>
          <w:sz w:val="24"/>
          <w:szCs w:val="24"/>
          <w:lang w:val="ro-RO"/>
        </w:rPr>
        <w:t>Excepționale</w:t>
      </w:r>
      <w:r w:rsidR="00775F51" w:rsidRPr="008D7397">
        <w:rPr>
          <w:rFonts w:ascii="Times New Roman" w:hAnsi="Times New Roman" w:cs="Times New Roman"/>
          <w:sz w:val="24"/>
          <w:szCs w:val="24"/>
          <w:lang w:val="ro-RO"/>
        </w:rPr>
        <w:t>) și stabilește atribuțiile acesteia</w:t>
      </w:r>
      <w:r w:rsidR="003C2BF2" w:rsidRPr="008D7397">
        <w:rPr>
          <w:rFonts w:ascii="Times New Roman" w:hAnsi="Times New Roman" w:cs="Times New Roman"/>
          <w:sz w:val="24"/>
          <w:szCs w:val="24"/>
          <w:lang w:val="ro-RO"/>
        </w:rPr>
        <w:t xml:space="preserve"> </w:t>
      </w:r>
      <w:r w:rsidR="00056AAC" w:rsidRPr="008D7397">
        <w:rPr>
          <w:rFonts w:ascii="Times New Roman" w:hAnsi="Times New Roman" w:cs="Times New Roman"/>
          <w:sz w:val="24"/>
          <w:szCs w:val="24"/>
          <w:lang w:val="ro-RO"/>
        </w:rPr>
        <w:t>în legătură cu</w:t>
      </w:r>
      <w:r w:rsidRPr="008D7397">
        <w:rPr>
          <w:rFonts w:ascii="Times New Roman" w:hAnsi="Times New Roman" w:cs="Times New Roman"/>
          <w:sz w:val="24"/>
          <w:szCs w:val="24"/>
          <w:lang w:val="ro-RO"/>
        </w:rPr>
        <w:t xml:space="preserve"> gestionarea </w:t>
      </w:r>
      <w:r w:rsidR="009B67F4" w:rsidRPr="008D7397">
        <w:rPr>
          <w:rFonts w:ascii="Times New Roman" w:hAnsi="Times New Roman" w:cs="Times New Roman"/>
          <w:sz w:val="24"/>
          <w:szCs w:val="24"/>
          <w:lang w:val="ro-RO"/>
        </w:rPr>
        <w:t>crizelor</w:t>
      </w:r>
      <w:r w:rsidRPr="008D7397">
        <w:rPr>
          <w:rFonts w:ascii="Times New Roman" w:hAnsi="Times New Roman" w:cs="Times New Roman"/>
          <w:sz w:val="24"/>
          <w:szCs w:val="24"/>
          <w:lang w:val="ro-RO"/>
        </w:rPr>
        <w:t xml:space="preserve"> </w:t>
      </w:r>
      <w:r w:rsidR="00FB548B" w:rsidRPr="008D7397">
        <w:rPr>
          <w:rFonts w:ascii="Times New Roman" w:hAnsi="Times New Roman" w:cs="Times New Roman"/>
          <w:sz w:val="24"/>
          <w:szCs w:val="24"/>
          <w:lang w:val="ro-RO"/>
        </w:rPr>
        <w:t>de energie electrică</w:t>
      </w:r>
      <w:r w:rsidR="00C42572" w:rsidRPr="008D7397">
        <w:rPr>
          <w:rFonts w:ascii="Times New Roman" w:hAnsi="Times New Roman" w:cs="Times New Roman"/>
          <w:sz w:val="24"/>
          <w:szCs w:val="24"/>
          <w:lang w:val="ro-RO"/>
        </w:rPr>
        <w:t>, stabilește atribuțiile organului central de specialitate al administrației publice în domeniul energeticii în legătură cu prevenirea și gestionarea crizelor de energie electrică</w:t>
      </w:r>
      <w:r w:rsidR="00775F51" w:rsidRPr="008D7397">
        <w:rPr>
          <w:rFonts w:ascii="Times New Roman" w:hAnsi="Times New Roman" w:cs="Times New Roman"/>
          <w:sz w:val="24"/>
          <w:szCs w:val="24"/>
          <w:lang w:val="ro-RO"/>
        </w:rPr>
        <w:t>;</w:t>
      </w:r>
      <w:r w:rsidR="003C2BF2" w:rsidRPr="008D7397">
        <w:rPr>
          <w:rFonts w:ascii="Times New Roman" w:hAnsi="Times New Roman" w:cs="Times New Roman"/>
          <w:sz w:val="24"/>
          <w:szCs w:val="24"/>
          <w:lang w:val="ro-RO"/>
        </w:rPr>
        <w:t xml:space="preserve"> </w:t>
      </w:r>
    </w:p>
    <w:p w14:paraId="3E09B579" w14:textId="66A506B6" w:rsidR="00F81623" w:rsidRPr="008D7397"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protecția consumatorilor vulnerabili prin politica socială, inclusiv prin alocarea de compensații, în limita mijloacelor financiare disponibile, sau prin alte mijloace </w:t>
      </w:r>
      <w:r w:rsidR="002F176D" w:rsidRPr="008D7397">
        <w:rPr>
          <w:rFonts w:ascii="Times New Roman" w:hAnsi="Times New Roman" w:cs="Times New Roman"/>
          <w:sz w:val="24"/>
          <w:szCs w:val="24"/>
          <w:lang w:val="ro-RO"/>
        </w:rPr>
        <w:t>exceptând</w:t>
      </w:r>
      <w:r w:rsidRPr="008D7397">
        <w:rPr>
          <w:rFonts w:ascii="Times New Roman" w:hAnsi="Times New Roman" w:cs="Times New Roman"/>
          <w:sz w:val="24"/>
          <w:szCs w:val="24"/>
          <w:lang w:val="ro-RO"/>
        </w:rPr>
        <w:t xml:space="preserve"> intervenția publică în stabilirea prețurilor pentru furnizarea energiei electrice.</w:t>
      </w:r>
    </w:p>
    <w:p w14:paraId="3EC9C37C" w14:textId="34106AB7" w:rsidR="0009240D" w:rsidRPr="008D7397" w:rsidRDefault="00DD4956"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Guvernul </w:t>
      </w:r>
      <w:r w:rsidR="00EC46EE" w:rsidRPr="008D7397">
        <w:rPr>
          <w:rFonts w:ascii="Times New Roman" w:hAnsi="Times New Roman" w:cs="Times New Roman"/>
          <w:sz w:val="24"/>
          <w:szCs w:val="24"/>
          <w:lang w:val="ro-RO"/>
        </w:rPr>
        <w:t>desemnează o întreprindere</w:t>
      </w:r>
      <w:r w:rsidR="0009240D" w:rsidRPr="008D7397">
        <w:rPr>
          <w:rFonts w:ascii="Times New Roman" w:hAnsi="Times New Roman" w:cs="Times New Roman"/>
          <w:sz w:val="24"/>
          <w:szCs w:val="24"/>
          <w:lang w:val="ro-RO"/>
        </w:rPr>
        <w:t xml:space="preserve"> ca operator </w:t>
      </w:r>
      <w:r w:rsidR="00EC46EE" w:rsidRPr="008D7397">
        <w:rPr>
          <w:rFonts w:ascii="Times New Roman" w:hAnsi="Times New Roman" w:cs="Times New Roman"/>
          <w:sz w:val="24"/>
          <w:szCs w:val="24"/>
          <w:lang w:val="ro-RO"/>
        </w:rPr>
        <w:t>al pieței energie</w:t>
      </w:r>
      <w:r w:rsidR="00027199" w:rsidRPr="008D7397">
        <w:rPr>
          <w:rFonts w:ascii="Times New Roman" w:hAnsi="Times New Roman" w:cs="Times New Roman"/>
          <w:sz w:val="24"/>
          <w:szCs w:val="24"/>
          <w:lang w:val="ro-RO"/>
        </w:rPr>
        <w:t xml:space="preserve">i </w:t>
      </w:r>
      <w:r w:rsidR="00EC46EE" w:rsidRPr="008D7397">
        <w:rPr>
          <w:rFonts w:ascii="Times New Roman" w:hAnsi="Times New Roman" w:cs="Times New Roman"/>
          <w:sz w:val="24"/>
          <w:szCs w:val="24"/>
          <w:lang w:val="ro-RO"/>
        </w:rPr>
        <w:t>electric</w:t>
      </w:r>
      <w:r w:rsidR="00027199" w:rsidRPr="008D7397">
        <w:rPr>
          <w:rFonts w:ascii="Times New Roman" w:hAnsi="Times New Roman" w:cs="Times New Roman"/>
          <w:sz w:val="24"/>
          <w:szCs w:val="24"/>
          <w:lang w:val="ro-RO"/>
        </w:rPr>
        <w:t>e</w:t>
      </w:r>
      <w:r w:rsidR="0009240D" w:rsidRPr="008D7397">
        <w:rPr>
          <w:rFonts w:ascii="Times New Roman" w:hAnsi="Times New Roman" w:cs="Times New Roman"/>
          <w:sz w:val="24"/>
          <w:szCs w:val="24"/>
          <w:lang w:val="ro-RO"/>
        </w:rPr>
        <w:t>, cu condiția îndeplinirii următoarelor condiții:</w:t>
      </w:r>
    </w:p>
    <w:p w14:paraId="5D5D4369" w14:textId="339C0F1D" w:rsidR="0009240D" w:rsidRPr="008D7397"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este </w:t>
      </w:r>
      <w:r w:rsidR="00EC46EE" w:rsidRPr="008D7397">
        <w:rPr>
          <w:rFonts w:ascii="Times New Roman" w:hAnsi="Times New Roman" w:cs="Times New Roman"/>
          <w:sz w:val="24"/>
          <w:szCs w:val="24"/>
          <w:lang w:val="ro-RO"/>
        </w:rPr>
        <w:t xml:space="preserve">persoană juridică </w:t>
      </w:r>
      <w:r w:rsidRPr="008D7397">
        <w:rPr>
          <w:rFonts w:ascii="Times New Roman" w:hAnsi="Times New Roman" w:cs="Times New Roman"/>
          <w:sz w:val="24"/>
          <w:szCs w:val="24"/>
          <w:lang w:val="ro-RO"/>
        </w:rPr>
        <w:t xml:space="preserve">înregistrată în Republica Moldova de către un operator </w:t>
      </w:r>
      <w:r w:rsidR="008C7862" w:rsidRPr="008D7397">
        <w:rPr>
          <w:rFonts w:ascii="Times New Roman" w:hAnsi="Times New Roman" w:cs="Times New Roman"/>
          <w:sz w:val="24"/>
          <w:szCs w:val="24"/>
          <w:lang w:val="ro-RO"/>
        </w:rPr>
        <w:t xml:space="preserve">desemnat al pieței </w:t>
      </w:r>
      <w:r w:rsidR="00E80D4C" w:rsidRPr="008D7397">
        <w:rPr>
          <w:rFonts w:ascii="Times New Roman" w:hAnsi="Times New Roman" w:cs="Times New Roman"/>
          <w:sz w:val="24"/>
          <w:szCs w:val="24"/>
          <w:lang w:val="ro-RO"/>
        </w:rPr>
        <w:t xml:space="preserve">de </w:t>
      </w:r>
      <w:r w:rsidR="008C7862" w:rsidRPr="008D7397">
        <w:rPr>
          <w:rFonts w:ascii="Times New Roman" w:hAnsi="Times New Roman" w:cs="Times New Roman"/>
          <w:sz w:val="24"/>
          <w:szCs w:val="24"/>
          <w:lang w:val="ro-RO"/>
        </w:rPr>
        <w:t>energie electric</w:t>
      </w:r>
      <w:r w:rsidR="00E80D4C" w:rsidRPr="008D7397">
        <w:rPr>
          <w:rFonts w:ascii="Times New Roman" w:hAnsi="Times New Roman" w:cs="Times New Roman"/>
          <w:sz w:val="24"/>
          <w:szCs w:val="24"/>
          <w:lang w:val="ro-RO"/>
        </w:rPr>
        <w:t>ă</w:t>
      </w:r>
      <w:r w:rsidR="008C7862" w:rsidRPr="008D7397">
        <w:rPr>
          <w:rFonts w:ascii="Times New Roman" w:hAnsi="Times New Roman" w:cs="Times New Roman"/>
          <w:sz w:val="24"/>
          <w:szCs w:val="24"/>
          <w:lang w:val="ro-RO"/>
        </w:rPr>
        <w:t xml:space="preserve"> dintr-o Parte C</w:t>
      </w:r>
      <w:r w:rsidRPr="008D7397">
        <w:rPr>
          <w:rFonts w:ascii="Times New Roman" w:hAnsi="Times New Roman" w:cs="Times New Roman"/>
          <w:sz w:val="24"/>
          <w:szCs w:val="24"/>
          <w:lang w:val="ro-RO"/>
        </w:rPr>
        <w:t xml:space="preserve">ontractantă </w:t>
      </w:r>
      <w:r w:rsidR="008C7862" w:rsidRPr="008D7397">
        <w:rPr>
          <w:rFonts w:ascii="Times New Roman" w:hAnsi="Times New Roman" w:cs="Times New Roman"/>
          <w:sz w:val="24"/>
          <w:szCs w:val="24"/>
          <w:lang w:val="ro-RO"/>
        </w:rPr>
        <w:t>a Comunității Energetice</w:t>
      </w:r>
      <w:r w:rsidRPr="008D7397">
        <w:rPr>
          <w:rFonts w:ascii="Times New Roman" w:hAnsi="Times New Roman" w:cs="Times New Roman"/>
          <w:sz w:val="24"/>
          <w:szCs w:val="24"/>
          <w:lang w:val="ro-RO"/>
        </w:rPr>
        <w:t xml:space="preserve"> sau dintr-un stat membru al Uniunii Europene;</w:t>
      </w:r>
    </w:p>
    <w:p w14:paraId="5DF00B67" w14:textId="3B302595" w:rsidR="0009240D" w:rsidRPr="008D7397"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are experiență în organizarea piețelor </w:t>
      </w:r>
      <w:r w:rsidR="008C7862" w:rsidRPr="008D7397">
        <w:rPr>
          <w:rFonts w:ascii="Times New Roman" w:hAnsi="Times New Roman" w:cs="Times New Roman"/>
          <w:sz w:val="24"/>
          <w:szCs w:val="24"/>
          <w:lang w:val="ro-RO"/>
        </w:rPr>
        <w:t>pentru ziua următoare</w:t>
      </w:r>
      <w:r w:rsidRPr="008D7397">
        <w:rPr>
          <w:rFonts w:ascii="Times New Roman" w:hAnsi="Times New Roman" w:cs="Times New Roman"/>
          <w:sz w:val="24"/>
          <w:szCs w:val="24"/>
          <w:lang w:val="ro-RO"/>
        </w:rPr>
        <w:t xml:space="preserve"> și</w:t>
      </w:r>
      <w:r w:rsidR="00027199" w:rsidRPr="008D7397">
        <w:rPr>
          <w:rFonts w:ascii="Times New Roman" w:hAnsi="Times New Roman" w:cs="Times New Roman"/>
          <w:sz w:val="24"/>
          <w:szCs w:val="24"/>
          <w:lang w:val="ro-RO"/>
        </w:rPr>
        <w:t xml:space="preserve"> pe parcursul zilei</w:t>
      </w:r>
      <w:r w:rsidRPr="008D7397">
        <w:rPr>
          <w:rFonts w:ascii="Times New Roman" w:hAnsi="Times New Roman" w:cs="Times New Roman"/>
          <w:sz w:val="24"/>
          <w:szCs w:val="24"/>
          <w:lang w:val="ro-RO"/>
        </w:rPr>
        <w:t xml:space="preserve">, a pieței contractelor bilaterale, precum și în implementarea </w:t>
      </w:r>
      <w:r w:rsidR="0086015F" w:rsidRPr="008D7397">
        <w:rPr>
          <w:rFonts w:ascii="Times New Roman" w:hAnsi="Times New Roman" w:cs="Times New Roman"/>
          <w:sz w:val="24"/>
          <w:szCs w:val="24"/>
          <w:lang w:val="ro-RO"/>
        </w:rPr>
        <w:t xml:space="preserve">sarcinilor legate </w:t>
      </w:r>
      <w:r w:rsidRPr="008D7397">
        <w:rPr>
          <w:rFonts w:ascii="Times New Roman" w:hAnsi="Times New Roman" w:cs="Times New Roman"/>
          <w:sz w:val="24"/>
          <w:szCs w:val="24"/>
          <w:lang w:val="ro-RO"/>
        </w:rPr>
        <w:t>de cuplarea piețe</w:t>
      </w:r>
      <w:r w:rsidR="00AC085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29D60674" w14:textId="3B19BA7F" w:rsidR="00DD4956" w:rsidRPr="008D7397"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w:t>
      </w:r>
      <w:r w:rsidR="004C22D5" w:rsidRPr="008D7397">
        <w:rPr>
          <w:rFonts w:ascii="Times New Roman" w:hAnsi="Times New Roman" w:cs="Times New Roman"/>
          <w:sz w:val="24"/>
          <w:szCs w:val="24"/>
          <w:lang w:val="ro-RO"/>
        </w:rPr>
        <w:t xml:space="preserve">demonstrează </w:t>
      </w:r>
      <w:r w:rsidRPr="008D7397">
        <w:rPr>
          <w:rFonts w:ascii="Times New Roman" w:hAnsi="Times New Roman" w:cs="Times New Roman"/>
          <w:sz w:val="24"/>
          <w:szCs w:val="24"/>
          <w:lang w:val="ro-RO"/>
        </w:rPr>
        <w:t xml:space="preserve">capacitatea de a asigura </w:t>
      </w:r>
      <w:r w:rsidR="008C7862" w:rsidRPr="008D7397">
        <w:rPr>
          <w:rFonts w:ascii="Times New Roman" w:hAnsi="Times New Roman" w:cs="Times New Roman"/>
          <w:sz w:val="24"/>
          <w:szCs w:val="24"/>
          <w:lang w:val="ro-RO"/>
        </w:rPr>
        <w:t>cuplarea pieței pentru ziua următoare și</w:t>
      </w:r>
      <w:r w:rsidR="00C47E0C" w:rsidRPr="008D7397">
        <w:rPr>
          <w:rFonts w:ascii="Times New Roman" w:hAnsi="Times New Roman" w:cs="Times New Roman"/>
          <w:sz w:val="24"/>
          <w:szCs w:val="24"/>
          <w:lang w:val="ro-RO"/>
        </w:rPr>
        <w:t>/sau a</w:t>
      </w:r>
      <w:r w:rsidR="008C7862" w:rsidRPr="008D7397">
        <w:rPr>
          <w:rFonts w:ascii="Times New Roman" w:hAnsi="Times New Roman" w:cs="Times New Roman"/>
          <w:sz w:val="24"/>
          <w:szCs w:val="24"/>
          <w:lang w:val="ro-RO"/>
        </w:rPr>
        <w:t xml:space="preserve"> pieței pe parcursul zilei </w:t>
      </w:r>
      <w:r w:rsidRPr="008D7397">
        <w:rPr>
          <w:rFonts w:ascii="Times New Roman" w:hAnsi="Times New Roman" w:cs="Times New Roman"/>
          <w:sz w:val="24"/>
          <w:szCs w:val="24"/>
          <w:lang w:val="ro-RO"/>
        </w:rPr>
        <w:t>din Republica Moldova cu piețe</w:t>
      </w:r>
      <w:r w:rsidR="00E167C7"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similare integrate la nivel european.</w:t>
      </w:r>
    </w:p>
    <w:p w14:paraId="770ED0E3" w14:textId="228BFEE6" w:rsidR="00F81623" w:rsidRPr="008D7397" w:rsidRDefault="00132205"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Guvernul asigură cooperarea la diferite niveluri în scopul armonizării practicilor administrative în sectorul electroenergetic și promovează interesele sectorului electroenergetic la nivel internațional, precum și semnează tratate internaționale, inclusiv în vederea consolidării și asigurării securității aprovizionării cu energie electrică.</w:t>
      </w:r>
    </w:p>
    <w:p w14:paraId="072D1001" w14:textId="17BAB176" w:rsidR="0004181B" w:rsidRPr="008D7397" w:rsidRDefault="0004181B"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Guvernul exercită și alte </w:t>
      </w:r>
      <w:r w:rsidR="00C11758" w:rsidRPr="008D7397">
        <w:rPr>
          <w:rFonts w:ascii="Times New Roman" w:hAnsi="Times New Roman" w:cs="Times New Roman"/>
          <w:sz w:val="24"/>
          <w:szCs w:val="24"/>
          <w:lang w:val="ro-RO"/>
        </w:rPr>
        <w:t>funcții stabilite în prezenta lege și în Legea nr. 174/2017 cu privire la energetică.</w:t>
      </w:r>
    </w:p>
    <w:p w14:paraId="709223E1" w14:textId="77777777" w:rsidR="008B6926" w:rsidRPr="008D7397" w:rsidRDefault="008B6926" w:rsidP="006652F2">
      <w:pPr>
        <w:pStyle w:val="Listparagraf"/>
        <w:spacing w:after="120" w:line="240" w:lineRule="auto"/>
        <w:contextualSpacing w:val="0"/>
        <w:jc w:val="both"/>
        <w:rPr>
          <w:rFonts w:ascii="Times New Roman" w:hAnsi="Times New Roman" w:cs="Times New Roman"/>
          <w:sz w:val="24"/>
          <w:szCs w:val="24"/>
          <w:lang w:val="ro-RO"/>
        </w:rPr>
      </w:pPr>
    </w:p>
    <w:p w14:paraId="15ACB3E9" w14:textId="2019E3E8" w:rsidR="00C11758" w:rsidRPr="008D7397" w:rsidRDefault="00C11758" w:rsidP="006652F2">
      <w:pPr>
        <w:pStyle w:val="Titlu3"/>
        <w:numPr>
          <w:ilvl w:val="0"/>
          <w:numId w:val="246"/>
        </w:numPr>
        <w:ind w:left="0" w:firstLine="720"/>
        <w:rPr>
          <w:lang w:val="ro-RO"/>
        </w:rPr>
      </w:pPr>
      <w:r w:rsidRPr="008D7397">
        <w:rPr>
          <w:lang w:val="ro-RO"/>
        </w:rPr>
        <w:t>Competența organului central de specialitate al administrației publice în domeniul energ</w:t>
      </w:r>
      <w:r w:rsidR="009F62F3" w:rsidRPr="008D7397">
        <w:rPr>
          <w:lang w:val="ro-RO"/>
        </w:rPr>
        <w:t>et</w:t>
      </w:r>
      <w:r w:rsidRPr="008D7397">
        <w:rPr>
          <w:lang w:val="ro-RO"/>
        </w:rPr>
        <w:t>i</w:t>
      </w:r>
      <w:r w:rsidR="009F62F3" w:rsidRPr="008D7397">
        <w:rPr>
          <w:lang w:val="ro-RO"/>
        </w:rPr>
        <w:t>ci</w:t>
      </w:r>
      <w:r w:rsidRPr="008D7397">
        <w:rPr>
          <w:lang w:val="ro-RO"/>
        </w:rPr>
        <w:t>i</w:t>
      </w:r>
    </w:p>
    <w:p w14:paraId="6FDC2387" w14:textId="4DCF3F21" w:rsidR="00C11758" w:rsidRPr="008D7397" w:rsidRDefault="00C11758" w:rsidP="00D65E1F">
      <w:pPr>
        <w:pStyle w:val="Listparagraf"/>
        <w:numPr>
          <w:ilvl w:val="3"/>
          <w:numId w:val="24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Organul central de specialitate al administraț</w:t>
      </w:r>
      <w:r w:rsidR="009F62F3" w:rsidRPr="008D7397">
        <w:rPr>
          <w:rFonts w:ascii="Times New Roman" w:hAnsi="Times New Roman" w:cs="Times New Roman"/>
          <w:sz w:val="24"/>
          <w:szCs w:val="24"/>
          <w:lang w:val="ro-RO"/>
        </w:rPr>
        <w:t>iei publice în domeniul energeticii</w:t>
      </w:r>
      <w:r w:rsidRPr="008D7397">
        <w:rPr>
          <w:rFonts w:ascii="Times New Roman" w:hAnsi="Times New Roman" w:cs="Times New Roman"/>
          <w:sz w:val="24"/>
          <w:szCs w:val="24"/>
          <w:lang w:val="ro-RO"/>
        </w:rPr>
        <w:t xml:space="preserve"> are următoarele competențe:</w:t>
      </w:r>
    </w:p>
    <w:p w14:paraId="6B4BE0B6" w14:textId="5B2E10C4" w:rsidR="00C11758" w:rsidRPr="008D7397"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elaborează și promovează strategia energetică, precum și alte documente de politici în sectorul electroenergetic;</w:t>
      </w:r>
    </w:p>
    <w:p w14:paraId="58F88AE5" w14:textId="73F3376C" w:rsidR="00C11758" w:rsidRPr="008D7397"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elaborează și promovează acte normative în sectorul electroenergetic, inclusiv în contextul armonizării legislației naționale cu cea a Uniunii Europene;</w:t>
      </w:r>
    </w:p>
    <w:p w14:paraId="51F558DE" w14:textId="6ED0F018" w:rsidR="00C11758" w:rsidRPr="008D7397"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implementarea strategiei energetice, a altor documente de politici, precum și a actelor normative din sectorul electroenergetic;</w:t>
      </w:r>
    </w:p>
    <w:p w14:paraId="4C5F2925" w14:textId="71294AEB" w:rsidR="00C11758" w:rsidRPr="008D7397"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administrează proprietatea statului în sectorul electroenergetic;</w:t>
      </w:r>
    </w:p>
    <w:p w14:paraId="79BA4AE0" w14:textId="7C560D8C" w:rsidR="00C11758" w:rsidRPr="008D7397"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promovează, în limitele competenței sale, cooperarea regională și internațională în sectorul electroenergetic.</w:t>
      </w:r>
    </w:p>
    <w:p w14:paraId="154508C8" w14:textId="6D1DDD21" w:rsidR="00916D05" w:rsidRPr="008D7397" w:rsidRDefault="00C11758" w:rsidP="00916D05">
      <w:pPr>
        <w:pStyle w:val="Listparagraf"/>
        <w:numPr>
          <w:ilvl w:val="3"/>
          <w:numId w:val="24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exercită și alte atribuții stabilite de prezenta lege, Legea nr. 174/2017 cu privire la energetică</w:t>
      </w:r>
      <w:r w:rsidR="001F020C" w:rsidRPr="008D7397">
        <w:rPr>
          <w:rFonts w:ascii="Times New Roman" w:hAnsi="Times New Roman" w:cs="Times New Roman"/>
          <w:sz w:val="24"/>
          <w:szCs w:val="24"/>
          <w:lang w:val="ro-RO"/>
        </w:rPr>
        <w:t xml:space="preserve">, în Regulamentul de organizare </w:t>
      </w:r>
      <w:r w:rsidRPr="008D7397">
        <w:rPr>
          <w:rFonts w:ascii="Times New Roman" w:hAnsi="Times New Roman" w:cs="Times New Roman"/>
          <w:sz w:val="24"/>
          <w:szCs w:val="24"/>
          <w:lang w:val="ro-RO"/>
        </w:rPr>
        <w:t>și funcționare a acestuia, aprobat de Guvern, precum și în alte acte normative în domeniu.</w:t>
      </w:r>
    </w:p>
    <w:p w14:paraId="2DB939FE" w14:textId="77777777" w:rsidR="00B22193" w:rsidRPr="008D7397" w:rsidRDefault="00B22193" w:rsidP="00B22193">
      <w:pPr>
        <w:pStyle w:val="Listparagraf"/>
        <w:tabs>
          <w:tab w:val="left" w:pos="1260"/>
        </w:tabs>
        <w:spacing w:after="120" w:line="240" w:lineRule="auto"/>
        <w:contextualSpacing w:val="0"/>
        <w:jc w:val="both"/>
        <w:rPr>
          <w:rFonts w:ascii="Times New Roman" w:hAnsi="Times New Roman" w:cs="Times New Roman"/>
          <w:sz w:val="24"/>
          <w:szCs w:val="24"/>
          <w:lang w:val="ro-RO"/>
        </w:rPr>
      </w:pPr>
    </w:p>
    <w:p w14:paraId="5FA61A6D" w14:textId="310B19CE" w:rsidR="00CC54D3" w:rsidRPr="008D7397" w:rsidRDefault="00CC54D3" w:rsidP="006652F2">
      <w:pPr>
        <w:pStyle w:val="Titlu3"/>
        <w:numPr>
          <w:ilvl w:val="0"/>
          <w:numId w:val="246"/>
        </w:numPr>
        <w:ind w:left="0" w:firstLine="720"/>
        <w:rPr>
          <w:lang w:val="ro-RO"/>
        </w:rPr>
      </w:pPr>
      <w:r w:rsidRPr="008D7397">
        <w:rPr>
          <w:lang w:val="ro-RO"/>
        </w:rPr>
        <w:t>Competența autorităților administrației publice locale</w:t>
      </w:r>
    </w:p>
    <w:p w14:paraId="49864EFC" w14:textId="65147001" w:rsidR="00087192" w:rsidRPr="008D7397" w:rsidRDefault="00087192"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Autoritățile administrației publice locale acordă, la solicitare, autorizații de construire pentru obiectele sistemului electroenergetic, inclusiv pentru </w:t>
      </w:r>
      <w:r w:rsidR="00816CD3" w:rsidRPr="008D7397">
        <w:rPr>
          <w:rFonts w:ascii="Times New Roman" w:hAnsi="Times New Roman" w:cs="Times New Roman"/>
          <w:sz w:val="24"/>
          <w:szCs w:val="24"/>
          <w:lang w:val="ro-RO"/>
        </w:rPr>
        <w:t>centralele electrice</w:t>
      </w:r>
      <w:r w:rsidRPr="008D7397">
        <w:rPr>
          <w:rFonts w:ascii="Times New Roman" w:hAnsi="Times New Roman" w:cs="Times New Roman"/>
          <w:sz w:val="24"/>
          <w:szCs w:val="24"/>
          <w:lang w:val="ro-RO"/>
        </w:rPr>
        <w:t xml:space="preserve">, </w:t>
      </w:r>
      <w:r w:rsidR="000A28DD"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instalațiile de stocare a energiei în conformitate cu </w:t>
      </w:r>
      <w:r w:rsidR="00B80C6A" w:rsidRPr="008D7397">
        <w:rPr>
          <w:rFonts w:ascii="Times New Roman" w:hAnsi="Times New Roman" w:cs="Times New Roman"/>
          <w:sz w:val="24"/>
          <w:szCs w:val="24"/>
          <w:lang w:val="ro-RO"/>
        </w:rPr>
        <w:t xml:space="preserve"> </w:t>
      </w:r>
      <w:bookmarkStart w:id="4" w:name="_Hlk172705637"/>
      <w:r w:rsidR="00B80C6A" w:rsidRPr="008D7397">
        <w:rPr>
          <w:rFonts w:ascii="Times New Roman" w:hAnsi="Times New Roman" w:cs="Times New Roman"/>
          <w:sz w:val="24"/>
          <w:szCs w:val="24"/>
          <w:lang w:val="ro-RO"/>
        </w:rPr>
        <w:t>Codul urbanismului și construcțiilor nr. 435</w:t>
      </w:r>
      <w:r w:rsidR="00E1589F" w:rsidRPr="008D7397">
        <w:rPr>
          <w:rFonts w:ascii="Times New Roman" w:hAnsi="Times New Roman" w:cs="Times New Roman"/>
          <w:sz w:val="24"/>
          <w:szCs w:val="24"/>
          <w:lang w:val="ro-RO"/>
        </w:rPr>
        <w:t>/</w:t>
      </w:r>
      <w:r w:rsidR="00B80C6A" w:rsidRPr="008D7397">
        <w:rPr>
          <w:rFonts w:ascii="Times New Roman" w:hAnsi="Times New Roman" w:cs="Times New Roman"/>
          <w:sz w:val="24"/>
          <w:szCs w:val="24"/>
          <w:lang w:val="ro-RO"/>
        </w:rPr>
        <w:t>2023.</w:t>
      </w:r>
    </w:p>
    <w:p w14:paraId="58539ED1" w14:textId="197CB567" w:rsidR="00FD588E" w:rsidRPr="008D7397" w:rsidRDefault="00FD588E"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bookmarkStart w:id="5" w:name="_Ref168331410"/>
      <w:bookmarkEnd w:id="4"/>
      <w:r w:rsidRPr="008D7397">
        <w:rPr>
          <w:rFonts w:ascii="Times New Roman" w:hAnsi="Times New Roman" w:cs="Times New Roman"/>
          <w:sz w:val="24"/>
          <w:szCs w:val="24"/>
          <w:lang w:val="ro-RO"/>
        </w:rPr>
        <w:t xml:space="preserve">La eliberarea </w:t>
      </w:r>
      <w:r w:rsidR="00FE52F2" w:rsidRPr="008D7397">
        <w:rPr>
          <w:rFonts w:ascii="Times New Roman" w:hAnsi="Times New Roman" w:cs="Times New Roman"/>
          <w:sz w:val="24"/>
          <w:szCs w:val="24"/>
          <w:lang w:val="ro-RO"/>
        </w:rPr>
        <w:t xml:space="preserve">certificatelor de urbanism  și </w:t>
      </w:r>
      <w:r w:rsidR="000A28D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autorizațiilor de construire </w:t>
      </w:r>
      <w:r w:rsidR="00FE52F2"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c</w:t>
      </w:r>
      <w:r w:rsidR="00BC2210" w:rsidRPr="008D7397">
        <w:rPr>
          <w:rFonts w:ascii="Times New Roman" w:hAnsi="Times New Roman" w:cs="Times New Roman"/>
          <w:sz w:val="24"/>
          <w:szCs w:val="24"/>
          <w:lang w:val="ro-RO"/>
        </w:rPr>
        <w:t>lădiri rezidențiale și clădiri nerezidențiale</w:t>
      </w:r>
      <w:r w:rsidRPr="008D7397">
        <w:rPr>
          <w:rFonts w:ascii="Times New Roman" w:hAnsi="Times New Roman" w:cs="Times New Roman"/>
          <w:sz w:val="24"/>
          <w:szCs w:val="24"/>
          <w:lang w:val="ro-RO"/>
        </w:rPr>
        <w:t>, autoritățile administrației publice locale sunt obligate să respecte cerințele față de zon</w:t>
      </w:r>
      <w:r w:rsidR="00BC2210" w:rsidRPr="008D7397">
        <w:rPr>
          <w:rFonts w:ascii="Times New Roman" w:hAnsi="Times New Roman" w:cs="Times New Roman"/>
          <w:sz w:val="24"/>
          <w:szCs w:val="24"/>
          <w:lang w:val="ro-RO"/>
        </w:rPr>
        <w:t xml:space="preserve">ele </w:t>
      </w:r>
      <w:r w:rsidRPr="008D7397">
        <w:rPr>
          <w:rFonts w:ascii="Times New Roman" w:hAnsi="Times New Roman" w:cs="Times New Roman"/>
          <w:sz w:val="24"/>
          <w:szCs w:val="24"/>
          <w:lang w:val="ro-RO"/>
        </w:rPr>
        <w:t>de protecție a</w:t>
      </w:r>
      <w:r w:rsidR="00BC2210"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rețele</w:t>
      </w:r>
      <w:r w:rsidR="00BC2210"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electrice, stabilite în Regulamentul cu privire la protecția rețelelor electrice.</w:t>
      </w:r>
    </w:p>
    <w:p w14:paraId="431673FC" w14:textId="63B5F2E9" w:rsidR="00FD588E" w:rsidRPr="008D7397" w:rsidRDefault="00087192"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Autoritățile administrației publice locale nu eliberează certificate de urbanism și autorizații de construire pentru </w:t>
      </w:r>
      <w:bookmarkStart w:id="6" w:name="_Hlk171597556"/>
      <w:r w:rsidR="00DC2201" w:rsidRPr="008D7397">
        <w:rPr>
          <w:rFonts w:ascii="Times New Roman" w:hAnsi="Times New Roman" w:cs="Times New Roman"/>
          <w:sz w:val="24"/>
          <w:szCs w:val="24"/>
          <w:lang w:val="ro-RO"/>
        </w:rPr>
        <w:t xml:space="preserve">construcția </w:t>
      </w:r>
      <w:r w:rsidRPr="008D7397">
        <w:rPr>
          <w:rFonts w:ascii="Times New Roman" w:hAnsi="Times New Roman" w:cs="Times New Roman"/>
          <w:sz w:val="24"/>
          <w:szCs w:val="24"/>
          <w:lang w:val="ro-RO"/>
        </w:rPr>
        <w:t>c</w:t>
      </w:r>
      <w:r w:rsidR="00BC2210" w:rsidRPr="008D7397">
        <w:rPr>
          <w:rFonts w:ascii="Times New Roman" w:hAnsi="Times New Roman" w:cs="Times New Roman"/>
          <w:sz w:val="24"/>
          <w:szCs w:val="24"/>
          <w:lang w:val="ro-RO"/>
        </w:rPr>
        <w:t>lădiri</w:t>
      </w:r>
      <w:r w:rsidR="00DC2201" w:rsidRPr="008D7397">
        <w:rPr>
          <w:rFonts w:ascii="Times New Roman" w:hAnsi="Times New Roman" w:cs="Times New Roman"/>
          <w:sz w:val="24"/>
          <w:szCs w:val="24"/>
          <w:lang w:val="ro-RO"/>
        </w:rPr>
        <w:t>lor</w:t>
      </w:r>
      <w:r w:rsidR="00BC2210" w:rsidRPr="008D7397">
        <w:rPr>
          <w:rFonts w:ascii="Times New Roman" w:hAnsi="Times New Roman" w:cs="Times New Roman"/>
          <w:sz w:val="24"/>
          <w:szCs w:val="24"/>
          <w:lang w:val="ro-RO"/>
        </w:rPr>
        <w:t xml:space="preserve"> rezidențiale și </w:t>
      </w:r>
      <w:r w:rsidR="000A28DD" w:rsidRPr="008D7397">
        <w:rPr>
          <w:rFonts w:ascii="Times New Roman" w:hAnsi="Times New Roman" w:cs="Times New Roman"/>
          <w:sz w:val="24"/>
          <w:szCs w:val="24"/>
          <w:lang w:val="ro-RO"/>
        </w:rPr>
        <w:t xml:space="preserve">a </w:t>
      </w:r>
      <w:r w:rsidR="00BC2210" w:rsidRPr="008D7397">
        <w:rPr>
          <w:rFonts w:ascii="Times New Roman" w:hAnsi="Times New Roman" w:cs="Times New Roman"/>
          <w:sz w:val="24"/>
          <w:szCs w:val="24"/>
          <w:lang w:val="ro-RO"/>
        </w:rPr>
        <w:t>clădiri</w:t>
      </w:r>
      <w:r w:rsidR="00DC2201" w:rsidRPr="008D7397">
        <w:rPr>
          <w:rFonts w:ascii="Times New Roman" w:hAnsi="Times New Roman" w:cs="Times New Roman"/>
          <w:sz w:val="24"/>
          <w:szCs w:val="24"/>
          <w:lang w:val="ro-RO"/>
        </w:rPr>
        <w:t>lor</w:t>
      </w:r>
      <w:r w:rsidR="00BC2210" w:rsidRPr="008D7397">
        <w:rPr>
          <w:rFonts w:ascii="Times New Roman" w:hAnsi="Times New Roman" w:cs="Times New Roman"/>
          <w:sz w:val="24"/>
          <w:szCs w:val="24"/>
          <w:lang w:val="ro-RO"/>
        </w:rPr>
        <w:t xml:space="preserve"> nerezidențiale </w:t>
      </w:r>
      <w:r w:rsidR="00DD3F52" w:rsidRPr="008D7397">
        <w:rPr>
          <w:rFonts w:ascii="Times New Roman" w:hAnsi="Times New Roman" w:cs="Times New Roman"/>
          <w:sz w:val="24"/>
          <w:szCs w:val="24"/>
          <w:lang w:val="ro-RO"/>
        </w:rPr>
        <w:t>în zonele de protecție a</w:t>
      </w:r>
      <w:r w:rsidR="00BC2210" w:rsidRPr="008D7397">
        <w:rPr>
          <w:rFonts w:ascii="Times New Roman" w:hAnsi="Times New Roman" w:cs="Times New Roman"/>
          <w:sz w:val="24"/>
          <w:szCs w:val="24"/>
          <w:lang w:val="ro-RO"/>
        </w:rPr>
        <w:t>le</w:t>
      </w:r>
      <w:r w:rsidR="00DD3F52" w:rsidRPr="008D7397">
        <w:rPr>
          <w:rFonts w:ascii="Times New Roman" w:hAnsi="Times New Roman" w:cs="Times New Roman"/>
          <w:sz w:val="24"/>
          <w:szCs w:val="24"/>
          <w:lang w:val="ro-RO"/>
        </w:rPr>
        <w:t xml:space="preserve"> rețelelor electrice. </w:t>
      </w:r>
      <w:bookmarkEnd w:id="6"/>
    </w:p>
    <w:bookmarkEnd w:id="5"/>
    <w:p w14:paraId="64A1C61E" w14:textId="712BE9DB" w:rsidR="007C0E76" w:rsidRPr="008D7397" w:rsidRDefault="00741C4B"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autoritatea administrației publice locale emite o autorizație de construire fără a</w:t>
      </w:r>
      <w:r w:rsidR="00EA6A19" w:rsidRPr="008D7397">
        <w:rPr>
          <w:rFonts w:ascii="Times New Roman" w:hAnsi="Times New Roman" w:cs="Times New Roman"/>
          <w:sz w:val="24"/>
          <w:szCs w:val="24"/>
          <w:lang w:val="ro-RO"/>
        </w:rPr>
        <w:t xml:space="preserve"> ține cont de prevederile alineatelor (2)</w:t>
      </w:r>
      <w:r w:rsidR="00DC2201" w:rsidRPr="008D7397">
        <w:rPr>
          <w:rFonts w:ascii="Times New Roman" w:hAnsi="Times New Roman" w:cs="Times New Roman"/>
          <w:sz w:val="24"/>
          <w:szCs w:val="24"/>
          <w:lang w:val="ro-RO"/>
        </w:rPr>
        <w:t xml:space="preserve">, </w:t>
      </w:r>
      <w:r w:rsidR="00EA6A19" w:rsidRPr="008D7397">
        <w:rPr>
          <w:rFonts w:ascii="Times New Roman" w:hAnsi="Times New Roman" w:cs="Times New Roman"/>
          <w:sz w:val="24"/>
          <w:szCs w:val="24"/>
          <w:lang w:val="ro-RO"/>
        </w:rPr>
        <w:t>(</w:t>
      </w:r>
      <w:r w:rsidR="00DC2201" w:rsidRPr="008D7397">
        <w:rPr>
          <w:rFonts w:ascii="Times New Roman" w:hAnsi="Times New Roman" w:cs="Times New Roman"/>
          <w:sz w:val="24"/>
          <w:szCs w:val="24"/>
          <w:lang w:val="ro-RO"/>
        </w:rPr>
        <w:t>3</w:t>
      </w:r>
      <w:r w:rsidR="00EA6A1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autoritatea administrației publice locale suportă costurile aferente </w:t>
      </w:r>
      <w:r w:rsidR="00EA6A19" w:rsidRPr="008D7397">
        <w:rPr>
          <w:rFonts w:ascii="Times New Roman" w:hAnsi="Times New Roman" w:cs="Times New Roman"/>
          <w:sz w:val="24"/>
          <w:szCs w:val="24"/>
          <w:lang w:val="ro-RO"/>
        </w:rPr>
        <w:t xml:space="preserve">strămutării </w:t>
      </w:r>
      <w:r w:rsidRPr="008D7397">
        <w:rPr>
          <w:rFonts w:ascii="Times New Roman" w:hAnsi="Times New Roman" w:cs="Times New Roman"/>
          <w:sz w:val="24"/>
          <w:szCs w:val="24"/>
          <w:lang w:val="ro-RO"/>
        </w:rPr>
        <w:t xml:space="preserve"> </w:t>
      </w:r>
      <w:r w:rsidR="00C61F01" w:rsidRPr="008D7397">
        <w:rPr>
          <w:rFonts w:ascii="Times New Roman" w:hAnsi="Times New Roman" w:cs="Times New Roman"/>
          <w:sz w:val="24"/>
          <w:szCs w:val="24"/>
          <w:lang w:val="ro-RO"/>
        </w:rPr>
        <w:t>rețelei electrice</w:t>
      </w:r>
      <w:r w:rsidR="000A28D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a căr</w:t>
      </w:r>
      <w:r w:rsidR="000A28D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i zonă de protecție s-a efectuat construcția sau asigură demolarea construcției ilegale.</w:t>
      </w:r>
    </w:p>
    <w:p w14:paraId="12B24B4C" w14:textId="6C3C9B13" w:rsidR="00C30959" w:rsidRPr="008D7397" w:rsidRDefault="007C0E76"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Autoritățile administrației publice locale sunt responsabile de elaborarea proiectelor de construcție a rețelelor electrice de distribuție cu destinație locală, în baza avizelor de racordare eliberate de operatorii sistem</w:t>
      </w:r>
      <w:r w:rsidR="00BC2210" w:rsidRPr="008D7397">
        <w:rPr>
          <w:rFonts w:ascii="Times New Roman" w:hAnsi="Times New Roman" w:cs="Times New Roman"/>
          <w:sz w:val="24"/>
          <w:szCs w:val="24"/>
          <w:lang w:val="ro-RO"/>
        </w:rPr>
        <w:t>elor de distribuție</w:t>
      </w:r>
      <w:r w:rsidRPr="008D7397">
        <w:rPr>
          <w:rFonts w:ascii="Times New Roman" w:hAnsi="Times New Roman" w:cs="Times New Roman"/>
          <w:sz w:val="24"/>
          <w:szCs w:val="24"/>
          <w:lang w:val="ro-RO"/>
        </w:rPr>
        <w:t xml:space="preserve"> și în conformitate cu planurile urbanistice și cu planurile de amenajare a teritoriului, de asemenea prezintă proiectele respective operatorilor de sistem.</w:t>
      </w:r>
    </w:p>
    <w:p w14:paraId="0D1317C1" w14:textId="6C16136C" w:rsidR="00F81623" w:rsidRPr="008D7397" w:rsidRDefault="007C0E76" w:rsidP="00D65E1F">
      <w:pPr>
        <w:pStyle w:val="Listparagraf"/>
        <w:numPr>
          <w:ilvl w:val="0"/>
          <w:numId w:val="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Terenurile aflate în proprietate publică a statului și a unităților administrativ-teritoriale se trans</w:t>
      </w:r>
      <w:r w:rsidR="00C30959" w:rsidRPr="008D7397">
        <w:rPr>
          <w:rFonts w:ascii="Times New Roman" w:hAnsi="Times New Roman" w:cs="Times New Roman"/>
          <w:sz w:val="24"/>
          <w:szCs w:val="24"/>
          <w:lang w:val="ro-RO"/>
        </w:rPr>
        <w:t>mit</w:t>
      </w:r>
      <w:r w:rsidRPr="008D7397">
        <w:rPr>
          <w:rFonts w:ascii="Times New Roman" w:hAnsi="Times New Roman" w:cs="Times New Roman"/>
          <w:sz w:val="24"/>
          <w:szCs w:val="24"/>
          <w:lang w:val="ro-RO"/>
        </w:rPr>
        <w:t xml:space="preserve"> în folosință, </w:t>
      </w:r>
      <w:r w:rsidR="00FA6501" w:rsidRPr="008D7397">
        <w:rPr>
          <w:rFonts w:ascii="Times New Roman" w:hAnsi="Times New Roman" w:cs="Times New Roman"/>
          <w:sz w:val="24"/>
          <w:szCs w:val="24"/>
          <w:lang w:val="ro-RO"/>
        </w:rPr>
        <w:t>cu</w:t>
      </w:r>
      <w:r w:rsidRPr="008D7397">
        <w:rPr>
          <w:rFonts w:ascii="Times New Roman" w:hAnsi="Times New Roman" w:cs="Times New Roman"/>
          <w:sz w:val="24"/>
          <w:szCs w:val="24"/>
          <w:lang w:val="ro-RO"/>
        </w:rPr>
        <w:t xml:space="preserve"> </w:t>
      </w:r>
      <w:r w:rsidR="00C30959" w:rsidRPr="008D7397">
        <w:rPr>
          <w:rFonts w:ascii="Times New Roman" w:hAnsi="Times New Roman" w:cs="Times New Roman"/>
          <w:sz w:val="24"/>
          <w:szCs w:val="24"/>
          <w:lang w:val="ro-RO"/>
        </w:rPr>
        <w:t>titlu</w:t>
      </w:r>
      <w:r w:rsidRPr="008D7397">
        <w:rPr>
          <w:rFonts w:ascii="Times New Roman" w:hAnsi="Times New Roman" w:cs="Times New Roman"/>
          <w:sz w:val="24"/>
          <w:szCs w:val="24"/>
          <w:lang w:val="ro-RO"/>
        </w:rPr>
        <w:t xml:space="preserve"> gratuit, operatorilor de sistem pentru efectuarea lucrărilor necesare construcției și/sau exploatării rețelelor electrice.</w:t>
      </w:r>
    </w:p>
    <w:p w14:paraId="0808706A" w14:textId="308306A7" w:rsidR="00F81623" w:rsidRPr="008D7397" w:rsidRDefault="00F81623" w:rsidP="006652F2">
      <w:pPr>
        <w:spacing w:after="120" w:line="240" w:lineRule="auto"/>
        <w:rPr>
          <w:lang w:val="ro-RO"/>
        </w:rPr>
      </w:pPr>
    </w:p>
    <w:p w14:paraId="19C6F08F" w14:textId="1BC8C787" w:rsidR="00C61F01" w:rsidRPr="008D7397" w:rsidRDefault="0093034C" w:rsidP="006652F2">
      <w:pPr>
        <w:pStyle w:val="Titlu2"/>
        <w:spacing w:after="120"/>
        <w:contextualSpacing w:val="0"/>
        <w:rPr>
          <w:lang w:val="ro-RO"/>
        </w:rPr>
      </w:pPr>
      <w:r w:rsidRPr="008D7397">
        <w:rPr>
          <w:lang w:val="ro-RO"/>
        </w:rPr>
        <w:t>Secțiunea 2</w:t>
      </w:r>
    </w:p>
    <w:p w14:paraId="2F998FF9" w14:textId="092E4DE7" w:rsidR="00E91BB8" w:rsidRPr="008D7397" w:rsidRDefault="00E91BB8" w:rsidP="006652F2">
      <w:pPr>
        <w:pStyle w:val="Titlu2"/>
        <w:spacing w:after="120"/>
        <w:contextualSpacing w:val="0"/>
        <w:rPr>
          <w:lang w:val="ro-RO"/>
        </w:rPr>
      </w:pPr>
      <w:r w:rsidRPr="008D7397">
        <w:rPr>
          <w:lang w:val="ro-RO"/>
        </w:rPr>
        <w:lastRenderedPageBreak/>
        <w:t>Competențe de reglementare</w:t>
      </w:r>
    </w:p>
    <w:p w14:paraId="3135113C" w14:textId="77777777" w:rsidR="00E91BB8" w:rsidRPr="008D7397" w:rsidRDefault="00E91BB8" w:rsidP="006652F2">
      <w:pPr>
        <w:spacing w:after="120" w:line="240" w:lineRule="auto"/>
        <w:jc w:val="center"/>
        <w:rPr>
          <w:rFonts w:ascii="Times New Roman" w:hAnsi="Times New Roman" w:cs="Times New Roman"/>
          <w:b/>
          <w:sz w:val="24"/>
          <w:szCs w:val="24"/>
          <w:lang w:val="ro-RO"/>
        </w:rPr>
      </w:pPr>
    </w:p>
    <w:p w14:paraId="2C951127" w14:textId="1D6EC81F" w:rsidR="00E91BB8" w:rsidRPr="008D7397" w:rsidRDefault="00E91BB8" w:rsidP="006652F2">
      <w:pPr>
        <w:pStyle w:val="Titlu3"/>
        <w:numPr>
          <w:ilvl w:val="0"/>
          <w:numId w:val="246"/>
        </w:numPr>
        <w:ind w:left="0" w:firstLine="720"/>
        <w:rPr>
          <w:lang w:val="ro-RO"/>
        </w:rPr>
      </w:pPr>
      <w:bookmarkStart w:id="7" w:name="_Ref168393015"/>
      <w:r w:rsidRPr="008D7397">
        <w:rPr>
          <w:lang w:val="ro-RO"/>
        </w:rPr>
        <w:t>Autoritatea de reglementare</w:t>
      </w:r>
      <w:bookmarkEnd w:id="7"/>
    </w:p>
    <w:p w14:paraId="785D05AA" w14:textId="009B38C6" w:rsidR="00096448" w:rsidRPr="008D7397"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Autoritatea învestită cu competențe de reglementare și monitorizare a activităților din sectorul electroenergetic este Agenția Națională pentru Reglementare Energetică (denumită în continuare </w:t>
      </w:r>
      <w:r w:rsidR="008F6F80"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Pr="008D7397">
        <w:rPr>
          <w:rFonts w:ascii="Times New Roman" w:hAnsi="Times New Roman" w:cs="Times New Roman"/>
          <w:i/>
          <w:sz w:val="24"/>
          <w:szCs w:val="24"/>
          <w:lang w:val="ro-RO"/>
        </w:rPr>
        <w:t>Agenția</w:t>
      </w:r>
      <w:r w:rsidRPr="008D7397">
        <w:rPr>
          <w:rFonts w:ascii="Times New Roman" w:hAnsi="Times New Roman" w:cs="Times New Roman"/>
          <w:sz w:val="24"/>
          <w:szCs w:val="24"/>
          <w:lang w:val="ro-RO"/>
        </w:rPr>
        <w:t>).</w:t>
      </w:r>
    </w:p>
    <w:p w14:paraId="4D5C4B5D" w14:textId="77777777" w:rsidR="00096448" w:rsidRPr="008D7397"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este organizată, administrată și finanțată în conformitate cu prevederile Legii nr. 174/2017 cu privire la energetică.</w:t>
      </w:r>
    </w:p>
    <w:p w14:paraId="6AA19731" w14:textId="77777777" w:rsidR="00096448" w:rsidRPr="008D7397"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sectorul electroenergetic, Agenția își desfășoară activitatea în conformitate cu prezenta lege, cu Legea nr. 174/2017 cu privire la energetică și cu Regulamentul de organizare și funcționare a Agenției Naționale pentru Reglementare în Energetică, aprobat de Parlament.</w:t>
      </w:r>
    </w:p>
    <w:p w14:paraId="4909D9E5" w14:textId="660060D3" w:rsidR="0008365D" w:rsidRPr="008D7397"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bookmarkStart w:id="8" w:name="_Ref168393035"/>
      <w:r w:rsidRPr="008D7397">
        <w:rPr>
          <w:rFonts w:ascii="Times New Roman" w:hAnsi="Times New Roman" w:cs="Times New Roman"/>
          <w:sz w:val="24"/>
          <w:szCs w:val="24"/>
          <w:lang w:val="ro-RO"/>
        </w:rPr>
        <w:t xml:space="preserve">Agenția elaborează, prezintă Parlamentului și publică pe </w:t>
      </w:r>
      <w:r w:rsidR="0071230C" w:rsidRPr="008D7397">
        <w:rPr>
          <w:rFonts w:ascii="Times New Roman" w:hAnsi="Times New Roman" w:cs="Times New Roman"/>
          <w:sz w:val="24"/>
          <w:szCs w:val="24"/>
          <w:lang w:val="ro-RO"/>
        </w:rPr>
        <w:t>site-ul web oficial</w:t>
      </w:r>
      <w:r w:rsidRPr="008D7397">
        <w:rPr>
          <w:rFonts w:ascii="Times New Roman" w:hAnsi="Times New Roman" w:cs="Times New Roman"/>
          <w:sz w:val="24"/>
          <w:szCs w:val="24"/>
          <w:lang w:val="ro-RO"/>
        </w:rPr>
        <w:t xml:space="preserve"> raportul privind activitatea desfășurată în anul precedent, în modul și în termenele stabilite în Legea nr. 174/2017 cu privire la energetică. Raportul </w:t>
      </w:r>
      <w:r w:rsidR="00415272" w:rsidRPr="008D7397">
        <w:rPr>
          <w:rFonts w:ascii="Times New Roman" w:hAnsi="Times New Roman" w:cs="Times New Roman"/>
          <w:sz w:val="24"/>
          <w:szCs w:val="24"/>
          <w:lang w:val="ro-RO"/>
        </w:rPr>
        <w:t xml:space="preserve">se transmite </w:t>
      </w:r>
      <w:r w:rsidRPr="008D7397">
        <w:rPr>
          <w:rFonts w:ascii="Times New Roman" w:hAnsi="Times New Roman" w:cs="Times New Roman"/>
          <w:sz w:val="24"/>
          <w:szCs w:val="24"/>
          <w:lang w:val="ro-RO"/>
        </w:rPr>
        <w:t>spre informare Secretariatului Comunității Energetice și Comitetului de Reglementare al Comunității Energetice.</w:t>
      </w:r>
      <w:bookmarkEnd w:id="8"/>
    </w:p>
    <w:p w14:paraId="606099DD" w14:textId="77777777" w:rsidR="0008365D" w:rsidRPr="008D7397" w:rsidRDefault="0008365D" w:rsidP="006652F2">
      <w:pPr>
        <w:spacing w:after="120" w:line="240" w:lineRule="auto"/>
        <w:jc w:val="both"/>
        <w:rPr>
          <w:rFonts w:ascii="Times New Roman" w:hAnsi="Times New Roman" w:cs="Times New Roman"/>
          <w:sz w:val="24"/>
          <w:szCs w:val="24"/>
          <w:lang w:val="ro-RO"/>
        </w:rPr>
      </w:pPr>
    </w:p>
    <w:p w14:paraId="679ABF16" w14:textId="64F0BC1F" w:rsidR="00E35D10" w:rsidRPr="008D7397" w:rsidRDefault="0008365D" w:rsidP="006652F2">
      <w:pPr>
        <w:pStyle w:val="Titlu3"/>
        <w:numPr>
          <w:ilvl w:val="0"/>
          <w:numId w:val="246"/>
        </w:numPr>
        <w:ind w:left="0" w:firstLine="720"/>
        <w:rPr>
          <w:lang w:val="ro-RO"/>
        </w:rPr>
      </w:pPr>
      <w:r w:rsidRPr="008D7397">
        <w:rPr>
          <w:lang w:val="ro-RO"/>
        </w:rPr>
        <w:t>Obiectivele generale ale Agenției</w:t>
      </w:r>
    </w:p>
    <w:p w14:paraId="4FE13E51" w14:textId="77777777" w:rsidR="00BC62FF" w:rsidRPr="008D7397" w:rsidRDefault="00BC62FF" w:rsidP="000138AE">
      <w:pPr>
        <w:pStyle w:val="Listparagraf"/>
        <w:numPr>
          <w:ilvl w:val="0"/>
          <w:numId w:val="7"/>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îndeplinirea competențelor de reglementare, Agenția ia toate măsurile rezonabile pentru realizarea, în cadrul funcțiilor și atribuțiilor sale prevăzute de prezenta lege, realizarea următoarelor obiective generale:</w:t>
      </w:r>
    </w:p>
    <w:p w14:paraId="76452D87" w14:textId="5B1BCCF6" w:rsidR="00172E4A" w:rsidRPr="008D7397" w:rsidRDefault="00BC62F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promovarea, în strânsă cooperare cu autorităț</w:t>
      </w:r>
      <w:r w:rsidR="009267F9" w:rsidRPr="008D7397">
        <w:rPr>
          <w:rFonts w:ascii="Times New Roman" w:hAnsi="Times New Roman" w:cs="Times New Roman"/>
          <w:sz w:val="24"/>
          <w:szCs w:val="24"/>
          <w:lang w:val="ro-RO"/>
        </w:rPr>
        <w:t>ile de reglementare ale altor Părți C</w:t>
      </w:r>
      <w:r w:rsidRPr="008D7397">
        <w:rPr>
          <w:rFonts w:ascii="Times New Roman" w:hAnsi="Times New Roman" w:cs="Times New Roman"/>
          <w:sz w:val="24"/>
          <w:szCs w:val="24"/>
          <w:lang w:val="ro-RO"/>
        </w:rPr>
        <w:t>ontractante ale Comunității Ener</w:t>
      </w:r>
      <w:r w:rsidR="009267F9" w:rsidRPr="008D7397">
        <w:rPr>
          <w:rFonts w:ascii="Times New Roman" w:hAnsi="Times New Roman" w:cs="Times New Roman"/>
          <w:sz w:val="24"/>
          <w:szCs w:val="24"/>
          <w:lang w:val="ro-RO"/>
        </w:rPr>
        <w:t>getice</w:t>
      </w:r>
      <w:r w:rsidRPr="008D7397">
        <w:rPr>
          <w:rFonts w:ascii="Times New Roman" w:hAnsi="Times New Roman" w:cs="Times New Roman"/>
          <w:sz w:val="24"/>
          <w:szCs w:val="24"/>
          <w:lang w:val="ro-RO"/>
        </w:rPr>
        <w:t>, S</w:t>
      </w:r>
      <w:r w:rsidR="009267F9" w:rsidRPr="008D7397">
        <w:rPr>
          <w:rFonts w:ascii="Times New Roman" w:hAnsi="Times New Roman" w:cs="Times New Roman"/>
          <w:sz w:val="24"/>
          <w:szCs w:val="24"/>
          <w:lang w:val="ro-RO"/>
        </w:rPr>
        <w:t>ecretariatul Comunității Energetice</w:t>
      </w:r>
      <w:r w:rsidRPr="008D7397">
        <w:rPr>
          <w:rFonts w:ascii="Times New Roman" w:hAnsi="Times New Roman" w:cs="Times New Roman"/>
          <w:sz w:val="24"/>
          <w:szCs w:val="24"/>
          <w:lang w:val="ro-RO"/>
        </w:rPr>
        <w:t xml:space="preserve"> și Co</w:t>
      </w:r>
      <w:r w:rsidR="009267F9" w:rsidRPr="008D7397">
        <w:rPr>
          <w:rFonts w:ascii="Times New Roman" w:hAnsi="Times New Roman" w:cs="Times New Roman"/>
          <w:sz w:val="24"/>
          <w:szCs w:val="24"/>
          <w:lang w:val="ro-RO"/>
        </w:rPr>
        <w:t>mitetul</w:t>
      </w:r>
      <w:r w:rsidRPr="008D7397">
        <w:rPr>
          <w:rFonts w:ascii="Times New Roman" w:hAnsi="Times New Roman" w:cs="Times New Roman"/>
          <w:sz w:val="24"/>
          <w:szCs w:val="24"/>
          <w:lang w:val="ro-RO"/>
        </w:rPr>
        <w:t xml:space="preserve"> de Regl</w:t>
      </w:r>
      <w:r w:rsidR="009267F9"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o piață internă </w:t>
      </w:r>
      <w:r w:rsidR="00132731" w:rsidRPr="008D7397">
        <w:rPr>
          <w:rFonts w:ascii="Times New Roman" w:hAnsi="Times New Roman" w:cs="Times New Roman"/>
          <w:sz w:val="24"/>
          <w:szCs w:val="24"/>
          <w:lang w:val="ro-RO"/>
        </w:rPr>
        <w:t>de</w:t>
      </w:r>
      <w:r w:rsidR="009267F9" w:rsidRPr="008D7397">
        <w:rPr>
          <w:rFonts w:ascii="Times New Roman" w:hAnsi="Times New Roman" w:cs="Times New Roman"/>
          <w:sz w:val="24"/>
          <w:szCs w:val="24"/>
          <w:lang w:val="ro-RO"/>
        </w:rPr>
        <w:t xml:space="preserve"> energie electric</w:t>
      </w:r>
      <w:r w:rsidR="00132731" w:rsidRPr="008D7397">
        <w:rPr>
          <w:rFonts w:ascii="Times New Roman" w:hAnsi="Times New Roman" w:cs="Times New Roman"/>
          <w:sz w:val="24"/>
          <w:szCs w:val="24"/>
          <w:lang w:val="ro-RO"/>
        </w:rPr>
        <w:t>ă</w:t>
      </w:r>
      <w:r w:rsidR="009267F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competitivă, flexibilă, sigură și durabilă din punct de vedere </w:t>
      </w:r>
      <w:r w:rsidR="009267F9" w:rsidRPr="008D7397">
        <w:rPr>
          <w:rFonts w:ascii="Times New Roman" w:hAnsi="Times New Roman" w:cs="Times New Roman"/>
          <w:sz w:val="24"/>
          <w:szCs w:val="24"/>
          <w:lang w:val="ro-RO"/>
        </w:rPr>
        <w:t>al mediului în cadrul Comunității Energetice</w:t>
      </w:r>
      <w:r w:rsidRPr="008D7397">
        <w:rPr>
          <w:rFonts w:ascii="Times New Roman" w:hAnsi="Times New Roman" w:cs="Times New Roman"/>
          <w:sz w:val="24"/>
          <w:szCs w:val="24"/>
          <w:lang w:val="ro-RO"/>
        </w:rPr>
        <w:t xml:space="preserve"> și o deschidere efectivă a pieței pentru toți consumatorii și fur</w:t>
      </w:r>
      <w:r w:rsidR="009267F9" w:rsidRPr="008D7397">
        <w:rPr>
          <w:rFonts w:ascii="Times New Roman" w:hAnsi="Times New Roman" w:cs="Times New Roman"/>
          <w:sz w:val="24"/>
          <w:szCs w:val="24"/>
          <w:lang w:val="ro-RO"/>
        </w:rPr>
        <w:t>nizorii din Comunitatea Energetică, precum</w:t>
      </w:r>
      <w:r w:rsidRPr="008D7397">
        <w:rPr>
          <w:rFonts w:ascii="Times New Roman" w:hAnsi="Times New Roman" w:cs="Times New Roman"/>
          <w:sz w:val="24"/>
          <w:szCs w:val="24"/>
          <w:lang w:val="ro-RO"/>
        </w:rPr>
        <w:t xml:space="preserve"> și asigurarea condițiilor adecvate pentru funcționarea eficientă și fiabilă a rețelelor electrice, ținând cont de obiectivele pe termen lung;</w:t>
      </w:r>
    </w:p>
    <w:p w14:paraId="0C4740BE" w14:textId="088EA14B" w:rsidR="00172E4A" w:rsidRPr="008D7397"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dezvoltarea piețelor regionale transfrontaliere competitive și funcționale în cadrul Comunității Energetice, în vederea realizării obiectivelor menționate la </w:t>
      </w:r>
      <w:r w:rsidR="008B6926" w:rsidRPr="008D7397">
        <w:rPr>
          <w:rFonts w:ascii="Times New Roman" w:hAnsi="Times New Roman" w:cs="Times New Roman"/>
          <w:sz w:val="24"/>
          <w:szCs w:val="24"/>
          <w:lang w:val="ro-RO"/>
        </w:rPr>
        <w:t>lit.</w:t>
      </w:r>
      <w:r w:rsidR="003F0DC1" w:rsidRPr="008D7397">
        <w:rPr>
          <w:rFonts w:ascii="Times New Roman" w:hAnsi="Times New Roman" w:cs="Times New Roman"/>
          <w:sz w:val="24"/>
          <w:szCs w:val="24"/>
          <w:lang w:val="ro-RO"/>
        </w:rPr>
        <w:t xml:space="preserve"> </w:t>
      </w:r>
      <w:r w:rsidR="00057A8A"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p>
    <w:p w14:paraId="22E1347A" w14:textId="0A2261BC" w:rsidR="00172E4A" w:rsidRPr="008D7397"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eliminare</w:t>
      </w:r>
      <w:r w:rsidR="00AB2BB4" w:rsidRPr="008D7397">
        <w:rPr>
          <w:rFonts w:ascii="Times New Roman" w:hAnsi="Times New Roman" w:cs="Times New Roman"/>
          <w:sz w:val="24"/>
          <w:szCs w:val="24"/>
          <w:lang w:val="ro-RO"/>
        </w:rPr>
        <w:t xml:space="preserve">a restricțiilor privind </w:t>
      </w:r>
      <w:r w:rsidRPr="008D7397">
        <w:rPr>
          <w:rFonts w:ascii="Times New Roman" w:hAnsi="Times New Roman" w:cs="Times New Roman"/>
          <w:sz w:val="24"/>
          <w:szCs w:val="24"/>
          <w:lang w:val="ro-RO"/>
        </w:rPr>
        <w:t xml:space="preserve"> </w:t>
      </w:r>
      <w:r w:rsidR="000454B0" w:rsidRPr="008D7397">
        <w:rPr>
          <w:rFonts w:ascii="Times New Roman" w:hAnsi="Times New Roman" w:cs="Times New Roman"/>
          <w:sz w:val="24"/>
          <w:szCs w:val="24"/>
          <w:lang w:val="ro-RO"/>
        </w:rPr>
        <w:t xml:space="preserve">comerțul </w:t>
      </w:r>
      <w:r w:rsidRPr="008D7397">
        <w:rPr>
          <w:rFonts w:ascii="Times New Roman" w:hAnsi="Times New Roman" w:cs="Times New Roman"/>
          <w:sz w:val="24"/>
          <w:szCs w:val="24"/>
          <w:lang w:val="ro-RO"/>
        </w:rPr>
        <w:t xml:space="preserve">cu energie electrică între Părțile Contractante ale Comunității Energetice, inclusiv dezvoltarea capacităților de transport transfrontalier corespunzătoare pentru a satisface cererea și pentru consolidarea integrării piețelor </w:t>
      </w:r>
      <w:r w:rsidR="006239A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6239A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care ar facilita fluxurile de energie electrică în Comunitatea Energetică;</w:t>
      </w:r>
    </w:p>
    <w:p w14:paraId="366D9F38" w14:textId="514185DA" w:rsidR="00FC2BAF" w:rsidRPr="008D7397"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contribuirea la realizarea, în cel mai eficient mod din punct de vedere al costurilor, a dezvoltării unor sisteme nediscriminatorii</w:t>
      </w:r>
      <w:r w:rsidR="00A726D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sigure, fiabile și eficiente, orientate către consumatori, precum și promovarea caracterului adecvat al sistemului și, în conformitate cu obiectivele generale ale politicii energetice, a eficienței energetice, precum și integrării producerii la scară mică sau largă </w:t>
      </w:r>
      <w:r w:rsidR="00DC220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DC220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C220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din surse regenerabile și a </w:t>
      </w:r>
      <w:r w:rsidR="007873D0" w:rsidRPr="008D7397">
        <w:rPr>
          <w:rFonts w:ascii="Times New Roman" w:hAnsi="Times New Roman" w:cs="Times New Roman"/>
          <w:sz w:val="24"/>
          <w:szCs w:val="24"/>
          <w:lang w:val="ro-RO"/>
        </w:rPr>
        <w:t>producerii</w:t>
      </w:r>
      <w:r w:rsidRPr="008D7397">
        <w:rPr>
          <w:rFonts w:ascii="Times New Roman" w:hAnsi="Times New Roman" w:cs="Times New Roman"/>
          <w:sz w:val="24"/>
          <w:szCs w:val="24"/>
          <w:lang w:val="ro-RO"/>
        </w:rPr>
        <w:t xml:space="preserve"> distribuite atât în rețelele </w:t>
      </w:r>
      <w:r w:rsidR="00AC4763"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w:t>
      </w:r>
      <w:r w:rsidR="00A726DB"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în rețelele </w:t>
      </w:r>
      <w:r w:rsidR="00AC4763"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w:t>
      </w:r>
      <w:r w:rsidR="007873D0" w:rsidRPr="008D7397">
        <w:rPr>
          <w:rFonts w:ascii="Times New Roman" w:hAnsi="Times New Roman" w:cs="Times New Roman"/>
          <w:sz w:val="24"/>
          <w:szCs w:val="24"/>
          <w:lang w:val="ro-RO"/>
        </w:rPr>
        <w:t xml:space="preserve">inclusiv </w:t>
      </w:r>
      <w:r w:rsidRPr="008D7397">
        <w:rPr>
          <w:rFonts w:ascii="Times New Roman" w:hAnsi="Times New Roman" w:cs="Times New Roman"/>
          <w:sz w:val="24"/>
          <w:szCs w:val="24"/>
          <w:lang w:val="ro-RO"/>
        </w:rPr>
        <w:t>facilitarea funcționării acestora în raport cu  rețele</w:t>
      </w:r>
      <w:r w:rsidR="00A726D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gaze </w:t>
      </w:r>
      <w:r w:rsidR="007873D0" w:rsidRPr="008D7397">
        <w:rPr>
          <w:rFonts w:ascii="Times New Roman" w:hAnsi="Times New Roman" w:cs="Times New Roman"/>
          <w:sz w:val="24"/>
          <w:szCs w:val="24"/>
          <w:lang w:val="ro-RO"/>
        </w:rPr>
        <w:t xml:space="preserve">naturale </w:t>
      </w:r>
      <w:r w:rsidRPr="008D7397">
        <w:rPr>
          <w:rFonts w:ascii="Times New Roman" w:hAnsi="Times New Roman" w:cs="Times New Roman"/>
          <w:sz w:val="24"/>
          <w:szCs w:val="24"/>
          <w:lang w:val="ro-RO"/>
        </w:rPr>
        <w:t xml:space="preserve">sau </w:t>
      </w:r>
      <w:r w:rsidR="00A726DB" w:rsidRPr="008D7397">
        <w:rPr>
          <w:rFonts w:ascii="Times New Roman" w:hAnsi="Times New Roman" w:cs="Times New Roman"/>
          <w:sz w:val="24"/>
          <w:szCs w:val="24"/>
          <w:lang w:val="ro-RO"/>
        </w:rPr>
        <w:t xml:space="preserve">rețelele </w:t>
      </w:r>
      <w:r w:rsidR="007873D0" w:rsidRPr="008D7397">
        <w:rPr>
          <w:rFonts w:ascii="Times New Roman" w:hAnsi="Times New Roman" w:cs="Times New Roman"/>
          <w:sz w:val="24"/>
          <w:szCs w:val="24"/>
          <w:lang w:val="ro-RO"/>
        </w:rPr>
        <w:t>termic</w:t>
      </w:r>
      <w:r w:rsidR="00DC220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783906D9" w14:textId="101AF342" w:rsidR="00FC2BAF" w:rsidRPr="008D7397"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facilitarea accesului la rețea</w:t>
      </w:r>
      <w:r w:rsidR="004625F7"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pentru noile capacități de producere și instalații de stocare a energiei, în special prin eliminarea barierelor care ar putea împiedica accesul noilor intrați pe piaț</w:t>
      </w:r>
      <w:r w:rsidR="000454B0" w:rsidRPr="008D7397">
        <w:rPr>
          <w:rFonts w:ascii="Times New Roman" w:hAnsi="Times New Roman" w:cs="Times New Roman"/>
          <w:sz w:val="24"/>
          <w:szCs w:val="24"/>
          <w:lang w:val="ro-RO"/>
        </w:rPr>
        <w:t xml:space="preserve">a energiei electrice </w:t>
      </w:r>
      <w:r w:rsidRPr="008D7397">
        <w:rPr>
          <w:rFonts w:ascii="Times New Roman" w:hAnsi="Times New Roman" w:cs="Times New Roman"/>
          <w:sz w:val="24"/>
          <w:szCs w:val="24"/>
          <w:lang w:val="ro-RO"/>
        </w:rPr>
        <w:t>și al energiei electrice din surse regenerabile;</w:t>
      </w:r>
    </w:p>
    <w:p w14:paraId="56909BEB" w14:textId="568ED773" w:rsidR="00FC2BAF" w:rsidRPr="008D7397"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asigurarea </w:t>
      </w:r>
      <w:r w:rsidR="00FC2BAF" w:rsidRPr="008D7397">
        <w:rPr>
          <w:rFonts w:ascii="Times New Roman" w:hAnsi="Times New Roman" w:cs="Times New Roman"/>
          <w:sz w:val="24"/>
          <w:szCs w:val="24"/>
          <w:lang w:val="ro-RO"/>
        </w:rPr>
        <w:t>acordării de stimulente corespunzătoare operatorilor de sistem și utilizatorilor de sistem, atât pe termen scurt, cât și pe termen lung, pentru a crește eficiența, în special eficiența energetică, în ceea ce privește performanța sistemului și pentru a stimula integrarea pieței</w:t>
      </w:r>
      <w:r w:rsidRPr="008D7397">
        <w:rPr>
          <w:rFonts w:ascii="Times New Roman" w:hAnsi="Times New Roman" w:cs="Times New Roman"/>
          <w:sz w:val="24"/>
          <w:szCs w:val="24"/>
          <w:lang w:val="ro-RO"/>
        </w:rPr>
        <w:t xml:space="preserve"> energiei electrice</w:t>
      </w:r>
      <w:r w:rsidR="00FC2BAF" w:rsidRPr="008D7397">
        <w:rPr>
          <w:rFonts w:ascii="Times New Roman" w:hAnsi="Times New Roman" w:cs="Times New Roman"/>
          <w:sz w:val="24"/>
          <w:szCs w:val="24"/>
          <w:lang w:val="ro-RO"/>
        </w:rPr>
        <w:t>;</w:t>
      </w:r>
    </w:p>
    <w:p w14:paraId="3484F583" w14:textId="2D28DB3B" w:rsidR="00FC2BAF" w:rsidRPr="008D7397"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asigurarea</w:t>
      </w:r>
      <w:r w:rsidR="00FC2BAF" w:rsidRPr="008D7397">
        <w:rPr>
          <w:rFonts w:ascii="Times New Roman" w:hAnsi="Times New Roman" w:cs="Times New Roman"/>
          <w:sz w:val="24"/>
          <w:szCs w:val="24"/>
          <w:lang w:val="ro-RO"/>
        </w:rPr>
        <w:t xml:space="preserve"> unor avantaje pentru consumatori de pe urma funcționării eficiente a piețelor </w:t>
      </w:r>
      <w:r w:rsidR="00933871" w:rsidRPr="008D7397">
        <w:rPr>
          <w:rFonts w:ascii="Times New Roman" w:hAnsi="Times New Roman" w:cs="Times New Roman"/>
          <w:sz w:val="24"/>
          <w:szCs w:val="24"/>
          <w:lang w:val="ro-RO"/>
        </w:rPr>
        <w:t xml:space="preserve">de </w:t>
      </w:r>
      <w:r w:rsidR="00FC2BAF" w:rsidRPr="008D7397">
        <w:rPr>
          <w:rFonts w:ascii="Times New Roman" w:hAnsi="Times New Roman" w:cs="Times New Roman"/>
          <w:sz w:val="24"/>
          <w:szCs w:val="24"/>
          <w:lang w:val="ro-RO"/>
        </w:rPr>
        <w:t>energie electric</w:t>
      </w:r>
      <w:r w:rsidR="00933871" w:rsidRPr="008D7397">
        <w:rPr>
          <w:rFonts w:ascii="Times New Roman" w:hAnsi="Times New Roman" w:cs="Times New Roman"/>
          <w:sz w:val="24"/>
          <w:szCs w:val="24"/>
          <w:lang w:val="ro-RO"/>
        </w:rPr>
        <w:t>ă</w:t>
      </w:r>
      <w:r w:rsidR="00FC2BAF" w:rsidRPr="008D7397">
        <w:rPr>
          <w:rFonts w:ascii="Times New Roman" w:hAnsi="Times New Roman" w:cs="Times New Roman"/>
          <w:sz w:val="24"/>
          <w:szCs w:val="24"/>
          <w:lang w:val="ro-RO"/>
        </w:rPr>
        <w:t>, promovarea concurenț</w:t>
      </w:r>
      <w:r w:rsidRPr="008D7397">
        <w:rPr>
          <w:rFonts w:ascii="Times New Roman" w:hAnsi="Times New Roman" w:cs="Times New Roman"/>
          <w:sz w:val="24"/>
          <w:szCs w:val="24"/>
          <w:lang w:val="ro-RO"/>
        </w:rPr>
        <w:t>ei</w:t>
      </w:r>
      <w:r w:rsidR="00FC2BAF" w:rsidRPr="008D7397">
        <w:rPr>
          <w:rFonts w:ascii="Times New Roman" w:hAnsi="Times New Roman" w:cs="Times New Roman"/>
          <w:sz w:val="24"/>
          <w:szCs w:val="24"/>
          <w:lang w:val="ro-RO"/>
        </w:rPr>
        <w:t xml:space="preserve"> efective și suportul la asigurarea unui nivel ridicat de protecție a consumatorilor în strânsă cooperare cu autoritățile pentru protecția consumatorilor competente;</w:t>
      </w:r>
    </w:p>
    <w:p w14:paraId="02458B9F" w14:textId="64B7D8AB" w:rsidR="00E91BB8" w:rsidRPr="008D7397"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sprijinirea atingerii unor standarde înalte </w:t>
      </w:r>
      <w:r w:rsidR="00450BDD"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serviciu</w:t>
      </w:r>
      <w:r w:rsidR="00450BDD"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universal și</w:t>
      </w:r>
      <w:r w:rsidR="00450BDD" w:rsidRPr="008D7397">
        <w:rPr>
          <w:rFonts w:ascii="Times New Roman" w:hAnsi="Times New Roman" w:cs="Times New Roman"/>
          <w:sz w:val="24"/>
          <w:szCs w:val="24"/>
          <w:lang w:val="ro-RO"/>
        </w:rPr>
        <w:t xml:space="preserve"> pentru</w:t>
      </w:r>
      <w:r w:rsidRPr="008D7397">
        <w:rPr>
          <w:rFonts w:ascii="Times New Roman" w:hAnsi="Times New Roman" w:cs="Times New Roman"/>
          <w:sz w:val="24"/>
          <w:szCs w:val="24"/>
          <w:lang w:val="ro-RO"/>
        </w:rPr>
        <w:t xml:space="preserve"> serviciu</w:t>
      </w:r>
      <w:r w:rsidR="00450BDD"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public </w:t>
      </w:r>
      <w:r w:rsidR="003E3974" w:rsidRPr="008D7397">
        <w:rPr>
          <w:rFonts w:ascii="Times New Roman" w:hAnsi="Times New Roman" w:cs="Times New Roman"/>
          <w:sz w:val="24"/>
          <w:szCs w:val="24"/>
          <w:lang w:val="ro-RO"/>
        </w:rPr>
        <w:t xml:space="preserve">la </w:t>
      </w:r>
      <w:r w:rsidR="00450BDD" w:rsidRPr="008D7397">
        <w:rPr>
          <w:rFonts w:ascii="Times New Roman" w:hAnsi="Times New Roman" w:cs="Times New Roman"/>
          <w:sz w:val="24"/>
          <w:szCs w:val="24"/>
          <w:lang w:val="ro-RO"/>
        </w:rPr>
        <w:t xml:space="preserve"> furniz</w:t>
      </w:r>
      <w:r w:rsidR="003E3974" w:rsidRPr="008D7397">
        <w:rPr>
          <w:rFonts w:ascii="Times New Roman" w:hAnsi="Times New Roman" w:cs="Times New Roman"/>
          <w:sz w:val="24"/>
          <w:szCs w:val="24"/>
          <w:lang w:val="ro-RO"/>
        </w:rPr>
        <w:t>area</w:t>
      </w:r>
      <w:r w:rsidRPr="008D7397">
        <w:rPr>
          <w:rFonts w:ascii="Times New Roman" w:hAnsi="Times New Roman" w:cs="Times New Roman"/>
          <w:sz w:val="24"/>
          <w:szCs w:val="24"/>
          <w:lang w:val="ro-RO"/>
        </w:rPr>
        <w:t xml:space="preserve"> energie</w:t>
      </w:r>
      <w:r w:rsidR="00450BDD"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contribuind la protecția consumatorilor vulnerabili și la compatibilitatea proceselor de schimb de date necesare pentru </w:t>
      </w:r>
      <w:r w:rsidR="00450BDD" w:rsidRPr="008D7397">
        <w:rPr>
          <w:rFonts w:ascii="Times New Roman" w:hAnsi="Times New Roman" w:cs="Times New Roman"/>
          <w:sz w:val="24"/>
          <w:szCs w:val="24"/>
          <w:lang w:val="ro-RO"/>
        </w:rPr>
        <w:t>migrarea</w:t>
      </w:r>
      <w:r w:rsidRPr="008D7397">
        <w:rPr>
          <w:rFonts w:ascii="Times New Roman" w:hAnsi="Times New Roman" w:cs="Times New Roman"/>
          <w:sz w:val="24"/>
          <w:szCs w:val="24"/>
          <w:lang w:val="ro-RO"/>
        </w:rPr>
        <w:t xml:space="preserve"> consumatorilor.</w:t>
      </w:r>
      <w:r w:rsidR="00E91BB8" w:rsidRPr="008D7397">
        <w:rPr>
          <w:rFonts w:ascii="Times New Roman" w:hAnsi="Times New Roman" w:cs="Times New Roman"/>
          <w:sz w:val="24"/>
          <w:szCs w:val="24"/>
          <w:lang w:val="ro-RO"/>
        </w:rPr>
        <w:tab/>
      </w:r>
    </w:p>
    <w:p w14:paraId="5A3B3E34" w14:textId="086CF13F" w:rsidR="00203E85" w:rsidRPr="008D7397"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a-și îndeplini </w:t>
      </w:r>
      <w:r w:rsidR="00203E85" w:rsidRPr="008D7397">
        <w:rPr>
          <w:rFonts w:ascii="Times New Roman" w:hAnsi="Times New Roman" w:cs="Times New Roman"/>
          <w:sz w:val="24"/>
          <w:szCs w:val="24"/>
          <w:lang w:val="ro-RO"/>
        </w:rPr>
        <w:t xml:space="preserve">funcțiile și atribuțiile și pentru </w:t>
      </w:r>
      <w:r w:rsidRPr="008D7397">
        <w:rPr>
          <w:rFonts w:ascii="Times New Roman" w:hAnsi="Times New Roman" w:cs="Times New Roman"/>
          <w:sz w:val="24"/>
          <w:szCs w:val="24"/>
          <w:lang w:val="ro-RO"/>
        </w:rPr>
        <w:t>asigura</w:t>
      </w:r>
      <w:r w:rsidR="00203E85" w:rsidRPr="008D7397">
        <w:rPr>
          <w:rFonts w:ascii="Times New Roman" w:hAnsi="Times New Roman" w:cs="Times New Roman"/>
          <w:sz w:val="24"/>
          <w:szCs w:val="24"/>
          <w:lang w:val="ro-RO"/>
        </w:rPr>
        <w:t xml:space="preserve">rea </w:t>
      </w:r>
      <w:r w:rsidR="00C241AC" w:rsidRPr="008D7397">
        <w:rPr>
          <w:rFonts w:ascii="Times New Roman" w:hAnsi="Times New Roman" w:cs="Times New Roman"/>
          <w:sz w:val="24"/>
          <w:szCs w:val="24"/>
          <w:lang w:val="ro-RO"/>
        </w:rPr>
        <w:t>executării</w:t>
      </w:r>
      <w:r w:rsidRPr="008D7397">
        <w:rPr>
          <w:rFonts w:ascii="Times New Roman" w:hAnsi="Times New Roman" w:cs="Times New Roman"/>
          <w:sz w:val="24"/>
          <w:szCs w:val="24"/>
          <w:lang w:val="ro-RO"/>
        </w:rPr>
        <w:t xml:space="preserve"> prezentei legi, Agenția colaborează cu </w:t>
      </w:r>
      <w:r w:rsidR="00203E85" w:rsidRPr="008D7397">
        <w:rPr>
          <w:rFonts w:ascii="Times New Roman" w:hAnsi="Times New Roman" w:cs="Times New Roman"/>
          <w:sz w:val="24"/>
          <w:szCs w:val="24"/>
          <w:lang w:val="ro-RO"/>
        </w:rPr>
        <w:t xml:space="preserve">organul central de specialitate al </w:t>
      </w:r>
      <w:r w:rsidRPr="008D7397">
        <w:rPr>
          <w:rFonts w:ascii="Times New Roman" w:hAnsi="Times New Roman" w:cs="Times New Roman"/>
          <w:sz w:val="24"/>
          <w:szCs w:val="24"/>
          <w:lang w:val="ro-RO"/>
        </w:rPr>
        <w:t xml:space="preserve"> administrației publice</w:t>
      </w:r>
      <w:r w:rsidR="00203E85" w:rsidRPr="008D7397">
        <w:rPr>
          <w:rFonts w:ascii="Times New Roman" w:hAnsi="Times New Roman" w:cs="Times New Roman"/>
          <w:sz w:val="24"/>
          <w:szCs w:val="24"/>
          <w:lang w:val="ro-RO"/>
        </w:rPr>
        <w:t xml:space="preserv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și alte autorități administrative centrale, cu alte autorități publice, cu autoritățile administrației publice </w:t>
      </w:r>
      <w:r w:rsidR="00C241AC" w:rsidRPr="008D7397">
        <w:rPr>
          <w:rFonts w:ascii="Times New Roman" w:hAnsi="Times New Roman" w:cs="Times New Roman"/>
          <w:sz w:val="24"/>
          <w:szCs w:val="24"/>
          <w:lang w:val="ro-RO"/>
        </w:rPr>
        <w:t>locale, cu societatea civilă și</w:t>
      </w:r>
      <w:r w:rsidR="00203E85" w:rsidRPr="008D7397">
        <w:rPr>
          <w:rFonts w:ascii="Times New Roman" w:hAnsi="Times New Roman" w:cs="Times New Roman"/>
          <w:sz w:val="24"/>
          <w:szCs w:val="24"/>
          <w:lang w:val="ro-RO"/>
        </w:rPr>
        <w:t xml:space="preserve"> consultă</w:t>
      </w:r>
      <w:r w:rsidR="00C241AC" w:rsidRPr="008D7397">
        <w:rPr>
          <w:rFonts w:ascii="Times New Roman" w:hAnsi="Times New Roman" w:cs="Times New Roman"/>
          <w:sz w:val="24"/>
          <w:szCs w:val="24"/>
          <w:lang w:val="ro-RO"/>
        </w:rPr>
        <w:t>, după caz,</w:t>
      </w:r>
      <w:r w:rsidR="00203E8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întreprinderile </w:t>
      </w:r>
      <w:r w:rsidR="00203E85" w:rsidRPr="008D7397">
        <w:rPr>
          <w:rFonts w:ascii="Times New Roman" w:hAnsi="Times New Roman" w:cs="Times New Roman"/>
          <w:sz w:val="24"/>
          <w:szCs w:val="24"/>
          <w:lang w:val="ro-RO"/>
        </w:rPr>
        <w:t>electroenergetice relevante.</w:t>
      </w:r>
      <w:r w:rsidRPr="008D7397">
        <w:rPr>
          <w:rFonts w:ascii="Times New Roman" w:hAnsi="Times New Roman" w:cs="Times New Roman"/>
          <w:sz w:val="24"/>
          <w:szCs w:val="24"/>
          <w:lang w:val="ro-RO"/>
        </w:rPr>
        <w:t xml:space="preserve"> Prevederile acestui alineat nu pot fi aplicate în sensul diminuării sau denaturării principiului independenței Agenției.</w:t>
      </w:r>
    </w:p>
    <w:p w14:paraId="5D652E8A" w14:textId="59B8EC36" w:rsidR="00891089" w:rsidRPr="008D7397" w:rsidRDefault="004B5049" w:rsidP="004B4EA7">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colaborează cu Consiliul Concurenței, cu organul central de specialitate al administrației publice în domeniul finanțelor și cu </w:t>
      </w:r>
      <w:r w:rsidR="004B4EA7" w:rsidRPr="008D7397">
        <w:rPr>
          <w:rFonts w:ascii="Times New Roman" w:hAnsi="Times New Roman" w:cs="Times New Roman"/>
          <w:sz w:val="24"/>
          <w:szCs w:val="24"/>
          <w:lang w:val="ro-RO"/>
        </w:rPr>
        <w:t>Comisia Națională a Pieței Financiare</w:t>
      </w:r>
      <w:r w:rsidRPr="008D7397">
        <w:rPr>
          <w:rFonts w:ascii="Times New Roman" w:hAnsi="Times New Roman" w:cs="Times New Roman"/>
          <w:sz w:val="24"/>
          <w:szCs w:val="24"/>
          <w:lang w:val="ro-RO"/>
        </w:rPr>
        <w:t xml:space="preserve"> prin stabilirea, de comun acord, a platformei necesare pentru un schimb </w:t>
      </w:r>
      <w:r w:rsidR="00C241AC" w:rsidRPr="008D7397">
        <w:rPr>
          <w:rFonts w:ascii="Times New Roman" w:hAnsi="Times New Roman" w:cs="Times New Roman"/>
          <w:sz w:val="24"/>
          <w:szCs w:val="24"/>
          <w:lang w:val="ro-RO"/>
        </w:rPr>
        <w:t xml:space="preserve">de informații </w:t>
      </w:r>
      <w:r w:rsidRPr="008D7397">
        <w:rPr>
          <w:rFonts w:ascii="Times New Roman" w:hAnsi="Times New Roman" w:cs="Times New Roman"/>
          <w:sz w:val="24"/>
          <w:szCs w:val="24"/>
          <w:lang w:val="ro-RO"/>
        </w:rPr>
        <w:t xml:space="preserve">reciproc și </w:t>
      </w:r>
      <w:r w:rsidR="00891089" w:rsidRPr="008D7397">
        <w:rPr>
          <w:rFonts w:ascii="Times New Roman" w:hAnsi="Times New Roman" w:cs="Times New Roman"/>
          <w:sz w:val="24"/>
          <w:szCs w:val="24"/>
          <w:lang w:val="ro-RO"/>
        </w:rPr>
        <w:t>continuu</w:t>
      </w:r>
      <w:r w:rsidRPr="008D7397">
        <w:rPr>
          <w:rFonts w:ascii="Times New Roman" w:hAnsi="Times New Roman" w:cs="Times New Roman"/>
          <w:sz w:val="24"/>
          <w:szCs w:val="24"/>
          <w:lang w:val="ro-RO"/>
        </w:rPr>
        <w:t>, precum și pe</w:t>
      </w:r>
      <w:r w:rsidR="00C241AC" w:rsidRPr="008D7397">
        <w:rPr>
          <w:rFonts w:ascii="Times New Roman" w:hAnsi="Times New Roman" w:cs="Times New Roman"/>
          <w:sz w:val="24"/>
          <w:szCs w:val="24"/>
          <w:lang w:val="ro-RO"/>
        </w:rPr>
        <w:t xml:space="preserve">ntru inițierea și efectuarea </w:t>
      </w:r>
      <w:r w:rsidRPr="008D7397">
        <w:rPr>
          <w:rFonts w:ascii="Times New Roman" w:hAnsi="Times New Roman" w:cs="Times New Roman"/>
          <w:sz w:val="24"/>
          <w:szCs w:val="24"/>
          <w:lang w:val="ro-RO"/>
        </w:rPr>
        <w:t>controale</w:t>
      </w:r>
      <w:r w:rsidR="00C241A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și</w:t>
      </w:r>
      <w:r w:rsidR="00861E9A"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investigații</w:t>
      </w:r>
      <w:r w:rsidR="00C241A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comune în legătură cu proble</w:t>
      </w:r>
      <w:r w:rsidR="00891089" w:rsidRPr="008D7397">
        <w:rPr>
          <w:rFonts w:ascii="Times New Roman" w:hAnsi="Times New Roman" w:cs="Times New Roman"/>
          <w:sz w:val="24"/>
          <w:szCs w:val="24"/>
          <w:lang w:val="ro-RO"/>
        </w:rPr>
        <w:t>mele legate de sectorul electroenergetic</w:t>
      </w:r>
      <w:r w:rsidRPr="008D7397">
        <w:rPr>
          <w:rFonts w:ascii="Times New Roman" w:hAnsi="Times New Roman" w:cs="Times New Roman"/>
          <w:sz w:val="24"/>
          <w:szCs w:val="24"/>
          <w:lang w:val="ro-RO"/>
        </w:rPr>
        <w:t>. Principiul enunțat în acest alineat nu împiedică autoritățile care participă la controale și investigații comune cu Agenția să își exercite drepturile și funcțiile stabilite în legile care reglementează activitatea autorităților respective.</w:t>
      </w:r>
    </w:p>
    <w:p w14:paraId="0BC8FB11" w14:textId="3B4F5C91" w:rsidR="00E91BB8" w:rsidRPr="008D7397"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nivel internațional și regional, Agenția cooperează cu autoritățile de </w:t>
      </w:r>
      <w:r w:rsidR="00891089" w:rsidRPr="008D7397">
        <w:rPr>
          <w:rFonts w:ascii="Times New Roman" w:hAnsi="Times New Roman" w:cs="Times New Roman"/>
          <w:sz w:val="24"/>
          <w:szCs w:val="24"/>
          <w:lang w:val="ro-RO"/>
        </w:rPr>
        <w:t>reglementare ale Părților C</w:t>
      </w:r>
      <w:r w:rsidRPr="008D7397">
        <w:rPr>
          <w:rFonts w:ascii="Times New Roman" w:hAnsi="Times New Roman" w:cs="Times New Roman"/>
          <w:sz w:val="24"/>
          <w:szCs w:val="24"/>
          <w:lang w:val="ro-RO"/>
        </w:rPr>
        <w:t>ontr</w:t>
      </w:r>
      <w:r w:rsidR="00891089" w:rsidRPr="008D7397">
        <w:rPr>
          <w:rFonts w:ascii="Times New Roman" w:hAnsi="Times New Roman" w:cs="Times New Roman"/>
          <w:sz w:val="24"/>
          <w:szCs w:val="24"/>
          <w:lang w:val="ro-RO"/>
        </w:rPr>
        <w:t>actante ale Comunității Energetice, ale Statelor M</w:t>
      </w:r>
      <w:r w:rsidRPr="008D7397">
        <w:rPr>
          <w:rFonts w:ascii="Times New Roman" w:hAnsi="Times New Roman" w:cs="Times New Roman"/>
          <w:sz w:val="24"/>
          <w:szCs w:val="24"/>
          <w:lang w:val="ro-RO"/>
        </w:rPr>
        <w:t xml:space="preserve">embre ale Uniunii Europene și din țări terțe, cu </w:t>
      </w:r>
      <w:r w:rsidR="00891089" w:rsidRPr="008D7397">
        <w:rPr>
          <w:rFonts w:ascii="Times New Roman" w:hAnsi="Times New Roman" w:cs="Times New Roman"/>
          <w:sz w:val="24"/>
          <w:szCs w:val="24"/>
          <w:lang w:val="ro-RO"/>
        </w:rPr>
        <w:t xml:space="preserve">Comitetul de Reglementare al Comunității Energetice </w:t>
      </w:r>
      <w:r w:rsidRPr="008D7397">
        <w:rPr>
          <w:rFonts w:ascii="Times New Roman" w:hAnsi="Times New Roman" w:cs="Times New Roman"/>
          <w:sz w:val="24"/>
          <w:szCs w:val="24"/>
          <w:lang w:val="ro-RO"/>
        </w:rPr>
        <w:t>și cu Se</w:t>
      </w:r>
      <w:r w:rsidR="00891089"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În condițiile și în cazurile prevăzut</w:t>
      </w:r>
      <w:r w:rsidR="008C54C5"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xml:space="preserve">, Agenția cooperează cu Agenția Uniunii Europene pentru Cooperarea Autorităților de Reglementare </w:t>
      </w:r>
      <w:r w:rsidR="008C54C5" w:rsidRPr="008D7397">
        <w:rPr>
          <w:rFonts w:ascii="Times New Roman" w:hAnsi="Times New Roman" w:cs="Times New Roman"/>
          <w:sz w:val="24"/>
          <w:szCs w:val="24"/>
          <w:lang w:val="ro-RO"/>
        </w:rPr>
        <w:t>din Domeniul Energiei (</w:t>
      </w:r>
      <w:r w:rsidRPr="008D7397">
        <w:rPr>
          <w:rFonts w:ascii="Times New Roman" w:hAnsi="Times New Roman" w:cs="Times New Roman"/>
          <w:sz w:val="24"/>
          <w:szCs w:val="24"/>
          <w:lang w:val="ro-RO"/>
        </w:rPr>
        <w:t xml:space="preserve">în continuare </w:t>
      </w:r>
      <w:r w:rsidR="00AD482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Pr="008D7397">
        <w:rPr>
          <w:rFonts w:ascii="Times New Roman" w:hAnsi="Times New Roman" w:cs="Times New Roman"/>
          <w:i/>
          <w:sz w:val="24"/>
          <w:szCs w:val="24"/>
          <w:lang w:val="ro-RO"/>
        </w:rPr>
        <w:t>ACER</w:t>
      </w:r>
      <w:r w:rsidRPr="008D7397">
        <w:rPr>
          <w:rFonts w:ascii="Times New Roman" w:hAnsi="Times New Roman" w:cs="Times New Roman"/>
          <w:sz w:val="24"/>
          <w:szCs w:val="24"/>
          <w:lang w:val="ro-RO"/>
        </w:rPr>
        <w:t>).</w:t>
      </w:r>
    </w:p>
    <w:p w14:paraId="7584978D" w14:textId="77777777" w:rsidR="00E30903" w:rsidRPr="008D7397" w:rsidRDefault="00E30903" w:rsidP="006652F2">
      <w:pPr>
        <w:pStyle w:val="Frspaiere"/>
        <w:spacing w:after="120"/>
        <w:ind w:left="720"/>
        <w:jc w:val="both"/>
        <w:rPr>
          <w:rFonts w:ascii="Times New Roman" w:hAnsi="Times New Roman" w:cs="Times New Roman"/>
          <w:sz w:val="24"/>
          <w:szCs w:val="24"/>
          <w:lang w:val="ro-RO"/>
        </w:rPr>
      </w:pPr>
    </w:p>
    <w:p w14:paraId="7AB6F514" w14:textId="5871D6B1" w:rsidR="00E30903" w:rsidRPr="008D7397" w:rsidRDefault="00E30903" w:rsidP="006652F2">
      <w:pPr>
        <w:pStyle w:val="Titlu3"/>
        <w:numPr>
          <w:ilvl w:val="0"/>
          <w:numId w:val="246"/>
        </w:numPr>
        <w:ind w:left="0" w:firstLine="720"/>
        <w:rPr>
          <w:lang w:val="ro-RO"/>
        </w:rPr>
      </w:pPr>
      <w:bookmarkStart w:id="9" w:name="_Ref168337371"/>
      <w:bookmarkStart w:id="10" w:name="_Ref168339634"/>
      <w:bookmarkStart w:id="11" w:name="_Ref168399619"/>
      <w:bookmarkStart w:id="12" w:name="_Ref168399642"/>
      <w:bookmarkStart w:id="13" w:name="_Ref168399671"/>
      <w:r w:rsidRPr="008D7397">
        <w:rPr>
          <w:lang w:val="ro-RO"/>
        </w:rPr>
        <w:t>Funcțiile generale ale Agenției</w:t>
      </w:r>
      <w:bookmarkEnd w:id="9"/>
      <w:bookmarkEnd w:id="10"/>
      <w:bookmarkEnd w:id="11"/>
      <w:bookmarkEnd w:id="12"/>
      <w:bookmarkEnd w:id="13"/>
    </w:p>
    <w:p w14:paraId="2FE5C338" w14:textId="6E47EAB2" w:rsidR="00E30903" w:rsidRPr="008D7397" w:rsidRDefault="00E30903"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bookmarkStart w:id="14" w:name="_Ref168337729"/>
      <w:r w:rsidRPr="008D7397">
        <w:rPr>
          <w:rFonts w:ascii="Times New Roman" w:hAnsi="Times New Roman" w:cs="Times New Roman"/>
          <w:sz w:val="24"/>
          <w:szCs w:val="24"/>
          <w:lang w:val="ro-RO"/>
        </w:rPr>
        <w:t>Agenția îndeplinește următoarele funcții generale:</w:t>
      </w:r>
      <w:bookmarkEnd w:id="14"/>
    </w:p>
    <w:p w14:paraId="671F1316" w14:textId="67783B59" w:rsidR="006E49C7" w:rsidRPr="008D7397"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eliberează, prelungește, </w:t>
      </w:r>
      <w:r w:rsidR="006E49C7" w:rsidRPr="008D7397">
        <w:rPr>
          <w:rFonts w:ascii="Times New Roman" w:hAnsi="Times New Roman" w:cs="Times New Roman"/>
          <w:sz w:val="24"/>
          <w:szCs w:val="24"/>
          <w:lang w:val="ro-RO"/>
        </w:rPr>
        <w:t>reperfectează</w:t>
      </w:r>
      <w:r w:rsidRPr="008D7397">
        <w:rPr>
          <w:rFonts w:ascii="Times New Roman" w:hAnsi="Times New Roman" w:cs="Times New Roman"/>
          <w:sz w:val="24"/>
          <w:szCs w:val="24"/>
          <w:lang w:val="ro-RO"/>
        </w:rPr>
        <w:t xml:space="preserve">, suspendă, reia valabilitatea sau retrage licențele eliberate, eliberează </w:t>
      </w:r>
      <w:r w:rsidR="006E49C7" w:rsidRPr="008D7397">
        <w:rPr>
          <w:rFonts w:ascii="Times New Roman" w:hAnsi="Times New Roman" w:cs="Times New Roman"/>
          <w:sz w:val="24"/>
          <w:szCs w:val="24"/>
          <w:lang w:val="ro-RO"/>
        </w:rPr>
        <w:t>duplicate ale acestora</w:t>
      </w:r>
      <w:r w:rsidRPr="008D7397">
        <w:rPr>
          <w:rFonts w:ascii="Times New Roman" w:hAnsi="Times New Roman" w:cs="Times New Roman"/>
          <w:sz w:val="24"/>
          <w:szCs w:val="24"/>
          <w:lang w:val="ro-RO"/>
        </w:rPr>
        <w:t xml:space="preserve"> în condițiile prezentei legi și ale Legii nr. 160/2011 privind reglementarea prin autorizare a activității de întreprinzător; </w:t>
      </w:r>
    </w:p>
    <w:p w14:paraId="2385346A" w14:textId="77777777" w:rsidR="006E49C7" w:rsidRPr="008D7397"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certifică operatorul </w:t>
      </w:r>
      <w:r w:rsidR="006E49C7"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și monitorizează respectarea </w:t>
      </w:r>
      <w:r w:rsidR="006E49C7" w:rsidRPr="008D7397">
        <w:rPr>
          <w:rFonts w:ascii="Times New Roman" w:hAnsi="Times New Roman" w:cs="Times New Roman"/>
          <w:sz w:val="24"/>
          <w:szCs w:val="24"/>
          <w:lang w:val="ro-RO"/>
        </w:rPr>
        <w:t>continuă de către acesta a cerințelor</w:t>
      </w:r>
      <w:r w:rsidRPr="008D7397">
        <w:rPr>
          <w:rFonts w:ascii="Times New Roman" w:hAnsi="Times New Roman" w:cs="Times New Roman"/>
          <w:sz w:val="24"/>
          <w:szCs w:val="24"/>
          <w:lang w:val="ro-RO"/>
        </w:rPr>
        <w:t xml:space="preserve"> privind separarea și independența, precum și </w:t>
      </w:r>
      <w:r w:rsidR="006E49C7" w:rsidRPr="008D7397">
        <w:rPr>
          <w:rFonts w:ascii="Times New Roman" w:hAnsi="Times New Roman" w:cs="Times New Roman"/>
          <w:sz w:val="24"/>
          <w:szCs w:val="24"/>
          <w:lang w:val="ro-RO"/>
        </w:rPr>
        <w:t>a altor exigențe</w:t>
      </w:r>
      <w:r w:rsidRPr="008D7397">
        <w:rPr>
          <w:rFonts w:ascii="Times New Roman" w:hAnsi="Times New Roman" w:cs="Times New Roman"/>
          <w:sz w:val="24"/>
          <w:szCs w:val="24"/>
          <w:lang w:val="ro-RO"/>
        </w:rPr>
        <w:t xml:space="preserve"> prevăzute de lege;</w:t>
      </w:r>
    </w:p>
    <w:p w14:paraId="2A4E765E" w14:textId="77777777" w:rsidR="006E49C7" w:rsidRPr="008D7397"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respectarea continuă de către operatorul sistemului de distribuție a cerințelor privind separarea și independența, precum și a altor </w:t>
      </w:r>
      <w:r w:rsidR="006E49C7" w:rsidRPr="008D7397">
        <w:rPr>
          <w:rFonts w:ascii="Times New Roman" w:hAnsi="Times New Roman" w:cs="Times New Roman"/>
          <w:sz w:val="24"/>
          <w:szCs w:val="24"/>
          <w:lang w:val="ro-RO"/>
        </w:rPr>
        <w:t>exigențe</w:t>
      </w:r>
      <w:r w:rsidRPr="008D7397">
        <w:rPr>
          <w:rFonts w:ascii="Times New Roman" w:hAnsi="Times New Roman" w:cs="Times New Roman"/>
          <w:sz w:val="24"/>
          <w:szCs w:val="24"/>
          <w:lang w:val="ro-RO"/>
        </w:rPr>
        <w:t xml:space="preserve"> prevăzute de lege;</w:t>
      </w:r>
    </w:p>
    <w:p w14:paraId="3C111294" w14:textId="77777777" w:rsidR="00E15B8F" w:rsidRPr="008D7397" w:rsidRDefault="006E49C7"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eliberează, prelungește, reperfectează</w:t>
      </w:r>
      <w:r w:rsidR="00E30903" w:rsidRPr="008D7397">
        <w:rPr>
          <w:rFonts w:ascii="Times New Roman" w:hAnsi="Times New Roman" w:cs="Times New Roman"/>
          <w:sz w:val="24"/>
          <w:szCs w:val="24"/>
          <w:lang w:val="ro-RO"/>
        </w:rPr>
        <w:t>, suspendă, reia valabilitatea sau retrage autorizații pentru liniile ele</w:t>
      </w:r>
      <w:r w:rsidRPr="008D7397">
        <w:rPr>
          <w:rFonts w:ascii="Times New Roman" w:hAnsi="Times New Roman" w:cs="Times New Roman"/>
          <w:sz w:val="24"/>
          <w:szCs w:val="24"/>
          <w:lang w:val="ro-RO"/>
        </w:rPr>
        <w:t>ctrice directe, pentru sisteme</w:t>
      </w:r>
      <w:r w:rsidR="00E30903" w:rsidRPr="008D7397">
        <w:rPr>
          <w:rFonts w:ascii="Times New Roman" w:hAnsi="Times New Roman" w:cs="Times New Roman"/>
          <w:sz w:val="24"/>
          <w:szCs w:val="24"/>
          <w:lang w:val="ro-RO"/>
        </w:rPr>
        <w:t xml:space="preserve"> de distribuție închise, eliberează duplicate </w:t>
      </w:r>
      <w:r w:rsidRPr="008D7397">
        <w:rPr>
          <w:rFonts w:ascii="Times New Roman" w:hAnsi="Times New Roman" w:cs="Times New Roman"/>
          <w:sz w:val="24"/>
          <w:szCs w:val="24"/>
          <w:lang w:val="ro-RO"/>
        </w:rPr>
        <w:t xml:space="preserve">ale acestora </w:t>
      </w:r>
      <w:r w:rsidR="00E30903" w:rsidRPr="008D7397">
        <w:rPr>
          <w:rFonts w:ascii="Times New Roman" w:hAnsi="Times New Roman" w:cs="Times New Roman"/>
          <w:sz w:val="24"/>
          <w:szCs w:val="24"/>
          <w:lang w:val="ro-RO"/>
        </w:rPr>
        <w:t xml:space="preserve">în conformitate cu prezenta lege și cu Regulamentul </w:t>
      </w:r>
      <w:r w:rsidRPr="008D7397">
        <w:rPr>
          <w:rFonts w:ascii="Times New Roman" w:hAnsi="Times New Roman" w:cs="Times New Roman"/>
          <w:sz w:val="24"/>
          <w:szCs w:val="24"/>
          <w:lang w:val="ro-RO"/>
        </w:rPr>
        <w:t xml:space="preserve">cu privire la </w:t>
      </w:r>
      <w:r w:rsidR="00E30903" w:rsidRPr="008D7397">
        <w:rPr>
          <w:rFonts w:ascii="Times New Roman" w:hAnsi="Times New Roman" w:cs="Times New Roman"/>
          <w:sz w:val="24"/>
          <w:szCs w:val="24"/>
          <w:lang w:val="ro-RO"/>
        </w:rPr>
        <w:t xml:space="preserve">modul de eliberare, prelungire, </w:t>
      </w:r>
      <w:r w:rsidRPr="008D7397">
        <w:rPr>
          <w:rFonts w:ascii="Times New Roman" w:hAnsi="Times New Roman" w:cs="Times New Roman"/>
          <w:sz w:val="24"/>
          <w:szCs w:val="24"/>
          <w:lang w:val="ro-RO"/>
        </w:rPr>
        <w:t>reperfectare, suspendare, reluare a valabilității</w:t>
      </w:r>
      <w:r w:rsidR="00E30903" w:rsidRPr="008D7397">
        <w:rPr>
          <w:rFonts w:ascii="Times New Roman" w:hAnsi="Times New Roman" w:cs="Times New Roman"/>
          <w:sz w:val="24"/>
          <w:szCs w:val="24"/>
          <w:lang w:val="ro-RO"/>
        </w:rPr>
        <w:t xml:space="preserve"> și retragere</w:t>
      </w:r>
      <w:r w:rsidRPr="008D7397">
        <w:rPr>
          <w:rFonts w:ascii="Times New Roman" w:hAnsi="Times New Roman" w:cs="Times New Roman"/>
          <w:sz w:val="24"/>
          <w:szCs w:val="24"/>
          <w:lang w:val="ro-RO"/>
        </w:rPr>
        <w:t xml:space="preserve"> </w:t>
      </w:r>
      <w:r w:rsidR="00E30903" w:rsidRPr="008D7397">
        <w:rPr>
          <w:rFonts w:ascii="Times New Roman" w:hAnsi="Times New Roman" w:cs="Times New Roman"/>
          <w:sz w:val="24"/>
          <w:szCs w:val="24"/>
          <w:lang w:val="ro-RO"/>
        </w:rPr>
        <w:t>a autorizațiilor</w:t>
      </w:r>
      <w:r w:rsidRPr="008D7397">
        <w:rPr>
          <w:rFonts w:ascii="Times New Roman" w:hAnsi="Times New Roman" w:cs="Times New Roman"/>
          <w:sz w:val="24"/>
          <w:szCs w:val="24"/>
          <w:lang w:val="ro-RO"/>
        </w:rPr>
        <w:t>,</w:t>
      </w:r>
      <w:r w:rsidR="00E30903" w:rsidRPr="008D7397">
        <w:rPr>
          <w:rFonts w:ascii="Times New Roman" w:hAnsi="Times New Roman" w:cs="Times New Roman"/>
          <w:sz w:val="24"/>
          <w:szCs w:val="24"/>
          <w:lang w:val="ro-RO"/>
        </w:rPr>
        <w:t xml:space="preserve"> ap</w:t>
      </w:r>
      <w:r w:rsidRPr="008D7397">
        <w:rPr>
          <w:rFonts w:ascii="Times New Roman" w:hAnsi="Times New Roman" w:cs="Times New Roman"/>
          <w:sz w:val="24"/>
          <w:szCs w:val="24"/>
          <w:lang w:val="ro-RO"/>
        </w:rPr>
        <w:t>robat</w:t>
      </w:r>
      <w:r w:rsidR="00E30903"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Agenție, precum și monitorizează activitatea titularilor</w:t>
      </w:r>
      <w:r w:rsidR="00E30903" w:rsidRPr="008D7397">
        <w:rPr>
          <w:rFonts w:ascii="Times New Roman" w:hAnsi="Times New Roman" w:cs="Times New Roman"/>
          <w:sz w:val="24"/>
          <w:szCs w:val="24"/>
          <w:lang w:val="ro-RO"/>
        </w:rPr>
        <w:t xml:space="preserve"> autorizații</w:t>
      </w:r>
      <w:r w:rsidRPr="008D7397">
        <w:rPr>
          <w:rFonts w:ascii="Times New Roman" w:hAnsi="Times New Roman" w:cs="Times New Roman"/>
          <w:sz w:val="24"/>
          <w:szCs w:val="24"/>
          <w:lang w:val="ro-RO"/>
        </w:rPr>
        <w:t>lor</w:t>
      </w:r>
      <w:r w:rsidR="00E30903" w:rsidRPr="008D7397">
        <w:rPr>
          <w:rFonts w:ascii="Times New Roman" w:hAnsi="Times New Roman" w:cs="Times New Roman"/>
          <w:sz w:val="24"/>
          <w:szCs w:val="24"/>
          <w:lang w:val="ro-RO"/>
        </w:rPr>
        <w:t xml:space="preserve"> respective;</w:t>
      </w:r>
      <w:r w:rsidR="00F81623" w:rsidRPr="008D7397">
        <w:rPr>
          <w:rFonts w:ascii="Times New Roman" w:hAnsi="Times New Roman" w:cs="Times New Roman"/>
          <w:sz w:val="24"/>
          <w:szCs w:val="24"/>
          <w:lang w:val="ro-RO"/>
        </w:rPr>
        <w:tab/>
      </w:r>
    </w:p>
    <w:p w14:paraId="23D8C021" w14:textId="7B6BAC3D" w:rsidR="00E15B8F" w:rsidRPr="008D7397" w:rsidRDefault="00E15B8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în co</w:t>
      </w:r>
      <w:r w:rsidR="006C392D" w:rsidRPr="008D7397">
        <w:rPr>
          <w:rFonts w:ascii="Times New Roman" w:hAnsi="Times New Roman" w:cs="Times New Roman"/>
          <w:sz w:val="24"/>
          <w:szCs w:val="24"/>
          <w:lang w:val="ro-RO"/>
        </w:rPr>
        <w:t>ndițiile stabilite la</w:t>
      </w:r>
      <w:r w:rsidRPr="008D7397">
        <w:rPr>
          <w:rFonts w:ascii="Times New Roman" w:hAnsi="Times New Roman" w:cs="Times New Roman"/>
          <w:sz w:val="24"/>
          <w:szCs w:val="24"/>
          <w:lang w:val="ro-RO"/>
        </w:rPr>
        <w:t xml:space="preserve"> </w:t>
      </w:r>
      <w:r w:rsidR="00C36766" w:rsidRPr="008D7397">
        <w:rPr>
          <w:rFonts w:ascii="Times New Roman" w:hAnsi="Times New Roman" w:cs="Times New Roman"/>
          <w:sz w:val="24"/>
          <w:szCs w:val="24"/>
          <w:lang w:val="ro-RO"/>
        </w:rPr>
        <w:fldChar w:fldCharType="begin"/>
      </w:r>
      <w:r w:rsidR="00C36766" w:rsidRPr="008D7397">
        <w:rPr>
          <w:rFonts w:ascii="Times New Roman" w:hAnsi="Times New Roman" w:cs="Times New Roman"/>
          <w:sz w:val="24"/>
          <w:szCs w:val="24"/>
          <w:lang w:val="ro-RO"/>
        </w:rPr>
        <w:instrText xml:space="preserve"> REF _Ref168331495 \r \h </w:instrText>
      </w:r>
      <w:r w:rsidR="00174215" w:rsidRPr="008D7397">
        <w:rPr>
          <w:rFonts w:ascii="Times New Roman" w:hAnsi="Times New Roman" w:cs="Times New Roman"/>
          <w:sz w:val="24"/>
          <w:szCs w:val="24"/>
          <w:lang w:val="ro-RO"/>
        </w:rPr>
        <w:instrText xml:space="preserve"> \* MERGEFORMAT </w:instrText>
      </w:r>
      <w:r w:rsidR="00C36766" w:rsidRPr="008D7397">
        <w:rPr>
          <w:rFonts w:ascii="Times New Roman" w:hAnsi="Times New Roman" w:cs="Times New Roman"/>
          <w:sz w:val="24"/>
          <w:szCs w:val="24"/>
          <w:lang w:val="ro-RO"/>
        </w:rPr>
      </w:r>
      <w:r w:rsidR="00C36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37</w:t>
      </w:r>
      <w:r w:rsidR="00C36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C36766" w:rsidRPr="008D7397">
        <w:rPr>
          <w:rFonts w:ascii="Times New Roman" w:hAnsi="Times New Roman" w:cs="Times New Roman"/>
          <w:sz w:val="24"/>
          <w:szCs w:val="24"/>
          <w:lang w:val="ro-RO"/>
        </w:rPr>
        <w:fldChar w:fldCharType="begin"/>
      </w:r>
      <w:r w:rsidR="00C36766" w:rsidRPr="008D7397">
        <w:rPr>
          <w:rFonts w:ascii="Times New Roman" w:hAnsi="Times New Roman" w:cs="Times New Roman"/>
          <w:sz w:val="24"/>
          <w:szCs w:val="24"/>
          <w:lang w:val="ro-RO"/>
        </w:rPr>
        <w:instrText xml:space="preserve"> REF _Ref168331549 \n \h </w:instrText>
      </w:r>
      <w:r w:rsidR="00174215" w:rsidRPr="008D7397">
        <w:rPr>
          <w:rFonts w:ascii="Times New Roman" w:hAnsi="Times New Roman" w:cs="Times New Roman"/>
          <w:sz w:val="24"/>
          <w:szCs w:val="24"/>
          <w:lang w:val="ro-RO"/>
        </w:rPr>
        <w:instrText xml:space="preserve"> \* MERGEFORMAT </w:instrText>
      </w:r>
      <w:r w:rsidR="00C36766" w:rsidRPr="008D7397">
        <w:rPr>
          <w:rFonts w:ascii="Times New Roman" w:hAnsi="Times New Roman" w:cs="Times New Roman"/>
          <w:sz w:val="24"/>
          <w:szCs w:val="24"/>
          <w:lang w:val="ro-RO"/>
        </w:rPr>
      </w:r>
      <w:r w:rsidR="00C36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38</w:t>
      </w:r>
      <w:r w:rsidR="00C36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C36766" w:rsidRPr="008D7397">
        <w:rPr>
          <w:rFonts w:ascii="Times New Roman" w:hAnsi="Times New Roman" w:cs="Times New Roman"/>
          <w:sz w:val="24"/>
          <w:szCs w:val="24"/>
          <w:lang w:val="ro-RO"/>
        </w:rPr>
        <w:fldChar w:fldCharType="begin"/>
      </w:r>
      <w:r w:rsidR="00C36766" w:rsidRPr="008D7397">
        <w:rPr>
          <w:rFonts w:ascii="Times New Roman" w:hAnsi="Times New Roman" w:cs="Times New Roman"/>
          <w:sz w:val="24"/>
          <w:szCs w:val="24"/>
          <w:lang w:val="ro-RO"/>
        </w:rPr>
        <w:instrText xml:space="preserve"> REF _Ref168331635 \r \h </w:instrText>
      </w:r>
      <w:r w:rsidR="00174215" w:rsidRPr="008D7397">
        <w:rPr>
          <w:rFonts w:ascii="Times New Roman" w:hAnsi="Times New Roman" w:cs="Times New Roman"/>
          <w:sz w:val="24"/>
          <w:szCs w:val="24"/>
          <w:lang w:val="ro-RO"/>
        </w:rPr>
        <w:instrText xml:space="preserve"> \* MERGEFORMAT </w:instrText>
      </w:r>
      <w:r w:rsidR="00C36766" w:rsidRPr="008D7397">
        <w:rPr>
          <w:rFonts w:ascii="Times New Roman" w:hAnsi="Times New Roman" w:cs="Times New Roman"/>
          <w:sz w:val="24"/>
          <w:szCs w:val="24"/>
          <w:lang w:val="ro-RO"/>
        </w:rPr>
      </w:r>
      <w:r w:rsidR="00C36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68</w:t>
      </w:r>
      <w:r w:rsidR="00C36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planurile de dezvoltare a rețelelor electrice, precum și planurile anuale de investiții ale operatorilor de sistem, monitorizează implementarea acestor planuri și în ceea ce privește rețelele e</w:t>
      </w:r>
      <w:r w:rsidR="00936054" w:rsidRPr="008D7397">
        <w:rPr>
          <w:rFonts w:ascii="Times New Roman" w:hAnsi="Times New Roman" w:cs="Times New Roman"/>
          <w:sz w:val="24"/>
          <w:szCs w:val="24"/>
          <w:lang w:val="ro-RO"/>
        </w:rPr>
        <w:t xml:space="preserve">lectrice de transport, </w:t>
      </w:r>
      <w:r w:rsidR="00A2658B"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în raportul său anual</w:t>
      </w:r>
      <w:r w:rsidR="00A2658B" w:rsidRPr="008D7397">
        <w:rPr>
          <w:rFonts w:ascii="Times New Roman" w:hAnsi="Times New Roman" w:cs="Times New Roman"/>
          <w:sz w:val="24"/>
          <w:szCs w:val="24"/>
          <w:lang w:val="ro-RO"/>
        </w:rPr>
        <w:t xml:space="preserve"> de activitate</w:t>
      </w:r>
      <w:r w:rsidRPr="008D7397">
        <w:rPr>
          <w:rFonts w:ascii="Times New Roman" w:hAnsi="Times New Roman" w:cs="Times New Roman"/>
          <w:sz w:val="24"/>
          <w:szCs w:val="24"/>
          <w:lang w:val="ro-RO"/>
        </w:rPr>
        <w:t>, o evaluare a planurilor anuale de investiții  priv</w:t>
      </w:r>
      <w:r w:rsidR="00A2658B" w:rsidRPr="008D7397">
        <w:rPr>
          <w:rFonts w:ascii="Times New Roman" w:hAnsi="Times New Roman" w:cs="Times New Roman"/>
          <w:sz w:val="24"/>
          <w:szCs w:val="24"/>
          <w:lang w:val="ro-RO"/>
        </w:rPr>
        <w:t>ind</w:t>
      </w:r>
      <w:r w:rsidRPr="008D7397">
        <w:rPr>
          <w:rFonts w:ascii="Times New Roman" w:hAnsi="Times New Roman" w:cs="Times New Roman"/>
          <w:sz w:val="24"/>
          <w:szCs w:val="24"/>
          <w:lang w:val="ro-RO"/>
        </w:rPr>
        <w:t xml:space="preserve"> coerența acestora cu planul de dezvoltare a </w:t>
      </w:r>
      <w:r w:rsidR="001D54F9" w:rsidRPr="008D7397">
        <w:rPr>
          <w:rFonts w:ascii="Times New Roman" w:hAnsi="Times New Roman" w:cs="Times New Roman"/>
          <w:sz w:val="24"/>
          <w:szCs w:val="24"/>
          <w:lang w:val="ro-RO"/>
        </w:rPr>
        <w:t xml:space="preserve">rețelelor </w:t>
      </w:r>
      <w:r w:rsidR="003216CD" w:rsidRPr="008D7397">
        <w:rPr>
          <w:rFonts w:ascii="Times New Roman" w:hAnsi="Times New Roman" w:cs="Times New Roman"/>
          <w:sz w:val="24"/>
          <w:szCs w:val="24"/>
          <w:lang w:val="ro-RO"/>
        </w:rPr>
        <w:t xml:space="preserve">electrice de transport </w:t>
      </w:r>
      <w:r w:rsidRPr="008D7397">
        <w:rPr>
          <w:rFonts w:ascii="Times New Roman" w:hAnsi="Times New Roman" w:cs="Times New Roman"/>
          <w:sz w:val="24"/>
          <w:szCs w:val="24"/>
          <w:lang w:val="ro-RO"/>
        </w:rPr>
        <w:t>la nivelul Comunității Energetice, precum și eventuale recomandări de modificare a planuri</w:t>
      </w:r>
      <w:r w:rsidR="004900A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investiții;</w:t>
      </w:r>
    </w:p>
    <w:p w14:paraId="2AA74997" w14:textId="49C99A4A" w:rsidR="00F81A37" w:rsidRPr="008D7397"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monitorizează și evaluează performanța operatorului sistemului de transport și a operatorilor sistemelor de distribuție, în </w:t>
      </w:r>
      <w:r w:rsidR="003216CD" w:rsidRPr="008D7397">
        <w:rPr>
          <w:rFonts w:ascii="Times New Roman" w:hAnsi="Times New Roman" w:cs="Times New Roman"/>
          <w:sz w:val="24"/>
          <w:szCs w:val="24"/>
          <w:lang w:val="ro-RO"/>
        </w:rPr>
        <w:t>legătură</w:t>
      </w:r>
      <w:r w:rsidRPr="008D7397">
        <w:rPr>
          <w:rFonts w:ascii="Times New Roman" w:hAnsi="Times New Roman" w:cs="Times New Roman"/>
          <w:sz w:val="24"/>
          <w:szCs w:val="24"/>
          <w:lang w:val="ro-RO"/>
        </w:rPr>
        <w:t xml:space="preserve"> </w:t>
      </w:r>
      <w:r w:rsidR="003216CD"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 xml:space="preserve">dezvoltarea unei rețele inteligente care să promoveze eficiența energetică și integrarea energiei </w:t>
      </w:r>
      <w:r w:rsidR="003216C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din surse regenerabile, pe baza unui set limitat de indicatori, și publică la fiecare doi ani, un raport național care include recomandări;</w:t>
      </w:r>
    </w:p>
    <w:p w14:paraId="2A529883" w14:textId="5EC4EEA7" w:rsidR="00EB2A9D" w:rsidRPr="008D7397"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cerințe</w:t>
      </w:r>
      <w:r w:rsidR="00F81A37" w:rsidRPr="008D7397">
        <w:rPr>
          <w:rFonts w:ascii="Times New Roman" w:hAnsi="Times New Roman" w:cs="Times New Roman"/>
          <w:sz w:val="24"/>
          <w:szCs w:val="24"/>
          <w:lang w:val="ro-RO"/>
        </w:rPr>
        <w:t>le privind calitatea serviciilor</w:t>
      </w:r>
      <w:r w:rsidRPr="008D7397">
        <w:rPr>
          <w:rFonts w:ascii="Times New Roman" w:hAnsi="Times New Roman" w:cs="Times New Roman"/>
          <w:sz w:val="24"/>
          <w:szCs w:val="24"/>
          <w:lang w:val="ro-RO"/>
        </w:rPr>
        <w:t xml:space="preserve"> și </w:t>
      </w:r>
      <w:r w:rsidR="00F81A37" w:rsidRPr="008D7397">
        <w:rPr>
          <w:rFonts w:ascii="Times New Roman" w:hAnsi="Times New Roman" w:cs="Times New Roman"/>
          <w:sz w:val="24"/>
          <w:szCs w:val="24"/>
          <w:lang w:val="ro-RO"/>
        </w:rPr>
        <w:t>a furnizării,</w:t>
      </w:r>
      <w:r w:rsidRPr="008D7397">
        <w:rPr>
          <w:rFonts w:ascii="Times New Roman" w:hAnsi="Times New Roman" w:cs="Times New Roman"/>
          <w:sz w:val="24"/>
          <w:szCs w:val="24"/>
          <w:lang w:val="ro-RO"/>
        </w:rPr>
        <w:t xml:space="preserve"> contribuie la </w:t>
      </w:r>
      <w:r w:rsidR="00F81A37" w:rsidRPr="008D7397">
        <w:rPr>
          <w:rFonts w:ascii="Times New Roman" w:hAnsi="Times New Roman" w:cs="Times New Roman"/>
          <w:sz w:val="24"/>
          <w:szCs w:val="24"/>
          <w:lang w:val="ro-RO"/>
        </w:rPr>
        <w:t>realizarea acestui obiectiv</w:t>
      </w:r>
      <w:r w:rsidRPr="008D7397">
        <w:rPr>
          <w:rFonts w:ascii="Times New Roman" w:hAnsi="Times New Roman" w:cs="Times New Roman"/>
          <w:sz w:val="24"/>
          <w:szCs w:val="24"/>
          <w:lang w:val="ro-RO"/>
        </w:rPr>
        <w:t xml:space="preserve"> împreună cu alte autorități competente și monitorizează respectarea </w:t>
      </w:r>
      <w:r w:rsidR="00A53B8F" w:rsidRPr="008D7397">
        <w:rPr>
          <w:rFonts w:ascii="Times New Roman" w:hAnsi="Times New Roman" w:cs="Times New Roman"/>
          <w:sz w:val="24"/>
          <w:szCs w:val="24"/>
          <w:lang w:val="ro-RO"/>
        </w:rPr>
        <w:t xml:space="preserve">normelor de securitate și fiabilitate a rețelei </w:t>
      </w:r>
      <w:r w:rsidR="003216C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ș</w:t>
      </w:r>
      <w:r w:rsidR="00A53B8F" w:rsidRPr="008D7397">
        <w:rPr>
          <w:rFonts w:ascii="Times New Roman" w:hAnsi="Times New Roman" w:cs="Times New Roman"/>
          <w:sz w:val="24"/>
          <w:szCs w:val="24"/>
          <w:lang w:val="ro-RO"/>
        </w:rPr>
        <w:t>i revizuiește performanța anterioară</w:t>
      </w:r>
      <w:r w:rsidRPr="008D7397">
        <w:rPr>
          <w:rFonts w:ascii="Times New Roman" w:hAnsi="Times New Roman" w:cs="Times New Roman"/>
          <w:sz w:val="24"/>
          <w:szCs w:val="24"/>
          <w:lang w:val="ro-RO"/>
        </w:rPr>
        <w:t>;</w:t>
      </w:r>
    </w:p>
    <w:p w14:paraId="48CBE2CE" w14:textId="2238A28A" w:rsidR="00E9017F" w:rsidRPr="008D7397"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w:t>
      </w:r>
      <w:r w:rsidR="00E9017F" w:rsidRPr="008D7397">
        <w:rPr>
          <w:rFonts w:ascii="Times New Roman" w:hAnsi="Times New Roman" w:cs="Times New Roman"/>
          <w:sz w:val="24"/>
          <w:szCs w:val="24"/>
          <w:lang w:val="ro-RO"/>
        </w:rPr>
        <w:t>perioadele de timp</w:t>
      </w:r>
      <w:r w:rsidRPr="008D7397">
        <w:rPr>
          <w:rFonts w:ascii="Times New Roman" w:hAnsi="Times New Roman" w:cs="Times New Roman"/>
          <w:sz w:val="24"/>
          <w:szCs w:val="24"/>
          <w:lang w:val="ro-RO"/>
        </w:rPr>
        <w:t xml:space="preserve"> necesar</w:t>
      </w:r>
      <w:r w:rsidR="00E9017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391FA6" w:rsidRPr="008D7397">
        <w:rPr>
          <w:rFonts w:ascii="Times New Roman" w:hAnsi="Times New Roman" w:cs="Times New Roman"/>
          <w:sz w:val="24"/>
          <w:szCs w:val="24"/>
          <w:lang w:val="ro-RO"/>
        </w:rPr>
        <w:t>operatorilor de sistem</w:t>
      </w:r>
      <w:r w:rsidRPr="008D7397">
        <w:rPr>
          <w:rFonts w:ascii="Times New Roman" w:hAnsi="Times New Roman" w:cs="Times New Roman"/>
          <w:sz w:val="24"/>
          <w:szCs w:val="24"/>
          <w:lang w:val="ro-RO"/>
        </w:rPr>
        <w:t xml:space="preserve"> pentru </w:t>
      </w:r>
      <w:r w:rsidR="00CD5AB5" w:rsidRPr="008D7397">
        <w:rPr>
          <w:rFonts w:ascii="Times New Roman" w:hAnsi="Times New Roman" w:cs="Times New Roman"/>
          <w:sz w:val="24"/>
          <w:szCs w:val="24"/>
          <w:lang w:val="ro-RO"/>
        </w:rPr>
        <w:t xml:space="preserve">efectuarea </w:t>
      </w:r>
      <w:r w:rsidRPr="008D7397">
        <w:rPr>
          <w:rFonts w:ascii="Times New Roman" w:hAnsi="Times New Roman" w:cs="Times New Roman"/>
          <w:sz w:val="24"/>
          <w:szCs w:val="24"/>
          <w:lang w:val="ro-RO"/>
        </w:rPr>
        <w:t>racordări</w:t>
      </w:r>
      <w:r w:rsidR="00CD5AB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w:t>
      </w:r>
      <w:r w:rsidR="00317C8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reparații</w:t>
      </w:r>
      <w:r w:rsidR="00CD5AB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2F502E70" w14:textId="20E43DE5" w:rsidR="00936054" w:rsidRPr="008D7397"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aprobă și monitorizează investițiile în rețelele electrice, monitorizează investițiile în capacități de </w:t>
      </w:r>
      <w:r w:rsidR="00E9017F"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și </w:t>
      </w:r>
      <w:r w:rsidR="00CD5AB5" w:rsidRPr="008D7397">
        <w:rPr>
          <w:rFonts w:ascii="Times New Roman" w:hAnsi="Times New Roman" w:cs="Times New Roman"/>
          <w:sz w:val="24"/>
          <w:szCs w:val="24"/>
          <w:lang w:val="ro-RO"/>
        </w:rPr>
        <w:t xml:space="preserve">instalații de </w:t>
      </w:r>
      <w:r w:rsidRPr="008D7397">
        <w:rPr>
          <w:rFonts w:ascii="Times New Roman" w:hAnsi="Times New Roman" w:cs="Times New Roman"/>
          <w:sz w:val="24"/>
          <w:szCs w:val="24"/>
          <w:lang w:val="ro-RO"/>
        </w:rPr>
        <w:t>stocare</w:t>
      </w:r>
      <w:r w:rsidR="00C8677E" w:rsidRPr="008D7397">
        <w:rPr>
          <w:rFonts w:ascii="Times New Roman" w:hAnsi="Times New Roman" w:cs="Times New Roman"/>
          <w:sz w:val="24"/>
          <w:szCs w:val="24"/>
          <w:lang w:val="ro-RO"/>
        </w:rPr>
        <w:t xml:space="preserve"> a energiei</w:t>
      </w:r>
      <w:r w:rsidRPr="008D7397">
        <w:rPr>
          <w:rFonts w:ascii="Times New Roman" w:hAnsi="Times New Roman" w:cs="Times New Roman"/>
          <w:sz w:val="24"/>
          <w:szCs w:val="24"/>
          <w:lang w:val="ro-RO"/>
        </w:rPr>
        <w:t xml:space="preserve"> în raport cu securitatea aprovizionării</w:t>
      </w:r>
      <w:r w:rsidR="00E9017F" w:rsidRPr="008D7397">
        <w:rPr>
          <w:rFonts w:ascii="Times New Roman" w:hAnsi="Times New Roman" w:cs="Times New Roman"/>
          <w:sz w:val="24"/>
          <w:szCs w:val="24"/>
          <w:lang w:val="ro-RO"/>
        </w:rPr>
        <w:t xml:space="preserve"> cu energie electrică</w:t>
      </w:r>
      <w:r w:rsidRPr="008D7397">
        <w:rPr>
          <w:rFonts w:ascii="Times New Roman" w:hAnsi="Times New Roman" w:cs="Times New Roman"/>
          <w:sz w:val="24"/>
          <w:szCs w:val="24"/>
          <w:lang w:val="ro-RO"/>
        </w:rPr>
        <w:t>;</w:t>
      </w:r>
    </w:p>
    <w:p w14:paraId="4AA0C3A9" w14:textId="71C05B13" w:rsidR="00162B51" w:rsidRPr="008D7397" w:rsidRDefault="00162B51"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aprobă metodologiile de calcul</w:t>
      </w:r>
      <w:r w:rsidR="00C94C7B"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w:t>
      </w:r>
      <w:r w:rsidR="00C94C7B" w:rsidRPr="008D7397">
        <w:rPr>
          <w:rFonts w:ascii="Times New Roman" w:hAnsi="Times New Roman" w:cs="Times New Roman"/>
          <w:sz w:val="24"/>
          <w:szCs w:val="24"/>
          <w:lang w:val="ro-RO"/>
        </w:rPr>
        <w:t>aprobare</w:t>
      </w:r>
      <w:r w:rsidRPr="008D7397">
        <w:rPr>
          <w:rFonts w:ascii="Times New Roman" w:hAnsi="Times New Roman" w:cs="Times New Roman"/>
          <w:sz w:val="24"/>
          <w:szCs w:val="24"/>
          <w:lang w:val="ro-RO"/>
        </w:rPr>
        <w:t xml:space="preserve"> și aplicare a tarifelor reglementate pentru serviciile de transport a energiei electrice, pentru serviciile de distribuție a energiei electrice, inclusiv tarifele diferențiate în funcție de nivelul de tensiune al rețelelor electrice, metodologia de calcul</w:t>
      </w:r>
      <w:r w:rsidR="00C94C7B"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aprobare și aplicare a tarifelor reglementate pentru serviciile auxiliare prestate de operatorul sistemului de transport, de către operatorii </w:t>
      </w:r>
      <w:r w:rsidR="00206246"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distribuție și tarifele reglementate respective, precum și monitoriz</w:t>
      </w:r>
      <w:r w:rsidR="00CD5AB5"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corectitudin</w:t>
      </w:r>
      <w:r w:rsidR="00CD5AB5" w:rsidRPr="008D7397">
        <w:rPr>
          <w:rFonts w:ascii="Times New Roman" w:hAnsi="Times New Roman" w:cs="Times New Roman"/>
          <w:sz w:val="24"/>
          <w:szCs w:val="24"/>
          <w:lang w:val="ro-RO"/>
        </w:rPr>
        <w:t>ea</w:t>
      </w:r>
      <w:r w:rsidRPr="008D7397">
        <w:rPr>
          <w:rFonts w:ascii="Times New Roman" w:hAnsi="Times New Roman" w:cs="Times New Roman"/>
          <w:sz w:val="24"/>
          <w:szCs w:val="24"/>
          <w:lang w:val="ro-RO"/>
        </w:rPr>
        <w:t xml:space="preserve"> aplicării de către titularii de licenț</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metodologiilor aprobate, a tarifelor reglementate, aprobate în conformitate cu metodologiile respective;</w:t>
      </w:r>
    </w:p>
    <w:p w14:paraId="3F73965A" w14:textId="5DDDB648" w:rsidR="00C94C7B" w:rsidRPr="008D7397" w:rsidRDefault="00FC6EB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metodologiile de calcul</w:t>
      </w:r>
      <w:r w:rsidR="00C94C7B"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w:t>
      </w:r>
      <w:r w:rsidR="00C94C7B" w:rsidRPr="008D7397">
        <w:rPr>
          <w:rFonts w:ascii="Times New Roman" w:hAnsi="Times New Roman" w:cs="Times New Roman"/>
          <w:sz w:val="24"/>
          <w:szCs w:val="24"/>
          <w:lang w:val="ro-RO"/>
        </w:rPr>
        <w:t>aprobare</w:t>
      </w:r>
      <w:r w:rsidRPr="008D7397">
        <w:rPr>
          <w:rFonts w:ascii="Times New Roman" w:hAnsi="Times New Roman" w:cs="Times New Roman"/>
          <w:sz w:val="24"/>
          <w:szCs w:val="24"/>
          <w:lang w:val="ro-RO"/>
        </w:rPr>
        <w:t xml:space="preserve"> și aplicare a prețurilor reglementate pentru energia electrică și energia termică produsă </w:t>
      </w:r>
      <w:r w:rsidR="00CD5AB5" w:rsidRPr="008D7397">
        <w:rPr>
          <w:rFonts w:ascii="Times New Roman" w:hAnsi="Times New Roman" w:cs="Times New Roman"/>
          <w:sz w:val="24"/>
          <w:szCs w:val="24"/>
          <w:lang w:val="ro-RO"/>
        </w:rPr>
        <w:t>la centralele electrice</w:t>
      </w:r>
      <w:r w:rsidR="00C94C7B" w:rsidRPr="008D7397">
        <w:rPr>
          <w:rFonts w:ascii="Times New Roman" w:hAnsi="Times New Roman" w:cs="Times New Roman"/>
          <w:sz w:val="24"/>
          <w:szCs w:val="24"/>
          <w:lang w:val="ro-RO"/>
        </w:rPr>
        <w:t xml:space="preserve"> de termoficare</w:t>
      </w:r>
      <w:r w:rsidRPr="008D7397">
        <w:rPr>
          <w:rFonts w:ascii="Times New Roman" w:hAnsi="Times New Roman" w:cs="Times New Roman"/>
          <w:sz w:val="24"/>
          <w:szCs w:val="24"/>
          <w:lang w:val="ro-RO"/>
        </w:rPr>
        <w:t xml:space="preserve"> urbane, tarifele reglementate pentru serviciul de </w:t>
      </w:r>
      <w:r w:rsidR="00C94C7B" w:rsidRPr="008D7397">
        <w:rPr>
          <w:rFonts w:ascii="Times New Roman" w:hAnsi="Times New Roman" w:cs="Times New Roman"/>
          <w:sz w:val="24"/>
          <w:szCs w:val="24"/>
          <w:lang w:val="ro-RO"/>
        </w:rPr>
        <w:t xml:space="preserve">operare a pieței </w:t>
      </w:r>
      <w:r w:rsidRPr="008D7397">
        <w:rPr>
          <w:rFonts w:ascii="Times New Roman" w:hAnsi="Times New Roman" w:cs="Times New Roman"/>
          <w:sz w:val="24"/>
          <w:szCs w:val="24"/>
          <w:lang w:val="ro-RO"/>
        </w:rPr>
        <w:t>energie</w:t>
      </w:r>
      <w:r w:rsidR="00CD5AB5" w:rsidRPr="008D7397">
        <w:rPr>
          <w:rFonts w:ascii="Times New Roman" w:hAnsi="Times New Roman" w:cs="Times New Roman"/>
          <w:sz w:val="24"/>
          <w:szCs w:val="24"/>
          <w:lang w:val="ro-RO"/>
        </w:rPr>
        <w:t>i</w:t>
      </w:r>
      <w:r w:rsidR="00C94C7B" w:rsidRPr="008D7397">
        <w:rPr>
          <w:rFonts w:ascii="Times New Roman" w:hAnsi="Times New Roman" w:cs="Times New Roman"/>
          <w:sz w:val="24"/>
          <w:szCs w:val="24"/>
          <w:lang w:val="ro-RO"/>
        </w:rPr>
        <w:t xml:space="preserve"> electric</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prețurile reglementate pentru </w:t>
      </w:r>
      <w:r w:rsidR="00CD5AB5" w:rsidRPr="008D7397">
        <w:rPr>
          <w:rFonts w:ascii="Times New Roman" w:hAnsi="Times New Roman" w:cs="Times New Roman"/>
          <w:sz w:val="24"/>
          <w:szCs w:val="24"/>
          <w:lang w:val="ro-RO"/>
        </w:rPr>
        <w:t xml:space="preserve">furnizarea </w:t>
      </w:r>
      <w:r w:rsidRPr="008D7397">
        <w:rPr>
          <w:rFonts w:ascii="Times New Roman" w:hAnsi="Times New Roman" w:cs="Times New Roman"/>
          <w:sz w:val="24"/>
          <w:szCs w:val="24"/>
          <w:lang w:val="ro-RO"/>
        </w:rPr>
        <w:t>energi</w:t>
      </w:r>
      <w:r w:rsidR="00CD5AB5"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el</w:t>
      </w:r>
      <w:r w:rsidR="00C94C7B" w:rsidRPr="008D7397">
        <w:rPr>
          <w:rFonts w:ascii="Times New Roman" w:hAnsi="Times New Roman" w:cs="Times New Roman"/>
          <w:sz w:val="24"/>
          <w:szCs w:val="24"/>
          <w:lang w:val="ro-RO"/>
        </w:rPr>
        <w:t>ectric</w:t>
      </w:r>
      <w:r w:rsidR="00CD5AB5" w:rsidRPr="008D7397">
        <w:rPr>
          <w:rFonts w:ascii="Times New Roman" w:hAnsi="Times New Roman" w:cs="Times New Roman"/>
          <w:sz w:val="24"/>
          <w:szCs w:val="24"/>
          <w:lang w:val="ro-RO"/>
        </w:rPr>
        <w:t>e</w:t>
      </w:r>
      <w:r w:rsidR="00C94C7B" w:rsidRPr="008D7397">
        <w:rPr>
          <w:rFonts w:ascii="Times New Roman" w:hAnsi="Times New Roman" w:cs="Times New Roman"/>
          <w:sz w:val="24"/>
          <w:szCs w:val="24"/>
          <w:lang w:val="ro-RO"/>
        </w:rPr>
        <w:t xml:space="preserve">  de furnizorul central </w:t>
      </w:r>
      <w:r w:rsidRPr="008D7397">
        <w:rPr>
          <w:rFonts w:ascii="Times New Roman" w:hAnsi="Times New Roman" w:cs="Times New Roman"/>
          <w:sz w:val="24"/>
          <w:szCs w:val="24"/>
          <w:lang w:val="ro-RO"/>
        </w:rPr>
        <w:t xml:space="preserve">de energie electrică, pentru </w:t>
      </w:r>
      <w:r w:rsidR="00CD5AB5" w:rsidRPr="008D7397">
        <w:rPr>
          <w:rFonts w:ascii="Times New Roman" w:hAnsi="Times New Roman" w:cs="Times New Roman"/>
          <w:sz w:val="24"/>
          <w:szCs w:val="24"/>
          <w:lang w:val="ro-RO"/>
        </w:rPr>
        <w:t xml:space="preserve">furnizarea </w:t>
      </w:r>
      <w:r w:rsidRPr="008D7397">
        <w:rPr>
          <w:rFonts w:ascii="Times New Roman" w:hAnsi="Times New Roman" w:cs="Times New Roman"/>
          <w:sz w:val="24"/>
          <w:szCs w:val="24"/>
          <w:lang w:val="ro-RO"/>
        </w:rPr>
        <w:t>energi</w:t>
      </w:r>
      <w:r w:rsidR="00CD5AB5"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electric</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furnizorii de ultimă </w:t>
      </w:r>
      <w:r w:rsidR="00C94C7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pentru </w:t>
      </w:r>
      <w:r w:rsidR="00CD5AB5" w:rsidRPr="008D7397">
        <w:rPr>
          <w:rFonts w:ascii="Times New Roman" w:hAnsi="Times New Roman" w:cs="Times New Roman"/>
          <w:sz w:val="24"/>
          <w:szCs w:val="24"/>
          <w:lang w:val="ro-RO"/>
        </w:rPr>
        <w:t xml:space="preserve">furnizarea </w:t>
      </w:r>
      <w:r w:rsidRPr="008D7397">
        <w:rPr>
          <w:rFonts w:ascii="Times New Roman" w:hAnsi="Times New Roman" w:cs="Times New Roman"/>
          <w:sz w:val="24"/>
          <w:szCs w:val="24"/>
          <w:lang w:val="ro-RO"/>
        </w:rPr>
        <w:t>energi</w:t>
      </w:r>
      <w:r w:rsidR="00CD5AB5"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electric</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furnizorul serviciului univer</w:t>
      </w:r>
      <w:r w:rsidR="00C94C7B" w:rsidRPr="008D7397">
        <w:rPr>
          <w:rFonts w:ascii="Times New Roman" w:hAnsi="Times New Roman" w:cs="Times New Roman"/>
          <w:sz w:val="24"/>
          <w:szCs w:val="24"/>
          <w:lang w:val="ro-RO"/>
        </w:rPr>
        <w:t>sal, inclusiv tarifele binome</w:t>
      </w:r>
      <w:r w:rsidRPr="008D7397">
        <w:rPr>
          <w:rFonts w:ascii="Times New Roman" w:hAnsi="Times New Roman" w:cs="Times New Roman"/>
          <w:sz w:val="24"/>
          <w:szCs w:val="24"/>
          <w:lang w:val="ro-RO"/>
        </w:rPr>
        <w:t xml:space="preserve"> și prețurile diferențiate în funcție de orele de consum, precum și monitorizarea corectitudinii </w:t>
      </w:r>
      <w:r w:rsidR="00C94C7B" w:rsidRPr="008D7397">
        <w:rPr>
          <w:rFonts w:ascii="Times New Roman" w:hAnsi="Times New Roman" w:cs="Times New Roman"/>
          <w:sz w:val="24"/>
          <w:szCs w:val="24"/>
          <w:lang w:val="ro-RO"/>
        </w:rPr>
        <w:t xml:space="preserve">aplicării </w:t>
      </w:r>
      <w:r w:rsidRPr="008D7397">
        <w:rPr>
          <w:rFonts w:ascii="Times New Roman" w:hAnsi="Times New Roman" w:cs="Times New Roman"/>
          <w:sz w:val="24"/>
          <w:szCs w:val="24"/>
          <w:lang w:val="ro-RO"/>
        </w:rPr>
        <w:t>de către titularii de licenț</w:t>
      </w:r>
      <w:r w:rsidR="00CD5AB5" w:rsidRPr="008D7397">
        <w:rPr>
          <w:rFonts w:ascii="Times New Roman" w:hAnsi="Times New Roman" w:cs="Times New Roman"/>
          <w:sz w:val="24"/>
          <w:szCs w:val="24"/>
          <w:lang w:val="ro-RO"/>
        </w:rPr>
        <w:t>e</w:t>
      </w:r>
      <w:r w:rsidR="00C94C7B" w:rsidRPr="008D7397">
        <w:rPr>
          <w:rFonts w:ascii="Times New Roman" w:hAnsi="Times New Roman" w:cs="Times New Roman"/>
          <w:sz w:val="24"/>
          <w:szCs w:val="24"/>
          <w:lang w:val="ro-RO"/>
        </w:rPr>
        <w:t xml:space="preserve"> a prevederilor metodologilor aprobate</w:t>
      </w:r>
      <w:r w:rsidRPr="008D7397">
        <w:rPr>
          <w:rFonts w:ascii="Times New Roman" w:hAnsi="Times New Roman" w:cs="Times New Roman"/>
          <w:sz w:val="24"/>
          <w:szCs w:val="24"/>
          <w:lang w:val="ro-RO"/>
        </w:rPr>
        <w:t>, ale prețurilor și tarifelor reglementate, aprobate în conformitate cu metodologiile respective;</w:t>
      </w:r>
    </w:p>
    <w:p w14:paraId="4840322F" w14:textId="77777777" w:rsidR="009E7B8C" w:rsidRPr="008D7397" w:rsidRDefault="00FC6EB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în scopul calculării tarifelor reglementate, modalitatea de determinare a consumului tehnologic și a pierderilor de energie electrică în rețelele electrice;</w:t>
      </w:r>
    </w:p>
    <w:p w14:paraId="62DC09E9" w14:textId="2B6A7D56" w:rsidR="00FC6EBF" w:rsidRPr="008D7397" w:rsidRDefault="009E7B8C"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stabilește</w:t>
      </w:r>
      <w:r w:rsidR="00FC6EBF" w:rsidRPr="008D7397">
        <w:rPr>
          <w:rFonts w:ascii="Times New Roman" w:hAnsi="Times New Roman" w:cs="Times New Roman"/>
          <w:sz w:val="24"/>
          <w:szCs w:val="24"/>
          <w:lang w:val="ro-RO"/>
        </w:rPr>
        <w:t xml:space="preserve"> informațiile </w:t>
      </w:r>
      <w:r w:rsidRPr="008D7397">
        <w:rPr>
          <w:rFonts w:ascii="Times New Roman" w:hAnsi="Times New Roman" w:cs="Times New Roman"/>
          <w:sz w:val="24"/>
          <w:szCs w:val="24"/>
          <w:lang w:val="ro-RO"/>
        </w:rPr>
        <w:t>de ordin economic și tehnic</w:t>
      </w:r>
      <w:r w:rsidR="00FC6EBF" w:rsidRPr="008D7397">
        <w:rPr>
          <w:rFonts w:ascii="Times New Roman" w:hAnsi="Times New Roman" w:cs="Times New Roman"/>
          <w:sz w:val="24"/>
          <w:szCs w:val="24"/>
          <w:lang w:val="ro-RO"/>
        </w:rPr>
        <w:t xml:space="preserve"> referitoare la</w:t>
      </w:r>
      <w:r w:rsidRPr="008D7397">
        <w:rPr>
          <w:rFonts w:ascii="Times New Roman" w:hAnsi="Times New Roman" w:cs="Times New Roman"/>
          <w:sz w:val="24"/>
          <w:szCs w:val="24"/>
          <w:lang w:val="ro-RO"/>
        </w:rPr>
        <w:t xml:space="preserve"> funcționarea sistemului electroenergetic</w:t>
      </w:r>
      <w:r w:rsidR="00FC6EBF" w:rsidRPr="008D7397">
        <w:rPr>
          <w:rFonts w:ascii="Times New Roman" w:hAnsi="Times New Roman" w:cs="Times New Roman"/>
          <w:sz w:val="24"/>
          <w:szCs w:val="24"/>
          <w:lang w:val="ro-RO"/>
        </w:rPr>
        <w:t xml:space="preserve">, care urmează a fi publicate de titularii de licențe, precum și modul de publicare a acestora, ținând cont de necesitatea asigurării </w:t>
      </w:r>
      <w:r w:rsidRPr="008D7397">
        <w:rPr>
          <w:rFonts w:ascii="Times New Roman" w:hAnsi="Times New Roman" w:cs="Times New Roman"/>
          <w:sz w:val="24"/>
          <w:szCs w:val="24"/>
          <w:lang w:val="ro-RO"/>
        </w:rPr>
        <w:t>nedivulgării</w:t>
      </w:r>
      <w:r w:rsidR="00FC6EBF" w:rsidRPr="008D7397">
        <w:rPr>
          <w:rFonts w:ascii="Times New Roman" w:hAnsi="Times New Roman" w:cs="Times New Roman"/>
          <w:sz w:val="24"/>
          <w:szCs w:val="24"/>
          <w:lang w:val="ro-RO"/>
        </w:rPr>
        <w:t xml:space="preserve"> informațiilor oficiale cu accesibilitate limitată;</w:t>
      </w:r>
    </w:p>
    <w:p w14:paraId="5C4C897E" w14:textId="74F2DDDA" w:rsidR="00D37261" w:rsidRPr="008D7397" w:rsidRDefault="0070525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piețele </w:t>
      </w:r>
      <w:r w:rsidR="00C628C6" w:rsidRPr="008D7397">
        <w:rPr>
          <w:rFonts w:ascii="Times New Roman" w:hAnsi="Times New Roman" w:cs="Times New Roman"/>
          <w:sz w:val="24"/>
          <w:szCs w:val="24"/>
          <w:lang w:val="ro-RO"/>
        </w:rPr>
        <w:t xml:space="preserve">de </w:t>
      </w:r>
      <w:r w:rsidR="00430F20" w:rsidRPr="008D7397">
        <w:rPr>
          <w:rFonts w:ascii="Times New Roman" w:hAnsi="Times New Roman" w:cs="Times New Roman"/>
          <w:sz w:val="24"/>
          <w:szCs w:val="24"/>
          <w:lang w:val="ro-RO"/>
        </w:rPr>
        <w:t>energie el</w:t>
      </w:r>
      <w:r w:rsidRPr="008D7397">
        <w:rPr>
          <w:rFonts w:ascii="Times New Roman" w:hAnsi="Times New Roman" w:cs="Times New Roman"/>
          <w:sz w:val="24"/>
          <w:szCs w:val="24"/>
          <w:lang w:val="ro-RO"/>
        </w:rPr>
        <w:t>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activitatea operatorilor </w:t>
      </w:r>
      <w:r w:rsidR="00430F20" w:rsidRPr="008D7397">
        <w:rPr>
          <w:rFonts w:ascii="Times New Roman" w:hAnsi="Times New Roman" w:cs="Times New Roman"/>
          <w:sz w:val="24"/>
          <w:szCs w:val="24"/>
          <w:lang w:val="ro-RO"/>
        </w:rPr>
        <w:t>pi</w:t>
      </w:r>
      <w:r w:rsidR="00CD5AB5" w:rsidRPr="008D7397">
        <w:rPr>
          <w:rFonts w:ascii="Times New Roman" w:hAnsi="Times New Roman" w:cs="Times New Roman"/>
          <w:sz w:val="24"/>
          <w:szCs w:val="24"/>
          <w:lang w:val="ro-RO"/>
        </w:rPr>
        <w:t>e</w:t>
      </w:r>
      <w:r w:rsidR="00430F20" w:rsidRPr="008D7397">
        <w:rPr>
          <w:rFonts w:ascii="Times New Roman" w:hAnsi="Times New Roman" w:cs="Times New Roman"/>
          <w:sz w:val="24"/>
          <w:szCs w:val="24"/>
          <w:lang w:val="ro-RO"/>
        </w:rPr>
        <w:t>ț</w:t>
      </w:r>
      <w:r w:rsidR="00CD5AB5" w:rsidRPr="008D7397">
        <w:rPr>
          <w:rFonts w:ascii="Times New Roman" w:hAnsi="Times New Roman" w:cs="Times New Roman"/>
          <w:sz w:val="24"/>
          <w:szCs w:val="24"/>
          <w:lang w:val="ro-RO"/>
        </w:rPr>
        <w:t>ei energiei electrice</w:t>
      </w:r>
      <w:r w:rsidR="00430F20" w:rsidRPr="008D7397">
        <w:rPr>
          <w:rFonts w:ascii="Times New Roman" w:hAnsi="Times New Roman" w:cs="Times New Roman"/>
          <w:sz w:val="24"/>
          <w:szCs w:val="24"/>
          <w:lang w:val="ro-RO"/>
        </w:rPr>
        <w:t xml:space="preserve">, implementarea normelor referitoare la </w:t>
      </w:r>
      <w:r w:rsidR="00CD5AB5" w:rsidRPr="008D7397">
        <w:rPr>
          <w:rFonts w:ascii="Times New Roman" w:hAnsi="Times New Roman" w:cs="Times New Roman"/>
          <w:sz w:val="24"/>
          <w:szCs w:val="24"/>
          <w:lang w:val="ro-RO"/>
        </w:rPr>
        <w:t>atribuțiile</w:t>
      </w:r>
      <w:r w:rsidR="00430F20" w:rsidRPr="008D7397">
        <w:rPr>
          <w:rFonts w:ascii="Times New Roman" w:hAnsi="Times New Roman" w:cs="Times New Roman"/>
          <w:sz w:val="24"/>
          <w:szCs w:val="24"/>
          <w:lang w:val="ro-RO"/>
        </w:rPr>
        <w:t xml:space="preserve"> și re</w:t>
      </w:r>
      <w:r w:rsidRPr="008D7397">
        <w:rPr>
          <w:rFonts w:ascii="Times New Roman" w:hAnsi="Times New Roman" w:cs="Times New Roman"/>
          <w:sz w:val="24"/>
          <w:szCs w:val="24"/>
          <w:lang w:val="ro-RO"/>
        </w:rPr>
        <w:t xml:space="preserve">sponsabilitățile operatorilor sistemului de transport, operatorilor sistemului </w:t>
      </w:r>
      <w:r w:rsidR="00430F20" w:rsidRPr="008D7397">
        <w:rPr>
          <w:rFonts w:ascii="Times New Roman" w:hAnsi="Times New Roman" w:cs="Times New Roman"/>
          <w:sz w:val="24"/>
          <w:szCs w:val="24"/>
          <w:lang w:val="ro-RO"/>
        </w:rPr>
        <w:t xml:space="preserve">de distribuție, furnizorilor, consumatorilor și altor participanți la piață, în conformitate cu prezenta lege, precum și cu alte obligații stabilite în </w:t>
      </w:r>
      <w:r w:rsidR="00CD5AB5" w:rsidRPr="008D7397">
        <w:rPr>
          <w:rFonts w:ascii="Times New Roman" w:hAnsi="Times New Roman" w:cs="Times New Roman"/>
          <w:sz w:val="24"/>
          <w:szCs w:val="24"/>
          <w:lang w:val="ro-RO"/>
        </w:rPr>
        <w:t xml:space="preserve">Regulile </w:t>
      </w:r>
      <w:r w:rsidR="00430F20" w:rsidRPr="008D7397">
        <w:rPr>
          <w:rFonts w:ascii="Times New Roman" w:hAnsi="Times New Roman" w:cs="Times New Roman"/>
          <w:sz w:val="24"/>
          <w:szCs w:val="24"/>
          <w:lang w:val="ro-RO"/>
        </w:rPr>
        <w:t>pi</w:t>
      </w:r>
      <w:r w:rsidR="00CD5AB5" w:rsidRPr="008D7397">
        <w:rPr>
          <w:rFonts w:ascii="Times New Roman" w:hAnsi="Times New Roman" w:cs="Times New Roman"/>
          <w:sz w:val="24"/>
          <w:szCs w:val="24"/>
          <w:lang w:val="ro-RO"/>
        </w:rPr>
        <w:t>e</w:t>
      </w:r>
      <w:r w:rsidR="00430F20" w:rsidRPr="008D7397">
        <w:rPr>
          <w:rFonts w:ascii="Times New Roman" w:hAnsi="Times New Roman" w:cs="Times New Roman"/>
          <w:sz w:val="24"/>
          <w:szCs w:val="24"/>
          <w:lang w:val="ro-RO"/>
        </w:rPr>
        <w:t>ț</w:t>
      </w:r>
      <w:r w:rsidR="00CD5AB5" w:rsidRPr="008D7397">
        <w:rPr>
          <w:rFonts w:ascii="Times New Roman" w:hAnsi="Times New Roman" w:cs="Times New Roman"/>
          <w:sz w:val="24"/>
          <w:szCs w:val="24"/>
          <w:lang w:val="ro-RO"/>
        </w:rPr>
        <w:t>ei</w:t>
      </w:r>
      <w:r w:rsidR="00132731" w:rsidRPr="008D7397">
        <w:rPr>
          <w:rFonts w:ascii="Times New Roman" w:hAnsi="Times New Roman" w:cs="Times New Roman"/>
          <w:sz w:val="24"/>
          <w:szCs w:val="24"/>
          <w:lang w:val="ro-RO"/>
        </w:rPr>
        <w:t xml:space="preserve"> </w:t>
      </w:r>
      <w:r w:rsidR="00430F20" w:rsidRPr="008D7397">
        <w:rPr>
          <w:rFonts w:ascii="Times New Roman" w:hAnsi="Times New Roman" w:cs="Times New Roman"/>
          <w:sz w:val="24"/>
          <w:szCs w:val="24"/>
          <w:lang w:val="ro-RO"/>
        </w:rPr>
        <w:t>energie</w:t>
      </w:r>
      <w:r w:rsidR="00CD5AB5" w:rsidRPr="008D7397">
        <w:rPr>
          <w:rFonts w:ascii="Times New Roman" w:hAnsi="Times New Roman" w:cs="Times New Roman"/>
          <w:sz w:val="24"/>
          <w:szCs w:val="24"/>
          <w:lang w:val="ro-RO"/>
        </w:rPr>
        <w:t>i</w:t>
      </w:r>
      <w:r w:rsidR="00430F20" w:rsidRPr="008D7397">
        <w:rPr>
          <w:rFonts w:ascii="Times New Roman" w:hAnsi="Times New Roman" w:cs="Times New Roman"/>
          <w:sz w:val="24"/>
          <w:szCs w:val="24"/>
          <w:lang w:val="ro-RO"/>
        </w:rPr>
        <w:t xml:space="preserve"> electric</w:t>
      </w:r>
      <w:r w:rsidR="00CD5AB5" w:rsidRPr="008D7397">
        <w:rPr>
          <w:rFonts w:ascii="Times New Roman" w:hAnsi="Times New Roman" w:cs="Times New Roman"/>
          <w:sz w:val="24"/>
          <w:szCs w:val="24"/>
          <w:lang w:val="ro-RO"/>
        </w:rPr>
        <w:t xml:space="preserve">e </w:t>
      </w:r>
      <w:r w:rsidR="00430F20" w:rsidRPr="008D7397">
        <w:rPr>
          <w:rFonts w:ascii="Times New Roman" w:hAnsi="Times New Roman" w:cs="Times New Roman"/>
          <w:sz w:val="24"/>
          <w:szCs w:val="24"/>
          <w:lang w:val="ro-RO"/>
        </w:rPr>
        <w:t>și acte</w:t>
      </w:r>
      <w:r w:rsidR="00CD5AB5" w:rsidRPr="008D7397">
        <w:rPr>
          <w:rFonts w:ascii="Times New Roman" w:hAnsi="Times New Roman" w:cs="Times New Roman"/>
          <w:sz w:val="24"/>
          <w:szCs w:val="24"/>
          <w:lang w:val="ro-RO"/>
        </w:rPr>
        <w:t>le</w:t>
      </w:r>
      <w:r w:rsidR="00430F20" w:rsidRPr="008D7397">
        <w:rPr>
          <w:rFonts w:ascii="Times New Roman" w:hAnsi="Times New Roman" w:cs="Times New Roman"/>
          <w:sz w:val="24"/>
          <w:szCs w:val="24"/>
          <w:lang w:val="ro-RO"/>
        </w:rPr>
        <w:t xml:space="preserve"> normative de reglementare aprobate de Agenție;</w:t>
      </w:r>
    </w:p>
    <w:p w14:paraId="2F57208A" w14:textId="26E7C5E3" w:rsidR="009E7B8C" w:rsidRPr="008D7397" w:rsidRDefault="00430F20"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promovează, monitorizează și asigură transparența, concure</w:t>
      </w:r>
      <w:r w:rsidR="00D37261" w:rsidRPr="008D7397">
        <w:rPr>
          <w:rFonts w:ascii="Times New Roman" w:hAnsi="Times New Roman" w:cs="Times New Roman"/>
          <w:sz w:val="24"/>
          <w:szCs w:val="24"/>
          <w:lang w:val="ro-RO"/>
        </w:rPr>
        <w:t xml:space="preserve">nța și integritatea piețelor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D37261"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asigură respectarea obligațiilor de transparență de către întreprinderile </w:t>
      </w:r>
      <w:r w:rsidR="00D37261"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w:t>
      </w:r>
    </w:p>
    <w:p w14:paraId="0B8BC949" w14:textId="00C7D8A1" w:rsidR="001F45CB" w:rsidRPr="008D7397" w:rsidRDefault="001F45CB"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stabilește</w:t>
      </w:r>
      <w:r w:rsidR="00317956" w:rsidRPr="008D7397">
        <w:rPr>
          <w:rFonts w:ascii="Times New Roman" w:hAnsi="Times New Roman" w:cs="Times New Roman"/>
          <w:sz w:val="24"/>
          <w:szCs w:val="24"/>
          <w:lang w:val="ro-RO"/>
        </w:rPr>
        <w:t xml:space="preserve"> sistemul de informații în a căror bază </w:t>
      </w:r>
      <w:r w:rsidRPr="008D7397">
        <w:rPr>
          <w:rFonts w:ascii="Times New Roman" w:hAnsi="Times New Roman" w:cs="Times New Roman"/>
          <w:sz w:val="24"/>
          <w:szCs w:val="24"/>
          <w:lang w:val="ro-RO"/>
        </w:rPr>
        <w:t xml:space="preserve">titularii de licență </w:t>
      </w:r>
      <w:r w:rsidR="00317956" w:rsidRPr="008D7397">
        <w:rPr>
          <w:rFonts w:ascii="Times New Roman" w:hAnsi="Times New Roman" w:cs="Times New Roman"/>
          <w:sz w:val="24"/>
          <w:szCs w:val="24"/>
          <w:lang w:val="ro-RO"/>
        </w:rPr>
        <w:t xml:space="preserve">prezintă rapoarte Agenției </w:t>
      </w:r>
      <w:r w:rsidRPr="008D7397">
        <w:rPr>
          <w:rFonts w:ascii="Times New Roman" w:hAnsi="Times New Roman" w:cs="Times New Roman"/>
          <w:sz w:val="24"/>
          <w:szCs w:val="24"/>
          <w:lang w:val="ro-RO"/>
        </w:rPr>
        <w:t>și monitorizează implementarea acestora, precum și respectarea de către titularii de licenț</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obligațiilor privind prezentarea informațiilor necesare către participanții pi</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ț</w:t>
      </w:r>
      <w:r w:rsidR="00CD5AB5" w:rsidRPr="008D7397">
        <w:rPr>
          <w:rFonts w:ascii="Times New Roman" w:hAnsi="Times New Roman" w:cs="Times New Roman"/>
          <w:sz w:val="24"/>
          <w:szCs w:val="24"/>
          <w:lang w:val="ro-RO"/>
        </w:rPr>
        <w:t>ei</w:t>
      </w:r>
      <w:r w:rsidR="00317956" w:rsidRPr="008D7397">
        <w:rPr>
          <w:rFonts w:ascii="Times New Roman" w:hAnsi="Times New Roman" w:cs="Times New Roman"/>
          <w:sz w:val="24"/>
          <w:szCs w:val="24"/>
          <w:lang w:val="ro-RO"/>
        </w:rPr>
        <w:t xml:space="preserve"> energie</w:t>
      </w:r>
      <w:r w:rsidR="00CD5AB5" w:rsidRPr="008D7397">
        <w:rPr>
          <w:rFonts w:ascii="Times New Roman" w:hAnsi="Times New Roman" w:cs="Times New Roman"/>
          <w:sz w:val="24"/>
          <w:szCs w:val="24"/>
          <w:lang w:val="ro-RO"/>
        </w:rPr>
        <w:t>i</w:t>
      </w:r>
      <w:r w:rsidR="00317956" w:rsidRPr="008D7397">
        <w:rPr>
          <w:rFonts w:ascii="Times New Roman" w:hAnsi="Times New Roman" w:cs="Times New Roman"/>
          <w:sz w:val="24"/>
          <w:szCs w:val="24"/>
          <w:lang w:val="ro-RO"/>
        </w:rPr>
        <w:t xml:space="preserve"> electric</w:t>
      </w:r>
      <w:r w:rsidR="00CD5A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stabilite în prezenta lege și în actele norm</w:t>
      </w:r>
      <w:r w:rsidR="00317956" w:rsidRPr="008D7397">
        <w:rPr>
          <w:rFonts w:ascii="Times New Roman" w:hAnsi="Times New Roman" w:cs="Times New Roman"/>
          <w:sz w:val="24"/>
          <w:szCs w:val="24"/>
          <w:lang w:val="ro-RO"/>
        </w:rPr>
        <w:t xml:space="preserve">ative de reglementare aprobate </w:t>
      </w:r>
      <w:r w:rsidRPr="008D7397">
        <w:rPr>
          <w:rFonts w:ascii="Times New Roman" w:hAnsi="Times New Roman" w:cs="Times New Roman"/>
          <w:sz w:val="24"/>
          <w:szCs w:val="24"/>
          <w:lang w:val="ro-RO"/>
        </w:rPr>
        <w:t>de către Agenție;</w:t>
      </w:r>
    </w:p>
    <w:p w14:paraId="6AAF6131" w14:textId="77777777" w:rsidR="007C301D" w:rsidRPr="008D7397" w:rsidRDefault="007C301D"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excluderea subvențiilor încrucișate între activitățile de transport, distribuție și furnizare a energiei electrice, sau alte activități cu sau fără legătură cu sectorul electroenergetic, precum și între categoriile de consumatori, și monitorizează respectarea de către întreprinderile electroenergetice a </w:t>
      </w:r>
      <w:r w:rsidRPr="008D7397">
        <w:rPr>
          <w:rFonts w:ascii="Times New Roman" w:hAnsi="Times New Roman" w:cs="Times New Roman"/>
          <w:sz w:val="24"/>
          <w:szCs w:val="24"/>
          <w:lang w:val="ro-RO"/>
        </w:rPr>
        <w:lastRenderedPageBreak/>
        <w:t>principiului costurilor și cheltuielilor necesare și justificate corespunzător. Costurile și cheltuielile care nu sunt necesare și justificate corespunzător nu se iau în considerare la aprobarea prețurilor și tarifelor reglementate;</w:t>
      </w:r>
    </w:p>
    <w:p w14:paraId="684459C5" w14:textId="663965CD" w:rsidR="003C1EA2" w:rsidRPr="008D7397" w:rsidRDefault="007C301D"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și asigură res</w:t>
      </w:r>
      <w:r w:rsidR="003C1EA2" w:rsidRPr="008D7397">
        <w:rPr>
          <w:rFonts w:ascii="Times New Roman" w:hAnsi="Times New Roman" w:cs="Times New Roman"/>
          <w:sz w:val="24"/>
          <w:szCs w:val="24"/>
          <w:lang w:val="ro-RO"/>
        </w:rPr>
        <w:t xml:space="preserve">pectarea de către operatorul </w:t>
      </w:r>
      <w:r w:rsidRPr="008D7397">
        <w:rPr>
          <w:rFonts w:ascii="Times New Roman" w:hAnsi="Times New Roman" w:cs="Times New Roman"/>
          <w:sz w:val="24"/>
          <w:szCs w:val="24"/>
          <w:lang w:val="ro-RO"/>
        </w:rPr>
        <w:t>sistem</w:t>
      </w:r>
      <w:r w:rsidR="003C1EA2" w:rsidRPr="008D7397">
        <w:rPr>
          <w:rFonts w:ascii="Times New Roman" w:hAnsi="Times New Roman" w:cs="Times New Roman"/>
          <w:sz w:val="24"/>
          <w:szCs w:val="24"/>
          <w:lang w:val="ro-RO"/>
        </w:rPr>
        <w:t xml:space="preserve">ului de transport, </w:t>
      </w:r>
      <w:r w:rsidR="005F455A" w:rsidRPr="008D7397">
        <w:rPr>
          <w:rFonts w:ascii="Times New Roman" w:hAnsi="Times New Roman" w:cs="Times New Roman"/>
          <w:sz w:val="24"/>
          <w:szCs w:val="24"/>
          <w:lang w:val="ro-RO"/>
        </w:rPr>
        <w:t xml:space="preserve">de către </w:t>
      </w:r>
      <w:r w:rsidR="003C1EA2" w:rsidRPr="008D7397">
        <w:rPr>
          <w:rFonts w:ascii="Times New Roman" w:hAnsi="Times New Roman" w:cs="Times New Roman"/>
          <w:sz w:val="24"/>
          <w:szCs w:val="24"/>
          <w:lang w:val="ro-RO"/>
        </w:rPr>
        <w:t xml:space="preserve">operatorii </w:t>
      </w:r>
      <w:r w:rsidR="00206246"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distribuție și, în conformitate cu prezenta lege, </w:t>
      </w:r>
      <w:r w:rsidR="005F455A" w:rsidRPr="008D7397">
        <w:rPr>
          <w:rFonts w:ascii="Times New Roman" w:hAnsi="Times New Roman" w:cs="Times New Roman"/>
          <w:sz w:val="24"/>
          <w:szCs w:val="24"/>
          <w:lang w:val="ro-RO"/>
        </w:rPr>
        <w:t xml:space="preserve">de către </w:t>
      </w:r>
      <w:r w:rsidRPr="008D7397">
        <w:rPr>
          <w:rFonts w:ascii="Times New Roman" w:hAnsi="Times New Roman" w:cs="Times New Roman"/>
          <w:sz w:val="24"/>
          <w:szCs w:val="24"/>
          <w:lang w:val="ro-RO"/>
        </w:rPr>
        <w:t xml:space="preserve">proprietarii </w:t>
      </w:r>
      <w:r w:rsidR="005F455A"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precum și respecta</w:t>
      </w:r>
      <w:r w:rsidR="003C1EA2" w:rsidRPr="008D7397">
        <w:rPr>
          <w:rFonts w:ascii="Times New Roman" w:hAnsi="Times New Roman" w:cs="Times New Roman"/>
          <w:sz w:val="24"/>
          <w:szCs w:val="24"/>
          <w:lang w:val="ro-RO"/>
        </w:rPr>
        <w:t>rea de către orice întreprindere electroenergetică</w:t>
      </w:r>
      <w:r w:rsidRPr="008D7397">
        <w:rPr>
          <w:rFonts w:ascii="Times New Roman" w:hAnsi="Times New Roman" w:cs="Times New Roman"/>
          <w:sz w:val="24"/>
          <w:szCs w:val="24"/>
          <w:lang w:val="ro-RO"/>
        </w:rPr>
        <w:t xml:space="preserve"> și </w:t>
      </w:r>
      <w:r w:rsidR="005F455A" w:rsidRPr="008D7397">
        <w:rPr>
          <w:rFonts w:ascii="Times New Roman" w:hAnsi="Times New Roman" w:cs="Times New Roman"/>
          <w:sz w:val="24"/>
          <w:szCs w:val="24"/>
          <w:lang w:val="ro-RO"/>
        </w:rPr>
        <w:t xml:space="preserve">de către </w:t>
      </w:r>
      <w:r w:rsidRPr="008D7397">
        <w:rPr>
          <w:rFonts w:ascii="Times New Roman" w:hAnsi="Times New Roman" w:cs="Times New Roman"/>
          <w:sz w:val="24"/>
          <w:szCs w:val="24"/>
          <w:lang w:val="ro-RO"/>
        </w:rPr>
        <w:t xml:space="preserve">alți participanți la </w:t>
      </w:r>
      <w:r w:rsidR="005F455A" w:rsidRPr="008D7397">
        <w:rPr>
          <w:rFonts w:ascii="Times New Roman" w:hAnsi="Times New Roman" w:cs="Times New Roman"/>
          <w:sz w:val="24"/>
          <w:szCs w:val="24"/>
          <w:lang w:val="ro-RO"/>
        </w:rPr>
        <w:t xml:space="preserve">piața energiei electrice </w:t>
      </w:r>
      <w:r w:rsidR="003C1EA2" w:rsidRPr="008D7397">
        <w:rPr>
          <w:rFonts w:ascii="Times New Roman" w:hAnsi="Times New Roman" w:cs="Times New Roman"/>
          <w:sz w:val="24"/>
          <w:szCs w:val="24"/>
          <w:lang w:val="ro-RO"/>
        </w:rPr>
        <w:t xml:space="preserve">a obligațiilor ce le revin </w:t>
      </w:r>
      <w:r w:rsidR="005F455A" w:rsidRPr="008D7397">
        <w:rPr>
          <w:rFonts w:ascii="Times New Roman" w:hAnsi="Times New Roman" w:cs="Times New Roman"/>
          <w:sz w:val="24"/>
          <w:szCs w:val="24"/>
          <w:lang w:val="ro-RO"/>
        </w:rPr>
        <w:t>în conformitate cu</w:t>
      </w:r>
      <w:r w:rsidR="003C1EA2" w:rsidRPr="008D7397">
        <w:rPr>
          <w:rFonts w:ascii="Times New Roman" w:hAnsi="Times New Roman" w:cs="Times New Roman"/>
          <w:sz w:val="24"/>
          <w:szCs w:val="24"/>
          <w:lang w:val="ro-RO"/>
        </w:rPr>
        <w:t xml:space="preserve"> prezent</w:t>
      </w:r>
      <w:r w:rsidR="005F455A" w:rsidRPr="008D7397">
        <w:rPr>
          <w:rFonts w:ascii="Times New Roman" w:hAnsi="Times New Roman" w:cs="Times New Roman"/>
          <w:sz w:val="24"/>
          <w:szCs w:val="24"/>
          <w:lang w:val="ro-RO"/>
        </w:rPr>
        <w:t>a</w:t>
      </w:r>
      <w:r w:rsidR="003C1EA2" w:rsidRPr="008D7397">
        <w:rPr>
          <w:rFonts w:ascii="Times New Roman" w:hAnsi="Times New Roman" w:cs="Times New Roman"/>
          <w:sz w:val="24"/>
          <w:szCs w:val="24"/>
          <w:lang w:val="ro-RO"/>
        </w:rPr>
        <w:t xml:space="preserve"> </w:t>
      </w:r>
      <w:r w:rsidR="005F455A" w:rsidRPr="008D7397">
        <w:rPr>
          <w:rFonts w:ascii="Times New Roman" w:hAnsi="Times New Roman" w:cs="Times New Roman"/>
          <w:sz w:val="24"/>
          <w:szCs w:val="24"/>
          <w:lang w:val="ro-RO"/>
        </w:rPr>
        <w:t>lege</w:t>
      </w:r>
      <w:r w:rsidRPr="008D7397">
        <w:rPr>
          <w:rFonts w:ascii="Times New Roman" w:hAnsi="Times New Roman" w:cs="Times New Roman"/>
          <w:sz w:val="24"/>
          <w:szCs w:val="24"/>
          <w:lang w:val="ro-RO"/>
        </w:rPr>
        <w:t xml:space="preserve">, </w:t>
      </w:r>
      <w:r w:rsidR="005F455A" w:rsidRPr="008D7397">
        <w:rPr>
          <w:rFonts w:ascii="Times New Roman" w:hAnsi="Times New Roman" w:cs="Times New Roman"/>
          <w:sz w:val="24"/>
          <w:szCs w:val="24"/>
          <w:lang w:val="ro-RO"/>
        </w:rPr>
        <w:t xml:space="preserve">codurile </w:t>
      </w:r>
      <w:r w:rsidR="007D21BC" w:rsidRPr="008D7397">
        <w:rPr>
          <w:rFonts w:ascii="Times New Roman" w:hAnsi="Times New Roman" w:cs="Times New Roman"/>
          <w:sz w:val="24"/>
          <w:szCs w:val="24"/>
          <w:lang w:val="ro-RO"/>
        </w:rPr>
        <w:t>rețelelor electrice</w:t>
      </w:r>
      <w:r w:rsidR="005F455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5F455A" w:rsidRPr="008D7397">
        <w:rPr>
          <w:rFonts w:ascii="Times New Roman" w:hAnsi="Times New Roman" w:cs="Times New Roman"/>
          <w:sz w:val="24"/>
          <w:szCs w:val="24"/>
          <w:lang w:val="ro-RO"/>
        </w:rPr>
        <w:t xml:space="preserve">liniile </w:t>
      </w:r>
      <w:r w:rsidR="00EC69B3" w:rsidRPr="008D7397">
        <w:rPr>
          <w:rFonts w:ascii="Times New Roman" w:hAnsi="Times New Roman" w:cs="Times New Roman"/>
          <w:sz w:val="24"/>
          <w:szCs w:val="24"/>
          <w:lang w:val="ro-RO"/>
        </w:rPr>
        <w:t>directoare</w:t>
      </w:r>
      <w:r w:rsidR="003C1EA2" w:rsidRPr="008D7397">
        <w:rPr>
          <w:rFonts w:ascii="Times New Roman" w:hAnsi="Times New Roman" w:cs="Times New Roman"/>
          <w:sz w:val="24"/>
          <w:szCs w:val="24"/>
          <w:lang w:val="ro-RO"/>
        </w:rPr>
        <w:t xml:space="preserve">, regulile pieței </w:t>
      </w:r>
      <w:r w:rsidRPr="008D7397">
        <w:rPr>
          <w:rFonts w:ascii="Times New Roman" w:hAnsi="Times New Roman" w:cs="Times New Roman"/>
          <w:sz w:val="24"/>
          <w:szCs w:val="24"/>
          <w:lang w:val="ro-RO"/>
        </w:rPr>
        <w:t>energie</w:t>
      </w:r>
      <w:r w:rsidR="00EC69B3" w:rsidRPr="008D7397">
        <w:rPr>
          <w:rFonts w:ascii="Times New Roman" w:hAnsi="Times New Roman" w:cs="Times New Roman"/>
          <w:sz w:val="24"/>
          <w:szCs w:val="24"/>
          <w:lang w:val="ro-RO"/>
        </w:rPr>
        <w:t>i</w:t>
      </w:r>
      <w:r w:rsidR="003C1EA2" w:rsidRPr="008D7397">
        <w:rPr>
          <w:rFonts w:ascii="Times New Roman" w:hAnsi="Times New Roman" w:cs="Times New Roman"/>
          <w:sz w:val="24"/>
          <w:szCs w:val="24"/>
          <w:lang w:val="ro-RO"/>
        </w:rPr>
        <w:t xml:space="preserve"> electric</w:t>
      </w:r>
      <w:r w:rsidR="00EC69B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alte acte normative corespunzătoare, inclusiv în ceea ce privește aspectele transfrontaliere, precum și </w:t>
      </w:r>
      <w:r w:rsidR="005F455A" w:rsidRPr="008D7397">
        <w:rPr>
          <w:rFonts w:ascii="Times New Roman" w:hAnsi="Times New Roman" w:cs="Times New Roman"/>
          <w:sz w:val="24"/>
          <w:szCs w:val="24"/>
          <w:lang w:val="ro-RO"/>
        </w:rPr>
        <w:t xml:space="preserve">în conformitate </w:t>
      </w:r>
      <w:r w:rsidRPr="008D7397">
        <w:rPr>
          <w:rFonts w:ascii="Times New Roman" w:hAnsi="Times New Roman" w:cs="Times New Roman"/>
          <w:sz w:val="24"/>
          <w:szCs w:val="24"/>
          <w:lang w:val="ro-RO"/>
        </w:rPr>
        <w:t xml:space="preserve">cu deciziile </w:t>
      </w:r>
      <w:r w:rsidR="003C1EA2" w:rsidRPr="008D7397">
        <w:rPr>
          <w:rFonts w:ascii="Times New Roman" w:hAnsi="Times New Roman" w:cs="Times New Roman"/>
          <w:sz w:val="24"/>
          <w:szCs w:val="24"/>
          <w:lang w:val="ro-RO"/>
        </w:rPr>
        <w:t>Comitetul</w:t>
      </w:r>
      <w:r w:rsidR="005F455A" w:rsidRPr="008D7397">
        <w:rPr>
          <w:rFonts w:ascii="Times New Roman" w:hAnsi="Times New Roman" w:cs="Times New Roman"/>
          <w:sz w:val="24"/>
          <w:szCs w:val="24"/>
          <w:lang w:val="ro-RO"/>
        </w:rPr>
        <w:t>ui</w:t>
      </w:r>
      <w:r w:rsidR="003C1EA2" w:rsidRPr="008D7397">
        <w:rPr>
          <w:rFonts w:ascii="Times New Roman" w:hAnsi="Times New Roman" w:cs="Times New Roman"/>
          <w:sz w:val="24"/>
          <w:szCs w:val="24"/>
          <w:lang w:val="ro-RO"/>
        </w:rPr>
        <w:t xml:space="preserve"> de Reglementare al Comunității Energetice</w:t>
      </w:r>
      <w:r w:rsidRPr="008D7397">
        <w:rPr>
          <w:rFonts w:ascii="Times New Roman" w:hAnsi="Times New Roman" w:cs="Times New Roman"/>
          <w:sz w:val="24"/>
          <w:szCs w:val="24"/>
          <w:lang w:val="ro-RO"/>
        </w:rPr>
        <w:t>;</w:t>
      </w:r>
    </w:p>
    <w:p w14:paraId="501F1714" w14:textId="77777777" w:rsidR="00492297" w:rsidRPr="008D7397" w:rsidRDefault="003C1EA2"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și promovează protecția consumatorilor finali, în special prin asigurarea furnizării de servicii de calitate de către titularii de licențe, prin s</w:t>
      </w:r>
      <w:r w:rsidR="00492297" w:rsidRPr="008D7397">
        <w:rPr>
          <w:rFonts w:ascii="Times New Roman" w:hAnsi="Times New Roman" w:cs="Times New Roman"/>
          <w:sz w:val="24"/>
          <w:szCs w:val="24"/>
          <w:lang w:val="ro-RO"/>
        </w:rPr>
        <w:t>usținerea</w:t>
      </w:r>
      <w:r w:rsidRPr="008D7397">
        <w:rPr>
          <w:rFonts w:ascii="Times New Roman" w:hAnsi="Times New Roman" w:cs="Times New Roman"/>
          <w:sz w:val="24"/>
          <w:szCs w:val="24"/>
          <w:lang w:val="ro-RO"/>
        </w:rPr>
        <w:t xml:space="preserve"> și asigurarea unui tratament echitabil și nediscriminatoriu în raport cu consumatorii finali, prin prevenirea măsurilor anticoncurențiale;</w:t>
      </w:r>
    </w:p>
    <w:p w14:paraId="6EFE0463" w14:textId="77777777" w:rsidR="004F3636" w:rsidRPr="008D7397" w:rsidRDefault="004F3636"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abilitează</w:t>
      </w:r>
      <w:r w:rsidR="003C1EA2" w:rsidRPr="008D7397">
        <w:rPr>
          <w:rFonts w:ascii="Times New Roman" w:hAnsi="Times New Roman" w:cs="Times New Roman"/>
          <w:sz w:val="24"/>
          <w:szCs w:val="24"/>
          <w:lang w:val="ro-RO"/>
        </w:rPr>
        <w:t xml:space="preserve"> consumatorii și asigur</w:t>
      </w:r>
      <w:r w:rsidRPr="008D7397">
        <w:rPr>
          <w:rFonts w:ascii="Times New Roman" w:hAnsi="Times New Roman" w:cs="Times New Roman"/>
          <w:sz w:val="24"/>
          <w:szCs w:val="24"/>
          <w:lang w:val="ro-RO"/>
        </w:rPr>
        <w:t>ă</w:t>
      </w:r>
      <w:r w:rsidR="003C1EA2" w:rsidRPr="008D7397">
        <w:rPr>
          <w:rFonts w:ascii="Times New Roman" w:hAnsi="Times New Roman" w:cs="Times New Roman"/>
          <w:sz w:val="24"/>
          <w:szCs w:val="24"/>
          <w:lang w:val="ro-RO"/>
        </w:rPr>
        <w:t xml:space="preserve">, împreună cu alte autorități relevante, </w:t>
      </w:r>
      <w:r w:rsidRPr="008D7397">
        <w:rPr>
          <w:rFonts w:ascii="Times New Roman" w:hAnsi="Times New Roman" w:cs="Times New Roman"/>
          <w:sz w:val="24"/>
          <w:szCs w:val="24"/>
          <w:lang w:val="ro-RO"/>
        </w:rPr>
        <w:t>eficacitatea și aplicarea măsurilor</w:t>
      </w:r>
      <w:r w:rsidR="003C1EA2" w:rsidRPr="008D7397">
        <w:rPr>
          <w:rFonts w:ascii="Times New Roman" w:hAnsi="Times New Roman" w:cs="Times New Roman"/>
          <w:sz w:val="24"/>
          <w:szCs w:val="24"/>
          <w:lang w:val="ro-RO"/>
        </w:rPr>
        <w:t xml:space="preserve"> de protecție a consumatorilor;</w:t>
      </w:r>
    </w:p>
    <w:p w14:paraId="7EFB7451" w14:textId="77777777" w:rsidR="004F3636" w:rsidRPr="008D7397" w:rsidRDefault="004F3636"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participă la forurile </w:t>
      </w:r>
      <w:r w:rsidR="003C1EA2" w:rsidRPr="008D7397">
        <w:rPr>
          <w:rFonts w:ascii="Times New Roman" w:hAnsi="Times New Roman" w:cs="Times New Roman"/>
          <w:sz w:val="24"/>
          <w:szCs w:val="24"/>
          <w:lang w:val="ro-RO"/>
        </w:rPr>
        <w:t>și evenimente</w:t>
      </w:r>
      <w:r w:rsidRPr="008D7397">
        <w:rPr>
          <w:rFonts w:ascii="Times New Roman" w:hAnsi="Times New Roman" w:cs="Times New Roman"/>
          <w:sz w:val="24"/>
          <w:szCs w:val="24"/>
          <w:lang w:val="ro-RO"/>
        </w:rPr>
        <w:t>le</w:t>
      </w:r>
      <w:r w:rsidR="003C1EA2" w:rsidRPr="008D7397">
        <w:rPr>
          <w:rFonts w:ascii="Times New Roman" w:hAnsi="Times New Roman" w:cs="Times New Roman"/>
          <w:sz w:val="24"/>
          <w:szCs w:val="24"/>
          <w:lang w:val="ro-RO"/>
        </w:rPr>
        <w:t xml:space="preserve"> internaționale în domeniu;</w:t>
      </w:r>
    </w:p>
    <w:p w14:paraId="29FED074" w14:textId="7035032F" w:rsidR="003C1EA2" w:rsidRPr="008D7397" w:rsidRDefault="003C1EA2"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îndeplinește alte funcții stabilite în prezenta lege și în </w:t>
      </w:r>
      <w:r w:rsidR="004F3636" w:rsidRPr="008D7397">
        <w:rPr>
          <w:rFonts w:ascii="Times New Roman" w:hAnsi="Times New Roman" w:cs="Times New Roman"/>
          <w:sz w:val="24"/>
          <w:szCs w:val="24"/>
          <w:lang w:val="ro-RO"/>
        </w:rPr>
        <w:t>Legea nr. 174/2017 cu privire la energetică</w:t>
      </w:r>
      <w:r w:rsidRPr="008D7397">
        <w:rPr>
          <w:rFonts w:ascii="Times New Roman" w:hAnsi="Times New Roman" w:cs="Times New Roman"/>
          <w:sz w:val="24"/>
          <w:szCs w:val="24"/>
          <w:lang w:val="ro-RO"/>
        </w:rPr>
        <w:t>.</w:t>
      </w:r>
    </w:p>
    <w:p w14:paraId="1B50D37A" w14:textId="49117EED" w:rsidR="00C66D7E" w:rsidRPr="008D7397" w:rsidRDefault="00C1166C"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îndeplinește funcții de supraveghere </w:t>
      </w:r>
      <w:r w:rsidR="00C12E05" w:rsidRPr="008D7397">
        <w:rPr>
          <w:rFonts w:ascii="Times New Roman" w:hAnsi="Times New Roman" w:cs="Times New Roman"/>
          <w:sz w:val="24"/>
          <w:szCs w:val="24"/>
          <w:lang w:val="ro-RO"/>
        </w:rPr>
        <w:t xml:space="preserve">energetică </w:t>
      </w:r>
      <w:r w:rsidRPr="008D7397">
        <w:rPr>
          <w:rFonts w:ascii="Times New Roman" w:hAnsi="Times New Roman" w:cs="Times New Roman"/>
          <w:sz w:val="24"/>
          <w:szCs w:val="24"/>
          <w:lang w:val="ro-RO"/>
        </w:rPr>
        <w:t xml:space="preserve">de stat. În acest sens, Agenția </w:t>
      </w:r>
      <w:r w:rsidR="0035663B" w:rsidRPr="008D7397">
        <w:rPr>
          <w:rFonts w:ascii="Times New Roman" w:hAnsi="Times New Roman" w:cs="Times New Roman"/>
          <w:sz w:val="24"/>
          <w:szCs w:val="24"/>
          <w:lang w:val="ro-RO"/>
        </w:rPr>
        <w:t xml:space="preserve">exercită </w:t>
      </w:r>
      <w:r w:rsidRPr="008D7397">
        <w:rPr>
          <w:rFonts w:ascii="Times New Roman" w:hAnsi="Times New Roman" w:cs="Times New Roman"/>
          <w:sz w:val="24"/>
          <w:szCs w:val="24"/>
          <w:lang w:val="ro-RO"/>
        </w:rPr>
        <w:t xml:space="preserve">atribuțiile </w:t>
      </w:r>
      <w:r w:rsidR="00C12E05" w:rsidRPr="008D7397">
        <w:rPr>
          <w:rFonts w:ascii="Times New Roman" w:hAnsi="Times New Roman" w:cs="Times New Roman"/>
          <w:sz w:val="24"/>
          <w:szCs w:val="24"/>
          <w:lang w:val="ro-RO"/>
        </w:rPr>
        <w:t xml:space="preserve">și drepturile </w:t>
      </w:r>
      <w:r w:rsidR="00A171EA" w:rsidRPr="008D7397">
        <w:rPr>
          <w:rFonts w:ascii="Times New Roman" w:hAnsi="Times New Roman" w:cs="Times New Roman"/>
          <w:sz w:val="24"/>
          <w:szCs w:val="24"/>
          <w:lang w:val="ro-RO"/>
        </w:rPr>
        <w:t xml:space="preserve">stabilite la </w:t>
      </w:r>
      <w:r w:rsidR="007677B8" w:rsidRPr="008D7397">
        <w:rPr>
          <w:rFonts w:ascii="Times New Roman" w:hAnsi="Times New Roman" w:cs="Times New Roman"/>
          <w:sz w:val="24"/>
          <w:szCs w:val="24"/>
          <w:lang w:val="ro-RO"/>
        </w:rPr>
        <w:t>a</w:t>
      </w:r>
      <w:r w:rsidR="00A171EA" w:rsidRPr="008D7397">
        <w:rPr>
          <w:rFonts w:ascii="Times New Roman" w:hAnsi="Times New Roman" w:cs="Times New Roman"/>
          <w:sz w:val="24"/>
          <w:szCs w:val="24"/>
          <w:lang w:val="ro-RO"/>
        </w:rPr>
        <w:t xml:space="preserve">rticolul </w:t>
      </w:r>
      <w:r w:rsidRPr="008D7397">
        <w:rPr>
          <w:rFonts w:ascii="Times New Roman" w:hAnsi="Times New Roman" w:cs="Times New Roman"/>
          <w:sz w:val="24"/>
          <w:szCs w:val="24"/>
          <w:lang w:val="ro-RO"/>
        </w:rPr>
        <w:t xml:space="preserve">14 din </w:t>
      </w:r>
      <w:r w:rsidR="00C12E05" w:rsidRPr="008D7397">
        <w:rPr>
          <w:rFonts w:ascii="Times New Roman" w:hAnsi="Times New Roman" w:cs="Times New Roman"/>
          <w:sz w:val="24"/>
          <w:szCs w:val="24"/>
          <w:lang w:val="ro-RO"/>
        </w:rPr>
        <w:t>Legea nr. 174/2017 cu privire la energetică</w:t>
      </w:r>
      <w:r w:rsidRPr="008D7397">
        <w:rPr>
          <w:rFonts w:ascii="Times New Roman" w:hAnsi="Times New Roman" w:cs="Times New Roman"/>
          <w:sz w:val="24"/>
          <w:szCs w:val="24"/>
          <w:lang w:val="ro-RO"/>
        </w:rPr>
        <w:t>.</w:t>
      </w:r>
    </w:p>
    <w:p w14:paraId="5A17B0DE" w14:textId="5815EC57" w:rsidR="00C66D7E" w:rsidRPr="008D7397" w:rsidRDefault="00D304A1"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bookmarkStart w:id="15" w:name="_Ref168337748"/>
      <w:r w:rsidRPr="008D7397">
        <w:rPr>
          <w:rFonts w:ascii="Times New Roman" w:hAnsi="Times New Roman" w:cs="Times New Roman"/>
          <w:sz w:val="24"/>
          <w:szCs w:val="24"/>
          <w:lang w:val="ro-RO"/>
        </w:rPr>
        <w:t>Agenția aprobă r</w:t>
      </w:r>
      <w:r w:rsidR="001762AB" w:rsidRPr="008D7397">
        <w:rPr>
          <w:rFonts w:ascii="Times New Roman" w:hAnsi="Times New Roman" w:cs="Times New Roman"/>
          <w:sz w:val="24"/>
          <w:szCs w:val="24"/>
          <w:lang w:val="ro-RO"/>
        </w:rPr>
        <w:t>eglementări, metodologii, coduri</w:t>
      </w:r>
      <w:r w:rsidRPr="008D7397">
        <w:rPr>
          <w:rFonts w:ascii="Times New Roman" w:hAnsi="Times New Roman" w:cs="Times New Roman"/>
          <w:sz w:val="24"/>
          <w:szCs w:val="24"/>
          <w:lang w:val="ro-RO"/>
        </w:rPr>
        <w:t xml:space="preserve"> </w:t>
      </w:r>
      <w:r w:rsidR="00473BE7"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 xml:space="preserve">rețelelor electrice, </w:t>
      </w:r>
      <w:r w:rsidR="0035663B" w:rsidRPr="008D7397">
        <w:rPr>
          <w:rFonts w:ascii="Times New Roman" w:hAnsi="Times New Roman" w:cs="Times New Roman"/>
          <w:sz w:val="24"/>
          <w:szCs w:val="24"/>
          <w:lang w:val="ro-RO"/>
        </w:rPr>
        <w:t>linii directoare</w:t>
      </w:r>
      <w:r w:rsidRPr="008D7397">
        <w:rPr>
          <w:rFonts w:ascii="Times New Roman" w:hAnsi="Times New Roman" w:cs="Times New Roman"/>
          <w:sz w:val="24"/>
          <w:szCs w:val="24"/>
          <w:lang w:val="ro-RO"/>
        </w:rPr>
        <w:t xml:space="preserve">, precum și alte acte normative de reglementare </w:t>
      </w:r>
      <w:r w:rsidR="00A1273B"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 și accesul la rețelele electrice, inclusiv, dar fără a se limita la infrastructura transfrontalieră</w:t>
      </w:r>
      <w:r w:rsidR="00A1273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alocarea capacități</w:t>
      </w:r>
      <w:r w:rsidR="00BE443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gestionarea </w:t>
      </w:r>
      <w:r w:rsidR="007273D4" w:rsidRPr="008D7397">
        <w:rPr>
          <w:rFonts w:ascii="Times New Roman" w:hAnsi="Times New Roman" w:cs="Times New Roman"/>
          <w:sz w:val="24"/>
          <w:szCs w:val="24"/>
          <w:lang w:val="ro-RO"/>
        </w:rPr>
        <w:t>congestiilor</w:t>
      </w:r>
      <w:r w:rsidRPr="008D7397">
        <w:rPr>
          <w:rFonts w:ascii="Times New Roman" w:hAnsi="Times New Roman" w:cs="Times New Roman"/>
          <w:sz w:val="24"/>
          <w:szCs w:val="24"/>
          <w:lang w:val="ro-RO"/>
        </w:rPr>
        <w:t xml:space="preserve">; prestarea </w:t>
      </w:r>
      <w:r w:rsidR="00A1273B" w:rsidRPr="008D7397">
        <w:rPr>
          <w:rFonts w:ascii="Times New Roman" w:hAnsi="Times New Roman" w:cs="Times New Roman"/>
          <w:sz w:val="24"/>
          <w:szCs w:val="24"/>
          <w:lang w:val="ro-RO"/>
        </w:rPr>
        <w:t xml:space="preserve">serviciilor de echilibrare și a </w:t>
      </w:r>
      <w:r w:rsidRPr="008D7397">
        <w:rPr>
          <w:rFonts w:ascii="Times New Roman" w:hAnsi="Times New Roman" w:cs="Times New Roman"/>
          <w:sz w:val="24"/>
          <w:szCs w:val="24"/>
          <w:lang w:val="ro-RO"/>
        </w:rPr>
        <w:t>servicii</w:t>
      </w:r>
      <w:r w:rsidR="00A1273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6C6E07" w:rsidRPr="008D7397">
        <w:rPr>
          <w:rFonts w:ascii="Times New Roman" w:hAnsi="Times New Roman" w:cs="Times New Roman"/>
          <w:sz w:val="24"/>
          <w:szCs w:val="24"/>
          <w:lang w:val="ro-RO"/>
        </w:rPr>
        <w:t>de sistem</w:t>
      </w:r>
      <w:r w:rsidR="00A1273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dezvoltarea</w:t>
      </w:r>
      <w:r w:rsidR="00A1273B" w:rsidRPr="008D7397">
        <w:rPr>
          <w:rFonts w:ascii="Times New Roman" w:hAnsi="Times New Roman" w:cs="Times New Roman"/>
          <w:sz w:val="24"/>
          <w:szCs w:val="24"/>
          <w:lang w:val="ro-RO"/>
        </w:rPr>
        <w:t xml:space="preserve"> rețelelor electrice</w:t>
      </w:r>
      <w:r w:rsidRPr="008D7397">
        <w:rPr>
          <w:rFonts w:ascii="Times New Roman" w:hAnsi="Times New Roman" w:cs="Times New Roman"/>
          <w:sz w:val="24"/>
          <w:szCs w:val="24"/>
          <w:lang w:val="ro-RO"/>
        </w:rPr>
        <w:t xml:space="preserve"> și </w:t>
      </w:r>
      <w:r w:rsidR="0035663B" w:rsidRPr="008D7397">
        <w:rPr>
          <w:rFonts w:ascii="Times New Roman" w:hAnsi="Times New Roman" w:cs="Times New Roman"/>
          <w:sz w:val="24"/>
          <w:szCs w:val="24"/>
          <w:lang w:val="ro-RO"/>
        </w:rPr>
        <w:t xml:space="preserve">realizarea </w:t>
      </w:r>
      <w:r w:rsidRPr="008D7397">
        <w:rPr>
          <w:rFonts w:ascii="Times New Roman" w:hAnsi="Times New Roman" w:cs="Times New Roman"/>
          <w:sz w:val="24"/>
          <w:szCs w:val="24"/>
          <w:lang w:val="ro-RO"/>
        </w:rPr>
        <w:t>investi</w:t>
      </w:r>
      <w:r w:rsidR="0035663B" w:rsidRPr="008D7397">
        <w:rPr>
          <w:rFonts w:ascii="Times New Roman" w:hAnsi="Times New Roman" w:cs="Times New Roman"/>
          <w:sz w:val="24"/>
          <w:szCs w:val="24"/>
          <w:lang w:val="ro-RO"/>
        </w:rPr>
        <w:t>țiilor</w:t>
      </w:r>
      <w:r w:rsidRPr="008D7397">
        <w:rPr>
          <w:rFonts w:ascii="Times New Roman" w:hAnsi="Times New Roman" w:cs="Times New Roman"/>
          <w:sz w:val="24"/>
          <w:szCs w:val="24"/>
          <w:lang w:val="ro-RO"/>
        </w:rPr>
        <w:t xml:space="preserve">, </w:t>
      </w:r>
      <w:r w:rsidR="00A1273B" w:rsidRPr="008D7397">
        <w:rPr>
          <w:rFonts w:ascii="Times New Roman" w:hAnsi="Times New Roman" w:cs="Times New Roman"/>
          <w:sz w:val="24"/>
          <w:szCs w:val="24"/>
          <w:lang w:val="ro-RO"/>
        </w:rPr>
        <w:t xml:space="preserve">alte activități ce țin de transportul și distribuția energiei electrice; </w:t>
      </w:r>
      <w:r w:rsidRPr="008D7397">
        <w:rPr>
          <w:rFonts w:ascii="Times New Roman" w:hAnsi="Times New Roman" w:cs="Times New Roman"/>
          <w:sz w:val="24"/>
          <w:szCs w:val="24"/>
          <w:lang w:val="ro-RO"/>
        </w:rPr>
        <w:t>furnizarea energie</w:t>
      </w:r>
      <w:r w:rsidR="00A1273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A1273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inclusiv în </w:t>
      </w:r>
      <w:r w:rsidR="00A1273B" w:rsidRPr="008D7397">
        <w:rPr>
          <w:rFonts w:ascii="Times New Roman" w:hAnsi="Times New Roman" w:cs="Times New Roman"/>
          <w:sz w:val="24"/>
          <w:szCs w:val="24"/>
          <w:lang w:val="ro-RO"/>
        </w:rPr>
        <w:t xml:space="preserve">contextul </w:t>
      </w:r>
      <w:r w:rsidRPr="008D7397">
        <w:rPr>
          <w:rFonts w:ascii="Times New Roman" w:hAnsi="Times New Roman" w:cs="Times New Roman"/>
          <w:sz w:val="24"/>
          <w:szCs w:val="24"/>
          <w:lang w:val="ro-RO"/>
        </w:rPr>
        <w:t>obligațiilor de serviciu public, organiz</w:t>
      </w:r>
      <w:r w:rsidR="000B608D" w:rsidRPr="008D7397">
        <w:rPr>
          <w:rFonts w:ascii="Times New Roman" w:hAnsi="Times New Roman" w:cs="Times New Roman"/>
          <w:sz w:val="24"/>
          <w:szCs w:val="24"/>
          <w:lang w:val="ro-RO"/>
        </w:rPr>
        <w:t>area și funcționarea piețelor</w:t>
      </w:r>
      <w:r w:rsidRPr="008D7397">
        <w:rPr>
          <w:rFonts w:ascii="Times New Roman" w:hAnsi="Times New Roman" w:cs="Times New Roman"/>
          <w:sz w:val="24"/>
          <w:szCs w:val="24"/>
          <w:lang w:val="ro-RO"/>
        </w:rPr>
        <w:t xml:space="preserve">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0B608D"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00A1273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A1273B" w:rsidRPr="008D7397">
        <w:rPr>
          <w:rFonts w:ascii="Times New Roman" w:hAnsi="Times New Roman" w:cs="Times New Roman"/>
          <w:sz w:val="24"/>
          <w:szCs w:val="24"/>
          <w:lang w:val="ro-RO"/>
        </w:rPr>
        <w:t xml:space="preserve">operarea piețelor de </w:t>
      </w:r>
      <w:r w:rsidR="0035663B" w:rsidRPr="008D7397">
        <w:rPr>
          <w:rFonts w:ascii="Times New Roman" w:hAnsi="Times New Roman" w:cs="Times New Roman"/>
          <w:sz w:val="24"/>
          <w:szCs w:val="24"/>
          <w:lang w:val="ro-RO"/>
        </w:rPr>
        <w:t xml:space="preserve">energie </w:t>
      </w:r>
      <w:r w:rsidR="00A1273B" w:rsidRPr="008D7397">
        <w:rPr>
          <w:rFonts w:ascii="Times New Roman" w:hAnsi="Times New Roman" w:cs="Times New Roman"/>
          <w:sz w:val="24"/>
          <w:szCs w:val="24"/>
          <w:lang w:val="ro-RO"/>
        </w:rPr>
        <w:t>electrică</w:t>
      </w:r>
      <w:r w:rsidRPr="008D7397">
        <w:rPr>
          <w:rFonts w:ascii="Times New Roman" w:hAnsi="Times New Roman" w:cs="Times New Roman"/>
          <w:sz w:val="24"/>
          <w:szCs w:val="24"/>
          <w:lang w:val="ro-RO"/>
        </w:rPr>
        <w:t>, precum și alte acte normative de reglementare care decurg d</w:t>
      </w:r>
      <w:r w:rsidR="000B608D" w:rsidRPr="008D7397">
        <w:rPr>
          <w:rFonts w:ascii="Times New Roman" w:hAnsi="Times New Roman" w:cs="Times New Roman"/>
          <w:sz w:val="24"/>
          <w:szCs w:val="24"/>
          <w:lang w:val="ro-RO"/>
        </w:rPr>
        <w:t xml:space="preserve">in cadrul </w:t>
      </w:r>
      <w:r w:rsidR="00B61270" w:rsidRPr="008D7397">
        <w:rPr>
          <w:rFonts w:ascii="Times New Roman" w:hAnsi="Times New Roman" w:cs="Times New Roman"/>
          <w:sz w:val="24"/>
          <w:szCs w:val="24"/>
          <w:lang w:val="ro-RO"/>
        </w:rPr>
        <w:t xml:space="preserve">normativ al </w:t>
      </w:r>
      <w:r w:rsidR="000B608D"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xml:space="preserve"> și monitorizează implementarea acestora.</w:t>
      </w:r>
      <w:bookmarkEnd w:id="15"/>
    </w:p>
    <w:p w14:paraId="0BB464CD" w14:textId="0E0BDE0D" w:rsidR="00C66D7E" w:rsidRPr="008D7397" w:rsidRDefault="00E90C1E"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Actele normative de reglementare care urmează să fie aprobate de către Agenție se elaborează de către</w:t>
      </w:r>
      <w:r w:rsidR="00B61270" w:rsidRPr="008D7397">
        <w:rPr>
          <w:rFonts w:ascii="Times New Roman" w:hAnsi="Times New Roman" w:cs="Times New Roman"/>
          <w:sz w:val="24"/>
          <w:szCs w:val="24"/>
          <w:lang w:val="ro-RO"/>
        </w:rPr>
        <w:t xml:space="preserve"> Agenție, cu excepția codurilor rețelelor electrice și</w:t>
      </w:r>
      <w:r w:rsidR="001762AB" w:rsidRPr="008D7397">
        <w:rPr>
          <w:rFonts w:ascii="Times New Roman" w:hAnsi="Times New Roman" w:cs="Times New Roman"/>
          <w:sz w:val="24"/>
          <w:szCs w:val="24"/>
          <w:lang w:val="ro-RO"/>
        </w:rPr>
        <w:t xml:space="preserve"> a </w:t>
      </w:r>
      <w:r w:rsidR="0035663B" w:rsidRPr="008D7397">
        <w:rPr>
          <w:rFonts w:ascii="Times New Roman" w:hAnsi="Times New Roman" w:cs="Times New Roman"/>
          <w:sz w:val="24"/>
          <w:szCs w:val="24"/>
          <w:lang w:val="ro-RO"/>
        </w:rPr>
        <w:t>liniilor directoare</w:t>
      </w:r>
      <w:r w:rsidRPr="008D7397">
        <w:rPr>
          <w:rFonts w:ascii="Times New Roman" w:hAnsi="Times New Roman" w:cs="Times New Roman"/>
          <w:sz w:val="24"/>
          <w:szCs w:val="24"/>
          <w:lang w:val="ro-RO"/>
        </w:rPr>
        <w:t xml:space="preserve">, precum și a termenilor, condițiilor și metodologiilor (în continuare – </w:t>
      </w:r>
      <w:r w:rsidRPr="008D7397">
        <w:rPr>
          <w:rFonts w:ascii="Times New Roman" w:hAnsi="Times New Roman" w:cs="Times New Roman"/>
          <w:i/>
          <w:sz w:val="24"/>
          <w:szCs w:val="24"/>
          <w:lang w:val="ro-RO"/>
        </w:rPr>
        <w:t>TCM</w:t>
      </w:r>
      <w:r w:rsidRPr="008D7397">
        <w:rPr>
          <w:rFonts w:ascii="Times New Roman" w:hAnsi="Times New Roman" w:cs="Times New Roman"/>
          <w:sz w:val="24"/>
          <w:szCs w:val="24"/>
          <w:lang w:val="ro-RO"/>
        </w:rPr>
        <w:t xml:space="preserve">) prevăzute în codurile rețelelor electrice și </w:t>
      </w:r>
      <w:r w:rsidR="00A1273B"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care </w:t>
      </w:r>
      <w:r w:rsidR="00A1273B"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w:t>
      </w:r>
      <w:r w:rsidR="00A1273B" w:rsidRPr="008D7397">
        <w:rPr>
          <w:rFonts w:ascii="Times New Roman" w:hAnsi="Times New Roman" w:cs="Times New Roman"/>
          <w:sz w:val="24"/>
          <w:szCs w:val="24"/>
          <w:lang w:val="ro-RO"/>
        </w:rPr>
        <w:t xml:space="preserve">elaborează </w:t>
      </w:r>
      <w:r w:rsidR="00B61270" w:rsidRPr="008D7397">
        <w:rPr>
          <w:rFonts w:ascii="Times New Roman" w:hAnsi="Times New Roman" w:cs="Times New Roman"/>
          <w:sz w:val="24"/>
          <w:szCs w:val="24"/>
          <w:lang w:val="ro-RO"/>
        </w:rPr>
        <w:t xml:space="preserve">și </w:t>
      </w:r>
      <w:r w:rsidR="00A1273B" w:rsidRPr="008D7397">
        <w:rPr>
          <w:rFonts w:ascii="Times New Roman" w:hAnsi="Times New Roman" w:cs="Times New Roman"/>
          <w:sz w:val="24"/>
          <w:szCs w:val="24"/>
          <w:lang w:val="ro-RO"/>
        </w:rPr>
        <w:t xml:space="preserve">se propun </w:t>
      </w:r>
      <w:r w:rsidR="00B61270" w:rsidRPr="008D7397">
        <w:rPr>
          <w:rFonts w:ascii="Times New Roman" w:hAnsi="Times New Roman" w:cs="Times New Roman"/>
          <w:sz w:val="24"/>
          <w:szCs w:val="24"/>
          <w:lang w:val="ro-RO"/>
        </w:rPr>
        <w:t>spre aprobare Agenției de către operatorul</w:t>
      </w:r>
      <w:r w:rsidRPr="008D7397">
        <w:rPr>
          <w:rFonts w:ascii="Times New Roman" w:hAnsi="Times New Roman" w:cs="Times New Roman"/>
          <w:sz w:val="24"/>
          <w:szCs w:val="24"/>
          <w:lang w:val="ro-RO"/>
        </w:rPr>
        <w:t xml:space="preserve"> sistem</w:t>
      </w:r>
      <w:r w:rsidR="00B6127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și/sau de către oper</w:t>
      </w:r>
      <w:r w:rsidR="00B61270" w:rsidRPr="008D7397">
        <w:rPr>
          <w:rFonts w:ascii="Times New Roman" w:hAnsi="Times New Roman" w:cs="Times New Roman"/>
          <w:sz w:val="24"/>
          <w:szCs w:val="24"/>
          <w:lang w:val="ro-RO"/>
        </w:rPr>
        <w:t xml:space="preserve">atorul pieței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965C5D" w:rsidRPr="008D7397">
        <w:rPr>
          <w:rFonts w:ascii="Times New Roman" w:hAnsi="Times New Roman" w:cs="Times New Roman"/>
          <w:sz w:val="24"/>
          <w:szCs w:val="24"/>
          <w:lang w:val="ro-RO"/>
        </w:rPr>
        <w:t>i</w:t>
      </w:r>
      <w:r w:rsidR="00B61270" w:rsidRPr="008D7397">
        <w:rPr>
          <w:rFonts w:ascii="Times New Roman" w:hAnsi="Times New Roman" w:cs="Times New Roman"/>
          <w:sz w:val="24"/>
          <w:szCs w:val="24"/>
          <w:lang w:val="ro-RO"/>
        </w:rPr>
        <w:t xml:space="preserve"> electric</w:t>
      </w:r>
      <w:r w:rsidR="00965C5D" w:rsidRPr="008D7397">
        <w:rPr>
          <w:rFonts w:ascii="Times New Roman" w:hAnsi="Times New Roman" w:cs="Times New Roman"/>
          <w:sz w:val="24"/>
          <w:szCs w:val="24"/>
          <w:lang w:val="ro-RO"/>
        </w:rPr>
        <w:t>e desemnat</w:t>
      </w:r>
      <w:r w:rsidRPr="008D7397">
        <w:rPr>
          <w:rFonts w:ascii="Times New Roman" w:hAnsi="Times New Roman" w:cs="Times New Roman"/>
          <w:sz w:val="24"/>
          <w:szCs w:val="24"/>
          <w:lang w:val="ro-RO"/>
        </w:rPr>
        <w:t xml:space="preserve">, în conformitate cu </w:t>
      </w:r>
      <w:r w:rsidR="00916D05" w:rsidRPr="008D7397">
        <w:rPr>
          <w:rFonts w:ascii="Times New Roman" w:hAnsi="Times New Roman" w:cs="Times New Roman"/>
          <w:sz w:val="24"/>
          <w:szCs w:val="24"/>
          <w:lang w:val="ro-RO"/>
        </w:rPr>
        <w:fldChar w:fldCharType="begin"/>
      </w:r>
      <w:r w:rsidR="00916D05" w:rsidRPr="008D7397">
        <w:rPr>
          <w:rFonts w:ascii="Times New Roman" w:hAnsi="Times New Roman" w:cs="Times New Roman"/>
          <w:sz w:val="24"/>
          <w:szCs w:val="24"/>
          <w:lang w:val="ro-RO"/>
        </w:rPr>
        <w:instrText xml:space="preserve"> REF _Ref168340364 \r \h </w:instrText>
      </w:r>
      <w:r w:rsidR="00A171EA" w:rsidRPr="008D7397">
        <w:rPr>
          <w:rFonts w:ascii="Times New Roman" w:hAnsi="Times New Roman" w:cs="Times New Roman"/>
          <w:sz w:val="24"/>
          <w:szCs w:val="24"/>
          <w:lang w:val="ro-RO"/>
        </w:rPr>
        <w:instrText xml:space="preserve"> \* MERGEFORMAT </w:instrText>
      </w:r>
      <w:r w:rsidR="00916D05" w:rsidRPr="008D7397">
        <w:rPr>
          <w:rFonts w:ascii="Times New Roman" w:hAnsi="Times New Roman" w:cs="Times New Roman"/>
          <w:sz w:val="24"/>
          <w:szCs w:val="24"/>
          <w:lang w:val="ro-RO"/>
        </w:rPr>
      </w:r>
      <w:r w:rsidR="00916D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916D05" w:rsidRPr="008D7397">
        <w:rPr>
          <w:rFonts w:ascii="Times New Roman" w:hAnsi="Times New Roman" w:cs="Times New Roman"/>
          <w:sz w:val="24"/>
          <w:szCs w:val="24"/>
          <w:lang w:val="ro-RO"/>
        </w:rPr>
        <w:fldChar w:fldCharType="end"/>
      </w:r>
      <w:r w:rsidR="00916D05" w:rsidRPr="008D7397">
        <w:rPr>
          <w:rFonts w:ascii="Times New Roman" w:hAnsi="Times New Roman" w:cs="Times New Roman"/>
          <w:sz w:val="24"/>
          <w:szCs w:val="24"/>
          <w:lang w:val="ro-RO"/>
        </w:rPr>
        <w:t xml:space="preserve"> și </w:t>
      </w:r>
      <w:r w:rsidR="00916D05" w:rsidRPr="008D7397">
        <w:rPr>
          <w:rFonts w:ascii="Times New Roman" w:hAnsi="Times New Roman" w:cs="Times New Roman"/>
          <w:sz w:val="24"/>
          <w:szCs w:val="24"/>
          <w:lang w:val="ro-RO"/>
        </w:rPr>
        <w:fldChar w:fldCharType="begin"/>
      </w:r>
      <w:r w:rsidR="00916D05" w:rsidRPr="008D7397">
        <w:rPr>
          <w:rFonts w:ascii="Times New Roman" w:hAnsi="Times New Roman" w:cs="Times New Roman"/>
          <w:sz w:val="24"/>
          <w:szCs w:val="24"/>
          <w:lang w:val="ro-RO"/>
        </w:rPr>
        <w:instrText xml:space="preserve"> REF _Ref168392108 \r \h </w:instrText>
      </w:r>
      <w:r w:rsidR="00A171EA" w:rsidRPr="008D7397">
        <w:rPr>
          <w:rFonts w:ascii="Times New Roman" w:hAnsi="Times New Roman" w:cs="Times New Roman"/>
          <w:sz w:val="24"/>
          <w:szCs w:val="24"/>
          <w:lang w:val="ro-RO"/>
        </w:rPr>
        <w:instrText xml:space="preserve"> \* MERGEFORMAT </w:instrText>
      </w:r>
      <w:r w:rsidR="00916D05" w:rsidRPr="008D7397">
        <w:rPr>
          <w:rFonts w:ascii="Times New Roman" w:hAnsi="Times New Roman" w:cs="Times New Roman"/>
          <w:sz w:val="24"/>
          <w:szCs w:val="24"/>
          <w:lang w:val="ro-RO"/>
        </w:rPr>
      </w:r>
      <w:r w:rsidR="00916D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93</w:t>
      </w:r>
      <w:r w:rsidR="00916D05" w:rsidRPr="008D7397">
        <w:rPr>
          <w:rFonts w:ascii="Times New Roman" w:hAnsi="Times New Roman" w:cs="Times New Roman"/>
          <w:sz w:val="24"/>
          <w:szCs w:val="24"/>
          <w:lang w:val="ro-RO"/>
        </w:rPr>
        <w:fldChar w:fldCharType="end"/>
      </w:r>
      <w:r w:rsidR="00C66D7E" w:rsidRPr="008D7397">
        <w:rPr>
          <w:rFonts w:ascii="Times New Roman" w:hAnsi="Times New Roman" w:cs="Times New Roman"/>
          <w:sz w:val="24"/>
          <w:szCs w:val="24"/>
          <w:lang w:val="ro-RO"/>
        </w:rPr>
        <w:t>.</w:t>
      </w:r>
    </w:p>
    <w:p w14:paraId="5B6D94EA" w14:textId="6F5744AE" w:rsidR="009F155A" w:rsidRPr="008D7397" w:rsidRDefault="009F155A"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exercitarea funcțiilor sale, Agenția:</w:t>
      </w:r>
    </w:p>
    <w:p w14:paraId="125D52C5" w14:textId="1C61724B" w:rsidR="00C241AC" w:rsidRPr="008D7397"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efectuează controale în conformitate cu prezenta lege, Legea </w:t>
      </w:r>
      <w:r w:rsidR="00C241AC" w:rsidRPr="008D7397">
        <w:rPr>
          <w:rFonts w:ascii="Times New Roman" w:hAnsi="Times New Roman" w:cs="Times New Roman"/>
          <w:sz w:val="24"/>
          <w:szCs w:val="24"/>
          <w:lang w:val="ro-RO"/>
        </w:rPr>
        <w:t>nr. 174/2017 cu privire la energetică</w:t>
      </w:r>
      <w:r w:rsidRPr="008D7397">
        <w:rPr>
          <w:rFonts w:ascii="Times New Roman" w:hAnsi="Times New Roman" w:cs="Times New Roman"/>
          <w:sz w:val="24"/>
          <w:szCs w:val="24"/>
          <w:lang w:val="ro-RO"/>
        </w:rPr>
        <w:t>, precum și Legea nr. 131/2012 privind controlul de stat asupra activității de întreprinzător, în măsura în care acesta din urmă nu contravine primelor două acte normative, și întreprinde măsurile necesare în limitele compet</w:t>
      </w:r>
      <w:r w:rsidR="00C241AC" w:rsidRPr="008D7397">
        <w:rPr>
          <w:rFonts w:ascii="Times New Roman" w:hAnsi="Times New Roman" w:cs="Times New Roman"/>
          <w:sz w:val="24"/>
          <w:szCs w:val="24"/>
          <w:lang w:val="ro-RO"/>
        </w:rPr>
        <w:t>ențelor sale stabilite de lege;</w:t>
      </w:r>
    </w:p>
    <w:p w14:paraId="646FF306" w14:textId="10BFD1F0" w:rsidR="00C241AC" w:rsidRPr="008D7397"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efectuează investigații privind funcționarea piețelor</w:t>
      </w:r>
      <w:r w:rsidR="00C241AC" w:rsidRPr="008D7397">
        <w:rPr>
          <w:rFonts w:ascii="Times New Roman" w:hAnsi="Times New Roman" w:cs="Times New Roman"/>
          <w:sz w:val="24"/>
          <w:szCs w:val="24"/>
          <w:lang w:val="ro-RO"/>
        </w:rPr>
        <w:t xml:space="preserve">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C628C6" w:rsidRPr="008D7397">
        <w:rPr>
          <w:rFonts w:ascii="Times New Roman" w:hAnsi="Times New Roman" w:cs="Times New Roman"/>
          <w:sz w:val="24"/>
          <w:szCs w:val="24"/>
          <w:lang w:val="ro-RO"/>
        </w:rPr>
        <w:t>ă</w:t>
      </w:r>
      <w:r w:rsidR="00C241A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B6221B" w:rsidRPr="008D7397">
        <w:rPr>
          <w:rFonts w:ascii="Times New Roman" w:hAnsi="Times New Roman" w:cs="Times New Roman"/>
          <w:sz w:val="24"/>
          <w:szCs w:val="24"/>
          <w:lang w:val="ro-RO"/>
        </w:rPr>
        <w:t xml:space="preserve">în conformitate cu </w:t>
      </w:r>
      <w:r w:rsidR="00B6221B" w:rsidRPr="008D7397">
        <w:rPr>
          <w:rFonts w:ascii="Times New Roman" w:hAnsi="Times New Roman" w:cs="Times New Roman"/>
          <w:sz w:val="24"/>
          <w:szCs w:val="24"/>
          <w:lang w:val="ro-RO"/>
        </w:rPr>
        <w:fldChar w:fldCharType="begin"/>
      </w:r>
      <w:r w:rsidR="00B6221B" w:rsidRPr="008D7397">
        <w:rPr>
          <w:rFonts w:ascii="Times New Roman" w:hAnsi="Times New Roman" w:cs="Times New Roman"/>
          <w:sz w:val="24"/>
          <w:szCs w:val="24"/>
          <w:lang w:val="ro-RO"/>
        </w:rPr>
        <w:instrText xml:space="preserve"> REF _Ref168392783 \r \h </w:instrText>
      </w:r>
      <w:r w:rsidR="00174215" w:rsidRPr="008D7397">
        <w:rPr>
          <w:rFonts w:ascii="Times New Roman" w:hAnsi="Times New Roman" w:cs="Times New Roman"/>
          <w:sz w:val="24"/>
          <w:szCs w:val="24"/>
          <w:lang w:val="ro-RO"/>
        </w:rPr>
        <w:instrText xml:space="preserve"> \* MERGEFORMAT </w:instrText>
      </w:r>
      <w:r w:rsidR="00B6221B" w:rsidRPr="008D7397">
        <w:rPr>
          <w:rFonts w:ascii="Times New Roman" w:hAnsi="Times New Roman" w:cs="Times New Roman"/>
          <w:sz w:val="24"/>
          <w:szCs w:val="24"/>
          <w:lang w:val="ro-RO"/>
        </w:rPr>
      </w:r>
      <w:r w:rsidR="00B622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99</w:t>
      </w:r>
      <w:r w:rsidR="00B6221B" w:rsidRPr="008D7397">
        <w:rPr>
          <w:rFonts w:ascii="Times New Roman" w:hAnsi="Times New Roman" w:cs="Times New Roman"/>
          <w:sz w:val="24"/>
          <w:szCs w:val="24"/>
          <w:lang w:val="ro-RO"/>
        </w:rPr>
        <w:fldChar w:fldCharType="end"/>
      </w:r>
      <w:r w:rsidR="00B6221B" w:rsidRPr="008D7397">
        <w:rPr>
          <w:rFonts w:ascii="Times New Roman" w:hAnsi="Times New Roman" w:cs="Times New Roman"/>
          <w:sz w:val="24"/>
          <w:szCs w:val="24"/>
          <w:lang w:val="ro-RO"/>
        </w:rPr>
        <w:t xml:space="preserve"> </w:t>
      </w:r>
      <w:r w:rsidR="00BF388C" w:rsidRPr="008D7397">
        <w:rPr>
          <w:rFonts w:ascii="Times New Roman" w:hAnsi="Times New Roman" w:cs="Times New Roman"/>
          <w:sz w:val="24"/>
          <w:szCs w:val="24"/>
          <w:lang w:val="ro-RO"/>
        </w:rPr>
        <w:t xml:space="preserve">și </w:t>
      </w:r>
      <w:r w:rsidR="00B6221B" w:rsidRPr="008D7397">
        <w:rPr>
          <w:rFonts w:ascii="Times New Roman" w:hAnsi="Times New Roman" w:cs="Times New Roman"/>
          <w:sz w:val="24"/>
          <w:szCs w:val="24"/>
          <w:lang w:val="ro-RO"/>
        </w:rPr>
        <w:t xml:space="preserve">– </w:t>
      </w:r>
      <w:r w:rsidR="00B6221B" w:rsidRPr="008D7397">
        <w:rPr>
          <w:rFonts w:ascii="Times New Roman" w:hAnsi="Times New Roman" w:cs="Times New Roman"/>
          <w:sz w:val="24"/>
          <w:szCs w:val="24"/>
          <w:lang w:val="ro-RO"/>
        </w:rPr>
        <w:fldChar w:fldCharType="begin"/>
      </w:r>
      <w:r w:rsidR="00B6221B" w:rsidRPr="008D7397">
        <w:rPr>
          <w:rFonts w:ascii="Times New Roman" w:hAnsi="Times New Roman" w:cs="Times New Roman"/>
          <w:sz w:val="24"/>
          <w:szCs w:val="24"/>
          <w:lang w:val="ro-RO"/>
        </w:rPr>
        <w:instrText xml:space="preserve"> REF _Ref168390666 \r \h </w:instrText>
      </w:r>
      <w:r w:rsidR="00174215" w:rsidRPr="008D7397">
        <w:rPr>
          <w:rFonts w:ascii="Times New Roman" w:hAnsi="Times New Roman" w:cs="Times New Roman"/>
          <w:sz w:val="24"/>
          <w:szCs w:val="24"/>
          <w:lang w:val="ro-RO"/>
        </w:rPr>
        <w:instrText xml:space="preserve"> \* MERGEFORMAT </w:instrText>
      </w:r>
      <w:r w:rsidR="00B6221B" w:rsidRPr="008D7397">
        <w:rPr>
          <w:rFonts w:ascii="Times New Roman" w:hAnsi="Times New Roman" w:cs="Times New Roman"/>
          <w:sz w:val="24"/>
          <w:szCs w:val="24"/>
          <w:lang w:val="ro-RO"/>
        </w:rPr>
      </w:r>
      <w:r w:rsidR="00B622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100</w:t>
      </w:r>
      <w:r w:rsidR="00B622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cu Legea </w:t>
      </w:r>
      <w:r w:rsidR="00C241AC" w:rsidRPr="008D7397">
        <w:rPr>
          <w:rFonts w:ascii="Times New Roman" w:hAnsi="Times New Roman" w:cs="Times New Roman"/>
          <w:sz w:val="24"/>
          <w:szCs w:val="24"/>
          <w:lang w:val="ro-RO"/>
        </w:rPr>
        <w:t>nr. 174/2017 cu privire la energetică</w:t>
      </w:r>
      <w:r w:rsidRPr="008D7397">
        <w:rPr>
          <w:rFonts w:ascii="Times New Roman" w:hAnsi="Times New Roman" w:cs="Times New Roman"/>
          <w:sz w:val="24"/>
          <w:szCs w:val="24"/>
          <w:lang w:val="ro-RO"/>
        </w:rPr>
        <w:t>;</w:t>
      </w:r>
    </w:p>
    <w:p w14:paraId="3B549B1D" w14:textId="2AFC6B17" w:rsidR="00C241AC" w:rsidRPr="008D7397"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solicită întreprinderilor </w:t>
      </w:r>
      <w:r w:rsidR="00C241AC"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orice informații relevante pentru îndeplinirea </w:t>
      </w:r>
      <w:r w:rsidR="00C241AC" w:rsidRPr="008D7397">
        <w:rPr>
          <w:rFonts w:ascii="Times New Roman" w:hAnsi="Times New Roman" w:cs="Times New Roman"/>
          <w:sz w:val="24"/>
          <w:szCs w:val="24"/>
          <w:lang w:val="ro-RO"/>
        </w:rPr>
        <w:t>funcțiilor</w:t>
      </w:r>
      <w:r w:rsidRPr="008D7397">
        <w:rPr>
          <w:rFonts w:ascii="Times New Roman" w:hAnsi="Times New Roman" w:cs="Times New Roman"/>
          <w:sz w:val="24"/>
          <w:szCs w:val="24"/>
          <w:lang w:val="ro-RO"/>
        </w:rPr>
        <w:t xml:space="preserve"> sale, inclusiv justificarea oricărui refuz de a acorda acces terților </w:t>
      </w:r>
      <w:r w:rsidR="00BF388C" w:rsidRPr="008D7397">
        <w:rPr>
          <w:rFonts w:ascii="Times New Roman" w:hAnsi="Times New Roman" w:cs="Times New Roman"/>
          <w:sz w:val="24"/>
          <w:szCs w:val="24"/>
          <w:lang w:val="ro-RO"/>
        </w:rPr>
        <w:t xml:space="preserve">la rețeaua electrică </w:t>
      </w:r>
      <w:r w:rsidRPr="008D7397">
        <w:rPr>
          <w:rFonts w:ascii="Times New Roman" w:hAnsi="Times New Roman" w:cs="Times New Roman"/>
          <w:sz w:val="24"/>
          <w:szCs w:val="24"/>
          <w:lang w:val="ro-RO"/>
        </w:rPr>
        <w:t>și orice informații privind măsurile necesare pentru consolidarea rețelelor electrice;</w:t>
      </w:r>
    </w:p>
    <w:p w14:paraId="79FABEB6" w14:textId="71335031" w:rsidR="009A75B4"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are acces la contabilitatea întreprinderilor electroenergetice și a altor participanți la piața </w:t>
      </w:r>
      <w:r w:rsidR="00211E6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BF388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F388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solicită și are acces la informația și documente referitoare la activitățile desfășurate de titularii de licențe și autorizații, la informația și documentele contabile, la informația și documentele care conțin informații ce constituie secret de stat, secret comercial sau alte informații oficiale cu accesibilitate limitată, inclusiv de la organele centrale de specialitate ale administrației publice, de la Serviciul Fiscal de Stat, organele vamale și alte autorități publice, în legătură cu activitatea participanților </w:t>
      </w:r>
      <w:r w:rsidR="001D6AC5" w:rsidRPr="008D7397">
        <w:rPr>
          <w:rFonts w:ascii="Times New Roman" w:hAnsi="Times New Roman" w:cs="Times New Roman"/>
          <w:sz w:val="24"/>
          <w:szCs w:val="24"/>
          <w:lang w:val="ro-RO"/>
        </w:rPr>
        <w:t>la piaț</w:t>
      </w:r>
      <w:r w:rsidR="00F20B8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5F24C985" w14:textId="41A8FED8" w:rsidR="009A75B4"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solicită și primește, în condițiile legii, de la întreprinderile </w:t>
      </w:r>
      <w:r w:rsidR="009A75B4"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de la alți participanți la piaț</w:t>
      </w:r>
      <w:r w:rsidR="009A75B4" w:rsidRPr="008D7397">
        <w:rPr>
          <w:rFonts w:ascii="Times New Roman" w:hAnsi="Times New Roman" w:cs="Times New Roman"/>
          <w:sz w:val="24"/>
          <w:szCs w:val="24"/>
          <w:lang w:val="ro-RO"/>
        </w:rPr>
        <w:t>a energie</w:t>
      </w:r>
      <w:r w:rsidR="00BF388C" w:rsidRPr="008D7397">
        <w:rPr>
          <w:rFonts w:ascii="Times New Roman" w:hAnsi="Times New Roman" w:cs="Times New Roman"/>
          <w:sz w:val="24"/>
          <w:szCs w:val="24"/>
          <w:lang w:val="ro-RO"/>
        </w:rPr>
        <w:t>i</w:t>
      </w:r>
      <w:r w:rsidR="009A75B4" w:rsidRPr="008D7397">
        <w:rPr>
          <w:rFonts w:ascii="Times New Roman" w:hAnsi="Times New Roman" w:cs="Times New Roman"/>
          <w:sz w:val="24"/>
          <w:szCs w:val="24"/>
          <w:lang w:val="ro-RO"/>
        </w:rPr>
        <w:t xml:space="preserve"> electric</w:t>
      </w:r>
      <w:r w:rsidR="00BF388C" w:rsidRPr="008D7397">
        <w:rPr>
          <w:rFonts w:ascii="Times New Roman" w:hAnsi="Times New Roman" w:cs="Times New Roman"/>
          <w:sz w:val="24"/>
          <w:szCs w:val="24"/>
          <w:lang w:val="ro-RO"/>
        </w:rPr>
        <w:t>e</w:t>
      </w:r>
      <w:r w:rsidR="009A75B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copii, extrase din documentele menționate la </w:t>
      </w:r>
      <w:r w:rsidR="003F0DC1" w:rsidRPr="008D7397">
        <w:rPr>
          <w:rFonts w:ascii="Times New Roman" w:hAnsi="Times New Roman" w:cs="Times New Roman"/>
          <w:sz w:val="24"/>
          <w:szCs w:val="24"/>
          <w:lang w:val="ro-RO"/>
        </w:rPr>
        <w:t>litere</w:t>
      </w:r>
      <w:r w:rsidR="008B6926" w:rsidRPr="008D7397">
        <w:rPr>
          <w:rFonts w:ascii="Times New Roman" w:hAnsi="Times New Roman" w:cs="Times New Roman"/>
          <w:sz w:val="24"/>
          <w:szCs w:val="24"/>
          <w:lang w:val="ro-RO"/>
        </w:rPr>
        <w:t>le</w:t>
      </w:r>
      <w:r w:rsidR="003F0DC1" w:rsidRPr="008D7397">
        <w:rPr>
          <w:rFonts w:ascii="Times New Roman" w:hAnsi="Times New Roman" w:cs="Times New Roman"/>
          <w:sz w:val="24"/>
          <w:szCs w:val="24"/>
          <w:lang w:val="ro-RO"/>
        </w:rPr>
        <w:t xml:space="preserve"> </w:t>
      </w:r>
      <w:r w:rsidR="005A2472" w:rsidRPr="008D7397">
        <w:rPr>
          <w:rFonts w:ascii="Times New Roman" w:hAnsi="Times New Roman" w:cs="Times New Roman"/>
          <w:sz w:val="24"/>
          <w:szCs w:val="24"/>
          <w:lang w:val="ro-RO"/>
        </w:rPr>
        <w:t>c</w:t>
      </w:r>
      <w:r w:rsidR="003F0DC1" w:rsidRPr="008D7397">
        <w:rPr>
          <w:rFonts w:ascii="Times New Roman" w:hAnsi="Times New Roman" w:cs="Times New Roman"/>
          <w:sz w:val="24"/>
          <w:szCs w:val="24"/>
          <w:lang w:val="ro-RO"/>
        </w:rPr>
        <w:t>) și d</w:t>
      </w:r>
      <w:r w:rsidR="009A75B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w:t>
      </w:r>
    </w:p>
    <w:p w14:paraId="64A72388" w14:textId="5ABEDA7F" w:rsidR="009A75B4"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adoptă </w:t>
      </w:r>
      <w:r w:rsidR="009A75B4" w:rsidRPr="008D7397">
        <w:rPr>
          <w:rFonts w:ascii="Times New Roman" w:hAnsi="Times New Roman" w:cs="Times New Roman"/>
          <w:sz w:val="24"/>
          <w:szCs w:val="24"/>
          <w:lang w:val="ro-RO"/>
        </w:rPr>
        <w:t xml:space="preserve">hotărâri și emite </w:t>
      </w:r>
      <w:r w:rsidRPr="008D7397">
        <w:rPr>
          <w:rFonts w:ascii="Times New Roman" w:hAnsi="Times New Roman" w:cs="Times New Roman"/>
          <w:sz w:val="24"/>
          <w:szCs w:val="24"/>
          <w:lang w:val="ro-RO"/>
        </w:rPr>
        <w:t xml:space="preserve">decizii obligatorii pentru întreprinderile </w:t>
      </w:r>
      <w:r w:rsidR="009A75B4"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w:t>
      </w:r>
    </w:p>
    <w:p w14:paraId="54CCA60D" w14:textId="66D1256F" w:rsidR="009A75B4"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impune </w:t>
      </w:r>
      <w:r w:rsidR="009A75B4" w:rsidRPr="008D7397">
        <w:rPr>
          <w:rFonts w:ascii="Times New Roman" w:hAnsi="Times New Roman" w:cs="Times New Roman"/>
          <w:sz w:val="24"/>
          <w:szCs w:val="24"/>
          <w:lang w:val="ro-RO"/>
        </w:rPr>
        <w:t xml:space="preserve">întreprinderilor electroenergetice </w:t>
      </w:r>
      <w:r w:rsidRPr="008D7397">
        <w:rPr>
          <w:rFonts w:ascii="Times New Roman" w:hAnsi="Times New Roman" w:cs="Times New Roman"/>
          <w:sz w:val="24"/>
          <w:szCs w:val="24"/>
          <w:lang w:val="ro-RO"/>
        </w:rPr>
        <w:t>obligații de serviciu public în conformitate cu prezenta lege;</w:t>
      </w:r>
    </w:p>
    <w:p w14:paraId="6D694C7B" w14:textId="435BE0F1" w:rsidR="009A75B4" w:rsidRPr="008D7397" w:rsidRDefault="009A75B4"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înaintează</w:t>
      </w:r>
      <w:r w:rsidR="00C241AC" w:rsidRPr="008D7397">
        <w:rPr>
          <w:rFonts w:ascii="Times New Roman" w:hAnsi="Times New Roman" w:cs="Times New Roman"/>
          <w:sz w:val="24"/>
          <w:szCs w:val="24"/>
          <w:lang w:val="ro-RO"/>
        </w:rPr>
        <w:t xml:space="preserve"> prescripții pentru nerespectarea și încălcarea</w:t>
      </w:r>
      <w:r w:rsidRPr="008D7397">
        <w:rPr>
          <w:rFonts w:ascii="Times New Roman" w:hAnsi="Times New Roman" w:cs="Times New Roman"/>
          <w:sz w:val="24"/>
          <w:szCs w:val="24"/>
          <w:lang w:val="ro-RO"/>
        </w:rPr>
        <w:t xml:space="preserve"> de către participanții </w:t>
      </w:r>
      <w:r w:rsidR="00655E03"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w:t>
      </w:r>
      <w:r w:rsidR="00655E03" w:rsidRPr="008D7397">
        <w:rPr>
          <w:rFonts w:ascii="Times New Roman" w:hAnsi="Times New Roman" w:cs="Times New Roman"/>
          <w:sz w:val="24"/>
          <w:szCs w:val="24"/>
          <w:lang w:val="ro-RO"/>
        </w:rPr>
        <w:t>aț</w:t>
      </w:r>
      <w:r w:rsidR="00F20B82" w:rsidRPr="008D7397">
        <w:rPr>
          <w:rFonts w:ascii="Times New Roman" w:hAnsi="Times New Roman" w:cs="Times New Roman"/>
          <w:sz w:val="24"/>
          <w:szCs w:val="24"/>
          <w:lang w:val="ro-RO"/>
        </w:rPr>
        <w:t>ă</w:t>
      </w:r>
      <w:r w:rsidR="00211E69" w:rsidRPr="008D7397">
        <w:rPr>
          <w:rFonts w:ascii="Times New Roman" w:hAnsi="Times New Roman" w:cs="Times New Roman"/>
          <w:sz w:val="24"/>
          <w:szCs w:val="24"/>
          <w:lang w:val="ro-RO"/>
        </w:rPr>
        <w:t xml:space="preserve"> </w:t>
      </w:r>
      <w:r w:rsidR="00C241AC" w:rsidRPr="008D7397">
        <w:rPr>
          <w:rFonts w:ascii="Times New Roman" w:hAnsi="Times New Roman" w:cs="Times New Roman"/>
          <w:sz w:val="24"/>
          <w:szCs w:val="24"/>
          <w:lang w:val="ro-RO"/>
        </w:rPr>
        <w:t>a prezentei legi, a Legii nr. 174/2017</w:t>
      </w:r>
      <w:r w:rsidRPr="008D7397">
        <w:rPr>
          <w:rFonts w:ascii="Times New Roman" w:hAnsi="Times New Roman" w:cs="Times New Roman"/>
          <w:sz w:val="24"/>
          <w:szCs w:val="24"/>
          <w:lang w:val="ro-RO"/>
        </w:rPr>
        <w:t xml:space="preserve"> cu privire la energetică</w:t>
      </w:r>
      <w:r w:rsidR="00C241AC" w:rsidRPr="008D7397">
        <w:rPr>
          <w:rFonts w:ascii="Times New Roman" w:hAnsi="Times New Roman" w:cs="Times New Roman"/>
          <w:sz w:val="24"/>
          <w:szCs w:val="24"/>
          <w:lang w:val="ro-RO"/>
        </w:rPr>
        <w:t xml:space="preserve"> și ale actelor normative de reglementare aprobate de Agenție, adoptă </w:t>
      </w:r>
      <w:r w:rsidRPr="008D7397">
        <w:rPr>
          <w:rFonts w:ascii="Times New Roman" w:hAnsi="Times New Roman" w:cs="Times New Roman"/>
          <w:sz w:val="24"/>
          <w:szCs w:val="24"/>
          <w:lang w:val="ro-RO"/>
        </w:rPr>
        <w:t>hotărâri</w:t>
      </w:r>
      <w:r w:rsidR="00C241AC" w:rsidRPr="008D7397">
        <w:rPr>
          <w:rFonts w:ascii="Times New Roman" w:hAnsi="Times New Roman" w:cs="Times New Roman"/>
          <w:sz w:val="24"/>
          <w:szCs w:val="24"/>
          <w:lang w:val="ro-RO"/>
        </w:rPr>
        <w:t xml:space="preserve"> și emite </w:t>
      </w:r>
      <w:r w:rsidRPr="008D7397">
        <w:rPr>
          <w:rFonts w:ascii="Times New Roman" w:hAnsi="Times New Roman" w:cs="Times New Roman"/>
          <w:sz w:val="24"/>
          <w:szCs w:val="24"/>
          <w:lang w:val="ro-RO"/>
        </w:rPr>
        <w:t>decizii</w:t>
      </w:r>
      <w:r w:rsidR="00C241AC" w:rsidRPr="008D7397">
        <w:rPr>
          <w:rFonts w:ascii="Times New Roman" w:hAnsi="Times New Roman" w:cs="Times New Roman"/>
          <w:sz w:val="24"/>
          <w:szCs w:val="24"/>
          <w:lang w:val="ro-RO"/>
        </w:rPr>
        <w:t xml:space="preserve"> pentru lichidarea încălcărilor constatate;</w:t>
      </w:r>
    </w:p>
    <w:p w14:paraId="0919E28A" w14:textId="13592EB1" w:rsidR="00C241AC"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aplică sancțiuni financiare efective, proporționale și </w:t>
      </w:r>
      <w:r w:rsidR="009A75B4" w:rsidRPr="008D7397">
        <w:rPr>
          <w:rFonts w:ascii="Times New Roman" w:hAnsi="Times New Roman" w:cs="Times New Roman"/>
          <w:sz w:val="24"/>
          <w:szCs w:val="24"/>
          <w:lang w:val="ro-RO"/>
        </w:rPr>
        <w:t>cu efect de descurajare</w:t>
      </w:r>
      <w:r w:rsidRPr="008D7397">
        <w:rPr>
          <w:rFonts w:ascii="Times New Roman" w:hAnsi="Times New Roman" w:cs="Times New Roman"/>
          <w:sz w:val="24"/>
          <w:szCs w:val="24"/>
          <w:lang w:val="ro-RO"/>
        </w:rPr>
        <w:t>, precum și alte sancțiuni pentru nerespectarea sau încălcarea legislației în domeniul energiei electrice în cazurile prevăzute de prezenta lege;</w:t>
      </w:r>
    </w:p>
    <w:p w14:paraId="41AB63A0" w14:textId="646FE68A" w:rsidR="00C241AC" w:rsidRPr="008D7397"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constată contravenții în domeniul energiei electrice</w:t>
      </w:r>
      <w:r w:rsidR="002C0BFE" w:rsidRPr="008D7397">
        <w:rPr>
          <w:rFonts w:ascii="Times New Roman" w:hAnsi="Times New Roman" w:cs="Times New Roman"/>
          <w:sz w:val="24"/>
          <w:szCs w:val="24"/>
          <w:lang w:val="ro-RO"/>
        </w:rPr>
        <w:t>, examinează cauzele contravenționale</w:t>
      </w:r>
      <w:r w:rsidRPr="008D7397">
        <w:rPr>
          <w:rFonts w:ascii="Times New Roman" w:hAnsi="Times New Roman" w:cs="Times New Roman"/>
          <w:sz w:val="24"/>
          <w:szCs w:val="24"/>
          <w:lang w:val="ro-RO"/>
        </w:rPr>
        <w:t xml:space="preserve"> și </w:t>
      </w:r>
      <w:r w:rsidR="002C0BFE" w:rsidRPr="008D7397">
        <w:rPr>
          <w:rFonts w:ascii="Times New Roman" w:hAnsi="Times New Roman" w:cs="Times New Roman"/>
          <w:sz w:val="24"/>
          <w:szCs w:val="24"/>
          <w:lang w:val="ro-RO"/>
        </w:rPr>
        <w:t xml:space="preserve">aplică </w:t>
      </w:r>
      <w:r w:rsidR="002C0BFE" w:rsidRPr="008D7397">
        <w:rPr>
          <w:rFonts w:ascii="PT Serif" w:hAnsi="PT Serif"/>
          <w:color w:val="333333"/>
          <w:shd w:val="clear" w:color="auto" w:fill="FFFFFF"/>
          <w:lang w:val="ro-RO"/>
        </w:rPr>
        <w:t>sancțiuni</w:t>
      </w:r>
      <w:r w:rsidRPr="008D7397">
        <w:rPr>
          <w:rFonts w:ascii="Times New Roman" w:hAnsi="Times New Roman" w:cs="Times New Roman"/>
          <w:sz w:val="24"/>
          <w:szCs w:val="24"/>
          <w:lang w:val="ro-RO"/>
        </w:rPr>
        <w:t xml:space="preserve">, </w:t>
      </w:r>
      <w:r w:rsidR="002C0BFE"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conform</w:t>
      </w:r>
      <w:r w:rsidR="002C0BFE" w:rsidRPr="008D7397">
        <w:rPr>
          <w:rFonts w:ascii="Times New Roman" w:hAnsi="Times New Roman" w:cs="Times New Roman"/>
          <w:sz w:val="24"/>
          <w:szCs w:val="24"/>
          <w:lang w:val="ro-RO"/>
        </w:rPr>
        <w:t xml:space="preserve">itate cu </w:t>
      </w:r>
      <w:r w:rsidRPr="008D7397">
        <w:rPr>
          <w:rFonts w:ascii="Times New Roman" w:hAnsi="Times New Roman" w:cs="Times New Roman"/>
          <w:sz w:val="24"/>
          <w:szCs w:val="24"/>
          <w:lang w:val="ro-RO"/>
        </w:rPr>
        <w:t xml:space="preserve"> procedur</w:t>
      </w:r>
      <w:r w:rsidR="002C0BF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în cazurile </w:t>
      </w:r>
      <w:r w:rsidR="00BF3954" w:rsidRPr="008D7397">
        <w:rPr>
          <w:rFonts w:ascii="Times New Roman" w:hAnsi="Times New Roman" w:cs="Times New Roman"/>
          <w:sz w:val="24"/>
          <w:szCs w:val="24"/>
          <w:lang w:val="ro-RO"/>
        </w:rPr>
        <w:t xml:space="preserve">stabilite în prezenta lege și în </w:t>
      </w:r>
      <w:r w:rsidRPr="008D7397">
        <w:rPr>
          <w:rFonts w:ascii="Times New Roman" w:hAnsi="Times New Roman" w:cs="Times New Roman"/>
          <w:sz w:val="24"/>
          <w:szCs w:val="24"/>
          <w:lang w:val="ro-RO"/>
        </w:rPr>
        <w:t>Codul contravențional.</w:t>
      </w:r>
    </w:p>
    <w:p w14:paraId="1F223A22" w14:textId="19BF72D5" w:rsidR="000D4F48" w:rsidRPr="008D7397" w:rsidRDefault="000D4F48" w:rsidP="00385FE0">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stabilește durata de timp necesară pentru efectuarea </w:t>
      </w:r>
      <w:r w:rsidR="00365704" w:rsidRPr="008D7397">
        <w:rPr>
          <w:rFonts w:ascii="Times New Roman" w:hAnsi="Times New Roman" w:cs="Times New Roman"/>
          <w:sz w:val="24"/>
          <w:szCs w:val="24"/>
          <w:lang w:val="ro-RO"/>
        </w:rPr>
        <w:t>controalelor</w:t>
      </w:r>
      <w:r w:rsidRPr="008D7397">
        <w:rPr>
          <w:rFonts w:ascii="Times New Roman" w:hAnsi="Times New Roman" w:cs="Times New Roman"/>
          <w:sz w:val="24"/>
          <w:szCs w:val="24"/>
          <w:lang w:val="ro-RO"/>
        </w:rPr>
        <w:t xml:space="preserve">, care, în funcție de complexitatea </w:t>
      </w:r>
      <w:r w:rsidR="00076A3E" w:rsidRPr="008D7397">
        <w:rPr>
          <w:rFonts w:ascii="Times New Roman" w:hAnsi="Times New Roman" w:cs="Times New Roman"/>
          <w:sz w:val="24"/>
          <w:szCs w:val="24"/>
          <w:lang w:val="ro-RO"/>
        </w:rPr>
        <w:t>controlului</w:t>
      </w:r>
      <w:r w:rsidRPr="008D7397">
        <w:rPr>
          <w:rFonts w:ascii="Times New Roman" w:hAnsi="Times New Roman" w:cs="Times New Roman"/>
          <w:sz w:val="24"/>
          <w:szCs w:val="24"/>
          <w:lang w:val="ro-RO"/>
        </w:rPr>
        <w:t xml:space="preserve">  nu poate depăși 90 de zile. Termenul de întocmire a actului de control și de prezentare a acestuia </w:t>
      </w:r>
      <w:r w:rsidR="001C480C" w:rsidRPr="008D7397">
        <w:rPr>
          <w:rFonts w:ascii="Times New Roman" w:hAnsi="Times New Roman" w:cs="Times New Roman"/>
          <w:sz w:val="24"/>
          <w:szCs w:val="24"/>
          <w:lang w:val="ro-RO"/>
        </w:rPr>
        <w:t>persoanei</w:t>
      </w:r>
      <w:r w:rsidRPr="008D7397">
        <w:rPr>
          <w:rFonts w:ascii="Times New Roman" w:hAnsi="Times New Roman" w:cs="Times New Roman"/>
          <w:sz w:val="24"/>
          <w:szCs w:val="24"/>
          <w:lang w:val="ro-RO"/>
        </w:rPr>
        <w:t xml:space="preserve"> supus</w:t>
      </w:r>
      <w:r w:rsidR="001C480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controlului nu poate depăși 30 de zile lucrătoare de la data încheierii controlului.</w:t>
      </w:r>
      <w:r w:rsidR="00076A3E" w:rsidRPr="008D7397">
        <w:rPr>
          <w:rFonts w:ascii="Times New Roman" w:hAnsi="Times New Roman" w:cs="Times New Roman"/>
          <w:sz w:val="24"/>
          <w:szCs w:val="24"/>
          <w:lang w:val="ro-RO"/>
        </w:rPr>
        <w:t xml:space="preserve"> </w:t>
      </w:r>
    </w:p>
    <w:p w14:paraId="5CEF021A" w14:textId="77777777" w:rsidR="009F155A" w:rsidRPr="008D7397" w:rsidRDefault="009F155A" w:rsidP="006652F2">
      <w:pPr>
        <w:pStyle w:val="Frspaiere"/>
        <w:spacing w:after="120"/>
        <w:ind w:firstLine="720"/>
        <w:jc w:val="both"/>
        <w:rPr>
          <w:rFonts w:ascii="Times New Roman" w:hAnsi="Times New Roman" w:cs="Times New Roman"/>
          <w:sz w:val="24"/>
          <w:szCs w:val="24"/>
          <w:lang w:val="ro-RO"/>
        </w:rPr>
      </w:pPr>
    </w:p>
    <w:p w14:paraId="180ADC7E" w14:textId="1302D245" w:rsidR="0044354B" w:rsidRPr="008D7397" w:rsidRDefault="0044354B" w:rsidP="006652F2">
      <w:pPr>
        <w:pStyle w:val="Titlu3"/>
        <w:numPr>
          <w:ilvl w:val="0"/>
          <w:numId w:val="246"/>
        </w:numPr>
        <w:ind w:left="0" w:firstLine="720"/>
        <w:rPr>
          <w:lang w:val="ro-RO"/>
        </w:rPr>
      </w:pPr>
      <w:bookmarkStart w:id="16" w:name="_Ref168335243"/>
      <w:bookmarkStart w:id="17" w:name="_Ref168389142"/>
      <w:r w:rsidRPr="008D7397">
        <w:rPr>
          <w:lang w:val="ro-RO"/>
        </w:rPr>
        <w:t>Funcții</w:t>
      </w:r>
      <w:r w:rsidR="008D1CF9" w:rsidRPr="008D7397">
        <w:rPr>
          <w:lang w:val="ro-RO"/>
        </w:rPr>
        <w:t>le</w:t>
      </w:r>
      <w:r w:rsidRPr="008D7397">
        <w:rPr>
          <w:lang w:val="ro-RO"/>
        </w:rPr>
        <w:t xml:space="preserve"> specifice ale Agenției în legătură cu separarea</w:t>
      </w:r>
      <w:r w:rsidR="008B68AB" w:rsidRPr="008D7397">
        <w:rPr>
          <w:lang w:val="ro-RO"/>
        </w:rPr>
        <w:t xml:space="preserve"> operatorului de sistem</w:t>
      </w:r>
      <w:r w:rsidRPr="008D7397">
        <w:rPr>
          <w:lang w:val="ro-RO"/>
        </w:rPr>
        <w:t>, schimburile</w:t>
      </w:r>
      <w:r w:rsidR="009940DC" w:rsidRPr="008D7397">
        <w:rPr>
          <w:lang w:val="ro-RO"/>
        </w:rPr>
        <w:t xml:space="preserve"> transfrontaliere și piețele </w:t>
      </w:r>
      <w:r w:rsidR="00C628C6" w:rsidRPr="008D7397">
        <w:rPr>
          <w:lang w:val="ro-RO"/>
        </w:rPr>
        <w:t xml:space="preserve">de </w:t>
      </w:r>
      <w:r w:rsidRPr="008D7397">
        <w:rPr>
          <w:lang w:val="ro-RO"/>
        </w:rPr>
        <w:t>energie</w:t>
      </w:r>
      <w:r w:rsidR="009940DC" w:rsidRPr="008D7397">
        <w:rPr>
          <w:lang w:val="ro-RO"/>
        </w:rPr>
        <w:t xml:space="preserve"> electric</w:t>
      </w:r>
      <w:r w:rsidR="00C628C6" w:rsidRPr="008D7397">
        <w:rPr>
          <w:lang w:val="ro-RO"/>
        </w:rPr>
        <w:t>ă</w:t>
      </w:r>
      <w:r w:rsidRPr="008D7397">
        <w:rPr>
          <w:lang w:val="ro-RO"/>
        </w:rPr>
        <w:t xml:space="preserve">, precum și abilitarea </w:t>
      </w:r>
      <w:r w:rsidR="009940DC" w:rsidRPr="008D7397">
        <w:rPr>
          <w:lang w:val="ro-RO"/>
        </w:rPr>
        <w:t>și protecția consumatorilor</w:t>
      </w:r>
      <w:bookmarkEnd w:id="16"/>
      <w:bookmarkEnd w:id="17"/>
    </w:p>
    <w:p w14:paraId="1C62C23F" w14:textId="23998426" w:rsidR="0044354B" w:rsidRPr="008D7397" w:rsidRDefault="0044354B" w:rsidP="00385FE0">
      <w:pPr>
        <w:pStyle w:val="Frspaiere"/>
        <w:numPr>
          <w:ilvl w:val="0"/>
          <w:numId w:val="9"/>
        </w:numPr>
        <w:tabs>
          <w:tab w:val="left" w:pos="1260"/>
        </w:tabs>
        <w:spacing w:after="120"/>
        <w:ind w:left="-90" w:firstLine="810"/>
        <w:jc w:val="both"/>
        <w:rPr>
          <w:rFonts w:ascii="Times New Roman" w:hAnsi="Times New Roman" w:cs="Times New Roman"/>
          <w:sz w:val="24"/>
          <w:szCs w:val="24"/>
          <w:lang w:val="ro-RO"/>
        </w:rPr>
      </w:pPr>
      <w:bookmarkStart w:id="18" w:name="_Ref168335256"/>
      <w:bookmarkStart w:id="19" w:name="_Hlk173240910"/>
      <w:r w:rsidRPr="008D7397">
        <w:rPr>
          <w:rFonts w:ascii="Times New Roman" w:hAnsi="Times New Roman" w:cs="Times New Roman"/>
          <w:sz w:val="24"/>
          <w:szCs w:val="24"/>
          <w:lang w:val="ro-RO"/>
        </w:rPr>
        <w:t>În ceea ce privește separarea</w:t>
      </w:r>
      <w:r w:rsidR="00785C03" w:rsidRPr="008D7397">
        <w:rPr>
          <w:rFonts w:ascii="Times New Roman" w:hAnsi="Times New Roman" w:cs="Times New Roman"/>
          <w:sz w:val="24"/>
          <w:szCs w:val="24"/>
          <w:lang w:val="ro-RO"/>
        </w:rPr>
        <w:t xml:space="preserve"> operatorului de sistem</w:t>
      </w:r>
      <w:r w:rsidRPr="008D7397">
        <w:rPr>
          <w:rFonts w:ascii="Times New Roman" w:hAnsi="Times New Roman" w:cs="Times New Roman"/>
          <w:sz w:val="24"/>
          <w:szCs w:val="24"/>
          <w:lang w:val="ro-RO"/>
        </w:rPr>
        <w:t>, Ag</w:t>
      </w:r>
      <w:r w:rsidR="005C55DF" w:rsidRPr="008D7397">
        <w:rPr>
          <w:rFonts w:ascii="Times New Roman" w:hAnsi="Times New Roman" w:cs="Times New Roman"/>
          <w:sz w:val="24"/>
          <w:szCs w:val="24"/>
          <w:lang w:val="ro-RO"/>
        </w:rPr>
        <w:t>enția îndeplinește următoarele f</w:t>
      </w:r>
      <w:r w:rsidRPr="008D7397">
        <w:rPr>
          <w:rFonts w:ascii="Times New Roman" w:hAnsi="Times New Roman" w:cs="Times New Roman"/>
          <w:sz w:val="24"/>
          <w:szCs w:val="24"/>
          <w:lang w:val="ro-RO"/>
        </w:rPr>
        <w:t>u</w:t>
      </w:r>
      <w:r w:rsidR="005C55DF" w:rsidRPr="008D7397">
        <w:rPr>
          <w:rFonts w:ascii="Times New Roman" w:hAnsi="Times New Roman" w:cs="Times New Roman"/>
          <w:sz w:val="24"/>
          <w:szCs w:val="24"/>
          <w:lang w:val="ro-RO"/>
        </w:rPr>
        <w:t>nc</w:t>
      </w:r>
      <w:r w:rsidRPr="008D7397">
        <w:rPr>
          <w:rFonts w:ascii="Times New Roman" w:hAnsi="Times New Roman" w:cs="Times New Roman"/>
          <w:sz w:val="24"/>
          <w:szCs w:val="24"/>
          <w:lang w:val="ro-RO"/>
        </w:rPr>
        <w:t>ții:</w:t>
      </w:r>
      <w:bookmarkEnd w:id="18"/>
    </w:p>
    <w:bookmarkEnd w:id="19"/>
    <w:p w14:paraId="639037AA" w14:textId="1A970F61" w:rsidR="005C55DF" w:rsidRPr="008D7397"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Regulamentul privind mod</w:t>
      </w:r>
      <w:r w:rsidR="00AE45DD" w:rsidRPr="008D7397">
        <w:rPr>
          <w:rFonts w:ascii="Times New Roman" w:hAnsi="Times New Roman" w:cs="Times New Roman"/>
          <w:sz w:val="24"/>
          <w:szCs w:val="24"/>
          <w:lang w:val="ro-RO"/>
        </w:rPr>
        <w:t>ul de monitorizare a programului</w:t>
      </w:r>
      <w:r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t>de conformitate prevăzut la</w:t>
      </w:r>
      <w:r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_Ref168331875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29</w:t>
      </w:r>
      <w:r w:rsidR="00530170" w:rsidRPr="008D7397">
        <w:rPr>
          <w:rFonts w:ascii="Times New Roman" w:hAnsi="Times New Roman" w:cs="Times New Roman"/>
          <w:sz w:val="24"/>
          <w:szCs w:val="24"/>
          <w:lang w:val="ro-RO"/>
        </w:rPr>
        <w:fldChar w:fldCharType="end"/>
      </w:r>
      <w:r w:rsidR="00F12301" w:rsidRPr="008D7397">
        <w:rPr>
          <w:rFonts w:ascii="Times New Roman" w:hAnsi="Times New Roman" w:cs="Times New Roman"/>
          <w:sz w:val="24"/>
          <w:szCs w:val="24"/>
          <w:lang w:val="ro-RO"/>
        </w:rPr>
        <w:t xml:space="preserve"> alin.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_Ref168331888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530170" w:rsidRPr="008D7397">
        <w:rPr>
          <w:rFonts w:ascii="Times New Roman" w:hAnsi="Times New Roman" w:cs="Times New Roman"/>
          <w:sz w:val="24"/>
          <w:szCs w:val="24"/>
          <w:lang w:val="ro-RO"/>
        </w:rPr>
        <w:fldChar w:fldCharType="end"/>
      </w:r>
      <w:r w:rsidR="00530170" w:rsidRPr="008D7397">
        <w:rPr>
          <w:rFonts w:ascii="Times New Roman" w:hAnsi="Times New Roman" w:cs="Times New Roman"/>
          <w:sz w:val="24"/>
          <w:szCs w:val="24"/>
          <w:lang w:val="ro-RO"/>
        </w:rPr>
        <w:t xml:space="preserve"> lit. </w:t>
      </w:r>
      <w:r w:rsidR="007677B8" w:rsidRPr="008D7397">
        <w:rPr>
          <w:rFonts w:ascii="Times New Roman" w:hAnsi="Times New Roman" w:cs="Times New Roman"/>
          <w:sz w:val="24"/>
          <w:szCs w:val="24"/>
          <w:lang w:val="ro-RO"/>
        </w:rPr>
        <w:t>c</w:t>
      </w:r>
      <w:r w:rsidR="00530170" w:rsidRPr="008D7397">
        <w:rPr>
          <w:rFonts w:ascii="Times New Roman" w:hAnsi="Times New Roman" w:cs="Times New Roman"/>
          <w:sz w:val="24"/>
          <w:szCs w:val="24"/>
          <w:lang w:val="ro-RO"/>
        </w:rPr>
        <w:t>) și</w:t>
      </w:r>
      <w:r w:rsidR="00F12301"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_Ref168331927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61</w:t>
      </w:r>
      <w:r w:rsidR="0053017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_Ref168331941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530170" w:rsidRPr="008D7397">
        <w:rPr>
          <w:rFonts w:ascii="Times New Roman" w:hAnsi="Times New Roman" w:cs="Times New Roman"/>
          <w:sz w:val="24"/>
          <w:szCs w:val="24"/>
          <w:lang w:val="ro-RO"/>
        </w:rPr>
        <w:fldChar w:fldCharType="end"/>
      </w:r>
      <w:r w:rsidR="0053017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w:t>
      </w:r>
      <w:r w:rsidR="007677B8"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w:t>
      </w:r>
    </w:p>
    <w:p w14:paraId="472FDA48" w14:textId="19EBB13B" w:rsidR="005C55DF" w:rsidRPr="008D7397"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w:t>
      </w:r>
      <w:r w:rsidR="00896A6C" w:rsidRPr="008D7397">
        <w:rPr>
          <w:rFonts w:ascii="Times New Roman" w:hAnsi="Times New Roman" w:cs="Times New Roman"/>
          <w:sz w:val="24"/>
          <w:szCs w:val="24"/>
          <w:lang w:val="ro-RO"/>
        </w:rPr>
        <w:t xml:space="preserve"> modul de</w:t>
      </w:r>
      <w:r w:rsidRPr="008D7397">
        <w:rPr>
          <w:rFonts w:ascii="Times New Roman" w:hAnsi="Times New Roman" w:cs="Times New Roman"/>
          <w:sz w:val="24"/>
          <w:szCs w:val="24"/>
          <w:lang w:val="ro-RO"/>
        </w:rPr>
        <w:t xml:space="preserve"> îndeplinire de către proprietarul sistemului de transport și de către operatorul de sistem independent a obligațiilor care le revin în temeiul prezentei legi și dispune aplicarea de sancțiuni financiare pentru nerespectare;</w:t>
      </w:r>
    </w:p>
    <w:p w14:paraId="0C25CE94" w14:textId="77777777" w:rsidR="00CB517E" w:rsidRPr="008D7397"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relațiile și schimbul de informații dintre operatorul </w:t>
      </w:r>
      <w:r w:rsidR="00CB517E"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 xml:space="preserve">independent și proprietarul sistemului de transport pentru a asigura conformitatea operatorului </w:t>
      </w:r>
      <w:r w:rsidR="00CB517E"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independent cu obligațiile sale;</w:t>
      </w:r>
    </w:p>
    <w:p w14:paraId="4FCEBB21" w14:textId="15D6BA56" w:rsidR="00CB517E" w:rsidRPr="008D7397" w:rsidRDefault="00CB517E"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contracte, acorduri din</w:t>
      </w:r>
      <w:r w:rsidR="005C55DF" w:rsidRPr="008D7397">
        <w:rPr>
          <w:rFonts w:ascii="Times New Roman" w:hAnsi="Times New Roman" w:cs="Times New Roman"/>
          <w:sz w:val="24"/>
          <w:szCs w:val="24"/>
          <w:lang w:val="ro-RO"/>
        </w:rPr>
        <w:t xml:space="preserve">tre operatorul </w:t>
      </w:r>
      <w:r w:rsidRPr="008D7397">
        <w:rPr>
          <w:rFonts w:ascii="Times New Roman" w:hAnsi="Times New Roman" w:cs="Times New Roman"/>
          <w:sz w:val="24"/>
          <w:szCs w:val="24"/>
          <w:lang w:val="ro-RO"/>
        </w:rPr>
        <w:t xml:space="preserve">de sistem </w:t>
      </w:r>
      <w:r w:rsidR="005C55DF" w:rsidRPr="008D7397">
        <w:rPr>
          <w:rFonts w:ascii="Times New Roman" w:hAnsi="Times New Roman" w:cs="Times New Roman"/>
          <w:sz w:val="24"/>
          <w:szCs w:val="24"/>
          <w:lang w:val="ro-RO"/>
        </w:rPr>
        <w:t>independent și proprietarul sistemului de tr</w:t>
      </w:r>
      <w:r w:rsidRPr="008D7397">
        <w:rPr>
          <w:rFonts w:ascii="Times New Roman" w:hAnsi="Times New Roman" w:cs="Times New Roman"/>
          <w:sz w:val="24"/>
          <w:szCs w:val="24"/>
          <w:lang w:val="ro-RO"/>
        </w:rPr>
        <w:t xml:space="preserve">ansport, inclusiv contracte de locațiune sau adoptă hotărâri prin care se stabilește </w:t>
      </w:r>
      <w:r w:rsidR="005C55DF" w:rsidRPr="008D7397">
        <w:rPr>
          <w:rFonts w:ascii="Times New Roman" w:hAnsi="Times New Roman" w:cs="Times New Roman"/>
          <w:sz w:val="24"/>
          <w:szCs w:val="24"/>
          <w:lang w:val="ro-RO"/>
        </w:rPr>
        <w:t>conținutul contractelor respective, ac</w:t>
      </w:r>
      <w:r w:rsidR="00530170" w:rsidRPr="008D7397">
        <w:rPr>
          <w:rFonts w:ascii="Times New Roman" w:hAnsi="Times New Roman" w:cs="Times New Roman"/>
          <w:sz w:val="24"/>
          <w:szCs w:val="24"/>
          <w:lang w:val="ro-RO"/>
        </w:rPr>
        <w:t>orduri în situația prevăzută la</w:t>
      </w:r>
      <w:r w:rsidR="005C55DF"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_Ref168331984 \r \h </w:instrText>
      </w:r>
      <w:r w:rsidR="003964FB"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530170" w:rsidRPr="008D7397">
        <w:rPr>
          <w:rFonts w:ascii="Times New Roman" w:hAnsi="Times New Roman" w:cs="Times New Roman"/>
          <w:sz w:val="24"/>
          <w:szCs w:val="24"/>
          <w:lang w:val="ro-RO"/>
        </w:rPr>
        <w:fldChar w:fldCharType="end"/>
      </w:r>
      <w:r w:rsidR="005C55DF" w:rsidRPr="008D7397">
        <w:rPr>
          <w:rFonts w:ascii="Times New Roman" w:hAnsi="Times New Roman" w:cs="Times New Roman"/>
          <w:sz w:val="24"/>
          <w:szCs w:val="24"/>
          <w:lang w:val="ro-RO"/>
        </w:rPr>
        <w:t xml:space="preserve"> alin.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_Ref168331999 \r \h </w:instrText>
      </w:r>
      <w:r w:rsidR="003964FB"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30170" w:rsidRPr="008D7397">
        <w:rPr>
          <w:rFonts w:ascii="Times New Roman" w:hAnsi="Times New Roman" w:cs="Times New Roman"/>
          <w:sz w:val="24"/>
          <w:szCs w:val="24"/>
          <w:lang w:val="ro-RO"/>
        </w:rPr>
        <w:fldChar w:fldCharType="end"/>
      </w:r>
      <w:r w:rsidR="005C55DF" w:rsidRPr="008D7397">
        <w:rPr>
          <w:rFonts w:ascii="Times New Roman" w:hAnsi="Times New Roman" w:cs="Times New Roman"/>
          <w:sz w:val="24"/>
          <w:szCs w:val="24"/>
          <w:lang w:val="ro-RO"/>
        </w:rPr>
        <w:t>;</w:t>
      </w:r>
    </w:p>
    <w:p w14:paraId="0A30429F" w14:textId="023C0091" w:rsidR="005C55DF" w:rsidRPr="008D7397"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acționează ca autoritate de soluționare a litigiilor </w:t>
      </w:r>
      <w:r w:rsidR="00953B34" w:rsidRPr="008D7397">
        <w:rPr>
          <w:rFonts w:ascii="Times New Roman" w:hAnsi="Times New Roman" w:cs="Times New Roman"/>
          <w:sz w:val="24"/>
          <w:szCs w:val="24"/>
          <w:lang w:val="ro-RO"/>
        </w:rPr>
        <w:t>di</w:t>
      </w:r>
      <w:r w:rsidRPr="008D7397">
        <w:rPr>
          <w:rFonts w:ascii="Times New Roman" w:hAnsi="Times New Roman" w:cs="Times New Roman"/>
          <w:sz w:val="24"/>
          <w:szCs w:val="24"/>
          <w:lang w:val="ro-RO"/>
        </w:rPr>
        <w:t xml:space="preserve">ntre operatorul </w:t>
      </w:r>
      <w:r w:rsidR="00CB517E"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independent și proprietarul sistemului de transpor</w:t>
      </w:r>
      <w:r w:rsidR="00CB517E" w:rsidRPr="008D7397">
        <w:rPr>
          <w:rFonts w:ascii="Times New Roman" w:hAnsi="Times New Roman" w:cs="Times New Roman"/>
          <w:sz w:val="24"/>
          <w:szCs w:val="24"/>
          <w:lang w:val="ro-RO"/>
        </w:rPr>
        <w:t>t cu privire la orice plângere înaintată</w:t>
      </w:r>
      <w:r w:rsidRPr="008D7397">
        <w:rPr>
          <w:rFonts w:ascii="Times New Roman" w:hAnsi="Times New Roman" w:cs="Times New Roman"/>
          <w:sz w:val="24"/>
          <w:szCs w:val="24"/>
          <w:lang w:val="ro-RO"/>
        </w:rPr>
        <w:t xml:space="preserve"> de oricare dintre părți și emite decizii obligatorii pentru soluționarea oricărui diferend între părți;</w:t>
      </w:r>
    </w:p>
    <w:p w14:paraId="46922F35" w14:textId="362B63C7" w:rsidR="001A37E0" w:rsidRPr="008D7397"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fără a aduce atingere </w:t>
      </w:r>
      <w:r w:rsidR="00530170" w:rsidRPr="008D7397">
        <w:rPr>
          <w:rFonts w:ascii="Times New Roman" w:hAnsi="Times New Roman" w:cs="Times New Roman"/>
          <w:sz w:val="24"/>
          <w:szCs w:val="24"/>
          <w:lang w:val="ro-RO"/>
        </w:rPr>
        <w:t>prevederilor</w:t>
      </w:r>
      <w:r w:rsidR="00AE45DD"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_Ref168332109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530170" w:rsidRPr="008D7397">
        <w:rPr>
          <w:rFonts w:ascii="Times New Roman" w:hAnsi="Times New Roman" w:cs="Times New Roman"/>
          <w:sz w:val="24"/>
          <w:szCs w:val="24"/>
          <w:lang w:val="ro-RO"/>
        </w:rPr>
        <w:fldChar w:fldCharType="end"/>
      </w:r>
      <w:r w:rsidR="00AE45DD" w:rsidRPr="008D7397">
        <w:rPr>
          <w:rFonts w:ascii="Times New Roman" w:hAnsi="Times New Roman" w:cs="Times New Roman"/>
          <w:sz w:val="24"/>
          <w:szCs w:val="24"/>
          <w:lang w:val="ro-RO"/>
        </w:rPr>
        <w:t xml:space="preserve"> alin.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_Ref168332118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30170" w:rsidRPr="008D7397">
        <w:rPr>
          <w:rFonts w:ascii="Times New Roman" w:hAnsi="Times New Roman" w:cs="Times New Roman"/>
          <w:sz w:val="24"/>
          <w:szCs w:val="24"/>
          <w:lang w:val="ro-RO"/>
        </w:rPr>
        <w:fldChar w:fldCharType="end"/>
      </w:r>
      <w:r w:rsidR="0053017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w:t>
      </w:r>
      <w:r w:rsidR="007677B8"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pentru primul plan de dezvoltare a rețel</w:t>
      </w:r>
      <w:r w:rsidR="00F55E54" w:rsidRPr="008D7397">
        <w:rPr>
          <w:rFonts w:ascii="Times New Roman" w:hAnsi="Times New Roman" w:cs="Times New Roman"/>
          <w:sz w:val="24"/>
          <w:szCs w:val="24"/>
          <w:lang w:val="ro-RO"/>
        </w:rPr>
        <w:t>elor electrice</w:t>
      </w:r>
      <w:r w:rsidR="00585EF0" w:rsidRPr="008D7397">
        <w:rPr>
          <w:rFonts w:ascii="Times New Roman" w:hAnsi="Times New Roman" w:cs="Times New Roman"/>
          <w:sz w:val="24"/>
          <w:szCs w:val="24"/>
          <w:lang w:val="ro-RO"/>
        </w:rPr>
        <w:t xml:space="preserve"> </w:t>
      </w:r>
      <w:r w:rsidR="00227E2E" w:rsidRPr="008D7397">
        <w:rPr>
          <w:rFonts w:ascii="Times New Roman" w:hAnsi="Times New Roman" w:cs="Times New Roman"/>
          <w:sz w:val="24"/>
          <w:szCs w:val="24"/>
          <w:lang w:val="ro-RO"/>
        </w:rPr>
        <w:t xml:space="preserve">de transport </w:t>
      </w:r>
      <w:r w:rsidR="00585EF0" w:rsidRPr="008D7397">
        <w:rPr>
          <w:rFonts w:ascii="Times New Roman" w:hAnsi="Times New Roman" w:cs="Times New Roman"/>
          <w:sz w:val="24"/>
          <w:szCs w:val="24"/>
          <w:lang w:val="ro-RO"/>
        </w:rPr>
        <w:t xml:space="preserve">pentru </w:t>
      </w:r>
      <w:r w:rsidR="001A37E0" w:rsidRPr="008D7397">
        <w:rPr>
          <w:rFonts w:ascii="Times New Roman" w:hAnsi="Times New Roman" w:cs="Times New Roman"/>
          <w:sz w:val="24"/>
          <w:szCs w:val="24"/>
          <w:lang w:val="ro-RO"/>
        </w:rPr>
        <w:t xml:space="preserve">10 ani, aprobă planul de investiții </w:t>
      </w:r>
      <w:r w:rsidRPr="008D7397">
        <w:rPr>
          <w:rFonts w:ascii="Times New Roman" w:hAnsi="Times New Roman" w:cs="Times New Roman"/>
          <w:sz w:val="24"/>
          <w:szCs w:val="24"/>
          <w:lang w:val="ro-RO"/>
        </w:rPr>
        <w:t xml:space="preserve">și planul multianual de dezvoltare a rețelei </w:t>
      </w:r>
      <w:r w:rsidR="00585EF0" w:rsidRPr="008D7397">
        <w:rPr>
          <w:rFonts w:ascii="Times New Roman" w:hAnsi="Times New Roman" w:cs="Times New Roman"/>
          <w:sz w:val="24"/>
          <w:szCs w:val="24"/>
          <w:lang w:val="ro-RO"/>
        </w:rPr>
        <w:t xml:space="preserve">electrice </w:t>
      </w:r>
      <w:r w:rsidR="001A37E0" w:rsidRPr="008D7397">
        <w:rPr>
          <w:rFonts w:ascii="Times New Roman" w:hAnsi="Times New Roman" w:cs="Times New Roman"/>
          <w:sz w:val="24"/>
          <w:szCs w:val="24"/>
          <w:lang w:val="ro-RO"/>
        </w:rPr>
        <w:t>prezentate</w:t>
      </w:r>
      <w:r w:rsidRPr="008D7397">
        <w:rPr>
          <w:rFonts w:ascii="Times New Roman" w:hAnsi="Times New Roman" w:cs="Times New Roman"/>
          <w:sz w:val="24"/>
          <w:szCs w:val="24"/>
          <w:lang w:val="ro-RO"/>
        </w:rPr>
        <w:t xml:space="preserve"> cel puțin o dată la doi ani de către operatorul de sistem independent;</w:t>
      </w:r>
    </w:p>
    <w:p w14:paraId="6A80F69C" w14:textId="0C79029D" w:rsidR="001A37E0" w:rsidRPr="008D7397"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că tarifele reglementate pentru serviciile de transport a</w:t>
      </w:r>
      <w:r w:rsidR="00D176DF"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colectate de operatorul </w:t>
      </w:r>
      <w:r w:rsidR="001A37E0"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 xml:space="preserve">independent includ </w:t>
      </w:r>
      <w:r w:rsidR="001A37E0" w:rsidRPr="008D7397">
        <w:rPr>
          <w:rFonts w:ascii="Times New Roman" w:hAnsi="Times New Roman" w:cs="Times New Roman"/>
          <w:sz w:val="24"/>
          <w:szCs w:val="24"/>
          <w:lang w:val="ro-RO"/>
        </w:rPr>
        <w:t>o redevență pentru proprietarul</w:t>
      </w:r>
      <w:r w:rsidR="00D176DF" w:rsidRPr="008D7397">
        <w:rPr>
          <w:rFonts w:ascii="Times New Roman" w:hAnsi="Times New Roman" w:cs="Times New Roman"/>
          <w:sz w:val="24"/>
          <w:szCs w:val="24"/>
          <w:lang w:val="ro-RO"/>
        </w:rPr>
        <w:t>/proprietarii</w:t>
      </w:r>
      <w:r w:rsidRPr="008D7397">
        <w:rPr>
          <w:rFonts w:ascii="Times New Roman" w:hAnsi="Times New Roman" w:cs="Times New Roman"/>
          <w:sz w:val="24"/>
          <w:szCs w:val="24"/>
          <w:lang w:val="ro-RO"/>
        </w:rPr>
        <w:t xml:space="preserve"> rețele</w:t>
      </w:r>
      <w:r w:rsidR="00D176DF" w:rsidRPr="008D7397">
        <w:rPr>
          <w:rFonts w:ascii="Times New Roman" w:hAnsi="Times New Roman" w:cs="Times New Roman"/>
          <w:sz w:val="24"/>
          <w:szCs w:val="24"/>
          <w:lang w:val="ro-RO"/>
        </w:rPr>
        <w:t>lor electrice de transport</w:t>
      </w:r>
      <w:r w:rsidRPr="008D7397">
        <w:rPr>
          <w:rFonts w:ascii="Times New Roman" w:hAnsi="Times New Roman" w:cs="Times New Roman"/>
          <w:sz w:val="24"/>
          <w:szCs w:val="24"/>
          <w:lang w:val="ro-RO"/>
        </w:rPr>
        <w:t xml:space="preserve">, care </w:t>
      </w:r>
      <w:r w:rsidR="001A37E0" w:rsidRPr="008D7397">
        <w:rPr>
          <w:rFonts w:ascii="Times New Roman" w:hAnsi="Times New Roman" w:cs="Times New Roman"/>
          <w:sz w:val="24"/>
          <w:szCs w:val="24"/>
          <w:lang w:val="ro-RO"/>
        </w:rPr>
        <w:t>asigură</w:t>
      </w:r>
      <w:r w:rsidRPr="008D7397">
        <w:rPr>
          <w:rFonts w:ascii="Times New Roman" w:hAnsi="Times New Roman" w:cs="Times New Roman"/>
          <w:sz w:val="24"/>
          <w:szCs w:val="24"/>
          <w:lang w:val="ro-RO"/>
        </w:rPr>
        <w:t xml:space="preserve"> o </w:t>
      </w:r>
      <w:r w:rsidR="001A37E0" w:rsidRPr="008D7397">
        <w:rPr>
          <w:rFonts w:ascii="Times New Roman" w:hAnsi="Times New Roman" w:cs="Times New Roman"/>
          <w:sz w:val="24"/>
          <w:szCs w:val="24"/>
          <w:lang w:val="ro-RO"/>
        </w:rPr>
        <w:t>compensație corespunzătoare pentru activele</w:t>
      </w:r>
      <w:r w:rsidRPr="008D7397">
        <w:rPr>
          <w:rFonts w:ascii="Times New Roman" w:hAnsi="Times New Roman" w:cs="Times New Roman"/>
          <w:sz w:val="24"/>
          <w:szCs w:val="24"/>
          <w:lang w:val="ro-RO"/>
        </w:rPr>
        <w:t xml:space="preserve"> </w:t>
      </w:r>
      <w:r w:rsidR="00D176DF" w:rsidRPr="008D7397">
        <w:rPr>
          <w:rFonts w:ascii="Times New Roman" w:hAnsi="Times New Roman" w:cs="Times New Roman"/>
          <w:sz w:val="24"/>
          <w:szCs w:val="24"/>
          <w:lang w:val="ro-RO"/>
        </w:rPr>
        <w:t>rețelelor respective</w:t>
      </w:r>
      <w:r w:rsidR="00953B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D176DF"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oric</w:t>
      </w:r>
      <w:r w:rsidR="00D176D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r</w:t>
      </w:r>
      <w:r w:rsidR="00D176D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investiții </w:t>
      </w:r>
      <w:r w:rsidR="00953B34" w:rsidRPr="008D7397">
        <w:rPr>
          <w:rFonts w:ascii="Times New Roman" w:hAnsi="Times New Roman" w:cs="Times New Roman"/>
          <w:sz w:val="24"/>
          <w:szCs w:val="24"/>
          <w:lang w:val="ro-RO"/>
        </w:rPr>
        <w:t xml:space="preserve">noi </w:t>
      </w:r>
      <w:r w:rsidRPr="008D7397">
        <w:rPr>
          <w:rFonts w:ascii="Times New Roman" w:hAnsi="Times New Roman" w:cs="Times New Roman"/>
          <w:sz w:val="24"/>
          <w:szCs w:val="24"/>
          <w:lang w:val="ro-RO"/>
        </w:rPr>
        <w:t xml:space="preserve">efectuate în </w:t>
      </w:r>
      <w:r w:rsidR="00D176DF" w:rsidRPr="008D7397">
        <w:rPr>
          <w:rFonts w:ascii="Times New Roman" w:hAnsi="Times New Roman" w:cs="Times New Roman"/>
          <w:sz w:val="24"/>
          <w:szCs w:val="24"/>
          <w:lang w:val="ro-RO"/>
        </w:rPr>
        <w:t>acestea</w:t>
      </w:r>
      <w:r w:rsidRPr="008D7397">
        <w:rPr>
          <w:rFonts w:ascii="Times New Roman" w:hAnsi="Times New Roman" w:cs="Times New Roman"/>
          <w:sz w:val="24"/>
          <w:szCs w:val="24"/>
          <w:lang w:val="ro-RO"/>
        </w:rPr>
        <w:t xml:space="preserve">, cu condiția ca </w:t>
      </w:r>
      <w:r w:rsidR="00D176DF" w:rsidRPr="008D7397">
        <w:rPr>
          <w:rFonts w:ascii="Times New Roman" w:hAnsi="Times New Roman" w:cs="Times New Roman"/>
          <w:sz w:val="24"/>
          <w:szCs w:val="24"/>
          <w:lang w:val="ro-RO"/>
        </w:rPr>
        <w:t xml:space="preserve">investițiile </w:t>
      </w:r>
      <w:r w:rsidRPr="008D7397">
        <w:rPr>
          <w:rFonts w:ascii="Times New Roman" w:hAnsi="Times New Roman" w:cs="Times New Roman"/>
          <w:sz w:val="24"/>
          <w:szCs w:val="24"/>
          <w:lang w:val="ro-RO"/>
        </w:rPr>
        <w:t xml:space="preserve">să fie </w:t>
      </w:r>
      <w:r w:rsidR="00953B34" w:rsidRPr="008D7397">
        <w:rPr>
          <w:rFonts w:ascii="Times New Roman" w:hAnsi="Times New Roman" w:cs="Times New Roman"/>
          <w:sz w:val="24"/>
          <w:szCs w:val="24"/>
          <w:lang w:val="ro-RO"/>
        </w:rPr>
        <w:t xml:space="preserve">eficiente și justificate </w:t>
      </w:r>
      <w:r w:rsidR="001A37E0" w:rsidRPr="008D7397">
        <w:rPr>
          <w:rFonts w:ascii="Times New Roman" w:hAnsi="Times New Roman" w:cs="Times New Roman"/>
          <w:sz w:val="24"/>
          <w:szCs w:val="24"/>
          <w:lang w:val="ro-RO"/>
        </w:rPr>
        <w:t>economic</w:t>
      </w:r>
      <w:r w:rsidRPr="008D7397">
        <w:rPr>
          <w:rFonts w:ascii="Times New Roman" w:hAnsi="Times New Roman" w:cs="Times New Roman"/>
          <w:sz w:val="24"/>
          <w:szCs w:val="24"/>
          <w:lang w:val="ro-RO"/>
        </w:rPr>
        <w:t>;</w:t>
      </w:r>
    </w:p>
    <w:p w14:paraId="4E108C71" w14:textId="5BAEEDA9" w:rsidR="001A37E0" w:rsidRPr="008D7397"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efectu</w:t>
      </w:r>
      <w:r w:rsidR="004B737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a</w:t>
      </w:r>
      <w:r w:rsidR="004B737C" w:rsidRPr="008D7397">
        <w:rPr>
          <w:rFonts w:ascii="Times New Roman" w:hAnsi="Times New Roman" w:cs="Times New Roman"/>
          <w:sz w:val="24"/>
          <w:szCs w:val="24"/>
          <w:lang w:val="ro-RO"/>
        </w:rPr>
        <w:t>ză</w:t>
      </w:r>
      <w:r w:rsidRPr="008D7397">
        <w:rPr>
          <w:rFonts w:ascii="Times New Roman" w:hAnsi="Times New Roman" w:cs="Times New Roman"/>
          <w:sz w:val="24"/>
          <w:szCs w:val="24"/>
          <w:lang w:val="ro-RO"/>
        </w:rPr>
        <w:t xml:space="preserve"> controale, inclusiv controale inopinate, la sediul proprietarului</w:t>
      </w:r>
      <w:r w:rsidR="004B737C" w:rsidRPr="008D7397">
        <w:rPr>
          <w:rFonts w:ascii="Times New Roman" w:hAnsi="Times New Roman" w:cs="Times New Roman"/>
          <w:sz w:val="24"/>
          <w:szCs w:val="24"/>
          <w:lang w:val="ro-RO"/>
        </w:rPr>
        <w:t>/proprietarilor</w:t>
      </w:r>
      <w:r w:rsidRPr="008D7397">
        <w:rPr>
          <w:rFonts w:ascii="Times New Roman" w:hAnsi="Times New Roman" w:cs="Times New Roman"/>
          <w:sz w:val="24"/>
          <w:szCs w:val="24"/>
          <w:lang w:val="ro-RO"/>
        </w:rPr>
        <w:t xml:space="preserve"> </w:t>
      </w:r>
      <w:r w:rsidR="004B737C" w:rsidRPr="008D7397">
        <w:rPr>
          <w:rFonts w:ascii="Times New Roman" w:hAnsi="Times New Roman" w:cs="Times New Roman"/>
          <w:sz w:val="24"/>
          <w:szCs w:val="24"/>
          <w:lang w:val="ro-RO"/>
        </w:rPr>
        <w:t>rețelelor electrice de transport</w:t>
      </w:r>
      <w:r w:rsidRPr="008D7397">
        <w:rPr>
          <w:rFonts w:ascii="Times New Roman" w:hAnsi="Times New Roman" w:cs="Times New Roman"/>
          <w:sz w:val="24"/>
          <w:szCs w:val="24"/>
          <w:lang w:val="ro-RO"/>
        </w:rPr>
        <w:t xml:space="preserve"> și al operatorului </w:t>
      </w:r>
      <w:r w:rsidR="001A37E0"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independent;</w:t>
      </w:r>
    </w:p>
    <w:p w14:paraId="74D35E75" w14:textId="09F2A160" w:rsidR="008F79F5" w:rsidRPr="008D7397"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utilizarea </w:t>
      </w:r>
      <w:r w:rsidR="007B0876" w:rsidRPr="008D7397">
        <w:rPr>
          <w:rFonts w:ascii="Times New Roman" w:hAnsi="Times New Roman" w:cs="Times New Roman"/>
          <w:sz w:val="24"/>
          <w:szCs w:val="24"/>
          <w:lang w:val="ro-RO"/>
        </w:rPr>
        <w:t xml:space="preserve">plăților pentru </w:t>
      </w:r>
      <w:r w:rsidRPr="008D7397">
        <w:rPr>
          <w:rFonts w:ascii="Times New Roman" w:hAnsi="Times New Roman" w:cs="Times New Roman"/>
          <w:sz w:val="24"/>
          <w:szCs w:val="24"/>
          <w:lang w:val="ro-RO"/>
        </w:rPr>
        <w:t>congesti</w:t>
      </w:r>
      <w:r w:rsidR="007B087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colectate de operatorul de sistem independent</w:t>
      </w:r>
      <w:r w:rsidR="00953B3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conformitate cu prezenta lege.</w:t>
      </w:r>
    </w:p>
    <w:p w14:paraId="3DBED480" w14:textId="198082EE" w:rsidR="00146A8E" w:rsidRPr="008D7397" w:rsidRDefault="008739A1" w:rsidP="00385FE0">
      <w:pPr>
        <w:pStyle w:val="Frspaiere"/>
        <w:numPr>
          <w:ilvl w:val="0"/>
          <w:numId w:val="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domeniul schimburilor transfrontaliere și al organiz</w:t>
      </w:r>
      <w:r w:rsidR="00146A8E" w:rsidRPr="008D7397">
        <w:rPr>
          <w:rFonts w:ascii="Times New Roman" w:hAnsi="Times New Roman" w:cs="Times New Roman"/>
          <w:sz w:val="24"/>
          <w:szCs w:val="24"/>
          <w:lang w:val="ro-RO"/>
        </w:rPr>
        <w:t>ării și funcționării piețelor</w:t>
      </w:r>
      <w:r w:rsidRPr="008D7397">
        <w:rPr>
          <w:rFonts w:ascii="Times New Roman" w:hAnsi="Times New Roman" w:cs="Times New Roman"/>
          <w:sz w:val="24"/>
          <w:szCs w:val="24"/>
          <w:lang w:val="ro-RO"/>
        </w:rPr>
        <w:t xml:space="preserve">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146A8E"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Agenția:</w:t>
      </w:r>
    </w:p>
    <w:p w14:paraId="20B2C9A5" w14:textId="3A8AB650" w:rsidR="00146A8E" w:rsidRPr="008D7397"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că operatorul </w:t>
      </w:r>
      <w:r w:rsidR="00146A8E"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 pune la dispoziție</w:t>
      </w:r>
      <w:r w:rsidR="00146A8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146A8E" w:rsidRPr="008D7397">
        <w:rPr>
          <w:rFonts w:ascii="Times New Roman" w:hAnsi="Times New Roman" w:cs="Times New Roman"/>
          <w:sz w:val="24"/>
          <w:szCs w:val="24"/>
          <w:lang w:val="ro-RO"/>
        </w:rPr>
        <w:t xml:space="preserve">în cea mai mare măsură posibilă, </w:t>
      </w:r>
      <w:r w:rsidRPr="008D7397">
        <w:rPr>
          <w:rFonts w:ascii="Times New Roman" w:hAnsi="Times New Roman" w:cs="Times New Roman"/>
          <w:sz w:val="24"/>
          <w:szCs w:val="24"/>
          <w:lang w:val="ro-RO"/>
        </w:rPr>
        <w:t>capacități de interconexiune în conformitate cu prezenta lege;</w:t>
      </w:r>
    </w:p>
    <w:p w14:paraId="717B8FAB" w14:textId="18F48AFB" w:rsidR="00146A8E" w:rsidRPr="008D7397"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asigură accesul la infrastructur</w:t>
      </w:r>
      <w:r w:rsidR="004625F7"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transfrontalier</w:t>
      </w:r>
      <w:r w:rsidR="004625F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inclusiv </w:t>
      </w:r>
      <w:r w:rsidR="00393282" w:rsidRPr="008D7397">
        <w:rPr>
          <w:rFonts w:ascii="Times New Roman" w:hAnsi="Times New Roman" w:cs="Times New Roman"/>
          <w:sz w:val="24"/>
          <w:szCs w:val="24"/>
          <w:lang w:val="ro-RO"/>
        </w:rPr>
        <w:t xml:space="preserve">aprobă </w:t>
      </w:r>
      <w:r w:rsidRPr="008D7397">
        <w:rPr>
          <w:rFonts w:ascii="Times New Roman" w:hAnsi="Times New Roman" w:cs="Times New Roman"/>
          <w:sz w:val="24"/>
          <w:szCs w:val="24"/>
          <w:lang w:val="ro-RO"/>
        </w:rPr>
        <w:t>procedurile de alocare a capaci</w:t>
      </w:r>
      <w:r w:rsidR="00146A8E" w:rsidRPr="008D7397">
        <w:rPr>
          <w:rFonts w:ascii="Times New Roman" w:hAnsi="Times New Roman" w:cs="Times New Roman"/>
          <w:sz w:val="24"/>
          <w:szCs w:val="24"/>
          <w:lang w:val="ro-RO"/>
        </w:rPr>
        <w:t>tății și gestionare a congestii</w:t>
      </w:r>
      <w:r w:rsidR="004625F7" w:rsidRPr="008D7397">
        <w:rPr>
          <w:rFonts w:ascii="Times New Roman" w:hAnsi="Times New Roman" w:cs="Times New Roman"/>
          <w:sz w:val="24"/>
          <w:szCs w:val="24"/>
          <w:lang w:val="ro-RO"/>
        </w:rPr>
        <w:t>lor</w:t>
      </w:r>
      <w:r w:rsidR="00146A8E" w:rsidRPr="008D7397">
        <w:rPr>
          <w:rFonts w:ascii="Times New Roman" w:hAnsi="Times New Roman" w:cs="Times New Roman"/>
          <w:sz w:val="24"/>
          <w:szCs w:val="24"/>
          <w:lang w:val="ro-RO"/>
        </w:rPr>
        <w:t>;</w:t>
      </w:r>
    </w:p>
    <w:p w14:paraId="4FE0F922" w14:textId="19DBBBFA" w:rsidR="00146A8E" w:rsidRPr="008D7397"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disponibilitatea și calitatea datelor tehnice și comerciale </w:t>
      </w:r>
      <w:r w:rsidR="00146A8E" w:rsidRPr="008D7397">
        <w:rPr>
          <w:rFonts w:ascii="Times New Roman" w:hAnsi="Times New Roman" w:cs="Times New Roman"/>
          <w:sz w:val="24"/>
          <w:szCs w:val="24"/>
          <w:lang w:val="ro-RO"/>
        </w:rPr>
        <w:t>cu privire la interconexiuni</w:t>
      </w:r>
      <w:r w:rsidRPr="008D7397">
        <w:rPr>
          <w:rFonts w:ascii="Times New Roman" w:hAnsi="Times New Roman" w:cs="Times New Roman"/>
          <w:sz w:val="24"/>
          <w:szCs w:val="24"/>
          <w:lang w:val="ro-RO"/>
        </w:rPr>
        <w:t xml:space="preserve">, solicitate de utilizatorii </w:t>
      </w:r>
      <w:r w:rsidR="00146A8E"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pentru participare </w:t>
      </w:r>
      <w:r w:rsidR="00A92EB3" w:rsidRPr="008D7397">
        <w:rPr>
          <w:rFonts w:ascii="Times New Roman" w:hAnsi="Times New Roman" w:cs="Times New Roman"/>
          <w:sz w:val="24"/>
          <w:szCs w:val="24"/>
          <w:lang w:val="ro-RO"/>
        </w:rPr>
        <w:t xml:space="preserve">pe </w:t>
      </w:r>
      <w:r w:rsidR="00953B34" w:rsidRPr="008D7397">
        <w:rPr>
          <w:rFonts w:ascii="Times New Roman" w:hAnsi="Times New Roman" w:cs="Times New Roman"/>
          <w:sz w:val="24"/>
          <w:szCs w:val="24"/>
          <w:lang w:val="ro-RO"/>
        </w:rPr>
        <w:t xml:space="preserve">piețele de energie electrică </w:t>
      </w:r>
      <w:r w:rsidR="00146A8E" w:rsidRPr="008D7397">
        <w:rPr>
          <w:rFonts w:ascii="Times New Roman" w:hAnsi="Times New Roman" w:cs="Times New Roman"/>
          <w:sz w:val="24"/>
          <w:szCs w:val="24"/>
          <w:lang w:val="ro-RO"/>
        </w:rPr>
        <w:t>în condiții nediscriminatorii</w:t>
      </w:r>
      <w:r w:rsidRPr="008D7397">
        <w:rPr>
          <w:rFonts w:ascii="Times New Roman" w:hAnsi="Times New Roman" w:cs="Times New Roman"/>
          <w:sz w:val="24"/>
          <w:szCs w:val="24"/>
          <w:lang w:val="ro-RO"/>
        </w:rPr>
        <w:t>;</w:t>
      </w:r>
    </w:p>
    <w:p w14:paraId="2F22216B" w14:textId="092C9A1B" w:rsidR="006A6E69"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cooperar</w:t>
      </w:r>
      <w:r w:rsidR="006A6E69" w:rsidRPr="008D7397">
        <w:rPr>
          <w:rFonts w:ascii="Times New Roman" w:hAnsi="Times New Roman" w:cs="Times New Roman"/>
          <w:sz w:val="24"/>
          <w:szCs w:val="24"/>
          <w:lang w:val="ro-RO"/>
        </w:rPr>
        <w:t xml:space="preserve">ea dintre operatorul </w:t>
      </w:r>
      <w:r w:rsidRPr="008D7397">
        <w:rPr>
          <w:rFonts w:ascii="Times New Roman" w:hAnsi="Times New Roman" w:cs="Times New Roman"/>
          <w:sz w:val="24"/>
          <w:szCs w:val="24"/>
          <w:lang w:val="ro-RO"/>
        </w:rPr>
        <w:t>sistem</w:t>
      </w:r>
      <w:r w:rsidR="006A6E69" w:rsidRPr="008D7397">
        <w:rPr>
          <w:rFonts w:ascii="Times New Roman" w:hAnsi="Times New Roman" w:cs="Times New Roman"/>
          <w:sz w:val="24"/>
          <w:szCs w:val="24"/>
          <w:lang w:val="ro-RO"/>
        </w:rPr>
        <w:t>ului de transport și</w:t>
      </w:r>
      <w:r w:rsidRPr="008D7397">
        <w:rPr>
          <w:rFonts w:ascii="Times New Roman" w:hAnsi="Times New Roman" w:cs="Times New Roman"/>
          <w:sz w:val="24"/>
          <w:szCs w:val="24"/>
          <w:lang w:val="ro-RO"/>
        </w:rPr>
        <w:t xml:space="preserve"> operatorii de sistem din Părțile Contractante </w:t>
      </w:r>
      <w:r w:rsidR="006A6E69" w:rsidRPr="008D7397">
        <w:rPr>
          <w:rFonts w:ascii="Times New Roman" w:hAnsi="Times New Roman" w:cs="Times New Roman"/>
          <w:sz w:val="24"/>
          <w:szCs w:val="24"/>
          <w:lang w:val="ro-RO"/>
        </w:rPr>
        <w:t>ale Comunității Energetice și operatorii</w:t>
      </w:r>
      <w:r w:rsidRPr="008D7397">
        <w:rPr>
          <w:rFonts w:ascii="Times New Roman" w:hAnsi="Times New Roman" w:cs="Times New Roman"/>
          <w:sz w:val="24"/>
          <w:szCs w:val="24"/>
          <w:lang w:val="ro-RO"/>
        </w:rPr>
        <w:t xml:space="preserve"> sisteme</w:t>
      </w:r>
      <w:r w:rsidR="006A6E69"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din țări terțe;</w:t>
      </w:r>
    </w:p>
    <w:p w14:paraId="6E0B85C6" w14:textId="31624190" w:rsidR="009E13A7"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regulile privind condițiile și pr</w:t>
      </w:r>
      <w:r w:rsidR="009E13A7" w:rsidRPr="008D7397">
        <w:rPr>
          <w:rFonts w:ascii="Times New Roman" w:hAnsi="Times New Roman" w:cs="Times New Roman"/>
          <w:sz w:val="24"/>
          <w:szCs w:val="24"/>
          <w:lang w:val="ro-RO"/>
        </w:rPr>
        <w:t xml:space="preserve">ocedurile de calcul coordonat </w:t>
      </w:r>
      <w:r w:rsidR="007377DA" w:rsidRPr="008D7397">
        <w:rPr>
          <w:rFonts w:ascii="Times New Roman" w:hAnsi="Times New Roman" w:cs="Times New Roman"/>
          <w:sz w:val="24"/>
          <w:szCs w:val="24"/>
          <w:lang w:val="ro-RO"/>
        </w:rPr>
        <w:t xml:space="preserve">al </w:t>
      </w:r>
      <w:r w:rsidR="009E13A7" w:rsidRPr="008D7397">
        <w:rPr>
          <w:rFonts w:ascii="Times New Roman" w:hAnsi="Times New Roman" w:cs="Times New Roman"/>
          <w:sz w:val="24"/>
          <w:szCs w:val="24"/>
          <w:lang w:val="ro-RO"/>
        </w:rPr>
        <w:t>capacități</w:t>
      </w:r>
      <w:r w:rsidR="007377D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aprobă metodologii</w:t>
      </w:r>
      <w:r w:rsidR="007377DA"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pentru calculul coordonat </w:t>
      </w:r>
      <w:r w:rsidR="007377DA"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capacități</w:t>
      </w:r>
      <w:r w:rsidR="007377D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inc</w:t>
      </w:r>
      <w:r w:rsidR="009E13A7" w:rsidRPr="008D7397">
        <w:rPr>
          <w:rFonts w:ascii="Times New Roman" w:hAnsi="Times New Roman" w:cs="Times New Roman"/>
          <w:sz w:val="24"/>
          <w:szCs w:val="24"/>
          <w:lang w:val="ro-RO"/>
        </w:rPr>
        <w:t xml:space="preserve">lusiv metodologia </w:t>
      </w:r>
      <w:r w:rsidR="007377DA" w:rsidRPr="008D7397">
        <w:rPr>
          <w:rFonts w:ascii="Times New Roman" w:hAnsi="Times New Roman" w:cs="Times New Roman"/>
          <w:sz w:val="24"/>
          <w:szCs w:val="24"/>
          <w:lang w:val="ro-RO"/>
        </w:rPr>
        <w:t xml:space="preserve">pentru </w:t>
      </w:r>
      <w:r w:rsidR="009E13A7" w:rsidRPr="008D7397">
        <w:rPr>
          <w:rFonts w:ascii="Times New Roman" w:hAnsi="Times New Roman" w:cs="Times New Roman"/>
          <w:sz w:val="24"/>
          <w:szCs w:val="24"/>
          <w:lang w:val="ro-RO"/>
        </w:rPr>
        <w:t>redispecerizare</w:t>
      </w:r>
      <w:r w:rsidRPr="008D7397">
        <w:rPr>
          <w:rFonts w:ascii="Times New Roman" w:hAnsi="Times New Roman" w:cs="Times New Roman"/>
          <w:sz w:val="24"/>
          <w:szCs w:val="24"/>
          <w:lang w:val="ro-RO"/>
        </w:rPr>
        <w:t xml:space="preserve"> coordonată și </w:t>
      </w:r>
      <w:r w:rsidR="00512A2A" w:rsidRPr="008D7397">
        <w:rPr>
          <w:rFonts w:ascii="Times New Roman" w:hAnsi="Times New Roman" w:cs="Times New Roman"/>
          <w:sz w:val="24"/>
          <w:szCs w:val="24"/>
          <w:lang w:val="ro-RO"/>
        </w:rPr>
        <w:t>comercializare în contrapartidă</w:t>
      </w:r>
      <w:r w:rsidRPr="008D7397">
        <w:rPr>
          <w:rFonts w:ascii="Times New Roman" w:hAnsi="Times New Roman" w:cs="Times New Roman"/>
          <w:sz w:val="24"/>
          <w:szCs w:val="24"/>
          <w:lang w:val="ro-RO"/>
        </w:rPr>
        <w:t>;</w:t>
      </w:r>
    </w:p>
    <w:p w14:paraId="06873F44" w14:textId="77777777" w:rsidR="009E13A7"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în contextul integrării pieței regionale, metodologii de partajare a costurilor;</w:t>
      </w:r>
    </w:p>
    <w:p w14:paraId="12132625" w14:textId="77777777" w:rsidR="009E13A7"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produse</w:t>
      </w:r>
      <w:r w:rsidR="009E13A7"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și procesul de achiziție pentru </w:t>
      </w:r>
      <w:r w:rsidR="009E13A7" w:rsidRPr="008D7397">
        <w:rPr>
          <w:rFonts w:ascii="Times New Roman" w:hAnsi="Times New Roman" w:cs="Times New Roman"/>
          <w:sz w:val="24"/>
          <w:szCs w:val="24"/>
          <w:lang w:val="ro-RO"/>
        </w:rPr>
        <w:t>serviciile de sistem care nu au ca scop stabilitatea frecvenței</w:t>
      </w:r>
      <w:r w:rsidRPr="008D7397">
        <w:rPr>
          <w:rFonts w:ascii="Times New Roman" w:hAnsi="Times New Roman" w:cs="Times New Roman"/>
          <w:sz w:val="24"/>
          <w:szCs w:val="24"/>
          <w:lang w:val="ro-RO"/>
        </w:rPr>
        <w:t>;</w:t>
      </w:r>
    </w:p>
    <w:p w14:paraId="60CFC506" w14:textId="108D9038" w:rsidR="007429C1" w:rsidRPr="008D7397" w:rsidRDefault="009E13A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că </w:t>
      </w:r>
      <w:r w:rsidR="00146A8E" w:rsidRPr="008D7397">
        <w:rPr>
          <w:rFonts w:ascii="Times New Roman" w:hAnsi="Times New Roman" w:cs="Times New Roman"/>
          <w:sz w:val="24"/>
          <w:szCs w:val="24"/>
          <w:lang w:val="ro-RO"/>
        </w:rPr>
        <w:t xml:space="preserve">furnizarea de servicii </w:t>
      </w:r>
      <w:r w:rsidRPr="008D7397">
        <w:rPr>
          <w:rFonts w:ascii="Times New Roman" w:hAnsi="Times New Roman" w:cs="Times New Roman"/>
          <w:sz w:val="24"/>
          <w:szCs w:val="24"/>
          <w:lang w:val="ro-RO"/>
        </w:rPr>
        <w:t>de sistem</w:t>
      </w:r>
      <w:r w:rsidR="00146A8E" w:rsidRPr="008D7397">
        <w:rPr>
          <w:rFonts w:ascii="Times New Roman" w:hAnsi="Times New Roman" w:cs="Times New Roman"/>
          <w:sz w:val="24"/>
          <w:szCs w:val="24"/>
          <w:lang w:val="ro-RO"/>
        </w:rPr>
        <w:t xml:space="preserve"> va fi efectuată în </w:t>
      </w:r>
      <w:r w:rsidRPr="008D7397">
        <w:rPr>
          <w:rFonts w:ascii="Times New Roman" w:hAnsi="Times New Roman" w:cs="Times New Roman"/>
          <w:sz w:val="24"/>
          <w:szCs w:val="24"/>
          <w:lang w:val="ro-RO"/>
        </w:rPr>
        <w:t xml:space="preserve">modul </w:t>
      </w:r>
      <w:r w:rsidR="00146A8E" w:rsidRPr="008D7397">
        <w:rPr>
          <w:rFonts w:ascii="Times New Roman" w:hAnsi="Times New Roman" w:cs="Times New Roman"/>
          <w:sz w:val="24"/>
          <w:szCs w:val="24"/>
          <w:lang w:val="ro-RO"/>
        </w:rPr>
        <w:t>cel mai economic posibil și oferă stimulente adecvate utilizatorilor</w:t>
      </w:r>
      <w:r w:rsidRPr="008D7397">
        <w:rPr>
          <w:rFonts w:ascii="Times New Roman" w:hAnsi="Times New Roman" w:cs="Times New Roman"/>
          <w:sz w:val="24"/>
          <w:szCs w:val="24"/>
          <w:lang w:val="ro-RO"/>
        </w:rPr>
        <w:t xml:space="preserve"> de </w:t>
      </w:r>
      <w:r w:rsidR="00CA78F4"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 xml:space="preserve"> </w:t>
      </w:r>
      <w:r w:rsidR="00146A8E" w:rsidRPr="008D7397">
        <w:rPr>
          <w:rFonts w:ascii="Times New Roman" w:hAnsi="Times New Roman" w:cs="Times New Roman"/>
          <w:sz w:val="24"/>
          <w:szCs w:val="24"/>
          <w:lang w:val="ro-RO"/>
        </w:rPr>
        <w:t>pentru a-ș</w:t>
      </w:r>
      <w:r w:rsidR="007429C1" w:rsidRPr="008D7397">
        <w:rPr>
          <w:rFonts w:ascii="Times New Roman" w:hAnsi="Times New Roman" w:cs="Times New Roman"/>
          <w:sz w:val="24"/>
          <w:szCs w:val="24"/>
          <w:lang w:val="ro-RO"/>
        </w:rPr>
        <w:t>i echilibra intrările și ieși</w:t>
      </w:r>
      <w:r w:rsidR="00146A8E" w:rsidRPr="008D7397">
        <w:rPr>
          <w:rFonts w:ascii="Times New Roman" w:hAnsi="Times New Roman" w:cs="Times New Roman"/>
          <w:sz w:val="24"/>
          <w:szCs w:val="24"/>
          <w:lang w:val="ro-RO"/>
        </w:rPr>
        <w:t xml:space="preserve">rile, </w:t>
      </w:r>
      <w:r w:rsidR="007429C1" w:rsidRPr="008D7397">
        <w:rPr>
          <w:rFonts w:ascii="Times New Roman" w:hAnsi="Times New Roman" w:cs="Times New Roman"/>
          <w:sz w:val="24"/>
          <w:szCs w:val="24"/>
          <w:lang w:val="ro-RO"/>
        </w:rPr>
        <w:t>serviciile fiind furnizate</w:t>
      </w:r>
      <w:r w:rsidR="00146A8E" w:rsidRPr="008D7397">
        <w:rPr>
          <w:rFonts w:ascii="Times New Roman" w:hAnsi="Times New Roman" w:cs="Times New Roman"/>
          <w:sz w:val="24"/>
          <w:szCs w:val="24"/>
          <w:lang w:val="ro-RO"/>
        </w:rPr>
        <w:t xml:space="preserve"> într-un mod echitabil și nediscriminatoriu și se bazează pe criterii</w:t>
      </w:r>
      <w:r w:rsidR="007429C1" w:rsidRPr="008D7397">
        <w:rPr>
          <w:rFonts w:ascii="Times New Roman" w:hAnsi="Times New Roman" w:cs="Times New Roman"/>
          <w:sz w:val="24"/>
          <w:szCs w:val="24"/>
          <w:lang w:val="ro-RO"/>
        </w:rPr>
        <w:t xml:space="preserve"> obiective</w:t>
      </w:r>
      <w:r w:rsidR="00146A8E" w:rsidRPr="008D7397">
        <w:rPr>
          <w:rFonts w:ascii="Times New Roman" w:hAnsi="Times New Roman" w:cs="Times New Roman"/>
          <w:sz w:val="24"/>
          <w:szCs w:val="24"/>
          <w:lang w:val="ro-RO"/>
        </w:rPr>
        <w:t>;</w:t>
      </w:r>
    </w:p>
    <w:p w14:paraId="108D9334" w14:textId="2DE9AE41" w:rsidR="007429C1"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stabilește modalitatea de </w:t>
      </w:r>
      <w:r w:rsidR="007429C1" w:rsidRPr="008D7397">
        <w:rPr>
          <w:rFonts w:ascii="Times New Roman" w:hAnsi="Times New Roman" w:cs="Times New Roman"/>
          <w:sz w:val="24"/>
          <w:szCs w:val="24"/>
          <w:lang w:val="ro-RO"/>
        </w:rPr>
        <w:t>repartizare între participanții</w:t>
      </w:r>
      <w:r w:rsidR="00E34FF7" w:rsidRPr="008D7397">
        <w:rPr>
          <w:rFonts w:ascii="Times New Roman" w:hAnsi="Times New Roman" w:cs="Times New Roman"/>
          <w:sz w:val="24"/>
          <w:szCs w:val="24"/>
          <w:lang w:val="ro-RO"/>
        </w:rPr>
        <w:t xml:space="preserve"> la</w:t>
      </w:r>
      <w:r w:rsidR="007429C1" w:rsidRPr="008D7397">
        <w:rPr>
          <w:rFonts w:ascii="Times New Roman" w:hAnsi="Times New Roman" w:cs="Times New Roman"/>
          <w:sz w:val="24"/>
          <w:szCs w:val="24"/>
          <w:lang w:val="ro-RO"/>
        </w:rPr>
        <w:t xml:space="preserve"> pi</w:t>
      </w:r>
      <w:r w:rsidR="00E34FF7" w:rsidRPr="008D7397">
        <w:rPr>
          <w:rFonts w:ascii="Times New Roman" w:hAnsi="Times New Roman" w:cs="Times New Roman"/>
          <w:sz w:val="24"/>
          <w:szCs w:val="24"/>
          <w:lang w:val="ro-RO"/>
        </w:rPr>
        <w:t>ața</w:t>
      </w:r>
      <w:r w:rsidR="00211E6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CA78F4" w:rsidRPr="008D7397">
        <w:rPr>
          <w:rFonts w:ascii="Times New Roman" w:hAnsi="Times New Roman" w:cs="Times New Roman"/>
          <w:sz w:val="24"/>
          <w:szCs w:val="24"/>
          <w:lang w:val="ro-RO"/>
        </w:rPr>
        <w:t>i</w:t>
      </w:r>
      <w:r w:rsidR="007429C1" w:rsidRPr="008D7397">
        <w:rPr>
          <w:rFonts w:ascii="Times New Roman" w:hAnsi="Times New Roman" w:cs="Times New Roman"/>
          <w:sz w:val="24"/>
          <w:szCs w:val="24"/>
          <w:lang w:val="ro-RO"/>
        </w:rPr>
        <w:t xml:space="preserve"> electric</w:t>
      </w:r>
      <w:r w:rsidR="00CA78F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energiei electrice furnizate de furnizorul central de energie electrică </w:t>
      </w:r>
      <w:r w:rsidR="00CA78F4" w:rsidRPr="008D7397">
        <w:rPr>
          <w:rFonts w:ascii="Times New Roman" w:hAnsi="Times New Roman" w:cs="Times New Roman"/>
          <w:sz w:val="24"/>
          <w:szCs w:val="24"/>
          <w:lang w:val="ro-RO"/>
        </w:rPr>
        <w:t xml:space="preserve">produsă din </w:t>
      </w:r>
      <w:r w:rsidRPr="008D7397">
        <w:rPr>
          <w:rFonts w:ascii="Times New Roman" w:hAnsi="Times New Roman" w:cs="Times New Roman"/>
          <w:sz w:val="24"/>
          <w:szCs w:val="24"/>
          <w:lang w:val="ro-RO"/>
        </w:rPr>
        <w:t xml:space="preserve"> surse regenerabile</w:t>
      </w:r>
      <w:r w:rsidR="00CA78F4" w:rsidRPr="008D7397">
        <w:rPr>
          <w:rFonts w:ascii="Times New Roman" w:hAnsi="Times New Roman" w:cs="Times New Roman"/>
          <w:sz w:val="24"/>
          <w:szCs w:val="24"/>
          <w:lang w:val="ro-RO"/>
        </w:rPr>
        <w:t xml:space="preserve"> și, după caz, a energie electrice produsă la centralele electrice de termoficare urbane</w:t>
      </w:r>
      <w:r w:rsidRPr="008D7397">
        <w:rPr>
          <w:rFonts w:ascii="Times New Roman" w:hAnsi="Times New Roman" w:cs="Times New Roman"/>
          <w:sz w:val="24"/>
          <w:szCs w:val="24"/>
          <w:lang w:val="ro-RO"/>
        </w:rPr>
        <w:t>;</w:t>
      </w:r>
    </w:p>
    <w:p w14:paraId="7A1BAE7F" w14:textId="77777777" w:rsidR="00001E97" w:rsidRPr="008D7397"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înregistrează participanții la piață după o abordare consecventă așa cum este definită și coordonată de </w:t>
      </w:r>
      <w:r w:rsidR="007429C1" w:rsidRPr="008D7397">
        <w:rPr>
          <w:rFonts w:ascii="Times New Roman" w:hAnsi="Times New Roman" w:cs="Times New Roman"/>
          <w:sz w:val="24"/>
          <w:szCs w:val="24"/>
          <w:lang w:val="ro-RO"/>
        </w:rPr>
        <w:t>Comitetul de Reglementare al Comunității Energetice</w:t>
      </w:r>
      <w:r w:rsidRPr="008D7397">
        <w:rPr>
          <w:rFonts w:ascii="Times New Roman" w:hAnsi="Times New Roman" w:cs="Times New Roman"/>
          <w:sz w:val="24"/>
          <w:szCs w:val="24"/>
          <w:lang w:val="ro-RO"/>
        </w:rPr>
        <w:t>;</w:t>
      </w:r>
    </w:p>
    <w:p w14:paraId="0213C169" w14:textId="6416A19F" w:rsidR="00001E97" w:rsidRPr="008D7397"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integritatea și transparența pieței angro </w:t>
      </w:r>
      <w:r w:rsidR="008C6752"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8C675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C675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inclusiv prin stabilirea de obligații pentru participanții</w:t>
      </w:r>
      <w:r w:rsidR="008C6752"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pi</w:t>
      </w:r>
      <w:r w:rsidR="008C6752" w:rsidRPr="008D7397">
        <w:rPr>
          <w:rFonts w:ascii="Times New Roman" w:hAnsi="Times New Roman" w:cs="Times New Roman"/>
          <w:sz w:val="24"/>
          <w:szCs w:val="24"/>
          <w:lang w:val="ro-RO"/>
        </w:rPr>
        <w:t>ața</w:t>
      </w:r>
      <w:r w:rsidR="00CA78F4"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xml:space="preserve"> de a înregistra și publica informații privilegiate în condițiile prevăzute de prezenta lege, prin instituirea interdicțiilor privind manipularea pieței </w:t>
      </w:r>
      <w:r w:rsidR="00CA78F4"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și tranzacțiile privilegiate, precum și investig</w:t>
      </w:r>
      <w:r w:rsidR="00CA78F4" w:rsidRPr="008D7397">
        <w:rPr>
          <w:rFonts w:ascii="Times New Roman" w:hAnsi="Times New Roman" w:cs="Times New Roman"/>
          <w:sz w:val="24"/>
          <w:szCs w:val="24"/>
          <w:lang w:val="ro-RO"/>
        </w:rPr>
        <w:t>hează</w:t>
      </w:r>
      <w:r w:rsidRPr="008D7397">
        <w:rPr>
          <w:rFonts w:ascii="Times New Roman" w:hAnsi="Times New Roman" w:cs="Times New Roman"/>
          <w:sz w:val="24"/>
          <w:szCs w:val="24"/>
          <w:lang w:val="ro-RO"/>
        </w:rPr>
        <w:t xml:space="preserve"> potențialel</w:t>
      </w:r>
      <w:r w:rsidR="00CA78F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încălcări și aplic</w:t>
      </w:r>
      <w:r w:rsidR="00CA78F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sancțiuni în cazurile prevăzute de prezenta lege:</w:t>
      </w:r>
    </w:p>
    <w:p w14:paraId="7069635F" w14:textId="5607C21D" w:rsidR="0067501E" w:rsidRPr="008D7397"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activitatea de tranzacționare cu produse energetice angro pentru a detecta și preveni tranzacționarea pe baza informațiilor privilegiate și a manipulării pieței angro </w:t>
      </w:r>
      <w:r w:rsidR="008C6752"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8C675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8C6752"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w:t>
      </w:r>
    </w:p>
    <w:p w14:paraId="6A353968" w14:textId="02AEA616" w:rsidR="00E60453" w:rsidRPr="008D7397"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monitorizează nivelul și eficacitatea deschiderii pieței </w:t>
      </w:r>
      <w:r w:rsidR="002261CF"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și a</w:t>
      </w:r>
      <w:r w:rsidR="00652BDE"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concurenței </w:t>
      </w:r>
      <w:r w:rsidR="002261CF" w:rsidRPr="008D7397">
        <w:rPr>
          <w:rFonts w:ascii="Times New Roman" w:hAnsi="Times New Roman" w:cs="Times New Roman"/>
          <w:sz w:val="24"/>
          <w:szCs w:val="24"/>
          <w:lang w:val="ro-RO"/>
        </w:rPr>
        <w:t>pe piețele</w:t>
      </w:r>
      <w:r w:rsidRPr="008D7397">
        <w:rPr>
          <w:rFonts w:ascii="Times New Roman" w:hAnsi="Times New Roman" w:cs="Times New Roman"/>
          <w:sz w:val="24"/>
          <w:szCs w:val="24"/>
          <w:lang w:val="ro-RO"/>
        </w:rPr>
        <w:t xml:space="preserve"> angro și cu amănuntul</w:t>
      </w:r>
      <w:r w:rsidR="002261CF" w:rsidRPr="008D7397">
        <w:rPr>
          <w:rFonts w:ascii="Times New Roman" w:hAnsi="Times New Roman" w:cs="Times New Roman"/>
          <w:sz w:val="24"/>
          <w:szCs w:val="24"/>
          <w:lang w:val="ro-RO"/>
        </w:rPr>
        <w:t xml:space="preserve"> </w:t>
      </w:r>
      <w:r w:rsidR="00B175D3" w:rsidRPr="008D7397">
        <w:rPr>
          <w:rFonts w:ascii="Times New Roman" w:hAnsi="Times New Roman" w:cs="Times New Roman"/>
          <w:sz w:val="24"/>
          <w:szCs w:val="24"/>
          <w:lang w:val="ro-RO"/>
        </w:rPr>
        <w:t>a</w:t>
      </w:r>
      <w:r w:rsidR="002261CF"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2261CF" w:rsidRPr="008D7397">
        <w:rPr>
          <w:rFonts w:ascii="Times New Roman" w:hAnsi="Times New Roman" w:cs="Times New Roman"/>
          <w:sz w:val="24"/>
          <w:szCs w:val="24"/>
          <w:lang w:val="ro-RO"/>
        </w:rPr>
        <w:t xml:space="preserve"> el</w:t>
      </w:r>
      <w:r w:rsidR="007677B8" w:rsidRPr="008D7397">
        <w:rPr>
          <w:rFonts w:ascii="Times New Roman" w:hAnsi="Times New Roman" w:cs="Times New Roman"/>
          <w:sz w:val="24"/>
          <w:szCs w:val="24"/>
          <w:lang w:val="ro-RO"/>
        </w:rPr>
        <w:t>e</w:t>
      </w:r>
      <w:r w:rsidR="002261CF" w:rsidRPr="008D7397">
        <w:rPr>
          <w:rFonts w:ascii="Times New Roman" w:hAnsi="Times New Roman" w:cs="Times New Roman"/>
          <w:sz w:val="24"/>
          <w:szCs w:val="24"/>
          <w:lang w:val="ro-RO"/>
        </w:rPr>
        <w:t>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inclusiv în ceea ce privește bursele de energie electrică, prețurile pentru consumatorii casnici, inclusiv sistemele de plată anticipată, impactul contractelor de furnizare a energiei electrice </w:t>
      </w:r>
      <w:r w:rsidR="00652BDE"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 xml:space="preserve">prețuri dinamice și al utilizării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w:t>
      </w:r>
      <w:r w:rsidR="00484A9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3D0DF5" w:rsidRPr="008D7397">
        <w:rPr>
          <w:rFonts w:ascii="Times New Roman" w:hAnsi="Times New Roman" w:cs="Times New Roman"/>
          <w:sz w:val="24"/>
          <w:szCs w:val="24"/>
          <w:lang w:val="ro-RO"/>
        </w:rPr>
        <w:t xml:space="preserve">comisioanele </w:t>
      </w:r>
      <w:r w:rsidRPr="008D7397">
        <w:rPr>
          <w:rFonts w:ascii="Times New Roman" w:hAnsi="Times New Roman" w:cs="Times New Roman"/>
          <w:sz w:val="24"/>
          <w:szCs w:val="24"/>
          <w:lang w:val="ro-RO"/>
        </w:rPr>
        <w:t xml:space="preserve">pentru schimbarea furnizorului; tarifele de deconectare, tarifele pentru serviciile de întreținere, executarea serviciilor de întreținere, raportul dintre prețurile pentru consumatorii casnici și cele angro, evoluția tarifelor </w:t>
      </w:r>
      <w:r w:rsidR="007B0876" w:rsidRPr="008D7397">
        <w:rPr>
          <w:rFonts w:ascii="Times New Roman" w:hAnsi="Times New Roman" w:cs="Times New Roman"/>
          <w:sz w:val="24"/>
          <w:szCs w:val="24"/>
          <w:lang w:val="ro-RO"/>
        </w:rPr>
        <w:t>reglementate pentru serviciile de transport și de distribuție a energiei electrice</w:t>
      </w:r>
      <w:r w:rsidRPr="008D7397">
        <w:rPr>
          <w:rFonts w:ascii="Times New Roman" w:hAnsi="Times New Roman" w:cs="Times New Roman"/>
          <w:sz w:val="24"/>
          <w:szCs w:val="24"/>
          <w:lang w:val="ro-RO"/>
        </w:rPr>
        <w:t xml:space="preserve"> și plângerile consumatorilor casnici, precum și orice denaturare sau restricționare a concurenței, inclusiv prin furnizarea oricăror informații relevante și </w:t>
      </w:r>
      <w:r w:rsidR="003D0DF5" w:rsidRPr="008D7397">
        <w:rPr>
          <w:rFonts w:ascii="Times New Roman" w:hAnsi="Times New Roman" w:cs="Times New Roman"/>
          <w:sz w:val="24"/>
          <w:szCs w:val="24"/>
          <w:lang w:val="ro-RO"/>
        </w:rPr>
        <w:t xml:space="preserve">informarea despre </w:t>
      </w:r>
      <w:r w:rsidRPr="008D7397">
        <w:rPr>
          <w:rFonts w:ascii="Times New Roman" w:hAnsi="Times New Roman" w:cs="Times New Roman"/>
          <w:sz w:val="24"/>
          <w:szCs w:val="24"/>
          <w:lang w:val="ro-RO"/>
        </w:rPr>
        <w:t>oric</w:t>
      </w:r>
      <w:r w:rsidR="003D0DF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cazuri relevante Consiliului Concurenței;</w:t>
      </w:r>
    </w:p>
    <w:p w14:paraId="3E18A720" w14:textId="77777777" w:rsidR="007854EA" w:rsidRPr="008D7397"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monitorizează apariția unor practici contractuale restrictive, inclusiv </w:t>
      </w:r>
      <w:r w:rsidR="00E60453" w:rsidRPr="008D7397">
        <w:rPr>
          <w:rFonts w:ascii="Times New Roman" w:hAnsi="Times New Roman" w:cs="Times New Roman"/>
          <w:sz w:val="24"/>
          <w:szCs w:val="24"/>
          <w:lang w:val="ro-RO"/>
        </w:rPr>
        <w:t xml:space="preserve">a unor </w:t>
      </w:r>
      <w:r w:rsidRPr="008D7397">
        <w:rPr>
          <w:rFonts w:ascii="Times New Roman" w:hAnsi="Times New Roman" w:cs="Times New Roman"/>
          <w:sz w:val="24"/>
          <w:szCs w:val="24"/>
          <w:lang w:val="ro-RO"/>
        </w:rPr>
        <w:t xml:space="preserve">clauze de exclusivitate care pot împiedica consumatorii să </w:t>
      </w:r>
      <w:r w:rsidR="00E60453" w:rsidRPr="008D7397">
        <w:rPr>
          <w:rFonts w:ascii="Times New Roman" w:hAnsi="Times New Roman" w:cs="Times New Roman"/>
          <w:sz w:val="24"/>
          <w:szCs w:val="24"/>
          <w:lang w:val="ro-RO"/>
        </w:rPr>
        <w:t>încheie contracte</w:t>
      </w:r>
      <w:r w:rsidRPr="008D7397">
        <w:rPr>
          <w:rFonts w:ascii="Times New Roman" w:hAnsi="Times New Roman" w:cs="Times New Roman"/>
          <w:sz w:val="24"/>
          <w:szCs w:val="24"/>
          <w:lang w:val="ro-RO"/>
        </w:rPr>
        <w:t xml:space="preserve"> simultan cu mai mulți furnizori sau să le restricționeze opțiunea de a face ace</w:t>
      </w:r>
      <w:r w:rsidR="00E6045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st</w:t>
      </w:r>
      <w:r w:rsidR="00E60453" w:rsidRPr="008D7397">
        <w:rPr>
          <w:rFonts w:ascii="Times New Roman" w:hAnsi="Times New Roman" w:cs="Times New Roman"/>
          <w:sz w:val="24"/>
          <w:szCs w:val="24"/>
          <w:lang w:val="ro-RO"/>
        </w:rPr>
        <w:t>ă alegere</w:t>
      </w:r>
      <w:r w:rsidRPr="008D7397">
        <w:rPr>
          <w:rFonts w:ascii="Times New Roman" w:hAnsi="Times New Roman" w:cs="Times New Roman"/>
          <w:sz w:val="24"/>
          <w:szCs w:val="24"/>
          <w:lang w:val="ro-RO"/>
        </w:rPr>
        <w:t xml:space="preserve">, după caz, informează </w:t>
      </w:r>
      <w:r w:rsidR="00E60453" w:rsidRPr="008D7397">
        <w:rPr>
          <w:rFonts w:ascii="Times New Roman" w:hAnsi="Times New Roman" w:cs="Times New Roman"/>
          <w:sz w:val="24"/>
          <w:szCs w:val="24"/>
          <w:lang w:val="ro-RO"/>
        </w:rPr>
        <w:t>Consiliul Concurenței</w:t>
      </w:r>
      <w:r w:rsidRPr="008D7397">
        <w:rPr>
          <w:rFonts w:ascii="Times New Roman" w:hAnsi="Times New Roman" w:cs="Times New Roman"/>
          <w:sz w:val="24"/>
          <w:szCs w:val="24"/>
          <w:lang w:val="ro-RO"/>
        </w:rPr>
        <w:t xml:space="preserve"> cu privire la astfel de practici;</w:t>
      </w:r>
    </w:p>
    <w:p w14:paraId="4E70324C" w14:textId="24C9E602" w:rsidR="004B7E09" w:rsidRPr="008D7397"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publică, cel puțin </w:t>
      </w:r>
      <w:r w:rsidR="004B7E09" w:rsidRPr="008D7397">
        <w:rPr>
          <w:rFonts w:ascii="Times New Roman" w:hAnsi="Times New Roman" w:cs="Times New Roman"/>
          <w:sz w:val="24"/>
          <w:szCs w:val="24"/>
          <w:lang w:val="ro-RO"/>
        </w:rPr>
        <w:t xml:space="preserve">o dată pe </w:t>
      </w:r>
      <w:r w:rsidRPr="008D7397">
        <w:rPr>
          <w:rFonts w:ascii="Times New Roman" w:hAnsi="Times New Roman" w:cs="Times New Roman"/>
          <w:sz w:val="24"/>
          <w:szCs w:val="24"/>
          <w:lang w:val="ro-RO"/>
        </w:rPr>
        <w:t xml:space="preserve">an, recomandări cu privire la conformitatea prețurilor </w:t>
      </w:r>
      <w:r w:rsidR="003D0DF5" w:rsidRPr="008D7397">
        <w:rPr>
          <w:rFonts w:ascii="Times New Roman" w:hAnsi="Times New Roman" w:cs="Times New Roman"/>
          <w:sz w:val="24"/>
          <w:szCs w:val="24"/>
          <w:lang w:val="ro-RO"/>
        </w:rPr>
        <w:t xml:space="preserve">pentru </w:t>
      </w:r>
      <w:r w:rsidR="004B7E09" w:rsidRPr="008D7397">
        <w:rPr>
          <w:rFonts w:ascii="Times New Roman" w:hAnsi="Times New Roman" w:cs="Times New Roman"/>
          <w:sz w:val="24"/>
          <w:szCs w:val="24"/>
          <w:lang w:val="ro-RO"/>
        </w:rPr>
        <w:t>furniz</w:t>
      </w:r>
      <w:r w:rsidRPr="008D7397">
        <w:rPr>
          <w:rFonts w:ascii="Times New Roman" w:hAnsi="Times New Roman" w:cs="Times New Roman"/>
          <w:sz w:val="24"/>
          <w:szCs w:val="24"/>
          <w:lang w:val="ro-RO"/>
        </w:rPr>
        <w:t>are</w:t>
      </w:r>
      <w:r w:rsidR="003D0DF5" w:rsidRPr="008D7397">
        <w:rPr>
          <w:rFonts w:ascii="Times New Roman" w:hAnsi="Times New Roman" w:cs="Times New Roman"/>
          <w:sz w:val="24"/>
          <w:szCs w:val="24"/>
          <w:lang w:val="ro-RO"/>
        </w:rPr>
        <w:t>a energiei el</w:t>
      </w:r>
      <w:r w:rsidR="008F6F80" w:rsidRPr="008D7397">
        <w:rPr>
          <w:rFonts w:ascii="Times New Roman" w:hAnsi="Times New Roman" w:cs="Times New Roman"/>
          <w:sz w:val="24"/>
          <w:szCs w:val="24"/>
          <w:lang w:val="ro-RO"/>
        </w:rPr>
        <w:t>e</w:t>
      </w:r>
      <w:r w:rsidR="003D0DF5" w:rsidRPr="008D7397">
        <w:rPr>
          <w:rFonts w:ascii="Times New Roman" w:hAnsi="Times New Roman" w:cs="Times New Roman"/>
          <w:sz w:val="24"/>
          <w:szCs w:val="24"/>
          <w:lang w:val="ro-RO"/>
        </w:rPr>
        <w:t>ctrice</w:t>
      </w:r>
      <w:r w:rsidRPr="008D7397">
        <w:rPr>
          <w:rFonts w:ascii="Times New Roman" w:hAnsi="Times New Roman" w:cs="Times New Roman"/>
          <w:sz w:val="24"/>
          <w:szCs w:val="24"/>
          <w:lang w:val="ro-RO"/>
        </w:rPr>
        <w:t xml:space="preserve"> cu prezenta lege și transmite </w:t>
      </w:r>
      <w:r w:rsidR="004B7E09" w:rsidRPr="008D7397">
        <w:rPr>
          <w:rFonts w:ascii="Times New Roman" w:hAnsi="Times New Roman" w:cs="Times New Roman"/>
          <w:sz w:val="24"/>
          <w:szCs w:val="24"/>
          <w:lang w:val="ro-RO"/>
        </w:rPr>
        <w:t>respectivele</w:t>
      </w:r>
      <w:r w:rsidRPr="008D7397">
        <w:rPr>
          <w:rFonts w:ascii="Times New Roman" w:hAnsi="Times New Roman" w:cs="Times New Roman"/>
          <w:sz w:val="24"/>
          <w:szCs w:val="24"/>
          <w:lang w:val="ro-RO"/>
        </w:rPr>
        <w:t xml:space="preserve"> recomandări Consiliului Concurenței, după caz;</w:t>
      </w:r>
    </w:p>
    <w:p w14:paraId="2B01BC9C" w14:textId="0D6537A1" w:rsidR="006B3757" w:rsidRPr="008D7397"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adoptă decizii și întreprinde orice măsuri necesare și proporționale pentru a promova concurența efectivă și pentru a asigur</w:t>
      </w:r>
      <w:r w:rsidR="00AE1093" w:rsidRPr="008D7397">
        <w:rPr>
          <w:rFonts w:ascii="Times New Roman" w:hAnsi="Times New Roman" w:cs="Times New Roman"/>
          <w:sz w:val="24"/>
          <w:szCs w:val="24"/>
          <w:lang w:val="ro-RO"/>
        </w:rPr>
        <w:t>a buna funcționare a piețelor</w:t>
      </w:r>
      <w:r w:rsidRPr="008D7397">
        <w:rPr>
          <w:rFonts w:ascii="Times New Roman" w:hAnsi="Times New Roman" w:cs="Times New Roman"/>
          <w:sz w:val="24"/>
          <w:szCs w:val="24"/>
          <w:lang w:val="ro-RO"/>
        </w:rPr>
        <w:t xml:space="preserve">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AE1093"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296549E8" w14:textId="77777777" w:rsidR="00120228" w:rsidRPr="008D7397"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contribuie la compatibilitatea proceselor de schimb de date pentru cele mai importante procese de piață la nivel regional;</w:t>
      </w:r>
    </w:p>
    <w:p w14:paraId="2F6F3A34" w14:textId="1EBA61C1" w:rsidR="00120228" w:rsidRPr="008D7397"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aprobă acordul bilateral și multilateral privind cuplarea </w:t>
      </w:r>
      <w:r w:rsidR="00E94AFB" w:rsidRPr="008D7397">
        <w:rPr>
          <w:rFonts w:ascii="Times New Roman" w:hAnsi="Times New Roman" w:cs="Times New Roman"/>
          <w:sz w:val="24"/>
          <w:szCs w:val="24"/>
          <w:lang w:val="ro-RO"/>
        </w:rPr>
        <w:t xml:space="preserve">piețelor </w:t>
      </w:r>
      <w:r w:rsidRPr="008D7397">
        <w:rPr>
          <w:rFonts w:ascii="Times New Roman" w:hAnsi="Times New Roman" w:cs="Times New Roman"/>
          <w:sz w:val="24"/>
          <w:szCs w:val="24"/>
          <w:lang w:val="ro-RO"/>
        </w:rPr>
        <w:t>pentru ziua următoare și</w:t>
      </w:r>
      <w:r w:rsidR="00FD405E" w:rsidRPr="008D7397">
        <w:rPr>
          <w:rFonts w:ascii="Times New Roman" w:hAnsi="Times New Roman" w:cs="Times New Roman"/>
          <w:sz w:val="24"/>
          <w:szCs w:val="24"/>
          <w:lang w:val="ro-RO"/>
        </w:rPr>
        <w:t>/sau a</w:t>
      </w:r>
      <w:r w:rsidRPr="008D7397">
        <w:rPr>
          <w:rFonts w:ascii="Times New Roman" w:hAnsi="Times New Roman" w:cs="Times New Roman"/>
          <w:sz w:val="24"/>
          <w:szCs w:val="24"/>
          <w:lang w:val="ro-RO"/>
        </w:rPr>
        <w:t xml:space="preserve"> </w:t>
      </w:r>
      <w:r w:rsidR="00E94AFB" w:rsidRPr="008D7397">
        <w:rPr>
          <w:rFonts w:ascii="Times New Roman" w:hAnsi="Times New Roman" w:cs="Times New Roman"/>
          <w:sz w:val="24"/>
          <w:szCs w:val="24"/>
          <w:lang w:val="ro-RO"/>
        </w:rPr>
        <w:t xml:space="preserve">a piețelor </w:t>
      </w:r>
      <w:r w:rsidRPr="008D7397">
        <w:rPr>
          <w:rFonts w:ascii="Times New Roman" w:hAnsi="Times New Roman" w:cs="Times New Roman"/>
          <w:sz w:val="24"/>
          <w:szCs w:val="24"/>
          <w:lang w:val="ro-RO"/>
        </w:rPr>
        <w:t xml:space="preserve">pe parcursul zilei, inclusiv </w:t>
      </w:r>
      <w:r w:rsidR="003D0DF5" w:rsidRPr="008D7397">
        <w:rPr>
          <w:rFonts w:ascii="Times New Roman" w:hAnsi="Times New Roman" w:cs="Times New Roman"/>
          <w:sz w:val="24"/>
          <w:szCs w:val="24"/>
          <w:lang w:val="ro-RO"/>
        </w:rPr>
        <w:t>TC</w:t>
      </w:r>
      <w:r w:rsidRPr="008D7397">
        <w:rPr>
          <w:rFonts w:ascii="Times New Roman" w:hAnsi="Times New Roman" w:cs="Times New Roman"/>
          <w:sz w:val="24"/>
          <w:szCs w:val="24"/>
          <w:lang w:val="ro-RO"/>
        </w:rPr>
        <w:t>M-uri</w:t>
      </w:r>
      <w:r w:rsidR="00FD405E"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naționale, </w:t>
      </w:r>
      <w:r w:rsidR="003D0DF5" w:rsidRPr="008D7397">
        <w:rPr>
          <w:rFonts w:ascii="Times New Roman" w:hAnsi="Times New Roman" w:cs="Times New Roman"/>
          <w:sz w:val="24"/>
          <w:szCs w:val="24"/>
          <w:lang w:val="ro-RO"/>
        </w:rPr>
        <w:t>TC</w:t>
      </w:r>
      <w:r w:rsidRPr="008D7397">
        <w:rPr>
          <w:rFonts w:ascii="Times New Roman" w:hAnsi="Times New Roman" w:cs="Times New Roman"/>
          <w:sz w:val="24"/>
          <w:szCs w:val="24"/>
          <w:lang w:val="ro-RO"/>
        </w:rPr>
        <w:t xml:space="preserve">M – urile regionale care permit implementarea eficientă a </w:t>
      </w:r>
      <w:r w:rsidR="003D0DF5" w:rsidRPr="008D7397">
        <w:rPr>
          <w:rFonts w:ascii="Times New Roman" w:hAnsi="Times New Roman" w:cs="Times New Roman"/>
          <w:sz w:val="24"/>
          <w:szCs w:val="24"/>
          <w:lang w:val="ro-RO"/>
        </w:rPr>
        <w:t xml:space="preserve">cuplării </w:t>
      </w:r>
      <w:r w:rsidR="00E94AFB" w:rsidRPr="008D7397">
        <w:rPr>
          <w:rFonts w:ascii="Times New Roman" w:hAnsi="Times New Roman" w:cs="Times New Roman"/>
          <w:sz w:val="24"/>
          <w:szCs w:val="24"/>
          <w:lang w:val="ro-RO"/>
        </w:rPr>
        <w:t>piețelor respective</w:t>
      </w:r>
      <w:r w:rsidRPr="008D7397">
        <w:rPr>
          <w:rFonts w:ascii="Times New Roman" w:hAnsi="Times New Roman" w:cs="Times New Roman"/>
          <w:sz w:val="24"/>
          <w:szCs w:val="24"/>
          <w:lang w:val="ro-RO"/>
        </w:rPr>
        <w:t>;</w:t>
      </w:r>
    </w:p>
    <w:p w14:paraId="04EED783" w14:textId="59DDD2C3" w:rsidR="00D2466D" w:rsidRPr="008D7397"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desemnează </w:t>
      </w:r>
      <w:r w:rsidR="00D2466D" w:rsidRPr="008D7397">
        <w:rPr>
          <w:rFonts w:ascii="Times New Roman" w:hAnsi="Times New Roman" w:cs="Times New Roman"/>
          <w:sz w:val="24"/>
          <w:szCs w:val="24"/>
          <w:lang w:val="ro-RO"/>
        </w:rPr>
        <w:t>operatorul pieței energie</w:t>
      </w:r>
      <w:r w:rsidR="00FD298B" w:rsidRPr="008D7397">
        <w:rPr>
          <w:rFonts w:ascii="Times New Roman" w:hAnsi="Times New Roman" w:cs="Times New Roman"/>
          <w:sz w:val="24"/>
          <w:szCs w:val="24"/>
          <w:lang w:val="ro-RO"/>
        </w:rPr>
        <w:t>i</w:t>
      </w:r>
      <w:r w:rsidR="00D2466D"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D2466D" w:rsidRPr="008D7397">
        <w:rPr>
          <w:rFonts w:ascii="Times New Roman" w:hAnsi="Times New Roman" w:cs="Times New Roman"/>
          <w:sz w:val="24"/>
          <w:szCs w:val="24"/>
          <w:lang w:val="ro-RO"/>
        </w:rPr>
        <w:t xml:space="preserve">(în continuare - </w:t>
      </w:r>
      <w:r w:rsidR="00D2466D" w:rsidRPr="008D7397">
        <w:rPr>
          <w:rFonts w:ascii="Times New Roman" w:hAnsi="Times New Roman" w:cs="Times New Roman"/>
          <w:i/>
          <w:sz w:val="24"/>
          <w:szCs w:val="24"/>
          <w:lang w:val="ro-RO"/>
        </w:rPr>
        <w:t>OPEED</w:t>
      </w:r>
      <w:r w:rsidR="00D2466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monitorizează </w:t>
      </w:r>
      <w:r w:rsidR="00377B9B" w:rsidRPr="008D7397">
        <w:rPr>
          <w:rFonts w:ascii="Times New Roman" w:hAnsi="Times New Roman" w:cs="Times New Roman"/>
          <w:sz w:val="24"/>
          <w:szCs w:val="24"/>
          <w:lang w:val="ro-RO"/>
        </w:rPr>
        <w:t xml:space="preserve">activitatea </w:t>
      </w:r>
      <w:r w:rsidRPr="008D7397">
        <w:rPr>
          <w:rFonts w:ascii="Times New Roman" w:hAnsi="Times New Roman" w:cs="Times New Roman"/>
          <w:sz w:val="24"/>
          <w:szCs w:val="24"/>
          <w:lang w:val="ro-RO"/>
        </w:rPr>
        <w:t>O</w:t>
      </w:r>
      <w:r w:rsidR="00D2466D" w:rsidRPr="008D7397">
        <w:rPr>
          <w:rFonts w:ascii="Times New Roman" w:hAnsi="Times New Roman" w:cs="Times New Roman"/>
          <w:sz w:val="24"/>
          <w:szCs w:val="24"/>
          <w:lang w:val="ro-RO"/>
        </w:rPr>
        <w:t xml:space="preserve">PEED în </w:t>
      </w:r>
      <w:r w:rsidR="00377B9B" w:rsidRPr="008D7397">
        <w:rPr>
          <w:rFonts w:ascii="Times New Roman" w:hAnsi="Times New Roman" w:cs="Times New Roman"/>
          <w:sz w:val="24"/>
          <w:szCs w:val="24"/>
          <w:lang w:val="ro-RO"/>
        </w:rPr>
        <w:t xml:space="preserve">legătură cu cuplarea </w:t>
      </w:r>
      <w:r w:rsidR="00D2466D" w:rsidRPr="008D7397">
        <w:rPr>
          <w:rFonts w:ascii="Times New Roman" w:hAnsi="Times New Roman" w:cs="Times New Roman"/>
          <w:sz w:val="24"/>
          <w:szCs w:val="24"/>
          <w:lang w:val="ro-RO"/>
        </w:rPr>
        <w:t>piețe</w:t>
      </w:r>
      <w:r w:rsidR="00377B9B" w:rsidRPr="008D7397">
        <w:rPr>
          <w:rFonts w:ascii="Times New Roman" w:hAnsi="Times New Roman" w:cs="Times New Roman"/>
          <w:sz w:val="24"/>
          <w:szCs w:val="24"/>
          <w:lang w:val="ro-RO"/>
        </w:rPr>
        <w:t>lor</w:t>
      </w:r>
      <w:r w:rsidR="00D2466D" w:rsidRPr="008D7397">
        <w:rPr>
          <w:rFonts w:ascii="Times New Roman" w:hAnsi="Times New Roman" w:cs="Times New Roman"/>
          <w:sz w:val="24"/>
          <w:szCs w:val="24"/>
          <w:lang w:val="ro-RO"/>
        </w:rPr>
        <w:t xml:space="preserve"> pentru ziua următoare </w:t>
      </w:r>
      <w:r w:rsidR="00377B9B" w:rsidRPr="008D7397">
        <w:rPr>
          <w:rFonts w:ascii="Times New Roman" w:hAnsi="Times New Roman" w:cs="Times New Roman"/>
          <w:sz w:val="24"/>
          <w:szCs w:val="24"/>
          <w:lang w:val="ro-RO"/>
        </w:rPr>
        <w:t>și/</w:t>
      </w:r>
      <w:r w:rsidR="00D2466D" w:rsidRPr="008D7397">
        <w:rPr>
          <w:rFonts w:ascii="Times New Roman" w:hAnsi="Times New Roman" w:cs="Times New Roman"/>
          <w:sz w:val="24"/>
          <w:szCs w:val="24"/>
          <w:lang w:val="ro-RO"/>
        </w:rPr>
        <w:t xml:space="preserve">sau </w:t>
      </w:r>
      <w:r w:rsidR="00377B9B" w:rsidRPr="008D7397">
        <w:rPr>
          <w:rFonts w:ascii="Times New Roman" w:hAnsi="Times New Roman" w:cs="Times New Roman"/>
          <w:sz w:val="24"/>
          <w:szCs w:val="24"/>
          <w:lang w:val="ro-RO"/>
        </w:rPr>
        <w:t xml:space="preserve">a </w:t>
      </w:r>
      <w:r w:rsidR="00D2466D" w:rsidRPr="008D7397">
        <w:rPr>
          <w:rFonts w:ascii="Times New Roman" w:hAnsi="Times New Roman" w:cs="Times New Roman"/>
          <w:sz w:val="24"/>
          <w:szCs w:val="24"/>
          <w:lang w:val="ro-RO"/>
        </w:rPr>
        <w:t>piețe</w:t>
      </w:r>
      <w:r w:rsidR="00377B9B" w:rsidRPr="008D7397">
        <w:rPr>
          <w:rFonts w:ascii="Times New Roman" w:hAnsi="Times New Roman" w:cs="Times New Roman"/>
          <w:sz w:val="24"/>
          <w:szCs w:val="24"/>
          <w:lang w:val="ro-RO"/>
        </w:rPr>
        <w:t>lor</w:t>
      </w:r>
      <w:r w:rsidR="001404AF" w:rsidRPr="008D7397">
        <w:rPr>
          <w:rFonts w:ascii="Times New Roman" w:hAnsi="Times New Roman" w:cs="Times New Roman"/>
          <w:sz w:val="24"/>
          <w:szCs w:val="24"/>
          <w:lang w:val="ro-RO"/>
        </w:rPr>
        <w:t xml:space="preserve"> </w:t>
      </w:r>
      <w:r w:rsidR="00D2466D" w:rsidRPr="008D7397">
        <w:rPr>
          <w:rFonts w:ascii="Times New Roman" w:hAnsi="Times New Roman" w:cs="Times New Roman"/>
          <w:sz w:val="24"/>
          <w:szCs w:val="24"/>
          <w:lang w:val="ro-RO"/>
        </w:rPr>
        <w:t>pe parcursul zilei</w:t>
      </w:r>
      <w:r w:rsidRPr="008D7397">
        <w:rPr>
          <w:rFonts w:ascii="Times New Roman" w:hAnsi="Times New Roman" w:cs="Times New Roman"/>
          <w:sz w:val="24"/>
          <w:szCs w:val="24"/>
          <w:lang w:val="ro-RO"/>
        </w:rPr>
        <w:t>;</w:t>
      </w:r>
    </w:p>
    <w:p w14:paraId="57747937" w14:textId="2DEB697E" w:rsidR="00120228" w:rsidRPr="008D7397" w:rsidRDefault="00D2466D"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w:t>
      </w:r>
      <w:r w:rsidR="00120228" w:rsidRPr="008D7397">
        <w:rPr>
          <w:rFonts w:ascii="Times New Roman" w:hAnsi="Times New Roman" w:cs="Times New Roman"/>
          <w:sz w:val="24"/>
          <w:szCs w:val="24"/>
          <w:lang w:val="ro-RO"/>
        </w:rPr>
        <w:t>schimb</w:t>
      </w:r>
      <w:r w:rsidRPr="008D7397">
        <w:rPr>
          <w:rFonts w:ascii="Times New Roman" w:hAnsi="Times New Roman" w:cs="Times New Roman"/>
          <w:sz w:val="24"/>
          <w:szCs w:val="24"/>
          <w:lang w:val="ro-RO"/>
        </w:rPr>
        <w:t>ul de date</w:t>
      </w:r>
      <w:r w:rsidR="00120228" w:rsidRPr="008D7397">
        <w:rPr>
          <w:rFonts w:ascii="Times New Roman" w:hAnsi="Times New Roman" w:cs="Times New Roman"/>
          <w:sz w:val="24"/>
          <w:szCs w:val="24"/>
          <w:lang w:val="ro-RO"/>
        </w:rPr>
        <w:t xml:space="preserve"> necesare </w:t>
      </w:r>
      <w:r w:rsidRPr="008D7397">
        <w:rPr>
          <w:rFonts w:ascii="Times New Roman" w:hAnsi="Times New Roman" w:cs="Times New Roman"/>
          <w:sz w:val="24"/>
          <w:szCs w:val="24"/>
          <w:lang w:val="ro-RO"/>
        </w:rPr>
        <w:t>pentru</w:t>
      </w:r>
      <w:r w:rsidR="00120228" w:rsidRPr="008D7397">
        <w:rPr>
          <w:rFonts w:ascii="Times New Roman" w:hAnsi="Times New Roman" w:cs="Times New Roman"/>
          <w:sz w:val="24"/>
          <w:szCs w:val="24"/>
          <w:lang w:val="ro-RO"/>
        </w:rPr>
        <w:t xml:space="preserve"> monitorizarea eficientă a O</w:t>
      </w:r>
      <w:r w:rsidRPr="008D7397">
        <w:rPr>
          <w:rFonts w:ascii="Times New Roman" w:hAnsi="Times New Roman" w:cs="Times New Roman"/>
          <w:sz w:val="24"/>
          <w:szCs w:val="24"/>
          <w:lang w:val="ro-RO"/>
        </w:rPr>
        <w:t>PEED</w:t>
      </w:r>
      <w:r w:rsidR="00120228" w:rsidRPr="008D7397">
        <w:rPr>
          <w:rFonts w:ascii="Times New Roman" w:hAnsi="Times New Roman" w:cs="Times New Roman"/>
          <w:sz w:val="24"/>
          <w:szCs w:val="24"/>
          <w:lang w:val="ro-RO"/>
        </w:rPr>
        <w:t>-urilor cu au</w:t>
      </w:r>
      <w:r w:rsidRPr="008D7397">
        <w:rPr>
          <w:rFonts w:ascii="Times New Roman" w:hAnsi="Times New Roman" w:cs="Times New Roman"/>
          <w:sz w:val="24"/>
          <w:szCs w:val="24"/>
          <w:lang w:val="ro-RO"/>
        </w:rPr>
        <w:t>toritățile competente din State</w:t>
      </w:r>
      <w:r w:rsidR="001404AF"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M</w:t>
      </w:r>
      <w:r w:rsidR="00120228" w:rsidRPr="008D7397">
        <w:rPr>
          <w:rFonts w:ascii="Times New Roman" w:hAnsi="Times New Roman" w:cs="Times New Roman"/>
          <w:sz w:val="24"/>
          <w:szCs w:val="24"/>
          <w:lang w:val="ro-RO"/>
        </w:rPr>
        <w:t>emb</w:t>
      </w:r>
      <w:r w:rsidRPr="008D7397">
        <w:rPr>
          <w:rFonts w:ascii="Times New Roman" w:hAnsi="Times New Roman" w:cs="Times New Roman"/>
          <w:sz w:val="24"/>
          <w:szCs w:val="24"/>
          <w:lang w:val="ro-RO"/>
        </w:rPr>
        <w:t xml:space="preserve">re ale Uniunii Europene și/sau </w:t>
      </w:r>
      <w:r w:rsidR="001404AF" w:rsidRPr="008D7397">
        <w:rPr>
          <w:rFonts w:ascii="Times New Roman" w:hAnsi="Times New Roman" w:cs="Times New Roman"/>
          <w:sz w:val="24"/>
          <w:szCs w:val="24"/>
          <w:lang w:val="ro-RO"/>
        </w:rPr>
        <w:t xml:space="preserve">din alte </w:t>
      </w:r>
      <w:r w:rsidRPr="008D7397">
        <w:rPr>
          <w:rFonts w:ascii="Times New Roman" w:hAnsi="Times New Roman" w:cs="Times New Roman"/>
          <w:sz w:val="24"/>
          <w:szCs w:val="24"/>
          <w:lang w:val="ro-RO"/>
        </w:rPr>
        <w:t>P</w:t>
      </w:r>
      <w:r w:rsidR="00120228" w:rsidRPr="008D7397">
        <w:rPr>
          <w:rFonts w:ascii="Times New Roman" w:hAnsi="Times New Roman" w:cs="Times New Roman"/>
          <w:sz w:val="24"/>
          <w:szCs w:val="24"/>
          <w:lang w:val="ro-RO"/>
        </w:rPr>
        <w:t xml:space="preserve">ărți </w:t>
      </w:r>
      <w:r w:rsidRPr="008D7397">
        <w:rPr>
          <w:rFonts w:ascii="Times New Roman" w:hAnsi="Times New Roman" w:cs="Times New Roman"/>
          <w:sz w:val="24"/>
          <w:szCs w:val="24"/>
          <w:lang w:val="ro-RO"/>
        </w:rPr>
        <w:t>C</w:t>
      </w:r>
      <w:r w:rsidR="00120228"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ale Comunității Energetice</w:t>
      </w:r>
      <w:r w:rsidR="00120228" w:rsidRPr="008D7397">
        <w:rPr>
          <w:rFonts w:ascii="Times New Roman" w:hAnsi="Times New Roman" w:cs="Times New Roman"/>
          <w:sz w:val="24"/>
          <w:szCs w:val="24"/>
          <w:lang w:val="ro-RO"/>
        </w:rPr>
        <w:t>.</w:t>
      </w:r>
    </w:p>
    <w:p w14:paraId="585C64AE" w14:textId="5F15D250" w:rsidR="00D2466D" w:rsidRPr="008D7397" w:rsidRDefault="005E7C20" w:rsidP="006652F2">
      <w:pPr>
        <w:pStyle w:val="Frspaiere"/>
        <w:numPr>
          <w:ilvl w:val="0"/>
          <w:numId w:val="9"/>
        </w:numPr>
        <w:spacing w:after="120"/>
        <w:jc w:val="both"/>
        <w:rPr>
          <w:rFonts w:ascii="Times New Roman" w:hAnsi="Times New Roman" w:cs="Times New Roman"/>
          <w:sz w:val="24"/>
          <w:szCs w:val="24"/>
          <w:lang w:val="ro-RO"/>
        </w:rPr>
      </w:pPr>
      <w:bookmarkStart w:id="20" w:name="_Ref168389312"/>
      <w:r w:rsidRPr="008D7397">
        <w:rPr>
          <w:rFonts w:ascii="Times New Roman" w:hAnsi="Times New Roman" w:cs="Times New Roman"/>
          <w:sz w:val="24"/>
          <w:szCs w:val="24"/>
          <w:lang w:val="ro-RO"/>
        </w:rPr>
        <w:t>Î</w:t>
      </w:r>
      <w:r w:rsidR="00FF1A58" w:rsidRPr="008D7397">
        <w:rPr>
          <w:rFonts w:ascii="Times New Roman" w:hAnsi="Times New Roman" w:cs="Times New Roman"/>
          <w:sz w:val="24"/>
          <w:szCs w:val="24"/>
          <w:lang w:val="ro-RO"/>
        </w:rPr>
        <w:t>n</w:t>
      </w:r>
      <w:r w:rsidR="00146A8E" w:rsidRPr="008D7397">
        <w:rPr>
          <w:rFonts w:ascii="Times New Roman" w:hAnsi="Times New Roman" w:cs="Times New Roman"/>
          <w:sz w:val="24"/>
          <w:szCs w:val="24"/>
          <w:lang w:val="ro-RO"/>
        </w:rPr>
        <w:t xml:space="preserve"> domeniul</w:t>
      </w:r>
      <w:r w:rsidR="00D2466D" w:rsidRPr="008D7397">
        <w:rPr>
          <w:lang w:val="ro-RO"/>
        </w:rPr>
        <w:t xml:space="preserve"> </w:t>
      </w:r>
      <w:r w:rsidR="00D2466D" w:rsidRPr="008D7397">
        <w:rPr>
          <w:rFonts w:ascii="Times New Roman" w:hAnsi="Times New Roman" w:cs="Times New Roman"/>
          <w:sz w:val="24"/>
          <w:szCs w:val="24"/>
          <w:lang w:val="ro-RO"/>
        </w:rPr>
        <w:t>abilitării consumatorilor și al protecției consumatorilor, Agenția:</w:t>
      </w:r>
      <w:bookmarkEnd w:id="20"/>
    </w:p>
    <w:p w14:paraId="145C36D2" w14:textId="44CF83AF" w:rsidR="00D2466D" w:rsidRPr="008D7397" w:rsidRDefault="00D2466D" w:rsidP="006652F2">
      <w:pPr>
        <w:pStyle w:val="Frspaiere"/>
        <w:numPr>
          <w:ilvl w:val="0"/>
          <w:numId w:val="12"/>
        </w:numPr>
        <w:tabs>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termenii și condițiile pentru schimbarea furnizorului de către consumatori și monitorizează respectarea acestora;</w:t>
      </w:r>
    </w:p>
    <w:p w14:paraId="4CE2853B" w14:textId="3869AB3A" w:rsidR="00291BDB" w:rsidRPr="008D7397" w:rsidRDefault="00D2466D"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aprobă clauzele obligatorii pentru contractele de furnizare a energiei electrice către consumatorii finali, stabilește termenii și </w:t>
      </w:r>
      <w:r w:rsidR="008C0740" w:rsidRPr="008D7397">
        <w:rPr>
          <w:rFonts w:ascii="Times New Roman" w:hAnsi="Times New Roman" w:cs="Times New Roman"/>
          <w:sz w:val="24"/>
          <w:szCs w:val="24"/>
          <w:lang w:val="ro-RO"/>
        </w:rPr>
        <w:t xml:space="preserve">condițiile pentru furnizarea </w:t>
      </w:r>
      <w:r w:rsidRPr="008D7397">
        <w:rPr>
          <w:rFonts w:ascii="Times New Roman" w:hAnsi="Times New Roman" w:cs="Times New Roman"/>
          <w:sz w:val="24"/>
          <w:szCs w:val="24"/>
          <w:lang w:val="ro-RO"/>
        </w:rPr>
        <w:t>energie</w:t>
      </w:r>
      <w:r w:rsidR="008C0740"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către consumatorii finali, inclusiv termenii și condițiile pentru furnizarea serviciului universal și pentru furnizarea serviciului de ultimă opțiune, precum și monitorizează </w:t>
      </w:r>
      <w:r w:rsidR="008C0740" w:rsidRPr="008D7397">
        <w:rPr>
          <w:rFonts w:ascii="Times New Roman" w:hAnsi="Times New Roman" w:cs="Times New Roman"/>
          <w:sz w:val="24"/>
          <w:szCs w:val="24"/>
          <w:lang w:val="ro-RO"/>
        </w:rPr>
        <w:t xml:space="preserve">asigurarea </w:t>
      </w:r>
      <w:r w:rsidR="0011614D" w:rsidRPr="008D7397">
        <w:rPr>
          <w:rFonts w:ascii="Times New Roman" w:hAnsi="Times New Roman" w:cs="Times New Roman"/>
          <w:sz w:val="24"/>
          <w:szCs w:val="24"/>
          <w:lang w:val="ro-RO"/>
        </w:rPr>
        <w:t xml:space="preserve">respectării </w:t>
      </w:r>
      <w:r w:rsidRPr="008D7397">
        <w:rPr>
          <w:rFonts w:ascii="Times New Roman" w:hAnsi="Times New Roman" w:cs="Times New Roman"/>
          <w:sz w:val="24"/>
          <w:szCs w:val="24"/>
          <w:lang w:val="ro-RO"/>
        </w:rPr>
        <w:t xml:space="preserve"> acestora de către furnizori;</w:t>
      </w:r>
    </w:p>
    <w:p w14:paraId="1372426A" w14:textId="5BE782CB" w:rsidR="00F55E54" w:rsidRPr="008D7397"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bookmarkStart w:id="21" w:name="_Hlk173240875"/>
      <w:r w:rsidRPr="008D7397">
        <w:rPr>
          <w:rFonts w:ascii="Times New Roman" w:hAnsi="Times New Roman" w:cs="Times New Roman"/>
          <w:sz w:val="24"/>
          <w:szCs w:val="24"/>
          <w:lang w:val="ro-RO"/>
        </w:rPr>
        <w:t xml:space="preserve">monitorizează disponibilitatea instrumentelor de comparare care îndeplinesc cerințele stabilite la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_Ref168332181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112</w:t>
      </w:r>
      <w:r w:rsidR="00530170" w:rsidRPr="008D7397">
        <w:rPr>
          <w:rFonts w:ascii="Times New Roman" w:hAnsi="Times New Roman" w:cs="Times New Roman"/>
          <w:sz w:val="24"/>
          <w:szCs w:val="24"/>
          <w:lang w:val="ro-RO"/>
        </w:rPr>
        <w:fldChar w:fldCharType="end"/>
      </w:r>
      <w:r w:rsidR="00F55E54" w:rsidRPr="008D7397">
        <w:rPr>
          <w:rFonts w:ascii="Times New Roman" w:hAnsi="Times New Roman" w:cs="Times New Roman"/>
          <w:sz w:val="24"/>
          <w:szCs w:val="24"/>
          <w:lang w:val="ro-RO"/>
        </w:rPr>
        <w:t>;</w:t>
      </w:r>
    </w:p>
    <w:bookmarkEnd w:id="21"/>
    <w:p w14:paraId="016BE0A8" w14:textId="1853DB67" w:rsidR="00291BDB" w:rsidRPr="008D7397"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accesul nediscriminatoriu la datele de consum ale consumatorilor, furnizarea, pentru utilizare opțională, a unui format armonizat ușor de înțeles la nivel național pentru datele de consum și accesul prompt pentru toți consumatorii la aceste date în conformitate cu</w:t>
      </w:r>
      <w:r w:rsidR="00530170" w:rsidRPr="008D7397">
        <w:rPr>
          <w:rFonts w:ascii="Times New Roman" w:hAnsi="Times New Roman" w:cs="Times New Roman"/>
          <w:sz w:val="24"/>
          <w:szCs w:val="24"/>
          <w:lang w:val="ro-RO"/>
        </w:rPr>
        <w:t xml:space="preserve"> </w:t>
      </w:r>
      <w:r w:rsidR="00530170" w:rsidRPr="008D7397">
        <w:rPr>
          <w:rFonts w:ascii="Times New Roman" w:hAnsi="Times New Roman" w:cs="Times New Roman"/>
          <w:sz w:val="24"/>
          <w:szCs w:val="24"/>
          <w:lang w:val="ro-RO"/>
        </w:rPr>
        <w:fldChar w:fldCharType="begin"/>
      </w:r>
      <w:r w:rsidR="00530170" w:rsidRPr="008D7397">
        <w:rPr>
          <w:rFonts w:ascii="Times New Roman" w:hAnsi="Times New Roman" w:cs="Times New Roman"/>
          <w:sz w:val="24"/>
          <w:szCs w:val="24"/>
          <w:lang w:val="ro-RO"/>
        </w:rPr>
        <w:instrText xml:space="preserve"> REF _Ref168332223 \r \h </w:instrText>
      </w:r>
      <w:r w:rsidR="00174215" w:rsidRPr="008D7397">
        <w:rPr>
          <w:rFonts w:ascii="Times New Roman" w:hAnsi="Times New Roman" w:cs="Times New Roman"/>
          <w:sz w:val="24"/>
          <w:szCs w:val="24"/>
          <w:lang w:val="ro-RO"/>
        </w:rPr>
        <w:instrText xml:space="preserve"> \* MERGEFORMAT </w:instrText>
      </w:r>
      <w:r w:rsidR="00530170" w:rsidRPr="008D7397">
        <w:rPr>
          <w:rFonts w:ascii="Times New Roman" w:hAnsi="Times New Roman" w:cs="Times New Roman"/>
          <w:sz w:val="24"/>
          <w:szCs w:val="24"/>
          <w:lang w:val="ro-RO"/>
        </w:rPr>
      </w:r>
      <w:r w:rsidR="005301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78</w:t>
      </w:r>
      <w:r w:rsidR="0053017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EE8A694" w14:textId="61AAF287" w:rsidR="008D14DE" w:rsidRPr="008D7397" w:rsidRDefault="00FA5417"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eliminarea</w:t>
      </w:r>
      <w:r w:rsidR="00291BDB" w:rsidRPr="008D7397">
        <w:rPr>
          <w:rFonts w:ascii="Times New Roman" w:hAnsi="Times New Roman" w:cs="Times New Roman"/>
          <w:sz w:val="24"/>
          <w:szCs w:val="24"/>
          <w:lang w:val="ro-RO"/>
        </w:rPr>
        <w:t xml:space="preserve"> obstacolelor și restricțiilor nejustificate </w:t>
      </w:r>
      <w:r w:rsidRPr="008D7397">
        <w:rPr>
          <w:rFonts w:ascii="Times New Roman" w:hAnsi="Times New Roman" w:cs="Times New Roman"/>
          <w:sz w:val="24"/>
          <w:szCs w:val="24"/>
          <w:lang w:val="ro-RO"/>
        </w:rPr>
        <w:t>care împiedică dezvoltarea</w:t>
      </w:r>
      <w:r w:rsidR="00291BDB" w:rsidRPr="008D7397">
        <w:rPr>
          <w:rFonts w:ascii="Times New Roman" w:hAnsi="Times New Roman" w:cs="Times New Roman"/>
          <w:sz w:val="24"/>
          <w:szCs w:val="24"/>
          <w:lang w:val="ro-RO"/>
        </w:rPr>
        <w:t xml:space="preserve"> consumului </w:t>
      </w:r>
      <w:r w:rsidRPr="008D7397">
        <w:rPr>
          <w:rFonts w:ascii="Times New Roman" w:hAnsi="Times New Roman" w:cs="Times New Roman"/>
          <w:sz w:val="24"/>
          <w:szCs w:val="24"/>
          <w:lang w:val="ro-RO"/>
        </w:rPr>
        <w:t xml:space="preserve">de energie electrică </w:t>
      </w:r>
      <w:r w:rsidR="00393E9E" w:rsidRPr="008D7397">
        <w:rPr>
          <w:rFonts w:ascii="Times New Roman" w:hAnsi="Times New Roman" w:cs="Times New Roman"/>
          <w:sz w:val="24"/>
          <w:szCs w:val="24"/>
          <w:lang w:val="ro-RO"/>
        </w:rPr>
        <w:t>produsă de consumator</w:t>
      </w:r>
      <w:r w:rsidR="00291BDB" w:rsidRPr="008D7397">
        <w:rPr>
          <w:rFonts w:ascii="Times New Roman" w:hAnsi="Times New Roman" w:cs="Times New Roman"/>
          <w:sz w:val="24"/>
          <w:szCs w:val="24"/>
          <w:lang w:val="ro-RO"/>
        </w:rPr>
        <w:t xml:space="preserve"> și a comunităților </w:t>
      </w:r>
      <w:r w:rsidR="00F311C9" w:rsidRPr="008D7397">
        <w:rPr>
          <w:rFonts w:ascii="Times New Roman" w:hAnsi="Times New Roman" w:cs="Times New Roman"/>
          <w:sz w:val="24"/>
          <w:szCs w:val="24"/>
          <w:lang w:val="ro-RO"/>
        </w:rPr>
        <w:t xml:space="preserve">de </w:t>
      </w:r>
      <w:r w:rsidR="00291BDB"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00291BDB" w:rsidRPr="008D7397">
        <w:rPr>
          <w:rFonts w:ascii="Times New Roman" w:hAnsi="Times New Roman" w:cs="Times New Roman"/>
          <w:sz w:val="24"/>
          <w:szCs w:val="24"/>
          <w:lang w:val="ro-RO"/>
        </w:rPr>
        <w:t xml:space="preserve">e </w:t>
      </w:r>
      <w:r w:rsidR="006A743D" w:rsidRPr="008D7397">
        <w:rPr>
          <w:rFonts w:ascii="Times New Roman" w:hAnsi="Times New Roman" w:cs="Times New Roman"/>
          <w:sz w:val="24"/>
          <w:szCs w:val="24"/>
          <w:lang w:val="ro-RO"/>
        </w:rPr>
        <w:t>a</w:t>
      </w:r>
      <w:r w:rsidR="00F311C9" w:rsidRPr="008D7397">
        <w:rPr>
          <w:rFonts w:ascii="Times New Roman" w:hAnsi="Times New Roman" w:cs="Times New Roman"/>
          <w:sz w:val="24"/>
          <w:szCs w:val="24"/>
          <w:lang w:val="ro-RO"/>
        </w:rPr>
        <w:t>le</w:t>
      </w:r>
      <w:r w:rsidR="006A743D" w:rsidRPr="008D7397">
        <w:rPr>
          <w:rFonts w:ascii="Times New Roman" w:hAnsi="Times New Roman" w:cs="Times New Roman"/>
          <w:sz w:val="24"/>
          <w:szCs w:val="24"/>
          <w:lang w:val="ro-RO"/>
        </w:rPr>
        <w:t xml:space="preserve"> cetățen</w:t>
      </w:r>
      <w:r w:rsidR="00291BDB" w:rsidRPr="008D7397">
        <w:rPr>
          <w:rFonts w:ascii="Times New Roman" w:hAnsi="Times New Roman" w:cs="Times New Roman"/>
          <w:sz w:val="24"/>
          <w:szCs w:val="24"/>
          <w:lang w:val="ro-RO"/>
        </w:rPr>
        <w:t>i</w:t>
      </w:r>
      <w:r w:rsidR="006A743D" w:rsidRPr="008D7397">
        <w:rPr>
          <w:rFonts w:ascii="Times New Roman" w:hAnsi="Times New Roman" w:cs="Times New Roman"/>
          <w:sz w:val="24"/>
          <w:szCs w:val="24"/>
          <w:lang w:val="ro-RO"/>
        </w:rPr>
        <w:t>lor</w:t>
      </w:r>
      <w:r w:rsidR="00291BDB" w:rsidRPr="008D7397">
        <w:rPr>
          <w:rFonts w:ascii="Times New Roman" w:hAnsi="Times New Roman" w:cs="Times New Roman"/>
          <w:sz w:val="24"/>
          <w:szCs w:val="24"/>
          <w:lang w:val="ro-RO"/>
        </w:rPr>
        <w:t>;</w:t>
      </w:r>
    </w:p>
    <w:p w14:paraId="0C0F4A87" w14:textId="5FE4EE4D" w:rsidR="00FF4204" w:rsidRPr="008D7397"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acționează ca autoritate de soluționare extrajudiciară a reclamațiil</w:t>
      </w:r>
      <w:r w:rsidR="00FF4204"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consumatorilor finali, examinează reclamațiile consumatorilor finali în conformitate cu prezenta lege și prevederile Codului </w:t>
      </w:r>
      <w:r w:rsidRPr="008D7397">
        <w:rPr>
          <w:rFonts w:ascii="Times New Roman" w:hAnsi="Times New Roman" w:cs="Times New Roman"/>
          <w:sz w:val="24"/>
          <w:szCs w:val="24"/>
          <w:lang w:val="ro-RO"/>
        </w:rPr>
        <w:lastRenderedPageBreak/>
        <w:t xml:space="preserve">administrativ, emite decizii obligatorii, inclusiv cu privire la racordarea la rețeaua electrică, precum și </w:t>
      </w:r>
      <w:r w:rsidR="00FF4204" w:rsidRPr="008D7397">
        <w:rPr>
          <w:rFonts w:ascii="Times New Roman" w:hAnsi="Times New Roman" w:cs="Times New Roman"/>
          <w:sz w:val="24"/>
          <w:szCs w:val="24"/>
          <w:lang w:val="ro-RO"/>
        </w:rPr>
        <w:t>examinează reclamații</w:t>
      </w:r>
      <w:r w:rsidRPr="008D7397">
        <w:rPr>
          <w:rFonts w:ascii="Times New Roman" w:hAnsi="Times New Roman" w:cs="Times New Roman"/>
          <w:sz w:val="24"/>
          <w:szCs w:val="24"/>
          <w:lang w:val="ro-RO"/>
        </w:rPr>
        <w:t xml:space="preserve"> legate de încheierea și executarea contractelor de furnizare a energiei electrice cu furnizorii de ultimă </w:t>
      </w:r>
      <w:r w:rsidR="00393E9E"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și furnizorul serviciu</w:t>
      </w:r>
      <w:r w:rsidR="00393E9E"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w:t>
      </w:r>
    </w:p>
    <w:p w14:paraId="74E5B1E2" w14:textId="286DC719" w:rsidR="00FF4204" w:rsidRPr="008D7397"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emite decizii privind interzicerea de</w:t>
      </w:r>
      <w:r w:rsidR="00393E9E" w:rsidRPr="008D7397">
        <w:rPr>
          <w:rFonts w:ascii="Times New Roman" w:hAnsi="Times New Roman" w:cs="Times New Roman"/>
          <w:sz w:val="24"/>
          <w:szCs w:val="24"/>
          <w:lang w:val="ro-RO"/>
        </w:rPr>
        <w:t xml:space="preserve">conectării </w:t>
      </w:r>
      <w:r w:rsidRPr="008D7397">
        <w:rPr>
          <w:rFonts w:ascii="Times New Roman" w:hAnsi="Times New Roman" w:cs="Times New Roman"/>
          <w:sz w:val="24"/>
          <w:szCs w:val="24"/>
          <w:lang w:val="ro-RO"/>
        </w:rPr>
        <w:t>de la rețe</w:t>
      </w:r>
      <w:r w:rsidR="00393E9E" w:rsidRPr="008D7397">
        <w:rPr>
          <w:rFonts w:ascii="Times New Roman" w:hAnsi="Times New Roman" w:cs="Times New Roman"/>
          <w:sz w:val="24"/>
          <w:szCs w:val="24"/>
          <w:lang w:val="ro-RO"/>
        </w:rPr>
        <w:t>aua</w:t>
      </w:r>
      <w:r w:rsidRPr="008D7397">
        <w:rPr>
          <w:rFonts w:ascii="Times New Roman" w:hAnsi="Times New Roman" w:cs="Times New Roman"/>
          <w:sz w:val="24"/>
          <w:szCs w:val="24"/>
          <w:lang w:val="ro-RO"/>
        </w:rPr>
        <w:t xml:space="preserve"> electric</w:t>
      </w:r>
      <w:r w:rsidR="00393E9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instalațiilor </w:t>
      </w:r>
      <w:r w:rsidR="00393E9E" w:rsidRPr="008D7397">
        <w:rPr>
          <w:rFonts w:ascii="Times New Roman" w:hAnsi="Times New Roman" w:cs="Times New Roman"/>
          <w:sz w:val="24"/>
          <w:szCs w:val="24"/>
          <w:lang w:val="ro-RO"/>
        </w:rPr>
        <w:t xml:space="preserve">de utilizare </w:t>
      </w:r>
      <w:r w:rsidRPr="008D7397">
        <w:rPr>
          <w:rFonts w:ascii="Times New Roman" w:hAnsi="Times New Roman" w:cs="Times New Roman"/>
          <w:sz w:val="24"/>
          <w:szCs w:val="24"/>
          <w:lang w:val="ro-RO"/>
        </w:rPr>
        <w:t xml:space="preserve">ale consumatorilor finali sau privind reconectarea acestora </w:t>
      </w:r>
      <w:r w:rsidR="00393E9E" w:rsidRPr="008D7397">
        <w:rPr>
          <w:rFonts w:ascii="Times New Roman" w:hAnsi="Times New Roman" w:cs="Times New Roman"/>
          <w:sz w:val="24"/>
          <w:szCs w:val="24"/>
          <w:lang w:val="ro-RO"/>
        </w:rPr>
        <w:t xml:space="preserve">la rețeaua electrică pe parcursul </w:t>
      </w:r>
      <w:r w:rsidRPr="008D7397">
        <w:rPr>
          <w:rFonts w:ascii="Times New Roman" w:hAnsi="Times New Roman" w:cs="Times New Roman"/>
          <w:sz w:val="24"/>
          <w:szCs w:val="24"/>
          <w:lang w:val="ro-RO"/>
        </w:rPr>
        <w:t xml:space="preserve"> examinării reclamațiilor consumatorilor finali;</w:t>
      </w:r>
    </w:p>
    <w:p w14:paraId="0EF84266" w14:textId="2659C8F4" w:rsidR="008D14DE" w:rsidRPr="008D7397"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prezintă, la </w:t>
      </w:r>
      <w:r w:rsidR="00FF4204" w:rsidRPr="008D7397">
        <w:rPr>
          <w:rFonts w:ascii="Times New Roman" w:hAnsi="Times New Roman" w:cs="Times New Roman"/>
          <w:sz w:val="24"/>
          <w:szCs w:val="24"/>
          <w:lang w:val="ro-RO"/>
        </w:rPr>
        <w:t>solicitare</w:t>
      </w:r>
      <w:r w:rsidRPr="008D7397">
        <w:rPr>
          <w:rFonts w:ascii="Times New Roman" w:hAnsi="Times New Roman" w:cs="Times New Roman"/>
          <w:sz w:val="24"/>
          <w:szCs w:val="24"/>
          <w:lang w:val="ro-RO"/>
        </w:rPr>
        <w:t xml:space="preserve">, organizațiilor care promovează </w:t>
      </w:r>
      <w:r w:rsidR="00FF4204" w:rsidRPr="008D7397">
        <w:rPr>
          <w:rFonts w:ascii="Times New Roman" w:hAnsi="Times New Roman" w:cs="Times New Roman"/>
          <w:sz w:val="24"/>
          <w:szCs w:val="24"/>
          <w:lang w:val="ro-RO"/>
        </w:rPr>
        <w:t>interesele consumatorilor</w:t>
      </w:r>
      <w:r w:rsidRPr="008D7397">
        <w:rPr>
          <w:rFonts w:ascii="Times New Roman" w:hAnsi="Times New Roman" w:cs="Times New Roman"/>
          <w:sz w:val="24"/>
          <w:szCs w:val="24"/>
          <w:lang w:val="ro-RO"/>
        </w:rPr>
        <w:t xml:space="preserve">, consumatorilor finali, informațiile necesare </w:t>
      </w:r>
      <w:r w:rsidR="00FF4204" w:rsidRPr="008D7397">
        <w:rPr>
          <w:rFonts w:ascii="Times New Roman" w:hAnsi="Times New Roman" w:cs="Times New Roman"/>
          <w:sz w:val="24"/>
          <w:szCs w:val="24"/>
          <w:lang w:val="ro-RO"/>
        </w:rPr>
        <w:t>referitoare la</w:t>
      </w:r>
      <w:r w:rsidRPr="008D7397">
        <w:rPr>
          <w:rFonts w:ascii="Times New Roman" w:hAnsi="Times New Roman" w:cs="Times New Roman"/>
          <w:sz w:val="24"/>
          <w:szCs w:val="24"/>
          <w:lang w:val="ro-RO"/>
        </w:rPr>
        <w:t xml:space="preserve"> activitatea titularilor de licenț</w:t>
      </w:r>
      <w:r w:rsidR="00393E9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cu excepția informațiilor oficiale cu accesibilitate limitată;</w:t>
      </w:r>
    </w:p>
    <w:p w14:paraId="5B3C0607" w14:textId="621F2B18" w:rsidR="008D14DE" w:rsidRPr="008D7397" w:rsidRDefault="008D14DE" w:rsidP="006652F2">
      <w:pPr>
        <w:pStyle w:val="Frspaiere"/>
        <w:numPr>
          <w:ilvl w:val="0"/>
          <w:numId w:val="12"/>
        </w:numPr>
        <w:tabs>
          <w:tab w:val="left" w:pos="1080"/>
        </w:tabs>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colaborează cu organizații care promovează </w:t>
      </w:r>
      <w:r w:rsidR="00FF4204" w:rsidRPr="008D7397">
        <w:rPr>
          <w:rFonts w:ascii="Times New Roman" w:hAnsi="Times New Roman" w:cs="Times New Roman"/>
          <w:sz w:val="24"/>
          <w:szCs w:val="24"/>
          <w:lang w:val="ro-RO"/>
        </w:rPr>
        <w:t>interesele consumatorilor</w:t>
      </w:r>
      <w:r w:rsidRPr="008D7397">
        <w:rPr>
          <w:rFonts w:ascii="Times New Roman" w:hAnsi="Times New Roman" w:cs="Times New Roman"/>
          <w:sz w:val="24"/>
          <w:szCs w:val="24"/>
          <w:lang w:val="ro-RO"/>
        </w:rPr>
        <w:t>.</w:t>
      </w:r>
    </w:p>
    <w:p w14:paraId="6B79A085" w14:textId="77777777" w:rsidR="001B7619" w:rsidRPr="008D7397" w:rsidRDefault="001B7619" w:rsidP="006652F2">
      <w:pPr>
        <w:pStyle w:val="Frspaiere"/>
        <w:spacing w:after="120"/>
        <w:ind w:left="1080"/>
        <w:jc w:val="both"/>
        <w:rPr>
          <w:rFonts w:ascii="Times New Roman" w:hAnsi="Times New Roman" w:cs="Times New Roman"/>
          <w:sz w:val="24"/>
          <w:szCs w:val="24"/>
          <w:lang w:val="ro-RO"/>
        </w:rPr>
      </w:pPr>
    </w:p>
    <w:p w14:paraId="78477113" w14:textId="6414C72C" w:rsidR="003D3419" w:rsidRPr="008D7397" w:rsidRDefault="003D3419" w:rsidP="006652F2">
      <w:pPr>
        <w:pStyle w:val="Titlu3"/>
        <w:numPr>
          <w:ilvl w:val="0"/>
          <w:numId w:val="246"/>
        </w:numPr>
        <w:ind w:left="0" w:firstLine="720"/>
        <w:rPr>
          <w:lang w:val="ro-RO"/>
        </w:rPr>
      </w:pPr>
      <w:bookmarkStart w:id="22" w:name="_Ref168339657"/>
      <w:bookmarkStart w:id="23" w:name="_Ref168339679"/>
      <w:bookmarkStart w:id="24" w:name="_Ref168343141"/>
      <w:r w:rsidRPr="008D7397">
        <w:rPr>
          <w:lang w:val="ro-RO"/>
        </w:rPr>
        <w:t xml:space="preserve">Atribuțiile și competențele </w:t>
      </w:r>
      <w:r w:rsidR="003A2D88" w:rsidRPr="008D7397">
        <w:rPr>
          <w:lang w:val="ro-RO"/>
        </w:rPr>
        <w:t>A</w:t>
      </w:r>
      <w:r w:rsidRPr="008D7397">
        <w:rPr>
          <w:lang w:val="ro-RO"/>
        </w:rPr>
        <w:t xml:space="preserve">genției </w:t>
      </w:r>
      <w:r w:rsidR="003A2D88" w:rsidRPr="008D7397">
        <w:rPr>
          <w:lang w:val="ro-RO"/>
        </w:rPr>
        <w:t>cu privire la</w:t>
      </w:r>
      <w:r w:rsidRPr="008D7397">
        <w:rPr>
          <w:lang w:val="ro-RO"/>
        </w:rPr>
        <w:t xml:space="preserve"> centrul de coordonare</w:t>
      </w:r>
      <w:bookmarkEnd w:id="22"/>
      <w:bookmarkEnd w:id="23"/>
      <w:bookmarkEnd w:id="24"/>
      <w:r w:rsidR="003336ED" w:rsidRPr="008D7397">
        <w:rPr>
          <w:lang w:val="ro-RO"/>
        </w:rPr>
        <w:t xml:space="preserve"> regională</w:t>
      </w:r>
    </w:p>
    <w:p w14:paraId="3826CC8F" w14:textId="2A5B9A74" w:rsidR="003A2D88" w:rsidRPr="008D7397" w:rsidRDefault="003D3419"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25" w:name="_Ref168339694"/>
      <w:r w:rsidRPr="008D7397">
        <w:rPr>
          <w:rFonts w:ascii="Times New Roman" w:hAnsi="Times New Roman" w:cs="Times New Roman"/>
          <w:sz w:val="24"/>
          <w:szCs w:val="24"/>
          <w:lang w:val="ro-RO"/>
        </w:rPr>
        <w:t xml:space="preserve">Agenția, în strânsă cooperare cu autoritățile de reglementare din regiunea de operare a sistemului în care este </w:t>
      </w:r>
      <w:r w:rsidR="003A2D88" w:rsidRPr="008D7397">
        <w:rPr>
          <w:rFonts w:ascii="Times New Roman" w:hAnsi="Times New Roman" w:cs="Times New Roman"/>
          <w:sz w:val="24"/>
          <w:szCs w:val="24"/>
          <w:lang w:val="ro-RO"/>
        </w:rPr>
        <w:t>stabilit</w:t>
      </w:r>
      <w:r w:rsidRPr="008D7397">
        <w:rPr>
          <w:rFonts w:ascii="Times New Roman" w:hAnsi="Times New Roman" w:cs="Times New Roman"/>
          <w:sz w:val="24"/>
          <w:szCs w:val="24"/>
          <w:lang w:val="ro-RO"/>
        </w:rPr>
        <w:t xml:space="preserve"> centrul de coordonare </w:t>
      </w:r>
      <w:r w:rsidR="003336ED"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(denumite în continuare – </w:t>
      </w:r>
      <w:r w:rsidRPr="008D7397">
        <w:rPr>
          <w:rFonts w:ascii="Times New Roman" w:hAnsi="Times New Roman" w:cs="Times New Roman"/>
          <w:i/>
          <w:sz w:val="24"/>
          <w:szCs w:val="24"/>
          <w:lang w:val="ro-RO"/>
        </w:rPr>
        <w:t xml:space="preserve">autoritățile de reglementare </w:t>
      </w:r>
      <w:r w:rsidR="003A2D88" w:rsidRPr="008D7397">
        <w:rPr>
          <w:rFonts w:ascii="Times New Roman" w:hAnsi="Times New Roman" w:cs="Times New Roman"/>
          <w:i/>
          <w:sz w:val="24"/>
          <w:szCs w:val="24"/>
          <w:lang w:val="ro-RO"/>
        </w:rPr>
        <w:t>din regiunea</w:t>
      </w:r>
      <w:r w:rsidRPr="008D7397">
        <w:rPr>
          <w:rFonts w:ascii="Times New Roman" w:hAnsi="Times New Roman" w:cs="Times New Roman"/>
          <w:i/>
          <w:sz w:val="24"/>
          <w:szCs w:val="24"/>
          <w:lang w:val="ro-RO"/>
        </w:rPr>
        <w:t xml:space="preserve"> de operare a sistemului</w:t>
      </w:r>
      <w:r w:rsidR="003A2D8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w:t>
      </w:r>
      <w:bookmarkEnd w:id="25"/>
    </w:p>
    <w:p w14:paraId="6DE9063E" w14:textId="072D1399" w:rsidR="003A2D8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aprobă propunerea de înființare a centrului regional de coordonare în conformitate cu capitolul IV, secțiunea 5 din prezenta lege;</w:t>
      </w:r>
    </w:p>
    <w:p w14:paraId="70621B18" w14:textId="6B426474" w:rsidR="003A2D8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aprobă costurile aferente activității centrului regional de coordonare, care urmează să fie suportate de operatorul sistemului de transport și să fie luate în considerare la calcularea tarifelor reglementate </w:t>
      </w:r>
      <w:r w:rsidR="00881170" w:rsidRPr="008D7397">
        <w:rPr>
          <w:rFonts w:ascii="Times New Roman" w:hAnsi="Times New Roman" w:cs="Times New Roman"/>
          <w:sz w:val="24"/>
          <w:szCs w:val="24"/>
          <w:lang w:val="ro-RO"/>
        </w:rPr>
        <w:t xml:space="preserve">pentru prestarea </w:t>
      </w:r>
      <w:r w:rsidRPr="008D7397">
        <w:rPr>
          <w:rFonts w:ascii="Times New Roman" w:hAnsi="Times New Roman" w:cs="Times New Roman"/>
          <w:sz w:val="24"/>
          <w:szCs w:val="24"/>
          <w:lang w:val="ro-RO"/>
        </w:rPr>
        <w:t>servici</w:t>
      </w:r>
      <w:r w:rsidR="0088117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w:t>
      </w:r>
      <w:r w:rsidR="00881170"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cu condiția ca acestea să fie rezonabile și </w:t>
      </w:r>
      <w:r w:rsidR="002C30A7" w:rsidRPr="008D7397">
        <w:rPr>
          <w:rFonts w:ascii="Times New Roman" w:hAnsi="Times New Roman" w:cs="Times New Roman"/>
          <w:sz w:val="24"/>
          <w:szCs w:val="24"/>
          <w:lang w:val="ro-RO"/>
        </w:rPr>
        <w:t>corespunzătoare</w:t>
      </w:r>
      <w:r w:rsidRPr="008D7397">
        <w:rPr>
          <w:rFonts w:ascii="Times New Roman" w:hAnsi="Times New Roman" w:cs="Times New Roman"/>
          <w:sz w:val="24"/>
          <w:szCs w:val="24"/>
          <w:lang w:val="ro-RO"/>
        </w:rPr>
        <w:t>;</w:t>
      </w:r>
    </w:p>
    <w:p w14:paraId="39F28C6F" w14:textId="77777777" w:rsidR="003A2D8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aprobă procesul decizional în cooperare;</w:t>
      </w:r>
    </w:p>
    <w:p w14:paraId="730B0A2C" w14:textId="73201C3A" w:rsidR="003A2D8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 asigură că de coordonare </w:t>
      </w:r>
      <w:r w:rsidR="003336ED"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este dotat cu toate resursele umane, tehnice, fizice și financiare necesare pentru îndeplinirea obligațiilor care îi revin în temeiul prezentei legi și îndeplinirea sarcinilor sale în mod independent și imparțial;</w:t>
      </w:r>
    </w:p>
    <w:p w14:paraId="6F256321" w14:textId="77777777" w:rsidR="005A425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propune împreună cu autoritățile de reglementare din regiunea de operare a sistemului, eventuale atribuții și competențe suplimentare care să fie </w:t>
      </w:r>
      <w:r w:rsidR="005A4258" w:rsidRPr="008D7397">
        <w:rPr>
          <w:rFonts w:ascii="Times New Roman" w:hAnsi="Times New Roman" w:cs="Times New Roman"/>
          <w:sz w:val="24"/>
          <w:szCs w:val="24"/>
          <w:lang w:val="ro-RO"/>
        </w:rPr>
        <w:t>conferite</w:t>
      </w:r>
      <w:r w:rsidRPr="008D7397">
        <w:rPr>
          <w:rFonts w:ascii="Times New Roman" w:hAnsi="Times New Roman" w:cs="Times New Roman"/>
          <w:sz w:val="24"/>
          <w:szCs w:val="24"/>
          <w:lang w:val="ro-RO"/>
        </w:rPr>
        <w:t xml:space="preserve"> centrului r</w:t>
      </w:r>
      <w:r w:rsidR="005A4258" w:rsidRPr="008D7397">
        <w:rPr>
          <w:rFonts w:ascii="Times New Roman" w:hAnsi="Times New Roman" w:cs="Times New Roman"/>
          <w:sz w:val="24"/>
          <w:szCs w:val="24"/>
          <w:lang w:val="ro-RO"/>
        </w:rPr>
        <w:t>egional de coordonare de către Părțile C</w:t>
      </w:r>
      <w:r w:rsidRPr="008D7397">
        <w:rPr>
          <w:rFonts w:ascii="Times New Roman" w:hAnsi="Times New Roman" w:cs="Times New Roman"/>
          <w:sz w:val="24"/>
          <w:szCs w:val="24"/>
          <w:lang w:val="ro-RO"/>
        </w:rPr>
        <w:t>ontractante ale Co</w:t>
      </w:r>
      <w:r w:rsidR="005A4258" w:rsidRPr="008D7397">
        <w:rPr>
          <w:rFonts w:ascii="Times New Roman" w:hAnsi="Times New Roman" w:cs="Times New Roman"/>
          <w:sz w:val="24"/>
          <w:szCs w:val="24"/>
          <w:lang w:val="ro-RO"/>
        </w:rPr>
        <w:t>munității Energetice sau Statele M</w:t>
      </w:r>
      <w:r w:rsidRPr="008D7397">
        <w:rPr>
          <w:rFonts w:ascii="Times New Roman" w:hAnsi="Times New Roman" w:cs="Times New Roman"/>
          <w:sz w:val="24"/>
          <w:szCs w:val="24"/>
          <w:lang w:val="ro-RO"/>
        </w:rPr>
        <w:t xml:space="preserve">embre ale Uniunii </w:t>
      </w:r>
      <w:r w:rsidR="005A4258" w:rsidRPr="008D7397">
        <w:rPr>
          <w:rFonts w:ascii="Times New Roman" w:hAnsi="Times New Roman" w:cs="Times New Roman"/>
          <w:sz w:val="24"/>
          <w:szCs w:val="24"/>
          <w:lang w:val="ro-RO"/>
        </w:rPr>
        <w:t>Europene din regiunea de oper</w:t>
      </w:r>
      <w:r w:rsidRPr="008D7397">
        <w:rPr>
          <w:rFonts w:ascii="Times New Roman" w:hAnsi="Times New Roman" w:cs="Times New Roman"/>
          <w:sz w:val="24"/>
          <w:szCs w:val="24"/>
          <w:lang w:val="ro-RO"/>
        </w:rPr>
        <w:t>are a sistemului;</w:t>
      </w:r>
    </w:p>
    <w:p w14:paraId="09D15C77" w14:textId="31E7D7E1" w:rsidR="005A425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respectarea obligațiilor prevăzute de prezenta lege, în special în ceea ce privește aspectele transfrontaliere, și </w:t>
      </w:r>
      <w:r w:rsidR="005A4258" w:rsidRPr="008D7397">
        <w:rPr>
          <w:rFonts w:ascii="Times New Roman" w:hAnsi="Times New Roman" w:cs="Times New Roman"/>
          <w:sz w:val="24"/>
          <w:szCs w:val="24"/>
          <w:lang w:val="ro-RO"/>
        </w:rPr>
        <w:t xml:space="preserve">se consultă pentru a identifica împreună cazurile de </w:t>
      </w:r>
      <w:r w:rsidRPr="008D7397">
        <w:rPr>
          <w:rFonts w:ascii="Times New Roman" w:hAnsi="Times New Roman" w:cs="Times New Roman"/>
          <w:sz w:val="24"/>
          <w:szCs w:val="24"/>
          <w:lang w:val="ro-RO"/>
        </w:rPr>
        <w:t>nerespectare</w:t>
      </w:r>
      <w:r w:rsidR="005A4258" w:rsidRPr="008D7397">
        <w:rPr>
          <w:rFonts w:ascii="Times New Roman" w:hAnsi="Times New Roman" w:cs="Times New Roman"/>
          <w:sz w:val="24"/>
          <w:szCs w:val="24"/>
          <w:lang w:val="ro-RO"/>
        </w:rPr>
        <w:t xml:space="preserve"> a obligațiilor</w:t>
      </w:r>
      <w:r w:rsidRPr="008D7397">
        <w:rPr>
          <w:rFonts w:ascii="Times New Roman" w:hAnsi="Times New Roman" w:cs="Times New Roman"/>
          <w:sz w:val="24"/>
          <w:szCs w:val="24"/>
          <w:lang w:val="ro-RO"/>
        </w:rPr>
        <w:t xml:space="preserve"> de către centrul de coordonare</w:t>
      </w:r>
      <w:r w:rsidR="00F64073" w:rsidRPr="008D7397">
        <w:rPr>
          <w:rFonts w:ascii="Times New Roman" w:hAnsi="Times New Roman" w:cs="Times New Roman"/>
          <w:sz w:val="24"/>
          <w:szCs w:val="24"/>
          <w:lang w:val="ro-RO"/>
        </w:rPr>
        <w:t xml:space="preserve"> regională</w:t>
      </w:r>
      <w:r w:rsidR="005A4258" w:rsidRPr="008D7397">
        <w:rPr>
          <w:rFonts w:ascii="Times New Roman" w:hAnsi="Times New Roman" w:cs="Times New Roman"/>
          <w:sz w:val="24"/>
          <w:szCs w:val="24"/>
          <w:lang w:val="ro-RO"/>
        </w:rPr>
        <w:t>; în cazul în care A</w:t>
      </w:r>
      <w:r w:rsidRPr="008D7397">
        <w:rPr>
          <w:rFonts w:ascii="Times New Roman" w:hAnsi="Times New Roman" w:cs="Times New Roman"/>
          <w:sz w:val="24"/>
          <w:szCs w:val="24"/>
          <w:lang w:val="ro-RO"/>
        </w:rPr>
        <w:t xml:space="preserve">genția nu a reușit să ajungă la un acord cu alte autorități de reglementare din regiunea de </w:t>
      </w:r>
      <w:r w:rsidR="005A4258" w:rsidRPr="008D7397">
        <w:rPr>
          <w:rFonts w:ascii="Times New Roman" w:hAnsi="Times New Roman" w:cs="Times New Roman"/>
          <w:sz w:val="24"/>
          <w:szCs w:val="24"/>
          <w:lang w:val="ro-RO"/>
        </w:rPr>
        <w:t>oper</w:t>
      </w:r>
      <w:r w:rsidRPr="008D7397">
        <w:rPr>
          <w:rFonts w:ascii="Times New Roman" w:hAnsi="Times New Roman" w:cs="Times New Roman"/>
          <w:sz w:val="24"/>
          <w:szCs w:val="24"/>
          <w:lang w:val="ro-RO"/>
        </w:rPr>
        <w:t>are a sistemului</w:t>
      </w:r>
      <w:r w:rsidR="005A425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termen de patru luni de la începerea consultărilor în scopul identificării în comun a neconformității, chestiunea es</w:t>
      </w:r>
      <w:r w:rsidR="005A4258" w:rsidRPr="008D7397">
        <w:rPr>
          <w:rFonts w:ascii="Times New Roman" w:hAnsi="Times New Roman" w:cs="Times New Roman"/>
          <w:sz w:val="24"/>
          <w:szCs w:val="24"/>
          <w:lang w:val="ro-RO"/>
        </w:rPr>
        <w:t>te sesizată Comitetului de Reglementare al Comunității Energetice</w:t>
      </w:r>
      <w:r w:rsidRPr="008D7397">
        <w:rPr>
          <w:rFonts w:ascii="Times New Roman" w:hAnsi="Times New Roman" w:cs="Times New Roman"/>
          <w:sz w:val="24"/>
          <w:szCs w:val="24"/>
          <w:lang w:val="ro-RO"/>
        </w:rPr>
        <w:t xml:space="preserve"> ș</w:t>
      </w:r>
      <w:r w:rsidR="005A4258" w:rsidRPr="008D7397">
        <w:rPr>
          <w:rFonts w:ascii="Times New Roman" w:hAnsi="Times New Roman" w:cs="Times New Roman"/>
          <w:sz w:val="24"/>
          <w:szCs w:val="24"/>
          <w:lang w:val="ro-RO"/>
        </w:rPr>
        <w:t>i, în măsura în care Statele M</w:t>
      </w:r>
      <w:r w:rsidRPr="008D7397">
        <w:rPr>
          <w:rFonts w:ascii="Times New Roman" w:hAnsi="Times New Roman" w:cs="Times New Roman"/>
          <w:sz w:val="24"/>
          <w:szCs w:val="24"/>
          <w:lang w:val="ro-RO"/>
        </w:rPr>
        <w:t>embre ale Uniunii Europene sunt afectate, către ACER pentru o decizie;</w:t>
      </w:r>
    </w:p>
    <w:p w14:paraId="42F4A971" w14:textId="07B9041A" w:rsidR="003A2D88" w:rsidRPr="008D7397"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performanța coordonării sistemului și raportează anual Comitetului de Regl</w:t>
      </w:r>
      <w:r w:rsidR="005A4258" w:rsidRPr="008D7397">
        <w:rPr>
          <w:rFonts w:ascii="Times New Roman" w:hAnsi="Times New Roman" w:cs="Times New Roman"/>
          <w:sz w:val="24"/>
          <w:szCs w:val="24"/>
          <w:lang w:val="ro-RO"/>
        </w:rPr>
        <w:t>ementare al Comunității Energetice și, în măsura în care Statele M</w:t>
      </w:r>
      <w:r w:rsidRPr="008D7397">
        <w:rPr>
          <w:rFonts w:ascii="Times New Roman" w:hAnsi="Times New Roman" w:cs="Times New Roman"/>
          <w:sz w:val="24"/>
          <w:szCs w:val="24"/>
          <w:lang w:val="ro-RO"/>
        </w:rPr>
        <w:t>embre ale Uniunii Europene sunt implicate, către ACER.</w:t>
      </w:r>
    </w:p>
    <w:p w14:paraId="0713A31A" w14:textId="1E151943" w:rsidR="00A669FE" w:rsidRPr="008D7397" w:rsidRDefault="00A669F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26" w:name="_Ref168332287"/>
      <w:r w:rsidRPr="008D7397">
        <w:rPr>
          <w:rFonts w:ascii="Times New Roman" w:hAnsi="Times New Roman" w:cs="Times New Roman"/>
          <w:sz w:val="24"/>
          <w:szCs w:val="24"/>
          <w:lang w:val="ro-RO"/>
        </w:rPr>
        <w:t xml:space="preserve">Pentru  realizarea </w:t>
      </w:r>
      <w:r w:rsidR="002C30A7" w:rsidRPr="008D7397">
        <w:rPr>
          <w:rFonts w:ascii="Times New Roman" w:hAnsi="Times New Roman" w:cs="Times New Roman"/>
          <w:sz w:val="24"/>
          <w:szCs w:val="24"/>
          <w:lang w:val="ro-RO"/>
        </w:rPr>
        <w:t xml:space="preserve">în mod eficient și rapid a </w:t>
      </w:r>
      <w:r w:rsidRPr="008D7397">
        <w:rPr>
          <w:rFonts w:ascii="Times New Roman" w:hAnsi="Times New Roman" w:cs="Times New Roman"/>
          <w:sz w:val="24"/>
          <w:szCs w:val="24"/>
          <w:lang w:val="ro-RO"/>
        </w:rPr>
        <w:t>atribuțiilor prevăzute la alin</w:t>
      </w:r>
      <w:r w:rsidR="002C30A7" w:rsidRPr="008D7397">
        <w:rPr>
          <w:rFonts w:ascii="Times New Roman" w:hAnsi="Times New Roman" w:cs="Times New Roman"/>
          <w:sz w:val="24"/>
          <w:szCs w:val="24"/>
          <w:lang w:val="ro-RO"/>
        </w:rPr>
        <w:t>eatul</w:t>
      </w:r>
      <w:r w:rsidRPr="008D7397">
        <w:rPr>
          <w:rFonts w:ascii="Times New Roman" w:hAnsi="Times New Roman" w:cs="Times New Roman"/>
          <w:sz w:val="24"/>
          <w:szCs w:val="24"/>
          <w:lang w:val="ro-RO"/>
        </w:rPr>
        <w:t xml:space="preserve">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_Ref168332287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46A6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Agenția are următoarele competențe:</w:t>
      </w:r>
      <w:bookmarkEnd w:id="26"/>
    </w:p>
    <w:p w14:paraId="1764CA61" w14:textId="36EA0BD7" w:rsidR="00A669FE" w:rsidRPr="008D7397" w:rsidRDefault="003F0DC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w:t>
      </w:r>
      <w:r w:rsidR="00A669FE" w:rsidRPr="008D7397">
        <w:rPr>
          <w:rFonts w:ascii="Times New Roman" w:hAnsi="Times New Roman" w:cs="Times New Roman"/>
          <w:sz w:val="24"/>
          <w:szCs w:val="24"/>
          <w:lang w:val="ro-RO"/>
        </w:rPr>
        <w:t>) să solicite informații de la centrul de coordonare</w:t>
      </w:r>
      <w:r w:rsidR="00F64073" w:rsidRPr="008D7397">
        <w:rPr>
          <w:rFonts w:ascii="Times New Roman" w:hAnsi="Times New Roman" w:cs="Times New Roman"/>
          <w:sz w:val="24"/>
          <w:szCs w:val="24"/>
          <w:lang w:val="ro-RO"/>
        </w:rPr>
        <w:t xml:space="preserve"> regională</w:t>
      </w:r>
      <w:r w:rsidR="00A669FE" w:rsidRPr="008D7397">
        <w:rPr>
          <w:rFonts w:ascii="Times New Roman" w:hAnsi="Times New Roman" w:cs="Times New Roman"/>
          <w:sz w:val="24"/>
          <w:szCs w:val="24"/>
          <w:lang w:val="ro-RO"/>
        </w:rPr>
        <w:t>;</w:t>
      </w:r>
    </w:p>
    <w:p w14:paraId="795C049F" w14:textId="1D94174E" w:rsidR="00681681" w:rsidRPr="008D7397" w:rsidRDefault="003F0DC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w:t>
      </w:r>
      <w:r w:rsidR="00A669FE" w:rsidRPr="008D7397">
        <w:rPr>
          <w:rFonts w:ascii="Times New Roman" w:hAnsi="Times New Roman" w:cs="Times New Roman"/>
          <w:sz w:val="24"/>
          <w:szCs w:val="24"/>
          <w:lang w:val="ro-RO"/>
        </w:rPr>
        <w:t>) să efectueze controale, inclusiv controale inopinate, la sediul ce</w:t>
      </w:r>
      <w:r w:rsidR="00681681" w:rsidRPr="008D7397">
        <w:rPr>
          <w:rFonts w:ascii="Times New Roman" w:hAnsi="Times New Roman" w:cs="Times New Roman"/>
          <w:sz w:val="24"/>
          <w:szCs w:val="24"/>
          <w:lang w:val="ro-RO"/>
        </w:rPr>
        <w:t>ntrului regional de coordonare;</w:t>
      </w:r>
    </w:p>
    <w:p w14:paraId="7FDBC057" w14:textId="4B8A65BF" w:rsidR="005A4258" w:rsidRPr="008D7397" w:rsidRDefault="003F0DC1"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c</w:t>
      </w:r>
      <w:r w:rsidR="00681681" w:rsidRPr="008D7397">
        <w:rPr>
          <w:rFonts w:ascii="Times New Roman" w:hAnsi="Times New Roman" w:cs="Times New Roman"/>
          <w:sz w:val="24"/>
          <w:szCs w:val="24"/>
          <w:lang w:val="ro-RO"/>
        </w:rPr>
        <w:t xml:space="preserve">) </w:t>
      </w:r>
      <w:r w:rsidR="00A669FE" w:rsidRPr="008D7397">
        <w:rPr>
          <w:rFonts w:ascii="Times New Roman" w:hAnsi="Times New Roman" w:cs="Times New Roman"/>
          <w:sz w:val="24"/>
          <w:szCs w:val="24"/>
          <w:lang w:val="ro-RO"/>
        </w:rPr>
        <w:t>să emită decizii comune obligatorii adresate centrului regional de coordonare.</w:t>
      </w:r>
    </w:p>
    <w:p w14:paraId="245E3648" w14:textId="4BD508ED" w:rsidR="003A2D88" w:rsidRPr="008D7397" w:rsidRDefault="0094020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centrul de coordonare </w:t>
      </w:r>
      <w:r w:rsidR="00F64073"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este înființat în Republica Moldova, Agenția asigură co</w:t>
      </w:r>
      <w:r w:rsidR="002C30A7" w:rsidRPr="008D7397">
        <w:rPr>
          <w:rFonts w:ascii="Times New Roman" w:hAnsi="Times New Roman" w:cs="Times New Roman"/>
          <w:sz w:val="24"/>
          <w:szCs w:val="24"/>
          <w:lang w:val="ro-RO"/>
        </w:rPr>
        <w:t xml:space="preserve">respunderea </w:t>
      </w:r>
      <w:r w:rsidRPr="008D7397">
        <w:rPr>
          <w:rFonts w:ascii="Times New Roman" w:hAnsi="Times New Roman" w:cs="Times New Roman"/>
          <w:sz w:val="24"/>
          <w:szCs w:val="24"/>
          <w:lang w:val="ro-RO"/>
        </w:rPr>
        <w:t>centrului regional de coordonare cu obligațiile care îi revin în temeiul prezentei legi sau ale oricăror decizii relevante din punct de vedere juridic obligatorii ale Agenției sau ale Comitetului de Reglementare al Comunității Energetice și, în măsura în care Statele Membre ale Uniunii Europene sunt afectate, ale ACER, și impune sancțiuni financiare efective, proporționale și cu efect de descurajare centrului regional de coordonare, în cazurile prevăzute de prezenta lege.</w:t>
      </w:r>
    </w:p>
    <w:p w14:paraId="57ED124D" w14:textId="77777777" w:rsidR="00601B45" w:rsidRPr="008D7397" w:rsidRDefault="00601B45" w:rsidP="006652F2">
      <w:pPr>
        <w:pStyle w:val="Frspaiere"/>
        <w:spacing w:after="120"/>
        <w:jc w:val="both"/>
        <w:rPr>
          <w:rFonts w:ascii="Times New Roman" w:hAnsi="Times New Roman" w:cs="Times New Roman"/>
          <w:sz w:val="24"/>
          <w:szCs w:val="24"/>
          <w:lang w:val="ro-RO"/>
        </w:rPr>
      </w:pPr>
    </w:p>
    <w:p w14:paraId="31A8320D" w14:textId="1CA01F5A" w:rsidR="00601B45" w:rsidRPr="008D7397" w:rsidRDefault="00601B45" w:rsidP="006652F2">
      <w:pPr>
        <w:pStyle w:val="Titlu3"/>
        <w:numPr>
          <w:ilvl w:val="0"/>
          <w:numId w:val="246"/>
        </w:numPr>
        <w:ind w:left="0" w:firstLine="720"/>
        <w:rPr>
          <w:lang w:val="ro-RO"/>
        </w:rPr>
      </w:pPr>
      <w:bookmarkStart w:id="27" w:name="_Ref168337269"/>
      <w:r w:rsidRPr="008D7397">
        <w:rPr>
          <w:lang w:val="ro-RO"/>
        </w:rPr>
        <w:t>Cooperarea regională cu alte autorități de reglementare în probleme transfrontaliere. Cooperarea cu Secretariatul Comunității Energetice, Comitetul de Reglementare al Comunității Energetice și ACER</w:t>
      </w:r>
      <w:bookmarkEnd w:id="27"/>
    </w:p>
    <w:p w14:paraId="402C0BC8" w14:textId="7EF373FB" w:rsidR="00601B45" w:rsidRPr="008D7397" w:rsidRDefault="00601B4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A62566" w:rsidRPr="008D7397">
        <w:rPr>
          <w:rFonts w:ascii="Times New Roman" w:hAnsi="Times New Roman" w:cs="Times New Roman"/>
          <w:sz w:val="24"/>
          <w:szCs w:val="24"/>
          <w:lang w:val="ro-RO"/>
        </w:rPr>
        <w:t>cooperează</w:t>
      </w:r>
      <w:r w:rsidRPr="008D7397">
        <w:rPr>
          <w:rFonts w:ascii="Times New Roman" w:hAnsi="Times New Roman" w:cs="Times New Roman"/>
          <w:sz w:val="24"/>
          <w:szCs w:val="24"/>
          <w:lang w:val="ro-RO"/>
        </w:rPr>
        <w:t xml:space="preserve"> îndeaproape ș</w:t>
      </w:r>
      <w:r w:rsidR="00A62566" w:rsidRPr="008D7397">
        <w:rPr>
          <w:rFonts w:ascii="Times New Roman" w:hAnsi="Times New Roman" w:cs="Times New Roman"/>
          <w:sz w:val="24"/>
          <w:szCs w:val="24"/>
          <w:lang w:val="ro-RO"/>
        </w:rPr>
        <w:t>i se consultă</w:t>
      </w:r>
      <w:r w:rsidRPr="008D7397">
        <w:rPr>
          <w:rFonts w:ascii="Times New Roman" w:hAnsi="Times New Roman" w:cs="Times New Roman"/>
          <w:sz w:val="24"/>
          <w:szCs w:val="24"/>
          <w:lang w:val="ro-RO"/>
        </w:rPr>
        <w:t xml:space="preserve"> cu alte </w:t>
      </w:r>
      <w:r w:rsidR="00A62566" w:rsidRPr="008D7397">
        <w:rPr>
          <w:rFonts w:ascii="Times New Roman" w:hAnsi="Times New Roman" w:cs="Times New Roman"/>
          <w:sz w:val="24"/>
          <w:szCs w:val="24"/>
          <w:lang w:val="ro-RO"/>
        </w:rPr>
        <w:t>autorități de reglementare ale Părților C</w:t>
      </w:r>
      <w:r w:rsidRPr="008D7397">
        <w:rPr>
          <w:rFonts w:ascii="Times New Roman" w:hAnsi="Times New Roman" w:cs="Times New Roman"/>
          <w:sz w:val="24"/>
          <w:szCs w:val="24"/>
          <w:lang w:val="ro-RO"/>
        </w:rPr>
        <w:t>ontra</w:t>
      </w:r>
      <w:r w:rsidR="00A62566" w:rsidRPr="008D7397">
        <w:rPr>
          <w:rFonts w:ascii="Times New Roman" w:hAnsi="Times New Roman" w:cs="Times New Roman"/>
          <w:sz w:val="24"/>
          <w:szCs w:val="24"/>
          <w:lang w:val="ro-RO"/>
        </w:rPr>
        <w:t>ctante ale Comunității Energetice,</w:t>
      </w:r>
      <w:r w:rsidRPr="008D7397">
        <w:rPr>
          <w:rFonts w:ascii="Times New Roman" w:hAnsi="Times New Roman" w:cs="Times New Roman"/>
          <w:sz w:val="24"/>
          <w:szCs w:val="24"/>
          <w:lang w:val="ro-RO"/>
        </w:rPr>
        <w:t xml:space="preserve"> în special în </w:t>
      </w:r>
      <w:r w:rsidR="00A62566" w:rsidRPr="008D7397">
        <w:rPr>
          <w:rFonts w:ascii="Times New Roman" w:hAnsi="Times New Roman" w:cs="Times New Roman"/>
          <w:sz w:val="24"/>
          <w:szCs w:val="24"/>
          <w:lang w:val="ro-RO"/>
        </w:rPr>
        <w:t xml:space="preserve">cadrul Comitetului </w:t>
      </w:r>
      <w:r w:rsidRPr="008D7397">
        <w:rPr>
          <w:rFonts w:ascii="Times New Roman" w:hAnsi="Times New Roman" w:cs="Times New Roman"/>
          <w:sz w:val="24"/>
          <w:szCs w:val="24"/>
          <w:lang w:val="ro-RO"/>
        </w:rPr>
        <w:t>de Re</w:t>
      </w:r>
      <w:r w:rsidR="00A62566" w:rsidRPr="008D7397">
        <w:rPr>
          <w:rFonts w:ascii="Times New Roman" w:hAnsi="Times New Roman" w:cs="Times New Roman"/>
          <w:sz w:val="24"/>
          <w:szCs w:val="24"/>
          <w:lang w:val="ro-RO"/>
        </w:rPr>
        <w:t>glementare al Comunității Energetice</w:t>
      </w:r>
      <w:r w:rsidRPr="008D7397">
        <w:rPr>
          <w:rFonts w:ascii="Times New Roman" w:hAnsi="Times New Roman" w:cs="Times New Roman"/>
          <w:sz w:val="24"/>
          <w:szCs w:val="24"/>
          <w:lang w:val="ro-RO"/>
        </w:rPr>
        <w:t xml:space="preserve">, </w:t>
      </w:r>
      <w:r w:rsidR="00A62566" w:rsidRPr="008D7397">
        <w:rPr>
          <w:rFonts w:ascii="Times New Roman" w:hAnsi="Times New Roman" w:cs="Times New Roman"/>
          <w:sz w:val="24"/>
          <w:szCs w:val="24"/>
          <w:lang w:val="ro-RO"/>
        </w:rPr>
        <w:t>furnizându-și</w:t>
      </w:r>
      <w:r w:rsidRPr="008D7397">
        <w:rPr>
          <w:rFonts w:ascii="Times New Roman" w:hAnsi="Times New Roman" w:cs="Times New Roman"/>
          <w:sz w:val="24"/>
          <w:szCs w:val="24"/>
          <w:lang w:val="ro-RO"/>
        </w:rPr>
        <w:t xml:space="preserve"> reciproc</w:t>
      </w:r>
      <w:r w:rsidR="00A62566" w:rsidRPr="008D7397">
        <w:rPr>
          <w:rFonts w:ascii="Times New Roman" w:hAnsi="Times New Roman" w:cs="Times New Roman"/>
          <w:sz w:val="24"/>
          <w:szCs w:val="24"/>
          <w:lang w:val="ro-RO"/>
        </w:rPr>
        <w:t>, precum și Comitetului</w:t>
      </w:r>
      <w:r w:rsidRPr="008D7397">
        <w:rPr>
          <w:rFonts w:ascii="Times New Roman" w:hAnsi="Times New Roman" w:cs="Times New Roman"/>
          <w:sz w:val="24"/>
          <w:szCs w:val="24"/>
          <w:lang w:val="ro-RO"/>
        </w:rPr>
        <w:t xml:space="preserve"> de Regl</w:t>
      </w:r>
      <w:r w:rsidR="00A62566" w:rsidRPr="008D7397">
        <w:rPr>
          <w:rFonts w:ascii="Times New Roman" w:hAnsi="Times New Roman" w:cs="Times New Roman"/>
          <w:sz w:val="24"/>
          <w:szCs w:val="24"/>
          <w:lang w:val="ro-RO"/>
        </w:rPr>
        <w:t>ementare al Comunității Energetice, toate</w:t>
      </w:r>
      <w:r w:rsidRPr="008D7397">
        <w:rPr>
          <w:rFonts w:ascii="Times New Roman" w:hAnsi="Times New Roman" w:cs="Times New Roman"/>
          <w:sz w:val="24"/>
          <w:szCs w:val="24"/>
          <w:lang w:val="ro-RO"/>
        </w:rPr>
        <w:t xml:space="preserve"> informații</w:t>
      </w:r>
      <w:r w:rsidR="00A62566"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ne</w:t>
      </w:r>
      <w:r w:rsidR="00952B5A" w:rsidRPr="008D7397">
        <w:rPr>
          <w:rFonts w:ascii="Times New Roman" w:hAnsi="Times New Roman" w:cs="Times New Roman"/>
          <w:sz w:val="24"/>
          <w:szCs w:val="24"/>
          <w:lang w:val="ro-RO"/>
        </w:rPr>
        <w:t>cesare pentru îndeplinirea funcțiilor și atribuțiilor</w:t>
      </w:r>
      <w:r w:rsidRPr="008D7397">
        <w:rPr>
          <w:rFonts w:ascii="Times New Roman" w:hAnsi="Times New Roman" w:cs="Times New Roman"/>
          <w:sz w:val="24"/>
          <w:szCs w:val="24"/>
          <w:lang w:val="ro-RO"/>
        </w:rPr>
        <w:t xml:space="preserve"> prevăzute de prezenta lege. În ceea ce privește </w:t>
      </w:r>
      <w:r w:rsidR="00952B5A" w:rsidRPr="008D7397">
        <w:rPr>
          <w:rFonts w:ascii="Times New Roman" w:hAnsi="Times New Roman" w:cs="Times New Roman"/>
          <w:sz w:val="24"/>
          <w:szCs w:val="24"/>
          <w:lang w:val="ro-RO"/>
        </w:rPr>
        <w:t>schimbul de informații, A</w:t>
      </w:r>
      <w:r w:rsidRPr="008D7397">
        <w:rPr>
          <w:rFonts w:ascii="Times New Roman" w:hAnsi="Times New Roman" w:cs="Times New Roman"/>
          <w:sz w:val="24"/>
          <w:szCs w:val="24"/>
          <w:lang w:val="ro-RO"/>
        </w:rPr>
        <w:t xml:space="preserve">genția asigură același nivel de confidențialitate ca cel </w:t>
      </w:r>
      <w:r w:rsidR="00952B5A" w:rsidRPr="008D7397">
        <w:rPr>
          <w:rFonts w:ascii="Times New Roman" w:hAnsi="Times New Roman" w:cs="Times New Roman"/>
          <w:sz w:val="24"/>
          <w:szCs w:val="24"/>
          <w:lang w:val="ro-RO"/>
        </w:rPr>
        <w:t xml:space="preserve">impus </w:t>
      </w:r>
      <w:r w:rsidRPr="008D7397">
        <w:rPr>
          <w:rFonts w:ascii="Times New Roman" w:hAnsi="Times New Roman" w:cs="Times New Roman"/>
          <w:sz w:val="24"/>
          <w:szCs w:val="24"/>
          <w:lang w:val="ro-RO"/>
        </w:rPr>
        <w:t xml:space="preserve">autorității </w:t>
      </w:r>
      <w:r w:rsidR="00952B5A" w:rsidRPr="008D7397">
        <w:rPr>
          <w:rFonts w:ascii="Times New Roman" w:hAnsi="Times New Roman" w:cs="Times New Roman"/>
          <w:sz w:val="24"/>
          <w:szCs w:val="24"/>
          <w:lang w:val="ro-RO"/>
        </w:rPr>
        <w:t>emitente</w:t>
      </w:r>
      <w:r w:rsidRPr="008D7397">
        <w:rPr>
          <w:rFonts w:ascii="Times New Roman" w:hAnsi="Times New Roman" w:cs="Times New Roman"/>
          <w:sz w:val="24"/>
          <w:szCs w:val="24"/>
          <w:lang w:val="ro-RO"/>
        </w:rPr>
        <w:t>.</w:t>
      </w:r>
    </w:p>
    <w:p w14:paraId="73176D8C" w14:textId="77777777" w:rsidR="00E02B7D" w:rsidRPr="008D7397" w:rsidRDefault="00B13787" w:rsidP="006652F2">
      <w:pPr>
        <w:pStyle w:val="Frspaiere"/>
        <w:numPr>
          <w:ilvl w:val="0"/>
          <w:numId w:val="15"/>
        </w:numPr>
        <w:spacing w:after="120"/>
        <w:jc w:val="both"/>
        <w:rPr>
          <w:rFonts w:ascii="Times New Roman" w:hAnsi="Times New Roman" w:cs="Times New Roman"/>
          <w:sz w:val="24"/>
          <w:szCs w:val="24"/>
          <w:lang w:val="ro-RO"/>
        </w:rPr>
      </w:pPr>
      <w:bookmarkStart w:id="28" w:name="_Ref168332324"/>
      <w:r w:rsidRPr="008D7397">
        <w:rPr>
          <w:rFonts w:ascii="Times New Roman" w:hAnsi="Times New Roman" w:cs="Times New Roman"/>
          <w:sz w:val="24"/>
          <w:szCs w:val="24"/>
          <w:lang w:val="ro-RO"/>
        </w:rPr>
        <w:t xml:space="preserve">Agenția cooperează cel puțin la nivel regional </w:t>
      </w:r>
      <w:r w:rsidR="00E02B7D" w:rsidRPr="008D7397">
        <w:rPr>
          <w:rFonts w:ascii="Times New Roman" w:hAnsi="Times New Roman" w:cs="Times New Roman"/>
          <w:sz w:val="24"/>
          <w:szCs w:val="24"/>
          <w:lang w:val="ro-RO"/>
        </w:rPr>
        <w:t>în scopul</w:t>
      </w:r>
      <w:r w:rsidRPr="008D7397">
        <w:rPr>
          <w:rFonts w:ascii="Times New Roman" w:hAnsi="Times New Roman" w:cs="Times New Roman"/>
          <w:sz w:val="24"/>
          <w:szCs w:val="24"/>
          <w:lang w:val="ro-RO"/>
        </w:rPr>
        <w:t>:</w:t>
      </w:r>
      <w:bookmarkEnd w:id="28"/>
    </w:p>
    <w:p w14:paraId="45CCE8DD" w14:textId="04F01325" w:rsidR="00E02B7D" w:rsidRPr="008D7397"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încurajării creării</w:t>
      </w:r>
      <w:r w:rsidR="00B13787"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mecanisme</w:t>
      </w:r>
      <w:r w:rsidR="00B13787" w:rsidRPr="008D7397">
        <w:rPr>
          <w:rFonts w:ascii="Times New Roman" w:hAnsi="Times New Roman" w:cs="Times New Roman"/>
          <w:sz w:val="24"/>
          <w:szCs w:val="24"/>
          <w:lang w:val="ro-RO"/>
        </w:rPr>
        <w:t xml:space="preserve"> operaționale </w:t>
      </w:r>
      <w:r w:rsidRPr="008D7397">
        <w:rPr>
          <w:rFonts w:ascii="Times New Roman" w:hAnsi="Times New Roman" w:cs="Times New Roman"/>
          <w:sz w:val="24"/>
          <w:szCs w:val="24"/>
          <w:lang w:val="ro-RO"/>
        </w:rPr>
        <w:t xml:space="preserve">necesare </w:t>
      </w:r>
      <w:r w:rsidR="00B13787" w:rsidRPr="008D7397">
        <w:rPr>
          <w:rFonts w:ascii="Times New Roman" w:hAnsi="Times New Roman" w:cs="Times New Roman"/>
          <w:sz w:val="24"/>
          <w:szCs w:val="24"/>
          <w:lang w:val="ro-RO"/>
        </w:rPr>
        <w:t>pentru a permite o gestionare o</w:t>
      </w:r>
      <w:r w:rsidRPr="008D7397">
        <w:rPr>
          <w:rFonts w:ascii="Times New Roman" w:hAnsi="Times New Roman" w:cs="Times New Roman"/>
          <w:sz w:val="24"/>
          <w:szCs w:val="24"/>
          <w:lang w:val="ro-RO"/>
        </w:rPr>
        <w:t>ptimă a rețelelor electrice, promovării</w:t>
      </w:r>
      <w:r w:rsidR="00B1378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burselor</w:t>
      </w:r>
      <w:r w:rsidR="00B13787" w:rsidRPr="008D7397">
        <w:rPr>
          <w:rFonts w:ascii="Times New Roman" w:hAnsi="Times New Roman" w:cs="Times New Roman"/>
          <w:sz w:val="24"/>
          <w:szCs w:val="24"/>
          <w:lang w:val="ro-RO"/>
        </w:rPr>
        <w:t xml:space="preserve"> comune de energie electrică și alocarea capacității </w:t>
      </w:r>
      <w:r w:rsidRPr="008D7397">
        <w:rPr>
          <w:rFonts w:ascii="Times New Roman" w:hAnsi="Times New Roman" w:cs="Times New Roman"/>
          <w:sz w:val="24"/>
          <w:szCs w:val="24"/>
          <w:lang w:val="ro-RO"/>
        </w:rPr>
        <w:t>de interconexiune transfrontalieră și</w:t>
      </w:r>
      <w:r w:rsidR="00B1378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a </w:t>
      </w:r>
      <w:r w:rsidR="00B13787" w:rsidRPr="008D7397">
        <w:rPr>
          <w:rFonts w:ascii="Times New Roman" w:hAnsi="Times New Roman" w:cs="Times New Roman"/>
          <w:sz w:val="24"/>
          <w:szCs w:val="24"/>
          <w:lang w:val="ro-RO"/>
        </w:rPr>
        <w:t>permit</w:t>
      </w:r>
      <w:r w:rsidRPr="008D7397">
        <w:rPr>
          <w:rFonts w:ascii="Times New Roman" w:hAnsi="Times New Roman" w:cs="Times New Roman"/>
          <w:sz w:val="24"/>
          <w:szCs w:val="24"/>
          <w:lang w:val="ro-RO"/>
        </w:rPr>
        <w:t>e</w:t>
      </w:r>
      <w:r w:rsidR="00B13787" w:rsidRPr="008D7397">
        <w:rPr>
          <w:rFonts w:ascii="Times New Roman" w:hAnsi="Times New Roman" w:cs="Times New Roman"/>
          <w:sz w:val="24"/>
          <w:szCs w:val="24"/>
          <w:lang w:val="ro-RO"/>
        </w:rPr>
        <w:t xml:space="preserve"> un nivel adecvat </w:t>
      </w:r>
      <w:r w:rsidRPr="008D7397">
        <w:rPr>
          <w:rFonts w:ascii="Times New Roman" w:hAnsi="Times New Roman" w:cs="Times New Roman"/>
          <w:sz w:val="24"/>
          <w:szCs w:val="24"/>
          <w:lang w:val="ro-RO"/>
        </w:rPr>
        <w:t>al capacității</w:t>
      </w:r>
      <w:r w:rsidR="00B13787" w:rsidRPr="008D7397">
        <w:rPr>
          <w:rFonts w:ascii="Times New Roman" w:hAnsi="Times New Roman" w:cs="Times New Roman"/>
          <w:sz w:val="24"/>
          <w:szCs w:val="24"/>
          <w:lang w:val="ro-RO"/>
        </w:rPr>
        <w:t xml:space="preserve"> de intercone</w:t>
      </w:r>
      <w:r w:rsidRPr="008D7397">
        <w:rPr>
          <w:rFonts w:ascii="Times New Roman" w:hAnsi="Times New Roman" w:cs="Times New Roman"/>
          <w:sz w:val="24"/>
          <w:szCs w:val="24"/>
          <w:lang w:val="ro-RO"/>
        </w:rPr>
        <w:t>xiune</w:t>
      </w:r>
      <w:r w:rsidR="00B13787" w:rsidRPr="008D7397">
        <w:rPr>
          <w:rFonts w:ascii="Times New Roman" w:hAnsi="Times New Roman" w:cs="Times New Roman"/>
          <w:sz w:val="24"/>
          <w:szCs w:val="24"/>
          <w:lang w:val="ro-RO"/>
        </w:rPr>
        <w:t xml:space="preserve">, inclusiv prin </w:t>
      </w:r>
      <w:r w:rsidRPr="008D7397">
        <w:rPr>
          <w:rFonts w:ascii="Times New Roman" w:hAnsi="Times New Roman" w:cs="Times New Roman"/>
          <w:sz w:val="24"/>
          <w:szCs w:val="24"/>
          <w:lang w:val="ro-RO"/>
        </w:rPr>
        <w:t xml:space="preserve">intermediul unor </w:t>
      </w:r>
      <w:r w:rsidR="00B13787" w:rsidRPr="008D7397">
        <w:rPr>
          <w:rFonts w:ascii="Times New Roman" w:hAnsi="Times New Roman" w:cs="Times New Roman"/>
          <w:sz w:val="24"/>
          <w:szCs w:val="24"/>
          <w:lang w:val="ro-RO"/>
        </w:rPr>
        <w:t xml:space="preserve">noi interconexiuni, în </w:t>
      </w:r>
      <w:r w:rsidRPr="008D7397">
        <w:rPr>
          <w:rFonts w:ascii="Times New Roman" w:hAnsi="Times New Roman" w:cs="Times New Roman"/>
          <w:sz w:val="24"/>
          <w:szCs w:val="24"/>
          <w:lang w:val="ro-RO"/>
        </w:rPr>
        <w:t>interiorul regiunii</w:t>
      </w:r>
      <w:r w:rsidR="00B13787" w:rsidRPr="008D7397">
        <w:rPr>
          <w:rFonts w:ascii="Times New Roman" w:hAnsi="Times New Roman" w:cs="Times New Roman"/>
          <w:sz w:val="24"/>
          <w:szCs w:val="24"/>
          <w:lang w:val="ro-RO"/>
        </w:rPr>
        <w:t xml:space="preserve"> și între regiuni</w:t>
      </w:r>
      <w:r w:rsidRPr="008D7397">
        <w:rPr>
          <w:rFonts w:ascii="Times New Roman" w:hAnsi="Times New Roman" w:cs="Times New Roman"/>
          <w:sz w:val="24"/>
          <w:szCs w:val="24"/>
          <w:lang w:val="ro-RO"/>
        </w:rPr>
        <w:t>, permițând</w:t>
      </w:r>
      <w:r w:rsidR="00B13787" w:rsidRPr="008D7397">
        <w:rPr>
          <w:rFonts w:ascii="Times New Roman" w:hAnsi="Times New Roman" w:cs="Times New Roman"/>
          <w:sz w:val="24"/>
          <w:szCs w:val="24"/>
          <w:lang w:val="ro-RO"/>
        </w:rPr>
        <w:t xml:space="preserve"> dezvoltarea unei concurențe efective și îmbunătățirea securității aprovizionării cu energie electrică, fără discriminare</w:t>
      </w:r>
      <w:r w:rsidRPr="008D7397">
        <w:rPr>
          <w:rFonts w:ascii="Times New Roman" w:hAnsi="Times New Roman" w:cs="Times New Roman"/>
          <w:sz w:val="24"/>
          <w:szCs w:val="24"/>
          <w:lang w:val="ro-RO"/>
        </w:rPr>
        <w:t xml:space="preserve"> între furnizorii din diferite Părți C</w:t>
      </w:r>
      <w:r w:rsidR="00B13787"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ale Comunității Energetice</w:t>
      </w:r>
      <w:r w:rsidR="00B13787" w:rsidRPr="008D7397">
        <w:rPr>
          <w:rFonts w:ascii="Times New Roman" w:hAnsi="Times New Roman" w:cs="Times New Roman"/>
          <w:sz w:val="24"/>
          <w:szCs w:val="24"/>
          <w:lang w:val="ro-RO"/>
        </w:rPr>
        <w:t>;</w:t>
      </w:r>
    </w:p>
    <w:p w14:paraId="3D170D34" w14:textId="77777777" w:rsidR="00E02B7D" w:rsidRPr="008D7397"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coordonării activităților comune de</w:t>
      </w:r>
      <w:r w:rsidR="00B13787" w:rsidRPr="008D7397">
        <w:rPr>
          <w:rFonts w:ascii="Times New Roman" w:hAnsi="Times New Roman" w:cs="Times New Roman"/>
          <w:sz w:val="24"/>
          <w:szCs w:val="24"/>
          <w:lang w:val="ro-RO"/>
        </w:rPr>
        <w:t xml:space="preserve"> supraveghere</w:t>
      </w:r>
      <w:r w:rsidRPr="008D7397">
        <w:rPr>
          <w:rFonts w:ascii="Times New Roman" w:hAnsi="Times New Roman" w:cs="Times New Roman"/>
          <w:sz w:val="24"/>
          <w:szCs w:val="24"/>
          <w:lang w:val="ro-RO"/>
        </w:rPr>
        <w:t xml:space="preserve"> </w:t>
      </w:r>
      <w:r w:rsidR="00B13787"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entităților</w:t>
      </w:r>
      <w:r w:rsidR="00B13787" w:rsidRPr="008D7397">
        <w:rPr>
          <w:rFonts w:ascii="Times New Roman" w:hAnsi="Times New Roman" w:cs="Times New Roman"/>
          <w:sz w:val="24"/>
          <w:szCs w:val="24"/>
          <w:lang w:val="ro-RO"/>
        </w:rPr>
        <w:t xml:space="preserve"> care </w:t>
      </w:r>
      <w:r w:rsidRPr="008D7397">
        <w:rPr>
          <w:rFonts w:ascii="Times New Roman" w:hAnsi="Times New Roman" w:cs="Times New Roman"/>
          <w:sz w:val="24"/>
          <w:szCs w:val="24"/>
          <w:lang w:val="ro-RO"/>
        </w:rPr>
        <w:t xml:space="preserve">desfășoară activități </w:t>
      </w:r>
      <w:r w:rsidR="00B13787" w:rsidRPr="008D7397">
        <w:rPr>
          <w:rFonts w:ascii="Times New Roman" w:hAnsi="Times New Roman" w:cs="Times New Roman"/>
          <w:sz w:val="24"/>
          <w:szCs w:val="24"/>
          <w:lang w:val="ro-RO"/>
        </w:rPr>
        <w:t>la nivel regional;</w:t>
      </w:r>
    </w:p>
    <w:p w14:paraId="3E815B65" w14:textId="748FE5F8" w:rsidR="00782422" w:rsidRPr="008D7397"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coordonării</w:t>
      </w:r>
      <w:r w:rsidR="00B13787" w:rsidRPr="008D7397">
        <w:rPr>
          <w:rFonts w:ascii="Times New Roman" w:hAnsi="Times New Roman" w:cs="Times New Roman"/>
          <w:sz w:val="24"/>
          <w:szCs w:val="24"/>
          <w:lang w:val="ro-RO"/>
        </w:rPr>
        <w:t xml:space="preserve">, în cooperare cu alte autorități implicate, </w:t>
      </w:r>
      <w:r w:rsidR="00E202CC" w:rsidRPr="008D7397">
        <w:rPr>
          <w:rFonts w:ascii="Times New Roman" w:hAnsi="Times New Roman" w:cs="Times New Roman"/>
          <w:sz w:val="24"/>
          <w:szCs w:val="24"/>
          <w:lang w:val="ro-RO"/>
        </w:rPr>
        <w:t xml:space="preserve">a </w:t>
      </w:r>
      <w:r w:rsidR="00782422" w:rsidRPr="008D7397">
        <w:rPr>
          <w:rFonts w:ascii="Times New Roman" w:hAnsi="Times New Roman" w:cs="Times New Roman"/>
          <w:sz w:val="24"/>
          <w:szCs w:val="24"/>
          <w:lang w:val="ro-RO"/>
        </w:rPr>
        <w:t>activitățil</w:t>
      </w:r>
      <w:r w:rsidR="00D10465" w:rsidRPr="008D7397">
        <w:rPr>
          <w:rFonts w:ascii="Times New Roman" w:hAnsi="Times New Roman" w:cs="Times New Roman"/>
          <w:sz w:val="24"/>
          <w:szCs w:val="24"/>
          <w:lang w:val="ro-RO"/>
        </w:rPr>
        <w:t>or</w:t>
      </w:r>
      <w:r w:rsidR="00782422" w:rsidRPr="008D7397">
        <w:rPr>
          <w:rFonts w:ascii="Times New Roman" w:hAnsi="Times New Roman" w:cs="Times New Roman"/>
          <w:sz w:val="24"/>
          <w:szCs w:val="24"/>
          <w:lang w:val="ro-RO"/>
        </w:rPr>
        <w:t xml:space="preserve"> comune de </w:t>
      </w:r>
      <w:r w:rsidR="00B13787" w:rsidRPr="008D7397">
        <w:rPr>
          <w:rFonts w:ascii="Times New Roman" w:hAnsi="Times New Roman" w:cs="Times New Roman"/>
          <w:sz w:val="24"/>
          <w:szCs w:val="24"/>
          <w:lang w:val="ro-RO"/>
        </w:rPr>
        <w:t>supraveghere</w:t>
      </w:r>
      <w:r w:rsidR="00782422" w:rsidRPr="008D7397">
        <w:rPr>
          <w:rFonts w:ascii="Times New Roman" w:hAnsi="Times New Roman" w:cs="Times New Roman"/>
          <w:sz w:val="24"/>
          <w:szCs w:val="24"/>
          <w:lang w:val="ro-RO"/>
        </w:rPr>
        <w:t xml:space="preserve"> </w:t>
      </w:r>
      <w:r w:rsidR="008C7862" w:rsidRPr="008D7397">
        <w:rPr>
          <w:rFonts w:ascii="Times New Roman" w:hAnsi="Times New Roman" w:cs="Times New Roman"/>
          <w:sz w:val="24"/>
          <w:szCs w:val="24"/>
          <w:lang w:val="ro-RO"/>
        </w:rPr>
        <w:t xml:space="preserve">a evaluărilor </w:t>
      </w:r>
      <w:r w:rsidR="00AA4684" w:rsidRPr="008D7397">
        <w:rPr>
          <w:rFonts w:ascii="Times New Roman" w:hAnsi="Times New Roman" w:cs="Times New Roman"/>
          <w:sz w:val="24"/>
          <w:szCs w:val="24"/>
          <w:lang w:val="ro-RO"/>
        </w:rPr>
        <w:t>adecv</w:t>
      </w:r>
      <w:r w:rsidR="00D10465" w:rsidRPr="008D7397">
        <w:rPr>
          <w:rFonts w:ascii="Times New Roman" w:hAnsi="Times New Roman" w:cs="Times New Roman"/>
          <w:sz w:val="24"/>
          <w:szCs w:val="24"/>
          <w:lang w:val="ro-RO"/>
        </w:rPr>
        <w:t>anței</w:t>
      </w:r>
      <w:r w:rsidR="00705192" w:rsidRPr="008D7397">
        <w:rPr>
          <w:rFonts w:ascii="Times New Roman" w:hAnsi="Times New Roman" w:cs="Times New Roman"/>
          <w:sz w:val="24"/>
          <w:szCs w:val="24"/>
          <w:lang w:val="ro-RO"/>
        </w:rPr>
        <w:t xml:space="preserve"> </w:t>
      </w:r>
      <w:r w:rsidR="00B13787" w:rsidRPr="008D7397">
        <w:rPr>
          <w:rFonts w:ascii="Times New Roman" w:hAnsi="Times New Roman" w:cs="Times New Roman"/>
          <w:sz w:val="24"/>
          <w:szCs w:val="24"/>
          <w:lang w:val="ro-RO"/>
        </w:rPr>
        <w:t>resurselor la nivel național, regional și european;</w:t>
      </w:r>
    </w:p>
    <w:p w14:paraId="43632871" w14:textId="53BA693E" w:rsidR="00782422" w:rsidRPr="008D7397"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coordonării elaborării</w:t>
      </w:r>
      <w:r w:rsidR="00B13787" w:rsidRPr="008D7397">
        <w:rPr>
          <w:rFonts w:ascii="Times New Roman" w:hAnsi="Times New Roman" w:cs="Times New Roman"/>
          <w:sz w:val="24"/>
          <w:szCs w:val="24"/>
          <w:lang w:val="ro-RO"/>
        </w:rPr>
        <w:t xml:space="preserve"> tuturor codurilor </w:t>
      </w:r>
      <w:r w:rsidRPr="008D7397">
        <w:rPr>
          <w:rFonts w:ascii="Times New Roman" w:hAnsi="Times New Roman" w:cs="Times New Roman"/>
          <w:sz w:val="24"/>
          <w:szCs w:val="24"/>
          <w:lang w:val="ro-RO"/>
        </w:rPr>
        <w:t>rețe</w:t>
      </w:r>
      <w:r w:rsidR="00D10465" w:rsidRPr="008D7397">
        <w:rPr>
          <w:rFonts w:ascii="Times New Roman" w:hAnsi="Times New Roman" w:cs="Times New Roman"/>
          <w:sz w:val="24"/>
          <w:szCs w:val="24"/>
          <w:lang w:val="ro-RO"/>
        </w:rPr>
        <w:t>lelor electrice</w:t>
      </w:r>
      <w:r w:rsidRPr="008D7397">
        <w:rPr>
          <w:rFonts w:ascii="Times New Roman" w:hAnsi="Times New Roman" w:cs="Times New Roman"/>
          <w:sz w:val="24"/>
          <w:szCs w:val="24"/>
          <w:lang w:val="ro-RO"/>
        </w:rPr>
        <w:t xml:space="preserve"> </w:t>
      </w:r>
      <w:r w:rsidR="00B13787" w:rsidRPr="008D7397">
        <w:rPr>
          <w:rFonts w:ascii="Times New Roman" w:hAnsi="Times New Roman" w:cs="Times New Roman"/>
          <w:sz w:val="24"/>
          <w:szCs w:val="24"/>
          <w:lang w:val="ro-RO"/>
        </w:rPr>
        <w:t xml:space="preserve">și </w:t>
      </w:r>
      <w:r w:rsidR="00E202CC" w:rsidRPr="008D7397">
        <w:rPr>
          <w:rFonts w:ascii="Times New Roman" w:hAnsi="Times New Roman" w:cs="Times New Roman"/>
          <w:sz w:val="24"/>
          <w:szCs w:val="24"/>
          <w:lang w:val="ro-RO"/>
        </w:rPr>
        <w:t xml:space="preserve">a </w:t>
      </w:r>
      <w:r w:rsidR="00D10465" w:rsidRPr="008D7397">
        <w:rPr>
          <w:rFonts w:ascii="Times New Roman" w:hAnsi="Times New Roman" w:cs="Times New Roman"/>
          <w:sz w:val="24"/>
          <w:szCs w:val="24"/>
          <w:lang w:val="ro-RO"/>
        </w:rPr>
        <w:t>liniilor directoare</w:t>
      </w:r>
      <w:r w:rsidRPr="008D7397">
        <w:rPr>
          <w:rFonts w:ascii="Times New Roman" w:hAnsi="Times New Roman" w:cs="Times New Roman"/>
          <w:sz w:val="24"/>
          <w:szCs w:val="24"/>
          <w:lang w:val="ro-RO"/>
        </w:rPr>
        <w:t xml:space="preserve"> </w:t>
      </w:r>
      <w:r w:rsidR="00B13787" w:rsidRPr="008D7397">
        <w:rPr>
          <w:rFonts w:ascii="Times New Roman" w:hAnsi="Times New Roman" w:cs="Times New Roman"/>
          <w:sz w:val="24"/>
          <w:szCs w:val="24"/>
          <w:lang w:val="ro-RO"/>
        </w:rPr>
        <w:t>pentru op</w:t>
      </w:r>
      <w:r w:rsidRPr="008D7397">
        <w:rPr>
          <w:rFonts w:ascii="Times New Roman" w:hAnsi="Times New Roman" w:cs="Times New Roman"/>
          <w:sz w:val="24"/>
          <w:szCs w:val="24"/>
          <w:lang w:val="ro-RO"/>
        </w:rPr>
        <w:t xml:space="preserve">eratorii </w:t>
      </w:r>
      <w:r w:rsidR="00E202CC" w:rsidRPr="008D7397">
        <w:rPr>
          <w:rFonts w:ascii="Times New Roman" w:hAnsi="Times New Roman" w:cs="Times New Roman"/>
          <w:sz w:val="24"/>
          <w:szCs w:val="24"/>
          <w:lang w:val="ro-RO"/>
        </w:rPr>
        <w:t xml:space="preserve">sistemelor </w:t>
      </w:r>
      <w:r w:rsidR="00B13787" w:rsidRPr="008D7397">
        <w:rPr>
          <w:rFonts w:ascii="Times New Roman" w:hAnsi="Times New Roman" w:cs="Times New Roman"/>
          <w:sz w:val="24"/>
          <w:szCs w:val="24"/>
          <w:lang w:val="ro-RO"/>
        </w:rPr>
        <w:t xml:space="preserve">de transport și </w:t>
      </w:r>
      <w:r w:rsidRPr="008D7397">
        <w:rPr>
          <w:rFonts w:ascii="Times New Roman" w:hAnsi="Times New Roman" w:cs="Times New Roman"/>
          <w:sz w:val="24"/>
          <w:szCs w:val="24"/>
          <w:lang w:val="ro-RO"/>
        </w:rPr>
        <w:t xml:space="preserve">pentru </w:t>
      </w:r>
      <w:r w:rsidR="00B13787" w:rsidRPr="008D7397">
        <w:rPr>
          <w:rFonts w:ascii="Times New Roman" w:hAnsi="Times New Roman" w:cs="Times New Roman"/>
          <w:sz w:val="24"/>
          <w:szCs w:val="24"/>
          <w:lang w:val="ro-RO"/>
        </w:rPr>
        <w:t xml:space="preserve">alți </w:t>
      </w:r>
      <w:r w:rsidRPr="008D7397">
        <w:rPr>
          <w:rFonts w:ascii="Times New Roman" w:hAnsi="Times New Roman" w:cs="Times New Roman"/>
          <w:sz w:val="24"/>
          <w:szCs w:val="24"/>
          <w:lang w:val="ro-RO"/>
        </w:rPr>
        <w:t>participanți</w:t>
      </w:r>
      <w:r w:rsidR="00B13787" w:rsidRPr="008D7397">
        <w:rPr>
          <w:rFonts w:ascii="Times New Roman" w:hAnsi="Times New Roman" w:cs="Times New Roman"/>
          <w:sz w:val="24"/>
          <w:szCs w:val="24"/>
          <w:lang w:val="ro-RO"/>
        </w:rPr>
        <w:t xml:space="preserve"> </w:t>
      </w:r>
      <w:r w:rsidR="00E202CC" w:rsidRPr="008D7397">
        <w:rPr>
          <w:rFonts w:ascii="Times New Roman" w:hAnsi="Times New Roman" w:cs="Times New Roman"/>
          <w:sz w:val="24"/>
          <w:szCs w:val="24"/>
          <w:lang w:val="ro-RO"/>
        </w:rPr>
        <w:t xml:space="preserve">la </w:t>
      </w:r>
      <w:r w:rsidR="00A92EB3" w:rsidRPr="008D7397">
        <w:rPr>
          <w:rFonts w:ascii="Times New Roman" w:hAnsi="Times New Roman" w:cs="Times New Roman"/>
          <w:sz w:val="24"/>
          <w:szCs w:val="24"/>
          <w:lang w:val="ro-RO"/>
        </w:rPr>
        <w:t>piață</w:t>
      </w:r>
      <w:r w:rsidR="00B13787" w:rsidRPr="008D7397">
        <w:rPr>
          <w:rFonts w:ascii="Times New Roman" w:hAnsi="Times New Roman" w:cs="Times New Roman"/>
          <w:sz w:val="24"/>
          <w:szCs w:val="24"/>
          <w:lang w:val="ro-RO"/>
        </w:rPr>
        <w:t>;</w:t>
      </w:r>
    </w:p>
    <w:p w14:paraId="480BEA21" w14:textId="55490780" w:rsidR="00601B45" w:rsidRPr="008D7397"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coordonării elaborării normelor privind</w:t>
      </w:r>
      <w:r w:rsidR="00B13787" w:rsidRPr="008D7397">
        <w:rPr>
          <w:rFonts w:ascii="Times New Roman" w:hAnsi="Times New Roman" w:cs="Times New Roman"/>
          <w:sz w:val="24"/>
          <w:szCs w:val="24"/>
          <w:lang w:val="ro-RO"/>
        </w:rPr>
        <w:t xml:space="preserve"> gestionare</w:t>
      </w:r>
      <w:r w:rsidRPr="008D7397">
        <w:rPr>
          <w:rFonts w:ascii="Times New Roman" w:hAnsi="Times New Roman" w:cs="Times New Roman"/>
          <w:sz w:val="24"/>
          <w:szCs w:val="24"/>
          <w:lang w:val="ro-RO"/>
        </w:rPr>
        <w:t>a congestiilor</w:t>
      </w:r>
      <w:r w:rsidR="00B13787" w:rsidRPr="008D7397">
        <w:rPr>
          <w:rFonts w:ascii="Times New Roman" w:hAnsi="Times New Roman" w:cs="Times New Roman"/>
          <w:sz w:val="24"/>
          <w:szCs w:val="24"/>
          <w:lang w:val="ro-RO"/>
        </w:rPr>
        <w:t>.</w:t>
      </w:r>
    </w:p>
    <w:p w14:paraId="7B9E0670" w14:textId="7EB871F9" w:rsidR="00361658" w:rsidRPr="008D7397"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are dreptul de a încheia acorduri de cooperare cu alte autorități de reglementare din Părțile Contractante ale Comunității Energetice pentru a favoriza cooperarea în domeniul reglementării.</w:t>
      </w:r>
    </w:p>
    <w:p w14:paraId="1D22E711" w14:textId="2052D526" w:rsidR="00361658" w:rsidRPr="008D7397"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Acțiunile prevăzute la alin.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_Ref168332324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46A6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se desfășoară, după caz, în strânsă colaborare cu alte autorități naționale competente și fără a aduce atingere competențelor specifice ale acestora.</w:t>
      </w:r>
    </w:p>
    <w:p w14:paraId="52047FA6" w14:textId="08BFDBF6" w:rsidR="00361658" w:rsidRPr="008D7397"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cooperează cu Se</w:t>
      </w:r>
      <w:r w:rsidR="00097EDC"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xml:space="preserve"> și </w:t>
      </w:r>
      <w:r w:rsidR="00097EDC" w:rsidRPr="008D7397">
        <w:rPr>
          <w:rFonts w:ascii="Times New Roman" w:hAnsi="Times New Roman" w:cs="Times New Roman"/>
          <w:sz w:val="24"/>
          <w:szCs w:val="24"/>
          <w:lang w:val="ro-RO"/>
        </w:rPr>
        <w:t>Comitetului de Reglementare al Comunității Energetice</w:t>
      </w:r>
      <w:r w:rsidRPr="008D7397">
        <w:rPr>
          <w:rFonts w:ascii="Times New Roman" w:hAnsi="Times New Roman" w:cs="Times New Roman"/>
          <w:sz w:val="24"/>
          <w:szCs w:val="24"/>
          <w:lang w:val="ro-RO"/>
        </w:rPr>
        <w:t xml:space="preserve">, precum și în cazurile prevăzute de prezenta lege și de cadrul </w:t>
      </w:r>
      <w:r w:rsidR="00097EDC" w:rsidRPr="008D7397">
        <w:rPr>
          <w:rFonts w:ascii="Times New Roman" w:hAnsi="Times New Roman" w:cs="Times New Roman"/>
          <w:sz w:val="24"/>
          <w:szCs w:val="24"/>
          <w:lang w:val="ro-RO"/>
        </w:rPr>
        <w:t>normativ al Comunității Energetice</w:t>
      </w:r>
      <w:r w:rsidRPr="008D7397">
        <w:rPr>
          <w:rFonts w:ascii="Times New Roman" w:hAnsi="Times New Roman" w:cs="Times New Roman"/>
          <w:sz w:val="24"/>
          <w:szCs w:val="24"/>
          <w:lang w:val="ro-RO"/>
        </w:rPr>
        <w:t>, furnize</w:t>
      </w:r>
      <w:r w:rsidR="00097EDC" w:rsidRPr="008D7397">
        <w:rPr>
          <w:rFonts w:ascii="Times New Roman" w:hAnsi="Times New Roman" w:cs="Times New Roman"/>
          <w:sz w:val="24"/>
          <w:szCs w:val="24"/>
          <w:lang w:val="ro-RO"/>
        </w:rPr>
        <w:t xml:space="preserve">ază informațiile necesare și </w:t>
      </w:r>
      <w:r w:rsidRPr="008D7397">
        <w:rPr>
          <w:rFonts w:ascii="Times New Roman" w:hAnsi="Times New Roman" w:cs="Times New Roman"/>
          <w:sz w:val="24"/>
          <w:szCs w:val="24"/>
          <w:lang w:val="ro-RO"/>
        </w:rPr>
        <w:t xml:space="preserve">solicită opiniile cu privire la aspecte specifice. Agenția ține </w:t>
      </w:r>
      <w:r w:rsidR="00097EDC"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în cea mai mare măsură de avizele emise de Secretariatul Comunității Energetice.</w:t>
      </w:r>
    </w:p>
    <w:p w14:paraId="313D0112" w14:textId="77777777" w:rsidR="00B0261C" w:rsidRPr="008D7397"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în cadrul Comunității Energetice, Secretariatul Comunității Energetice, Comitetul de Reglementare al Comunității Energetice emit decizii cu privire la aspecte specifice, Agenția va întreprinde măsurile necesare pentru a asigura implementarea deciziilor respective.</w:t>
      </w:r>
    </w:p>
    <w:p w14:paraId="52D27D7E" w14:textId="77777777" w:rsidR="00B0261C" w:rsidRPr="008D7397"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Agenția cooperează cu ACER și furnizează orice informații necesare pentru îndeplinirea atribuțiilor ACER în conformitate cu cadrul normativ al Comunității Energetice.</w:t>
      </w:r>
    </w:p>
    <w:p w14:paraId="5553BFBA" w14:textId="48102C78" w:rsidR="00D10465" w:rsidRPr="008D7397" w:rsidRDefault="00D10465" w:rsidP="00D10465">
      <w:pPr>
        <w:pStyle w:val="Frspaiere"/>
        <w:numPr>
          <w:ilvl w:val="0"/>
          <w:numId w:val="15"/>
        </w:numPr>
        <w:tabs>
          <w:tab w:val="left" w:pos="1260"/>
        </w:tabs>
        <w:spacing w:after="120"/>
        <w:ind w:left="0" w:firstLine="720"/>
        <w:jc w:val="both"/>
        <w:rPr>
          <w:rFonts w:ascii="inherit" w:hAnsi="inherit"/>
          <w:color w:val="202124"/>
          <w:sz w:val="42"/>
          <w:szCs w:val="42"/>
          <w:lang w:val="ro-RO"/>
        </w:rPr>
      </w:pPr>
      <w:bookmarkStart w:id="29" w:name="_Ref168337288"/>
      <w:r w:rsidRPr="008D7397">
        <w:rPr>
          <w:rFonts w:ascii="Times New Roman" w:hAnsi="Times New Roman" w:cs="Times New Roman"/>
          <w:sz w:val="24"/>
          <w:szCs w:val="24"/>
          <w:lang w:val="ro-RO"/>
        </w:rPr>
        <w:t xml:space="preserve">Agenția poate </w:t>
      </w:r>
      <w:r w:rsidR="008F6F80" w:rsidRPr="008D7397">
        <w:rPr>
          <w:rFonts w:ascii="Times New Roman" w:hAnsi="Times New Roman" w:cs="Times New Roman"/>
          <w:sz w:val="24"/>
          <w:szCs w:val="24"/>
          <w:lang w:val="ro-RO"/>
        </w:rPr>
        <w:t>expedia</w:t>
      </w:r>
      <w:r w:rsidRPr="008D7397">
        <w:rPr>
          <w:rFonts w:ascii="Times New Roman" w:hAnsi="Times New Roman" w:cs="Times New Roman"/>
          <w:sz w:val="24"/>
          <w:szCs w:val="24"/>
          <w:lang w:val="ro-RO"/>
        </w:rPr>
        <w:t xml:space="preserve"> ACER 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w:t>
      </w:r>
    </w:p>
    <w:bookmarkEnd w:id="29"/>
    <w:p w14:paraId="79398D34" w14:textId="77777777" w:rsidR="00C97AE4" w:rsidRPr="008D7397" w:rsidRDefault="00853A8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strânsă cooperare cu ACER, A</w:t>
      </w:r>
      <w:r w:rsidR="00B0261C" w:rsidRPr="008D7397">
        <w:rPr>
          <w:rFonts w:ascii="Times New Roman" w:hAnsi="Times New Roman" w:cs="Times New Roman"/>
          <w:sz w:val="24"/>
          <w:szCs w:val="24"/>
          <w:lang w:val="ro-RO"/>
        </w:rPr>
        <w:t>genția monitorizeaz</w:t>
      </w:r>
      <w:r w:rsidRPr="008D7397">
        <w:rPr>
          <w:rFonts w:ascii="Times New Roman" w:hAnsi="Times New Roman" w:cs="Times New Roman"/>
          <w:sz w:val="24"/>
          <w:szCs w:val="24"/>
          <w:lang w:val="ro-RO"/>
        </w:rPr>
        <w:t>ă și analizează performanța</w:t>
      </w:r>
      <w:r w:rsidR="00B0261C" w:rsidRPr="008D7397">
        <w:rPr>
          <w:rFonts w:ascii="Times New Roman" w:hAnsi="Times New Roman" w:cs="Times New Roman"/>
          <w:sz w:val="24"/>
          <w:szCs w:val="24"/>
          <w:lang w:val="ro-RO"/>
        </w:rPr>
        <w:t xml:space="preserve"> centru</w:t>
      </w:r>
      <w:r w:rsidRPr="008D7397">
        <w:rPr>
          <w:rFonts w:ascii="Times New Roman" w:hAnsi="Times New Roman" w:cs="Times New Roman"/>
          <w:sz w:val="24"/>
          <w:szCs w:val="24"/>
          <w:lang w:val="ro-RO"/>
        </w:rPr>
        <w:t>lui</w:t>
      </w:r>
      <w:r w:rsidR="00B0261C" w:rsidRPr="008D7397">
        <w:rPr>
          <w:rFonts w:ascii="Times New Roman" w:hAnsi="Times New Roman" w:cs="Times New Roman"/>
          <w:sz w:val="24"/>
          <w:szCs w:val="24"/>
          <w:lang w:val="ro-RO"/>
        </w:rPr>
        <w:t xml:space="preserve"> regional de coordonare.</w:t>
      </w:r>
    </w:p>
    <w:p w14:paraId="63545946" w14:textId="399E3404" w:rsidR="00E41FA1" w:rsidRPr="008D7397" w:rsidRDefault="00C97AE4"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E41FA1" w:rsidRPr="008D7397">
        <w:rPr>
          <w:rFonts w:ascii="Times New Roman" w:hAnsi="Times New Roman" w:cs="Times New Roman"/>
          <w:sz w:val="24"/>
          <w:szCs w:val="24"/>
          <w:lang w:val="ro-RO"/>
        </w:rPr>
        <w:t>, în cadrul Comunității Energetice</w:t>
      </w:r>
      <w:r w:rsidRPr="008D7397">
        <w:rPr>
          <w:rFonts w:ascii="Times New Roman" w:hAnsi="Times New Roman" w:cs="Times New Roman"/>
          <w:sz w:val="24"/>
          <w:szCs w:val="24"/>
          <w:lang w:val="ro-RO"/>
        </w:rPr>
        <w:t>, ACER emite avize și recomandări cu</w:t>
      </w:r>
      <w:r w:rsidR="00E41FA1" w:rsidRPr="008D7397">
        <w:rPr>
          <w:rFonts w:ascii="Times New Roman" w:hAnsi="Times New Roman" w:cs="Times New Roman"/>
          <w:sz w:val="24"/>
          <w:szCs w:val="24"/>
          <w:lang w:val="ro-RO"/>
        </w:rPr>
        <w:t xml:space="preserve"> privire la aspecte specifice, A</w:t>
      </w:r>
      <w:r w:rsidRPr="008D7397">
        <w:rPr>
          <w:rFonts w:ascii="Times New Roman" w:hAnsi="Times New Roman" w:cs="Times New Roman"/>
          <w:sz w:val="24"/>
          <w:szCs w:val="24"/>
          <w:lang w:val="ro-RO"/>
        </w:rPr>
        <w:t>genția ține seama în cea mai mare măsură de avizele și recomandările respective. În cazul în care</w:t>
      </w:r>
      <w:r w:rsidR="00E41FA1" w:rsidRPr="008D7397">
        <w:rPr>
          <w:rFonts w:ascii="Times New Roman" w:hAnsi="Times New Roman" w:cs="Times New Roman"/>
          <w:sz w:val="24"/>
          <w:szCs w:val="24"/>
          <w:lang w:val="ro-RO"/>
        </w:rPr>
        <w:t>, în cadrul Comunității Energetice</w:t>
      </w:r>
      <w:r w:rsidRPr="008D7397">
        <w:rPr>
          <w:rFonts w:ascii="Times New Roman" w:hAnsi="Times New Roman" w:cs="Times New Roman"/>
          <w:sz w:val="24"/>
          <w:szCs w:val="24"/>
          <w:lang w:val="ro-RO"/>
        </w:rPr>
        <w:t>, ACER emite decizii</w:t>
      </w:r>
      <w:r w:rsidR="00E41FA1" w:rsidRPr="008D7397">
        <w:rPr>
          <w:rFonts w:ascii="Times New Roman" w:hAnsi="Times New Roman" w:cs="Times New Roman"/>
          <w:sz w:val="24"/>
          <w:szCs w:val="24"/>
          <w:lang w:val="ro-RO"/>
        </w:rPr>
        <w:t>, A</w:t>
      </w:r>
      <w:r w:rsidRPr="008D7397">
        <w:rPr>
          <w:rFonts w:ascii="Times New Roman" w:hAnsi="Times New Roman" w:cs="Times New Roman"/>
          <w:sz w:val="24"/>
          <w:szCs w:val="24"/>
          <w:lang w:val="ro-RO"/>
        </w:rPr>
        <w:t>genția ia măsurile n</w:t>
      </w:r>
      <w:r w:rsidR="00E41FA1" w:rsidRPr="008D7397">
        <w:rPr>
          <w:rFonts w:ascii="Times New Roman" w:hAnsi="Times New Roman" w:cs="Times New Roman"/>
          <w:sz w:val="24"/>
          <w:szCs w:val="24"/>
          <w:lang w:val="ro-RO"/>
        </w:rPr>
        <w:t>ecesare pentru a asigura puner</w:t>
      </w:r>
      <w:r w:rsidR="004F65AB" w:rsidRPr="008D7397">
        <w:rPr>
          <w:rFonts w:ascii="Times New Roman" w:hAnsi="Times New Roman" w:cs="Times New Roman"/>
          <w:sz w:val="24"/>
          <w:szCs w:val="24"/>
          <w:lang w:val="ro-RO"/>
        </w:rPr>
        <w:t>ea</w:t>
      </w:r>
      <w:r w:rsidRPr="008D7397">
        <w:rPr>
          <w:rFonts w:ascii="Times New Roman" w:hAnsi="Times New Roman" w:cs="Times New Roman"/>
          <w:sz w:val="24"/>
          <w:szCs w:val="24"/>
          <w:lang w:val="ro-RO"/>
        </w:rPr>
        <w:t xml:space="preserve"> lor în aplicare, inclusiv atunci când deciziile respective sunt adresate părții interesate relevante din sectorul </w:t>
      </w:r>
      <w:r w:rsidR="004F65AB" w:rsidRPr="008D7397">
        <w:rPr>
          <w:rFonts w:ascii="Times New Roman" w:hAnsi="Times New Roman" w:cs="Times New Roman"/>
          <w:sz w:val="24"/>
          <w:szCs w:val="24"/>
          <w:lang w:val="ro-RO"/>
        </w:rPr>
        <w:t>electro</w:t>
      </w:r>
      <w:r w:rsidRPr="008D7397">
        <w:rPr>
          <w:rFonts w:ascii="Times New Roman" w:hAnsi="Times New Roman" w:cs="Times New Roman"/>
          <w:sz w:val="24"/>
          <w:szCs w:val="24"/>
          <w:lang w:val="ro-RO"/>
        </w:rPr>
        <w:t>energ</w:t>
      </w:r>
      <w:r w:rsidR="004F65AB" w:rsidRPr="008D7397">
        <w:rPr>
          <w:rFonts w:ascii="Times New Roman" w:hAnsi="Times New Roman" w:cs="Times New Roman"/>
          <w:sz w:val="24"/>
          <w:szCs w:val="24"/>
          <w:lang w:val="ro-RO"/>
        </w:rPr>
        <w:t>et</w:t>
      </w:r>
      <w:r w:rsidRPr="008D7397">
        <w:rPr>
          <w:rFonts w:ascii="Times New Roman" w:hAnsi="Times New Roman" w:cs="Times New Roman"/>
          <w:sz w:val="24"/>
          <w:szCs w:val="24"/>
          <w:lang w:val="ro-RO"/>
        </w:rPr>
        <w:t>i</w:t>
      </w:r>
      <w:r w:rsidR="004F65AB"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w:t>
      </w:r>
    </w:p>
    <w:p w14:paraId="2D574003" w14:textId="7A052613" w:rsidR="000379AA" w:rsidRPr="008D7397" w:rsidRDefault="0097787B"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bookmarkStart w:id="30" w:name="_Ref168332354"/>
      <w:r w:rsidRPr="008D7397">
        <w:rPr>
          <w:rFonts w:ascii="Times New Roman" w:hAnsi="Times New Roman" w:cs="Times New Roman"/>
          <w:sz w:val="24"/>
          <w:szCs w:val="24"/>
          <w:lang w:val="ro-RO"/>
        </w:rPr>
        <w:t>Urmare a</w:t>
      </w:r>
      <w:r w:rsidR="00E202CC" w:rsidRPr="008D7397">
        <w:rPr>
          <w:rFonts w:ascii="Times New Roman" w:hAnsi="Times New Roman" w:cs="Times New Roman"/>
          <w:sz w:val="24"/>
          <w:szCs w:val="24"/>
          <w:lang w:val="ro-RO"/>
        </w:rPr>
        <w:t xml:space="preserve"> notificării din partea</w:t>
      </w:r>
      <w:r w:rsidR="00C97AE4" w:rsidRPr="008D7397">
        <w:rPr>
          <w:rFonts w:ascii="Times New Roman" w:hAnsi="Times New Roman" w:cs="Times New Roman"/>
          <w:sz w:val="24"/>
          <w:szCs w:val="24"/>
          <w:lang w:val="ro-RO"/>
        </w:rPr>
        <w:t xml:space="preserve"> ACER, înainte de a lua orice decizie individuală în cadrul </w:t>
      </w:r>
      <w:r w:rsidR="000379AA" w:rsidRPr="008D7397">
        <w:rPr>
          <w:rFonts w:ascii="Times New Roman" w:hAnsi="Times New Roman" w:cs="Times New Roman"/>
          <w:sz w:val="24"/>
          <w:szCs w:val="24"/>
          <w:lang w:val="ro-RO"/>
        </w:rPr>
        <w:t>Comunității Energetice</w:t>
      </w:r>
      <w:r w:rsidR="00C97AE4" w:rsidRPr="008D7397">
        <w:rPr>
          <w:rFonts w:ascii="Times New Roman" w:hAnsi="Times New Roman" w:cs="Times New Roman"/>
          <w:sz w:val="24"/>
          <w:szCs w:val="24"/>
          <w:lang w:val="ro-RO"/>
        </w:rPr>
        <w:t xml:space="preserve">, precum </w:t>
      </w:r>
      <w:r w:rsidR="000379AA" w:rsidRPr="008D7397">
        <w:rPr>
          <w:rFonts w:ascii="Times New Roman" w:hAnsi="Times New Roman" w:cs="Times New Roman"/>
          <w:sz w:val="24"/>
          <w:szCs w:val="24"/>
          <w:lang w:val="ro-RO"/>
        </w:rPr>
        <w:t>și</w:t>
      </w:r>
      <w:r w:rsidR="00C97AE4" w:rsidRPr="008D7397">
        <w:rPr>
          <w:rFonts w:ascii="Times New Roman" w:hAnsi="Times New Roman" w:cs="Times New Roman"/>
          <w:sz w:val="24"/>
          <w:szCs w:val="24"/>
          <w:lang w:val="ro-RO"/>
        </w:rPr>
        <w:t xml:space="preserve"> în alte cazuri prevăzute în cadrul </w:t>
      </w:r>
      <w:r w:rsidR="000379AA" w:rsidRPr="008D7397">
        <w:rPr>
          <w:rFonts w:ascii="Times New Roman" w:hAnsi="Times New Roman" w:cs="Times New Roman"/>
          <w:sz w:val="24"/>
          <w:szCs w:val="24"/>
          <w:lang w:val="ro-RO"/>
        </w:rPr>
        <w:t>normativ al Comunității Energetice</w:t>
      </w:r>
      <w:r w:rsidR="00C97AE4" w:rsidRPr="008D7397">
        <w:rPr>
          <w:rFonts w:ascii="Times New Roman" w:hAnsi="Times New Roman" w:cs="Times New Roman"/>
          <w:sz w:val="24"/>
          <w:szCs w:val="24"/>
          <w:lang w:val="ro-RO"/>
        </w:rPr>
        <w:t xml:space="preserve">, </w:t>
      </w:r>
      <w:r w:rsidR="000379AA" w:rsidRPr="008D7397">
        <w:rPr>
          <w:rFonts w:ascii="Times New Roman" w:hAnsi="Times New Roman" w:cs="Times New Roman"/>
          <w:sz w:val="24"/>
          <w:szCs w:val="24"/>
          <w:lang w:val="ro-RO"/>
        </w:rPr>
        <w:t xml:space="preserve">Agenția </w:t>
      </w:r>
      <w:r w:rsidR="00E202CC" w:rsidRPr="008D7397">
        <w:rPr>
          <w:rFonts w:ascii="Times New Roman" w:hAnsi="Times New Roman" w:cs="Times New Roman"/>
          <w:sz w:val="24"/>
          <w:szCs w:val="24"/>
          <w:lang w:val="ro-RO"/>
        </w:rPr>
        <w:t>este în drept să își formuleze</w:t>
      </w:r>
      <w:r w:rsidR="00C97AE4" w:rsidRPr="008D7397">
        <w:rPr>
          <w:rFonts w:ascii="Times New Roman" w:hAnsi="Times New Roman" w:cs="Times New Roman"/>
          <w:sz w:val="24"/>
          <w:szCs w:val="24"/>
          <w:lang w:val="ro-RO"/>
        </w:rPr>
        <w:t xml:space="preserve"> punctele de vedere asupra problemelor la care se referă ACER. În conformitate cu</w:t>
      </w:r>
      <w:r w:rsidR="00DE7475" w:rsidRPr="008D7397">
        <w:rPr>
          <w:rFonts w:ascii="Times New Roman" w:hAnsi="Times New Roman" w:cs="Times New Roman"/>
          <w:sz w:val="24"/>
          <w:szCs w:val="24"/>
          <w:lang w:val="ro-RO"/>
        </w:rPr>
        <w:t xml:space="preserve"> termen</w:t>
      </w:r>
      <w:r w:rsidR="004F65AB" w:rsidRPr="008D7397">
        <w:rPr>
          <w:rFonts w:ascii="Times New Roman" w:hAnsi="Times New Roman" w:cs="Times New Roman"/>
          <w:sz w:val="24"/>
          <w:szCs w:val="24"/>
          <w:lang w:val="ro-RO"/>
        </w:rPr>
        <w:t>ele</w:t>
      </w:r>
      <w:r w:rsidR="00DE7475" w:rsidRPr="008D7397">
        <w:rPr>
          <w:rFonts w:ascii="Times New Roman" w:hAnsi="Times New Roman" w:cs="Times New Roman"/>
          <w:sz w:val="24"/>
          <w:szCs w:val="24"/>
          <w:lang w:val="ro-RO"/>
        </w:rPr>
        <w:t xml:space="preserve"> și procedura </w:t>
      </w:r>
      <w:r w:rsidR="00E202CC" w:rsidRPr="008D7397">
        <w:rPr>
          <w:rFonts w:ascii="Times New Roman" w:hAnsi="Times New Roman" w:cs="Times New Roman"/>
          <w:sz w:val="24"/>
          <w:szCs w:val="24"/>
          <w:lang w:val="ro-RO"/>
        </w:rPr>
        <w:t xml:space="preserve">stabilite </w:t>
      </w:r>
      <w:r w:rsidR="00DE7475" w:rsidRPr="008D7397">
        <w:rPr>
          <w:rFonts w:ascii="Times New Roman" w:hAnsi="Times New Roman" w:cs="Times New Roman"/>
          <w:sz w:val="24"/>
          <w:szCs w:val="24"/>
          <w:lang w:val="ro-RO"/>
        </w:rPr>
        <w:t>în cadrul Comunității Energetice, A</w:t>
      </w:r>
      <w:r w:rsidR="00C97AE4" w:rsidRPr="008D7397">
        <w:rPr>
          <w:rFonts w:ascii="Times New Roman" w:hAnsi="Times New Roman" w:cs="Times New Roman"/>
          <w:sz w:val="24"/>
          <w:szCs w:val="24"/>
          <w:lang w:val="ro-RO"/>
        </w:rPr>
        <w:t xml:space="preserve">genția </w:t>
      </w:r>
      <w:r w:rsidR="00B94508" w:rsidRPr="008D7397">
        <w:rPr>
          <w:rFonts w:ascii="Times New Roman" w:hAnsi="Times New Roman" w:cs="Times New Roman"/>
          <w:sz w:val="24"/>
          <w:szCs w:val="24"/>
          <w:lang w:val="ro-RO"/>
        </w:rPr>
        <w:t xml:space="preserve">este în drept să </w:t>
      </w:r>
      <w:r w:rsidR="00C35875" w:rsidRPr="008D7397">
        <w:rPr>
          <w:rFonts w:ascii="Times New Roman" w:hAnsi="Times New Roman" w:cs="Times New Roman"/>
          <w:sz w:val="24"/>
          <w:szCs w:val="24"/>
          <w:lang w:val="ro-RO"/>
        </w:rPr>
        <w:t>contest</w:t>
      </w:r>
      <w:r w:rsidR="00B94508" w:rsidRPr="008D7397">
        <w:rPr>
          <w:rFonts w:ascii="Times New Roman" w:hAnsi="Times New Roman" w:cs="Times New Roman"/>
          <w:sz w:val="24"/>
          <w:szCs w:val="24"/>
          <w:lang w:val="ro-RO"/>
        </w:rPr>
        <w:t>e</w:t>
      </w:r>
      <w:r w:rsidR="00C97AE4" w:rsidRPr="008D7397">
        <w:rPr>
          <w:rFonts w:ascii="Times New Roman" w:hAnsi="Times New Roman" w:cs="Times New Roman"/>
          <w:sz w:val="24"/>
          <w:szCs w:val="24"/>
          <w:lang w:val="ro-RO"/>
        </w:rPr>
        <w:t xml:space="preserve"> </w:t>
      </w:r>
      <w:r w:rsidR="00C35875" w:rsidRPr="008D7397">
        <w:rPr>
          <w:rFonts w:ascii="Times New Roman" w:hAnsi="Times New Roman" w:cs="Times New Roman"/>
          <w:sz w:val="24"/>
          <w:szCs w:val="24"/>
          <w:lang w:val="ro-RO"/>
        </w:rPr>
        <w:t xml:space="preserve">o </w:t>
      </w:r>
      <w:r w:rsidR="00C97AE4" w:rsidRPr="008D7397">
        <w:rPr>
          <w:rFonts w:ascii="Times New Roman" w:hAnsi="Times New Roman" w:cs="Times New Roman"/>
          <w:sz w:val="24"/>
          <w:szCs w:val="24"/>
          <w:lang w:val="ro-RO"/>
        </w:rPr>
        <w:t>d</w:t>
      </w:r>
      <w:r w:rsidR="00DE7475" w:rsidRPr="008D7397">
        <w:rPr>
          <w:rFonts w:ascii="Times New Roman" w:hAnsi="Times New Roman" w:cs="Times New Roman"/>
          <w:sz w:val="24"/>
          <w:szCs w:val="24"/>
          <w:lang w:val="ro-RO"/>
        </w:rPr>
        <w:t>ecizi</w:t>
      </w:r>
      <w:r w:rsidR="00C35875" w:rsidRPr="008D7397">
        <w:rPr>
          <w:rFonts w:ascii="Times New Roman" w:hAnsi="Times New Roman" w:cs="Times New Roman"/>
          <w:sz w:val="24"/>
          <w:szCs w:val="24"/>
          <w:lang w:val="ro-RO"/>
        </w:rPr>
        <w:t>e</w:t>
      </w:r>
      <w:r w:rsidR="00DE7475" w:rsidRPr="008D7397">
        <w:rPr>
          <w:rFonts w:ascii="Times New Roman" w:hAnsi="Times New Roman" w:cs="Times New Roman"/>
          <w:sz w:val="24"/>
          <w:szCs w:val="24"/>
          <w:lang w:val="ro-RO"/>
        </w:rPr>
        <w:t xml:space="preserve"> </w:t>
      </w:r>
      <w:r w:rsidR="00E202CC" w:rsidRPr="008D7397">
        <w:rPr>
          <w:rFonts w:ascii="Times New Roman" w:hAnsi="Times New Roman" w:cs="Times New Roman"/>
          <w:sz w:val="24"/>
          <w:szCs w:val="24"/>
          <w:lang w:val="ro-RO"/>
        </w:rPr>
        <w:t xml:space="preserve">a </w:t>
      </w:r>
      <w:r w:rsidR="00DE7475" w:rsidRPr="008D7397">
        <w:rPr>
          <w:rFonts w:ascii="Times New Roman" w:hAnsi="Times New Roman" w:cs="Times New Roman"/>
          <w:sz w:val="24"/>
          <w:szCs w:val="24"/>
          <w:lang w:val="ro-RO"/>
        </w:rPr>
        <w:t xml:space="preserve">ACER care </w:t>
      </w:r>
      <w:r w:rsidR="00E202CC" w:rsidRPr="008D7397">
        <w:rPr>
          <w:rFonts w:ascii="Times New Roman" w:hAnsi="Times New Roman" w:cs="Times New Roman"/>
          <w:sz w:val="24"/>
          <w:szCs w:val="24"/>
          <w:lang w:val="ro-RO"/>
        </w:rPr>
        <w:t>vizează</w:t>
      </w:r>
      <w:r w:rsidR="00DE7475" w:rsidRPr="008D7397">
        <w:rPr>
          <w:rFonts w:ascii="Times New Roman" w:hAnsi="Times New Roman" w:cs="Times New Roman"/>
          <w:sz w:val="24"/>
          <w:szCs w:val="24"/>
          <w:lang w:val="ro-RO"/>
        </w:rPr>
        <w:t xml:space="preserve"> </w:t>
      </w:r>
      <w:r w:rsidR="00E202CC" w:rsidRPr="008D7397">
        <w:rPr>
          <w:rFonts w:ascii="Times New Roman" w:hAnsi="Times New Roman" w:cs="Times New Roman"/>
          <w:sz w:val="24"/>
          <w:szCs w:val="24"/>
          <w:lang w:val="ro-RO"/>
        </w:rPr>
        <w:t xml:space="preserve">Agenția </w:t>
      </w:r>
      <w:r w:rsidR="00C97AE4" w:rsidRPr="008D7397">
        <w:rPr>
          <w:rFonts w:ascii="Times New Roman" w:hAnsi="Times New Roman" w:cs="Times New Roman"/>
          <w:sz w:val="24"/>
          <w:szCs w:val="24"/>
          <w:lang w:val="ro-RO"/>
        </w:rPr>
        <w:t xml:space="preserve">sau </w:t>
      </w:r>
      <w:r w:rsidR="00680FB2" w:rsidRPr="008D7397">
        <w:rPr>
          <w:rFonts w:ascii="Times New Roman" w:hAnsi="Times New Roman" w:cs="Times New Roman"/>
          <w:sz w:val="24"/>
          <w:szCs w:val="24"/>
          <w:lang w:val="ro-RO"/>
        </w:rPr>
        <w:t>o</w:t>
      </w:r>
      <w:r w:rsidR="00C97AE4" w:rsidRPr="008D7397">
        <w:rPr>
          <w:rFonts w:ascii="Times New Roman" w:hAnsi="Times New Roman" w:cs="Times New Roman"/>
          <w:sz w:val="24"/>
          <w:szCs w:val="24"/>
          <w:lang w:val="ro-RO"/>
        </w:rPr>
        <w:t xml:space="preserve"> decizi</w:t>
      </w:r>
      <w:r w:rsidR="00680FB2" w:rsidRPr="008D7397">
        <w:rPr>
          <w:rFonts w:ascii="Times New Roman" w:hAnsi="Times New Roman" w:cs="Times New Roman"/>
          <w:sz w:val="24"/>
          <w:szCs w:val="24"/>
          <w:lang w:val="ro-RO"/>
        </w:rPr>
        <w:t>e</w:t>
      </w:r>
      <w:r w:rsidR="00C97AE4" w:rsidRPr="008D7397">
        <w:rPr>
          <w:rFonts w:ascii="Times New Roman" w:hAnsi="Times New Roman" w:cs="Times New Roman"/>
          <w:sz w:val="24"/>
          <w:szCs w:val="24"/>
          <w:lang w:val="ro-RO"/>
        </w:rPr>
        <w:t xml:space="preserve"> care, deși </w:t>
      </w:r>
      <w:r w:rsidR="00E202CC" w:rsidRPr="008D7397">
        <w:rPr>
          <w:rFonts w:ascii="Times New Roman" w:hAnsi="Times New Roman" w:cs="Times New Roman"/>
          <w:sz w:val="24"/>
          <w:szCs w:val="24"/>
          <w:lang w:val="ro-RO"/>
        </w:rPr>
        <w:t>vizează</w:t>
      </w:r>
      <w:r w:rsidR="00C97AE4" w:rsidRPr="008D7397">
        <w:rPr>
          <w:rFonts w:ascii="Times New Roman" w:hAnsi="Times New Roman" w:cs="Times New Roman"/>
          <w:sz w:val="24"/>
          <w:szCs w:val="24"/>
          <w:lang w:val="ro-RO"/>
        </w:rPr>
        <w:t xml:space="preserve"> alt</w:t>
      </w:r>
      <w:r w:rsidR="00DE7475" w:rsidRPr="008D7397">
        <w:rPr>
          <w:rFonts w:ascii="Times New Roman" w:hAnsi="Times New Roman" w:cs="Times New Roman"/>
          <w:sz w:val="24"/>
          <w:szCs w:val="24"/>
          <w:lang w:val="ro-RO"/>
        </w:rPr>
        <w:t xml:space="preserve">e persoane, </w:t>
      </w:r>
      <w:r w:rsidRPr="008D7397">
        <w:rPr>
          <w:rFonts w:ascii="Times New Roman" w:hAnsi="Times New Roman" w:cs="Times New Roman"/>
          <w:sz w:val="24"/>
          <w:szCs w:val="24"/>
          <w:lang w:val="ro-RO"/>
        </w:rPr>
        <w:t>este de interes direct pentru</w:t>
      </w:r>
      <w:r w:rsidR="00C97AE4" w:rsidRPr="008D7397">
        <w:rPr>
          <w:rFonts w:ascii="Times New Roman" w:hAnsi="Times New Roman" w:cs="Times New Roman"/>
          <w:sz w:val="24"/>
          <w:szCs w:val="24"/>
          <w:lang w:val="ro-RO"/>
        </w:rPr>
        <w:t xml:space="preserve"> Agenție, precu</w:t>
      </w:r>
      <w:r w:rsidR="00DE7475" w:rsidRPr="008D7397">
        <w:rPr>
          <w:rFonts w:ascii="Times New Roman" w:hAnsi="Times New Roman" w:cs="Times New Roman"/>
          <w:sz w:val="24"/>
          <w:szCs w:val="24"/>
          <w:lang w:val="ro-RO"/>
        </w:rPr>
        <w:t xml:space="preserve">m și </w:t>
      </w:r>
      <w:r w:rsidR="00B94508" w:rsidRPr="008D7397">
        <w:rPr>
          <w:rFonts w:ascii="Times New Roman" w:hAnsi="Times New Roman" w:cs="Times New Roman"/>
          <w:sz w:val="24"/>
          <w:szCs w:val="24"/>
          <w:lang w:val="ro-RO"/>
        </w:rPr>
        <w:t>este în drept</w:t>
      </w:r>
      <w:r w:rsidR="00E202CC" w:rsidRPr="008D7397">
        <w:rPr>
          <w:rFonts w:ascii="Times New Roman" w:hAnsi="Times New Roman" w:cs="Times New Roman"/>
          <w:sz w:val="24"/>
          <w:szCs w:val="24"/>
          <w:lang w:val="ro-RO"/>
        </w:rPr>
        <w:t xml:space="preserve"> să sesizeze</w:t>
      </w:r>
      <w:r w:rsidR="004F65AB" w:rsidRPr="008D7397">
        <w:rPr>
          <w:rFonts w:ascii="Times New Roman" w:hAnsi="Times New Roman" w:cs="Times New Roman"/>
          <w:sz w:val="24"/>
          <w:szCs w:val="24"/>
          <w:lang w:val="ro-RO"/>
        </w:rPr>
        <w:t xml:space="preserve"> </w:t>
      </w:r>
      <w:r w:rsidR="00C97AE4" w:rsidRPr="008D7397">
        <w:rPr>
          <w:rFonts w:ascii="Times New Roman" w:hAnsi="Times New Roman" w:cs="Times New Roman"/>
          <w:sz w:val="24"/>
          <w:szCs w:val="24"/>
          <w:lang w:val="ro-RO"/>
        </w:rPr>
        <w:t>Cur</w:t>
      </w:r>
      <w:r w:rsidR="004F65AB" w:rsidRPr="008D7397">
        <w:rPr>
          <w:rFonts w:ascii="Times New Roman" w:hAnsi="Times New Roman" w:cs="Times New Roman"/>
          <w:sz w:val="24"/>
          <w:szCs w:val="24"/>
          <w:lang w:val="ro-RO"/>
        </w:rPr>
        <w:t>tea</w:t>
      </w:r>
      <w:r w:rsidR="00C97AE4" w:rsidRPr="008D7397">
        <w:rPr>
          <w:rFonts w:ascii="Times New Roman" w:hAnsi="Times New Roman" w:cs="Times New Roman"/>
          <w:sz w:val="24"/>
          <w:szCs w:val="24"/>
          <w:lang w:val="ro-RO"/>
        </w:rPr>
        <w:t xml:space="preserve"> Europe</w:t>
      </w:r>
      <w:r w:rsidR="004F65AB" w:rsidRPr="008D7397">
        <w:rPr>
          <w:rFonts w:ascii="Times New Roman" w:hAnsi="Times New Roman" w:cs="Times New Roman"/>
          <w:sz w:val="24"/>
          <w:szCs w:val="24"/>
          <w:lang w:val="ro-RO"/>
        </w:rPr>
        <w:t>a</w:t>
      </w:r>
      <w:r w:rsidR="00C97AE4" w:rsidRPr="008D7397">
        <w:rPr>
          <w:rFonts w:ascii="Times New Roman" w:hAnsi="Times New Roman" w:cs="Times New Roman"/>
          <w:sz w:val="24"/>
          <w:szCs w:val="24"/>
          <w:lang w:val="ro-RO"/>
        </w:rPr>
        <w:t>n</w:t>
      </w:r>
      <w:r w:rsidR="004F65AB" w:rsidRPr="008D7397">
        <w:rPr>
          <w:rFonts w:ascii="Times New Roman" w:hAnsi="Times New Roman" w:cs="Times New Roman"/>
          <w:sz w:val="24"/>
          <w:szCs w:val="24"/>
          <w:lang w:val="ro-RO"/>
        </w:rPr>
        <w:t>ă</w:t>
      </w:r>
      <w:r w:rsidR="00C97AE4" w:rsidRPr="008D7397">
        <w:rPr>
          <w:rFonts w:ascii="Times New Roman" w:hAnsi="Times New Roman" w:cs="Times New Roman"/>
          <w:sz w:val="24"/>
          <w:szCs w:val="24"/>
          <w:lang w:val="ro-RO"/>
        </w:rPr>
        <w:t xml:space="preserve"> de Justiție pentru anularea unei decizii emise de ACER </w:t>
      </w:r>
      <w:r w:rsidRPr="008D7397">
        <w:rPr>
          <w:rFonts w:ascii="Times New Roman" w:hAnsi="Times New Roman" w:cs="Times New Roman"/>
          <w:sz w:val="24"/>
          <w:szCs w:val="24"/>
          <w:lang w:val="ro-RO"/>
        </w:rPr>
        <w:t>sau</w:t>
      </w:r>
      <w:r w:rsidR="00200108" w:rsidRPr="008D7397">
        <w:rPr>
          <w:rFonts w:ascii="Times New Roman" w:hAnsi="Times New Roman" w:cs="Times New Roman"/>
          <w:sz w:val="24"/>
          <w:szCs w:val="24"/>
          <w:lang w:val="ro-RO"/>
        </w:rPr>
        <w:t xml:space="preserve"> </w:t>
      </w:r>
      <w:r w:rsidR="00C97AE4" w:rsidRPr="008D7397">
        <w:rPr>
          <w:rFonts w:ascii="Times New Roman" w:hAnsi="Times New Roman" w:cs="Times New Roman"/>
          <w:sz w:val="24"/>
          <w:szCs w:val="24"/>
          <w:lang w:val="ro-RO"/>
        </w:rPr>
        <w:t xml:space="preserve">pentru </w:t>
      </w:r>
      <w:r w:rsidR="00B94508" w:rsidRPr="008D7397">
        <w:rPr>
          <w:rFonts w:ascii="Times New Roman" w:hAnsi="Times New Roman" w:cs="Times New Roman"/>
          <w:sz w:val="24"/>
          <w:szCs w:val="24"/>
          <w:lang w:val="ro-RO"/>
        </w:rPr>
        <w:t>că ACER nu a întreprins acțiunile necesare în termenele aplicabile</w:t>
      </w:r>
      <w:r w:rsidR="00C97AE4" w:rsidRPr="008D7397">
        <w:rPr>
          <w:rFonts w:ascii="Times New Roman" w:hAnsi="Times New Roman" w:cs="Times New Roman"/>
          <w:sz w:val="24"/>
          <w:szCs w:val="24"/>
          <w:lang w:val="ro-RO"/>
        </w:rPr>
        <w:t>.</w:t>
      </w:r>
      <w:bookmarkEnd w:id="30"/>
    </w:p>
    <w:p w14:paraId="7E988402" w14:textId="00FC7805" w:rsidR="000379AA" w:rsidRPr="008D7397" w:rsidRDefault="000379AA"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stabilit la alin.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_Ref168332354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B46A6A" w:rsidRPr="008D7397">
        <w:rPr>
          <w:rFonts w:ascii="Times New Roman" w:hAnsi="Times New Roman" w:cs="Times New Roman"/>
          <w:sz w:val="24"/>
          <w:szCs w:val="24"/>
          <w:lang w:val="ro-RO"/>
        </w:rPr>
        <w:fldChar w:fldCharType="end"/>
      </w:r>
      <w:r w:rsidR="00B46A6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nu aduce ati</w:t>
      </w:r>
      <w:r w:rsidR="00DE7475" w:rsidRPr="008D7397">
        <w:rPr>
          <w:rFonts w:ascii="Times New Roman" w:hAnsi="Times New Roman" w:cs="Times New Roman"/>
          <w:sz w:val="24"/>
          <w:szCs w:val="24"/>
          <w:lang w:val="ro-RO"/>
        </w:rPr>
        <w:t xml:space="preserve">ngere dreptului operatorului </w:t>
      </w:r>
      <w:r w:rsidRPr="008D7397">
        <w:rPr>
          <w:rFonts w:ascii="Times New Roman" w:hAnsi="Times New Roman" w:cs="Times New Roman"/>
          <w:sz w:val="24"/>
          <w:szCs w:val="24"/>
          <w:lang w:val="ro-RO"/>
        </w:rPr>
        <w:t>sistem</w:t>
      </w:r>
      <w:r w:rsidR="00DE747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al unei alte părți interesate din sectorul </w:t>
      </w:r>
      <w:r w:rsidR="00DE7475"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 xml:space="preserve">de a contesta o decizie </w:t>
      </w:r>
      <w:r w:rsidR="004F65AB"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ACER care </w:t>
      </w:r>
      <w:r w:rsidR="00E202CC" w:rsidRPr="008D7397">
        <w:rPr>
          <w:rFonts w:ascii="Times New Roman" w:hAnsi="Times New Roman" w:cs="Times New Roman"/>
          <w:sz w:val="24"/>
          <w:szCs w:val="24"/>
          <w:lang w:val="ro-RO"/>
        </w:rPr>
        <w:t>vizează partea respectivă</w:t>
      </w:r>
      <w:r w:rsidRPr="008D7397">
        <w:rPr>
          <w:rFonts w:ascii="Times New Roman" w:hAnsi="Times New Roman" w:cs="Times New Roman"/>
          <w:sz w:val="24"/>
          <w:szCs w:val="24"/>
          <w:lang w:val="ro-RO"/>
        </w:rPr>
        <w:t xml:space="preserve"> sau împotriva </w:t>
      </w:r>
      <w:r w:rsidR="00486FF7" w:rsidRPr="008D7397">
        <w:rPr>
          <w:rFonts w:ascii="Times New Roman" w:hAnsi="Times New Roman" w:cs="Times New Roman"/>
          <w:sz w:val="24"/>
          <w:szCs w:val="24"/>
          <w:lang w:val="ro-RO"/>
        </w:rPr>
        <w:t xml:space="preserve">unei decizii care </w:t>
      </w:r>
      <w:r w:rsidR="00200108" w:rsidRPr="008D7397">
        <w:rPr>
          <w:rFonts w:ascii="Times New Roman" w:hAnsi="Times New Roman" w:cs="Times New Roman"/>
          <w:sz w:val="24"/>
          <w:szCs w:val="24"/>
          <w:lang w:val="ro-RO"/>
        </w:rPr>
        <w:t xml:space="preserve"> deși </w:t>
      </w:r>
      <w:r w:rsidR="00E202CC" w:rsidRPr="008D7397">
        <w:rPr>
          <w:rFonts w:ascii="Times New Roman" w:hAnsi="Times New Roman" w:cs="Times New Roman"/>
          <w:sz w:val="24"/>
          <w:szCs w:val="24"/>
          <w:lang w:val="ro-RO"/>
        </w:rPr>
        <w:t>vizează altă</w:t>
      </w:r>
      <w:r w:rsidR="00DE7475" w:rsidRPr="008D7397">
        <w:rPr>
          <w:rFonts w:ascii="Times New Roman" w:hAnsi="Times New Roman" w:cs="Times New Roman"/>
          <w:sz w:val="24"/>
          <w:szCs w:val="24"/>
          <w:lang w:val="ro-RO"/>
        </w:rPr>
        <w:t xml:space="preserve"> persoan</w:t>
      </w:r>
      <w:r w:rsidR="00E202CC" w:rsidRPr="008D7397">
        <w:rPr>
          <w:rFonts w:ascii="Times New Roman" w:hAnsi="Times New Roman" w:cs="Times New Roman"/>
          <w:sz w:val="24"/>
          <w:szCs w:val="24"/>
          <w:lang w:val="ro-RO"/>
        </w:rPr>
        <w:t>ă</w:t>
      </w:r>
      <w:r w:rsidR="00DE7475" w:rsidRPr="008D7397">
        <w:rPr>
          <w:rFonts w:ascii="Times New Roman" w:hAnsi="Times New Roman" w:cs="Times New Roman"/>
          <w:sz w:val="24"/>
          <w:szCs w:val="24"/>
          <w:lang w:val="ro-RO"/>
        </w:rPr>
        <w:t xml:space="preserve">, </w:t>
      </w:r>
      <w:r w:rsidR="00200108" w:rsidRPr="008D7397">
        <w:rPr>
          <w:rFonts w:ascii="Times New Roman" w:hAnsi="Times New Roman" w:cs="Times New Roman"/>
          <w:sz w:val="24"/>
          <w:szCs w:val="24"/>
          <w:lang w:val="ro-RO"/>
        </w:rPr>
        <w:t>este de interes direct</w:t>
      </w:r>
      <w:r w:rsidR="00DE7475" w:rsidRPr="008D7397">
        <w:rPr>
          <w:rFonts w:ascii="Times New Roman" w:hAnsi="Times New Roman" w:cs="Times New Roman"/>
          <w:sz w:val="24"/>
          <w:szCs w:val="24"/>
          <w:lang w:val="ro-RO"/>
        </w:rPr>
        <w:t xml:space="preserve"> </w:t>
      </w:r>
      <w:r w:rsidR="00486FF7"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parte</w:t>
      </w:r>
      <w:r w:rsidR="004F65A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interesată.</w:t>
      </w:r>
    </w:p>
    <w:p w14:paraId="49CC6E7C" w14:textId="77777777" w:rsidR="00FC2597" w:rsidRPr="008D7397" w:rsidRDefault="00FC2597" w:rsidP="006652F2">
      <w:pPr>
        <w:pStyle w:val="Frspaiere"/>
        <w:spacing w:after="120"/>
        <w:jc w:val="both"/>
        <w:rPr>
          <w:rFonts w:ascii="Times New Roman" w:hAnsi="Times New Roman" w:cs="Times New Roman"/>
          <w:sz w:val="24"/>
          <w:szCs w:val="24"/>
          <w:lang w:val="ro-RO"/>
        </w:rPr>
      </w:pPr>
    </w:p>
    <w:p w14:paraId="533F8CB8" w14:textId="00DCD633" w:rsidR="00FC2597" w:rsidRPr="008D7397" w:rsidRDefault="00FC2597" w:rsidP="006652F2">
      <w:pPr>
        <w:pStyle w:val="Titlu3"/>
        <w:numPr>
          <w:ilvl w:val="0"/>
          <w:numId w:val="246"/>
        </w:numPr>
        <w:ind w:left="0" w:firstLine="810"/>
        <w:rPr>
          <w:lang w:val="ro-RO"/>
        </w:rPr>
      </w:pPr>
      <w:bookmarkStart w:id="31" w:name="_Ref168332424"/>
      <w:r w:rsidRPr="008D7397">
        <w:rPr>
          <w:lang w:val="ro-RO"/>
        </w:rPr>
        <w:t>Transparența activității Agenției. Hotărârile și deciziile Agenției</w:t>
      </w:r>
      <w:bookmarkEnd w:id="31"/>
    </w:p>
    <w:p w14:paraId="4C9CEB36" w14:textId="77777777" w:rsidR="00FF1880" w:rsidRPr="008D7397" w:rsidRDefault="00FC2597"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Transparența activității Agenției </w:t>
      </w:r>
      <w:r w:rsidR="00F01020" w:rsidRPr="008D7397">
        <w:rPr>
          <w:rFonts w:ascii="Times New Roman" w:hAnsi="Times New Roman" w:cs="Times New Roman"/>
          <w:sz w:val="24"/>
          <w:szCs w:val="24"/>
          <w:lang w:val="ro-RO"/>
        </w:rPr>
        <w:t>o asigură</w:t>
      </w:r>
      <w:r w:rsidRPr="008D7397">
        <w:rPr>
          <w:rFonts w:ascii="Times New Roman" w:hAnsi="Times New Roman" w:cs="Times New Roman"/>
          <w:sz w:val="24"/>
          <w:szCs w:val="24"/>
          <w:lang w:val="ro-RO"/>
        </w:rPr>
        <w:t xml:space="preserve"> Consiliul de Administrație, care, în acest scop, face publice ședințele sale și </w:t>
      </w:r>
      <w:r w:rsidR="00F01020" w:rsidRPr="008D7397">
        <w:rPr>
          <w:rFonts w:ascii="Times New Roman" w:hAnsi="Times New Roman" w:cs="Times New Roman"/>
          <w:sz w:val="24"/>
          <w:szCs w:val="24"/>
          <w:lang w:val="ro-RO"/>
        </w:rPr>
        <w:t>anunță</w:t>
      </w:r>
      <w:r w:rsidRPr="008D7397">
        <w:rPr>
          <w:rFonts w:ascii="Times New Roman" w:hAnsi="Times New Roman" w:cs="Times New Roman"/>
          <w:sz w:val="24"/>
          <w:szCs w:val="24"/>
          <w:lang w:val="ro-RO"/>
        </w:rPr>
        <w:t xml:space="preserve"> părțile interesate despre organizarea ședințelor în modul și în termenele stabilite în Legea</w:t>
      </w:r>
      <w:r w:rsidR="00F01020" w:rsidRPr="008D7397">
        <w:rPr>
          <w:rFonts w:ascii="Times New Roman" w:hAnsi="Times New Roman" w:cs="Times New Roman"/>
          <w:sz w:val="24"/>
          <w:szCs w:val="24"/>
          <w:lang w:val="ro-RO"/>
        </w:rPr>
        <w:t xml:space="preserve"> nr.174/2017 cu privire la energetică</w:t>
      </w:r>
      <w:r w:rsidRPr="008D7397">
        <w:rPr>
          <w:rFonts w:ascii="Times New Roman" w:hAnsi="Times New Roman" w:cs="Times New Roman"/>
          <w:sz w:val="24"/>
          <w:szCs w:val="24"/>
          <w:lang w:val="ro-RO"/>
        </w:rPr>
        <w:t>.</w:t>
      </w:r>
    </w:p>
    <w:p w14:paraId="0FC02D1B" w14:textId="4CB052EF" w:rsidR="00FF1880" w:rsidRPr="008D7397" w:rsidRDefault="00FF1880" w:rsidP="004F65AB">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proiectelor de acte normative de reglementare în sectorul </w:t>
      </w:r>
      <w:r w:rsidR="004F65AB" w:rsidRPr="008D7397">
        <w:rPr>
          <w:rFonts w:ascii="Times New Roman" w:hAnsi="Times New Roman" w:cs="Times New Roman"/>
          <w:sz w:val="24"/>
          <w:szCs w:val="24"/>
          <w:lang w:val="ro-RO"/>
        </w:rPr>
        <w:t>electro</w:t>
      </w:r>
      <w:r w:rsidRPr="008D7397">
        <w:rPr>
          <w:rFonts w:ascii="Times New Roman" w:hAnsi="Times New Roman" w:cs="Times New Roman"/>
          <w:sz w:val="24"/>
          <w:szCs w:val="24"/>
          <w:lang w:val="ro-RO"/>
        </w:rPr>
        <w:t>energe</w:t>
      </w:r>
      <w:r w:rsidR="004F65AB"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i</w:t>
      </w:r>
      <w:r w:rsidR="004F65AB"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cererile privind costurile de bază, prețurile și tarifele reglementate sau alte hotărâri care pot avea impact asupra pieței energie</w:t>
      </w:r>
      <w:r w:rsidR="004F65A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4F65A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asupra obligațiilor de serviciu public, Agenția este obligată să publice pe </w:t>
      </w:r>
      <w:r w:rsidR="004F65AB"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web oficial</w:t>
      </w:r>
      <w:r w:rsidR="004F65A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proiectul hotărârii și/sau proiectul de act ce se supune aprobării prin h</w:t>
      </w:r>
      <w:r w:rsidR="008B1438" w:rsidRPr="008D7397">
        <w:rPr>
          <w:rFonts w:ascii="Times New Roman" w:hAnsi="Times New Roman" w:cs="Times New Roman"/>
          <w:sz w:val="24"/>
          <w:szCs w:val="24"/>
          <w:lang w:val="ro-RO"/>
        </w:rPr>
        <w:t>o</w:t>
      </w:r>
      <w:r w:rsidRPr="008D7397">
        <w:rPr>
          <w:rFonts w:ascii="Times New Roman" w:hAnsi="Times New Roman" w:cs="Times New Roman"/>
          <w:sz w:val="24"/>
          <w:szCs w:val="24"/>
          <w:lang w:val="ro-RO"/>
        </w:rPr>
        <w:t>tărâre și informațiile relevante în modul și în termenele stabilite în Legea nr. 239/2008 privind transparența în procesul decizional.</w:t>
      </w:r>
    </w:p>
    <w:p w14:paraId="1F5559CD" w14:textId="7095182D" w:rsidR="008B1438" w:rsidRPr="008D7397" w:rsidRDefault="00FF1880"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Cererile titularilor de licenț</w:t>
      </w:r>
      <w:r w:rsidR="004F65A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privind costurile de bază, prețurile și tarifele reglementate, precum și materialele care justifică nivelul acestora, se publică pe </w:t>
      </w:r>
      <w:r w:rsidR="004F65AB" w:rsidRPr="008D7397">
        <w:rPr>
          <w:rFonts w:ascii="Times New Roman" w:hAnsi="Times New Roman" w:cs="Times New Roman"/>
          <w:sz w:val="24"/>
          <w:szCs w:val="24"/>
          <w:lang w:val="ro-RO"/>
        </w:rPr>
        <w:t xml:space="preserve">pagina </w:t>
      </w:r>
      <w:r w:rsidR="0071230C" w:rsidRPr="008D7397">
        <w:rPr>
          <w:rFonts w:ascii="Times New Roman" w:hAnsi="Times New Roman" w:cs="Times New Roman"/>
          <w:sz w:val="24"/>
          <w:szCs w:val="24"/>
          <w:lang w:val="ro-RO"/>
        </w:rPr>
        <w:t>web oficial</w:t>
      </w:r>
      <w:r w:rsidR="002D58F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 în termen de cel mult 10 zile lucrătoare de la înregistrarea cererilor respective. Agenția oferă publicului 15 zile lucrătoare de la publicarea cererilor menționate și a materialelor aferente pentru prezentarea recomandărilor și opiniilor cu privire la acestea. În termenele stabilite în Legea nr. 239/2008 privind transparența în procesul decizional, Agenția publică pe </w:t>
      </w:r>
      <w:r w:rsidR="004F65AB" w:rsidRPr="008D7397">
        <w:rPr>
          <w:rFonts w:ascii="Times New Roman" w:hAnsi="Times New Roman" w:cs="Times New Roman"/>
          <w:sz w:val="24"/>
          <w:szCs w:val="24"/>
          <w:lang w:val="ro-RO"/>
        </w:rPr>
        <w:t xml:space="preserve">pagina </w:t>
      </w:r>
      <w:r w:rsidR="0071230C" w:rsidRPr="008D7397">
        <w:rPr>
          <w:rFonts w:ascii="Times New Roman" w:hAnsi="Times New Roman" w:cs="Times New Roman"/>
          <w:sz w:val="24"/>
          <w:szCs w:val="24"/>
          <w:lang w:val="ro-RO"/>
        </w:rPr>
        <w:t>web oficial</w:t>
      </w:r>
      <w:r w:rsidR="004F65A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rezultatele examinării cererilor titularilor de licență și propunerile sale privind nivelul costurilor de bază, al prețurilor și tarifelor reglementate.</w:t>
      </w:r>
    </w:p>
    <w:p w14:paraId="165DA4E5" w14:textId="77777777" w:rsidR="00EE0391" w:rsidRPr="008D7397"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Consiliul de Administrație al Agenției examinează cererile privind costurile de bază în termen de cel mult 120 de zile calendaristice, precum și cererile privind prețurile reglementate și cele privind tarifele reglementate - în termen de cel mult 90 de zile calendaristice de la data înregistrării cererii corespunzătoare din partea unei întreprinderi electroenergetice și după prezentarea tuturor documentelor și informațiilor </w:t>
      </w:r>
      <w:r w:rsidRPr="008D7397">
        <w:rPr>
          <w:rFonts w:ascii="Times New Roman" w:hAnsi="Times New Roman" w:cs="Times New Roman"/>
          <w:sz w:val="24"/>
          <w:szCs w:val="24"/>
          <w:lang w:val="ro-RO"/>
        </w:rPr>
        <w:lastRenderedPageBreak/>
        <w:t>necesare</w:t>
      </w:r>
      <w:r w:rsidR="00EE039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solicitate de Agenție, în conformitate cu Regulamentul privind procedurile de prezentare și examinare a </w:t>
      </w:r>
      <w:r w:rsidR="00EE0391" w:rsidRPr="008D7397">
        <w:rPr>
          <w:rFonts w:ascii="Times New Roman" w:hAnsi="Times New Roman" w:cs="Times New Roman"/>
          <w:sz w:val="24"/>
          <w:szCs w:val="24"/>
          <w:lang w:val="ro-RO"/>
        </w:rPr>
        <w:t>cererilor titularilor de licență</w:t>
      </w:r>
      <w:r w:rsidRPr="008D7397">
        <w:rPr>
          <w:rFonts w:ascii="Times New Roman" w:hAnsi="Times New Roman" w:cs="Times New Roman"/>
          <w:sz w:val="24"/>
          <w:szCs w:val="24"/>
          <w:lang w:val="ro-RO"/>
        </w:rPr>
        <w:t xml:space="preserve"> privind prețurile </w:t>
      </w:r>
      <w:r w:rsidR="00EE0391"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tarifele reglementate.</w:t>
      </w:r>
    </w:p>
    <w:p w14:paraId="24B56D97" w14:textId="1437BBF7" w:rsidR="008B1438" w:rsidRPr="008D7397"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Cu excepția situațiilor </w:t>
      </w:r>
      <w:r w:rsidR="00EE0391" w:rsidRPr="008D7397">
        <w:rPr>
          <w:rFonts w:ascii="Times New Roman" w:hAnsi="Times New Roman" w:cs="Times New Roman"/>
          <w:sz w:val="24"/>
          <w:szCs w:val="24"/>
          <w:lang w:val="ro-RO"/>
        </w:rPr>
        <w:t>ce țin</w:t>
      </w:r>
      <w:r w:rsidRPr="008D7397">
        <w:rPr>
          <w:rFonts w:ascii="Times New Roman" w:hAnsi="Times New Roman" w:cs="Times New Roman"/>
          <w:sz w:val="24"/>
          <w:szCs w:val="24"/>
          <w:lang w:val="ro-RO"/>
        </w:rPr>
        <w:t xml:space="preserve"> de examinarea și </w:t>
      </w:r>
      <w:r w:rsidR="00DC623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soluționarea neînțelegerilor </w:t>
      </w:r>
      <w:r w:rsidR="00DC6239" w:rsidRPr="008D7397">
        <w:rPr>
          <w:rFonts w:ascii="Times New Roman" w:hAnsi="Times New Roman" w:cs="Times New Roman"/>
          <w:sz w:val="24"/>
          <w:szCs w:val="24"/>
          <w:lang w:val="ro-RO"/>
        </w:rPr>
        <w:t xml:space="preserve">dintre </w:t>
      </w:r>
      <w:r w:rsidR="00EE0391" w:rsidRPr="008D7397">
        <w:rPr>
          <w:rFonts w:ascii="Times New Roman" w:hAnsi="Times New Roman" w:cs="Times New Roman"/>
          <w:sz w:val="24"/>
          <w:szCs w:val="24"/>
          <w:lang w:val="ro-RO"/>
        </w:rPr>
        <w:t xml:space="preserve">participanții </w:t>
      </w:r>
      <w:r w:rsidR="00283B18" w:rsidRPr="008D7397">
        <w:rPr>
          <w:rFonts w:ascii="Times New Roman" w:hAnsi="Times New Roman" w:cs="Times New Roman"/>
          <w:sz w:val="24"/>
          <w:szCs w:val="24"/>
          <w:lang w:val="ro-RO"/>
        </w:rPr>
        <w:t xml:space="preserve">la </w:t>
      </w:r>
      <w:r w:rsidR="00EE0391" w:rsidRPr="008D7397">
        <w:rPr>
          <w:rFonts w:ascii="Times New Roman" w:hAnsi="Times New Roman" w:cs="Times New Roman"/>
          <w:sz w:val="24"/>
          <w:szCs w:val="24"/>
          <w:lang w:val="ro-RO"/>
        </w:rPr>
        <w:t>pi</w:t>
      </w:r>
      <w:r w:rsidR="00B0502E" w:rsidRPr="008D7397">
        <w:rPr>
          <w:rFonts w:ascii="Times New Roman" w:hAnsi="Times New Roman" w:cs="Times New Roman"/>
          <w:sz w:val="24"/>
          <w:szCs w:val="24"/>
          <w:lang w:val="ro-RO"/>
        </w:rPr>
        <w:t>ață</w:t>
      </w:r>
      <w:r w:rsidRPr="008D7397">
        <w:rPr>
          <w:rFonts w:ascii="Times New Roman" w:hAnsi="Times New Roman" w:cs="Times New Roman"/>
          <w:sz w:val="24"/>
          <w:szCs w:val="24"/>
          <w:lang w:val="ro-RO"/>
        </w:rPr>
        <w:t xml:space="preserve">, pentru </w:t>
      </w:r>
      <w:r w:rsidR="00DC6239" w:rsidRPr="008D7397">
        <w:rPr>
          <w:rFonts w:ascii="Times New Roman" w:hAnsi="Times New Roman" w:cs="Times New Roman"/>
          <w:sz w:val="24"/>
          <w:szCs w:val="24"/>
          <w:lang w:val="ro-RO"/>
        </w:rPr>
        <w:t xml:space="preserve">asigurarea </w:t>
      </w:r>
      <w:r w:rsidRPr="008D7397">
        <w:rPr>
          <w:rFonts w:ascii="Times New Roman" w:hAnsi="Times New Roman" w:cs="Times New Roman"/>
          <w:sz w:val="24"/>
          <w:szCs w:val="24"/>
          <w:lang w:val="ro-RO"/>
        </w:rPr>
        <w:t>executării legilor, Consiliul de Administrație adoptă, în numele Agenției, hotărâri.</w:t>
      </w:r>
      <w:r w:rsidR="00DC6239" w:rsidRPr="008D7397">
        <w:rPr>
          <w:rFonts w:ascii="Times New Roman" w:hAnsi="Times New Roman" w:cs="Times New Roman"/>
          <w:sz w:val="24"/>
          <w:szCs w:val="24"/>
          <w:lang w:val="ro-RO"/>
        </w:rPr>
        <w:t xml:space="preserve"> </w:t>
      </w:r>
      <w:r w:rsidR="00DC6239" w:rsidRPr="008D7397">
        <w:rPr>
          <w:rFonts w:ascii="Times New Roman" w:hAnsi="Times New Roman" w:cs="Times New Roman"/>
          <w:color w:val="333333"/>
          <w:sz w:val="24"/>
          <w:szCs w:val="24"/>
          <w:shd w:val="clear" w:color="auto" w:fill="FFFFFF"/>
          <w:lang w:val="ro-RO"/>
        </w:rPr>
        <w:t xml:space="preserve">În hotărârile Agenției privind aprobarea costurilor de bază, a prețurilor reglementate, a tarifelor reglementate, a altor componente ale tarifelor, a planurilor de dezvoltare, a planurilor de investiții, a investițiilor realizate de titularii de licențe, precum și în hotărârile privind aprobarea consumurilor tehnologice și a pierderilor normative în rețelele electrice se indică temeiul legal al aprobării acestora. Prin derogare de la art. 118 alin. (3) din Codul administrativ nr. 116/2018, în cazul neadmiterii în scopuri tarifare a unor cheltuieli, investiții, consumuri tehnologice și pierderi de energie electrică, </w:t>
      </w:r>
      <w:r w:rsidR="00283B18" w:rsidRPr="008D7397">
        <w:rPr>
          <w:rFonts w:ascii="Times New Roman" w:hAnsi="Times New Roman" w:cs="Times New Roman"/>
          <w:color w:val="333333"/>
          <w:sz w:val="24"/>
          <w:szCs w:val="24"/>
          <w:shd w:val="clear" w:color="auto" w:fill="FFFFFF"/>
          <w:lang w:val="ro-RO"/>
        </w:rPr>
        <w:t xml:space="preserve">a </w:t>
      </w:r>
      <w:r w:rsidR="00DC6239" w:rsidRPr="008D7397">
        <w:rPr>
          <w:rFonts w:ascii="Times New Roman" w:hAnsi="Times New Roman" w:cs="Times New Roman"/>
          <w:color w:val="333333"/>
          <w:sz w:val="24"/>
          <w:szCs w:val="24"/>
          <w:shd w:val="clear" w:color="auto" w:fill="FFFFFF"/>
          <w:lang w:val="ro-RO"/>
        </w:rPr>
        <w:t>altor componente nejustificate, motivarea Agenției este prezentată titularului de licență în scrisoarea de însoțire a hotărârii respective.</w:t>
      </w:r>
      <w:r w:rsidRPr="008D7397">
        <w:rPr>
          <w:rFonts w:ascii="Times New Roman" w:hAnsi="Times New Roman" w:cs="Times New Roman"/>
          <w:sz w:val="24"/>
          <w:szCs w:val="24"/>
          <w:lang w:val="ro-RO"/>
        </w:rPr>
        <w:t xml:space="preserve"> Pentru soluționarea neînțelegerilor individuale, a neînțelegerilor între persoane juridice și/sau persoane fizice legate de punerea în aplicare a actelor normative în domeniul energiei electrice, un director al Consiliului de Administrație emite, în numele Agenției, de</w:t>
      </w:r>
      <w:r w:rsidR="00EE0391" w:rsidRPr="008D7397">
        <w:rPr>
          <w:rFonts w:ascii="Times New Roman" w:hAnsi="Times New Roman" w:cs="Times New Roman"/>
          <w:sz w:val="24"/>
          <w:szCs w:val="24"/>
          <w:lang w:val="ro-RO"/>
        </w:rPr>
        <w:t xml:space="preserve">cizii, inclusiv decizii care vizează </w:t>
      </w:r>
      <w:r w:rsidRPr="008D7397">
        <w:rPr>
          <w:rFonts w:ascii="Times New Roman" w:hAnsi="Times New Roman" w:cs="Times New Roman"/>
          <w:sz w:val="24"/>
          <w:szCs w:val="24"/>
          <w:lang w:val="ro-RO"/>
        </w:rPr>
        <w:t xml:space="preserve">raporturile juridice dintre un utilizator de sistem, un consumator final, un utilizator al sistemului de distribuție închis și un titular de licență sau </w:t>
      </w:r>
      <w:r w:rsidR="00B4220A" w:rsidRPr="008D7397">
        <w:rPr>
          <w:rFonts w:ascii="Times New Roman" w:hAnsi="Times New Roman" w:cs="Times New Roman"/>
          <w:sz w:val="24"/>
          <w:szCs w:val="24"/>
          <w:lang w:val="ro-RO"/>
        </w:rPr>
        <w:t xml:space="preserve">deținător </w:t>
      </w:r>
      <w:r w:rsidRPr="008D7397">
        <w:rPr>
          <w:rFonts w:ascii="Times New Roman" w:hAnsi="Times New Roman" w:cs="Times New Roman"/>
          <w:sz w:val="24"/>
          <w:szCs w:val="24"/>
          <w:lang w:val="ro-RO"/>
        </w:rPr>
        <w:t xml:space="preserve">de autorizație </w:t>
      </w:r>
      <w:r w:rsidR="00EE0391" w:rsidRPr="008D7397">
        <w:rPr>
          <w:rFonts w:ascii="Times New Roman" w:hAnsi="Times New Roman" w:cs="Times New Roman"/>
          <w:sz w:val="24"/>
          <w:szCs w:val="24"/>
          <w:lang w:val="ro-RO"/>
        </w:rPr>
        <w:t>ori raporturile juridice dintre doi titulari de licență</w:t>
      </w:r>
      <w:r w:rsidRPr="008D7397">
        <w:rPr>
          <w:rFonts w:ascii="Times New Roman" w:hAnsi="Times New Roman" w:cs="Times New Roman"/>
          <w:sz w:val="24"/>
          <w:szCs w:val="24"/>
          <w:lang w:val="ro-RO"/>
        </w:rPr>
        <w:t xml:space="preserve"> sau deținători de autorizație.</w:t>
      </w:r>
      <w:r w:rsidR="00DC6239" w:rsidRPr="008D7397">
        <w:rPr>
          <w:rFonts w:ascii="Times New Roman" w:hAnsi="Times New Roman" w:cs="Times New Roman"/>
          <w:sz w:val="24"/>
          <w:szCs w:val="24"/>
          <w:lang w:val="ro-RO"/>
        </w:rPr>
        <w:t xml:space="preserve">  </w:t>
      </w:r>
    </w:p>
    <w:p w14:paraId="34F8196C" w14:textId="0C2DC83B" w:rsidR="00191EF2" w:rsidRPr="008D7397" w:rsidRDefault="00191EF2" w:rsidP="00191EF2">
      <w:pPr>
        <w:numPr>
          <w:ilvl w:val="0"/>
          <w:numId w:val="17"/>
        </w:numPr>
        <w:tabs>
          <w:tab w:val="left" w:pos="1260"/>
        </w:tabs>
        <w:spacing w:after="120" w:line="240" w:lineRule="auto"/>
        <w:ind w:left="0" w:firstLine="720"/>
        <w:jc w:val="both"/>
        <w:rPr>
          <w:rFonts w:ascii="Times New Roman" w:eastAsia="Times New Roman" w:hAnsi="Times New Roman" w:cs="Times New Roman"/>
          <w:sz w:val="24"/>
          <w:szCs w:val="24"/>
          <w:lang w:val="ro-RO"/>
        </w:rPr>
      </w:pPr>
      <w:bookmarkStart w:id="32" w:name="_Ref168332444"/>
      <w:r w:rsidRPr="008D7397">
        <w:rPr>
          <w:rFonts w:ascii="Times New Roman" w:eastAsia="Times New Roman" w:hAnsi="Times New Roman" w:cs="Times New Roman"/>
          <w:sz w:val="24"/>
          <w:szCs w:val="24"/>
          <w:lang w:val="ro-RO"/>
        </w:rPr>
        <w:t xml:space="preserve">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w:t>
      </w:r>
      <w:r w:rsidR="00450C70" w:rsidRPr="008D7397">
        <w:rPr>
          <w:rFonts w:ascii="Times New Roman" w:eastAsia="Times New Roman" w:hAnsi="Times New Roman" w:cs="Times New Roman"/>
          <w:sz w:val="24"/>
          <w:szCs w:val="24"/>
          <w:lang w:val="ro-RO"/>
        </w:rPr>
        <w:t>la piață</w:t>
      </w:r>
      <w:r w:rsidRPr="008D7397">
        <w:rPr>
          <w:rFonts w:ascii="Times New Roman" w:eastAsia="Times New Roman" w:hAnsi="Times New Roman" w:cs="Times New Roman"/>
          <w:sz w:val="24"/>
          <w:szCs w:val="24"/>
          <w:lang w:val="ro-RO"/>
        </w:rPr>
        <w:t>, inclusiv în cazul modificării semnificative a prețurilor de achiziționare a energiei electrice de către furnizorii serviciului universal</w:t>
      </w:r>
      <w:r w:rsidR="00450C70" w:rsidRPr="008D7397">
        <w:rPr>
          <w:rFonts w:ascii="Times New Roman" w:eastAsia="Times New Roman" w:hAnsi="Times New Roman" w:cs="Times New Roman"/>
          <w:sz w:val="24"/>
          <w:szCs w:val="24"/>
          <w:lang w:val="ro-RO"/>
        </w:rPr>
        <w:t>, de către</w:t>
      </w:r>
      <w:r w:rsidRPr="008D7397">
        <w:rPr>
          <w:rFonts w:ascii="Times New Roman" w:eastAsia="Times New Roman" w:hAnsi="Times New Roman" w:cs="Times New Roman"/>
          <w:sz w:val="24"/>
          <w:szCs w:val="24"/>
          <w:lang w:val="ro-RO"/>
        </w:rPr>
        <w:t xml:space="preserv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10 zile lucrătoare de la adoptarea/emiterea acesteia, prin publicare pe pagina web oficială a Agenției, prin afișare la sediul acesteia într-un spațiu accesibil publicului și/sau prin difuzare în mass-media.</w:t>
      </w:r>
    </w:p>
    <w:bookmarkEnd w:id="32"/>
    <w:p w14:paraId="5A5EA03F" w14:textId="4643ECD8" w:rsidR="00736B63" w:rsidRPr="008D7397" w:rsidRDefault="00736B63" w:rsidP="00191EF2">
      <w:pPr>
        <w:numPr>
          <w:ilvl w:val="0"/>
          <w:numId w:val="17"/>
        </w:numPr>
        <w:tabs>
          <w:tab w:val="left" w:pos="1260"/>
        </w:tabs>
        <w:spacing w:after="120" w:line="240" w:lineRule="auto"/>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Hotărârile și deciz</w:t>
      </w:r>
      <w:r w:rsidR="00BF0068" w:rsidRPr="008D7397">
        <w:rPr>
          <w:rFonts w:ascii="Times New Roman" w:hAnsi="Times New Roman" w:cs="Times New Roman"/>
          <w:sz w:val="24"/>
          <w:szCs w:val="24"/>
          <w:lang w:val="ro-RO"/>
        </w:rPr>
        <w:t>iile Agenției trebuie să fie pe deplin motivate și j</w:t>
      </w:r>
      <w:r w:rsidRPr="008D7397">
        <w:rPr>
          <w:rFonts w:ascii="Times New Roman" w:hAnsi="Times New Roman" w:cs="Times New Roman"/>
          <w:sz w:val="24"/>
          <w:szCs w:val="24"/>
          <w:lang w:val="ro-RO"/>
        </w:rPr>
        <w:t>ustificate și accesibile</w:t>
      </w:r>
      <w:r w:rsidR="00BF0068" w:rsidRPr="008D7397">
        <w:rPr>
          <w:rFonts w:ascii="Times New Roman" w:hAnsi="Times New Roman" w:cs="Times New Roman"/>
          <w:sz w:val="24"/>
          <w:szCs w:val="24"/>
          <w:lang w:val="ro-RO"/>
        </w:rPr>
        <w:t xml:space="preserve"> publicului, cu păstrarea confidențialității informațiilor care constituie secret comercial. </w:t>
      </w:r>
      <w:r w:rsidRPr="008D7397">
        <w:rPr>
          <w:rFonts w:ascii="Times New Roman" w:hAnsi="Times New Roman" w:cs="Times New Roman"/>
          <w:sz w:val="24"/>
          <w:szCs w:val="24"/>
          <w:lang w:val="ro-RO"/>
        </w:rPr>
        <w:t>Hotărârile</w:t>
      </w:r>
      <w:r w:rsidR="00BF0068" w:rsidRPr="008D7397">
        <w:rPr>
          <w:rFonts w:ascii="Times New Roman" w:hAnsi="Times New Roman" w:cs="Times New Roman"/>
          <w:sz w:val="24"/>
          <w:szCs w:val="24"/>
          <w:lang w:val="ro-RO"/>
        </w:rPr>
        <w:t xml:space="preserve"> Agenției privind aprobarea costurilor de bază, prețurilor reglementate și tarifelor reglementate, planurilor de dezvoltare, planurilor de investiții, rapoartelor privind implementarea acestora, precum ș</w:t>
      </w:r>
      <w:r w:rsidRPr="008D7397">
        <w:rPr>
          <w:rFonts w:ascii="Times New Roman" w:hAnsi="Times New Roman" w:cs="Times New Roman"/>
          <w:sz w:val="24"/>
          <w:szCs w:val="24"/>
          <w:lang w:val="ro-RO"/>
        </w:rPr>
        <w:t>i privind aprobarea consumului tehnologic</w:t>
      </w:r>
      <w:r w:rsidR="00BF0068" w:rsidRPr="008D7397">
        <w:rPr>
          <w:rFonts w:ascii="Times New Roman" w:hAnsi="Times New Roman" w:cs="Times New Roman"/>
          <w:sz w:val="24"/>
          <w:szCs w:val="24"/>
          <w:lang w:val="ro-RO"/>
        </w:rPr>
        <w:t xml:space="preserve"> și a pierderilor normative în rețelele electrice vor </w:t>
      </w:r>
      <w:r w:rsidRPr="008D7397">
        <w:rPr>
          <w:rFonts w:ascii="Times New Roman" w:hAnsi="Times New Roman" w:cs="Times New Roman"/>
          <w:sz w:val="24"/>
          <w:szCs w:val="24"/>
          <w:lang w:val="ro-RO"/>
        </w:rPr>
        <w:t>indica, în partea de motivare, temeiul</w:t>
      </w:r>
      <w:r w:rsidR="00BF0068" w:rsidRPr="008D7397">
        <w:rPr>
          <w:rFonts w:ascii="Times New Roman" w:hAnsi="Times New Roman" w:cs="Times New Roman"/>
          <w:sz w:val="24"/>
          <w:szCs w:val="24"/>
          <w:lang w:val="ro-RO"/>
        </w:rPr>
        <w:t xml:space="preserve"> și oportunitatea aprobării. Hotărârile Agenției</w:t>
      </w:r>
      <w:r w:rsidRPr="008D7397">
        <w:rPr>
          <w:rFonts w:ascii="Times New Roman" w:hAnsi="Times New Roman" w:cs="Times New Roman"/>
          <w:sz w:val="24"/>
          <w:szCs w:val="24"/>
          <w:lang w:val="ro-RO"/>
        </w:rPr>
        <w:t xml:space="preserve"> care au impact asupra pieței</w:t>
      </w:r>
      <w:r w:rsidR="00BF0068" w:rsidRPr="008D7397">
        <w:rPr>
          <w:rFonts w:ascii="Times New Roman" w:hAnsi="Times New Roman" w:cs="Times New Roman"/>
          <w:sz w:val="24"/>
          <w:szCs w:val="24"/>
          <w:lang w:val="ro-RO"/>
        </w:rPr>
        <w:t xml:space="preserve"> energie</w:t>
      </w:r>
      <w:r w:rsidR="00A20276" w:rsidRPr="008D7397">
        <w:rPr>
          <w:rFonts w:ascii="Times New Roman" w:hAnsi="Times New Roman" w:cs="Times New Roman"/>
          <w:sz w:val="24"/>
          <w:szCs w:val="24"/>
          <w:lang w:val="ro-RO"/>
        </w:rPr>
        <w:t>i</w:t>
      </w:r>
      <w:r w:rsidR="00BF0068" w:rsidRPr="008D7397">
        <w:rPr>
          <w:rFonts w:ascii="Times New Roman" w:hAnsi="Times New Roman" w:cs="Times New Roman"/>
          <w:sz w:val="24"/>
          <w:szCs w:val="24"/>
          <w:lang w:val="ro-RO"/>
        </w:rPr>
        <w:t xml:space="preserve"> electric</w:t>
      </w:r>
      <w:r w:rsidR="00A20276" w:rsidRPr="008D7397">
        <w:rPr>
          <w:rFonts w:ascii="Times New Roman" w:hAnsi="Times New Roman" w:cs="Times New Roman"/>
          <w:sz w:val="24"/>
          <w:szCs w:val="24"/>
          <w:lang w:val="ro-RO"/>
        </w:rPr>
        <w:t>e</w:t>
      </w:r>
      <w:r w:rsidR="00BF0068" w:rsidRPr="008D7397">
        <w:rPr>
          <w:rFonts w:ascii="Times New Roman" w:hAnsi="Times New Roman" w:cs="Times New Roman"/>
          <w:sz w:val="24"/>
          <w:szCs w:val="24"/>
          <w:lang w:val="ro-RO"/>
        </w:rPr>
        <w:t xml:space="preserve"> și asupra obligațiilor de serviciu public se publică în Monitoru</w:t>
      </w:r>
      <w:r w:rsidRPr="008D7397">
        <w:rPr>
          <w:rFonts w:ascii="Times New Roman" w:hAnsi="Times New Roman" w:cs="Times New Roman"/>
          <w:sz w:val="24"/>
          <w:szCs w:val="24"/>
          <w:lang w:val="ro-RO"/>
        </w:rPr>
        <w:t>l Oficial al Republicii Moldova</w:t>
      </w:r>
      <w:r w:rsidR="00CF4A28" w:rsidRPr="008D7397">
        <w:rPr>
          <w:rFonts w:ascii="Times New Roman" w:hAnsi="Times New Roman" w:cs="Times New Roman"/>
          <w:sz w:val="24"/>
          <w:szCs w:val="24"/>
          <w:lang w:val="ro-RO"/>
        </w:rPr>
        <w:t>.</w:t>
      </w:r>
    </w:p>
    <w:p w14:paraId="2495DD25" w14:textId="307E82F9" w:rsidR="00BF0068" w:rsidRPr="008D7397" w:rsidRDefault="00736B63"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Hotărârile</w:t>
      </w:r>
      <w:r w:rsidR="00BF0068" w:rsidRPr="008D7397">
        <w:rPr>
          <w:rFonts w:ascii="Times New Roman" w:hAnsi="Times New Roman" w:cs="Times New Roman"/>
          <w:sz w:val="24"/>
          <w:szCs w:val="24"/>
          <w:lang w:val="ro-RO"/>
        </w:rPr>
        <w:t xml:space="preserve"> și deciziile Agenției î</w:t>
      </w:r>
      <w:r w:rsidRPr="008D7397">
        <w:rPr>
          <w:rFonts w:ascii="Times New Roman" w:hAnsi="Times New Roman" w:cs="Times New Roman"/>
          <w:sz w:val="24"/>
          <w:szCs w:val="24"/>
          <w:lang w:val="ro-RO"/>
        </w:rPr>
        <w:t xml:space="preserve">n domeniul </w:t>
      </w:r>
      <w:r w:rsidR="00BF0068" w:rsidRPr="008D7397">
        <w:rPr>
          <w:rFonts w:ascii="Times New Roman" w:hAnsi="Times New Roman" w:cs="Times New Roman"/>
          <w:sz w:val="24"/>
          <w:szCs w:val="24"/>
          <w:lang w:val="ro-RO"/>
        </w:rPr>
        <w:t>electr</w:t>
      </w:r>
      <w:r w:rsidRPr="008D7397">
        <w:rPr>
          <w:rFonts w:ascii="Times New Roman" w:hAnsi="Times New Roman" w:cs="Times New Roman"/>
          <w:sz w:val="24"/>
          <w:szCs w:val="24"/>
          <w:lang w:val="ro-RO"/>
        </w:rPr>
        <w:t>oene</w:t>
      </w:r>
      <w:r w:rsidR="00AA49D0" w:rsidRPr="008D7397">
        <w:rPr>
          <w:rFonts w:ascii="Times New Roman" w:hAnsi="Times New Roman" w:cs="Times New Roman"/>
          <w:sz w:val="24"/>
          <w:szCs w:val="24"/>
          <w:lang w:val="ro-RO"/>
        </w:rPr>
        <w:t>r</w:t>
      </w:r>
      <w:r w:rsidRPr="008D7397">
        <w:rPr>
          <w:rFonts w:ascii="Times New Roman" w:hAnsi="Times New Roman" w:cs="Times New Roman"/>
          <w:sz w:val="24"/>
          <w:szCs w:val="24"/>
          <w:lang w:val="ro-RO"/>
        </w:rPr>
        <w:t>getic</w:t>
      </w:r>
      <w:r w:rsidR="00BF006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sunt supuse controlului judecătoresc</w:t>
      </w:r>
      <w:r w:rsidR="00BF0068" w:rsidRPr="008D7397">
        <w:rPr>
          <w:rFonts w:ascii="Times New Roman" w:hAnsi="Times New Roman" w:cs="Times New Roman"/>
          <w:sz w:val="24"/>
          <w:szCs w:val="24"/>
          <w:lang w:val="ro-RO"/>
        </w:rPr>
        <w:t xml:space="preserve"> în modul stabilit de Codul administrativ. </w:t>
      </w:r>
      <w:r w:rsidRPr="008D7397">
        <w:rPr>
          <w:rFonts w:ascii="Times New Roman" w:hAnsi="Times New Roman" w:cs="Times New Roman"/>
          <w:sz w:val="24"/>
          <w:szCs w:val="24"/>
          <w:lang w:val="ro-RO"/>
        </w:rPr>
        <w:t>Hotărârile</w:t>
      </w:r>
      <w:r w:rsidR="00BF0068" w:rsidRPr="008D7397">
        <w:rPr>
          <w:rFonts w:ascii="Times New Roman" w:hAnsi="Times New Roman" w:cs="Times New Roman"/>
          <w:sz w:val="24"/>
          <w:szCs w:val="24"/>
          <w:lang w:val="ro-RO"/>
        </w:rPr>
        <w:t xml:space="preserve"> și deciziile Agenției sunt executorii de la data adoptării/emiterii sau, după caz, de la data publicării în Monitorul Oficial al Republicii Moldova sau de la data indi</w:t>
      </w:r>
      <w:r w:rsidRPr="008D7397">
        <w:rPr>
          <w:rFonts w:ascii="Times New Roman" w:hAnsi="Times New Roman" w:cs="Times New Roman"/>
          <w:sz w:val="24"/>
          <w:szCs w:val="24"/>
          <w:lang w:val="ro-RO"/>
        </w:rPr>
        <w:t>cată în textul actului adoptat/</w:t>
      </w:r>
      <w:r w:rsidR="00BF0068" w:rsidRPr="008D7397">
        <w:rPr>
          <w:rFonts w:ascii="Times New Roman" w:hAnsi="Times New Roman" w:cs="Times New Roman"/>
          <w:sz w:val="24"/>
          <w:szCs w:val="24"/>
          <w:lang w:val="ro-RO"/>
        </w:rPr>
        <w:t xml:space="preserve">emis și produc efecte juridice obligatorii până la o </w:t>
      </w:r>
      <w:r w:rsidR="009E656A" w:rsidRPr="008D7397">
        <w:rPr>
          <w:rFonts w:ascii="Times New Roman" w:hAnsi="Times New Roman" w:cs="Times New Roman"/>
          <w:sz w:val="24"/>
          <w:szCs w:val="24"/>
          <w:lang w:val="ro-RO"/>
        </w:rPr>
        <w:t>eventu</w:t>
      </w:r>
      <w:r w:rsidR="00BF0068" w:rsidRPr="008D7397">
        <w:rPr>
          <w:rFonts w:ascii="Times New Roman" w:hAnsi="Times New Roman" w:cs="Times New Roman"/>
          <w:sz w:val="24"/>
          <w:szCs w:val="24"/>
          <w:lang w:val="ro-RO"/>
        </w:rPr>
        <w:t>ală hotărâre judecătorească irevocabilă, pronunțată ca urmare a utilizării unei căi de atac. Suspendarea hotărârilor și deciziilor Agenției poate avea loc numai prin hotărâre judecătorească și numai cu privire la solicitant.</w:t>
      </w:r>
    </w:p>
    <w:p w14:paraId="30C41FFD" w14:textId="77777777" w:rsidR="0093034C" w:rsidRPr="008D7397" w:rsidRDefault="0093034C" w:rsidP="006652F2">
      <w:pPr>
        <w:pStyle w:val="Frspaiere"/>
        <w:spacing w:after="120"/>
        <w:jc w:val="both"/>
        <w:rPr>
          <w:rFonts w:ascii="Times New Roman" w:hAnsi="Times New Roman" w:cs="Times New Roman"/>
          <w:sz w:val="24"/>
          <w:szCs w:val="24"/>
          <w:lang w:val="ro-RO"/>
        </w:rPr>
      </w:pPr>
    </w:p>
    <w:p w14:paraId="4C0550C5" w14:textId="77777777" w:rsidR="00141056" w:rsidRPr="008D7397" w:rsidRDefault="001D6947" w:rsidP="006652F2">
      <w:pPr>
        <w:pStyle w:val="Titlu2"/>
        <w:spacing w:after="120"/>
        <w:contextualSpacing w:val="0"/>
        <w:rPr>
          <w:lang w:val="ro-RO"/>
        </w:rPr>
      </w:pPr>
      <w:r w:rsidRPr="008D7397">
        <w:rPr>
          <w:lang w:val="ro-RO"/>
        </w:rPr>
        <w:br/>
      </w:r>
    </w:p>
    <w:p w14:paraId="4ABC535A" w14:textId="7709BF85" w:rsidR="00A20276" w:rsidRPr="008D7397" w:rsidRDefault="001D6947" w:rsidP="006652F2">
      <w:pPr>
        <w:pStyle w:val="Titlu2"/>
        <w:spacing w:after="120"/>
        <w:contextualSpacing w:val="0"/>
        <w:rPr>
          <w:lang w:val="ro-RO"/>
        </w:rPr>
      </w:pPr>
      <w:r w:rsidRPr="008D7397">
        <w:rPr>
          <w:lang w:val="ro-RO"/>
        </w:rPr>
        <w:br/>
      </w:r>
      <w:r w:rsidRPr="008D7397">
        <w:rPr>
          <w:lang w:val="ro-RO"/>
        </w:rPr>
        <w:br/>
      </w:r>
      <w:r w:rsidRPr="008D7397">
        <w:rPr>
          <w:lang w:val="ro-RO"/>
        </w:rPr>
        <w:br/>
      </w:r>
      <w:r w:rsidRPr="008D7397">
        <w:rPr>
          <w:lang w:val="ro-RO"/>
        </w:rPr>
        <w:lastRenderedPageBreak/>
        <w:br/>
      </w:r>
      <w:r w:rsidR="0093034C" w:rsidRPr="008D7397">
        <w:rPr>
          <w:lang w:val="ro-RO"/>
        </w:rPr>
        <w:t>Secțiunea 3</w:t>
      </w:r>
    </w:p>
    <w:p w14:paraId="4CDFEE19" w14:textId="219E2348" w:rsidR="0093034C" w:rsidRPr="008D7397" w:rsidRDefault="0093034C" w:rsidP="006652F2">
      <w:pPr>
        <w:pStyle w:val="Titlu2"/>
        <w:spacing w:after="120"/>
        <w:contextualSpacing w:val="0"/>
        <w:rPr>
          <w:lang w:val="ro-RO"/>
        </w:rPr>
      </w:pPr>
      <w:r w:rsidRPr="008D7397">
        <w:rPr>
          <w:lang w:val="ro-RO"/>
        </w:rPr>
        <w:t xml:space="preserve"> Atribuții specifice în legătură cu </w:t>
      </w:r>
      <w:r w:rsidR="005A2472" w:rsidRPr="008D7397">
        <w:rPr>
          <w:lang w:val="ro-RO"/>
        </w:rPr>
        <w:t>crizele de energie</w:t>
      </w:r>
      <w:r w:rsidRPr="008D7397">
        <w:rPr>
          <w:lang w:val="ro-RO"/>
        </w:rPr>
        <w:t xml:space="preserve"> </w:t>
      </w:r>
      <w:r w:rsidR="00FB548B" w:rsidRPr="008D7397">
        <w:rPr>
          <w:lang w:val="ro-RO"/>
        </w:rPr>
        <w:t>electrică</w:t>
      </w:r>
    </w:p>
    <w:p w14:paraId="1D1723C7" w14:textId="77777777" w:rsidR="001A74DD" w:rsidRPr="008D7397" w:rsidRDefault="001A74DD" w:rsidP="006652F2">
      <w:pPr>
        <w:pStyle w:val="Frspaiere"/>
        <w:spacing w:after="120"/>
        <w:jc w:val="center"/>
        <w:rPr>
          <w:rFonts w:ascii="Times New Roman" w:hAnsi="Times New Roman" w:cs="Times New Roman"/>
          <w:b/>
          <w:sz w:val="24"/>
          <w:szCs w:val="24"/>
          <w:lang w:val="ro-RO"/>
        </w:rPr>
      </w:pPr>
    </w:p>
    <w:p w14:paraId="445ACFAD" w14:textId="16EF850A" w:rsidR="001A74DD" w:rsidRPr="008D7397" w:rsidRDefault="001A74DD" w:rsidP="006652F2">
      <w:pPr>
        <w:pStyle w:val="Titlu3"/>
        <w:numPr>
          <w:ilvl w:val="0"/>
          <w:numId w:val="246"/>
        </w:numPr>
        <w:ind w:left="0" w:firstLine="720"/>
        <w:rPr>
          <w:lang w:val="ro-RO"/>
        </w:rPr>
      </w:pPr>
      <w:bookmarkStart w:id="33" w:name="_Ref168332615"/>
      <w:bookmarkStart w:id="34" w:name="_Ref168398160"/>
      <w:r w:rsidRPr="008D7397">
        <w:rPr>
          <w:lang w:val="ro-RO"/>
        </w:rPr>
        <w:t>Atribuțiile specifice ale Comisiei pentru Sit</w:t>
      </w:r>
      <w:r w:rsidR="009B67F4" w:rsidRPr="008D7397">
        <w:rPr>
          <w:lang w:val="ro-RO"/>
        </w:rPr>
        <w:t xml:space="preserve">uații Excepționale </w:t>
      </w:r>
      <w:r w:rsidRPr="008D7397">
        <w:rPr>
          <w:lang w:val="ro-RO"/>
        </w:rPr>
        <w:t xml:space="preserve">la gestionarea </w:t>
      </w:r>
      <w:r w:rsidR="00D016F7" w:rsidRPr="008D7397">
        <w:rPr>
          <w:lang w:val="ro-RO"/>
        </w:rPr>
        <w:t>crizelor de energie electrică</w:t>
      </w:r>
      <w:bookmarkEnd w:id="33"/>
      <w:bookmarkEnd w:id="34"/>
    </w:p>
    <w:p w14:paraId="0826012A" w14:textId="4C4D683D" w:rsidR="00C21F63" w:rsidRPr="008D7397" w:rsidRDefault="00C21F63"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legătură cu gestionarea </w:t>
      </w:r>
      <w:r w:rsidR="00566FEF" w:rsidRPr="008D7397">
        <w:rPr>
          <w:rFonts w:ascii="Times New Roman" w:hAnsi="Times New Roman" w:cs="Times New Roman"/>
          <w:sz w:val="24"/>
          <w:szCs w:val="24"/>
          <w:lang w:val="ro-RO"/>
        </w:rPr>
        <w:t>crizelor de energie electrică</w:t>
      </w:r>
      <w:r w:rsidRPr="008D7397">
        <w:rPr>
          <w:rFonts w:ascii="Times New Roman" w:hAnsi="Times New Roman" w:cs="Times New Roman"/>
          <w:sz w:val="24"/>
          <w:szCs w:val="24"/>
          <w:lang w:val="ro-RO"/>
        </w:rPr>
        <w:t>, Comisia pentru Situații de Excepționale a Republicii Moldova îndeplinește următoarele atribuții:</w:t>
      </w:r>
    </w:p>
    <w:p w14:paraId="350768FF" w14:textId="147A96FB" w:rsidR="00C21F63"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examinează sesizările </w:t>
      </w:r>
      <w:r w:rsidR="00055146" w:rsidRPr="008D7397">
        <w:rPr>
          <w:rFonts w:ascii="Times New Roman" w:hAnsi="Times New Roman" w:cs="Times New Roman"/>
          <w:sz w:val="24"/>
          <w:szCs w:val="24"/>
          <w:lang w:val="ro-RO"/>
        </w:rPr>
        <w:t xml:space="preserve">operatorului sistemului de transport </w:t>
      </w:r>
      <w:r w:rsidRPr="008D7397">
        <w:rPr>
          <w:rFonts w:ascii="Times New Roman" w:hAnsi="Times New Roman" w:cs="Times New Roman"/>
          <w:sz w:val="24"/>
          <w:szCs w:val="24"/>
          <w:lang w:val="ro-RO"/>
        </w:rPr>
        <w:t xml:space="preserve">privind </w:t>
      </w:r>
      <w:r w:rsidR="0007368C" w:rsidRPr="008D7397">
        <w:rPr>
          <w:rFonts w:ascii="Times New Roman" w:hAnsi="Times New Roman" w:cs="Times New Roman"/>
          <w:sz w:val="24"/>
          <w:szCs w:val="24"/>
          <w:lang w:val="ro-RO"/>
        </w:rPr>
        <w:t xml:space="preserve">apariția unei </w:t>
      </w:r>
      <w:r w:rsidR="005A2472" w:rsidRPr="008D7397">
        <w:rPr>
          <w:rFonts w:ascii="Times New Roman" w:hAnsi="Times New Roman" w:cs="Times New Roman"/>
          <w:sz w:val="24"/>
          <w:szCs w:val="24"/>
          <w:lang w:val="ro-RO"/>
        </w:rPr>
        <w:t>crize</w:t>
      </w:r>
      <w:r w:rsidR="0007368C" w:rsidRPr="008D7397">
        <w:rPr>
          <w:rFonts w:ascii="Times New Roman" w:hAnsi="Times New Roman" w:cs="Times New Roman"/>
          <w:sz w:val="24"/>
          <w:szCs w:val="24"/>
          <w:lang w:val="ro-RO"/>
        </w:rPr>
        <w:t xml:space="preserve"> </w:t>
      </w:r>
      <w:r w:rsidR="00FB548B"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w:t>
      </w:r>
    </w:p>
    <w:p w14:paraId="18BA20EC" w14:textId="7730BDD5" w:rsidR="00055146" w:rsidRPr="008D7397" w:rsidRDefault="00055146"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eastAsia="DengXian" w:hAnsi="Times New Roman" w:cs="Times New Roman"/>
          <w:sz w:val="24"/>
          <w:szCs w:val="24"/>
          <w:lang w:val="ro-RO"/>
        </w:rPr>
        <w:t xml:space="preserve">verifică, în termen de cel mult 12 ore de la sesizare, dacă sunt îndeplinite </w:t>
      </w:r>
      <w:r w:rsidR="008F6F80" w:rsidRPr="008D7397">
        <w:rPr>
          <w:rFonts w:ascii="Times New Roman" w:eastAsia="DengXian" w:hAnsi="Times New Roman" w:cs="Times New Roman"/>
          <w:sz w:val="24"/>
          <w:szCs w:val="24"/>
          <w:lang w:val="ro-RO"/>
        </w:rPr>
        <w:t>condițiile</w:t>
      </w:r>
      <w:r w:rsidRPr="008D7397">
        <w:rPr>
          <w:rFonts w:ascii="Times New Roman" w:eastAsia="DengXian" w:hAnsi="Times New Roman" w:cs="Times New Roman"/>
          <w:sz w:val="24"/>
          <w:szCs w:val="24"/>
          <w:lang w:val="ro-RO"/>
        </w:rPr>
        <w:t xml:space="preserve"> privind existența riscurilor de criză de energie electrică şi, dacă acestea se confirmă, constată </w:t>
      </w:r>
      <w:r w:rsidR="005466A8" w:rsidRPr="008D7397">
        <w:rPr>
          <w:rFonts w:ascii="Times New Roman" w:eastAsia="DengXian" w:hAnsi="Times New Roman" w:cs="Times New Roman"/>
          <w:sz w:val="24"/>
          <w:szCs w:val="24"/>
          <w:lang w:val="ro-RO"/>
        </w:rPr>
        <w:t xml:space="preserve">și declară apariția </w:t>
      </w:r>
      <w:r w:rsidRPr="008D7397">
        <w:rPr>
          <w:rFonts w:ascii="Times New Roman" w:eastAsia="DengXian" w:hAnsi="Times New Roman" w:cs="Times New Roman"/>
          <w:sz w:val="24"/>
          <w:szCs w:val="24"/>
          <w:lang w:val="ro-RO"/>
        </w:rPr>
        <w:t>situației excepționale;</w:t>
      </w:r>
    </w:p>
    <w:p w14:paraId="05E391D4" w14:textId="6C3E279D" w:rsidR="00F306B6" w:rsidRPr="008D7397" w:rsidRDefault="00C21F63" w:rsidP="00283B18">
      <w:pPr>
        <w:pStyle w:val="Frspaiere"/>
        <w:numPr>
          <w:ilvl w:val="1"/>
          <w:numId w:val="248"/>
        </w:numPr>
        <w:tabs>
          <w:tab w:val="left" w:pos="993"/>
        </w:tabs>
        <w:spacing w:after="120"/>
        <w:ind w:left="0" w:firstLine="567"/>
        <w:jc w:val="both"/>
        <w:rPr>
          <w:rFonts w:ascii="Times New Roman" w:eastAsia="DengXian" w:hAnsi="Times New Roman" w:cs="Times New Roman"/>
          <w:b/>
          <w:bCs/>
          <w:sz w:val="28"/>
          <w:szCs w:val="28"/>
          <w:lang w:val="ro-RO"/>
        </w:rPr>
      </w:pPr>
      <w:r w:rsidRPr="008D7397">
        <w:rPr>
          <w:rFonts w:ascii="Times New Roman" w:hAnsi="Times New Roman" w:cs="Times New Roman"/>
          <w:sz w:val="24"/>
          <w:szCs w:val="24"/>
          <w:lang w:val="ro-RO"/>
        </w:rPr>
        <w:t xml:space="preserve">preia, în cazul constatării </w:t>
      </w:r>
      <w:r w:rsidR="00594B84" w:rsidRPr="008D7397">
        <w:rPr>
          <w:rFonts w:ascii="Times New Roman" w:hAnsi="Times New Roman" w:cs="Times New Roman"/>
          <w:sz w:val="24"/>
          <w:szCs w:val="24"/>
          <w:lang w:val="ro-RO"/>
        </w:rPr>
        <w:t>existenței situației excepționale</w:t>
      </w:r>
      <w:r w:rsidRPr="008D7397">
        <w:rPr>
          <w:rFonts w:ascii="Times New Roman" w:hAnsi="Times New Roman" w:cs="Times New Roman"/>
          <w:sz w:val="24"/>
          <w:szCs w:val="24"/>
          <w:lang w:val="ro-RO"/>
        </w:rPr>
        <w:t xml:space="preserve">, funcțiile privind gestionarea </w:t>
      </w:r>
      <w:r w:rsidR="00594B84" w:rsidRPr="008D7397">
        <w:rPr>
          <w:rFonts w:ascii="Times New Roman" w:hAnsi="Times New Roman" w:cs="Times New Roman"/>
          <w:sz w:val="24"/>
          <w:szCs w:val="24"/>
          <w:lang w:val="ro-RO"/>
        </w:rPr>
        <w:t>acesteia</w:t>
      </w:r>
      <w:r w:rsidRPr="008D7397">
        <w:rPr>
          <w:rFonts w:ascii="Times New Roman" w:hAnsi="Times New Roman" w:cs="Times New Roman"/>
          <w:sz w:val="24"/>
          <w:szCs w:val="24"/>
          <w:lang w:val="ro-RO"/>
        </w:rPr>
        <w:t xml:space="preserve">, în special funcțiile privind coordonarea acțiunilor ce urmează a fi întreprinse, în conformitate cu </w:t>
      </w:r>
      <w:bookmarkStart w:id="35" w:name="_Hlk171061403"/>
      <w:r w:rsidR="00F306B6" w:rsidRPr="008D7397">
        <w:rPr>
          <w:rFonts w:ascii="Times New Roman" w:hAnsi="Times New Roman" w:cs="Times New Roman"/>
          <w:sz w:val="24"/>
          <w:szCs w:val="24"/>
          <w:lang w:val="ro-RO"/>
        </w:rPr>
        <w:t xml:space="preserve">Regulamentul privind situațiile excepționale </w:t>
      </w:r>
      <w:r w:rsidR="00E6011B" w:rsidRPr="008D7397">
        <w:rPr>
          <w:rFonts w:ascii="Times New Roman" w:hAnsi="Times New Roman" w:cs="Times New Roman"/>
          <w:sz w:val="24"/>
          <w:szCs w:val="24"/>
          <w:lang w:val="ro-RO"/>
        </w:rPr>
        <w:t>în sectorul electro</w:t>
      </w:r>
      <w:r w:rsidR="00F306B6" w:rsidRPr="008D7397">
        <w:rPr>
          <w:rFonts w:ascii="Times New Roman" w:hAnsi="Times New Roman" w:cs="Times New Roman"/>
          <w:sz w:val="24"/>
          <w:szCs w:val="24"/>
          <w:lang w:val="ro-RO"/>
        </w:rPr>
        <w:t>energe</w:t>
      </w:r>
      <w:r w:rsidR="00E6011B" w:rsidRPr="008D7397">
        <w:rPr>
          <w:rFonts w:ascii="Times New Roman" w:hAnsi="Times New Roman" w:cs="Times New Roman"/>
          <w:sz w:val="24"/>
          <w:szCs w:val="24"/>
          <w:lang w:val="ro-RO"/>
        </w:rPr>
        <w:t>tic</w:t>
      </w:r>
      <w:r w:rsidR="00F306B6"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Planul de </w:t>
      </w:r>
      <w:r w:rsidR="0007368C" w:rsidRPr="008D7397">
        <w:rPr>
          <w:rFonts w:ascii="Times New Roman" w:hAnsi="Times New Roman" w:cs="Times New Roman"/>
          <w:sz w:val="24"/>
          <w:szCs w:val="24"/>
          <w:lang w:val="ro-RO"/>
        </w:rPr>
        <w:t>acțiuni</w:t>
      </w:r>
      <w:r w:rsidR="00055146" w:rsidRPr="008D7397">
        <w:rPr>
          <w:rFonts w:ascii="Times New Roman" w:hAnsi="Times New Roman" w:cs="Times New Roman"/>
          <w:sz w:val="24"/>
          <w:szCs w:val="24"/>
          <w:lang w:val="ro-RO"/>
        </w:rPr>
        <w:t xml:space="preserve"> pentru situații excepționale </w:t>
      </w:r>
      <w:r w:rsidR="00F90EE1" w:rsidRPr="008D7397">
        <w:rPr>
          <w:rFonts w:ascii="Times New Roman" w:hAnsi="Times New Roman" w:cs="Times New Roman"/>
          <w:sz w:val="24"/>
          <w:szCs w:val="24"/>
          <w:lang w:val="ro-RO"/>
        </w:rPr>
        <w:t>în sectorul electro</w:t>
      </w:r>
      <w:r w:rsidR="00F306B6" w:rsidRPr="008D7397">
        <w:rPr>
          <w:rFonts w:ascii="Times New Roman" w:hAnsi="Times New Roman" w:cs="Times New Roman"/>
          <w:sz w:val="24"/>
          <w:szCs w:val="24"/>
          <w:lang w:val="ro-RO"/>
        </w:rPr>
        <w:t>energe</w:t>
      </w:r>
      <w:r w:rsidR="00F90EE1" w:rsidRPr="008D7397">
        <w:rPr>
          <w:rFonts w:ascii="Times New Roman" w:hAnsi="Times New Roman" w:cs="Times New Roman"/>
          <w:sz w:val="24"/>
          <w:szCs w:val="24"/>
          <w:lang w:val="ro-RO"/>
        </w:rPr>
        <w:t>t</w:t>
      </w:r>
      <w:r w:rsidR="00F306B6" w:rsidRPr="008D7397">
        <w:rPr>
          <w:rFonts w:ascii="Times New Roman" w:hAnsi="Times New Roman" w:cs="Times New Roman"/>
          <w:sz w:val="24"/>
          <w:szCs w:val="24"/>
          <w:lang w:val="ro-RO"/>
        </w:rPr>
        <w:t>i</w:t>
      </w:r>
      <w:r w:rsidR="00F90EE1"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xml:space="preserve">, </w:t>
      </w:r>
      <w:bookmarkEnd w:id="35"/>
      <w:r w:rsidRPr="008D7397">
        <w:rPr>
          <w:rFonts w:ascii="Times New Roman" w:hAnsi="Times New Roman" w:cs="Times New Roman"/>
          <w:sz w:val="24"/>
          <w:szCs w:val="24"/>
          <w:lang w:val="ro-RO"/>
        </w:rPr>
        <w:t xml:space="preserve">de către organul </w:t>
      </w:r>
      <w:r w:rsidR="0007368C" w:rsidRPr="008D7397">
        <w:rPr>
          <w:rFonts w:ascii="Times New Roman" w:hAnsi="Times New Roman" w:cs="Times New Roman"/>
          <w:sz w:val="24"/>
          <w:szCs w:val="24"/>
          <w:lang w:val="ro-RO"/>
        </w:rPr>
        <w:t xml:space="preserve">central de specialitate </w:t>
      </w:r>
      <w:r w:rsidRPr="008D7397">
        <w:rPr>
          <w:rFonts w:ascii="Times New Roman" w:hAnsi="Times New Roman" w:cs="Times New Roman"/>
          <w:sz w:val="24"/>
          <w:szCs w:val="24"/>
          <w:lang w:val="ro-RO"/>
        </w:rPr>
        <w:t xml:space="preserve">al administrației publice </w:t>
      </w:r>
      <w:r w:rsidR="0007368C" w:rsidRPr="008D7397">
        <w:rPr>
          <w:rFonts w:ascii="Times New Roman" w:hAnsi="Times New Roman" w:cs="Times New Roman"/>
          <w:sz w:val="24"/>
          <w:szCs w:val="24"/>
          <w:lang w:val="ro-RO"/>
        </w:rPr>
        <w:t xml:space="preserve">în domeniul </w:t>
      </w:r>
      <w:r w:rsidR="009F62F3" w:rsidRPr="008D7397">
        <w:rPr>
          <w:rFonts w:ascii="Times New Roman" w:hAnsi="Times New Roman" w:cs="Times New Roman"/>
          <w:sz w:val="24"/>
          <w:szCs w:val="24"/>
          <w:lang w:val="ro-RO"/>
        </w:rPr>
        <w:t>energeticii</w:t>
      </w:r>
      <w:r w:rsidR="0007368C" w:rsidRPr="008D7397">
        <w:rPr>
          <w:rFonts w:ascii="Times New Roman" w:hAnsi="Times New Roman" w:cs="Times New Roman"/>
          <w:sz w:val="24"/>
          <w:szCs w:val="24"/>
          <w:lang w:val="ro-RO"/>
        </w:rPr>
        <w:t>, de către A</w:t>
      </w:r>
      <w:r w:rsidRPr="008D7397">
        <w:rPr>
          <w:rFonts w:ascii="Times New Roman" w:hAnsi="Times New Roman" w:cs="Times New Roman"/>
          <w:sz w:val="24"/>
          <w:szCs w:val="24"/>
          <w:lang w:val="ro-RO"/>
        </w:rPr>
        <w:t xml:space="preserve">genție, de către alte organe sau autorități ale administrației publice centrale, de către alte autorități publice, de către întreprinderile </w:t>
      </w:r>
      <w:r w:rsidR="0007368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precum și de </w:t>
      </w:r>
      <w:r w:rsidR="0007368C" w:rsidRPr="008D7397">
        <w:rPr>
          <w:rFonts w:ascii="Times New Roman" w:hAnsi="Times New Roman" w:cs="Times New Roman"/>
          <w:sz w:val="24"/>
          <w:szCs w:val="24"/>
          <w:lang w:val="ro-RO"/>
        </w:rPr>
        <w:t xml:space="preserve">către alți participanți la </w:t>
      </w:r>
      <w:r w:rsidR="00594B84" w:rsidRPr="008D7397">
        <w:rPr>
          <w:rFonts w:ascii="Times New Roman" w:hAnsi="Times New Roman" w:cs="Times New Roman"/>
          <w:sz w:val="24"/>
          <w:szCs w:val="24"/>
          <w:lang w:val="ro-RO"/>
        </w:rPr>
        <w:t xml:space="preserve">piețele de </w:t>
      </w:r>
      <w:r w:rsidR="0007368C" w:rsidRPr="008D7397">
        <w:rPr>
          <w:rFonts w:ascii="Times New Roman" w:hAnsi="Times New Roman" w:cs="Times New Roman"/>
          <w:sz w:val="24"/>
          <w:szCs w:val="24"/>
          <w:lang w:val="ro-RO"/>
        </w:rPr>
        <w:t>energie electric</w:t>
      </w:r>
      <w:r w:rsidR="00594B8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r w:rsidR="00F306B6" w:rsidRPr="008D7397">
        <w:rPr>
          <w:rFonts w:ascii="Times New Roman" w:hAnsi="Times New Roman" w:cs="Times New Roman"/>
          <w:sz w:val="24"/>
          <w:szCs w:val="24"/>
          <w:lang w:val="ro-RO"/>
        </w:rPr>
        <w:t xml:space="preserve">  </w:t>
      </w:r>
    </w:p>
    <w:p w14:paraId="43489621" w14:textId="3B230D2A" w:rsidR="00C21F63"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emit</w:t>
      </w:r>
      <w:r w:rsidR="0007368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w:t>
      </w:r>
      <w:r w:rsidR="0007368C" w:rsidRPr="008D7397">
        <w:rPr>
          <w:rFonts w:ascii="Times New Roman" w:hAnsi="Times New Roman" w:cs="Times New Roman"/>
          <w:sz w:val="24"/>
          <w:szCs w:val="24"/>
          <w:lang w:val="ro-RO"/>
        </w:rPr>
        <w:t>ispoziții</w:t>
      </w:r>
      <w:r w:rsidRPr="008D7397">
        <w:rPr>
          <w:rFonts w:ascii="Times New Roman" w:hAnsi="Times New Roman" w:cs="Times New Roman"/>
          <w:sz w:val="24"/>
          <w:szCs w:val="24"/>
          <w:lang w:val="ro-RO"/>
        </w:rPr>
        <w:t xml:space="preserve"> privind măsurile necesare gestionării </w:t>
      </w:r>
      <w:r w:rsidR="00594B84" w:rsidRPr="008D7397">
        <w:rPr>
          <w:rFonts w:ascii="Times New Roman" w:hAnsi="Times New Roman" w:cs="Times New Roman"/>
          <w:sz w:val="24"/>
          <w:szCs w:val="24"/>
          <w:lang w:val="ro-RO"/>
        </w:rPr>
        <w:t>situați</w:t>
      </w:r>
      <w:r w:rsidR="005466A8" w:rsidRPr="008D7397">
        <w:rPr>
          <w:rFonts w:ascii="Times New Roman" w:hAnsi="Times New Roman" w:cs="Times New Roman"/>
          <w:sz w:val="24"/>
          <w:szCs w:val="24"/>
          <w:lang w:val="ro-RO"/>
        </w:rPr>
        <w:t>ilor</w:t>
      </w:r>
      <w:r w:rsidR="00594B84" w:rsidRPr="008D7397">
        <w:rPr>
          <w:rFonts w:ascii="Times New Roman" w:hAnsi="Times New Roman" w:cs="Times New Roman"/>
          <w:sz w:val="24"/>
          <w:szCs w:val="24"/>
          <w:lang w:val="ro-RO"/>
        </w:rPr>
        <w:t xml:space="preserve"> excepționale</w:t>
      </w:r>
      <w:r w:rsidRPr="008D7397">
        <w:rPr>
          <w:rFonts w:ascii="Times New Roman" w:hAnsi="Times New Roman" w:cs="Times New Roman"/>
          <w:sz w:val="24"/>
          <w:szCs w:val="24"/>
          <w:lang w:val="ro-RO"/>
        </w:rPr>
        <w:t xml:space="preserve">, inclusiv pentru înlăturarea sau minimizarea consecințelor </w:t>
      </w:r>
      <w:r w:rsidR="005466A8" w:rsidRPr="008D7397">
        <w:rPr>
          <w:rFonts w:ascii="Times New Roman" w:hAnsi="Times New Roman" w:cs="Times New Roman"/>
          <w:sz w:val="24"/>
          <w:szCs w:val="24"/>
          <w:lang w:val="ro-RO"/>
        </w:rPr>
        <w:t>acestora</w:t>
      </w:r>
      <w:r w:rsidRPr="008D7397">
        <w:rPr>
          <w:rFonts w:ascii="Times New Roman" w:hAnsi="Times New Roman" w:cs="Times New Roman"/>
          <w:sz w:val="24"/>
          <w:szCs w:val="24"/>
          <w:lang w:val="ro-RO"/>
        </w:rPr>
        <w:t>;</w:t>
      </w:r>
    </w:p>
    <w:p w14:paraId="52B45A50" w14:textId="4F43933C" w:rsidR="00C21F63"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funcție de gravitatea situației survenite în legătură cu limitarea, întreruperea furnizării de energie electrică și </w:t>
      </w:r>
      <w:r w:rsidR="0007368C" w:rsidRPr="008D7397">
        <w:rPr>
          <w:rFonts w:ascii="Times New Roman" w:hAnsi="Times New Roman" w:cs="Times New Roman"/>
          <w:sz w:val="24"/>
          <w:szCs w:val="24"/>
          <w:lang w:val="ro-RO"/>
        </w:rPr>
        <w:t>caracterul</w:t>
      </w:r>
      <w:r w:rsidRPr="008D7397">
        <w:rPr>
          <w:rFonts w:ascii="Times New Roman" w:hAnsi="Times New Roman" w:cs="Times New Roman"/>
          <w:sz w:val="24"/>
          <w:szCs w:val="24"/>
          <w:lang w:val="ro-RO"/>
        </w:rPr>
        <w:t xml:space="preserve"> măsurilor ce urmează a fi adoptate pentru gestionarea </w:t>
      </w:r>
      <w:r w:rsidR="005466A8" w:rsidRPr="008D7397">
        <w:rPr>
          <w:rFonts w:ascii="Times New Roman" w:hAnsi="Times New Roman" w:cs="Times New Roman"/>
          <w:sz w:val="24"/>
          <w:szCs w:val="24"/>
          <w:lang w:val="ro-RO"/>
        </w:rPr>
        <w:t>unei situații excepționale</w:t>
      </w:r>
      <w:r w:rsidRPr="008D7397">
        <w:rPr>
          <w:rFonts w:ascii="Times New Roman" w:hAnsi="Times New Roman" w:cs="Times New Roman"/>
          <w:sz w:val="24"/>
          <w:szCs w:val="24"/>
          <w:lang w:val="ro-RO"/>
        </w:rPr>
        <w:t>, înaintează Guvernului un raport privind necesitat</w:t>
      </w:r>
      <w:r w:rsidR="00CF4A28" w:rsidRPr="008D7397">
        <w:rPr>
          <w:rFonts w:ascii="Times New Roman" w:hAnsi="Times New Roman" w:cs="Times New Roman"/>
          <w:sz w:val="24"/>
          <w:szCs w:val="24"/>
          <w:lang w:val="ro-RO"/>
        </w:rPr>
        <w:t>ea declarării stării de urgență,</w:t>
      </w:r>
      <w:r w:rsidRPr="008D7397">
        <w:rPr>
          <w:rFonts w:ascii="Times New Roman" w:hAnsi="Times New Roman" w:cs="Times New Roman"/>
          <w:sz w:val="24"/>
          <w:szCs w:val="24"/>
          <w:lang w:val="ro-RO"/>
        </w:rPr>
        <w:t xml:space="preserve"> în conformitate cu articolele 17-19 din Legea nr. 212/2004 privind </w:t>
      </w:r>
      <w:r w:rsidR="0007368C" w:rsidRPr="008D7397">
        <w:rPr>
          <w:rFonts w:ascii="Times New Roman" w:hAnsi="Times New Roman" w:cs="Times New Roman"/>
          <w:sz w:val="24"/>
          <w:szCs w:val="24"/>
          <w:lang w:val="ro-RO"/>
        </w:rPr>
        <w:t>regimul stării</w:t>
      </w:r>
      <w:r w:rsidRPr="008D7397">
        <w:rPr>
          <w:rFonts w:ascii="Times New Roman" w:hAnsi="Times New Roman" w:cs="Times New Roman"/>
          <w:sz w:val="24"/>
          <w:szCs w:val="24"/>
          <w:lang w:val="ro-RO"/>
        </w:rPr>
        <w:t xml:space="preserve"> de urgență, </w:t>
      </w:r>
      <w:r w:rsidR="0007368C" w:rsidRPr="008D7397">
        <w:rPr>
          <w:rFonts w:ascii="Times New Roman" w:hAnsi="Times New Roman" w:cs="Times New Roman"/>
          <w:sz w:val="24"/>
          <w:szCs w:val="24"/>
          <w:lang w:val="ro-RO"/>
        </w:rPr>
        <w:t xml:space="preserve">de asediu și </w:t>
      </w:r>
      <w:r w:rsidRPr="008D7397">
        <w:rPr>
          <w:rFonts w:ascii="Times New Roman" w:hAnsi="Times New Roman" w:cs="Times New Roman"/>
          <w:sz w:val="24"/>
          <w:szCs w:val="24"/>
          <w:lang w:val="ro-RO"/>
        </w:rPr>
        <w:t>de război;</w:t>
      </w:r>
    </w:p>
    <w:p w14:paraId="6BF97F3C" w14:textId="6E74380A" w:rsidR="00C21F63"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analizează natura, c</w:t>
      </w:r>
      <w:r w:rsidR="0007368C" w:rsidRPr="008D7397">
        <w:rPr>
          <w:rFonts w:ascii="Times New Roman" w:hAnsi="Times New Roman" w:cs="Times New Roman"/>
          <w:sz w:val="24"/>
          <w:szCs w:val="24"/>
          <w:lang w:val="ro-RO"/>
        </w:rPr>
        <w:t xml:space="preserve">auzele și consecințele </w:t>
      </w:r>
      <w:r w:rsidR="005A2472" w:rsidRPr="008D7397">
        <w:rPr>
          <w:rFonts w:ascii="Times New Roman" w:hAnsi="Times New Roman" w:cs="Times New Roman"/>
          <w:sz w:val="24"/>
          <w:szCs w:val="24"/>
          <w:lang w:val="ro-RO"/>
        </w:rPr>
        <w:t>crizelor</w:t>
      </w:r>
      <w:r w:rsidR="0007368C" w:rsidRPr="008D7397">
        <w:rPr>
          <w:rFonts w:ascii="Times New Roman" w:hAnsi="Times New Roman" w:cs="Times New Roman"/>
          <w:sz w:val="24"/>
          <w:szCs w:val="24"/>
          <w:lang w:val="ro-RO"/>
        </w:rPr>
        <w:t xml:space="preserve"> </w:t>
      </w:r>
      <w:r w:rsidR="00FB548B"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eficacitatea măsurilor luate pentru asigurarea fu</w:t>
      </w:r>
      <w:r w:rsidR="0007368C" w:rsidRPr="008D7397">
        <w:rPr>
          <w:rFonts w:ascii="Times New Roman" w:hAnsi="Times New Roman" w:cs="Times New Roman"/>
          <w:sz w:val="24"/>
          <w:szCs w:val="24"/>
          <w:lang w:val="ro-RO"/>
        </w:rPr>
        <w:t xml:space="preserve">rnizării de energie electrică </w:t>
      </w:r>
      <w:r w:rsidRPr="008D7397">
        <w:rPr>
          <w:rFonts w:ascii="Times New Roman" w:hAnsi="Times New Roman" w:cs="Times New Roman"/>
          <w:sz w:val="24"/>
          <w:szCs w:val="24"/>
          <w:lang w:val="ro-RO"/>
        </w:rPr>
        <w:t xml:space="preserve">consumatorilor finali, eficacitatea măsurilor luate pentru </w:t>
      </w:r>
      <w:r w:rsidR="005466A8" w:rsidRPr="008D7397">
        <w:rPr>
          <w:rFonts w:ascii="Times New Roman" w:hAnsi="Times New Roman" w:cs="Times New Roman"/>
          <w:sz w:val="24"/>
          <w:szCs w:val="24"/>
          <w:lang w:val="ro-RO"/>
        </w:rPr>
        <w:t xml:space="preserve">înlăturarea </w:t>
      </w:r>
      <w:r w:rsidRPr="008D7397">
        <w:rPr>
          <w:rFonts w:ascii="Times New Roman" w:hAnsi="Times New Roman" w:cs="Times New Roman"/>
          <w:sz w:val="24"/>
          <w:szCs w:val="24"/>
          <w:lang w:val="ro-RO"/>
        </w:rPr>
        <w:t xml:space="preserve">consecințelor </w:t>
      </w:r>
      <w:r w:rsidR="009A028F" w:rsidRPr="008D7397">
        <w:rPr>
          <w:rFonts w:ascii="Times New Roman" w:hAnsi="Times New Roman" w:cs="Times New Roman"/>
          <w:sz w:val="24"/>
          <w:szCs w:val="24"/>
          <w:lang w:val="ro-RO"/>
        </w:rPr>
        <w:t>crizelor</w:t>
      </w:r>
      <w:r w:rsidR="0007368C" w:rsidRPr="008D7397">
        <w:rPr>
          <w:rFonts w:ascii="Times New Roman" w:hAnsi="Times New Roman" w:cs="Times New Roman"/>
          <w:sz w:val="24"/>
          <w:szCs w:val="24"/>
          <w:lang w:val="ro-RO"/>
        </w:rPr>
        <w:t xml:space="preserve"> </w:t>
      </w:r>
      <w:r w:rsidR="00FB548B"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analizeaz</w:t>
      </w:r>
      <w:r w:rsidR="0007368C" w:rsidRPr="008D7397">
        <w:rPr>
          <w:rFonts w:ascii="Times New Roman" w:hAnsi="Times New Roman" w:cs="Times New Roman"/>
          <w:sz w:val="24"/>
          <w:szCs w:val="24"/>
          <w:lang w:val="ro-RO"/>
        </w:rPr>
        <w:t>ă și alte informații relevante</w:t>
      </w:r>
      <w:r w:rsidRPr="008D7397">
        <w:rPr>
          <w:rFonts w:ascii="Times New Roman" w:hAnsi="Times New Roman" w:cs="Times New Roman"/>
          <w:sz w:val="24"/>
          <w:szCs w:val="24"/>
          <w:lang w:val="ro-RO"/>
        </w:rPr>
        <w:t>;</w:t>
      </w:r>
    </w:p>
    <w:p w14:paraId="5D930845" w14:textId="7184FAC1" w:rsidR="00C21F63"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desemnează, </w:t>
      </w:r>
      <w:r w:rsidR="0007368C" w:rsidRPr="008D7397">
        <w:rPr>
          <w:rFonts w:ascii="Times New Roman" w:hAnsi="Times New Roman" w:cs="Times New Roman"/>
          <w:sz w:val="24"/>
          <w:szCs w:val="24"/>
          <w:lang w:val="ro-RO"/>
        </w:rPr>
        <w:t>la necesitate,</w:t>
      </w:r>
      <w:r w:rsidRPr="008D7397">
        <w:rPr>
          <w:rFonts w:ascii="Times New Roman" w:hAnsi="Times New Roman" w:cs="Times New Roman"/>
          <w:sz w:val="24"/>
          <w:szCs w:val="24"/>
          <w:lang w:val="ro-RO"/>
        </w:rPr>
        <w:t xml:space="preserve"> furnizorul care va achiziționa energie electrică în timpul </w:t>
      </w:r>
      <w:r w:rsidR="005466A8" w:rsidRPr="008D7397">
        <w:rPr>
          <w:rFonts w:ascii="Times New Roman" w:hAnsi="Times New Roman" w:cs="Times New Roman"/>
          <w:sz w:val="24"/>
          <w:szCs w:val="24"/>
          <w:lang w:val="ro-RO"/>
        </w:rPr>
        <w:t>unei situații excepționale</w:t>
      </w:r>
      <w:r w:rsidR="00FB54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vederea revânzării acesteia furnizorilor de pe piața cu amănuntul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sau, în baza deciziei Comisiei pentru</w:t>
      </w:r>
      <w:r w:rsidR="0007368C" w:rsidRPr="008D7397">
        <w:rPr>
          <w:rFonts w:ascii="Times New Roman" w:hAnsi="Times New Roman" w:cs="Times New Roman"/>
          <w:sz w:val="24"/>
          <w:szCs w:val="24"/>
          <w:lang w:val="ro-RO"/>
        </w:rPr>
        <w:t xml:space="preserve"> S</w:t>
      </w:r>
      <w:r w:rsidRPr="008D7397">
        <w:rPr>
          <w:rFonts w:ascii="Times New Roman" w:hAnsi="Times New Roman" w:cs="Times New Roman"/>
          <w:sz w:val="24"/>
          <w:szCs w:val="24"/>
          <w:lang w:val="ro-RO"/>
        </w:rPr>
        <w:t xml:space="preserve">ituații </w:t>
      </w:r>
      <w:r w:rsidR="00C273BF" w:rsidRPr="008D7397">
        <w:rPr>
          <w:rFonts w:ascii="Times New Roman" w:hAnsi="Times New Roman" w:cs="Times New Roman"/>
          <w:sz w:val="24"/>
          <w:szCs w:val="24"/>
          <w:lang w:val="ro-RO"/>
        </w:rPr>
        <w:t>Excepționale</w:t>
      </w:r>
      <w:r w:rsidRPr="008D7397">
        <w:rPr>
          <w:rFonts w:ascii="Times New Roman" w:hAnsi="Times New Roman" w:cs="Times New Roman"/>
          <w:sz w:val="24"/>
          <w:szCs w:val="24"/>
          <w:lang w:val="ro-RO"/>
        </w:rPr>
        <w:t>, consumatorilor finali;</w:t>
      </w:r>
    </w:p>
    <w:p w14:paraId="561EC6B1" w14:textId="5C930A92" w:rsidR="009406FC" w:rsidRPr="008D7397" w:rsidRDefault="00FD3CAE"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impune, la necesitate</w:t>
      </w:r>
      <w:r w:rsidR="00C21F63" w:rsidRPr="008D7397">
        <w:rPr>
          <w:rFonts w:ascii="Times New Roman" w:hAnsi="Times New Roman" w:cs="Times New Roman"/>
          <w:sz w:val="24"/>
          <w:szCs w:val="24"/>
          <w:lang w:val="ro-RO"/>
        </w:rPr>
        <w:t>, f</w:t>
      </w:r>
      <w:r w:rsidRPr="008D7397">
        <w:rPr>
          <w:rFonts w:ascii="Times New Roman" w:hAnsi="Times New Roman" w:cs="Times New Roman"/>
          <w:sz w:val="24"/>
          <w:szCs w:val="24"/>
          <w:lang w:val="ro-RO"/>
        </w:rPr>
        <w:t xml:space="preserve">urnizorilor de pe piața angro </w:t>
      </w:r>
      <w:r w:rsidR="005466A8" w:rsidRPr="008D7397">
        <w:rPr>
          <w:rFonts w:ascii="Times New Roman" w:hAnsi="Times New Roman" w:cs="Times New Roman"/>
          <w:sz w:val="24"/>
          <w:szCs w:val="24"/>
          <w:lang w:val="ro-RO"/>
        </w:rPr>
        <w:t xml:space="preserve">a </w:t>
      </w:r>
      <w:r w:rsidR="00C21F63" w:rsidRPr="008D7397">
        <w:rPr>
          <w:rFonts w:ascii="Times New Roman" w:hAnsi="Times New Roman" w:cs="Times New Roman"/>
          <w:sz w:val="24"/>
          <w:szCs w:val="24"/>
          <w:lang w:val="ro-RO"/>
        </w:rPr>
        <w:t>energie</w:t>
      </w:r>
      <w:r w:rsidR="005466A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5466A8" w:rsidRPr="008D7397">
        <w:rPr>
          <w:rFonts w:ascii="Times New Roman" w:hAnsi="Times New Roman" w:cs="Times New Roman"/>
          <w:sz w:val="24"/>
          <w:szCs w:val="24"/>
          <w:lang w:val="ro-RO"/>
        </w:rPr>
        <w:t>electrice</w:t>
      </w:r>
      <w:r w:rsidR="00C21F63" w:rsidRPr="008D7397">
        <w:rPr>
          <w:rFonts w:ascii="Times New Roman" w:hAnsi="Times New Roman" w:cs="Times New Roman"/>
          <w:sz w:val="24"/>
          <w:szCs w:val="24"/>
          <w:lang w:val="ro-RO"/>
        </w:rPr>
        <w:t xml:space="preserve">, furnizorilor de pe piața cu amănuntul </w:t>
      </w:r>
      <w:r w:rsidR="00B175D3" w:rsidRPr="008D7397">
        <w:rPr>
          <w:rFonts w:ascii="Times New Roman" w:hAnsi="Times New Roman" w:cs="Times New Roman"/>
          <w:sz w:val="24"/>
          <w:szCs w:val="24"/>
          <w:lang w:val="ro-RO"/>
        </w:rPr>
        <w:t>a</w:t>
      </w:r>
      <w:r w:rsidR="00C21F63"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C21F63"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00C21F63" w:rsidRPr="008D7397">
        <w:rPr>
          <w:rFonts w:ascii="Times New Roman" w:hAnsi="Times New Roman" w:cs="Times New Roman"/>
          <w:sz w:val="24"/>
          <w:szCs w:val="24"/>
          <w:lang w:val="ro-RO"/>
        </w:rPr>
        <w:t xml:space="preserve"> care își desfășoară activitatea de furnizare la prețuri reglementate sau</w:t>
      </w:r>
      <w:r w:rsidR="005466A8" w:rsidRPr="008D7397">
        <w:rPr>
          <w:rFonts w:ascii="Times New Roman" w:hAnsi="Times New Roman" w:cs="Times New Roman"/>
          <w:sz w:val="24"/>
          <w:szCs w:val="24"/>
          <w:lang w:val="ro-RO"/>
        </w:rPr>
        <w:t xml:space="preserve"> la</w:t>
      </w:r>
      <w:r w:rsidR="00C21F63" w:rsidRPr="008D7397">
        <w:rPr>
          <w:rFonts w:ascii="Times New Roman" w:hAnsi="Times New Roman" w:cs="Times New Roman"/>
          <w:sz w:val="24"/>
          <w:szCs w:val="24"/>
          <w:lang w:val="ro-RO"/>
        </w:rPr>
        <w:t xml:space="preserve"> prețuri nereglementate, precum și </w:t>
      </w:r>
      <w:r w:rsidR="00404B0F" w:rsidRPr="008D7397">
        <w:rPr>
          <w:rFonts w:ascii="Times New Roman" w:hAnsi="Times New Roman" w:cs="Times New Roman"/>
          <w:sz w:val="24"/>
          <w:szCs w:val="24"/>
          <w:lang w:val="ro-RO"/>
        </w:rPr>
        <w:t>traderilor</w:t>
      </w:r>
      <w:r w:rsidR="00C21F63" w:rsidRPr="008D7397">
        <w:rPr>
          <w:rFonts w:ascii="Times New Roman" w:hAnsi="Times New Roman" w:cs="Times New Roman"/>
          <w:sz w:val="24"/>
          <w:szCs w:val="24"/>
          <w:lang w:val="ro-RO"/>
        </w:rPr>
        <w:t xml:space="preserve">, obligația de </w:t>
      </w:r>
      <w:r w:rsidRPr="008D7397">
        <w:rPr>
          <w:rFonts w:ascii="Times New Roman" w:hAnsi="Times New Roman" w:cs="Times New Roman"/>
          <w:sz w:val="24"/>
          <w:szCs w:val="24"/>
          <w:lang w:val="ro-RO"/>
        </w:rPr>
        <w:t>a vinde furnizorului desemnat</w:t>
      </w:r>
      <w:r w:rsidR="00A83903" w:rsidRPr="008D7397">
        <w:rPr>
          <w:rFonts w:ascii="Times New Roman" w:hAnsi="Times New Roman" w:cs="Times New Roman"/>
          <w:sz w:val="24"/>
          <w:szCs w:val="24"/>
          <w:lang w:val="ro-RO"/>
        </w:rPr>
        <w:t xml:space="preserve"> în conformitate cu lit.</w:t>
      </w:r>
      <w:r w:rsidR="00C21F63" w:rsidRPr="008D7397">
        <w:rPr>
          <w:rFonts w:ascii="Times New Roman" w:hAnsi="Times New Roman" w:cs="Times New Roman"/>
          <w:sz w:val="24"/>
          <w:szCs w:val="24"/>
          <w:lang w:val="ro-RO"/>
        </w:rPr>
        <w:t xml:space="preserve"> </w:t>
      </w:r>
      <w:r w:rsidR="005466A8" w:rsidRPr="008D7397">
        <w:rPr>
          <w:rFonts w:ascii="Times New Roman" w:hAnsi="Times New Roman" w:cs="Times New Roman"/>
          <w:sz w:val="24"/>
          <w:szCs w:val="24"/>
          <w:lang w:val="ro-RO"/>
        </w:rPr>
        <w:t>g</w:t>
      </w:r>
      <w:r w:rsidR="00C21F63" w:rsidRPr="008D7397">
        <w:rPr>
          <w:rFonts w:ascii="Times New Roman" w:hAnsi="Times New Roman" w:cs="Times New Roman"/>
          <w:sz w:val="24"/>
          <w:szCs w:val="24"/>
          <w:lang w:val="ro-RO"/>
        </w:rPr>
        <w:t>) energie electrică în cantitățile și la prețurile stab</w:t>
      </w:r>
      <w:r w:rsidRPr="008D7397">
        <w:rPr>
          <w:rFonts w:ascii="Times New Roman" w:hAnsi="Times New Roman" w:cs="Times New Roman"/>
          <w:sz w:val="24"/>
          <w:szCs w:val="24"/>
          <w:lang w:val="ro-RO"/>
        </w:rPr>
        <w:t xml:space="preserve">ilite în contractele pe care le </w:t>
      </w:r>
      <w:r w:rsidR="00C21F63" w:rsidRPr="008D7397">
        <w:rPr>
          <w:rFonts w:ascii="Times New Roman" w:hAnsi="Times New Roman" w:cs="Times New Roman"/>
          <w:sz w:val="24"/>
          <w:szCs w:val="24"/>
          <w:lang w:val="ro-RO"/>
        </w:rPr>
        <w:t>au încheiat</w:t>
      </w:r>
      <w:r w:rsidRPr="008D7397">
        <w:rPr>
          <w:rFonts w:ascii="Times New Roman" w:hAnsi="Times New Roman" w:cs="Times New Roman"/>
          <w:sz w:val="24"/>
          <w:szCs w:val="24"/>
          <w:lang w:val="ro-RO"/>
        </w:rPr>
        <w:t>e</w:t>
      </w:r>
      <w:r w:rsidR="00C21F63" w:rsidRPr="008D7397">
        <w:rPr>
          <w:rFonts w:ascii="Times New Roman" w:hAnsi="Times New Roman" w:cs="Times New Roman"/>
          <w:sz w:val="24"/>
          <w:szCs w:val="24"/>
          <w:lang w:val="ro-RO"/>
        </w:rPr>
        <w:t xml:space="preserve"> la momentul </w:t>
      </w:r>
      <w:r w:rsidR="005466A8" w:rsidRPr="008D7397">
        <w:rPr>
          <w:rFonts w:ascii="Times New Roman" w:hAnsi="Times New Roman" w:cs="Times New Roman"/>
          <w:sz w:val="24"/>
          <w:szCs w:val="24"/>
          <w:lang w:val="ro-RO"/>
        </w:rPr>
        <w:t>declarării situației excepționale</w:t>
      </w:r>
      <w:r w:rsidR="00E34BBD" w:rsidRPr="008D7397">
        <w:rPr>
          <w:rFonts w:ascii="Times New Roman" w:hAnsi="Times New Roman" w:cs="Times New Roman"/>
          <w:sz w:val="24"/>
          <w:szCs w:val="24"/>
          <w:lang w:val="ro-RO"/>
        </w:rPr>
        <w:t xml:space="preserve"> </w:t>
      </w:r>
      <w:r w:rsidR="00C21F63" w:rsidRPr="008D7397">
        <w:rPr>
          <w:rFonts w:ascii="Times New Roman" w:hAnsi="Times New Roman" w:cs="Times New Roman"/>
          <w:sz w:val="24"/>
          <w:szCs w:val="24"/>
          <w:lang w:val="ro-RO"/>
        </w:rPr>
        <w:t xml:space="preserve">sau al impunerii obligației ori cesionării drepturilor pe care le </w:t>
      </w:r>
      <w:r w:rsidR="009406FC" w:rsidRPr="008D7397">
        <w:rPr>
          <w:rFonts w:ascii="Times New Roman" w:hAnsi="Times New Roman" w:cs="Times New Roman"/>
          <w:sz w:val="24"/>
          <w:szCs w:val="24"/>
          <w:lang w:val="ro-RO"/>
        </w:rPr>
        <w:t xml:space="preserve">aceștia le </w:t>
      </w:r>
      <w:r w:rsidR="00C21F63" w:rsidRPr="008D7397">
        <w:rPr>
          <w:rFonts w:ascii="Times New Roman" w:hAnsi="Times New Roman" w:cs="Times New Roman"/>
          <w:sz w:val="24"/>
          <w:szCs w:val="24"/>
          <w:lang w:val="ro-RO"/>
        </w:rPr>
        <w:t>au conform contractelor de vânzare-cumpărare a energiei elect</w:t>
      </w:r>
      <w:r w:rsidR="009406FC" w:rsidRPr="008D7397">
        <w:rPr>
          <w:rFonts w:ascii="Times New Roman" w:hAnsi="Times New Roman" w:cs="Times New Roman"/>
          <w:sz w:val="24"/>
          <w:szCs w:val="24"/>
          <w:lang w:val="ro-RO"/>
        </w:rPr>
        <w:t>rice;</w:t>
      </w:r>
    </w:p>
    <w:p w14:paraId="2F837F8D" w14:textId="72200883" w:rsidR="00975FD8" w:rsidRPr="008D7397"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obligă, </w:t>
      </w:r>
      <w:r w:rsidR="009406FC" w:rsidRPr="008D7397">
        <w:rPr>
          <w:rFonts w:ascii="Times New Roman" w:hAnsi="Times New Roman" w:cs="Times New Roman"/>
          <w:sz w:val="24"/>
          <w:szCs w:val="24"/>
          <w:lang w:val="ro-RO"/>
        </w:rPr>
        <w:t>la necesitate</w:t>
      </w:r>
      <w:r w:rsidRPr="008D7397">
        <w:rPr>
          <w:rFonts w:ascii="Times New Roman" w:hAnsi="Times New Roman" w:cs="Times New Roman"/>
          <w:sz w:val="24"/>
          <w:szCs w:val="24"/>
          <w:lang w:val="ro-RO"/>
        </w:rPr>
        <w:t>, titularii de licențe să încheie contracte, să întreprindă alte acțiuni necesare</w:t>
      </w:r>
      <w:r w:rsidR="00975FD8" w:rsidRPr="008D7397">
        <w:rPr>
          <w:rFonts w:ascii="Times New Roman" w:hAnsi="Times New Roman" w:cs="Times New Roman"/>
          <w:sz w:val="24"/>
          <w:szCs w:val="24"/>
          <w:lang w:val="ro-RO"/>
        </w:rPr>
        <w:t xml:space="preserve"> pentru asigurarea furnizării cu</w:t>
      </w:r>
      <w:r w:rsidRPr="008D7397">
        <w:rPr>
          <w:rFonts w:ascii="Times New Roman" w:hAnsi="Times New Roman" w:cs="Times New Roman"/>
          <w:sz w:val="24"/>
          <w:szCs w:val="24"/>
          <w:lang w:val="ro-RO"/>
        </w:rPr>
        <w:t xml:space="preserve"> energie electrică a consumatorilor finali și stabilește termenele în care ac</w:t>
      </w:r>
      <w:r w:rsidR="00975FD8" w:rsidRPr="008D7397">
        <w:rPr>
          <w:rFonts w:ascii="Times New Roman" w:hAnsi="Times New Roman" w:cs="Times New Roman"/>
          <w:sz w:val="24"/>
          <w:szCs w:val="24"/>
          <w:lang w:val="ro-RO"/>
        </w:rPr>
        <w:t>estea urmează să fie executate;</w:t>
      </w:r>
    </w:p>
    <w:p w14:paraId="4365EF06" w14:textId="4E688FF0" w:rsidR="001A74DD" w:rsidRPr="008D7397" w:rsidRDefault="00C21F63" w:rsidP="00697FEA">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w:t>
      </w:r>
      <w:r w:rsidR="00975FD8" w:rsidRPr="008D7397">
        <w:rPr>
          <w:rFonts w:ascii="Times New Roman" w:hAnsi="Times New Roman" w:cs="Times New Roman"/>
          <w:sz w:val="24"/>
          <w:szCs w:val="24"/>
          <w:lang w:val="ro-RO"/>
        </w:rPr>
        <w:t>atribuții stabilite î</w:t>
      </w:r>
      <w:r w:rsidRPr="008D7397">
        <w:rPr>
          <w:rFonts w:ascii="Times New Roman" w:hAnsi="Times New Roman" w:cs="Times New Roman"/>
          <w:sz w:val="24"/>
          <w:szCs w:val="24"/>
          <w:lang w:val="ro-RO"/>
        </w:rPr>
        <w:t xml:space="preserve">n prezenta lege, Legea nr. 212/2004 privind </w:t>
      </w:r>
      <w:r w:rsidR="00975FD8" w:rsidRPr="008D7397">
        <w:rPr>
          <w:rFonts w:ascii="Times New Roman" w:hAnsi="Times New Roman" w:cs="Times New Roman"/>
          <w:sz w:val="24"/>
          <w:szCs w:val="24"/>
          <w:lang w:val="ro-RO"/>
        </w:rPr>
        <w:t xml:space="preserve">regimul </w:t>
      </w:r>
      <w:r w:rsidRPr="008D7397">
        <w:rPr>
          <w:rFonts w:ascii="Times New Roman" w:hAnsi="Times New Roman" w:cs="Times New Roman"/>
          <w:sz w:val="24"/>
          <w:szCs w:val="24"/>
          <w:lang w:val="ro-RO"/>
        </w:rPr>
        <w:t>st</w:t>
      </w:r>
      <w:r w:rsidR="00975FD8"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de urgență, </w:t>
      </w:r>
      <w:r w:rsidR="00975FD8"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asediu și de război, î</w:t>
      </w:r>
      <w:r w:rsidR="00975FD8" w:rsidRPr="008D7397">
        <w:rPr>
          <w:rFonts w:ascii="Times New Roman" w:hAnsi="Times New Roman" w:cs="Times New Roman"/>
          <w:sz w:val="24"/>
          <w:szCs w:val="24"/>
          <w:lang w:val="ro-RO"/>
        </w:rPr>
        <w:t>n Regulamentul Comisiei pentru S</w:t>
      </w:r>
      <w:r w:rsidRPr="008D7397">
        <w:rPr>
          <w:rFonts w:ascii="Times New Roman" w:hAnsi="Times New Roman" w:cs="Times New Roman"/>
          <w:sz w:val="24"/>
          <w:szCs w:val="24"/>
          <w:lang w:val="ro-RO"/>
        </w:rPr>
        <w:t xml:space="preserve">ituații </w:t>
      </w:r>
      <w:r w:rsidR="00975FD8" w:rsidRPr="008D7397">
        <w:rPr>
          <w:rFonts w:ascii="Times New Roman" w:hAnsi="Times New Roman" w:cs="Times New Roman"/>
          <w:sz w:val="24"/>
          <w:szCs w:val="24"/>
          <w:lang w:val="ro-RO"/>
        </w:rPr>
        <w:t>Excepționale</w:t>
      </w:r>
      <w:r w:rsidRPr="008D7397">
        <w:rPr>
          <w:rFonts w:ascii="Times New Roman" w:hAnsi="Times New Roman" w:cs="Times New Roman"/>
          <w:sz w:val="24"/>
          <w:szCs w:val="24"/>
          <w:lang w:val="ro-RO"/>
        </w:rPr>
        <w:t xml:space="preserve">, în Regulamentul privind </w:t>
      </w:r>
      <w:r w:rsidR="00F306B6" w:rsidRPr="008D7397">
        <w:rPr>
          <w:rFonts w:ascii="Times New Roman" w:hAnsi="Times New Roman" w:cs="Times New Roman"/>
          <w:sz w:val="24"/>
          <w:szCs w:val="24"/>
          <w:lang w:val="ro-RO"/>
        </w:rPr>
        <w:lastRenderedPageBreak/>
        <w:t xml:space="preserve">situațiile excepționale </w:t>
      </w:r>
      <w:r w:rsidR="00191EF2" w:rsidRPr="008D7397">
        <w:rPr>
          <w:rFonts w:ascii="Times New Roman" w:hAnsi="Times New Roman" w:cs="Times New Roman"/>
          <w:sz w:val="24"/>
          <w:szCs w:val="24"/>
          <w:lang w:val="ro-RO"/>
        </w:rPr>
        <w:t>în sectorul electroenergetic</w:t>
      </w:r>
      <w:r w:rsidRPr="008D7397">
        <w:rPr>
          <w:rFonts w:ascii="Times New Roman" w:hAnsi="Times New Roman" w:cs="Times New Roman"/>
          <w:sz w:val="24"/>
          <w:szCs w:val="24"/>
          <w:lang w:val="ro-RO"/>
        </w:rPr>
        <w:t xml:space="preserve"> și în Planul </w:t>
      </w:r>
      <w:r w:rsidR="00B37CAF" w:rsidRPr="008D7397">
        <w:rPr>
          <w:rFonts w:ascii="Times New Roman" w:hAnsi="Times New Roman" w:cs="Times New Roman"/>
          <w:sz w:val="24"/>
          <w:szCs w:val="24"/>
          <w:lang w:val="ro-RO"/>
        </w:rPr>
        <w:t xml:space="preserve">de </w:t>
      </w:r>
      <w:r w:rsidR="00E6011B" w:rsidRPr="008D7397">
        <w:rPr>
          <w:rFonts w:ascii="Times New Roman" w:hAnsi="Times New Roman" w:cs="Times New Roman"/>
          <w:sz w:val="24"/>
          <w:szCs w:val="24"/>
          <w:lang w:val="ro-RO"/>
        </w:rPr>
        <w:t>acțiuni pentru situații excepționale în sectorul electroenergetic</w:t>
      </w:r>
      <w:r w:rsidRPr="008D7397">
        <w:rPr>
          <w:rFonts w:ascii="Times New Roman" w:hAnsi="Times New Roman" w:cs="Times New Roman"/>
          <w:sz w:val="24"/>
          <w:szCs w:val="24"/>
          <w:lang w:val="ro-RO"/>
        </w:rPr>
        <w:t>.</w:t>
      </w:r>
    </w:p>
    <w:p w14:paraId="6D134D86" w14:textId="302CF32E" w:rsidR="00E92CA7" w:rsidRPr="008D7397" w:rsidRDefault="00E92CA7"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gestionarea </w:t>
      </w:r>
      <w:r w:rsidR="00E34BBD" w:rsidRPr="008D7397">
        <w:rPr>
          <w:rFonts w:ascii="Times New Roman" w:hAnsi="Times New Roman" w:cs="Times New Roman"/>
          <w:sz w:val="24"/>
          <w:szCs w:val="24"/>
          <w:lang w:val="ro-RO"/>
        </w:rPr>
        <w:t>crizelor de energie electrică</w:t>
      </w:r>
      <w:r w:rsidRPr="008D7397">
        <w:rPr>
          <w:rFonts w:ascii="Times New Roman" w:hAnsi="Times New Roman" w:cs="Times New Roman"/>
          <w:sz w:val="24"/>
          <w:szCs w:val="24"/>
          <w:lang w:val="ro-RO"/>
        </w:rPr>
        <w:t xml:space="preserve">, deciziile Comisiei pentru Situații Excepționale pot viza atât întreprinderile electroenergetice, </w:t>
      </w:r>
      <w:r w:rsidR="00697FEA"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w:t>
      </w:r>
      <w:r w:rsidR="001D478E" w:rsidRPr="008D7397">
        <w:rPr>
          <w:rFonts w:ascii="Times New Roman" w:hAnsi="Times New Roman" w:cs="Times New Roman"/>
          <w:sz w:val="24"/>
          <w:szCs w:val="24"/>
          <w:lang w:val="ro-RO"/>
        </w:rPr>
        <w:t>întreprinderile</w:t>
      </w:r>
      <w:r w:rsidRPr="008D7397">
        <w:rPr>
          <w:rFonts w:ascii="Times New Roman" w:hAnsi="Times New Roman" w:cs="Times New Roman"/>
          <w:sz w:val="24"/>
          <w:szCs w:val="24"/>
          <w:lang w:val="ro-RO"/>
        </w:rPr>
        <w:t xml:space="preserve"> din alte sectoare, inclusiv</w:t>
      </w:r>
      <w:r w:rsidR="00697FEA" w:rsidRPr="008D7397">
        <w:rPr>
          <w:rFonts w:ascii="Times New Roman" w:hAnsi="Times New Roman" w:cs="Times New Roman"/>
          <w:sz w:val="24"/>
          <w:szCs w:val="24"/>
          <w:lang w:val="ro-RO"/>
        </w:rPr>
        <w:t xml:space="preserve"> din</w:t>
      </w:r>
      <w:r w:rsidRPr="008D7397">
        <w:rPr>
          <w:rFonts w:ascii="Times New Roman" w:hAnsi="Times New Roman" w:cs="Times New Roman"/>
          <w:sz w:val="24"/>
          <w:szCs w:val="24"/>
          <w:lang w:val="ro-RO"/>
        </w:rPr>
        <w:t xml:space="preserve"> sectorul </w:t>
      </w:r>
      <w:r w:rsidR="00055146" w:rsidRPr="008D7397">
        <w:rPr>
          <w:rFonts w:ascii="Times New Roman" w:hAnsi="Times New Roman" w:cs="Times New Roman"/>
          <w:sz w:val="24"/>
          <w:szCs w:val="24"/>
          <w:lang w:val="ro-RO"/>
        </w:rPr>
        <w:t>termo</w:t>
      </w:r>
      <w:r w:rsidRPr="008D7397">
        <w:rPr>
          <w:rFonts w:ascii="Times New Roman" w:hAnsi="Times New Roman" w:cs="Times New Roman"/>
          <w:sz w:val="24"/>
          <w:szCs w:val="24"/>
          <w:lang w:val="ro-RO"/>
        </w:rPr>
        <w:t>energe</w:t>
      </w:r>
      <w:r w:rsidR="00055146"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i</w:t>
      </w:r>
      <w:r w:rsidR="00055146"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sectorul telecomunicațiilor.</w:t>
      </w:r>
    </w:p>
    <w:p w14:paraId="669E54F3" w14:textId="77777777" w:rsidR="00AB3E2F" w:rsidRPr="008D7397" w:rsidRDefault="00AB3E2F" w:rsidP="006652F2">
      <w:pPr>
        <w:pStyle w:val="Frspaiere"/>
        <w:spacing w:after="120"/>
        <w:jc w:val="both"/>
        <w:rPr>
          <w:rFonts w:ascii="Times New Roman" w:hAnsi="Times New Roman" w:cs="Times New Roman"/>
          <w:sz w:val="24"/>
          <w:szCs w:val="24"/>
          <w:lang w:val="ro-RO"/>
        </w:rPr>
      </w:pPr>
    </w:p>
    <w:p w14:paraId="632DD5D4" w14:textId="38293744" w:rsidR="00AB3E2F" w:rsidRPr="008D7397" w:rsidRDefault="00AA49D0" w:rsidP="006652F2">
      <w:pPr>
        <w:pStyle w:val="Titlu3"/>
        <w:numPr>
          <w:ilvl w:val="0"/>
          <w:numId w:val="246"/>
        </w:numPr>
        <w:ind w:left="0" w:firstLine="720"/>
        <w:rPr>
          <w:lang w:val="ro-RO"/>
        </w:rPr>
      </w:pPr>
      <w:bookmarkStart w:id="36" w:name="_Ref168398177"/>
      <w:bookmarkStart w:id="37" w:name="_Ref168398179"/>
      <w:bookmarkStart w:id="38" w:name="_Hlk173240207"/>
      <w:r w:rsidRPr="008D7397">
        <w:rPr>
          <w:lang w:val="ro-RO"/>
        </w:rPr>
        <w:t xml:space="preserve">Atribuțiile specifice ale Agenției în legătură cu </w:t>
      </w:r>
      <w:r w:rsidR="00B37CAF" w:rsidRPr="008D7397">
        <w:rPr>
          <w:lang w:val="ro-RO"/>
        </w:rPr>
        <w:t>gestionarea crizelor de energie electrică</w:t>
      </w:r>
      <w:bookmarkEnd w:id="36"/>
      <w:bookmarkEnd w:id="37"/>
    </w:p>
    <w:p w14:paraId="67147FFE" w14:textId="07E5B7E4" w:rsidR="00AA49D0" w:rsidRPr="008D7397" w:rsidRDefault="008127CD" w:rsidP="007739B2">
      <w:pPr>
        <w:pStyle w:val="Frspaiere"/>
        <w:numPr>
          <w:ilvl w:val="3"/>
          <w:numId w:val="246"/>
        </w:numPr>
        <w:tabs>
          <w:tab w:val="left" w:pos="1134"/>
        </w:tabs>
        <w:spacing w:after="120"/>
        <w:ind w:left="0" w:firstLine="720"/>
        <w:jc w:val="both"/>
        <w:rPr>
          <w:rFonts w:ascii="Times New Roman" w:hAnsi="Times New Roman" w:cs="Times New Roman"/>
          <w:sz w:val="24"/>
          <w:szCs w:val="24"/>
          <w:lang w:val="ro-RO"/>
        </w:rPr>
      </w:pPr>
      <w:bookmarkStart w:id="39" w:name="_Hlk173240326"/>
      <w:bookmarkEnd w:id="38"/>
      <w:r w:rsidRPr="008D7397">
        <w:rPr>
          <w:rFonts w:ascii="Times New Roman" w:hAnsi="Times New Roman" w:cs="Times New Roman"/>
          <w:color w:val="333333"/>
          <w:sz w:val="24"/>
          <w:szCs w:val="24"/>
          <w:shd w:val="clear" w:color="auto" w:fill="FFFFFF"/>
          <w:lang w:val="ro-RO"/>
        </w:rPr>
        <w:t xml:space="preserve">Agenția contribuie la asigurarea securității aprovizionării cu </w:t>
      </w:r>
      <w:r w:rsidR="00EC31BB" w:rsidRPr="008D7397">
        <w:rPr>
          <w:rFonts w:ascii="Times New Roman" w:hAnsi="Times New Roman" w:cs="Times New Roman"/>
          <w:color w:val="333333"/>
          <w:sz w:val="24"/>
          <w:szCs w:val="24"/>
          <w:shd w:val="clear" w:color="auto" w:fill="FFFFFF"/>
          <w:lang w:val="ro-RO"/>
        </w:rPr>
        <w:t xml:space="preserve">energie electrică </w:t>
      </w:r>
      <w:r w:rsidRPr="008D7397">
        <w:rPr>
          <w:rFonts w:ascii="Times New Roman" w:hAnsi="Times New Roman" w:cs="Times New Roman"/>
          <w:color w:val="333333"/>
          <w:sz w:val="24"/>
          <w:szCs w:val="24"/>
          <w:shd w:val="clear" w:color="auto" w:fill="FFFFFF"/>
          <w:lang w:val="ro-RO"/>
        </w:rPr>
        <w:t>și îndeplinește atribuțiile stabilite în prezenta lege</w:t>
      </w:r>
      <w:bookmarkEnd w:id="39"/>
      <w:r w:rsidRPr="008D7397">
        <w:rPr>
          <w:rFonts w:ascii="Times New Roman" w:hAnsi="Times New Roman" w:cs="Times New Roman"/>
          <w:color w:val="333333"/>
          <w:sz w:val="24"/>
          <w:szCs w:val="24"/>
          <w:shd w:val="clear" w:color="auto" w:fill="FFFFFF"/>
          <w:lang w:val="ro-RO"/>
        </w:rPr>
        <w:t xml:space="preserve">, inclusiv întreprinde acțiunile stabilite în prezentul </w:t>
      </w:r>
      <w:r w:rsidR="00EC31BB" w:rsidRPr="008D7397">
        <w:rPr>
          <w:rFonts w:ascii="Times New Roman" w:hAnsi="Times New Roman" w:cs="Times New Roman"/>
          <w:color w:val="333333"/>
          <w:sz w:val="24"/>
          <w:szCs w:val="24"/>
          <w:shd w:val="clear" w:color="auto" w:fill="FFFFFF"/>
          <w:lang w:val="ro-RO"/>
        </w:rPr>
        <w:t>articol</w:t>
      </w:r>
      <w:r w:rsidRPr="008D7397">
        <w:rPr>
          <w:rFonts w:ascii="Times New Roman" w:hAnsi="Times New Roman" w:cs="Times New Roman"/>
          <w:color w:val="333333"/>
          <w:sz w:val="24"/>
          <w:szCs w:val="24"/>
          <w:shd w:val="clear" w:color="auto" w:fill="FFFFFF"/>
          <w:lang w:val="ro-RO"/>
        </w:rPr>
        <w:t xml:space="preserve"> în legătură cu prevenirea și gestionarea situațiilor excepționale în sectorul </w:t>
      </w:r>
      <w:r w:rsidR="00EC31BB" w:rsidRPr="008D7397">
        <w:rPr>
          <w:rFonts w:ascii="Times New Roman" w:hAnsi="Times New Roman" w:cs="Times New Roman"/>
          <w:color w:val="333333"/>
          <w:sz w:val="24"/>
          <w:szCs w:val="24"/>
          <w:shd w:val="clear" w:color="auto" w:fill="FFFFFF"/>
          <w:lang w:val="ro-RO"/>
        </w:rPr>
        <w:t>electroenergetic</w:t>
      </w:r>
      <w:r w:rsidRPr="008D7397">
        <w:rPr>
          <w:rFonts w:ascii="Times New Roman" w:hAnsi="Times New Roman" w:cs="Times New Roman"/>
          <w:color w:val="333333"/>
          <w:sz w:val="24"/>
          <w:szCs w:val="24"/>
          <w:shd w:val="clear" w:color="auto" w:fill="FFFFFF"/>
          <w:lang w:val="ro-RO"/>
        </w:rPr>
        <w:t xml:space="preserve">. În virtutea atribuțiilor pe care le îndeplinește, Agenția contribuie la elaborarea măsurilor destinate asigurării securității aprovizionării cu </w:t>
      </w:r>
      <w:r w:rsidR="00EC31BB" w:rsidRPr="008D7397">
        <w:rPr>
          <w:rFonts w:ascii="Times New Roman" w:hAnsi="Times New Roman" w:cs="Times New Roman"/>
          <w:color w:val="333333"/>
          <w:sz w:val="24"/>
          <w:szCs w:val="24"/>
          <w:shd w:val="clear" w:color="auto" w:fill="FFFFFF"/>
          <w:lang w:val="ro-RO"/>
        </w:rPr>
        <w:t>energie electrică</w:t>
      </w:r>
      <w:r w:rsidRPr="008D7397">
        <w:rPr>
          <w:rFonts w:ascii="Times New Roman" w:hAnsi="Times New Roman" w:cs="Times New Roman"/>
          <w:color w:val="333333"/>
          <w:sz w:val="24"/>
          <w:szCs w:val="24"/>
          <w:shd w:val="clear" w:color="auto" w:fill="FFFFFF"/>
          <w:lang w:val="ro-RO"/>
        </w:rPr>
        <w:t xml:space="preserve"> și colaborează cu organul central de specialitate al administrației publice în domeniul energeticii în legătură cu elaborarea Regulamentului privind situațiile excepționale în sectorul </w:t>
      </w:r>
      <w:r w:rsidR="00EC31BB" w:rsidRPr="008D7397">
        <w:rPr>
          <w:rFonts w:ascii="Times New Roman" w:hAnsi="Times New Roman" w:cs="Times New Roman"/>
          <w:color w:val="333333"/>
          <w:sz w:val="24"/>
          <w:szCs w:val="24"/>
          <w:shd w:val="clear" w:color="auto" w:fill="FFFFFF"/>
          <w:lang w:val="ro-RO"/>
        </w:rPr>
        <w:t>electroenergetic</w:t>
      </w:r>
      <w:r w:rsidRPr="008D7397">
        <w:rPr>
          <w:rFonts w:ascii="Times New Roman" w:hAnsi="Times New Roman" w:cs="Times New Roman"/>
          <w:color w:val="333333"/>
          <w:sz w:val="24"/>
          <w:szCs w:val="24"/>
          <w:shd w:val="clear" w:color="auto" w:fill="FFFFFF"/>
          <w:lang w:val="ro-RO"/>
        </w:rPr>
        <w:t xml:space="preserve"> și a Planului de acțiuni pentru situații excepționale în sectorul </w:t>
      </w:r>
      <w:r w:rsidR="00EC31BB" w:rsidRPr="008D7397">
        <w:rPr>
          <w:rFonts w:ascii="Times New Roman" w:hAnsi="Times New Roman" w:cs="Times New Roman"/>
          <w:color w:val="333333"/>
          <w:sz w:val="24"/>
          <w:szCs w:val="24"/>
          <w:shd w:val="clear" w:color="auto" w:fill="FFFFFF"/>
          <w:lang w:val="ro-RO"/>
        </w:rPr>
        <w:t>electroenergetic</w:t>
      </w:r>
      <w:r w:rsidRPr="008D7397">
        <w:rPr>
          <w:rFonts w:ascii="Times New Roman" w:hAnsi="Times New Roman" w:cs="Times New Roman"/>
          <w:color w:val="333333"/>
          <w:sz w:val="24"/>
          <w:szCs w:val="24"/>
          <w:shd w:val="clear" w:color="auto" w:fill="FFFFFF"/>
          <w:lang w:val="ro-RO"/>
        </w:rPr>
        <w:t>.</w:t>
      </w:r>
      <w:r w:rsidR="00EC31BB" w:rsidRPr="008D7397">
        <w:rPr>
          <w:rFonts w:ascii="Times New Roman" w:hAnsi="Times New Roman" w:cs="Times New Roman"/>
          <w:color w:val="333333"/>
          <w:sz w:val="24"/>
          <w:szCs w:val="24"/>
          <w:shd w:val="clear" w:color="auto" w:fill="FFFFFF"/>
          <w:lang w:val="ro-RO"/>
        </w:rPr>
        <w:t xml:space="preserve"> </w:t>
      </w:r>
      <w:r w:rsidR="00AA49D0" w:rsidRPr="008D7397">
        <w:rPr>
          <w:rFonts w:ascii="Times New Roman" w:hAnsi="Times New Roman" w:cs="Times New Roman"/>
          <w:sz w:val="24"/>
          <w:szCs w:val="24"/>
          <w:lang w:val="ro-RO"/>
        </w:rPr>
        <w:t xml:space="preserve">În cazul unei </w:t>
      </w:r>
      <w:r w:rsidR="00803959" w:rsidRPr="008D7397">
        <w:rPr>
          <w:rFonts w:ascii="Times New Roman" w:hAnsi="Times New Roman" w:cs="Times New Roman"/>
          <w:sz w:val="24"/>
          <w:szCs w:val="24"/>
          <w:lang w:val="ro-RO"/>
        </w:rPr>
        <w:t>crize</w:t>
      </w:r>
      <w:r w:rsidR="00AA49D0" w:rsidRPr="008D7397">
        <w:rPr>
          <w:rFonts w:ascii="Times New Roman" w:hAnsi="Times New Roman" w:cs="Times New Roman"/>
          <w:sz w:val="24"/>
          <w:szCs w:val="24"/>
          <w:lang w:val="ro-RO"/>
        </w:rPr>
        <w:t xml:space="preserve"> </w:t>
      </w:r>
      <w:r w:rsidR="00E34BBD" w:rsidRPr="008D7397">
        <w:rPr>
          <w:rFonts w:ascii="Times New Roman" w:hAnsi="Times New Roman" w:cs="Times New Roman"/>
          <w:sz w:val="24"/>
          <w:szCs w:val="24"/>
          <w:lang w:val="ro-RO"/>
        </w:rPr>
        <w:t>de energie electrică</w:t>
      </w:r>
      <w:r w:rsidR="00AA49D0" w:rsidRPr="008D7397">
        <w:rPr>
          <w:rFonts w:ascii="Times New Roman" w:hAnsi="Times New Roman" w:cs="Times New Roman"/>
          <w:sz w:val="24"/>
          <w:szCs w:val="24"/>
          <w:lang w:val="ro-RO"/>
        </w:rPr>
        <w:t xml:space="preserve">, Agenția ia măsurile necesare pentru depășirea </w:t>
      </w:r>
      <w:r w:rsidR="001D0AE7" w:rsidRPr="008D7397">
        <w:rPr>
          <w:rFonts w:ascii="Times New Roman" w:hAnsi="Times New Roman" w:cs="Times New Roman"/>
          <w:sz w:val="24"/>
          <w:szCs w:val="24"/>
          <w:lang w:val="ro-RO"/>
        </w:rPr>
        <w:t>crizei de energie electrică</w:t>
      </w:r>
      <w:r w:rsidR="00AA49D0" w:rsidRPr="008D7397">
        <w:rPr>
          <w:rFonts w:ascii="Times New Roman" w:hAnsi="Times New Roman" w:cs="Times New Roman"/>
          <w:sz w:val="24"/>
          <w:szCs w:val="24"/>
          <w:lang w:val="ro-RO"/>
        </w:rPr>
        <w:t xml:space="preserve"> și pentru a interveni, în mod nediscriminatoriu, proporțional și limitat în timp, în funcționarea pieței energie</w:t>
      </w:r>
      <w:r w:rsidR="00CF3647" w:rsidRPr="008D7397">
        <w:rPr>
          <w:rFonts w:ascii="Times New Roman" w:hAnsi="Times New Roman" w:cs="Times New Roman"/>
          <w:sz w:val="24"/>
          <w:szCs w:val="24"/>
          <w:lang w:val="ro-RO"/>
        </w:rPr>
        <w:t>i</w:t>
      </w:r>
      <w:r w:rsidR="00AA49D0" w:rsidRPr="008D7397">
        <w:rPr>
          <w:rFonts w:ascii="Times New Roman" w:hAnsi="Times New Roman" w:cs="Times New Roman"/>
          <w:sz w:val="24"/>
          <w:szCs w:val="24"/>
          <w:lang w:val="ro-RO"/>
        </w:rPr>
        <w:t xml:space="preserve"> electric</w:t>
      </w:r>
      <w:r w:rsidR="00CF3647" w:rsidRPr="008D7397">
        <w:rPr>
          <w:rFonts w:ascii="Times New Roman" w:hAnsi="Times New Roman" w:cs="Times New Roman"/>
          <w:sz w:val="24"/>
          <w:szCs w:val="24"/>
          <w:lang w:val="ro-RO"/>
        </w:rPr>
        <w:t>e</w:t>
      </w:r>
      <w:r w:rsidR="00AA49D0" w:rsidRPr="008D7397">
        <w:rPr>
          <w:rFonts w:ascii="Times New Roman" w:hAnsi="Times New Roman" w:cs="Times New Roman"/>
          <w:sz w:val="24"/>
          <w:szCs w:val="24"/>
          <w:lang w:val="ro-RO"/>
        </w:rPr>
        <w:t>. În acest scop, Agenția exercită următoarele atribuții:</w:t>
      </w:r>
      <w:r w:rsidRPr="008D7397">
        <w:rPr>
          <w:rFonts w:ascii="Times New Roman" w:hAnsi="Times New Roman" w:cs="Times New Roman"/>
          <w:sz w:val="24"/>
          <w:szCs w:val="24"/>
          <w:lang w:val="ro-RO"/>
        </w:rPr>
        <w:t xml:space="preserve">  </w:t>
      </w:r>
    </w:p>
    <w:p w14:paraId="187F2099" w14:textId="1FC3C29E"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impune obligații de serviciu public privind vânzarea energiei electrice în cantități prestabilite și la prețuri reglementate;</w:t>
      </w:r>
    </w:p>
    <w:p w14:paraId="60124195" w14:textId="6F05EB60"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stabilește obligații de serviciu public privind achiziționarea centralizată, prin licitație sau negociere directă, a energiei electrice necesar</w:t>
      </w:r>
      <w:r w:rsidR="00CF364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furnizorilor de serviciu universal, furnizorilor de ultimă opțiune</w:t>
      </w:r>
      <w:r w:rsidR="00CF3647" w:rsidRPr="008D7397">
        <w:rPr>
          <w:rFonts w:ascii="Times New Roman" w:hAnsi="Times New Roman" w:cs="Times New Roman"/>
          <w:sz w:val="24"/>
          <w:szCs w:val="24"/>
          <w:lang w:val="ro-RO"/>
        </w:rPr>
        <w:t>, altor furnizori la solicitare</w:t>
      </w:r>
      <w:r w:rsidRPr="008D7397">
        <w:rPr>
          <w:rFonts w:ascii="Times New Roman" w:hAnsi="Times New Roman" w:cs="Times New Roman"/>
          <w:sz w:val="24"/>
          <w:szCs w:val="24"/>
          <w:lang w:val="ro-RO"/>
        </w:rPr>
        <w:t xml:space="preserve"> și operatorilor de sistem;</w:t>
      </w:r>
    </w:p>
    <w:p w14:paraId="376ACD37" w14:textId="2AA4B867"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stabilește obligații de serviciu public pentru unul sau mai mulți producători de energie electrică pentru a participa la 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xml:space="preserve"> și a serviciilor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sau pentru a presta servicii de echilibrare și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în cantități limitate de posibilități tehnice și la prețuri reglementate;</w:t>
      </w:r>
    </w:p>
    <w:p w14:paraId="174F99E3" w14:textId="04154D09"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aprobă tarife reglementate, prețuri reglementate în condițiile stabilite la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_Ref168332424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w:t>
      </w:r>
      <w:r w:rsidR="00B46A6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w:t>
      </w:r>
      <w:r w:rsidR="00CF3647" w:rsidRPr="008D7397">
        <w:rPr>
          <w:rFonts w:ascii="Times New Roman" w:hAnsi="Times New Roman" w:cs="Times New Roman"/>
          <w:sz w:val="24"/>
          <w:szCs w:val="24"/>
          <w:lang w:val="ro-RO"/>
        </w:rPr>
        <w:t>eat</w:t>
      </w:r>
      <w:r w:rsidRPr="008D7397">
        <w:rPr>
          <w:rFonts w:ascii="Times New Roman" w:hAnsi="Times New Roman" w:cs="Times New Roman"/>
          <w:sz w:val="24"/>
          <w:szCs w:val="24"/>
          <w:lang w:val="ro-RO"/>
        </w:rPr>
        <w:t xml:space="preserve">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_Ref168332444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B46A6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3CF6A50" w14:textId="12CC672B"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respectarea de către titularii de licenț</w:t>
      </w:r>
      <w:r w:rsidR="00CF364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deciziilor Comisiei pentru Situații Excepționale, inclusiv executarea contractelor încheiate, realizarea altor acțiuni în conformitate cu deciziile respective și, potrivit funcțiilor stabilite de lege;</w:t>
      </w:r>
    </w:p>
    <w:p w14:paraId="272E5887" w14:textId="660E8886"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aplică sancțiunile financiare prevăzute la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_Ref168332485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B46A6A" w:rsidRPr="008D7397">
        <w:rPr>
          <w:rFonts w:ascii="Times New Roman" w:hAnsi="Times New Roman" w:cs="Times New Roman"/>
          <w:sz w:val="24"/>
          <w:szCs w:val="24"/>
          <w:lang w:val="ro-RO"/>
        </w:rPr>
        <w:fldChar w:fldCharType="end"/>
      </w:r>
      <w:r w:rsidR="002C344D" w:rsidRPr="008D7397">
        <w:rPr>
          <w:rFonts w:ascii="Times New Roman" w:hAnsi="Times New Roman" w:cs="Times New Roman"/>
          <w:sz w:val="24"/>
          <w:szCs w:val="24"/>
          <w:lang w:val="ro-RO"/>
        </w:rPr>
        <w:t xml:space="preserve"> alin</w:t>
      </w:r>
      <w:r w:rsidR="00CF3647" w:rsidRPr="008D7397">
        <w:rPr>
          <w:rFonts w:ascii="Times New Roman" w:hAnsi="Times New Roman" w:cs="Times New Roman"/>
          <w:sz w:val="24"/>
          <w:szCs w:val="24"/>
          <w:lang w:val="ro-RO"/>
        </w:rPr>
        <w:t>eat</w:t>
      </w:r>
      <w:r w:rsidR="00B46A6A" w:rsidRPr="008D7397">
        <w:rPr>
          <w:rFonts w:ascii="Times New Roman" w:hAnsi="Times New Roman" w:cs="Times New Roman"/>
          <w:sz w:val="24"/>
          <w:szCs w:val="24"/>
          <w:lang w:val="ro-RO"/>
        </w:rPr>
        <w:t xml:space="preserve">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_Ref168332524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B46A6A" w:rsidRPr="008D7397">
        <w:rPr>
          <w:rFonts w:ascii="Times New Roman" w:hAnsi="Times New Roman" w:cs="Times New Roman"/>
          <w:sz w:val="24"/>
          <w:szCs w:val="24"/>
          <w:lang w:val="ro-RO"/>
        </w:rPr>
        <w:fldChar w:fldCharType="end"/>
      </w:r>
      <w:r w:rsidR="002C344D" w:rsidRPr="008D7397">
        <w:rPr>
          <w:rFonts w:ascii="Times New Roman" w:hAnsi="Times New Roman" w:cs="Times New Roman"/>
          <w:sz w:val="24"/>
          <w:szCs w:val="24"/>
          <w:lang w:val="ro-RO"/>
        </w:rPr>
        <w:t>;</w:t>
      </w:r>
    </w:p>
    <w:p w14:paraId="3807083D" w14:textId="2F4CE632" w:rsidR="00AA49D0" w:rsidRPr="008D7397"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suspendă, în </w:t>
      </w:r>
      <w:r w:rsidR="00B46A6A" w:rsidRPr="008D7397">
        <w:rPr>
          <w:rFonts w:ascii="Times New Roman" w:hAnsi="Times New Roman" w:cs="Times New Roman"/>
          <w:sz w:val="24"/>
          <w:szCs w:val="24"/>
          <w:lang w:val="ro-RO"/>
        </w:rPr>
        <w:t>condițiile</w:t>
      </w:r>
      <w:r w:rsidRPr="008D7397">
        <w:rPr>
          <w:rFonts w:ascii="Times New Roman" w:hAnsi="Times New Roman" w:cs="Times New Roman"/>
          <w:sz w:val="24"/>
          <w:szCs w:val="24"/>
          <w:lang w:val="ro-RO"/>
        </w:rPr>
        <w:t xml:space="preserve">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_Ref168332566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22</w:t>
      </w:r>
      <w:r w:rsidR="00B46A6A" w:rsidRPr="008D7397">
        <w:rPr>
          <w:rFonts w:ascii="Times New Roman" w:hAnsi="Times New Roman" w:cs="Times New Roman"/>
          <w:sz w:val="24"/>
          <w:szCs w:val="24"/>
          <w:lang w:val="ro-RO"/>
        </w:rPr>
        <w:fldChar w:fldCharType="end"/>
      </w:r>
      <w:r w:rsidR="00AE45DD" w:rsidRPr="008D7397">
        <w:rPr>
          <w:rFonts w:ascii="Times New Roman" w:hAnsi="Times New Roman" w:cs="Times New Roman"/>
          <w:sz w:val="24"/>
          <w:szCs w:val="24"/>
          <w:lang w:val="ro-RO"/>
        </w:rPr>
        <w:t xml:space="preserve"> alin. </w:t>
      </w:r>
      <w:r w:rsidR="00B46A6A" w:rsidRPr="008D7397">
        <w:rPr>
          <w:rFonts w:ascii="Times New Roman" w:hAnsi="Times New Roman" w:cs="Times New Roman"/>
          <w:sz w:val="24"/>
          <w:szCs w:val="24"/>
          <w:lang w:val="ro-RO"/>
        </w:rPr>
        <w:fldChar w:fldCharType="begin"/>
      </w:r>
      <w:r w:rsidR="00B46A6A"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B46A6A" w:rsidRPr="008D7397">
        <w:rPr>
          <w:rFonts w:ascii="Times New Roman" w:hAnsi="Times New Roman" w:cs="Times New Roman"/>
          <w:sz w:val="24"/>
          <w:szCs w:val="24"/>
          <w:lang w:val="ro-RO"/>
        </w:rPr>
      </w:r>
      <w:r w:rsidR="00B46A6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B46A6A" w:rsidRPr="008D7397">
        <w:rPr>
          <w:rFonts w:ascii="Times New Roman" w:hAnsi="Times New Roman" w:cs="Times New Roman"/>
          <w:sz w:val="24"/>
          <w:szCs w:val="24"/>
          <w:lang w:val="ro-RO"/>
        </w:rPr>
        <w:fldChar w:fldCharType="end"/>
      </w:r>
      <w:r w:rsidR="00B46A6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e), licența titularului de lic</w:t>
      </w:r>
      <w:r w:rsidR="001B1E2C" w:rsidRPr="008D7397">
        <w:rPr>
          <w:rFonts w:ascii="Times New Roman" w:hAnsi="Times New Roman" w:cs="Times New Roman"/>
          <w:sz w:val="24"/>
          <w:szCs w:val="24"/>
          <w:lang w:val="ro-RO"/>
        </w:rPr>
        <w:t>ență care nu respectă deciziile</w:t>
      </w:r>
      <w:r w:rsidRPr="008D7397">
        <w:rPr>
          <w:rFonts w:ascii="Times New Roman" w:hAnsi="Times New Roman" w:cs="Times New Roman"/>
          <w:sz w:val="24"/>
          <w:szCs w:val="24"/>
          <w:lang w:val="ro-RO"/>
        </w:rPr>
        <w:t xml:space="preserve"> Comisiei pentru S</w:t>
      </w:r>
      <w:r w:rsidR="001B1E2C" w:rsidRPr="008D7397">
        <w:rPr>
          <w:rFonts w:ascii="Times New Roman" w:hAnsi="Times New Roman" w:cs="Times New Roman"/>
          <w:sz w:val="24"/>
          <w:szCs w:val="24"/>
          <w:lang w:val="ro-RO"/>
        </w:rPr>
        <w:t>ituații Excepționale, deciziile și hotărârile</w:t>
      </w:r>
      <w:r w:rsidRPr="008D7397">
        <w:rPr>
          <w:rFonts w:ascii="Times New Roman" w:hAnsi="Times New Roman" w:cs="Times New Roman"/>
          <w:sz w:val="24"/>
          <w:szCs w:val="24"/>
          <w:lang w:val="ro-RO"/>
        </w:rPr>
        <w:t xml:space="preserve"> Agenției și numește un alt titular de licență care să desfășoare activitatea licențiată în locul titularului de licență a cărui licență a fost suspendată.</w:t>
      </w:r>
    </w:p>
    <w:p w14:paraId="00D3D3CC" w14:textId="4F3963ED" w:rsidR="00AA49D0" w:rsidRPr="008D7397" w:rsidRDefault="00AA49D0" w:rsidP="00136D7F">
      <w:pPr>
        <w:pStyle w:val="Frspaiere"/>
        <w:numPr>
          <w:ilvl w:val="3"/>
          <w:numId w:val="24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w:t>
      </w:r>
      <w:r w:rsidR="00593AAE" w:rsidRPr="008D7397">
        <w:rPr>
          <w:rFonts w:ascii="Times New Roman" w:hAnsi="Times New Roman" w:cs="Times New Roman"/>
          <w:sz w:val="24"/>
          <w:szCs w:val="24"/>
          <w:lang w:val="ro-RO"/>
        </w:rPr>
        <w:t xml:space="preserve">nția informează fără întârziere Comisia pentru Situații Excepționale </w:t>
      </w:r>
      <w:r w:rsidRPr="008D7397">
        <w:rPr>
          <w:rFonts w:ascii="Times New Roman" w:hAnsi="Times New Roman" w:cs="Times New Roman"/>
          <w:sz w:val="24"/>
          <w:szCs w:val="24"/>
          <w:lang w:val="ro-RO"/>
        </w:rPr>
        <w:t>cu privire la măsurile întreprinse în conformitate cu prezentul articol.</w:t>
      </w:r>
    </w:p>
    <w:p w14:paraId="089D758C" w14:textId="75377981" w:rsidR="00AA49D0" w:rsidRPr="008D7397" w:rsidRDefault="00593AAE" w:rsidP="00136D7F">
      <w:pPr>
        <w:pStyle w:val="Frspaiere"/>
        <w:numPr>
          <w:ilvl w:val="3"/>
          <w:numId w:val="24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Prevederile prezentului articol nu aduc</w:t>
      </w:r>
      <w:r w:rsidR="00AA49D0" w:rsidRPr="008D7397">
        <w:rPr>
          <w:rFonts w:ascii="Times New Roman" w:hAnsi="Times New Roman" w:cs="Times New Roman"/>
          <w:sz w:val="24"/>
          <w:szCs w:val="24"/>
          <w:lang w:val="ro-RO"/>
        </w:rPr>
        <w:t xml:space="preserve"> atingere competențelor </w:t>
      </w:r>
      <w:r w:rsidRPr="008D7397">
        <w:rPr>
          <w:rFonts w:ascii="Times New Roman" w:hAnsi="Times New Roman" w:cs="Times New Roman"/>
          <w:sz w:val="24"/>
          <w:szCs w:val="24"/>
          <w:lang w:val="ro-RO"/>
        </w:rPr>
        <w:t>Comisi</w:t>
      </w:r>
      <w:r w:rsidR="00B40FA5" w:rsidRPr="008D7397">
        <w:rPr>
          <w:rFonts w:ascii="Times New Roman" w:hAnsi="Times New Roman" w:cs="Times New Roman"/>
          <w:sz w:val="24"/>
          <w:szCs w:val="24"/>
          <w:lang w:val="ro-RO"/>
        </w:rPr>
        <w:t>ei pentru Situații Excepționale</w:t>
      </w:r>
      <w:r w:rsidR="00AA49D0" w:rsidRPr="008D7397">
        <w:rPr>
          <w:rFonts w:ascii="Times New Roman" w:hAnsi="Times New Roman" w:cs="Times New Roman"/>
          <w:sz w:val="24"/>
          <w:szCs w:val="24"/>
          <w:lang w:val="ro-RO"/>
        </w:rPr>
        <w:t xml:space="preserve"> </w:t>
      </w:r>
      <w:r w:rsidR="00CF3647" w:rsidRPr="008D7397">
        <w:rPr>
          <w:rFonts w:ascii="Times New Roman" w:hAnsi="Times New Roman" w:cs="Times New Roman"/>
          <w:sz w:val="24"/>
          <w:szCs w:val="24"/>
          <w:lang w:val="ro-RO"/>
        </w:rPr>
        <w:t xml:space="preserve">stabilite </w:t>
      </w:r>
      <w:r w:rsidR="00AE45DD" w:rsidRPr="008D7397">
        <w:rPr>
          <w:rFonts w:ascii="Times New Roman" w:hAnsi="Times New Roman" w:cs="Times New Roman"/>
          <w:sz w:val="24"/>
          <w:szCs w:val="24"/>
          <w:lang w:val="ro-RO"/>
        </w:rPr>
        <w:t xml:space="preserve">la </w:t>
      </w:r>
      <w:r w:rsidR="00076EA7" w:rsidRPr="008D7397">
        <w:rPr>
          <w:rFonts w:ascii="Times New Roman" w:hAnsi="Times New Roman" w:cs="Times New Roman"/>
          <w:sz w:val="24"/>
          <w:szCs w:val="24"/>
          <w:lang w:val="ro-RO"/>
        </w:rPr>
        <w:fldChar w:fldCharType="begin"/>
      </w:r>
      <w:r w:rsidR="00076EA7" w:rsidRPr="008D7397">
        <w:rPr>
          <w:rFonts w:ascii="Times New Roman" w:hAnsi="Times New Roman" w:cs="Times New Roman"/>
          <w:sz w:val="24"/>
          <w:szCs w:val="24"/>
          <w:lang w:val="ro-RO"/>
        </w:rPr>
        <w:instrText xml:space="preserve"> REF _Ref168332615 \r \h </w:instrText>
      </w:r>
      <w:r w:rsidR="00174215" w:rsidRPr="008D7397">
        <w:rPr>
          <w:rFonts w:ascii="Times New Roman" w:hAnsi="Times New Roman" w:cs="Times New Roman"/>
          <w:sz w:val="24"/>
          <w:szCs w:val="24"/>
          <w:lang w:val="ro-RO"/>
        </w:rPr>
        <w:instrText xml:space="preserve"> \* MERGEFORMAT </w:instrText>
      </w:r>
      <w:r w:rsidR="00076EA7" w:rsidRPr="008D7397">
        <w:rPr>
          <w:rFonts w:ascii="Times New Roman" w:hAnsi="Times New Roman" w:cs="Times New Roman"/>
          <w:sz w:val="24"/>
          <w:szCs w:val="24"/>
          <w:lang w:val="ro-RO"/>
        </w:rPr>
      </w:r>
      <w:r w:rsidR="00076EA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w:t>
      </w:r>
      <w:r w:rsidR="00076EA7" w:rsidRPr="008D7397">
        <w:rPr>
          <w:rFonts w:ascii="Times New Roman" w:hAnsi="Times New Roman" w:cs="Times New Roman"/>
          <w:sz w:val="24"/>
          <w:szCs w:val="24"/>
          <w:lang w:val="ro-RO"/>
        </w:rPr>
        <w:fldChar w:fldCharType="end"/>
      </w:r>
      <w:r w:rsidR="00AA49D0" w:rsidRPr="008D7397">
        <w:rPr>
          <w:rFonts w:ascii="Times New Roman" w:hAnsi="Times New Roman" w:cs="Times New Roman"/>
          <w:sz w:val="24"/>
          <w:szCs w:val="24"/>
          <w:lang w:val="ro-RO"/>
        </w:rPr>
        <w:t>.</w:t>
      </w:r>
    </w:p>
    <w:p w14:paraId="64245A72" w14:textId="77777777" w:rsidR="00D7560C" w:rsidRPr="008D7397" w:rsidRDefault="00D7560C" w:rsidP="006652F2">
      <w:pPr>
        <w:pStyle w:val="Frspaiere"/>
        <w:spacing w:after="120"/>
        <w:ind w:firstLine="720"/>
        <w:jc w:val="center"/>
        <w:rPr>
          <w:rFonts w:ascii="Times New Roman" w:hAnsi="Times New Roman" w:cs="Times New Roman"/>
          <w:b/>
          <w:sz w:val="24"/>
          <w:szCs w:val="24"/>
          <w:lang w:val="ro-RO"/>
        </w:rPr>
      </w:pPr>
    </w:p>
    <w:p w14:paraId="5A382E17" w14:textId="77777777" w:rsidR="00141056" w:rsidRPr="008D7397" w:rsidRDefault="00141056" w:rsidP="006652F2">
      <w:pPr>
        <w:pStyle w:val="Frspaiere"/>
        <w:spacing w:after="120"/>
        <w:ind w:firstLine="720"/>
        <w:jc w:val="center"/>
        <w:rPr>
          <w:rFonts w:ascii="Times New Roman" w:hAnsi="Times New Roman" w:cs="Times New Roman"/>
          <w:b/>
          <w:sz w:val="24"/>
          <w:szCs w:val="24"/>
          <w:lang w:val="ro-RO"/>
        </w:rPr>
      </w:pPr>
    </w:p>
    <w:p w14:paraId="4DB98FA6" w14:textId="77777777" w:rsidR="00141056" w:rsidRPr="008D7397" w:rsidRDefault="00141056" w:rsidP="006652F2">
      <w:pPr>
        <w:pStyle w:val="Frspaiere"/>
        <w:spacing w:after="120"/>
        <w:ind w:firstLine="720"/>
        <w:jc w:val="center"/>
        <w:rPr>
          <w:rFonts w:ascii="Times New Roman" w:hAnsi="Times New Roman" w:cs="Times New Roman"/>
          <w:b/>
          <w:sz w:val="24"/>
          <w:szCs w:val="24"/>
          <w:lang w:val="ro-RO"/>
        </w:rPr>
      </w:pPr>
    </w:p>
    <w:p w14:paraId="5E1901B3" w14:textId="77777777" w:rsidR="007739B2" w:rsidRPr="008D7397" w:rsidRDefault="007739B2" w:rsidP="006652F2">
      <w:pPr>
        <w:pStyle w:val="Frspaiere"/>
        <w:spacing w:after="120"/>
        <w:ind w:firstLine="720"/>
        <w:jc w:val="center"/>
        <w:rPr>
          <w:rFonts w:ascii="Times New Roman" w:hAnsi="Times New Roman" w:cs="Times New Roman"/>
          <w:b/>
          <w:sz w:val="24"/>
          <w:szCs w:val="24"/>
          <w:lang w:val="ro-RO"/>
        </w:rPr>
      </w:pPr>
    </w:p>
    <w:p w14:paraId="5638288B" w14:textId="489F4E8B" w:rsidR="00CF3647" w:rsidRPr="008D7397" w:rsidRDefault="00656468" w:rsidP="006652F2">
      <w:pPr>
        <w:pStyle w:val="Titlu1"/>
        <w:spacing w:after="120"/>
        <w:rPr>
          <w:lang w:val="ro-RO"/>
        </w:rPr>
      </w:pPr>
      <w:r w:rsidRPr="008D7397">
        <w:rPr>
          <w:lang w:val="ro-RO"/>
        </w:rPr>
        <w:lastRenderedPageBreak/>
        <w:t>Capitolul III</w:t>
      </w:r>
    </w:p>
    <w:p w14:paraId="431FFE7C" w14:textId="68105921" w:rsidR="00656468" w:rsidRPr="008D7397" w:rsidRDefault="00264BCA" w:rsidP="006652F2">
      <w:pPr>
        <w:pStyle w:val="Titlu1"/>
        <w:spacing w:after="120"/>
        <w:rPr>
          <w:lang w:val="ro-RO"/>
        </w:rPr>
      </w:pPr>
      <w:r w:rsidRPr="008D7397">
        <w:rPr>
          <w:lang w:val="ro-RO"/>
        </w:rPr>
        <w:t xml:space="preserve"> </w:t>
      </w:r>
      <w:r w:rsidR="00656468" w:rsidRPr="008D7397">
        <w:rPr>
          <w:lang w:val="ro-RO"/>
        </w:rPr>
        <w:t>ORGANIZAREA ŞI LICENŢAREA ACTIVITĂŢILOR</w:t>
      </w:r>
      <w:r w:rsidR="00EA250C" w:rsidRPr="008D7397">
        <w:rPr>
          <w:lang w:val="ro-RO"/>
        </w:rPr>
        <w:t xml:space="preserve"> </w:t>
      </w:r>
      <w:r w:rsidR="00656468" w:rsidRPr="008D7397">
        <w:rPr>
          <w:lang w:val="ro-RO"/>
        </w:rPr>
        <w:t>ÎN SECTORUL ELECTROENERGETIC</w:t>
      </w:r>
    </w:p>
    <w:p w14:paraId="71DA996E" w14:textId="77777777" w:rsidR="00656468" w:rsidRPr="008D7397" w:rsidRDefault="00656468" w:rsidP="006652F2">
      <w:pPr>
        <w:pStyle w:val="Frspaiere"/>
        <w:spacing w:after="120"/>
        <w:ind w:firstLine="720"/>
        <w:jc w:val="center"/>
        <w:rPr>
          <w:rFonts w:ascii="Times New Roman" w:hAnsi="Times New Roman" w:cs="Times New Roman"/>
          <w:b/>
          <w:sz w:val="24"/>
          <w:szCs w:val="24"/>
          <w:lang w:val="ro-RO"/>
        </w:rPr>
      </w:pPr>
    </w:p>
    <w:p w14:paraId="04EB2001" w14:textId="60B2CE92" w:rsidR="00656468" w:rsidRPr="008D7397" w:rsidRDefault="00656468" w:rsidP="006652F2">
      <w:pPr>
        <w:pStyle w:val="Titlu3"/>
        <w:numPr>
          <w:ilvl w:val="0"/>
          <w:numId w:val="246"/>
        </w:numPr>
        <w:ind w:left="0" w:firstLine="720"/>
        <w:rPr>
          <w:lang w:val="ro-RO"/>
        </w:rPr>
      </w:pPr>
      <w:bookmarkStart w:id="40" w:name="_Ref168332839"/>
      <w:r w:rsidRPr="008D7397">
        <w:rPr>
          <w:lang w:val="ro-RO"/>
        </w:rPr>
        <w:t>Activități</w:t>
      </w:r>
      <w:r w:rsidR="00964DF9" w:rsidRPr="008D7397">
        <w:rPr>
          <w:lang w:val="ro-RO"/>
        </w:rPr>
        <w:t>le</w:t>
      </w:r>
      <w:r w:rsidRPr="008D7397">
        <w:rPr>
          <w:lang w:val="ro-RO"/>
        </w:rPr>
        <w:t xml:space="preserve"> desfășurate în sectorul </w:t>
      </w:r>
      <w:r w:rsidR="00416C69" w:rsidRPr="008D7397">
        <w:rPr>
          <w:lang w:val="ro-RO"/>
        </w:rPr>
        <w:t>electroenergetic</w:t>
      </w:r>
      <w:bookmarkEnd w:id="40"/>
    </w:p>
    <w:p w14:paraId="7B699A75" w14:textId="0C96D6AD" w:rsidR="00964DF9" w:rsidRPr="008D7397"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bookmarkStart w:id="41" w:name="_Ref168332854"/>
      <w:r w:rsidRPr="008D7397">
        <w:rPr>
          <w:rFonts w:ascii="Times New Roman" w:hAnsi="Times New Roman" w:cs="Times New Roman"/>
          <w:sz w:val="24"/>
          <w:szCs w:val="24"/>
          <w:lang w:val="ro-RO"/>
        </w:rPr>
        <w:t xml:space="preserve">În sectorul </w:t>
      </w:r>
      <w:r w:rsidR="00416C69"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se desfășoară și </w:t>
      </w:r>
      <w:r w:rsidR="007E3AD0"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reglementează următoarele activități:</w:t>
      </w:r>
      <w:bookmarkEnd w:id="41"/>
    </w:p>
    <w:p w14:paraId="569729DA" w14:textId="77777777" w:rsidR="00FA4E7F" w:rsidRPr="008D7397" w:rsidRDefault="00416C6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producerea </w:t>
      </w:r>
      <w:r w:rsidR="00964DF9"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964DF9" w:rsidRPr="008D7397">
        <w:rPr>
          <w:rFonts w:ascii="Times New Roman" w:hAnsi="Times New Roman" w:cs="Times New Roman"/>
          <w:sz w:val="24"/>
          <w:szCs w:val="24"/>
          <w:lang w:val="ro-RO"/>
        </w:rPr>
        <w:t>;</w:t>
      </w:r>
    </w:p>
    <w:p w14:paraId="3BB8989B" w14:textId="77777777" w:rsidR="00FA4E7F" w:rsidRPr="008D7397" w:rsidRDefault="00964DF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stocarea energiei</w:t>
      </w:r>
      <w:r w:rsidR="00416C69" w:rsidRPr="008D7397">
        <w:rPr>
          <w:rFonts w:ascii="Times New Roman" w:hAnsi="Times New Roman" w:cs="Times New Roman"/>
          <w:sz w:val="24"/>
          <w:szCs w:val="24"/>
          <w:lang w:val="ro-RO"/>
        </w:rPr>
        <w:t>;</w:t>
      </w:r>
    </w:p>
    <w:p w14:paraId="1EFCD724" w14:textId="5E595C98" w:rsidR="00FA4E7F" w:rsidRPr="008D7397" w:rsidRDefault="000E2311"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w:t>
      </w:r>
      <w:r w:rsidR="00964DF9" w:rsidRPr="008D7397">
        <w:rPr>
          <w:rFonts w:ascii="Times New Roman" w:hAnsi="Times New Roman" w:cs="Times New Roman"/>
          <w:sz w:val="24"/>
          <w:szCs w:val="24"/>
          <w:lang w:val="ro-RO"/>
        </w:rPr>
        <w:t>area pieței</w:t>
      </w:r>
      <w:r w:rsidRPr="008D7397">
        <w:rPr>
          <w:rFonts w:ascii="Times New Roman" w:hAnsi="Times New Roman" w:cs="Times New Roman"/>
          <w:sz w:val="24"/>
          <w:szCs w:val="24"/>
          <w:lang w:val="ro-RO"/>
        </w:rPr>
        <w:t xml:space="preserve"> </w:t>
      </w:r>
      <w:r w:rsidR="00964DF9" w:rsidRPr="008D7397">
        <w:rPr>
          <w:rFonts w:ascii="Times New Roman" w:hAnsi="Times New Roman" w:cs="Times New Roman"/>
          <w:sz w:val="24"/>
          <w:szCs w:val="24"/>
          <w:lang w:val="ro-RO"/>
        </w:rPr>
        <w:t>energie</w:t>
      </w:r>
      <w:r w:rsidR="007E3AD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7E3AD0" w:rsidRPr="008D7397">
        <w:rPr>
          <w:rFonts w:ascii="Times New Roman" w:hAnsi="Times New Roman" w:cs="Times New Roman"/>
          <w:sz w:val="24"/>
          <w:szCs w:val="24"/>
          <w:lang w:val="ro-RO"/>
        </w:rPr>
        <w:t>e</w:t>
      </w:r>
      <w:r w:rsidR="00964DF9" w:rsidRPr="008D7397">
        <w:rPr>
          <w:rFonts w:ascii="Times New Roman" w:hAnsi="Times New Roman" w:cs="Times New Roman"/>
          <w:sz w:val="24"/>
          <w:szCs w:val="24"/>
          <w:lang w:val="ro-RO"/>
        </w:rPr>
        <w:t>;</w:t>
      </w:r>
    </w:p>
    <w:p w14:paraId="1165EF98" w14:textId="77777777" w:rsidR="00FA4E7F" w:rsidRPr="008D7397" w:rsidRDefault="00964DF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transportul energiei electrice;</w:t>
      </w:r>
    </w:p>
    <w:p w14:paraId="089421CA" w14:textId="420665D3" w:rsidR="00FA4E7F" w:rsidRPr="008D7397" w:rsidRDefault="00311498"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conducere</w:t>
      </w:r>
      <w:r w:rsidR="007E3AD0" w:rsidRPr="008D7397">
        <w:rPr>
          <w:rFonts w:ascii="Times New Roman" w:hAnsi="Times New Roman" w:cs="Times New Roman"/>
          <w:sz w:val="24"/>
          <w:szCs w:val="24"/>
          <w:lang w:val="ro-RO"/>
        </w:rPr>
        <w:t>a</w:t>
      </w:r>
      <w:r w:rsidR="00964DF9" w:rsidRPr="008D7397">
        <w:rPr>
          <w:rFonts w:ascii="Times New Roman" w:hAnsi="Times New Roman" w:cs="Times New Roman"/>
          <w:sz w:val="24"/>
          <w:szCs w:val="24"/>
          <w:lang w:val="ro-RO"/>
        </w:rPr>
        <w:t xml:space="preserve"> cent</w:t>
      </w:r>
      <w:r w:rsidR="007872D2" w:rsidRPr="008D7397">
        <w:rPr>
          <w:rFonts w:ascii="Times New Roman" w:hAnsi="Times New Roman" w:cs="Times New Roman"/>
          <w:sz w:val="24"/>
          <w:szCs w:val="24"/>
          <w:lang w:val="ro-RO"/>
        </w:rPr>
        <w:t>ralizat</w:t>
      </w:r>
      <w:r w:rsidRPr="008D7397">
        <w:rPr>
          <w:rFonts w:ascii="Times New Roman" w:hAnsi="Times New Roman" w:cs="Times New Roman"/>
          <w:sz w:val="24"/>
          <w:szCs w:val="24"/>
          <w:lang w:val="ro-RO"/>
        </w:rPr>
        <w:t xml:space="preserve">ă </w:t>
      </w:r>
      <w:r w:rsidR="007872D2" w:rsidRPr="008D7397">
        <w:rPr>
          <w:rFonts w:ascii="Times New Roman" w:hAnsi="Times New Roman" w:cs="Times New Roman"/>
          <w:sz w:val="24"/>
          <w:szCs w:val="24"/>
          <w:lang w:val="ro-RO"/>
        </w:rPr>
        <w:t>a sistemului electroenergetic</w:t>
      </w:r>
      <w:r w:rsidR="00964DF9" w:rsidRPr="008D7397">
        <w:rPr>
          <w:rFonts w:ascii="Times New Roman" w:hAnsi="Times New Roman" w:cs="Times New Roman"/>
          <w:sz w:val="24"/>
          <w:szCs w:val="24"/>
          <w:lang w:val="ro-RO"/>
        </w:rPr>
        <w:t>;</w:t>
      </w:r>
    </w:p>
    <w:p w14:paraId="16C36D5E" w14:textId="77777777" w:rsidR="00FA4E7F" w:rsidRPr="008D7397" w:rsidRDefault="00964DF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distribuția energiei electrice;</w:t>
      </w:r>
    </w:p>
    <w:p w14:paraId="6783ED25" w14:textId="77777777" w:rsidR="00FA4E7F" w:rsidRPr="008D7397" w:rsidRDefault="00E245D2"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tradingul cu</w:t>
      </w:r>
      <w:r w:rsidR="00964DF9" w:rsidRPr="008D7397">
        <w:rPr>
          <w:rFonts w:ascii="Times New Roman" w:hAnsi="Times New Roman" w:cs="Times New Roman"/>
          <w:sz w:val="24"/>
          <w:szCs w:val="24"/>
          <w:lang w:val="ro-RO"/>
        </w:rPr>
        <w:t xml:space="preserve"> energie electrică;</w:t>
      </w:r>
    </w:p>
    <w:p w14:paraId="30EDD3C9" w14:textId="25422317" w:rsidR="00FA4E7F" w:rsidRPr="008D7397" w:rsidRDefault="00416C6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furnizarea</w:t>
      </w:r>
      <w:r w:rsidR="00964DF9" w:rsidRPr="008D7397">
        <w:rPr>
          <w:rFonts w:ascii="Times New Roman" w:hAnsi="Times New Roman" w:cs="Times New Roman"/>
          <w:sz w:val="24"/>
          <w:szCs w:val="24"/>
          <w:lang w:val="ro-RO"/>
        </w:rPr>
        <w:t xml:space="preserve"> energie</w:t>
      </w:r>
      <w:r w:rsidR="007677B8" w:rsidRPr="008D7397">
        <w:rPr>
          <w:rFonts w:ascii="Times New Roman" w:hAnsi="Times New Roman" w:cs="Times New Roman"/>
          <w:sz w:val="24"/>
          <w:szCs w:val="24"/>
          <w:lang w:val="ro-RO"/>
        </w:rPr>
        <w:t>i</w:t>
      </w:r>
      <w:r w:rsidR="00964DF9" w:rsidRPr="008D7397">
        <w:rPr>
          <w:rFonts w:ascii="Times New Roman" w:hAnsi="Times New Roman" w:cs="Times New Roman"/>
          <w:sz w:val="24"/>
          <w:szCs w:val="24"/>
          <w:lang w:val="ro-RO"/>
        </w:rPr>
        <w:t xml:space="preserve"> electric</w:t>
      </w:r>
      <w:r w:rsidR="007E3AD0" w:rsidRPr="008D7397">
        <w:rPr>
          <w:rFonts w:ascii="Times New Roman" w:hAnsi="Times New Roman" w:cs="Times New Roman"/>
          <w:sz w:val="24"/>
          <w:szCs w:val="24"/>
          <w:lang w:val="ro-RO"/>
        </w:rPr>
        <w:t>e</w:t>
      </w:r>
      <w:r w:rsidR="00964DF9" w:rsidRPr="008D7397">
        <w:rPr>
          <w:rFonts w:ascii="Times New Roman" w:hAnsi="Times New Roman" w:cs="Times New Roman"/>
          <w:sz w:val="24"/>
          <w:szCs w:val="24"/>
          <w:lang w:val="ro-RO"/>
        </w:rPr>
        <w:t>;</w:t>
      </w:r>
    </w:p>
    <w:p w14:paraId="1AF07CE5" w14:textId="1601AF08" w:rsidR="00964DF9" w:rsidRPr="008D7397" w:rsidRDefault="00964DF9" w:rsidP="006652F2">
      <w:pPr>
        <w:pStyle w:val="Frspaiere"/>
        <w:numPr>
          <w:ilvl w:val="0"/>
          <w:numId w:val="252"/>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agregare</w:t>
      </w:r>
      <w:r w:rsidR="007E3AD0"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p>
    <w:p w14:paraId="2E72D4A9" w14:textId="75B85915" w:rsidR="00964DF9" w:rsidRPr="008D7397"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C82821"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își desfășoară activitatea în condiții de concurență echitabile</w:t>
      </w:r>
      <w:r w:rsidR="00C82821" w:rsidRPr="008D7397">
        <w:rPr>
          <w:rFonts w:ascii="Times New Roman" w:hAnsi="Times New Roman" w:cs="Times New Roman"/>
          <w:sz w:val="24"/>
          <w:szCs w:val="24"/>
          <w:lang w:val="ro-RO"/>
        </w:rPr>
        <w:t>, în care sunt aplicate</w:t>
      </w:r>
      <w:r w:rsidRPr="008D7397">
        <w:rPr>
          <w:rFonts w:ascii="Times New Roman" w:hAnsi="Times New Roman" w:cs="Times New Roman"/>
          <w:sz w:val="24"/>
          <w:szCs w:val="24"/>
          <w:lang w:val="ro-RO"/>
        </w:rPr>
        <w:t xml:space="preserve"> reguli, taxe și tratament</w:t>
      </w:r>
      <w:r w:rsidR="00C8282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C82821" w:rsidRPr="008D7397">
        <w:rPr>
          <w:rFonts w:ascii="Times New Roman" w:hAnsi="Times New Roman" w:cs="Times New Roman"/>
          <w:sz w:val="24"/>
          <w:szCs w:val="24"/>
          <w:lang w:val="ro-RO"/>
        </w:rPr>
        <w:t xml:space="preserve">nediscriminatorii, transparente și </w:t>
      </w:r>
      <w:r w:rsidRPr="008D7397">
        <w:rPr>
          <w:rFonts w:ascii="Times New Roman" w:hAnsi="Times New Roman" w:cs="Times New Roman"/>
          <w:sz w:val="24"/>
          <w:szCs w:val="24"/>
          <w:lang w:val="ro-RO"/>
        </w:rPr>
        <w:t xml:space="preserve">proporționale, în special în </w:t>
      </w:r>
      <w:r w:rsidR="006C74D1" w:rsidRPr="008D7397">
        <w:rPr>
          <w:rFonts w:ascii="Times New Roman" w:hAnsi="Times New Roman" w:cs="Times New Roman"/>
          <w:sz w:val="24"/>
          <w:szCs w:val="24"/>
          <w:lang w:val="ro-RO"/>
        </w:rPr>
        <w:t>legătură cu</w:t>
      </w:r>
      <w:r w:rsidRPr="008D7397">
        <w:rPr>
          <w:rFonts w:ascii="Times New Roman" w:hAnsi="Times New Roman" w:cs="Times New Roman"/>
          <w:sz w:val="24"/>
          <w:szCs w:val="24"/>
          <w:lang w:val="ro-RO"/>
        </w:rPr>
        <w:t xml:space="preserve"> responsabilit</w:t>
      </w:r>
      <w:r w:rsidR="007E3AD0" w:rsidRPr="008D7397">
        <w:rPr>
          <w:rFonts w:ascii="Times New Roman" w:hAnsi="Times New Roman" w:cs="Times New Roman"/>
          <w:sz w:val="24"/>
          <w:szCs w:val="24"/>
          <w:lang w:val="ro-RO"/>
        </w:rPr>
        <w:t xml:space="preserve">atea </w:t>
      </w:r>
      <w:r w:rsidR="006C74D1"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xml:space="preserve">, accesul </w:t>
      </w:r>
      <w:r w:rsidR="00253883"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 xml:space="preserve">piețele angro de energie electrică, accesul la date, </w:t>
      </w:r>
      <w:r w:rsidR="00C82821"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procese</w:t>
      </w:r>
      <w:r w:rsidR="006C74D1"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schimbare </w:t>
      </w:r>
      <w:r w:rsidR="00C82821" w:rsidRPr="008D7397">
        <w:rPr>
          <w:rFonts w:ascii="Times New Roman" w:hAnsi="Times New Roman" w:cs="Times New Roman"/>
          <w:sz w:val="24"/>
          <w:szCs w:val="24"/>
          <w:lang w:val="ro-RO"/>
        </w:rPr>
        <w:t xml:space="preserve">a furnizorului </w:t>
      </w:r>
      <w:r w:rsidRPr="008D7397">
        <w:rPr>
          <w:rFonts w:ascii="Times New Roman" w:hAnsi="Times New Roman" w:cs="Times New Roman"/>
          <w:sz w:val="24"/>
          <w:szCs w:val="24"/>
          <w:lang w:val="ro-RO"/>
        </w:rPr>
        <w:t xml:space="preserve">și </w:t>
      </w:r>
      <w:r w:rsidR="00C8282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regimuri</w:t>
      </w:r>
      <w:r w:rsidR="00C8282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facturare și, după caz, </w:t>
      </w:r>
      <w:r w:rsidR="00C82821" w:rsidRPr="008D7397">
        <w:rPr>
          <w:rFonts w:ascii="Times New Roman" w:hAnsi="Times New Roman" w:cs="Times New Roman"/>
          <w:sz w:val="24"/>
          <w:szCs w:val="24"/>
          <w:lang w:val="ro-RO"/>
        </w:rPr>
        <w:t xml:space="preserve"> </w:t>
      </w:r>
      <w:r w:rsidR="006C74D1" w:rsidRPr="008D7397">
        <w:rPr>
          <w:rFonts w:ascii="Times New Roman" w:hAnsi="Times New Roman" w:cs="Times New Roman"/>
          <w:sz w:val="24"/>
          <w:szCs w:val="24"/>
          <w:lang w:val="ro-RO"/>
        </w:rPr>
        <w:t xml:space="preserve">în legătură cu eliberarea </w:t>
      </w:r>
      <w:r w:rsidR="00C82821" w:rsidRPr="008D7397">
        <w:rPr>
          <w:rFonts w:ascii="Times New Roman" w:hAnsi="Times New Roman" w:cs="Times New Roman"/>
          <w:sz w:val="24"/>
          <w:szCs w:val="24"/>
          <w:lang w:val="ro-RO"/>
        </w:rPr>
        <w:t>licenț</w:t>
      </w:r>
      <w:r w:rsidRPr="008D7397">
        <w:rPr>
          <w:rFonts w:ascii="Times New Roman" w:hAnsi="Times New Roman" w:cs="Times New Roman"/>
          <w:sz w:val="24"/>
          <w:szCs w:val="24"/>
          <w:lang w:val="ro-RO"/>
        </w:rPr>
        <w:t>e</w:t>
      </w:r>
      <w:r w:rsidR="006C74D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51CE34C5" w14:textId="6A96E90F" w:rsidR="00964DF9" w:rsidRPr="008D7397"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Raporturile juridice dintre participanții </w:t>
      </w:r>
      <w:r w:rsidR="007169E4" w:rsidRPr="008D7397">
        <w:rPr>
          <w:rFonts w:ascii="Times New Roman" w:hAnsi="Times New Roman" w:cs="Times New Roman"/>
          <w:sz w:val="24"/>
          <w:szCs w:val="24"/>
          <w:lang w:val="ro-RO"/>
        </w:rPr>
        <w:t xml:space="preserve">la piețele de </w:t>
      </w:r>
      <w:r w:rsidR="00FF634A" w:rsidRPr="008D7397">
        <w:rPr>
          <w:rFonts w:ascii="Times New Roman" w:hAnsi="Times New Roman" w:cs="Times New Roman"/>
          <w:sz w:val="24"/>
          <w:szCs w:val="24"/>
          <w:lang w:val="ro-RO"/>
        </w:rPr>
        <w:t>energie electric</w:t>
      </w:r>
      <w:r w:rsidR="007169E4" w:rsidRPr="008D7397">
        <w:rPr>
          <w:rFonts w:ascii="Times New Roman" w:hAnsi="Times New Roman" w:cs="Times New Roman"/>
          <w:sz w:val="24"/>
          <w:szCs w:val="24"/>
          <w:lang w:val="ro-RO"/>
        </w:rPr>
        <w:t>ă</w:t>
      </w:r>
      <w:r w:rsidR="00FF634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stabilesc pe bază de contract, </w:t>
      </w:r>
      <w:r w:rsidR="00FF634A" w:rsidRPr="008D7397">
        <w:rPr>
          <w:rFonts w:ascii="Times New Roman" w:hAnsi="Times New Roman" w:cs="Times New Roman"/>
          <w:sz w:val="24"/>
          <w:szCs w:val="24"/>
          <w:lang w:val="ro-RO"/>
        </w:rPr>
        <w:t>conform condițiilor</w:t>
      </w:r>
      <w:r w:rsidRPr="008D7397">
        <w:rPr>
          <w:rFonts w:ascii="Times New Roman" w:hAnsi="Times New Roman" w:cs="Times New Roman"/>
          <w:sz w:val="24"/>
          <w:szCs w:val="24"/>
          <w:lang w:val="ro-RO"/>
        </w:rPr>
        <w:t xml:space="preserve"> prevăzute în licențe, în prezenta lege, în Legea </w:t>
      </w:r>
      <w:r w:rsidR="00FF634A" w:rsidRPr="008D7397">
        <w:rPr>
          <w:rFonts w:ascii="Times New Roman" w:hAnsi="Times New Roman" w:cs="Times New Roman"/>
          <w:sz w:val="24"/>
          <w:szCs w:val="24"/>
          <w:lang w:val="ro-RO"/>
        </w:rPr>
        <w:t xml:space="preserve">nr. 174/2017 cu privire la energetică, în Regulile pieței </w:t>
      </w:r>
      <w:r w:rsidRPr="008D7397">
        <w:rPr>
          <w:rFonts w:ascii="Times New Roman" w:hAnsi="Times New Roman" w:cs="Times New Roman"/>
          <w:sz w:val="24"/>
          <w:szCs w:val="24"/>
          <w:lang w:val="ro-RO"/>
        </w:rPr>
        <w:t>energie</w:t>
      </w:r>
      <w:r w:rsidR="00CA44EC" w:rsidRPr="008D7397">
        <w:rPr>
          <w:rFonts w:ascii="Times New Roman" w:hAnsi="Times New Roman" w:cs="Times New Roman"/>
          <w:sz w:val="24"/>
          <w:szCs w:val="24"/>
          <w:lang w:val="ro-RO"/>
        </w:rPr>
        <w:t>i</w:t>
      </w:r>
      <w:r w:rsidR="00FF634A" w:rsidRPr="008D7397">
        <w:rPr>
          <w:rFonts w:ascii="Times New Roman" w:hAnsi="Times New Roman" w:cs="Times New Roman"/>
          <w:sz w:val="24"/>
          <w:szCs w:val="24"/>
          <w:lang w:val="ro-RO"/>
        </w:rPr>
        <w:t xml:space="preserve"> electric</w:t>
      </w:r>
      <w:r w:rsidR="00CA44EC" w:rsidRPr="008D7397">
        <w:rPr>
          <w:rFonts w:ascii="Times New Roman" w:hAnsi="Times New Roman" w:cs="Times New Roman"/>
          <w:sz w:val="24"/>
          <w:szCs w:val="24"/>
          <w:lang w:val="ro-RO"/>
        </w:rPr>
        <w:t>e</w:t>
      </w:r>
      <w:r w:rsidR="00FF634A" w:rsidRPr="008D7397">
        <w:rPr>
          <w:rFonts w:ascii="Times New Roman" w:hAnsi="Times New Roman" w:cs="Times New Roman"/>
          <w:sz w:val="24"/>
          <w:szCs w:val="24"/>
          <w:lang w:val="ro-RO"/>
        </w:rPr>
        <w:t xml:space="preserve"> și </w:t>
      </w:r>
      <w:r w:rsidR="007169E4" w:rsidRPr="008D7397">
        <w:rPr>
          <w:rFonts w:ascii="Times New Roman" w:hAnsi="Times New Roman" w:cs="Times New Roman"/>
          <w:sz w:val="24"/>
          <w:szCs w:val="24"/>
          <w:lang w:val="ro-RO"/>
        </w:rPr>
        <w:t xml:space="preserve">în </w:t>
      </w:r>
      <w:r w:rsidR="00FF634A" w:rsidRPr="008D7397">
        <w:rPr>
          <w:rFonts w:ascii="Times New Roman" w:hAnsi="Times New Roman" w:cs="Times New Roman"/>
          <w:sz w:val="24"/>
          <w:szCs w:val="24"/>
          <w:lang w:val="ro-RO"/>
        </w:rPr>
        <w:t xml:space="preserve">alte </w:t>
      </w:r>
      <w:r w:rsidRPr="008D7397">
        <w:rPr>
          <w:rFonts w:ascii="Times New Roman" w:hAnsi="Times New Roman" w:cs="Times New Roman"/>
          <w:sz w:val="24"/>
          <w:szCs w:val="24"/>
          <w:lang w:val="ro-RO"/>
        </w:rPr>
        <w:t>acte normative de reglementare aprobate de Agenție.</w:t>
      </w:r>
    </w:p>
    <w:p w14:paraId="11D5BCE7" w14:textId="77777777" w:rsidR="00E21987" w:rsidRPr="008D7397" w:rsidRDefault="00E21987" w:rsidP="006652F2">
      <w:pPr>
        <w:pStyle w:val="Frspaiere"/>
        <w:spacing w:after="120"/>
        <w:jc w:val="both"/>
        <w:rPr>
          <w:rFonts w:ascii="Times New Roman" w:hAnsi="Times New Roman" w:cs="Times New Roman"/>
          <w:sz w:val="24"/>
          <w:szCs w:val="24"/>
          <w:lang w:val="ro-RO"/>
        </w:rPr>
      </w:pPr>
    </w:p>
    <w:p w14:paraId="164EAC85" w14:textId="5F96FEDA" w:rsidR="00E21987" w:rsidRPr="008D7397" w:rsidRDefault="00E21987" w:rsidP="006652F2">
      <w:pPr>
        <w:pStyle w:val="Titlu3"/>
        <w:numPr>
          <w:ilvl w:val="0"/>
          <w:numId w:val="246"/>
        </w:numPr>
        <w:ind w:left="0" w:firstLine="720"/>
        <w:rPr>
          <w:lang w:val="ro-RO"/>
        </w:rPr>
      </w:pPr>
      <w:bookmarkStart w:id="42" w:name="_Ref168395160"/>
      <w:bookmarkStart w:id="43" w:name="_Ref168395185"/>
      <w:bookmarkStart w:id="44" w:name="_Ref168398135"/>
      <w:r w:rsidRPr="008D7397">
        <w:rPr>
          <w:lang w:val="ro-RO"/>
        </w:rPr>
        <w:t>Obligații de serviciu public</w:t>
      </w:r>
      <w:bookmarkEnd w:id="42"/>
      <w:bookmarkEnd w:id="43"/>
      <w:bookmarkEnd w:id="44"/>
    </w:p>
    <w:p w14:paraId="30B18AA3" w14:textId="0ECA25BB" w:rsidR="00E21987" w:rsidRPr="008D7397"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 electroenergetice își desfășoară activitatea în conformitate cu principiile prezentei legi</w:t>
      </w:r>
      <w:r w:rsidR="0039202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vederea realizării unei piețe </w:t>
      </w:r>
      <w:r w:rsidR="00C628C6"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392026" w:rsidRPr="008D7397">
        <w:rPr>
          <w:rFonts w:ascii="Times New Roman" w:hAnsi="Times New Roman" w:cs="Times New Roman"/>
          <w:sz w:val="24"/>
          <w:szCs w:val="24"/>
          <w:lang w:val="ro-RO"/>
        </w:rPr>
        <w:t>competitive, sigure și dur</w:t>
      </w:r>
      <w:r w:rsidRPr="008D7397">
        <w:rPr>
          <w:rFonts w:ascii="Times New Roman" w:hAnsi="Times New Roman" w:cs="Times New Roman"/>
          <w:sz w:val="24"/>
          <w:szCs w:val="24"/>
          <w:lang w:val="ro-RO"/>
        </w:rPr>
        <w:t>abile din punct de vedere al mediului și nu vor fi discrimina</w:t>
      </w:r>
      <w:r w:rsidR="00392026" w:rsidRPr="008D7397">
        <w:rPr>
          <w:rFonts w:ascii="Times New Roman" w:hAnsi="Times New Roman" w:cs="Times New Roman"/>
          <w:sz w:val="24"/>
          <w:szCs w:val="24"/>
          <w:lang w:val="ro-RO"/>
        </w:rPr>
        <w:t>te nici în privința drepturilor și</w:t>
      </w:r>
      <w:r w:rsidRPr="008D7397">
        <w:rPr>
          <w:rFonts w:ascii="Times New Roman" w:hAnsi="Times New Roman" w:cs="Times New Roman"/>
          <w:sz w:val="24"/>
          <w:szCs w:val="24"/>
          <w:lang w:val="ro-RO"/>
        </w:rPr>
        <w:t xml:space="preserve"> nici a obligațiilor.</w:t>
      </w:r>
    </w:p>
    <w:p w14:paraId="3ECE96D4" w14:textId="22D6C000" w:rsidR="00E21987" w:rsidRPr="008D7397"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interesul economic general, în legătură cu securitatea, inclusiv securitatea aprovizionării cu energie electrică, </w:t>
      </w:r>
      <w:r w:rsidR="00392026" w:rsidRPr="008D7397">
        <w:rPr>
          <w:rFonts w:ascii="Times New Roman" w:hAnsi="Times New Roman" w:cs="Times New Roman"/>
          <w:sz w:val="24"/>
          <w:szCs w:val="24"/>
          <w:lang w:val="ro-RO"/>
        </w:rPr>
        <w:t>continui</w:t>
      </w:r>
      <w:r w:rsidRPr="008D7397">
        <w:rPr>
          <w:rFonts w:ascii="Times New Roman" w:hAnsi="Times New Roman" w:cs="Times New Roman"/>
          <w:sz w:val="24"/>
          <w:szCs w:val="24"/>
          <w:lang w:val="ro-RO"/>
        </w:rPr>
        <w:t>tatea, calitat</w:t>
      </w:r>
      <w:r w:rsidR="00392026" w:rsidRPr="008D7397">
        <w:rPr>
          <w:rFonts w:ascii="Times New Roman" w:hAnsi="Times New Roman" w:cs="Times New Roman"/>
          <w:sz w:val="24"/>
          <w:szCs w:val="24"/>
          <w:lang w:val="ro-RO"/>
        </w:rPr>
        <w:t xml:space="preserve">ea și prețurile </w:t>
      </w:r>
      <w:r w:rsidR="00034764" w:rsidRPr="008D7397">
        <w:rPr>
          <w:rFonts w:ascii="Times New Roman" w:hAnsi="Times New Roman" w:cs="Times New Roman"/>
          <w:sz w:val="24"/>
          <w:szCs w:val="24"/>
          <w:lang w:val="ro-RO"/>
        </w:rPr>
        <w:t xml:space="preserve">pentru </w:t>
      </w:r>
      <w:r w:rsidR="00392026" w:rsidRPr="008D7397">
        <w:rPr>
          <w:rFonts w:ascii="Times New Roman" w:hAnsi="Times New Roman" w:cs="Times New Roman"/>
          <w:sz w:val="24"/>
          <w:szCs w:val="24"/>
          <w:lang w:val="ro-RO"/>
        </w:rPr>
        <w:t>furniz</w:t>
      </w:r>
      <w:r w:rsidR="00034764" w:rsidRPr="008D7397">
        <w:rPr>
          <w:rFonts w:ascii="Times New Roman" w:hAnsi="Times New Roman" w:cs="Times New Roman"/>
          <w:sz w:val="24"/>
          <w:szCs w:val="24"/>
          <w:lang w:val="ro-RO"/>
        </w:rPr>
        <w:t>area</w:t>
      </w:r>
      <w:r w:rsidR="00CA44EC" w:rsidRPr="008D7397">
        <w:rPr>
          <w:rFonts w:ascii="Times New Roman" w:hAnsi="Times New Roman" w:cs="Times New Roman"/>
          <w:sz w:val="24"/>
          <w:szCs w:val="24"/>
          <w:lang w:val="ro-RO"/>
        </w:rPr>
        <w:t xml:space="preserve"> energiei </w:t>
      </w:r>
      <w:r w:rsidR="007677B8"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xml:space="preserve">, precum și protecția mediului, inclusiv eficiența energetică, energia din surse regenerabile și protecția climei, întreprinderile </w:t>
      </w:r>
      <w:r w:rsidR="0039202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pot fi </w:t>
      </w:r>
      <w:r w:rsidR="00392026" w:rsidRPr="008D7397">
        <w:rPr>
          <w:rFonts w:ascii="Times New Roman" w:hAnsi="Times New Roman" w:cs="Times New Roman"/>
          <w:sz w:val="24"/>
          <w:szCs w:val="24"/>
          <w:lang w:val="ro-RO"/>
        </w:rPr>
        <w:t>impuse</w:t>
      </w:r>
      <w:r w:rsidRPr="008D7397">
        <w:rPr>
          <w:rFonts w:ascii="Times New Roman" w:hAnsi="Times New Roman" w:cs="Times New Roman"/>
          <w:sz w:val="24"/>
          <w:szCs w:val="24"/>
          <w:lang w:val="ro-RO"/>
        </w:rPr>
        <w:t xml:space="preserve"> </w:t>
      </w:r>
      <w:r w:rsidR="00392026" w:rsidRPr="008D7397">
        <w:rPr>
          <w:rFonts w:ascii="Times New Roman" w:hAnsi="Times New Roman" w:cs="Times New Roman"/>
          <w:sz w:val="24"/>
          <w:szCs w:val="24"/>
          <w:lang w:val="ro-RO"/>
        </w:rPr>
        <w:t>să îndeplinească obligații</w:t>
      </w:r>
      <w:r w:rsidRPr="008D7397">
        <w:rPr>
          <w:rFonts w:ascii="Times New Roman" w:hAnsi="Times New Roman" w:cs="Times New Roman"/>
          <w:sz w:val="24"/>
          <w:szCs w:val="24"/>
          <w:lang w:val="ro-RO"/>
        </w:rPr>
        <w:t xml:space="preserve"> de serviciu public. În conformitate cu prevederile prezentei legi, obligațiile de serviciu public pot fi impuse în special întreprinderilor </w:t>
      </w:r>
      <w:r w:rsidR="0039202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care desfășoară următoarele activități:</w:t>
      </w:r>
    </w:p>
    <w:p w14:paraId="167D0807" w14:textId="5103C4C3" w:rsidR="00E21987" w:rsidRPr="008D7397" w:rsidRDefault="00392026" w:rsidP="006652F2">
      <w:pPr>
        <w:pStyle w:val="Frspaiere"/>
        <w:numPr>
          <w:ilvl w:val="0"/>
          <w:numId w:val="253"/>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producerea</w:t>
      </w:r>
      <w:r w:rsidR="00E21987"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i electrice</w:t>
      </w:r>
      <w:r w:rsidR="00E21987" w:rsidRPr="008D7397">
        <w:rPr>
          <w:rFonts w:ascii="Times New Roman" w:hAnsi="Times New Roman" w:cs="Times New Roman"/>
          <w:sz w:val="24"/>
          <w:szCs w:val="24"/>
          <w:lang w:val="ro-RO"/>
        </w:rPr>
        <w:t>;</w:t>
      </w:r>
    </w:p>
    <w:p w14:paraId="55A9B32F" w14:textId="3EB620EA" w:rsidR="00E21987" w:rsidRPr="008D7397" w:rsidRDefault="00E21987" w:rsidP="006652F2">
      <w:pPr>
        <w:pStyle w:val="Frspaiere"/>
        <w:numPr>
          <w:ilvl w:val="0"/>
          <w:numId w:val="253"/>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transportul energiei electrice;</w:t>
      </w:r>
    </w:p>
    <w:p w14:paraId="6A4BE637" w14:textId="6C1985C0" w:rsidR="00E21987" w:rsidRPr="008D7397" w:rsidRDefault="00E21987" w:rsidP="006652F2">
      <w:pPr>
        <w:pStyle w:val="Frspaiere"/>
        <w:numPr>
          <w:ilvl w:val="0"/>
          <w:numId w:val="253"/>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distribuția energiei electrice;</w:t>
      </w:r>
    </w:p>
    <w:p w14:paraId="7CCBCB81" w14:textId="2A2D014D" w:rsidR="00E21987" w:rsidRPr="008D7397" w:rsidRDefault="00E245D2" w:rsidP="006652F2">
      <w:pPr>
        <w:pStyle w:val="Frspaiere"/>
        <w:numPr>
          <w:ilvl w:val="0"/>
          <w:numId w:val="253"/>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tradingul cu </w:t>
      </w:r>
      <w:r w:rsidR="00392026" w:rsidRPr="008D7397">
        <w:rPr>
          <w:rFonts w:ascii="Times New Roman" w:hAnsi="Times New Roman" w:cs="Times New Roman"/>
          <w:sz w:val="24"/>
          <w:szCs w:val="24"/>
          <w:lang w:val="ro-RO"/>
        </w:rPr>
        <w:t>energie electrică</w:t>
      </w:r>
      <w:r w:rsidR="00E21987" w:rsidRPr="008D7397">
        <w:rPr>
          <w:rFonts w:ascii="Times New Roman" w:hAnsi="Times New Roman" w:cs="Times New Roman"/>
          <w:sz w:val="24"/>
          <w:szCs w:val="24"/>
          <w:lang w:val="ro-RO"/>
        </w:rPr>
        <w:t>;</w:t>
      </w:r>
    </w:p>
    <w:p w14:paraId="314B19E9" w14:textId="1B97A5D7" w:rsidR="00E21987" w:rsidRPr="008D7397" w:rsidRDefault="00392026" w:rsidP="006652F2">
      <w:pPr>
        <w:pStyle w:val="Frspaiere"/>
        <w:numPr>
          <w:ilvl w:val="0"/>
          <w:numId w:val="253"/>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furnizarea </w:t>
      </w:r>
      <w:r w:rsidR="00E21987"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E21987" w:rsidRPr="008D7397">
        <w:rPr>
          <w:rFonts w:ascii="Times New Roman" w:hAnsi="Times New Roman" w:cs="Times New Roman"/>
          <w:sz w:val="24"/>
          <w:szCs w:val="24"/>
          <w:lang w:val="ro-RO"/>
        </w:rPr>
        <w:t>.</w:t>
      </w:r>
    </w:p>
    <w:p w14:paraId="30B07342" w14:textId="7F6BA449" w:rsidR="00392026" w:rsidRPr="008D7397"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Obligațiile de serviciu public sunt impuse de Guvern sau de Agenție ca măsură cu caracter limitat în timp și </w:t>
      </w:r>
      <w:r w:rsidR="00392026" w:rsidRPr="008D7397">
        <w:rPr>
          <w:rFonts w:ascii="Times New Roman" w:hAnsi="Times New Roman" w:cs="Times New Roman"/>
          <w:sz w:val="24"/>
          <w:szCs w:val="24"/>
          <w:lang w:val="ro-RO"/>
        </w:rPr>
        <w:t>pot fi</w:t>
      </w:r>
      <w:r w:rsidRPr="008D7397">
        <w:rPr>
          <w:rFonts w:ascii="Times New Roman" w:hAnsi="Times New Roman" w:cs="Times New Roman"/>
          <w:sz w:val="24"/>
          <w:szCs w:val="24"/>
          <w:lang w:val="ro-RO"/>
        </w:rPr>
        <w:t xml:space="preserve"> revizuite periodic</w:t>
      </w:r>
      <w:r w:rsidR="00392026" w:rsidRPr="008D7397">
        <w:rPr>
          <w:rFonts w:ascii="Times New Roman" w:hAnsi="Times New Roman" w:cs="Times New Roman"/>
          <w:sz w:val="24"/>
          <w:szCs w:val="24"/>
          <w:lang w:val="ro-RO"/>
        </w:rPr>
        <w:t>, pentru</w:t>
      </w:r>
      <w:r w:rsidRPr="008D7397">
        <w:rPr>
          <w:rFonts w:ascii="Times New Roman" w:hAnsi="Times New Roman" w:cs="Times New Roman"/>
          <w:sz w:val="24"/>
          <w:szCs w:val="24"/>
          <w:lang w:val="ro-RO"/>
        </w:rPr>
        <w:t xml:space="preserve"> </w:t>
      </w:r>
      <w:r w:rsidR="00CA44E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determina necesitatea menținerii obligațiilor respective. Obligațiile de serviciu public vor fi clar definite, tr</w:t>
      </w:r>
      <w:r w:rsidR="00392026" w:rsidRPr="008D7397">
        <w:rPr>
          <w:rFonts w:ascii="Times New Roman" w:hAnsi="Times New Roman" w:cs="Times New Roman"/>
          <w:sz w:val="24"/>
          <w:szCs w:val="24"/>
          <w:lang w:val="ro-RO"/>
        </w:rPr>
        <w:t>ansparente, nediscriminatorii,</w:t>
      </w:r>
      <w:r w:rsidRPr="008D7397">
        <w:rPr>
          <w:rFonts w:ascii="Times New Roman" w:hAnsi="Times New Roman" w:cs="Times New Roman"/>
          <w:sz w:val="24"/>
          <w:szCs w:val="24"/>
          <w:lang w:val="ro-RO"/>
        </w:rPr>
        <w:t xml:space="preserve"> </w:t>
      </w:r>
      <w:r w:rsidR="00392026" w:rsidRPr="008D7397">
        <w:rPr>
          <w:rFonts w:ascii="Times New Roman" w:hAnsi="Times New Roman" w:cs="Times New Roman"/>
          <w:sz w:val="24"/>
          <w:szCs w:val="24"/>
          <w:lang w:val="ro-RO"/>
        </w:rPr>
        <w:t>ușor de verificat</w:t>
      </w:r>
      <w:r w:rsidRPr="008D7397">
        <w:rPr>
          <w:rFonts w:ascii="Times New Roman" w:hAnsi="Times New Roman" w:cs="Times New Roman"/>
          <w:sz w:val="24"/>
          <w:szCs w:val="24"/>
          <w:lang w:val="ro-RO"/>
        </w:rPr>
        <w:t xml:space="preserve"> și, pe bază de reciprocitate, vor garanta accesul egal al întreprinderilor </w:t>
      </w:r>
      <w:r w:rsidR="0039202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din Părțile Contractante </w:t>
      </w:r>
      <w:r w:rsidR="00392026" w:rsidRPr="008D7397">
        <w:rPr>
          <w:rFonts w:ascii="Times New Roman" w:hAnsi="Times New Roman" w:cs="Times New Roman"/>
          <w:sz w:val="24"/>
          <w:szCs w:val="24"/>
          <w:lang w:val="ro-RO"/>
        </w:rPr>
        <w:t>ale Comunității</w:t>
      </w:r>
      <w:r w:rsidRPr="008D7397">
        <w:rPr>
          <w:rFonts w:ascii="Times New Roman" w:hAnsi="Times New Roman" w:cs="Times New Roman"/>
          <w:sz w:val="24"/>
          <w:szCs w:val="24"/>
          <w:lang w:val="ro-RO"/>
        </w:rPr>
        <w:t xml:space="preserve"> Energetică la consumatorii finali din Republica Moldova.</w:t>
      </w:r>
    </w:p>
    <w:p w14:paraId="058D4538" w14:textId="797C8C0A" w:rsidR="00E21987" w:rsidRPr="008D7397"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Obligațiile de serviciu public care privesc stabilirea prețurilor pentru furnizarea energiei electrice trebuie să </w:t>
      </w:r>
      <w:r w:rsidR="00B91F08" w:rsidRPr="008D7397">
        <w:rPr>
          <w:rFonts w:ascii="Times New Roman" w:hAnsi="Times New Roman" w:cs="Times New Roman"/>
          <w:sz w:val="24"/>
          <w:szCs w:val="24"/>
          <w:lang w:val="ro-RO"/>
        </w:rPr>
        <w:t>respecte cerințele prevăzute la</w:t>
      </w:r>
      <w:r w:rsidR="00934B4F" w:rsidRPr="008D7397">
        <w:rPr>
          <w:rFonts w:ascii="Times New Roman" w:hAnsi="Times New Roman" w:cs="Times New Roman"/>
          <w:sz w:val="24"/>
          <w:szCs w:val="24"/>
          <w:lang w:val="ro-RO"/>
        </w:rPr>
        <w:t xml:space="preserve"> </w:t>
      </w:r>
      <w:r w:rsidR="00934B4F" w:rsidRPr="008D7397">
        <w:rPr>
          <w:rFonts w:ascii="Times New Roman" w:hAnsi="Times New Roman" w:cs="Times New Roman"/>
          <w:sz w:val="24"/>
          <w:szCs w:val="24"/>
          <w:lang w:val="ro-RO"/>
        </w:rPr>
        <w:fldChar w:fldCharType="begin"/>
      </w:r>
      <w:r w:rsidR="00934B4F" w:rsidRPr="008D7397">
        <w:rPr>
          <w:rFonts w:ascii="Times New Roman" w:hAnsi="Times New Roman" w:cs="Times New Roman"/>
          <w:sz w:val="24"/>
          <w:szCs w:val="24"/>
          <w:lang w:val="ro-RO"/>
        </w:rPr>
        <w:instrText xml:space="preserve"> REF _Ref168400279 \r \h </w:instrText>
      </w:r>
      <w:r w:rsidR="00174215" w:rsidRPr="008D7397">
        <w:rPr>
          <w:rFonts w:ascii="Times New Roman" w:hAnsi="Times New Roman" w:cs="Times New Roman"/>
          <w:sz w:val="24"/>
          <w:szCs w:val="24"/>
          <w:lang w:val="ro-RO"/>
        </w:rPr>
        <w:instrText xml:space="preserve"> \* MERGEFORMAT </w:instrText>
      </w:r>
      <w:r w:rsidR="00934B4F" w:rsidRPr="008D7397">
        <w:rPr>
          <w:rFonts w:ascii="Times New Roman" w:hAnsi="Times New Roman" w:cs="Times New Roman"/>
          <w:sz w:val="24"/>
          <w:szCs w:val="24"/>
          <w:lang w:val="ro-RO"/>
        </w:rPr>
      </w:r>
      <w:r w:rsidR="00934B4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107</w:t>
      </w:r>
      <w:r w:rsidR="00934B4F" w:rsidRPr="008D7397">
        <w:rPr>
          <w:rFonts w:ascii="Times New Roman" w:hAnsi="Times New Roman" w:cs="Times New Roman"/>
          <w:sz w:val="24"/>
          <w:szCs w:val="24"/>
          <w:lang w:val="ro-RO"/>
        </w:rPr>
        <w:fldChar w:fldCharType="end"/>
      </w:r>
      <w:r w:rsidR="00762AAA" w:rsidRPr="008D7397">
        <w:rPr>
          <w:rFonts w:ascii="Times New Roman" w:hAnsi="Times New Roman" w:cs="Times New Roman"/>
          <w:sz w:val="24"/>
          <w:szCs w:val="24"/>
          <w:lang w:val="ro-RO"/>
        </w:rPr>
        <w:t xml:space="preserve">. Orice formă de retribuire </w:t>
      </w:r>
      <w:r w:rsidRPr="008D7397">
        <w:rPr>
          <w:rFonts w:ascii="Times New Roman" w:hAnsi="Times New Roman" w:cs="Times New Roman"/>
          <w:sz w:val="24"/>
          <w:szCs w:val="24"/>
          <w:lang w:val="ro-RO"/>
        </w:rPr>
        <w:t>financiară sau de alt</w:t>
      </w:r>
      <w:r w:rsidR="00762AAA" w:rsidRPr="008D7397">
        <w:rPr>
          <w:rFonts w:ascii="Times New Roman" w:hAnsi="Times New Roman" w:cs="Times New Roman"/>
          <w:sz w:val="24"/>
          <w:szCs w:val="24"/>
          <w:lang w:val="ro-RO"/>
        </w:rPr>
        <w:t xml:space="preserve"> gen,</w:t>
      </w:r>
      <w:r w:rsidRPr="008D7397">
        <w:rPr>
          <w:rFonts w:ascii="Times New Roman" w:hAnsi="Times New Roman" w:cs="Times New Roman"/>
          <w:sz w:val="24"/>
          <w:szCs w:val="24"/>
          <w:lang w:val="ro-RO"/>
        </w:rPr>
        <w:t xml:space="preserve"> precum și drepturile exclusive care pot fi acordate pentru îndeplinirea obligațiilor de serviciu public, se impun și se realizează în mod transparent și nediscriminatoriu.</w:t>
      </w:r>
    </w:p>
    <w:p w14:paraId="7E280E18" w14:textId="53A1C31B" w:rsidR="00BC68BA" w:rsidRPr="008D7397"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Obligațiile de serviciu public necesare și proporționale în scopul stimulării concurenței efective și asigurării funcționării regulate a pieței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3C3A48"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sunt impuse de Guvern sau Agenție. Aceste măsuri pot include programe conform cărora entitățile sunt obligate să vândă sau să pună la dispoziție anumite cantități de energie electrică pe piaț</w:t>
      </w:r>
      <w:r w:rsidR="00736BAB" w:rsidRPr="008D7397">
        <w:rPr>
          <w:rFonts w:ascii="Times New Roman" w:hAnsi="Times New Roman" w:cs="Times New Roman"/>
          <w:sz w:val="24"/>
          <w:szCs w:val="24"/>
          <w:lang w:val="ro-RO"/>
        </w:rPr>
        <w:t>a energiei electrice</w:t>
      </w:r>
      <w:r w:rsidRPr="008D7397">
        <w:rPr>
          <w:rFonts w:ascii="Times New Roman" w:hAnsi="Times New Roman" w:cs="Times New Roman"/>
          <w:sz w:val="24"/>
          <w:szCs w:val="24"/>
          <w:lang w:val="ro-RO"/>
        </w:rPr>
        <w:t xml:space="preserve"> sau să ofere acces la o parte din capacitățile lor de </w:t>
      </w:r>
      <w:r w:rsidR="00923E95"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furnizorilor interesați, pentru o perioadă limitată de timp.</w:t>
      </w:r>
    </w:p>
    <w:p w14:paraId="1073EDA2" w14:textId="77777777" w:rsidR="00393015" w:rsidRPr="008D7397"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Guvernul, Agenția informează Secretariatul Comunității Energetice despre toate măsurile adoptate pentru îndeplinirea obligațiilor de serviciu public, inclusiv în ceea ce privește protecția consumatorilor și protecția mediului, și posibilul efect al acestora asupra concurenței </w:t>
      </w:r>
      <w:r w:rsidR="00306EBA" w:rsidRPr="008D7397">
        <w:rPr>
          <w:rFonts w:ascii="Times New Roman" w:hAnsi="Times New Roman" w:cs="Times New Roman"/>
          <w:sz w:val="24"/>
          <w:szCs w:val="24"/>
          <w:lang w:val="ro-RO"/>
        </w:rPr>
        <w:t>pe plan național și internațional</w:t>
      </w:r>
      <w:r w:rsidRPr="008D7397">
        <w:rPr>
          <w:rFonts w:ascii="Times New Roman" w:hAnsi="Times New Roman" w:cs="Times New Roman"/>
          <w:sz w:val="24"/>
          <w:szCs w:val="24"/>
          <w:lang w:val="ro-RO"/>
        </w:rPr>
        <w:t>.</w:t>
      </w:r>
    </w:p>
    <w:p w14:paraId="0FAB5710" w14:textId="14CD35B0" w:rsidR="00BC68BA" w:rsidRPr="008D7397"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dată la doi ani, Agenția întocmește un raport privind </w:t>
      </w:r>
      <w:r w:rsidR="00245D65" w:rsidRPr="008D7397">
        <w:rPr>
          <w:rFonts w:ascii="Times New Roman" w:hAnsi="Times New Roman" w:cs="Times New Roman"/>
          <w:sz w:val="24"/>
          <w:szCs w:val="24"/>
          <w:lang w:val="ro-RO"/>
        </w:rPr>
        <w:t xml:space="preserve">modificarea </w:t>
      </w:r>
      <w:r w:rsidRPr="008D7397">
        <w:rPr>
          <w:rFonts w:ascii="Times New Roman" w:hAnsi="Times New Roman" w:cs="Times New Roman"/>
          <w:sz w:val="24"/>
          <w:szCs w:val="24"/>
          <w:lang w:val="ro-RO"/>
        </w:rPr>
        <w:t xml:space="preserve">măsurilor adoptate pentru îndeplinirea </w:t>
      </w:r>
      <w:r w:rsidR="00D04323" w:rsidRPr="008D7397">
        <w:rPr>
          <w:rFonts w:ascii="Times New Roman" w:hAnsi="Times New Roman" w:cs="Times New Roman"/>
          <w:sz w:val="24"/>
          <w:szCs w:val="24"/>
          <w:lang w:val="ro-RO"/>
        </w:rPr>
        <w:t>o</w:t>
      </w:r>
      <w:r w:rsidR="00955AD7" w:rsidRPr="008D7397">
        <w:rPr>
          <w:rFonts w:ascii="Times New Roman" w:hAnsi="Times New Roman" w:cs="Times New Roman"/>
          <w:sz w:val="24"/>
          <w:szCs w:val="24"/>
          <w:lang w:val="ro-RO"/>
        </w:rPr>
        <w:t>bligațiil</w:t>
      </w:r>
      <w:r w:rsidR="00044D7F" w:rsidRPr="008D7397">
        <w:rPr>
          <w:rFonts w:ascii="Times New Roman" w:hAnsi="Times New Roman" w:cs="Times New Roman"/>
          <w:sz w:val="24"/>
          <w:szCs w:val="24"/>
          <w:lang w:val="ro-RO"/>
        </w:rPr>
        <w:t>or</w:t>
      </w:r>
      <w:r w:rsidR="00955AD7" w:rsidRPr="008D7397">
        <w:rPr>
          <w:rFonts w:ascii="Times New Roman" w:hAnsi="Times New Roman" w:cs="Times New Roman"/>
          <w:sz w:val="24"/>
          <w:szCs w:val="24"/>
          <w:lang w:val="ro-RO"/>
        </w:rPr>
        <w:t xml:space="preserve"> serviciului universal, de </w:t>
      </w:r>
      <w:r w:rsidRPr="008D7397">
        <w:rPr>
          <w:rFonts w:ascii="Times New Roman" w:hAnsi="Times New Roman" w:cs="Times New Roman"/>
          <w:sz w:val="24"/>
          <w:szCs w:val="24"/>
          <w:lang w:val="ro-RO"/>
        </w:rPr>
        <w:t xml:space="preserve">ultimă </w:t>
      </w:r>
      <w:r w:rsidR="00955AD7" w:rsidRPr="008D7397">
        <w:rPr>
          <w:rFonts w:ascii="Times New Roman" w:hAnsi="Times New Roman" w:cs="Times New Roman"/>
          <w:sz w:val="24"/>
          <w:szCs w:val="24"/>
          <w:lang w:val="ro-RO"/>
        </w:rPr>
        <w:t>opțiune</w:t>
      </w:r>
      <w:r w:rsidR="00245D65" w:rsidRPr="008D7397">
        <w:rPr>
          <w:rFonts w:ascii="Times New Roman" w:hAnsi="Times New Roman" w:cs="Times New Roman"/>
          <w:sz w:val="24"/>
          <w:szCs w:val="24"/>
          <w:lang w:val="ro-RO"/>
        </w:rPr>
        <w:t>, a altor</w:t>
      </w:r>
      <w:r w:rsidRPr="008D7397">
        <w:rPr>
          <w:rFonts w:ascii="Times New Roman" w:hAnsi="Times New Roman" w:cs="Times New Roman"/>
          <w:sz w:val="24"/>
          <w:szCs w:val="24"/>
          <w:lang w:val="ro-RO"/>
        </w:rPr>
        <w:t xml:space="preserve"> obligații de serviciu public. Raportul </w:t>
      </w:r>
      <w:r w:rsidR="0028154C"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w:t>
      </w:r>
      <w:r w:rsidR="0028154C" w:rsidRPr="008D7397">
        <w:rPr>
          <w:rFonts w:ascii="Times New Roman" w:hAnsi="Times New Roman" w:cs="Times New Roman"/>
          <w:sz w:val="24"/>
          <w:szCs w:val="24"/>
          <w:lang w:val="ro-RO"/>
        </w:rPr>
        <w:t xml:space="preserve">prezentă </w:t>
      </w:r>
      <w:r w:rsidRPr="008D7397">
        <w:rPr>
          <w:rFonts w:ascii="Times New Roman" w:hAnsi="Times New Roman" w:cs="Times New Roman"/>
          <w:sz w:val="24"/>
          <w:szCs w:val="24"/>
          <w:lang w:val="ro-RO"/>
        </w:rPr>
        <w:t xml:space="preserve">Guvernului și </w:t>
      </w:r>
      <w:r w:rsidR="00955AD7" w:rsidRPr="008D7397">
        <w:rPr>
          <w:rFonts w:ascii="Times New Roman" w:hAnsi="Times New Roman" w:cs="Times New Roman"/>
          <w:sz w:val="24"/>
          <w:szCs w:val="24"/>
          <w:lang w:val="ro-RO"/>
        </w:rPr>
        <w:t xml:space="preserve">Secretariatului </w:t>
      </w:r>
      <w:r w:rsidRPr="008D7397">
        <w:rPr>
          <w:rFonts w:ascii="Times New Roman" w:hAnsi="Times New Roman" w:cs="Times New Roman"/>
          <w:sz w:val="24"/>
          <w:szCs w:val="24"/>
          <w:lang w:val="ro-RO"/>
        </w:rPr>
        <w:t>Comunității Energetice.</w:t>
      </w:r>
    </w:p>
    <w:p w14:paraId="57562C4E" w14:textId="77777777" w:rsidR="008556CE" w:rsidRPr="008D7397" w:rsidRDefault="008556CE" w:rsidP="006652F2">
      <w:pPr>
        <w:pStyle w:val="Frspaiere"/>
        <w:spacing w:after="120"/>
        <w:jc w:val="both"/>
        <w:rPr>
          <w:rFonts w:ascii="Times New Roman" w:hAnsi="Times New Roman" w:cs="Times New Roman"/>
          <w:sz w:val="24"/>
          <w:szCs w:val="24"/>
          <w:lang w:val="ro-RO"/>
        </w:rPr>
      </w:pPr>
    </w:p>
    <w:p w14:paraId="0F1390F1" w14:textId="5E32EA2C" w:rsidR="008556CE" w:rsidRPr="008D7397" w:rsidRDefault="008556CE" w:rsidP="006652F2">
      <w:pPr>
        <w:pStyle w:val="Titlu3"/>
        <w:numPr>
          <w:ilvl w:val="0"/>
          <w:numId w:val="246"/>
        </w:numPr>
        <w:ind w:left="0" w:firstLine="720"/>
        <w:rPr>
          <w:lang w:val="ro-RO"/>
        </w:rPr>
      </w:pPr>
      <w:bookmarkStart w:id="45" w:name="_Ref168333134"/>
      <w:bookmarkStart w:id="46" w:name="_Ref168333143"/>
      <w:bookmarkStart w:id="47" w:name="_Ref168333449"/>
      <w:bookmarkStart w:id="48" w:name="_Ref168334228"/>
      <w:bookmarkStart w:id="49" w:name="_Hlk173239722"/>
      <w:r w:rsidRPr="008D7397">
        <w:rPr>
          <w:lang w:val="ro-RO"/>
        </w:rPr>
        <w:t>Tipuri de licențe în sectorul elec</w:t>
      </w:r>
      <w:r w:rsidR="000968BB" w:rsidRPr="008D7397">
        <w:rPr>
          <w:lang w:val="ro-RO"/>
        </w:rPr>
        <w:t>t</w:t>
      </w:r>
      <w:r w:rsidRPr="008D7397">
        <w:rPr>
          <w:lang w:val="ro-RO"/>
        </w:rPr>
        <w:t>roenergetic. Principii generale de licențiere</w:t>
      </w:r>
      <w:bookmarkEnd w:id="45"/>
      <w:bookmarkEnd w:id="46"/>
      <w:bookmarkEnd w:id="47"/>
      <w:bookmarkEnd w:id="48"/>
    </w:p>
    <w:p w14:paraId="7CAC3507" w14:textId="25F89154" w:rsidR="008556CE" w:rsidRPr="008D7397" w:rsidRDefault="008556CE" w:rsidP="00136D7F">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bookmarkStart w:id="50" w:name="_Ref168333290"/>
      <w:bookmarkEnd w:id="49"/>
      <w:r w:rsidRPr="008D7397">
        <w:rPr>
          <w:rFonts w:ascii="Times New Roman" w:hAnsi="Times New Roman" w:cs="Times New Roman"/>
          <w:sz w:val="24"/>
          <w:szCs w:val="24"/>
          <w:lang w:val="ro-RO"/>
        </w:rPr>
        <w:t>Act</w:t>
      </w:r>
      <w:r w:rsidR="00A05FC6" w:rsidRPr="008D7397">
        <w:rPr>
          <w:rFonts w:ascii="Times New Roman" w:hAnsi="Times New Roman" w:cs="Times New Roman"/>
          <w:sz w:val="24"/>
          <w:szCs w:val="24"/>
          <w:lang w:val="ro-RO"/>
        </w:rPr>
        <w:t>ivitățile prevăzute la</w:t>
      </w:r>
      <w:r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_Ref168332839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16</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_Ref168332854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sunt reglementate prin licențiere, </w:t>
      </w:r>
      <w:r w:rsidR="007872D2" w:rsidRPr="008D7397">
        <w:rPr>
          <w:rFonts w:ascii="Times New Roman" w:hAnsi="Times New Roman" w:cs="Times New Roman"/>
          <w:sz w:val="24"/>
          <w:szCs w:val="24"/>
          <w:lang w:val="ro-RO"/>
        </w:rPr>
        <w:t>prin</w:t>
      </w:r>
      <w:r w:rsidRPr="008D7397">
        <w:rPr>
          <w:rFonts w:ascii="Times New Roman" w:hAnsi="Times New Roman" w:cs="Times New Roman"/>
          <w:sz w:val="24"/>
          <w:szCs w:val="24"/>
          <w:lang w:val="ro-RO"/>
        </w:rPr>
        <w:t xml:space="preserve"> </w:t>
      </w:r>
      <w:r w:rsidR="007872D2" w:rsidRPr="008D7397">
        <w:rPr>
          <w:rFonts w:ascii="Times New Roman" w:hAnsi="Times New Roman" w:cs="Times New Roman"/>
          <w:sz w:val="24"/>
          <w:szCs w:val="24"/>
          <w:lang w:val="ro-RO"/>
        </w:rPr>
        <w:t>eliberarea de către Agenției a următoarelor tipuri de licențe</w:t>
      </w:r>
      <w:r w:rsidRPr="008D7397">
        <w:rPr>
          <w:rFonts w:ascii="Times New Roman" w:hAnsi="Times New Roman" w:cs="Times New Roman"/>
          <w:sz w:val="24"/>
          <w:szCs w:val="24"/>
          <w:lang w:val="ro-RO"/>
        </w:rPr>
        <w:t>:</w:t>
      </w:r>
      <w:bookmarkEnd w:id="50"/>
    </w:p>
    <w:p w14:paraId="757B58AF" w14:textId="76E5B6AA" w:rsidR="008556CE" w:rsidRPr="008D7397" w:rsidRDefault="007872D2"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w:t>
      </w:r>
      <w:r w:rsidR="008556C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pentru producere</w:t>
      </w:r>
      <w:r w:rsidR="008556CE" w:rsidRPr="008D7397">
        <w:rPr>
          <w:rFonts w:ascii="Times New Roman" w:hAnsi="Times New Roman" w:cs="Times New Roman"/>
          <w:sz w:val="24"/>
          <w:szCs w:val="24"/>
          <w:lang w:val="ro-RO"/>
        </w:rPr>
        <w:t>a energiei electrice;</w:t>
      </w:r>
    </w:p>
    <w:p w14:paraId="18061741" w14:textId="0DD6A84A" w:rsidR="008556CE" w:rsidRPr="008D7397" w:rsidRDefault="008556CE" w:rsidP="006652F2">
      <w:pPr>
        <w:pStyle w:val="Frspaiere"/>
        <w:numPr>
          <w:ilvl w:val="0"/>
          <w:numId w:val="254"/>
        </w:numPr>
        <w:spacing w:after="120"/>
        <w:jc w:val="both"/>
        <w:rPr>
          <w:rFonts w:ascii="Times New Roman" w:hAnsi="Times New Roman" w:cs="Times New Roman"/>
          <w:sz w:val="24"/>
          <w:szCs w:val="24"/>
          <w:lang w:val="ro-RO"/>
        </w:rPr>
      </w:pPr>
      <w:bookmarkStart w:id="51" w:name="_Hlk173240077"/>
      <w:r w:rsidRPr="008D7397">
        <w:rPr>
          <w:rFonts w:ascii="Times New Roman" w:hAnsi="Times New Roman" w:cs="Times New Roman"/>
          <w:sz w:val="24"/>
          <w:szCs w:val="24"/>
          <w:lang w:val="ro-RO"/>
        </w:rPr>
        <w:t xml:space="preserve">licență </w:t>
      </w:r>
      <w:r w:rsidR="007872D2"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s</w:t>
      </w:r>
      <w:r w:rsidR="007872D2" w:rsidRPr="008D7397">
        <w:rPr>
          <w:rFonts w:ascii="Times New Roman" w:hAnsi="Times New Roman" w:cs="Times New Roman"/>
          <w:sz w:val="24"/>
          <w:szCs w:val="24"/>
          <w:lang w:val="ro-RO"/>
        </w:rPr>
        <w:t>tocare</w:t>
      </w:r>
      <w:r w:rsidRPr="008D7397">
        <w:rPr>
          <w:rFonts w:ascii="Times New Roman" w:hAnsi="Times New Roman" w:cs="Times New Roman"/>
          <w:sz w:val="24"/>
          <w:szCs w:val="24"/>
          <w:lang w:val="ro-RO"/>
        </w:rPr>
        <w:t>a energiei;</w:t>
      </w:r>
    </w:p>
    <w:bookmarkEnd w:id="51"/>
    <w:p w14:paraId="3CB6DED2" w14:textId="290A43E9" w:rsidR="008556CE" w:rsidRPr="008D7397" w:rsidRDefault="007872D2"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 pentru operarea pieței</w:t>
      </w:r>
      <w:r w:rsidR="008556CE" w:rsidRPr="008D7397">
        <w:rPr>
          <w:rFonts w:ascii="Times New Roman" w:hAnsi="Times New Roman" w:cs="Times New Roman"/>
          <w:sz w:val="24"/>
          <w:szCs w:val="24"/>
          <w:lang w:val="ro-RO"/>
        </w:rPr>
        <w:t xml:space="preserve"> energie</w:t>
      </w:r>
      <w:r w:rsidR="00044D7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44D7F" w:rsidRPr="008D7397">
        <w:rPr>
          <w:rFonts w:ascii="Times New Roman" w:hAnsi="Times New Roman" w:cs="Times New Roman"/>
          <w:sz w:val="24"/>
          <w:szCs w:val="24"/>
          <w:lang w:val="ro-RO"/>
        </w:rPr>
        <w:t>e</w:t>
      </w:r>
      <w:r w:rsidR="008556CE" w:rsidRPr="008D7397">
        <w:rPr>
          <w:rFonts w:ascii="Times New Roman" w:hAnsi="Times New Roman" w:cs="Times New Roman"/>
          <w:sz w:val="24"/>
          <w:szCs w:val="24"/>
          <w:lang w:val="ro-RO"/>
        </w:rPr>
        <w:t>;</w:t>
      </w:r>
    </w:p>
    <w:p w14:paraId="4E8EFFB2" w14:textId="292D7207" w:rsidR="008556CE" w:rsidRPr="008D7397" w:rsidRDefault="008556CE"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 pentru transportul energiei electrice;</w:t>
      </w:r>
    </w:p>
    <w:p w14:paraId="5EF42E99" w14:textId="0B260F31" w:rsidR="008556CE" w:rsidRPr="008D7397" w:rsidRDefault="007872D2"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 pentru</w:t>
      </w:r>
      <w:r w:rsidR="008556CE" w:rsidRPr="008D7397">
        <w:rPr>
          <w:rFonts w:ascii="Times New Roman" w:hAnsi="Times New Roman" w:cs="Times New Roman"/>
          <w:sz w:val="24"/>
          <w:szCs w:val="24"/>
          <w:lang w:val="ro-RO"/>
        </w:rPr>
        <w:t xml:space="preserve"> </w:t>
      </w:r>
      <w:r w:rsidR="0065385D" w:rsidRPr="008D7397">
        <w:rPr>
          <w:rFonts w:ascii="Times New Roman" w:hAnsi="Times New Roman" w:cs="Times New Roman"/>
          <w:sz w:val="24"/>
          <w:szCs w:val="24"/>
          <w:lang w:val="ro-RO"/>
        </w:rPr>
        <w:t>conducere</w:t>
      </w:r>
      <w:r w:rsidR="00044D7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centralizat</w:t>
      </w:r>
      <w:r w:rsidR="0065385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sistemului electroenergetic</w:t>
      </w:r>
      <w:r w:rsidR="008556CE" w:rsidRPr="008D7397">
        <w:rPr>
          <w:rFonts w:ascii="Times New Roman" w:hAnsi="Times New Roman" w:cs="Times New Roman"/>
          <w:sz w:val="24"/>
          <w:szCs w:val="24"/>
          <w:lang w:val="ro-RO"/>
        </w:rPr>
        <w:t>;</w:t>
      </w:r>
    </w:p>
    <w:p w14:paraId="58AC82BD" w14:textId="6D9DA2DC" w:rsidR="008556CE" w:rsidRPr="008D7397" w:rsidRDefault="00A168C5"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 pentru distribuți</w:t>
      </w:r>
      <w:r w:rsidR="008556CE" w:rsidRPr="008D7397">
        <w:rPr>
          <w:rFonts w:ascii="Times New Roman" w:hAnsi="Times New Roman" w:cs="Times New Roman"/>
          <w:sz w:val="24"/>
          <w:szCs w:val="24"/>
          <w:lang w:val="ro-RO"/>
        </w:rPr>
        <w:t>a energiei electrice;</w:t>
      </w:r>
    </w:p>
    <w:p w14:paraId="6D2080B9" w14:textId="537DC2B0" w:rsidR="008556CE" w:rsidRPr="008D7397" w:rsidRDefault="00E245D2" w:rsidP="006652F2">
      <w:pPr>
        <w:pStyle w:val="Frspaiere"/>
        <w:numPr>
          <w:ilvl w:val="0"/>
          <w:numId w:val="254"/>
        </w:numPr>
        <w:spacing w:after="120"/>
        <w:jc w:val="both"/>
        <w:rPr>
          <w:rFonts w:ascii="Times New Roman" w:hAnsi="Times New Roman" w:cs="Times New Roman"/>
          <w:sz w:val="24"/>
          <w:szCs w:val="24"/>
          <w:lang w:val="ro-RO"/>
        </w:rPr>
      </w:pPr>
      <w:bookmarkStart w:id="52" w:name="_Hlk173240095"/>
      <w:r w:rsidRPr="008D7397">
        <w:rPr>
          <w:rFonts w:ascii="Times New Roman" w:hAnsi="Times New Roman" w:cs="Times New Roman"/>
          <w:sz w:val="24"/>
          <w:szCs w:val="24"/>
          <w:lang w:val="ro-RO"/>
        </w:rPr>
        <w:t xml:space="preserve">licență pentru </w:t>
      </w:r>
      <w:r w:rsidR="00C17778" w:rsidRPr="008D7397">
        <w:rPr>
          <w:rFonts w:ascii="Times New Roman" w:hAnsi="Times New Roman" w:cs="Times New Roman"/>
          <w:sz w:val="24"/>
          <w:szCs w:val="24"/>
          <w:lang w:val="ro-RO"/>
        </w:rPr>
        <w:t xml:space="preserve">tradingul </w:t>
      </w:r>
      <w:r w:rsidR="008556CE" w:rsidRPr="008D7397">
        <w:rPr>
          <w:rFonts w:ascii="Times New Roman" w:hAnsi="Times New Roman" w:cs="Times New Roman"/>
          <w:sz w:val="24"/>
          <w:szCs w:val="24"/>
          <w:lang w:val="ro-RO"/>
        </w:rPr>
        <w:t>cu energie electrică;</w:t>
      </w:r>
    </w:p>
    <w:bookmarkEnd w:id="52"/>
    <w:p w14:paraId="12F720E9" w14:textId="1AA2C204" w:rsidR="008556CE" w:rsidRPr="008D7397" w:rsidRDefault="008556CE" w:rsidP="006652F2">
      <w:pPr>
        <w:pStyle w:val="Frspaiere"/>
        <w:numPr>
          <w:ilvl w:val="0"/>
          <w:numId w:val="254"/>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licență pentru furnizarea energiei electrice;</w:t>
      </w:r>
    </w:p>
    <w:p w14:paraId="23747ADE" w14:textId="70F9D264" w:rsidR="008556CE" w:rsidRPr="008D7397" w:rsidRDefault="00A168C5" w:rsidP="006652F2">
      <w:pPr>
        <w:pStyle w:val="Frspaiere"/>
        <w:numPr>
          <w:ilvl w:val="0"/>
          <w:numId w:val="254"/>
        </w:numPr>
        <w:spacing w:after="120"/>
        <w:jc w:val="both"/>
        <w:rPr>
          <w:rFonts w:ascii="Times New Roman" w:hAnsi="Times New Roman" w:cs="Times New Roman"/>
          <w:sz w:val="24"/>
          <w:szCs w:val="24"/>
          <w:lang w:val="ro-RO"/>
        </w:rPr>
      </w:pPr>
      <w:bookmarkStart w:id="53" w:name="_Hlk173240114"/>
      <w:r w:rsidRPr="008D7397">
        <w:rPr>
          <w:rFonts w:ascii="Times New Roman" w:hAnsi="Times New Roman" w:cs="Times New Roman"/>
          <w:sz w:val="24"/>
          <w:szCs w:val="24"/>
          <w:lang w:val="ro-RO"/>
        </w:rPr>
        <w:t>licență pentru</w:t>
      </w:r>
      <w:r w:rsidR="008556CE" w:rsidRPr="008D7397">
        <w:rPr>
          <w:rFonts w:ascii="Times New Roman" w:hAnsi="Times New Roman" w:cs="Times New Roman"/>
          <w:sz w:val="24"/>
          <w:szCs w:val="24"/>
          <w:lang w:val="ro-RO"/>
        </w:rPr>
        <w:t xml:space="preserve"> agregare.</w:t>
      </w:r>
    </w:p>
    <w:p w14:paraId="495EC9BA" w14:textId="2C3F51FF" w:rsidR="00597C94" w:rsidRPr="008D7397" w:rsidRDefault="00A168C5" w:rsidP="00136D7F">
      <w:pPr>
        <w:pStyle w:val="Frspaiere"/>
        <w:numPr>
          <w:ilvl w:val="0"/>
          <w:numId w:val="21"/>
        </w:numPr>
        <w:tabs>
          <w:tab w:val="left" w:pos="1260"/>
        </w:tabs>
        <w:spacing w:after="120"/>
        <w:ind w:left="0" w:firstLine="720"/>
        <w:jc w:val="both"/>
        <w:rPr>
          <w:rFonts w:ascii="Times New Roman" w:hAnsi="Times New Roman" w:cs="Times New Roman"/>
          <w:sz w:val="24"/>
          <w:szCs w:val="24"/>
          <w:lang w:val="ro-RO"/>
        </w:rPr>
      </w:pPr>
      <w:bookmarkStart w:id="54" w:name="_Hlk173240050"/>
      <w:bookmarkEnd w:id="53"/>
      <w:r w:rsidRPr="008D7397">
        <w:rPr>
          <w:rFonts w:ascii="Times New Roman" w:hAnsi="Times New Roman" w:cs="Times New Roman"/>
          <w:sz w:val="24"/>
          <w:szCs w:val="24"/>
          <w:lang w:val="ro-RO"/>
        </w:rPr>
        <w:t xml:space="preserve">Pentru activitatea de producere a energiei electrice licența se eliberează producătorului care are o </w:t>
      </w:r>
      <w:r w:rsidR="005B2D68" w:rsidRPr="008D7397">
        <w:rPr>
          <w:rFonts w:ascii="Times New Roman" w:hAnsi="Times New Roman" w:cs="Times New Roman"/>
          <w:sz w:val="24"/>
          <w:szCs w:val="24"/>
          <w:lang w:val="ro-RO"/>
        </w:rPr>
        <w:t xml:space="preserve">centrală </w:t>
      </w:r>
      <w:r w:rsidRPr="008D7397">
        <w:rPr>
          <w:rFonts w:ascii="Times New Roman" w:hAnsi="Times New Roman" w:cs="Times New Roman"/>
          <w:sz w:val="24"/>
          <w:szCs w:val="24"/>
          <w:lang w:val="ro-RO"/>
        </w:rPr>
        <w:t>electric</w:t>
      </w:r>
      <w:r w:rsidR="005B2D6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o capacitate instalată de 5 MW</w:t>
      </w:r>
      <w:r w:rsidR="00934B4F" w:rsidRPr="008D7397">
        <w:rPr>
          <w:rFonts w:ascii="Times New Roman" w:hAnsi="Times New Roman" w:cs="Times New Roman"/>
          <w:sz w:val="24"/>
          <w:szCs w:val="24"/>
          <w:lang w:val="ro-RO"/>
        </w:rPr>
        <w:t xml:space="preserve"> și mai mare</w:t>
      </w:r>
      <w:r w:rsidR="008E0D0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8E0D05" w:rsidRPr="008D7397">
        <w:rPr>
          <w:rFonts w:ascii="Times New Roman" w:hAnsi="Times New Roman" w:cs="Times New Roman"/>
          <w:sz w:val="24"/>
          <w:szCs w:val="24"/>
          <w:lang w:val="ro-RO"/>
        </w:rPr>
        <w:t xml:space="preserve">sau centrale electrice cu capacitate cumulată de 5 MW și mai mare </w:t>
      </w:r>
      <w:r w:rsidRPr="008D7397">
        <w:rPr>
          <w:rFonts w:ascii="Times New Roman" w:hAnsi="Times New Roman" w:cs="Times New Roman"/>
          <w:sz w:val="24"/>
          <w:szCs w:val="24"/>
          <w:lang w:val="ro-RO"/>
        </w:rPr>
        <w:t xml:space="preserve">sau o </w:t>
      </w:r>
      <w:r w:rsidR="005B2D68" w:rsidRPr="008D7397">
        <w:rPr>
          <w:rFonts w:ascii="Times New Roman" w:hAnsi="Times New Roman" w:cs="Times New Roman"/>
          <w:sz w:val="24"/>
          <w:szCs w:val="24"/>
          <w:lang w:val="ro-RO"/>
        </w:rPr>
        <w:t xml:space="preserve">centrală electrică </w:t>
      </w:r>
      <w:r w:rsidRPr="008D7397">
        <w:rPr>
          <w:rFonts w:ascii="Times New Roman" w:hAnsi="Times New Roman" w:cs="Times New Roman"/>
          <w:sz w:val="24"/>
          <w:szCs w:val="24"/>
          <w:lang w:val="ro-RO"/>
        </w:rPr>
        <w:t>integrat</w:t>
      </w:r>
      <w:r w:rsidR="005B2D6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o instalație de stocare a energiei care, împreună, au o capacit</w:t>
      </w:r>
      <w:r w:rsidR="00934B4F" w:rsidRPr="008D7397">
        <w:rPr>
          <w:rFonts w:ascii="Times New Roman" w:hAnsi="Times New Roman" w:cs="Times New Roman"/>
          <w:sz w:val="24"/>
          <w:szCs w:val="24"/>
          <w:lang w:val="ro-RO"/>
        </w:rPr>
        <w:t>ate maximă de injectare de</w:t>
      </w:r>
      <w:r w:rsidRPr="008D7397">
        <w:rPr>
          <w:rFonts w:ascii="Times New Roman" w:hAnsi="Times New Roman" w:cs="Times New Roman"/>
          <w:sz w:val="24"/>
          <w:szCs w:val="24"/>
          <w:lang w:val="ro-RO"/>
        </w:rPr>
        <w:t xml:space="preserve"> 5 MW</w:t>
      </w:r>
      <w:r w:rsidR="00934B4F" w:rsidRPr="008D7397">
        <w:rPr>
          <w:rFonts w:ascii="Times New Roman" w:hAnsi="Times New Roman" w:cs="Times New Roman"/>
          <w:sz w:val="24"/>
          <w:szCs w:val="24"/>
          <w:lang w:val="ro-RO"/>
        </w:rPr>
        <w:t xml:space="preserve"> și mai mare</w:t>
      </w:r>
      <w:r w:rsidRPr="008D7397">
        <w:rPr>
          <w:rFonts w:ascii="Times New Roman" w:hAnsi="Times New Roman" w:cs="Times New Roman"/>
          <w:sz w:val="24"/>
          <w:szCs w:val="24"/>
          <w:lang w:val="ro-RO"/>
        </w:rPr>
        <w:t>.</w:t>
      </w:r>
    </w:p>
    <w:bookmarkEnd w:id="54"/>
    <w:p w14:paraId="198D2C10" w14:textId="6830F5A4" w:rsidR="00597C94" w:rsidRPr="008D7397" w:rsidRDefault="00A168C5"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activitatea de stocare a energiei, licența se eliberează operatorului </w:t>
      </w:r>
      <w:r w:rsidR="00D911C7" w:rsidRPr="008D7397">
        <w:rPr>
          <w:rFonts w:ascii="Times New Roman" w:hAnsi="Times New Roman" w:cs="Times New Roman"/>
          <w:sz w:val="24"/>
          <w:szCs w:val="24"/>
          <w:lang w:val="ro-RO"/>
        </w:rPr>
        <w:t>instalației autonome de stocare c</w:t>
      </w:r>
      <w:r w:rsidRPr="008D7397">
        <w:rPr>
          <w:rFonts w:ascii="Times New Roman" w:hAnsi="Times New Roman" w:cs="Times New Roman"/>
          <w:sz w:val="24"/>
          <w:szCs w:val="24"/>
          <w:lang w:val="ro-RO"/>
        </w:rPr>
        <w:t>u o cap</w:t>
      </w:r>
      <w:r w:rsidR="00934B4F" w:rsidRPr="008D7397">
        <w:rPr>
          <w:rFonts w:ascii="Times New Roman" w:hAnsi="Times New Roman" w:cs="Times New Roman"/>
          <w:sz w:val="24"/>
          <w:szCs w:val="24"/>
          <w:lang w:val="ro-RO"/>
        </w:rPr>
        <w:t>acitate de injecție de</w:t>
      </w:r>
      <w:r w:rsidRPr="008D7397">
        <w:rPr>
          <w:rFonts w:ascii="Times New Roman" w:hAnsi="Times New Roman" w:cs="Times New Roman"/>
          <w:sz w:val="24"/>
          <w:szCs w:val="24"/>
          <w:lang w:val="ro-RO"/>
        </w:rPr>
        <w:t xml:space="preserve"> 1</w:t>
      </w:r>
      <w:r w:rsidR="00C0000A" w:rsidRPr="008D7397">
        <w:rPr>
          <w:rFonts w:ascii="Times New Roman" w:hAnsi="Times New Roman" w:cs="Times New Roman"/>
          <w:sz w:val="24"/>
          <w:szCs w:val="24"/>
          <w:lang w:val="ro-RO"/>
        </w:rPr>
        <w:t xml:space="preserve"> MW</w:t>
      </w:r>
      <w:r w:rsidR="00934B4F" w:rsidRPr="008D7397">
        <w:rPr>
          <w:rFonts w:ascii="Times New Roman" w:hAnsi="Times New Roman" w:cs="Times New Roman"/>
          <w:sz w:val="24"/>
          <w:szCs w:val="24"/>
          <w:lang w:val="ro-RO"/>
        </w:rPr>
        <w:t xml:space="preserve"> și mai mare</w:t>
      </w:r>
      <w:r w:rsidR="00C0000A" w:rsidRPr="008D7397">
        <w:rPr>
          <w:rFonts w:ascii="Times New Roman" w:hAnsi="Times New Roman" w:cs="Times New Roman"/>
          <w:sz w:val="24"/>
          <w:szCs w:val="24"/>
          <w:lang w:val="ro-RO"/>
        </w:rPr>
        <w:t>. Nu se eliberează licență pentru stocare</w:t>
      </w:r>
      <w:r w:rsidRPr="008D7397">
        <w:rPr>
          <w:rFonts w:ascii="Times New Roman" w:hAnsi="Times New Roman" w:cs="Times New Roman"/>
          <w:sz w:val="24"/>
          <w:szCs w:val="24"/>
          <w:lang w:val="ro-RO"/>
        </w:rPr>
        <w:t>a e</w:t>
      </w:r>
      <w:r w:rsidR="00D911C7" w:rsidRPr="008D7397">
        <w:rPr>
          <w:rFonts w:ascii="Times New Roman" w:hAnsi="Times New Roman" w:cs="Times New Roman"/>
          <w:sz w:val="24"/>
          <w:szCs w:val="24"/>
          <w:lang w:val="ro-RO"/>
        </w:rPr>
        <w:t xml:space="preserve">nergiei operatorilor de sistem </w:t>
      </w:r>
      <w:r w:rsidRPr="008D7397">
        <w:rPr>
          <w:rFonts w:ascii="Times New Roman" w:hAnsi="Times New Roman" w:cs="Times New Roman"/>
          <w:sz w:val="24"/>
          <w:szCs w:val="24"/>
          <w:lang w:val="ro-RO"/>
        </w:rPr>
        <w:t>care au dreptul</w:t>
      </w:r>
      <w:r w:rsidR="00044D7F"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cazurile și în condițiile prevăzute de prezenta lege</w:t>
      </w:r>
      <w:r w:rsidR="00044D7F"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să dețină, să dezvolte, să administreze sau să exploateze instalații de stocare a energiei. Consumatorul final care deține o </w:t>
      </w:r>
      <w:r w:rsidRPr="008D7397">
        <w:rPr>
          <w:rFonts w:ascii="Times New Roman" w:hAnsi="Times New Roman" w:cs="Times New Roman"/>
          <w:sz w:val="24"/>
          <w:szCs w:val="24"/>
          <w:lang w:val="ro-RO"/>
        </w:rPr>
        <w:lastRenderedPageBreak/>
        <w:t>instalație de stocare a energiei</w:t>
      </w:r>
      <w:r w:rsidR="006074B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 o capa</w:t>
      </w:r>
      <w:r w:rsidR="00934B4F" w:rsidRPr="008D7397">
        <w:rPr>
          <w:rFonts w:ascii="Times New Roman" w:hAnsi="Times New Roman" w:cs="Times New Roman"/>
          <w:sz w:val="24"/>
          <w:szCs w:val="24"/>
          <w:lang w:val="ro-RO"/>
        </w:rPr>
        <w:t xml:space="preserve">citate de injecție de </w:t>
      </w:r>
      <w:r w:rsidRPr="008D7397">
        <w:rPr>
          <w:rFonts w:ascii="Times New Roman" w:hAnsi="Times New Roman" w:cs="Times New Roman"/>
          <w:sz w:val="24"/>
          <w:szCs w:val="24"/>
          <w:lang w:val="ro-RO"/>
        </w:rPr>
        <w:t>1</w:t>
      </w:r>
      <w:r w:rsidR="00C0000A" w:rsidRPr="008D7397">
        <w:rPr>
          <w:rFonts w:ascii="Times New Roman" w:hAnsi="Times New Roman" w:cs="Times New Roman"/>
          <w:sz w:val="24"/>
          <w:szCs w:val="24"/>
          <w:lang w:val="ro-RO"/>
        </w:rPr>
        <w:t xml:space="preserve"> MW </w:t>
      </w:r>
      <w:r w:rsidR="00934B4F" w:rsidRPr="008D7397">
        <w:rPr>
          <w:rFonts w:ascii="Times New Roman" w:hAnsi="Times New Roman" w:cs="Times New Roman"/>
          <w:sz w:val="24"/>
          <w:szCs w:val="24"/>
          <w:lang w:val="ro-RO"/>
        </w:rPr>
        <w:t xml:space="preserve">și mai mare, </w:t>
      </w:r>
      <w:r w:rsidR="00C0000A" w:rsidRPr="008D7397">
        <w:rPr>
          <w:rFonts w:ascii="Times New Roman" w:hAnsi="Times New Roman" w:cs="Times New Roman"/>
          <w:sz w:val="24"/>
          <w:szCs w:val="24"/>
          <w:lang w:val="ro-RO"/>
        </w:rPr>
        <w:t>trebuie să obțină licența pentru stocare</w:t>
      </w:r>
      <w:r w:rsidRPr="008D7397">
        <w:rPr>
          <w:rFonts w:ascii="Times New Roman" w:hAnsi="Times New Roman" w:cs="Times New Roman"/>
          <w:sz w:val="24"/>
          <w:szCs w:val="24"/>
          <w:lang w:val="ro-RO"/>
        </w:rPr>
        <w:t>a energiei.</w:t>
      </w:r>
    </w:p>
    <w:p w14:paraId="51851DB5" w14:textId="499D03B6" w:rsidR="00DA5396" w:rsidRPr="008D7397" w:rsidRDefault="00C0000A"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Licența pentru producere</w:t>
      </w:r>
      <w:r w:rsidR="00A168C5" w:rsidRPr="008D7397">
        <w:rPr>
          <w:rFonts w:ascii="Times New Roman" w:hAnsi="Times New Roman" w:cs="Times New Roman"/>
          <w:sz w:val="24"/>
          <w:szCs w:val="24"/>
          <w:lang w:val="ro-RO"/>
        </w:rPr>
        <w:t xml:space="preserve">a energiei electrice conferă titularului său dreptul de a desfășura </w:t>
      </w:r>
      <w:r w:rsidR="008E0D05" w:rsidRPr="008D7397">
        <w:rPr>
          <w:rFonts w:ascii="Times New Roman" w:hAnsi="Times New Roman" w:cs="Times New Roman"/>
          <w:sz w:val="24"/>
          <w:szCs w:val="24"/>
          <w:lang w:val="ro-RO"/>
        </w:rPr>
        <w:t xml:space="preserve">genul </w:t>
      </w:r>
      <w:r w:rsidR="00A168C5" w:rsidRPr="008D7397">
        <w:rPr>
          <w:rFonts w:ascii="Times New Roman" w:hAnsi="Times New Roman" w:cs="Times New Roman"/>
          <w:sz w:val="24"/>
          <w:szCs w:val="24"/>
          <w:lang w:val="ro-RO"/>
        </w:rPr>
        <w:t xml:space="preserve">respectiv de activitate la </w:t>
      </w:r>
      <w:r w:rsidR="00044D7F" w:rsidRPr="008D7397">
        <w:rPr>
          <w:rFonts w:ascii="Times New Roman" w:hAnsi="Times New Roman" w:cs="Times New Roman"/>
          <w:sz w:val="24"/>
          <w:szCs w:val="24"/>
          <w:lang w:val="ro-RO"/>
        </w:rPr>
        <w:t xml:space="preserve">centrala </w:t>
      </w:r>
      <w:r w:rsidR="00A168C5" w:rsidRPr="008D7397">
        <w:rPr>
          <w:rFonts w:ascii="Times New Roman" w:hAnsi="Times New Roman" w:cs="Times New Roman"/>
          <w:sz w:val="24"/>
          <w:szCs w:val="24"/>
          <w:lang w:val="ro-RO"/>
        </w:rPr>
        <w:t>electric</w:t>
      </w:r>
      <w:r w:rsidR="00044D7F" w:rsidRPr="008D7397">
        <w:rPr>
          <w:rFonts w:ascii="Times New Roman" w:hAnsi="Times New Roman" w:cs="Times New Roman"/>
          <w:sz w:val="24"/>
          <w:szCs w:val="24"/>
          <w:lang w:val="ro-RO"/>
        </w:rPr>
        <w:t>ă</w:t>
      </w:r>
      <w:r w:rsidR="00A168C5" w:rsidRPr="008D7397">
        <w:rPr>
          <w:rFonts w:ascii="Times New Roman" w:hAnsi="Times New Roman" w:cs="Times New Roman"/>
          <w:sz w:val="24"/>
          <w:szCs w:val="24"/>
          <w:lang w:val="ro-RO"/>
        </w:rPr>
        <w:t xml:space="preserve"> indicat</w:t>
      </w:r>
      <w:r w:rsidR="00044D7F" w:rsidRPr="008D7397">
        <w:rPr>
          <w:rFonts w:ascii="Times New Roman" w:hAnsi="Times New Roman" w:cs="Times New Roman"/>
          <w:sz w:val="24"/>
          <w:szCs w:val="24"/>
          <w:lang w:val="ro-RO"/>
        </w:rPr>
        <w:t>ă</w:t>
      </w:r>
      <w:r w:rsidR="00A168C5" w:rsidRPr="008D7397">
        <w:rPr>
          <w:rFonts w:ascii="Times New Roman" w:hAnsi="Times New Roman" w:cs="Times New Roman"/>
          <w:sz w:val="24"/>
          <w:szCs w:val="24"/>
          <w:lang w:val="ro-RO"/>
        </w:rPr>
        <w:t xml:space="preserve"> în licență. Numărul</w:t>
      </w:r>
      <w:r w:rsidRPr="008D7397">
        <w:rPr>
          <w:rFonts w:ascii="Times New Roman" w:hAnsi="Times New Roman" w:cs="Times New Roman"/>
          <w:sz w:val="24"/>
          <w:szCs w:val="24"/>
          <w:lang w:val="ro-RO"/>
        </w:rPr>
        <w:t xml:space="preserve"> de licențe pentru producerea</w:t>
      </w:r>
      <w:r w:rsidR="00A168C5"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i electrice</w:t>
      </w:r>
      <w:r w:rsidR="00A168C5" w:rsidRPr="008D7397">
        <w:rPr>
          <w:rFonts w:ascii="Times New Roman" w:hAnsi="Times New Roman" w:cs="Times New Roman"/>
          <w:sz w:val="24"/>
          <w:szCs w:val="24"/>
          <w:lang w:val="ro-RO"/>
        </w:rPr>
        <w:t xml:space="preserve"> nu este limitat, iar intrare</w:t>
      </w:r>
      <w:r w:rsidRPr="008D7397">
        <w:rPr>
          <w:rFonts w:ascii="Times New Roman" w:hAnsi="Times New Roman" w:cs="Times New Roman"/>
          <w:sz w:val="24"/>
          <w:szCs w:val="24"/>
          <w:lang w:val="ro-RO"/>
        </w:rPr>
        <w:t>a de noi producători pe piața</w:t>
      </w:r>
      <w:r w:rsidR="00A168C5" w:rsidRPr="008D7397">
        <w:rPr>
          <w:rFonts w:ascii="Times New Roman" w:hAnsi="Times New Roman" w:cs="Times New Roman"/>
          <w:sz w:val="24"/>
          <w:szCs w:val="24"/>
          <w:lang w:val="ro-RO"/>
        </w:rPr>
        <w:t xml:space="preserve"> </w:t>
      </w:r>
      <w:r w:rsidR="00211E69" w:rsidRPr="008D7397">
        <w:rPr>
          <w:rFonts w:ascii="Times New Roman" w:hAnsi="Times New Roman" w:cs="Times New Roman"/>
          <w:sz w:val="24"/>
          <w:szCs w:val="24"/>
          <w:lang w:val="ro-RO"/>
        </w:rPr>
        <w:t xml:space="preserve"> </w:t>
      </w:r>
      <w:r w:rsidR="00A168C5" w:rsidRPr="008D7397">
        <w:rPr>
          <w:rFonts w:ascii="Times New Roman" w:hAnsi="Times New Roman" w:cs="Times New Roman"/>
          <w:sz w:val="24"/>
          <w:szCs w:val="24"/>
          <w:lang w:val="ro-RO"/>
        </w:rPr>
        <w:t>energie</w:t>
      </w:r>
      <w:r w:rsidR="00044D7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44D7F" w:rsidRPr="008D7397">
        <w:rPr>
          <w:rFonts w:ascii="Times New Roman" w:hAnsi="Times New Roman" w:cs="Times New Roman"/>
          <w:sz w:val="24"/>
          <w:szCs w:val="24"/>
          <w:lang w:val="ro-RO"/>
        </w:rPr>
        <w:t>e</w:t>
      </w:r>
      <w:r w:rsidR="00A168C5" w:rsidRPr="008D7397">
        <w:rPr>
          <w:rFonts w:ascii="Times New Roman" w:hAnsi="Times New Roman" w:cs="Times New Roman"/>
          <w:sz w:val="24"/>
          <w:szCs w:val="24"/>
          <w:lang w:val="ro-RO"/>
        </w:rPr>
        <w:t xml:space="preserve"> nu poate fi restricționată. Principiile prevăzute în prezentul alineat se aplică </w:t>
      </w:r>
      <w:r w:rsidR="00A168C5" w:rsidRPr="008D7397">
        <w:rPr>
          <w:rFonts w:ascii="Times New Roman" w:hAnsi="Times New Roman" w:cs="Times New Roman"/>
          <w:i/>
          <w:sz w:val="24"/>
          <w:szCs w:val="24"/>
          <w:lang w:val="ro-RO"/>
        </w:rPr>
        <w:t>mutatis mutandis</w:t>
      </w:r>
      <w:r w:rsidRPr="008D7397">
        <w:rPr>
          <w:rFonts w:ascii="Times New Roman" w:hAnsi="Times New Roman" w:cs="Times New Roman"/>
          <w:sz w:val="24"/>
          <w:szCs w:val="24"/>
          <w:lang w:val="ro-RO"/>
        </w:rPr>
        <w:t xml:space="preserve"> titularilor licențe</w:t>
      </w:r>
      <w:r w:rsidR="008E0D0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pentru</w:t>
      </w:r>
      <w:r w:rsidR="00A168C5" w:rsidRPr="008D7397">
        <w:rPr>
          <w:rFonts w:ascii="Times New Roman" w:hAnsi="Times New Roman" w:cs="Times New Roman"/>
          <w:sz w:val="24"/>
          <w:szCs w:val="24"/>
          <w:lang w:val="ro-RO"/>
        </w:rPr>
        <w:t xml:space="preserve"> stoc</w:t>
      </w:r>
      <w:r w:rsidRPr="008D7397">
        <w:rPr>
          <w:rFonts w:ascii="Times New Roman" w:hAnsi="Times New Roman" w:cs="Times New Roman"/>
          <w:sz w:val="24"/>
          <w:szCs w:val="24"/>
          <w:lang w:val="ro-RO"/>
        </w:rPr>
        <w:t>are</w:t>
      </w:r>
      <w:r w:rsidR="00A168C5" w:rsidRPr="008D7397">
        <w:rPr>
          <w:rFonts w:ascii="Times New Roman" w:hAnsi="Times New Roman" w:cs="Times New Roman"/>
          <w:sz w:val="24"/>
          <w:szCs w:val="24"/>
          <w:lang w:val="ro-RO"/>
        </w:rPr>
        <w:t>a energiei.</w:t>
      </w:r>
    </w:p>
    <w:p w14:paraId="1A761AA8" w14:textId="27A447F7" w:rsidR="00DA5396" w:rsidRPr="008D7397"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Licența pentru operarea pieței energie</w:t>
      </w:r>
      <w:r w:rsidR="00044D7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44D7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este valabilă pe întreg teritoriul Republicii Moldova. Se eliberează o singură licență pentru operarea piețe</w:t>
      </w:r>
      <w:r w:rsidR="00044D7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energie</w:t>
      </w:r>
      <w:r w:rsidR="00044D7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44D7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25EB147C" w14:textId="6469A951" w:rsidR="00E47137" w:rsidRPr="008D7397"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Licențele pentru transportul energiei electrice, pentru distribuția energiei electrice dau dreptul titularilor de licenț</w:t>
      </w:r>
      <w:r w:rsidR="0022451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desfășoare activități de transport și, corespunzător, de distribuție a energiei electrice. Licența pentru transportul </w:t>
      </w:r>
      <w:r w:rsidR="00E47137" w:rsidRPr="008D7397">
        <w:rPr>
          <w:rFonts w:ascii="Times New Roman" w:hAnsi="Times New Roman" w:cs="Times New Roman"/>
          <w:sz w:val="24"/>
          <w:szCs w:val="24"/>
          <w:lang w:val="ro-RO"/>
        </w:rPr>
        <w:t>energiei electrice, licența pentru distribuți</w:t>
      </w:r>
      <w:r w:rsidRPr="008D7397">
        <w:rPr>
          <w:rFonts w:ascii="Times New Roman" w:hAnsi="Times New Roman" w:cs="Times New Roman"/>
          <w:sz w:val="24"/>
          <w:szCs w:val="24"/>
          <w:lang w:val="ro-RO"/>
        </w:rPr>
        <w:t xml:space="preserve">a energiei </w:t>
      </w:r>
      <w:r w:rsidR="00E47137" w:rsidRPr="008D7397">
        <w:rPr>
          <w:rFonts w:ascii="Times New Roman" w:hAnsi="Times New Roman" w:cs="Times New Roman"/>
          <w:sz w:val="24"/>
          <w:szCs w:val="24"/>
          <w:lang w:val="ro-RO"/>
        </w:rPr>
        <w:t>electrice acordă operatorului</w:t>
      </w:r>
      <w:r w:rsidRPr="008D7397">
        <w:rPr>
          <w:rFonts w:ascii="Times New Roman" w:hAnsi="Times New Roman" w:cs="Times New Roman"/>
          <w:sz w:val="24"/>
          <w:szCs w:val="24"/>
          <w:lang w:val="ro-RO"/>
        </w:rPr>
        <w:t xml:space="preserve"> sistem</w:t>
      </w:r>
      <w:r w:rsidR="00E47137" w:rsidRPr="008D7397">
        <w:rPr>
          <w:rFonts w:ascii="Times New Roman" w:hAnsi="Times New Roman" w:cs="Times New Roman"/>
          <w:sz w:val="24"/>
          <w:szCs w:val="24"/>
          <w:lang w:val="ro-RO"/>
        </w:rPr>
        <w:t xml:space="preserve">ului de transport, operatorului </w:t>
      </w:r>
      <w:r w:rsidRPr="008D7397">
        <w:rPr>
          <w:rFonts w:ascii="Times New Roman" w:hAnsi="Times New Roman" w:cs="Times New Roman"/>
          <w:sz w:val="24"/>
          <w:szCs w:val="24"/>
          <w:lang w:val="ro-RO"/>
        </w:rPr>
        <w:t>sistem</w:t>
      </w:r>
      <w:r w:rsidR="00E4713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dreptul exclusiv de a desfășura </w:t>
      </w:r>
      <w:r w:rsidR="0022451B" w:rsidRPr="008D7397">
        <w:rPr>
          <w:rFonts w:ascii="Times New Roman" w:hAnsi="Times New Roman" w:cs="Times New Roman"/>
          <w:sz w:val="24"/>
          <w:szCs w:val="24"/>
          <w:lang w:val="ro-RO"/>
        </w:rPr>
        <w:t xml:space="preserve">genul </w:t>
      </w:r>
      <w:r w:rsidRPr="008D7397">
        <w:rPr>
          <w:rFonts w:ascii="Times New Roman" w:hAnsi="Times New Roman" w:cs="Times New Roman"/>
          <w:sz w:val="24"/>
          <w:szCs w:val="24"/>
          <w:lang w:val="ro-RO"/>
        </w:rPr>
        <w:t xml:space="preserve"> respectiv de activitate în limitele teritoriului specificat în licență.</w:t>
      </w:r>
    </w:p>
    <w:p w14:paraId="39684359" w14:textId="2E7BBFE6" w:rsidR="00E47137" w:rsidRPr="008D7397" w:rsidRDefault="006C784C"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Conducerea centralizată a sistemului electroenergetic </w:t>
      </w:r>
      <w:r w:rsidR="00DA5396" w:rsidRPr="008D7397">
        <w:rPr>
          <w:rFonts w:ascii="Times New Roman" w:hAnsi="Times New Roman" w:cs="Times New Roman"/>
          <w:sz w:val="24"/>
          <w:szCs w:val="24"/>
          <w:lang w:val="ro-RO"/>
        </w:rPr>
        <w:t xml:space="preserve"> </w:t>
      </w:r>
      <w:r w:rsidR="009E158C" w:rsidRPr="008D7397">
        <w:rPr>
          <w:rFonts w:ascii="Times New Roman" w:hAnsi="Times New Roman" w:cs="Times New Roman"/>
          <w:sz w:val="24"/>
          <w:szCs w:val="24"/>
          <w:lang w:val="ro-RO"/>
        </w:rPr>
        <w:t xml:space="preserve">și echilibrarea </w:t>
      </w:r>
      <w:r w:rsidR="00DA5396" w:rsidRPr="008D7397">
        <w:rPr>
          <w:rFonts w:ascii="Times New Roman" w:hAnsi="Times New Roman" w:cs="Times New Roman"/>
          <w:sz w:val="24"/>
          <w:szCs w:val="24"/>
          <w:lang w:val="ro-RO"/>
        </w:rPr>
        <w:t xml:space="preserve">sistemului </w:t>
      </w:r>
      <w:r w:rsidR="00E47137" w:rsidRPr="008D7397">
        <w:rPr>
          <w:rFonts w:ascii="Times New Roman" w:hAnsi="Times New Roman" w:cs="Times New Roman"/>
          <w:sz w:val="24"/>
          <w:szCs w:val="24"/>
          <w:lang w:val="ro-RO"/>
        </w:rPr>
        <w:t>electroenergetic</w:t>
      </w:r>
      <w:r w:rsidR="00DA5396" w:rsidRPr="008D7397">
        <w:rPr>
          <w:rFonts w:ascii="Times New Roman" w:hAnsi="Times New Roman" w:cs="Times New Roman"/>
          <w:sz w:val="24"/>
          <w:szCs w:val="24"/>
          <w:lang w:val="ro-RO"/>
        </w:rPr>
        <w:t xml:space="preserve"> se efectuează de către un singur </w:t>
      </w:r>
      <w:r w:rsidR="00E47137" w:rsidRPr="008D7397">
        <w:rPr>
          <w:rFonts w:ascii="Times New Roman" w:hAnsi="Times New Roman" w:cs="Times New Roman"/>
          <w:sz w:val="24"/>
          <w:szCs w:val="24"/>
          <w:lang w:val="ro-RO"/>
        </w:rPr>
        <w:t>operator al</w:t>
      </w:r>
      <w:r w:rsidR="00DA5396" w:rsidRPr="008D7397">
        <w:rPr>
          <w:rFonts w:ascii="Times New Roman" w:hAnsi="Times New Roman" w:cs="Times New Roman"/>
          <w:sz w:val="24"/>
          <w:szCs w:val="24"/>
          <w:lang w:val="ro-RO"/>
        </w:rPr>
        <w:t xml:space="preserve"> sistem</w:t>
      </w:r>
      <w:r w:rsidR="00E47137" w:rsidRPr="008D7397">
        <w:rPr>
          <w:rFonts w:ascii="Times New Roman" w:hAnsi="Times New Roman" w:cs="Times New Roman"/>
          <w:sz w:val="24"/>
          <w:szCs w:val="24"/>
          <w:lang w:val="ro-RO"/>
        </w:rPr>
        <w:t>ului</w:t>
      </w:r>
      <w:r w:rsidR="00DA5396" w:rsidRPr="008D7397">
        <w:rPr>
          <w:rFonts w:ascii="Times New Roman" w:hAnsi="Times New Roman" w:cs="Times New Roman"/>
          <w:sz w:val="24"/>
          <w:szCs w:val="24"/>
          <w:lang w:val="ro-RO"/>
        </w:rPr>
        <w:t xml:space="preserve"> d</w:t>
      </w:r>
      <w:r w:rsidR="00E47137" w:rsidRPr="008D7397">
        <w:rPr>
          <w:rFonts w:ascii="Times New Roman" w:hAnsi="Times New Roman" w:cs="Times New Roman"/>
          <w:sz w:val="24"/>
          <w:szCs w:val="24"/>
          <w:lang w:val="ro-RO"/>
        </w:rPr>
        <w:t xml:space="preserve">e transport în baza licenței pentru </w:t>
      </w:r>
      <w:r w:rsidR="0065385D" w:rsidRPr="008D7397">
        <w:rPr>
          <w:rFonts w:ascii="Times New Roman" w:hAnsi="Times New Roman" w:cs="Times New Roman"/>
          <w:sz w:val="24"/>
          <w:szCs w:val="24"/>
          <w:lang w:val="ro-RO"/>
        </w:rPr>
        <w:t>conducerea</w:t>
      </w:r>
      <w:r w:rsidR="00E47137" w:rsidRPr="008D7397">
        <w:rPr>
          <w:rFonts w:ascii="Times New Roman" w:hAnsi="Times New Roman" w:cs="Times New Roman"/>
          <w:sz w:val="24"/>
          <w:szCs w:val="24"/>
          <w:lang w:val="ro-RO"/>
        </w:rPr>
        <w:t xml:space="preserve"> centralizat</w:t>
      </w:r>
      <w:r w:rsidR="0065385D" w:rsidRPr="008D7397">
        <w:rPr>
          <w:rFonts w:ascii="Times New Roman" w:hAnsi="Times New Roman" w:cs="Times New Roman"/>
          <w:sz w:val="24"/>
          <w:szCs w:val="24"/>
          <w:lang w:val="ro-RO"/>
        </w:rPr>
        <w:t>ă</w:t>
      </w:r>
      <w:r w:rsidR="00DA5396" w:rsidRPr="008D7397">
        <w:rPr>
          <w:rFonts w:ascii="Times New Roman" w:hAnsi="Times New Roman" w:cs="Times New Roman"/>
          <w:sz w:val="24"/>
          <w:szCs w:val="24"/>
          <w:lang w:val="ro-RO"/>
        </w:rPr>
        <w:t xml:space="preserve"> a sistemului </w:t>
      </w:r>
      <w:r w:rsidR="00E47137" w:rsidRPr="008D7397">
        <w:rPr>
          <w:rFonts w:ascii="Times New Roman" w:hAnsi="Times New Roman" w:cs="Times New Roman"/>
          <w:sz w:val="24"/>
          <w:szCs w:val="24"/>
          <w:lang w:val="ro-RO"/>
        </w:rPr>
        <w:t>electroenergetic</w:t>
      </w:r>
      <w:r w:rsidR="00DA5396" w:rsidRPr="008D7397">
        <w:rPr>
          <w:rFonts w:ascii="Times New Roman" w:hAnsi="Times New Roman" w:cs="Times New Roman"/>
          <w:sz w:val="24"/>
          <w:szCs w:val="24"/>
          <w:lang w:val="ro-RO"/>
        </w:rPr>
        <w:t>.</w:t>
      </w:r>
    </w:p>
    <w:p w14:paraId="65DED44A" w14:textId="7B821F12" w:rsidR="00302F5E" w:rsidRPr="008D7397" w:rsidRDefault="00E245D2"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Licența pentru tradingul</w:t>
      </w:r>
      <w:r w:rsidR="00DA5396" w:rsidRPr="008D7397">
        <w:rPr>
          <w:rFonts w:ascii="Times New Roman" w:hAnsi="Times New Roman" w:cs="Times New Roman"/>
          <w:sz w:val="24"/>
          <w:szCs w:val="24"/>
          <w:lang w:val="ro-RO"/>
        </w:rPr>
        <w:t xml:space="preserve"> cu energie electrică dă dreptul titularului acesteia de a </w:t>
      </w:r>
      <w:r w:rsidR="006C784C" w:rsidRPr="008D7397">
        <w:rPr>
          <w:rFonts w:ascii="Times New Roman" w:hAnsi="Times New Roman" w:cs="Times New Roman"/>
          <w:sz w:val="24"/>
          <w:szCs w:val="24"/>
          <w:lang w:val="ro-RO"/>
        </w:rPr>
        <w:t xml:space="preserve">tranzacționa energie electrică </w:t>
      </w:r>
      <w:r w:rsidR="00DA5396" w:rsidRPr="008D7397">
        <w:rPr>
          <w:rFonts w:ascii="Times New Roman" w:hAnsi="Times New Roman" w:cs="Times New Roman"/>
          <w:sz w:val="24"/>
          <w:szCs w:val="24"/>
          <w:lang w:val="ro-RO"/>
        </w:rPr>
        <w:t xml:space="preserve">pe piețele angro </w:t>
      </w:r>
      <w:r w:rsidR="00F0293C" w:rsidRPr="008D7397">
        <w:rPr>
          <w:rFonts w:ascii="Times New Roman" w:hAnsi="Times New Roman" w:cs="Times New Roman"/>
          <w:sz w:val="24"/>
          <w:szCs w:val="24"/>
          <w:lang w:val="ro-RO"/>
        </w:rPr>
        <w:t>de energie electrică. Licența pentru</w:t>
      </w:r>
      <w:r w:rsidR="00DA5396" w:rsidRPr="008D7397">
        <w:rPr>
          <w:rFonts w:ascii="Times New Roman" w:hAnsi="Times New Roman" w:cs="Times New Roman"/>
          <w:sz w:val="24"/>
          <w:szCs w:val="24"/>
          <w:lang w:val="ro-RO"/>
        </w:rPr>
        <w:t xml:space="preserve"> furnizare</w:t>
      </w:r>
      <w:r w:rsidR="00F0293C" w:rsidRPr="008D7397">
        <w:rPr>
          <w:rFonts w:ascii="Times New Roman" w:hAnsi="Times New Roman" w:cs="Times New Roman"/>
          <w:sz w:val="24"/>
          <w:szCs w:val="24"/>
          <w:lang w:val="ro-RO"/>
        </w:rPr>
        <w:t>a energiei electrice</w:t>
      </w:r>
      <w:r w:rsidR="00DA5396" w:rsidRPr="008D7397">
        <w:rPr>
          <w:rFonts w:ascii="Times New Roman" w:hAnsi="Times New Roman" w:cs="Times New Roman"/>
          <w:sz w:val="24"/>
          <w:szCs w:val="24"/>
          <w:lang w:val="ro-RO"/>
        </w:rPr>
        <w:t xml:space="preserve"> permite titularului acesteia să își desfășoare activitatea atât pe piața angro, cât și</w:t>
      </w:r>
      <w:r w:rsidR="00F0293C" w:rsidRPr="008D7397">
        <w:rPr>
          <w:rFonts w:ascii="Times New Roman" w:hAnsi="Times New Roman" w:cs="Times New Roman"/>
          <w:sz w:val="24"/>
          <w:szCs w:val="24"/>
          <w:lang w:val="ro-RO"/>
        </w:rPr>
        <w:t xml:space="preserve"> pe cea cu amănuntul. Licența pentru furnizare</w:t>
      </w:r>
      <w:r w:rsidR="00DA5396" w:rsidRPr="008D7397">
        <w:rPr>
          <w:rFonts w:ascii="Times New Roman" w:hAnsi="Times New Roman" w:cs="Times New Roman"/>
          <w:sz w:val="24"/>
          <w:szCs w:val="24"/>
          <w:lang w:val="ro-RO"/>
        </w:rPr>
        <w:t xml:space="preserve">a energiei electrice și </w:t>
      </w:r>
      <w:r w:rsidR="00F0293C" w:rsidRPr="008D7397">
        <w:rPr>
          <w:rFonts w:ascii="Times New Roman" w:hAnsi="Times New Roman" w:cs="Times New Roman"/>
          <w:sz w:val="24"/>
          <w:szCs w:val="24"/>
          <w:lang w:val="ro-RO"/>
        </w:rPr>
        <w:t>licența pentru</w:t>
      </w:r>
      <w:r w:rsidR="00DA539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tradingul</w:t>
      </w:r>
      <w:r w:rsidR="00DA5396" w:rsidRPr="008D7397">
        <w:rPr>
          <w:rFonts w:ascii="Times New Roman" w:hAnsi="Times New Roman" w:cs="Times New Roman"/>
          <w:sz w:val="24"/>
          <w:szCs w:val="24"/>
          <w:lang w:val="ro-RO"/>
        </w:rPr>
        <w:t xml:space="preserve"> cu energie electrică </w:t>
      </w:r>
      <w:r w:rsidR="005B21DA" w:rsidRPr="008D7397">
        <w:rPr>
          <w:rFonts w:ascii="Times New Roman" w:hAnsi="Times New Roman" w:cs="Times New Roman"/>
          <w:sz w:val="24"/>
          <w:szCs w:val="24"/>
          <w:lang w:val="ro-RO"/>
        </w:rPr>
        <w:t xml:space="preserve">sunt </w:t>
      </w:r>
      <w:r w:rsidR="00DA5396" w:rsidRPr="008D7397">
        <w:rPr>
          <w:rFonts w:ascii="Times New Roman" w:hAnsi="Times New Roman" w:cs="Times New Roman"/>
          <w:sz w:val="24"/>
          <w:szCs w:val="24"/>
          <w:lang w:val="ro-RO"/>
        </w:rPr>
        <w:t>valabil</w:t>
      </w:r>
      <w:r w:rsidR="005B21DA" w:rsidRPr="008D7397">
        <w:rPr>
          <w:rFonts w:ascii="Times New Roman" w:hAnsi="Times New Roman" w:cs="Times New Roman"/>
          <w:sz w:val="24"/>
          <w:szCs w:val="24"/>
          <w:lang w:val="ro-RO"/>
        </w:rPr>
        <w:t>e</w:t>
      </w:r>
      <w:r w:rsidR="00DA5396" w:rsidRPr="008D7397">
        <w:rPr>
          <w:rFonts w:ascii="Times New Roman" w:hAnsi="Times New Roman" w:cs="Times New Roman"/>
          <w:sz w:val="24"/>
          <w:szCs w:val="24"/>
          <w:lang w:val="ro-RO"/>
        </w:rPr>
        <w:t xml:space="preserve"> pe întreg teritoriul Republicii Moldova, în condițiile specificate în licență. Numărul de licențe pentru</w:t>
      </w:r>
      <w:r w:rsidRPr="008D7397">
        <w:rPr>
          <w:rFonts w:ascii="Times New Roman" w:hAnsi="Times New Roman" w:cs="Times New Roman"/>
          <w:sz w:val="24"/>
          <w:szCs w:val="24"/>
          <w:lang w:val="ro-RO"/>
        </w:rPr>
        <w:t xml:space="preserve"> tradingul </w:t>
      </w:r>
      <w:r w:rsidR="00DA5396" w:rsidRPr="008D7397">
        <w:rPr>
          <w:rFonts w:ascii="Times New Roman" w:hAnsi="Times New Roman" w:cs="Times New Roman"/>
          <w:sz w:val="24"/>
          <w:szCs w:val="24"/>
          <w:lang w:val="ro-RO"/>
        </w:rPr>
        <w:t xml:space="preserve">cu energie </w:t>
      </w:r>
      <w:r w:rsidR="00302F5E" w:rsidRPr="008D7397">
        <w:rPr>
          <w:rFonts w:ascii="Times New Roman" w:hAnsi="Times New Roman" w:cs="Times New Roman"/>
          <w:sz w:val="24"/>
          <w:szCs w:val="24"/>
          <w:lang w:val="ro-RO"/>
        </w:rPr>
        <w:t xml:space="preserve">electrică, pentru furnizarea </w:t>
      </w:r>
      <w:r w:rsidR="00DA5396" w:rsidRPr="008D7397">
        <w:rPr>
          <w:rFonts w:ascii="Times New Roman" w:hAnsi="Times New Roman" w:cs="Times New Roman"/>
          <w:sz w:val="24"/>
          <w:szCs w:val="24"/>
          <w:lang w:val="ro-RO"/>
        </w:rPr>
        <w:t>energie</w:t>
      </w:r>
      <w:r w:rsidR="00302F5E" w:rsidRPr="008D7397">
        <w:rPr>
          <w:rFonts w:ascii="Times New Roman" w:hAnsi="Times New Roman" w:cs="Times New Roman"/>
          <w:sz w:val="24"/>
          <w:szCs w:val="24"/>
          <w:lang w:val="ro-RO"/>
        </w:rPr>
        <w:t>i electrice</w:t>
      </w:r>
      <w:r w:rsidR="00DA5396" w:rsidRPr="008D7397">
        <w:rPr>
          <w:rFonts w:ascii="Times New Roman" w:hAnsi="Times New Roman" w:cs="Times New Roman"/>
          <w:sz w:val="24"/>
          <w:szCs w:val="24"/>
          <w:lang w:val="ro-RO"/>
        </w:rPr>
        <w:t xml:space="preserve"> nu este limitat, iar intrarea de noi </w:t>
      </w:r>
      <w:r w:rsidR="00404B0F" w:rsidRPr="008D7397">
        <w:rPr>
          <w:rFonts w:ascii="Times New Roman" w:hAnsi="Times New Roman" w:cs="Times New Roman"/>
          <w:sz w:val="24"/>
          <w:szCs w:val="24"/>
          <w:lang w:val="ro-RO"/>
        </w:rPr>
        <w:t>traderi</w:t>
      </w:r>
      <w:r w:rsidR="00DA5396" w:rsidRPr="008D7397">
        <w:rPr>
          <w:rFonts w:ascii="Times New Roman" w:hAnsi="Times New Roman" w:cs="Times New Roman"/>
          <w:sz w:val="24"/>
          <w:szCs w:val="24"/>
          <w:lang w:val="ro-RO"/>
        </w:rPr>
        <w:t>,</w:t>
      </w:r>
      <w:r w:rsidR="00302F5E" w:rsidRPr="008D7397">
        <w:rPr>
          <w:rFonts w:ascii="Times New Roman" w:hAnsi="Times New Roman" w:cs="Times New Roman"/>
          <w:sz w:val="24"/>
          <w:szCs w:val="24"/>
          <w:lang w:val="ro-RO"/>
        </w:rPr>
        <w:t xml:space="preserve"> de noi furnizori pe piețele </w:t>
      </w:r>
      <w:r w:rsidR="00C628C6" w:rsidRPr="008D7397">
        <w:rPr>
          <w:rFonts w:ascii="Times New Roman" w:hAnsi="Times New Roman" w:cs="Times New Roman"/>
          <w:sz w:val="24"/>
          <w:szCs w:val="24"/>
          <w:lang w:val="ro-RO"/>
        </w:rPr>
        <w:t xml:space="preserve">de </w:t>
      </w:r>
      <w:r w:rsidR="00DA5396" w:rsidRPr="008D7397">
        <w:rPr>
          <w:rFonts w:ascii="Times New Roman" w:hAnsi="Times New Roman" w:cs="Times New Roman"/>
          <w:sz w:val="24"/>
          <w:szCs w:val="24"/>
          <w:lang w:val="ro-RO"/>
        </w:rPr>
        <w:t>energie</w:t>
      </w:r>
      <w:r w:rsidR="00302F5E" w:rsidRPr="008D7397">
        <w:rPr>
          <w:rFonts w:ascii="Times New Roman" w:hAnsi="Times New Roman" w:cs="Times New Roman"/>
          <w:sz w:val="24"/>
          <w:szCs w:val="24"/>
          <w:lang w:val="ro-RO"/>
        </w:rPr>
        <w:t xml:space="preserve"> electric</w:t>
      </w:r>
      <w:r w:rsidR="00C628C6" w:rsidRPr="008D7397">
        <w:rPr>
          <w:rFonts w:ascii="Times New Roman" w:hAnsi="Times New Roman" w:cs="Times New Roman"/>
          <w:sz w:val="24"/>
          <w:szCs w:val="24"/>
          <w:lang w:val="ro-RO"/>
        </w:rPr>
        <w:t>ă</w:t>
      </w:r>
      <w:r w:rsidR="00DA5396" w:rsidRPr="008D7397">
        <w:rPr>
          <w:rFonts w:ascii="Times New Roman" w:hAnsi="Times New Roman" w:cs="Times New Roman"/>
          <w:sz w:val="24"/>
          <w:szCs w:val="24"/>
          <w:lang w:val="ro-RO"/>
        </w:rPr>
        <w:t xml:space="preserve"> nu poate fi restricționată.</w:t>
      </w:r>
    </w:p>
    <w:p w14:paraId="7AC1FFC4" w14:textId="032A7CE6" w:rsidR="006957E5" w:rsidRPr="008D7397"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bookmarkStart w:id="55" w:name="_Hlk173240149"/>
      <w:r w:rsidRPr="008D7397">
        <w:rPr>
          <w:rFonts w:ascii="Times New Roman" w:hAnsi="Times New Roman" w:cs="Times New Roman"/>
          <w:sz w:val="24"/>
          <w:szCs w:val="24"/>
          <w:lang w:val="ro-RO"/>
        </w:rPr>
        <w:t>Ac</w:t>
      </w:r>
      <w:r w:rsidR="00280062" w:rsidRPr="008D7397">
        <w:rPr>
          <w:rFonts w:ascii="Times New Roman" w:hAnsi="Times New Roman" w:cs="Times New Roman"/>
          <w:sz w:val="24"/>
          <w:szCs w:val="24"/>
          <w:lang w:val="ro-RO"/>
        </w:rPr>
        <w:t xml:space="preserve">tivitatea de </w:t>
      </w:r>
      <w:r w:rsidRPr="008D7397">
        <w:rPr>
          <w:rFonts w:ascii="Times New Roman" w:hAnsi="Times New Roman" w:cs="Times New Roman"/>
          <w:sz w:val="24"/>
          <w:szCs w:val="24"/>
          <w:lang w:val="ro-RO"/>
        </w:rPr>
        <w:t>furnizare</w:t>
      </w:r>
      <w:r w:rsidR="00280062" w:rsidRPr="008D7397">
        <w:rPr>
          <w:rFonts w:ascii="Times New Roman" w:hAnsi="Times New Roman" w:cs="Times New Roman"/>
          <w:sz w:val="24"/>
          <w:szCs w:val="24"/>
          <w:lang w:val="ro-RO"/>
        </w:rPr>
        <w:t xml:space="preserve"> a energiei electrice </w:t>
      </w:r>
      <w:r w:rsidRPr="008D7397">
        <w:rPr>
          <w:rFonts w:ascii="Times New Roman" w:hAnsi="Times New Roman" w:cs="Times New Roman"/>
          <w:sz w:val="24"/>
          <w:szCs w:val="24"/>
          <w:lang w:val="ro-RO"/>
        </w:rPr>
        <w:t xml:space="preserve">vehiculelor electrice prin puncte de reîncărcare </w:t>
      </w:r>
      <w:r w:rsidR="00280062" w:rsidRPr="008D7397">
        <w:rPr>
          <w:rFonts w:ascii="Times New Roman" w:hAnsi="Times New Roman" w:cs="Times New Roman"/>
          <w:sz w:val="24"/>
          <w:szCs w:val="24"/>
          <w:lang w:val="ro-RO"/>
        </w:rPr>
        <w:t xml:space="preserve">special </w:t>
      </w:r>
      <w:r w:rsidRPr="008D7397">
        <w:rPr>
          <w:rFonts w:ascii="Times New Roman" w:hAnsi="Times New Roman" w:cs="Times New Roman"/>
          <w:sz w:val="24"/>
          <w:szCs w:val="24"/>
          <w:lang w:val="ro-RO"/>
        </w:rPr>
        <w:t>amenajate în acest scop nu constituie furnizare în sensul prezentei legi și nu implică neces</w:t>
      </w:r>
      <w:r w:rsidR="00646981" w:rsidRPr="008D7397">
        <w:rPr>
          <w:rFonts w:ascii="Times New Roman" w:hAnsi="Times New Roman" w:cs="Times New Roman"/>
          <w:sz w:val="24"/>
          <w:szCs w:val="24"/>
          <w:lang w:val="ro-RO"/>
        </w:rPr>
        <w:t>itatea obținerii unei licențe pentru</w:t>
      </w:r>
      <w:r w:rsidRPr="008D7397">
        <w:rPr>
          <w:rFonts w:ascii="Times New Roman" w:hAnsi="Times New Roman" w:cs="Times New Roman"/>
          <w:sz w:val="24"/>
          <w:szCs w:val="24"/>
          <w:lang w:val="ro-RO"/>
        </w:rPr>
        <w:t xml:space="preserve"> furnizarea energiei electrice. Prevederile prezentului alineat nu scutesc operatorii punctelor de </w:t>
      </w:r>
      <w:r w:rsidR="007639AA" w:rsidRPr="008D7397">
        <w:rPr>
          <w:rFonts w:ascii="Times New Roman" w:hAnsi="Times New Roman" w:cs="Times New Roman"/>
          <w:sz w:val="24"/>
          <w:szCs w:val="24"/>
          <w:lang w:val="ro-RO"/>
        </w:rPr>
        <w:t>reîncărcare</w:t>
      </w:r>
      <w:r w:rsidRPr="008D7397">
        <w:rPr>
          <w:rFonts w:ascii="Times New Roman" w:hAnsi="Times New Roman" w:cs="Times New Roman"/>
          <w:sz w:val="24"/>
          <w:szCs w:val="24"/>
          <w:lang w:val="ro-RO"/>
        </w:rPr>
        <w:t xml:space="preserve"> pentru vehicule electrice de necesitatea </w:t>
      </w:r>
      <w:r w:rsidR="007639AA" w:rsidRPr="008D7397">
        <w:rPr>
          <w:rFonts w:ascii="Times New Roman" w:hAnsi="Times New Roman" w:cs="Times New Roman"/>
          <w:sz w:val="24"/>
          <w:szCs w:val="24"/>
          <w:lang w:val="ro-RO"/>
        </w:rPr>
        <w:t>respectării</w:t>
      </w:r>
      <w:r w:rsidRPr="008D7397">
        <w:rPr>
          <w:rFonts w:ascii="Times New Roman" w:hAnsi="Times New Roman" w:cs="Times New Roman"/>
          <w:sz w:val="24"/>
          <w:szCs w:val="24"/>
          <w:lang w:val="ro-RO"/>
        </w:rPr>
        <w:t xml:space="preserve"> </w:t>
      </w:r>
      <w:r w:rsidR="001B28EA" w:rsidRPr="008D7397">
        <w:rPr>
          <w:rFonts w:ascii="Times New Roman" w:hAnsi="Times New Roman" w:cs="Times New Roman"/>
          <w:sz w:val="24"/>
          <w:szCs w:val="24"/>
          <w:lang w:val="ro-RO"/>
        </w:rPr>
        <w:t xml:space="preserve">actelor și a documentelor normativ tehnice privind exploatarea </w:t>
      </w:r>
      <w:r w:rsidR="007639AA"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 xml:space="preserve">i </w:t>
      </w:r>
      <w:r w:rsidR="007639AA" w:rsidRPr="008D7397">
        <w:rPr>
          <w:rFonts w:ascii="Times New Roman" w:hAnsi="Times New Roman" w:cs="Times New Roman"/>
          <w:sz w:val="24"/>
          <w:szCs w:val="24"/>
          <w:lang w:val="ro-RO"/>
        </w:rPr>
        <w:t>funcționar</w:t>
      </w:r>
      <w:r w:rsidR="001B28EA" w:rsidRPr="008D7397">
        <w:rPr>
          <w:rFonts w:ascii="Times New Roman" w:hAnsi="Times New Roman" w:cs="Times New Roman"/>
          <w:sz w:val="24"/>
          <w:szCs w:val="24"/>
          <w:lang w:val="ro-RO"/>
        </w:rPr>
        <w:t xml:space="preserve">ea centralelor </w:t>
      </w:r>
      <w:r w:rsidRPr="008D7397">
        <w:rPr>
          <w:rFonts w:ascii="Times New Roman" w:hAnsi="Times New Roman" w:cs="Times New Roman"/>
          <w:sz w:val="24"/>
          <w:szCs w:val="24"/>
          <w:lang w:val="ro-RO"/>
        </w:rPr>
        <w:t xml:space="preserve"> electrice, a </w:t>
      </w:r>
      <w:r w:rsidR="006957E5" w:rsidRPr="008D7397">
        <w:rPr>
          <w:rFonts w:ascii="Times New Roman" w:hAnsi="Times New Roman" w:cs="Times New Roman"/>
          <w:sz w:val="24"/>
          <w:szCs w:val="24"/>
          <w:lang w:val="ro-RO"/>
        </w:rPr>
        <w:t>rețelelor electrice ș</w:t>
      </w:r>
      <w:r w:rsidRPr="008D7397">
        <w:rPr>
          <w:rFonts w:ascii="Times New Roman" w:hAnsi="Times New Roman" w:cs="Times New Roman"/>
          <w:sz w:val="24"/>
          <w:szCs w:val="24"/>
          <w:lang w:val="ro-RO"/>
        </w:rPr>
        <w:t xml:space="preserve">i a </w:t>
      </w:r>
      <w:r w:rsidR="006957E5" w:rsidRPr="008D7397">
        <w:rPr>
          <w:rFonts w:ascii="Times New Roman" w:hAnsi="Times New Roman" w:cs="Times New Roman"/>
          <w:sz w:val="24"/>
          <w:szCs w:val="24"/>
          <w:lang w:val="ro-RO"/>
        </w:rPr>
        <w:t>instalațiilor de utilizare, precum ș</w:t>
      </w:r>
      <w:r w:rsidRPr="008D7397">
        <w:rPr>
          <w:rFonts w:ascii="Times New Roman" w:hAnsi="Times New Roman" w:cs="Times New Roman"/>
          <w:sz w:val="24"/>
          <w:szCs w:val="24"/>
          <w:lang w:val="ro-RO"/>
        </w:rPr>
        <w:t xml:space="preserve">i a </w:t>
      </w:r>
      <w:r w:rsidR="006957E5" w:rsidRPr="008D7397">
        <w:rPr>
          <w:rFonts w:ascii="Times New Roman" w:hAnsi="Times New Roman" w:cs="Times New Roman"/>
          <w:sz w:val="24"/>
          <w:szCs w:val="24"/>
          <w:lang w:val="ro-RO"/>
        </w:rPr>
        <w:t xml:space="preserve">actelor normative </w:t>
      </w:r>
      <w:r w:rsidRPr="008D7397">
        <w:rPr>
          <w:rFonts w:ascii="Times New Roman" w:hAnsi="Times New Roman" w:cs="Times New Roman"/>
          <w:sz w:val="24"/>
          <w:szCs w:val="24"/>
          <w:lang w:val="ro-RO"/>
        </w:rPr>
        <w:t>aplicabile activități</w:t>
      </w:r>
      <w:r w:rsidR="000875F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economice</w:t>
      </w:r>
      <w:r w:rsidR="000875F1" w:rsidRPr="008D7397">
        <w:rPr>
          <w:rFonts w:ascii="Times New Roman" w:hAnsi="Times New Roman" w:cs="Times New Roman"/>
          <w:sz w:val="24"/>
          <w:szCs w:val="24"/>
          <w:lang w:val="ro-RO"/>
        </w:rPr>
        <w:t xml:space="preserve"> respective</w:t>
      </w:r>
      <w:r w:rsidRPr="008D7397">
        <w:rPr>
          <w:rFonts w:ascii="Times New Roman" w:hAnsi="Times New Roman" w:cs="Times New Roman"/>
          <w:sz w:val="24"/>
          <w:szCs w:val="24"/>
          <w:lang w:val="ro-RO"/>
        </w:rPr>
        <w:t xml:space="preserve">, distincte de activitatea de furnizare a energiei electrice, inclusiv cu actele normative </w:t>
      </w:r>
      <w:r w:rsidR="000875F1" w:rsidRPr="008D7397">
        <w:rPr>
          <w:rFonts w:ascii="Times New Roman" w:hAnsi="Times New Roman" w:cs="Times New Roman"/>
          <w:sz w:val="24"/>
          <w:szCs w:val="24"/>
          <w:lang w:val="ro-RO"/>
        </w:rPr>
        <w:t xml:space="preserve">în domeniul </w:t>
      </w:r>
      <w:r w:rsidRPr="008D7397">
        <w:rPr>
          <w:rFonts w:ascii="Times New Roman" w:hAnsi="Times New Roman" w:cs="Times New Roman"/>
          <w:sz w:val="24"/>
          <w:szCs w:val="24"/>
          <w:lang w:val="ro-RO"/>
        </w:rPr>
        <w:t>fiscal.</w:t>
      </w:r>
    </w:p>
    <w:bookmarkEnd w:id="55"/>
    <w:p w14:paraId="3AC96FA9" w14:textId="0DC4A00D" w:rsidR="001900D6" w:rsidRPr="008D7397"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Licențele pentru producerea energiei electrice, pentru transportul energiei electrice, pentru </w:t>
      </w:r>
      <w:r w:rsidR="001B28EA" w:rsidRPr="008D7397">
        <w:rPr>
          <w:rFonts w:ascii="Times New Roman" w:hAnsi="Times New Roman" w:cs="Times New Roman"/>
          <w:sz w:val="24"/>
          <w:szCs w:val="24"/>
          <w:lang w:val="ro-RO"/>
        </w:rPr>
        <w:t xml:space="preserve">conducerea </w:t>
      </w:r>
      <w:r w:rsidR="001900D6" w:rsidRPr="008D7397">
        <w:rPr>
          <w:rFonts w:ascii="Times New Roman" w:hAnsi="Times New Roman" w:cs="Times New Roman"/>
          <w:sz w:val="24"/>
          <w:szCs w:val="24"/>
          <w:lang w:val="ro-RO"/>
        </w:rPr>
        <w:t>centralizat</w:t>
      </w:r>
      <w:r w:rsidR="001B28E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w:t>
      </w:r>
      <w:r w:rsidR="001900D6" w:rsidRPr="008D7397">
        <w:rPr>
          <w:rFonts w:ascii="Times New Roman" w:hAnsi="Times New Roman" w:cs="Times New Roman"/>
          <w:sz w:val="24"/>
          <w:szCs w:val="24"/>
          <w:lang w:val="ro-RO"/>
        </w:rPr>
        <w:t xml:space="preserve"> sistemului electroenergetic</w:t>
      </w:r>
      <w:r w:rsidRPr="008D7397">
        <w:rPr>
          <w:rFonts w:ascii="Times New Roman" w:hAnsi="Times New Roman" w:cs="Times New Roman"/>
          <w:sz w:val="24"/>
          <w:szCs w:val="24"/>
          <w:lang w:val="ro-RO"/>
        </w:rPr>
        <w:t>, pentru distribuția energiei elec</w:t>
      </w:r>
      <w:r w:rsidR="006074B6" w:rsidRPr="008D7397">
        <w:rPr>
          <w:rFonts w:ascii="Times New Roman" w:hAnsi="Times New Roman" w:cs="Times New Roman"/>
          <w:sz w:val="24"/>
          <w:szCs w:val="24"/>
          <w:lang w:val="ro-RO"/>
        </w:rPr>
        <w:t>trice, pentru stocarea energiei</w:t>
      </w:r>
      <w:r w:rsidR="001900D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eliberează pe o perioadă de 25 de ani. Licențele </w:t>
      </w:r>
      <w:r w:rsidR="001900D6" w:rsidRPr="008D7397">
        <w:rPr>
          <w:rFonts w:ascii="Times New Roman" w:hAnsi="Times New Roman" w:cs="Times New Roman"/>
          <w:sz w:val="24"/>
          <w:szCs w:val="24"/>
          <w:lang w:val="ro-RO"/>
        </w:rPr>
        <w:t xml:space="preserve">pentru operarea pieței </w:t>
      </w:r>
      <w:r w:rsidRPr="008D7397">
        <w:rPr>
          <w:rFonts w:ascii="Times New Roman" w:hAnsi="Times New Roman" w:cs="Times New Roman"/>
          <w:sz w:val="24"/>
          <w:szCs w:val="24"/>
          <w:lang w:val="ro-RO"/>
        </w:rPr>
        <w:t>energie</w:t>
      </w:r>
      <w:r w:rsidR="001B28EA" w:rsidRPr="008D7397">
        <w:rPr>
          <w:rFonts w:ascii="Times New Roman" w:hAnsi="Times New Roman" w:cs="Times New Roman"/>
          <w:sz w:val="24"/>
          <w:szCs w:val="24"/>
          <w:lang w:val="ro-RO"/>
        </w:rPr>
        <w:t>i</w:t>
      </w:r>
      <w:r w:rsidR="001900D6" w:rsidRPr="008D7397">
        <w:rPr>
          <w:rFonts w:ascii="Times New Roman" w:hAnsi="Times New Roman" w:cs="Times New Roman"/>
          <w:sz w:val="24"/>
          <w:szCs w:val="24"/>
          <w:lang w:val="ro-RO"/>
        </w:rPr>
        <w:t xml:space="preserve"> electric</w:t>
      </w:r>
      <w:r w:rsidR="001B28E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1900D6" w:rsidRPr="008D7397">
        <w:rPr>
          <w:rFonts w:ascii="Times New Roman" w:hAnsi="Times New Roman" w:cs="Times New Roman"/>
          <w:sz w:val="24"/>
          <w:szCs w:val="24"/>
          <w:lang w:val="ro-RO"/>
        </w:rPr>
        <w:t>pentru</w:t>
      </w:r>
      <w:r w:rsidR="00E245D2" w:rsidRPr="008D7397">
        <w:rPr>
          <w:rFonts w:ascii="Times New Roman" w:hAnsi="Times New Roman" w:cs="Times New Roman"/>
          <w:sz w:val="24"/>
          <w:szCs w:val="24"/>
          <w:lang w:val="ro-RO"/>
        </w:rPr>
        <w:t xml:space="preserve"> tradingul</w:t>
      </w:r>
      <w:r w:rsidR="001900D6" w:rsidRPr="008D7397">
        <w:rPr>
          <w:rFonts w:ascii="Times New Roman" w:hAnsi="Times New Roman" w:cs="Times New Roman"/>
          <w:sz w:val="24"/>
          <w:szCs w:val="24"/>
          <w:lang w:val="ro-RO"/>
        </w:rPr>
        <w:t xml:space="preserve"> cu energie electrică, pentru furnizare</w:t>
      </w:r>
      <w:r w:rsidRPr="008D7397">
        <w:rPr>
          <w:rFonts w:ascii="Times New Roman" w:hAnsi="Times New Roman" w:cs="Times New Roman"/>
          <w:sz w:val="24"/>
          <w:szCs w:val="24"/>
          <w:lang w:val="ro-RO"/>
        </w:rPr>
        <w:t>a e</w:t>
      </w:r>
      <w:r w:rsidR="001900D6" w:rsidRPr="008D7397">
        <w:rPr>
          <w:rFonts w:ascii="Times New Roman" w:hAnsi="Times New Roman" w:cs="Times New Roman"/>
          <w:sz w:val="24"/>
          <w:szCs w:val="24"/>
          <w:lang w:val="ro-RO"/>
        </w:rPr>
        <w:t xml:space="preserve">nergiei electrice, precum și pentru </w:t>
      </w:r>
      <w:r w:rsidRPr="008D7397">
        <w:rPr>
          <w:rFonts w:ascii="Times New Roman" w:hAnsi="Times New Roman" w:cs="Times New Roman"/>
          <w:sz w:val="24"/>
          <w:szCs w:val="24"/>
          <w:lang w:val="ro-RO"/>
        </w:rPr>
        <w:t>agregare se eliberează pe o perioadă de 10 ani. La expirarea perioadei de valabilitate, la cerer</w:t>
      </w:r>
      <w:r w:rsidR="004539E4" w:rsidRPr="008D7397">
        <w:rPr>
          <w:rFonts w:ascii="Times New Roman" w:hAnsi="Times New Roman" w:cs="Times New Roman"/>
          <w:sz w:val="24"/>
          <w:szCs w:val="24"/>
          <w:lang w:val="ro-RO"/>
        </w:rPr>
        <w:t>il</w:t>
      </w:r>
      <w:r w:rsidRPr="008D7397">
        <w:rPr>
          <w:rFonts w:ascii="Times New Roman" w:hAnsi="Times New Roman" w:cs="Times New Roman"/>
          <w:sz w:val="24"/>
          <w:szCs w:val="24"/>
          <w:lang w:val="ro-RO"/>
        </w:rPr>
        <w:t>e titular</w:t>
      </w:r>
      <w:r w:rsidR="004539E4" w:rsidRPr="008D7397">
        <w:rPr>
          <w:rFonts w:ascii="Times New Roman" w:hAnsi="Times New Roman" w:cs="Times New Roman"/>
          <w:sz w:val="24"/>
          <w:szCs w:val="24"/>
          <w:lang w:val="ro-RO"/>
        </w:rPr>
        <w:t>ilor de</w:t>
      </w:r>
      <w:r w:rsidRPr="008D7397">
        <w:rPr>
          <w:rFonts w:ascii="Times New Roman" w:hAnsi="Times New Roman" w:cs="Times New Roman"/>
          <w:sz w:val="24"/>
          <w:szCs w:val="24"/>
          <w:lang w:val="ro-RO"/>
        </w:rPr>
        <w:t xml:space="preserve"> licențe, Agenția prelungește licențele eliberate în condițiile stabilite în prezenta lege și Legea nr. 160/2011 privind reglementarea prin autorizare a activității de întreprinzător.</w:t>
      </w:r>
    </w:p>
    <w:p w14:paraId="3371798F" w14:textId="1277FE5A" w:rsidR="00DA5396" w:rsidRPr="008D7397"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Condițiile de desfășurare a activității </w:t>
      </w:r>
      <w:r w:rsidR="001900D6" w:rsidRPr="008D7397">
        <w:rPr>
          <w:rFonts w:ascii="Times New Roman" w:hAnsi="Times New Roman" w:cs="Times New Roman"/>
          <w:sz w:val="24"/>
          <w:szCs w:val="24"/>
          <w:lang w:val="ro-RO"/>
        </w:rPr>
        <w:t>licențiate sunt</w:t>
      </w:r>
      <w:r w:rsidRPr="008D7397">
        <w:rPr>
          <w:rFonts w:ascii="Times New Roman" w:hAnsi="Times New Roman" w:cs="Times New Roman"/>
          <w:sz w:val="24"/>
          <w:szCs w:val="24"/>
          <w:lang w:val="ro-RO"/>
        </w:rPr>
        <w:t xml:space="preserve"> anexate licenței, </w:t>
      </w:r>
      <w:r w:rsidR="001900D6" w:rsidRPr="008D7397">
        <w:rPr>
          <w:rFonts w:ascii="Times New Roman" w:hAnsi="Times New Roman" w:cs="Times New Roman"/>
          <w:sz w:val="24"/>
          <w:szCs w:val="24"/>
          <w:lang w:val="ro-RO"/>
        </w:rPr>
        <w:t xml:space="preserve">trebuie </w:t>
      </w:r>
      <w:r w:rsidRPr="008D7397">
        <w:rPr>
          <w:rFonts w:ascii="Times New Roman" w:hAnsi="Times New Roman" w:cs="Times New Roman"/>
          <w:sz w:val="24"/>
          <w:szCs w:val="24"/>
          <w:lang w:val="ro-RO"/>
        </w:rPr>
        <w:t xml:space="preserve">să fie conforme cu legea și </w:t>
      </w:r>
      <w:r w:rsidR="001900D6"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parte integrantă a licenței.</w:t>
      </w:r>
    </w:p>
    <w:p w14:paraId="6CE1CA79" w14:textId="77777777" w:rsidR="004B3A86" w:rsidRPr="008D7397" w:rsidRDefault="004B3A86" w:rsidP="006652F2">
      <w:pPr>
        <w:pStyle w:val="Frspaiere"/>
        <w:spacing w:after="120"/>
        <w:jc w:val="both"/>
        <w:rPr>
          <w:rFonts w:ascii="Times New Roman" w:hAnsi="Times New Roman" w:cs="Times New Roman"/>
          <w:sz w:val="24"/>
          <w:szCs w:val="24"/>
          <w:lang w:val="ro-RO"/>
        </w:rPr>
      </w:pPr>
    </w:p>
    <w:p w14:paraId="18437899" w14:textId="30D68BB4" w:rsidR="009D5D86" w:rsidRPr="008D7397" w:rsidRDefault="009D5D86" w:rsidP="006652F2">
      <w:pPr>
        <w:pStyle w:val="Titlu3"/>
        <w:numPr>
          <w:ilvl w:val="0"/>
          <w:numId w:val="246"/>
        </w:numPr>
        <w:ind w:left="0" w:firstLine="720"/>
        <w:rPr>
          <w:lang w:val="ro-RO"/>
        </w:rPr>
      </w:pPr>
      <w:bookmarkStart w:id="56" w:name="_Ref168398520"/>
      <w:r w:rsidRPr="008D7397">
        <w:rPr>
          <w:lang w:val="ro-RO"/>
        </w:rPr>
        <w:t>Externalizarea serviciilor sau lucrărilor de către titularii de licență</w:t>
      </w:r>
      <w:bookmarkEnd w:id="56"/>
    </w:p>
    <w:p w14:paraId="6F763A8E" w14:textId="18E76A7B" w:rsidR="009D5D86" w:rsidRPr="008D7397"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57" w:name="_Ref168332898"/>
      <w:r w:rsidRPr="008D7397">
        <w:rPr>
          <w:rFonts w:ascii="Times New Roman" w:hAnsi="Times New Roman" w:cs="Times New Roman"/>
          <w:sz w:val="24"/>
          <w:szCs w:val="24"/>
          <w:lang w:val="ro-RO"/>
        </w:rPr>
        <w:t>Este interzis titularului de licență să transfere către alte persoane fizice sau juridice drepturile și obligațiile aferente activității pentru care a fost acordată licența.</w:t>
      </w:r>
      <w:bookmarkEnd w:id="57"/>
    </w:p>
    <w:p w14:paraId="0C3B8B39" w14:textId="061EADF8" w:rsidR="00E50657" w:rsidRPr="008D7397"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 xml:space="preserve">Prin derogare de la principiul stabilit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_Ref168332898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titularul de licență este în drept să </w:t>
      </w:r>
      <w:r w:rsidR="00AE1967" w:rsidRPr="008D7397">
        <w:rPr>
          <w:rFonts w:ascii="Times New Roman" w:hAnsi="Times New Roman" w:cs="Times New Roman"/>
          <w:sz w:val="24"/>
          <w:szCs w:val="24"/>
          <w:lang w:val="ro-RO"/>
        </w:rPr>
        <w:t>externalizeze</w:t>
      </w:r>
      <w:r w:rsidRPr="008D7397">
        <w:rPr>
          <w:rFonts w:ascii="Times New Roman" w:hAnsi="Times New Roman" w:cs="Times New Roman"/>
          <w:sz w:val="24"/>
          <w:szCs w:val="24"/>
          <w:lang w:val="ro-RO"/>
        </w:rPr>
        <w:t xml:space="preserve"> un serviciu sau o lucrare pe care trebuie să o execute cu condiția obținerii acordului prealabil al Agenției și după ce a demonstrat că externalizarea </w:t>
      </w:r>
      <w:r w:rsidR="00AE1967" w:rsidRPr="008D7397">
        <w:rPr>
          <w:rFonts w:ascii="Times New Roman" w:hAnsi="Times New Roman" w:cs="Times New Roman"/>
          <w:sz w:val="24"/>
          <w:szCs w:val="24"/>
          <w:lang w:val="ro-RO"/>
        </w:rPr>
        <w:t>serviciului/</w:t>
      </w:r>
      <w:r w:rsidRPr="008D7397">
        <w:rPr>
          <w:rFonts w:ascii="Times New Roman" w:hAnsi="Times New Roman" w:cs="Times New Roman"/>
          <w:sz w:val="24"/>
          <w:szCs w:val="24"/>
          <w:lang w:val="ro-RO"/>
        </w:rPr>
        <w:t xml:space="preserve">lucrării respective va duce la o reducere a costurilor și la eficiența activității aferente serviciului sau lucrării externalizate, fără a afecta calitatea serviciului, a lucrării respective, cerințele </w:t>
      </w:r>
      <w:r w:rsidR="00AE1967"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 xml:space="preserve">separarea și independența </w:t>
      </w:r>
      <w:r w:rsidR="00AE1967" w:rsidRPr="008D7397">
        <w:rPr>
          <w:rFonts w:ascii="Times New Roman" w:hAnsi="Times New Roman" w:cs="Times New Roman"/>
          <w:sz w:val="24"/>
          <w:szCs w:val="24"/>
          <w:lang w:val="ro-RO"/>
        </w:rPr>
        <w:t>operatorului sistemului transport,</w:t>
      </w:r>
      <w:r w:rsidRPr="008D7397">
        <w:rPr>
          <w:rFonts w:ascii="Times New Roman" w:hAnsi="Times New Roman" w:cs="Times New Roman"/>
          <w:sz w:val="24"/>
          <w:szCs w:val="24"/>
          <w:lang w:val="ro-RO"/>
        </w:rPr>
        <w:t xml:space="preserve"> al operatorului sistem</w:t>
      </w:r>
      <w:r w:rsidR="00AE196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Lista serviciilor și lucrărilor care pot fi externalizate de titularii de licență se aprobă prin </w:t>
      </w:r>
      <w:r w:rsidR="00E50657"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Agenției.</w:t>
      </w:r>
    </w:p>
    <w:p w14:paraId="2D669815" w14:textId="7A01C90C" w:rsidR="009D5D86" w:rsidRPr="008D7397"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Externalizarea unui serviciu sau a unei lucrări nu are c</w:t>
      </w:r>
      <w:r w:rsidR="00E50657" w:rsidRPr="008D7397">
        <w:rPr>
          <w:rFonts w:ascii="Times New Roman" w:hAnsi="Times New Roman" w:cs="Times New Roman"/>
          <w:sz w:val="24"/>
          <w:szCs w:val="24"/>
          <w:lang w:val="ro-RO"/>
        </w:rPr>
        <w:t>a efect transferarea responsabilității</w:t>
      </w:r>
      <w:r w:rsidRPr="008D7397">
        <w:rPr>
          <w:rFonts w:ascii="Times New Roman" w:hAnsi="Times New Roman" w:cs="Times New Roman"/>
          <w:sz w:val="24"/>
          <w:szCs w:val="24"/>
          <w:lang w:val="ro-RO"/>
        </w:rPr>
        <w:t xml:space="preserve"> titularului de licență pentru îndeplinirea obligațiilor care îi revin potrivit prezentei legi, actelor normative și licenței însăși, </w:t>
      </w:r>
      <w:r w:rsidR="00E50657" w:rsidRPr="008D7397">
        <w:rPr>
          <w:rFonts w:ascii="Times New Roman" w:hAnsi="Times New Roman" w:cs="Times New Roman"/>
          <w:sz w:val="24"/>
          <w:szCs w:val="24"/>
          <w:lang w:val="ro-RO"/>
        </w:rPr>
        <w:t>și nu lipsește</w:t>
      </w:r>
      <w:r w:rsidRPr="008D7397">
        <w:rPr>
          <w:rFonts w:ascii="Times New Roman" w:hAnsi="Times New Roman" w:cs="Times New Roman"/>
          <w:sz w:val="24"/>
          <w:szCs w:val="24"/>
          <w:lang w:val="ro-RO"/>
        </w:rPr>
        <w:t xml:space="preserve"> Agenția </w:t>
      </w:r>
      <w:r w:rsidR="00E50657" w:rsidRPr="008D7397">
        <w:rPr>
          <w:rFonts w:ascii="Times New Roman" w:hAnsi="Times New Roman" w:cs="Times New Roman"/>
          <w:sz w:val="24"/>
          <w:szCs w:val="24"/>
          <w:lang w:val="ro-RO"/>
        </w:rPr>
        <w:t xml:space="preserve">de dreptul de a </w:t>
      </w:r>
      <w:r w:rsidRPr="008D7397">
        <w:rPr>
          <w:rFonts w:ascii="Times New Roman" w:hAnsi="Times New Roman" w:cs="Times New Roman"/>
          <w:sz w:val="24"/>
          <w:szCs w:val="24"/>
          <w:lang w:val="ro-RO"/>
        </w:rPr>
        <w:t>aplic</w:t>
      </w:r>
      <w:r w:rsidR="00E50657"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titularului de licență </w:t>
      </w:r>
      <w:r w:rsidR="00E50657" w:rsidRPr="008D7397">
        <w:rPr>
          <w:rFonts w:ascii="Times New Roman" w:hAnsi="Times New Roman" w:cs="Times New Roman"/>
          <w:sz w:val="24"/>
          <w:szCs w:val="24"/>
          <w:lang w:val="ro-RO"/>
        </w:rPr>
        <w:t xml:space="preserve">respectiv </w:t>
      </w:r>
      <w:r w:rsidRPr="008D7397">
        <w:rPr>
          <w:rFonts w:ascii="Times New Roman" w:hAnsi="Times New Roman" w:cs="Times New Roman"/>
          <w:sz w:val="24"/>
          <w:szCs w:val="24"/>
          <w:lang w:val="ro-RO"/>
        </w:rPr>
        <w:t>san</w:t>
      </w:r>
      <w:r w:rsidR="00E50657" w:rsidRPr="008D7397">
        <w:rPr>
          <w:rFonts w:ascii="Times New Roman" w:hAnsi="Times New Roman" w:cs="Times New Roman"/>
          <w:sz w:val="24"/>
          <w:szCs w:val="24"/>
          <w:lang w:val="ro-RO"/>
        </w:rPr>
        <w:t>cțiunile stabilite în prezenta l</w:t>
      </w:r>
      <w:r w:rsidRPr="008D7397">
        <w:rPr>
          <w:rFonts w:ascii="Times New Roman" w:hAnsi="Times New Roman" w:cs="Times New Roman"/>
          <w:sz w:val="24"/>
          <w:szCs w:val="24"/>
          <w:lang w:val="ro-RO"/>
        </w:rPr>
        <w:t xml:space="preserve">ege în cazul în care </w:t>
      </w:r>
      <w:r w:rsidR="00E50657" w:rsidRPr="008D7397">
        <w:rPr>
          <w:rFonts w:ascii="Times New Roman" w:hAnsi="Times New Roman" w:cs="Times New Roman"/>
          <w:sz w:val="24"/>
          <w:szCs w:val="24"/>
          <w:lang w:val="ro-RO"/>
        </w:rPr>
        <w:t xml:space="preserve">constată încălcarea obligațiilor </w:t>
      </w:r>
      <w:r w:rsidR="001B28EA" w:rsidRPr="008D7397">
        <w:rPr>
          <w:rFonts w:ascii="Times New Roman" w:hAnsi="Times New Roman" w:cs="Times New Roman"/>
          <w:sz w:val="24"/>
          <w:szCs w:val="24"/>
          <w:lang w:val="ro-RO"/>
        </w:rPr>
        <w:t>de către titularul de licență</w:t>
      </w:r>
      <w:r w:rsidRPr="008D7397">
        <w:rPr>
          <w:rFonts w:ascii="Times New Roman" w:hAnsi="Times New Roman" w:cs="Times New Roman"/>
          <w:sz w:val="24"/>
          <w:szCs w:val="24"/>
          <w:lang w:val="ro-RO"/>
        </w:rPr>
        <w:t>.</w:t>
      </w:r>
    </w:p>
    <w:p w14:paraId="04CE2B9C" w14:textId="3E97BDE4" w:rsidR="00802D39" w:rsidRPr="008D7397"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Dacă</w:t>
      </w:r>
      <w:r w:rsidR="00802D39" w:rsidRPr="008D7397">
        <w:rPr>
          <w:rFonts w:ascii="Times New Roman" w:hAnsi="Times New Roman" w:cs="Times New Roman"/>
          <w:sz w:val="24"/>
          <w:szCs w:val="24"/>
          <w:lang w:val="ro-RO"/>
        </w:rPr>
        <w:t xml:space="preserve"> Agenția constată că externalizarea de către titularul de licență a serviciului sau a lucrării nu a avut ca rezultat reducerea costurilor, iar activitatea aferentă serviciului sau lucrării externalizate nu a fost eficientizată, cheltuielile suplimentare s</w:t>
      </w:r>
      <w:r w:rsidR="00790451" w:rsidRPr="008D7397">
        <w:rPr>
          <w:rFonts w:ascii="Times New Roman" w:hAnsi="Times New Roman" w:cs="Times New Roman"/>
          <w:sz w:val="24"/>
          <w:szCs w:val="24"/>
          <w:lang w:val="ro-RO"/>
        </w:rPr>
        <w:t xml:space="preserve">uportate de titularul </w:t>
      </w:r>
      <w:r w:rsidR="001B28EA" w:rsidRPr="008D7397">
        <w:rPr>
          <w:rFonts w:ascii="Times New Roman" w:hAnsi="Times New Roman" w:cs="Times New Roman"/>
          <w:sz w:val="24"/>
          <w:szCs w:val="24"/>
          <w:lang w:val="ro-RO"/>
        </w:rPr>
        <w:t xml:space="preserve">de </w:t>
      </w:r>
      <w:r w:rsidR="00790451" w:rsidRPr="008D7397">
        <w:rPr>
          <w:rFonts w:ascii="Times New Roman" w:hAnsi="Times New Roman" w:cs="Times New Roman"/>
          <w:sz w:val="24"/>
          <w:szCs w:val="24"/>
          <w:lang w:val="ro-RO"/>
        </w:rPr>
        <w:t>licenț</w:t>
      </w:r>
      <w:r w:rsidR="001B28EA" w:rsidRPr="008D7397">
        <w:rPr>
          <w:rFonts w:ascii="Times New Roman" w:hAnsi="Times New Roman" w:cs="Times New Roman"/>
          <w:sz w:val="24"/>
          <w:szCs w:val="24"/>
          <w:lang w:val="ro-RO"/>
        </w:rPr>
        <w:t>ă</w:t>
      </w:r>
      <w:r w:rsidR="00790451" w:rsidRPr="008D7397">
        <w:rPr>
          <w:rFonts w:ascii="Times New Roman" w:hAnsi="Times New Roman" w:cs="Times New Roman"/>
          <w:sz w:val="24"/>
          <w:szCs w:val="24"/>
          <w:lang w:val="ro-RO"/>
        </w:rPr>
        <w:t xml:space="preserve"> </w:t>
      </w:r>
      <w:r w:rsidR="00802D39" w:rsidRPr="008D7397">
        <w:rPr>
          <w:rFonts w:ascii="Times New Roman" w:hAnsi="Times New Roman" w:cs="Times New Roman"/>
          <w:sz w:val="24"/>
          <w:szCs w:val="24"/>
          <w:lang w:val="ro-RO"/>
        </w:rPr>
        <w:t xml:space="preserve">în legătură cu externalizarea serviciului sau a lucrării nu vor fi luate în considerare de către Agenție la aprobarea prețurilor </w:t>
      </w:r>
      <w:r w:rsidR="004E31DD" w:rsidRPr="008D7397">
        <w:rPr>
          <w:rFonts w:ascii="Times New Roman" w:hAnsi="Times New Roman" w:cs="Times New Roman"/>
          <w:sz w:val="24"/>
          <w:szCs w:val="24"/>
          <w:lang w:val="ro-RO"/>
        </w:rPr>
        <w:t>sau</w:t>
      </w:r>
      <w:r w:rsidR="00802D39" w:rsidRPr="008D7397">
        <w:rPr>
          <w:rFonts w:ascii="Times New Roman" w:hAnsi="Times New Roman" w:cs="Times New Roman"/>
          <w:sz w:val="24"/>
          <w:szCs w:val="24"/>
          <w:lang w:val="ro-RO"/>
        </w:rPr>
        <w:t xml:space="preserve"> tarifelor reglementate.</w:t>
      </w:r>
    </w:p>
    <w:p w14:paraId="669387D0" w14:textId="58CC1BFD" w:rsidR="004A735B" w:rsidRPr="008D7397"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Dacă, </w:t>
      </w:r>
      <w:r w:rsidR="00802D39" w:rsidRPr="008D7397">
        <w:rPr>
          <w:rFonts w:ascii="Times New Roman" w:hAnsi="Times New Roman" w:cs="Times New Roman"/>
          <w:sz w:val="24"/>
          <w:szCs w:val="24"/>
          <w:lang w:val="ro-RO"/>
        </w:rPr>
        <w:t xml:space="preserve">urmare a externalizării unui serviciu sau a unei lucrări de către titularul licenței, Agenția constată </w:t>
      </w:r>
      <w:r w:rsidRPr="008D7397">
        <w:rPr>
          <w:rFonts w:ascii="Times New Roman" w:hAnsi="Times New Roman" w:cs="Times New Roman"/>
          <w:sz w:val="24"/>
          <w:szCs w:val="24"/>
          <w:lang w:val="ro-RO"/>
        </w:rPr>
        <w:t>înrăutățirea</w:t>
      </w:r>
      <w:r w:rsidR="00802D39" w:rsidRPr="008D7397">
        <w:rPr>
          <w:rFonts w:ascii="Times New Roman" w:hAnsi="Times New Roman" w:cs="Times New Roman"/>
          <w:sz w:val="24"/>
          <w:szCs w:val="24"/>
          <w:lang w:val="ro-RO"/>
        </w:rPr>
        <w:t xml:space="preserve"> calității serviciului sau lucrării respective, titularul licenței este obligat, în termenele stabilite de Agenție, să ia toate măsurile necesare pentru a remedia situația survenită. În cazul în care titularul de licență nu ia astfel de măsuri în termenele stabilite, Agenția este îndreptățită să solicite ca, în termen de </w:t>
      </w:r>
      <w:r w:rsidRPr="008D7397">
        <w:rPr>
          <w:rFonts w:ascii="Times New Roman" w:hAnsi="Times New Roman" w:cs="Times New Roman"/>
          <w:sz w:val="24"/>
          <w:szCs w:val="24"/>
          <w:lang w:val="ro-RO"/>
        </w:rPr>
        <w:t xml:space="preserve">cel mult </w:t>
      </w:r>
      <w:r w:rsidR="00540A91" w:rsidRPr="008D7397">
        <w:rPr>
          <w:rFonts w:ascii="Times New Roman" w:hAnsi="Times New Roman" w:cs="Times New Roman"/>
          <w:sz w:val="24"/>
          <w:szCs w:val="24"/>
          <w:lang w:val="ro-RO"/>
        </w:rPr>
        <w:t xml:space="preserve">3 luni, să </w:t>
      </w:r>
      <w:r w:rsidR="000D764A" w:rsidRPr="008D7397">
        <w:rPr>
          <w:rFonts w:ascii="Times New Roman" w:hAnsi="Times New Roman" w:cs="Times New Roman"/>
          <w:sz w:val="24"/>
          <w:szCs w:val="24"/>
          <w:lang w:val="ro-RO"/>
        </w:rPr>
        <w:t>fie desfăcut</w:t>
      </w:r>
      <w:r w:rsidR="00EC3776" w:rsidRPr="008D7397">
        <w:rPr>
          <w:rFonts w:ascii="Times New Roman" w:hAnsi="Times New Roman" w:cs="Times New Roman"/>
          <w:sz w:val="24"/>
          <w:szCs w:val="24"/>
          <w:lang w:val="ro-RO"/>
        </w:rPr>
        <w:t xml:space="preserve"> </w:t>
      </w:r>
      <w:r w:rsidR="00802D39" w:rsidRPr="008D7397">
        <w:rPr>
          <w:rFonts w:ascii="Times New Roman" w:hAnsi="Times New Roman" w:cs="Times New Roman"/>
          <w:sz w:val="24"/>
          <w:szCs w:val="24"/>
          <w:lang w:val="ro-RO"/>
        </w:rPr>
        <w:t>contractul cu prestatorul serviciului sau al lucrării externalizate și să</w:t>
      </w:r>
      <w:r w:rsidRPr="008D7397">
        <w:rPr>
          <w:rFonts w:ascii="Times New Roman" w:hAnsi="Times New Roman" w:cs="Times New Roman"/>
          <w:sz w:val="24"/>
          <w:szCs w:val="24"/>
          <w:lang w:val="ro-RO"/>
        </w:rPr>
        <w:t xml:space="preserve"> preia prestarea respectivului serviciu</w:t>
      </w:r>
      <w:r w:rsidR="00802D39" w:rsidRPr="008D7397">
        <w:rPr>
          <w:rFonts w:ascii="Times New Roman" w:hAnsi="Times New Roman" w:cs="Times New Roman"/>
          <w:sz w:val="24"/>
          <w:szCs w:val="24"/>
          <w:lang w:val="ro-RO"/>
        </w:rPr>
        <w:t xml:space="preserve"> sau efectuarea lucrării respective. Cheltuielile suplimentare suportate de ti</w:t>
      </w:r>
      <w:r w:rsidR="0078512B" w:rsidRPr="008D7397">
        <w:rPr>
          <w:rFonts w:ascii="Times New Roman" w:hAnsi="Times New Roman" w:cs="Times New Roman"/>
          <w:sz w:val="24"/>
          <w:szCs w:val="24"/>
          <w:lang w:val="ro-RO"/>
        </w:rPr>
        <w:t xml:space="preserve">tularul licenței în urma </w:t>
      </w:r>
      <w:r w:rsidR="00B8492E" w:rsidRPr="008D7397">
        <w:rPr>
          <w:rFonts w:ascii="Times New Roman" w:hAnsi="Times New Roman" w:cs="Times New Roman"/>
          <w:sz w:val="24"/>
          <w:szCs w:val="24"/>
          <w:lang w:val="ro-RO"/>
        </w:rPr>
        <w:t>rezoluțiunii</w:t>
      </w:r>
      <w:r w:rsidR="00802D39" w:rsidRPr="008D7397">
        <w:rPr>
          <w:rFonts w:ascii="Times New Roman" w:hAnsi="Times New Roman" w:cs="Times New Roman"/>
          <w:sz w:val="24"/>
          <w:szCs w:val="24"/>
          <w:lang w:val="ro-RO"/>
        </w:rPr>
        <w:t xml:space="preserve"> contractului conform prezentului alineat nu </w:t>
      </w:r>
      <w:r w:rsidR="00B8492E" w:rsidRPr="008D7397">
        <w:rPr>
          <w:rFonts w:ascii="Times New Roman" w:hAnsi="Times New Roman" w:cs="Times New Roman"/>
          <w:sz w:val="24"/>
          <w:szCs w:val="24"/>
          <w:lang w:val="ro-RO"/>
        </w:rPr>
        <w:t xml:space="preserve">se iau </w:t>
      </w:r>
      <w:r w:rsidR="00802D39" w:rsidRPr="008D7397">
        <w:rPr>
          <w:rFonts w:ascii="Times New Roman" w:hAnsi="Times New Roman" w:cs="Times New Roman"/>
          <w:sz w:val="24"/>
          <w:szCs w:val="24"/>
          <w:lang w:val="ro-RO"/>
        </w:rPr>
        <w:t xml:space="preserve"> în considerare de către Agenție la aprobarea prețurilor sau tarifelor reglementate.</w:t>
      </w:r>
    </w:p>
    <w:p w14:paraId="4454DB25" w14:textId="724E7C0D" w:rsidR="00802D39" w:rsidRPr="008D7397" w:rsidRDefault="00802D3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58" w:name="_Ref168398536"/>
      <w:r w:rsidRPr="008D7397">
        <w:rPr>
          <w:rFonts w:ascii="Times New Roman" w:hAnsi="Times New Roman" w:cs="Times New Roman"/>
          <w:sz w:val="24"/>
          <w:szCs w:val="24"/>
          <w:lang w:val="ro-RO"/>
        </w:rPr>
        <w:t>În cazul în care Agenția constată că există încălcări ale principiilor privind separarea și independența operatorului sistem</w:t>
      </w:r>
      <w:r w:rsidR="00F06FCD" w:rsidRPr="008D7397">
        <w:rPr>
          <w:rFonts w:ascii="Times New Roman" w:hAnsi="Times New Roman" w:cs="Times New Roman"/>
          <w:sz w:val="24"/>
          <w:szCs w:val="24"/>
          <w:lang w:val="ro-RO"/>
        </w:rPr>
        <w:t xml:space="preserve">ului de transport, operatorului </w:t>
      </w:r>
      <w:r w:rsidRPr="008D7397">
        <w:rPr>
          <w:rFonts w:ascii="Times New Roman" w:hAnsi="Times New Roman" w:cs="Times New Roman"/>
          <w:sz w:val="24"/>
          <w:szCs w:val="24"/>
          <w:lang w:val="ro-RO"/>
        </w:rPr>
        <w:t>sistem</w:t>
      </w:r>
      <w:r w:rsidR="00F06FC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titularul de licență este obligat să ia toate măsurile necesare pentru remedierea situației survenite în termenele stabilite de </w:t>
      </w:r>
      <w:r w:rsidR="004E31DD"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În cazul în care titularul licenței nu întreprinde ast</w:t>
      </w:r>
      <w:r w:rsidR="0078512B" w:rsidRPr="008D7397">
        <w:rPr>
          <w:rFonts w:ascii="Times New Roman" w:hAnsi="Times New Roman" w:cs="Times New Roman"/>
          <w:sz w:val="24"/>
          <w:szCs w:val="24"/>
          <w:lang w:val="ro-RO"/>
        </w:rPr>
        <w:t xml:space="preserve">fel de măsuri, acesta va </w:t>
      </w:r>
      <w:r w:rsidR="00B8492E" w:rsidRPr="008D7397">
        <w:rPr>
          <w:rFonts w:ascii="Times New Roman" w:hAnsi="Times New Roman" w:cs="Times New Roman"/>
          <w:sz w:val="24"/>
          <w:szCs w:val="24"/>
          <w:lang w:val="ro-RO"/>
        </w:rPr>
        <w:t>rezoluționa</w:t>
      </w:r>
      <w:r w:rsidRPr="008D7397">
        <w:rPr>
          <w:rFonts w:ascii="Times New Roman" w:hAnsi="Times New Roman" w:cs="Times New Roman"/>
          <w:sz w:val="24"/>
          <w:szCs w:val="24"/>
          <w:lang w:val="ro-RO"/>
        </w:rPr>
        <w:t xml:space="preserve">, în termen de cel mult 3 luni de la solicitarea Agenției, contractul cu </w:t>
      </w:r>
      <w:r w:rsidR="004D4D5A" w:rsidRPr="008D7397">
        <w:rPr>
          <w:rFonts w:ascii="Times New Roman" w:hAnsi="Times New Roman" w:cs="Times New Roman"/>
          <w:sz w:val="24"/>
          <w:szCs w:val="24"/>
          <w:lang w:val="ro-RO"/>
        </w:rPr>
        <w:t xml:space="preserve">prestatorul </w:t>
      </w:r>
      <w:r w:rsidRPr="008D7397">
        <w:rPr>
          <w:rFonts w:ascii="Times New Roman" w:hAnsi="Times New Roman" w:cs="Times New Roman"/>
          <w:sz w:val="24"/>
          <w:szCs w:val="24"/>
          <w:lang w:val="ro-RO"/>
        </w:rPr>
        <w:t>serviciului sau lucrării externalizate și preia prestarea serviciului r</w:t>
      </w:r>
      <w:r w:rsidR="0066780C" w:rsidRPr="008D7397">
        <w:rPr>
          <w:rFonts w:ascii="Times New Roman" w:hAnsi="Times New Roman" w:cs="Times New Roman"/>
          <w:sz w:val="24"/>
          <w:szCs w:val="24"/>
          <w:lang w:val="ro-RO"/>
        </w:rPr>
        <w:t>espectiv sau efectuarea lucrării respective</w:t>
      </w:r>
      <w:r w:rsidRPr="008D7397">
        <w:rPr>
          <w:rFonts w:ascii="Times New Roman" w:hAnsi="Times New Roman" w:cs="Times New Roman"/>
          <w:sz w:val="24"/>
          <w:szCs w:val="24"/>
          <w:lang w:val="ro-RO"/>
        </w:rPr>
        <w:t xml:space="preserve">. Cheltuielile suplimentare suportate de titularul licenței în urma </w:t>
      </w:r>
      <w:r w:rsidR="00B8492E" w:rsidRPr="008D7397">
        <w:rPr>
          <w:rFonts w:ascii="Times New Roman" w:hAnsi="Times New Roman" w:cs="Times New Roman"/>
          <w:sz w:val="24"/>
          <w:szCs w:val="24"/>
          <w:lang w:val="ro-RO"/>
        </w:rPr>
        <w:t>rezoluțiunii</w:t>
      </w:r>
      <w:r w:rsidRPr="008D7397">
        <w:rPr>
          <w:rFonts w:ascii="Times New Roman" w:hAnsi="Times New Roman" w:cs="Times New Roman"/>
          <w:sz w:val="24"/>
          <w:szCs w:val="24"/>
          <w:lang w:val="ro-RO"/>
        </w:rPr>
        <w:t xml:space="preserve"> contractului conform prezentului alineat nu </w:t>
      </w:r>
      <w:r w:rsidR="00B8492E" w:rsidRPr="008D7397">
        <w:rPr>
          <w:rFonts w:ascii="Times New Roman" w:hAnsi="Times New Roman" w:cs="Times New Roman"/>
          <w:sz w:val="24"/>
          <w:szCs w:val="24"/>
          <w:lang w:val="ro-RO"/>
        </w:rPr>
        <w:t xml:space="preserve">se iau </w:t>
      </w:r>
      <w:r w:rsidRPr="008D7397">
        <w:rPr>
          <w:rFonts w:ascii="Times New Roman" w:hAnsi="Times New Roman" w:cs="Times New Roman"/>
          <w:sz w:val="24"/>
          <w:szCs w:val="24"/>
          <w:lang w:val="ro-RO"/>
        </w:rPr>
        <w:t xml:space="preserve"> în considerare de către Agenție la aprobarea prețurilor sau tarifelor reglementate.</w:t>
      </w:r>
      <w:bookmarkEnd w:id="58"/>
    </w:p>
    <w:p w14:paraId="65D4C72D" w14:textId="0D7DEF89" w:rsidR="00A97EEC" w:rsidRPr="008D7397" w:rsidRDefault="00A97EEC"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59" w:name="_Ref168398546"/>
      <w:r w:rsidRPr="008D7397">
        <w:rPr>
          <w:rFonts w:ascii="Times New Roman" w:hAnsi="Times New Roman" w:cs="Times New Roman"/>
          <w:sz w:val="24"/>
          <w:szCs w:val="24"/>
          <w:lang w:val="ro-RO"/>
        </w:rPr>
        <w:t xml:space="preserve">Se interzice externalizarea unui serviciu sau a unei lucrări de către un titular de licență în scopul eschivării de la controlul Agenției. La solicitarea Agenției, titularul de licență este obligat sa prezinte informațiile și documentele aferente serviciului sau lucrării externalizate, inclusiv documentele aferente activității prestatorului serviciului sau lucrării externalizate. În cazul în care titularul de licență refuză să prezinte informațiile sau documentele referitoare la serviciul sau lucrarea externalizată sau admite transmiterea cu întârziere a informațiilor sau documentelor solicitate, ori în cazul transmiterii incomplete a informațiilor solicitate de către titularul licenței, Agenția inițiază un proces contravențional în scopul sancționării acestuia conform Codului contravențional. În cazul refuzului repetat de a transmite informațiile sau documentele solicitate, Agenția aplică sancțiunea financiară prevăzută </w:t>
      </w:r>
      <w:r w:rsidR="00A05FC6" w:rsidRPr="008D7397">
        <w:rPr>
          <w:rFonts w:ascii="Times New Roman" w:hAnsi="Times New Roman" w:cs="Times New Roman"/>
          <w:sz w:val="24"/>
          <w:szCs w:val="24"/>
          <w:lang w:val="ro-RO"/>
        </w:rPr>
        <w:t>la</w:t>
      </w:r>
      <w:r w:rsidR="00B97FA5"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_Ref168332972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A05FC6" w:rsidRPr="008D7397">
        <w:rPr>
          <w:rFonts w:ascii="Times New Roman" w:hAnsi="Times New Roman" w:cs="Times New Roman"/>
          <w:sz w:val="24"/>
          <w:szCs w:val="24"/>
          <w:lang w:val="ro-RO"/>
        </w:rPr>
        <w:fldChar w:fldCharType="end"/>
      </w:r>
      <w:r w:rsidR="00B97FA5" w:rsidRPr="008D7397">
        <w:rPr>
          <w:rFonts w:ascii="Times New Roman" w:hAnsi="Times New Roman" w:cs="Times New Roman"/>
          <w:sz w:val="24"/>
          <w:szCs w:val="24"/>
          <w:lang w:val="ro-RO"/>
        </w:rPr>
        <w:t xml:space="preserve"> alin.</w:t>
      </w:r>
      <w:r w:rsidR="0026540D"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_Ref168332984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00B97FA5" w:rsidRPr="008D7397">
        <w:rPr>
          <w:rFonts w:ascii="Times New Roman" w:hAnsi="Times New Roman" w:cs="Times New Roman"/>
          <w:sz w:val="24"/>
          <w:szCs w:val="24"/>
          <w:lang w:val="ro-RO"/>
        </w:rPr>
        <w:t>lit. b)</w:t>
      </w:r>
      <w:r w:rsidRPr="008D7397">
        <w:rPr>
          <w:rFonts w:ascii="Times New Roman" w:hAnsi="Times New Roman" w:cs="Times New Roman"/>
          <w:sz w:val="24"/>
          <w:szCs w:val="24"/>
          <w:lang w:val="ro-RO"/>
        </w:rPr>
        <w:t>.</w:t>
      </w:r>
      <w:bookmarkEnd w:id="59"/>
    </w:p>
    <w:p w14:paraId="69440C71" w14:textId="463CA46E" w:rsidR="00B97FA5" w:rsidRPr="008D7397" w:rsidRDefault="00B97FA5"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Externalizarea serviciilor sau lucrărilor în temeiul prezentului articol nu va fi considerată drept delegare de sarcini de către operatorul sistemului de transport sau OPEED, astfel cum este prevăzut la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_Ref168333013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_Ref168333034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la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_Ref168333065 \r \h </w:instrText>
      </w:r>
      <w:r w:rsidR="00AE5737"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94</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_Ref168333093 \r \h </w:instrText>
      </w:r>
      <w:r w:rsidR="00AE5737"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w:t>
      </w:r>
    </w:p>
    <w:p w14:paraId="5C0D43A5" w14:textId="77777777" w:rsidR="006A10D5" w:rsidRPr="008D7397" w:rsidRDefault="006A10D5" w:rsidP="006652F2">
      <w:pPr>
        <w:pStyle w:val="Frspaiere"/>
        <w:spacing w:after="120"/>
        <w:ind w:left="720"/>
        <w:jc w:val="both"/>
        <w:rPr>
          <w:rFonts w:ascii="Times New Roman" w:hAnsi="Times New Roman" w:cs="Times New Roman"/>
          <w:sz w:val="24"/>
          <w:szCs w:val="24"/>
          <w:lang w:val="ro-RO"/>
        </w:rPr>
      </w:pPr>
    </w:p>
    <w:p w14:paraId="03E8F31A" w14:textId="3D3559B8" w:rsidR="006A10D5" w:rsidRPr="008D7397" w:rsidRDefault="00D604D3" w:rsidP="006652F2">
      <w:pPr>
        <w:pStyle w:val="Titlu3"/>
        <w:numPr>
          <w:ilvl w:val="0"/>
          <w:numId w:val="246"/>
        </w:numPr>
        <w:ind w:left="0" w:firstLine="720"/>
        <w:rPr>
          <w:lang w:val="ro-RO"/>
        </w:rPr>
      </w:pPr>
      <w:bookmarkStart w:id="60" w:name="_Ref168393862"/>
      <w:r w:rsidRPr="008D7397">
        <w:rPr>
          <w:lang w:val="ro-RO"/>
        </w:rPr>
        <w:t>Condițiile și procedura de obținere a licențelor</w:t>
      </w:r>
      <w:bookmarkEnd w:id="60"/>
    </w:p>
    <w:p w14:paraId="0F23A864" w14:textId="505803FF" w:rsidR="00BA3FFF" w:rsidRPr="008D7397"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1" w:name="_Ref168333352"/>
      <w:r w:rsidRPr="008D7397">
        <w:rPr>
          <w:rFonts w:ascii="Times New Roman" w:hAnsi="Times New Roman" w:cs="Times New Roman"/>
          <w:sz w:val="24"/>
          <w:szCs w:val="24"/>
          <w:lang w:val="ro-RO"/>
        </w:rPr>
        <w:lastRenderedPageBreak/>
        <w:t>Licențele pentr</w:t>
      </w:r>
      <w:r w:rsidR="00A05FC6" w:rsidRPr="008D7397">
        <w:rPr>
          <w:rFonts w:ascii="Times New Roman" w:hAnsi="Times New Roman" w:cs="Times New Roman"/>
          <w:sz w:val="24"/>
          <w:szCs w:val="24"/>
          <w:lang w:val="ro-RO"/>
        </w:rPr>
        <w:t>u activitățile prevăzute la</w:t>
      </w:r>
      <w:r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_Ref168333134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18</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_Ref168333290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lit. a), b), g) </w:t>
      </w:r>
      <w:r w:rsidR="00987697" w:rsidRPr="008D7397">
        <w:rPr>
          <w:rFonts w:ascii="Times New Roman" w:hAnsi="Times New Roman" w:cs="Times New Roman"/>
          <w:sz w:val="24"/>
          <w:szCs w:val="24"/>
          <w:lang w:val="ro-RO"/>
        </w:rPr>
        <w:t>- i</w:t>
      </w:r>
      <w:r w:rsidRPr="008D7397">
        <w:rPr>
          <w:rFonts w:ascii="Times New Roman" w:hAnsi="Times New Roman" w:cs="Times New Roman"/>
          <w:sz w:val="24"/>
          <w:szCs w:val="24"/>
          <w:lang w:val="ro-RO"/>
        </w:rPr>
        <w:t>) se acordă persoanelor fizice sau juridice, înregistrate în calitate de întreprindere, iar licențele pentr</w:t>
      </w:r>
      <w:r w:rsidR="00A05FC6" w:rsidRPr="008D7397">
        <w:rPr>
          <w:rFonts w:ascii="Times New Roman" w:hAnsi="Times New Roman" w:cs="Times New Roman"/>
          <w:sz w:val="24"/>
          <w:szCs w:val="24"/>
          <w:lang w:val="ro-RO"/>
        </w:rPr>
        <w:t>u activitățile prevăzute la</w:t>
      </w:r>
      <w:r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_Ref168333143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18</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_Ref168333290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c) - f) se acordă în </w:t>
      </w:r>
      <w:r w:rsidR="00D56BE7" w:rsidRPr="008D7397">
        <w:rPr>
          <w:rFonts w:ascii="Times New Roman" w:hAnsi="Times New Roman" w:cs="Times New Roman"/>
          <w:sz w:val="24"/>
          <w:szCs w:val="24"/>
          <w:lang w:val="ro-RO"/>
        </w:rPr>
        <w:t>exclusi</w:t>
      </w:r>
      <w:r w:rsidRPr="008D7397">
        <w:rPr>
          <w:rFonts w:ascii="Times New Roman" w:hAnsi="Times New Roman" w:cs="Times New Roman"/>
          <w:sz w:val="24"/>
          <w:szCs w:val="24"/>
          <w:lang w:val="ro-RO"/>
        </w:rPr>
        <w:t>vitate persoanelor juridice.</w:t>
      </w:r>
      <w:bookmarkEnd w:id="61"/>
    </w:p>
    <w:p w14:paraId="65FFB734" w14:textId="2944A7C3" w:rsidR="00BA3FFF" w:rsidRPr="008D7397"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2" w:name="_Ref168333405"/>
      <w:r w:rsidRPr="008D7397">
        <w:rPr>
          <w:rFonts w:ascii="Times New Roman" w:hAnsi="Times New Roman" w:cs="Times New Roman"/>
          <w:sz w:val="24"/>
          <w:szCs w:val="24"/>
          <w:lang w:val="ro-RO"/>
        </w:rPr>
        <w:t xml:space="preserve">Pentru a obține licența </w:t>
      </w:r>
      <w:r w:rsidR="00FC3DA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producerea energiei electrice, </w:t>
      </w:r>
      <w:r w:rsidR="00FC3DA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stocarea energiei, persoanele prevăzute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_Ref168333352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trebuie să îndeplinească următoarele condiții:</w:t>
      </w:r>
      <w:bookmarkEnd w:id="62"/>
    </w:p>
    <w:p w14:paraId="1E242C8B" w14:textId="24947E5A" w:rsidR="00BA3FFF" w:rsidRPr="008D7397" w:rsidRDefault="00BA3FFF" w:rsidP="006652F2">
      <w:pPr>
        <w:pStyle w:val="Frspaiere"/>
        <w:numPr>
          <w:ilvl w:val="0"/>
          <w:numId w:val="157"/>
        </w:numPr>
        <w:tabs>
          <w:tab w:val="left" w:pos="270"/>
          <w:tab w:val="left" w:pos="1080"/>
        </w:tabs>
        <w:spacing w:after="120"/>
        <w:ind w:left="270" w:firstLine="45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înregistrat</w:t>
      </w:r>
      <w:r w:rsidR="00D56BE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Republica Mo</w:t>
      </w:r>
      <w:r w:rsidR="00987697" w:rsidRPr="008D7397">
        <w:rPr>
          <w:rFonts w:ascii="Times New Roman" w:hAnsi="Times New Roman" w:cs="Times New Roman"/>
          <w:sz w:val="24"/>
          <w:szCs w:val="24"/>
          <w:lang w:val="ro-RO"/>
        </w:rPr>
        <w:t>ldova și să prezinte documente</w:t>
      </w:r>
      <w:r w:rsidRPr="008D7397">
        <w:rPr>
          <w:rFonts w:ascii="Times New Roman" w:hAnsi="Times New Roman" w:cs="Times New Roman"/>
          <w:sz w:val="24"/>
          <w:szCs w:val="24"/>
          <w:lang w:val="ro-RO"/>
        </w:rPr>
        <w:t xml:space="preserve"> </w:t>
      </w:r>
      <w:r w:rsidR="00AD1D70" w:rsidRPr="008D7397">
        <w:rPr>
          <w:rFonts w:ascii="Times New Roman" w:hAnsi="Times New Roman" w:cs="Times New Roman"/>
          <w:sz w:val="24"/>
          <w:szCs w:val="24"/>
          <w:lang w:val="ro-RO"/>
        </w:rPr>
        <w:t>confirmative în acest sens</w:t>
      </w:r>
      <w:r w:rsidRPr="008D7397">
        <w:rPr>
          <w:rFonts w:ascii="Times New Roman" w:hAnsi="Times New Roman" w:cs="Times New Roman"/>
          <w:sz w:val="24"/>
          <w:szCs w:val="24"/>
          <w:lang w:val="ro-RO"/>
        </w:rPr>
        <w:t>;</w:t>
      </w:r>
    </w:p>
    <w:p w14:paraId="6CCDA47D" w14:textId="4DAB7B70" w:rsidR="00BA3FFF" w:rsidRPr="008D7397"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prezinte situația financiară pe</w:t>
      </w:r>
      <w:r w:rsidR="00AD1D70"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anul precedent, în cazul persoanei juridice care activează, sau extras din contul bancar, în cazul unei noi </w:t>
      </w:r>
      <w:r w:rsidR="00AD1D70" w:rsidRPr="008D7397">
        <w:rPr>
          <w:rFonts w:ascii="Times New Roman" w:hAnsi="Times New Roman" w:cs="Times New Roman"/>
          <w:sz w:val="24"/>
          <w:szCs w:val="24"/>
          <w:lang w:val="ro-RO"/>
        </w:rPr>
        <w:t>entități</w:t>
      </w:r>
      <w:r w:rsidRPr="008D7397">
        <w:rPr>
          <w:rFonts w:ascii="Times New Roman" w:hAnsi="Times New Roman" w:cs="Times New Roman"/>
          <w:sz w:val="24"/>
          <w:szCs w:val="24"/>
          <w:lang w:val="ro-RO"/>
        </w:rPr>
        <w:t>;</w:t>
      </w:r>
    </w:p>
    <w:p w14:paraId="2105E883" w14:textId="79ADEC53" w:rsidR="00B7229A" w:rsidRPr="008D7397" w:rsidRDefault="00BA3FFF"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echipat</w:t>
      </w:r>
      <w:r w:rsidR="00D56BE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tehnic pentru desfășurarea activității, să </w:t>
      </w:r>
      <w:r w:rsidR="00FC3DA6" w:rsidRPr="008D7397">
        <w:rPr>
          <w:rFonts w:ascii="Times New Roman" w:hAnsi="Times New Roman" w:cs="Times New Roman"/>
          <w:sz w:val="24"/>
          <w:szCs w:val="24"/>
          <w:lang w:val="ro-RO"/>
        </w:rPr>
        <w:t xml:space="preserve">dispună </w:t>
      </w:r>
      <w:r w:rsidRPr="008D7397">
        <w:rPr>
          <w:rFonts w:ascii="Times New Roman" w:hAnsi="Times New Roman" w:cs="Times New Roman"/>
          <w:sz w:val="24"/>
          <w:szCs w:val="24"/>
          <w:lang w:val="ro-RO"/>
        </w:rPr>
        <w:t xml:space="preserve">de </w:t>
      </w:r>
      <w:r w:rsidR="00FC3DA6" w:rsidRPr="008D7397">
        <w:rPr>
          <w:rFonts w:ascii="Times New Roman" w:hAnsi="Times New Roman" w:cs="Times New Roman"/>
          <w:sz w:val="24"/>
          <w:szCs w:val="24"/>
          <w:lang w:val="ro-RO"/>
        </w:rPr>
        <w:t xml:space="preserve">centrală </w:t>
      </w:r>
      <w:r w:rsidR="00D56BE7" w:rsidRPr="008D7397">
        <w:rPr>
          <w:rFonts w:ascii="Times New Roman" w:hAnsi="Times New Roman" w:cs="Times New Roman"/>
          <w:sz w:val="24"/>
          <w:szCs w:val="24"/>
          <w:lang w:val="ro-RO"/>
        </w:rPr>
        <w:t xml:space="preserve"> electric</w:t>
      </w:r>
      <w:r w:rsidR="00FC3DA6" w:rsidRPr="008D7397">
        <w:rPr>
          <w:rFonts w:ascii="Times New Roman" w:hAnsi="Times New Roman" w:cs="Times New Roman"/>
          <w:sz w:val="24"/>
          <w:szCs w:val="24"/>
          <w:lang w:val="ro-RO"/>
        </w:rPr>
        <w:t>ă</w:t>
      </w:r>
      <w:r w:rsidR="00742A65" w:rsidRPr="008D7397">
        <w:rPr>
          <w:rFonts w:ascii="Times New Roman" w:hAnsi="Times New Roman" w:cs="Times New Roman"/>
          <w:sz w:val="24"/>
          <w:szCs w:val="24"/>
          <w:lang w:val="ro-RO"/>
        </w:rPr>
        <w:t>/centrale electrice</w:t>
      </w:r>
      <w:r w:rsidRPr="008D7397">
        <w:rPr>
          <w:rFonts w:ascii="Times New Roman" w:hAnsi="Times New Roman" w:cs="Times New Roman"/>
          <w:sz w:val="24"/>
          <w:szCs w:val="24"/>
          <w:lang w:val="ro-RO"/>
        </w:rPr>
        <w:t xml:space="preserve">, </w:t>
      </w:r>
      <w:r w:rsidR="00FC3DA6" w:rsidRPr="008D7397">
        <w:rPr>
          <w:rFonts w:ascii="Times New Roman" w:hAnsi="Times New Roman" w:cs="Times New Roman"/>
          <w:sz w:val="24"/>
          <w:szCs w:val="24"/>
          <w:lang w:val="ro-RO"/>
        </w:rPr>
        <w:t xml:space="preserve">de o instalație </w:t>
      </w:r>
      <w:r w:rsidR="006074B6" w:rsidRPr="008D7397">
        <w:rPr>
          <w:rFonts w:ascii="Times New Roman" w:hAnsi="Times New Roman" w:cs="Times New Roman"/>
          <w:sz w:val="24"/>
          <w:szCs w:val="24"/>
          <w:lang w:val="ro-RO"/>
        </w:rPr>
        <w:t>de stocare a energiei</w:t>
      </w:r>
      <w:r w:rsidR="00D56BE7" w:rsidRPr="008D7397">
        <w:rPr>
          <w:rFonts w:ascii="Times New Roman" w:hAnsi="Times New Roman" w:cs="Times New Roman"/>
          <w:sz w:val="24"/>
          <w:szCs w:val="24"/>
          <w:lang w:val="ro-RO"/>
        </w:rPr>
        <w:t xml:space="preserve"> </w:t>
      </w:r>
      <w:r w:rsidR="00742A65" w:rsidRPr="008D7397">
        <w:rPr>
          <w:rFonts w:ascii="Times New Roman" w:hAnsi="Times New Roman" w:cs="Times New Roman"/>
          <w:sz w:val="24"/>
          <w:szCs w:val="24"/>
          <w:lang w:val="ro-RO"/>
        </w:rPr>
        <w:t>autonomă</w:t>
      </w:r>
      <w:r w:rsidRPr="008D7397">
        <w:rPr>
          <w:rFonts w:ascii="Times New Roman" w:hAnsi="Times New Roman" w:cs="Times New Roman"/>
          <w:sz w:val="24"/>
          <w:szCs w:val="24"/>
          <w:lang w:val="ro-RO"/>
        </w:rPr>
        <w:t xml:space="preserve"> sau o</w:t>
      </w:r>
      <w:r w:rsidR="00FC3DA6" w:rsidRPr="008D7397">
        <w:rPr>
          <w:rFonts w:ascii="Times New Roman" w:hAnsi="Times New Roman" w:cs="Times New Roman"/>
          <w:sz w:val="24"/>
          <w:szCs w:val="24"/>
          <w:lang w:val="ro-RO"/>
        </w:rPr>
        <w:t xml:space="preserve"> centrală </w:t>
      </w:r>
      <w:r w:rsidR="00D56BE7" w:rsidRPr="008D7397">
        <w:rPr>
          <w:rFonts w:ascii="Times New Roman" w:hAnsi="Times New Roman" w:cs="Times New Roman"/>
          <w:sz w:val="24"/>
          <w:szCs w:val="24"/>
          <w:lang w:val="ro-RO"/>
        </w:rPr>
        <w:t>electric</w:t>
      </w:r>
      <w:r w:rsidR="00FC3DA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integrată cu o instalație de stocare a energiei, precum și să prezinte documente care confirmă  că </w:t>
      </w:r>
      <w:r w:rsidR="00E84E6D" w:rsidRPr="008D7397">
        <w:rPr>
          <w:rFonts w:ascii="Times New Roman" w:hAnsi="Times New Roman" w:cs="Times New Roman"/>
          <w:sz w:val="24"/>
          <w:szCs w:val="24"/>
          <w:lang w:val="ro-RO"/>
        </w:rPr>
        <w:t xml:space="preserve">centrala </w:t>
      </w:r>
      <w:r w:rsidRPr="008D7397">
        <w:rPr>
          <w:rFonts w:ascii="Times New Roman" w:hAnsi="Times New Roman" w:cs="Times New Roman"/>
          <w:sz w:val="24"/>
          <w:szCs w:val="24"/>
          <w:lang w:val="ro-RO"/>
        </w:rPr>
        <w:t xml:space="preserve"> ele</w:t>
      </w:r>
      <w:r w:rsidR="00D56BE7" w:rsidRPr="008D7397">
        <w:rPr>
          <w:rFonts w:ascii="Times New Roman" w:hAnsi="Times New Roman" w:cs="Times New Roman"/>
          <w:sz w:val="24"/>
          <w:szCs w:val="24"/>
          <w:lang w:val="ro-RO"/>
        </w:rPr>
        <w:t>ctric</w:t>
      </w:r>
      <w:r w:rsidR="00E84E6D" w:rsidRPr="008D7397">
        <w:rPr>
          <w:rFonts w:ascii="Times New Roman" w:hAnsi="Times New Roman" w:cs="Times New Roman"/>
          <w:sz w:val="24"/>
          <w:szCs w:val="24"/>
          <w:lang w:val="ro-RO"/>
        </w:rPr>
        <w:t>ă</w:t>
      </w:r>
      <w:r w:rsidR="002537B3" w:rsidRPr="008D7397">
        <w:rPr>
          <w:rFonts w:ascii="Times New Roman" w:hAnsi="Times New Roman" w:cs="Times New Roman"/>
          <w:sz w:val="24"/>
          <w:szCs w:val="24"/>
          <w:lang w:val="ro-RO"/>
        </w:rPr>
        <w:t>/centralele electrice</w:t>
      </w:r>
      <w:r w:rsidR="00D56BE7" w:rsidRPr="008D7397">
        <w:rPr>
          <w:rFonts w:ascii="Times New Roman" w:hAnsi="Times New Roman" w:cs="Times New Roman"/>
          <w:sz w:val="24"/>
          <w:szCs w:val="24"/>
          <w:lang w:val="ro-RO"/>
        </w:rPr>
        <w:t>, instalația de stocare a</w:t>
      </w:r>
      <w:r w:rsidRPr="008D7397">
        <w:rPr>
          <w:rFonts w:ascii="Times New Roman" w:hAnsi="Times New Roman" w:cs="Times New Roman"/>
          <w:sz w:val="24"/>
          <w:szCs w:val="24"/>
          <w:lang w:val="ro-RO"/>
        </w:rPr>
        <w:t xml:space="preserve"> energie</w:t>
      </w:r>
      <w:r w:rsidR="00D56BE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autonomă sau </w:t>
      </w:r>
      <w:r w:rsidR="00E84E6D" w:rsidRPr="008D7397">
        <w:rPr>
          <w:rFonts w:ascii="Times New Roman" w:hAnsi="Times New Roman" w:cs="Times New Roman"/>
          <w:sz w:val="24"/>
          <w:szCs w:val="24"/>
          <w:lang w:val="ro-RO"/>
        </w:rPr>
        <w:t>central</w:t>
      </w:r>
      <w:r w:rsidR="00CB15D7" w:rsidRPr="008D7397">
        <w:rPr>
          <w:rFonts w:ascii="Times New Roman" w:hAnsi="Times New Roman" w:cs="Times New Roman"/>
          <w:sz w:val="24"/>
          <w:szCs w:val="24"/>
          <w:lang w:val="ro-RO"/>
        </w:rPr>
        <w:t>ă</w:t>
      </w:r>
      <w:r w:rsidR="00E84E6D" w:rsidRPr="008D7397">
        <w:rPr>
          <w:rFonts w:ascii="Times New Roman" w:hAnsi="Times New Roman" w:cs="Times New Roman"/>
          <w:sz w:val="24"/>
          <w:szCs w:val="24"/>
          <w:lang w:val="ro-RO"/>
        </w:rPr>
        <w:t xml:space="preserve"> </w:t>
      </w:r>
      <w:r w:rsidR="00D56BE7" w:rsidRPr="008D7397">
        <w:rPr>
          <w:rFonts w:ascii="Times New Roman" w:hAnsi="Times New Roman" w:cs="Times New Roman"/>
          <w:sz w:val="24"/>
          <w:szCs w:val="24"/>
          <w:lang w:val="ro-RO"/>
        </w:rPr>
        <w:t>electric</w:t>
      </w:r>
      <w:r w:rsidR="00E84E6D" w:rsidRPr="008D7397">
        <w:rPr>
          <w:rFonts w:ascii="Times New Roman" w:hAnsi="Times New Roman" w:cs="Times New Roman"/>
          <w:sz w:val="24"/>
          <w:szCs w:val="24"/>
          <w:lang w:val="ro-RO"/>
        </w:rPr>
        <w:t>ă</w:t>
      </w:r>
      <w:r w:rsidR="00D56BE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integrat</w:t>
      </w:r>
      <w:r w:rsidR="00E84E6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o instalație de stocare a energiei </w:t>
      </w:r>
      <w:r w:rsidR="00E84E6D" w:rsidRPr="008D7397">
        <w:rPr>
          <w:rFonts w:ascii="Times New Roman" w:hAnsi="Times New Roman" w:cs="Times New Roman"/>
          <w:sz w:val="24"/>
          <w:szCs w:val="24"/>
          <w:lang w:val="ro-RO"/>
        </w:rPr>
        <w:t xml:space="preserve">corespund </w:t>
      </w:r>
      <w:r w:rsidRPr="008D7397">
        <w:rPr>
          <w:rFonts w:ascii="Times New Roman" w:hAnsi="Times New Roman" w:cs="Times New Roman"/>
          <w:sz w:val="24"/>
          <w:szCs w:val="24"/>
          <w:lang w:val="ro-RO"/>
        </w:rPr>
        <w:t>cerințel</w:t>
      </w:r>
      <w:r w:rsidR="00E84E6D"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tehnice stabilite în condițiile legii;</w:t>
      </w:r>
    </w:p>
    <w:p w14:paraId="07FB3561" w14:textId="3AFF7C0E" w:rsidR="00B7229A" w:rsidRPr="008D7397" w:rsidRDefault="00B7229A"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dispună de autorizație a Guvernului, eliberată în conformitate cu</w:t>
      </w:r>
      <w:r w:rsidR="003B4C00" w:rsidRPr="008D7397">
        <w:rPr>
          <w:rFonts w:ascii="Times New Roman" w:hAnsi="Times New Roman" w:cs="Times New Roman"/>
          <w:sz w:val="24"/>
          <w:szCs w:val="24"/>
          <w:lang w:val="ro-RO"/>
        </w:rPr>
        <w:t xml:space="preserve"> </w:t>
      </w:r>
      <w:r w:rsidR="00AE5737" w:rsidRPr="008D7397">
        <w:rPr>
          <w:rFonts w:ascii="Times New Roman" w:hAnsi="Times New Roman" w:cs="Times New Roman"/>
          <w:sz w:val="24"/>
          <w:szCs w:val="24"/>
          <w:lang w:val="ro-RO"/>
        </w:rPr>
        <w:fldChar w:fldCharType="begin"/>
      </w:r>
      <w:r w:rsidR="00AE5737" w:rsidRPr="008D7397">
        <w:rPr>
          <w:rFonts w:ascii="Times New Roman" w:hAnsi="Times New Roman" w:cs="Times New Roman"/>
          <w:sz w:val="24"/>
          <w:szCs w:val="24"/>
          <w:lang w:val="ro-RO"/>
        </w:rPr>
        <w:instrText xml:space="preserve"> REF _Ref168394167 \r \h </w:instrText>
      </w:r>
      <w:r w:rsidR="00174215" w:rsidRPr="008D7397">
        <w:rPr>
          <w:rFonts w:ascii="Times New Roman" w:hAnsi="Times New Roman" w:cs="Times New Roman"/>
          <w:sz w:val="24"/>
          <w:szCs w:val="24"/>
          <w:lang w:val="ro-RO"/>
        </w:rPr>
        <w:instrText xml:space="preserve"> \* MERGEFORMAT </w:instrText>
      </w:r>
      <w:r w:rsidR="00AE5737" w:rsidRPr="008D7397">
        <w:rPr>
          <w:rFonts w:ascii="Times New Roman" w:hAnsi="Times New Roman" w:cs="Times New Roman"/>
          <w:sz w:val="24"/>
          <w:szCs w:val="24"/>
          <w:lang w:val="ro-RO"/>
        </w:rPr>
      </w:r>
      <w:r w:rsidR="00AE573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104</w:t>
      </w:r>
      <w:r w:rsidR="00AE5737" w:rsidRPr="008D7397">
        <w:rPr>
          <w:rFonts w:ascii="Times New Roman" w:hAnsi="Times New Roman" w:cs="Times New Roman"/>
          <w:sz w:val="24"/>
          <w:szCs w:val="24"/>
          <w:lang w:val="ro-RO"/>
        </w:rPr>
        <w:fldChar w:fldCharType="end"/>
      </w:r>
      <w:r w:rsidR="00AE57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cazul </w:t>
      </w:r>
      <w:r w:rsidR="00E84E6D"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 electrice </w:t>
      </w:r>
      <w:r w:rsidR="00E84E6D" w:rsidRPr="008D7397">
        <w:rPr>
          <w:rFonts w:ascii="Times New Roman" w:hAnsi="Times New Roman" w:cs="Times New Roman"/>
          <w:sz w:val="24"/>
          <w:szCs w:val="24"/>
          <w:lang w:val="ro-RO"/>
        </w:rPr>
        <w:t xml:space="preserve">noi </w:t>
      </w:r>
      <w:r w:rsidRPr="008D7397">
        <w:rPr>
          <w:rFonts w:ascii="Times New Roman" w:hAnsi="Times New Roman" w:cs="Times New Roman"/>
          <w:sz w:val="24"/>
          <w:szCs w:val="24"/>
          <w:lang w:val="ro-RO"/>
        </w:rPr>
        <w:t>cu o putere instalată mai mare de 20 MW;</w:t>
      </w:r>
    </w:p>
    <w:p w14:paraId="6C23F5D7" w14:textId="6C31226C" w:rsidR="00D604D3" w:rsidRPr="008D7397"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D56BE7" w:rsidRPr="008D7397">
        <w:rPr>
          <w:rFonts w:ascii="Times New Roman" w:hAnsi="Times New Roman" w:cs="Times New Roman"/>
          <w:sz w:val="24"/>
          <w:szCs w:val="24"/>
          <w:lang w:val="ro-RO"/>
        </w:rPr>
        <w:t>dispună</w:t>
      </w:r>
      <w:r w:rsidRPr="008D7397">
        <w:rPr>
          <w:rFonts w:ascii="Times New Roman" w:hAnsi="Times New Roman" w:cs="Times New Roman"/>
          <w:sz w:val="24"/>
          <w:szCs w:val="24"/>
          <w:lang w:val="ro-RO"/>
        </w:rPr>
        <w:t xml:space="preserve"> personal calificat, ne</w:t>
      </w:r>
      <w:r w:rsidR="00D56BE7" w:rsidRPr="008D7397">
        <w:rPr>
          <w:rFonts w:ascii="Times New Roman" w:hAnsi="Times New Roman" w:cs="Times New Roman"/>
          <w:sz w:val="24"/>
          <w:szCs w:val="24"/>
          <w:lang w:val="ro-RO"/>
        </w:rPr>
        <w:t>cesar activității pentru care</w:t>
      </w:r>
      <w:r w:rsidRPr="008D7397">
        <w:rPr>
          <w:rFonts w:ascii="Times New Roman" w:hAnsi="Times New Roman" w:cs="Times New Roman"/>
          <w:sz w:val="24"/>
          <w:szCs w:val="24"/>
          <w:lang w:val="ro-RO"/>
        </w:rPr>
        <w:t xml:space="preserve"> solicită licența și să depună documentele </w:t>
      </w:r>
      <w:r w:rsidR="00D56BE7" w:rsidRPr="008D7397">
        <w:rPr>
          <w:rFonts w:ascii="Times New Roman" w:hAnsi="Times New Roman" w:cs="Times New Roman"/>
          <w:sz w:val="24"/>
          <w:szCs w:val="24"/>
          <w:lang w:val="ro-RO"/>
        </w:rPr>
        <w:t>confirmative în acest sens</w:t>
      </w:r>
      <w:r w:rsidRPr="008D7397">
        <w:rPr>
          <w:rFonts w:ascii="Times New Roman" w:hAnsi="Times New Roman" w:cs="Times New Roman"/>
          <w:sz w:val="24"/>
          <w:szCs w:val="24"/>
          <w:lang w:val="ro-RO"/>
        </w:rPr>
        <w:t>.</w:t>
      </w:r>
    </w:p>
    <w:p w14:paraId="7D29551F" w14:textId="21D2A26F" w:rsidR="00AD1D70" w:rsidRPr="008D7397" w:rsidRDefault="00AD1D70"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obține licența pentru transportul energiei electrice, pentru distribuția energiei electrice</w:t>
      </w:r>
      <w:r w:rsidR="00987697"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persoanele prevăzute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_Ref168333352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trebuie să îndeplinească următoarele condiții:</w:t>
      </w:r>
    </w:p>
    <w:p w14:paraId="6A8524BF" w14:textId="4FD1B4DE" w:rsidR="00AD1D70" w:rsidRPr="008D7397" w:rsidRDefault="00AD1D7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să fie înregistrate în Republica Moldova și să prezinte documente confirmative în acest sens;</w:t>
      </w:r>
    </w:p>
    <w:p w14:paraId="10DFAD86" w14:textId="7374E688" w:rsidR="00AD1D70" w:rsidRPr="008D7397" w:rsidRDefault="00AD1D7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să prezinte situația financiară pentru anul precedent, în cazul persoanei juridice care activează, sau extras din contul bancar, în cazul unei noi entități;</w:t>
      </w:r>
    </w:p>
    <w:p w14:paraId="7010A400" w14:textId="2EC4D342" w:rsidR="00AD1D70" w:rsidRPr="008D7397" w:rsidRDefault="00AD1D7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să fie echipate tehnic pentru desfășurarea activității, să aibă rețele electrice de distribuție, să aibă în proprietate sau în folosință rețele electrice de transport, precum și să depună documente care confirmă dotarea tehnică și faptul că rețelele electrice </w:t>
      </w:r>
      <w:r w:rsidR="00E84E6D" w:rsidRPr="008D7397">
        <w:rPr>
          <w:rFonts w:ascii="Times New Roman" w:hAnsi="Times New Roman" w:cs="Times New Roman"/>
          <w:sz w:val="24"/>
          <w:szCs w:val="24"/>
          <w:lang w:val="ro-RO"/>
        </w:rPr>
        <w:t xml:space="preserve">corespund </w:t>
      </w:r>
      <w:r w:rsidRPr="008D7397">
        <w:rPr>
          <w:rFonts w:ascii="Times New Roman" w:hAnsi="Times New Roman" w:cs="Times New Roman"/>
          <w:sz w:val="24"/>
          <w:szCs w:val="24"/>
          <w:lang w:val="ro-RO"/>
        </w:rPr>
        <w:t>cerințel</w:t>
      </w:r>
      <w:r w:rsidR="00E84E6D"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tehnice stabilite în condițiile legii;</w:t>
      </w:r>
    </w:p>
    <w:p w14:paraId="6360E672" w14:textId="387C63D7" w:rsidR="00AD1D70" w:rsidRPr="008D7397" w:rsidRDefault="00AD1D70"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 să dispună de personal calificat, necesar activității pentru care se solicită licența și să depună documentele confirmative în acest sens.</w:t>
      </w:r>
    </w:p>
    <w:p w14:paraId="76734CB8" w14:textId="407A79F8" w:rsidR="00987697" w:rsidRPr="008D7397"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 obține licența pentru </w:t>
      </w:r>
      <w:r w:rsidR="00F22E26" w:rsidRPr="008D7397">
        <w:rPr>
          <w:rFonts w:ascii="Times New Roman" w:hAnsi="Times New Roman" w:cs="Times New Roman"/>
          <w:sz w:val="24"/>
          <w:szCs w:val="24"/>
          <w:lang w:val="ro-RO"/>
        </w:rPr>
        <w:t>tradingul</w:t>
      </w:r>
      <w:r w:rsidRPr="008D7397">
        <w:rPr>
          <w:rFonts w:ascii="Times New Roman" w:hAnsi="Times New Roman" w:cs="Times New Roman"/>
          <w:sz w:val="24"/>
          <w:szCs w:val="24"/>
          <w:lang w:val="ro-RO"/>
        </w:rPr>
        <w:t xml:space="preserve"> cu energie electrică, pentru agregare, persoanele stabilite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_Ref168333352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trebuie să îndeplinească următoarele condiții:</w:t>
      </w:r>
    </w:p>
    <w:p w14:paraId="68CD1A5D" w14:textId="3351F4B7" w:rsidR="00987697" w:rsidRPr="008D7397" w:rsidRDefault="00987697"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să fie înregistrate în Republica Moldova și să prezinte documente confirmative în acest sens;</w:t>
      </w:r>
    </w:p>
    <w:p w14:paraId="1F796284" w14:textId="46145917" w:rsidR="00987697" w:rsidRPr="008D7397" w:rsidRDefault="00987697"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să prezinte situația financiară pentru anul precedent, în cazul persoanei juridice care activează, sau extras din contul bancar, în cazul unei noi entități;</w:t>
      </w:r>
    </w:p>
    <w:p w14:paraId="54A3F653" w14:textId="417D6C29" w:rsidR="0049001C" w:rsidRPr="008D7397"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obținerea licenței pentru furnizarea energiei electrice, persoanele stabilite la alin. (1) trebuie să îndeplinească următoarele condiții:</w:t>
      </w:r>
    </w:p>
    <w:p w14:paraId="3A2A2AC1" w14:textId="64576F20" w:rsidR="00987697" w:rsidRPr="008D7397" w:rsidRDefault="00987697"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să fie înregistrate în Republica Moldova și să prezinte documente confirmative în acest sens;</w:t>
      </w:r>
    </w:p>
    <w:p w14:paraId="7EB6FEF5" w14:textId="73A7B8DA" w:rsidR="00987697" w:rsidRPr="008D7397" w:rsidRDefault="00987697"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să prezinte situația financiară pentru anul precedent, în cazul persoanei juri</w:t>
      </w:r>
      <w:r w:rsidR="0049001C" w:rsidRPr="008D7397">
        <w:rPr>
          <w:rFonts w:ascii="Times New Roman" w:hAnsi="Times New Roman" w:cs="Times New Roman"/>
          <w:sz w:val="24"/>
          <w:szCs w:val="24"/>
          <w:lang w:val="ro-RO"/>
        </w:rPr>
        <w:t>dice care activează, sau extras</w:t>
      </w:r>
      <w:r w:rsidRPr="008D7397">
        <w:rPr>
          <w:rFonts w:ascii="Times New Roman" w:hAnsi="Times New Roman" w:cs="Times New Roman"/>
          <w:sz w:val="24"/>
          <w:szCs w:val="24"/>
          <w:lang w:val="ro-RO"/>
        </w:rPr>
        <w:t xml:space="preserve"> din contul bancar, în cazul unei noi </w:t>
      </w:r>
      <w:r w:rsidR="0049001C" w:rsidRPr="008D7397">
        <w:rPr>
          <w:rFonts w:ascii="Times New Roman" w:hAnsi="Times New Roman" w:cs="Times New Roman"/>
          <w:sz w:val="24"/>
          <w:szCs w:val="24"/>
          <w:lang w:val="ro-RO"/>
        </w:rPr>
        <w:t>entități</w:t>
      </w:r>
      <w:r w:rsidRPr="008D7397">
        <w:rPr>
          <w:rFonts w:ascii="Times New Roman" w:hAnsi="Times New Roman" w:cs="Times New Roman"/>
          <w:sz w:val="24"/>
          <w:szCs w:val="24"/>
          <w:lang w:val="ro-RO"/>
        </w:rPr>
        <w:t>;</w:t>
      </w:r>
    </w:p>
    <w:p w14:paraId="0D3C47E5" w14:textId="4F1CAB50" w:rsidR="00987697"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 să dispună de</w:t>
      </w:r>
      <w:r w:rsidR="00987697" w:rsidRPr="008D7397">
        <w:rPr>
          <w:rFonts w:ascii="Times New Roman" w:hAnsi="Times New Roman" w:cs="Times New Roman"/>
          <w:sz w:val="24"/>
          <w:szCs w:val="24"/>
          <w:lang w:val="ro-RO"/>
        </w:rPr>
        <w:t xml:space="preserve"> centre de </w:t>
      </w:r>
      <w:r w:rsidR="00E84E6D" w:rsidRPr="008D7397">
        <w:rPr>
          <w:rFonts w:ascii="Times New Roman" w:hAnsi="Times New Roman" w:cs="Times New Roman"/>
          <w:sz w:val="24"/>
          <w:szCs w:val="24"/>
          <w:lang w:val="ro-RO"/>
        </w:rPr>
        <w:t xml:space="preserve">deservire a </w:t>
      </w:r>
      <w:r w:rsidR="00987697" w:rsidRPr="008D7397">
        <w:rPr>
          <w:rFonts w:ascii="Times New Roman" w:hAnsi="Times New Roman" w:cs="Times New Roman"/>
          <w:sz w:val="24"/>
          <w:szCs w:val="24"/>
          <w:lang w:val="ro-RO"/>
        </w:rPr>
        <w:t>consumator</w:t>
      </w:r>
      <w:r w:rsidR="00E84E6D" w:rsidRPr="008D7397">
        <w:rPr>
          <w:rFonts w:ascii="Times New Roman" w:hAnsi="Times New Roman" w:cs="Times New Roman"/>
          <w:sz w:val="24"/>
          <w:szCs w:val="24"/>
          <w:lang w:val="ro-RO"/>
        </w:rPr>
        <w:t xml:space="preserve">ilor </w:t>
      </w:r>
      <w:r w:rsidR="00987697" w:rsidRPr="008D7397">
        <w:rPr>
          <w:rFonts w:ascii="Times New Roman" w:hAnsi="Times New Roman" w:cs="Times New Roman"/>
          <w:sz w:val="24"/>
          <w:szCs w:val="24"/>
          <w:lang w:val="ro-RO"/>
        </w:rPr>
        <w:t>final</w:t>
      </w:r>
      <w:r w:rsidR="00E84E6D" w:rsidRPr="008D7397">
        <w:rPr>
          <w:rFonts w:ascii="Times New Roman" w:hAnsi="Times New Roman" w:cs="Times New Roman"/>
          <w:sz w:val="24"/>
          <w:szCs w:val="24"/>
          <w:lang w:val="ro-RO"/>
        </w:rPr>
        <w:t>i</w:t>
      </w:r>
      <w:r w:rsidR="00987697" w:rsidRPr="008D7397">
        <w:rPr>
          <w:rFonts w:ascii="Times New Roman" w:hAnsi="Times New Roman" w:cs="Times New Roman"/>
          <w:sz w:val="24"/>
          <w:szCs w:val="24"/>
          <w:lang w:val="ro-RO"/>
        </w:rPr>
        <w:t xml:space="preserve"> și să depună documente </w:t>
      </w:r>
      <w:r w:rsidRPr="008D7397">
        <w:rPr>
          <w:rFonts w:ascii="Times New Roman" w:hAnsi="Times New Roman" w:cs="Times New Roman"/>
          <w:sz w:val="24"/>
          <w:szCs w:val="24"/>
          <w:lang w:val="ro-RO"/>
        </w:rPr>
        <w:t>confirmative în acest sens</w:t>
      </w:r>
      <w:r w:rsidR="00987697" w:rsidRPr="008D7397">
        <w:rPr>
          <w:rFonts w:ascii="Times New Roman" w:hAnsi="Times New Roman" w:cs="Times New Roman"/>
          <w:sz w:val="24"/>
          <w:szCs w:val="24"/>
          <w:lang w:val="ro-RO"/>
        </w:rPr>
        <w:t>.</w:t>
      </w:r>
    </w:p>
    <w:p w14:paraId="3DA99894" w14:textId="39F889C2" w:rsidR="0049001C" w:rsidRPr="008D7397"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obține licența pentru operarea pieței energie</w:t>
      </w:r>
      <w:r w:rsidR="00E84E6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E84E6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persoana stabilită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_Ref168333352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trebuie să îndeplinească următoarele condiții:</w:t>
      </w:r>
    </w:p>
    <w:p w14:paraId="0AE74EC5" w14:textId="2FFDB146" w:rsidR="0049001C"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a) să fie înregistrată în Republica Moldova și să prezinte documente confirmative în acest sens;</w:t>
      </w:r>
    </w:p>
    <w:p w14:paraId="0FD83FD1" w14:textId="77777777" w:rsidR="004E7AB4"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să prezinte situația financiară pe anul precedent, în cazul persoanei juridice care activează, sau extras din contul bancar, în cazul unei noi entități</w:t>
      </w:r>
      <w:r w:rsidR="004E7AB4" w:rsidRPr="008D7397">
        <w:rPr>
          <w:rFonts w:ascii="Times New Roman" w:hAnsi="Times New Roman" w:cs="Times New Roman"/>
          <w:sz w:val="24"/>
          <w:szCs w:val="24"/>
          <w:lang w:val="ro-RO"/>
        </w:rPr>
        <w:t>;</w:t>
      </w:r>
    </w:p>
    <w:p w14:paraId="66C58680" w14:textId="08DA2B42" w:rsidR="0049001C" w:rsidRPr="008D7397" w:rsidRDefault="004E7AB4"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să fie desemnată ca operator al pieței </w:t>
      </w:r>
      <w:r w:rsidR="00C628C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C628C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să prezinte hotărârea Guvernului privind desemnarea</w:t>
      </w:r>
      <w:r w:rsidR="0049001C" w:rsidRPr="008D7397">
        <w:rPr>
          <w:rFonts w:ascii="Times New Roman" w:hAnsi="Times New Roman" w:cs="Times New Roman"/>
          <w:sz w:val="24"/>
          <w:szCs w:val="24"/>
          <w:lang w:val="ro-RO"/>
        </w:rPr>
        <w:t>.</w:t>
      </w:r>
    </w:p>
    <w:p w14:paraId="42C5B969" w14:textId="21E95D46" w:rsidR="0049001C" w:rsidRPr="008D7397"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3" w:name="_Ref168333423"/>
      <w:r w:rsidRPr="008D7397">
        <w:rPr>
          <w:rFonts w:ascii="Times New Roman" w:hAnsi="Times New Roman" w:cs="Times New Roman"/>
          <w:sz w:val="24"/>
          <w:szCs w:val="24"/>
          <w:lang w:val="ro-RO"/>
        </w:rPr>
        <w:t>Pentru a obține licența pentru conducerea centralizată a sistemului electroenergetic, operatorul sistemului de transport trebuie să îndeplinească următoarele condiții:</w:t>
      </w:r>
      <w:bookmarkEnd w:id="63"/>
    </w:p>
    <w:p w14:paraId="3666D3FA" w14:textId="52D3C6F1" w:rsidR="0049001C"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să dispună de centre de dispecerizare și să prezinte documente în acest sens;</w:t>
      </w:r>
    </w:p>
    <w:p w14:paraId="21DEE7B4" w14:textId="603A953B" w:rsidR="0049001C"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să dispună de personal calificat, necesar activității pentru care se solicită licența și să depună documente confirmative în acest sens.</w:t>
      </w:r>
    </w:p>
    <w:p w14:paraId="7F6B9B9C" w14:textId="6D22174E" w:rsidR="0049001C" w:rsidRPr="008D7397"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4" w:name="_Ref170232366"/>
      <w:r w:rsidRPr="008D7397">
        <w:rPr>
          <w:rFonts w:ascii="Times New Roman" w:hAnsi="Times New Roman" w:cs="Times New Roman"/>
          <w:sz w:val="24"/>
          <w:szCs w:val="24"/>
          <w:lang w:val="ro-RO"/>
        </w:rPr>
        <w:t xml:space="preserve">Administratorul întreprinderii care solicită licență pentru activitățile prevăzute la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_Ref168333405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_Ref168333423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A05FC6" w:rsidRPr="008D7397">
        <w:rPr>
          <w:rFonts w:ascii="Times New Roman" w:hAnsi="Times New Roman" w:cs="Times New Roman"/>
          <w:sz w:val="24"/>
          <w:szCs w:val="24"/>
          <w:lang w:val="ro-RO"/>
        </w:rPr>
        <w:fldChar w:fldCharType="end"/>
      </w:r>
      <w:r w:rsidR="00A05F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trebuie să </w:t>
      </w:r>
      <w:r w:rsidR="00123906" w:rsidRPr="008D7397">
        <w:rPr>
          <w:rFonts w:ascii="Times New Roman" w:hAnsi="Times New Roman" w:cs="Times New Roman"/>
          <w:sz w:val="24"/>
          <w:szCs w:val="24"/>
          <w:lang w:val="ro-RO"/>
        </w:rPr>
        <w:t>corespundă următoarelor</w:t>
      </w:r>
      <w:r w:rsidRPr="008D7397">
        <w:rPr>
          <w:rFonts w:ascii="Times New Roman" w:hAnsi="Times New Roman" w:cs="Times New Roman"/>
          <w:sz w:val="24"/>
          <w:szCs w:val="24"/>
          <w:lang w:val="ro-RO"/>
        </w:rPr>
        <w:t xml:space="preserve"> criterii:</w:t>
      </w:r>
      <w:bookmarkEnd w:id="64"/>
    </w:p>
    <w:p w14:paraId="5E3DAADA" w14:textId="77777777" w:rsidR="0049001C"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să aibă studii superioare;</w:t>
      </w:r>
    </w:p>
    <w:p w14:paraId="13D1024F" w14:textId="3AC0D016" w:rsidR="0049001C" w:rsidRPr="008D7397" w:rsidRDefault="0049001C" w:rsidP="006652F2">
      <w:pPr>
        <w:pStyle w:val="Frspaiere"/>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să nu aibă antecedente penale nestinse legate de activitățile desfășurate în domeniul </w:t>
      </w:r>
      <w:r w:rsidR="00123906"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sau antecedente penale pentru infracțiunile săvârșite cu intenție, </w:t>
      </w:r>
      <w:r w:rsidR="00123906" w:rsidRPr="008D7397">
        <w:rPr>
          <w:rFonts w:ascii="Times New Roman" w:hAnsi="Times New Roman" w:cs="Times New Roman"/>
          <w:sz w:val="24"/>
          <w:szCs w:val="24"/>
          <w:lang w:val="ro-RO"/>
        </w:rPr>
        <w:t>prevăzute</w:t>
      </w:r>
      <w:r w:rsidRPr="008D7397">
        <w:rPr>
          <w:rFonts w:ascii="Times New Roman" w:hAnsi="Times New Roman" w:cs="Times New Roman"/>
          <w:sz w:val="24"/>
          <w:szCs w:val="24"/>
          <w:lang w:val="ro-RO"/>
        </w:rPr>
        <w:t xml:space="preserve"> în Codul penal.</w:t>
      </w:r>
    </w:p>
    <w:p w14:paraId="3BCDD20A" w14:textId="1DA5A52A" w:rsidR="00F069D2" w:rsidRPr="008D7397" w:rsidRDefault="0064496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5" w:name="_Ref170388994"/>
      <w:r w:rsidRPr="008D7397">
        <w:rPr>
          <w:rFonts w:ascii="Times New Roman" w:hAnsi="Times New Roman" w:cs="Times New Roman"/>
          <w:sz w:val="24"/>
          <w:szCs w:val="24"/>
          <w:lang w:val="ro-RO"/>
        </w:rPr>
        <w:t>În cazul în care comunitatea de energie a cetățenilor intenționează să desfășoare pe piața  energie</w:t>
      </w:r>
      <w:r w:rsidR="008027F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027F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activitatea de furnizare a energiei electrice sau de agregare și/sau dacă aceasta deține și exploatează o </w:t>
      </w:r>
      <w:r w:rsidR="008027F2" w:rsidRPr="008D7397">
        <w:rPr>
          <w:rFonts w:ascii="Times New Roman" w:hAnsi="Times New Roman" w:cs="Times New Roman"/>
          <w:sz w:val="24"/>
          <w:szCs w:val="24"/>
          <w:lang w:val="ro-RO"/>
        </w:rPr>
        <w:t xml:space="preserve">centrală </w:t>
      </w:r>
      <w:r w:rsidRPr="008D7397">
        <w:rPr>
          <w:rFonts w:ascii="Times New Roman" w:hAnsi="Times New Roman" w:cs="Times New Roman"/>
          <w:sz w:val="24"/>
          <w:szCs w:val="24"/>
          <w:lang w:val="ro-RO"/>
        </w:rPr>
        <w:t>electric</w:t>
      </w:r>
      <w:r w:rsidR="008027F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o capacitate instalată de 5 MW și mai mare, o instalație de stocare cu o capacitate de injecție de 1 MW și mai mare </w:t>
      </w:r>
      <w:r w:rsidR="00F51787"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sau o </w:t>
      </w:r>
      <w:r w:rsidR="008027F2" w:rsidRPr="008D7397">
        <w:rPr>
          <w:rFonts w:ascii="Times New Roman" w:hAnsi="Times New Roman" w:cs="Times New Roman"/>
          <w:sz w:val="24"/>
          <w:szCs w:val="24"/>
          <w:lang w:val="ro-RO"/>
        </w:rPr>
        <w:t>centrală  electrică</w:t>
      </w:r>
      <w:r w:rsidRPr="008D7397">
        <w:rPr>
          <w:rFonts w:ascii="Times New Roman" w:hAnsi="Times New Roman" w:cs="Times New Roman"/>
          <w:sz w:val="24"/>
          <w:szCs w:val="24"/>
          <w:lang w:val="ro-RO"/>
        </w:rPr>
        <w:t xml:space="preserve"> integrat</w:t>
      </w:r>
      <w:r w:rsidR="008027F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o instalație de stocare a energiei care, împreună, au o capacitate maximă de injectare de 5 MW și mai mare</w:t>
      </w:r>
      <w:r w:rsidR="00F51787" w:rsidRPr="008D7397">
        <w:rPr>
          <w:rFonts w:ascii="Times New Roman" w:hAnsi="Times New Roman" w:cs="Times New Roman"/>
          <w:sz w:val="24"/>
          <w:szCs w:val="24"/>
          <w:lang w:val="ro-RO"/>
        </w:rPr>
        <w:t xml:space="preserve">, aceasta urmează să obțină licență </w:t>
      </w:r>
      <w:r w:rsidR="00057FD3" w:rsidRPr="008D7397">
        <w:rPr>
          <w:rFonts w:ascii="Times New Roman" w:hAnsi="Times New Roman" w:cs="Times New Roman"/>
          <w:sz w:val="24"/>
          <w:szCs w:val="24"/>
          <w:lang w:val="ro-RO"/>
        </w:rPr>
        <w:t xml:space="preserve">corespunzătoare pentru desfășurarea activității de furnizare a energiei electrice, de agregare, de producere a energiei electrice și/sau de stocare a energiei. </w:t>
      </w:r>
      <w:r w:rsidR="00AF2751" w:rsidRPr="008D7397">
        <w:rPr>
          <w:rFonts w:ascii="Times New Roman" w:hAnsi="Times New Roman" w:cs="Times New Roman"/>
          <w:sz w:val="24"/>
          <w:szCs w:val="24"/>
          <w:lang w:val="ro-RO"/>
        </w:rPr>
        <w:t xml:space="preserve">Comunitatea de energie a cetățenilor care solicită eliberarea licenței respective trebuie să îndeplinească cerințele stabilite în prezentul </w:t>
      </w:r>
      <w:r w:rsidR="008027F2" w:rsidRPr="008D7397">
        <w:rPr>
          <w:rFonts w:ascii="Times New Roman" w:hAnsi="Times New Roman" w:cs="Times New Roman"/>
          <w:sz w:val="24"/>
          <w:szCs w:val="24"/>
          <w:lang w:val="ro-RO"/>
        </w:rPr>
        <w:t>a</w:t>
      </w:r>
      <w:r w:rsidR="00AF2751" w:rsidRPr="008D7397">
        <w:rPr>
          <w:rFonts w:ascii="Times New Roman" w:hAnsi="Times New Roman" w:cs="Times New Roman"/>
          <w:sz w:val="24"/>
          <w:szCs w:val="24"/>
          <w:lang w:val="ro-RO"/>
        </w:rPr>
        <w:t xml:space="preserve">rticol pentru activitatea respectivă, cu excepția condiției stabilite la alin. </w:t>
      </w:r>
      <w:r w:rsidR="007A554A" w:rsidRPr="008D7397">
        <w:rPr>
          <w:rFonts w:ascii="Times New Roman" w:hAnsi="Times New Roman" w:cs="Times New Roman"/>
          <w:sz w:val="24"/>
          <w:szCs w:val="24"/>
          <w:lang w:val="ro-RO"/>
        </w:rPr>
        <w:fldChar w:fldCharType="begin"/>
      </w:r>
      <w:r w:rsidR="007A554A" w:rsidRPr="008D7397">
        <w:rPr>
          <w:rFonts w:ascii="Times New Roman" w:hAnsi="Times New Roman" w:cs="Times New Roman"/>
          <w:sz w:val="24"/>
          <w:szCs w:val="24"/>
          <w:lang w:val="ro-RO"/>
        </w:rPr>
        <w:instrText xml:space="preserve"> REF _Ref170232366 \r \h </w:instrText>
      </w:r>
      <w:r w:rsidR="00174215" w:rsidRPr="008D7397">
        <w:rPr>
          <w:rFonts w:ascii="Times New Roman" w:hAnsi="Times New Roman" w:cs="Times New Roman"/>
          <w:sz w:val="24"/>
          <w:szCs w:val="24"/>
          <w:lang w:val="ro-RO"/>
        </w:rPr>
        <w:instrText xml:space="preserve"> \* MERGEFORMAT </w:instrText>
      </w:r>
      <w:r w:rsidR="007A554A" w:rsidRPr="008D7397">
        <w:rPr>
          <w:rFonts w:ascii="Times New Roman" w:hAnsi="Times New Roman" w:cs="Times New Roman"/>
          <w:sz w:val="24"/>
          <w:szCs w:val="24"/>
          <w:lang w:val="ro-RO"/>
        </w:rPr>
      </w:r>
      <w:r w:rsidR="007A55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7A554A" w:rsidRPr="008D7397">
        <w:rPr>
          <w:rFonts w:ascii="Times New Roman" w:hAnsi="Times New Roman" w:cs="Times New Roman"/>
          <w:sz w:val="24"/>
          <w:szCs w:val="24"/>
          <w:lang w:val="ro-RO"/>
        </w:rPr>
        <w:fldChar w:fldCharType="end"/>
      </w:r>
      <w:r w:rsidR="00AF2751" w:rsidRPr="008D7397">
        <w:rPr>
          <w:rFonts w:ascii="Times New Roman" w:hAnsi="Times New Roman" w:cs="Times New Roman"/>
          <w:sz w:val="24"/>
          <w:szCs w:val="24"/>
          <w:lang w:val="ro-RO"/>
        </w:rPr>
        <w:t xml:space="preserve"> lit. a) din prezentul </w:t>
      </w:r>
      <w:r w:rsidR="008027F2" w:rsidRPr="008D7397">
        <w:rPr>
          <w:rFonts w:ascii="Times New Roman" w:hAnsi="Times New Roman" w:cs="Times New Roman"/>
          <w:sz w:val="24"/>
          <w:szCs w:val="24"/>
          <w:lang w:val="ro-RO"/>
        </w:rPr>
        <w:t>a</w:t>
      </w:r>
      <w:r w:rsidR="00AF2751" w:rsidRPr="008D7397">
        <w:rPr>
          <w:rFonts w:ascii="Times New Roman" w:hAnsi="Times New Roman" w:cs="Times New Roman"/>
          <w:sz w:val="24"/>
          <w:szCs w:val="24"/>
          <w:lang w:val="ro-RO"/>
        </w:rPr>
        <w:t>rticol.</w:t>
      </w:r>
      <w:bookmarkEnd w:id="65"/>
      <w:r w:rsidR="00AF2751" w:rsidRPr="008D7397">
        <w:rPr>
          <w:rFonts w:ascii="Times New Roman" w:hAnsi="Times New Roman" w:cs="Times New Roman"/>
          <w:sz w:val="24"/>
          <w:szCs w:val="24"/>
          <w:lang w:val="ro-RO"/>
        </w:rPr>
        <w:t xml:space="preserve"> </w:t>
      </w:r>
    </w:p>
    <w:p w14:paraId="3F1A95E5" w14:textId="7646FDF3" w:rsidR="0050566F" w:rsidRPr="008D7397" w:rsidRDefault="00F069D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50566F" w:rsidRPr="008D7397">
        <w:rPr>
          <w:rFonts w:ascii="Times New Roman" w:hAnsi="Times New Roman" w:cs="Times New Roman"/>
          <w:sz w:val="24"/>
          <w:szCs w:val="24"/>
          <w:lang w:val="ro-RO"/>
        </w:rPr>
        <w:t xml:space="preserve">Agenția </w:t>
      </w:r>
      <w:r w:rsidR="00F74B58" w:rsidRPr="008D7397">
        <w:rPr>
          <w:rFonts w:ascii="Times New Roman" w:hAnsi="Times New Roman" w:cs="Times New Roman"/>
          <w:sz w:val="24"/>
          <w:szCs w:val="24"/>
          <w:lang w:val="ro-RO"/>
        </w:rPr>
        <w:t xml:space="preserve">este în drept să refuze eliberarea licenței numai pentru motive obiective, nediscriminatorii și temeinic </w:t>
      </w:r>
      <w:r w:rsidR="008027F2" w:rsidRPr="008D7397">
        <w:rPr>
          <w:rFonts w:ascii="Times New Roman" w:hAnsi="Times New Roman" w:cs="Times New Roman"/>
          <w:sz w:val="24"/>
          <w:szCs w:val="24"/>
          <w:lang w:val="ro-RO"/>
        </w:rPr>
        <w:t>fundamentate</w:t>
      </w:r>
      <w:r w:rsidR="00F74B58" w:rsidRPr="008D7397">
        <w:rPr>
          <w:rFonts w:ascii="Times New Roman" w:hAnsi="Times New Roman" w:cs="Times New Roman"/>
          <w:sz w:val="24"/>
          <w:szCs w:val="24"/>
          <w:lang w:val="ro-RO"/>
        </w:rPr>
        <w:t xml:space="preserve">, prevăzute în prezenta lege și Legea nr. 160/2011 privind reglementarea prin autorizare a activității de întreprinzător. Agenția refuză eliberarea licenței </w:t>
      </w:r>
      <w:r w:rsidR="008027F2" w:rsidRPr="008D7397">
        <w:rPr>
          <w:rFonts w:ascii="Times New Roman" w:hAnsi="Times New Roman" w:cs="Times New Roman"/>
          <w:sz w:val="24"/>
          <w:szCs w:val="24"/>
          <w:lang w:val="ro-RO"/>
        </w:rPr>
        <w:t xml:space="preserve">pentru </w:t>
      </w:r>
      <w:r w:rsidR="00F74B58" w:rsidRPr="008D7397">
        <w:rPr>
          <w:rFonts w:ascii="Times New Roman" w:hAnsi="Times New Roman" w:cs="Times New Roman"/>
          <w:sz w:val="24"/>
          <w:szCs w:val="24"/>
          <w:lang w:val="ro-RO"/>
        </w:rPr>
        <w:t>transport</w:t>
      </w:r>
      <w:r w:rsidR="008027F2" w:rsidRPr="008D7397">
        <w:rPr>
          <w:rFonts w:ascii="Times New Roman" w:hAnsi="Times New Roman" w:cs="Times New Roman"/>
          <w:sz w:val="24"/>
          <w:szCs w:val="24"/>
          <w:lang w:val="ro-RO"/>
        </w:rPr>
        <w:t>ul</w:t>
      </w:r>
      <w:r w:rsidR="00F74B58" w:rsidRPr="008D7397">
        <w:rPr>
          <w:rFonts w:ascii="Times New Roman" w:hAnsi="Times New Roman" w:cs="Times New Roman"/>
          <w:sz w:val="24"/>
          <w:szCs w:val="24"/>
          <w:lang w:val="ro-RO"/>
        </w:rPr>
        <w:t xml:space="preserve"> energie</w:t>
      </w:r>
      <w:r w:rsidR="008027F2" w:rsidRPr="008D7397">
        <w:rPr>
          <w:rFonts w:ascii="Times New Roman" w:hAnsi="Times New Roman" w:cs="Times New Roman"/>
          <w:sz w:val="24"/>
          <w:szCs w:val="24"/>
          <w:lang w:val="ro-RO"/>
        </w:rPr>
        <w:t>i</w:t>
      </w:r>
      <w:r w:rsidR="00F74B58" w:rsidRPr="008D7397">
        <w:rPr>
          <w:rFonts w:ascii="Times New Roman" w:hAnsi="Times New Roman" w:cs="Times New Roman"/>
          <w:sz w:val="24"/>
          <w:szCs w:val="24"/>
          <w:lang w:val="ro-RO"/>
        </w:rPr>
        <w:t xml:space="preserve"> electric</w:t>
      </w:r>
      <w:r w:rsidR="008027F2" w:rsidRPr="008D7397">
        <w:rPr>
          <w:rFonts w:ascii="Times New Roman" w:hAnsi="Times New Roman" w:cs="Times New Roman"/>
          <w:sz w:val="24"/>
          <w:szCs w:val="24"/>
          <w:lang w:val="ro-RO"/>
        </w:rPr>
        <w:t>e</w:t>
      </w:r>
      <w:r w:rsidR="00F74B58" w:rsidRPr="008D7397">
        <w:rPr>
          <w:rFonts w:ascii="Times New Roman" w:hAnsi="Times New Roman" w:cs="Times New Roman"/>
          <w:sz w:val="24"/>
          <w:szCs w:val="24"/>
          <w:lang w:val="ro-RO"/>
        </w:rPr>
        <w:t xml:space="preserve"> solicitantului care nu este c</w:t>
      </w:r>
      <w:r w:rsidR="00A05FC6" w:rsidRPr="008D7397">
        <w:rPr>
          <w:rFonts w:ascii="Times New Roman" w:hAnsi="Times New Roman" w:cs="Times New Roman"/>
          <w:sz w:val="24"/>
          <w:szCs w:val="24"/>
          <w:lang w:val="ro-RO"/>
        </w:rPr>
        <w:t>ertificat în conformitate cu</w:t>
      </w:r>
      <w:r w:rsidR="00F74B58" w:rsidRPr="008D7397">
        <w:rPr>
          <w:rFonts w:ascii="Times New Roman" w:hAnsi="Times New Roman" w:cs="Times New Roman"/>
          <w:sz w:val="24"/>
          <w:szCs w:val="24"/>
          <w:lang w:val="ro-RO"/>
        </w:rPr>
        <w:t xml:space="preserve"> </w:t>
      </w:r>
      <w:r w:rsidR="008027F2" w:rsidRPr="008D7397">
        <w:rPr>
          <w:rFonts w:ascii="Times New Roman" w:hAnsi="Times New Roman" w:cs="Times New Roman"/>
          <w:sz w:val="24"/>
          <w:szCs w:val="24"/>
          <w:lang w:val="ro-RO"/>
        </w:rPr>
        <w:t>a</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_Ref168333506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30</w:t>
      </w:r>
      <w:r w:rsidR="00A05FC6" w:rsidRPr="008D7397">
        <w:rPr>
          <w:rFonts w:ascii="Times New Roman" w:hAnsi="Times New Roman" w:cs="Times New Roman"/>
          <w:sz w:val="24"/>
          <w:szCs w:val="24"/>
          <w:lang w:val="ro-RO"/>
        </w:rPr>
        <w:fldChar w:fldCharType="end"/>
      </w:r>
      <w:r w:rsidR="00F74B58" w:rsidRPr="008D7397">
        <w:rPr>
          <w:rFonts w:ascii="Times New Roman" w:hAnsi="Times New Roman" w:cs="Times New Roman"/>
          <w:sz w:val="24"/>
          <w:szCs w:val="24"/>
          <w:lang w:val="ro-RO"/>
        </w:rPr>
        <w:t>. Solicitantul este informat cu privire la motivele refuzului eliberării</w:t>
      </w:r>
      <w:r w:rsidR="0050566F" w:rsidRPr="008D7397">
        <w:rPr>
          <w:rFonts w:ascii="Times New Roman" w:hAnsi="Times New Roman" w:cs="Times New Roman"/>
          <w:sz w:val="24"/>
          <w:szCs w:val="24"/>
          <w:lang w:val="ro-RO"/>
        </w:rPr>
        <w:t xml:space="preserve"> licenței.</w:t>
      </w:r>
    </w:p>
    <w:p w14:paraId="0D818D3A" w14:textId="2B332B77" w:rsidR="002D060B" w:rsidRPr="008D7397" w:rsidRDefault="00465CA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Solicitantul căruia i</w:t>
      </w:r>
      <w:r w:rsidR="00871C62" w:rsidRPr="008D7397">
        <w:rPr>
          <w:rFonts w:ascii="Times New Roman" w:hAnsi="Times New Roman" w:cs="Times New Roman"/>
          <w:sz w:val="24"/>
          <w:szCs w:val="24"/>
          <w:lang w:val="ro-RO"/>
        </w:rPr>
        <w:t>-a fost</w:t>
      </w:r>
      <w:r w:rsidRPr="008D7397">
        <w:rPr>
          <w:rFonts w:ascii="Times New Roman" w:hAnsi="Times New Roman" w:cs="Times New Roman"/>
          <w:sz w:val="24"/>
          <w:szCs w:val="24"/>
          <w:lang w:val="ro-RO"/>
        </w:rPr>
        <w:t xml:space="preserve"> respins</w:t>
      </w:r>
      <w:r w:rsidR="00871C6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cererea </w:t>
      </w:r>
      <w:r w:rsidR="00AF2198"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 xml:space="preserve">eliberarea licenței în conformitate cu alin. (3) </w:t>
      </w:r>
      <w:r w:rsidR="008027F2" w:rsidRPr="008D7397">
        <w:rPr>
          <w:rFonts w:ascii="Times New Roman" w:hAnsi="Times New Roman" w:cs="Times New Roman"/>
          <w:sz w:val="24"/>
          <w:szCs w:val="24"/>
          <w:lang w:val="ro-RO"/>
        </w:rPr>
        <w:t>este  în</w:t>
      </w:r>
      <w:r w:rsidRPr="008D7397">
        <w:rPr>
          <w:rFonts w:ascii="Times New Roman" w:hAnsi="Times New Roman" w:cs="Times New Roman"/>
          <w:sz w:val="24"/>
          <w:szCs w:val="24"/>
          <w:lang w:val="ro-RO"/>
        </w:rPr>
        <w:t xml:space="preserve"> drept </w:t>
      </w:r>
      <w:r w:rsidR="008027F2"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contest</w:t>
      </w:r>
      <w:r w:rsidR="008027F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refuzul în conformitate cu prevederile Codului administrativ.</w:t>
      </w:r>
    </w:p>
    <w:p w14:paraId="6DC88F2D" w14:textId="487CECD5" w:rsidR="0050566F" w:rsidRPr="008D7397"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Eliberarea, prelungirea, reperfectarea, suspendarea și reluarea valabilității licențelor, retrage</w:t>
      </w:r>
      <w:r w:rsidR="00A05FC6" w:rsidRPr="008D7397">
        <w:rPr>
          <w:rFonts w:ascii="Times New Roman" w:hAnsi="Times New Roman" w:cs="Times New Roman"/>
          <w:sz w:val="24"/>
          <w:szCs w:val="24"/>
          <w:lang w:val="ro-RO"/>
        </w:rPr>
        <w:t>rea licențelor prevăzute la</w:t>
      </w:r>
      <w:r w:rsidRPr="008D7397">
        <w:rPr>
          <w:rFonts w:ascii="Times New Roman" w:hAnsi="Times New Roman" w:cs="Times New Roman"/>
          <w:sz w:val="24"/>
          <w:szCs w:val="24"/>
          <w:lang w:val="ro-RO"/>
        </w:rPr>
        <w:t xml:space="preserve">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_Ref168333449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18</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05FC6" w:rsidRPr="008D7397">
        <w:rPr>
          <w:rFonts w:ascii="Times New Roman" w:hAnsi="Times New Roman" w:cs="Times New Roman"/>
          <w:sz w:val="24"/>
          <w:szCs w:val="24"/>
          <w:lang w:val="ro-RO"/>
        </w:rPr>
        <w:fldChar w:fldCharType="begin"/>
      </w:r>
      <w:r w:rsidR="00A05FC6" w:rsidRPr="008D7397">
        <w:rPr>
          <w:rFonts w:ascii="Times New Roman" w:hAnsi="Times New Roman" w:cs="Times New Roman"/>
          <w:sz w:val="24"/>
          <w:szCs w:val="24"/>
          <w:lang w:val="ro-RO"/>
        </w:rPr>
        <w:instrText xml:space="preserve"> REF _Ref168333290 \r \h </w:instrText>
      </w:r>
      <w:r w:rsidR="00174215" w:rsidRPr="008D7397">
        <w:rPr>
          <w:rFonts w:ascii="Times New Roman" w:hAnsi="Times New Roman" w:cs="Times New Roman"/>
          <w:sz w:val="24"/>
          <w:szCs w:val="24"/>
          <w:lang w:val="ro-RO"/>
        </w:rPr>
        <w:instrText xml:space="preserve"> \* MERGEFORMAT </w:instrText>
      </w:r>
      <w:r w:rsidR="00A05FC6" w:rsidRPr="008D7397">
        <w:rPr>
          <w:rFonts w:ascii="Times New Roman" w:hAnsi="Times New Roman" w:cs="Times New Roman"/>
          <w:sz w:val="24"/>
          <w:szCs w:val="24"/>
          <w:lang w:val="ro-RO"/>
        </w:rPr>
      </w:r>
      <w:r w:rsidR="00A05FC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05FC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precum și eliberarea duplicatelor acestora, se efectuează în condițiile prezentei legi și conform procedurilor stabilite în Legea nr. 160/2011 privind reglementarea prin autorizare a activității de întreprinzător.</w:t>
      </w:r>
    </w:p>
    <w:p w14:paraId="76CF8842" w14:textId="3431C5B7" w:rsidR="0050566F" w:rsidRPr="008D7397"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Termenul de examinare a declarații</w:t>
      </w:r>
      <w:r w:rsidR="008027F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privind eliberarea licențelor în sectorul electroenergetic și a declarației privind prelungirea valabilității acestora este de cel mult 15 zile calendaristice de la data depunerii la Agenție a declarației, precum și a documentelor stabilite în prezenta lege.</w:t>
      </w:r>
    </w:p>
    <w:p w14:paraId="2172E19A" w14:textId="77777777" w:rsidR="008E31E7" w:rsidRPr="008D7397" w:rsidRDefault="008E31E7" w:rsidP="006652F2">
      <w:pPr>
        <w:pStyle w:val="Frspaiere"/>
        <w:spacing w:after="120"/>
        <w:ind w:left="720"/>
        <w:jc w:val="both"/>
        <w:rPr>
          <w:rFonts w:ascii="Times New Roman" w:hAnsi="Times New Roman" w:cs="Times New Roman"/>
          <w:sz w:val="24"/>
          <w:szCs w:val="24"/>
          <w:lang w:val="ro-RO"/>
        </w:rPr>
      </w:pPr>
    </w:p>
    <w:p w14:paraId="72D06172" w14:textId="5DE64071" w:rsidR="00176CC4" w:rsidRPr="008D7397" w:rsidRDefault="00176CC4" w:rsidP="006652F2">
      <w:pPr>
        <w:pStyle w:val="Titlu3"/>
        <w:numPr>
          <w:ilvl w:val="0"/>
          <w:numId w:val="246"/>
        </w:numPr>
        <w:ind w:left="0" w:firstLine="720"/>
        <w:rPr>
          <w:lang w:val="ro-RO"/>
        </w:rPr>
      </w:pPr>
      <w:bookmarkStart w:id="66" w:name="_Ref168331244"/>
      <w:bookmarkStart w:id="67" w:name="_Ref168333898"/>
      <w:bookmarkStart w:id="68" w:name="_Ref168334136"/>
      <w:bookmarkStart w:id="69" w:name="_Ref168395213"/>
      <w:r w:rsidRPr="008D7397">
        <w:rPr>
          <w:lang w:val="ro-RO"/>
        </w:rPr>
        <w:t>Obligațiile și drepturile titularului licenței</w:t>
      </w:r>
      <w:bookmarkEnd w:id="66"/>
      <w:bookmarkEnd w:id="67"/>
      <w:bookmarkEnd w:id="68"/>
      <w:bookmarkEnd w:id="69"/>
    </w:p>
    <w:p w14:paraId="30907571" w14:textId="60D173C3" w:rsidR="00EB0BDC" w:rsidRPr="008D7397" w:rsidRDefault="00EB0BDC" w:rsidP="00136D7F">
      <w:pPr>
        <w:pStyle w:val="Frspaiere"/>
        <w:numPr>
          <w:ilvl w:val="0"/>
          <w:numId w:val="24"/>
        </w:numPr>
        <w:tabs>
          <w:tab w:val="left" w:pos="1260"/>
        </w:tabs>
        <w:spacing w:after="120"/>
        <w:ind w:left="0" w:firstLine="720"/>
        <w:jc w:val="both"/>
        <w:rPr>
          <w:rFonts w:ascii="Times New Roman" w:hAnsi="Times New Roman" w:cs="Times New Roman"/>
          <w:sz w:val="24"/>
          <w:szCs w:val="24"/>
          <w:lang w:val="ro-RO"/>
        </w:rPr>
      </w:pPr>
      <w:bookmarkStart w:id="70" w:name="_Ref168333913"/>
      <w:r w:rsidRPr="008D7397">
        <w:rPr>
          <w:rFonts w:ascii="Times New Roman" w:hAnsi="Times New Roman" w:cs="Times New Roman"/>
          <w:sz w:val="24"/>
          <w:szCs w:val="24"/>
          <w:lang w:val="ro-RO"/>
        </w:rPr>
        <w:t>Titularul de licență este obligat:</w:t>
      </w:r>
      <w:bookmarkEnd w:id="70"/>
    </w:p>
    <w:p w14:paraId="30F644A5" w14:textId="7286063B"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să îndeplinească condițiile prevăzute în licență, precum și să îndeplinească, pe toată perioada desfășurării activității licențiate, condițiile stabilite pentru eliberarea licenței;</w:t>
      </w:r>
    </w:p>
    <w:p w14:paraId="0BF5C073" w14:textId="254D515D"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nu admită discriminarea utilizatorilor </w:t>
      </w:r>
      <w:r w:rsidR="00647A9B"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a participanților la piața energie</w:t>
      </w:r>
      <w:r w:rsidR="008027F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027F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 consumatorilor finali;</w:t>
      </w:r>
    </w:p>
    <w:p w14:paraId="54EC97A4" w14:textId="498B2442"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nu întrerupă prestarea serviciilor și furnizarea energiei electrice, cu excepția cazurilor prevăzute la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_Ref168333676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79</w:t>
      </w:r>
      <w:r w:rsidR="00D568F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în alte cazuri prevăzute în prezenta lege și în actele normative de reglementare </w:t>
      </w:r>
      <w:r w:rsidR="008027F2" w:rsidRPr="008D7397">
        <w:rPr>
          <w:rFonts w:ascii="Times New Roman" w:hAnsi="Times New Roman" w:cs="Times New Roman"/>
          <w:sz w:val="24"/>
          <w:szCs w:val="24"/>
          <w:lang w:val="ro-RO"/>
        </w:rPr>
        <w:t xml:space="preserve">aprobate de </w:t>
      </w:r>
      <w:r w:rsidRPr="008D7397">
        <w:rPr>
          <w:rFonts w:ascii="Times New Roman" w:hAnsi="Times New Roman" w:cs="Times New Roman"/>
          <w:sz w:val="24"/>
          <w:szCs w:val="24"/>
          <w:lang w:val="ro-RO"/>
        </w:rPr>
        <w:t>Agenție;</w:t>
      </w:r>
    </w:p>
    <w:p w14:paraId="7659120F" w14:textId="315D202B"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țină contabilitatea în modul și în condițiile prevăzute de actele normative și să asigure separarea contabilității, conform prevederilor prezentei legi;</w:t>
      </w:r>
    </w:p>
    <w:p w14:paraId="10C28C57" w14:textId="4873C7C9"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publice informații despre sursele de energie electrică utilizate pentru acoperirea cererii în anul precedent, despre cantitățile de combustibil utilizate </w:t>
      </w:r>
      <w:r w:rsidR="008027F2" w:rsidRPr="008D7397">
        <w:rPr>
          <w:rFonts w:ascii="Times New Roman" w:hAnsi="Times New Roman" w:cs="Times New Roman"/>
          <w:sz w:val="24"/>
          <w:szCs w:val="24"/>
          <w:lang w:val="ro-RO"/>
        </w:rPr>
        <w:t xml:space="preserve">la centrala </w:t>
      </w:r>
      <w:r w:rsidRPr="008D7397">
        <w:rPr>
          <w:rFonts w:ascii="Times New Roman" w:hAnsi="Times New Roman" w:cs="Times New Roman"/>
          <w:sz w:val="24"/>
          <w:szCs w:val="24"/>
          <w:lang w:val="ro-RO"/>
        </w:rPr>
        <w:t>electric</w:t>
      </w:r>
      <w:r w:rsidR="008027F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producerea energie</w:t>
      </w:r>
      <w:r w:rsidR="008027F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027F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despre cantitățile de dioxid de carbon emise de </w:t>
      </w:r>
      <w:r w:rsidR="00DB499C" w:rsidRPr="008D7397">
        <w:rPr>
          <w:rFonts w:ascii="Times New Roman" w:hAnsi="Times New Roman" w:cs="Times New Roman"/>
          <w:sz w:val="24"/>
          <w:szCs w:val="24"/>
          <w:lang w:val="ro-RO"/>
        </w:rPr>
        <w:t xml:space="preserve">centrala </w:t>
      </w:r>
      <w:r w:rsidRPr="008D7397">
        <w:rPr>
          <w:rFonts w:ascii="Times New Roman" w:hAnsi="Times New Roman" w:cs="Times New Roman"/>
          <w:sz w:val="24"/>
          <w:szCs w:val="24"/>
          <w:lang w:val="ro-RO"/>
        </w:rPr>
        <w:t xml:space="preserve"> electric</w:t>
      </w:r>
      <w:r w:rsidR="00DB499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sau informații privind disponibilitatea rețelelor electrice;</w:t>
      </w:r>
    </w:p>
    <w:p w14:paraId="3653C40E" w14:textId="5D50D220" w:rsidR="00EB0BDC"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prezinte Agenției, în termenele și condițiile stabilite de aceasta, rapoarte, inclusiv raportul privind activitatea desfășurată pe piața energie</w:t>
      </w:r>
      <w:r w:rsidR="00DB499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B499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precum și alte informații solicitate de Agenție, necesare exercitării atribuțiilor sale conform legii;</w:t>
      </w:r>
    </w:p>
    <w:p w14:paraId="285B5DD8" w14:textId="2CA466E9" w:rsidR="00FF31A9" w:rsidRPr="008D7397"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efectueze trimestrial, în termen de cel mult 10 zile calendaristice de la începutul trimestrului următor, plățile regulatorii stabilite în conformitate cu Legea nr. 174/2017 cu privire la energetică.</w:t>
      </w:r>
    </w:p>
    <w:p w14:paraId="13E82F06" w14:textId="34686241" w:rsidR="0010484E" w:rsidRPr="008D7397"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1" w:name="_Ref168333755"/>
      <w:r w:rsidRPr="008D7397">
        <w:rPr>
          <w:rFonts w:ascii="Times New Roman" w:hAnsi="Times New Roman" w:cs="Times New Roman"/>
          <w:sz w:val="24"/>
          <w:szCs w:val="24"/>
          <w:lang w:val="ro-RO"/>
        </w:rPr>
        <w:t xml:space="preserve">Titularul </w:t>
      </w:r>
      <w:r w:rsidR="00B033B9" w:rsidRPr="008D7397">
        <w:rPr>
          <w:rFonts w:ascii="Times New Roman" w:hAnsi="Times New Roman" w:cs="Times New Roman"/>
          <w:sz w:val="24"/>
          <w:szCs w:val="24"/>
          <w:lang w:val="ro-RO"/>
        </w:rPr>
        <w:t>licenței</w:t>
      </w:r>
      <w:r w:rsidRPr="008D7397">
        <w:rPr>
          <w:rFonts w:ascii="Times New Roman" w:hAnsi="Times New Roman" w:cs="Times New Roman"/>
          <w:sz w:val="24"/>
          <w:szCs w:val="24"/>
          <w:lang w:val="ro-RO"/>
        </w:rPr>
        <w:t xml:space="preserve"> </w:t>
      </w:r>
      <w:r w:rsidR="00B033B9"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transport</w:t>
      </w:r>
      <w:r w:rsidR="00B033B9"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energie</w:t>
      </w:r>
      <w:r w:rsidR="00B033B9" w:rsidRPr="008D7397">
        <w:rPr>
          <w:rFonts w:ascii="Times New Roman" w:hAnsi="Times New Roman" w:cs="Times New Roman"/>
          <w:sz w:val="24"/>
          <w:szCs w:val="24"/>
          <w:lang w:val="ro-RO"/>
        </w:rPr>
        <w:t>i electrice ș</w:t>
      </w:r>
      <w:r w:rsidRPr="008D7397">
        <w:rPr>
          <w:rFonts w:ascii="Times New Roman" w:hAnsi="Times New Roman" w:cs="Times New Roman"/>
          <w:sz w:val="24"/>
          <w:szCs w:val="24"/>
          <w:lang w:val="ro-RO"/>
        </w:rPr>
        <w:t xml:space="preserve">i titularul </w:t>
      </w:r>
      <w:r w:rsidR="00B033B9" w:rsidRPr="008D7397">
        <w:rPr>
          <w:rFonts w:ascii="Times New Roman" w:hAnsi="Times New Roman" w:cs="Times New Roman"/>
          <w:sz w:val="24"/>
          <w:szCs w:val="24"/>
          <w:lang w:val="ro-RO"/>
        </w:rPr>
        <w:t>licenței pentru</w:t>
      </w:r>
      <w:r w:rsidRPr="008D7397">
        <w:rPr>
          <w:rFonts w:ascii="Times New Roman" w:hAnsi="Times New Roman" w:cs="Times New Roman"/>
          <w:sz w:val="24"/>
          <w:szCs w:val="24"/>
          <w:lang w:val="ro-RO"/>
        </w:rPr>
        <w:t xml:space="preserve"> </w:t>
      </w:r>
      <w:r w:rsidR="00B033B9" w:rsidRPr="008D7397">
        <w:rPr>
          <w:rFonts w:ascii="Times New Roman" w:hAnsi="Times New Roman" w:cs="Times New Roman"/>
          <w:sz w:val="24"/>
          <w:szCs w:val="24"/>
          <w:lang w:val="ro-RO"/>
        </w:rPr>
        <w:t>distribuți</w:t>
      </w:r>
      <w:r w:rsidRPr="008D7397">
        <w:rPr>
          <w:rFonts w:ascii="Times New Roman" w:hAnsi="Times New Roman" w:cs="Times New Roman"/>
          <w:sz w:val="24"/>
          <w:szCs w:val="24"/>
          <w:lang w:val="ro-RO"/>
        </w:rPr>
        <w:t xml:space="preserve">a energiei electrice sunt </w:t>
      </w:r>
      <w:r w:rsidR="00B033B9" w:rsidRPr="008D7397">
        <w:rPr>
          <w:rFonts w:ascii="Times New Roman" w:hAnsi="Times New Roman" w:cs="Times New Roman"/>
          <w:sz w:val="24"/>
          <w:szCs w:val="24"/>
          <w:lang w:val="ro-RO"/>
        </w:rPr>
        <w:t>obligați</w:t>
      </w:r>
      <w:r w:rsidRPr="008D7397">
        <w:rPr>
          <w:rFonts w:ascii="Times New Roman" w:hAnsi="Times New Roman" w:cs="Times New Roman"/>
          <w:sz w:val="24"/>
          <w:szCs w:val="24"/>
          <w:lang w:val="ro-RO"/>
        </w:rPr>
        <w:t xml:space="preserve"> sa </w:t>
      </w:r>
      <w:r w:rsidR="00B033B9" w:rsidRPr="008D7397">
        <w:rPr>
          <w:rFonts w:ascii="Times New Roman" w:hAnsi="Times New Roman" w:cs="Times New Roman"/>
          <w:sz w:val="24"/>
          <w:szCs w:val="24"/>
          <w:lang w:val="ro-RO"/>
        </w:rPr>
        <w:t>pună</w:t>
      </w:r>
      <w:r w:rsidRPr="008D7397">
        <w:rPr>
          <w:rFonts w:ascii="Times New Roman" w:hAnsi="Times New Roman" w:cs="Times New Roman"/>
          <w:sz w:val="24"/>
          <w:szCs w:val="24"/>
          <w:lang w:val="ro-RO"/>
        </w:rPr>
        <w:t xml:space="preserve"> la </w:t>
      </w:r>
      <w:r w:rsidR="00B033B9" w:rsidRPr="008D7397">
        <w:rPr>
          <w:rFonts w:ascii="Times New Roman" w:hAnsi="Times New Roman" w:cs="Times New Roman"/>
          <w:sz w:val="24"/>
          <w:szCs w:val="24"/>
          <w:lang w:val="ro-RO"/>
        </w:rPr>
        <w:t>dispoziția</w:t>
      </w:r>
      <w:r w:rsidRPr="008D7397">
        <w:rPr>
          <w:rFonts w:ascii="Times New Roman" w:hAnsi="Times New Roman" w:cs="Times New Roman"/>
          <w:sz w:val="24"/>
          <w:szCs w:val="24"/>
          <w:lang w:val="ro-RO"/>
        </w:rPr>
        <w:t xml:space="preserve"> </w:t>
      </w:r>
      <w:r w:rsidR="00B033B9" w:rsidRPr="008D7397">
        <w:rPr>
          <w:rFonts w:ascii="Times New Roman" w:hAnsi="Times New Roman" w:cs="Times New Roman"/>
          <w:sz w:val="24"/>
          <w:szCs w:val="24"/>
          <w:lang w:val="ro-RO"/>
        </w:rPr>
        <w:t>Agenției, î</w:t>
      </w:r>
      <w:r w:rsidRPr="008D7397">
        <w:rPr>
          <w:rFonts w:ascii="Times New Roman" w:hAnsi="Times New Roman" w:cs="Times New Roman"/>
          <w:sz w:val="24"/>
          <w:szCs w:val="24"/>
          <w:lang w:val="ro-RO"/>
        </w:rPr>
        <w:t xml:space="preserve">n termenele </w:t>
      </w:r>
      <w:r w:rsidR="00B033B9"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 xml:space="preserve">i </w:t>
      </w:r>
      <w:r w:rsidR="00B033B9" w:rsidRPr="008D7397">
        <w:rPr>
          <w:rFonts w:ascii="Times New Roman" w:hAnsi="Times New Roman" w:cs="Times New Roman"/>
          <w:sz w:val="24"/>
          <w:szCs w:val="24"/>
          <w:lang w:val="ro-RO"/>
        </w:rPr>
        <w:t>condițiile</w:t>
      </w:r>
      <w:r w:rsidRPr="008D7397">
        <w:rPr>
          <w:rFonts w:ascii="Times New Roman" w:hAnsi="Times New Roman" w:cs="Times New Roman"/>
          <w:sz w:val="24"/>
          <w:szCs w:val="24"/>
          <w:lang w:val="ro-RO"/>
        </w:rPr>
        <w:t xml:space="preserve"> stabilite de aceas</w:t>
      </w:r>
      <w:r w:rsidR="00B033B9" w:rsidRPr="008D7397">
        <w:rPr>
          <w:rFonts w:ascii="Times New Roman" w:hAnsi="Times New Roman" w:cs="Times New Roman"/>
          <w:sz w:val="24"/>
          <w:szCs w:val="24"/>
          <w:lang w:val="ro-RO"/>
        </w:rPr>
        <w:t>ta, î</w:t>
      </w:r>
      <w:r w:rsidRPr="008D7397">
        <w:rPr>
          <w:rFonts w:ascii="Times New Roman" w:hAnsi="Times New Roman" w:cs="Times New Roman"/>
          <w:sz w:val="24"/>
          <w:szCs w:val="24"/>
          <w:lang w:val="ro-RO"/>
        </w:rPr>
        <w:t>n format electronic, bazele de date ale consumatori</w:t>
      </w:r>
      <w:r w:rsidR="00DB499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finali ale căror instalații de utilizare sunt </w:t>
      </w:r>
      <w:r w:rsidR="00B033B9" w:rsidRPr="008D7397">
        <w:rPr>
          <w:rFonts w:ascii="Times New Roman" w:hAnsi="Times New Roman" w:cs="Times New Roman"/>
          <w:sz w:val="24"/>
          <w:szCs w:val="24"/>
          <w:lang w:val="ro-RO"/>
        </w:rPr>
        <w:t>racordate</w:t>
      </w:r>
      <w:r w:rsidRPr="008D7397">
        <w:rPr>
          <w:rFonts w:ascii="Times New Roman" w:hAnsi="Times New Roman" w:cs="Times New Roman"/>
          <w:sz w:val="24"/>
          <w:szCs w:val="24"/>
          <w:lang w:val="ro-RO"/>
        </w:rPr>
        <w:t xml:space="preserve"> la rețelele electrice</w:t>
      </w:r>
      <w:r w:rsidR="00B033B9" w:rsidRPr="008D7397">
        <w:rPr>
          <w:rFonts w:ascii="Times New Roman" w:hAnsi="Times New Roman" w:cs="Times New Roman"/>
          <w:sz w:val="24"/>
          <w:szCs w:val="24"/>
          <w:lang w:val="ro-RO"/>
        </w:rPr>
        <w:t xml:space="preserve"> ale acestora</w:t>
      </w:r>
      <w:r w:rsidRPr="008D7397">
        <w:rPr>
          <w:rFonts w:ascii="Times New Roman" w:hAnsi="Times New Roman" w:cs="Times New Roman"/>
          <w:sz w:val="24"/>
          <w:szCs w:val="24"/>
          <w:lang w:val="ro-RO"/>
        </w:rPr>
        <w:t>.</w:t>
      </w:r>
      <w:bookmarkEnd w:id="71"/>
    </w:p>
    <w:p w14:paraId="6E1E44AC" w14:textId="180CD92F" w:rsidR="0010484E" w:rsidRPr="008D7397"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B033B9"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informațiile din bazele de date menționate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_Ref168333755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568F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dacă este cazul, </w:t>
      </w:r>
      <w:r w:rsidR="00B033B9" w:rsidRPr="008D7397">
        <w:rPr>
          <w:rFonts w:ascii="Times New Roman" w:hAnsi="Times New Roman" w:cs="Times New Roman"/>
          <w:sz w:val="24"/>
          <w:szCs w:val="24"/>
          <w:lang w:val="ro-RO"/>
        </w:rPr>
        <w:t>doar</w:t>
      </w:r>
      <w:r w:rsidRPr="008D7397">
        <w:rPr>
          <w:rFonts w:ascii="Times New Roman" w:hAnsi="Times New Roman" w:cs="Times New Roman"/>
          <w:sz w:val="24"/>
          <w:szCs w:val="24"/>
          <w:lang w:val="ro-RO"/>
        </w:rPr>
        <w:t xml:space="preserve"> furnizorului de serviciu universal și</w:t>
      </w:r>
      <w:r w:rsidR="00B033B9" w:rsidRPr="008D7397">
        <w:rPr>
          <w:rFonts w:ascii="Times New Roman" w:hAnsi="Times New Roman" w:cs="Times New Roman"/>
          <w:sz w:val="24"/>
          <w:szCs w:val="24"/>
          <w:lang w:val="ro-RO"/>
        </w:rPr>
        <w:t xml:space="preserve"> furnizorului de ultimă opțiune</w:t>
      </w:r>
      <w:r w:rsidRPr="008D7397">
        <w:rPr>
          <w:rFonts w:ascii="Times New Roman" w:hAnsi="Times New Roman" w:cs="Times New Roman"/>
          <w:sz w:val="24"/>
          <w:szCs w:val="24"/>
          <w:lang w:val="ro-RO"/>
        </w:rPr>
        <w:t>.</w:t>
      </w:r>
    </w:p>
    <w:p w14:paraId="5F36033B" w14:textId="0A8E49EB" w:rsidR="0010484E" w:rsidRPr="008D7397"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desfășurarea activității licențiate, titularul licenței trebuie să îndeplinească obligațiile referitoare la securitate, calitate, eficiență și continuitate a </w:t>
      </w:r>
      <w:r w:rsidR="00DB499C" w:rsidRPr="008D7397">
        <w:rPr>
          <w:rFonts w:ascii="Times New Roman" w:hAnsi="Times New Roman" w:cs="Times New Roman"/>
          <w:sz w:val="24"/>
          <w:szCs w:val="24"/>
          <w:lang w:val="ro-RO"/>
        </w:rPr>
        <w:t>aprovizionări</w:t>
      </w:r>
      <w:r w:rsidR="00801529" w:rsidRPr="008D7397">
        <w:rPr>
          <w:rFonts w:ascii="Times New Roman" w:hAnsi="Times New Roman" w:cs="Times New Roman"/>
          <w:sz w:val="24"/>
          <w:szCs w:val="24"/>
          <w:lang w:val="ro-RO"/>
        </w:rPr>
        <w:t>i</w:t>
      </w:r>
      <w:r w:rsidR="00DB499C" w:rsidRPr="008D7397">
        <w:rPr>
          <w:rFonts w:ascii="Times New Roman" w:hAnsi="Times New Roman" w:cs="Times New Roman"/>
          <w:sz w:val="24"/>
          <w:szCs w:val="24"/>
          <w:lang w:val="ro-RO"/>
        </w:rPr>
        <w:t xml:space="preserve"> cu energie electrică </w:t>
      </w:r>
      <w:r w:rsidRPr="008D7397">
        <w:rPr>
          <w:rFonts w:ascii="Times New Roman" w:hAnsi="Times New Roman" w:cs="Times New Roman"/>
          <w:sz w:val="24"/>
          <w:szCs w:val="24"/>
          <w:lang w:val="ro-RO"/>
        </w:rPr>
        <w:t xml:space="preserve"> și </w:t>
      </w:r>
      <w:r w:rsidR="00DB499C" w:rsidRPr="008D7397">
        <w:rPr>
          <w:rFonts w:ascii="Times New Roman" w:hAnsi="Times New Roman" w:cs="Times New Roman"/>
          <w:sz w:val="24"/>
          <w:szCs w:val="24"/>
          <w:lang w:val="ro-RO"/>
        </w:rPr>
        <w:t xml:space="preserve">a normelor </w:t>
      </w:r>
      <w:r w:rsidRPr="008D7397">
        <w:rPr>
          <w:rFonts w:ascii="Times New Roman" w:hAnsi="Times New Roman" w:cs="Times New Roman"/>
          <w:sz w:val="24"/>
          <w:szCs w:val="24"/>
          <w:lang w:val="ro-RO"/>
        </w:rPr>
        <w:t>de protecție a mediului, precum și prevederile contractelor încheiate cu consumatorii.</w:t>
      </w:r>
    </w:p>
    <w:p w14:paraId="1E8D61CA" w14:textId="7504E86B" w:rsidR="00AE23D3" w:rsidRPr="008D7397"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sistemului de transport, operatorul sistemului de distribuție, furnizorul central de energie electrică, operatorul pieței energie</w:t>
      </w:r>
      <w:r w:rsidR="00DB499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B499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furnizorii care îndeplinesc obligațiile de serviciu public privind asigurarea serviciului universal, privind furnizarea de ultimă opțiuni sunt obligați să se conducă, în activitate licențiată, de principiul eficienței maxime la cheltuieli minime, și să prezinte Agenției calcule argumentate ale cheltuielilor </w:t>
      </w:r>
      <w:r w:rsidR="00DB499C" w:rsidRPr="008D7397">
        <w:rPr>
          <w:rFonts w:ascii="Times New Roman" w:hAnsi="Times New Roman" w:cs="Times New Roman"/>
          <w:sz w:val="24"/>
          <w:szCs w:val="24"/>
          <w:lang w:val="ro-RO"/>
        </w:rPr>
        <w:t>suportate</w:t>
      </w:r>
      <w:r w:rsidRPr="008D7397">
        <w:rPr>
          <w:rFonts w:ascii="Times New Roman" w:hAnsi="Times New Roman" w:cs="Times New Roman"/>
          <w:sz w:val="24"/>
          <w:szCs w:val="24"/>
          <w:lang w:val="ro-RO"/>
        </w:rPr>
        <w:t>.</w:t>
      </w:r>
    </w:p>
    <w:p w14:paraId="30ED4AC4" w14:textId="081FDE09" w:rsidR="00AE23D3" w:rsidRPr="008D7397" w:rsidRDefault="0042453D"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2" w:name="_Ref168331284"/>
      <w:r w:rsidRPr="008D7397">
        <w:rPr>
          <w:rFonts w:ascii="Times New Roman" w:hAnsi="Times New Roman" w:cs="Times New Roman"/>
          <w:sz w:val="24"/>
          <w:szCs w:val="24"/>
          <w:lang w:val="ro-RO"/>
        </w:rPr>
        <w:t xml:space="preserve">Operatorul </w:t>
      </w:r>
      <w:r w:rsidR="00AE23D3"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 xml:space="preserve">ului de transport, operatorii </w:t>
      </w:r>
      <w:r w:rsidR="00206246" w:rsidRPr="008D7397">
        <w:rPr>
          <w:rFonts w:ascii="Times New Roman" w:hAnsi="Times New Roman" w:cs="Times New Roman"/>
          <w:sz w:val="24"/>
          <w:szCs w:val="24"/>
          <w:lang w:val="ro-RO"/>
        </w:rPr>
        <w:t xml:space="preserve">sistemelor </w:t>
      </w:r>
      <w:r w:rsidR="00AE23D3" w:rsidRPr="008D7397">
        <w:rPr>
          <w:rFonts w:ascii="Times New Roman" w:hAnsi="Times New Roman" w:cs="Times New Roman"/>
          <w:sz w:val="24"/>
          <w:szCs w:val="24"/>
          <w:lang w:val="ro-RO"/>
        </w:rPr>
        <w:t xml:space="preserve">de distribuție, furnizorul central de </w:t>
      </w:r>
      <w:r w:rsidRPr="008D7397">
        <w:rPr>
          <w:rFonts w:ascii="Times New Roman" w:hAnsi="Times New Roman" w:cs="Times New Roman"/>
          <w:sz w:val="24"/>
          <w:szCs w:val="24"/>
          <w:lang w:val="ro-RO"/>
        </w:rPr>
        <w:t>energie electrică, operatorul pieței energie</w:t>
      </w:r>
      <w:r w:rsidR="00DB499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B499C" w:rsidRPr="008D7397">
        <w:rPr>
          <w:rFonts w:ascii="Times New Roman" w:hAnsi="Times New Roman" w:cs="Times New Roman"/>
          <w:sz w:val="24"/>
          <w:szCs w:val="24"/>
          <w:lang w:val="ro-RO"/>
        </w:rPr>
        <w:t>e</w:t>
      </w:r>
      <w:r w:rsidR="00AE23D3" w:rsidRPr="008D7397">
        <w:rPr>
          <w:rFonts w:ascii="Times New Roman" w:hAnsi="Times New Roman" w:cs="Times New Roman"/>
          <w:sz w:val="24"/>
          <w:szCs w:val="24"/>
          <w:lang w:val="ro-RO"/>
        </w:rPr>
        <w:t xml:space="preserve"> și furnizorii care îndeplinesc obligațiile de serviciu public privind prestarea serviciului universal, </w:t>
      </w:r>
      <w:r w:rsidRPr="008D7397">
        <w:rPr>
          <w:rFonts w:ascii="Times New Roman" w:hAnsi="Times New Roman" w:cs="Times New Roman"/>
          <w:sz w:val="24"/>
          <w:szCs w:val="24"/>
          <w:lang w:val="ro-RO"/>
        </w:rPr>
        <w:t xml:space="preserve">privind </w:t>
      </w:r>
      <w:r w:rsidR="00AE23D3" w:rsidRPr="008D7397">
        <w:rPr>
          <w:rFonts w:ascii="Times New Roman" w:hAnsi="Times New Roman" w:cs="Times New Roman"/>
          <w:sz w:val="24"/>
          <w:szCs w:val="24"/>
          <w:lang w:val="ro-RO"/>
        </w:rPr>
        <w:t>furnizare</w:t>
      </w:r>
      <w:r w:rsidRPr="008D7397">
        <w:rPr>
          <w:rFonts w:ascii="Times New Roman" w:hAnsi="Times New Roman" w:cs="Times New Roman"/>
          <w:sz w:val="24"/>
          <w:szCs w:val="24"/>
          <w:lang w:val="ro-RO"/>
        </w:rPr>
        <w:t>a</w:t>
      </w:r>
      <w:r w:rsidR="00AE23D3" w:rsidRPr="008D7397">
        <w:rPr>
          <w:rFonts w:ascii="Times New Roman" w:hAnsi="Times New Roman" w:cs="Times New Roman"/>
          <w:sz w:val="24"/>
          <w:szCs w:val="24"/>
          <w:lang w:val="ro-RO"/>
        </w:rPr>
        <w:t xml:space="preserve"> de ultimă </w:t>
      </w:r>
      <w:r w:rsidRPr="008D7397">
        <w:rPr>
          <w:rFonts w:ascii="Times New Roman" w:hAnsi="Times New Roman" w:cs="Times New Roman"/>
          <w:sz w:val="24"/>
          <w:szCs w:val="24"/>
          <w:lang w:val="ro-RO"/>
        </w:rPr>
        <w:t>opțiune</w:t>
      </w:r>
      <w:r w:rsidR="00AE23D3" w:rsidRPr="008D7397">
        <w:rPr>
          <w:rFonts w:ascii="Times New Roman" w:hAnsi="Times New Roman" w:cs="Times New Roman"/>
          <w:sz w:val="24"/>
          <w:szCs w:val="24"/>
          <w:lang w:val="ro-RO"/>
        </w:rPr>
        <w:t xml:space="preserve"> sunt obligați să notifice Agenția cu cel puțin 3 luni înainte despre intenția </w:t>
      </w:r>
      <w:r w:rsidRPr="008D7397">
        <w:rPr>
          <w:rFonts w:ascii="Times New Roman" w:hAnsi="Times New Roman" w:cs="Times New Roman"/>
          <w:sz w:val="24"/>
          <w:szCs w:val="24"/>
          <w:lang w:val="ro-RO"/>
        </w:rPr>
        <w:t xml:space="preserve">lor </w:t>
      </w:r>
      <w:r w:rsidR="00AE23D3" w:rsidRPr="008D7397">
        <w:rPr>
          <w:rFonts w:ascii="Times New Roman" w:hAnsi="Times New Roman" w:cs="Times New Roman"/>
          <w:sz w:val="24"/>
          <w:szCs w:val="24"/>
          <w:lang w:val="ro-RO"/>
        </w:rPr>
        <w:t xml:space="preserve">de a solicita suspendarea </w:t>
      </w:r>
      <w:r w:rsidRPr="008D7397">
        <w:rPr>
          <w:rFonts w:ascii="Times New Roman" w:hAnsi="Times New Roman" w:cs="Times New Roman"/>
          <w:sz w:val="24"/>
          <w:szCs w:val="24"/>
          <w:lang w:val="ro-RO"/>
        </w:rPr>
        <w:t xml:space="preserve">ori </w:t>
      </w:r>
      <w:r w:rsidR="00AE23D3" w:rsidRPr="008D7397">
        <w:rPr>
          <w:rFonts w:ascii="Times New Roman" w:hAnsi="Times New Roman" w:cs="Times New Roman"/>
          <w:sz w:val="24"/>
          <w:szCs w:val="24"/>
          <w:lang w:val="ro-RO"/>
        </w:rPr>
        <w:t xml:space="preserve">retragerea licenței sau cu cel puțin 3 luni înainte despre expirarea </w:t>
      </w:r>
      <w:r w:rsidRPr="008D7397">
        <w:rPr>
          <w:rFonts w:ascii="Times New Roman" w:hAnsi="Times New Roman" w:cs="Times New Roman"/>
          <w:sz w:val="24"/>
          <w:szCs w:val="24"/>
          <w:lang w:val="ro-RO"/>
        </w:rPr>
        <w:t xml:space="preserve">valabilității </w:t>
      </w:r>
      <w:r w:rsidR="00AE23D3" w:rsidRPr="008D7397">
        <w:rPr>
          <w:rFonts w:ascii="Times New Roman" w:hAnsi="Times New Roman" w:cs="Times New Roman"/>
          <w:sz w:val="24"/>
          <w:szCs w:val="24"/>
          <w:lang w:val="ro-RO"/>
        </w:rPr>
        <w:t xml:space="preserve">licenței, dacă nu intenționează să o prelungească. </w:t>
      </w:r>
      <w:r w:rsidRPr="008D7397">
        <w:rPr>
          <w:rFonts w:ascii="Times New Roman" w:hAnsi="Times New Roman" w:cs="Times New Roman"/>
          <w:sz w:val="24"/>
          <w:szCs w:val="24"/>
          <w:lang w:val="ro-RO"/>
        </w:rPr>
        <w:t>Dacă</w:t>
      </w:r>
      <w:r w:rsidR="00AE23D3" w:rsidRPr="008D7397">
        <w:rPr>
          <w:rFonts w:ascii="Times New Roman" w:hAnsi="Times New Roman" w:cs="Times New Roman"/>
          <w:sz w:val="24"/>
          <w:szCs w:val="24"/>
          <w:lang w:val="ro-RO"/>
        </w:rPr>
        <w:t xml:space="preserve"> titularii de licenț</w:t>
      </w:r>
      <w:r w:rsidR="00DB499C" w:rsidRPr="008D7397">
        <w:rPr>
          <w:rFonts w:ascii="Times New Roman" w:hAnsi="Times New Roman" w:cs="Times New Roman"/>
          <w:sz w:val="24"/>
          <w:szCs w:val="24"/>
          <w:lang w:val="ro-RO"/>
        </w:rPr>
        <w:t>e</w:t>
      </w:r>
      <w:r w:rsidR="00AE23D3" w:rsidRPr="008D7397">
        <w:rPr>
          <w:rFonts w:ascii="Times New Roman" w:hAnsi="Times New Roman" w:cs="Times New Roman"/>
          <w:sz w:val="24"/>
          <w:szCs w:val="24"/>
          <w:lang w:val="ro-RO"/>
        </w:rPr>
        <w:t xml:space="preserve"> menționați anunță </w:t>
      </w:r>
      <w:r w:rsidRPr="008D7397">
        <w:rPr>
          <w:rFonts w:ascii="Times New Roman" w:hAnsi="Times New Roman" w:cs="Times New Roman"/>
          <w:sz w:val="24"/>
          <w:szCs w:val="24"/>
          <w:lang w:val="ro-RO"/>
        </w:rPr>
        <w:t xml:space="preserve">despre </w:t>
      </w:r>
      <w:r w:rsidR="00AE23D3" w:rsidRPr="008D7397">
        <w:rPr>
          <w:rFonts w:ascii="Times New Roman" w:hAnsi="Times New Roman" w:cs="Times New Roman"/>
          <w:sz w:val="24"/>
          <w:szCs w:val="24"/>
          <w:lang w:val="ro-RO"/>
        </w:rPr>
        <w:t xml:space="preserve">intenția de a solicita suspendarea sau retragerea licenței într-un termen mai mic de 3 luni, Agenția va da curs solicitării acestora la expirarea perioadei de 3 luni de la înregistrarea unei astfel de cereri. Întreprinderea </w:t>
      </w:r>
      <w:r w:rsidRPr="008D7397">
        <w:rPr>
          <w:rFonts w:ascii="Times New Roman" w:hAnsi="Times New Roman" w:cs="Times New Roman"/>
          <w:sz w:val="24"/>
          <w:szCs w:val="24"/>
          <w:lang w:val="ro-RO"/>
        </w:rPr>
        <w:t>electroenergetică a cărei licență a expirat</w:t>
      </w:r>
      <w:r w:rsidR="00AE23D3" w:rsidRPr="008D7397">
        <w:rPr>
          <w:rFonts w:ascii="Times New Roman" w:hAnsi="Times New Roman" w:cs="Times New Roman"/>
          <w:sz w:val="24"/>
          <w:szCs w:val="24"/>
          <w:lang w:val="ro-RO"/>
        </w:rPr>
        <w:t xml:space="preserve"> și care nu a respectat prevederile privind </w:t>
      </w:r>
      <w:r w:rsidRPr="008D7397">
        <w:rPr>
          <w:rFonts w:ascii="Times New Roman" w:hAnsi="Times New Roman" w:cs="Times New Roman"/>
          <w:sz w:val="24"/>
          <w:szCs w:val="24"/>
          <w:lang w:val="ro-RO"/>
        </w:rPr>
        <w:t>anunțarea</w:t>
      </w:r>
      <w:r w:rsidR="00AE23D3" w:rsidRPr="008D7397">
        <w:rPr>
          <w:rFonts w:ascii="Times New Roman" w:hAnsi="Times New Roman" w:cs="Times New Roman"/>
          <w:sz w:val="24"/>
          <w:szCs w:val="24"/>
          <w:lang w:val="ro-RO"/>
        </w:rPr>
        <w:t xml:space="preserve"> Agenției este obligată să desfășoare activitatea pentru care i s-a acordat licență pe perioad</w:t>
      </w:r>
      <w:r w:rsidRPr="008D7397">
        <w:rPr>
          <w:rFonts w:ascii="Times New Roman" w:hAnsi="Times New Roman" w:cs="Times New Roman"/>
          <w:sz w:val="24"/>
          <w:szCs w:val="24"/>
          <w:lang w:val="ro-RO"/>
        </w:rPr>
        <w:t>a de timp stabilită în hotărârea</w:t>
      </w:r>
      <w:r w:rsidR="00AE23D3" w:rsidRPr="008D7397">
        <w:rPr>
          <w:rFonts w:ascii="Times New Roman" w:hAnsi="Times New Roman" w:cs="Times New Roman"/>
          <w:sz w:val="24"/>
          <w:szCs w:val="24"/>
          <w:lang w:val="ro-RO"/>
        </w:rPr>
        <w:t xml:space="preserve"> Agenției, dar care nu poate depăși 3 luni. În cazul în care Agenția stabilește prin hotărâre că nu poate desemna un alt titular de licență, din </w:t>
      </w:r>
      <w:r w:rsidRPr="008D7397">
        <w:rPr>
          <w:rFonts w:ascii="Times New Roman" w:hAnsi="Times New Roman" w:cs="Times New Roman"/>
          <w:sz w:val="24"/>
          <w:szCs w:val="24"/>
          <w:lang w:val="ro-RO"/>
        </w:rPr>
        <w:t>motivul</w:t>
      </w:r>
      <w:r w:rsidR="00AE23D3" w:rsidRPr="008D7397">
        <w:rPr>
          <w:rFonts w:ascii="Times New Roman" w:hAnsi="Times New Roman" w:cs="Times New Roman"/>
          <w:sz w:val="24"/>
          <w:szCs w:val="24"/>
          <w:lang w:val="ro-RO"/>
        </w:rPr>
        <w:t xml:space="preserve"> inexistenței acest</w:t>
      </w:r>
      <w:r w:rsidR="00DB499C" w:rsidRPr="008D7397">
        <w:rPr>
          <w:rFonts w:ascii="Times New Roman" w:hAnsi="Times New Roman" w:cs="Times New Roman"/>
          <w:sz w:val="24"/>
          <w:szCs w:val="24"/>
          <w:lang w:val="ro-RO"/>
        </w:rPr>
        <w:t>u</w:t>
      </w:r>
      <w:r w:rsidR="00AE23D3" w:rsidRPr="008D7397">
        <w:rPr>
          <w:rFonts w:ascii="Times New Roman" w:hAnsi="Times New Roman" w:cs="Times New Roman"/>
          <w:sz w:val="24"/>
          <w:szCs w:val="24"/>
          <w:lang w:val="ro-RO"/>
        </w:rPr>
        <w:t xml:space="preserve">ia, </w:t>
      </w:r>
      <w:r w:rsidRPr="008D7397">
        <w:rPr>
          <w:rFonts w:ascii="Times New Roman" w:hAnsi="Times New Roman" w:cs="Times New Roman"/>
          <w:sz w:val="24"/>
          <w:szCs w:val="24"/>
          <w:lang w:val="ro-RO"/>
        </w:rPr>
        <w:t xml:space="preserve">care </w:t>
      </w:r>
      <w:r w:rsidR="00AE23D3" w:rsidRPr="008D7397">
        <w:rPr>
          <w:rFonts w:ascii="Times New Roman" w:hAnsi="Times New Roman" w:cs="Times New Roman"/>
          <w:sz w:val="24"/>
          <w:szCs w:val="24"/>
          <w:lang w:val="ro-RO"/>
        </w:rPr>
        <w:t xml:space="preserve">să desfășoare activitatea licențiată în locul titularului de licență a cărui licență a fost suspendată, a cărui licență a fost retrasă sau a cărui licență a expirat, </w:t>
      </w:r>
      <w:r w:rsidRPr="008D7397">
        <w:rPr>
          <w:rFonts w:ascii="Times New Roman" w:hAnsi="Times New Roman" w:cs="Times New Roman"/>
          <w:sz w:val="24"/>
          <w:szCs w:val="24"/>
          <w:lang w:val="ro-RO"/>
        </w:rPr>
        <w:t xml:space="preserve">aceasta </w:t>
      </w:r>
      <w:r w:rsidR="00AE23D3" w:rsidRPr="008D7397">
        <w:rPr>
          <w:rFonts w:ascii="Times New Roman" w:hAnsi="Times New Roman" w:cs="Times New Roman"/>
          <w:sz w:val="24"/>
          <w:szCs w:val="24"/>
          <w:lang w:val="ro-RO"/>
        </w:rPr>
        <w:t xml:space="preserve">va notifica Guvernul să ia în </w:t>
      </w:r>
      <w:r w:rsidR="00AE23D3" w:rsidRPr="008D7397">
        <w:rPr>
          <w:rFonts w:ascii="Times New Roman" w:hAnsi="Times New Roman" w:cs="Times New Roman"/>
          <w:sz w:val="24"/>
          <w:szCs w:val="24"/>
          <w:lang w:val="ro-RO"/>
        </w:rPr>
        <w:lastRenderedPageBreak/>
        <w:t xml:space="preserve">prealabil măsurile necesare </w:t>
      </w:r>
      <w:r w:rsidRPr="008D7397">
        <w:rPr>
          <w:rFonts w:ascii="Times New Roman" w:hAnsi="Times New Roman" w:cs="Times New Roman"/>
          <w:sz w:val="24"/>
          <w:szCs w:val="24"/>
          <w:lang w:val="ro-RO"/>
        </w:rPr>
        <w:t>cre</w:t>
      </w:r>
      <w:r w:rsidR="00AE23D3" w:rsidRPr="008D7397">
        <w:rPr>
          <w:rFonts w:ascii="Times New Roman" w:hAnsi="Times New Roman" w:cs="Times New Roman"/>
          <w:sz w:val="24"/>
          <w:szCs w:val="24"/>
          <w:lang w:val="ro-RO"/>
        </w:rPr>
        <w:t>ării unei noi întreprinderi și va lua măsuri pentru a asigura continuitatea acestui serviciu.</w:t>
      </w:r>
      <w:bookmarkEnd w:id="72"/>
    </w:p>
    <w:p w14:paraId="2D6A9C9F" w14:textId="24DBB940" w:rsidR="00AE23D3" w:rsidRPr="008D7397"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3" w:name="_Ref168395240"/>
      <w:r w:rsidRPr="008D7397">
        <w:rPr>
          <w:rFonts w:ascii="Times New Roman" w:hAnsi="Times New Roman" w:cs="Times New Roman"/>
          <w:sz w:val="24"/>
          <w:szCs w:val="24"/>
          <w:lang w:val="ro-RO"/>
        </w:rPr>
        <w:t>Furnizorii</w:t>
      </w:r>
      <w:r w:rsidR="0042453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alții decât cei prevăzuți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_Ref168331284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D568F2" w:rsidRPr="008D7397">
        <w:rPr>
          <w:rFonts w:ascii="Times New Roman" w:hAnsi="Times New Roman" w:cs="Times New Roman"/>
          <w:sz w:val="24"/>
          <w:szCs w:val="24"/>
          <w:lang w:val="ro-RO"/>
        </w:rPr>
        <w:fldChar w:fldCharType="end"/>
      </w:r>
      <w:r w:rsidR="0042453D" w:rsidRPr="008D7397">
        <w:rPr>
          <w:rFonts w:ascii="Times New Roman" w:hAnsi="Times New Roman" w:cs="Times New Roman"/>
          <w:sz w:val="24"/>
          <w:szCs w:val="24"/>
          <w:lang w:val="ro-RO"/>
        </w:rPr>
        <w:t>, sunt obligați să</w:t>
      </w:r>
      <w:r w:rsidRPr="008D7397">
        <w:rPr>
          <w:rFonts w:ascii="Times New Roman" w:hAnsi="Times New Roman" w:cs="Times New Roman"/>
          <w:sz w:val="24"/>
          <w:szCs w:val="24"/>
          <w:lang w:val="ro-RO"/>
        </w:rPr>
        <w:t xml:space="preserve"> informeze consumatorii și Agenția cu cel puțin 3 luni înainte despre intenția de a solicita suspendarea sau retragerea licenței </w:t>
      </w:r>
      <w:r w:rsidR="0042453D" w:rsidRPr="008D7397">
        <w:rPr>
          <w:rFonts w:ascii="Times New Roman" w:hAnsi="Times New Roman" w:cs="Times New Roman"/>
          <w:sz w:val="24"/>
          <w:szCs w:val="24"/>
          <w:lang w:val="ro-RO"/>
        </w:rPr>
        <w:t>ori</w:t>
      </w:r>
      <w:r w:rsidRPr="008D7397">
        <w:rPr>
          <w:rFonts w:ascii="Times New Roman" w:hAnsi="Times New Roman" w:cs="Times New Roman"/>
          <w:sz w:val="24"/>
          <w:szCs w:val="24"/>
          <w:lang w:val="ro-RO"/>
        </w:rPr>
        <w:t xml:space="preserve"> cu cel puțin 3 luni înainte de expirarea licenței despre intenția de a nu prelungi licența.</w:t>
      </w:r>
      <w:bookmarkEnd w:id="73"/>
    </w:p>
    <w:p w14:paraId="008913CE" w14:textId="308DF7D2" w:rsidR="006D7549" w:rsidRPr="008D7397" w:rsidRDefault="006D7549"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durata </w:t>
      </w:r>
      <w:r w:rsidR="008F0679" w:rsidRPr="008D7397">
        <w:rPr>
          <w:rFonts w:ascii="Times New Roman" w:hAnsi="Times New Roman" w:cs="Times New Roman"/>
          <w:sz w:val="24"/>
          <w:szCs w:val="24"/>
          <w:lang w:val="ro-RO"/>
        </w:rPr>
        <w:t>crizelor</w:t>
      </w:r>
      <w:r w:rsidR="00EA67F1" w:rsidRPr="008D7397">
        <w:rPr>
          <w:rFonts w:ascii="Times New Roman" w:hAnsi="Times New Roman" w:cs="Times New Roman"/>
          <w:sz w:val="24"/>
          <w:szCs w:val="24"/>
          <w:lang w:val="ro-RO"/>
        </w:rPr>
        <w:t xml:space="preserve"> </w:t>
      </w:r>
      <w:r w:rsidR="00E34BBD"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xml:space="preserve">, titularii de licențe care desfășoară activități în sectorul </w:t>
      </w:r>
      <w:r w:rsidR="00EA67F1"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au următoarele obligații:</w:t>
      </w:r>
    </w:p>
    <w:p w14:paraId="25C96575" w14:textId="5C549909" w:rsidR="006D7549" w:rsidRPr="008D7397" w:rsidRDefault="006D7549" w:rsidP="006652F2">
      <w:pPr>
        <w:pStyle w:val="Frspaiere"/>
        <w:numPr>
          <w:ilvl w:val="0"/>
          <w:numId w:val="197"/>
        </w:numPr>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producătorilor, să mobilizeze întreaga capacitate de </w:t>
      </w:r>
      <w:r w:rsidR="00EA67F1" w:rsidRPr="008D7397">
        <w:rPr>
          <w:rFonts w:ascii="Times New Roman" w:hAnsi="Times New Roman" w:cs="Times New Roman"/>
          <w:sz w:val="24"/>
          <w:szCs w:val="24"/>
          <w:lang w:val="ro-RO"/>
        </w:rPr>
        <w:t xml:space="preserve">producere la cererea operatorului </w:t>
      </w:r>
      <w:r w:rsidRPr="008D7397">
        <w:rPr>
          <w:rFonts w:ascii="Times New Roman" w:hAnsi="Times New Roman" w:cs="Times New Roman"/>
          <w:sz w:val="24"/>
          <w:szCs w:val="24"/>
          <w:lang w:val="ro-RO"/>
        </w:rPr>
        <w:t>sistem</w:t>
      </w:r>
      <w:r w:rsidR="00EA67F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p>
    <w:p w14:paraId="3A460602" w14:textId="29B75BE6" w:rsidR="006D7549" w:rsidRPr="008D7397" w:rsidRDefault="006D7549" w:rsidP="006652F2">
      <w:pPr>
        <w:pStyle w:val="Frspaiere"/>
        <w:numPr>
          <w:ilvl w:val="0"/>
          <w:numId w:val="197"/>
        </w:numPr>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operatorului sistem</w:t>
      </w:r>
      <w:r w:rsidR="00EA67F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preia cantitățile suplimentare de energie electrică puse la dispoziție de către producători și să asigure serviciile de transport a energiei electrice în condițiile prevăzute în Planul </w:t>
      </w:r>
      <w:r w:rsidR="008F0679" w:rsidRPr="008D7397">
        <w:rPr>
          <w:rFonts w:ascii="Times New Roman" w:hAnsi="Times New Roman" w:cs="Times New Roman"/>
          <w:sz w:val="24"/>
          <w:szCs w:val="24"/>
          <w:lang w:val="ro-RO"/>
        </w:rPr>
        <w:t xml:space="preserve">de </w:t>
      </w:r>
      <w:r w:rsidR="00E6011B" w:rsidRPr="008D7397">
        <w:rPr>
          <w:rFonts w:ascii="Times New Roman" w:hAnsi="Times New Roman" w:cs="Times New Roman"/>
          <w:sz w:val="24"/>
          <w:szCs w:val="24"/>
          <w:lang w:val="ro-RO"/>
        </w:rPr>
        <w:t>acțiuni pentru situații excepționale în sectorul electroenergetic</w:t>
      </w:r>
      <w:r w:rsidRPr="008D7397">
        <w:rPr>
          <w:rFonts w:ascii="Times New Roman" w:hAnsi="Times New Roman" w:cs="Times New Roman"/>
          <w:sz w:val="24"/>
          <w:szCs w:val="24"/>
          <w:lang w:val="ro-RO"/>
        </w:rPr>
        <w:t>;</w:t>
      </w:r>
    </w:p>
    <w:p w14:paraId="63BF3FDB" w14:textId="05AC3332" w:rsidR="006D7549" w:rsidRPr="008D7397" w:rsidRDefault="00EA67F1" w:rsidP="004B7567">
      <w:pPr>
        <w:pStyle w:val="Frspaiere"/>
        <w:numPr>
          <w:ilvl w:val="0"/>
          <w:numId w:val="197"/>
        </w:numPr>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operatorilor</w:t>
      </w:r>
      <w:r w:rsidR="006D7549"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6D7549" w:rsidRPr="008D7397">
        <w:rPr>
          <w:rFonts w:ascii="Times New Roman" w:hAnsi="Times New Roman" w:cs="Times New Roman"/>
          <w:sz w:val="24"/>
          <w:szCs w:val="24"/>
          <w:lang w:val="ro-RO"/>
        </w:rPr>
        <w:t xml:space="preserve"> de distribuție, să întreprindă măsuri de limitare și/sau </w:t>
      </w:r>
      <w:r w:rsidRPr="008D7397">
        <w:rPr>
          <w:rFonts w:ascii="Times New Roman" w:hAnsi="Times New Roman" w:cs="Times New Roman"/>
          <w:sz w:val="24"/>
          <w:szCs w:val="24"/>
          <w:lang w:val="ro-RO"/>
        </w:rPr>
        <w:t xml:space="preserve">sistare a furnizării </w:t>
      </w:r>
      <w:r w:rsidR="006D7549"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w:t>
      </w:r>
      <w:r w:rsidR="006D7549" w:rsidRPr="008D7397">
        <w:rPr>
          <w:rFonts w:ascii="Times New Roman" w:hAnsi="Times New Roman" w:cs="Times New Roman"/>
          <w:sz w:val="24"/>
          <w:szCs w:val="24"/>
          <w:lang w:val="ro-RO"/>
        </w:rPr>
        <w:t xml:space="preserve"> electric</w:t>
      </w:r>
      <w:r w:rsidRPr="008D7397">
        <w:rPr>
          <w:rFonts w:ascii="Times New Roman" w:hAnsi="Times New Roman" w:cs="Times New Roman"/>
          <w:sz w:val="24"/>
          <w:szCs w:val="24"/>
          <w:lang w:val="ro-RO"/>
        </w:rPr>
        <w:t>e</w:t>
      </w:r>
      <w:r w:rsidR="008F0679" w:rsidRPr="008D7397">
        <w:rPr>
          <w:rFonts w:ascii="Times New Roman" w:hAnsi="Times New Roman" w:cs="Times New Roman"/>
          <w:sz w:val="24"/>
          <w:szCs w:val="24"/>
          <w:lang w:val="ro-RO"/>
        </w:rPr>
        <w:t xml:space="preserve">, conform Planului de </w:t>
      </w:r>
      <w:r w:rsidR="00E6011B" w:rsidRPr="008D7397">
        <w:rPr>
          <w:rFonts w:ascii="Times New Roman" w:hAnsi="Times New Roman" w:cs="Times New Roman"/>
          <w:sz w:val="24"/>
          <w:szCs w:val="24"/>
          <w:lang w:val="ro-RO"/>
        </w:rPr>
        <w:t>acțiuni pentru situații excepționale în sectorul electroenergetic.</w:t>
      </w:r>
    </w:p>
    <w:p w14:paraId="38A6ECAC" w14:textId="77777777" w:rsidR="003E7CDB" w:rsidRPr="008D7397" w:rsidRDefault="003E7CDB" w:rsidP="006652F2">
      <w:pPr>
        <w:pStyle w:val="Frspaiere"/>
        <w:spacing w:after="120"/>
        <w:ind w:firstLine="720"/>
        <w:jc w:val="both"/>
        <w:rPr>
          <w:rFonts w:ascii="Times New Roman" w:hAnsi="Times New Roman" w:cs="Times New Roman"/>
          <w:sz w:val="24"/>
          <w:szCs w:val="24"/>
          <w:lang w:val="ro-RO"/>
        </w:rPr>
      </w:pPr>
    </w:p>
    <w:p w14:paraId="76D25B45" w14:textId="55CB8E7E" w:rsidR="003E7CDB" w:rsidRPr="008D7397" w:rsidRDefault="003E7CDB" w:rsidP="006652F2">
      <w:pPr>
        <w:pStyle w:val="Titlu3"/>
        <w:numPr>
          <w:ilvl w:val="0"/>
          <w:numId w:val="246"/>
        </w:numPr>
        <w:ind w:left="0" w:firstLine="720"/>
        <w:rPr>
          <w:lang w:val="ro-RO"/>
        </w:rPr>
      </w:pPr>
      <w:bookmarkStart w:id="74" w:name="_Ref168332566"/>
      <w:bookmarkStart w:id="75" w:name="_Ref168390396"/>
      <w:bookmarkStart w:id="76" w:name="_Ref168398064"/>
      <w:bookmarkStart w:id="77" w:name="_Ref168398568"/>
      <w:r w:rsidRPr="008D7397">
        <w:rPr>
          <w:lang w:val="ro-RO"/>
        </w:rPr>
        <w:t>Reperfectarea, suspendare și reluarea valabilității licenței</w:t>
      </w:r>
      <w:bookmarkEnd w:id="74"/>
      <w:bookmarkEnd w:id="75"/>
      <w:bookmarkEnd w:id="76"/>
      <w:bookmarkEnd w:id="77"/>
    </w:p>
    <w:p w14:paraId="728EEE14" w14:textId="6D09DE36" w:rsidR="003E7CDB" w:rsidRPr="008D7397"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Reperfectarea licenței se efectuează în conformitate cu prevederile Legii nr. 160/2011 privind reglementarea prin autorizare a activității de întreprinzător.</w:t>
      </w:r>
    </w:p>
    <w:p w14:paraId="7CB7DD48" w14:textId="72EED65D" w:rsidR="003E7CDB" w:rsidRPr="008D7397"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Licența poate fi suspendată prin hotărâre judecătorească, emisă în condițiile legii, la cererea Agenției, cu excepția suspendării licenței în temeiurile prevăzute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lit. c) – e), când Agenția suspendă direct licența, cu contestarea ulterioară a acesteia în instanță.</w:t>
      </w:r>
    </w:p>
    <w:p w14:paraId="568F92C1" w14:textId="37B77816" w:rsidR="003E7CDB" w:rsidRPr="008D7397"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bookmarkStart w:id="78" w:name="_Ref168332585"/>
      <w:r w:rsidRPr="008D7397">
        <w:rPr>
          <w:rFonts w:ascii="Times New Roman" w:hAnsi="Times New Roman" w:cs="Times New Roman"/>
          <w:sz w:val="24"/>
          <w:szCs w:val="24"/>
          <w:lang w:val="ro-RO"/>
        </w:rPr>
        <w:t>Temeiuri pentru suspendarea licenței servesc:</w:t>
      </w:r>
      <w:bookmarkEnd w:id="78"/>
    </w:p>
    <w:p w14:paraId="5CFDE4A2" w14:textId="628223B1" w:rsidR="003E7CDB" w:rsidRPr="008D7397"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cererea titularului licenței privind suspendarea licenței;</w:t>
      </w:r>
    </w:p>
    <w:p w14:paraId="1338F19F" w14:textId="05B7E3C2" w:rsidR="003E7CDB" w:rsidRPr="008D7397"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nerespectarea de către titularul licenței a prescripției de înlăturare a </w:t>
      </w:r>
      <w:r w:rsidR="00DB499C" w:rsidRPr="008D7397">
        <w:rPr>
          <w:rFonts w:ascii="Times New Roman" w:hAnsi="Times New Roman" w:cs="Times New Roman"/>
          <w:sz w:val="24"/>
          <w:szCs w:val="24"/>
          <w:lang w:val="ro-RO"/>
        </w:rPr>
        <w:t xml:space="preserve">circumstanțelor </w:t>
      </w:r>
      <w:r w:rsidRPr="008D7397">
        <w:rPr>
          <w:rFonts w:ascii="Times New Roman" w:hAnsi="Times New Roman" w:cs="Times New Roman"/>
          <w:sz w:val="24"/>
          <w:szCs w:val="24"/>
          <w:lang w:val="ro-RO"/>
        </w:rPr>
        <w:t>care constituie încălcarea condițiilor activității licențiate, în termenul stabilit de Agenție;</w:t>
      </w:r>
    </w:p>
    <w:p w14:paraId="0A9A2147" w14:textId="0CF33C3F" w:rsidR="003E7CDB" w:rsidRPr="008D7397"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constatarea că titularul licenței nu și-a îndeplinit obligațiile, inclusiv cele prescrise de Agenție, care au condus la întreruperea furnizării energie</w:t>
      </w:r>
      <w:r w:rsidR="0025274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25274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către consumatori pe o perioadă mai mare decât perioada stabilită pentru înlăturarea cauzelor justificate, punând în pericol securitatea națională, viața și sănătatea umană, sau că acțiunile sau inacțiunile titularului de licență conduc la încălcarea ordinii publice și necesită remedierea imediată a consecințelor;</w:t>
      </w:r>
    </w:p>
    <w:p w14:paraId="55FB6354" w14:textId="264ABCD7" w:rsidR="003E7CDB" w:rsidRPr="008D7397"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neînregistrarea de către titularul licenței în Registrul participanților </w:t>
      </w:r>
      <w:r w:rsidR="00E44706" w:rsidRPr="008D7397">
        <w:rPr>
          <w:rFonts w:ascii="Times New Roman" w:hAnsi="Times New Roman" w:cs="Times New Roman"/>
          <w:sz w:val="24"/>
          <w:szCs w:val="24"/>
          <w:lang w:val="ro-RO"/>
        </w:rPr>
        <w:t>la pi</w:t>
      </w:r>
      <w:r w:rsidR="000977CA" w:rsidRPr="008D7397">
        <w:rPr>
          <w:rFonts w:ascii="Times New Roman" w:hAnsi="Times New Roman" w:cs="Times New Roman"/>
          <w:sz w:val="24"/>
          <w:szCs w:val="24"/>
          <w:lang w:val="ro-RO"/>
        </w:rPr>
        <w:t>ețele</w:t>
      </w:r>
      <w:r w:rsidR="00E4470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angro </w:t>
      </w:r>
      <w:r w:rsidR="00211E6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energie, în termenul stabilit de Agenție în conformitate cu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_Ref168333852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86</w:t>
      </w:r>
      <w:r w:rsidR="00D568F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81E72BF" w14:textId="21428864" w:rsidR="003E7CDB" w:rsidRPr="008D7397"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timpul </w:t>
      </w:r>
      <w:r w:rsidR="009B67F4" w:rsidRPr="008D7397">
        <w:rPr>
          <w:rFonts w:ascii="Times New Roman" w:hAnsi="Times New Roman" w:cs="Times New Roman"/>
          <w:sz w:val="24"/>
          <w:szCs w:val="24"/>
          <w:lang w:val="ro-RO"/>
        </w:rPr>
        <w:t>crizelor</w:t>
      </w:r>
      <w:r w:rsidR="00E34BBD"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xml:space="preserve">, titularul de licență nu respectă deciziile </w:t>
      </w:r>
      <w:r w:rsidR="00AD12EA" w:rsidRPr="008D7397">
        <w:rPr>
          <w:rFonts w:ascii="Times New Roman" w:hAnsi="Times New Roman" w:cs="Times New Roman"/>
          <w:sz w:val="24"/>
          <w:szCs w:val="24"/>
          <w:lang w:val="ro-RO"/>
        </w:rPr>
        <w:t>Comisiei pentru Situații Excepționale</w:t>
      </w:r>
      <w:r w:rsidRPr="008D7397">
        <w:rPr>
          <w:rFonts w:ascii="Times New Roman" w:hAnsi="Times New Roman" w:cs="Times New Roman"/>
          <w:sz w:val="24"/>
          <w:szCs w:val="24"/>
          <w:lang w:val="ro-RO"/>
        </w:rPr>
        <w:t xml:space="preserve">, </w:t>
      </w:r>
      <w:r w:rsidR="00AD12EA" w:rsidRPr="008D7397">
        <w:rPr>
          <w:rFonts w:ascii="Times New Roman" w:hAnsi="Times New Roman" w:cs="Times New Roman"/>
          <w:sz w:val="24"/>
          <w:szCs w:val="24"/>
          <w:lang w:val="ro-RO"/>
        </w:rPr>
        <w:t>hotărârile</w:t>
      </w:r>
      <w:r w:rsidRPr="008D7397">
        <w:rPr>
          <w:rFonts w:ascii="Times New Roman" w:hAnsi="Times New Roman" w:cs="Times New Roman"/>
          <w:sz w:val="24"/>
          <w:szCs w:val="24"/>
          <w:lang w:val="ro-RO"/>
        </w:rPr>
        <w:t xml:space="preserve"> sau deciziile Agenției;</w:t>
      </w:r>
    </w:p>
    <w:p w14:paraId="3324CC13" w14:textId="10773930" w:rsidR="003E7CDB" w:rsidRPr="008D7397"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incapacitatea </w:t>
      </w:r>
      <w:r w:rsidR="00464856" w:rsidRPr="008D7397">
        <w:rPr>
          <w:rFonts w:ascii="Times New Roman" w:hAnsi="Times New Roman" w:cs="Times New Roman"/>
          <w:sz w:val="24"/>
          <w:szCs w:val="24"/>
          <w:lang w:val="ro-RO"/>
        </w:rPr>
        <w:t xml:space="preserve">provizorie </w:t>
      </w:r>
      <w:r w:rsidRPr="008D7397">
        <w:rPr>
          <w:rFonts w:ascii="Times New Roman" w:hAnsi="Times New Roman" w:cs="Times New Roman"/>
          <w:sz w:val="24"/>
          <w:szCs w:val="24"/>
          <w:lang w:val="ro-RO"/>
        </w:rPr>
        <w:t>a titularului de licență de a-și desfășura activitatea care face obiectul licenței respective;</w:t>
      </w:r>
    </w:p>
    <w:p w14:paraId="1DF86908" w14:textId="1A944A2E" w:rsidR="003E7CDB" w:rsidRPr="008D7397"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nee</w:t>
      </w:r>
      <w:r w:rsidR="00464856" w:rsidRPr="008D7397">
        <w:rPr>
          <w:rFonts w:ascii="Times New Roman" w:hAnsi="Times New Roman" w:cs="Times New Roman"/>
          <w:sz w:val="24"/>
          <w:szCs w:val="24"/>
          <w:lang w:val="ro-RO"/>
        </w:rPr>
        <w:t>f</w:t>
      </w:r>
      <w:r w:rsidRPr="008D7397">
        <w:rPr>
          <w:rFonts w:ascii="Times New Roman" w:hAnsi="Times New Roman" w:cs="Times New Roman"/>
          <w:sz w:val="24"/>
          <w:szCs w:val="24"/>
          <w:lang w:val="ro-RO"/>
        </w:rPr>
        <w:t>ec</w:t>
      </w:r>
      <w:r w:rsidR="00464856" w:rsidRPr="008D7397">
        <w:rPr>
          <w:rFonts w:ascii="Times New Roman" w:hAnsi="Times New Roman" w:cs="Times New Roman"/>
          <w:sz w:val="24"/>
          <w:szCs w:val="24"/>
          <w:lang w:val="ro-RO"/>
        </w:rPr>
        <w:t>tuarea plăților regulatorii</w:t>
      </w:r>
      <w:r w:rsidRPr="008D7397">
        <w:rPr>
          <w:rFonts w:ascii="Times New Roman" w:hAnsi="Times New Roman" w:cs="Times New Roman"/>
          <w:sz w:val="24"/>
          <w:szCs w:val="24"/>
          <w:lang w:val="ro-RO"/>
        </w:rPr>
        <w:t xml:space="preserve"> în termenele stabilite </w:t>
      </w:r>
      <w:r w:rsidR="00D568F2" w:rsidRPr="008D7397">
        <w:rPr>
          <w:rFonts w:ascii="Times New Roman" w:hAnsi="Times New Roman" w:cs="Times New Roman"/>
          <w:sz w:val="24"/>
          <w:szCs w:val="24"/>
          <w:lang w:val="ro-RO"/>
        </w:rPr>
        <w:t>la</w:t>
      </w:r>
      <w:r w:rsidR="00AE45DD" w:rsidRPr="008D7397">
        <w:rPr>
          <w:rFonts w:ascii="Times New Roman" w:hAnsi="Times New Roman" w:cs="Times New Roman"/>
          <w:sz w:val="24"/>
          <w:szCs w:val="24"/>
          <w:lang w:val="ro-RO"/>
        </w:rPr>
        <w:t xml:space="preserve">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_Ref168333898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21</w:t>
      </w:r>
      <w:r w:rsidR="00D568F2" w:rsidRPr="008D7397">
        <w:rPr>
          <w:rFonts w:ascii="Times New Roman" w:hAnsi="Times New Roman" w:cs="Times New Roman"/>
          <w:sz w:val="24"/>
          <w:szCs w:val="24"/>
          <w:lang w:val="ro-RO"/>
        </w:rPr>
        <w:fldChar w:fldCharType="end"/>
      </w:r>
      <w:r w:rsidR="00AE45DD" w:rsidRPr="008D7397">
        <w:rPr>
          <w:rFonts w:ascii="Times New Roman" w:hAnsi="Times New Roman" w:cs="Times New Roman"/>
          <w:sz w:val="24"/>
          <w:szCs w:val="24"/>
          <w:lang w:val="ro-RO"/>
        </w:rPr>
        <w:t xml:space="preserve">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_Ref168333913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g).</w:t>
      </w:r>
    </w:p>
    <w:p w14:paraId="288A83ED" w14:textId="5E688C8B" w:rsidR="005E09E0" w:rsidRPr="008D7397" w:rsidRDefault="005E09E0"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adoptă o hotărâre privind suspendarea licenței la cererea titularului licenței, în termen de 3 zile lucrătoare de la înregistrarea acesteia, cu indicarea termenului de suspendare indicat în cerere, dar care nu poate depăși termenul stabilit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_Ref168333951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D568F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 cazul în care Agenția dispune printr-o hotărâre privind suspendarea licenței pentru un motiv stabilit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c) – e), Agenția trebuie să sesizeze instanța de </w:t>
      </w:r>
      <w:r w:rsidRPr="008D7397">
        <w:rPr>
          <w:rFonts w:ascii="Times New Roman" w:hAnsi="Times New Roman" w:cs="Times New Roman"/>
          <w:sz w:val="24"/>
          <w:szCs w:val="24"/>
          <w:lang w:val="ro-RO"/>
        </w:rPr>
        <w:lastRenderedPageBreak/>
        <w:t>judecată în cel mult 3 zile lucrătoare de la adoptarea respectivei hotărâri de suspendare. Hotărârea Agenției privind suspendarea licenței se aplică până la emiterea unei hotărâri judecătorești definitive și irevocabile.</w:t>
      </w:r>
    </w:p>
    <w:p w14:paraId="6BFA44C2" w14:textId="4F1602B5" w:rsidR="00602092" w:rsidRPr="008D7397" w:rsidRDefault="005E09E0"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situațiile prevăzute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b), f) și g), hotărârea privind suspendarea licenței se adoptă de către Agenție în termen de 3 zile lucrătoare de la data </w:t>
      </w:r>
      <w:r w:rsidR="00693103" w:rsidRPr="008D7397">
        <w:rPr>
          <w:rFonts w:ascii="Times New Roman" w:hAnsi="Times New Roman" w:cs="Times New Roman"/>
          <w:sz w:val="24"/>
          <w:szCs w:val="24"/>
          <w:lang w:val="ro-RO"/>
        </w:rPr>
        <w:t>intrării în vigoare a</w:t>
      </w:r>
      <w:r w:rsidRPr="008D7397">
        <w:rPr>
          <w:rFonts w:ascii="Times New Roman" w:hAnsi="Times New Roman" w:cs="Times New Roman"/>
          <w:sz w:val="24"/>
          <w:szCs w:val="24"/>
          <w:lang w:val="ro-RO"/>
        </w:rPr>
        <w:t xml:space="preserve"> hotărârii instanței de judecată și se aduce la cunoștința titularului licenței în termen de 3 zile lucrătoare de la data adoptării. </w:t>
      </w:r>
      <w:r w:rsidR="00602092"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Agenției privind suspendarea licenței va indica termenul suspendării, dar care nu </w:t>
      </w:r>
      <w:r w:rsidR="00602092" w:rsidRPr="008D7397">
        <w:rPr>
          <w:rFonts w:ascii="Times New Roman" w:hAnsi="Times New Roman" w:cs="Times New Roman"/>
          <w:sz w:val="24"/>
          <w:szCs w:val="24"/>
          <w:lang w:val="ro-RO"/>
        </w:rPr>
        <w:t>va depăși</w:t>
      </w:r>
      <w:r w:rsidRPr="008D7397">
        <w:rPr>
          <w:rFonts w:ascii="Times New Roman" w:hAnsi="Times New Roman" w:cs="Times New Roman"/>
          <w:sz w:val="24"/>
          <w:szCs w:val="24"/>
          <w:lang w:val="ro-RO"/>
        </w:rPr>
        <w:t xml:space="preserve"> termenul stabilit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_Ref168333951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D568F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E3A968D" w14:textId="77777777" w:rsidR="00602092" w:rsidRPr="008D7397" w:rsidRDefault="005E09E0"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Suspendarea licenței în timpul controlului de stat sau ca urmare a unui control de stat se efectuează în conformitate cu prevederile Legii nr. 131/2012 privind controlul de stat asupra activității de întreprinzător.</w:t>
      </w:r>
    </w:p>
    <w:p w14:paraId="05E4BFED" w14:textId="68AE63A1" w:rsidR="005E09E0" w:rsidRPr="008D7397" w:rsidRDefault="005E09E0"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bookmarkStart w:id="79" w:name="_Ref168333951"/>
      <w:r w:rsidRPr="008D7397">
        <w:rPr>
          <w:rFonts w:ascii="Times New Roman" w:hAnsi="Times New Roman" w:cs="Times New Roman"/>
          <w:sz w:val="24"/>
          <w:szCs w:val="24"/>
          <w:lang w:val="ro-RO"/>
        </w:rPr>
        <w:t>Termenul de suspendare a licenței nu poate depăși 3 luni. Termenul de valabilitate al unei licențe nu se prelungește cu perioada suspendării acesteia.</w:t>
      </w:r>
      <w:bookmarkEnd w:id="79"/>
    </w:p>
    <w:p w14:paraId="1B2CCD9C" w14:textId="3927EE26" w:rsidR="00602092" w:rsidRPr="008D7397" w:rsidRDefault="00602092"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 perioada suspendării licenței pentru transportul energiei electrice, pentru distribuția energiei electrice sau pentru operarea pieței energie</w:t>
      </w:r>
      <w:r w:rsidR="004625F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4625F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precum și pentru perioada de suspendare a licenței furnizorului serviciului universal, furnizorului de ultimă opțiune și furnizorului central de energie electrică, Agenția desemnează un nou titular de licență în cadrul obligațiilor de serviciu public, pentru desfășurarea unuia dintre genurile de activit</w:t>
      </w:r>
      <w:r w:rsidR="004625F7" w:rsidRPr="008D7397">
        <w:rPr>
          <w:rFonts w:ascii="Times New Roman" w:hAnsi="Times New Roman" w:cs="Times New Roman"/>
          <w:sz w:val="24"/>
          <w:szCs w:val="24"/>
          <w:lang w:val="ro-RO"/>
        </w:rPr>
        <w:t>ate</w:t>
      </w:r>
      <w:r w:rsidRPr="008D7397">
        <w:rPr>
          <w:rFonts w:ascii="Times New Roman" w:hAnsi="Times New Roman" w:cs="Times New Roman"/>
          <w:sz w:val="24"/>
          <w:szCs w:val="24"/>
          <w:lang w:val="ro-RO"/>
        </w:rPr>
        <w:t xml:space="preserve"> menționate în locul titularului căruia i-a fost suspendată licența. Întreprinderea electroenergetică a cărei licență a fost suspendată nu va împiedica în niciun mod activitatea titularului de licență desemnat, oferindu-i acces necondiționat la rețelele electrice și toate informațiile și documentele necesare desfășurării activității respective.</w:t>
      </w:r>
    </w:p>
    <w:p w14:paraId="099E2C73" w14:textId="77777777" w:rsidR="00602092" w:rsidRPr="008D7397" w:rsidRDefault="00602092"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Titularul de licență este obligat să informeze în scris Agenția despre înlăturarea circumstanțelor care au condus la suspendarea licenței.</w:t>
      </w:r>
    </w:p>
    <w:p w14:paraId="4B5B2EA2" w14:textId="3EE78E4D" w:rsidR="00602092" w:rsidRPr="008D7397" w:rsidRDefault="00602092"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Reluarea valabilității licenței se efectuează în condițiile Legii nr. 160/2011 privind reglementarea prin autorizare a activității de întreprinzător. Dacă licența a fost suspendată din motivele prevăzute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iar titularul licenței nu a depus o cerere privind reluarea valabilității licenței, Agenția adoptă hotărârea privind reluarea valabilității licenței cel târziu în ziua în care expiră termenul suspendării sale.</w:t>
      </w:r>
    </w:p>
    <w:p w14:paraId="01426F4C" w14:textId="77777777" w:rsidR="00EB7815" w:rsidRPr="008D7397" w:rsidRDefault="00EB7815" w:rsidP="006652F2">
      <w:pPr>
        <w:pStyle w:val="Frspaiere"/>
        <w:spacing w:after="120"/>
        <w:jc w:val="both"/>
        <w:rPr>
          <w:rFonts w:ascii="Times New Roman" w:hAnsi="Times New Roman" w:cs="Times New Roman"/>
          <w:sz w:val="24"/>
          <w:szCs w:val="24"/>
          <w:lang w:val="ro-RO"/>
        </w:rPr>
      </w:pPr>
    </w:p>
    <w:p w14:paraId="7556F037" w14:textId="38060964" w:rsidR="00EB7815" w:rsidRPr="008D7397" w:rsidRDefault="00EB7815" w:rsidP="006652F2">
      <w:pPr>
        <w:pStyle w:val="Titlu3"/>
        <w:numPr>
          <w:ilvl w:val="0"/>
          <w:numId w:val="246"/>
        </w:numPr>
        <w:ind w:left="0" w:firstLine="720"/>
        <w:rPr>
          <w:lang w:val="ro-RO"/>
        </w:rPr>
      </w:pPr>
      <w:bookmarkStart w:id="80" w:name="_Ref168336277"/>
      <w:bookmarkStart w:id="81" w:name="_Ref168398081"/>
      <w:r w:rsidRPr="008D7397">
        <w:rPr>
          <w:lang w:val="ro-RO"/>
        </w:rPr>
        <w:t>Retragerea licenței</w:t>
      </w:r>
      <w:bookmarkEnd w:id="80"/>
      <w:bookmarkEnd w:id="81"/>
    </w:p>
    <w:p w14:paraId="5DAD0550" w14:textId="5D8C1925" w:rsidR="00EB7815" w:rsidRPr="008D7397" w:rsidRDefault="00EB7815"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Licența poate fi retrasă prin hotărâre judecătorească, emisă în condițiile legii, la cererea Agenției, cu excepția retragerii licenței conform temeiurilor prevăzute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_Ref168334055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b) și i), când Agenția suspendă direc</w:t>
      </w:r>
      <w:r w:rsidR="00693103" w:rsidRPr="008D7397">
        <w:rPr>
          <w:rFonts w:ascii="Times New Roman" w:hAnsi="Times New Roman" w:cs="Times New Roman"/>
          <w:sz w:val="24"/>
          <w:szCs w:val="24"/>
          <w:lang w:val="ro-RO"/>
        </w:rPr>
        <w:t>t licența, cu contestarea</w:t>
      </w:r>
      <w:r w:rsidRPr="008D7397">
        <w:rPr>
          <w:rFonts w:ascii="Times New Roman" w:hAnsi="Times New Roman" w:cs="Times New Roman"/>
          <w:sz w:val="24"/>
          <w:szCs w:val="24"/>
          <w:lang w:val="ro-RO"/>
        </w:rPr>
        <w:t xml:space="preserve"> ulterioară a acesteia la instanță</w:t>
      </w:r>
      <w:r w:rsidR="00693103" w:rsidRPr="008D7397">
        <w:rPr>
          <w:rFonts w:ascii="Times New Roman" w:hAnsi="Times New Roman" w:cs="Times New Roman"/>
          <w:sz w:val="24"/>
          <w:szCs w:val="24"/>
          <w:lang w:val="ro-RO"/>
        </w:rPr>
        <w:t>.</w:t>
      </w:r>
    </w:p>
    <w:p w14:paraId="31D80E80" w14:textId="610F76FB" w:rsidR="00693103" w:rsidRPr="008D7397" w:rsidRDefault="00693103" w:rsidP="00136D7F">
      <w:pPr>
        <w:pStyle w:val="Frspaiere"/>
        <w:numPr>
          <w:ilvl w:val="0"/>
          <w:numId w:val="26"/>
        </w:numPr>
        <w:tabs>
          <w:tab w:val="left" w:pos="1260"/>
        </w:tabs>
        <w:spacing w:after="120"/>
        <w:jc w:val="both"/>
        <w:rPr>
          <w:rFonts w:ascii="Times New Roman" w:hAnsi="Times New Roman" w:cs="Times New Roman"/>
          <w:sz w:val="24"/>
          <w:szCs w:val="24"/>
          <w:lang w:val="ro-RO"/>
        </w:rPr>
      </w:pPr>
      <w:bookmarkStart w:id="82" w:name="_Ref168334055"/>
      <w:r w:rsidRPr="008D7397">
        <w:rPr>
          <w:rFonts w:ascii="Times New Roman" w:hAnsi="Times New Roman" w:cs="Times New Roman"/>
          <w:sz w:val="24"/>
          <w:szCs w:val="24"/>
          <w:lang w:val="ro-RO"/>
        </w:rPr>
        <w:t>Temeiuri pentru retragerea licenței servesc:</w:t>
      </w:r>
      <w:bookmarkEnd w:id="82"/>
    </w:p>
    <w:p w14:paraId="48B11F76" w14:textId="71E6E60C"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cererea de retragere a titularului licenței;</w:t>
      </w:r>
    </w:p>
    <w:p w14:paraId="4E10DF56" w14:textId="4F39E264"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decizia privind anularea înregistrării de stat a titularului de licență;</w:t>
      </w:r>
    </w:p>
    <w:p w14:paraId="2470770E" w14:textId="7AAF0093"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depistarea datelor neautentice în documentele prezentate Agenție în legătură cu eliberarea, prelungirea sau reperfectarea licenței;</w:t>
      </w:r>
    </w:p>
    <w:p w14:paraId="3DF4A243" w14:textId="26B5F6F9"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constatarea că titularul licenței nu îndeplinește condițiile stabilite pentru eliberarea sau prelungirea licenței;</w:t>
      </w:r>
    </w:p>
    <w:p w14:paraId="0E39B836" w14:textId="2DD073C4"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stabilirea faptului transmiterii licenței sau al duplicatului acesteia către o altă persoană în scopul desfășurării activității indicate în licență;</w:t>
      </w:r>
    </w:p>
    <w:p w14:paraId="2FBFBB04" w14:textId="30F600B8"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neînlăturarea la timp a circumstanțelor care au condus la suspendarea licenței;</w:t>
      </w:r>
    </w:p>
    <w:p w14:paraId="69765AF2" w14:textId="6E1DCA12"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lastRenderedPageBreak/>
        <w:t>neexecutarea repetată a prescripțiilor de înlăturare</w:t>
      </w:r>
      <w:r w:rsidR="00C4411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circumstanțelor care constituie încălcarea condițiilor activității licențiate, în termenul stabilit de Agenție;</w:t>
      </w:r>
    </w:p>
    <w:p w14:paraId="7C8BF597" w14:textId="04B16D88"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incapacitatea titularului de licență de a desfășura activitatea pentru care a fost eliberată licența respectivă;</w:t>
      </w:r>
    </w:p>
    <w:p w14:paraId="20598F7A" w14:textId="25C3A5A4" w:rsidR="00693103" w:rsidRPr="008D7397"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nerespectarea de către titularul licenței a cerințelor privind separarea și independența și/sau certificarea operatorului sistemului de transport.</w:t>
      </w:r>
    </w:p>
    <w:p w14:paraId="0EF697B0" w14:textId="75682901" w:rsidR="00EB7815"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adoptă hotărârea privind retragerea licenței la solicitarea titularului licenței în termen de 5 zile lucrătoare de la înregistrarea cererii sau în termen de 5 zile lucrătoare de la expirarea termenului stabilit la </w:t>
      </w:r>
      <w:r w:rsidR="0053144C" w:rsidRPr="008D7397">
        <w:rPr>
          <w:rFonts w:ascii="Times New Roman" w:hAnsi="Times New Roman" w:cs="Times New Roman"/>
          <w:sz w:val="24"/>
          <w:szCs w:val="24"/>
          <w:lang w:val="ro-RO"/>
        </w:rPr>
        <w:fldChar w:fldCharType="begin"/>
      </w:r>
      <w:r w:rsidR="0053144C" w:rsidRPr="008D7397">
        <w:rPr>
          <w:rFonts w:ascii="Times New Roman" w:hAnsi="Times New Roman" w:cs="Times New Roman"/>
          <w:sz w:val="24"/>
          <w:szCs w:val="24"/>
          <w:lang w:val="ro-RO"/>
        </w:rPr>
        <w:instrText xml:space="preserve"> REF _Ref168334136 \r \h </w:instrText>
      </w:r>
      <w:r w:rsidR="00174215" w:rsidRPr="008D7397">
        <w:rPr>
          <w:rFonts w:ascii="Times New Roman" w:hAnsi="Times New Roman" w:cs="Times New Roman"/>
          <w:sz w:val="24"/>
          <w:szCs w:val="24"/>
          <w:lang w:val="ro-RO"/>
        </w:rPr>
        <w:instrText xml:space="preserve"> \* MERGEFORMAT </w:instrText>
      </w:r>
      <w:r w:rsidR="0053144C" w:rsidRPr="008D7397">
        <w:rPr>
          <w:rFonts w:ascii="Times New Roman" w:hAnsi="Times New Roman" w:cs="Times New Roman"/>
          <w:sz w:val="24"/>
          <w:szCs w:val="24"/>
          <w:lang w:val="ro-RO"/>
        </w:rPr>
      </w:r>
      <w:r w:rsidR="0053144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21</w:t>
      </w:r>
      <w:r w:rsidR="0053144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3144C" w:rsidRPr="008D7397">
        <w:rPr>
          <w:rFonts w:ascii="Times New Roman" w:hAnsi="Times New Roman" w:cs="Times New Roman"/>
          <w:sz w:val="24"/>
          <w:szCs w:val="24"/>
          <w:lang w:val="ro-RO"/>
        </w:rPr>
        <w:fldChar w:fldCharType="begin"/>
      </w:r>
      <w:r w:rsidR="0053144C" w:rsidRPr="008D7397">
        <w:rPr>
          <w:rFonts w:ascii="Times New Roman" w:hAnsi="Times New Roman" w:cs="Times New Roman"/>
          <w:sz w:val="24"/>
          <w:szCs w:val="24"/>
          <w:lang w:val="ro-RO"/>
        </w:rPr>
        <w:instrText xml:space="preserve"> REF _Ref168331284 \r \h </w:instrText>
      </w:r>
      <w:r w:rsidR="00174215" w:rsidRPr="008D7397">
        <w:rPr>
          <w:rFonts w:ascii="Times New Roman" w:hAnsi="Times New Roman" w:cs="Times New Roman"/>
          <w:sz w:val="24"/>
          <w:szCs w:val="24"/>
          <w:lang w:val="ro-RO"/>
        </w:rPr>
        <w:instrText xml:space="preserve"> \* MERGEFORMAT </w:instrText>
      </w:r>
      <w:r w:rsidR="0053144C" w:rsidRPr="008D7397">
        <w:rPr>
          <w:rFonts w:ascii="Times New Roman" w:hAnsi="Times New Roman" w:cs="Times New Roman"/>
          <w:sz w:val="24"/>
          <w:szCs w:val="24"/>
          <w:lang w:val="ro-RO"/>
        </w:rPr>
      </w:r>
      <w:r w:rsidR="0053144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3144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Hotărârea privind retragerea licenței în temeiul stabilit la alin. </w:t>
      </w:r>
      <w:r w:rsidR="0053144C" w:rsidRPr="008D7397">
        <w:rPr>
          <w:rFonts w:ascii="Times New Roman" w:hAnsi="Times New Roman" w:cs="Times New Roman"/>
          <w:sz w:val="24"/>
          <w:szCs w:val="24"/>
          <w:lang w:val="ro-RO"/>
        </w:rPr>
        <w:fldChar w:fldCharType="begin"/>
      </w:r>
      <w:r w:rsidR="0053144C" w:rsidRPr="008D7397">
        <w:rPr>
          <w:rFonts w:ascii="Times New Roman" w:hAnsi="Times New Roman" w:cs="Times New Roman"/>
          <w:sz w:val="24"/>
          <w:szCs w:val="24"/>
          <w:lang w:val="ro-RO"/>
        </w:rPr>
        <w:instrText xml:space="preserve"> REF _Ref168334055 \r \h </w:instrText>
      </w:r>
      <w:r w:rsidR="00174215" w:rsidRPr="008D7397">
        <w:rPr>
          <w:rFonts w:ascii="Times New Roman" w:hAnsi="Times New Roman" w:cs="Times New Roman"/>
          <w:sz w:val="24"/>
          <w:szCs w:val="24"/>
          <w:lang w:val="ro-RO"/>
        </w:rPr>
        <w:instrText xml:space="preserve"> \* MERGEFORMAT </w:instrText>
      </w:r>
      <w:r w:rsidR="0053144C" w:rsidRPr="008D7397">
        <w:rPr>
          <w:rFonts w:ascii="Times New Roman" w:hAnsi="Times New Roman" w:cs="Times New Roman"/>
          <w:sz w:val="24"/>
          <w:szCs w:val="24"/>
          <w:lang w:val="ro-RO"/>
        </w:rPr>
      </w:r>
      <w:r w:rsidR="0053144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53144C"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b) se adoptă de către Agenție în termen de 5 zile lucrătoare de la data primirii copiei deciziei de anulare a înregistrării de stat a titularului de licență, sub rezerva confirmării faptului respectiv de către organul înregistrării de stat. În cazul în care Agenția dispune printr-o hotărâre retragerea licenței întemeiată pe motivele stabilite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_Ref168334055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i), Agenția trebuie să sesizeze instanța de judecată în cel mult 3 zile lucrătoare de la adoptarea hotărârii privind retragerea licenței.</w:t>
      </w:r>
    </w:p>
    <w:p w14:paraId="0C464AE6" w14:textId="11071E35" w:rsidR="00693103"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cazurile prevăzute la alin. </w:t>
      </w:r>
      <w:r w:rsidR="00D568F2" w:rsidRPr="008D7397">
        <w:rPr>
          <w:rFonts w:ascii="Times New Roman" w:hAnsi="Times New Roman" w:cs="Times New Roman"/>
          <w:sz w:val="24"/>
          <w:szCs w:val="24"/>
          <w:lang w:val="ro-RO"/>
        </w:rPr>
        <w:fldChar w:fldCharType="begin"/>
      </w:r>
      <w:r w:rsidR="00D568F2" w:rsidRPr="008D7397">
        <w:rPr>
          <w:rFonts w:ascii="Times New Roman" w:hAnsi="Times New Roman" w:cs="Times New Roman"/>
          <w:sz w:val="24"/>
          <w:szCs w:val="24"/>
          <w:lang w:val="ro-RO"/>
        </w:rPr>
        <w:instrText xml:space="preserve"> REF _Ref168334055 \r \h </w:instrText>
      </w:r>
      <w:r w:rsidR="00174215" w:rsidRPr="008D7397">
        <w:rPr>
          <w:rFonts w:ascii="Times New Roman" w:hAnsi="Times New Roman" w:cs="Times New Roman"/>
          <w:sz w:val="24"/>
          <w:szCs w:val="24"/>
          <w:lang w:val="ro-RO"/>
        </w:rPr>
        <w:instrText xml:space="preserve"> \* MERGEFORMAT </w:instrText>
      </w:r>
      <w:r w:rsidR="00D568F2" w:rsidRPr="008D7397">
        <w:rPr>
          <w:rFonts w:ascii="Times New Roman" w:hAnsi="Times New Roman" w:cs="Times New Roman"/>
          <w:sz w:val="24"/>
          <w:szCs w:val="24"/>
          <w:lang w:val="ro-RO"/>
        </w:rPr>
      </w:r>
      <w:r w:rsidR="00D568F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568F2" w:rsidRPr="008D7397">
        <w:rPr>
          <w:rFonts w:ascii="Times New Roman" w:hAnsi="Times New Roman" w:cs="Times New Roman"/>
          <w:sz w:val="24"/>
          <w:szCs w:val="24"/>
          <w:lang w:val="ro-RO"/>
        </w:rPr>
        <w:fldChar w:fldCharType="end"/>
      </w:r>
      <w:r w:rsidR="00D568F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c) – h), hotărârea privind retragerea licenței se adoptă de către Agenție în termen de 5 zile lucrătoare de la data intrării în vigoare a hotărârii judecătorești.</w:t>
      </w:r>
    </w:p>
    <w:p w14:paraId="7FB407C8" w14:textId="47F7FA3F" w:rsidR="00693103"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Hotărârea privind retragerea licenței se aduce la cunoștința titularului licenței, cu indicarea motivelor retragerii, în termen de 3 zile lucrătoare de la data adoptării.</w:t>
      </w:r>
    </w:p>
    <w:p w14:paraId="389B86A2" w14:textId="36A89699" w:rsidR="00693103"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Retragerea licenței în timpul controlului de stat sau ca urmare a unui control de stat se efectuează în conformitate cu prevederile Legii nr. 131/2012 privind controlul de stat asupra activității de întreprinzător.</w:t>
      </w:r>
    </w:p>
    <w:p w14:paraId="4188BBCF" w14:textId="4AD9873B" w:rsidR="00693103" w:rsidRPr="008D7397" w:rsidRDefault="00693103" w:rsidP="00136D7F">
      <w:pPr>
        <w:pStyle w:val="Frspaiere"/>
        <w:numPr>
          <w:ilvl w:val="0"/>
          <w:numId w:val="26"/>
        </w:numPr>
        <w:tabs>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retragerii licenței, taxa pentru licență nu se restituie.</w:t>
      </w:r>
    </w:p>
    <w:p w14:paraId="3599CE90" w14:textId="1F3AA11D" w:rsidR="00693103"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retragerii licenței pentru transportul energiei electrice, pentru distribuția energiei electrice sau pentru operarea pieței energie</w:t>
      </w:r>
      <w:r w:rsidR="00D066A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066A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în cazul retragerii licenței furnizorului de serviciu universal, a furnizorului de ultimă opțiune și a furnizorului central de energie electrică, Agenția desemnează un nou titular de licență, în cadrul obligațiilor de serviciu public, pentru desfășurarea unuia dintre genurile de activitate menționate în locul titularului căruia i-a fost retrasă licența. Întreprinderea electroenergetică a cărei licență a fost retrasă nu va împiedica în niciun </w:t>
      </w:r>
      <w:r w:rsidR="00EC4C5B" w:rsidRPr="008D7397">
        <w:rPr>
          <w:rFonts w:ascii="Times New Roman" w:hAnsi="Times New Roman" w:cs="Times New Roman"/>
          <w:sz w:val="24"/>
          <w:szCs w:val="24"/>
          <w:lang w:val="ro-RO"/>
        </w:rPr>
        <w:t xml:space="preserve">mod </w:t>
      </w:r>
      <w:r w:rsidRPr="008D7397">
        <w:rPr>
          <w:rFonts w:ascii="Times New Roman" w:hAnsi="Times New Roman" w:cs="Times New Roman"/>
          <w:sz w:val="24"/>
          <w:szCs w:val="24"/>
          <w:lang w:val="ro-RO"/>
        </w:rPr>
        <w:t>activitatea titularului de licență desemnat, oferind acces necondiționat la rețelele electrice și toate informațiile și documentele necesare desfășurării activității respective.</w:t>
      </w:r>
    </w:p>
    <w:p w14:paraId="68964666" w14:textId="25218673" w:rsidR="00693103" w:rsidRPr="008D7397" w:rsidRDefault="00EC4C5B"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Titularul de licență căruia i</w:t>
      </w:r>
      <w:r w:rsidR="00693103"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fost </w:t>
      </w:r>
      <w:r w:rsidR="00693103" w:rsidRPr="008D7397">
        <w:rPr>
          <w:rFonts w:ascii="Times New Roman" w:hAnsi="Times New Roman" w:cs="Times New Roman"/>
          <w:sz w:val="24"/>
          <w:szCs w:val="24"/>
          <w:lang w:val="ro-RO"/>
        </w:rPr>
        <w:t>retras</w:t>
      </w:r>
      <w:r w:rsidRPr="008D7397">
        <w:rPr>
          <w:rFonts w:ascii="Times New Roman" w:hAnsi="Times New Roman" w:cs="Times New Roman"/>
          <w:sz w:val="24"/>
          <w:szCs w:val="24"/>
          <w:lang w:val="ro-RO"/>
        </w:rPr>
        <w:t>ă</w:t>
      </w:r>
      <w:r w:rsidR="00693103" w:rsidRPr="008D7397">
        <w:rPr>
          <w:rFonts w:ascii="Times New Roman" w:hAnsi="Times New Roman" w:cs="Times New Roman"/>
          <w:sz w:val="24"/>
          <w:szCs w:val="24"/>
          <w:lang w:val="ro-RO"/>
        </w:rPr>
        <w:t xml:space="preserve"> licența este obligat, în termen de 10 zile lucrătoare de la data adoptării </w:t>
      </w:r>
      <w:r w:rsidRPr="008D7397">
        <w:rPr>
          <w:rFonts w:ascii="Times New Roman" w:hAnsi="Times New Roman" w:cs="Times New Roman"/>
          <w:sz w:val="24"/>
          <w:szCs w:val="24"/>
          <w:lang w:val="ro-RO"/>
        </w:rPr>
        <w:t>hotărârii</w:t>
      </w:r>
      <w:r w:rsidR="00693103" w:rsidRPr="008D7397">
        <w:rPr>
          <w:rFonts w:ascii="Times New Roman" w:hAnsi="Times New Roman" w:cs="Times New Roman"/>
          <w:sz w:val="24"/>
          <w:szCs w:val="24"/>
          <w:lang w:val="ro-RO"/>
        </w:rPr>
        <w:t xml:space="preserve"> privind retragerea licenței, să depună la Agenție licența retrasă.</w:t>
      </w:r>
    </w:p>
    <w:p w14:paraId="7BB335C0" w14:textId="0F8640D2" w:rsidR="00693103" w:rsidRPr="008D7397"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Titularul de licență căruia </w:t>
      </w:r>
      <w:r w:rsidR="00EC4C5B" w:rsidRPr="008D7397">
        <w:rPr>
          <w:rFonts w:ascii="Times New Roman" w:hAnsi="Times New Roman" w:cs="Times New Roman"/>
          <w:sz w:val="24"/>
          <w:szCs w:val="24"/>
          <w:lang w:val="ro-RO"/>
        </w:rPr>
        <w:t xml:space="preserve">anterior i s-a retras licența </w:t>
      </w:r>
      <w:r w:rsidRPr="008D7397">
        <w:rPr>
          <w:rFonts w:ascii="Times New Roman" w:hAnsi="Times New Roman" w:cs="Times New Roman"/>
          <w:sz w:val="24"/>
          <w:szCs w:val="24"/>
          <w:lang w:val="ro-RO"/>
        </w:rPr>
        <w:t xml:space="preserve">poate </w:t>
      </w:r>
      <w:r w:rsidR="00EC4C5B" w:rsidRPr="008D7397">
        <w:rPr>
          <w:rFonts w:ascii="Times New Roman" w:hAnsi="Times New Roman" w:cs="Times New Roman"/>
          <w:sz w:val="24"/>
          <w:szCs w:val="24"/>
          <w:lang w:val="ro-RO"/>
        </w:rPr>
        <w:t>să depună</w:t>
      </w:r>
      <w:r w:rsidRPr="008D7397">
        <w:rPr>
          <w:rFonts w:ascii="Times New Roman" w:hAnsi="Times New Roman" w:cs="Times New Roman"/>
          <w:sz w:val="24"/>
          <w:szCs w:val="24"/>
          <w:lang w:val="ro-RO"/>
        </w:rPr>
        <w:t xml:space="preserve"> declarația privind eliberarea unei noi licențe pentru o activitate prevăzută la </w:t>
      </w:r>
      <w:r w:rsidR="0053144C" w:rsidRPr="008D7397">
        <w:rPr>
          <w:rFonts w:ascii="Times New Roman" w:hAnsi="Times New Roman" w:cs="Times New Roman"/>
          <w:sz w:val="24"/>
          <w:szCs w:val="24"/>
          <w:lang w:val="ro-RO"/>
        </w:rPr>
        <w:fldChar w:fldCharType="begin"/>
      </w:r>
      <w:r w:rsidR="0053144C" w:rsidRPr="008D7397">
        <w:rPr>
          <w:rFonts w:ascii="Times New Roman" w:hAnsi="Times New Roman" w:cs="Times New Roman"/>
          <w:sz w:val="24"/>
          <w:szCs w:val="24"/>
          <w:lang w:val="ro-RO"/>
        </w:rPr>
        <w:instrText xml:space="preserve"> REF _Ref168334228 \r \h </w:instrText>
      </w:r>
      <w:r w:rsidR="00174215" w:rsidRPr="008D7397">
        <w:rPr>
          <w:rFonts w:ascii="Times New Roman" w:hAnsi="Times New Roman" w:cs="Times New Roman"/>
          <w:sz w:val="24"/>
          <w:szCs w:val="24"/>
          <w:lang w:val="ro-RO"/>
        </w:rPr>
        <w:instrText xml:space="preserve"> \* MERGEFORMAT </w:instrText>
      </w:r>
      <w:r w:rsidR="0053144C" w:rsidRPr="008D7397">
        <w:rPr>
          <w:rFonts w:ascii="Times New Roman" w:hAnsi="Times New Roman" w:cs="Times New Roman"/>
          <w:sz w:val="24"/>
          <w:szCs w:val="24"/>
          <w:lang w:val="ro-RO"/>
        </w:rPr>
      </w:r>
      <w:r w:rsidR="0053144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18</w:t>
      </w:r>
      <w:r w:rsidR="0053144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3144C" w:rsidRPr="008D7397">
        <w:rPr>
          <w:rFonts w:ascii="Times New Roman" w:hAnsi="Times New Roman" w:cs="Times New Roman"/>
          <w:sz w:val="24"/>
          <w:szCs w:val="24"/>
          <w:lang w:val="ro-RO"/>
        </w:rPr>
        <w:fldChar w:fldCharType="begin"/>
      </w:r>
      <w:r w:rsidR="0053144C" w:rsidRPr="008D7397">
        <w:rPr>
          <w:rFonts w:ascii="Times New Roman" w:hAnsi="Times New Roman" w:cs="Times New Roman"/>
          <w:sz w:val="24"/>
          <w:szCs w:val="24"/>
          <w:lang w:val="ro-RO"/>
        </w:rPr>
        <w:instrText xml:space="preserve"> REF _Ref168333290 \r \h </w:instrText>
      </w:r>
      <w:r w:rsidR="00174215" w:rsidRPr="008D7397">
        <w:rPr>
          <w:rFonts w:ascii="Times New Roman" w:hAnsi="Times New Roman" w:cs="Times New Roman"/>
          <w:sz w:val="24"/>
          <w:szCs w:val="24"/>
          <w:lang w:val="ro-RO"/>
        </w:rPr>
        <w:instrText xml:space="preserve"> \* MERGEFORMAT </w:instrText>
      </w:r>
      <w:r w:rsidR="0053144C" w:rsidRPr="008D7397">
        <w:rPr>
          <w:rFonts w:ascii="Times New Roman" w:hAnsi="Times New Roman" w:cs="Times New Roman"/>
          <w:sz w:val="24"/>
          <w:szCs w:val="24"/>
          <w:lang w:val="ro-RO"/>
        </w:rPr>
      </w:r>
      <w:r w:rsidR="0053144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3144C" w:rsidRPr="008D7397">
        <w:rPr>
          <w:rFonts w:ascii="Times New Roman" w:hAnsi="Times New Roman" w:cs="Times New Roman"/>
          <w:sz w:val="24"/>
          <w:szCs w:val="24"/>
          <w:lang w:val="ro-RO"/>
        </w:rPr>
        <w:fldChar w:fldCharType="end"/>
      </w:r>
      <w:r w:rsidR="0053144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numai după expirarea </w:t>
      </w:r>
      <w:r w:rsidR="00EC4C5B" w:rsidRPr="008D7397">
        <w:rPr>
          <w:rFonts w:ascii="Times New Roman" w:hAnsi="Times New Roman" w:cs="Times New Roman"/>
          <w:sz w:val="24"/>
          <w:szCs w:val="24"/>
          <w:lang w:val="ro-RO"/>
        </w:rPr>
        <w:t>termenului</w:t>
      </w:r>
      <w:r w:rsidRPr="008D7397">
        <w:rPr>
          <w:rFonts w:ascii="Times New Roman" w:hAnsi="Times New Roman" w:cs="Times New Roman"/>
          <w:sz w:val="24"/>
          <w:szCs w:val="24"/>
          <w:lang w:val="ro-RO"/>
        </w:rPr>
        <w:t xml:space="preserve"> de 6 lu</w:t>
      </w:r>
      <w:r w:rsidR="00EC4C5B" w:rsidRPr="008D7397">
        <w:rPr>
          <w:rFonts w:ascii="Times New Roman" w:hAnsi="Times New Roman" w:cs="Times New Roman"/>
          <w:sz w:val="24"/>
          <w:szCs w:val="24"/>
          <w:lang w:val="ro-RO"/>
        </w:rPr>
        <w:t>ni de la data retragerii licenței anterioare</w:t>
      </w:r>
      <w:r w:rsidRPr="008D7397">
        <w:rPr>
          <w:rFonts w:ascii="Times New Roman" w:hAnsi="Times New Roman" w:cs="Times New Roman"/>
          <w:sz w:val="24"/>
          <w:szCs w:val="24"/>
          <w:lang w:val="ro-RO"/>
        </w:rPr>
        <w:t>.</w:t>
      </w:r>
    </w:p>
    <w:p w14:paraId="26DE2953" w14:textId="77777777" w:rsidR="008F4274" w:rsidRPr="008D7397" w:rsidRDefault="008F4274" w:rsidP="006652F2">
      <w:pPr>
        <w:pStyle w:val="Frspaiere"/>
        <w:spacing w:after="120"/>
        <w:jc w:val="both"/>
        <w:rPr>
          <w:rFonts w:ascii="Times New Roman" w:hAnsi="Times New Roman" w:cs="Times New Roman"/>
          <w:sz w:val="24"/>
          <w:szCs w:val="24"/>
          <w:lang w:val="ro-RO"/>
        </w:rPr>
      </w:pPr>
    </w:p>
    <w:p w14:paraId="25AACF9D" w14:textId="58196B96" w:rsidR="009A25DF" w:rsidRPr="008D7397" w:rsidRDefault="009A25DF" w:rsidP="006652F2">
      <w:pPr>
        <w:pStyle w:val="Titlu3"/>
        <w:numPr>
          <w:ilvl w:val="0"/>
          <w:numId w:val="246"/>
        </w:numPr>
        <w:ind w:left="0" w:firstLine="720"/>
        <w:rPr>
          <w:lang w:val="ro-RO"/>
        </w:rPr>
      </w:pPr>
      <w:r w:rsidRPr="008D7397">
        <w:rPr>
          <w:lang w:val="ro-RO"/>
        </w:rPr>
        <w:t>Reorganizarea întreprinderilor electroenergetice</w:t>
      </w:r>
    </w:p>
    <w:p w14:paraId="24EB8830" w14:textId="77A6894D" w:rsidR="009A25DF" w:rsidRPr="008D7397"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operatorul </w:t>
      </w:r>
      <w:r w:rsidR="009A25DF"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9A25DF" w:rsidRPr="008D7397">
        <w:rPr>
          <w:rFonts w:ascii="Times New Roman" w:hAnsi="Times New Roman" w:cs="Times New Roman"/>
          <w:sz w:val="24"/>
          <w:szCs w:val="24"/>
          <w:lang w:val="ro-RO"/>
        </w:rPr>
        <w:t xml:space="preserve"> de distribuție asigură notificarea prealabilă a Agenției cu privire l</w:t>
      </w:r>
      <w:r w:rsidRPr="008D7397">
        <w:rPr>
          <w:rFonts w:ascii="Times New Roman" w:hAnsi="Times New Roman" w:cs="Times New Roman"/>
          <w:sz w:val="24"/>
          <w:szCs w:val="24"/>
          <w:lang w:val="ro-RO"/>
        </w:rPr>
        <w:t>a inițierea reorganizării acestu</w:t>
      </w:r>
      <w:r w:rsidR="009A25DF" w:rsidRPr="008D7397">
        <w:rPr>
          <w:rFonts w:ascii="Times New Roman" w:hAnsi="Times New Roman" w:cs="Times New Roman"/>
          <w:sz w:val="24"/>
          <w:szCs w:val="24"/>
          <w:lang w:val="ro-RO"/>
        </w:rPr>
        <w:t xml:space="preserve">ia sau a modificării competențelor de control ale societății și </w:t>
      </w:r>
      <w:r w:rsidRPr="008D7397">
        <w:rPr>
          <w:rFonts w:ascii="Times New Roman" w:hAnsi="Times New Roman" w:cs="Times New Roman"/>
          <w:sz w:val="24"/>
          <w:szCs w:val="24"/>
          <w:lang w:val="ro-RO"/>
        </w:rPr>
        <w:t>prezintă</w:t>
      </w:r>
      <w:r w:rsidR="009A25DF" w:rsidRPr="008D7397">
        <w:rPr>
          <w:rFonts w:ascii="Times New Roman" w:hAnsi="Times New Roman" w:cs="Times New Roman"/>
          <w:sz w:val="24"/>
          <w:szCs w:val="24"/>
          <w:lang w:val="ro-RO"/>
        </w:rPr>
        <w:t xml:space="preserve"> informațiile relevante solicitate de Agenție în acest sens. La stabilirea tarifelor reglementate nu se iau în considerare efectele reorganizării care are ca rezultat o majorare nejustificată a tarifelor reglementate.</w:t>
      </w:r>
    </w:p>
    <w:p w14:paraId="70190DA9" w14:textId="468C916A" w:rsidR="002858AC" w:rsidRPr="008D7397" w:rsidRDefault="009A25DF"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Agenția, în urma examinării informațiilor transmise, constată încălcări ale cerințelor privind separarea și independența operatorului</w:t>
      </w:r>
      <w:r w:rsidR="002858A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sistem</w:t>
      </w:r>
      <w:r w:rsidR="002858A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operatorului sistem</w:t>
      </w:r>
      <w:r w:rsidR="002858A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lastRenderedPageBreak/>
        <w:t xml:space="preserve">de distribuție, </w:t>
      </w:r>
      <w:r w:rsidR="002858AC" w:rsidRPr="008D7397">
        <w:rPr>
          <w:rFonts w:ascii="Times New Roman" w:hAnsi="Times New Roman" w:cs="Times New Roman"/>
          <w:sz w:val="24"/>
          <w:szCs w:val="24"/>
          <w:lang w:val="ro-RO"/>
        </w:rPr>
        <w:t>operatorul</w:t>
      </w:r>
      <w:r w:rsidRPr="008D7397">
        <w:rPr>
          <w:rFonts w:ascii="Times New Roman" w:hAnsi="Times New Roman" w:cs="Times New Roman"/>
          <w:sz w:val="24"/>
          <w:szCs w:val="24"/>
          <w:lang w:val="ro-RO"/>
        </w:rPr>
        <w:t xml:space="preserve"> respectiv va înlătura încălcările constatate în termenele prevăzute </w:t>
      </w:r>
      <w:r w:rsidR="002858AC" w:rsidRPr="008D7397">
        <w:rPr>
          <w:rFonts w:ascii="Times New Roman" w:hAnsi="Times New Roman" w:cs="Times New Roman"/>
          <w:sz w:val="24"/>
          <w:szCs w:val="24"/>
          <w:lang w:val="ro-RO"/>
        </w:rPr>
        <w:t>în hotărârea</w:t>
      </w:r>
      <w:r w:rsidRPr="008D7397">
        <w:rPr>
          <w:rFonts w:ascii="Times New Roman" w:hAnsi="Times New Roman" w:cs="Times New Roman"/>
          <w:sz w:val="24"/>
          <w:szCs w:val="24"/>
          <w:lang w:val="ro-RO"/>
        </w:rPr>
        <w:t xml:space="preserve"> Agenției. Operatorul </w:t>
      </w:r>
      <w:r w:rsidR="002858AC"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operatorul </w:t>
      </w:r>
      <w:r w:rsidR="002858AC" w:rsidRPr="008D7397">
        <w:rPr>
          <w:rFonts w:ascii="Times New Roman" w:hAnsi="Times New Roman" w:cs="Times New Roman"/>
          <w:sz w:val="24"/>
          <w:szCs w:val="24"/>
          <w:lang w:val="ro-RO"/>
        </w:rPr>
        <w:t>sistemului de distribuție prezintă A</w:t>
      </w:r>
      <w:r w:rsidRPr="008D7397">
        <w:rPr>
          <w:rFonts w:ascii="Times New Roman" w:hAnsi="Times New Roman" w:cs="Times New Roman"/>
          <w:sz w:val="24"/>
          <w:szCs w:val="24"/>
          <w:lang w:val="ro-RO"/>
        </w:rPr>
        <w:t>genției toate documentele, datele și informațiile care atestă înlăturarea în</w:t>
      </w:r>
      <w:r w:rsidR="002858AC" w:rsidRPr="008D7397">
        <w:rPr>
          <w:rFonts w:ascii="Times New Roman" w:hAnsi="Times New Roman" w:cs="Times New Roman"/>
          <w:sz w:val="24"/>
          <w:szCs w:val="24"/>
          <w:lang w:val="ro-RO"/>
        </w:rPr>
        <w:t>călcărilor constatate de către A</w:t>
      </w:r>
      <w:r w:rsidRPr="008D7397">
        <w:rPr>
          <w:rFonts w:ascii="Times New Roman" w:hAnsi="Times New Roman" w:cs="Times New Roman"/>
          <w:sz w:val="24"/>
          <w:szCs w:val="24"/>
          <w:lang w:val="ro-RO"/>
        </w:rPr>
        <w:t>genție.</w:t>
      </w:r>
    </w:p>
    <w:p w14:paraId="6172D81C" w14:textId="1853D7F4" w:rsidR="009A25DF" w:rsidRPr="008D7397"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operatorul sistemului de transport, operatorul </w:t>
      </w:r>
      <w:r w:rsidR="009A25DF"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9A25DF" w:rsidRPr="008D7397">
        <w:rPr>
          <w:rFonts w:ascii="Times New Roman" w:hAnsi="Times New Roman" w:cs="Times New Roman"/>
          <w:sz w:val="24"/>
          <w:szCs w:val="24"/>
          <w:lang w:val="ro-RO"/>
        </w:rPr>
        <w:t xml:space="preserve"> de distribuție nu reușește să înlăture acele încălcări în termenele stabilite de Agenție, Agenția este în drept să inițieze procedura de retragere a licenței pentru activitatea respectivă în conformitate cu prezenta lege și să aplice sancțiunea financiară stabilită la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_Ref168334386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9E4D97" w:rsidRPr="008D7397">
        <w:rPr>
          <w:rFonts w:ascii="Times New Roman" w:hAnsi="Times New Roman" w:cs="Times New Roman"/>
          <w:sz w:val="24"/>
          <w:szCs w:val="24"/>
          <w:lang w:val="ro-RO"/>
        </w:rPr>
        <w:fldChar w:fldCharType="end"/>
      </w:r>
      <w:r w:rsidR="00DC0E6E" w:rsidRPr="008D7397">
        <w:rPr>
          <w:rFonts w:ascii="Times New Roman" w:hAnsi="Times New Roman" w:cs="Times New Roman"/>
          <w:sz w:val="24"/>
          <w:szCs w:val="24"/>
          <w:lang w:val="ro-RO"/>
        </w:rPr>
        <w:t xml:space="preserve">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_Ref168332984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00DC0E6E" w:rsidRPr="008D7397">
        <w:rPr>
          <w:rFonts w:ascii="Times New Roman" w:hAnsi="Times New Roman" w:cs="Times New Roman"/>
          <w:sz w:val="24"/>
          <w:szCs w:val="24"/>
          <w:lang w:val="ro-RO"/>
        </w:rPr>
        <w:t>lit. e) sau g), respectiv</w:t>
      </w:r>
      <w:r w:rsidR="009A25DF" w:rsidRPr="008D7397">
        <w:rPr>
          <w:rFonts w:ascii="Times New Roman" w:hAnsi="Times New Roman" w:cs="Times New Roman"/>
          <w:sz w:val="24"/>
          <w:szCs w:val="24"/>
          <w:lang w:val="ro-RO"/>
        </w:rPr>
        <w:t>.</w:t>
      </w:r>
    </w:p>
    <w:p w14:paraId="76A65309" w14:textId="081EF9A6" w:rsidR="00A815BE" w:rsidRPr="008D7397" w:rsidRDefault="00A815BE" w:rsidP="006652F2">
      <w:pPr>
        <w:spacing w:after="120" w:line="240" w:lineRule="auto"/>
        <w:rPr>
          <w:rFonts w:ascii="Times New Roman" w:hAnsi="Times New Roman" w:cs="Times New Roman"/>
          <w:b/>
          <w:sz w:val="24"/>
          <w:szCs w:val="24"/>
          <w:lang w:val="ro-RO"/>
        </w:rPr>
      </w:pPr>
    </w:p>
    <w:p w14:paraId="61E19D9C" w14:textId="0D8F4CEF" w:rsidR="00DC502B" w:rsidRPr="008D7397" w:rsidRDefault="00334220" w:rsidP="006652F2">
      <w:pPr>
        <w:pStyle w:val="Titlu1"/>
        <w:spacing w:after="120"/>
        <w:rPr>
          <w:lang w:val="ro-RO"/>
        </w:rPr>
      </w:pPr>
      <w:r w:rsidRPr="008D7397">
        <w:rPr>
          <w:lang w:val="ro-RO"/>
        </w:rPr>
        <w:t>Capitolul IV</w:t>
      </w:r>
    </w:p>
    <w:p w14:paraId="77EA796D" w14:textId="01562BF9" w:rsidR="00334220" w:rsidRPr="008D7397" w:rsidRDefault="00615340" w:rsidP="006652F2">
      <w:pPr>
        <w:pStyle w:val="Titlu1"/>
        <w:spacing w:after="120"/>
        <w:rPr>
          <w:lang w:val="ro-RO"/>
        </w:rPr>
      </w:pPr>
      <w:r w:rsidRPr="008D7397">
        <w:rPr>
          <w:lang w:val="ro-RO"/>
        </w:rPr>
        <w:t>TRANSPORTUL</w:t>
      </w:r>
      <w:r w:rsidR="00334220" w:rsidRPr="008D7397">
        <w:rPr>
          <w:lang w:val="ro-RO"/>
        </w:rPr>
        <w:t xml:space="preserve"> ENERGIEI ELECTRICE</w:t>
      </w:r>
    </w:p>
    <w:p w14:paraId="1F12E93A" w14:textId="28758B03" w:rsidR="00DC502B" w:rsidRPr="008D7397" w:rsidRDefault="00334220" w:rsidP="006652F2">
      <w:pPr>
        <w:pStyle w:val="Titlu2"/>
        <w:spacing w:after="120"/>
        <w:contextualSpacing w:val="0"/>
        <w:rPr>
          <w:lang w:val="ro-RO"/>
        </w:rPr>
      </w:pPr>
      <w:r w:rsidRPr="008D7397">
        <w:rPr>
          <w:lang w:val="ro-RO"/>
        </w:rPr>
        <w:t>Secțiu</w:t>
      </w:r>
      <w:r w:rsidR="00615340" w:rsidRPr="008D7397">
        <w:rPr>
          <w:lang w:val="ro-RO"/>
        </w:rPr>
        <w:t>nea 1</w:t>
      </w:r>
    </w:p>
    <w:p w14:paraId="79414B65" w14:textId="3B53F60B" w:rsidR="00334220" w:rsidRPr="008D7397" w:rsidRDefault="00615340" w:rsidP="006652F2">
      <w:pPr>
        <w:pStyle w:val="Titlu2"/>
        <w:spacing w:after="120"/>
        <w:contextualSpacing w:val="0"/>
        <w:rPr>
          <w:lang w:val="ro-RO"/>
        </w:rPr>
      </w:pPr>
      <w:r w:rsidRPr="008D7397">
        <w:rPr>
          <w:lang w:val="ro-RO"/>
        </w:rPr>
        <w:t>Separarea operatorului</w:t>
      </w:r>
      <w:r w:rsidR="00334220" w:rsidRPr="008D7397">
        <w:rPr>
          <w:lang w:val="ro-RO"/>
        </w:rPr>
        <w:t xml:space="preserve"> sistem</w:t>
      </w:r>
      <w:r w:rsidRPr="008D7397">
        <w:rPr>
          <w:lang w:val="ro-RO"/>
        </w:rPr>
        <w:t>ului</w:t>
      </w:r>
      <w:r w:rsidR="00334220" w:rsidRPr="008D7397">
        <w:rPr>
          <w:lang w:val="ro-RO"/>
        </w:rPr>
        <w:t xml:space="preserve"> de transport</w:t>
      </w:r>
    </w:p>
    <w:p w14:paraId="493E8D6A" w14:textId="77777777" w:rsidR="00615340" w:rsidRPr="008D7397" w:rsidRDefault="00615340" w:rsidP="006652F2">
      <w:pPr>
        <w:pStyle w:val="Frspaiere"/>
        <w:spacing w:after="120"/>
        <w:jc w:val="both"/>
        <w:rPr>
          <w:rFonts w:ascii="Times New Roman" w:hAnsi="Times New Roman" w:cs="Times New Roman"/>
          <w:b/>
          <w:sz w:val="24"/>
          <w:szCs w:val="24"/>
          <w:lang w:val="ro-RO"/>
        </w:rPr>
      </w:pPr>
    </w:p>
    <w:p w14:paraId="4E174FE4" w14:textId="2CF7C456" w:rsidR="00334220" w:rsidRPr="008D7397" w:rsidRDefault="00615340" w:rsidP="006652F2">
      <w:pPr>
        <w:pStyle w:val="Titlu3"/>
        <w:numPr>
          <w:ilvl w:val="0"/>
          <w:numId w:val="246"/>
        </w:numPr>
        <w:ind w:left="0" w:firstLine="720"/>
        <w:rPr>
          <w:lang w:val="ro-RO"/>
        </w:rPr>
      </w:pPr>
      <w:r w:rsidRPr="008D7397">
        <w:rPr>
          <w:lang w:val="ro-RO"/>
        </w:rPr>
        <w:t>Operatorul</w:t>
      </w:r>
      <w:r w:rsidR="00334220" w:rsidRPr="008D7397">
        <w:rPr>
          <w:lang w:val="ro-RO"/>
        </w:rPr>
        <w:t xml:space="preserve"> sistem</w:t>
      </w:r>
      <w:r w:rsidRPr="008D7397">
        <w:rPr>
          <w:lang w:val="ro-RO"/>
        </w:rPr>
        <w:t>ului</w:t>
      </w:r>
      <w:r w:rsidR="00334220" w:rsidRPr="008D7397">
        <w:rPr>
          <w:lang w:val="ro-RO"/>
        </w:rPr>
        <w:t xml:space="preserve"> de transport</w:t>
      </w:r>
    </w:p>
    <w:p w14:paraId="720AC42C" w14:textId="609F986B" w:rsidR="008D1A1F" w:rsidRPr="008D7397"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Transportul energiei electrice se realizează de către operatorul sistemului de transport în baza licenței pentru transportul energiei electrice, eliberată de Agenție în condițiile legii.</w:t>
      </w:r>
    </w:p>
    <w:p w14:paraId="63A8BD0F" w14:textId="35476BF1" w:rsidR="008D1A1F" w:rsidRPr="008D7397"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este organizat în calitate de întreprindere electroenergetică specializată și independentă, cu statut de persoană juridică, certificată conform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_Ref168334445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30</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0B7B35D" w14:textId="0353B82D" w:rsidR="008D1A1F" w:rsidRPr="008D7397"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își desfășoară activitatea în conformitate cu prevederile prezentei legi, </w:t>
      </w:r>
      <w:r w:rsidR="00DC502B"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condițiil</w:t>
      </w:r>
      <w:r w:rsidR="00DC502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prevăzute în licența pentru transportul energiei electrice și cu respectarea actelor normative de reglementare aprobate de Agenție.</w:t>
      </w:r>
    </w:p>
    <w:p w14:paraId="31E22664" w14:textId="378C0C65" w:rsidR="008D1A1F" w:rsidRPr="008D7397" w:rsidRDefault="00DC502B"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w:t>
      </w:r>
      <w:r w:rsidR="008D1A1F" w:rsidRPr="008D7397">
        <w:rPr>
          <w:rFonts w:ascii="Times New Roman" w:hAnsi="Times New Roman" w:cs="Times New Roman"/>
          <w:sz w:val="24"/>
          <w:szCs w:val="24"/>
          <w:lang w:val="ro-RO"/>
        </w:rPr>
        <w:t>îndeplinirea funcțiilor și obligațiilor sale, operatorul sistemului de transport este independent de orice întreprindere care desfășoară activita</w:t>
      </w:r>
      <w:r w:rsidR="00F22E26" w:rsidRPr="008D7397">
        <w:rPr>
          <w:rFonts w:ascii="Times New Roman" w:hAnsi="Times New Roman" w:cs="Times New Roman"/>
          <w:sz w:val="24"/>
          <w:szCs w:val="24"/>
          <w:lang w:val="ro-RO"/>
        </w:rPr>
        <w:t xml:space="preserve">tea de producere, de furnizare sau de </w:t>
      </w:r>
      <w:r w:rsidR="00791A4E" w:rsidRPr="008D7397">
        <w:rPr>
          <w:rFonts w:ascii="Times New Roman" w:hAnsi="Times New Roman" w:cs="Times New Roman"/>
          <w:sz w:val="24"/>
          <w:szCs w:val="24"/>
          <w:lang w:val="ro-RO"/>
        </w:rPr>
        <w:t xml:space="preserve">trading </w:t>
      </w:r>
      <w:r w:rsidR="008D1A1F" w:rsidRPr="008D7397">
        <w:rPr>
          <w:rFonts w:ascii="Times New Roman" w:hAnsi="Times New Roman" w:cs="Times New Roman"/>
          <w:sz w:val="24"/>
          <w:szCs w:val="24"/>
          <w:lang w:val="ro-RO"/>
        </w:rPr>
        <w:t>cu energie electrică și nu poate d</w:t>
      </w:r>
      <w:r w:rsidR="00F22E26" w:rsidRPr="008D7397">
        <w:rPr>
          <w:rFonts w:ascii="Times New Roman" w:hAnsi="Times New Roman" w:cs="Times New Roman"/>
          <w:sz w:val="24"/>
          <w:szCs w:val="24"/>
          <w:lang w:val="ro-RO"/>
        </w:rPr>
        <w:t>eține licență pentru producere</w:t>
      </w:r>
      <w:r w:rsidRPr="008D7397">
        <w:rPr>
          <w:rFonts w:ascii="Times New Roman" w:hAnsi="Times New Roman" w:cs="Times New Roman"/>
          <w:sz w:val="24"/>
          <w:szCs w:val="24"/>
          <w:lang w:val="ro-RO"/>
        </w:rPr>
        <w:t>a</w:t>
      </w:r>
      <w:r w:rsidR="00F22E26" w:rsidRPr="008D7397">
        <w:rPr>
          <w:rFonts w:ascii="Times New Roman" w:hAnsi="Times New Roman" w:cs="Times New Roman"/>
          <w:sz w:val="24"/>
          <w:szCs w:val="24"/>
          <w:lang w:val="ro-RO"/>
        </w:rPr>
        <w:t>, pentru trading</w:t>
      </w:r>
      <w:r w:rsidRPr="008D7397">
        <w:rPr>
          <w:rFonts w:ascii="Times New Roman" w:hAnsi="Times New Roman" w:cs="Times New Roman"/>
          <w:sz w:val="24"/>
          <w:szCs w:val="24"/>
          <w:lang w:val="ro-RO"/>
        </w:rPr>
        <w:t>ul</w:t>
      </w:r>
      <w:r w:rsidR="00F22E26" w:rsidRPr="008D7397">
        <w:rPr>
          <w:rFonts w:ascii="Times New Roman" w:hAnsi="Times New Roman" w:cs="Times New Roman"/>
          <w:sz w:val="24"/>
          <w:szCs w:val="24"/>
          <w:lang w:val="ro-RO"/>
        </w:rPr>
        <w:t xml:space="preserve"> </w:t>
      </w:r>
      <w:r w:rsidR="008D1A1F" w:rsidRPr="008D7397">
        <w:rPr>
          <w:rFonts w:ascii="Times New Roman" w:hAnsi="Times New Roman" w:cs="Times New Roman"/>
          <w:sz w:val="24"/>
          <w:szCs w:val="24"/>
          <w:lang w:val="ro-RO"/>
        </w:rPr>
        <w:t xml:space="preserve">cu energie electrică sau </w:t>
      </w:r>
      <w:r w:rsidR="00F22E26" w:rsidRPr="008D7397">
        <w:rPr>
          <w:rFonts w:ascii="Times New Roman" w:hAnsi="Times New Roman" w:cs="Times New Roman"/>
          <w:sz w:val="24"/>
          <w:szCs w:val="24"/>
          <w:lang w:val="ro-RO"/>
        </w:rPr>
        <w:t>pentru furnizarea</w:t>
      </w:r>
      <w:r w:rsidR="008D1A1F" w:rsidRPr="008D7397">
        <w:rPr>
          <w:rFonts w:ascii="Times New Roman" w:hAnsi="Times New Roman" w:cs="Times New Roman"/>
          <w:sz w:val="24"/>
          <w:szCs w:val="24"/>
          <w:lang w:val="ro-RO"/>
        </w:rPr>
        <w:t xml:space="preserve"> energiei electrice.</w:t>
      </w:r>
    </w:p>
    <w:p w14:paraId="3C091D07" w14:textId="229F0327" w:rsidR="008D1A1F" w:rsidRPr="008D7397"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Independența operatorului sistemului de transport este asigurată prin aplicarea și respectarea termenilor și condițiilor privind separarea operatorului sistemulu</w:t>
      </w:r>
      <w:r w:rsidR="009E4D97" w:rsidRPr="008D7397">
        <w:rPr>
          <w:rFonts w:ascii="Times New Roman" w:hAnsi="Times New Roman" w:cs="Times New Roman"/>
          <w:sz w:val="24"/>
          <w:szCs w:val="24"/>
          <w:lang w:val="ro-RO"/>
        </w:rPr>
        <w:t xml:space="preserve">i de transport stabilite la </w:t>
      </w:r>
      <w:r w:rsidR="00316B84" w:rsidRPr="008D7397">
        <w:rPr>
          <w:rFonts w:ascii="Times New Roman" w:hAnsi="Times New Roman" w:cs="Times New Roman"/>
          <w:sz w:val="24"/>
          <w:szCs w:val="24"/>
          <w:lang w:val="ro-RO"/>
        </w:rPr>
        <w:t xml:space="preserve">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_Ref168334472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AA56BD5" w14:textId="77777777" w:rsidR="00F90699" w:rsidRPr="008D7397" w:rsidRDefault="00F90699" w:rsidP="006652F2">
      <w:pPr>
        <w:pStyle w:val="Frspaiere"/>
        <w:spacing w:after="120"/>
        <w:jc w:val="both"/>
        <w:rPr>
          <w:rFonts w:ascii="Times New Roman" w:hAnsi="Times New Roman" w:cs="Times New Roman"/>
          <w:sz w:val="24"/>
          <w:szCs w:val="24"/>
          <w:lang w:val="ro-RO"/>
        </w:rPr>
      </w:pPr>
    </w:p>
    <w:p w14:paraId="6A31B4CC" w14:textId="647652D6" w:rsidR="00F90699" w:rsidRPr="008D7397" w:rsidRDefault="00F90699" w:rsidP="006652F2">
      <w:pPr>
        <w:pStyle w:val="Titlu3"/>
        <w:numPr>
          <w:ilvl w:val="0"/>
          <w:numId w:val="246"/>
        </w:numPr>
        <w:ind w:left="0" w:firstLine="720"/>
        <w:rPr>
          <w:lang w:val="ro-RO"/>
        </w:rPr>
      </w:pPr>
      <w:bookmarkStart w:id="83" w:name="_Ref168334472"/>
      <w:bookmarkStart w:id="84" w:name="_Ref168334731"/>
      <w:bookmarkStart w:id="85" w:name="_Ref168334760"/>
      <w:bookmarkStart w:id="86" w:name="_Ref168335587"/>
      <w:bookmarkStart w:id="87" w:name="_Ref168336536"/>
      <w:bookmarkStart w:id="88" w:name="_Ref168336549"/>
      <w:bookmarkStart w:id="89" w:name="_Ref168337774"/>
      <w:r w:rsidRPr="008D7397">
        <w:rPr>
          <w:lang w:val="ro-RO"/>
        </w:rPr>
        <w:t xml:space="preserve">Separarea </w:t>
      </w:r>
      <w:r w:rsidR="00954D81" w:rsidRPr="008D7397">
        <w:rPr>
          <w:lang w:val="ro-RO"/>
        </w:rPr>
        <w:t>proprietății</w:t>
      </w:r>
      <w:r w:rsidRPr="008D7397">
        <w:rPr>
          <w:lang w:val="ro-RO"/>
        </w:rPr>
        <w:t xml:space="preserve"> asupra sistemelor de</w:t>
      </w:r>
      <w:r w:rsidR="004333A5" w:rsidRPr="008D7397">
        <w:rPr>
          <w:lang w:val="ro-RO"/>
        </w:rPr>
        <w:t xml:space="preserve"> transport și a operatorului</w:t>
      </w:r>
      <w:r w:rsidR="00954D81" w:rsidRPr="008D7397">
        <w:rPr>
          <w:lang w:val="ro-RO"/>
        </w:rPr>
        <w:t xml:space="preserve"> sistemului </w:t>
      </w:r>
      <w:r w:rsidRPr="008D7397">
        <w:rPr>
          <w:lang w:val="ro-RO"/>
        </w:rPr>
        <w:t>de transport</w:t>
      </w:r>
      <w:bookmarkEnd w:id="83"/>
      <w:bookmarkEnd w:id="84"/>
      <w:bookmarkEnd w:id="85"/>
      <w:bookmarkEnd w:id="86"/>
      <w:bookmarkEnd w:id="87"/>
      <w:bookmarkEnd w:id="88"/>
      <w:bookmarkEnd w:id="89"/>
    </w:p>
    <w:p w14:paraId="0FF1E262" w14:textId="42931407" w:rsidR="00F90699" w:rsidRPr="008D7397" w:rsidRDefault="00F9069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90" w:name="_Ref168334581"/>
      <w:r w:rsidRPr="008D7397">
        <w:rPr>
          <w:rFonts w:ascii="Times New Roman" w:hAnsi="Times New Roman" w:cs="Times New Roman"/>
          <w:sz w:val="24"/>
          <w:szCs w:val="24"/>
          <w:lang w:val="ro-RO"/>
        </w:rPr>
        <w:t xml:space="preserve">Întreprinderea </w:t>
      </w:r>
      <w:r w:rsidR="00954D81"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care deține </w:t>
      </w:r>
      <w:r w:rsidR="004333A5" w:rsidRPr="008D7397">
        <w:rPr>
          <w:rFonts w:ascii="Times New Roman" w:hAnsi="Times New Roman" w:cs="Times New Roman"/>
          <w:sz w:val="24"/>
          <w:szCs w:val="24"/>
          <w:lang w:val="ro-RO"/>
        </w:rPr>
        <w:t xml:space="preserve">cu titlu de proprietate </w:t>
      </w:r>
      <w:r w:rsidRPr="008D7397">
        <w:rPr>
          <w:rFonts w:ascii="Times New Roman" w:hAnsi="Times New Roman" w:cs="Times New Roman"/>
          <w:sz w:val="24"/>
          <w:szCs w:val="24"/>
          <w:lang w:val="ro-RO"/>
        </w:rPr>
        <w:t xml:space="preserve">rețele </w:t>
      </w:r>
      <w:r w:rsidR="00954D81"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își desfăș</w:t>
      </w:r>
      <w:r w:rsidR="004333A5" w:rsidRPr="008D7397">
        <w:rPr>
          <w:rFonts w:ascii="Times New Roman" w:hAnsi="Times New Roman" w:cs="Times New Roman"/>
          <w:sz w:val="24"/>
          <w:szCs w:val="24"/>
          <w:lang w:val="ro-RO"/>
        </w:rPr>
        <w:t>oară activitatea de operator al</w:t>
      </w:r>
      <w:r w:rsidRPr="008D7397">
        <w:rPr>
          <w:rFonts w:ascii="Times New Roman" w:hAnsi="Times New Roman" w:cs="Times New Roman"/>
          <w:sz w:val="24"/>
          <w:szCs w:val="24"/>
          <w:lang w:val="ro-RO"/>
        </w:rPr>
        <w:t xml:space="preserve"> sistem</w:t>
      </w:r>
      <w:r w:rsidR="00954D8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cu respectarea </w:t>
      </w:r>
      <w:r w:rsidR="00954D81" w:rsidRPr="008D7397">
        <w:rPr>
          <w:rFonts w:ascii="Times New Roman" w:hAnsi="Times New Roman" w:cs="Times New Roman"/>
          <w:sz w:val="24"/>
          <w:szCs w:val="24"/>
          <w:lang w:val="ro-RO"/>
        </w:rPr>
        <w:t>condițiilor licenței pentru</w:t>
      </w:r>
      <w:r w:rsidRPr="008D7397">
        <w:rPr>
          <w:rFonts w:ascii="Times New Roman" w:hAnsi="Times New Roman" w:cs="Times New Roman"/>
          <w:sz w:val="24"/>
          <w:szCs w:val="24"/>
          <w:lang w:val="ro-RO"/>
        </w:rPr>
        <w:t xml:space="preserve"> transport</w:t>
      </w:r>
      <w:r w:rsidR="00954D81"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energiei electrice.</w:t>
      </w:r>
      <w:bookmarkEnd w:id="90"/>
    </w:p>
    <w:p w14:paraId="4D868F22" w14:textId="2A5E1175" w:rsidR="00F90699" w:rsidRPr="008D7397" w:rsidRDefault="00F9069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91" w:name="_Ref168334500"/>
      <w:r w:rsidRPr="008D7397">
        <w:rPr>
          <w:rFonts w:ascii="Times New Roman" w:hAnsi="Times New Roman" w:cs="Times New Roman"/>
          <w:sz w:val="24"/>
          <w:szCs w:val="24"/>
          <w:lang w:val="ro-RO"/>
        </w:rPr>
        <w:t>Pentru asigurar</w:t>
      </w:r>
      <w:r w:rsidR="004333A5" w:rsidRPr="008D7397">
        <w:rPr>
          <w:rFonts w:ascii="Times New Roman" w:hAnsi="Times New Roman" w:cs="Times New Roman"/>
          <w:sz w:val="24"/>
          <w:szCs w:val="24"/>
          <w:lang w:val="ro-RO"/>
        </w:rPr>
        <w:t>ea independenței operatorului</w:t>
      </w:r>
      <w:r w:rsidRPr="008D7397">
        <w:rPr>
          <w:rFonts w:ascii="Times New Roman" w:hAnsi="Times New Roman" w:cs="Times New Roman"/>
          <w:sz w:val="24"/>
          <w:szCs w:val="24"/>
          <w:lang w:val="ro-RO"/>
        </w:rPr>
        <w:t xml:space="preserve"> sistem</w:t>
      </w:r>
      <w:r w:rsidR="004333A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aceeași persoană sau aceleași persoane nu au dreptul:</w:t>
      </w:r>
      <w:bookmarkEnd w:id="91"/>
    </w:p>
    <w:p w14:paraId="60C21FFF" w14:textId="695B9CF6" w:rsidR="00D462F4" w:rsidRPr="008D7397"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exercite direct sau indirect controlul asupra unei întreprinderi ca</w:t>
      </w:r>
      <w:r w:rsidR="004333A5" w:rsidRPr="008D7397">
        <w:rPr>
          <w:rFonts w:ascii="Times New Roman" w:hAnsi="Times New Roman" w:cs="Times New Roman"/>
          <w:sz w:val="24"/>
          <w:szCs w:val="24"/>
          <w:lang w:val="ro-RO"/>
        </w:rPr>
        <w:t xml:space="preserve">re desfășoară una dintre </w:t>
      </w:r>
      <w:r w:rsidRPr="008D7397">
        <w:rPr>
          <w:rFonts w:ascii="Times New Roman" w:hAnsi="Times New Roman" w:cs="Times New Roman"/>
          <w:sz w:val="24"/>
          <w:szCs w:val="24"/>
          <w:lang w:val="ro-RO"/>
        </w:rPr>
        <w:t xml:space="preserve">activitățile de producere a energiei electrice, </w:t>
      </w:r>
      <w:r w:rsidR="004333A5" w:rsidRPr="008D7397">
        <w:rPr>
          <w:rFonts w:ascii="Times New Roman" w:hAnsi="Times New Roman" w:cs="Times New Roman"/>
          <w:sz w:val="24"/>
          <w:szCs w:val="24"/>
          <w:lang w:val="ro-RO"/>
        </w:rPr>
        <w:t xml:space="preserve">de </w:t>
      </w:r>
      <w:r w:rsidR="00CF3A02" w:rsidRPr="008D7397">
        <w:rPr>
          <w:rFonts w:ascii="Times New Roman" w:hAnsi="Times New Roman" w:cs="Times New Roman"/>
          <w:sz w:val="24"/>
          <w:szCs w:val="24"/>
          <w:lang w:val="ro-RO"/>
        </w:rPr>
        <w:t>trading cu energie electrică</w:t>
      </w:r>
      <w:r w:rsidRPr="008D7397">
        <w:rPr>
          <w:rFonts w:ascii="Times New Roman" w:hAnsi="Times New Roman" w:cs="Times New Roman"/>
          <w:sz w:val="24"/>
          <w:szCs w:val="24"/>
          <w:lang w:val="ro-RO"/>
        </w:rPr>
        <w:t xml:space="preserve"> sau </w:t>
      </w:r>
      <w:r w:rsidR="004333A5" w:rsidRPr="008D7397">
        <w:rPr>
          <w:rFonts w:ascii="Times New Roman" w:hAnsi="Times New Roman" w:cs="Times New Roman"/>
          <w:sz w:val="24"/>
          <w:szCs w:val="24"/>
          <w:lang w:val="ro-RO"/>
        </w:rPr>
        <w:t>de furnizare a</w:t>
      </w:r>
      <w:r w:rsidRPr="008D7397">
        <w:rPr>
          <w:rFonts w:ascii="Times New Roman" w:hAnsi="Times New Roman" w:cs="Times New Roman"/>
          <w:sz w:val="24"/>
          <w:szCs w:val="24"/>
          <w:lang w:val="ro-RO"/>
        </w:rPr>
        <w:t xml:space="preserve"> energie</w:t>
      </w:r>
      <w:r w:rsidR="004333A5"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și, direct sau indirect, să exercite controlul sau să exercite oric</w:t>
      </w:r>
      <w:r w:rsidR="00684815" w:rsidRPr="008D7397">
        <w:rPr>
          <w:rFonts w:ascii="Times New Roman" w:hAnsi="Times New Roman" w:cs="Times New Roman"/>
          <w:sz w:val="24"/>
          <w:szCs w:val="24"/>
          <w:lang w:val="ro-RO"/>
        </w:rPr>
        <w:t xml:space="preserve">e drept asupra unui operator al </w:t>
      </w:r>
      <w:r w:rsidRPr="008D7397">
        <w:rPr>
          <w:rFonts w:ascii="Times New Roman" w:hAnsi="Times New Roman" w:cs="Times New Roman"/>
          <w:sz w:val="24"/>
          <w:szCs w:val="24"/>
          <w:lang w:val="ro-RO"/>
        </w:rPr>
        <w:t>sistem</w:t>
      </w:r>
      <w:r w:rsidR="0068481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asupra rețelelor </w:t>
      </w:r>
      <w:r w:rsidR="0068481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w:t>
      </w:r>
      <w:r w:rsidR="00684815" w:rsidRPr="008D7397">
        <w:rPr>
          <w:rFonts w:ascii="Times New Roman" w:hAnsi="Times New Roman" w:cs="Times New Roman"/>
          <w:sz w:val="24"/>
          <w:szCs w:val="24"/>
          <w:lang w:val="ro-RO"/>
        </w:rPr>
        <w:t>e transport</w:t>
      </w:r>
      <w:r w:rsidRPr="008D7397">
        <w:rPr>
          <w:rFonts w:ascii="Times New Roman" w:hAnsi="Times New Roman" w:cs="Times New Roman"/>
          <w:sz w:val="24"/>
          <w:szCs w:val="24"/>
          <w:lang w:val="ro-RO"/>
        </w:rPr>
        <w:t>;</w:t>
      </w:r>
    </w:p>
    <w:p w14:paraId="00C9B583" w14:textId="15B9E890" w:rsidR="00B60377" w:rsidRPr="008D7397"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exercite direct sau indirect co</w:t>
      </w:r>
      <w:r w:rsidR="00B60377" w:rsidRPr="008D7397">
        <w:rPr>
          <w:rFonts w:ascii="Times New Roman" w:hAnsi="Times New Roman" w:cs="Times New Roman"/>
          <w:sz w:val="24"/>
          <w:szCs w:val="24"/>
          <w:lang w:val="ro-RO"/>
        </w:rPr>
        <w:t xml:space="preserve">ntrolul asupra unui operator al </w:t>
      </w:r>
      <w:r w:rsidRPr="008D7397">
        <w:rPr>
          <w:rFonts w:ascii="Times New Roman" w:hAnsi="Times New Roman" w:cs="Times New Roman"/>
          <w:sz w:val="24"/>
          <w:szCs w:val="24"/>
          <w:lang w:val="ro-RO"/>
        </w:rPr>
        <w:t>sistem</w:t>
      </w:r>
      <w:r w:rsidR="00B6037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asupra rețelelor </w:t>
      </w:r>
      <w:r w:rsidR="00B60377" w:rsidRPr="008D7397">
        <w:rPr>
          <w:rFonts w:ascii="Times New Roman" w:hAnsi="Times New Roman" w:cs="Times New Roman"/>
          <w:sz w:val="24"/>
          <w:szCs w:val="24"/>
          <w:lang w:val="ro-RO"/>
        </w:rPr>
        <w:t xml:space="preserve">electrice de transport </w:t>
      </w:r>
      <w:r w:rsidRPr="008D7397">
        <w:rPr>
          <w:rFonts w:ascii="Times New Roman" w:hAnsi="Times New Roman" w:cs="Times New Roman"/>
          <w:sz w:val="24"/>
          <w:szCs w:val="24"/>
          <w:lang w:val="ro-RO"/>
        </w:rPr>
        <w:t xml:space="preserve">și să exercite controlul direct sau indirect sau orice drept asupra unei întreprinderi care desfășoară una dintre activitățile de producere a energiei electrice, </w:t>
      </w:r>
      <w:r w:rsidR="00CF3A02" w:rsidRPr="008D7397">
        <w:rPr>
          <w:rFonts w:ascii="Times New Roman" w:hAnsi="Times New Roman" w:cs="Times New Roman"/>
          <w:sz w:val="24"/>
          <w:szCs w:val="24"/>
          <w:lang w:val="ro-RO"/>
        </w:rPr>
        <w:t>de trading cu</w:t>
      </w:r>
      <w:r w:rsidRPr="008D7397">
        <w:rPr>
          <w:rFonts w:ascii="Times New Roman" w:hAnsi="Times New Roman" w:cs="Times New Roman"/>
          <w:sz w:val="24"/>
          <w:szCs w:val="24"/>
          <w:lang w:val="ro-RO"/>
        </w:rPr>
        <w:t xml:space="preserve"> energie</w:t>
      </w:r>
      <w:r w:rsidR="00CF3A02"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sau </w:t>
      </w:r>
      <w:r w:rsidR="00B60377" w:rsidRPr="008D7397">
        <w:rPr>
          <w:rFonts w:ascii="Times New Roman" w:hAnsi="Times New Roman" w:cs="Times New Roman"/>
          <w:sz w:val="24"/>
          <w:szCs w:val="24"/>
          <w:lang w:val="ro-RO"/>
        </w:rPr>
        <w:t>de furnizare a</w:t>
      </w:r>
      <w:r w:rsidRPr="008D7397">
        <w:rPr>
          <w:rFonts w:ascii="Times New Roman" w:hAnsi="Times New Roman" w:cs="Times New Roman"/>
          <w:sz w:val="24"/>
          <w:szCs w:val="24"/>
          <w:lang w:val="ro-RO"/>
        </w:rPr>
        <w:t xml:space="preserve"> energie</w:t>
      </w:r>
      <w:r w:rsidR="00B6037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6037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DD8CDDC" w14:textId="5595AA77" w:rsidR="00F90699" w:rsidRPr="008D7397"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numească membri ai consiliului de supraveghere, ai consiliului d</w:t>
      </w:r>
      <w:r w:rsidR="008852AE" w:rsidRPr="008D7397">
        <w:rPr>
          <w:rFonts w:ascii="Times New Roman" w:hAnsi="Times New Roman" w:cs="Times New Roman"/>
          <w:sz w:val="24"/>
          <w:szCs w:val="24"/>
          <w:lang w:val="ro-RO"/>
        </w:rPr>
        <w:t>e administrație sau ai organe</w:t>
      </w:r>
      <w:r w:rsidRPr="008D7397">
        <w:rPr>
          <w:rFonts w:ascii="Times New Roman" w:hAnsi="Times New Roman" w:cs="Times New Roman"/>
          <w:sz w:val="24"/>
          <w:szCs w:val="24"/>
          <w:lang w:val="ro-RO"/>
        </w:rPr>
        <w:t xml:space="preserve">lor care reprezintă </w:t>
      </w:r>
      <w:r w:rsidR="008852AE" w:rsidRPr="008D7397">
        <w:rPr>
          <w:rFonts w:ascii="Times New Roman" w:hAnsi="Times New Roman" w:cs="Times New Roman"/>
          <w:sz w:val="24"/>
          <w:szCs w:val="24"/>
          <w:lang w:val="ro-RO"/>
        </w:rPr>
        <w:t>întreprinderea din punct de vedere juridic</w:t>
      </w:r>
      <w:r w:rsidR="00485537" w:rsidRPr="008D7397">
        <w:rPr>
          <w:rFonts w:ascii="Times New Roman" w:hAnsi="Times New Roman" w:cs="Times New Roman"/>
          <w:sz w:val="24"/>
          <w:szCs w:val="24"/>
          <w:lang w:val="ro-RO"/>
        </w:rPr>
        <w:t>, ai unui operator al</w:t>
      </w:r>
      <w:r w:rsidRPr="008D7397">
        <w:rPr>
          <w:rFonts w:ascii="Times New Roman" w:hAnsi="Times New Roman" w:cs="Times New Roman"/>
          <w:sz w:val="24"/>
          <w:szCs w:val="24"/>
          <w:lang w:val="ro-RO"/>
        </w:rPr>
        <w:t xml:space="preserve"> sistem</w:t>
      </w:r>
      <w:r w:rsidR="0048553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ai rețelelor </w:t>
      </w:r>
      <w:r w:rsidR="00485537" w:rsidRPr="008D7397">
        <w:rPr>
          <w:rFonts w:ascii="Times New Roman" w:hAnsi="Times New Roman" w:cs="Times New Roman"/>
          <w:sz w:val="24"/>
          <w:szCs w:val="24"/>
          <w:lang w:val="ro-RO"/>
        </w:rPr>
        <w:t>electrice de transport</w:t>
      </w:r>
      <w:r w:rsidRPr="008D7397">
        <w:rPr>
          <w:rFonts w:ascii="Times New Roman" w:hAnsi="Times New Roman" w:cs="Times New Roman"/>
          <w:sz w:val="24"/>
          <w:szCs w:val="24"/>
          <w:lang w:val="ro-RO"/>
        </w:rPr>
        <w:t xml:space="preserve"> și, direct sau indirect, să exercite controlul sau să exercite orice drept asupra unei întreprinderi care desfășoară una dintre activitățile de producere</w:t>
      </w:r>
      <w:r w:rsidR="00485537"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energie</w:t>
      </w:r>
      <w:r w:rsidR="00485537"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w:t>
      </w:r>
      <w:r w:rsidR="00AB2217" w:rsidRPr="008D7397">
        <w:rPr>
          <w:rFonts w:ascii="Times New Roman" w:hAnsi="Times New Roman" w:cs="Times New Roman"/>
          <w:sz w:val="24"/>
          <w:szCs w:val="24"/>
          <w:lang w:val="ro-RO"/>
        </w:rPr>
        <w:t xml:space="preserve">de trading </w:t>
      </w:r>
      <w:r w:rsidRPr="008D7397">
        <w:rPr>
          <w:rFonts w:ascii="Times New Roman" w:hAnsi="Times New Roman" w:cs="Times New Roman"/>
          <w:sz w:val="24"/>
          <w:szCs w:val="24"/>
          <w:lang w:val="ro-RO"/>
        </w:rPr>
        <w:t xml:space="preserve">cu energie electrică sau </w:t>
      </w:r>
      <w:r w:rsidR="004855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furnizare</w:t>
      </w:r>
      <w:r w:rsidR="00485537"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energie</w:t>
      </w:r>
      <w:r w:rsidR="00485537"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w:t>
      </w:r>
    </w:p>
    <w:p w14:paraId="3FDC479F" w14:textId="6292FB49" w:rsidR="00F90699" w:rsidRPr="008D7397"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membru(i) al consiliului de supraveghere, al consiliului de administrație sau al </w:t>
      </w:r>
      <w:r w:rsidR="008852AE" w:rsidRPr="008D7397">
        <w:rPr>
          <w:rFonts w:ascii="Times New Roman" w:hAnsi="Times New Roman" w:cs="Times New Roman"/>
          <w:sz w:val="24"/>
          <w:szCs w:val="24"/>
          <w:lang w:val="ro-RO"/>
        </w:rPr>
        <w:t>organelor care reprezintă întreprinderea din punct de vedere juridic</w:t>
      </w:r>
      <w:r w:rsidRPr="008D7397">
        <w:rPr>
          <w:rFonts w:ascii="Times New Roman" w:hAnsi="Times New Roman" w:cs="Times New Roman"/>
          <w:sz w:val="24"/>
          <w:szCs w:val="24"/>
          <w:lang w:val="ro-RO"/>
        </w:rPr>
        <w:t xml:space="preserve">, atât al unei întreprinderi care desfășoară oricare dintre activitățile de producere a energiei electrice, </w:t>
      </w:r>
      <w:r w:rsidR="00AB2217" w:rsidRPr="008D7397">
        <w:rPr>
          <w:rFonts w:ascii="Times New Roman" w:hAnsi="Times New Roman" w:cs="Times New Roman"/>
          <w:sz w:val="24"/>
          <w:szCs w:val="24"/>
          <w:lang w:val="ro-RO"/>
        </w:rPr>
        <w:t xml:space="preserve">de trading </w:t>
      </w:r>
      <w:r w:rsidRPr="008D7397">
        <w:rPr>
          <w:rFonts w:ascii="Times New Roman" w:hAnsi="Times New Roman" w:cs="Times New Roman"/>
          <w:sz w:val="24"/>
          <w:szCs w:val="24"/>
          <w:lang w:val="ro-RO"/>
        </w:rPr>
        <w:t xml:space="preserve">cu energie electrică sau </w:t>
      </w:r>
      <w:r w:rsidR="00AA6C8F"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furnizare </w:t>
      </w:r>
      <w:r w:rsidR="00AD0CD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w:t>
      </w:r>
      <w:r w:rsidR="00AA6C8F" w:rsidRPr="008D7397">
        <w:rPr>
          <w:rFonts w:ascii="Times New Roman" w:hAnsi="Times New Roman" w:cs="Times New Roman"/>
          <w:sz w:val="24"/>
          <w:szCs w:val="24"/>
          <w:lang w:val="ro-RO"/>
        </w:rPr>
        <w:t>ie</w:t>
      </w:r>
      <w:r w:rsidR="00AD0CDD" w:rsidRPr="008D7397">
        <w:rPr>
          <w:rFonts w:ascii="Times New Roman" w:hAnsi="Times New Roman" w:cs="Times New Roman"/>
          <w:sz w:val="24"/>
          <w:szCs w:val="24"/>
          <w:lang w:val="ro-RO"/>
        </w:rPr>
        <w:t>i</w:t>
      </w:r>
      <w:r w:rsidR="00AA6C8F" w:rsidRPr="008D7397">
        <w:rPr>
          <w:rFonts w:ascii="Times New Roman" w:hAnsi="Times New Roman" w:cs="Times New Roman"/>
          <w:sz w:val="24"/>
          <w:szCs w:val="24"/>
          <w:lang w:val="ro-RO"/>
        </w:rPr>
        <w:t xml:space="preserve"> </w:t>
      </w:r>
      <w:r w:rsidR="00AD0CDD" w:rsidRPr="008D7397">
        <w:rPr>
          <w:rFonts w:ascii="Times New Roman" w:hAnsi="Times New Roman" w:cs="Times New Roman"/>
          <w:sz w:val="24"/>
          <w:szCs w:val="24"/>
          <w:lang w:val="ro-RO"/>
        </w:rPr>
        <w:t>electrice</w:t>
      </w:r>
      <w:r w:rsidR="00AA6C8F" w:rsidRPr="008D7397">
        <w:rPr>
          <w:rFonts w:ascii="Times New Roman" w:hAnsi="Times New Roman" w:cs="Times New Roman"/>
          <w:sz w:val="24"/>
          <w:szCs w:val="24"/>
          <w:lang w:val="ro-RO"/>
        </w:rPr>
        <w:t xml:space="preserve">, </w:t>
      </w:r>
      <w:r w:rsidR="00AD0CDD" w:rsidRPr="008D7397">
        <w:rPr>
          <w:rFonts w:ascii="Times New Roman" w:hAnsi="Times New Roman" w:cs="Times New Roman"/>
          <w:sz w:val="24"/>
          <w:szCs w:val="24"/>
          <w:lang w:val="ro-RO"/>
        </w:rPr>
        <w:t xml:space="preserve">precum </w:t>
      </w:r>
      <w:r w:rsidR="00AA6C8F" w:rsidRPr="008D7397">
        <w:rPr>
          <w:rFonts w:ascii="Times New Roman" w:hAnsi="Times New Roman" w:cs="Times New Roman"/>
          <w:sz w:val="24"/>
          <w:szCs w:val="24"/>
          <w:lang w:val="ro-RO"/>
        </w:rPr>
        <w:t>și operator al</w:t>
      </w:r>
      <w:r w:rsidRPr="008D7397">
        <w:rPr>
          <w:rFonts w:ascii="Times New Roman" w:hAnsi="Times New Roman" w:cs="Times New Roman"/>
          <w:sz w:val="24"/>
          <w:szCs w:val="24"/>
          <w:lang w:val="ro-RO"/>
        </w:rPr>
        <w:t xml:space="preserve"> sistem</w:t>
      </w:r>
      <w:r w:rsidR="00AA6C8F" w:rsidRPr="008D7397">
        <w:rPr>
          <w:rFonts w:ascii="Times New Roman" w:hAnsi="Times New Roman" w:cs="Times New Roman"/>
          <w:sz w:val="24"/>
          <w:szCs w:val="24"/>
          <w:lang w:val="ro-RO"/>
        </w:rPr>
        <w:t>ului de transport sau al unei rețele electrice de transport</w:t>
      </w:r>
      <w:r w:rsidRPr="008D7397">
        <w:rPr>
          <w:rFonts w:ascii="Times New Roman" w:hAnsi="Times New Roman" w:cs="Times New Roman"/>
          <w:sz w:val="24"/>
          <w:szCs w:val="24"/>
          <w:lang w:val="ro-RO"/>
        </w:rPr>
        <w:t>.</w:t>
      </w:r>
    </w:p>
    <w:p w14:paraId="1D97CACA" w14:textId="2DDC3A1D" w:rsidR="008852AE" w:rsidRPr="008D7397" w:rsidRDefault="008852AE" w:rsidP="006652F2">
      <w:pPr>
        <w:pStyle w:val="Frspaiere"/>
        <w:numPr>
          <w:ilvl w:val="0"/>
          <w:numId w:val="29"/>
        </w:numPr>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Drepturile prevăzute la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 c) includ, în special:</w:t>
      </w:r>
    </w:p>
    <w:p w14:paraId="634B5995" w14:textId="28404EC4" w:rsidR="008852AE" w:rsidRPr="008D7397" w:rsidRDefault="008852AE"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competența de a exercita drepturile de vot;</w:t>
      </w:r>
    </w:p>
    <w:p w14:paraId="5CB89DCA" w14:textId="14A60D5C" w:rsidR="008852AE" w:rsidRPr="008D7397" w:rsidRDefault="008852AE"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competența de a numi membri ai consiliului de supraveghere, ai consiliului de administrație sau ai organelor care reprezintă întreprinderea</w:t>
      </w:r>
      <w:r w:rsidR="000A3E84" w:rsidRPr="008D7397">
        <w:rPr>
          <w:rFonts w:ascii="Times New Roman" w:hAnsi="Times New Roman" w:cs="Times New Roman"/>
          <w:sz w:val="24"/>
          <w:szCs w:val="24"/>
          <w:lang w:val="ro-RO"/>
        </w:rPr>
        <w:t xml:space="preserve"> din punct de vedere juridic</w:t>
      </w:r>
      <w:r w:rsidRPr="008D7397">
        <w:rPr>
          <w:rFonts w:ascii="Times New Roman" w:hAnsi="Times New Roman" w:cs="Times New Roman"/>
          <w:sz w:val="24"/>
          <w:szCs w:val="24"/>
          <w:lang w:val="ro-RO"/>
        </w:rPr>
        <w:t>;</w:t>
      </w:r>
    </w:p>
    <w:p w14:paraId="5527BD10" w14:textId="415B2CE8" w:rsidR="004610FC" w:rsidRPr="008D7397" w:rsidRDefault="000A3E84"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deținerea</w:t>
      </w:r>
      <w:r w:rsidR="008852AE" w:rsidRPr="008D7397">
        <w:rPr>
          <w:rFonts w:ascii="Times New Roman" w:hAnsi="Times New Roman" w:cs="Times New Roman"/>
          <w:sz w:val="24"/>
          <w:szCs w:val="24"/>
          <w:lang w:val="ro-RO"/>
        </w:rPr>
        <w:t xml:space="preserve"> unei </w:t>
      </w:r>
      <w:r w:rsidRPr="008D7397">
        <w:rPr>
          <w:rFonts w:ascii="Times New Roman" w:hAnsi="Times New Roman" w:cs="Times New Roman"/>
          <w:sz w:val="24"/>
          <w:szCs w:val="24"/>
          <w:lang w:val="ro-RO"/>
        </w:rPr>
        <w:t>cote</w:t>
      </w:r>
      <w:r w:rsidR="008852AE" w:rsidRPr="008D7397">
        <w:rPr>
          <w:rFonts w:ascii="Times New Roman" w:hAnsi="Times New Roman" w:cs="Times New Roman"/>
          <w:sz w:val="24"/>
          <w:szCs w:val="24"/>
          <w:lang w:val="ro-RO"/>
        </w:rPr>
        <w:t xml:space="preserve"> majoritare.</w:t>
      </w:r>
    </w:p>
    <w:p w14:paraId="32238652" w14:textId="58A7F4E8" w:rsidR="00E12807" w:rsidRPr="008D7397"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sensul a</w:t>
      </w:r>
      <w:r w:rsidR="00AE45DD" w:rsidRPr="008D7397">
        <w:rPr>
          <w:rFonts w:ascii="Times New Roman" w:hAnsi="Times New Roman" w:cs="Times New Roman"/>
          <w:sz w:val="24"/>
          <w:szCs w:val="24"/>
          <w:lang w:val="ro-RO"/>
        </w:rPr>
        <w:t xml:space="preserve">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și b), noțiunea de „întreprindere care desfășoară una dintre activitățile de producere a energ</w:t>
      </w:r>
      <w:r w:rsidR="00AB2217" w:rsidRPr="008D7397">
        <w:rPr>
          <w:rFonts w:ascii="Times New Roman" w:hAnsi="Times New Roman" w:cs="Times New Roman"/>
          <w:sz w:val="24"/>
          <w:szCs w:val="24"/>
          <w:lang w:val="ro-RO"/>
        </w:rPr>
        <w:t>iei electrice, de trading</w:t>
      </w:r>
      <w:r w:rsidRPr="008D7397">
        <w:rPr>
          <w:rFonts w:ascii="Times New Roman" w:hAnsi="Times New Roman" w:cs="Times New Roman"/>
          <w:sz w:val="24"/>
          <w:szCs w:val="24"/>
          <w:lang w:val="ro-RO"/>
        </w:rPr>
        <w:t xml:space="preserve"> cu energie electrică sau de furnizare a energiei electrice” include noțiunea de „întreprindere care desfășoară una dintre activitățile de producere a gazelor naturale, de </w:t>
      </w:r>
      <w:r w:rsidR="00235D82" w:rsidRPr="008D7397">
        <w:rPr>
          <w:rFonts w:ascii="Times New Roman" w:hAnsi="Times New Roman" w:cs="Times New Roman"/>
          <w:sz w:val="24"/>
          <w:szCs w:val="24"/>
          <w:lang w:val="ro-RO"/>
        </w:rPr>
        <w:t xml:space="preserve">trading de gaze naturale </w:t>
      </w:r>
      <w:r w:rsidRPr="008D7397">
        <w:rPr>
          <w:rFonts w:ascii="Times New Roman" w:hAnsi="Times New Roman" w:cs="Times New Roman"/>
          <w:sz w:val="24"/>
          <w:szCs w:val="24"/>
          <w:lang w:val="ro-RO"/>
        </w:rPr>
        <w:t>sau de furnizare de gaze naturale” în sensul Legii nr. 108/2016 privind gazele naturale, iar noțiunile de „operator al sistemului de transport” și „rețea de transport” se referă și la noțiunea de „operator al sistemului de transport” și „rețea de transport” cu înțelesul prevăzut de legea respectivă.</w:t>
      </w:r>
    </w:p>
    <w:p w14:paraId="0617072A" w14:textId="032C00A2" w:rsidR="00985E1D" w:rsidRPr="008D7397"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sensul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lit. b), noțiunea de „întreprindere care desfășoară oricare dintre activitățile de producere</w:t>
      </w:r>
      <w:r w:rsidR="00AB2217" w:rsidRPr="008D7397">
        <w:rPr>
          <w:rFonts w:ascii="Times New Roman" w:hAnsi="Times New Roman" w:cs="Times New Roman"/>
          <w:sz w:val="24"/>
          <w:szCs w:val="24"/>
          <w:lang w:val="ro-RO"/>
        </w:rPr>
        <w:t xml:space="preserve"> a energiei electrice, de trading</w:t>
      </w:r>
      <w:r w:rsidRPr="008D7397">
        <w:rPr>
          <w:rFonts w:ascii="Times New Roman" w:hAnsi="Times New Roman" w:cs="Times New Roman"/>
          <w:sz w:val="24"/>
          <w:szCs w:val="24"/>
          <w:lang w:val="ro-RO"/>
        </w:rPr>
        <w:t xml:space="preserve"> cu energie electrică sau de furnizare a energiei electrice” nu include consumatorii finali care desfășoară oricare dintre </w:t>
      </w:r>
      <w:r w:rsidR="00141056" w:rsidRPr="008D7397">
        <w:rPr>
          <w:rFonts w:ascii="Times New Roman" w:hAnsi="Times New Roman" w:cs="Times New Roman"/>
          <w:sz w:val="24"/>
          <w:szCs w:val="24"/>
          <w:lang w:val="ro-RO"/>
        </w:rPr>
        <w:t xml:space="preserve">funcțiile </w:t>
      </w:r>
      <w:r w:rsidRPr="008D7397">
        <w:rPr>
          <w:rFonts w:ascii="Times New Roman" w:hAnsi="Times New Roman" w:cs="Times New Roman"/>
          <w:sz w:val="24"/>
          <w:szCs w:val="24"/>
          <w:lang w:val="ro-RO"/>
        </w:rPr>
        <w:t>de produc</w:t>
      </w:r>
      <w:r w:rsidR="00AB2217" w:rsidRPr="008D7397">
        <w:rPr>
          <w:rFonts w:ascii="Times New Roman" w:hAnsi="Times New Roman" w:cs="Times New Roman"/>
          <w:sz w:val="24"/>
          <w:szCs w:val="24"/>
          <w:lang w:val="ro-RO"/>
        </w:rPr>
        <w:t xml:space="preserve">ere a energiei electrice, </w:t>
      </w:r>
      <w:r w:rsidR="00141056" w:rsidRPr="008D7397">
        <w:rPr>
          <w:rFonts w:ascii="Times New Roman" w:hAnsi="Times New Roman" w:cs="Times New Roman"/>
          <w:sz w:val="24"/>
          <w:szCs w:val="24"/>
          <w:lang w:val="ro-RO"/>
        </w:rPr>
        <w:t xml:space="preserve">de </w:t>
      </w:r>
      <w:r w:rsidR="00AB2217" w:rsidRPr="008D7397">
        <w:rPr>
          <w:rFonts w:ascii="Times New Roman" w:hAnsi="Times New Roman" w:cs="Times New Roman"/>
          <w:sz w:val="24"/>
          <w:szCs w:val="24"/>
          <w:lang w:val="ro-RO"/>
        </w:rPr>
        <w:t>trading</w:t>
      </w:r>
      <w:r w:rsidRPr="008D7397">
        <w:rPr>
          <w:rFonts w:ascii="Times New Roman" w:hAnsi="Times New Roman" w:cs="Times New Roman"/>
          <w:sz w:val="24"/>
          <w:szCs w:val="24"/>
          <w:lang w:val="ro-RO"/>
        </w:rPr>
        <w:t xml:space="preserve"> și/sau furnizare</w:t>
      </w:r>
      <w:r w:rsidR="0014105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energie</w:t>
      </w:r>
      <w:r w:rsidR="0014105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141056"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direct</w:t>
      </w:r>
      <w:r w:rsidR="004676E8" w:rsidRPr="008D7397">
        <w:rPr>
          <w:rFonts w:ascii="Times New Roman" w:hAnsi="Times New Roman" w:cs="Times New Roman"/>
          <w:sz w:val="24"/>
          <w:szCs w:val="24"/>
          <w:lang w:val="ro-RO"/>
        </w:rPr>
        <w:t xml:space="preserve"> sau</w:t>
      </w:r>
      <w:r w:rsidR="0014105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prin intermediul întreprinderilor asupra cărora </w:t>
      </w:r>
      <w:r w:rsidR="00141056" w:rsidRPr="008D7397">
        <w:rPr>
          <w:rFonts w:ascii="Times New Roman" w:hAnsi="Times New Roman" w:cs="Times New Roman"/>
          <w:sz w:val="24"/>
          <w:szCs w:val="24"/>
          <w:lang w:val="ro-RO"/>
        </w:rPr>
        <w:t xml:space="preserve">aceștia </w:t>
      </w:r>
      <w:r w:rsidRPr="008D7397">
        <w:rPr>
          <w:rFonts w:ascii="Times New Roman" w:hAnsi="Times New Roman" w:cs="Times New Roman"/>
          <w:sz w:val="24"/>
          <w:szCs w:val="24"/>
          <w:lang w:val="ro-RO"/>
        </w:rPr>
        <w:t xml:space="preserve">exercită controlul, </w:t>
      </w:r>
      <w:r w:rsidR="004676E8" w:rsidRPr="008D7397">
        <w:rPr>
          <w:rFonts w:ascii="Times New Roman" w:hAnsi="Times New Roman" w:cs="Times New Roman"/>
          <w:sz w:val="24"/>
          <w:szCs w:val="24"/>
          <w:lang w:val="ro-RO"/>
        </w:rPr>
        <w:t xml:space="preserve">ori </w:t>
      </w:r>
      <w:r w:rsidRPr="008D7397">
        <w:rPr>
          <w:rFonts w:ascii="Times New Roman" w:hAnsi="Times New Roman" w:cs="Times New Roman"/>
          <w:sz w:val="24"/>
          <w:szCs w:val="24"/>
          <w:lang w:val="ro-RO"/>
        </w:rPr>
        <w:t>individual</w:t>
      </w:r>
      <w:r w:rsidR="004676E8" w:rsidRPr="008D7397">
        <w:rPr>
          <w:rFonts w:ascii="Times New Roman" w:hAnsi="Times New Roman" w:cs="Times New Roman"/>
          <w:sz w:val="24"/>
          <w:szCs w:val="24"/>
          <w:lang w:val="ro-RO"/>
        </w:rPr>
        <w:t xml:space="preserve"> sau</w:t>
      </w:r>
      <w:r w:rsidR="0014105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comun, cu condiția ca consumatorii finali, inclusiv </w:t>
      </w:r>
      <w:r w:rsidR="004676E8" w:rsidRPr="008D7397">
        <w:rPr>
          <w:rFonts w:ascii="Times New Roman" w:hAnsi="Times New Roman" w:cs="Times New Roman"/>
          <w:sz w:val="24"/>
          <w:szCs w:val="24"/>
          <w:lang w:val="ro-RO"/>
        </w:rPr>
        <w:t xml:space="preserve">în ceea ce privește din </w:t>
      </w:r>
      <w:r w:rsidRPr="008D7397">
        <w:rPr>
          <w:rFonts w:ascii="Times New Roman" w:hAnsi="Times New Roman" w:cs="Times New Roman"/>
          <w:sz w:val="24"/>
          <w:szCs w:val="24"/>
          <w:lang w:val="ro-RO"/>
        </w:rPr>
        <w:t xml:space="preserve">cotele lor </w:t>
      </w:r>
      <w:r w:rsidR="004D5BC7" w:rsidRPr="008D7397">
        <w:rPr>
          <w:rFonts w:ascii="Times New Roman" w:hAnsi="Times New Roman" w:cs="Times New Roman"/>
          <w:sz w:val="24"/>
          <w:szCs w:val="24"/>
          <w:lang w:val="ro-RO"/>
        </w:rPr>
        <w:t>d</w:t>
      </w:r>
      <w:r w:rsidR="00141056" w:rsidRPr="008D7397">
        <w:rPr>
          <w:rFonts w:ascii="Times New Roman" w:hAnsi="Times New Roman" w:cs="Times New Roman"/>
          <w:sz w:val="24"/>
          <w:szCs w:val="24"/>
          <w:lang w:val="ro-RO"/>
        </w:rPr>
        <w:t>in</w:t>
      </w:r>
      <w:r w:rsidR="004D5BC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energia electrică produsă </w:t>
      </w:r>
      <w:r w:rsidR="0014105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întreprinderile controlate, să fie, </w:t>
      </w:r>
      <w:r w:rsidR="004D5BC7" w:rsidRPr="008D7397">
        <w:rPr>
          <w:rFonts w:ascii="Times New Roman" w:hAnsi="Times New Roman" w:cs="Times New Roman"/>
          <w:sz w:val="24"/>
          <w:szCs w:val="24"/>
          <w:lang w:val="ro-RO"/>
        </w:rPr>
        <w:t>din punctul de vedere al mediei anuale</w:t>
      </w:r>
      <w:r w:rsidRPr="008D7397">
        <w:rPr>
          <w:rFonts w:ascii="Times New Roman" w:hAnsi="Times New Roman" w:cs="Times New Roman"/>
          <w:sz w:val="24"/>
          <w:szCs w:val="24"/>
          <w:lang w:val="ro-RO"/>
        </w:rPr>
        <w:t>, consumatori neți de energie electrică și cu condiția ca valoarea economică a energiei electrice pe care o vând terților să fie nesemnificativă în raport cu celelalte operațiuni comerciale ale acestora.</w:t>
      </w:r>
    </w:p>
    <w:p w14:paraId="67997667" w14:textId="38706D2D" w:rsidR="00985E1D" w:rsidRPr="008D7397"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Interdicția prevăzută la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c) și d) se aplică și în cazul cenzorilor sau persoanelor care dețin funcții de răspundere în cadrul comitetului de cenzori, în funcție de forma de constituire a întreprinderii.</w:t>
      </w:r>
    </w:p>
    <w:p w14:paraId="4CA07D2B" w14:textId="79BAFB8F" w:rsidR="00985E1D" w:rsidRPr="008D7397"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Obligația prevăzută la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_Ref168334581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consideră îndeplinită în cazul în care două sau mai multe întreprinderi care dețin rețele </w:t>
      </w:r>
      <w:r w:rsidR="002A1641"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au </w:t>
      </w:r>
      <w:r w:rsidR="002A1641" w:rsidRPr="008D7397">
        <w:rPr>
          <w:rFonts w:ascii="Times New Roman" w:hAnsi="Times New Roman" w:cs="Times New Roman"/>
          <w:sz w:val="24"/>
          <w:szCs w:val="24"/>
          <w:lang w:val="ro-RO"/>
        </w:rPr>
        <w:t>creat o asociere în participațiune</w:t>
      </w:r>
      <w:r w:rsidRPr="008D7397">
        <w:rPr>
          <w:rFonts w:ascii="Times New Roman" w:hAnsi="Times New Roman" w:cs="Times New Roman"/>
          <w:sz w:val="24"/>
          <w:szCs w:val="24"/>
          <w:lang w:val="ro-RO"/>
        </w:rPr>
        <w:t xml:space="preserve"> care e</w:t>
      </w:r>
      <w:r w:rsidR="002A1641" w:rsidRPr="008D7397">
        <w:rPr>
          <w:rFonts w:ascii="Times New Roman" w:hAnsi="Times New Roman" w:cs="Times New Roman"/>
          <w:sz w:val="24"/>
          <w:szCs w:val="24"/>
          <w:lang w:val="ro-RO"/>
        </w:rPr>
        <w:t>xercită, în două sau mai multe Părți C</w:t>
      </w:r>
      <w:r w:rsidRPr="008D7397">
        <w:rPr>
          <w:rFonts w:ascii="Times New Roman" w:hAnsi="Times New Roman" w:cs="Times New Roman"/>
          <w:sz w:val="24"/>
          <w:szCs w:val="24"/>
          <w:lang w:val="ro-RO"/>
        </w:rPr>
        <w:t xml:space="preserve">ontractante </w:t>
      </w:r>
      <w:r w:rsidR="002A1641" w:rsidRPr="008D7397">
        <w:rPr>
          <w:rFonts w:ascii="Times New Roman" w:hAnsi="Times New Roman" w:cs="Times New Roman"/>
          <w:sz w:val="24"/>
          <w:szCs w:val="24"/>
          <w:lang w:val="ro-RO"/>
        </w:rPr>
        <w:t>ale Comunității Energet</w:t>
      </w:r>
      <w:r w:rsidRPr="008D7397">
        <w:rPr>
          <w:rFonts w:ascii="Times New Roman" w:hAnsi="Times New Roman" w:cs="Times New Roman"/>
          <w:sz w:val="24"/>
          <w:szCs w:val="24"/>
          <w:lang w:val="ro-RO"/>
        </w:rPr>
        <w:t>i</w:t>
      </w:r>
      <w:r w:rsidR="002A1641" w:rsidRPr="008D7397">
        <w:rPr>
          <w:rFonts w:ascii="Times New Roman" w:hAnsi="Times New Roman" w:cs="Times New Roman"/>
          <w:sz w:val="24"/>
          <w:szCs w:val="24"/>
          <w:lang w:val="ro-RO"/>
        </w:rPr>
        <w:t>ce, rolul de operator al</w:t>
      </w:r>
      <w:r w:rsidRPr="008D7397">
        <w:rPr>
          <w:rFonts w:ascii="Times New Roman" w:hAnsi="Times New Roman" w:cs="Times New Roman"/>
          <w:sz w:val="24"/>
          <w:szCs w:val="24"/>
          <w:lang w:val="ro-RO"/>
        </w:rPr>
        <w:t xml:space="preserve"> sistem</w:t>
      </w:r>
      <w:r w:rsidR="002A164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legătură cu acele rețele </w:t>
      </w:r>
      <w:r w:rsidR="002A1641"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Nicio altă întreprindere nu poate face pa</w:t>
      </w:r>
      <w:r w:rsidR="002A1641" w:rsidRPr="008D7397">
        <w:rPr>
          <w:rFonts w:ascii="Times New Roman" w:hAnsi="Times New Roman" w:cs="Times New Roman"/>
          <w:sz w:val="24"/>
          <w:szCs w:val="24"/>
          <w:lang w:val="ro-RO"/>
        </w:rPr>
        <w:t>rte din asociere în participațiune</w:t>
      </w:r>
      <w:r w:rsidRPr="008D7397">
        <w:rPr>
          <w:rFonts w:ascii="Times New Roman" w:hAnsi="Times New Roman" w:cs="Times New Roman"/>
          <w:sz w:val="24"/>
          <w:szCs w:val="24"/>
          <w:lang w:val="ro-RO"/>
        </w:rPr>
        <w:t xml:space="preserve">, cu excepția cazului în care </w:t>
      </w:r>
      <w:r w:rsidR="002A1641" w:rsidRPr="008D7397">
        <w:rPr>
          <w:rFonts w:ascii="Times New Roman" w:hAnsi="Times New Roman" w:cs="Times New Roman"/>
          <w:sz w:val="24"/>
          <w:szCs w:val="24"/>
          <w:lang w:val="ro-RO"/>
        </w:rPr>
        <w:t xml:space="preserve">a fost desemnată ca operator al </w:t>
      </w:r>
      <w:r w:rsidRPr="008D7397">
        <w:rPr>
          <w:rFonts w:ascii="Times New Roman" w:hAnsi="Times New Roman" w:cs="Times New Roman"/>
          <w:sz w:val="24"/>
          <w:szCs w:val="24"/>
          <w:lang w:val="ro-RO"/>
        </w:rPr>
        <w:t>sistem</w:t>
      </w:r>
      <w:r w:rsidR="002A164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operator de sistem independent, care face obiectul cerințelor relevante de separare și certificării în conformitate cu termenii și condițiile prevăzute în prezenta lege.</w:t>
      </w:r>
    </w:p>
    <w:p w14:paraId="73CDD04D" w14:textId="777F6D7B" w:rsidR="00985E1D" w:rsidRPr="008D7397"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persoana sau persoanele menționate la alin.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reprezintă o autoritate publică, o autoritate a administrației publice centrale, două autorități publice separate, două autorități distincte ale administrației publice centrale de specialitate care exercită c</w:t>
      </w:r>
      <w:r w:rsidR="00E8223A" w:rsidRPr="008D7397">
        <w:rPr>
          <w:rFonts w:ascii="Times New Roman" w:hAnsi="Times New Roman" w:cs="Times New Roman"/>
          <w:sz w:val="24"/>
          <w:szCs w:val="24"/>
          <w:lang w:val="ro-RO"/>
        </w:rPr>
        <w:t xml:space="preserve">ontrolul asupra operatorului </w:t>
      </w:r>
      <w:r w:rsidRPr="008D7397">
        <w:rPr>
          <w:rFonts w:ascii="Times New Roman" w:hAnsi="Times New Roman" w:cs="Times New Roman"/>
          <w:sz w:val="24"/>
          <w:szCs w:val="24"/>
          <w:lang w:val="ro-RO"/>
        </w:rPr>
        <w:t>sistem</w:t>
      </w:r>
      <w:r w:rsidR="00E8223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asupra </w:t>
      </w:r>
      <w:r w:rsidR="00E8223A"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de transport, pe de o parte, și asupra unei întreprinderi care desfășoară una dintre activitățile de producere a energiei electrice,</w:t>
      </w:r>
      <w:r w:rsidR="00E8223A" w:rsidRPr="008D7397">
        <w:rPr>
          <w:rFonts w:ascii="Times New Roman" w:hAnsi="Times New Roman" w:cs="Times New Roman"/>
          <w:sz w:val="24"/>
          <w:szCs w:val="24"/>
          <w:lang w:val="ro-RO"/>
        </w:rPr>
        <w:t xml:space="preserve"> de </w:t>
      </w:r>
      <w:r w:rsidR="00AB2217" w:rsidRPr="008D7397">
        <w:rPr>
          <w:rFonts w:ascii="Times New Roman" w:hAnsi="Times New Roman" w:cs="Times New Roman"/>
          <w:sz w:val="24"/>
          <w:szCs w:val="24"/>
          <w:lang w:val="ro-RO"/>
        </w:rPr>
        <w:t>trading</w:t>
      </w:r>
      <w:r w:rsidRPr="008D7397">
        <w:rPr>
          <w:rFonts w:ascii="Times New Roman" w:hAnsi="Times New Roman" w:cs="Times New Roman"/>
          <w:sz w:val="24"/>
          <w:szCs w:val="24"/>
          <w:lang w:val="ro-RO"/>
        </w:rPr>
        <w:t xml:space="preserve"> cu energie electrică sau </w:t>
      </w:r>
      <w:r w:rsidR="00E8223A" w:rsidRPr="008D7397">
        <w:rPr>
          <w:rFonts w:ascii="Times New Roman" w:hAnsi="Times New Roman" w:cs="Times New Roman"/>
          <w:sz w:val="24"/>
          <w:szCs w:val="24"/>
          <w:lang w:val="ro-RO"/>
        </w:rPr>
        <w:t xml:space="preserve">de furnizare a </w:t>
      </w:r>
      <w:r w:rsidRPr="008D7397">
        <w:rPr>
          <w:rFonts w:ascii="Times New Roman" w:hAnsi="Times New Roman" w:cs="Times New Roman"/>
          <w:sz w:val="24"/>
          <w:szCs w:val="24"/>
          <w:lang w:val="ro-RO"/>
        </w:rPr>
        <w:t>energie</w:t>
      </w:r>
      <w:r w:rsidR="00E8223A"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E8223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pe de altă parte, nu se consideră că sunt aceeași persoană sau aceleași persoane.</w:t>
      </w:r>
    </w:p>
    <w:p w14:paraId="34AE5471" w14:textId="6F8C0A8A" w:rsidR="00985E1D" w:rsidRPr="008D7397" w:rsidRDefault="00E8223A"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1672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16729" w:rsidRPr="008D7397">
        <w:rPr>
          <w:rFonts w:ascii="Times New Roman" w:hAnsi="Times New Roman" w:cs="Times New Roman"/>
          <w:sz w:val="24"/>
          <w:szCs w:val="24"/>
          <w:lang w:val="ro-RO"/>
        </w:rPr>
        <w:t xml:space="preserve"> de transport care a făcut parte dintr-o întreprindere </w:t>
      </w:r>
      <w:r w:rsidRPr="008D7397">
        <w:rPr>
          <w:rFonts w:ascii="Times New Roman" w:hAnsi="Times New Roman" w:cs="Times New Roman"/>
          <w:sz w:val="24"/>
          <w:szCs w:val="24"/>
          <w:lang w:val="ro-RO"/>
        </w:rPr>
        <w:t>electroenergetică</w:t>
      </w:r>
      <w:r w:rsidR="00016729" w:rsidRPr="008D7397">
        <w:rPr>
          <w:rFonts w:ascii="Times New Roman" w:hAnsi="Times New Roman" w:cs="Times New Roman"/>
          <w:sz w:val="24"/>
          <w:szCs w:val="24"/>
          <w:lang w:val="ro-RO"/>
        </w:rPr>
        <w:t xml:space="preserve"> integrată pe verticală i se interzice să transmită informații care constituie un secret </w:t>
      </w:r>
      <w:r w:rsidR="009E4D97" w:rsidRPr="008D7397">
        <w:rPr>
          <w:rFonts w:ascii="Times New Roman" w:hAnsi="Times New Roman" w:cs="Times New Roman"/>
          <w:sz w:val="24"/>
          <w:szCs w:val="24"/>
          <w:lang w:val="ro-RO"/>
        </w:rPr>
        <w:t>comercial menționat la</w:t>
      </w:r>
      <w:r w:rsidR="00016729" w:rsidRPr="008D7397">
        <w:rPr>
          <w:rFonts w:ascii="Times New Roman" w:hAnsi="Times New Roman" w:cs="Times New Roman"/>
          <w:sz w:val="24"/>
          <w:szCs w:val="24"/>
          <w:lang w:val="ro-RO"/>
        </w:rPr>
        <w:t xml:space="preserve">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_Ref168334692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31</w:t>
      </w:r>
      <w:r w:rsidR="009E4D97" w:rsidRPr="008D7397">
        <w:rPr>
          <w:rFonts w:ascii="Times New Roman" w:hAnsi="Times New Roman" w:cs="Times New Roman"/>
          <w:sz w:val="24"/>
          <w:szCs w:val="24"/>
          <w:lang w:val="ro-RO"/>
        </w:rPr>
        <w:fldChar w:fldCharType="end"/>
      </w:r>
      <w:r w:rsidR="00016729" w:rsidRPr="008D7397">
        <w:rPr>
          <w:rFonts w:ascii="Times New Roman" w:hAnsi="Times New Roman" w:cs="Times New Roman"/>
          <w:sz w:val="24"/>
          <w:szCs w:val="24"/>
          <w:lang w:val="ro-RO"/>
        </w:rPr>
        <w:t>, precum și să transfere personalul</w:t>
      </w:r>
      <w:r w:rsidR="008B1C0F" w:rsidRPr="008D7397">
        <w:rPr>
          <w:rFonts w:ascii="Times New Roman" w:hAnsi="Times New Roman" w:cs="Times New Roman"/>
          <w:sz w:val="24"/>
          <w:szCs w:val="24"/>
          <w:lang w:val="ro-RO"/>
        </w:rPr>
        <w:t xml:space="preserve"> propriu</w:t>
      </w:r>
      <w:r w:rsidR="00016729" w:rsidRPr="008D7397">
        <w:rPr>
          <w:rFonts w:ascii="Times New Roman" w:hAnsi="Times New Roman" w:cs="Times New Roman"/>
          <w:sz w:val="24"/>
          <w:szCs w:val="24"/>
          <w:lang w:val="ro-RO"/>
        </w:rPr>
        <w:t xml:space="preserve"> </w:t>
      </w:r>
      <w:r w:rsidR="008B1C0F" w:rsidRPr="008D7397">
        <w:rPr>
          <w:rFonts w:ascii="Times New Roman" w:hAnsi="Times New Roman" w:cs="Times New Roman"/>
          <w:sz w:val="24"/>
          <w:szCs w:val="24"/>
          <w:lang w:val="ro-RO"/>
        </w:rPr>
        <w:t xml:space="preserve">către </w:t>
      </w:r>
      <w:r w:rsidR="00016729" w:rsidRPr="008D7397">
        <w:rPr>
          <w:rFonts w:ascii="Times New Roman" w:hAnsi="Times New Roman" w:cs="Times New Roman"/>
          <w:sz w:val="24"/>
          <w:szCs w:val="24"/>
          <w:lang w:val="ro-RO"/>
        </w:rPr>
        <w:t>întreprinderi care desfășoară una dintre activitățile de producere</w:t>
      </w:r>
      <w:r w:rsidRPr="008D7397">
        <w:rPr>
          <w:rFonts w:ascii="Times New Roman" w:hAnsi="Times New Roman" w:cs="Times New Roman"/>
          <w:sz w:val="24"/>
          <w:szCs w:val="24"/>
          <w:lang w:val="ro-RO"/>
        </w:rPr>
        <w:t xml:space="preserve"> a </w:t>
      </w:r>
      <w:r w:rsidR="00016729"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016729" w:rsidRPr="008D7397">
        <w:rPr>
          <w:rFonts w:ascii="Times New Roman" w:hAnsi="Times New Roman" w:cs="Times New Roman"/>
          <w:sz w:val="24"/>
          <w:szCs w:val="24"/>
          <w:lang w:val="ro-RO"/>
        </w:rPr>
        <w:t xml:space="preserve">, </w:t>
      </w:r>
      <w:r w:rsidR="00DC3EC9" w:rsidRPr="008D7397">
        <w:rPr>
          <w:rFonts w:ascii="Times New Roman" w:hAnsi="Times New Roman" w:cs="Times New Roman"/>
          <w:sz w:val="24"/>
          <w:szCs w:val="24"/>
          <w:lang w:val="ro-RO"/>
        </w:rPr>
        <w:t>de trading</w:t>
      </w:r>
      <w:r w:rsidR="00016729" w:rsidRPr="008D7397">
        <w:rPr>
          <w:rFonts w:ascii="Times New Roman" w:hAnsi="Times New Roman" w:cs="Times New Roman"/>
          <w:sz w:val="24"/>
          <w:szCs w:val="24"/>
          <w:lang w:val="ro-RO"/>
        </w:rPr>
        <w:t xml:space="preserve"> cu energie electrică sau </w:t>
      </w:r>
      <w:r w:rsidRPr="008D7397">
        <w:rPr>
          <w:rFonts w:ascii="Times New Roman" w:hAnsi="Times New Roman" w:cs="Times New Roman"/>
          <w:sz w:val="24"/>
          <w:szCs w:val="24"/>
          <w:lang w:val="ro-RO"/>
        </w:rPr>
        <w:t xml:space="preserve">de </w:t>
      </w:r>
      <w:r w:rsidR="00016729" w:rsidRPr="008D7397">
        <w:rPr>
          <w:rFonts w:ascii="Times New Roman" w:hAnsi="Times New Roman" w:cs="Times New Roman"/>
          <w:sz w:val="24"/>
          <w:szCs w:val="24"/>
          <w:lang w:val="ro-RO"/>
        </w:rPr>
        <w:t>furnizare</w:t>
      </w:r>
      <w:r w:rsidRPr="008D7397">
        <w:rPr>
          <w:rFonts w:ascii="Times New Roman" w:hAnsi="Times New Roman" w:cs="Times New Roman"/>
          <w:sz w:val="24"/>
          <w:szCs w:val="24"/>
          <w:lang w:val="ro-RO"/>
        </w:rPr>
        <w:t xml:space="preserve"> a </w:t>
      </w:r>
      <w:r w:rsidR="00016729"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016729" w:rsidRPr="008D7397">
        <w:rPr>
          <w:rFonts w:ascii="Times New Roman" w:hAnsi="Times New Roman" w:cs="Times New Roman"/>
          <w:sz w:val="24"/>
          <w:szCs w:val="24"/>
          <w:lang w:val="ro-RO"/>
        </w:rPr>
        <w:t>.</w:t>
      </w:r>
    </w:p>
    <w:p w14:paraId="56107948" w14:textId="1EF2213B" w:rsidR="00985E1D" w:rsidRPr="008D7397"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până la data de 6 octombrie 2011, rețeaua</w:t>
      </w:r>
      <w:r w:rsidR="004D2BF1"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de transport este deținută de o întreprindere </w:t>
      </w:r>
      <w:r w:rsidR="00D73D6F"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integrată pe verticală, prin derogare de la alin. (1) și alin. (2), este permisă implementarea modelului de operator de si</w:t>
      </w:r>
      <w:r w:rsidR="00985E1D" w:rsidRPr="008D7397">
        <w:rPr>
          <w:rFonts w:ascii="Times New Roman" w:hAnsi="Times New Roman" w:cs="Times New Roman"/>
          <w:sz w:val="24"/>
          <w:szCs w:val="24"/>
          <w:lang w:val="ro-RO"/>
        </w:rPr>
        <w:t>stem independent, în condițiile</w:t>
      </w:r>
      <w:r w:rsidR="009E4D97" w:rsidRPr="008D7397">
        <w:rPr>
          <w:rFonts w:ascii="Times New Roman" w:hAnsi="Times New Roman" w:cs="Times New Roman"/>
          <w:sz w:val="24"/>
          <w:szCs w:val="24"/>
          <w:lang w:val="ro-RO"/>
        </w:rPr>
        <w:t xml:space="preserve"> stabilite la</w:t>
      </w:r>
      <w:r w:rsidRPr="008D7397">
        <w:rPr>
          <w:rFonts w:ascii="Times New Roman" w:hAnsi="Times New Roman" w:cs="Times New Roman"/>
          <w:sz w:val="24"/>
          <w:szCs w:val="24"/>
          <w:lang w:val="ro-RO"/>
        </w:rPr>
        <w:t xml:space="preserve">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_Ref168334656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316B84" w:rsidRPr="008D7397">
        <w:rPr>
          <w:rFonts w:ascii="Times New Roman" w:hAnsi="Times New Roman" w:cs="Times New Roman"/>
          <w:sz w:val="24"/>
          <w:szCs w:val="24"/>
          <w:lang w:val="ro-RO"/>
        </w:rPr>
        <w:t xml:space="preserve">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_Ref168334673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29</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7CA022F" w14:textId="06D8DC3F" w:rsidR="0015307C" w:rsidRPr="008D7397"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4D2BF1"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care desfășoară oricare dintre activitățile de producere a energiei electrice, </w:t>
      </w:r>
      <w:r w:rsidR="00A04DEF" w:rsidRPr="008D7397">
        <w:rPr>
          <w:rFonts w:ascii="Times New Roman" w:hAnsi="Times New Roman" w:cs="Times New Roman"/>
          <w:sz w:val="24"/>
          <w:szCs w:val="24"/>
          <w:lang w:val="ro-RO"/>
        </w:rPr>
        <w:t xml:space="preserve">de </w:t>
      </w:r>
      <w:r w:rsidR="00DC3EC9" w:rsidRPr="008D7397">
        <w:rPr>
          <w:rFonts w:ascii="Times New Roman" w:hAnsi="Times New Roman" w:cs="Times New Roman"/>
          <w:sz w:val="24"/>
          <w:szCs w:val="24"/>
          <w:lang w:val="ro-RO"/>
        </w:rPr>
        <w:t xml:space="preserve">trading </w:t>
      </w:r>
      <w:r w:rsidRPr="008D7397">
        <w:rPr>
          <w:rFonts w:ascii="Times New Roman" w:hAnsi="Times New Roman" w:cs="Times New Roman"/>
          <w:sz w:val="24"/>
          <w:szCs w:val="24"/>
          <w:lang w:val="ro-RO"/>
        </w:rPr>
        <w:t xml:space="preserve">cu energie electrică sau </w:t>
      </w:r>
      <w:r w:rsidR="00A04DEF" w:rsidRPr="008D7397">
        <w:rPr>
          <w:rFonts w:ascii="Times New Roman" w:hAnsi="Times New Roman" w:cs="Times New Roman"/>
          <w:sz w:val="24"/>
          <w:szCs w:val="24"/>
          <w:lang w:val="ro-RO"/>
        </w:rPr>
        <w:t>de furnizare a</w:t>
      </w:r>
      <w:r w:rsidRPr="008D7397">
        <w:rPr>
          <w:rFonts w:ascii="Times New Roman" w:hAnsi="Times New Roman" w:cs="Times New Roman"/>
          <w:sz w:val="24"/>
          <w:szCs w:val="24"/>
          <w:lang w:val="ro-RO"/>
        </w:rPr>
        <w:t xml:space="preserve"> energie</w:t>
      </w:r>
      <w:r w:rsidR="00A04DE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w:t>
      </w:r>
      <w:r w:rsidR="00A04DEF" w:rsidRPr="008D7397">
        <w:rPr>
          <w:rFonts w:ascii="Times New Roman" w:hAnsi="Times New Roman" w:cs="Times New Roman"/>
          <w:sz w:val="24"/>
          <w:szCs w:val="24"/>
          <w:lang w:val="ro-RO"/>
        </w:rPr>
        <w:t>lectrice</w:t>
      </w:r>
      <w:r w:rsidRPr="008D7397">
        <w:rPr>
          <w:rFonts w:ascii="Times New Roman" w:hAnsi="Times New Roman" w:cs="Times New Roman"/>
          <w:sz w:val="24"/>
          <w:szCs w:val="24"/>
          <w:lang w:val="ro-RO"/>
        </w:rPr>
        <w:t xml:space="preserve"> nu </w:t>
      </w:r>
      <w:r w:rsidR="005151E1" w:rsidRPr="008D7397">
        <w:rPr>
          <w:rFonts w:ascii="Times New Roman" w:hAnsi="Times New Roman" w:cs="Times New Roman"/>
          <w:sz w:val="24"/>
          <w:szCs w:val="24"/>
          <w:lang w:val="ro-RO"/>
        </w:rPr>
        <w:t>pot</w:t>
      </w:r>
      <w:r w:rsidRPr="008D7397">
        <w:rPr>
          <w:rFonts w:ascii="Times New Roman" w:hAnsi="Times New Roman" w:cs="Times New Roman"/>
          <w:sz w:val="24"/>
          <w:szCs w:val="24"/>
          <w:lang w:val="ro-RO"/>
        </w:rPr>
        <w:t xml:space="preserve"> să </w:t>
      </w:r>
      <w:r w:rsidR="00746426" w:rsidRPr="008D7397">
        <w:rPr>
          <w:rFonts w:ascii="Times New Roman" w:hAnsi="Times New Roman" w:cs="Times New Roman"/>
          <w:sz w:val="24"/>
          <w:szCs w:val="24"/>
          <w:lang w:val="ro-RO"/>
        </w:rPr>
        <w:t>exercite,</w:t>
      </w:r>
      <w:r w:rsidRPr="008D7397">
        <w:rPr>
          <w:rFonts w:ascii="Times New Roman" w:hAnsi="Times New Roman" w:cs="Times New Roman"/>
          <w:sz w:val="24"/>
          <w:szCs w:val="24"/>
          <w:lang w:val="ro-RO"/>
        </w:rPr>
        <w:t xml:space="preserve"> direct sau indirect</w:t>
      </w:r>
      <w:r w:rsidR="0074642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controlul sau să exercite </w:t>
      </w:r>
      <w:r w:rsidR="00E06878" w:rsidRPr="008D7397">
        <w:rPr>
          <w:rFonts w:ascii="Times New Roman" w:hAnsi="Times New Roman" w:cs="Times New Roman"/>
          <w:sz w:val="24"/>
          <w:szCs w:val="24"/>
          <w:lang w:val="ro-RO"/>
        </w:rPr>
        <w:t>vre</w:t>
      </w:r>
      <w:r w:rsidR="00A04DEF" w:rsidRPr="008D7397">
        <w:rPr>
          <w:rFonts w:ascii="Times New Roman" w:hAnsi="Times New Roman" w:cs="Times New Roman"/>
          <w:sz w:val="24"/>
          <w:szCs w:val="24"/>
          <w:lang w:val="ro-RO"/>
        </w:rPr>
        <w:t xml:space="preserve">un drept asupra operatorilor </w:t>
      </w:r>
      <w:r w:rsidRPr="008D7397">
        <w:rPr>
          <w:rFonts w:ascii="Times New Roman" w:hAnsi="Times New Roman" w:cs="Times New Roman"/>
          <w:sz w:val="24"/>
          <w:szCs w:val="24"/>
          <w:lang w:val="ro-RO"/>
        </w:rPr>
        <w:t>sisteme</w:t>
      </w:r>
      <w:r w:rsidR="00A04DE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w:t>
      </w:r>
      <w:r w:rsidR="00E06878" w:rsidRPr="008D7397">
        <w:rPr>
          <w:rFonts w:ascii="Times New Roman" w:hAnsi="Times New Roman" w:cs="Times New Roman"/>
          <w:sz w:val="24"/>
          <w:szCs w:val="24"/>
          <w:lang w:val="ro-RO"/>
        </w:rPr>
        <w:t>separați</w:t>
      </w:r>
      <w:r w:rsidRPr="008D7397">
        <w:rPr>
          <w:rFonts w:ascii="Times New Roman" w:hAnsi="Times New Roman" w:cs="Times New Roman"/>
          <w:sz w:val="24"/>
          <w:szCs w:val="24"/>
          <w:lang w:val="ro-RO"/>
        </w:rPr>
        <w:t xml:space="preserve"> </w:t>
      </w:r>
      <w:r w:rsidR="004D2BF1" w:rsidRPr="008D7397">
        <w:rPr>
          <w:rFonts w:ascii="Times New Roman" w:hAnsi="Times New Roman" w:cs="Times New Roman"/>
          <w:sz w:val="24"/>
          <w:szCs w:val="24"/>
          <w:lang w:val="ro-RO"/>
        </w:rPr>
        <w:t xml:space="preserve">în conformitate cu </w:t>
      </w:r>
      <w:r w:rsidRPr="008D7397">
        <w:rPr>
          <w:rFonts w:ascii="Times New Roman" w:hAnsi="Times New Roman" w:cs="Times New Roman"/>
          <w:sz w:val="24"/>
          <w:szCs w:val="24"/>
          <w:lang w:val="ro-RO"/>
        </w:rPr>
        <w:t xml:space="preserve"> alin.</w:t>
      </w:r>
      <w:r w:rsidR="00316B84" w:rsidRPr="008D7397">
        <w:rPr>
          <w:rFonts w:ascii="Times New Roman" w:hAnsi="Times New Roman" w:cs="Times New Roman"/>
          <w:sz w:val="24"/>
          <w:szCs w:val="24"/>
          <w:lang w:val="ro-RO"/>
        </w:rPr>
        <w:t xml:space="preserve">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_Ref168334581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9E4D97" w:rsidRPr="008D7397">
        <w:rPr>
          <w:rFonts w:ascii="Times New Roman" w:hAnsi="Times New Roman" w:cs="Times New Roman"/>
          <w:sz w:val="24"/>
          <w:szCs w:val="24"/>
          <w:lang w:val="ro-RO"/>
        </w:rPr>
        <w:fldChar w:fldCharType="end"/>
      </w:r>
      <w:r w:rsidR="009E4D97" w:rsidRPr="008D7397">
        <w:rPr>
          <w:rFonts w:ascii="Times New Roman" w:hAnsi="Times New Roman" w:cs="Times New Roman"/>
          <w:sz w:val="24"/>
          <w:szCs w:val="24"/>
          <w:lang w:val="ro-RO"/>
        </w:rPr>
        <w:t xml:space="preserve"> </w:t>
      </w:r>
      <w:r w:rsidR="00E06878" w:rsidRPr="008D7397">
        <w:rPr>
          <w:rFonts w:ascii="Times New Roman" w:hAnsi="Times New Roman" w:cs="Times New Roman"/>
          <w:sz w:val="24"/>
          <w:szCs w:val="24"/>
          <w:lang w:val="ro-RO"/>
        </w:rPr>
        <w:t xml:space="preserve">și </w:t>
      </w:r>
      <w:r w:rsidR="009E4D97" w:rsidRPr="008D7397">
        <w:rPr>
          <w:rFonts w:ascii="Times New Roman" w:hAnsi="Times New Roman" w:cs="Times New Roman"/>
          <w:sz w:val="24"/>
          <w:szCs w:val="24"/>
          <w:lang w:val="ro-RO"/>
        </w:rPr>
        <w:fldChar w:fldCharType="begin"/>
      </w:r>
      <w:r w:rsidR="009E4D97"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9E4D97" w:rsidRPr="008D7397">
        <w:rPr>
          <w:rFonts w:ascii="Times New Roman" w:hAnsi="Times New Roman" w:cs="Times New Roman"/>
          <w:sz w:val="24"/>
          <w:szCs w:val="24"/>
          <w:lang w:val="ro-RO"/>
        </w:rPr>
      </w:r>
      <w:r w:rsidR="009E4D9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E4D9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722EC00" w14:textId="77777777" w:rsidR="00985E1D" w:rsidRPr="008D7397" w:rsidRDefault="00985E1D" w:rsidP="006652F2">
      <w:pPr>
        <w:pStyle w:val="Frspaiere"/>
        <w:spacing w:after="120"/>
        <w:ind w:firstLine="720"/>
        <w:jc w:val="both"/>
        <w:rPr>
          <w:rFonts w:ascii="Times New Roman" w:hAnsi="Times New Roman" w:cs="Times New Roman"/>
          <w:sz w:val="24"/>
          <w:szCs w:val="24"/>
          <w:lang w:val="ro-RO"/>
        </w:rPr>
      </w:pPr>
    </w:p>
    <w:p w14:paraId="51C497DC" w14:textId="2BA1BEF5" w:rsidR="00985E1D" w:rsidRPr="008D7397" w:rsidRDefault="003C031B" w:rsidP="006652F2">
      <w:pPr>
        <w:pStyle w:val="Titlu3"/>
        <w:numPr>
          <w:ilvl w:val="0"/>
          <w:numId w:val="246"/>
        </w:numPr>
        <w:ind w:left="0" w:firstLine="720"/>
        <w:rPr>
          <w:lang w:val="ro-RO"/>
        </w:rPr>
      </w:pPr>
      <w:bookmarkStart w:id="92" w:name="_Ref168331984"/>
      <w:bookmarkStart w:id="93" w:name="_Ref168332109"/>
      <w:bookmarkStart w:id="94" w:name="_Ref168334656"/>
      <w:bookmarkStart w:id="95" w:name="_Ref168335017"/>
      <w:bookmarkStart w:id="96" w:name="_Ref168335028"/>
      <w:bookmarkStart w:id="97" w:name="_Ref168335378"/>
      <w:bookmarkStart w:id="98" w:name="_Ref168335613"/>
      <w:r w:rsidRPr="008D7397">
        <w:rPr>
          <w:lang w:val="ro-RO"/>
        </w:rPr>
        <w:t>Operatorul de sistem independent</w:t>
      </w:r>
      <w:bookmarkEnd w:id="92"/>
      <w:bookmarkEnd w:id="93"/>
      <w:bookmarkEnd w:id="94"/>
      <w:bookmarkEnd w:id="95"/>
      <w:bookmarkEnd w:id="96"/>
      <w:bookmarkEnd w:id="97"/>
      <w:bookmarkEnd w:id="98"/>
    </w:p>
    <w:p w14:paraId="2A8E85E9" w14:textId="5511239F" w:rsidR="00437134" w:rsidRPr="008D7397" w:rsidRDefault="00437134"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99" w:name="_Ref168332118"/>
      <w:r w:rsidRPr="008D7397">
        <w:rPr>
          <w:rFonts w:ascii="Times New Roman" w:hAnsi="Times New Roman" w:cs="Times New Roman"/>
          <w:sz w:val="24"/>
          <w:szCs w:val="24"/>
          <w:lang w:val="ro-RO"/>
        </w:rPr>
        <w:t>În cazul în care rețelele electrice de transport aparțin unei întreprinderi electroenergetice integrată pe verticală la data de 6 octombrie 20</w:t>
      </w:r>
      <w:r w:rsidR="00F50A05" w:rsidRPr="008D7397">
        <w:rPr>
          <w:rFonts w:ascii="Times New Roman" w:hAnsi="Times New Roman" w:cs="Times New Roman"/>
          <w:sz w:val="24"/>
          <w:szCs w:val="24"/>
          <w:lang w:val="ro-RO"/>
        </w:rPr>
        <w:t>11, prin derogare de la</w:t>
      </w:r>
      <w:r w:rsidRPr="008D7397">
        <w:rPr>
          <w:rFonts w:ascii="Times New Roman" w:hAnsi="Times New Roman" w:cs="Times New Roman"/>
          <w:sz w:val="24"/>
          <w:szCs w:val="24"/>
          <w:lang w:val="ro-RO"/>
        </w:rPr>
        <w:t xml:space="preserve">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_Ref168334731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_Ref168334581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la cererea proprietarului rețelelor electrice de transport, Agenția desemnează un operator de sistem independent</w:t>
      </w:r>
      <w:r w:rsidR="001B267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cu condiția îndeplinirii următoarelor condiții:</w:t>
      </w:r>
      <w:bookmarkEnd w:id="99"/>
    </w:p>
    <w:p w14:paraId="6BA71666" w14:textId="1D45A881" w:rsidR="00437134" w:rsidRPr="008D7397"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care urmează să fie desemnat ca operator de sistem independent (operatorul candidat) </w:t>
      </w:r>
      <w:r w:rsidR="002C746B" w:rsidRPr="008D7397">
        <w:rPr>
          <w:rFonts w:ascii="Times New Roman" w:hAnsi="Times New Roman" w:cs="Times New Roman"/>
          <w:sz w:val="24"/>
          <w:szCs w:val="24"/>
          <w:lang w:val="ro-RO"/>
        </w:rPr>
        <w:t>demonstrează</w:t>
      </w:r>
      <w:r w:rsidRPr="008D7397">
        <w:rPr>
          <w:rFonts w:ascii="Times New Roman" w:hAnsi="Times New Roman" w:cs="Times New Roman"/>
          <w:sz w:val="24"/>
          <w:szCs w:val="24"/>
          <w:lang w:val="ro-RO"/>
        </w:rPr>
        <w:t xml:space="preserve"> că îndeplineș</w:t>
      </w:r>
      <w:r w:rsidR="00F50A05" w:rsidRPr="008D7397">
        <w:rPr>
          <w:rFonts w:ascii="Times New Roman" w:hAnsi="Times New Roman" w:cs="Times New Roman"/>
          <w:sz w:val="24"/>
          <w:szCs w:val="24"/>
          <w:lang w:val="ro-RO"/>
        </w:rPr>
        <w:t xml:space="preserve">te cerințele prevăzute la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_Ref168334760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_Ref168334500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4133C52" w14:textId="081C5408" w:rsidR="00437134" w:rsidRPr="008D7397"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candidat demonstr</w:t>
      </w:r>
      <w:r w:rsidR="001B2672"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că are la dispoziție resursele financiare, tehnice, fizice și umane necesare pentru îndeplinirea funcțiilor și obligațiilor stabilite în prezenta lege pentru operatorul sistemului de transport, în special la </w:t>
      </w:r>
      <w:r w:rsidR="00D11612" w:rsidRPr="008D7397">
        <w:rPr>
          <w:rFonts w:ascii="Times New Roman" w:hAnsi="Times New Roman" w:cs="Times New Roman"/>
          <w:sz w:val="24"/>
          <w:szCs w:val="24"/>
          <w:lang w:val="ro-RO"/>
        </w:rPr>
        <w:fldChar w:fldCharType="begin"/>
      </w:r>
      <w:r w:rsidR="00D11612" w:rsidRPr="008D7397">
        <w:rPr>
          <w:rFonts w:ascii="Times New Roman" w:hAnsi="Times New Roman" w:cs="Times New Roman"/>
          <w:sz w:val="24"/>
          <w:szCs w:val="24"/>
          <w:lang w:val="ro-RO"/>
        </w:rPr>
        <w:instrText xml:space="preserve"> REF _Ref168333013 \r \h </w:instrText>
      </w:r>
      <w:r w:rsidR="00174215" w:rsidRPr="008D7397">
        <w:rPr>
          <w:rFonts w:ascii="Times New Roman" w:hAnsi="Times New Roman" w:cs="Times New Roman"/>
          <w:sz w:val="24"/>
          <w:szCs w:val="24"/>
          <w:lang w:val="ro-RO"/>
        </w:rPr>
        <w:instrText xml:space="preserve"> \* MERGEFORMAT </w:instrText>
      </w:r>
      <w:r w:rsidR="00D11612" w:rsidRPr="008D7397">
        <w:rPr>
          <w:rFonts w:ascii="Times New Roman" w:hAnsi="Times New Roman" w:cs="Times New Roman"/>
          <w:sz w:val="24"/>
          <w:szCs w:val="24"/>
          <w:lang w:val="ro-RO"/>
        </w:rPr>
      </w:r>
      <w:r w:rsidR="00D1161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D1161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0FDD39A" w14:textId="35B1C366" w:rsidR="00437134" w:rsidRPr="008D7397"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candidat și-a asumat angajamentul să respecte planul de dezvoltare a rețele</w:t>
      </w:r>
      <w:r w:rsidR="00B7000F" w:rsidRPr="008D7397">
        <w:rPr>
          <w:rFonts w:ascii="Times New Roman" w:hAnsi="Times New Roman" w:cs="Times New Roman"/>
          <w:sz w:val="24"/>
          <w:szCs w:val="24"/>
          <w:lang w:val="ro-RO"/>
        </w:rPr>
        <w:t>lor</w:t>
      </w:r>
      <w:r w:rsidR="000A6ECA" w:rsidRPr="008D7397">
        <w:rPr>
          <w:rFonts w:ascii="Times New Roman" w:hAnsi="Times New Roman" w:cs="Times New Roman"/>
          <w:sz w:val="24"/>
          <w:szCs w:val="24"/>
          <w:lang w:val="ro-RO"/>
        </w:rPr>
        <w:t xml:space="preserve"> electrice </w:t>
      </w:r>
      <w:r w:rsidR="00B7000F" w:rsidRPr="008D7397">
        <w:rPr>
          <w:rFonts w:ascii="Times New Roman" w:hAnsi="Times New Roman" w:cs="Times New Roman"/>
          <w:sz w:val="24"/>
          <w:szCs w:val="24"/>
          <w:lang w:val="ro-RO"/>
        </w:rPr>
        <w:t xml:space="preserve">de transport </w:t>
      </w:r>
      <w:r w:rsidR="000A6ECA" w:rsidRPr="008D7397">
        <w:rPr>
          <w:rFonts w:ascii="Times New Roman" w:hAnsi="Times New Roman" w:cs="Times New Roman"/>
          <w:sz w:val="24"/>
          <w:szCs w:val="24"/>
          <w:lang w:val="ro-RO"/>
        </w:rPr>
        <w:t>pe</w:t>
      </w:r>
      <w:r w:rsidR="00585EF0"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 ani, a cărui realizare este monitorizată de Agenție;</w:t>
      </w:r>
    </w:p>
    <w:p w14:paraId="54ABB587" w14:textId="2C0751E2" w:rsidR="00437134" w:rsidRPr="008D7397"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proprietarul rețelelor electrice de transport </w:t>
      </w:r>
      <w:r w:rsidR="001B2672" w:rsidRPr="008D7397">
        <w:rPr>
          <w:rFonts w:ascii="Times New Roman" w:hAnsi="Times New Roman" w:cs="Times New Roman"/>
          <w:sz w:val="24"/>
          <w:szCs w:val="24"/>
          <w:lang w:val="ro-RO"/>
        </w:rPr>
        <w:t>demonstrează că dispune de</w:t>
      </w:r>
      <w:r w:rsidRPr="008D7397">
        <w:rPr>
          <w:rFonts w:ascii="Times New Roman" w:hAnsi="Times New Roman" w:cs="Times New Roman"/>
          <w:sz w:val="24"/>
          <w:szCs w:val="24"/>
          <w:lang w:val="ro-RO"/>
        </w:rPr>
        <w:t xml:space="preserve"> capacitatea de a-și îndepl</w:t>
      </w:r>
      <w:r w:rsidR="00F50A05" w:rsidRPr="008D7397">
        <w:rPr>
          <w:rFonts w:ascii="Times New Roman" w:hAnsi="Times New Roman" w:cs="Times New Roman"/>
          <w:sz w:val="24"/>
          <w:szCs w:val="24"/>
          <w:lang w:val="ro-RO"/>
        </w:rPr>
        <w:t xml:space="preserve">ini obligațiile prevăzute la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_Ref168334832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28</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_Ref168334850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 acest scop, acesta </w:t>
      </w:r>
      <w:r w:rsidR="001B2672" w:rsidRPr="008D7397">
        <w:rPr>
          <w:rFonts w:ascii="Times New Roman" w:hAnsi="Times New Roman" w:cs="Times New Roman"/>
          <w:sz w:val="24"/>
          <w:szCs w:val="24"/>
          <w:lang w:val="ro-RO"/>
        </w:rPr>
        <w:t xml:space="preserve">trebuie să prezinte </w:t>
      </w:r>
      <w:r w:rsidRPr="008D7397">
        <w:rPr>
          <w:rFonts w:ascii="Times New Roman" w:hAnsi="Times New Roman" w:cs="Times New Roman"/>
          <w:sz w:val="24"/>
          <w:szCs w:val="24"/>
          <w:lang w:val="ro-RO"/>
        </w:rPr>
        <w:t>Agenției toate proiectele de contracte cu operatorul candidat și cu orice altă entitate relevantă;</w:t>
      </w:r>
    </w:p>
    <w:p w14:paraId="7E02C748" w14:textId="37BE2A22" w:rsidR="00985E1D" w:rsidRPr="008D7397"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candidat </w:t>
      </w:r>
      <w:r w:rsidR="001B2672" w:rsidRPr="008D7397">
        <w:rPr>
          <w:rFonts w:ascii="Times New Roman" w:hAnsi="Times New Roman" w:cs="Times New Roman"/>
          <w:sz w:val="24"/>
          <w:szCs w:val="24"/>
          <w:lang w:val="ro-RO"/>
        </w:rPr>
        <w:t>demonstrează că dispune de</w:t>
      </w:r>
      <w:r w:rsidRPr="008D7397">
        <w:rPr>
          <w:rFonts w:ascii="Times New Roman" w:hAnsi="Times New Roman" w:cs="Times New Roman"/>
          <w:sz w:val="24"/>
          <w:szCs w:val="24"/>
          <w:lang w:val="ro-RO"/>
        </w:rPr>
        <w:t xml:space="preserve"> capacitatea </w:t>
      </w:r>
      <w:r w:rsidR="001B2672" w:rsidRPr="008D7397">
        <w:rPr>
          <w:rFonts w:ascii="Times New Roman" w:hAnsi="Times New Roman" w:cs="Times New Roman"/>
          <w:sz w:val="24"/>
          <w:szCs w:val="24"/>
          <w:lang w:val="ro-RO"/>
        </w:rPr>
        <w:t xml:space="preserve">necesară </w:t>
      </w:r>
      <w:r w:rsidRPr="008D7397">
        <w:rPr>
          <w:rFonts w:ascii="Times New Roman" w:hAnsi="Times New Roman" w:cs="Times New Roman"/>
          <w:sz w:val="24"/>
          <w:szCs w:val="24"/>
          <w:lang w:val="ro-RO"/>
        </w:rPr>
        <w:t xml:space="preserve">de a </w:t>
      </w:r>
      <w:r w:rsidR="001B2672" w:rsidRPr="008D7397">
        <w:rPr>
          <w:rFonts w:ascii="Times New Roman" w:hAnsi="Times New Roman" w:cs="Times New Roman"/>
          <w:sz w:val="24"/>
          <w:szCs w:val="24"/>
          <w:lang w:val="ro-RO"/>
        </w:rPr>
        <w:t xml:space="preserve">îndeplini </w:t>
      </w:r>
      <w:r w:rsidRPr="008D7397">
        <w:rPr>
          <w:rFonts w:ascii="Times New Roman" w:hAnsi="Times New Roman" w:cs="Times New Roman"/>
          <w:sz w:val="24"/>
          <w:szCs w:val="24"/>
          <w:lang w:val="ro-RO"/>
        </w:rPr>
        <w:t xml:space="preserve">obligațiile </w:t>
      </w:r>
      <w:r w:rsidR="001B2672" w:rsidRPr="008D7397">
        <w:rPr>
          <w:rFonts w:ascii="Times New Roman" w:hAnsi="Times New Roman" w:cs="Times New Roman"/>
          <w:sz w:val="24"/>
          <w:szCs w:val="24"/>
          <w:lang w:val="ro-RO"/>
        </w:rPr>
        <w:t>privind acordarea</w:t>
      </w:r>
      <w:r w:rsidRPr="008D7397">
        <w:rPr>
          <w:rFonts w:ascii="Times New Roman" w:hAnsi="Times New Roman" w:cs="Times New Roman"/>
          <w:sz w:val="24"/>
          <w:szCs w:val="24"/>
          <w:lang w:val="ro-RO"/>
        </w:rPr>
        <w:t xml:space="preserve"> accesului la rețelele electrice de transport și </w:t>
      </w:r>
      <w:r w:rsidR="001B2672"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cooperare</w:t>
      </w:r>
      <w:r w:rsidR="001B2672"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cu operatorii sistemelor de transport la nivel european și regional.</w:t>
      </w:r>
    </w:p>
    <w:p w14:paraId="35A3060E" w14:textId="177ACE17" w:rsidR="00E51C34"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0" w:name="_Ref168335137"/>
      <w:r w:rsidRPr="008D7397">
        <w:rPr>
          <w:rFonts w:ascii="Times New Roman" w:hAnsi="Times New Roman" w:cs="Times New Roman"/>
          <w:sz w:val="24"/>
          <w:szCs w:val="24"/>
          <w:lang w:val="ro-RO"/>
        </w:rPr>
        <w:t>Pri</w:t>
      </w:r>
      <w:r w:rsidR="003E426F" w:rsidRPr="008D7397">
        <w:rPr>
          <w:rFonts w:ascii="Times New Roman" w:hAnsi="Times New Roman" w:cs="Times New Roman"/>
          <w:sz w:val="24"/>
          <w:szCs w:val="24"/>
          <w:lang w:val="ro-RO"/>
        </w:rPr>
        <w:t xml:space="preserve">n derogare de la prevederile </w:t>
      </w:r>
      <w:r w:rsidR="005E793B" w:rsidRPr="008D7397">
        <w:rPr>
          <w:rFonts w:ascii="Times New Roman" w:hAnsi="Times New Roman" w:cs="Times New Roman"/>
          <w:sz w:val="24"/>
          <w:szCs w:val="24"/>
          <w:lang w:val="ro-RO"/>
        </w:rPr>
        <w:t>a</w:t>
      </w:r>
      <w:r w:rsidR="003E426F" w:rsidRPr="008D7397">
        <w:rPr>
          <w:rFonts w:ascii="Times New Roman" w:hAnsi="Times New Roman" w:cs="Times New Roman"/>
          <w:sz w:val="24"/>
          <w:szCs w:val="24"/>
          <w:lang w:val="ro-RO"/>
        </w:rPr>
        <w:t>rticolul</w:t>
      </w:r>
      <w:r w:rsidRPr="008D7397">
        <w:rPr>
          <w:rFonts w:ascii="Times New Roman" w:hAnsi="Times New Roman" w:cs="Times New Roman"/>
          <w:sz w:val="24"/>
          <w:szCs w:val="24"/>
          <w:lang w:val="ro-RO"/>
        </w:rPr>
        <w:t xml:space="preserve"> 9 alin. (2) lit. i) din Legea nr. 29/2018 privind delimitarea proprietății publice, actul normativ/contractul de dare în folosință a activelor către operatorul candidat va specifica bunurile din domeniul public al statului aflate în evidența contabilă a operatorului sistemului de transport la data transmiterii/semnării contractului, iar lista bunurilor respective va fi actualizată după finalizarea inventarierii și delimitării acestora.</w:t>
      </w:r>
      <w:bookmarkEnd w:id="100"/>
    </w:p>
    <w:p w14:paraId="1652E52A" w14:textId="5229BFDC" w:rsidR="00E51C34"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Agenția stabilește că cerințele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_Ref168335137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50A05" w:rsidRPr="008D7397">
        <w:rPr>
          <w:rFonts w:ascii="Times New Roman" w:hAnsi="Times New Roman" w:cs="Times New Roman"/>
          <w:sz w:val="24"/>
          <w:szCs w:val="24"/>
          <w:lang w:val="ro-RO"/>
        </w:rPr>
        <w:fldChar w:fldCharType="end"/>
      </w:r>
      <w:r w:rsidR="00F50A05"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sunt îndeplinite</w:t>
      </w:r>
      <w:r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 xml:space="preserve">aceasta </w:t>
      </w:r>
      <w:r w:rsidRPr="008D7397">
        <w:rPr>
          <w:rFonts w:ascii="Times New Roman" w:hAnsi="Times New Roman" w:cs="Times New Roman"/>
          <w:sz w:val="24"/>
          <w:szCs w:val="24"/>
          <w:lang w:val="ro-RO"/>
        </w:rPr>
        <w:t xml:space="preserve">desemnează operatorul candidat ca operator de sistem </w:t>
      </w:r>
      <w:r w:rsidR="007E2749" w:rsidRPr="008D7397">
        <w:rPr>
          <w:rFonts w:ascii="Times New Roman" w:hAnsi="Times New Roman" w:cs="Times New Roman"/>
          <w:sz w:val="24"/>
          <w:szCs w:val="24"/>
          <w:lang w:val="ro-RO"/>
        </w:rPr>
        <w:t xml:space="preserve">independent </w:t>
      </w:r>
      <w:r w:rsidRPr="008D7397">
        <w:rPr>
          <w:rFonts w:ascii="Times New Roman" w:hAnsi="Times New Roman" w:cs="Times New Roman"/>
          <w:sz w:val="24"/>
          <w:szCs w:val="24"/>
          <w:lang w:val="ro-RO"/>
        </w:rPr>
        <w:t xml:space="preserve">prin aplicarea procedurii de certificare prevăzute la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_Ref168334963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30</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843C43B" w14:textId="43BFF7CC" w:rsidR="00E51C34"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1" w:name="_Ref168335157"/>
      <w:r w:rsidRPr="008D7397">
        <w:rPr>
          <w:rFonts w:ascii="Times New Roman" w:hAnsi="Times New Roman" w:cs="Times New Roman"/>
          <w:sz w:val="24"/>
          <w:szCs w:val="24"/>
          <w:lang w:val="ro-RO"/>
        </w:rPr>
        <w:t>În vederea îndepliniri</w:t>
      </w:r>
      <w:r w:rsidR="007E2749" w:rsidRPr="008D7397">
        <w:rPr>
          <w:rFonts w:ascii="Times New Roman" w:hAnsi="Times New Roman" w:cs="Times New Roman"/>
          <w:sz w:val="24"/>
          <w:szCs w:val="24"/>
          <w:lang w:val="ro-RO"/>
        </w:rPr>
        <w:t>i funcțiilor de operator al</w:t>
      </w:r>
      <w:r w:rsidRPr="008D7397">
        <w:rPr>
          <w:rFonts w:ascii="Times New Roman" w:hAnsi="Times New Roman" w:cs="Times New Roman"/>
          <w:sz w:val="24"/>
          <w:szCs w:val="24"/>
          <w:lang w:val="ro-RO"/>
        </w:rPr>
        <w:t xml:space="preserve"> sistem</w:t>
      </w:r>
      <w:r w:rsidR="007E274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operatorul candidat/operatorul de sistem independent va semna cu proprietarul</w:t>
      </w:r>
      <w:r w:rsidR="002C746B" w:rsidRPr="008D7397">
        <w:rPr>
          <w:rFonts w:ascii="Times New Roman" w:hAnsi="Times New Roman" w:cs="Times New Roman"/>
          <w:sz w:val="24"/>
          <w:szCs w:val="24"/>
          <w:lang w:val="ro-RO"/>
        </w:rPr>
        <w:t>/proprietarii</w:t>
      </w:r>
      <w:r w:rsidRPr="008D7397">
        <w:rPr>
          <w:rFonts w:ascii="Times New Roman" w:hAnsi="Times New Roman" w:cs="Times New Roman"/>
          <w:sz w:val="24"/>
          <w:szCs w:val="24"/>
          <w:lang w:val="ro-RO"/>
        </w:rPr>
        <w:t xml:space="preserve"> rețelei </w:t>
      </w:r>
      <w:r w:rsidR="007E274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un contract de </w:t>
      </w:r>
      <w:r w:rsidR="007E2749" w:rsidRPr="008D7397">
        <w:rPr>
          <w:rFonts w:ascii="Times New Roman" w:hAnsi="Times New Roman" w:cs="Times New Roman"/>
          <w:sz w:val="24"/>
          <w:szCs w:val="24"/>
          <w:lang w:val="ro-RO"/>
        </w:rPr>
        <w:t>locațiune</w:t>
      </w:r>
      <w:r w:rsidRPr="008D7397">
        <w:rPr>
          <w:rFonts w:ascii="Times New Roman" w:hAnsi="Times New Roman" w:cs="Times New Roman"/>
          <w:sz w:val="24"/>
          <w:szCs w:val="24"/>
          <w:lang w:val="ro-RO"/>
        </w:rPr>
        <w:t xml:space="preserve">. Operatorul candidat/operatorul de sistem </w:t>
      </w:r>
      <w:r w:rsidR="007E2749" w:rsidRPr="008D7397">
        <w:rPr>
          <w:rFonts w:ascii="Times New Roman" w:hAnsi="Times New Roman" w:cs="Times New Roman"/>
          <w:sz w:val="24"/>
          <w:szCs w:val="24"/>
          <w:lang w:val="ro-RO"/>
        </w:rPr>
        <w:t xml:space="preserve">independent </w:t>
      </w:r>
      <w:r w:rsidRPr="008D7397">
        <w:rPr>
          <w:rFonts w:ascii="Times New Roman" w:hAnsi="Times New Roman" w:cs="Times New Roman"/>
          <w:sz w:val="24"/>
          <w:szCs w:val="24"/>
          <w:lang w:val="ro-RO"/>
        </w:rPr>
        <w:t xml:space="preserve">și proprietarul rețelelor electrice de transport </w:t>
      </w:r>
      <w:r w:rsidR="00E7085B" w:rsidRPr="008D7397">
        <w:rPr>
          <w:rFonts w:ascii="Times New Roman" w:hAnsi="Times New Roman" w:cs="Times New Roman"/>
          <w:sz w:val="24"/>
          <w:szCs w:val="24"/>
          <w:lang w:val="ro-RO"/>
        </w:rPr>
        <w:t>sunt obligați să încheie</w:t>
      </w:r>
      <w:r w:rsidRPr="008D7397">
        <w:rPr>
          <w:rFonts w:ascii="Times New Roman" w:hAnsi="Times New Roman" w:cs="Times New Roman"/>
          <w:sz w:val="24"/>
          <w:szCs w:val="24"/>
          <w:lang w:val="ro-RO"/>
        </w:rPr>
        <w:t xml:space="preserve"> orice alt tip de acord</w:t>
      </w:r>
      <w:r w:rsidR="00E7085B"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 xml:space="preserve">contract necesar </w:t>
      </w:r>
      <w:r w:rsidR="00E7085B" w:rsidRPr="008D7397">
        <w:rPr>
          <w:rFonts w:ascii="Times New Roman" w:hAnsi="Times New Roman" w:cs="Times New Roman"/>
          <w:sz w:val="24"/>
          <w:szCs w:val="24"/>
          <w:lang w:val="ro-RO"/>
        </w:rPr>
        <w:t>pentru ca operatorul de sistem independent să poată îndeplini funcțiile operatorului</w:t>
      </w:r>
      <w:r w:rsidR="00E7085B" w:rsidRPr="008D7397" w:rsidDel="00E7085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sistem</w:t>
      </w:r>
      <w:r w:rsidR="007E274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stabilite în conformitate cu prezenta lege și pentru </w:t>
      </w:r>
      <w:r w:rsidR="00E7085B" w:rsidRPr="008D7397">
        <w:rPr>
          <w:rFonts w:ascii="Times New Roman" w:hAnsi="Times New Roman" w:cs="Times New Roman"/>
          <w:sz w:val="24"/>
          <w:szCs w:val="24"/>
          <w:lang w:val="ro-RO"/>
        </w:rPr>
        <w:t>ca să fie</w:t>
      </w:r>
      <w:r w:rsidRPr="008D7397">
        <w:rPr>
          <w:rFonts w:ascii="Times New Roman" w:hAnsi="Times New Roman" w:cs="Times New Roman"/>
          <w:sz w:val="24"/>
          <w:szCs w:val="24"/>
          <w:lang w:val="ro-RO"/>
        </w:rPr>
        <w:t xml:space="preserve"> asigura</w:t>
      </w:r>
      <w:r w:rsidR="00E7085B" w:rsidRPr="008D7397">
        <w:rPr>
          <w:rFonts w:ascii="Times New Roman" w:hAnsi="Times New Roman" w:cs="Times New Roman"/>
          <w:sz w:val="24"/>
          <w:szCs w:val="24"/>
          <w:lang w:val="ro-RO"/>
        </w:rPr>
        <w:t>tă</w:t>
      </w:r>
      <w:r w:rsidRPr="008D7397">
        <w:rPr>
          <w:rFonts w:ascii="Times New Roman" w:hAnsi="Times New Roman" w:cs="Times New Roman"/>
          <w:sz w:val="24"/>
          <w:szCs w:val="24"/>
          <w:lang w:val="ro-RO"/>
        </w:rPr>
        <w:t xml:space="preserve"> </w:t>
      </w:r>
      <w:r w:rsidR="00E7085B" w:rsidRPr="008D7397">
        <w:rPr>
          <w:rFonts w:ascii="Times New Roman" w:hAnsi="Times New Roman" w:cs="Times New Roman"/>
          <w:sz w:val="24"/>
          <w:szCs w:val="24"/>
          <w:lang w:val="ro-RO"/>
        </w:rPr>
        <w:t xml:space="preserve">respectarea </w:t>
      </w:r>
      <w:r w:rsidRPr="008D7397">
        <w:rPr>
          <w:rFonts w:ascii="Times New Roman" w:hAnsi="Times New Roman" w:cs="Times New Roman"/>
          <w:sz w:val="24"/>
          <w:szCs w:val="24"/>
          <w:lang w:val="ro-RO"/>
        </w:rPr>
        <w:t>de către proprietarul</w:t>
      </w:r>
      <w:r w:rsidR="002C746B" w:rsidRPr="008D7397">
        <w:rPr>
          <w:rFonts w:ascii="Times New Roman" w:hAnsi="Times New Roman" w:cs="Times New Roman"/>
          <w:sz w:val="24"/>
          <w:szCs w:val="24"/>
          <w:lang w:val="ro-RO"/>
        </w:rPr>
        <w:t>/proprietarii</w:t>
      </w:r>
      <w:r w:rsidRPr="008D7397">
        <w:rPr>
          <w:rFonts w:ascii="Times New Roman" w:hAnsi="Times New Roman" w:cs="Times New Roman"/>
          <w:sz w:val="24"/>
          <w:szCs w:val="24"/>
          <w:lang w:val="ro-RO"/>
        </w:rPr>
        <w:t xml:space="preserve"> rețelelor </w:t>
      </w:r>
      <w:r w:rsidR="007E274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w:t>
      </w:r>
      <w:r w:rsidR="00E7085B"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ob</w:t>
      </w:r>
      <w:r w:rsidR="00F50A05" w:rsidRPr="008D7397">
        <w:rPr>
          <w:rFonts w:ascii="Times New Roman" w:hAnsi="Times New Roman" w:cs="Times New Roman"/>
          <w:sz w:val="24"/>
          <w:szCs w:val="24"/>
          <w:lang w:val="ro-RO"/>
        </w:rPr>
        <w:t>ligațiil</w:t>
      </w:r>
      <w:r w:rsidR="00E7085B" w:rsidRPr="008D7397">
        <w:rPr>
          <w:rFonts w:ascii="Times New Roman" w:hAnsi="Times New Roman" w:cs="Times New Roman"/>
          <w:sz w:val="24"/>
          <w:szCs w:val="24"/>
          <w:lang w:val="ro-RO"/>
        </w:rPr>
        <w:t>or</w:t>
      </w:r>
      <w:r w:rsidR="00F50A05" w:rsidRPr="008D7397">
        <w:rPr>
          <w:rFonts w:ascii="Times New Roman" w:hAnsi="Times New Roman" w:cs="Times New Roman"/>
          <w:sz w:val="24"/>
          <w:szCs w:val="24"/>
          <w:lang w:val="ro-RO"/>
        </w:rPr>
        <w:t xml:space="preserve"> prevăzute la</w:t>
      </w:r>
      <w:r w:rsidRPr="008D7397">
        <w:rPr>
          <w:rFonts w:ascii="Times New Roman" w:hAnsi="Times New Roman" w:cs="Times New Roman"/>
          <w:sz w:val="24"/>
          <w:szCs w:val="24"/>
          <w:lang w:val="ro-RO"/>
        </w:rPr>
        <w:t xml:space="preserve">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_Ref168334873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28</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 xml:space="preserve">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_Ref168334889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50A05" w:rsidRPr="008D7397">
        <w:rPr>
          <w:rFonts w:ascii="Times New Roman" w:hAnsi="Times New Roman" w:cs="Times New Roman"/>
          <w:sz w:val="24"/>
          <w:szCs w:val="24"/>
          <w:lang w:val="ro-RO"/>
        </w:rPr>
        <w:fldChar w:fldCharType="end"/>
      </w:r>
      <w:r w:rsidR="00F50A05"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 xml:space="preserve">și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_Ref168334850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50A05" w:rsidRPr="008D7397">
        <w:rPr>
          <w:rFonts w:ascii="Times New Roman" w:hAnsi="Times New Roman" w:cs="Times New Roman"/>
          <w:sz w:val="24"/>
          <w:szCs w:val="24"/>
          <w:lang w:val="ro-RO"/>
        </w:rPr>
        <w:fldChar w:fldCharType="end"/>
      </w:r>
      <w:r w:rsidR="00F50A05"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ș</w:t>
      </w:r>
      <w:r w:rsidR="00F50A05" w:rsidRPr="008D7397">
        <w:rPr>
          <w:rFonts w:ascii="Times New Roman" w:hAnsi="Times New Roman" w:cs="Times New Roman"/>
          <w:sz w:val="24"/>
          <w:szCs w:val="24"/>
          <w:lang w:val="ro-RO"/>
        </w:rPr>
        <w:t>i la</w:t>
      </w:r>
      <w:r w:rsidRPr="008D7397">
        <w:rPr>
          <w:rFonts w:ascii="Times New Roman" w:hAnsi="Times New Roman" w:cs="Times New Roman"/>
          <w:sz w:val="24"/>
          <w:szCs w:val="24"/>
          <w:lang w:val="ro-RO"/>
        </w:rPr>
        <w:t xml:space="preserve">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_Ref168334924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29</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101"/>
    </w:p>
    <w:p w14:paraId="1CF7D790" w14:textId="4443EA27" w:rsidR="00E51C34"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2" w:name="_Ref168335185"/>
      <w:r w:rsidRPr="008D7397">
        <w:rPr>
          <w:rFonts w:ascii="Times New Roman" w:hAnsi="Times New Roman" w:cs="Times New Roman"/>
          <w:sz w:val="24"/>
          <w:szCs w:val="24"/>
          <w:lang w:val="ro-RO"/>
        </w:rPr>
        <w:t xml:space="preserve">Contractele, acordurile prevăzute la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_Ref168335157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inclusiv prevederile lor financiare, </w:t>
      </w:r>
      <w:r w:rsidR="00E7085B" w:rsidRPr="008D7397">
        <w:rPr>
          <w:rFonts w:ascii="Times New Roman" w:hAnsi="Times New Roman" w:cs="Times New Roman"/>
          <w:sz w:val="24"/>
          <w:szCs w:val="24"/>
          <w:lang w:val="ro-RO"/>
        </w:rPr>
        <w:t>se aprobă</w:t>
      </w:r>
      <w:r w:rsidRPr="008D7397">
        <w:rPr>
          <w:rFonts w:ascii="Times New Roman" w:hAnsi="Times New Roman" w:cs="Times New Roman"/>
          <w:sz w:val="24"/>
          <w:szCs w:val="24"/>
          <w:lang w:val="ro-RO"/>
        </w:rPr>
        <w:t xml:space="preserve"> de către Agenție în conformi</w:t>
      </w:r>
      <w:r w:rsidR="007E2749" w:rsidRPr="008D7397">
        <w:rPr>
          <w:rFonts w:ascii="Times New Roman" w:hAnsi="Times New Roman" w:cs="Times New Roman"/>
          <w:sz w:val="24"/>
          <w:szCs w:val="24"/>
          <w:lang w:val="ro-RO"/>
        </w:rPr>
        <w:t xml:space="preserve">tate cu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_Ref168335243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w:t>
      </w:r>
      <w:r w:rsidR="00F50A05" w:rsidRPr="008D7397">
        <w:rPr>
          <w:rFonts w:ascii="Times New Roman" w:hAnsi="Times New Roman" w:cs="Times New Roman"/>
          <w:sz w:val="24"/>
          <w:szCs w:val="24"/>
          <w:lang w:val="ro-RO"/>
        </w:rPr>
        <w:fldChar w:fldCharType="end"/>
      </w:r>
      <w:r w:rsidR="007E2749" w:rsidRPr="008D7397">
        <w:rPr>
          <w:rFonts w:ascii="Times New Roman" w:hAnsi="Times New Roman" w:cs="Times New Roman"/>
          <w:sz w:val="24"/>
          <w:szCs w:val="24"/>
          <w:lang w:val="ro-RO"/>
        </w:rPr>
        <w:t xml:space="preserve">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_Ref168335256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F50A05" w:rsidRPr="008D7397">
        <w:rPr>
          <w:rFonts w:ascii="Times New Roman" w:hAnsi="Times New Roman" w:cs="Times New Roman"/>
          <w:sz w:val="24"/>
          <w:szCs w:val="24"/>
          <w:lang w:val="ro-RO"/>
        </w:rPr>
        <w:fldChar w:fldCharType="end"/>
      </w:r>
      <w:r w:rsidR="00F50A05" w:rsidRPr="008D7397">
        <w:rPr>
          <w:rFonts w:ascii="Times New Roman" w:hAnsi="Times New Roman" w:cs="Times New Roman"/>
          <w:sz w:val="24"/>
          <w:szCs w:val="24"/>
          <w:lang w:val="ro-RO"/>
        </w:rPr>
        <w:t xml:space="preserve"> </w:t>
      </w:r>
      <w:r w:rsidR="007E2749" w:rsidRPr="008D7397">
        <w:rPr>
          <w:rFonts w:ascii="Times New Roman" w:hAnsi="Times New Roman" w:cs="Times New Roman"/>
          <w:sz w:val="24"/>
          <w:szCs w:val="24"/>
          <w:lang w:val="ro-RO"/>
        </w:rPr>
        <w:t xml:space="preserve">lit. </w:t>
      </w:r>
      <w:r w:rsidRPr="008D7397">
        <w:rPr>
          <w:rFonts w:ascii="Times New Roman" w:hAnsi="Times New Roman" w:cs="Times New Roman"/>
          <w:sz w:val="24"/>
          <w:szCs w:val="24"/>
          <w:lang w:val="ro-RO"/>
        </w:rPr>
        <w:t xml:space="preserve">d). </w:t>
      </w:r>
      <w:r w:rsidR="00E7085B" w:rsidRPr="008D7397">
        <w:rPr>
          <w:rFonts w:ascii="Times New Roman" w:hAnsi="Times New Roman" w:cs="Times New Roman"/>
          <w:sz w:val="24"/>
          <w:szCs w:val="24"/>
          <w:lang w:val="ro-RO"/>
        </w:rPr>
        <w:t>În contextul aprobării</w:t>
      </w:r>
      <w:r w:rsidRPr="008D7397">
        <w:rPr>
          <w:rFonts w:ascii="Times New Roman" w:hAnsi="Times New Roman" w:cs="Times New Roman"/>
          <w:sz w:val="24"/>
          <w:szCs w:val="24"/>
          <w:lang w:val="ro-RO"/>
        </w:rPr>
        <w:t>, Agenția este în drept să stabilească noi obligații în raport cu părțile contractante, în măsura în care aceste obligații sunt necesare pentru p</w:t>
      </w:r>
      <w:r w:rsidR="00AE45DD" w:rsidRPr="008D7397">
        <w:rPr>
          <w:rFonts w:ascii="Times New Roman" w:hAnsi="Times New Roman" w:cs="Times New Roman"/>
          <w:sz w:val="24"/>
          <w:szCs w:val="24"/>
          <w:lang w:val="ro-RO"/>
        </w:rPr>
        <w:t xml:space="preserve">unerea în aplicare a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_Ref168335017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F50A05" w:rsidRPr="008D7397">
        <w:rPr>
          <w:rFonts w:ascii="Times New Roman" w:hAnsi="Times New Roman" w:cs="Times New Roman"/>
          <w:sz w:val="24"/>
          <w:szCs w:val="24"/>
          <w:lang w:val="ro-RO"/>
        </w:rPr>
        <w:fldChar w:fldCharType="end"/>
      </w:r>
      <w:r w:rsidR="00316B84" w:rsidRPr="008D7397">
        <w:rPr>
          <w:rFonts w:ascii="Times New Roman" w:hAnsi="Times New Roman" w:cs="Times New Roman"/>
          <w:sz w:val="24"/>
          <w:szCs w:val="24"/>
          <w:lang w:val="ro-RO"/>
        </w:rPr>
        <w:t xml:space="preserve"> </w:t>
      </w:r>
      <w:r w:rsidR="00B7000F"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w:t>
      </w:r>
      <w:r w:rsidR="00316B84" w:rsidRPr="008D7397">
        <w:rPr>
          <w:rFonts w:ascii="Times New Roman" w:hAnsi="Times New Roman" w:cs="Times New Roman"/>
          <w:sz w:val="24"/>
          <w:szCs w:val="24"/>
          <w:lang w:val="ro-RO"/>
        </w:rPr>
        <w:t xml:space="preserve">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_Ref168334935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29</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102"/>
    </w:p>
    <w:p w14:paraId="292E64EC" w14:textId="2894218E" w:rsidR="00E51C34"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3" w:name="_Ref168331999"/>
      <w:r w:rsidRPr="008D7397">
        <w:rPr>
          <w:rFonts w:ascii="Times New Roman" w:hAnsi="Times New Roman" w:cs="Times New Roman"/>
          <w:sz w:val="24"/>
          <w:szCs w:val="24"/>
          <w:lang w:val="ro-RO"/>
        </w:rPr>
        <w:t>În cazul în care operatorul candidat/operator</w:t>
      </w:r>
      <w:r w:rsidR="007E2749"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sistem </w:t>
      </w:r>
      <w:r w:rsidR="007E2749" w:rsidRPr="008D7397">
        <w:rPr>
          <w:rFonts w:ascii="Times New Roman" w:hAnsi="Times New Roman" w:cs="Times New Roman"/>
          <w:sz w:val="24"/>
          <w:szCs w:val="24"/>
          <w:lang w:val="ro-RO"/>
        </w:rPr>
        <w:t xml:space="preserve">independent </w:t>
      </w:r>
      <w:r w:rsidRPr="008D7397">
        <w:rPr>
          <w:rFonts w:ascii="Times New Roman" w:hAnsi="Times New Roman" w:cs="Times New Roman"/>
          <w:sz w:val="24"/>
          <w:szCs w:val="24"/>
          <w:lang w:val="ro-RO"/>
        </w:rPr>
        <w:t xml:space="preserve">și proprietarul rețelelor </w:t>
      </w:r>
      <w:r w:rsidR="007E274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nu încheie contractul de </w:t>
      </w:r>
      <w:r w:rsidR="007E2749" w:rsidRPr="008D7397">
        <w:rPr>
          <w:rFonts w:ascii="Times New Roman" w:hAnsi="Times New Roman" w:cs="Times New Roman"/>
          <w:sz w:val="24"/>
          <w:szCs w:val="24"/>
          <w:lang w:val="ro-RO"/>
        </w:rPr>
        <w:t>locațiune</w:t>
      </w:r>
      <w:r w:rsidRPr="008D7397">
        <w:rPr>
          <w:rFonts w:ascii="Times New Roman" w:hAnsi="Times New Roman" w:cs="Times New Roman"/>
          <w:sz w:val="24"/>
          <w:szCs w:val="24"/>
          <w:lang w:val="ro-RO"/>
        </w:rPr>
        <w:t xml:space="preserve"> sau alte contracte, </w:t>
      </w:r>
      <w:r w:rsidR="00E7085B" w:rsidRPr="008D7397">
        <w:rPr>
          <w:rFonts w:ascii="Times New Roman" w:hAnsi="Times New Roman" w:cs="Times New Roman"/>
          <w:sz w:val="24"/>
          <w:szCs w:val="24"/>
          <w:lang w:val="ro-RO"/>
        </w:rPr>
        <w:t xml:space="preserve">acorduri </w:t>
      </w:r>
      <w:r w:rsidRPr="008D7397">
        <w:rPr>
          <w:rFonts w:ascii="Times New Roman" w:hAnsi="Times New Roman" w:cs="Times New Roman"/>
          <w:sz w:val="24"/>
          <w:szCs w:val="24"/>
          <w:lang w:val="ro-RO"/>
        </w:rPr>
        <w:t xml:space="preserve">prevăzute la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_Ref168335157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w:t>
      </w:r>
      <w:r w:rsidR="00C64665" w:rsidRPr="008D7397">
        <w:rPr>
          <w:rFonts w:ascii="Times New Roman" w:hAnsi="Times New Roman" w:cs="Times New Roman"/>
          <w:sz w:val="24"/>
          <w:szCs w:val="24"/>
          <w:lang w:val="ro-RO"/>
        </w:rPr>
        <w:t>aprobă</w:t>
      </w:r>
      <w:r w:rsidRPr="008D7397">
        <w:rPr>
          <w:rFonts w:ascii="Times New Roman" w:hAnsi="Times New Roman" w:cs="Times New Roman"/>
          <w:sz w:val="24"/>
          <w:szCs w:val="24"/>
          <w:lang w:val="ro-RO"/>
        </w:rPr>
        <w:t xml:space="preserve"> o </w:t>
      </w:r>
      <w:r w:rsidR="007E2749"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prin care stabilește conținutul contractelor respective. Hotărârile Agenției sunt executorii din momentul aprobării și produc efecte juridice obligatorii pentru părțile </w:t>
      </w:r>
      <w:r w:rsidR="006250A7" w:rsidRPr="008D7397">
        <w:rPr>
          <w:rFonts w:ascii="Times New Roman" w:hAnsi="Times New Roman" w:cs="Times New Roman"/>
          <w:sz w:val="24"/>
          <w:szCs w:val="24"/>
          <w:lang w:val="ro-RO"/>
        </w:rPr>
        <w:t>în cauză</w:t>
      </w:r>
      <w:r w:rsidRPr="008D7397">
        <w:rPr>
          <w:rFonts w:ascii="Times New Roman" w:hAnsi="Times New Roman" w:cs="Times New Roman"/>
          <w:sz w:val="24"/>
          <w:szCs w:val="24"/>
          <w:lang w:val="ro-RO"/>
        </w:rPr>
        <w:t>.</w:t>
      </w:r>
      <w:bookmarkEnd w:id="103"/>
    </w:p>
    <w:p w14:paraId="4F16B826" w14:textId="3B4B1288" w:rsidR="001D2508" w:rsidRPr="008D7397"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Exercitarea de către Agenție a atribuției prevăzute la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_Ref168331999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F50A05" w:rsidRPr="008D7397">
        <w:rPr>
          <w:rFonts w:ascii="Times New Roman" w:hAnsi="Times New Roman" w:cs="Times New Roman"/>
          <w:sz w:val="24"/>
          <w:szCs w:val="24"/>
          <w:lang w:val="ro-RO"/>
        </w:rPr>
        <w:fldChar w:fldCharType="end"/>
      </w:r>
      <w:r w:rsidR="00F50A0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împiedică operatorul de sistem </w:t>
      </w:r>
      <w:r w:rsidR="007E2749" w:rsidRPr="008D7397">
        <w:rPr>
          <w:rFonts w:ascii="Times New Roman" w:hAnsi="Times New Roman" w:cs="Times New Roman"/>
          <w:sz w:val="24"/>
          <w:szCs w:val="24"/>
          <w:lang w:val="ro-RO"/>
        </w:rPr>
        <w:t xml:space="preserve">independent </w:t>
      </w:r>
      <w:r w:rsidRPr="008D7397">
        <w:rPr>
          <w:rFonts w:ascii="Times New Roman" w:hAnsi="Times New Roman" w:cs="Times New Roman"/>
          <w:sz w:val="24"/>
          <w:szCs w:val="24"/>
          <w:lang w:val="ro-RO"/>
        </w:rPr>
        <w:t>și proprietarul</w:t>
      </w:r>
      <w:r w:rsidR="00C64665" w:rsidRPr="008D7397">
        <w:rPr>
          <w:rFonts w:ascii="Times New Roman" w:hAnsi="Times New Roman" w:cs="Times New Roman"/>
          <w:sz w:val="24"/>
          <w:szCs w:val="24"/>
          <w:lang w:val="ro-RO"/>
        </w:rPr>
        <w:t>/proprietarii</w:t>
      </w:r>
      <w:r w:rsidRPr="008D7397">
        <w:rPr>
          <w:rFonts w:ascii="Times New Roman" w:hAnsi="Times New Roman" w:cs="Times New Roman"/>
          <w:sz w:val="24"/>
          <w:szCs w:val="24"/>
          <w:lang w:val="ro-RO"/>
        </w:rPr>
        <w:t xml:space="preserve"> rețelelor </w:t>
      </w:r>
      <w:r w:rsidR="00C6466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să negocieze și să încheie acorduri</w:t>
      </w:r>
      <w:r w:rsidR="006250A7"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corespunzătoare în condițiile prevăzute la alin.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_Ref168335185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D86030C" w14:textId="77777777" w:rsidR="00E51C34" w:rsidRPr="008D7397" w:rsidRDefault="00E51C34" w:rsidP="006652F2">
      <w:pPr>
        <w:pStyle w:val="Frspaiere"/>
        <w:spacing w:after="120"/>
        <w:ind w:firstLine="720"/>
        <w:jc w:val="both"/>
        <w:rPr>
          <w:rFonts w:ascii="Times New Roman" w:hAnsi="Times New Roman" w:cs="Times New Roman"/>
          <w:sz w:val="24"/>
          <w:szCs w:val="24"/>
          <w:lang w:val="ro-RO"/>
        </w:rPr>
      </w:pPr>
    </w:p>
    <w:p w14:paraId="0B328164" w14:textId="3D3912C1" w:rsidR="00E51C34" w:rsidRPr="008D7397" w:rsidRDefault="00E51C34" w:rsidP="006652F2">
      <w:pPr>
        <w:pStyle w:val="Titlu3"/>
        <w:numPr>
          <w:ilvl w:val="0"/>
          <w:numId w:val="246"/>
        </w:numPr>
        <w:ind w:left="0" w:firstLine="720"/>
        <w:rPr>
          <w:lang w:val="ro-RO"/>
        </w:rPr>
      </w:pPr>
      <w:bookmarkStart w:id="104" w:name="_Ref168334832"/>
      <w:bookmarkStart w:id="105" w:name="_Ref168334873"/>
      <w:bookmarkStart w:id="106" w:name="_Ref168335093"/>
      <w:r w:rsidRPr="008D7397">
        <w:rPr>
          <w:lang w:val="ro-RO"/>
        </w:rPr>
        <w:t>Obligațiile operatorului de sistem independent și ale proprietarului rețelelor electrice de transport</w:t>
      </w:r>
      <w:bookmarkEnd w:id="104"/>
      <w:bookmarkEnd w:id="105"/>
      <w:bookmarkEnd w:id="106"/>
      <w:r w:rsidRPr="008D7397">
        <w:rPr>
          <w:lang w:val="ro-RO"/>
        </w:rPr>
        <w:t xml:space="preserve"> </w:t>
      </w:r>
    </w:p>
    <w:p w14:paraId="2B9A87F8" w14:textId="65AFD106" w:rsidR="00E51C34" w:rsidRPr="008D7397" w:rsidRDefault="00E51C34"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Întreprinderea electroenergetică care a îndeplinit condițiile prevăzute la </w:t>
      </w:r>
      <w:r w:rsidR="00F50A05" w:rsidRPr="008D7397">
        <w:rPr>
          <w:rFonts w:ascii="Times New Roman" w:hAnsi="Times New Roman" w:cs="Times New Roman"/>
          <w:sz w:val="24"/>
          <w:szCs w:val="24"/>
          <w:lang w:val="ro-RO"/>
        </w:rPr>
        <w:fldChar w:fldCharType="begin"/>
      </w:r>
      <w:r w:rsidR="00F50A05" w:rsidRPr="008D7397">
        <w:rPr>
          <w:rFonts w:ascii="Times New Roman" w:hAnsi="Times New Roman" w:cs="Times New Roman"/>
          <w:sz w:val="24"/>
          <w:szCs w:val="24"/>
          <w:lang w:val="ro-RO"/>
        </w:rPr>
        <w:instrText xml:space="preserve"> REF _Ref168335028 \r \h </w:instrText>
      </w:r>
      <w:r w:rsidR="00174215" w:rsidRPr="008D7397">
        <w:rPr>
          <w:rFonts w:ascii="Times New Roman" w:hAnsi="Times New Roman" w:cs="Times New Roman"/>
          <w:sz w:val="24"/>
          <w:szCs w:val="24"/>
          <w:lang w:val="ro-RO"/>
        </w:rPr>
        <w:instrText xml:space="preserve"> \* MERGEFORMAT </w:instrText>
      </w:r>
      <w:r w:rsidR="00F50A05" w:rsidRPr="008D7397">
        <w:rPr>
          <w:rFonts w:ascii="Times New Roman" w:hAnsi="Times New Roman" w:cs="Times New Roman"/>
          <w:sz w:val="24"/>
          <w:szCs w:val="24"/>
          <w:lang w:val="ro-RO"/>
        </w:rPr>
      </w:r>
      <w:r w:rsidR="00F50A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F50A0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care a fost desemnată ca operator de sistem independent are următoarele obligații:</w:t>
      </w:r>
    </w:p>
    <w:p w14:paraId="625F0DDB" w14:textId="0753FC33" w:rsidR="00E51C34" w:rsidRPr="008D7397" w:rsidRDefault="00E51C34" w:rsidP="006652F2">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acorde și să gestioneze accesul terților la rețelele </w:t>
      </w:r>
      <w:r w:rsidR="00A10DD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să </w:t>
      </w:r>
      <w:r w:rsidR="00A10DD7" w:rsidRPr="008D7397">
        <w:rPr>
          <w:rFonts w:ascii="Times New Roman" w:hAnsi="Times New Roman" w:cs="Times New Roman"/>
          <w:sz w:val="24"/>
          <w:szCs w:val="24"/>
          <w:lang w:val="ro-RO"/>
        </w:rPr>
        <w:t>colecteze</w:t>
      </w:r>
      <w:r w:rsidRPr="008D7397">
        <w:rPr>
          <w:rFonts w:ascii="Times New Roman" w:hAnsi="Times New Roman" w:cs="Times New Roman"/>
          <w:sz w:val="24"/>
          <w:szCs w:val="24"/>
          <w:lang w:val="ro-RO"/>
        </w:rPr>
        <w:t xml:space="preserve"> </w:t>
      </w:r>
      <w:r w:rsidR="006250A7" w:rsidRPr="008D7397">
        <w:rPr>
          <w:rFonts w:ascii="Times New Roman" w:hAnsi="Times New Roman" w:cs="Times New Roman"/>
          <w:sz w:val="24"/>
          <w:szCs w:val="24"/>
          <w:lang w:val="ro-RO"/>
        </w:rPr>
        <w:t xml:space="preserve">plățile pentru prestarea serviciului de transport al energiei electrice în baza </w:t>
      </w:r>
      <w:r w:rsidRPr="008D7397">
        <w:rPr>
          <w:rFonts w:ascii="Times New Roman" w:hAnsi="Times New Roman" w:cs="Times New Roman"/>
          <w:sz w:val="24"/>
          <w:szCs w:val="24"/>
          <w:lang w:val="ro-RO"/>
        </w:rPr>
        <w:t>tarifel</w:t>
      </w:r>
      <w:r w:rsidR="006250A7"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reglementate aprobate în conformitate cu prezenta lege, plățile afe</w:t>
      </w:r>
      <w:r w:rsidR="00A10DD7" w:rsidRPr="008D7397">
        <w:rPr>
          <w:rFonts w:ascii="Times New Roman" w:hAnsi="Times New Roman" w:cs="Times New Roman"/>
          <w:sz w:val="24"/>
          <w:szCs w:val="24"/>
          <w:lang w:val="ro-RO"/>
        </w:rPr>
        <w:t>rente gestionării congestiilor</w:t>
      </w:r>
      <w:r w:rsidRPr="008D7397">
        <w:rPr>
          <w:rFonts w:ascii="Times New Roman" w:hAnsi="Times New Roman" w:cs="Times New Roman"/>
          <w:sz w:val="24"/>
          <w:szCs w:val="24"/>
          <w:lang w:val="ro-RO"/>
        </w:rPr>
        <w:t>, precum și plățile în cadrul mecanismului</w:t>
      </w:r>
      <w:r w:rsidR="00A10DD7" w:rsidRPr="008D7397">
        <w:rPr>
          <w:rFonts w:ascii="Times New Roman" w:hAnsi="Times New Roman" w:cs="Times New Roman"/>
          <w:sz w:val="24"/>
          <w:szCs w:val="24"/>
          <w:lang w:val="ro-RO"/>
        </w:rPr>
        <w:t xml:space="preserve"> de compensare </w:t>
      </w:r>
      <w:r w:rsidR="00830EFD" w:rsidRPr="008D7397">
        <w:rPr>
          <w:rFonts w:ascii="Times New Roman" w:hAnsi="Times New Roman" w:cs="Times New Roman"/>
          <w:sz w:val="24"/>
          <w:szCs w:val="24"/>
          <w:lang w:val="ro-RO"/>
        </w:rPr>
        <w:t xml:space="preserve">între </w:t>
      </w:r>
      <w:r w:rsidR="00A10DD7" w:rsidRPr="008D7397">
        <w:rPr>
          <w:rFonts w:ascii="Times New Roman" w:hAnsi="Times New Roman" w:cs="Times New Roman"/>
          <w:sz w:val="24"/>
          <w:szCs w:val="24"/>
          <w:lang w:val="ro-RO"/>
        </w:rPr>
        <w:t>operatori</w:t>
      </w:r>
      <w:r w:rsidR="00830EFD" w:rsidRPr="008D7397">
        <w:rPr>
          <w:rFonts w:ascii="Times New Roman" w:hAnsi="Times New Roman" w:cs="Times New Roman"/>
          <w:sz w:val="24"/>
          <w:szCs w:val="24"/>
          <w:lang w:val="ro-RO"/>
        </w:rPr>
        <w:t>i</w:t>
      </w:r>
      <w:r w:rsidR="00102A6A" w:rsidRPr="008D7397">
        <w:rPr>
          <w:rFonts w:ascii="Times New Roman" w:hAnsi="Times New Roman" w:cs="Times New Roman"/>
          <w:sz w:val="24"/>
          <w:szCs w:val="24"/>
          <w:lang w:val="ro-RO"/>
        </w:rPr>
        <w:t xml:space="preserve"> sistem</w:t>
      </w:r>
      <w:r w:rsidR="00830EFD" w:rsidRPr="008D7397">
        <w:rPr>
          <w:rFonts w:ascii="Times New Roman" w:hAnsi="Times New Roman" w:cs="Times New Roman"/>
          <w:sz w:val="24"/>
          <w:szCs w:val="24"/>
          <w:lang w:val="ro-RO"/>
        </w:rPr>
        <w:t>elor</w:t>
      </w:r>
      <w:r w:rsidR="00102A6A"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transport;</w:t>
      </w:r>
    </w:p>
    <w:p w14:paraId="2ECD3E64" w14:textId="0F1AB104" w:rsidR="00E51C34" w:rsidRPr="008D7397" w:rsidRDefault="00C21F31" w:rsidP="006652F2">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exploateze</w:t>
      </w:r>
      <w:r w:rsidR="00E51C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să întrețină</w:t>
      </w:r>
      <w:r w:rsidR="00E51C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să modernizeze </w:t>
      </w:r>
      <w:r w:rsidR="00E51C34"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să dezvolte </w:t>
      </w:r>
      <w:r w:rsidR="00E51C34" w:rsidRPr="008D7397">
        <w:rPr>
          <w:rFonts w:ascii="Times New Roman" w:hAnsi="Times New Roman" w:cs="Times New Roman"/>
          <w:sz w:val="24"/>
          <w:szCs w:val="24"/>
          <w:lang w:val="ro-RO"/>
        </w:rPr>
        <w:t>rețele</w:t>
      </w:r>
      <w:r w:rsidRPr="008D7397">
        <w:rPr>
          <w:rFonts w:ascii="Times New Roman" w:hAnsi="Times New Roman" w:cs="Times New Roman"/>
          <w:sz w:val="24"/>
          <w:szCs w:val="24"/>
          <w:lang w:val="ro-RO"/>
        </w:rPr>
        <w:t>le</w:t>
      </w:r>
      <w:r w:rsidR="00E51C34" w:rsidRPr="008D7397">
        <w:rPr>
          <w:rFonts w:ascii="Times New Roman" w:hAnsi="Times New Roman" w:cs="Times New Roman"/>
          <w:sz w:val="24"/>
          <w:szCs w:val="24"/>
          <w:lang w:val="ro-RO"/>
        </w:rPr>
        <w:t xml:space="preserve"> </w:t>
      </w:r>
      <w:r w:rsidR="003D7B05" w:rsidRPr="008D7397">
        <w:rPr>
          <w:rFonts w:ascii="Times New Roman" w:hAnsi="Times New Roman" w:cs="Times New Roman"/>
          <w:sz w:val="24"/>
          <w:szCs w:val="24"/>
          <w:lang w:val="ro-RO"/>
        </w:rPr>
        <w:t>electrice de transport</w:t>
      </w:r>
      <w:r w:rsidR="00E51C34" w:rsidRPr="008D7397">
        <w:rPr>
          <w:rFonts w:ascii="Times New Roman" w:hAnsi="Times New Roman" w:cs="Times New Roman"/>
          <w:sz w:val="24"/>
          <w:szCs w:val="24"/>
          <w:lang w:val="ro-RO"/>
        </w:rPr>
        <w:t xml:space="preserve">, </w:t>
      </w:r>
      <w:r w:rsidR="00BF61F9" w:rsidRPr="008D7397">
        <w:rPr>
          <w:rFonts w:ascii="Times New Roman" w:hAnsi="Times New Roman" w:cs="Times New Roman"/>
          <w:sz w:val="24"/>
          <w:szCs w:val="24"/>
          <w:lang w:val="ro-RO"/>
        </w:rPr>
        <w:t xml:space="preserve">să </w:t>
      </w:r>
      <w:r w:rsidR="00E51C34" w:rsidRPr="008D7397">
        <w:rPr>
          <w:rFonts w:ascii="Times New Roman" w:hAnsi="Times New Roman" w:cs="Times New Roman"/>
          <w:sz w:val="24"/>
          <w:szCs w:val="24"/>
          <w:lang w:val="ro-RO"/>
        </w:rPr>
        <w:t>asigur</w:t>
      </w:r>
      <w:r w:rsidR="00BF61F9" w:rsidRPr="008D7397">
        <w:rPr>
          <w:rFonts w:ascii="Times New Roman" w:hAnsi="Times New Roman" w:cs="Times New Roman"/>
          <w:sz w:val="24"/>
          <w:szCs w:val="24"/>
          <w:lang w:val="ro-RO"/>
        </w:rPr>
        <w:t>e</w:t>
      </w:r>
      <w:r w:rsidR="00E51C34" w:rsidRPr="008D7397">
        <w:rPr>
          <w:rFonts w:ascii="Times New Roman" w:hAnsi="Times New Roman" w:cs="Times New Roman"/>
          <w:sz w:val="24"/>
          <w:szCs w:val="24"/>
          <w:lang w:val="ro-RO"/>
        </w:rPr>
        <w:t xml:space="preserve"> capacit</w:t>
      </w:r>
      <w:r w:rsidR="00BF61F9" w:rsidRPr="008D7397">
        <w:rPr>
          <w:rFonts w:ascii="Times New Roman" w:hAnsi="Times New Roman" w:cs="Times New Roman"/>
          <w:sz w:val="24"/>
          <w:szCs w:val="24"/>
          <w:lang w:val="ro-RO"/>
        </w:rPr>
        <w:t>atea</w:t>
      </w:r>
      <w:r w:rsidR="00E51C34" w:rsidRPr="008D7397">
        <w:rPr>
          <w:rFonts w:ascii="Times New Roman" w:hAnsi="Times New Roman" w:cs="Times New Roman"/>
          <w:sz w:val="24"/>
          <w:szCs w:val="24"/>
          <w:lang w:val="ro-RO"/>
        </w:rPr>
        <w:t xml:space="preserve"> pe termen lung a rețelelor </w:t>
      </w:r>
      <w:r w:rsidR="003D7B05" w:rsidRPr="008D7397">
        <w:rPr>
          <w:rFonts w:ascii="Times New Roman" w:hAnsi="Times New Roman" w:cs="Times New Roman"/>
          <w:sz w:val="24"/>
          <w:szCs w:val="24"/>
          <w:lang w:val="ro-RO"/>
        </w:rPr>
        <w:t xml:space="preserve">electrice </w:t>
      </w:r>
      <w:r w:rsidR="00E51C34" w:rsidRPr="008D7397">
        <w:rPr>
          <w:rFonts w:ascii="Times New Roman" w:hAnsi="Times New Roman" w:cs="Times New Roman"/>
          <w:sz w:val="24"/>
          <w:szCs w:val="24"/>
          <w:lang w:val="ro-RO"/>
        </w:rPr>
        <w:t xml:space="preserve">de transport de a satisface cererea rezonabilă </w:t>
      </w:r>
      <w:r w:rsidR="00BF61F9" w:rsidRPr="008D7397">
        <w:rPr>
          <w:rFonts w:ascii="Times New Roman" w:hAnsi="Times New Roman" w:cs="Times New Roman"/>
          <w:sz w:val="24"/>
          <w:szCs w:val="24"/>
          <w:lang w:val="ro-RO"/>
        </w:rPr>
        <w:t xml:space="preserve">privind </w:t>
      </w:r>
      <w:r w:rsidR="00E51C34" w:rsidRPr="008D7397">
        <w:rPr>
          <w:rFonts w:ascii="Times New Roman" w:hAnsi="Times New Roman" w:cs="Times New Roman"/>
          <w:sz w:val="24"/>
          <w:szCs w:val="24"/>
          <w:lang w:val="ro-RO"/>
        </w:rPr>
        <w:t>transport</w:t>
      </w:r>
      <w:r w:rsidR="00BF61F9" w:rsidRPr="008D7397">
        <w:rPr>
          <w:rFonts w:ascii="Times New Roman" w:hAnsi="Times New Roman" w:cs="Times New Roman"/>
          <w:sz w:val="24"/>
          <w:szCs w:val="24"/>
          <w:lang w:val="ro-RO"/>
        </w:rPr>
        <w:t>ul</w:t>
      </w:r>
      <w:r w:rsidR="00E51C34" w:rsidRPr="008D7397">
        <w:rPr>
          <w:rFonts w:ascii="Times New Roman" w:hAnsi="Times New Roman" w:cs="Times New Roman"/>
          <w:sz w:val="24"/>
          <w:szCs w:val="24"/>
          <w:lang w:val="ro-RO"/>
        </w:rPr>
        <w:t xml:space="preserve"> energie</w:t>
      </w:r>
      <w:r w:rsidR="00BF61F9" w:rsidRPr="008D7397">
        <w:rPr>
          <w:rFonts w:ascii="Times New Roman" w:hAnsi="Times New Roman" w:cs="Times New Roman"/>
          <w:sz w:val="24"/>
          <w:szCs w:val="24"/>
          <w:lang w:val="ro-RO"/>
        </w:rPr>
        <w:t>i</w:t>
      </w:r>
      <w:r w:rsidR="00E51C34" w:rsidRPr="008D7397">
        <w:rPr>
          <w:rFonts w:ascii="Times New Roman" w:hAnsi="Times New Roman" w:cs="Times New Roman"/>
          <w:sz w:val="24"/>
          <w:szCs w:val="24"/>
          <w:lang w:val="ro-RO"/>
        </w:rPr>
        <w:t xml:space="preserve"> electric</w:t>
      </w:r>
      <w:r w:rsidR="00BF61F9" w:rsidRPr="008D7397">
        <w:rPr>
          <w:rFonts w:ascii="Times New Roman" w:hAnsi="Times New Roman" w:cs="Times New Roman"/>
          <w:sz w:val="24"/>
          <w:szCs w:val="24"/>
          <w:lang w:val="ro-RO"/>
        </w:rPr>
        <w:t>e</w:t>
      </w:r>
      <w:r w:rsidR="00E51C34" w:rsidRPr="008D7397">
        <w:rPr>
          <w:rFonts w:ascii="Times New Roman" w:hAnsi="Times New Roman" w:cs="Times New Roman"/>
          <w:sz w:val="24"/>
          <w:szCs w:val="24"/>
          <w:lang w:val="ro-RO"/>
        </w:rPr>
        <w:t>, elabor</w:t>
      </w:r>
      <w:r w:rsidR="00BF61F9" w:rsidRPr="008D7397">
        <w:rPr>
          <w:rFonts w:ascii="Times New Roman" w:hAnsi="Times New Roman" w:cs="Times New Roman"/>
          <w:sz w:val="24"/>
          <w:szCs w:val="24"/>
          <w:lang w:val="ro-RO"/>
        </w:rPr>
        <w:t>ând</w:t>
      </w:r>
      <w:r w:rsidR="00E51C34" w:rsidRPr="008D7397">
        <w:rPr>
          <w:rFonts w:ascii="Times New Roman" w:hAnsi="Times New Roman" w:cs="Times New Roman"/>
          <w:sz w:val="24"/>
          <w:szCs w:val="24"/>
          <w:lang w:val="ro-RO"/>
        </w:rPr>
        <w:t xml:space="preserve"> și </w:t>
      </w:r>
      <w:r w:rsidR="00BF61F9" w:rsidRPr="008D7397">
        <w:rPr>
          <w:rFonts w:ascii="Times New Roman" w:hAnsi="Times New Roman" w:cs="Times New Roman"/>
          <w:sz w:val="24"/>
          <w:szCs w:val="24"/>
          <w:lang w:val="ro-RO"/>
        </w:rPr>
        <w:t xml:space="preserve">executând </w:t>
      </w:r>
      <w:r w:rsidR="00E51C34" w:rsidRPr="008D7397">
        <w:rPr>
          <w:rFonts w:ascii="Times New Roman" w:hAnsi="Times New Roman" w:cs="Times New Roman"/>
          <w:sz w:val="24"/>
          <w:szCs w:val="24"/>
          <w:lang w:val="ro-RO"/>
        </w:rPr>
        <w:t>pl</w:t>
      </w:r>
      <w:r w:rsidR="00585EF0" w:rsidRPr="008D7397">
        <w:rPr>
          <w:rFonts w:ascii="Times New Roman" w:hAnsi="Times New Roman" w:cs="Times New Roman"/>
          <w:sz w:val="24"/>
          <w:szCs w:val="24"/>
          <w:lang w:val="ro-RO"/>
        </w:rPr>
        <w:t>anuril</w:t>
      </w:r>
      <w:r w:rsidR="00BF61F9" w:rsidRPr="008D7397">
        <w:rPr>
          <w:rFonts w:ascii="Times New Roman" w:hAnsi="Times New Roman" w:cs="Times New Roman"/>
          <w:sz w:val="24"/>
          <w:szCs w:val="24"/>
          <w:lang w:val="ro-RO"/>
        </w:rPr>
        <w:t>e</w:t>
      </w:r>
      <w:r w:rsidR="00585EF0" w:rsidRPr="008D7397">
        <w:rPr>
          <w:rFonts w:ascii="Times New Roman" w:hAnsi="Times New Roman" w:cs="Times New Roman"/>
          <w:sz w:val="24"/>
          <w:szCs w:val="24"/>
          <w:lang w:val="ro-RO"/>
        </w:rPr>
        <w:t xml:space="preserve"> de dezvoltare a rețelelor electrice</w:t>
      </w:r>
      <w:r w:rsidR="00E51C34" w:rsidRPr="008D7397">
        <w:rPr>
          <w:rFonts w:ascii="Times New Roman" w:hAnsi="Times New Roman" w:cs="Times New Roman"/>
          <w:sz w:val="24"/>
          <w:szCs w:val="24"/>
          <w:lang w:val="ro-RO"/>
        </w:rPr>
        <w:t xml:space="preserve"> </w:t>
      </w:r>
      <w:r w:rsidR="00BF61F9" w:rsidRPr="008D7397">
        <w:rPr>
          <w:rFonts w:ascii="Times New Roman" w:hAnsi="Times New Roman" w:cs="Times New Roman"/>
          <w:sz w:val="24"/>
          <w:szCs w:val="24"/>
          <w:lang w:val="ro-RO"/>
        </w:rPr>
        <w:t xml:space="preserve">de transport </w:t>
      </w:r>
      <w:r w:rsidR="003D7B05" w:rsidRPr="008D7397">
        <w:rPr>
          <w:rFonts w:ascii="Times New Roman" w:hAnsi="Times New Roman" w:cs="Times New Roman"/>
          <w:sz w:val="24"/>
          <w:szCs w:val="24"/>
          <w:lang w:val="ro-RO"/>
        </w:rPr>
        <w:t>pe</w:t>
      </w:r>
      <w:r w:rsidR="00585EF0" w:rsidRPr="008D7397">
        <w:rPr>
          <w:rFonts w:ascii="Times New Roman" w:hAnsi="Times New Roman" w:cs="Times New Roman"/>
          <w:sz w:val="24"/>
          <w:szCs w:val="24"/>
          <w:lang w:val="ro-RO"/>
        </w:rPr>
        <w:t>ntru</w:t>
      </w:r>
      <w:r w:rsidR="003D7B05" w:rsidRPr="008D7397">
        <w:rPr>
          <w:rFonts w:ascii="Times New Roman" w:hAnsi="Times New Roman" w:cs="Times New Roman"/>
          <w:sz w:val="24"/>
          <w:szCs w:val="24"/>
          <w:lang w:val="ro-RO"/>
        </w:rPr>
        <w:t xml:space="preserve"> 10 ani </w:t>
      </w:r>
      <w:r w:rsidR="00E51C34" w:rsidRPr="008D7397">
        <w:rPr>
          <w:rFonts w:ascii="Times New Roman" w:hAnsi="Times New Roman" w:cs="Times New Roman"/>
          <w:sz w:val="24"/>
          <w:szCs w:val="24"/>
          <w:lang w:val="ro-RO"/>
        </w:rPr>
        <w:t xml:space="preserve">și a planurilor anuale de investiții. În </w:t>
      </w:r>
      <w:r w:rsidR="006250A7" w:rsidRPr="008D7397">
        <w:rPr>
          <w:rFonts w:ascii="Times New Roman" w:hAnsi="Times New Roman" w:cs="Times New Roman"/>
          <w:sz w:val="24"/>
          <w:szCs w:val="24"/>
          <w:lang w:val="ro-RO"/>
        </w:rPr>
        <w:t xml:space="preserve">scopul </w:t>
      </w:r>
      <w:r w:rsidR="00E51C34" w:rsidRPr="008D7397">
        <w:rPr>
          <w:rFonts w:ascii="Times New Roman" w:hAnsi="Times New Roman" w:cs="Times New Roman"/>
          <w:sz w:val="24"/>
          <w:szCs w:val="24"/>
          <w:lang w:val="ro-RO"/>
        </w:rPr>
        <w:t>moderniz</w:t>
      </w:r>
      <w:r w:rsidR="006250A7" w:rsidRPr="008D7397">
        <w:rPr>
          <w:rFonts w:ascii="Times New Roman" w:hAnsi="Times New Roman" w:cs="Times New Roman"/>
          <w:sz w:val="24"/>
          <w:szCs w:val="24"/>
          <w:lang w:val="ro-RO"/>
        </w:rPr>
        <w:t>ării</w:t>
      </w:r>
      <w:r w:rsidR="00E51C34" w:rsidRPr="008D7397">
        <w:rPr>
          <w:rFonts w:ascii="Times New Roman" w:hAnsi="Times New Roman" w:cs="Times New Roman"/>
          <w:sz w:val="24"/>
          <w:szCs w:val="24"/>
          <w:lang w:val="ro-RO"/>
        </w:rPr>
        <w:t xml:space="preserve"> și dezvolt</w:t>
      </w:r>
      <w:r w:rsidR="006250A7" w:rsidRPr="008D7397">
        <w:rPr>
          <w:rFonts w:ascii="Times New Roman" w:hAnsi="Times New Roman" w:cs="Times New Roman"/>
          <w:sz w:val="24"/>
          <w:szCs w:val="24"/>
          <w:lang w:val="ro-RO"/>
        </w:rPr>
        <w:t>ării</w:t>
      </w:r>
      <w:r w:rsidR="00E51C34" w:rsidRPr="008D7397">
        <w:rPr>
          <w:rFonts w:ascii="Times New Roman" w:hAnsi="Times New Roman" w:cs="Times New Roman"/>
          <w:sz w:val="24"/>
          <w:szCs w:val="24"/>
          <w:lang w:val="ro-RO"/>
        </w:rPr>
        <w:t xml:space="preserve"> rețelelor </w:t>
      </w:r>
      <w:r w:rsidR="003D7B05" w:rsidRPr="008D7397">
        <w:rPr>
          <w:rFonts w:ascii="Times New Roman" w:hAnsi="Times New Roman" w:cs="Times New Roman"/>
          <w:sz w:val="24"/>
          <w:szCs w:val="24"/>
          <w:lang w:val="ro-RO"/>
        </w:rPr>
        <w:t>electrice de transport</w:t>
      </w:r>
      <w:r w:rsidR="00E51C34" w:rsidRPr="008D7397">
        <w:rPr>
          <w:rFonts w:ascii="Times New Roman" w:hAnsi="Times New Roman" w:cs="Times New Roman"/>
          <w:sz w:val="24"/>
          <w:szCs w:val="24"/>
          <w:lang w:val="ro-RO"/>
        </w:rPr>
        <w:t xml:space="preserve">, operatorul de sistem </w:t>
      </w:r>
      <w:r w:rsidR="003D7B05" w:rsidRPr="008D7397">
        <w:rPr>
          <w:rFonts w:ascii="Times New Roman" w:hAnsi="Times New Roman" w:cs="Times New Roman"/>
          <w:sz w:val="24"/>
          <w:szCs w:val="24"/>
          <w:lang w:val="ro-RO"/>
        </w:rPr>
        <w:t xml:space="preserve">independent </w:t>
      </w:r>
      <w:r w:rsidR="00E51C34" w:rsidRPr="008D7397">
        <w:rPr>
          <w:rFonts w:ascii="Times New Roman" w:hAnsi="Times New Roman" w:cs="Times New Roman"/>
          <w:sz w:val="24"/>
          <w:szCs w:val="24"/>
          <w:lang w:val="ro-RO"/>
        </w:rPr>
        <w:t xml:space="preserve">este responsabil </w:t>
      </w:r>
      <w:r w:rsidR="00BF61F9" w:rsidRPr="008D7397">
        <w:rPr>
          <w:rFonts w:ascii="Times New Roman" w:hAnsi="Times New Roman" w:cs="Times New Roman"/>
          <w:sz w:val="24"/>
          <w:szCs w:val="24"/>
          <w:lang w:val="ro-RO"/>
        </w:rPr>
        <w:t xml:space="preserve">de </w:t>
      </w:r>
      <w:r w:rsidR="003D7B05" w:rsidRPr="008D7397">
        <w:rPr>
          <w:rFonts w:ascii="Times New Roman" w:hAnsi="Times New Roman" w:cs="Times New Roman"/>
          <w:sz w:val="24"/>
          <w:szCs w:val="24"/>
          <w:lang w:val="ro-RO"/>
        </w:rPr>
        <w:t>planificarea, construirea</w:t>
      </w:r>
      <w:r w:rsidR="00E51C34" w:rsidRPr="008D7397">
        <w:rPr>
          <w:rFonts w:ascii="Times New Roman" w:hAnsi="Times New Roman" w:cs="Times New Roman"/>
          <w:sz w:val="24"/>
          <w:szCs w:val="24"/>
          <w:lang w:val="ro-RO"/>
        </w:rPr>
        <w:t xml:space="preserve"> și </w:t>
      </w:r>
      <w:r w:rsidR="003D7B05" w:rsidRPr="008D7397">
        <w:rPr>
          <w:rFonts w:ascii="Times New Roman" w:hAnsi="Times New Roman" w:cs="Times New Roman"/>
          <w:sz w:val="24"/>
          <w:szCs w:val="24"/>
          <w:lang w:val="ro-RO"/>
        </w:rPr>
        <w:t>darea în exploatare</w:t>
      </w:r>
      <w:r w:rsidR="00E51C34" w:rsidRPr="008D7397">
        <w:rPr>
          <w:rFonts w:ascii="Times New Roman" w:hAnsi="Times New Roman" w:cs="Times New Roman"/>
          <w:sz w:val="24"/>
          <w:szCs w:val="24"/>
          <w:lang w:val="ro-RO"/>
        </w:rPr>
        <w:t xml:space="preserve"> a noii infrastructuri. În acest </w:t>
      </w:r>
      <w:r w:rsidR="00BF61F9" w:rsidRPr="008D7397">
        <w:rPr>
          <w:rFonts w:ascii="Times New Roman" w:hAnsi="Times New Roman" w:cs="Times New Roman"/>
          <w:sz w:val="24"/>
          <w:szCs w:val="24"/>
          <w:lang w:val="ro-RO"/>
        </w:rPr>
        <w:t>sens</w:t>
      </w:r>
      <w:r w:rsidR="00E51C34" w:rsidRPr="008D7397">
        <w:rPr>
          <w:rFonts w:ascii="Times New Roman" w:hAnsi="Times New Roman" w:cs="Times New Roman"/>
          <w:sz w:val="24"/>
          <w:szCs w:val="24"/>
          <w:lang w:val="ro-RO"/>
        </w:rPr>
        <w:t>, operatorul de sistem indep</w:t>
      </w:r>
      <w:r w:rsidR="003D7B05" w:rsidRPr="008D7397">
        <w:rPr>
          <w:rFonts w:ascii="Times New Roman" w:hAnsi="Times New Roman" w:cs="Times New Roman"/>
          <w:sz w:val="24"/>
          <w:szCs w:val="24"/>
          <w:lang w:val="ro-RO"/>
        </w:rPr>
        <w:t>endent acționează ca operator</w:t>
      </w:r>
      <w:r w:rsidR="00BF61F9" w:rsidRPr="008D7397">
        <w:rPr>
          <w:rFonts w:ascii="Times New Roman" w:hAnsi="Times New Roman" w:cs="Times New Roman"/>
          <w:sz w:val="24"/>
          <w:szCs w:val="24"/>
          <w:lang w:val="ro-RO"/>
        </w:rPr>
        <w:t xml:space="preserve"> al</w:t>
      </w:r>
      <w:r w:rsidR="00E51C34" w:rsidRPr="008D7397">
        <w:rPr>
          <w:rFonts w:ascii="Times New Roman" w:hAnsi="Times New Roman" w:cs="Times New Roman"/>
          <w:sz w:val="24"/>
          <w:szCs w:val="24"/>
          <w:lang w:val="ro-RO"/>
        </w:rPr>
        <w:t xml:space="preserve"> sistem</w:t>
      </w:r>
      <w:r w:rsidR="003D7B05" w:rsidRPr="008D7397">
        <w:rPr>
          <w:rFonts w:ascii="Times New Roman" w:hAnsi="Times New Roman" w:cs="Times New Roman"/>
          <w:sz w:val="24"/>
          <w:szCs w:val="24"/>
          <w:lang w:val="ro-RO"/>
        </w:rPr>
        <w:t>ului</w:t>
      </w:r>
      <w:r w:rsidR="00E51C34" w:rsidRPr="008D7397">
        <w:rPr>
          <w:rFonts w:ascii="Times New Roman" w:hAnsi="Times New Roman" w:cs="Times New Roman"/>
          <w:sz w:val="24"/>
          <w:szCs w:val="24"/>
          <w:lang w:val="ro-RO"/>
        </w:rPr>
        <w:t xml:space="preserve"> de transport și îndeplinește funcțiile și obligațiile prevăzute </w:t>
      </w:r>
      <w:r w:rsidR="00FE7550" w:rsidRPr="008D7397">
        <w:rPr>
          <w:rFonts w:ascii="Times New Roman" w:hAnsi="Times New Roman" w:cs="Times New Roman"/>
          <w:sz w:val="24"/>
          <w:szCs w:val="24"/>
          <w:lang w:val="ro-RO"/>
        </w:rPr>
        <w:t>la</w:t>
      </w:r>
      <w:r w:rsidR="00E51C34" w:rsidRPr="008D7397">
        <w:rPr>
          <w:rFonts w:ascii="Times New Roman" w:hAnsi="Times New Roman" w:cs="Times New Roman"/>
          <w:sz w:val="24"/>
          <w:szCs w:val="24"/>
          <w:lang w:val="ro-RO"/>
        </w:rPr>
        <w:t xml:space="preserve">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_Ref168335287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FE7550" w:rsidRPr="008D7397">
        <w:rPr>
          <w:rFonts w:ascii="Times New Roman" w:hAnsi="Times New Roman" w:cs="Times New Roman"/>
          <w:sz w:val="24"/>
          <w:szCs w:val="24"/>
          <w:lang w:val="ro-RO"/>
        </w:rPr>
        <w:fldChar w:fldCharType="end"/>
      </w:r>
      <w:r w:rsidR="00E51C34" w:rsidRPr="008D7397">
        <w:rPr>
          <w:rFonts w:ascii="Times New Roman" w:hAnsi="Times New Roman" w:cs="Times New Roman"/>
          <w:sz w:val="24"/>
          <w:szCs w:val="24"/>
          <w:lang w:val="ro-RO"/>
        </w:rPr>
        <w:t>.</w:t>
      </w:r>
    </w:p>
    <w:p w14:paraId="7440D159" w14:textId="452EB822" w:rsidR="00B92796" w:rsidRPr="008D7397" w:rsidRDefault="00B92796"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07" w:name="_Ref168334889"/>
      <w:r w:rsidRPr="008D7397">
        <w:rPr>
          <w:rFonts w:ascii="Times New Roman" w:hAnsi="Times New Roman" w:cs="Times New Roman"/>
          <w:sz w:val="24"/>
          <w:szCs w:val="24"/>
          <w:lang w:val="ro-RO"/>
        </w:rPr>
        <w:t xml:space="preserve">Operatorul de sistem independent exercită toate atribuțiile și beneficiază de drepturile prevăzute în conformitate cu prezenta lege pentru operatorul sistemului de transport. </w:t>
      </w:r>
    </w:p>
    <w:p w14:paraId="31F13CF1" w14:textId="5EB8D7EF" w:rsidR="00EB7693" w:rsidRPr="008D7397"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Proprietarul rețelelor electrice de transport nu poate îndeplini funcțiile </w:t>
      </w:r>
      <w:r w:rsidR="0001144D"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acordare</w:t>
      </w:r>
      <w:r w:rsidR="0001144D"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administrarea accesului terților la rețelele</w:t>
      </w:r>
      <w:r w:rsidR="0001144D"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de transport pe care le deține, nici cele </w:t>
      </w:r>
      <w:r w:rsidR="0001144D"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elaborare</w:t>
      </w:r>
      <w:r w:rsidR="0001144D"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implementarea pla</w:t>
      </w:r>
      <w:r w:rsidR="000A6ECA" w:rsidRPr="008D7397">
        <w:rPr>
          <w:rFonts w:ascii="Times New Roman" w:hAnsi="Times New Roman" w:cs="Times New Roman"/>
          <w:sz w:val="24"/>
          <w:szCs w:val="24"/>
          <w:lang w:val="ro-RO"/>
        </w:rPr>
        <w:t>n</w:t>
      </w:r>
      <w:r w:rsidR="005323A5" w:rsidRPr="008D7397">
        <w:rPr>
          <w:rFonts w:ascii="Times New Roman" w:hAnsi="Times New Roman" w:cs="Times New Roman"/>
          <w:sz w:val="24"/>
          <w:szCs w:val="24"/>
          <w:lang w:val="ro-RO"/>
        </w:rPr>
        <w:t>urilor de dezvoltare a rețelelor electrice</w:t>
      </w:r>
      <w:r w:rsidR="00227E2E"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pe</w:t>
      </w:r>
      <w:r w:rsidR="005323A5"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 ani și a planurilor de investiții.</w:t>
      </w:r>
      <w:bookmarkEnd w:id="107"/>
    </w:p>
    <w:p w14:paraId="0EBBCA10" w14:textId="2860CB41" w:rsidR="00EB7693" w:rsidRPr="008D7397"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08" w:name="_Ref168334850"/>
      <w:r w:rsidRPr="008D7397">
        <w:rPr>
          <w:rFonts w:ascii="Times New Roman" w:hAnsi="Times New Roman" w:cs="Times New Roman"/>
          <w:sz w:val="24"/>
          <w:szCs w:val="24"/>
          <w:lang w:val="ro-RO"/>
        </w:rPr>
        <w:t xml:space="preserve">În cazul în care a fost desemnat un operator de sistem independent, proprietarul rețelelor </w:t>
      </w:r>
      <w:r w:rsidR="006C721A"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are următoarele obligații:</w:t>
      </w:r>
      <w:bookmarkEnd w:id="108"/>
    </w:p>
    <w:p w14:paraId="5543797D" w14:textId="6FA4E016" w:rsidR="00EB7693" w:rsidRPr="008D7397"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coopereze </w:t>
      </w:r>
      <w:r w:rsidR="00EB7693" w:rsidRPr="008D7397">
        <w:rPr>
          <w:rFonts w:ascii="Times New Roman" w:hAnsi="Times New Roman" w:cs="Times New Roman"/>
          <w:sz w:val="24"/>
          <w:szCs w:val="24"/>
          <w:lang w:val="ro-RO"/>
        </w:rPr>
        <w:t xml:space="preserve">cu operatorul de sistem </w:t>
      </w:r>
      <w:r w:rsidRPr="008D7397">
        <w:rPr>
          <w:rFonts w:ascii="Times New Roman" w:hAnsi="Times New Roman" w:cs="Times New Roman"/>
          <w:sz w:val="24"/>
          <w:szCs w:val="24"/>
          <w:lang w:val="ro-RO"/>
        </w:rPr>
        <w:t xml:space="preserve">independent </w:t>
      </w:r>
      <w:r w:rsidR="00EB7693"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să </w:t>
      </w:r>
      <w:r w:rsidR="00EB7693" w:rsidRPr="008D7397">
        <w:rPr>
          <w:rFonts w:ascii="Times New Roman" w:hAnsi="Times New Roman" w:cs="Times New Roman"/>
          <w:sz w:val="24"/>
          <w:szCs w:val="24"/>
          <w:lang w:val="ro-RO"/>
        </w:rPr>
        <w:t xml:space="preserve">îi </w:t>
      </w:r>
      <w:r w:rsidRPr="008D7397">
        <w:rPr>
          <w:rFonts w:ascii="Times New Roman" w:hAnsi="Times New Roman" w:cs="Times New Roman"/>
          <w:sz w:val="24"/>
          <w:szCs w:val="24"/>
          <w:lang w:val="ro-RO"/>
        </w:rPr>
        <w:t xml:space="preserve">ofere </w:t>
      </w:r>
      <w:r w:rsidR="00EB7693" w:rsidRPr="008D7397">
        <w:rPr>
          <w:rFonts w:ascii="Times New Roman" w:hAnsi="Times New Roman" w:cs="Times New Roman"/>
          <w:sz w:val="24"/>
          <w:szCs w:val="24"/>
          <w:lang w:val="ro-RO"/>
        </w:rPr>
        <w:t xml:space="preserve">acestuia </w:t>
      </w:r>
      <w:r w:rsidRPr="008D7397">
        <w:rPr>
          <w:rFonts w:ascii="Times New Roman" w:hAnsi="Times New Roman" w:cs="Times New Roman"/>
          <w:sz w:val="24"/>
          <w:szCs w:val="24"/>
          <w:lang w:val="ro-RO"/>
        </w:rPr>
        <w:t xml:space="preserve">suportul </w:t>
      </w:r>
      <w:r w:rsidR="00EB7693" w:rsidRPr="008D7397">
        <w:rPr>
          <w:rFonts w:ascii="Times New Roman" w:hAnsi="Times New Roman" w:cs="Times New Roman"/>
          <w:sz w:val="24"/>
          <w:szCs w:val="24"/>
          <w:lang w:val="ro-RO"/>
        </w:rPr>
        <w:t xml:space="preserve">necesar pentru îndeplinirea funcțiilor și </w:t>
      </w:r>
      <w:r w:rsidRPr="008D7397">
        <w:rPr>
          <w:rFonts w:ascii="Times New Roman" w:hAnsi="Times New Roman" w:cs="Times New Roman"/>
          <w:sz w:val="24"/>
          <w:szCs w:val="24"/>
          <w:lang w:val="ro-RO"/>
        </w:rPr>
        <w:t xml:space="preserve">a </w:t>
      </w:r>
      <w:r w:rsidR="00EB7693" w:rsidRPr="008D7397">
        <w:rPr>
          <w:rFonts w:ascii="Times New Roman" w:hAnsi="Times New Roman" w:cs="Times New Roman"/>
          <w:sz w:val="24"/>
          <w:szCs w:val="24"/>
          <w:lang w:val="ro-RO"/>
        </w:rPr>
        <w:t xml:space="preserve">obligațiilor sale prevăzute în prezenta lege, precum și </w:t>
      </w:r>
      <w:r w:rsidRPr="008D7397">
        <w:rPr>
          <w:rFonts w:ascii="Times New Roman" w:hAnsi="Times New Roman" w:cs="Times New Roman"/>
          <w:sz w:val="24"/>
          <w:szCs w:val="24"/>
          <w:lang w:val="ro-RO"/>
        </w:rPr>
        <w:t xml:space="preserve">să furnizeze </w:t>
      </w:r>
      <w:r w:rsidR="00EB7693" w:rsidRPr="008D7397">
        <w:rPr>
          <w:rFonts w:ascii="Times New Roman" w:hAnsi="Times New Roman" w:cs="Times New Roman"/>
          <w:sz w:val="24"/>
          <w:szCs w:val="24"/>
          <w:lang w:val="ro-RO"/>
        </w:rPr>
        <w:t>informațiile necesare în acest sens;</w:t>
      </w:r>
    </w:p>
    <w:p w14:paraId="18989AA9" w14:textId="685B8BBC" w:rsidR="00EB7693" w:rsidRPr="008D7397"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EB7693" w:rsidRPr="008D7397">
        <w:rPr>
          <w:rFonts w:ascii="Times New Roman" w:hAnsi="Times New Roman" w:cs="Times New Roman"/>
          <w:sz w:val="24"/>
          <w:szCs w:val="24"/>
          <w:lang w:val="ro-RO"/>
        </w:rPr>
        <w:t>finanțe</w:t>
      </w:r>
      <w:r w:rsidRPr="008D7397">
        <w:rPr>
          <w:rFonts w:ascii="Times New Roman" w:hAnsi="Times New Roman" w:cs="Times New Roman"/>
          <w:sz w:val="24"/>
          <w:szCs w:val="24"/>
          <w:lang w:val="ro-RO"/>
        </w:rPr>
        <w:t>ze</w:t>
      </w:r>
      <w:r w:rsidR="00EB7693" w:rsidRPr="008D7397">
        <w:rPr>
          <w:rFonts w:ascii="Times New Roman" w:hAnsi="Times New Roman" w:cs="Times New Roman"/>
          <w:sz w:val="24"/>
          <w:szCs w:val="24"/>
          <w:lang w:val="ro-RO"/>
        </w:rPr>
        <w:t xml:space="preserve"> investițiile </w:t>
      </w:r>
      <w:r w:rsidRPr="008D7397">
        <w:rPr>
          <w:rFonts w:ascii="Times New Roman" w:hAnsi="Times New Roman" w:cs="Times New Roman"/>
          <w:sz w:val="24"/>
          <w:szCs w:val="24"/>
          <w:lang w:val="ro-RO"/>
        </w:rPr>
        <w:t>asupra cărora a decis</w:t>
      </w:r>
      <w:r w:rsidR="00EB7693" w:rsidRPr="008D7397">
        <w:rPr>
          <w:rFonts w:ascii="Times New Roman" w:hAnsi="Times New Roman" w:cs="Times New Roman"/>
          <w:sz w:val="24"/>
          <w:szCs w:val="24"/>
          <w:lang w:val="ro-RO"/>
        </w:rPr>
        <w:t xml:space="preserve"> operatorul de sistem </w:t>
      </w:r>
      <w:r w:rsidR="006C721A" w:rsidRPr="008D7397">
        <w:rPr>
          <w:rFonts w:ascii="Times New Roman" w:hAnsi="Times New Roman" w:cs="Times New Roman"/>
          <w:sz w:val="24"/>
          <w:szCs w:val="24"/>
          <w:lang w:val="ro-RO"/>
        </w:rPr>
        <w:t xml:space="preserve">independent </w:t>
      </w:r>
      <w:r w:rsidR="00EB7693" w:rsidRPr="008D7397">
        <w:rPr>
          <w:rFonts w:ascii="Times New Roman" w:hAnsi="Times New Roman" w:cs="Times New Roman"/>
          <w:sz w:val="24"/>
          <w:szCs w:val="24"/>
          <w:lang w:val="ro-RO"/>
        </w:rPr>
        <w:t>ș</w:t>
      </w:r>
      <w:r w:rsidR="006C721A"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 xml:space="preserve">care au fost </w:t>
      </w:r>
      <w:r w:rsidR="006C721A" w:rsidRPr="008D7397">
        <w:rPr>
          <w:rFonts w:ascii="Times New Roman" w:hAnsi="Times New Roman" w:cs="Times New Roman"/>
          <w:sz w:val="24"/>
          <w:szCs w:val="24"/>
          <w:lang w:val="ro-RO"/>
        </w:rPr>
        <w:t>aprobate de Agenție sau își</w:t>
      </w:r>
      <w:r w:rsidRPr="008D7397">
        <w:rPr>
          <w:rFonts w:ascii="Times New Roman" w:hAnsi="Times New Roman" w:cs="Times New Roman"/>
          <w:sz w:val="24"/>
          <w:szCs w:val="24"/>
          <w:lang w:val="ro-RO"/>
        </w:rPr>
        <w:t xml:space="preserve"> exprime consimțământul </w:t>
      </w:r>
      <w:r w:rsidR="00EB7693" w:rsidRPr="008D7397">
        <w:rPr>
          <w:rFonts w:ascii="Times New Roman" w:hAnsi="Times New Roman" w:cs="Times New Roman"/>
          <w:sz w:val="24"/>
          <w:szCs w:val="24"/>
          <w:lang w:val="ro-RO"/>
        </w:rPr>
        <w:t xml:space="preserve">pentru finanțare </w:t>
      </w:r>
      <w:r w:rsidRPr="008D7397">
        <w:rPr>
          <w:rFonts w:ascii="Times New Roman" w:hAnsi="Times New Roman" w:cs="Times New Roman"/>
          <w:sz w:val="24"/>
          <w:szCs w:val="24"/>
          <w:lang w:val="ro-RO"/>
        </w:rPr>
        <w:t>din partea oricărei părți interesate</w:t>
      </w:r>
      <w:r w:rsidR="00EB7693" w:rsidRPr="008D7397">
        <w:rPr>
          <w:rFonts w:ascii="Times New Roman" w:hAnsi="Times New Roman" w:cs="Times New Roman"/>
          <w:sz w:val="24"/>
          <w:szCs w:val="24"/>
          <w:lang w:val="ro-RO"/>
        </w:rPr>
        <w:t>, inclusiv</w:t>
      </w:r>
      <w:r w:rsidRPr="008D7397">
        <w:rPr>
          <w:rFonts w:ascii="Times New Roman" w:hAnsi="Times New Roman" w:cs="Times New Roman"/>
          <w:sz w:val="24"/>
          <w:szCs w:val="24"/>
          <w:lang w:val="ro-RO"/>
        </w:rPr>
        <w:t xml:space="preserve"> din partea</w:t>
      </w:r>
      <w:r w:rsidR="00EB7693" w:rsidRPr="008D7397">
        <w:rPr>
          <w:rFonts w:ascii="Times New Roman" w:hAnsi="Times New Roman" w:cs="Times New Roman"/>
          <w:sz w:val="24"/>
          <w:szCs w:val="24"/>
          <w:lang w:val="ro-RO"/>
        </w:rPr>
        <w:t xml:space="preserve"> operatorul</w:t>
      </w:r>
      <w:r w:rsidRPr="008D7397">
        <w:rPr>
          <w:rFonts w:ascii="Times New Roman" w:hAnsi="Times New Roman" w:cs="Times New Roman"/>
          <w:sz w:val="24"/>
          <w:szCs w:val="24"/>
          <w:lang w:val="ro-RO"/>
        </w:rPr>
        <w:t>ui</w:t>
      </w:r>
      <w:r w:rsidR="00EB7693" w:rsidRPr="008D7397">
        <w:rPr>
          <w:rFonts w:ascii="Times New Roman" w:hAnsi="Times New Roman" w:cs="Times New Roman"/>
          <w:sz w:val="24"/>
          <w:szCs w:val="24"/>
          <w:lang w:val="ro-RO"/>
        </w:rPr>
        <w:t xml:space="preserve"> de sistem</w:t>
      </w:r>
      <w:r w:rsidR="006C721A" w:rsidRPr="008D7397">
        <w:rPr>
          <w:rFonts w:ascii="Times New Roman" w:hAnsi="Times New Roman" w:cs="Times New Roman"/>
          <w:sz w:val="24"/>
          <w:szCs w:val="24"/>
          <w:lang w:val="ro-RO"/>
        </w:rPr>
        <w:t xml:space="preserve"> independent</w:t>
      </w:r>
      <w:r w:rsidR="00EB769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Toate aranjamentele financiare relevante </w:t>
      </w:r>
      <w:r w:rsidR="006250A7"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 xml:space="preserve"> aprob</w:t>
      </w:r>
      <w:r w:rsidR="006250A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w:t>
      </w:r>
      <w:r w:rsidR="006250A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6250A7" w:rsidRPr="008D7397">
        <w:rPr>
          <w:rFonts w:ascii="Times New Roman" w:hAnsi="Times New Roman" w:cs="Times New Roman"/>
          <w:sz w:val="24"/>
          <w:szCs w:val="24"/>
          <w:lang w:val="ro-RO"/>
        </w:rPr>
        <w:t xml:space="preserve">către </w:t>
      </w:r>
      <w:r w:rsidRPr="008D7397">
        <w:rPr>
          <w:rFonts w:ascii="Times New Roman" w:hAnsi="Times New Roman" w:cs="Times New Roman"/>
          <w:sz w:val="24"/>
          <w:szCs w:val="24"/>
          <w:lang w:val="ro-RO"/>
        </w:rPr>
        <w:t>Agenție</w:t>
      </w:r>
      <w:r w:rsidR="00EB7693" w:rsidRPr="008D7397">
        <w:rPr>
          <w:rFonts w:ascii="Times New Roman" w:hAnsi="Times New Roman" w:cs="Times New Roman"/>
          <w:sz w:val="24"/>
          <w:szCs w:val="24"/>
          <w:lang w:val="ro-RO"/>
        </w:rPr>
        <w:t xml:space="preserve">. Înainte de aprobare, Agenția </w:t>
      </w:r>
      <w:r w:rsidRPr="008D7397">
        <w:rPr>
          <w:rFonts w:ascii="Times New Roman" w:hAnsi="Times New Roman" w:cs="Times New Roman"/>
          <w:sz w:val="24"/>
          <w:szCs w:val="24"/>
          <w:lang w:val="ro-RO"/>
        </w:rPr>
        <w:t xml:space="preserve">urmează să consulte </w:t>
      </w:r>
      <w:r w:rsidR="00EB7693" w:rsidRPr="008D7397">
        <w:rPr>
          <w:rFonts w:ascii="Times New Roman" w:hAnsi="Times New Roman" w:cs="Times New Roman"/>
          <w:sz w:val="24"/>
          <w:szCs w:val="24"/>
          <w:lang w:val="ro-RO"/>
        </w:rPr>
        <w:t xml:space="preserve">proprietarul rețelelor </w:t>
      </w:r>
      <w:r w:rsidR="006C721A" w:rsidRPr="008D7397">
        <w:rPr>
          <w:rFonts w:ascii="Times New Roman" w:hAnsi="Times New Roman" w:cs="Times New Roman"/>
          <w:sz w:val="24"/>
          <w:szCs w:val="24"/>
          <w:lang w:val="ro-RO"/>
        </w:rPr>
        <w:t xml:space="preserve">electrice </w:t>
      </w:r>
      <w:r w:rsidR="00EB7693" w:rsidRPr="008D7397">
        <w:rPr>
          <w:rFonts w:ascii="Times New Roman" w:hAnsi="Times New Roman" w:cs="Times New Roman"/>
          <w:sz w:val="24"/>
          <w:szCs w:val="24"/>
          <w:lang w:val="ro-RO"/>
        </w:rPr>
        <w:t>de transport, precum și alte părți interesate;</w:t>
      </w:r>
    </w:p>
    <w:p w14:paraId="31720E9A" w14:textId="7503A1AE" w:rsidR="00EB7693" w:rsidRPr="008D7397"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își asume </w:t>
      </w:r>
      <w:r w:rsidR="00EB7693" w:rsidRPr="008D7397">
        <w:rPr>
          <w:rFonts w:ascii="Times New Roman" w:hAnsi="Times New Roman" w:cs="Times New Roman"/>
          <w:sz w:val="24"/>
          <w:szCs w:val="24"/>
          <w:lang w:val="ro-RO"/>
        </w:rPr>
        <w:t>răspunder</w:t>
      </w:r>
      <w:r w:rsidRPr="008D7397">
        <w:rPr>
          <w:rFonts w:ascii="Times New Roman" w:hAnsi="Times New Roman" w:cs="Times New Roman"/>
          <w:sz w:val="24"/>
          <w:szCs w:val="24"/>
          <w:lang w:val="ro-RO"/>
        </w:rPr>
        <w:t>ea</w:t>
      </w:r>
      <w:r w:rsidR="00EB769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legătură cu</w:t>
      </w:r>
      <w:r w:rsidR="00EB7693" w:rsidRPr="008D7397">
        <w:rPr>
          <w:rFonts w:ascii="Times New Roman" w:hAnsi="Times New Roman" w:cs="Times New Roman"/>
          <w:sz w:val="24"/>
          <w:szCs w:val="24"/>
          <w:lang w:val="ro-RO"/>
        </w:rPr>
        <w:t xml:space="preserve"> activele rețelei</w:t>
      </w:r>
      <w:r w:rsidRPr="008D7397">
        <w:rPr>
          <w:rFonts w:ascii="Times New Roman" w:hAnsi="Times New Roman" w:cs="Times New Roman"/>
          <w:sz w:val="24"/>
          <w:szCs w:val="24"/>
          <w:lang w:val="ro-RO"/>
        </w:rPr>
        <w:t xml:space="preserve"> electrice de transport</w:t>
      </w:r>
      <w:r w:rsidR="00EB769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cu excepția răspunderii aferente funcțiilor și obligațiilor </w:t>
      </w:r>
      <w:r w:rsidR="00EB7693" w:rsidRPr="008D7397">
        <w:rPr>
          <w:rFonts w:ascii="Times New Roman" w:hAnsi="Times New Roman" w:cs="Times New Roman"/>
          <w:sz w:val="24"/>
          <w:szCs w:val="24"/>
          <w:lang w:val="ro-RO"/>
        </w:rPr>
        <w:t>operatorului de sistem independent;</w:t>
      </w:r>
    </w:p>
    <w:p w14:paraId="7FA6EF2D" w14:textId="393FE97A" w:rsidR="00EB7693" w:rsidRPr="008D7397"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ofere </w:t>
      </w:r>
      <w:r w:rsidR="00EB7693" w:rsidRPr="008D7397">
        <w:rPr>
          <w:rFonts w:ascii="Times New Roman" w:hAnsi="Times New Roman" w:cs="Times New Roman"/>
          <w:sz w:val="24"/>
          <w:szCs w:val="24"/>
          <w:lang w:val="ro-RO"/>
        </w:rPr>
        <w:t xml:space="preserve">garanții pentru a facilita finanțarea dezvoltării rețelelor </w:t>
      </w:r>
      <w:r w:rsidR="006C721A" w:rsidRPr="008D7397">
        <w:rPr>
          <w:rFonts w:ascii="Times New Roman" w:hAnsi="Times New Roman" w:cs="Times New Roman"/>
          <w:sz w:val="24"/>
          <w:szCs w:val="24"/>
          <w:lang w:val="ro-RO"/>
        </w:rPr>
        <w:t>electrice de transport</w:t>
      </w:r>
      <w:r w:rsidR="00EB7693" w:rsidRPr="008D7397">
        <w:rPr>
          <w:rFonts w:ascii="Times New Roman" w:hAnsi="Times New Roman" w:cs="Times New Roman"/>
          <w:sz w:val="24"/>
          <w:szCs w:val="24"/>
          <w:lang w:val="ro-RO"/>
        </w:rPr>
        <w:t>, cu excepția investițiilor pentru care și-a dat acordul să fie finanțate de</w:t>
      </w:r>
      <w:r w:rsidRPr="008D7397">
        <w:rPr>
          <w:rFonts w:ascii="Times New Roman" w:hAnsi="Times New Roman" w:cs="Times New Roman"/>
          <w:sz w:val="24"/>
          <w:szCs w:val="24"/>
          <w:lang w:val="ro-RO"/>
        </w:rPr>
        <w:t xml:space="preserve"> către</w:t>
      </w:r>
      <w:r w:rsidR="00EB7693" w:rsidRPr="008D7397">
        <w:rPr>
          <w:rFonts w:ascii="Times New Roman" w:hAnsi="Times New Roman" w:cs="Times New Roman"/>
          <w:sz w:val="24"/>
          <w:szCs w:val="24"/>
          <w:lang w:val="ro-RO"/>
        </w:rPr>
        <w:t xml:space="preserve"> orice parte interesată, inclusiv de operatorul de sistem</w:t>
      </w:r>
      <w:r w:rsidR="006C721A" w:rsidRPr="008D7397">
        <w:rPr>
          <w:rFonts w:ascii="Times New Roman" w:hAnsi="Times New Roman" w:cs="Times New Roman"/>
          <w:sz w:val="24"/>
          <w:szCs w:val="24"/>
          <w:lang w:val="ro-RO"/>
        </w:rPr>
        <w:t xml:space="preserve"> independent</w:t>
      </w:r>
      <w:r w:rsidR="00EB7693" w:rsidRPr="008D7397">
        <w:rPr>
          <w:rFonts w:ascii="Times New Roman" w:hAnsi="Times New Roman" w:cs="Times New Roman"/>
          <w:sz w:val="24"/>
          <w:szCs w:val="24"/>
          <w:lang w:val="ro-RO"/>
        </w:rPr>
        <w:t>, în conformitate cu lit.</w:t>
      </w:r>
      <w:r w:rsidR="006250A7" w:rsidRPr="008D7397">
        <w:rPr>
          <w:rFonts w:ascii="Times New Roman" w:hAnsi="Times New Roman" w:cs="Times New Roman"/>
          <w:sz w:val="24"/>
          <w:szCs w:val="24"/>
          <w:lang w:val="ro-RO"/>
        </w:rPr>
        <w:t xml:space="preserve"> </w:t>
      </w:r>
      <w:r w:rsidR="006C721A" w:rsidRPr="008D7397">
        <w:rPr>
          <w:rFonts w:ascii="Times New Roman" w:hAnsi="Times New Roman" w:cs="Times New Roman"/>
          <w:sz w:val="24"/>
          <w:szCs w:val="24"/>
          <w:lang w:val="ro-RO"/>
        </w:rPr>
        <w:t>b).</w:t>
      </w:r>
    </w:p>
    <w:p w14:paraId="42328B42" w14:textId="5E2D4B33" w:rsidR="00EB7693" w:rsidRPr="008D7397"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Monitorizarea respectării de către proprietarul rețelelor electrice de transport a obligațiilor prevăzute la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_Ref168334850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realizează de către </w:t>
      </w:r>
      <w:r w:rsidR="00AE654B"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xml:space="preserve"> și Consiliul Concurenței, în limitele a</w:t>
      </w:r>
      <w:r w:rsidR="00AE654B" w:rsidRPr="008D7397">
        <w:rPr>
          <w:rFonts w:ascii="Times New Roman" w:hAnsi="Times New Roman" w:cs="Times New Roman"/>
          <w:sz w:val="24"/>
          <w:szCs w:val="24"/>
          <w:lang w:val="ro-RO"/>
        </w:rPr>
        <w:t>tribuțiilor stabilite de lege.</w:t>
      </w:r>
    </w:p>
    <w:p w14:paraId="731E820D" w14:textId="57CCFBAB" w:rsidR="00EB7693" w:rsidRPr="008D7397"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w:t>
      </w:r>
      <w:r w:rsidR="00AE654B" w:rsidRPr="008D7397">
        <w:rPr>
          <w:rFonts w:ascii="Times New Roman" w:hAnsi="Times New Roman" w:cs="Times New Roman"/>
          <w:sz w:val="24"/>
          <w:szCs w:val="24"/>
          <w:lang w:val="ro-RO"/>
        </w:rPr>
        <w:t xml:space="preserve">independent </w:t>
      </w:r>
      <w:r w:rsidRPr="008D7397">
        <w:rPr>
          <w:rFonts w:ascii="Times New Roman" w:hAnsi="Times New Roman" w:cs="Times New Roman"/>
          <w:sz w:val="24"/>
          <w:szCs w:val="24"/>
          <w:lang w:val="ro-RO"/>
        </w:rPr>
        <w:t xml:space="preserve">și proprietarul </w:t>
      </w:r>
      <w:r w:rsidR="00AE654B"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xml:space="preserve"> de transport transmit Agenției informațiile privind îndeplinirea obligațiilor prevăzute în prezentul articol, precum și </w:t>
      </w:r>
      <w:r w:rsidR="00FE7550" w:rsidRPr="008D7397">
        <w:rPr>
          <w:rFonts w:ascii="Times New Roman" w:hAnsi="Times New Roman" w:cs="Times New Roman"/>
          <w:sz w:val="24"/>
          <w:szCs w:val="24"/>
          <w:lang w:val="ro-RO"/>
        </w:rPr>
        <w:t>a celor de la</w:t>
      </w:r>
      <w:r w:rsidRPr="008D7397">
        <w:rPr>
          <w:rFonts w:ascii="Times New Roman" w:hAnsi="Times New Roman" w:cs="Times New Roman"/>
          <w:sz w:val="24"/>
          <w:szCs w:val="24"/>
          <w:lang w:val="ro-RO"/>
        </w:rPr>
        <w:t xml:space="preserve">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_Ref168335357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29</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 termenele și </w:t>
      </w:r>
      <w:r w:rsidR="008A066E" w:rsidRPr="008D7397">
        <w:rPr>
          <w:rFonts w:ascii="Times New Roman" w:hAnsi="Times New Roman" w:cs="Times New Roman"/>
          <w:sz w:val="24"/>
          <w:szCs w:val="24"/>
          <w:lang w:val="ro-RO"/>
        </w:rPr>
        <w:t xml:space="preserve">în conformitate cu </w:t>
      </w:r>
      <w:r w:rsidRPr="008D7397">
        <w:rPr>
          <w:rFonts w:ascii="Times New Roman" w:hAnsi="Times New Roman" w:cs="Times New Roman"/>
          <w:sz w:val="24"/>
          <w:szCs w:val="24"/>
          <w:lang w:val="ro-RO"/>
        </w:rPr>
        <w:t>procedurile stabilite de Agenție.</w:t>
      </w:r>
    </w:p>
    <w:p w14:paraId="6DE5F0F5" w14:textId="77777777" w:rsidR="00716EFB" w:rsidRPr="008D7397" w:rsidRDefault="00716EFB" w:rsidP="006652F2">
      <w:pPr>
        <w:pStyle w:val="Frspaiere"/>
        <w:spacing w:after="120"/>
        <w:ind w:firstLine="720"/>
        <w:jc w:val="both"/>
        <w:rPr>
          <w:rFonts w:ascii="Times New Roman" w:hAnsi="Times New Roman" w:cs="Times New Roman"/>
          <w:sz w:val="24"/>
          <w:szCs w:val="24"/>
          <w:lang w:val="ro-RO"/>
        </w:rPr>
      </w:pPr>
    </w:p>
    <w:p w14:paraId="0291A97E" w14:textId="2039CB82" w:rsidR="004E0B3A" w:rsidRPr="008D7397" w:rsidRDefault="004E0B3A" w:rsidP="006652F2">
      <w:pPr>
        <w:pStyle w:val="Titlu3"/>
        <w:numPr>
          <w:ilvl w:val="0"/>
          <w:numId w:val="246"/>
        </w:numPr>
        <w:ind w:left="0" w:firstLine="720"/>
        <w:rPr>
          <w:lang w:val="ro-RO"/>
        </w:rPr>
      </w:pPr>
      <w:bookmarkStart w:id="109" w:name="_Ref168331875"/>
      <w:bookmarkStart w:id="110" w:name="_Ref168334673"/>
      <w:bookmarkStart w:id="111" w:name="_Ref168334924"/>
      <w:bookmarkStart w:id="112" w:name="_Ref168334935"/>
      <w:bookmarkStart w:id="113" w:name="_Ref168335357"/>
      <w:r w:rsidRPr="008D7397">
        <w:rPr>
          <w:lang w:val="ro-RO"/>
        </w:rPr>
        <w:t>Separarea proprietarului rețelelor electrice de transport</w:t>
      </w:r>
      <w:bookmarkEnd w:id="109"/>
      <w:bookmarkEnd w:id="110"/>
      <w:bookmarkEnd w:id="111"/>
      <w:bookmarkEnd w:id="112"/>
      <w:bookmarkEnd w:id="113"/>
      <w:r w:rsidRPr="008D7397">
        <w:rPr>
          <w:lang w:val="ro-RO"/>
        </w:rPr>
        <w:t xml:space="preserve"> </w:t>
      </w:r>
    </w:p>
    <w:p w14:paraId="292006B0" w14:textId="377321C6" w:rsidR="004E0B3A" w:rsidRPr="008D7397"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FE7550" w:rsidRPr="008D7397">
        <w:rPr>
          <w:rFonts w:ascii="Times New Roman" w:hAnsi="Times New Roman" w:cs="Times New Roman"/>
          <w:sz w:val="24"/>
          <w:szCs w:val="24"/>
          <w:lang w:val="ro-RO"/>
        </w:rPr>
        <w:t xml:space="preserve"> în condițiile prevăzute la</w:t>
      </w:r>
      <w:r w:rsidRPr="008D7397">
        <w:rPr>
          <w:rFonts w:ascii="Times New Roman" w:hAnsi="Times New Roman" w:cs="Times New Roman"/>
          <w:sz w:val="24"/>
          <w:szCs w:val="24"/>
          <w:lang w:val="ro-RO"/>
        </w:rPr>
        <w:t xml:space="preserve">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_Ref168335378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_Ref168332118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 fost desemnat un operator de sistem independent, proprietarul rețelelor electrice de transport care face parte dintr-o întreprindere electroenergetică integrată pe verticală trebuie să fie independent, cel puțin din punct de vedere </w:t>
      </w:r>
      <w:r w:rsidR="002D36B1" w:rsidRPr="008D7397">
        <w:rPr>
          <w:rFonts w:ascii="Times New Roman" w:hAnsi="Times New Roman" w:cs="Times New Roman"/>
          <w:sz w:val="24"/>
          <w:szCs w:val="24"/>
          <w:lang w:val="ro-RO"/>
        </w:rPr>
        <w:t xml:space="preserve">funcțional, decizional și </w:t>
      </w:r>
      <w:r w:rsidRPr="008D7397">
        <w:rPr>
          <w:rFonts w:ascii="Times New Roman" w:hAnsi="Times New Roman" w:cs="Times New Roman"/>
          <w:sz w:val="24"/>
          <w:szCs w:val="24"/>
          <w:lang w:val="ro-RO"/>
        </w:rPr>
        <w:t>al a formei sale juridice</w:t>
      </w:r>
      <w:r w:rsidR="002D36B1" w:rsidRPr="008D7397">
        <w:rPr>
          <w:rFonts w:ascii="Times New Roman" w:hAnsi="Times New Roman" w:cs="Times New Roman"/>
          <w:sz w:val="24"/>
          <w:szCs w:val="24"/>
          <w:lang w:val="ro-RO"/>
        </w:rPr>
        <w:t xml:space="preserve"> de organizare</w:t>
      </w:r>
      <w:r w:rsidRPr="008D7397">
        <w:rPr>
          <w:rFonts w:ascii="Times New Roman" w:hAnsi="Times New Roman" w:cs="Times New Roman"/>
          <w:sz w:val="24"/>
          <w:szCs w:val="24"/>
          <w:lang w:val="ro-RO"/>
        </w:rPr>
        <w:t>, față de alte activități care nu au legătură cu transportul energiei electrice.</w:t>
      </w:r>
    </w:p>
    <w:p w14:paraId="4CAD6575" w14:textId="1F8CEC1F" w:rsidR="004E0B3A" w:rsidRPr="008D7397"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bookmarkStart w:id="114" w:name="_Ref168331888"/>
      <w:r w:rsidRPr="008D7397">
        <w:rPr>
          <w:rFonts w:ascii="Times New Roman" w:hAnsi="Times New Roman" w:cs="Times New Roman"/>
          <w:sz w:val="24"/>
          <w:szCs w:val="24"/>
          <w:lang w:val="ro-RO"/>
        </w:rPr>
        <w:t xml:space="preserve">Pentru </w:t>
      </w:r>
      <w:r w:rsidR="00A73CA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asigura independenț</w:t>
      </w:r>
      <w:r w:rsidR="00A73CA5"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proprietarului rețelelor electrice de transport, în conformitate cu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_Ref168332118 \r \h </w:instrText>
      </w:r>
      <w:r w:rsidR="007273D4"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A73CA5" w:rsidRPr="008D7397">
        <w:rPr>
          <w:rFonts w:ascii="Times New Roman" w:hAnsi="Times New Roman" w:cs="Times New Roman"/>
          <w:sz w:val="24"/>
          <w:szCs w:val="24"/>
          <w:lang w:val="ro-RO"/>
        </w:rPr>
        <w:t>urmează să fie respectate</w:t>
      </w:r>
      <w:r w:rsidRPr="008D7397">
        <w:rPr>
          <w:rFonts w:ascii="Times New Roman" w:hAnsi="Times New Roman" w:cs="Times New Roman"/>
          <w:sz w:val="24"/>
          <w:szCs w:val="24"/>
          <w:lang w:val="ro-RO"/>
        </w:rPr>
        <w:t xml:space="preserve"> următoarele </w:t>
      </w:r>
      <w:r w:rsidR="00A73CA5" w:rsidRPr="008D7397">
        <w:rPr>
          <w:rFonts w:ascii="Times New Roman" w:hAnsi="Times New Roman" w:cs="Times New Roman"/>
          <w:sz w:val="24"/>
          <w:szCs w:val="24"/>
          <w:lang w:val="ro-RO"/>
        </w:rPr>
        <w:t xml:space="preserve">condiții </w:t>
      </w:r>
      <w:r w:rsidRPr="008D7397">
        <w:rPr>
          <w:rFonts w:ascii="Times New Roman" w:hAnsi="Times New Roman" w:cs="Times New Roman"/>
          <w:sz w:val="24"/>
          <w:szCs w:val="24"/>
          <w:lang w:val="ro-RO"/>
        </w:rPr>
        <w:t>minime:</w:t>
      </w:r>
      <w:bookmarkEnd w:id="114"/>
    </w:p>
    <w:p w14:paraId="331A09FA" w14:textId="56E37F2C" w:rsidR="004E0B3A" w:rsidRPr="008D7397" w:rsidRDefault="004E0B3A"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persoanele cu funcții de conducere în cadrul proprietarului rețelelor electrice de transport </w:t>
      </w:r>
      <w:r w:rsidR="00A73CA5" w:rsidRPr="008D7397">
        <w:rPr>
          <w:rFonts w:ascii="Times New Roman" w:hAnsi="Times New Roman" w:cs="Times New Roman"/>
          <w:sz w:val="24"/>
          <w:szCs w:val="24"/>
          <w:lang w:val="ro-RO"/>
        </w:rPr>
        <w:t>să nu participe în</w:t>
      </w:r>
      <w:r w:rsidRPr="008D7397">
        <w:rPr>
          <w:rFonts w:ascii="Times New Roman" w:hAnsi="Times New Roman" w:cs="Times New Roman"/>
          <w:sz w:val="24"/>
          <w:szCs w:val="24"/>
          <w:lang w:val="ro-RO"/>
        </w:rPr>
        <w:t xml:space="preserve"> structurile întreprinderii electroenergetice </w:t>
      </w:r>
      <w:r w:rsidR="00A73CA5" w:rsidRPr="008D7397">
        <w:rPr>
          <w:rFonts w:ascii="Times New Roman" w:hAnsi="Times New Roman" w:cs="Times New Roman"/>
          <w:sz w:val="24"/>
          <w:szCs w:val="24"/>
          <w:lang w:val="ro-RO"/>
        </w:rPr>
        <w:t xml:space="preserve">integrate care este responsabilă, direct sau indirect, de îndeplinirea zilnică a activității </w:t>
      </w:r>
      <w:r w:rsidRPr="008D7397">
        <w:rPr>
          <w:rFonts w:ascii="Times New Roman" w:hAnsi="Times New Roman" w:cs="Times New Roman"/>
          <w:sz w:val="24"/>
          <w:szCs w:val="24"/>
          <w:lang w:val="ro-RO"/>
        </w:rPr>
        <w:t xml:space="preserve"> de producere a energiei electrice, de dis</w:t>
      </w:r>
      <w:r w:rsidR="008931EA" w:rsidRPr="008D7397">
        <w:rPr>
          <w:rFonts w:ascii="Times New Roman" w:hAnsi="Times New Roman" w:cs="Times New Roman"/>
          <w:sz w:val="24"/>
          <w:szCs w:val="24"/>
          <w:lang w:val="ro-RO"/>
        </w:rPr>
        <w:t>tribuție a energiei electrice,</w:t>
      </w:r>
      <w:r w:rsidRPr="008D7397">
        <w:rPr>
          <w:rFonts w:ascii="Times New Roman" w:hAnsi="Times New Roman" w:cs="Times New Roman"/>
          <w:sz w:val="24"/>
          <w:szCs w:val="24"/>
          <w:lang w:val="ro-RO"/>
        </w:rPr>
        <w:t xml:space="preserve"> de </w:t>
      </w:r>
      <w:r w:rsidR="00DC3EC9" w:rsidRPr="008D7397">
        <w:rPr>
          <w:rFonts w:ascii="Times New Roman" w:hAnsi="Times New Roman" w:cs="Times New Roman"/>
          <w:sz w:val="24"/>
          <w:szCs w:val="24"/>
          <w:lang w:val="ro-RO"/>
        </w:rPr>
        <w:t xml:space="preserve">trading </w:t>
      </w:r>
      <w:r w:rsidRPr="008D7397">
        <w:rPr>
          <w:rFonts w:ascii="Times New Roman" w:hAnsi="Times New Roman" w:cs="Times New Roman"/>
          <w:sz w:val="24"/>
          <w:szCs w:val="24"/>
          <w:lang w:val="ro-RO"/>
        </w:rPr>
        <w:t>cu energie electrică sau de furnizare</w:t>
      </w:r>
      <w:r w:rsidR="00F6360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energiei </w:t>
      </w:r>
      <w:r w:rsidR="00F6360D"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w:t>
      </w:r>
    </w:p>
    <w:p w14:paraId="08FD98CF" w14:textId="7151E988" w:rsidR="004E0B3A" w:rsidRPr="008D7397" w:rsidRDefault="005B0FF0"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întreprinse</w:t>
      </w:r>
      <w:r w:rsidR="004E0B3A" w:rsidRPr="008D7397">
        <w:rPr>
          <w:rFonts w:ascii="Times New Roman" w:hAnsi="Times New Roman" w:cs="Times New Roman"/>
          <w:sz w:val="24"/>
          <w:szCs w:val="24"/>
          <w:lang w:val="ro-RO"/>
        </w:rPr>
        <w:t xml:space="preserve"> măsuri</w:t>
      </w:r>
      <w:r w:rsidRPr="008D7397">
        <w:rPr>
          <w:rFonts w:ascii="Times New Roman" w:hAnsi="Times New Roman" w:cs="Times New Roman"/>
          <w:sz w:val="24"/>
          <w:szCs w:val="24"/>
          <w:lang w:val="ro-RO"/>
        </w:rPr>
        <w:t>le</w:t>
      </w:r>
      <w:r w:rsidR="004E0B3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necesare </w:t>
      </w:r>
      <w:r w:rsidR="004E0B3A" w:rsidRPr="008D7397">
        <w:rPr>
          <w:rFonts w:ascii="Times New Roman" w:hAnsi="Times New Roman" w:cs="Times New Roman"/>
          <w:sz w:val="24"/>
          <w:szCs w:val="24"/>
          <w:lang w:val="ro-RO"/>
        </w:rPr>
        <w:t xml:space="preserve">pentru a </w:t>
      </w:r>
      <w:r w:rsidRPr="008D7397">
        <w:rPr>
          <w:rFonts w:ascii="Times New Roman" w:hAnsi="Times New Roman" w:cs="Times New Roman"/>
          <w:sz w:val="24"/>
          <w:szCs w:val="24"/>
          <w:lang w:val="ro-RO"/>
        </w:rPr>
        <w:t>garanta</w:t>
      </w:r>
      <w:r w:rsidR="004E0B3A" w:rsidRPr="008D7397">
        <w:rPr>
          <w:rFonts w:ascii="Times New Roman" w:hAnsi="Times New Roman" w:cs="Times New Roman"/>
          <w:sz w:val="24"/>
          <w:szCs w:val="24"/>
          <w:lang w:val="ro-RO"/>
        </w:rPr>
        <w:t xml:space="preserve"> că interesele profesionale ale persoanelor cu funcții de conducere în cadrul proprietarului rețelelor electrice de transport sunt luate în considerare în așa fel încât să se asigure </w:t>
      </w:r>
      <w:r w:rsidRPr="008D7397">
        <w:rPr>
          <w:rFonts w:ascii="Times New Roman" w:hAnsi="Times New Roman" w:cs="Times New Roman"/>
          <w:sz w:val="24"/>
          <w:szCs w:val="24"/>
          <w:lang w:val="ro-RO"/>
        </w:rPr>
        <w:t xml:space="preserve">faptul </w:t>
      </w:r>
      <w:r w:rsidR="004E0B3A" w:rsidRPr="008D7397">
        <w:rPr>
          <w:rFonts w:ascii="Times New Roman" w:hAnsi="Times New Roman" w:cs="Times New Roman"/>
          <w:sz w:val="24"/>
          <w:szCs w:val="24"/>
          <w:lang w:val="ro-RO"/>
        </w:rPr>
        <w:t xml:space="preserve">că aceștia </w:t>
      </w:r>
      <w:r w:rsidRPr="008D7397">
        <w:rPr>
          <w:rFonts w:ascii="Times New Roman" w:hAnsi="Times New Roman" w:cs="Times New Roman"/>
          <w:sz w:val="24"/>
          <w:szCs w:val="24"/>
          <w:lang w:val="ro-RO"/>
        </w:rPr>
        <w:t>au posibilitatea</w:t>
      </w:r>
      <w:r w:rsidR="004E0B3A" w:rsidRPr="008D7397">
        <w:rPr>
          <w:rFonts w:ascii="Times New Roman" w:hAnsi="Times New Roman" w:cs="Times New Roman"/>
          <w:sz w:val="24"/>
          <w:szCs w:val="24"/>
          <w:lang w:val="ro-RO"/>
        </w:rPr>
        <w:t xml:space="preserve"> să acționeze în mod independent;</w:t>
      </w:r>
    </w:p>
    <w:p w14:paraId="078229A6" w14:textId="2CD8A7CB" w:rsidR="004E0B3A" w:rsidRPr="008D7397" w:rsidRDefault="004E0B3A"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proprietarul rețelelor electrice de transport </w:t>
      </w:r>
      <w:r w:rsidR="005B0FF0" w:rsidRPr="008D7397">
        <w:rPr>
          <w:rFonts w:ascii="Times New Roman" w:hAnsi="Times New Roman" w:cs="Times New Roman"/>
          <w:sz w:val="24"/>
          <w:szCs w:val="24"/>
          <w:lang w:val="ro-RO"/>
        </w:rPr>
        <w:t xml:space="preserve">să elaboreze </w:t>
      </w:r>
      <w:r w:rsidRPr="008D7397">
        <w:rPr>
          <w:rFonts w:ascii="Times New Roman" w:hAnsi="Times New Roman" w:cs="Times New Roman"/>
          <w:sz w:val="24"/>
          <w:szCs w:val="24"/>
          <w:lang w:val="ro-RO"/>
        </w:rPr>
        <w:t xml:space="preserve">un program de conformitate, care </w:t>
      </w:r>
      <w:r w:rsidR="005B0FF0" w:rsidRPr="008D7397">
        <w:rPr>
          <w:rFonts w:ascii="Times New Roman" w:hAnsi="Times New Roman" w:cs="Times New Roman"/>
          <w:sz w:val="24"/>
          <w:szCs w:val="24"/>
          <w:lang w:val="ro-RO"/>
        </w:rPr>
        <w:t xml:space="preserve">să conțină </w:t>
      </w:r>
      <w:r w:rsidRPr="008D7397">
        <w:rPr>
          <w:rFonts w:ascii="Times New Roman" w:hAnsi="Times New Roman" w:cs="Times New Roman"/>
          <w:sz w:val="24"/>
          <w:szCs w:val="24"/>
          <w:lang w:val="ro-RO"/>
        </w:rPr>
        <w:t xml:space="preserve">măsurile </w:t>
      </w:r>
      <w:r w:rsidR="005B0FF0" w:rsidRPr="008D7397">
        <w:rPr>
          <w:rFonts w:ascii="Times New Roman" w:hAnsi="Times New Roman" w:cs="Times New Roman"/>
          <w:sz w:val="24"/>
          <w:szCs w:val="24"/>
          <w:lang w:val="ro-RO"/>
        </w:rPr>
        <w:t xml:space="preserve">întreprinse </w:t>
      </w:r>
      <w:r w:rsidRPr="008D7397">
        <w:rPr>
          <w:rFonts w:ascii="Times New Roman" w:hAnsi="Times New Roman" w:cs="Times New Roman"/>
          <w:sz w:val="24"/>
          <w:szCs w:val="24"/>
          <w:lang w:val="ro-RO"/>
        </w:rPr>
        <w:t xml:space="preserve">pentru a asigura excluderea </w:t>
      </w:r>
      <w:r w:rsidR="005B0FF0" w:rsidRPr="008D7397">
        <w:rPr>
          <w:rFonts w:ascii="Times New Roman" w:hAnsi="Times New Roman" w:cs="Times New Roman"/>
          <w:sz w:val="24"/>
          <w:szCs w:val="24"/>
          <w:lang w:val="ro-RO"/>
        </w:rPr>
        <w:t xml:space="preserve">comportamentului  </w:t>
      </w:r>
      <w:r w:rsidRPr="008D7397">
        <w:rPr>
          <w:rFonts w:ascii="Times New Roman" w:hAnsi="Times New Roman" w:cs="Times New Roman"/>
          <w:sz w:val="24"/>
          <w:szCs w:val="24"/>
          <w:lang w:val="ro-RO"/>
        </w:rPr>
        <w:t>discriminatori</w:t>
      </w:r>
      <w:r w:rsidR="005B0FF0" w:rsidRPr="008D7397">
        <w:rPr>
          <w:rFonts w:ascii="Times New Roman" w:hAnsi="Times New Roman" w:cs="Times New Roman"/>
          <w:sz w:val="24"/>
          <w:szCs w:val="24"/>
          <w:lang w:val="ro-RO"/>
        </w:rPr>
        <w:t xml:space="preserve">u și să asigure </w:t>
      </w:r>
      <w:r w:rsidR="00852F01" w:rsidRPr="008D7397">
        <w:rPr>
          <w:rFonts w:ascii="Times New Roman" w:hAnsi="Times New Roman" w:cs="Times New Roman"/>
          <w:sz w:val="24"/>
          <w:szCs w:val="24"/>
          <w:lang w:val="ro-RO"/>
        </w:rPr>
        <w:t>monitorizarea adecvată a respectării acestui program</w:t>
      </w:r>
      <w:r w:rsidRPr="008D7397">
        <w:rPr>
          <w:rFonts w:ascii="Times New Roman" w:hAnsi="Times New Roman" w:cs="Times New Roman"/>
          <w:sz w:val="24"/>
          <w:szCs w:val="24"/>
          <w:lang w:val="ro-RO"/>
        </w:rPr>
        <w:t xml:space="preserve">. Programul de conformitate stabilește obligațiile specifice impuse angajaților proprietarului rețelelor electrice de transport pentru îndeplinirea obiectivelor respective. Persoana sau organul responsabil </w:t>
      </w:r>
      <w:r w:rsidR="003D323E"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monitorizarea programului de conformitate își desfășoară activitatea în conformitate cu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_Ref168335540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62</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înaintează Agenției, în termenele stabilite, un raport anual </w:t>
      </w:r>
      <w:r w:rsidR="00852F01"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 xml:space="preserve">care prezintă măsurile </w:t>
      </w:r>
      <w:r w:rsidR="00852F01" w:rsidRPr="008D7397">
        <w:rPr>
          <w:rFonts w:ascii="Times New Roman" w:hAnsi="Times New Roman" w:cs="Times New Roman"/>
          <w:sz w:val="24"/>
          <w:szCs w:val="24"/>
          <w:lang w:val="ro-RO"/>
        </w:rPr>
        <w:t xml:space="preserve">întreprinse </w:t>
      </w:r>
      <w:r w:rsidRPr="008D7397">
        <w:rPr>
          <w:rFonts w:ascii="Times New Roman" w:hAnsi="Times New Roman" w:cs="Times New Roman"/>
          <w:sz w:val="24"/>
          <w:szCs w:val="24"/>
          <w:lang w:val="ro-RO"/>
        </w:rPr>
        <w:t xml:space="preserve">pentru implementarea programului de conformitate. Raportul respectiv se publică pe </w:t>
      </w:r>
      <w:r w:rsidR="00852F01" w:rsidRPr="008D7397">
        <w:rPr>
          <w:rFonts w:ascii="Times New Roman" w:hAnsi="Times New Roman" w:cs="Times New Roman"/>
          <w:sz w:val="24"/>
          <w:szCs w:val="24"/>
          <w:lang w:val="ro-RO"/>
        </w:rPr>
        <w:t>pagina</w:t>
      </w:r>
      <w:r w:rsidR="0071230C" w:rsidRPr="008D7397">
        <w:rPr>
          <w:rFonts w:ascii="Times New Roman" w:hAnsi="Times New Roman" w:cs="Times New Roman"/>
          <w:sz w:val="24"/>
          <w:szCs w:val="24"/>
          <w:lang w:val="ro-RO"/>
        </w:rPr>
        <w:t xml:space="preserve"> </w:t>
      </w:r>
      <w:r w:rsidR="00852F01" w:rsidRPr="008D7397">
        <w:rPr>
          <w:rFonts w:ascii="Times New Roman" w:hAnsi="Times New Roman" w:cs="Times New Roman"/>
          <w:sz w:val="24"/>
          <w:szCs w:val="24"/>
          <w:lang w:val="ro-RO"/>
        </w:rPr>
        <w:t xml:space="preserve">electronică </w:t>
      </w:r>
      <w:r w:rsidRPr="008D7397">
        <w:rPr>
          <w:rFonts w:ascii="Times New Roman" w:hAnsi="Times New Roman" w:cs="Times New Roman"/>
          <w:sz w:val="24"/>
          <w:szCs w:val="24"/>
          <w:lang w:val="ro-RO"/>
        </w:rPr>
        <w:t>a</w:t>
      </w:r>
      <w:r w:rsidR="0071230C"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proprietarului rețelelor </w:t>
      </w:r>
      <w:r w:rsidR="0042171B" w:rsidRPr="008D7397">
        <w:rPr>
          <w:rFonts w:ascii="Times New Roman" w:hAnsi="Times New Roman" w:cs="Times New Roman"/>
          <w:sz w:val="24"/>
          <w:szCs w:val="24"/>
          <w:lang w:val="ro-RO"/>
        </w:rPr>
        <w:t>electrice de transport</w:t>
      </w:r>
      <w:r w:rsidRPr="008D7397">
        <w:rPr>
          <w:rFonts w:ascii="Times New Roman" w:hAnsi="Times New Roman" w:cs="Times New Roman"/>
          <w:sz w:val="24"/>
          <w:szCs w:val="24"/>
          <w:lang w:val="ro-RO"/>
        </w:rPr>
        <w:t>.</w:t>
      </w:r>
    </w:p>
    <w:p w14:paraId="5D83EC4C" w14:textId="71BF477D" w:rsidR="00133F2D" w:rsidRPr="008D7397" w:rsidRDefault="00133F2D"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Interdicția prevăz</w:t>
      </w:r>
      <w:r w:rsidR="00AC4808" w:rsidRPr="008D7397">
        <w:rPr>
          <w:rFonts w:ascii="Times New Roman" w:hAnsi="Times New Roman" w:cs="Times New Roman"/>
          <w:sz w:val="24"/>
          <w:szCs w:val="24"/>
          <w:lang w:val="ro-RO"/>
        </w:rPr>
        <w:t xml:space="preserve">ută la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_Ref168331888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00AC4808" w:rsidRPr="008D7397">
        <w:rPr>
          <w:rFonts w:ascii="Times New Roman" w:hAnsi="Times New Roman" w:cs="Times New Roman"/>
          <w:sz w:val="24"/>
          <w:szCs w:val="24"/>
          <w:lang w:val="ro-RO"/>
        </w:rPr>
        <w:t>lit. a) și</w:t>
      </w:r>
      <w:r w:rsidRPr="008D7397">
        <w:rPr>
          <w:rFonts w:ascii="Times New Roman" w:hAnsi="Times New Roman" w:cs="Times New Roman"/>
          <w:sz w:val="24"/>
          <w:szCs w:val="24"/>
          <w:lang w:val="ro-RO"/>
        </w:rPr>
        <w:t xml:space="preserve"> b) se aplică și în cazul cenzorilor sau persoanelor care dețin funcții de răspundere în cadrul comitetului de cenzori, în funcție de forma </w:t>
      </w:r>
      <w:r w:rsidR="00C87554" w:rsidRPr="008D7397">
        <w:rPr>
          <w:rFonts w:ascii="Times New Roman" w:hAnsi="Times New Roman" w:cs="Times New Roman"/>
          <w:sz w:val="24"/>
          <w:szCs w:val="24"/>
          <w:lang w:val="ro-RO"/>
        </w:rPr>
        <w:t xml:space="preserve">juridică </w:t>
      </w:r>
      <w:r w:rsidRPr="008D7397">
        <w:rPr>
          <w:rFonts w:ascii="Times New Roman" w:hAnsi="Times New Roman" w:cs="Times New Roman"/>
          <w:sz w:val="24"/>
          <w:szCs w:val="24"/>
          <w:lang w:val="ro-RO"/>
        </w:rPr>
        <w:t>de organizare a întreprinderii.</w:t>
      </w:r>
    </w:p>
    <w:p w14:paraId="3245102E" w14:textId="24048FC4" w:rsidR="00133F2D" w:rsidRPr="008D7397" w:rsidRDefault="00133F2D"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nerespectării de către proprietarul rețelelor electrice de transport a obligațiilor prevăzute în prezentul articol, Agenția este în drept să inițieze în mod repetat procedura de certificare pentru evaluarea conformității cu cerințele de separare și independență a operatorul</w:t>
      </w:r>
      <w:r w:rsidR="00C87554"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sistem</w:t>
      </w:r>
      <w:r w:rsidR="00C8755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w:t>
      </w:r>
      <w:r w:rsidR="00C87554" w:rsidRPr="008D7397">
        <w:rPr>
          <w:rFonts w:ascii="Times New Roman" w:hAnsi="Times New Roman" w:cs="Times New Roman"/>
          <w:sz w:val="24"/>
          <w:szCs w:val="24"/>
          <w:lang w:val="ro-RO"/>
        </w:rPr>
        <w:t xml:space="preserve">transport în </w:t>
      </w:r>
      <w:r w:rsidR="00AE45DD" w:rsidRPr="008D7397">
        <w:rPr>
          <w:rFonts w:ascii="Times New Roman" w:hAnsi="Times New Roman" w:cs="Times New Roman"/>
          <w:sz w:val="24"/>
          <w:szCs w:val="24"/>
          <w:lang w:val="ro-RO"/>
        </w:rPr>
        <w:t xml:space="preserve">temeiul </w:t>
      </w:r>
      <w:r w:rsidR="00FE7550" w:rsidRPr="008D7397">
        <w:rPr>
          <w:rFonts w:ascii="Times New Roman" w:hAnsi="Times New Roman" w:cs="Times New Roman"/>
          <w:sz w:val="24"/>
          <w:szCs w:val="24"/>
          <w:lang w:val="ro-RO"/>
        </w:rPr>
        <w:t>prevăzut la</w:t>
      </w:r>
      <w:r w:rsidR="00AE45DD" w:rsidRPr="008D7397">
        <w:rPr>
          <w:rFonts w:ascii="Times New Roman" w:hAnsi="Times New Roman" w:cs="Times New Roman"/>
          <w:sz w:val="24"/>
          <w:szCs w:val="24"/>
          <w:lang w:val="ro-RO"/>
        </w:rPr>
        <w:t xml:space="preserve">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_Ref168335484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32</w:t>
      </w:r>
      <w:r w:rsidR="00FE7550" w:rsidRPr="008D7397">
        <w:rPr>
          <w:rFonts w:ascii="Times New Roman" w:hAnsi="Times New Roman" w:cs="Times New Roman"/>
          <w:sz w:val="24"/>
          <w:szCs w:val="24"/>
          <w:lang w:val="ro-RO"/>
        </w:rPr>
        <w:fldChar w:fldCharType="end"/>
      </w:r>
      <w:r w:rsidR="00AE45DD" w:rsidRPr="008D7397">
        <w:rPr>
          <w:rFonts w:ascii="Times New Roman" w:hAnsi="Times New Roman" w:cs="Times New Roman"/>
          <w:sz w:val="24"/>
          <w:szCs w:val="24"/>
          <w:lang w:val="ro-RO"/>
        </w:rPr>
        <w:t xml:space="preserve">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_Ref168335512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00C87554" w:rsidRPr="008D7397">
        <w:rPr>
          <w:rFonts w:ascii="Times New Roman" w:hAnsi="Times New Roman" w:cs="Times New Roman"/>
          <w:sz w:val="24"/>
          <w:szCs w:val="24"/>
          <w:lang w:val="ro-RO"/>
        </w:rPr>
        <w:t xml:space="preserve">lit. </w:t>
      </w:r>
      <w:r w:rsidRPr="008D7397">
        <w:rPr>
          <w:rFonts w:ascii="Times New Roman" w:hAnsi="Times New Roman" w:cs="Times New Roman"/>
          <w:sz w:val="24"/>
          <w:szCs w:val="24"/>
          <w:lang w:val="ro-RO"/>
        </w:rPr>
        <w:t>b).</w:t>
      </w:r>
    </w:p>
    <w:p w14:paraId="366AA48D" w14:textId="77777777" w:rsidR="004E1131" w:rsidRPr="008D7397" w:rsidRDefault="004E1131" w:rsidP="006652F2">
      <w:pPr>
        <w:pStyle w:val="Frspaiere"/>
        <w:spacing w:after="120"/>
        <w:jc w:val="both"/>
        <w:rPr>
          <w:rFonts w:ascii="Times New Roman" w:hAnsi="Times New Roman" w:cs="Times New Roman"/>
          <w:sz w:val="24"/>
          <w:szCs w:val="24"/>
          <w:lang w:val="ro-RO"/>
        </w:rPr>
      </w:pPr>
    </w:p>
    <w:p w14:paraId="47A2AB8C" w14:textId="28FE2482" w:rsidR="004E1131" w:rsidRPr="008D7397" w:rsidRDefault="004E1131" w:rsidP="006652F2">
      <w:pPr>
        <w:pStyle w:val="Titlu3"/>
        <w:numPr>
          <w:ilvl w:val="0"/>
          <w:numId w:val="246"/>
        </w:numPr>
        <w:ind w:left="0" w:firstLine="720"/>
        <w:rPr>
          <w:lang w:val="ro-RO"/>
        </w:rPr>
      </w:pPr>
      <w:bookmarkStart w:id="115" w:name="_Ref168333506"/>
      <w:bookmarkStart w:id="116" w:name="_Ref168334445"/>
      <w:bookmarkStart w:id="117" w:name="_Ref168334963"/>
      <w:bookmarkStart w:id="118" w:name="_Ref168336163"/>
      <w:bookmarkStart w:id="119" w:name="_Ref168336486"/>
      <w:bookmarkStart w:id="120" w:name="_Ref168392543"/>
      <w:r w:rsidRPr="008D7397">
        <w:rPr>
          <w:lang w:val="ro-RO"/>
        </w:rPr>
        <w:t>Desemnarea și certificarea operatorului sistemului de transport</w:t>
      </w:r>
      <w:bookmarkEnd w:id="115"/>
      <w:bookmarkEnd w:id="116"/>
      <w:bookmarkEnd w:id="117"/>
      <w:bookmarkEnd w:id="118"/>
      <w:bookmarkEnd w:id="119"/>
      <w:bookmarkEnd w:id="120"/>
    </w:p>
    <w:p w14:paraId="7D0FE855" w14:textId="56FB0767" w:rsidR="004E1131" w:rsidRPr="008D7397"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Înainte de a fi desemnată ca operator </w:t>
      </w:r>
      <w:r w:rsidR="00066E5C"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sistem</w:t>
      </w:r>
      <w:r w:rsidR="00066E5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prin eliberarea licenț</w:t>
      </w:r>
      <w:r w:rsidR="00066E5C" w:rsidRPr="008D7397">
        <w:rPr>
          <w:rFonts w:ascii="Times New Roman" w:hAnsi="Times New Roman" w:cs="Times New Roman"/>
          <w:sz w:val="24"/>
          <w:szCs w:val="24"/>
          <w:lang w:val="ro-RO"/>
        </w:rPr>
        <w:t>ei pentru</w:t>
      </w:r>
      <w:r w:rsidRPr="008D7397">
        <w:rPr>
          <w:rFonts w:ascii="Times New Roman" w:hAnsi="Times New Roman" w:cs="Times New Roman"/>
          <w:sz w:val="24"/>
          <w:szCs w:val="24"/>
          <w:lang w:val="ro-RO"/>
        </w:rPr>
        <w:t xml:space="preserve"> transport</w:t>
      </w:r>
      <w:r w:rsidR="00066E5C"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energie</w:t>
      </w:r>
      <w:r w:rsidR="00066E5C"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întreprinderea </w:t>
      </w:r>
      <w:r w:rsidR="00066E5C"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trebuie să fie </w:t>
      </w:r>
      <w:r w:rsidR="00066E5C" w:rsidRPr="008D7397">
        <w:rPr>
          <w:rFonts w:ascii="Times New Roman" w:hAnsi="Times New Roman" w:cs="Times New Roman"/>
          <w:sz w:val="24"/>
          <w:szCs w:val="24"/>
          <w:lang w:val="ro-RO"/>
        </w:rPr>
        <w:t>certific</w:t>
      </w:r>
      <w:r w:rsidRPr="008D7397">
        <w:rPr>
          <w:rFonts w:ascii="Times New Roman" w:hAnsi="Times New Roman" w:cs="Times New Roman"/>
          <w:sz w:val="24"/>
          <w:szCs w:val="24"/>
          <w:lang w:val="ro-RO"/>
        </w:rPr>
        <w:t>ată conform procedurii prevăzute în prezentul articol.</w:t>
      </w:r>
    </w:p>
    <w:p w14:paraId="04DC0D77" w14:textId="5F45906E" w:rsidR="004E1131" w:rsidRPr="008D7397"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21" w:name="_Ref168336108"/>
      <w:r w:rsidRPr="008D7397">
        <w:rPr>
          <w:rFonts w:ascii="Times New Roman" w:hAnsi="Times New Roman" w:cs="Times New Roman"/>
          <w:sz w:val="24"/>
          <w:szCs w:val="24"/>
          <w:lang w:val="ro-RO"/>
        </w:rPr>
        <w:t>După îndeplinirea tuturor cerințelor privind separarea și independența operatorului sistem</w:t>
      </w:r>
      <w:r w:rsidR="00066E5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stabilite la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_Ref168335587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3D323E" w:rsidRPr="008D7397">
        <w:rPr>
          <w:rFonts w:ascii="Times New Roman" w:hAnsi="Times New Roman" w:cs="Times New Roman"/>
          <w:sz w:val="24"/>
          <w:szCs w:val="24"/>
          <w:lang w:val="ro-RO"/>
        </w:rPr>
        <w:t xml:space="preserve">și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_Ref168335613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27</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întreprinderea </w:t>
      </w:r>
      <w:r w:rsidR="00066E5C"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va notifica în scris Agenția despre acest fapt, va solicita certificarea și va prezenta toate documentele, datele și informațiile corespunzătoare.</w:t>
      </w:r>
      <w:bookmarkEnd w:id="121"/>
    </w:p>
    <w:p w14:paraId="3749F210" w14:textId="6B5763BE" w:rsidR="004E1131" w:rsidRPr="008D7397"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22" w:name="_Ref168336122"/>
      <w:r w:rsidRPr="008D7397">
        <w:rPr>
          <w:rFonts w:ascii="Times New Roman" w:hAnsi="Times New Roman" w:cs="Times New Roman"/>
          <w:sz w:val="24"/>
          <w:szCs w:val="24"/>
          <w:lang w:val="ro-RO"/>
        </w:rPr>
        <w:t>În termen de cel mult 4 luni de la data d</w:t>
      </w:r>
      <w:r w:rsidR="00183FA8" w:rsidRPr="008D7397">
        <w:rPr>
          <w:rFonts w:ascii="Times New Roman" w:hAnsi="Times New Roman" w:cs="Times New Roman"/>
          <w:sz w:val="24"/>
          <w:szCs w:val="24"/>
          <w:lang w:val="ro-RO"/>
        </w:rPr>
        <w:t xml:space="preserve">epunerii de către operatorul </w:t>
      </w:r>
      <w:r w:rsidRPr="008D7397">
        <w:rPr>
          <w:rFonts w:ascii="Times New Roman" w:hAnsi="Times New Roman" w:cs="Times New Roman"/>
          <w:sz w:val="24"/>
          <w:szCs w:val="24"/>
          <w:lang w:val="ro-RO"/>
        </w:rPr>
        <w:t>sistem</w:t>
      </w:r>
      <w:r w:rsidR="00183FA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notificării conform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_Ref168336108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E7550" w:rsidRPr="008D7397">
        <w:rPr>
          <w:rFonts w:ascii="Times New Roman" w:hAnsi="Times New Roman" w:cs="Times New Roman"/>
          <w:sz w:val="24"/>
          <w:szCs w:val="24"/>
          <w:lang w:val="ro-RO"/>
        </w:rPr>
        <w:fldChar w:fldCharType="end"/>
      </w:r>
      <w:r w:rsidR="00FE755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sub rezerva prezentării tuturor documentelor, datelor și informațiilor care atestă res</w:t>
      </w:r>
      <w:r w:rsidR="00183FA8" w:rsidRPr="008D7397">
        <w:rPr>
          <w:rFonts w:ascii="Times New Roman" w:hAnsi="Times New Roman" w:cs="Times New Roman"/>
          <w:sz w:val="24"/>
          <w:szCs w:val="24"/>
          <w:lang w:val="ro-RO"/>
        </w:rPr>
        <w:t xml:space="preserve">pectarea de către operatorul </w:t>
      </w:r>
      <w:r w:rsidRPr="008D7397">
        <w:rPr>
          <w:rFonts w:ascii="Times New Roman" w:hAnsi="Times New Roman" w:cs="Times New Roman"/>
          <w:sz w:val="24"/>
          <w:szCs w:val="24"/>
          <w:lang w:val="ro-RO"/>
        </w:rPr>
        <w:t>sistem</w:t>
      </w:r>
      <w:r w:rsidR="00183FA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cerințelor privind separarea și independența, Agenția a</w:t>
      </w:r>
      <w:r w:rsidR="003D323E" w:rsidRPr="008D7397">
        <w:rPr>
          <w:rFonts w:ascii="Times New Roman" w:hAnsi="Times New Roman" w:cs="Times New Roman"/>
          <w:sz w:val="24"/>
          <w:szCs w:val="24"/>
          <w:lang w:val="ro-RO"/>
        </w:rPr>
        <w:t>probă</w:t>
      </w:r>
      <w:r w:rsidRPr="008D7397">
        <w:rPr>
          <w:rFonts w:ascii="Times New Roman" w:hAnsi="Times New Roman" w:cs="Times New Roman"/>
          <w:sz w:val="24"/>
          <w:szCs w:val="24"/>
          <w:lang w:val="ro-RO"/>
        </w:rPr>
        <w:t xml:space="preserve"> o </w:t>
      </w:r>
      <w:r w:rsidR="00183FA8"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privind certificarea provizorie a operatorului sistem</w:t>
      </w:r>
      <w:r w:rsidR="00183FA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bookmarkEnd w:id="122"/>
    </w:p>
    <w:p w14:paraId="22EC1286" w14:textId="48FE5C55" w:rsidR="004E1131" w:rsidRPr="008D7397"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Dacă, în termenul stabilit la alin. </w:t>
      </w:r>
      <w:r w:rsidR="00FE7550" w:rsidRPr="008D7397">
        <w:rPr>
          <w:rFonts w:ascii="Times New Roman" w:hAnsi="Times New Roman" w:cs="Times New Roman"/>
          <w:sz w:val="24"/>
          <w:szCs w:val="24"/>
          <w:lang w:val="ro-RO"/>
        </w:rPr>
        <w:fldChar w:fldCharType="begin"/>
      </w:r>
      <w:r w:rsidR="00FE7550" w:rsidRPr="008D7397">
        <w:rPr>
          <w:rFonts w:ascii="Times New Roman" w:hAnsi="Times New Roman" w:cs="Times New Roman"/>
          <w:sz w:val="24"/>
          <w:szCs w:val="24"/>
          <w:lang w:val="ro-RO"/>
        </w:rPr>
        <w:instrText xml:space="preserve"> REF _Ref168336122 \r \h </w:instrText>
      </w:r>
      <w:r w:rsidR="00174215" w:rsidRPr="008D7397">
        <w:rPr>
          <w:rFonts w:ascii="Times New Roman" w:hAnsi="Times New Roman" w:cs="Times New Roman"/>
          <w:sz w:val="24"/>
          <w:szCs w:val="24"/>
          <w:lang w:val="ro-RO"/>
        </w:rPr>
        <w:instrText xml:space="preserve"> \* MERGEFORMAT </w:instrText>
      </w:r>
      <w:r w:rsidR="00FE7550" w:rsidRPr="008D7397">
        <w:rPr>
          <w:rFonts w:ascii="Times New Roman" w:hAnsi="Times New Roman" w:cs="Times New Roman"/>
          <w:sz w:val="24"/>
          <w:szCs w:val="24"/>
          <w:lang w:val="ro-RO"/>
        </w:rPr>
      </w:r>
      <w:r w:rsidR="00FE755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FE755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nu </w:t>
      </w:r>
      <w:r w:rsidR="00CB15D7"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w:t>
      </w:r>
      <w:r w:rsidR="003D323E" w:rsidRPr="008D7397">
        <w:rPr>
          <w:rFonts w:ascii="Times New Roman" w:hAnsi="Times New Roman" w:cs="Times New Roman"/>
          <w:sz w:val="24"/>
          <w:szCs w:val="24"/>
          <w:lang w:val="ro-RO"/>
        </w:rPr>
        <w:t>probat</w:t>
      </w:r>
      <w:r w:rsidRPr="008D7397">
        <w:rPr>
          <w:rFonts w:ascii="Times New Roman" w:hAnsi="Times New Roman" w:cs="Times New Roman"/>
          <w:sz w:val="24"/>
          <w:szCs w:val="24"/>
          <w:lang w:val="ro-RO"/>
        </w:rPr>
        <w:t xml:space="preserve"> </w:t>
      </w:r>
      <w:r w:rsidR="00183FA8"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certificarea provizorie sau nu notifică, în scris, operatorului </w:t>
      </w:r>
      <w:r w:rsidR="00183FA8"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 despre refuzul privind certificarea, aceasta se consideră acordată pe baza principiului aprobării tacite. După expirarea termenului stabilit, la cererea operatorului sistem</w:t>
      </w:r>
      <w:r w:rsidR="00183FA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Agenția este obligată, în termen de 5 zile l</w:t>
      </w:r>
      <w:r w:rsidR="00183FA8" w:rsidRPr="008D7397">
        <w:rPr>
          <w:rFonts w:ascii="Times New Roman" w:hAnsi="Times New Roman" w:cs="Times New Roman"/>
          <w:sz w:val="24"/>
          <w:szCs w:val="24"/>
          <w:lang w:val="ro-RO"/>
        </w:rPr>
        <w:t>ucrătoare, să a</w:t>
      </w:r>
      <w:r w:rsidR="003D323E" w:rsidRPr="008D7397">
        <w:rPr>
          <w:rFonts w:ascii="Times New Roman" w:hAnsi="Times New Roman" w:cs="Times New Roman"/>
          <w:sz w:val="24"/>
          <w:szCs w:val="24"/>
          <w:lang w:val="ro-RO"/>
        </w:rPr>
        <w:t xml:space="preserve">probe </w:t>
      </w:r>
      <w:r w:rsidR="00183FA8" w:rsidRPr="008D7397">
        <w:rPr>
          <w:rFonts w:ascii="Times New Roman" w:hAnsi="Times New Roman" w:cs="Times New Roman"/>
          <w:sz w:val="24"/>
          <w:szCs w:val="24"/>
          <w:lang w:val="ro-RO"/>
        </w:rPr>
        <w:t xml:space="preserve"> o hotărâre</w:t>
      </w:r>
      <w:r w:rsidRPr="008D7397">
        <w:rPr>
          <w:rFonts w:ascii="Times New Roman" w:hAnsi="Times New Roman" w:cs="Times New Roman"/>
          <w:sz w:val="24"/>
          <w:szCs w:val="24"/>
          <w:lang w:val="ro-RO"/>
        </w:rPr>
        <w:t xml:space="preserve"> </w:t>
      </w:r>
      <w:r w:rsidR="003A7D6A" w:rsidRPr="008D7397">
        <w:rPr>
          <w:rFonts w:ascii="Times New Roman" w:hAnsi="Times New Roman" w:cs="Times New Roman"/>
          <w:sz w:val="24"/>
          <w:szCs w:val="24"/>
          <w:lang w:val="ro-RO"/>
        </w:rPr>
        <w:t xml:space="preserve">cu privire la constatarea </w:t>
      </w:r>
      <w:r w:rsidRPr="008D7397">
        <w:rPr>
          <w:rFonts w:ascii="Times New Roman" w:hAnsi="Times New Roman" w:cs="Times New Roman"/>
          <w:sz w:val="24"/>
          <w:szCs w:val="24"/>
          <w:lang w:val="ro-RO"/>
        </w:rPr>
        <w:t xml:space="preserve">aprobării tacite privind certificarea provizorie a operatorului </w:t>
      </w:r>
      <w:r w:rsidR="00183FA8" w:rsidRPr="008D7397">
        <w:rPr>
          <w:rFonts w:ascii="Times New Roman" w:hAnsi="Times New Roman" w:cs="Times New Roman"/>
          <w:sz w:val="24"/>
          <w:szCs w:val="24"/>
          <w:lang w:val="ro-RO"/>
        </w:rPr>
        <w:t>sistemului de transport</w:t>
      </w:r>
      <w:r w:rsidRPr="008D7397">
        <w:rPr>
          <w:rFonts w:ascii="Times New Roman" w:hAnsi="Times New Roman" w:cs="Times New Roman"/>
          <w:sz w:val="24"/>
          <w:szCs w:val="24"/>
          <w:lang w:val="ro-RO"/>
        </w:rPr>
        <w:t>.</w:t>
      </w:r>
    </w:p>
    <w:p w14:paraId="7768AFBF" w14:textId="104C2E4D" w:rsidR="00B367FB" w:rsidRPr="008D7397"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notifică fără întârziere Se</w:t>
      </w:r>
      <w:r w:rsidR="00B45E66"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xml:space="preserve"> despre </w:t>
      </w:r>
      <w:r w:rsidR="00B45E66"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certificar</w:t>
      </w:r>
      <w:r w:rsidR="00B45E66" w:rsidRPr="008D7397">
        <w:rPr>
          <w:rFonts w:ascii="Times New Roman" w:hAnsi="Times New Roman" w:cs="Times New Roman"/>
          <w:sz w:val="24"/>
          <w:szCs w:val="24"/>
          <w:lang w:val="ro-RO"/>
        </w:rPr>
        <w:t xml:space="preserve">ea provizorie a operatorului </w:t>
      </w:r>
      <w:r w:rsidRPr="008D7397">
        <w:rPr>
          <w:rFonts w:ascii="Times New Roman" w:hAnsi="Times New Roman" w:cs="Times New Roman"/>
          <w:sz w:val="24"/>
          <w:szCs w:val="24"/>
          <w:lang w:val="ro-RO"/>
        </w:rPr>
        <w:t>sistem</w:t>
      </w:r>
      <w:r w:rsidR="00B45E6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aprobată în mod explicit sau tacit, și prezintă </w:t>
      </w:r>
      <w:r w:rsidR="003A7D6A" w:rsidRPr="008D7397">
        <w:rPr>
          <w:rFonts w:ascii="Times New Roman" w:hAnsi="Times New Roman" w:cs="Times New Roman"/>
          <w:sz w:val="24"/>
          <w:szCs w:val="24"/>
          <w:lang w:val="ro-RO"/>
        </w:rPr>
        <w:t xml:space="preserve">acestuia </w:t>
      </w:r>
      <w:r w:rsidRPr="008D7397">
        <w:rPr>
          <w:rFonts w:ascii="Times New Roman" w:hAnsi="Times New Roman" w:cs="Times New Roman"/>
          <w:sz w:val="24"/>
          <w:szCs w:val="24"/>
          <w:lang w:val="ro-RO"/>
        </w:rPr>
        <w:t xml:space="preserve">documentele și informațiile relevante. În termen de 2 luni de la primirea notificării, sau 4 luni în cazul în care se solicită avizul </w:t>
      </w:r>
      <w:r w:rsidR="00B45E66" w:rsidRPr="008D7397">
        <w:rPr>
          <w:rFonts w:ascii="Times New Roman" w:hAnsi="Times New Roman" w:cs="Times New Roman"/>
          <w:sz w:val="24"/>
          <w:szCs w:val="24"/>
          <w:lang w:val="ro-RO"/>
        </w:rPr>
        <w:t>Comitetul de Reglementare al Comunității Energetice</w:t>
      </w:r>
      <w:r w:rsidRPr="008D7397">
        <w:rPr>
          <w:rFonts w:ascii="Times New Roman" w:hAnsi="Times New Roman" w:cs="Times New Roman"/>
          <w:sz w:val="24"/>
          <w:szCs w:val="24"/>
          <w:lang w:val="ro-RO"/>
        </w:rPr>
        <w:t>, Se</w:t>
      </w:r>
      <w:r w:rsidR="00B45E66"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xml:space="preserve"> prezintă Agenției avizul său privind înde</w:t>
      </w:r>
      <w:r w:rsidR="00B45E66" w:rsidRPr="008D7397">
        <w:rPr>
          <w:rFonts w:ascii="Times New Roman" w:hAnsi="Times New Roman" w:cs="Times New Roman"/>
          <w:sz w:val="24"/>
          <w:szCs w:val="24"/>
          <w:lang w:val="ro-RO"/>
        </w:rPr>
        <w:t xml:space="preserve">plinirea de către operatorul </w:t>
      </w:r>
      <w:r w:rsidRPr="008D7397">
        <w:rPr>
          <w:rFonts w:ascii="Times New Roman" w:hAnsi="Times New Roman" w:cs="Times New Roman"/>
          <w:sz w:val="24"/>
          <w:szCs w:val="24"/>
          <w:lang w:val="ro-RO"/>
        </w:rPr>
        <w:t>sistem</w:t>
      </w:r>
      <w:r w:rsidR="00B45E6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condițiilor de certificare. În cazul în care, în termenul stabilit, Secretariatul </w:t>
      </w:r>
      <w:r w:rsidR="00B45E66"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xml:space="preserve"> nu emite </w:t>
      </w:r>
      <w:r w:rsidR="00B45E66" w:rsidRPr="008D7397">
        <w:rPr>
          <w:rFonts w:ascii="Times New Roman" w:hAnsi="Times New Roman" w:cs="Times New Roman"/>
          <w:sz w:val="24"/>
          <w:szCs w:val="24"/>
          <w:lang w:val="ro-RO"/>
        </w:rPr>
        <w:t xml:space="preserve">un </w:t>
      </w:r>
      <w:r w:rsidRPr="008D7397">
        <w:rPr>
          <w:rFonts w:ascii="Times New Roman" w:hAnsi="Times New Roman" w:cs="Times New Roman"/>
          <w:sz w:val="24"/>
          <w:szCs w:val="24"/>
          <w:lang w:val="ro-RO"/>
        </w:rPr>
        <w:t xml:space="preserve">aviz, se consideră că </w:t>
      </w:r>
      <w:r w:rsidR="005F7B33" w:rsidRPr="008D7397">
        <w:rPr>
          <w:rFonts w:ascii="Times New Roman" w:hAnsi="Times New Roman" w:cs="Times New Roman"/>
          <w:sz w:val="24"/>
          <w:szCs w:val="24"/>
          <w:lang w:val="ro-RO"/>
        </w:rPr>
        <w:t xml:space="preserve">acesta </w:t>
      </w:r>
      <w:r w:rsidRPr="008D7397">
        <w:rPr>
          <w:rFonts w:ascii="Times New Roman" w:hAnsi="Times New Roman" w:cs="Times New Roman"/>
          <w:sz w:val="24"/>
          <w:szCs w:val="24"/>
          <w:lang w:val="ro-RO"/>
        </w:rPr>
        <w:t xml:space="preserve">nu </w:t>
      </w:r>
      <w:r w:rsidR="00EC7C2B" w:rsidRPr="008D7397">
        <w:rPr>
          <w:rFonts w:ascii="Times New Roman" w:hAnsi="Times New Roman" w:cs="Times New Roman"/>
          <w:sz w:val="24"/>
          <w:szCs w:val="24"/>
          <w:lang w:val="ro-RO"/>
        </w:rPr>
        <w:t xml:space="preserve">a avut careva </w:t>
      </w:r>
      <w:r w:rsidR="00B45E66" w:rsidRPr="008D7397">
        <w:rPr>
          <w:rFonts w:ascii="Times New Roman" w:hAnsi="Times New Roman" w:cs="Times New Roman"/>
          <w:sz w:val="24"/>
          <w:szCs w:val="24"/>
          <w:lang w:val="ro-RO"/>
        </w:rPr>
        <w:t>obiecții</w:t>
      </w:r>
      <w:r w:rsidRPr="008D7397">
        <w:rPr>
          <w:rFonts w:ascii="Times New Roman" w:hAnsi="Times New Roman" w:cs="Times New Roman"/>
          <w:sz w:val="24"/>
          <w:szCs w:val="24"/>
          <w:lang w:val="ro-RO"/>
        </w:rPr>
        <w:t xml:space="preserve"> </w:t>
      </w:r>
      <w:r w:rsidR="005F7B33" w:rsidRPr="008D7397">
        <w:rPr>
          <w:rFonts w:ascii="Times New Roman" w:hAnsi="Times New Roman" w:cs="Times New Roman"/>
          <w:sz w:val="24"/>
          <w:szCs w:val="24"/>
          <w:lang w:val="ro-RO"/>
        </w:rPr>
        <w:t xml:space="preserve">la hotărârea </w:t>
      </w:r>
      <w:r w:rsidR="00B45E66" w:rsidRPr="008D7397">
        <w:rPr>
          <w:rFonts w:ascii="Times New Roman" w:hAnsi="Times New Roman" w:cs="Times New Roman"/>
          <w:sz w:val="24"/>
          <w:szCs w:val="24"/>
          <w:lang w:val="ro-RO"/>
        </w:rPr>
        <w:t>Agenției</w:t>
      </w:r>
      <w:r w:rsidRPr="008D7397">
        <w:rPr>
          <w:rFonts w:ascii="Times New Roman" w:hAnsi="Times New Roman" w:cs="Times New Roman"/>
          <w:sz w:val="24"/>
          <w:szCs w:val="24"/>
          <w:lang w:val="ro-RO"/>
        </w:rPr>
        <w:t xml:space="preserve"> privind certificarea provizorie a operatorului </w:t>
      </w:r>
      <w:r w:rsidR="00B45E66"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w:t>
      </w:r>
    </w:p>
    <w:p w14:paraId="062B2E52" w14:textId="6F5E2CB4" w:rsidR="00B367FB" w:rsidRPr="008D7397"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cel mult două luni de la primirea avizului Secretariatului </w:t>
      </w:r>
      <w:r w:rsidR="00B45E66"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cu privire la înde</w:t>
      </w:r>
      <w:r w:rsidR="00B45E66" w:rsidRPr="008D7397">
        <w:rPr>
          <w:rFonts w:ascii="Times New Roman" w:hAnsi="Times New Roman" w:cs="Times New Roman"/>
          <w:sz w:val="24"/>
          <w:szCs w:val="24"/>
          <w:lang w:val="ro-RO"/>
        </w:rPr>
        <w:t xml:space="preserve">plinirea de către operatorul </w:t>
      </w:r>
      <w:r w:rsidRPr="008D7397">
        <w:rPr>
          <w:rFonts w:ascii="Times New Roman" w:hAnsi="Times New Roman" w:cs="Times New Roman"/>
          <w:sz w:val="24"/>
          <w:szCs w:val="24"/>
          <w:lang w:val="ro-RO"/>
        </w:rPr>
        <w:t>sistem</w:t>
      </w:r>
      <w:r w:rsidR="00B45E6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w:t>
      </w:r>
      <w:r w:rsidR="00B45E66" w:rsidRPr="008D7397">
        <w:rPr>
          <w:rFonts w:ascii="Times New Roman" w:hAnsi="Times New Roman" w:cs="Times New Roman"/>
          <w:sz w:val="24"/>
          <w:szCs w:val="24"/>
          <w:lang w:val="ro-RO"/>
        </w:rPr>
        <w:t>condițiilor</w:t>
      </w:r>
      <w:r w:rsidRPr="008D7397">
        <w:rPr>
          <w:rFonts w:ascii="Times New Roman" w:hAnsi="Times New Roman" w:cs="Times New Roman"/>
          <w:sz w:val="24"/>
          <w:szCs w:val="24"/>
          <w:lang w:val="ro-RO"/>
        </w:rPr>
        <w:t xml:space="preserve"> de certificare, </w:t>
      </w:r>
      <w:r w:rsidR="00B45E66"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w:t>
      </w:r>
      <w:r w:rsidR="00EC7C2B" w:rsidRPr="008D7397">
        <w:rPr>
          <w:rFonts w:ascii="Times New Roman" w:hAnsi="Times New Roman" w:cs="Times New Roman"/>
          <w:sz w:val="24"/>
          <w:szCs w:val="24"/>
          <w:lang w:val="ro-RO"/>
        </w:rPr>
        <w:t xml:space="preserve">aprobă </w:t>
      </w:r>
      <w:r w:rsidR="00B45E66"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finală </w:t>
      </w:r>
      <w:r w:rsidR="00EC7C2B"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certificarea operatorului </w:t>
      </w:r>
      <w:r w:rsidR="00B45E66" w:rsidRPr="008D7397">
        <w:rPr>
          <w:rFonts w:ascii="Times New Roman" w:hAnsi="Times New Roman" w:cs="Times New Roman"/>
          <w:sz w:val="24"/>
          <w:szCs w:val="24"/>
          <w:lang w:val="ro-RO"/>
        </w:rPr>
        <w:t>sistemului</w:t>
      </w:r>
      <w:r w:rsidRPr="008D7397">
        <w:rPr>
          <w:rFonts w:ascii="Times New Roman" w:hAnsi="Times New Roman" w:cs="Times New Roman"/>
          <w:sz w:val="24"/>
          <w:szCs w:val="24"/>
          <w:lang w:val="ro-RO"/>
        </w:rPr>
        <w:t xml:space="preserve"> de transport, </w:t>
      </w:r>
      <w:r w:rsidR="00EC7C2B" w:rsidRPr="008D7397">
        <w:rPr>
          <w:rFonts w:ascii="Times New Roman" w:hAnsi="Times New Roman" w:cs="Times New Roman"/>
          <w:sz w:val="24"/>
          <w:szCs w:val="24"/>
          <w:lang w:val="ro-RO"/>
        </w:rPr>
        <w:t>luând în considerare,</w:t>
      </w:r>
      <w:r w:rsidRPr="008D7397">
        <w:rPr>
          <w:rFonts w:ascii="Times New Roman" w:hAnsi="Times New Roman" w:cs="Times New Roman"/>
          <w:sz w:val="24"/>
          <w:szCs w:val="24"/>
          <w:lang w:val="ro-RO"/>
        </w:rPr>
        <w:t xml:space="preserve"> în cea mai mare măsură</w:t>
      </w:r>
      <w:r w:rsidR="00EC7C2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avizul Secretariatului </w:t>
      </w:r>
      <w:r w:rsidR="00B45E66"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p>
    <w:p w14:paraId="4A08681A" w14:textId="42928522" w:rsidR="00B367FB" w:rsidRPr="008D7397"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Hotărârea Agenției privi</w:t>
      </w:r>
      <w:r w:rsidR="00B45E66" w:rsidRPr="008D7397">
        <w:rPr>
          <w:rFonts w:ascii="Times New Roman" w:hAnsi="Times New Roman" w:cs="Times New Roman"/>
          <w:sz w:val="24"/>
          <w:szCs w:val="24"/>
          <w:lang w:val="ro-RO"/>
        </w:rPr>
        <w:t xml:space="preserve">nd certificarea operatorului </w:t>
      </w:r>
      <w:r w:rsidRPr="008D7397">
        <w:rPr>
          <w:rFonts w:ascii="Times New Roman" w:hAnsi="Times New Roman" w:cs="Times New Roman"/>
          <w:sz w:val="24"/>
          <w:szCs w:val="24"/>
          <w:lang w:val="ro-RO"/>
        </w:rPr>
        <w:t>sistem</w:t>
      </w:r>
      <w:r w:rsidR="00B45E6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avizul Secr</w:t>
      </w:r>
      <w:r w:rsidR="00B45E66"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se publică în Monitorul Oficial al Republicii Moldova, </w:t>
      </w:r>
      <w:r w:rsidR="00EC7C2B" w:rsidRPr="008D7397">
        <w:rPr>
          <w:rFonts w:ascii="Times New Roman" w:hAnsi="Times New Roman" w:cs="Times New Roman"/>
          <w:sz w:val="24"/>
          <w:szCs w:val="24"/>
          <w:lang w:val="ro-RO"/>
        </w:rPr>
        <w:t xml:space="preserve">pe pagina </w:t>
      </w:r>
      <w:r w:rsidR="0074326F" w:rsidRPr="008D7397">
        <w:rPr>
          <w:rFonts w:ascii="Times New Roman" w:hAnsi="Times New Roman" w:cs="Times New Roman"/>
          <w:sz w:val="24"/>
          <w:szCs w:val="24"/>
          <w:lang w:val="ro-RO"/>
        </w:rPr>
        <w:t>web</w:t>
      </w:r>
      <w:r w:rsidR="00B45E66" w:rsidRPr="008D7397">
        <w:rPr>
          <w:rFonts w:ascii="Times New Roman" w:hAnsi="Times New Roman" w:cs="Times New Roman"/>
          <w:sz w:val="24"/>
          <w:szCs w:val="24"/>
          <w:lang w:val="ro-RO"/>
        </w:rPr>
        <w:t xml:space="preserve"> </w:t>
      </w:r>
      <w:r w:rsidR="0071230C" w:rsidRPr="008D7397">
        <w:rPr>
          <w:rFonts w:ascii="Times New Roman" w:hAnsi="Times New Roman" w:cs="Times New Roman"/>
          <w:sz w:val="24"/>
          <w:szCs w:val="24"/>
          <w:lang w:val="ro-RO"/>
        </w:rPr>
        <w:t>oficial</w:t>
      </w:r>
      <w:r w:rsidR="00EC7C2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w:t>
      </w:r>
      <w:r w:rsidR="00B45E66" w:rsidRPr="008D7397">
        <w:rPr>
          <w:rFonts w:ascii="Times New Roman" w:hAnsi="Times New Roman" w:cs="Times New Roman"/>
          <w:sz w:val="24"/>
          <w:szCs w:val="24"/>
          <w:lang w:val="ro-RO"/>
        </w:rPr>
        <w:t xml:space="preserve"> și pe cea a </w:t>
      </w:r>
      <w:r w:rsidR="003D323E" w:rsidRPr="008D7397">
        <w:rPr>
          <w:rFonts w:ascii="Times New Roman" w:hAnsi="Times New Roman" w:cs="Times New Roman"/>
          <w:sz w:val="24"/>
          <w:szCs w:val="24"/>
          <w:lang w:val="ro-RO"/>
        </w:rPr>
        <w:t xml:space="preserve">Secretariatului </w:t>
      </w:r>
      <w:r w:rsidR="00B45E66" w:rsidRPr="008D7397">
        <w:rPr>
          <w:rFonts w:ascii="Times New Roman" w:hAnsi="Times New Roman" w:cs="Times New Roman"/>
          <w:sz w:val="24"/>
          <w:szCs w:val="24"/>
          <w:lang w:val="ro-RO"/>
        </w:rPr>
        <w:t>Comunității Energetice. În cazul în care hotărârea</w:t>
      </w:r>
      <w:r w:rsidRPr="008D7397">
        <w:rPr>
          <w:rFonts w:ascii="Times New Roman" w:hAnsi="Times New Roman" w:cs="Times New Roman"/>
          <w:sz w:val="24"/>
          <w:szCs w:val="24"/>
          <w:lang w:val="ro-RO"/>
        </w:rPr>
        <w:t xml:space="preserve"> Agenției priv</w:t>
      </w:r>
      <w:r w:rsidR="00B45E66" w:rsidRPr="008D7397">
        <w:rPr>
          <w:rFonts w:ascii="Times New Roman" w:hAnsi="Times New Roman" w:cs="Times New Roman"/>
          <w:sz w:val="24"/>
          <w:szCs w:val="24"/>
          <w:lang w:val="ro-RO"/>
        </w:rPr>
        <w:t xml:space="preserve">ind certificarea operatorului sistemului </w:t>
      </w:r>
      <w:r w:rsidRPr="008D7397">
        <w:rPr>
          <w:rFonts w:ascii="Times New Roman" w:hAnsi="Times New Roman" w:cs="Times New Roman"/>
          <w:sz w:val="24"/>
          <w:szCs w:val="24"/>
          <w:lang w:val="ro-RO"/>
        </w:rPr>
        <w:t>de transport diferă de opinia Secr</w:t>
      </w:r>
      <w:r w:rsidR="00B45E66"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Agenția indică în </w:t>
      </w:r>
      <w:r w:rsidR="00B45E66"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și publică împreună cu aceasta motivele care au stat la baza deciziei sale divergente și, de asemenea, informează Secretariatul </w:t>
      </w:r>
      <w:r w:rsidR="00B45E66"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p>
    <w:p w14:paraId="032242C5" w14:textId="6BDD61ED" w:rsidR="000D4F89" w:rsidRPr="008D7397" w:rsidRDefault="00E7035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cadrul</w:t>
      </w:r>
      <w:r w:rsidR="000D4F89" w:rsidRPr="008D7397">
        <w:rPr>
          <w:rFonts w:ascii="Times New Roman" w:hAnsi="Times New Roman" w:cs="Times New Roman"/>
          <w:sz w:val="24"/>
          <w:szCs w:val="24"/>
          <w:lang w:val="ro-RO"/>
        </w:rPr>
        <w:t xml:space="preserve"> procedurii</w:t>
      </w:r>
      <w:r w:rsidRPr="008D7397">
        <w:rPr>
          <w:rFonts w:ascii="Times New Roman" w:hAnsi="Times New Roman" w:cs="Times New Roman"/>
          <w:sz w:val="24"/>
          <w:szCs w:val="24"/>
          <w:lang w:val="ro-RO"/>
        </w:rPr>
        <w:t xml:space="preserve"> de certificare</w:t>
      </w:r>
      <w:r w:rsidR="000D4F89" w:rsidRPr="008D7397">
        <w:rPr>
          <w:rFonts w:ascii="Times New Roman" w:hAnsi="Times New Roman" w:cs="Times New Roman"/>
          <w:sz w:val="24"/>
          <w:szCs w:val="24"/>
          <w:lang w:val="ro-RO"/>
        </w:rPr>
        <w:t xml:space="preserve">, Agenția, Secretariatul Comunității Energetice și Comitetul de Reglementare al Comunității Energetice au dreptul să solicite operatorului sistemului de transport și întreprinderilor electroenergetice care îndeplinesc oricare dintre funcțiile de producere </w:t>
      </w:r>
      <w:r w:rsidR="00DC3EC9" w:rsidRPr="008D7397">
        <w:rPr>
          <w:rFonts w:ascii="Times New Roman" w:hAnsi="Times New Roman" w:cs="Times New Roman"/>
          <w:sz w:val="24"/>
          <w:szCs w:val="24"/>
          <w:lang w:val="ro-RO"/>
        </w:rPr>
        <w:t xml:space="preserve">a energiei electrice, de trading </w:t>
      </w:r>
      <w:r w:rsidR="000D4F89" w:rsidRPr="008D7397">
        <w:rPr>
          <w:rFonts w:ascii="Times New Roman" w:hAnsi="Times New Roman" w:cs="Times New Roman"/>
          <w:sz w:val="24"/>
          <w:szCs w:val="24"/>
          <w:lang w:val="ro-RO"/>
        </w:rPr>
        <w:t>cu energie electrică sau de furnizare</w:t>
      </w:r>
      <w:r w:rsidR="000D4F89" w:rsidRPr="008D7397">
        <w:rPr>
          <w:rStyle w:val="Referincomentariu"/>
          <w:rFonts w:ascii="Times New Roman" w:hAnsi="Times New Roman" w:cs="Times New Roman"/>
          <w:sz w:val="24"/>
          <w:szCs w:val="24"/>
          <w:lang w:val="ro-RO"/>
        </w:rPr>
        <w:t xml:space="preserve"> a</w:t>
      </w:r>
      <w:r w:rsidR="000D4F89" w:rsidRPr="008D7397">
        <w:rPr>
          <w:rStyle w:val="Referincomentariu"/>
          <w:lang w:val="ro-RO"/>
        </w:rPr>
        <w:t xml:space="preserve"> </w:t>
      </w:r>
      <w:r w:rsidR="000D4F89" w:rsidRPr="008D7397">
        <w:rPr>
          <w:rFonts w:ascii="Times New Roman" w:hAnsi="Times New Roman" w:cs="Times New Roman"/>
          <w:sz w:val="24"/>
          <w:szCs w:val="24"/>
          <w:lang w:val="ro-RO"/>
        </w:rPr>
        <w:t>energiei electrice, să prezinte orice informații necesare cu privire la îndeplinirea cerințelor din prezentul articol.</w:t>
      </w:r>
    </w:p>
    <w:p w14:paraId="37F25CA7" w14:textId="2702A641" w:rsidR="000D4F89" w:rsidRPr="008D7397" w:rsidRDefault="000D4F89"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Secretariatul C</w:t>
      </w:r>
      <w:r w:rsidR="00962572" w:rsidRPr="008D7397">
        <w:rPr>
          <w:rFonts w:ascii="Times New Roman" w:hAnsi="Times New Roman" w:cs="Times New Roman"/>
          <w:sz w:val="24"/>
          <w:szCs w:val="24"/>
          <w:lang w:val="ro-RO"/>
        </w:rPr>
        <w:t>omunității Energiei și Comitetul</w:t>
      </w:r>
      <w:r w:rsidRPr="008D7397">
        <w:rPr>
          <w:rFonts w:ascii="Times New Roman" w:hAnsi="Times New Roman" w:cs="Times New Roman"/>
          <w:sz w:val="24"/>
          <w:szCs w:val="24"/>
          <w:lang w:val="ro-RO"/>
        </w:rPr>
        <w:t xml:space="preserve"> de Regl</w:t>
      </w:r>
      <w:r w:rsidR="00962572"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sunt obligate să nu </w:t>
      </w:r>
      <w:r w:rsidR="00453A37" w:rsidRPr="008D7397">
        <w:rPr>
          <w:rFonts w:ascii="Times New Roman" w:hAnsi="Times New Roman" w:cs="Times New Roman"/>
          <w:sz w:val="24"/>
          <w:szCs w:val="24"/>
          <w:lang w:val="ro-RO"/>
        </w:rPr>
        <w:t xml:space="preserve">divulge </w:t>
      </w:r>
      <w:r w:rsidRPr="008D7397">
        <w:rPr>
          <w:rFonts w:ascii="Times New Roman" w:hAnsi="Times New Roman" w:cs="Times New Roman"/>
          <w:sz w:val="24"/>
          <w:szCs w:val="24"/>
          <w:lang w:val="ro-RO"/>
        </w:rPr>
        <w:t>informații care constituie secret comercial.</w:t>
      </w:r>
    </w:p>
    <w:p w14:paraId="17568979" w14:textId="5D13AC1B" w:rsidR="000D4F89" w:rsidRPr="008D7397" w:rsidRDefault="00962572"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D4F8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D4F89" w:rsidRPr="008D7397">
        <w:rPr>
          <w:rFonts w:ascii="Times New Roman" w:hAnsi="Times New Roman" w:cs="Times New Roman"/>
          <w:sz w:val="24"/>
          <w:szCs w:val="24"/>
          <w:lang w:val="ro-RO"/>
        </w:rPr>
        <w:t xml:space="preserve"> de transport se consideră certificat numai după publicarea în Monitorul Oficial al Republicii Moldova a </w:t>
      </w:r>
      <w:r w:rsidRPr="008D7397">
        <w:rPr>
          <w:rFonts w:ascii="Times New Roman" w:hAnsi="Times New Roman" w:cs="Times New Roman"/>
          <w:sz w:val="24"/>
          <w:szCs w:val="24"/>
          <w:lang w:val="ro-RO"/>
        </w:rPr>
        <w:t>hotărâri</w:t>
      </w:r>
      <w:r w:rsidR="000D4F89" w:rsidRPr="008D7397">
        <w:rPr>
          <w:rFonts w:ascii="Times New Roman" w:hAnsi="Times New Roman" w:cs="Times New Roman"/>
          <w:sz w:val="24"/>
          <w:szCs w:val="24"/>
          <w:lang w:val="ro-RO"/>
        </w:rPr>
        <w:t>i privi</w:t>
      </w:r>
      <w:r w:rsidRPr="008D7397">
        <w:rPr>
          <w:rFonts w:ascii="Times New Roman" w:hAnsi="Times New Roman" w:cs="Times New Roman"/>
          <w:sz w:val="24"/>
          <w:szCs w:val="24"/>
          <w:lang w:val="ro-RO"/>
        </w:rPr>
        <w:t xml:space="preserve">nd certificarea operatorului </w:t>
      </w:r>
      <w:r w:rsidR="000D4F8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D4F89" w:rsidRPr="008D7397">
        <w:rPr>
          <w:rFonts w:ascii="Times New Roman" w:hAnsi="Times New Roman" w:cs="Times New Roman"/>
          <w:sz w:val="24"/>
          <w:szCs w:val="24"/>
          <w:lang w:val="ro-RO"/>
        </w:rPr>
        <w:t xml:space="preserve"> de transport, ap</w:t>
      </w:r>
      <w:r w:rsidR="00CB15D7" w:rsidRPr="008D7397">
        <w:rPr>
          <w:rFonts w:ascii="Times New Roman" w:hAnsi="Times New Roman" w:cs="Times New Roman"/>
          <w:sz w:val="24"/>
          <w:szCs w:val="24"/>
          <w:lang w:val="ro-RO"/>
        </w:rPr>
        <w:t>rob</w:t>
      </w:r>
      <w:r w:rsidR="000D4F89" w:rsidRPr="008D7397">
        <w:rPr>
          <w:rFonts w:ascii="Times New Roman" w:hAnsi="Times New Roman" w:cs="Times New Roman"/>
          <w:sz w:val="24"/>
          <w:szCs w:val="24"/>
          <w:lang w:val="ro-RO"/>
        </w:rPr>
        <w:t>ată de Agenție la finalizarea procedurii prevăzute în prezentul articol.</w:t>
      </w:r>
    </w:p>
    <w:p w14:paraId="12F9D70B" w14:textId="77777777" w:rsidR="00FB545C" w:rsidRPr="008D7397" w:rsidRDefault="00FB545C" w:rsidP="006652F2">
      <w:pPr>
        <w:pStyle w:val="Frspaiere"/>
        <w:spacing w:after="120"/>
        <w:ind w:left="720"/>
        <w:jc w:val="both"/>
        <w:rPr>
          <w:rFonts w:ascii="Times New Roman" w:hAnsi="Times New Roman" w:cs="Times New Roman"/>
          <w:sz w:val="24"/>
          <w:szCs w:val="24"/>
          <w:lang w:val="ro-RO"/>
        </w:rPr>
      </w:pPr>
    </w:p>
    <w:p w14:paraId="297B7A0D" w14:textId="2532DBA3" w:rsidR="00BA43CD" w:rsidRPr="008D7397" w:rsidRDefault="00BA43CD" w:rsidP="006652F2">
      <w:pPr>
        <w:pStyle w:val="Titlu3"/>
        <w:numPr>
          <w:ilvl w:val="0"/>
          <w:numId w:val="246"/>
        </w:numPr>
        <w:ind w:left="0" w:firstLine="720"/>
        <w:rPr>
          <w:lang w:val="ro-RO"/>
        </w:rPr>
      </w:pPr>
      <w:bookmarkStart w:id="123" w:name="_Ref168334692"/>
      <w:r w:rsidRPr="008D7397">
        <w:rPr>
          <w:lang w:val="ro-RO"/>
        </w:rPr>
        <w:t>Cerințe de confidențialitate și t</w:t>
      </w:r>
      <w:r w:rsidR="0040109F" w:rsidRPr="008D7397">
        <w:rPr>
          <w:lang w:val="ro-RO"/>
        </w:rPr>
        <w:t>ransparență pentru operatorul sistemului de transport și proprietarul rețelelor electrice</w:t>
      </w:r>
      <w:r w:rsidRPr="008D7397">
        <w:rPr>
          <w:lang w:val="ro-RO"/>
        </w:rPr>
        <w:t xml:space="preserve"> de transport</w:t>
      </w:r>
      <w:bookmarkEnd w:id="123"/>
    </w:p>
    <w:p w14:paraId="2D7B7D55" w14:textId="6EA8A81B" w:rsidR="00BA43CD" w:rsidRPr="008D7397"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obligației legale de a divulga informații în temeiul prezentei legi și al altor acte normative, o</w:t>
      </w:r>
      <w:r w:rsidR="0040109F"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sistem</w:t>
      </w:r>
      <w:r w:rsidR="0040109F"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proprietarul </w:t>
      </w:r>
      <w:r w:rsidR="0040109F" w:rsidRPr="008D7397">
        <w:rPr>
          <w:rFonts w:ascii="Times New Roman" w:hAnsi="Times New Roman" w:cs="Times New Roman"/>
          <w:sz w:val="24"/>
          <w:szCs w:val="24"/>
          <w:lang w:val="ro-RO"/>
        </w:rPr>
        <w:t>rețelelor electrice de</w:t>
      </w:r>
      <w:r w:rsidRPr="008D7397">
        <w:rPr>
          <w:rFonts w:ascii="Times New Roman" w:hAnsi="Times New Roman" w:cs="Times New Roman"/>
          <w:sz w:val="24"/>
          <w:szCs w:val="24"/>
          <w:lang w:val="ro-RO"/>
        </w:rPr>
        <w:t xml:space="preserve"> transport păstrează confidențialitatea informațiilor care constituie secret comercial obținute în cursul desfășurării activității sale și împiedică divulgarea în mod discriminatoriu a informațiilor despre propriile sale activități care pot fi avantajoase din punct de vedere </w:t>
      </w:r>
      <w:r w:rsidR="00FD65B5" w:rsidRPr="008D7397">
        <w:rPr>
          <w:rFonts w:ascii="Times New Roman" w:hAnsi="Times New Roman" w:cs="Times New Roman"/>
          <w:sz w:val="24"/>
          <w:szCs w:val="24"/>
          <w:lang w:val="ro-RO"/>
        </w:rPr>
        <w:t xml:space="preserve">economic. Operatorul </w:t>
      </w:r>
      <w:r w:rsidRPr="008D7397">
        <w:rPr>
          <w:rFonts w:ascii="Times New Roman" w:hAnsi="Times New Roman" w:cs="Times New Roman"/>
          <w:sz w:val="24"/>
          <w:szCs w:val="24"/>
          <w:lang w:val="ro-RO"/>
        </w:rPr>
        <w:t>sistem</w:t>
      </w:r>
      <w:r w:rsidR="00FD65B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proprietarul </w:t>
      </w:r>
      <w:r w:rsidR="00FD65B5"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xml:space="preserve"> de transport nu dezvăluie nicio informație care constituie secret comercial </w:t>
      </w:r>
      <w:r w:rsidR="00FD65B5" w:rsidRPr="008D7397">
        <w:rPr>
          <w:rFonts w:ascii="Times New Roman" w:hAnsi="Times New Roman" w:cs="Times New Roman"/>
          <w:sz w:val="24"/>
          <w:szCs w:val="24"/>
          <w:lang w:val="ro-RO"/>
        </w:rPr>
        <w:t>celelalte</w:t>
      </w:r>
      <w:r w:rsidRPr="008D7397">
        <w:rPr>
          <w:rFonts w:ascii="Times New Roman" w:hAnsi="Times New Roman" w:cs="Times New Roman"/>
          <w:sz w:val="24"/>
          <w:szCs w:val="24"/>
          <w:lang w:val="ro-RO"/>
        </w:rPr>
        <w:t xml:space="preserve"> părți</w:t>
      </w:r>
      <w:r w:rsidR="00FD65B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ale întreprinderii </w:t>
      </w:r>
      <w:r w:rsidR="00FD65B5"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integrată </w:t>
      </w:r>
      <w:r w:rsidR="006920AE"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vertical</w:t>
      </w:r>
      <w:r w:rsidR="006920A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excepția cazului în care această dezvăluire este necesară pentru efectuarea unei tranzacții comerciale. Pentru a asigura respectarea deplină a normelor privind separarea informațiilor, proprietarul </w:t>
      </w:r>
      <w:r w:rsidR="00FD65B5" w:rsidRPr="008D7397">
        <w:rPr>
          <w:rFonts w:ascii="Times New Roman" w:hAnsi="Times New Roman" w:cs="Times New Roman"/>
          <w:sz w:val="24"/>
          <w:szCs w:val="24"/>
          <w:lang w:val="ro-RO"/>
        </w:rPr>
        <w:t>rețelelor electrice</w:t>
      </w:r>
      <w:r w:rsidRPr="008D7397">
        <w:rPr>
          <w:rFonts w:ascii="Times New Roman" w:hAnsi="Times New Roman" w:cs="Times New Roman"/>
          <w:sz w:val="24"/>
          <w:szCs w:val="24"/>
          <w:lang w:val="ro-RO"/>
        </w:rPr>
        <w:t xml:space="preserve"> de transport și partea rămasă a întreprinderii nu utilizează servicii comune, cum ar fi serviciile juridice comune, în afară de funcțiile pur administrative sau informatice.</w:t>
      </w:r>
    </w:p>
    <w:p w14:paraId="5AEE6D04" w14:textId="3C65BA2E" w:rsidR="00BA43CD" w:rsidRPr="008D7397" w:rsidRDefault="00FD65B5"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D056BF" w:rsidRPr="008D7397">
        <w:rPr>
          <w:rFonts w:ascii="Times New Roman" w:hAnsi="Times New Roman" w:cs="Times New Roman"/>
          <w:sz w:val="24"/>
          <w:szCs w:val="24"/>
          <w:lang w:val="ro-RO"/>
        </w:rPr>
        <w:t>ui</w:t>
      </w:r>
      <w:r w:rsidR="00BA43CD"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BA43CD" w:rsidRPr="008D7397">
        <w:rPr>
          <w:rFonts w:ascii="Times New Roman" w:hAnsi="Times New Roman" w:cs="Times New Roman"/>
          <w:sz w:val="24"/>
          <w:szCs w:val="24"/>
          <w:lang w:val="ro-RO"/>
        </w:rPr>
        <w:t xml:space="preserve"> de transport </w:t>
      </w:r>
      <w:r w:rsidR="00D056BF" w:rsidRPr="008D7397">
        <w:rPr>
          <w:rFonts w:ascii="Times New Roman" w:hAnsi="Times New Roman" w:cs="Times New Roman"/>
          <w:sz w:val="24"/>
          <w:szCs w:val="24"/>
          <w:lang w:val="ro-RO"/>
        </w:rPr>
        <w:t>i se interzice</w:t>
      </w:r>
      <w:r w:rsidR="00BA43C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contextul vânzării sau cumpărării</w:t>
      </w:r>
      <w:r w:rsidR="00BA43CD"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i electrice</w:t>
      </w:r>
      <w:r w:rsidR="00BA43CD" w:rsidRPr="008D7397">
        <w:rPr>
          <w:rFonts w:ascii="Times New Roman" w:hAnsi="Times New Roman" w:cs="Times New Roman"/>
          <w:sz w:val="24"/>
          <w:szCs w:val="24"/>
          <w:lang w:val="ro-RO"/>
        </w:rPr>
        <w:t xml:space="preserve"> de către întreprinderi afiliate, să utilizeze abuziv informații care constituie secret comercial obținute de la terți în contextul </w:t>
      </w:r>
      <w:r w:rsidR="007D76E6" w:rsidRPr="008D7397">
        <w:rPr>
          <w:rFonts w:ascii="Times New Roman" w:hAnsi="Times New Roman" w:cs="Times New Roman"/>
          <w:sz w:val="24"/>
          <w:szCs w:val="24"/>
          <w:lang w:val="ro-RO"/>
        </w:rPr>
        <w:t xml:space="preserve">oferirii </w:t>
      </w:r>
      <w:r w:rsidR="00BA43CD" w:rsidRPr="008D7397">
        <w:rPr>
          <w:rFonts w:ascii="Times New Roman" w:hAnsi="Times New Roman" w:cs="Times New Roman"/>
          <w:sz w:val="24"/>
          <w:szCs w:val="24"/>
          <w:lang w:val="ro-RO"/>
        </w:rPr>
        <w:t xml:space="preserve">sau negocierii accesului la </w:t>
      </w:r>
      <w:r w:rsidRPr="008D7397">
        <w:rPr>
          <w:rFonts w:ascii="Times New Roman" w:hAnsi="Times New Roman" w:cs="Times New Roman"/>
          <w:sz w:val="24"/>
          <w:szCs w:val="24"/>
          <w:lang w:val="ro-RO"/>
        </w:rPr>
        <w:t>rețele</w:t>
      </w:r>
      <w:r w:rsidR="004625F7" w:rsidRPr="008D7397">
        <w:rPr>
          <w:rFonts w:ascii="Times New Roman" w:hAnsi="Times New Roman" w:cs="Times New Roman"/>
          <w:sz w:val="24"/>
          <w:szCs w:val="24"/>
          <w:lang w:val="ro-RO"/>
        </w:rPr>
        <w:t xml:space="preserve"> electrice de transport</w:t>
      </w:r>
      <w:r w:rsidR="00BA43CD" w:rsidRPr="008D7397">
        <w:rPr>
          <w:rFonts w:ascii="Times New Roman" w:hAnsi="Times New Roman" w:cs="Times New Roman"/>
          <w:sz w:val="24"/>
          <w:szCs w:val="24"/>
          <w:lang w:val="ro-RO"/>
        </w:rPr>
        <w:t>.</w:t>
      </w:r>
    </w:p>
    <w:p w14:paraId="35AB8081" w14:textId="7CC0E9A9" w:rsidR="00BA43CD" w:rsidRPr="008D7397"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necesare </w:t>
      </w:r>
      <w:r w:rsidR="007D76E6" w:rsidRPr="008D7397">
        <w:rPr>
          <w:rFonts w:ascii="Times New Roman" w:hAnsi="Times New Roman" w:cs="Times New Roman"/>
          <w:sz w:val="24"/>
          <w:szCs w:val="24"/>
          <w:lang w:val="ro-RO"/>
        </w:rPr>
        <w:t>asigurării unei</w:t>
      </w:r>
      <w:r w:rsidRPr="008D7397">
        <w:rPr>
          <w:rFonts w:ascii="Times New Roman" w:hAnsi="Times New Roman" w:cs="Times New Roman"/>
          <w:sz w:val="24"/>
          <w:szCs w:val="24"/>
          <w:lang w:val="ro-RO"/>
        </w:rPr>
        <w:t xml:space="preserve"> </w:t>
      </w:r>
      <w:r w:rsidR="005E793B" w:rsidRPr="008D7397">
        <w:rPr>
          <w:rFonts w:ascii="Times New Roman" w:hAnsi="Times New Roman" w:cs="Times New Roman"/>
          <w:sz w:val="24"/>
          <w:szCs w:val="24"/>
          <w:lang w:val="ro-RO"/>
        </w:rPr>
        <w:t>concurenț</w:t>
      </w:r>
      <w:r w:rsidR="007D76E6" w:rsidRPr="008D7397">
        <w:rPr>
          <w:rFonts w:ascii="Times New Roman" w:hAnsi="Times New Roman" w:cs="Times New Roman"/>
          <w:sz w:val="24"/>
          <w:szCs w:val="24"/>
          <w:lang w:val="ro-RO"/>
        </w:rPr>
        <w:t xml:space="preserve">e </w:t>
      </w:r>
      <w:r w:rsidRPr="008D7397">
        <w:rPr>
          <w:rFonts w:ascii="Times New Roman" w:hAnsi="Times New Roman" w:cs="Times New Roman"/>
          <w:sz w:val="24"/>
          <w:szCs w:val="24"/>
          <w:lang w:val="ro-RO"/>
        </w:rPr>
        <w:t>efectiv</w:t>
      </w:r>
      <w:r w:rsidR="007D76E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funcțion</w:t>
      </w:r>
      <w:r w:rsidR="007D76E6"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w:t>
      </w:r>
      <w:r w:rsidR="007D76E6" w:rsidRPr="008D7397">
        <w:rPr>
          <w:rFonts w:ascii="Times New Roman" w:hAnsi="Times New Roman" w:cs="Times New Roman"/>
          <w:sz w:val="24"/>
          <w:szCs w:val="24"/>
          <w:lang w:val="ro-RO"/>
        </w:rPr>
        <w:t xml:space="preserve">eficiente </w:t>
      </w:r>
      <w:r w:rsidRPr="008D7397">
        <w:rPr>
          <w:rFonts w:ascii="Times New Roman" w:hAnsi="Times New Roman" w:cs="Times New Roman"/>
          <w:sz w:val="24"/>
          <w:szCs w:val="24"/>
          <w:lang w:val="ro-RO"/>
        </w:rPr>
        <w:t xml:space="preserve">a pieței </w:t>
      </w:r>
      <w:r w:rsidR="006920AE"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se fac publice. Această obligație nu aduce atingere păstrării confidențialității informațiilor care constituie secret comercial.</w:t>
      </w:r>
    </w:p>
    <w:p w14:paraId="2BCB2985" w14:textId="77777777" w:rsidR="005D2798" w:rsidRPr="008D7397" w:rsidRDefault="005D2798" w:rsidP="006652F2">
      <w:pPr>
        <w:pStyle w:val="Frspaiere"/>
        <w:spacing w:after="120"/>
        <w:ind w:left="720"/>
        <w:jc w:val="both"/>
        <w:rPr>
          <w:rFonts w:ascii="Times New Roman" w:hAnsi="Times New Roman" w:cs="Times New Roman"/>
          <w:sz w:val="24"/>
          <w:szCs w:val="24"/>
          <w:lang w:val="ro-RO"/>
        </w:rPr>
      </w:pPr>
    </w:p>
    <w:p w14:paraId="66C545A1" w14:textId="61260C42" w:rsidR="005D2798" w:rsidRPr="008D7397" w:rsidRDefault="005D2798" w:rsidP="006652F2">
      <w:pPr>
        <w:pStyle w:val="Titlu3"/>
        <w:numPr>
          <w:ilvl w:val="0"/>
          <w:numId w:val="246"/>
        </w:numPr>
        <w:ind w:left="0" w:firstLine="720"/>
        <w:rPr>
          <w:lang w:val="ro-RO"/>
        </w:rPr>
      </w:pPr>
      <w:bookmarkStart w:id="124" w:name="_Ref168335484"/>
      <w:bookmarkStart w:id="125" w:name="_Ref168398613"/>
      <w:r w:rsidRPr="008D7397">
        <w:rPr>
          <w:lang w:val="ro-RO"/>
        </w:rPr>
        <w:t>Monitorizarea implementării cerințelor de separare</w:t>
      </w:r>
      <w:bookmarkEnd w:id="124"/>
      <w:bookmarkEnd w:id="125"/>
    </w:p>
    <w:p w14:paraId="4E2F7B5C" w14:textId="1D850502" w:rsidR="005D2798" w:rsidRPr="008D7397" w:rsidRDefault="005D2798"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26" w:name="_Ref168335512"/>
      <w:r w:rsidRPr="008D7397">
        <w:rPr>
          <w:rFonts w:ascii="Times New Roman" w:hAnsi="Times New Roman" w:cs="Times New Roman"/>
          <w:sz w:val="24"/>
          <w:szCs w:val="24"/>
          <w:lang w:val="ro-RO"/>
        </w:rPr>
        <w:t xml:space="preserve">Agenția </w:t>
      </w:r>
      <w:r w:rsidR="009872E3" w:rsidRPr="008D7397">
        <w:rPr>
          <w:rFonts w:ascii="Times New Roman" w:hAnsi="Times New Roman" w:cs="Times New Roman"/>
          <w:sz w:val="24"/>
          <w:szCs w:val="24"/>
          <w:lang w:val="ro-RO"/>
        </w:rPr>
        <w:t>monitorizează</w:t>
      </w:r>
      <w:r w:rsidRPr="008D7397">
        <w:rPr>
          <w:rFonts w:ascii="Times New Roman" w:hAnsi="Times New Roman" w:cs="Times New Roman"/>
          <w:sz w:val="24"/>
          <w:szCs w:val="24"/>
          <w:lang w:val="ro-RO"/>
        </w:rPr>
        <w:t xml:space="preserve"> respectarea </w:t>
      </w:r>
      <w:r w:rsidR="009872E3" w:rsidRPr="008D7397">
        <w:rPr>
          <w:rFonts w:ascii="Times New Roman" w:hAnsi="Times New Roman" w:cs="Times New Roman"/>
          <w:sz w:val="24"/>
          <w:szCs w:val="24"/>
          <w:lang w:val="ro-RO"/>
        </w:rPr>
        <w:t xml:space="preserve">continuă de către operatorul </w:t>
      </w:r>
      <w:r w:rsidRPr="008D7397">
        <w:rPr>
          <w:rFonts w:ascii="Times New Roman" w:hAnsi="Times New Roman" w:cs="Times New Roman"/>
          <w:sz w:val="24"/>
          <w:szCs w:val="24"/>
          <w:lang w:val="ro-RO"/>
        </w:rPr>
        <w:t>sistem</w:t>
      </w:r>
      <w:r w:rsidR="009872E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cerințelor privind separarea și independența acestuia, prevăzute în prezenta lege. În acest scop, Agenția este în drept să inițieze în mod repetat procedura de certificare pentru evaluarea conformității cu cerințele privind separarea ș</w:t>
      </w:r>
      <w:r w:rsidR="009872E3" w:rsidRPr="008D7397">
        <w:rPr>
          <w:rFonts w:ascii="Times New Roman" w:hAnsi="Times New Roman" w:cs="Times New Roman"/>
          <w:sz w:val="24"/>
          <w:szCs w:val="24"/>
          <w:lang w:val="ro-RO"/>
        </w:rPr>
        <w:t xml:space="preserve">i independența operatorului </w:t>
      </w:r>
      <w:r w:rsidRPr="008D7397">
        <w:rPr>
          <w:rFonts w:ascii="Times New Roman" w:hAnsi="Times New Roman" w:cs="Times New Roman"/>
          <w:sz w:val="24"/>
          <w:szCs w:val="24"/>
          <w:lang w:val="ro-RO"/>
        </w:rPr>
        <w:t>sistem</w:t>
      </w:r>
      <w:r w:rsidR="009872E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următoarele cazuri:</w:t>
      </w:r>
      <w:bookmarkEnd w:id="126"/>
    </w:p>
    <w:p w14:paraId="4974ADC4" w14:textId="7E76B1B5" w:rsidR="005D2798" w:rsidRPr="008D7397"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not</w:t>
      </w:r>
      <w:r w:rsidR="009872E3" w:rsidRPr="008D7397">
        <w:rPr>
          <w:rFonts w:ascii="Times New Roman" w:hAnsi="Times New Roman" w:cs="Times New Roman"/>
          <w:sz w:val="24"/>
          <w:szCs w:val="24"/>
          <w:lang w:val="ro-RO"/>
        </w:rPr>
        <w:t xml:space="preserve">ificarea de către operatorul </w:t>
      </w:r>
      <w:r w:rsidRPr="008D7397">
        <w:rPr>
          <w:rFonts w:ascii="Times New Roman" w:hAnsi="Times New Roman" w:cs="Times New Roman"/>
          <w:sz w:val="24"/>
          <w:szCs w:val="24"/>
          <w:lang w:val="ro-RO"/>
        </w:rPr>
        <w:t>sistem</w:t>
      </w:r>
      <w:r w:rsidR="009872E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conformitate cu alin.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_Ref168336209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759A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57C3E02" w14:textId="7926A840" w:rsidR="00AB19FA" w:rsidRPr="008D7397"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din </w:t>
      </w:r>
      <w:r w:rsidR="006B26CF" w:rsidRPr="008D7397">
        <w:rPr>
          <w:rFonts w:ascii="Times New Roman" w:hAnsi="Times New Roman" w:cs="Times New Roman"/>
          <w:sz w:val="24"/>
          <w:szCs w:val="24"/>
          <w:lang w:val="ro-RO"/>
        </w:rPr>
        <w:t>oficiu</w:t>
      </w:r>
      <w:r w:rsidRPr="008D7397">
        <w:rPr>
          <w:rFonts w:ascii="Times New Roman" w:hAnsi="Times New Roman" w:cs="Times New Roman"/>
          <w:sz w:val="24"/>
          <w:szCs w:val="24"/>
          <w:lang w:val="ro-RO"/>
        </w:rPr>
        <w:t>, când are cunoștință că modificarea planificată a drepturilor sau in</w:t>
      </w:r>
      <w:r w:rsidR="009872E3" w:rsidRPr="008D7397">
        <w:rPr>
          <w:rFonts w:ascii="Times New Roman" w:hAnsi="Times New Roman" w:cs="Times New Roman"/>
          <w:sz w:val="24"/>
          <w:szCs w:val="24"/>
          <w:lang w:val="ro-RO"/>
        </w:rPr>
        <w:t>fluenț</w:t>
      </w:r>
      <w:r w:rsidR="006B26CF" w:rsidRPr="008D7397">
        <w:rPr>
          <w:rFonts w:ascii="Times New Roman" w:hAnsi="Times New Roman" w:cs="Times New Roman"/>
          <w:sz w:val="24"/>
          <w:szCs w:val="24"/>
          <w:lang w:val="ro-RO"/>
        </w:rPr>
        <w:t>ei</w:t>
      </w:r>
      <w:r w:rsidR="009872E3" w:rsidRPr="008D7397">
        <w:rPr>
          <w:rFonts w:ascii="Times New Roman" w:hAnsi="Times New Roman" w:cs="Times New Roman"/>
          <w:sz w:val="24"/>
          <w:szCs w:val="24"/>
          <w:lang w:val="ro-RO"/>
        </w:rPr>
        <w:t xml:space="preserve"> asupra proprietar</w:t>
      </w:r>
      <w:r w:rsidR="00662C70" w:rsidRPr="008D7397">
        <w:rPr>
          <w:rFonts w:ascii="Times New Roman" w:hAnsi="Times New Roman" w:cs="Times New Roman"/>
          <w:sz w:val="24"/>
          <w:szCs w:val="24"/>
          <w:lang w:val="ro-RO"/>
        </w:rPr>
        <w:t>ilor</w:t>
      </w:r>
      <w:r w:rsidR="009872E3" w:rsidRPr="008D7397">
        <w:rPr>
          <w:rFonts w:ascii="Times New Roman" w:hAnsi="Times New Roman" w:cs="Times New Roman"/>
          <w:sz w:val="24"/>
          <w:szCs w:val="24"/>
          <w:lang w:val="ro-RO"/>
        </w:rPr>
        <w:t xml:space="preserve"> rețelelor</w:t>
      </w:r>
      <w:r w:rsidRPr="008D7397">
        <w:rPr>
          <w:rFonts w:ascii="Times New Roman" w:hAnsi="Times New Roman" w:cs="Times New Roman"/>
          <w:sz w:val="24"/>
          <w:szCs w:val="24"/>
          <w:lang w:val="ro-RO"/>
        </w:rPr>
        <w:t xml:space="preserve"> electrice de transport sau </w:t>
      </w:r>
      <w:r w:rsidR="006B26CF" w:rsidRPr="008D7397">
        <w:rPr>
          <w:rFonts w:ascii="Times New Roman" w:hAnsi="Times New Roman" w:cs="Times New Roman"/>
          <w:sz w:val="24"/>
          <w:szCs w:val="24"/>
          <w:lang w:val="ro-RO"/>
        </w:rPr>
        <w:t>asupr</w:t>
      </w:r>
      <w:r w:rsidRPr="008D7397">
        <w:rPr>
          <w:rFonts w:ascii="Times New Roman" w:hAnsi="Times New Roman" w:cs="Times New Roman"/>
          <w:sz w:val="24"/>
          <w:szCs w:val="24"/>
          <w:lang w:val="ro-RO"/>
        </w:rPr>
        <w:t>a operatorului</w:t>
      </w:r>
      <w:r w:rsidR="009872E3" w:rsidRPr="008D7397">
        <w:rPr>
          <w:rFonts w:ascii="Times New Roman" w:hAnsi="Times New Roman" w:cs="Times New Roman"/>
          <w:sz w:val="24"/>
          <w:szCs w:val="24"/>
          <w:lang w:val="ro-RO"/>
        </w:rPr>
        <w:t xml:space="preserve"> sistemului</w:t>
      </w:r>
      <w:r w:rsidRPr="008D7397">
        <w:rPr>
          <w:rFonts w:ascii="Times New Roman" w:hAnsi="Times New Roman" w:cs="Times New Roman"/>
          <w:sz w:val="24"/>
          <w:szCs w:val="24"/>
          <w:lang w:val="ro-RO"/>
        </w:rPr>
        <w:t xml:space="preserve"> de transport poate conduce la încălcarea condițiilor privind separarea și independența operatorului </w:t>
      </w:r>
      <w:r w:rsidR="009872E3"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sau când are motive să creadă că s-ar </w:t>
      </w:r>
      <w:r w:rsidR="006B26CF" w:rsidRPr="008D7397">
        <w:rPr>
          <w:rFonts w:ascii="Times New Roman" w:hAnsi="Times New Roman" w:cs="Times New Roman"/>
          <w:sz w:val="24"/>
          <w:szCs w:val="24"/>
          <w:lang w:val="ro-RO"/>
        </w:rPr>
        <w:t>fi produs</w:t>
      </w:r>
      <w:r w:rsidRPr="008D7397">
        <w:rPr>
          <w:rFonts w:ascii="Times New Roman" w:hAnsi="Times New Roman" w:cs="Times New Roman"/>
          <w:sz w:val="24"/>
          <w:szCs w:val="24"/>
          <w:lang w:val="ro-RO"/>
        </w:rPr>
        <w:t xml:space="preserve"> o astfel de încălcare;</w:t>
      </w:r>
    </w:p>
    <w:p w14:paraId="22DF2E45" w14:textId="279EC4E0" w:rsidR="005D2798" w:rsidRPr="008D7397"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cererea motivată a Secretariatului </w:t>
      </w:r>
      <w:r w:rsidR="009872E3"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w:t>
      </w:r>
    </w:p>
    <w:p w14:paraId="6A1A106D" w14:textId="4C0EAFD1" w:rsidR="006F2FB1" w:rsidRPr="008D7397" w:rsidRDefault="009872E3"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27" w:name="_Ref168336209"/>
      <w:r w:rsidRPr="008D7397">
        <w:rPr>
          <w:rFonts w:ascii="Times New Roman" w:hAnsi="Times New Roman" w:cs="Times New Roman"/>
          <w:sz w:val="24"/>
          <w:szCs w:val="24"/>
          <w:lang w:val="ro-RO"/>
        </w:rPr>
        <w:t>Operatorul</w:t>
      </w:r>
      <w:r w:rsidR="005D2798"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5D2798" w:rsidRPr="008D7397">
        <w:rPr>
          <w:rFonts w:ascii="Times New Roman" w:hAnsi="Times New Roman" w:cs="Times New Roman"/>
          <w:sz w:val="24"/>
          <w:szCs w:val="24"/>
          <w:lang w:val="ro-RO"/>
        </w:rPr>
        <w:t xml:space="preserve"> de transport este obligat să notifice Agenția cu privire la orice tranzacție planificată care poate necesita o reevaluare a </w:t>
      </w:r>
      <w:r w:rsidR="00CA5437" w:rsidRPr="008D7397">
        <w:rPr>
          <w:rFonts w:ascii="Times New Roman" w:hAnsi="Times New Roman" w:cs="Times New Roman"/>
          <w:sz w:val="24"/>
          <w:szCs w:val="24"/>
          <w:lang w:val="ro-RO"/>
        </w:rPr>
        <w:t>respectării de către acesta a</w:t>
      </w:r>
      <w:r w:rsidR="005D2798" w:rsidRPr="008D7397">
        <w:rPr>
          <w:rFonts w:ascii="Times New Roman" w:hAnsi="Times New Roman" w:cs="Times New Roman"/>
          <w:sz w:val="24"/>
          <w:szCs w:val="24"/>
          <w:lang w:val="ro-RO"/>
        </w:rPr>
        <w:t xml:space="preserve"> condițiil</w:t>
      </w:r>
      <w:r w:rsidR="00CA5437" w:rsidRPr="008D7397">
        <w:rPr>
          <w:rFonts w:ascii="Times New Roman" w:hAnsi="Times New Roman" w:cs="Times New Roman"/>
          <w:sz w:val="24"/>
          <w:szCs w:val="24"/>
          <w:lang w:val="ro-RO"/>
        </w:rPr>
        <w:t>or</w:t>
      </w:r>
      <w:r w:rsidR="005D2798" w:rsidRPr="008D7397">
        <w:rPr>
          <w:rFonts w:ascii="Times New Roman" w:hAnsi="Times New Roman" w:cs="Times New Roman"/>
          <w:sz w:val="24"/>
          <w:szCs w:val="24"/>
          <w:lang w:val="ro-RO"/>
        </w:rPr>
        <w:t xml:space="preserve"> privind separarea și in</w:t>
      </w:r>
      <w:r w:rsidRPr="008D7397">
        <w:rPr>
          <w:rFonts w:ascii="Times New Roman" w:hAnsi="Times New Roman" w:cs="Times New Roman"/>
          <w:sz w:val="24"/>
          <w:szCs w:val="24"/>
          <w:lang w:val="ro-RO"/>
        </w:rPr>
        <w:t>dependența operatorului</w:t>
      </w:r>
      <w:r w:rsidR="005D2798"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5D2798" w:rsidRPr="008D7397">
        <w:rPr>
          <w:rFonts w:ascii="Times New Roman" w:hAnsi="Times New Roman" w:cs="Times New Roman"/>
          <w:sz w:val="24"/>
          <w:szCs w:val="24"/>
          <w:lang w:val="ro-RO"/>
        </w:rPr>
        <w:t xml:space="preserve"> de transport.</w:t>
      </w:r>
      <w:bookmarkEnd w:id="127"/>
    </w:p>
    <w:p w14:paraId="14309030" w14:textId="6A450D44" w:rsidR="006F2FB1" w:rsidRPr="008D7397"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adoptă hotărârea privind certificarea repetată a operatorului sistemului de transport în termen de cel mult 4 luni de la data apariției cazurilor indicate la alin.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_Ref168335512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D759A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9B94195" w14:textId="2164D8CA" w:rsidR="006F2FB1" w:rsidRPr="008D7397"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sensul prezentului articol, Agenția </w:t>
      </w:r>
      <w:r w:rsidR="00CA5437" w:rsidRPr="008D7397">
        <w:rPr>
          <w:rFonts w:ascii="Times New Roman" w:hAnsi="Times New Roman" w:cs="Times New Roman"/>
          <w:sz w:val="24"/>
          <w:szCs w:val="24"/>
          <w:lang w:val="ro-RO"/>
        </w:rPr>
        <w:t>efectuează în mod repetat certificarea</w:t>
      </w:r>
      <w:r w:rsidRPr="008D7397">
        <w:rPr>
          <w:rFonts w:ascii="Times New Roman" w:hAnsi="Times New Roman" w:cs="Times New Roman"/>
          <w:sz w:val="24"/>
          <w:szCs w:val="24"/>
          <w:lang w:val="ro-RO"/>
        </w:rPr>
        <w:t xml:space="preserve"> operatorul</w:t>
      </w:r>
      <w:r w:rsidR="00CA5437"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sistemului de transport în conformitate cu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_Ref168336163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30</w:t>
      </w:r>
      <w:r w:rsidR="00D759A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BE40D6A" w14:textId="114E3817" w:rsidR="006F2FB1" w:rsidRPr="008D7397"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28" w:name="_Ref168398626"/>
      <w:r w:rsidRPr="008D7397">
        <w:rPr>
          <w:rFonts w:ascii="Times New Roman" w:hAnsi="Times New Roman" w:cs="Times New Roman"/>
          <w:sz w:val="24"/>
          <w:szCs w:val="24"/>
          <w:lang w:val="ro-RO"/>
        </w:rPr>
        <w:t>În cazul în care Agenția constată că au fost încălcate cerințele privind separarea și/sau independența operatorului sistemului de transport, operatorul sistemului de transport, proprietarul</w:t>
      </w:r>
      <w:r w:rsidR="00CA5437"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proprietarii rețelelor electrice de transport este</w:t>
      </w:r>
      <w:r w:rsidR="00CA5437"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obligat</w:t>
      </w:r>
      <w:r w:rsidR="00CA5437" w:rsidRPr="008D7397">
        <w:rPr>
          <w:rFonts w:ascii="Times New Roman" w:hAnsi="Times New Roman" w:cs="Times New Roman"/>
          <w:sz w:val="24"/>
          <w:szCs w:val="24"/>
          <w:lang w:val="ro-RO"/>
        </w:rPr>
        <w:t>/obligați</w:t>
      </w:r>
      <w:r w:rsidRPr="008D7397">
        <w:rPr>
          <w:rFonts w:ascii="Times New Roman" w:hAnsi="Times New Roman" w:cs="Times New Roman"/>
          <w:sz w:val="24"/>
          <w:szCs w:val="24"/>
          <w:lang w:val="ro-RO"/>
        </w:rPr>
        <w:t xml:space="preserve"> să înlăture aceste încălcări în termenele stabilite în hotărârea Agenției. Operatorul sistemului de transport prezintă Agenției toate documentele, datele și informațiile care atestă înlăturarea încălcărilor constatate.</w:t>
      </w:r>
      <w:bookmarkEnd w:id="128"/>
    </w:p>
    <w:p w14:paraId="73A092BF" w14:textId="4773BFC9" w:rsidR="005D2798" w:rsidRPr="008D7397"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operatorul sistemului de transport nu înlătură, în termenele stabilite, încălcările constatate, Agenția este în drept să inițieze procedura de retragere a licenței pentru transportul energiei electrice, în conformitate cu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_Ref168336277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23</w:t>
      </w:r>
      <w:r w:rsidR="00D759A6" w:rsidRPr="008D7397">
        <w:rPr>
          <w:rFonts w:ascii="Times New Roman" w:hAnsi="Times New Roman" w:cs="Times New Roman"/>
          <w:sz w:val="24"/>
          <w:szCs w:val="24"/>
          <w:lang w:val="ro-RO"/>
        </w:rPr>
        <w:fldChar w:fldCharType="end"/>
      </w:r>
      <w:r w:rsidR="00D759A6" w:rsidRPr="008D7397">
        <w:rPr>
          <w:rFonts w:ascii="Times New Roman" w:hAnsi="Times New Roman" w:cs="Times New Roman"/>
          <w:sz w:val="24"/>
          <w:szCs w:val="24"/>
          <w:lang w:val="ro-RO"/>
        </w:rPr>
        <w:t xml:space="preserve"> alin.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_Ref168334055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759A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lit. j) și aplică sancțiunea financiară stabilită la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_Ref168336422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D759A6" w:rsidRPr="008D7397">
        <w:rPr>
          <w:rFonts w:ascii="Times New Roman" w:hAnsi="Times New Roman" w:cs="Times New Roman"/>
          <w:sz w:val="24"/>
          <w:szCs w:val="24"/>
          <w:lang w:val="ro-RO"/>
        </w:rPr>
        <w:fldChar w:fldCharType="end"/>
      </w:r>
      <w:r w:rsidR="00D759A6" w:rsidRPr="008D7397">
        <w:rPr>
          <w:rFonts w:ascii="Times New Roman" w:hAnsi="Times New Roman" w:cs="Times New Roman"/>
          <w:sz w:val="24"/>
          <w:szCs w:val="24"/>
          <w:lang w:val="ro-RO"/>
        </w:rPr>
        <w:t xml:space="preserve"> </w:t>
      </w:r>
      <w:r w:rsidR="00F628BB" w:rsidRPr="008D7397">
        <w:rPr>
          <w:rFonts w:ascii="Times New Roman" w:hAnsi="Times New Roman" w:cs="Times New Roman"/>
          <w:sz w:val="24"/>
          <w:szCs w:val="24"/>
          <w:lang w:val="ro-RO"/>
        </w:rPr>
        <w:t>alin.</w:t>
      </w:r>
      <w:r w:rsidR="00D759A6" w:rsidRPr="008D7397">
        <w:rPr>
          <w:rFonts w:ascii="Times New Roman" w:hAnsi="Times New Roman" w:cs="Times New Roman"/>
          <w:sz w:val="24"/>
          <w:szCs w:val="24"/>
          <w:lang w:val="ro-RO"/>
        </w:rPr>
        <w:t xml:space="preserve"> </w:t>
      </w:r>
      <w:r w:rsidR="00D759A6" w:rsidRPr="008D7397">
        <w:rPr>
          <w:rFonts w:ascii="Times New Roman" w:hAnsi="Times New Roman" w:cs="Times New Roman"/>
          <w:sz w:val="24"/>
          <w:szCs w:val="24"/>
          <w:lang w:val="ro-RO"/>
        </w:rPr>
        <w:fldChar w:fldCharType="begin"/>
      </w:r>
      <w:r w:rsidR="00D759A6" w:rsidRPr="008D7397">
        <w:rPr>
          <w:rFonts w:ascii="Times New Roman" w:hAnsi="Times New Roman" w:cs="Times New Roman"/>
          <w:sz w:val="24"/>
          <w:szCs w:val="24"/>
          <w:lang w:val="ro-RO"/>
        </w:rPr>
        <w:instrText xml:space="preserve"> REF _Ref168332984 \r \h </w:instrText>
      </w:r>
      <w:r w:rsidR="00174215" w:rsidRPr="008D7397">
        <w:rPr>
          <w:rFonts w:ascii="Times New Roman" w:hAnsi="Times New Roman" w:cs="Times New Roman"/>
          <w:sz w:val="24"/>
          <w:szCs w:val="24"/>
          <w:lang w:val="ro-RO"/>
        </w:rPr>
        <w:instrText xml:space="preserve"> \* MERGEFORMAT </w:instrText>
      </w:r>
      <w:r w:rsidR="00D759A6" w:rsidRPr="008D7397">
        <w:rPr>
          <w:rFonts w:ascii="Times New Roman" w:hAnsi="Times New Roman" w:cs="Times New Roman"/>
          <w:sz w:val="24"/>
          <w:szCs w:val="24"/>
          <w:lang w:val="ro-RO"/>
        </w:rPr>
      </w:r>
      <w:r w:rsidR="00D759A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D759A6" w:rsidRPr="008D7397">
        <w:rPr>
          <w:rFonts w:ascii="Times New Roman" w:hAnsi="Times New Roman" w:cs="Times New Roman"/>
          <w:sz w:val="24"/>
          <w:szCs w:val="24"/>
          <w:lang w:val="ro-RO"/>
        </w:rPr>
        <w:fldChar w:fldCharType="end"/>
      </w:r>
      <w:r w:rsidR="00D759A6" w:rsidRPr="008D7397">
        <w:rPr>
          <w:rFonts w:ascii="Times New Roman" w:hAnsi="Times New Roman" w:cs="Times New Roman"/>
          <w:sz w:val="24"/>
          <w:szCs w:val="24"/>
          <w:lang w:val="ro-RO"/>
        </w:rPr>
        <w:t xml:space="preserve"> </w:t>
      </w:r>
      <w:r w:rsidR="00F628BB" w:rsidRPr="008D7397">
        <w:rPr>
          <w:rFonts w:ascii="Times New Roman" w:hAnsi="Times New Roman" w:cs="Times New Roman"/>
          <w:sz w:val="24"/>
          <w:szCs w:val="24"/>
          <w:lang w:val="ro-RO"/>
        </w:rPr>
        <w:t>lit. f).</w:t>
      </w:r>
    </w:p>
    <w:p w14:paraId="434D2AC3" w14:textId="77777777" w:rsidR="009D08AF" w:rsidRPr="008D7397" w:rsidRDefault="009D08AF" w:rsidP="006652F2">
      <w:pPr>
        <w:pStyle w:val="Frspaiere"/>
        <w:spacing w:after="120"/>
        <w:jc w:val="both"/>
        <w:rPr>
          <w:rFonts w:ascii="Times New Roman" w:hAnsi="Times New Roman" w:cs="Times New Roman"/>
          <w:sz w:val="24"/>
          <w:szCs w:val="24"/>
          <w:lang w:val="ro-RO"/>
        </w:rPr>
      </w:pPr>
    </w:p>
    <w:p w14:paraId="0751E68F" w14:textId="3D250DF3" w:rsidR="009D08AF" w:rsidRPr="008D7397" w:rsidRDefault="009D08AF" w:rsidP="006652F2">
      <w:pPr>
        <w:pStyle w:val="Titlu3"/>
        <w:numPr>
          <w:ilvl w:val="0"/>
          <w:numId w:val="246"/>
        </w:numPr>
        <w:ind w:left="0" w:firstLine="720"/>
        <w:rPr>
          <w:lang w:val="ro-RO"/>
        </w:rPr>
      </w:pPr>
      <w:r w:rsidRPr="008D7397">
        <w:rPr>
          <w:lang w:val="ro-RO"/>
        </w:rPr>
        <w:t>Certificarea în raport cu țările terțe</w:t>
      </w:r>
    </w:p>
    <w:p w14:paraId="153086D5" w14:textId="4D576959" w:rsidR="009D08AF" w:rsidRPr="008D7397"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Agenția înregistrează o cerere de certifi</w:t>
      </w:r>
      <w:r w:rsidR="00CC367E" w:rsidRPr="008D7397">
        <w:rPr>
          <w:rFonts w:ascii="Times New Roman" w:hAnsi="Times New Roman" w:cs="Times New Roman"/>
          <w:sz w:val="24"/>
          <w:szCs w:val="24"/>
          <w:lang w:val="ro-RO"/>
        </w:rPr>
        <w:t xml:space="preserve">care din partea operatorului </w:t>
      </w:r>
      <w:r w:rsidRPr="008D7397">
        <w:rPr>
          <w:rFonts w:ascii="Times New Roman" w:hAnsi="Times New Roman" w:cs="Times New Roman"/>
          <w:sz w:val="24"/>
          <w:szCs w:val="24"/>
          <w:lang w:val="ro-RO"/>
        </w:rPr>
        <w:t>sistem</w:t>
      </w:r>
      <w:r w:rsidR="00CC367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a proprietarului rețelelor </w:t>
      </w:r>
      <w:r w:rsidR="00CC367E"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care este controlată de o persoană sau persoane dintr-o țară terță sau </w:t>
      </w:r>
      <w:r w:rsidR="008D5E74" w:rsidRPr="008D7397">
        <w:rPr>
          <w:rFonts w:ascii="Times New Roman" w:hAnsi="Times New Roman" w:cs="Times New Roman"/>
          <w:sz w:val="24"/>
          <w:szCs w:val="24"/>
          <w:lang w:val="ro-RO"/>
        </w:rPr>
        <w:t xml:space="preserve">din </w:t>
      </w:r>
      <w:r w:rsidR="00CC367E" w:rsidRPr="008D7397">
        <w:rPr>
          <w:rFonts w:ascii="Times New Roman" w:hAnsi="Times New Roman" w:cs="Times New Roman"/>
          <w:sz w:val="24"/>
          <w:szCs w:val="24"/>
          <w:lang w:val="ro-RO"/>
        </w:rPr>
        <w:t>mai multe</w:t>
      </w:r>
      <w:r w:rsidRPr="008D7397">
        <w:rPr>
          <w:rFonts w:ascii="Times New Roman" w:hAnsi="Times New Roman" w:cs="Times New Roman"/>
          <w:sz w:val="24"/>
          <w:szCs w:val="24"/>
          <w:lang w:val="ro-RO"/>
        </w:rPr>
        <w:t xml:space="preserve"> țări terțe, Agenția este obligată să notifice Secretariatul Comunității Energetice în legătură cu acest fapt.</w:t>
      </w:r>
    </w:p>
    <w:p w14:paraId="5A1C6C52" w14:textId="2ABDE22C" w:rsidR="009D08AF" w:rsidRPr="008D7397"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w:t>
      </w:r>
      <w:r w:rsidR="00CC367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notifică</w:t>
      </w:r>
      <w:r w:rsidR="00CC367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CC367E" w:rsidRPr="008D7397">
        <w:rPr>
          <w:rFonts w:ascii="Times New Roman" w:hAnsi="Times New Roman" w:cs="Times New Roman"/>
          <w:sz w:val="24"/>
          <w:szCs w:val="24"/>
          <w:lang w:val="ro-RO"/>
        </w:rPr>
        <w:t xml:space="preserve">de asemenea, </w:t>
      </w:r>
      <w:r w:rsidRPr="008D7397">
        <w:rPr>
          <w:rFonts w:ascii="Times New Roman" w:hAnsi="Times New Roman" w:cs="Times New Roman"/>
          <w:sz w:val="24"/>
          <w:szCs w:val="24"/>
          <w:lang w:val="ro-RO"/>
        </w:rPr>
        <w:t xml:space="preserve">fără întârziere Secretariatul Comunității Energetice </w:t>
      </w:r>
      <w:r w:rsidR="00CC367E"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orice circumstanțe </w:t>
      </w:r>
      <w:r w:rsidR="00CC367E" w:rsidRPr="008D7397">
        <w:rPr>
          <w:rFonts w:ascii="Times New Roman" w:hAnsi="Times New Roman" w:cs="Times New Roman"/>
          <w:sz w:val="24"/>
          <w:szCs w:val="24"/>
          <w:lang w:val="ro-RO"/>
        </w:rPr>
        <w:t>în urma cărora</w:t>
      </w:r>
      <w:r w:rsidRPr="008D7397">
        <w:rPr>
          <w:rFonts w:ascii="Times New Roman" w:hAnsi="Times New Roman" w:cs="Times New Roman"/>
          <w:sz w:val="24"/>
          <w:szCs w:val="24"/>
          <w:lang w:val="ro-RO"/>
        </w:rPr>
        <w:t xml:space="preserve"> o persoană sau persoane din</w:t>
      </w:r>
      <w:r w:rsidR="0000220D" w:rsidRPr="008D7397">
        <w:rPr>
          <w:rFonts w:ascii="Times New Roman" w:hAnsi="Times New Roman" w:cs="Times New Roman"/>
          <w:sz w:val="24"/>
          <w:szCs w:val="24"/>
          <w:lang w:val="ro-RO"/>
        </w:rPr>
        <w:t xml:space="preserve"> una </w:t>
      </w:r>
      <w:r w:rsidRPr="008D7397">
        <w:rPr>
          <w:rFonts w:ascii="Times New Roman" w:hAnsi="Times New Roman" w:cs="Times New Roman"/>
          <w:sz w:val="24"/>
          <w:szCs w:val="24"/>
          <w:lang w:val="ro-RO"/>
        </w:rPr>
        <w:t xml:space="preserve">sau </w:t>
      </w:r>
      <w:r w:rsidR="00CC367E" w:rsidRPr="008D7397">
        <w:rPr>
          <w:rFonts w:ascii="Times New Roman" w:hAnsi="Times New Roman" w:cs="Times New Roman"/>
          <w:sz w:val="24"/>
          <w:szCs w:val="24"/>
          <w:lang w:val="ro-RO"/>
        </w:rPr>
        <w:t xml:space="preserve">mai multe </w:t>
      </w:r>
      <w:r w:rsidRPr="008D7397">
        <w:rPr>
          <w:rFonts w:ascii="Times New Roman" w:hAnsi="Times New Roman" w:cs="Times New Roman"/>
          <w:sz w:val="24"/>
          <w:szCs w:val="24"/>
          <w:lang w:val="ro-RO"/>
        </w:rPr>
        <w:t xml:space="preserve">țări terțe </w:t>
      </w:r>
      <w:r w:rsidR="00CC367E" w:rsidRPr="008D7397">
        <w:rPr>
          <w:rFonts w:ascii="Times New Roman" w:hAnsi="Times New Roman" w:cs="Times New Roman"/>
          <w:sz w:val="24"/>
          <w:szCs w:val="24"/>
          <w:lang w:val="ro-RO"/>
        </w:rPr>
        <w:t xml:space="preserve">ar </w:t>
      </w:r>
      <w:r w:rsidR="00D118E8" w:rsidRPr="008D7397">
        <w:rPr>
          <w:rFonts w:ascii="Times New Roman" w:hAnsi="Times New Roman" w:cs="Times New Roman"/>
          <w:sz w:val="24"/>
          <w:szCs w:val="24"/>
          <w:lang w:val="ro-RO"/>
        </w:rPr>
        <w:t xml:space="preserve">putea obține </w:t>
      </w:r>
      <w:r w:rsidRPr="008D7397">
        <w:rPr>
          <w:rFonts w:ascii="Times New Roman" w:hAnsi="Times New Roman" w:cs="Times New Roman"/>
          <w:sz w:val="24"/>
          <w:szCs w:val="24"/>
          <w:lang w:val="ro-RO"/>
        </w:rPr>
        <w:t>controlul a</w:t>
      </w:r>
      <w:r w:rsidR="00CC367E" w:rsidRPr="008D7397">
        <w:rPr>
          <w:rFonts w:ascii="Times New Roman" w:hAnsi="Times New Roman" w:cs="Times New Roman"/>
          <w:sz w:val="24"/>
          <w:szCs w:val="24"/>
          <w:lang w:val="ro-RO"/>
        </w:rPr>
        <w:t xml:space="preserve">supra unei rețele electrice </w:t>
      </w:r>
      <w:r w:rsidRPr="008D7397">
        <w:rPr>
          <w:rFonts w:ascii="Times New Roman" w:hAnsi="Times New Roman" w:cs="Times New Roman"/>
          <w:sz w:val="24"/>
          <w:szCs w:val="24"/>
          <w:lang w:val="ro-RO"/>
        </w:rPr>
        <w:t xml:space="preserve">de transport sau al unui </w:t>
      </w:r>
      <w:r w:rsidR="00CC367E" w:rsidRPr="008D7397">
        <w:rPr>
          <w:rFonts w:ascii="Times New Roman" w:hAnsi="Times New Roman" w:cs="Times New Roman"/>
          <w:sz w:val="24"/>
          <w:szCs w:val="24"/>
          <w:lang w:val="ro-RO"/>
        </w:rPr>
        <w:t>operator al</w:t>
      </w:r>
      <w:r w:rsidRPr="008D7397">
        <w:rPr>
          <w:rFonts w:ascii="Times New Roman" w:hAnsi="Times New Roman" w:cs="Times New Roman"/>
          <w:sz w:val="24"/>
          <w:szCs w:val="24"/>
          <w:lang w:val="ro-RO"/>
        </w:rPr>
        <w:t xml:space="preserve"> sistem</w:t>
      </w:r>
      <w:r w:rsidR="00CC367E" w:rsidRPr="008D7397">
        <w:rPr>
          <w:rFonts w:ascii="Times New Roman" w:hAnsi="Times New Roman" w:cs="Times New Roman"/>
          <w:sz w:val="24"/>
          <w:szCs w:val="24"/>
          <w:lang w:val="ro-RO"/>
        </w:rPr>
        <w:t xml:space="preserve">ului de transport. Operatorul </w:t>
      </w:r>
      <w:r w:rsidRPr="008D7397">
        <w:rPr>
          <w:rFonts w:ascii="Times New Roman" w:hAnsi="Times New Roman" w:cs="Times New Roman"/>
          <w:sz w:val="24"/>
          <w:szCs w:val="24"/>
          <w:lang w:val="ro-RO"/>
        </w:rPr>
        <w:t>sistem</w:t>
      </w:r>
      <w:r w:rsidR="00CC367E" w:rsidRPr="008D7397">
        <w:rPr>
          <w:rFonts w:ascii="Times New Roman" w:hAnsi="Times New Roman" w:cs="Times New Roman"/>
          <w:sz w:val="24"/>
          <w:szCs w:val="24"/>
          <w:lang w:val="ro-RO"/>
        </w:rPr>
        <w:t xml:space="preserve">ului de transport </w:t>
      </w:r>
      <w:r w:rsidR="0000220D" w:rsidRPr="008D7397">
        <w:rPr>
          <w:rFonts w:ascii="Times New Roman" w:hAnsi="Times New Roman" w:cs="Times New Roman"/>
          <w:sz w:val="24"/>
          <w:szCs w:val="24"/>
          <w:lang w:val="ro-RO"/>
        </w:rPr>
        <w:t xml:space="preserve">este obligat să informeze </w:t>
      </w:r>
      <w:r w:rsidR="00CC367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w:t>
      </w:r>
      <w:r w:rsidR="0000220D" w:rsidRPr="008D7397">
        <w:rPr>
          <w:rFonts w:ascii="Times New Roman" w:hAnsi="Times New Roman" w:cs="Times New Roman"/>
          <w:sz w:val="24"/>
          <w:szCs w:val="24"/>
          <w:lang w:val="ro-RO"/>
        </w:rPr>
        <w:t>a despre survenirea</w:t>
      </w:r>
      <w:r w:rsidRPr="008D7397">
        <w:rPr>
          <w:rFonts w:ascii="Times New Roman" w:hAnsi="Times New Roman" w:cs="Times New Roman"/>
          <w:sz w:val="24"/>
          <w:szCs w:val="24"/>
          <w:lang w:val="ro-RO"/>
        </w:rPr>
        <w:t xml:space="preserve"> oric</w:t>
      </w:r>
      <w:r w:rsidR="0000220D" w:rsidRPr="008D7397">
        <w:rPr>
          <w:rFonts w:ascii="Times New Roman" w:hAnsi="Times New Roman" w:cs="Times New Roman"/>
          <w:sz w:val="24"/>
          <w:szCs w:val="24"/>
          <w:lang w:val="ro-RO"/>
        </w:rPr>
        <w:t>ăror</w:t>
      </w:r>
      <w:r w:rsidRPr="008D7397">
        <w:rPr>
          <w:rFonts w:ascii="Times New Roman" w:hAnsi="Times New Roman" w:cs="Times New Roman"/>
          <w:sz w:val="24"/>
          <w:szCs w:val="24"/>
          <w:lang w:val="ro-RO"/>
        </w:rPr>
        <w:t xml:space="preserve"> circumstanțe </w:t>
      </w:r>
      <w:r w:rsidR="00CC367E" w:rsidRPr="008D7397">
        <w:rPr>
          <w:rFonts w:ascii="Times New Roman" w:hAnsi="Times New Roman" w:cs="Times New Roman"/>
          <w:sz w:val="24"/>
          <w:szCs w:val="24"/>
          <w:lang w:val="ro-RO"/>
        </w:rPr>
        <w:t>în baza cărora</w:t>
      </w:r>
      <w:r w:rsidRPr="008D7397">
        <w:rPr>
          <w:rFonts w:ascii="Times New Roman" w:hAnsi="Times New Roman" w:cs="Times New Roman"/>
          <w:sz w:val="24"/>
          <w:szCs w:val="24"/>
          <w:lang w:val="ro-RO"/>
        </w:rPr>
        <w:t xml:space="preserve"> o persoană sau persoane din</w:t>
      </w:r>
      <w:r w:rsidR="0000220D" w:rsidRPr="008D7397">
        <w:rPr>
          <w:rFonts w:ascii="Times New Roman" w:hAnsi="Times New Roman" w:cs="Times New Roman"/>
          <w:sz w:val="24"/>
          <w:szCs w:val="24"/>
          <w:lang w:val="ro-RO"/>
        </w:rPr>
        <w:t xml:space="preserve"> una sau </w:t>
      </w:r>
      <w:r w:rsidR="00CC367E" w:rsidRPr="008D7397">
        <w:rPr>
          <w:rFonts w:ascii="Times New Roman" w:hAnsi="Times New Roman" w:cs="Times New Roman"/>
          <w:sz w:val="24"/>
          <w:szCs w:val="24"/>
          <w:lang w:val="ro-RO"/>
        </w:rPr>
        <w:t>mai multe</w:t>
      </w:r>
      <w:r w:rsidRPr="008D7397">
        <w:rPr>
          <w:rFonts w:ascii="Times New Roman" w:hAnsi="Times New Roman" w:cs="Times New Roman"/>
          <w:sz w:val="24"/>
          <w:szCs w:val="24"/>
          <w:lang w:val="ro-RO"/>
        </w:rPr>
        <w:t xml:space="preserve"> țări terțe </w:t>
      </w:r>
      <w:r w:rsidR="00CC367E" w:rsidRPr="008D7397">
        <w:rPr>
          <w:rFonts w:ascii="Times New Roman" w:hAnsi="Times New Roman" w:cs="Times New Roman"/>
          <w:sz w:val="24"/>
          <w:szCs w:val="24"/>
          <w:lang w:val="ro-RO"/>
        </w:rPr>
        <w:t xml:space="preserve">ar </w:t>
      </w:r>
      <w:r w:rsidR="0000220D" w:rsidRPr="008D7397">
        <w:rPr>
          <w:rFonts w:ascii="Times New Roman" w:hAnsi="Times New Roman" w:cs="Times New Roman"/>
          <w:sz w:val="24"/>
          <w:szCs w:val="24"/>
          <w:lang w:val="ro-RO"/>
        </w:rPr>
        <w:t xml:space="preserve">obține </w:t>
      </w:r>
      <w:r w:rsidRPr="008D7397">
        <w:rPr>
          <w:rFonts w:ascii="Times New Roman" w:hAnsi="Times New Roman" w:cs="Times New Roman"/>
          <w:sz w:val="24"/>
          <w:szCs w:val="24"/>
          <w:lang w:val="ro-RO"/>
        </w:rPr>
        <w:t xml:space="preserve">controlul asupra </w:t>
      </w:r>
      <w:r w:rsidR="00CC367E" w:rsidRPr="008D7397">
        <w:rPr>
          <w:rFonts w:ascii="Times New Roman" w:hAnsi="Times New Roman" w:cs="Times New Roman"/>
          <w:sz w:val="24"/>
          <w:szCs w:val="24"/>
          <w:lang w:val="ro-RO"/>
        </w:rPr>
        <w:t>unei rețele electrice</w:t>
      </w:r>
      <w:r w:rsidRPr="008D7397">
        <w:rPr>
          <w:rFonts w:ascii="Times New Roman" w:hAnsi="Times New Roman" w:cs="Times New Roman"/>
          <w:sz w:val="24"/>
          <w:szCs w:val="24"/>
          <w:lang w:val="ro-RO"/>
        </w:rPr>
        <w:t xml:space="preserve"> de t</w:t>
      </w:r>
      <w:r w:rsidR="00CC367E" w:rsidRPr="008D7397">
        <w:rPr>
          <w:rFonts w:ascii="Times New Roman" w:hAnsi="Times New Roman" w:cs="Times New Roman"/>
          <w:sz w:val="24"/>
          <w:szCs w:val="24"/>
          <w:lang w:val="ro-RO"/>
        </w:rPr>
        <w:t xml:space="preserve">ransport sau al operatorului </w:t>
      </w:r>
      <w:r w:rsidRPr="008D7397">
        <w:rPr>
          <w:rFonts w:ascii="Times New Roman" w:hAnsi="Times New Roman" w:cs="Times New Roman"/>
          <w:sz w:val="24"/>
          <w:szCs w:val="24"/>
          <w:lang w:val="ro-RO"/>
        </w:rPr>
        <w:t>sistem</w:t>
      </w:r>
      <w:r w:rsidR="00CC367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p>
    <w:p w14:paraId="48BC2416" w14:textId="1D916333" w:rsidR="009D08AF" w:rsidRPr="008D7397"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Certificarea în raport cu țările terțe se realizează cu respecta</w:t>
      </w:r>
      <w:r w:rsidR="002D2EB2" w:rsidRPr="008D7397">
        <w:rPr>
          <w:rFonts w:ascii="Times New Roman" w:hAnsi="Times New Roman" w:cs="Times New Roman"/>
          <w:sz w:val="24"/>
          <w:szCs w:val="24"/>
          <w:lang w:val="ro-RO"/>
        </w:rPr>
        <w:t>rea procedurii stabilite la</w:t>
      </w:r>
      <w:r w:rsidRPr="008D7397">
        <w:rPr>
          <w:rFonts w:ascii="Times New Roman" w:hAnsi="Times New Roman" w:cs="Times New Roman"/>
          <w:sz w:val="24"/>
          <w:szCs w:val="24"/>
          <w:lang w:val="ro-RO"/>
        </w:rPr>
        <w:t xml:space="preserve"> </w:t>
      </w:r>
      <w:r w:rsidR="002D2EB2" w:rsidRPr="008D7397">
        <w:rPr>
          <w:rFonts w:ascii="Times New Roman" w:hAnsi="Times New Roman" w:cs="Times New Roman"/>
          <w:sz w:val="24"/>
          <w:szCs w:val="24"/>
          <w:lang w:val="ro-RO"/>
        </w:rPr>
        <w:fldChar w:fldCharType="begin"/>
      </w:r>
      <w:r w:rsidR="002D2EB2" w:rsidRPr="008D7397">
        <w:rPr>
          <w:rFonts w:ascii="Times New Roman" w:hAnsi="Times New Roman" w:cs="Times New Roman"/>
          <w:sz w:val="24"/>
          <w:szCs w:val="24"/>
          <w:lang w:val="ro-RO"/>
        </w:rPr>
        <w:instrText xml:space="preserve"> REF _Ref168336486 \r \h </w:instrText>
      </w:r>
      <w:r w:rsidR="00174215" w:rsidRPr="008D7397">
        <w:rPr>
          <w:rFonts w:ascii="Times New Roman" w:hAnsi="Times New Roman" w:cs="Times New Roman"/>
          <w:sz w:val="24"/>
          <w:szCs w:val="24"/>
          <w:lang w:val="ro-RO"/>
        </w:rPr>
        <w:instrText xml:space="preserve"> \* MERGEFORMAT </w:instrText>
      </w:r>
      <w:r w:rsidR="002D2EB2" w:rsidRPr="008D7397">
        <w:rPr>
          <w:rFonts w:ascii="Times New Roman" w:hAnsi="Times New Roman" w:cs="Times New Roman"/>
          <w:sz w:val="24"/>
          <w:szCs w:val="24"/>
          <w:lang w:val="ro-RO"/>
        </w:rPr>
      </w:r>
      <w:r w:rsidR="002D2EB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30</w:t>
      </w:r>
      <w:r w:rsidR="002D2EB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ținând cont de cerințele specifice </w:t>
      </w:r>
      <w:r w:rsidR="00662C70" w:rsidRPr="008D7397">
        <w:rPr>
          <w:rFonts w:ascii="Times New Roman" w:hAnsi="Times New Roman" w:cs="Times New Roman"/>
          <w:sz w:val="24"/>
          <w:szCs w:val="24"/>
          <w:lang w:val="ro-RO"/>
        </w:rPr>
        <w:t xml:space="preserve">stabilite </w:t>
      </w:r>
      <w:r w:rsidRPr="008D7397">
        <w:rPr>
          <w:rFonts w:ascii="Times New Roman" w:hAnsi="Times New Roman" w:cs="Times New Roman"/>
          <w:sz w:val="24"/>
          <w:szCs w:val="24"/>
          <w:lang w:val="ro-RO"/>
        </w:rPr>
        <w:t>în prezentul articol.</w:t>
      </w:r>
    </w:p>
    <w:p w14:paraId="60165852" w14:textId="3A070210" w:rsidR="009D08AF" w:rsidRPr="008D7397" w:rsidRDefault="009D08AF" w:rsidP="006652F2">
      <w:pPr>
        <w:pStyle w:val="Frspaiere"/>
        <w:numPr>
          <w:ilvl w:val="0"/>
          <w:numId w:val="37"/>
        </w:numPr>
        <w:spacing w:after="120"/>
        <w:ind w:left="0" w:firstLine="720"/>
        <w:jc w:val="both"/>
        <w:rPr>
          <w:rFonts w:ascii="Times New Roman" w:hAnsi="Times New Roman" w:cs="Times New Roman"/>
          <w:sz w:val="24"/>
          <w:szCs w:val="24"/>
          <w:lang w:val="ro-RO"/>
        </w:rPr>
      </w:pPr>
      <w:bookmarkStart w:id="129" w:name="_Ref168336689"/>
      <w:r w:rsidRPr="008D7397">
        <w:rPr>
          <w:rFonts w:ascii="Times New Roman" w:hAnsi="Times New Roman" w:cs="Times New Roman"/>
          <w:sz w:val="24"/>
          <w:szCs w:val="24"/>
          <w:lang w:val="ro-RO"/>
        </w:rPr>
        <w:t>Agenția refuză c</w:t>
      </w:r>
      <w:r w:rsidR="008D5E74" w:rsidRPr="008D7397">
        <w:rPr>
          <w:rFonts w:ascii="Times New Roman" w:hAnsi="Times New Roman" w:cs="Times New Roman"/>
          <w:sz w:val="24"/>
          <w:szCs w:val="24"/>
          <w:lang w:val="ro-RO"/>
        </w:rPr>
        <w:t xml:space="preserve">ertificarea operatorului </w:t>
      </w:r>
      <w:r w:rsidRPr="008D7397">
        <w:rPr>
          <w:rFonts w:ascii="Times New Roman" w:hAnsi="Times New Roman" w:cs="Times New Roman"/>
          <w:sz w:val="24"/>
          <w:szCs w:val="24"/>
          <w:lang w:val="ro-RO"/>
        </w:rPr>
        <w:t>sistem</w:t>
      </w:r>
      <w:r w:rsidR="008D5E74" w:rsidRPr="008D7397">
        <w:rPr>
          <w:rFonts w:ascii="Times New Roman" w:hAnsi="Times New Roman" w:cs="Times New Roman"/>
          <w:sz w:val="24"/>
          <w:szCs w:val="24"/>
          <w:lang w:val="ro-RO"/>
        </w:rPr>
        <w:t>ului d</w:t>
      </w:r>
      <w:r w:rsidRPr="008D7397">
        <w:rPr>
          <w:rFonts w:ascii="Times New Roman" w:hAnsi="Times New Roman" w:cs="Times New Roman"/>
          <w:sz w:val="24"/>
          <w:szCs w:val="24"/>
          <w:lang w:val="ro-RO"/>
        </w:rPr>
        <w:t>e transport dacă nu se d</w:t>
      </w:r>
      <w:r w:rsidR="008D5E74" w:rsidRPr="008D7397">
        <w:rPr>
          <w:rFonts w:ascii="Times New Roman" w:hAnsi="Times New Roman" w:cs="Times New Roman"/>
          <w:sz w:val="24"/>
          <w:szCs w:val="24"/>
          <w:lang w:val="ro-RO"/>
        </w:rPr>
        <w:t>emonstrează</w:t>
      </w:r>
      <w:r w:rsidRPr="008D7397">
        <w:rPr>
          <w:rFonts w:ascii="Times New Roman" w:hAnsi="Times New Roman" w:cs="Times New Roman"/>
          <w:sz w:val="24"/>
          <w:szCs w:val="24"/>
          <w:lang w:val="ro-RO"/>
        </w:rPr>
        <w:t xml:space="preserve"> că:</w:t>
      </w:r>
      <w:bookmarkEnd w:id="129"/>
    </w:p>
    <w:p w14:paraId="4DA9189F" w14:textId="6C29F9D0" w:rsidR="00983855" w:rsidRPr="008D7397" w:rsidRDefault="009D08AF" w:rsidP="006652F2">
      <w:pPr>
        <w:pStyle w:val="Frspaiere"/>
        <w:numPr>
          <w:ilvl w:val="0"/>
          <w:numId w:val="20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entitatea în cauză respectă </w:t>
      </w:r>
      <w:r w:rsidR="002D2EB2" w:rsidRPr="008D7397">
        <w:rPr>
          <w:rFonts w:ascii="Times New Roman" w:hAnsi="Times New Roman" w:cs="Times New Roman"/>
          <w:sz w:val="24"/>
          <w:szCs w:val="24"/>
          <w:lang w:val="ro-RO"/>
        </w:rPr>
        <w:t>cerințele stabilite la</w:t>
      </w:r>
      <w:r w:rsidRPr="008D7397">
        <w:rPr>
          <w:rFonts w:ascii="Times New Roman" w:hAnsi="Times New Roman" w:cs="Times New Roman"/>
          <w:sz w:val="24"/>
          <w:szCs w:val="24"/>
          <w:lang w:val="ro-RO"/>
        </w:rPr>
        <w:t xml:space="preserve"> </w:t>
      </w:r>
      <w:r w:rsidR="002D2EB2" w:rsidRPr="008D7397">
        <w:rPr>
          <w:rFonts w:ascii="Times New Roman" w:hAnsi="Times New Roman" w:cs="Times New Roman"/>
          <w:sz w:val="24"/>
          <w:szCs w:val="24"/>
          <w:lang w:val="ro-RO"/>
        </w:rPr>
        <w:fldChar w:fldCharType="begin"/>
      </w:r>
      <w:r w:rsidR="002D2EB2" w:rsidRPr="008D7397">
        <w:rPr>
          <w:rFonts w:ascii="Times New Roman" w:hAnsi="Times New Roman" w:cs="Times New Roman"/>
          <w:sz w:val="24"/>
          <w:szCs w:val="24"/>
          <w:lang w:val="ro-RO"/>
        </w:rPr>
        <w:instrText xml:space="preserve"> REF _Ref168336536 \r \h </w:instrText>
      </w:r>
      <w:r w:rsidR="00174215" w:rsidRPr="008D7397">
        <w:rPr>
          <w:rFonts w:ascii="Times New Roman" w:hAnsi="Times New Roman" w:cs="Times New Roman"/>
          <w:sz w:val="24"/>
          <w:szCs w:val="24"/>
          <w:lang w:val="ro-RO"/>
        </w:rPr>
        <w:instrText xml:space="preserve"> \* MERGEFORMAT </w:instrText>
      </w:r>
      <w:r w:rsidR="002D2EB2" w:rsidRPr="008D7397">
        <w:rPr>
          <w:rFonts w:ascii="Times New Roman" w:hAnsi="Times New Roman" w:cs="Times New Roman"/>
          <w:sz w:val="24"/>
          <w:szCs w:val="24"/>
          <w:lang w:val="ro-RO"/>
        </w:rPr>
      </w:r>
      <w:r w:rsidR="002D2EB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2D2EB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B7F5ACF" w14:textId="6B225C75" w:rsidR="009D08AF" w:rsidRPr="008D7397" w:rsidRDefault="009D08AF" w:rsidP="006652F2">
      <w:pPr>
        <w:pStyle w:val="Frspaiere"/>
        <w:numPr>
          <w:ilvl w:val="0"/>
          <w:numId w:val="206"/>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acordarea certificării nu pune în pericol securitatea </w:t>
      </w:r>
      <w:r w:rsidR="008D5E74" w:rsidRPr="008D7397">
        <w:rPr>
          <w:rFonts w:ascii="Times New Roman" w:hAnsi="Times New Roman" w:cs="Times New Roman"/>
          <w:sz w:val="24"/>
          <w:szCs w:val="24"/>
          <w:lang w:val="ro-RO"/>
        </w:rPr>
        <w:t>aprovizionării</w:t>
      </w:r>
      <w:r w:rsidRPr="008D7397">
        <w:rPr>
          <w:rFonts w:ascii="Times New Roman" w:hAnsi="Times New Roman" w:cs="Times New Roman"/>
          <w:sz w:val="24"/>
          <w:szCs w:val="24"/>
          <w:lang w:val="ro-RO"/>
        </w:rPr>
        <w:t xml:space="preserve"> cu energie electrică a Republicii </w:t>
      </w:r>
      <w:r w:rsidR="008D5E74" w:rsidRPr="008D7397">
        <w:rPr>
          <w:rFonts w:ascii="Times New Roman" w:hAnsi="Times New Roman" w:cs="Times New Roman"/>
          <w:sz w:val="24"/>
          <w:szCs w:val="24"/>
          <w:lang w:val="ro-RO"/>
        </w:rPr>
        <w:t>Moldova și a Comunității Energet</w:t>
      </w:r>
      <w:r w:rsidRPr="008D7397">
        <w:rPr>
          <w:rFonts w:ascii="Times New Roman" w:hAnsi="Times New Roman" w:cs="Times New Roman"/>
          <w:sz w:val="24"/>
          <w:szCs w:val="24"/>
          <w:lang w:val="ro-RO"/>
        </w:rPr>
        <w:t>i</w:t>
      </w:r>
      <w:r w:rsidR="008D5E74" w:rsidRPr="008D7397">
        <w:rPr>
          <w:rFonts w:ascii="Times New Roman" w:hAnsi="Times New Roman" w:cs="Times New Roman"/>
          <w:sz w:val="24"/>
          <w:szCs w:val="24"/>
          <w:lang w:val="ro-RO"/>
        </w:rPr>
        <w:t>ce. La examinarea</w:t>
      </w:r>
      <w:r w:rsidRPr="008D7397">
        <w:rPr>
          <w:rFonts w:ascii="Times New Roman" w:hAnsi="Times New Roman" w:cs="Times New Roman"/>
          <w:sz w:val="24"/>
          <w:szCs w:val="24"/>
          <w:lang w:val="ro-RO"/>
        </w:rPr>
        <w:t xml:space="preserve"> acest</w:t>
      </w:r>
      <w:r w:rsidR="008D5E74" w:rsidRPr="008D7397">
        <w:rPr>
          <w:rFonts w:ascii="Times New Roman" w:hAnsi="Times New Roman" w:cs="Times New Roman"/>
          <w:sz w:val="24"/>
          <w:szCs w:val="24"/>
          <w:lang w:val="ro-RO"/>
        </w:rPr>
        <w:t>ui aspect, A</w:t>
      </w:r>
      <w:r w:rsidRPr="008D7397">
        <w:rPr>
          <w:rFonts w:ascii="Times New Roman" w:hAnsi="Times New Roman" w:cs="Times New Roman"/>
          <w:sz w:val="24"/>
          <w:szCs w:val="24"/>
          <w:lang w:val="ro-RO"/>
        </w:rPr>
        <w:t>genția ține cont de:</w:t>
      </w:r>
    </w:p>
    <w:p w14:paraId="6FCB8BCA" w14:textId="3D55211C" w:rsidR="009D08AF" w:rsidRPr="008D7397"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drepturile și </w:t>
      </w:r>
      <w:r w:rsidR="008D5E74" w:rsidRPr="008D7397">
        <w:rPr>
          <w:rFonts w:ascii="Times New Roman" w:hAnsi="Times New Roman" w:cs="Times New Roman"/>
          <w:sz w:val="24"/>
          <w:szCs w:val="24"/>
          <w:lang w:val="ro-RO"/>
        </w:rPr>
        <w:t>obligațiile Comunității Energetice</w:t>
      </w:r>
      <w:r w:rsidRPr="008D7397">
        <w:rPr>
          <w:rFonts w:ascii="Times New Roman" w:hAnsi="Times New Roman" w:cs="Times New Roman"/>
          <w:sz w:val="24"/>
          <w:szCs w:val="24"/>
          <w:lang w:val="ro-RO"/>
        </w:rPr>
        <w:t xml:space="preserve"> față de respectiva țară terță, în conformitate cu principiile dreptului internațional, inclusiv drepturile și obligațiile care decurg din orice acord încheiat cu una sau mai multe țări te</w:t>
      </w:r>
      <w:r w:rsidR="008D5E74" w:rsidRPr="008D7397">
        <w:rPr>
          <w:rFonts w:ascii="Times New Roman" w:hAnsi="Times New Roman" w:cs="Times New Roman"/>
          <w:sz w:val="24"/>
          <w:szCs w:val="24"/>
          <w:lang w:val="ro-RO"/>
        </w:rPr>
        <w:t>rțe la care Comunitatea Energetică</w:t>
      </w:r>
      <w:r w:rsidRPr="008D7397">
        <w:rPr>
          <w:rFonts w:ascii="Times New Roman" w:hAnsi="Times New Roman" w:cs="Times New Roman"/>
          <w:sz w:val="24"/>
          <w:szCs w:val="24"/>
          <w:lang w:val="ro-RO"/>
        </w:rPr>
        <w:t xml:space="preserve"> este parte și care abordează problemele securității aprovizionării cu energie electrică;</w:t>
      </w:r>
    </w:p>
    <w:p w14:paraId="73D3B561" w14:textId="1ADBBB35" w:rsidR="008D5E74" w:rsidRPr="008D7397"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Republicii Moldova față de ț</w:t>
      </w:r>
      <w:r w:rsidR="008D5E74" w:rsidRPr="008D7397">
        <w:rPr>
          <w:rFonts w:ascii="Times New Roman" w:hAnsi="Times New Roman" w:cs="Times New Roman"/>
          <w:sz w:val="24"/>
          <w:szCs w:val="24"/>
          <w:lang w:val="ro-RO"/>
        </w:rPr>
        <w:t>ara</w:t>
      </w:r>
      <w:r w:rsidRPr="008D7397">
        <w:rPr>
          <w:rFonts w:ascii="Times New Roman" w:hAnsi="Times New Roman" w:cs="Times New Roman"/>
          <w:sz w:val="24"/>
          <w:szCs w:val="24"/>
          <w:lang w:val="ro-RO"/>
        </w:rPr>
        <w:t xml:space="preserve"> terță </w:t>
      </w:r>
      <w:r w:rsidR="008D5E74" w:rsidRPr="008D7397">
        <w:rPr>
          <w:rFonts w:ascii="Times New Roman" w:hAnsi="Times New Roman" w:cs="Times New Roman"/>
          <w:sz w:val="24"/>
          <w:szCs w:val="24"/>
          <w:lang w:val="ro-RO"/>
        </w:rPr>
        <w:t xml:space="preserve">în cauză </w:t>
      </w:r>
      <w:r w:rsidRPr="008D7397">
        <w:rPr>
          <w:rFonts w:ascii="Times New Roman" w:hAnsi="Times New Roman" w:cs="Times New Roman"/>
          <w:sz w:val="24"/>
          <w:szCs w:val="24"/>
          <w:lang w:val="ro-RO"/>
        </w:rPr>
        <w:t xml:space="preserve">în conformitate cu acordurile încheiate cu </w:t>
      </w:r>
      <w:r w:rsidR="008D5E74" w:rsidRPr="008D7397">
        <w:rPr>
          <w:rFonts w:ascii="Times New Roman" w:hAnsi="Times New Roman" w:cs="Times New Roman"/>
          <w:sz w:val="24"/>
          <w:szCs w:val="24"/>
          <w:lang w:val="ro-RO"/>
        </w:rPr>
        <w:t>țara respectivă</w:t>
      </w:r>
      <w:r w:rsidRPr="008D7397">
        <w:rPr>
          <w:rFonts w:ascii="Times New Roman" w:hAnsi="Times New Roman" w:cs="Times New Roman"/>
          <w:sz w:val="24"/>
          <w:szCs w:val="24"/>
          <w:lang w:val="ro-RO"/>
        </w:rPr>
        <w:t xml:space="preserve">, în măsura în care nu contravin Tratatului </w:t>
      </w:r>
      <w:r w:rsidR="008D5E74"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p>
    <w:p w14:paraId="72F5CFB8" w14:textId="7AA993BA" w:rsidR="008D5E74" w:rsidRPr="008D7397"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drepturile și obligațiile care </w:t>
      </w:r>
      <w:r w:rsidR="008D5E74" w:rsidRPr="008D7397">
        <w:rPr>
          <w:rFonts w:ascii="Times New Roman" w:hAnsi="Times New Roman" w:cs="Times New Roman"/>
          <w:sz w:val="24"/>
          <w:szCs w:val="24"/>
          <w:lang w:val="ro-RO"/>
        </w:rPr>
        <w:t>rezultă</w:t>
      </w:r>
      <w:r w:rsidRPr="008D7397">
        <w:rPr>
          <w:rFonts w:ascii="Times New Roman" w:hAnsi="Times New Roman" w:cs="Times New Roman"/>
          <w:sz w:val="24"/>
          <w:szCs w:val="24"/>
          <w:lang w:val="ro-RO"/>
        </w:rPr>
        <w:t xml:space="preserve"> din Acordul de Asociere dintre Republica Moldova și Uniunea Europeană sau din acordurile comerciale încheiate între Republic</w:t>
      </w:r>
      <w:r w:rsidR="008D5E74" w:rsidRPr="008D7397">
        <w:rPr>
          <w:rFonts w:ascii="Times New Roman" w:hAnsi="Times New Roman" w:cs="Times New Roman"/>
          <w:sz w:val="24"/>
          <w:szCs w:val="24"/>
          <w:lang w:val="ro-RO"/>
        </w:rPr>
        <w:t>a Moldova și Uniunea Europeană;</w:t>
      </w:r>
    </w:p>
    <w:p w14:paraId="2AD6F2AE" w14:textId="56953E9B" w:rsidR="009D08AF" w:rsidRPr="008D7397"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alte circumstanțe</w:t>
      </w:r>
      <w:r w:rsidR="008D5E74" w:rsidRPr="008D7397">
        <w:rPr>
          <w:rFonts w:ascii="Times New Roman" w:hAnsi="Times New Roman" w:cs="Times New Roman"/>
          <w:sz w:val="24"/>
          <w:szCs w:val="24"/>
          <w:lang w:val="ro-RO"/>
        </w:rPr>
        <w:t xml:space="preserve"> specifice cazului dat și țării terțe</w:t>
      </w:r>
      <w:r w:rsidRPr="008D7397">
        <w:rPr>
          <w:rFonts w:ascii="Times New Roman" w:hAnsi="Times New Roman" w:cs="Times New Roman"/>
          <w:sz w:val="24"/>
          <w:szCs w:val="24"/>
          <w:lang w:val="ro-RO"/>
        </w:rPr>
        <w:t xml:space="preserve"> implicate.</w:t>
      </w:r>
    </w:p>
    <w:p w14:paraId="19D8195B" w14:textId="1264D9B8" w:rsidR="008D5E74" w:rsidRPr="008D7397"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Organul central de specialitate al administrației publice în domeniul </w:t>
      </w:r>
      <w:r w:rsidR="009F62F3" w:rsidRPr="008D7397">
        <w:rPr>
          <w:rFonts w:ascii="Times New Roman" w:hAnsi="Times New Roman" w:cs="Times New Roman"/>
          <w:sz w:val="24"/>
          <w:szCs w:val="24"/>
          <w:lang w:val="ro-RO"/>
        </w:rPr>
        <w:t>energetici</w:t>
      </w:r>
      <w:r w:rsidRPr="008D7397">
        <w:rPr>
          <w:rFonts w:ascii="Times New Roman" w:hAnsi="Times New Roman" w:cs="Times New Roman"/>
          <w:sz w:val="24"/>
          <w:szCs w:val="24"/>
          <w:lang w:val="ro-RO"/>
        </w:rPr>
        <w:t>i și/sau alte autorități ale administrație</w:t>
      </w:r>
      <w:r w:rsidR="008D5E74" w:rsidRPr="008D7397">
        <w:rPr>
          <w:rFonts w:ascii="Times New Roman" w:hAnsi="Times New Roman" w:cs="Times New Roman"/>
          <w:sz w:val="24"/>
          <w:szCs w:val="24"/>
          <w:lang w:val="ro-RO"/>
        </w:rPr>
        <w:t>i publice centrale sunt obligate</w:t>
      </w:r>
      <w:r w:rsidRPr="008D7397">
        <w:rPr>
          <w:rFonts w:ascii="Times New Roman" w:hAnsi="Times New Roman" w:cs="Times New Roman"/>
          <w:sz w:val="24"/>
          <w:szCs w:val="24"/>
          <w:lang w:val="ro-RO"/>
        </w:rPr>
        <w:t xml:space="preserve"> să </w:t>
      </w:r>
      <w:r w:rsidR="008D5E74" w:rsidRPr="008D7397">
        <w:rPr>
          <w:rFonts w:ascii="Times New Roman" w:hAnsi="Times New Roman" w:cs="Times New Roman"/>
          <w:sz w:val="24"/>
          <w:szCs w:val="24"/>
          <w:lang w:val="ro-RO"/>
        </w:rPr>
        <w:t>ofere</w:t>
      </w:r>
      <w:r w:rsidRPr="008D7397">
        <w:rPr>
          <w:rFonts w:ascii="Times New Roman" w:hAnsi="Times New Roman" w:cs="Times New Roman"/>
          <w:sz w:val="24"/>
          <w:szCs w:val="24"/>
          <w:lang w:val="ro-RO"/>
        </w:rPr>
        <w:t xml:space="preserve"> Agenției, la cerere, un aviz asupra aspectelor menționate la alin. </w:t>
      </w:r>
      <w:r w:rsidR="00E14D76" w:rsidRPr="008D7397">
        <w:rPr>
          <w:rFonts w:ascii="Times New Roman" w:hAnsi="Times New Roman" w:cs="Times New Roman"/>
          <w:sz w:val="24"/>
          <w:szCs w:val="24"/>
          <w:lang w:val="ro-RO"/>
        </w:rPr>
        <w:fldChar w:fldCharType="begin"/>
      </w:r>
      <w:r w:rsidR="00E14D76" w:rsidRPr="008D7397">
        <w:rPr>
          <w:rFonts w:ascii="Times New Roman" w:hAnsi="Times New Roman" w:cs="Times New Roman"/>
          <w:sz w:val="24"/>
          <w:szCs w:val="24"/>
          <w:lang w:val="ro-RO"/>
        </w:rPr>
        <w:instrText xml:space="preserve"> REF _Ref168336689 \r \h </w:instrText>
      </w:r>
      <w:r w:rsidR="00174215" w:rsidRPr="008D7397">
        <w:rPr>
          <w:rFonts w:ascii="Times New Roman" w:hAnsi="Times New Roman" w:cs="Times New Roman"/>
          <w:sz w:val="24"/>
          <w:szCs w:val="24"/>
          <w:lang w:val="ro-RO"/>
        </w:rPr>
        <w:instrText xml:space="preserve"> \* MERGEFORMAT </w:instrText>
      </w:r>
      <w:r w:rsidR="00E14D76" w:rsidRPr="008D7397">
        <w:rPr>
          <w:rFonts w:ascii="Times New Roman" w:hAnsi="Times New Roman" w:cs="Times New Roman"/>
          <w:sz w:val="24"/>
          <w:szCs w:val="24"/>
          <w:lang w:val="ro-RO"/>
        </w:rPr>
      </w:r>
      <w:r w:rsidR="00E14D7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E14D7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C70B1B4" w14:textId="13A16DE3" w:rsidR="009D08AF" w:rsidRPr="008D7397"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înainte de a a</w:t>
      </w:r>
      <w:r w:rsidR="00D30384" w:rsidRPr="008D7397">
        <w:rPr>
          <w:rFonts w:ascii="Times New Roman" w:hAnsi="Times New Roman" w:cs="Times New Roman"/>
          <w:sz w:val="24"/>
          <w:szCs w:val="24"/>
          <w:lang w:val="ro-RO"/>
        </w:rPr>
        <w:t>proba</w:t>
      </w:r>
      <w:r w:rsidRPr="008D7397">
        <w:rPr>
          <w:rFonts w:ascii="Times New Roman" w:hAnsi="Times New Roman" w:cs="Times New Roman"/>
          <w:sz w:val="24"/>
          <w:szCs w:val="24"/>
          <w:lang w:val="ro-RO"/>
        </w:rPr>
        <w:t xml:space="preserve"> </w:t>
      </w:r>
      <w:r w:rsidR="008D5E74"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w:t>
      </w:r>
      <w:r w:rsidR="008D5E74" w:rsidRPr="008D7397">
        <w:rPr>
          <w:rFonts w:ascii="Times New Roman" w:hAnsi="Times New Roman" w:cs="Times New Roman"/>
          <w:sz w:val="24"/>
          <w:szCs w:val="24"/>
          <w:lang w:val="ro-RO"/>
        </w:rPr>
        <w:t xml:space="preserve">nd certificarea operatorului </w:t>
      </w:r>
      <w:r w:rsidRPr="008D7397">
        <w:rPr>
          <w:rFonts w:ascii="Times New Roman" w:hAnsi="Times New Roman" w:cs="Times New Roman"/>
          <w:sz w:val="24"/>
          <w:szCs w:val="24"/>
          <w:lang w:val="ro-RO"/>
        </w:rPr>
        <w:t>sistem</w:t>
      </w:r>
      <w:r w:rsidR="008D5E7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controlat de o persoană sau persoane din</w:t>
      </w:r>
      <w:r w:rsidR="00375D58" w:rsidRPr="008D7397">
        <w:rPr>
          <w:rFonts w:ascii="Times New Roman" w:hAnsi="Times New Roman" w:cs="Times New Roman"/>
          <w:sz w:val="24"/>
          <w:szCs w:val="24"/>
          <w:lang w:val="ro-RO"/>
        </w:rPr>
        <w:t xml:space="preserve"> una </w:t>
      </w:r>
      <w:r w:rsidRPr="008D7397">
        <w:rPr>
          <w:rFonts w:ascii="Times New Roman" w:hAnsi="Times New Roman" w:cs="Times New Roman"/>
          <w:sz w:val="24"/>
          <w:szCs w:val="24"/>
          <w:lang w:val="ro-RO"/>
        </w:rPr>
        <w:t xml:space="preserve">sau </w:t>
      </w:r>
      <w:r w:rsidR="008D5E74" w:rsidRPr="008D7397">
        <w:rPr>
          <w:rFonts w:ascii="Times New Roman" w:hAnsi="Times New Roman" w:cs="Times New Roman"/>
          <w:sz w:val="24"/>
          <w:szCs w:val="24"/>
          <w:lang w:val="ro-RO"/>
        </w:rPr>
        <w:t xml:space="preserve">mai multe </w:t>
      </w:r>
      <w:r w:rsidRPr="008D7397">
        <w:rPr>
          <w:rFonts w:ascii="Times New Roman" w:hAnsi="Times New Roman" w:cs="Times New Roman"/>
          <w:sz w:val="24"/>
          <w:szCs w:val="24"/>
          <w:lang w:val="ro-RO"/>
        </w:rPr>
        <w:t>țări terțe, solicită un aviz de la Secretariatul Comunității Energetice cu privire la</w:t>
      </w:r>
      <w:r w:rsidR="008D5E74" w:rsidRPr="008D7397">
        <w:rPr>
          <w:rFonts w:ascii="Times New Roman" w:hAnsi="Times New Roman" w:cs="Times New Roman"/>
          <w:sz w:val="24"/>
          <w:szCs w:val="24"/>
          <w:lang w:val="ro-RO"/>
        </w:rPr>
        <w:t xml:space="preserve"> faptul că</w:t>
      </w:r>
      <w:r w:rsidRPr="008D7397">
        <w:rPr>
          <w:rFonts w:ascii="Times New Roman" w:hAnsi="Times New Roman" w:cs="Times New Roman"/>
          <w:sz w:val="24"/>
          <w:szCs w:val="24"/>
          <w:lang w:val="ro-RO"/>
        </w:rPr>
        <w:t>:</w:t>
      </w:r>
    </w:p>
    <w:p w14:paraId="2A5E179D" w14:textId="12442D4E" w:rsidR="009D08AF" w:rsidRPr="008D7397" w:rsidRDefault="009D08AF" w:rsidP="006652F2">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entitatea în cauză respectă </w:t>
      </w:r>
      <w:r w:rsidR="00E14D76" w:rsidRPr="008D7397">
        <w:rPr>
          <w:rFonts w:ascii="Times New Roman" w:hAnsi="Times New Roman" w:cs="Times New Roman"/>
          <w:sz w:val="24"/>
          <w:szCs w:val="24"/>
          <w:lang w:val="ro-RO"/>
        </w:rPr>
        <w:t>cerințele prevăzute la</w:t>
      </w:r>
      <w:r w:rsidRPr="008D7397">
        <w:rPr>
          <w:rFonts w:ascii="Times New Roman" w:hAnsi="Times New Roman" w:cs="Times New Roman"/>
          <w:sz w:val="24"/>
          <w:szCs w:val="24"/>
          <w:lang w:val="ro-RO"/>
        </w:rPr>
        <w:t xml:space="preserve"> </w:t>
      </w:r>
      <w:r w:rsidR="002D2EB2" w:rsidRPr="008D7397">
        <w:rPr>
          <w:rFonts w:ascii="Times New Roman" w:hAnsi="Times New Roman" w:cs="Times New Roman"/>
          <w:sz w:val="24"/>
          <w:szCs w:val="24"/>
          <w:lang w:val="ro-RO"/>
        </w:rPr>
        <w:fldChar w:fldCharType="begin"/>
      </w:r>
      <w:r w:rsidR="002D2EB2" w:rsidRPr="008D7397">
        <w:rPr>
          <w:rFonts w:ascii="Times New Roman" w:hAnsi="Times New Roman" w:cs="Times New Roman"/>
          <w:sz w:val="24"/>
          <w:szCs w:val="24"/>
          <w:lang w:val="ro-RO"/>
        </w:rPr>
        <w:instrText xml:space="preserve"> REF _Ref168336549 \r \h </w:instrText>
      </w:r>
      <w:r w:rsidR="00174215" w:rsidRPr="008D7397">
        <w:rPr>
          <w:rFonts w:ascii="Times New Roman" w:hAnsi="Times New Roman" w:cs="Times New Roman"/>
          <w:sz w:val="24"/>
          <w:szCs w:val="24"/>
          <w:lang w:val="ro-RO"/>
        </w:rPr>
        <w:instrText xml:space="preserve"> \* MERGEFORMAT </w:instrText>
      </w:r>
      <w:r w:rsidR="002D2EB2" w:rsidRPr="008D7397">
        <w:rPr>
          <w:rFonts w:ascii="Times New Roman" w:hAnsi="Times New Roman" w:cs="Times New Roman"/>
          <w:sz w:val="24"/>
          <w:szCs w:val="24"/>
          <w:lang w:val="ro-RO"/>
        </w:rPr>
      </w:r>
      <w:r w:rsidR="002D2EB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26</w:t>
      </w:r>
      <w:r w:rsidR="002D2EB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51788967" w14:textId="6EB5C211" w:rsidR="009D08AF" w:rsidRPr="008D7397" w:rsidRDefault="009D08AF" w:rsidP="006652F2">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acordarea certificării nu va pune în pericol securitatea aprovizionării cu energie electrică în Comunitatea Energetică.</w:t>
      </w:r>
    </w:p>
    <w:p w14:paraId="0B4A5AB4" w14:textId="77777777" w:rsidR="002E7EC8" w:rsidRPr="008D7397" w:rsidRDefault="002E7EC8" w:rsidP="006652F2">
      <w:pPr>
        <w:pStyle w:val="Frspaiere"/>
        <w:spacing w:after="120"/>
        <w:ind w:firstLine="720"/>
        <w:jc w:val="both"/>
        <w:rPr>
          <w:rFonts w:ascii="Times New Roman" w:hAnsi="Times New Roman" w:cs="Times New Roman"/>
          <w:sz w:val="24"/>
          <w:szCs w:val="24"/>
          <w:lang w:val="ro-RO"/>
        </w:rPr>
      </w:pPr>
    </w:p>
    <w:p w14:paraId="1D12BD4F" w14:textId="0CAA6261" w:rsidR="00BE496F" w:rsidRPr="008D7397" w:rsidRDefault="00BE496F" w:rsidP="006652F2">
      <w:pPr>
        <w:pStyle w:val="Titlu3"/>
        <w:numPr>
          <w:ilvl w:val="0"/>
          <w:numId w:val="246"/>
        </w:numPr>
        <w:ind w:left="0" w:firstLine="720"/>
        <w:rPr>
          <w:lang w:val="ro-RO"/>
        </w:rPr>
      </w:pPr>
      <w:r w:rsidRPr="008D7397">
        <w:rPr>
          <w:lang w:val="ro-RO"/>
        </w:rPr>
        <w:t>Proprietatea inst</w:t>
      </w:r>
      <w:r w:rsidR="006074B6" w:rsidRPr="008D7397">
        <w:rPr>
          <w:lang w:val="ro-RO"/>
        </w:rPr>
        <w:t>alațiilor de stocare a energiei</w:t>
      </w:r>
      <w:r w:rsidR="00FB03CF" w:rsidRPr="008D7397">
        <w:rPr>
          <w:lang w:val="ro-RO"/>
        </w:rPr>
        <w:t xml:space="preserve"> de către operatorul sistemului </w:t>
      </w:r>
      <w:r w:rsidRPr="008D7397">
        <w:rPr>
          <w:lang w:val="ro-RO"/>
        </w:rPr>
        <w:t>de transport</w:t>
      </w:r>
    </w:p>
    <w:p w14:paraId="0984B3B8" w14:textId="5EEE9A9D" w:rsidR="006D6585" w:rsidRPr="008D7397" w:rsidRDefault="00FB03CF"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30" w:name="_Ref168336740"/>
      <w:r w:rsidRPr="008D7397">
        <w:rPr>
          <w:rFonts w:ascii="Times New Roman" w:hAnsi="Times New Roman" w:cs="Times New Roman"/>
          <w:sz w:val="24"/>
          <w:szCs w:val="24"/>
          <w:lang w:val="ro-RO"/>
        </w:rPr>
        <w:t>Operatorul</w:t>
      </w:r>
      <w:r w:rsidR="00BE496F"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BE496F" w:rsidRPr="008D7397">
        <w:rPr>
          <w:rFonts w:ascii="Times New Roman" w:hAnsi="Times New Roman" w:cs="Times New Roman"/>
          <w:sz w:val="24"/>
          <w:szCs w:val="24"/>
          <w:lang w:val="ro-RO"/>
        </w:rPr>
        <w:t xml:space="preserve"> de transport nu trebuie să dețină, să dezvolte, să administreze sau să </w:t>
      </w:r>
      <w:r w:rsidR="003713D0" w:rsidRPr="008D7397">
        <w:rPr>
          <w:rFonts w:ascii="Times New Roman" w:hAnsi="Times New Roman" w:cs="Times New Roman"/>
          <w:sz w:val="24"/>
          <w:szCs w:val="24"/>
          <w:lang w:val="ro-RO"/>
        </w:rPr>
        <w:t>exploateze</w:t>
      </w:r>
      <w:r w:rsidR="00BE496F" w:rsidRPr="008D7397">
        <w:rPr>
          <w:rFonts w:ascii="Times New Roman" w:hAnsi="Times New Roman" w:cs="Times New Roman"/>
          <w:sz w:val="24"/>
          <w:szCs w:val="24"/>
          <w:lang w:val="ro-RO"/>
        </w:rPr>
        <w:t xml:space="preserve"> instalații de stocare a energiei.</w:t>
      </w:r>
      <w:bookmarkEnd w:id="130"/>
    </w:p>
    <w:p w14:paraId="44CA2ABC" w14:textId="2E7550FF" w:rsidR="00BE496F" w:rsidRPr="008D7397"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31" w:name="_Ref168336758"/>
      <w:r w:rsidRPr="008D7397">
        <w:rPr>
          <w:rFonts w:ascii="Times New Roman" w:hAnsi="Times New Roman" w:cs="Times New Roman"/>
          <w:sz w:val="24"/>
          <w:szCs w:val="24"/>
          <w:lang w:val="ro-RO"/>
        </w:rPr>
        <w:t>P</w:t>
      </w:r>
      <w:r w:rsidR="00BE496F" w:rsidRPr="008D7397">
        <w:rPr>
          <w:rFonts w:ascii="Times New Roman" w:hAnsi="Times New Roman" w:cs="Times New Roman"/>
          <w:sz w:val="24"/>
          <w:szCs w:val="24"/>
          <w:lang w:val="ro-RO"/>
        </w:rPr>
        <w:t>rin derogare de l</w:t>
      </w:r>
      <w:r w:rsidR="003713D0" w:rsidRPr="008D7397">
        <w:rPr>
          <w:rFonts w:ascii="Times New Roman" w:hAnsi="Times New Roman" w:cs="Times New Roman"/>
          <w:sz w:val="24"/>
          <w:szCs w:val="24"/>
          <w:lang w:val="ro-RO"/>
        </w:rPr>
        <w:t xml:space="preserve">a alin. </w:t>
      </w:r>
      <w:r w:rsidR="00E14D76" w:rsidRPr="008D7397">
        <w:rPr>
          <w:rFonts w:ascii="Times New Roman" w:hAnsi="Times New Roman" w:cs="Times New Roman"/>
          <w:sz w:val="24"/>
          <w:szCs w:val="24"/>
          <w:lang w:val="ro-RO"/>
        </w:rPr>
        <w:fldChar w:fldCharType="begin"/>
      </w:r>
      <w:r w:rsidR="00E14D76" w:rsidRPr="008D7397">
        <w:rPr>
          <w:rFonts w:ascii="Times New Roman" w:hAnsi="Times New Roman" w:cs="Times New Roman"/>
          <w:sz w:val="24"/>
          <w:szCs w:val="24"/>
          <w:lang w:val="ro-RO"/>
        </w:rPr>
        <w:instrText xml:space="preserve"> REF _Ref168336740 \r \h </w:instrText>
      </w:r>
      <w:r w:rsidR="00174215" w:rsidRPr="008D7397">
        <w:rPr>
          <w:rFonts w:ascii="Times New Roman" w:hAnsi="Times New Roman" w:cs="Times New Roman"/>
          <w:sz w:val="24"/>
          <w:szCs w:val="24"/>
          <w:lang w:val="ro-RO"/>
        </w:rPr>
        <w:instrText xml:space="preserve"> \* MERGEFORMAT </w:instrText>
      </w:r>
      <w:r w:rsidR="00E14D76" w:rsidRPr="008D7397">
        <w:rPr>
          <w:rFonts w:ascii="Times New Roman" w:hAnsi="Times New Roman" w:cs="Times New Roman"/>
          <w:sz w:val="24"/>
          <w:szCs w:val="24"/>
          <w:lang w:val="ro-RO"/>
        </w:rPr>
      </w:r>
      <w:r w:rsidR="00E14D7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E14D76" w:rsidRPr="008D7397">
        <w:rPr>
          <w:rFonts w:ascii="Times New Roman" w:hAnsi="Times New Roman" w:cs="Times New Roman"/>
          <w:sz w:val="24"/>
          <w:szCs w:val="24"/>
          <w:lang w:val="ro-RO"/>
        </w:rPr>
        <w:fldChar w:fldCharType="end"/>
      </w:r>
      <w:r w:rsidR="003713D0" w:rsidRPr="008D7397">
        <w:rPr>
          <w:rFonts w:ascii="Times New Roman" w:hAnsi="Times New Roman" w:cs="Times New Roman"/>
          <w:sz w:val="24"/>
          <w:szCs w:val="24"/>
          <w:lang w:val="ro-RO"/>
        </w:rPr>
        <w:t xml:space="preserve">, operatorul </w:t>
      </w:r>
      <w:r w:rsidR="00BE496F" w:rsidRPr="008D7397">
        <w:rPr>
          <w:rFonts w:ascii="Times New Roman" w:hAnsi="Times New Roman" w:cs="Times New Roman"/>
          <w:sz w:val="24"/>
          <w:szCs w:val="24"/>
          <w:lang w:val="ro-RO"/>
        </w:rPr>
        <w:t>sistem</w:t>
      </w:r>
      <w:r w:rsidR="003713D0" w:rsidRPr="008D7397">
        <w:rPr>
          <w:rFonts w:ascii="Times New Roman" w:hAnsi="Times New Roman" w:cs="Times New Roman"/>
          <w:sz w:val="24"/>
          <w:szCs w:val="24"/>
          <w:lang w:val="ro-RO"/>
        </w:rPr>
        <w:t>ului</w:t>
      </w:r>
      <w:r w:rsidR="00BE496F" w:rsidRPr="008D7397">
        <w:rPr>
          <w:rFonts w:ascii="Times New Roman" w:hAnsi="Times New Roman" w:cs="Times New Roman"/>
          <w:sz w:val="24"/>
          <w:szCs w:val="24"/>
          <w:lang w:val="ro-RO"/>
        </w:rPr>
        <w:t xml:space="preserve"> de transport poate deține, dezvolta, </w:t>
      </w:r>
      <w:r w:rsidR="003713D0" w:rsidRPr="008D7397">
        <w:rPr>
          <w:rFonts w:ascii="Times New Roman" w:hAnsi="Times New Roman" w:cs="Times New Roman"/>
          <w:sz w:val="24"/>
          <w:szCs w:val="24"/>
          <w:lang w:val="ro-RO"/>
        </w:rPr>
        <w:t>administra</w:t>
      </w:r>
      <w:r w:rsidR="00BE496F" w:rsidRPr="008D7397">
        <w:rPr>
          <w:rFonts w:ascii="Times New Roman" w:hAnsi="Times New Roman" w:cs="Times New Roman"/>
          <w:sz w:val="24"/>
          <w:szCs w:val="24"/>
          <w:lang w:val="ro-RO"/>
        </w:rPr>
        <w:t xml:space="preserve"> sau exploata instalații de stocare a energiei, în cazul în care acestea sunt componente de rețea complet integrate și Agenția și-a </w:t>
      </w:r>
      <w:r w:rsidR="003713D0" w:rsidRPr="008D7397">
        <w:rPr>
          <w:rFonts w:ascii="Times New Roman" w:hAnsi="Times New Roman" w:cs="Times New Roman"/>
          <w:sz w:val="24"/>
          <w:szCs w:val="24"/>
          <w:lang w:val="ro-RO"/>
        </w:rPr>
        <w:t>dat</w:t>
      </w:r>
      <w:r w:rsidR="00BE496F" w:rsidRPr="008D7397">
        <w:rPr>
          <w:rFonts w:ascii="Times New Roman" w:hAnsi="Times New Roman" w:cs="Times New Roman"/>
          <w:sz w:val="24"/>
          <w:szCs w:val="24"/>
          <w:lang w:val="ro-RO"/>
        </w:rPr>
        <w:t xml:space="preserve"> aprobarea printr-o </w:t>
      </w:r>
      <w:r w:rsidR="003713D0" w:rsidRPr="008D7397">
        <w:rPr>
          <w:rFonts w:ascii="Times New Roman" w:hAnsi="Times New Roman" w:cs="Times New Roman"/>
          <w:sz w:val="24"/>
          <w:szCs w:val="24"/>
          <w:lang w:val="ro-RO"/>
        </w:rPr>
        <w:t>hotărâre</w:t>
      </w:r>
      <w:r w:rsidR="00BE496F" w:rsidRPr="008D7397">
        <w:rPr>
          <w:rFonts w:ascii="Times New Roman" w:hAnsi="Times New Roman" w:cs="Times New Roman"/>
          <w:sz w:val="24"/>
          <w:szCs w:val="24"/>
          <w:lang w:val="ro-RO"/>
        </w:rPr>
        <w:t xml:space="preserve"> </w:t>
      </w:r>
      <w:r w:rsidR="003713D0" w:rsidRPr="008D7397">
        <w:rPr>
          <w:rFonts w:ascii="Times New Roman" w:hAnsi="Times New Roman" w:cs="Times New Roman"/>
          <w:sz w:val="24"/>
          <w:szCs w:val="24"/>
          <w:lang w:val="ro-RO"/>
        </w:rPr>
        <w:t>dedicată acordării unei derogări</w:t>
      </w:r>
      <w:r w:rsidR="00BE496F" w:rsidRPr="008D7397">
        <w:rPr>
          <w:rFonts w:ascii="Times New Roman" w:hAnsi="Times New Roman" w:cs="Times New Roman"/>
          <w:sz w:val="24"/>
          <w:szCs w:val="24"/>
          <w:lang w:val="ro-RO"/>
        </w:rPr>
        <w:t xml:space="preserve"> sau în cazul în care sunt îndeplinite </w:t>
      </w:r>
      <w:r w:rsidR="003713D0" w:rsidRPr="008D7397">
        <w:rPr>
          <w:rFonts w:ascii="Times New Roman" w:hAnsi="Times New Roman" w:cs="Times New Roman"/>
          <w:sz w:val="24"/>
          <w:szCs w:val="24"/>
          <w:lang w:val="ro-RO"/>
        </w:rPr>
        <w:t xml:space="preserve">cumulativ </w:t>
      </w:r>
      <w:r w:rsidR="00BE496F" w:rsidRPr="008D7397">
        <w:rPr>
          <w:rFonts w:ascii="Times New Roman" w:hAnsi="Times New Roman" w:cs="Times New Roman"/>
          <w:sz w:val="24"/>
          <w:szCs w:val="24"/>
          <w:lang w:val="ro-RO"/>
        </w:rPr>
        <w:t xml:space="preserve"> următoare</w:t>
      </w:r>
      <w:r w:rsidR="0001234E" w:rsidRPr="008D7397">
        <w:rPr>
          <w:rFonts w:ascii="Times New Roman" w:hAnsi="Times New Roman" w:cs="Times New Roman"/>
          <w:sz w:val="24"/>
          <w:szCs w:val="24"/>
          <w:lang w:val="ro-RO"/>
        </w:rPr>
        <w:t>le condiții</w:t>
      </w:r>
      <w:r w:rsidR="00BE496F" w:rsidRPr="008D7397">
        <w:rPr>
          <w:rFonts w:ascii="Times New Roman" w:hAnsi="Times New Roman" w:cs="Times New Roman"/>
          <w:sz w:val="24"/>
          <w:szCs w:val="24"/>
          <w:lang w:val="ro-RO"/>
        </w:rPr>
        <w:t>:</w:t>
      </w:r>
      <w:bookmarkEnd w:id="131"/>
    </w:p>
    <w:p w14:paraId="1AD63FE5" w14:textId="59D94FC7" w:rsidR="00BE496F" w:rsidRPr="008D7397"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urma unei</w:t>
      </w:r>
      <w:r w:rsidR="003713D0" w:rsidRPr="008D7397">
        <w:rPr>
          <w:rFonts w:ascii="Times New Roman" w:hAnsi="Times New Roman" w:cs="Times New Roman"/>
          <w:sz w:val="24"/>
          <w:szCs w:val="24"/>
          <w:lang w:val="ro-RO"/>
        </w:rPr>
        <w:t xml:space="preserve"> proceduri de licitație deschisă, transparentă</w:t>
      </w:r>
      <w:r w:rsidRPr="008D7397">
        <w:rPr>
          <w:rFonts w:ascii="Times New Roman" w:hAnsi="Times New Roman" w:cs="Times New Roman"/>
          <w:sz w:val="24"/>
          <w:szCs w:val="24"/>
          <w:lang w:val="ro-RO"/>
        </w:rPr>
        <w:t xml:space="preserve"> și nediscriminatori</w:t>
      </w:r>
      <w:r w:rsidR="003713D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organizată de operatorul </w:t>
      </w:r>
      <w:r w:rsidR="003713D0"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și </w:t>
      </w:r>
      <w:r w:rsidR="003713D0" w:rsidRPr="008D7397">
        <w:rPr>
          <w:rFonts w:ascii="Times New Roman" w:hAnsi="Times New Roman" w:cs="Times New Roman"/>
          <w:sz w:val="24"/>
          <w:szCs w:val="24"/>
          <w:lang w:val="ro-RO"/>
        </w:rPr>
        <w:t xml:space="preserve">supusă </w:t>
      </w:r>
      <w:r w:rsidR="0001234E" w:rsidRPr="008D7397">
        <w:rPr>
          <w:rFonts w:ascii="Times New Roman" w:hAnsi="Times New Roman" w:cs="Times New Roman"/>
          <w:sz w:val="24"/>
          <w:szCs w:val="24"/>
          <w:lang w:val="ro-RO"/>
        </w:rPr>
        <w:t xml:space="preserve">în prealabil </w:t>
      </w:r>
      <w:r w:rsidR="003713D0" w:rsidRPr="008D7397">
        <w:rPr>
          <w:rFonts w:ascii="Times New Roman" w:hAnsi="Times New Roman" w:cs="Times New Roman"/>
          <w:sz w:val="24"/>
          <w:szCs w:val="24"/>
          <w:lang w:val="ro-RO"/>
        </w:rPr>
        <w:t xml:space="preserve">aprobării </w:t>
      </w:r>
      <w:r w:rsidR="0001234E" w:rsidRPr="008D7397">
        <w:rPr>
          <w:rFonts w:ascii="Times New Roman" w:hAnsi="Times New Roman" w:cs="Times New Roman"/>
          <w:sz w:val="24"/>
          <w:szCs w:val="24"/>
          <w:lang w:val="ro-RO"/>
        </w:rPr>
        <w:t>de către</w:t>
      </w:r>
      <w:r w:rsidR="003713D0"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genție, nu </w:t>
      </w:r>
      <w:r w:rsidR="0001234E" w:rsidRPr="008D7397">
        <w:rPr>
          <w:rFonts w:ascii="Times New Roman" w:hAnsi="Times New Roman" w:cs="Times New Roman"/>
          <w:sz w:val="24"/>
          <w:szCs w:val="24"/>
          <w:lang w:val="ro-RO"/>
        </w:rPr>
        <w:t>a fost</w:t>
      </w:r>
      <w:r w:rsidRPr="008D7397">
        <w:rPr>
          <w:rFonts w:ascii="Times New Roman" w:hAnsi="Times New Roman" w:cs="Times New Roman"/>
          <w:sz w:val="24"/>
          <w:szCs w:val="24"/>
          <w:lang w:val="ro-RO"/>
        </w:rPr>
        <w:t xml:space="preserve"> atribuit </w:t>
      </w:r>
      <w:r w:rsidR="003713D0" w:rsidRPr="008D7397">
        <w:rPr>
          <w:rFonts w:ascii="Times New Roman" w:hAnsi="Times New Roman" w:cs="Times New Roman"/>
          <w:sz w:val="24"/>
          <w:szCs w:val="24"/>
          <w:lang w:val="ro-RO"/>
        </w:rPr>
        <w:t xml:space="preserve">altor părți </w:t>
      </w:r>
      <w:r w:rsidRPr="008D7397">
        <w:rPr>
          <w:rFonts w:ascii="Times New Roman" w:hAnsi="Times New Roman" w:cs="Times New Roman"/>
          <w:sz w:val="24"/>
          <w:szCs w:val="24"/>
          <w:lang w:val="ro-RO"/>
        </w:rPr>
        <w:t xml:space="preserve">dreptul de a deține, dezvolta, </w:t>
      </w:r>
      <w:r w:rsidR="003713D0" w:rsidRPr="008D7397">
        <w:rPr>
          <w:rFonts w:ascii="Times New Roman" w:hAnsi="Times New Roman" w:cs="Times New Roman"/>
          <w:sz w:val="24"/>
          <w:szCs w:val="24"/>
          <w:lang w:val="ro-RO"/>
        </w:rPr>
        <w:t>administra</w:t>
      </w:r>
      <w:r w:rsidRPr="008D7397">
        <w:rPr>
          <w:rFonts w:ascii="Times New Roman" w:hAnsi="Times New Roman" w:cs="Times New Roman"/>
          <w:sz w:val="24"/>
          <w:szCs w:val="24"/>
          <w:lang w:val="ro-RO"/>
        </w:rPr>
        <w:t xml:space="preserve"> sau exploata astfel de instalații sau</w:t>
      </w:r>
      <w:r w:rsidR="00817BFD" w:rsidRPr="008D7397">
        <w:rPr>
          <w:rFonts w:ascii="Times New Roman" w:hAnsi="Times New Roman" w:cs="Times New Roman"/>
          <w:sz w:val="24"/>
          <w:szCs w:val="24"/>
          <w:lang w:val="ro-RO"/>
        </w:rPr>
        <w:t xml:space="preserve"> acestea</w:t>
      </w:r>
      <w:r w:rsidRPr="008D7397">
        <w:rPr>
          <w:rFonts w:ascii="Times New Roman" w:hAnsi="Times New Roman" w:cs="Times New Roman"/>
          <w:sz w:val="24"/>
          <w:szCs w:val="24"/>
          <w:lang w:val="ro-RO"/>
        </w:rPr>
        <w:t xml:space="preserve"> nu </w:t>
      </w:r>
      <w:r w:rsidR="00817BFD" w:rsidRPr="008D7397">
        <w:rPr>
          <w:rFonts w:ascii="Times New Roman" w:hAnsi="Times New Roman" w:cs="Times New Roman"/>
          <w:sz w:val="24"/>
          <w:szCs w:val="24"/>
          <w:lang w:val="ro-RO"/>
        </w:rPr>
        <w:t>au fost în măsură să furnizeze</w:t>
      </w:r>
      <w:r w:rsidRPr="008D7397">
        <w:rPr>
          <w:rFonts w:ascii="Times New Roman" w:hAnsi="Times New Roman" w:cs="Times New Roman"/>
          <w:sz w:val="24"/>
          <w:szCs w:val="24"/>
          <w:lang w:val="ro-RO"/>
        </w:rPr>
        <w:t xml:space="preserve"> aceste servicii la un cost rezonabil și în timp util;</w:t>
      </w:r>
    </w:p>
    <w:p w14:paraId="285E069D" w14:textId="55CD9C31" w:rsidR="00BE496F" w:rsidRPr="008D7397"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astfel de instalații de stocare a energiei sau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3713D0" w:rsidRPr="008D7397">
        <w:rPr>
          <w:rFonts w:ascii="Times New Roman" w:hAnsi="Times New Roman" w:cs="Times New Roman"/>
          <w:sz w:val="24"/>
          <w:szCs w:val="24"/>
          <w:lang w:val="ro-RO"/>
        </w:rPr>
        <w:t xml:space="preserve">care nu au ca scop stabilitatea frecvenței </w:t>
      </w:r>
      <w:r w:rsidRPr="008D7397">
        <w:rPr>
          <w:rFonts w:ascii="Times New Roman" w:hAnsi="Times New Roman" w:cs="Times New Roman"/>
          <w:sz w:val="24"/>
          <w:szCs w:val="24"/>
          <w:lang w:val="ro-RO"/>
        </w:rPr>
        <w:t>sunt n</w:t>
      </w:r>
      <w:r w:rsidR="003713D0" w:rsidRPr="008D7397">
        <w:rPr>
          <w:rFonts w:ascii="Times New Roman" w:hAnsi="Times New Roman" w:cs="Times New Roman"/>
          <w:sz w:val="24"/>
          <w:szCs w:val="24"/>
          <w:lang w:val="ro-RO"/>
        </w:rPr>
        <w:t xml:space="preserve">ecesare pentru ca operatorul </w:t>
      </w:r>
      <w:r w:rsidRPr="008D7397">
        <w:rPr>
          <w:rFonts w:ascii="Times New Roman" w:hAnsi="Times New Roman" w:cs="Times New Roman"/>
          <w:sz w:val="24"/>
          <w:szCs w:val="24"/>
          <w:lang w:val="ro-RO"/>
        </w:rPr>
        <w:t>sistem</w:t>
      </w:r>
      <w:r w:rsidR="003713D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își îndeplinească obligațiile care îi revin în temeiul prezentei legi pentru </w:t>
      </w:r>
      <w:r w:rsidR="00817BFD" w:rsidRPr="008D7397">
        <w:rPr>
          <w:rFonts w:ascii="Times New Roman" w:hAnsi="Times New Roman" w:cs="Times New Roman"/>
          <w:sz w:val="24"/>
          <w:szCs w:val="24"/>
          <w:lang w:val="ro-RO"/>
        </w:rPr>
        <w:t xml:space="preserve">a asigura </w:t>
      </w:r>
      <w:r w:rsidRPr="008D7397">
        <w:rPr>
          <w:rFonts w:ascii="Times New Roman" w:hAnsi="Times New Roman" w:cs="Times New Roman"/>
          <w:sz w:val="24"/>
          <w:szCs w:val="24"/>
          <w:lang w:val="ro-RO"/>
        </w:rPr>
        <w:t>funcționarea eficientă, fiabilă și sigură a rețelelor</w:t>
      </w:r>
      <w:r w:rsidR="003713D0"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de transport și acestea nu sunt utilizate p</w:t>
      </w:r>
      <w:r w:rsidR="003713D0" w:rsidRPr="008D7397">
        <w:rPr>
          <w:rFonts w:ascii="Times New Roman" w:hAnsi="Times New Roman" w:cs="Times New Roman"/>
          <w:sz w:val="24"/>
          <w:szCs w:val="24"/>
          <w:lang w:val="ro-RO"/>
        </w:rPr>
        <w:t>entru cumpărarea sau vânzarea</w:t>
      </w:r>
      <w:r w:rsidRPr="008D7397">
        <w:rPr>
          <w:rFonts w:ascii="Times New Roman" w:hAnsi="Times New Roman" w:cs="Times New Roman"/>
          <w:sz w:val="24"/>
          <w:szCs w:val="24"/>
          <w:lang w:val="ro-RO"/>
        </w:rPr>
        <w:t xml:space="preserve"> energie</w:t>
      </w:r>
      <w:r w:rsidR="003713D0" w:rsidRPr="008D7397">
        <w:rPr>
          <w:rFonts w:ascii="Times New Roman" w:hAnsi="Times New Roman" w:cs="Times New Roman"/>
          <w:sz w:val="24"/>
          <w:szCs w:val="24"/>
          <w:lang w:val="ro-RO"/>
        </w:rPr>
        <w:t xml:space="preserve">i electrice pe piața </w:t>
      </w:r>
      <w:r w:rsidRPr="008D7397">
        <w:rPr>
          <w:rFonts w:ascii="Times New Roman" w:hAnsi="Times New Roman" w:cs="Times New Roman"/>
          <w:sz w:val="24"/>
          <w:szCs w:val="24"/>
          <w:lang w:val="ro-RO"/>
        </w:rPr>
        <w:t>energie</w:t>
      </w:r>
      <w:r w:rsidR="00CA6190" w:rsidRPr="008D7397">
        <w:rPr>
          <w:rFonts w:ascii="Times New Roman" w:hAnsi="Times New Roman" w:cs="Times New Roman"/>
          <w:sz w:val="24"/>
          <w:szCs w:val="24"/>
          <w:lang w:val="ro-RO"/>
        </w:rPr>
        <w:t>i</w:t>
      </w:r>
      <w:r w:rsidR="003713D0" w:rsidRPr="008D7397">
        <w:rPr>
          <w:rFonts w:ascii="Times New Roman" w:hAnsi="Times New Roman" w:cs="Times New Roman"/>
          <w:sz w:val="24"/>
          <w:szCs w:val="24"/>
          <w:lang w:val="ro-RO"/>
        </w:rPr>
        <w:t xml:space="preserve"> electric</w:t>
      </w:r>
      <w:r w:rsidR="00CA619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p>
    <w:p w14:paraId="1325708D" w14:textId="167EE020" w:rsidR="00BE496F" w:rsidRPr="008D7397"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a evaluat necesitatea unei as</w:t>
      </w:r>
      <w:r w:rsidR="003713D0" w:rsidRPr="008D7397">
        <w:rPr>
          <w:rFonts w:ascii="Times New Roman" w:hAnsi="Times New Roman" w:cs="Times New Roman"/>
          <w:sz w:val="24"/>
          <w:szCs w:val="24"/>
          <w:lang w:val="ro-RO"/>
        </w:rPr>
        <w:t xml:space="preserve">tfel de derogări, a efectuat o evaluare ex ante a aplicării </w:t>
      </w:r>
      <w:r w:rsidRPr="008D7397">
        <w:rPr>
          <w:rFonts w:ascii="Times New Roman" w:hAnsi="Times New Roman" w:cs="Times New Roman"/>
          <w:sz w:val="24"/>
          <w:szCs w:val="24"/>
          <w:lang w:val="ro-RO"/>
        </w:rPr>
        <w:t>proceduri</w:t>
      </w:r>
      <w:r w:rsidR="003713D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de licitație, inclusiv a condițiilor procedurii de licitație, și și-a </w:t>
      </w:r>
      <w:r w:rsidR="003713D0" w:rsidRPr="008D7397">
        <w:rPr>
          <w:rFonts w:ascii="Times New Roman" w:hAnsi="Times New Roman" w:cs="Times New Roman"/>
          <w:sz w:val="24"/>
          <w:szCs w:val="24"/>
          <w:lang w:val="ro-RO"/>
        </w:rPr>
        <w:t>dat</w:t>
      </w:r>
      <w:r w:rsidRPr="008D7397">
        <w:rPr>
          <w:rFonts w:ascii="Times New Roman" w:hAnsi="Times New Roman" w:cs="Times New Roman"/>
          <w:sz w:val="24"/>
          <w:szCs w:val="24"/>
          <w:lang w:val="ro-RO"/>
        </w:rPr>
        <w:t xml:space="preserve"> </w:t>
      </w:r>
      <w:r w:rsidR="00817BFD" w:rsidRPr="008D7397">
        <w:rPr>
          <w:rFonts w:ascii="Times New Roman" w:hAnsi="Times New Roman" w:cs="Times New Roman"/>
          <w:sz w:val="24"/>
          <w:szCs w:val="24"/>
          <w:lang w:val="ro-RO"/>
        </w:rPr>
        <w:t xml:space="preserve">acordul </w:t>
      </w:r>
      <w:r w:rsidRPr="008D7397">
        <w:rPr>
          <w:rFonts w:ascii="Times New Roman" w:hAnsi="Times New Roman" w:cs="Times New Roman"/>
          <w:sz w:val="24"/>
          <w:szCs w:val="24"/>
          <w:lang w:val="ro-RO"/>
        </w:rPr>
        <w:t xml:space="preserve">printr-o </w:t>
      </w:r>
      <w:r w:rsidR="003713D0"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dedicată</w:t>
      </w:r>
      <w:r w:rsidR="00817BFD" w:rsidRPr="008D7397">
        <w:rPr>
          <w:rFonts w:ascii="Times New Roman" w:hAnsi="Times New Roman" w:cs="Times New Roman"/>
          <w:sz w:val="24"/>
          <w:szCs w:val="24"/>
          <w:lang w:val="ro-RO"/>
        </w:rPr>
        <w:t xml:space="preserve"> aprobată în acest sens</w:t>
      </w:r>
      <w:r w:rsidRPr="008D7397">
        <w:rPr>
          <w:rFonts w:ascii="Times New Roman" w:hAnsi="Times New Roman" w:cs="Times New Roman"/>
          <w:sz w:val="24"/>
          <w:szCs w:val="24"/>
          <w:lang w:val="ro-RO"/>
        </w:rPr>
        <w:t>.</w:t>
      </w:r>
    </w:p>
    <w:p w14:paraId="3A62FF82" w14:textId="1C68DC08" w:rsidR="006D6585" w:rsidRPr="008D7397"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817BFD" w:rsidRPr="008D7397">
        <w:rPr>
          <w:rFonts w:ascii="Times New Roman" w:hAnsi="Times New Roman" w:cs="Times New Roman"/>
          <w:sz w:val="24"/>
          <w:szCs w:val="24"/>
          <w:lang w:val="ro-RO"/>
        </w:rPr>
        <w:t>elaborează</w:t>
      </w:r>
      <w:r w:rsidRPr="008D7397">
        <w:rPr>
          <w:rFonts w:ascii="Times New Roman" w:hAnsi="Times New Roman" w:cs="Times New Roman"/>
          <w:sz w:val="24"/>
          <w:szCs w:val="24"/>
          <w:lang w:val="ro-RO"/>
        </w:rPr>
        <w:t xml:space="preserve"> instrucțiuni sau clauze de achiziție pentru a ajuta operatorul sistemului de transport să asigure o procedură de licitație echitabilă.</w:t>
      </w:r>
    </w:p>
    <w:p w14:paraId="74E02426" w14:textId="54E794A2" w:rsidR="006D6585" w:rsidRPr="008D7397" w:rsidRDefault="00817BFD"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notifică Secretariatul Comunității Energetice și Comitetului de Reglementare al Comunității Energetice cu privire la aprobarea</w:t>
      </w:r>
      <w:r w:rsidRPr="008D7397" w:rsidDel="00817BFD">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h</w:t>
      </w:r>
      <w:r w:rsidR="00B55603" w:rsidRPr="008D7397">
        <w:rPr>
          <w:rFonts w:ascii="Times New Roman" w:hAnsi="Times New Roman" w:cs="Times New Roman"/>
          <w:sz w:val="24"/>
          <w:szCs w:val="24"/>
          <w:lang w:val="ro-RO"/>
        </w:rPr>
        <w:t>otărâr</w:t>
      </w:r>
      <w:r w:rsidRPr="008D7397">
        <w:rPr>
          <w:rFonts w:ascii="Times New Roman" w:hAnsi="Times New Roman" w:cs="Times New Roman"/>
          <w:sz w:val="24"/>
          <w:szCs w:val="24"/>
          <w:lang w:val="ro-RO"/>
        </w:rPr>
        <w:t>ii</w:t>
      </w:r>
      <w:r w:rsidR="006D6585" w:rsidRPr="008D7397">
        <w:rPr>
          <w:rFonts w:ascii="Times New Roman" w:hAnsi="Times New Roman" w:cs="Times New Roman"/>
          <w:sz w:val="24"/>
          <w:szCs w:val="24"/>
          <w:lang w:val="ro-RO"/>
        </w:rPr>
        <w:t xml:space="preserve"> de acordare a unei derogări menționată la alin. </w:t>
      </w:r>
      <w:r w:rsidR="00E14D76" w:rsidRPr="008D7397">
        <w:rPr>
          <w:rFonts w:ascii="Times New Roman" w:hAnsi="Times New Roman" w:cs="Times New Roman"/>
          <w:sz w:val="24"/>
          <w:szCs w:val="24"/>
          <w:lang w:val="ro-RO"/>
        </w:rPr>
        <w:fldChar w:fldCharType="begin"/>
      </w:r>
      <w:r w:rsidR="00E14D76" w:rsidRPr="008D7397">
        <w:rPr>
          <w:rFonts w:ascii="Times New Roman" w:hAnsi="Times New Roman" w:cs="Times New Roman"/>
          <w:sz w:val="24"/>
          <w:szCs w:val="24"/>
          <w:lang w:val="ro-RO"/>
        </w:rPr>
        <w:instrText xml:space="preserve"> REF _Ref168336758 \r \h </w:instrText>
      </w:r>
      <w:r w:rsidR="00174215" w:rsidRPr="008D7397">
        <w:rPr>
          <w:rFonts w:ascii="Times New Roman" w:hAnsi="Times New Roman" w:cs="Times New Roman"/>
          <w:sz w:val="24"/>
          <w:szCs w:val="24"/>
          <w:lang w:val="ro-RO"/>
        </w:rPr>
        <w:instrText xml:space="preserve"> \* MERGEFORMAT </w:instrText>
      </w:r>
      <w:r w:rsidR="00E14D76" w:rsidRPr="008D7397">
        <w:rPr>
          <w:rFonts w:ascii="Times New Roman" w:hAnsi="Times New Roman" w:cs="Times New Roman"/>
          <w:sz w:val="24"/>
          <w:szCs w:val="24"/>
          <w:lang w:val="ro-RO"/>
        </w:rPr>
      </w:r>
      <w:r w:rsidR="00E14D7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E14D76" w:rsidRPr="008D7397">
        <w:rPr>
          <w:rFonts w:ascii="Times New Roman" w:hAnsi="Times New Roman" w:cs="Times New Roman"/>
          <w:sz w:val="24"/>
          <w:szCs w:val="24"/>
          <w:lang w:val="ro-RO"/>
        </w:rPr>
        <w:fldChar w:fldCharType="end"/>
      </w:r>
      <w:r w:rsidR="006D658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prezintă</w:t>
      </w:r>
      <w:r w:rsidR="006D6585" w:rsidRPr="008D7397">
        <w:rPr>
          <w:rFonts w:ascii="Times New Roman" w:hAnsi="Times New Roman" w:cs="Times New Roman"/>
          <w:sz w:val="24"/>
          <w:szCs w:val="24"/>
          <w:lang w:val="ro-RO"/>
        </w:rPr>
        <w:t xml:space="preserve"> informații relevante despre cerere și motivele acordării derogării.</w:t>
      </w:r>
    </w:p>
    <w:p w14:paraId="6FBEA2C8" w14:textId="53B69C2D" w:rsidR="006D6585" w:rsidRPr="008D7397"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32" w:name="_Ref168336780"/>
      <w:r w:rsidRPr="008D7397">
        <w:rPr>
          <w:rFonts w:ascii="Times New Roman" w:hAnsi="Times New Roman" w:cs="Times New Roman"/>
          <w:sz w:val="24"/>
          <w:szCs w:val="24"/>
          <w:lang w:val="ro-RO"/>
        </w:rPr>
        <w:t xml:space="preserve">Agenția efectuează cel puțin o dată la cinci </w:t>
      </w:r>
      <w:r w:rsidR="00B55603" w:rsidRPr="008D7397">
        <w:rPr>
          <w:rFonts w:ascii="Times New Roman" w:hAnsi="Times New Roman" w:cs="Times New Roman"/>
          <w:sz w:val="24"/>
          <w:szCs w:val="24"/>
          <w:lang w:val="ro-RO"/>
        </w:rPr>
        <w:t>ani, o consultare publică cu privire la  instalațiile</w:t>
      </w:r>
      <w:r w:rsidRPr="008D7397">
        <w:rPr>
          <w:rFonts w:ascii="Times New Roman" w:hAnsi="Times New Roman" w:cs="Times New Roman"/>
          <w:sz w:val="24"/>
          <w:szCs w:val="24"/>
          <w:lang w:val="ro-RO"/>
        </w:rPr>
        <w:t xml:space="preserve"> de stocare a energiei existente pentru a evalua disponibilitatea potențială și interesul altor părți de a investi în astfel de instalații</w:t>
      </w:r>
      <w:r w:rsidR="00B55603" w:rsidRPr="008D7397">
        <w:rPr>
          <w:rFonts w:ascii="Times New Roman" w:hAnsi="Times New Roman" w:cs="Times New Roman"/>
          <w:sz w:val="24"/>
          <w:szCs w:val="24"/>
          <w:lang w:val="ro-RO"/>
        </w:rPr>
        <w:t xml:space="preserve">, precum și </w:t>
      </w:r>
      <w:r w:rsidR="00453452" w:rsidRPr="008D7397">
        <w:rPr>
          <w:rFonts w:ascii="Times New Roman" w:hAnsi="Times New Roman" w:cs="Times New Roman"/>
          <w:sz w:val="24"/>
          <w:szCs w:val="24"/>
          <w:lang w:val="ro-RO"/>
        </w:rPr>
        <w:t>eficiența din punct de vedere al costurilor a</w:t>
      </w:r>
      <w:r w:rsidRPr="008D7397">
        <w:rPr>
          <w:rFonts w:ascii="Times New Roman" w:hAnsi="Times New Roman" w:cs="Times New Roman"/>
          <w:sz w:val="24"/>
          <w:szCs w:val="24"/>
          <w:lang w:val="ro-RO"/>
        </w:rPr>
        <w:t xml:space="preserve"> potențialei </w:t>
      </w:r>
      <w:r w:rsidR="00453452" w:rsidRPr="008D7397">
        <w:rPr>
          <w:rFonts w:ascii="Times New Roman" w:hAnsi="Times New Roman" w:cs="Times New Roman"/>
          <w:sz w:val="24"/>
          <w:szCs w:val="24"/>
          <w:lang w:val="ro-RO"/>
        </w:rPr>
        <w:t xml:space="preserve">încetări </w:t>
      </w:r>
      <w:r w:rsidRPr="008D7397">
        <w:rPr>
          <w:rFonts w:ascii="Times New Roman" w:hAnsi="Times New Roman" w:cs="Times New Roman"/>
          <w:sz w:val="24"/>
          <w:szCs w:val="24"/>
          <w:lang w:val="ro-RO"/>
        </w:rPr>
        <w:t xml:space="preserve">treptate a </w:t>
      </w:r>
      <w:r w:rsidR="00453452" w:rsidRPr="008D7397">
        <w:rPr>
          <w:rFonts w:ascii="Times New Roman" w:hAnsi="Times New Roman" w:cs="Times New Roman"/>
          <w:sz w:val="24"/>
          <w:szCs w:val="24"/>
          <w:lang w:val="ro-RO"/>
        </w:rPr>
        <w:t xml:space="preserve">activităților legate </w:t>
      </w:r>
      <w:r w:rsidRPr="008D7397">
        <w:rPr>
          <w:rFonts w:ascii="Times New Roman" w:hAnsi="Times New Roman" w:cs="Times New Roman"/>
          <w:sz w:val="24"/>
          <w:szCs w:val="24"/>
          <w:lang w:val="ro-RO"/>
        </w:rPr>
        <w:t>d</w:t>
      </w:r>
      <w:r w:rsidR="00B55603" w:rsidRPr="008D7397">
        <w:rPr>
          <w:rFonts w:ascii="Times New Roman" w:hAnsi="Times New Roman" w:cs="Times New Roman"/>
          <w:sz w:val="24"/>
          <w:szCs w:val="24"/>
          <w:lang w:val="ro-RO"/>
        </w:rPr>
        <w:t>e stocare</w:t>
      </w:r>
      <w:r w:rsidR="00453452" w:rsidRPr="008D7397">
        <w:rPr>
          <w:rFonts w:ascii="Times New Roman" w:hAnsi="Times New Roman" w:cs="Times New Roman"/>
          <w:sz w:val="24"/>
          <w:szCs w:val="24"/>
          <w:lang w:val="ro-RO"/>
        </w:rPr>
        <w:t>a energiei, desfășurate</w:t>
      </w:r>
      <w:r w:rsidR="00B55603" w:rsidRPr="008D7397">
        <w:rPr>
          <w:rFonts w:ascii="Times New Roman" w:hAnsi="Times New Roman" w:cs="Times New Roman"/>
          <w:sz w:val="24"/>
          <w:szCs w:val="24"/>
          <w:lang w:val="ro-RO"/>
        </w:rPr>
        <w:t xml:space="preserve"> de către operatorul</w:t>
      </w:r>
      <w:r w:rsidRPr="008D7397">
        <w:rPr>
          <w:rFonts w:ascii="Times New Roman" w:hAnsi="Times New Roman" w:cs="Times New Roman"/>
          <w:sz w:val="24"/>
          <w:szCs w:val="24"/>
          <w:lang w:val="ro-RO"/>
        </w:rPr>
        <w:t xml:space="preserve"> sistem</w:t>
      </w:r>
      <w:r w:rsidR="00B55603" w:rsidRPr="008D7397">
        <w:rPr>
          <w:rFonts w:ascii="Times New Roman" w:hAnsi="Times New Roman" w:cs="Times New Roman"/>
          <w:sz w:val="24"/>
          <w:szCs w:val="24"/>
          <w:lang w:val="ro-RO"/>
        </w:rPr>
        <w:t>ului de transport</w:t>
      </w:r>
      <w:r w:rsidRPr="008D7397">
        <w:rPr>
          <w:rFonts w:ascii="Times New Roman" w:hAnsi="Times New Roman" w:cs="Times New Roman"/>
          <w:sz w:val="24"/>
          <w:szCs w:val="24"/>
          <w:lang w:val="ro-RO"/>
        </w:rPr>
        <w:t>. În cazul în care în urma consultării pub</w:t>
      </w:r>
      <w:r w:rsidR="00B55603" w:rsidRPr="008D7397">
        <w:rPr>
          <w:rFonts w:ascii="Times New Roman" w:hAnsi="Times New Roman" w:cs="Times New Roman"/>
          <w:sz w:val="24"/>
          <w:szCs w:val="24"/>
          <w:lang w:val="ro-RO"/>
        </w:rPr>
        <w:t>lice și a evaluării efectuate, A</w:t>
      </w:r>
      <w:r w:rsidRPr="008D7397">
        <w:rPr>
          <w:rFonts w:ascii="Times New Roman" w:hAnsi="Times New Roman" w:cs="Times New Roman"/>
          <w:sz w:val="24"/>
          <w:szCs w:val="24"/>
          <w:lang w:val="ro-RO"/>
        </w:rPr>
        <w:t>genția constată că alte părți sunt capab</w:t>
      </w:r>
      <w:r w:rsidR="00B55603" w:rsidRPr="008D7397">
        <w:rPr>
          <w:rFonts w:ascii="Times New Roman" w:hAnsi="Times New Roman" w:cs="Times New Roman"/>
          <w:sz w:val="24"/>
          <w:szCs w:val="24"/>
          <w:lang w:val="ro-RO"/>
        </w:rPr>
        <w:t>ile să dețină, să dezvolte, să exploateze</w:t>
      </w:r>
      <w:r w:rsidRPr="008D7397">
        <w:rPr>
          <w:rFonts w:ascii="Times New Roman" w:hAnsi="Times New Roman" w:cs="Times New Roman"/>
          <w:sz w:val="24"/>
          <w:szCs w:val="24"/>
          <w:lang w:val="ro-RO"/>
        </w:rPr>
        <w:t xml:space="preserve"> sau să </w:t>
      </w:r>
      <w:r w:rsidR="00453452" w:rsidRPr="008D7397">
        <w:rPr>
          <w:rFonts w:ascii="Times New Roman" w:hAnsi="Times New Roman" w:cs="Times New Roman"/>
          <w:sz w:val="24"/>
          <w:szCs w:val="24"/>
          <w:lang w:val="ro-RO"/>
        </w:rPr>
        <w:t xml:space="preserve">gestioneze </w:t>
      </w:r>
      <w:r w:rsidRPr="008D7397">
        <w:rPr>
          <w:rFonts w:ascii="Times New Roman" w:hAnsi="Times New Roman" w:cs="Times New Roman"/>
          <w:sz w:val="24"/>
          <w:szCs w:val="24"/>
          <w:lang w:val="ro-RO"/>
        </w:rPr>
        <w:t>astfel de in</w:t>
      </w:r>
      <w:r w:rsidR="00B55603" w:rsidRPr="008D7397">
        <w:rPr>
          <w:rFonts w:ascii="Times New Roman" w:hAnsi="Times New Roman" w:cs="Times New Roman"/>
          <w:sz w:val="24"/>
          <w:szCs w:val="24"/>
          <w:lang w:val="ro-RO"/>
        </w:rPr>
        <w:t xml:space="preserve">stalații într-un mod </w:t>
      </w:r>
      <w:r w:rsidR="00453452" w:rsidRPr="008D7397">
        <w:rPr>
          <w:rFonts w:ascii="Times New Roman" w:hAnsi="Times New Roman" w:cs="Times New Roman"/>
          <w:sz w:val="24"/>
          <w:szCs w:val="24"/>
          <w:lang w:val="ro-RO"/>
        </w:rPr>
        <w:t>eficient din punct de vedere al costurilor</w:t>
      </w:r>
      <w:r w:rsidR="00B55603" w:rsidRPr="008D7397">
        <w:rPr>
          <w:rFonts w:ascii="Times New Roman" w:hAnsi="Times New Roman" w:cs="Times New Roman"/>
          <w:sz w:val="24"/>
          <w:szCs w:val="24"/>
          <w:lang w:val="ro-RO"/>
        </w:rPr>
        <w:t>, A</w:t>
      </w:r>
      <w:r w:rsidRPr="008D7397">
        <w:rPr>
          <w:rFonts w:ascii="Times New Roman" w:hAnsi="Times New Roman" w:cs="Times New Roman"/>
          <w:sz w:val="24"/>
          <w:szCs w:val="24"/>
          <w:lang w:val="ro-RO"/>
        </w:rPr>
        <w:t xml:space="preserve">genția emite o </w:t>
      </w:r>
      <w:r w:rsidR="00B55603"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w:t>
      </w:r>
      <w:r w:rsidR="00B55603" w:rsidRPr="008D7397">
        <w:rPr>
          <w:rFonts w:ascii="Times New Roman" w:hAnsi="Times New Roman" w:cs="Times New Roman"/>
          <w:sz w:val="24"/>
          <w:szCs w:val="24"/>
          <w:lang w:val="ro-RO"/>
        </w:rPr>
        <w:t xml:space="preserve">justificată prin care obligă operatorul </w:t>
      </w:r>
      <w:r w:rsidRPr="008D7397">
        <w:rPr>
          <w:rFonts w:ascii="Times New Roman" w:hAnsi="Times New Roman" w:cs="Times New Roman"/>
          <w:sz w:val="24"/>
          <w:szCs w:val="24"/>
          <w:lang w:val="ro-RO"/>
        </w:rPr>
        <w:t>sistem</w:t>
      </w:r>
      <w:r w:rsidR="00B5560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w:t>
      </w:r>
      <w:r w:rsidR="00B55603" w:rsidRPr="008D7397">
        <w:rPr>
          <w:rFonts w:ascii="Times New Roman" w:hAnsi="Times New Roman" w:cs="Times New Roman"/>
          <w:sz w:val="24"/>
          <w:szCs w:val="24"/>
          <w:lang w:val="ro-RO"/>
        </w:rPr>
        <w:t>înceteze treptat</w:t>
      </w:r>
      <w:r w:rsidRPr="008D7397">
        <w:rPr>
          <w:rFonts w:ascii="Times New Roman" w:hAnsi="Times New Roman" w:cs="Times New Roman"/>
          <w:sz w:val="24"/>
          <w:szCs w:val="24"/>
          <w:lang w:val="ro-RO"/>
        </w:rPr>
        <w:t xml:space="preserve"> </w:t>
      </w:r>
      <w:r w:rsidR="00B55603" w:rsidRPr="008D7397">
        <w:rPr>
          <w:rFonts w:ascii="Times New Roman" w:hAnsi="Times New Roman" w:cs="Times New Roman"/>
          <w:sz w:val="24"/>
          <w:szCs w:val="24"/>
          <w:lang w:val="ro-RO"/>
        </w:rPr>
        <w:t>desfășurarea</w:t>
      </w:r>
      <w:r w:rsidRPr="008D7397">
        <w:rPr>
          <w:rFonts w:ascii="Times New Roman" w:hAnsi="Times New Roman" w:cs="Times New Roman"/>
          <w:sz w:val="24"/>
          <w:szCs w:val="24"/>
          <w:lang w:val="ro-RO"/>
        </w:rPr>
        <w:t xml:space="preserve"> </w:t>
      </w:r>
      <w:r w:rsidR="00B55603" w:rsidRPr="008D7397">
        <w:rPr>
          <w:rFonts w:ascii="Times New Roman" w:hAnsi="Times New Roman" w:cs="Times New Roman"/>
          <w:sz w:val="24"/>
          <w:szCs w:val="24"/>
          <w:lang w:val="ro-RO"/>
        </w:rPr>
        <w:t>activităților</w:t>
      </w:r>
      <w:r w:rsidRPr="008D7397">
        <w:rPr>
          <w:rFonts w:ascii="Times New Roman" w:hAnsi="Times New Roman" w:cs="Times New Roman"/>
          <w:sz w:val="24"/>
          <w:szCs w:val="24"/>
          <w:lang w:val="ro-RO"/>
        </w:rPr>
        <w:t xml:space="preserve"> legate de stocarea energiei. Obligația de elimi</w:t>
      </w:r>
      <w:r w:rsidR="00B55603" w:rsidRPr="008D7397">
        <w:rPr>
          <w:rFonts w:ascii="Times New Roman" w:hAnsi="Times New Roman" w:cs="Times New Roman"/>
          <w:sz w:val="24"/>
          <w:szCs w:val="24"/>
          <w:lang w:val="ro-RO"/>
        </w:rPr>
        <w:t>nare treptată a activității de stocare</w:t>
      </w:r>
      <w:r w:rsidRPr="008D7397">
        <w:rPr>
          <w:rFonts w:ascii="Times New Roman" w:hAnsi="Times New Roman" w:cs="Times New Roman"/>
          <w:sz w:val="24"/>
          <w:szCs w:val="24"/>
          <w:lang w:val="ro-RO"/>
        </w:rPr>
        <w:t xml:space="preserve"> </w:t>
      </w:r>
      <w:r w:rsidR="00950EA5" w:rsidRPr="008D7397">
        <w:rPr>
          <w:rFonts w:ascii="Times New Roman" w:hAnsi="Times New Roman" w:cs="Times New Roman"/>
          <w:sz w:val="24"/>
          <w:szCs w:val="24"/>
          <w:lang w:val="ro-RO"/>
        </w:rPr>
        <w:t xml:space="preserve">a energiei </w:t>
      </w:r>
      <w:r w:rsidR="00453452" w:rsidRPr="008D7397">
        <w:rPr>
          <w:rFonts w:ascii="Times New Roman" w:hAnsi="Times New Roman" w:cs="Times New Roman"/>
          <w:sz w:val="24"/>
          <w:szCs w:val="24"/>
          <w:lang w:val="ro-RO"/>
        </w:rPr>
        <w:t>urmează a fi realizată</w:t>
      </w:r>
      <w:r w:rsidRPr="008D7397">
        <w:rPr>
          <w:rFonts w:ascii="Times New Roman" w:hAnsi="Times New Roman" w:cs="Times New Roman"/>
          <w:sz w:val="24"/>
          <w:szCs w:val="24"/>
          <w:lang w:val="ro-RO"/>
        </w:rPr>
        <w:t xml:space="preserve"> în termen de 18 luni de la data stabilită de Agenție în </w:t>
      </w:r>
      <w:r w:rsidR="00B55603"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aprobată în conformitate cu prezentul alineat.</w:t>
      </w:r>
      <w:bookmarkEnd w:id="132"/>
    </w:p>
    <w:p w14:paraId="6DDE1CCC" w14:textId="0927A437" w:rsidR="00707515" w:rsidRPr="008D7397"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Odată cu impunerea obligației o</w:t>
      </w:r>
      <w:r w:rsidR="007C174F" w:rsidRPr="008D7397">
        <w:rPr>
          <w:rFonts w:ascii="Times New Roman" w:hAnsi="Times New Roman" w:cs="Times New Roman"/>
          <w:sz w:val="24"/>
          <w:szCs w:val="24"/>
          <w:lang w:val="ro-RO"/>
        </w:rPr>
        <w:t>peratorului sistemului</w:t>
      </w:r>
      <w:r w:rsidRPr="008D7397">
        <w:rPr>
          <w:rFonts w:ascii="Times New Roman" w:hAnsi="Times New Roman" w:cs="Times New Roman"/>
          <w:sz w:val="24"/>
          <w:szCs w:val="24"/>
          <w:lang w:val="ro-RO"/>
        </w:rPr>
        <w:t xml:space="preserve"> de transport de a elimina treptat activitățile legate de stocarea energiei, în conformitate cu prevederile alin. </w:t>
      </w:r>
      <w:r w:rsidR="00E14D76" w:rsidRPr="008D7397">
        <w:rPr>
          <w:rFonts w:ascii="Times New Roman" w:hAnsi="Times New Roman" w:cs="Times New Roman"/>
          <w:sz w:val="24"/>
          <w:szCs w:val="24"/>
          <w:lang w:val="ro-RO"/>
        </w:rPr>
        <w:fldChar w:fldCharType="begin"/>
      </w:r>
      <w:r w:rsidR="00E14D76" w:rsidRPr="008D7397">
        <w:rPr>
          <w:rFonts w:ascii="Times New Roman" w:hAnsi="Times New Roman" w:cs="Times New Roman"/>
          <w:sz w:val="24"/>
          <w:szCs w:val="24"/>
          <w:lang w:val="ro-RO"/>
        </w:rPr>
        <w:instrText xml:space="preserve"> REF _Ref168336780 \r \h </w:instrText>
      </w:r>
      <w:r w:rsidR="00174215" w:rsidRPr="008D7397">
        <w:rPr>
          <w:rFonts w:ascii="Times New Roman" w:hAnsi="Times New Roman" w:cs="Times New Roman"/>
          <w:sz w:val="24"/>
          <w:szCs w:val="24"/>
          <w:lang w:val="ro-RO"/>
        </w:rPr>
        <w:instrText xml:space="preserve"> \* MERGEFORMAT </w:instrText>
      </w:r>
      <w:r w:rsidR="00E14D76" w:rsidRPr="008D7397">
        <w:rPr>
          <w:rFonts w:ascii="Times New Roman" w:hAnsi="Times New Roman" w:cs="Times New Roman"/>
          <w:sz w:val="24"/>
          <w:szCs w:val="24"/>
          <w:lang w:val="ro-RO"/>
        </w:rPr>
      </w:r>
      <w:r w:rsidR="00E14D7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E14D7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poate decide </w:t>
      </w:r>
      <w:r w:rsidR="006F5FCD"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acordarea unei compensații rezonabile operatorului </w:t>
      </w:r>
      <w:r w:rsidR="007C174F"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 pentru recuperarea valorii reziduale a investițiilor efectuate în instalația</w:t>
      </w:r>
      <w:r w:rsidR="006F5FCD" w:rsidRPr="008D7397">
        <w:rPr>
          <w:rFonts w:ascii="Times New Roman" w:hAnsi="Times New Roman" w:cs="Times New Roman"/>
          <w:sz w:val="24"/>
          <w:szCs w:val="24"/>
          <w:lang w:val="ro-RO"/>
        </w:rPr>
        <w:t>/instalațiile</w:t>
      </w:r>
      <w:r w:rsidRPr="008D7397">
        <w:rPr>
          <w:rFonts w:ascii="Times New Roman" w:hAnsi="Times New Roman" w:cs="Times New Roman"/>
          <w:sz w:val="24"/>
          <w:szCs w:val="24"/>
          <w:lang w:val="ro-RO"/>
        </w:rPr>
        <w:t xml:space="preserve"> de stocare a energiei.</w:t>
      </w:r>
    </w:p>
    <w:p w14:paraId="325F8AC7" w14:textId="60D2C739" w:rsidR="00707515" w:rsidRPr="008D7397" w:rsidRDefault="0070751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Prevederile alin. </w:t>
      </w:r>
      <w:r w:rsidR="00E14D76" w:rsidRPr="008D7397">
        <w:rPr>
          <w:rFonts w:ascii="Times New Roman" w:hAnsi="Times New Roman" w:cs="Times New Roman"/>
          <w:sz w:val="24"/>
          <w:szCs w:val="24"/>
          <w:lang w:val="ro-RO"/>
        </w:rPr>
        <w:fldChar w:fldCharType="begin"/>
      </w:r>
      <w:r w:rsidR="00E14D76" w:rsidRPr="008D7397">
        <w:rPr>
          <w:rFonts w:ascii="Times New Roman" w:hAnsi="Times New Roman" w:cs="Times New Roman"/>
          <w:sz w:val="24"/>
          <w:szCs w:val="24"/>
          <w:lang w:val="ro-RO"/>
        </w:rPr>
        <w:instrText xml:space="preserve"> REF _Ref168336780 \r \h </w:instrText>
      </w:r>
      <w:r w:rsidR="00174215" w:rsidRPr="008D7397">
        <w:rPr>
          <w:rFonts w:ascii="Times New Roman" w:hAnsi="Times New Roman" w:cs="Times New Roman"/>
          <w:sz w:val="24"/>
          <w:szCs w:val="24"/>
          <w:lang w:val="ro-RO"/>
        </w:rPr>
        <w:instrText xml:space="preserve"> \* MERGEFORMAT </w:instrText>
      </w:r>
      <w:r w:rsidR="00E14D76" w:rsidRPr="008D7397">
        <w:rPr>
          <w:rFonts w:ascii="Times New Roman" w:hAnsi="Times New Roman" w:cs="Times New Roman"/>
          <w:sz w:val="24"/>
          <w:szCs w:val="24"/>
          <w:lang w:val="ro-RO"/>
        </w:rPr>
      </w:r>
      <w:r w:rsidR="00E14D7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E14D76" w:rsidRPr="008D7397">
        <w:rPr>
          <w:rFonts w:ascii="Times New Roman" w:hAnsi="Times New Roman" w:cs="Times New Roman"/>
          <w:sz w:val="24"/>
          <w:szCs w:val="24"/>
          <w:lang w:val="ro-RO"/>
        </w:rPr>
        <w:fldChar w:fldCharType="end"/>
      </w:r>
      <w:r w:rsidR="00E14D7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se aplică componentelor de rețea complet integrate sau pentru perioada obișnuită de amortizare a noilor instalații de stocare a energiei </w:t>
      </w:r>
      <w:r w:rsidR="006F5FCD" w:rsidRPr="008D7397">
        <w:rPr>
          <w:rFonts w:ascii="Times New Roman" w:hAnsi="Times New Roman" w:cs="Times New Roman"/>
          <w:sz w:val="24"/>
          <w:szCs w:val="24"/>
          <w:lang w:val="ro-RO"/>
        </w:rPr>
        <w:t xml:space="preserve">în raport cu care există </w:t>
      </w:r>
      <w:r w:rsidRPr="008D7397">
        <w:rPr>
          <w:rFonts w:ascii="Times New Roman" w:hAnsi="Times New Roman" w:cs="Times New Roman"/>
          <w:sz w:val="24"/>
          <w:szCs w:val="24"/>
          <w:lang w:val="ro-RO"/>
        </w:rPr>
        <w:t>o decizie finală de investiție până în 2026, cu condiția ca astfel de instalații de stocare a energiei:</w:t>
      </w:r>
    </w:p>
    <w:p w14:paraId="4C817670" w14:textId="5B344442" w:rsidR="00707515" w:rsidRPr="008D7397"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2A1695" w:rsidRPr="008D7397">
        <w:rPr>
          <w:rFonts w:ascii="Times New Roman" w:hAnsi="Times New Roman" w:cs="Times New Roman"/>
          <w:sz w:val="24"/>
          <w:szCs w:val="24"/>
          <w:lang w:val="ro-RO"/>
        </w:rPr>
        <w:t xml:space="preserve">racordate </w:t>
      </w:r>
      <w:r w:rsidRPr="008D7397">
        <w:rPr>
          <w:rFonts w:ascii="Times New Roman" w:hAnsi="Times New Roman" w:cs="Times New Roman"/>
          <w:sz w:val="24"/>
          <w:szCs w:val="24"/>
          <w:lang w:val="ro-RO"/>
        </w:rPr>
        <w:t>la rețeaua electrică de transport în cel mult doi ani după aceea;</w:t>
      </w:r>
    </w:p>
    <w:p w14:paraId="37DBF4CE" w14:textId="55AC2E2D" w:rsidR="00707515" w:rsidRPr="008D7397"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integrate în rețeaua electrică de transport;</w:t>
      </w:r>
    </w:p>
    <w:p w14:paraId="330DC92F" w14:textId="4A26A443" w:rsidR="00707515" w:rsidRPr="008D7397"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utilizate exclusiv pentru restabilirea instantanee reactivă a securității rețelei </w:t>
      </w:r>
      <w:r w:rsidR="002A169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în cazul unor situații neprevăzute în rețea, dacă o astfel de măsură de restabilire începe imediat și se încheie în momentul în care redispecer</w:t>
      </w:r>
      <w:r w:rsidR="0094691F"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area</w:t>
      </w:r>
      <w:r w:rsidR="006F5FCD" w:rsidRPr="008D7397">
        <w:rPr>
          <w:rFonts w:ascii="Times New Roman" w:hAnsi="Times New Roman" w:cs="Times New Roman"/>
          <w:sz w:val="24"/>
          <w:szCs w:val="24"/>
          <w:lang w:val="ro-RO"/>
        </w:rPr>
        <w:t xml:space="preserve"> aplicată în mod obișnuit</w:t>
      </w:r>
      <w:r w:rsidRPr="008D7397">
        <w:rPr>
          <w:rFonts w:ascii="Times New Roman" w:hAnsi="Times New Roman" w:cs="Times New Roman"/>
          <w:sz w:val="24"/>
          <w:szCs w:val="24"/>
          <w:lang w:val="ro-RO"/>
        </w:rPr>
        <w:t xml:space="preserve"> poate </w:t>
      </w:r>
      <w:r w:rsidR="003D06D8" w:rsidRPr="008D7397">
        <w:rPr>
          <w:rFonts w:ascii="Times New Roman" w:hAnsi="Times New Roman" w:cs="Times New Roman"/>
          <w:sz w:val="24"/>
          <w:szCs w:val="24"/>
          <w:lang w:val="ro-RO"/>
        </w:rPr>
        <w:t xml:space="preserve">soluționa </w:t>
      </w:r>
      <w:r w:rsidRPr="008D7397">
        <w:rPr>
          <w:rFonts w:ascii="Times New Roman" w:hAnsi="Times New Roman" w:cs="Times New Roman"/>
          <w:sz w:val="24"/>
          <w:szCs w:val="24"/>
          <w:lang w:val="ro-RO"/>
        </w:rPr>
        <w:t>problema</w:t>
      </w:r>
      <w:r w:rsidR="006F5FCD" w:rsidRPr="008D7397">
        <w:rPr>
          <w:rFonts w:ascii="Times New Roman" w:hAnsi="Times New Roman" w:cs="Times New Roman"/>
          <w:sz w:val="24"/>
          <w:szCs w:val="24"/>
          <w:lang w:val="ro-RO"/>
        </w:rPr>
        <w:t xml:space="preserve"> apărută</w:t>
      </w:r>
      <w:r w:rsidRPr="008D7397">
        <w:rPr>
          <w:rFonts w:ascii="Times New Roman" w:hAnsi="Times New Roman" w:cs="Times New Roman"/>
          <w:sz w:val="24"/>
          <w:szCs w:val="24"/>
          <w:lang w:val="ro-RO"/>
        </w:rPr>
        <w:t>;</w:t>
      </w:r>
    </w:p>
    <w:p w14:paraId="035903C9" w14:textId="44DA0FAF" w:rsidR="00707515" w:rsidRPr="008D7397"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nu fie utilizate pentru </w:t>
      </w:r>
      <w:r w:rsidR="00BD71D9" w:rsidRPr="008D7397">
        <w:rPr>
          <w:rFonts w:ascii="Times New Roman" w:hAnsi="Times New Roman" w:cs="Times New Roman"/>
          <w:sz w:val="24"/>
          <w:szCs w:val="24"/>
          <w:lang w:val="ro-RO"/>
        </w:rPr>
        <w:t xml:space="preserve">achiziționarea </w:t>
      </w:r>
      <w:r w:rsidRPr="008D7397">
        <w:rPr>
          <w:rFonts w:ascii="Times New Roman" w:hAnsi="Times New Roman" w:cs="Times New Roman"/>
          <w:sz w:val="24"/>
          <w:szCs w:val="24"/>
          <w:lang w:val="ro-RO"/>
        </w:rPr>
        <w:t>sau vânzarea energiei electrice pe piața energie</w:t>
      </w:r>
      <w:r w:rsidR="002A169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2A169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inclusiv pentru echilibrare.</w:t>
      </w:r>
    </w:p>
    <w:p w14:paraId="05DD2F38" w14:textId="77777777" w:rsidR="00AA7E05" w:rsidRPr="008D7397" w:rsidRDefault="00AA7E05" w:rsidP="006652F2">
      <w:pPr>
        <w:pStyle w:val="Frspaiere"/>
        <w:spacing w:after="120"/>
        <w:ind w:left="720"/>
        <w:jc w:val="both"/>
        <w:rPr>
          <w:rFonts w:ascii="Times New Roman" w:hAnsi="Times New Roman" w:cs="Times New Roman"/>
          <w:sz w:val="24"/>
          <w:szCs w:val="24"/>
          <w:lang w:val="ro-RO"/>
        </w:rPr>
      </w:pPr>
    </w:p>
    <w:p w14:paraId="71426D81" w14:textId="7C987A6C" w:rsidR="002A1695" w:rsidRPr="008D7397" w:rsidRDefault="00AA7E05" w:rsidP="006652F2">
      <w:pPr>
        <w:pStyle w:val="Titlu2"/>
        <w:spacing w:after="120"/>
        <w:contextualSpacing w:val="0"/>
        <w:rPr>
          <w:lang w:val="ro-RO"/>
        </w:rPr>
      </w:pPr>
      <w:r w:rsidRPr="008D7397">
        <w:rPr>
          <w:lang w:val="ro-RO"/>
        </w:rPr>
        <w:t>Secțiunea 2</w:t>
      </w:r>
    </w:p>
    <w:p w14:paraId="4C9C20F1" w14:textId="721A2D22" w:rsidR="00AA7E05" w:rsidRPr="008D7397" w:rsidRDefault="00AA7E05" w:rsidP="006652F2">
      <w:pPr>
        <w:pStyle w:val="Titlu2"/>
        <w:spacing w:after="120"/>
        <w:contextualSpacing w:val="0"/>
        <w:rPr>
          <w:lang w:val="ro-RO"/>
        </w:rPr>
      </w:pPr>
      <w:r w:rsidRPr="008D7397">
        <w:rPr>
          <w:lang w:val="ro-RO"/>
        </w:rPr>
        <w:t>Funcțiile și obligațiile generale ale operatorului sistemului de transport</w:t>
      </w:r>
    </w:p>
    <w:p w14:paraId="1CA8ADDF" w14:textId="77777777" w:rsidR="00AA7E05" w:rsidRPr="008D7397" w:rsidRDefault="00AA7E05" w:rsidP="006652F2">
      <w:pPr>
        <w:pStyle w:val="Frspaiere"/>
        <w:spacing w:after="120"/>
        <w:ind w:left="720"/>
        <w:jc w:val="center"/>
        <w:rPr>
          <w:rFonts w:ascii="Times New Roman" w:hAnsi="Times New Roman" w:cs="Times New Roman"/>
          <w:b/>
          <w:sz w:val="24"/>
          <w:szCs w:val="24"/>
          <w:lang w:val="ro-RO"/>
        </w:rPr>
      </w:pPr>
    </w:p>
    <w:p w14:paraId="11691E4F" w14:textId="772048E2" w:rsidR="00AA7E05" w:rsidRPr="008D7397" w:rsidRDefault="00AA7E05" w:rsidP="006652F2">
      <w:pPr>
        <w:pStyle w:val="Titlu3"/>
        <w:numPr>
          <w:ilvl w:val="0"/>
          <w:numId w:val="246"/>
        </w:numPr>
        <w:ind w:left="0" w:firstLine="720"/>
        <w:rPr>
          <w:lang w:val="ro-RO"/>
        </w:rPr>
      </w:pPr>
      <w:bookmarkStart w:id="133" w:name="_Ref168333013"/>
      <w:bookmarkStart w:id="134" w:name="_Ref168335287"/>
      <w:bookmarkStart w:id="135" w:name="_Ref168342351"/>
      <w:bookmarkStart w:id="136" w:name="_Ref168391413"/>
      <w:bookmarkStart w:id="137" w:name="_Ref168391503"/>
      <w:bookmarkStart w:id="138" w:name="_Ref168396709"/>
      <w:r w:rsidRPr="008D7397">
        <w:rPr>
          <w:lang w:val="ro-RO"/>
        </w:rPr>
        <w:t>Funcțiile și obligațiile operatorului sistemului de transport</w:t>
      </w:r>
      <w:bookmarkEnd w:id="133"/>
      <w:bookmarkEnd w:id="134"/>
      <w:bookmarkEnd w:id="135"/>
      <w:bookmarkEnd w:id="136"/>
      <w:bookmarkEnd w:id="137"/>
      <w:bookmarkEnd w:id="138"/>
    </w:p>
    <w:p w14:paraId="19C3940D" w14:textId="6B6308FC" w:rsidR="00561EC3" w:rsidRPr="008D7397" w:rsidRDefault="00561EC3" w:rsidP="00136D7F">
      <w:pPr>
        <w:pStyle w:val="Frspaiere"/>
        <w:numPr>
          <w:ilvl w:val="0"/>
          <w:numId w:val="40"/>
        </w:numPr>
        <w:tabs>
          <w:tab w:val="left" w:pos="1260"/>
        </w:tabs>
        <w:spacing w:after="120"/>
        <w:ind w:left="0" w:firstLine="720"/>
        <w:rPr>
          <w:rFonts w:ascii="Times New Roman" w:hAnsi="Times New Roman" w:cs="Times New Roman"/>
          <w:sz w:val="24"/>
          <w:szCs w:val="24"/>
          <w:lang w:val="ro-RO"/>
        </w:rPr>
      </w:pPr>
      <w:bookmarkStart w:id="139" w:name="_Ref168336855"/>
      <w:r w:rsidRPr="008D7397">
        <w:rPr>
          <w:rFonts w:ascii="Times New Roman" w:hAnsi="Times New Roman" w:cs="Times New Roman"/>
          <w:sz w:val="24"/>
          <w:szCs w:val="24"/>
          <w:lang w:val="ro-RO"/>
        </w:rPr>
        <w:t>Operatorul sistemului de transport trebuie să îndeplinească următoarele funcții și obligații:</w:t>
      </w:r>
      <w:bookmarkEnd w:id="139"/>
    </w:p>
    <w:p w14:paraId="407431D2" w14:textId="354B4CC2"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asigure capacitatea pe termen lung a rețelelor </w:t>
      </w:r>
      <w:r w:rsidR="00551FC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de a satisface </w:t>
      </w:r>
      <w:r w:rsidR="001F2821" w:rsidRPr="008D7397">
        <w:rPr>
          <w:rFonts w:ascii="Times New Roman" w:hAnsi="Times New Roman" w:cs="Times New Roman"/>
          <w:sz w:val="24"/>
          <w:szCs w:val="24"/>
          <w:lang w:val="ro-RO"/>
        </w:rPr>
        <w:t xml:space="preserve">cererile </w:t>
      </w:r>
      <w:r w:rsidRPr="008D7397">
        <w:rPr>
          <w:rFonts w:ascii="Times New Roman" w:hAnsi="Times New Roman" w:cs="Times New Roman"/>
          <w:sz w:val="24"/>
          <w:szCs w:val="24"/>
          <w:lang w:val="ro-RO"/>
        </w:rPr>
        <w:t>rezonabile pentru transportul energiei electrice, prin elaborarea și implementarea pl</w:t>
      </w:r>
      <w:r w:rsidR="005323A5" w:rsidRPr="008D7397">
        <w:rPr>
          <w:rFonts w:ascii="Times New Roman" w:hAnsi="Times New Roman" w:cs="Times New Roman"/>
          <w:sz w:val="24"/>
          <w:szCs w:val="24"/>
          <w:lang w:val="ro-RO"/>
        </w:rPr>
        <w:t>anurilor de dezvoltare a rețelelor</w:t>
      </w:r>
      <w:r w:rsidR="00551FCD" w:rsidRPr="008D7397">
        <w:rPr>
          <w:rFonts w:ascii="Times New Roman" w:hAnsi="Times New Roman" w:cs="Times New Roman"/>
          <w:sz w:val="24"/>
          <w:szCs w:val="24"/>
          <w:lang w:val="ro-RO"/>
        </w:rPr>
        <w:t xml:space="preserve"> electrice pe</w:t>
      </w:r>
      <w:r w:rsidR="005323A5" w:rsidRPr="008D7397">
        <w:rPr>
          <w:rFonts w:ascii="Times New Roman" w:hAnsi="Times New Roman" w:cs="Times New Roman"/>
          <w:sz w:val="24"/>
          <w:szCs w:val="24"/>
          <w:lang w:val="ro-RO"/>
        </w:rPr>
        <w:t>ntru</w:t>
      </w:r>
      <w:r w:rsidR="00551FCD" w:rsidRPr="008D7397">
        <w:rPr>
          <w:rFonts w:ascii="Times New Roman" w:hAnsi="Times New Roman" w:cs="Times New Roman"/>
          <w:sz w:val="24"/>
          <w:szCs w:val="24"/>
          <w:lang w:val="ro-RO"/>
        </w:rPr>
        <w:t xml:space="preserve"> 10</w:t>
      </w:r>
      <w:r w:rsidRPr="008D7397">
        <w:rPr>
          <w:rFonts w:ascii="Times New Roman" w:hAnsi="Times New Roman" w:cs="Times New Roman"/>
          <w:sz w:val="24"/>
          <w:szCs w:val="24"/>
          <w:lang w:val="ro-RO"/>
        </w:rPr>
        <w:t xml:space="preserve"> ani, ținând cont de prognoza producer</w:t>
      </w:r>
      <w:r w:rsidR="001F2821" w:rsidRPr="008D7397">
        <w:rPr>
          <w:rFonts w:ascii="Times New Roman" w:hAnsi="Times New Roman" w:cs="Times New Roman"/>
          <w:sz w:val="24"/>
          <w:szCs w:val="24"/>
          <w:lang w:val="ro-RO"/>
        </w:rPr>
        <w:t>ii</w:t>
      </w:r>
      <w:r w:rsidRPr="008D7397">
        <w:rPr>
          <w:rFonts w:ascii="Times New Roman" w:hAnsi="Times New Roman" w:cs="Times New Roman"/>
          <w:sz w:val="24"/>
          <w:szCs w:val="24"/>
          <w:lang w:val="ro-RO"/>
        </w:rPr>
        <w:t xml:space="preserve"> și </w:t>
      </w:r>
      <w:r w:rsidR="001F282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consum</w:t>
      </w:r>
      <w:r w:rsidR="001F282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energie electrică, în strânsă cooperare cu </w:t>
      </w:r>
      <w:r w:rsidR="00551FCD" w:rsidRPr="008D7397">
        <w:rPr>
          <w:rFonts w:ascii="Times New Roman" w:hAnsi="Times New Roman" w:cs="Times New Roman"/>
          <w:sz w:val="24"/>
          <w:szCs w:val="24"/>
          <w:lang w:val="ro-RO"/>
        </w:rPr>
        <w:t xml:space="preserve">operatorii </w:t>
      </w:r>
      <w:r w:rsidR="001F2821" w:rsidRPr="008D7397">
        <w:rPr>
          <w:rFonts w:ascii="Times New Roman" w:hAnsi="Times New Roman" w:cs="Times New Roman"/>
          <w:sz w:val="24"/>
          <w:szCs w:val="24"/>
          <w:lang w:val="ro-RO"/>
        </w:rPr>
        <w:t xml:space="preserve">sistemelor </w:t>
      </w:r>
      <w:r w:rsidR="00551FCD" w:rsidRPr="008D7397">
        <w:rPr>
          <w:rFonts w:ascii="Times New Roman" w:hAnsi="Times New Roman" w:cs="Times New Roman"/>
          <w:sz w:val="24"/>
          <w:szCs w:val="24"/>
          <w:lang w:val="ro-RO"/>
        </w:rPr>
        <w:t xml:space="preserve">de transport și </w:t>
      </w:r>
      <w:r w:rsidR="001F2821" w:rsidRPr="008D7397">
        <w:rPr>
          <w:rFonts w:ascii="Times New Roman" w:hAnsi="Times New Roman" w:cs="Times New Roman"/>
          <w:sz w:val="24"/>
          <w:szCs w:val="24"/>
          <w:lang w:val="ro-RO"/>
        </w:rPr>
        <w:t xml:space="preserve">operatorii sistemelor </w:t>
      </w:r>
      <w:r w:rsidRPr="008D7397">
        <w:rPr>
          <w:rFonts w:ascii="Times New Roman" w:hAnsi="Times New Roman" w:cs="Times New Roman"/>
          <w:sz w:val="24"/>
          <w:szCs w:val="24"/>
          <w:lang w:val="ro-RO"/>
        </w:rPr>
        <w:t>de distribuție</w:t>
      </w:r>
      <w:r w:rsidR="00E45397" w:rsidRPr="008D7397">
        <w:rPr>
          <w:rFonts w:ascii="Times New Roman" w:hAnsi="Times New Roman" w:cs="Times New Roman"/>
          <w:sz w:val="24"/>
          <w:szCs w:val="24"/>
          <w:lang w:val="ro-RO"/>
        </w:rPr>
        <w:t xml:space="preserve"> învecinați</w:t>
      </w:r>
      <w:r w:rsidRPr="008D7397">
        <w:rPr>
          <w:rFonts w:ascii="Times New Roman" w:hAnsi="Times New Roman" w:cs="Times New Roman"/>
          <w:sz w:val="24"/>
          <w:szCs w:val="24"/>
          <w:lang w:val="ro-RO"/>
        </w:rPr>
        <w:t>;</w:t>
      </w:r>
    </w:p>
    <w:p w14:paraId="44A82BA4" w14:textId="532C58E7" w:rsidR="00561EC3" w:rsidRPr="008D7397" w:rsidRDefault="00561EC3" w:rsidP="006652F2">
      <w:pPr>
        <w:pStyle w:val="Frspaiere"/>
        <w:numPr>
          <w:ilvl w:val="1"/>
          <w:numId w:val="38"/>
        </w:numPr>
        <w:tabs>
          <w:tab w:val="left" w:pos="990"/>
        </w:tabs>
        <w:spacing w:after="120"/>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1702A6" w:rsidRPr="008D7397">
        <w:rPr>
          <w:rFonts w:ascii="Times New Roman" w:hAnsi="Times New Roman" w:cs="Times New Roman"/>
          <w:sz w:val="24"/>
          <w:szCs w:val="24"/>
          <w:lang w:val="ro-RO"/>
        </w:rPr>
        <w:t xml:space="preserve">dispună de </w:t>
      </w:r>
      <w:r w:rsidR="0018155A" w:rsidRPr="008D7397">
        <w:rPr>
          <w:rFonts w:ascii="Times New Roman" w:hAnsi="Times New Roman" w:cs="Times New Roman"/>
          <w:sz w:val="24"/>
          <w:szCs w:val="24"/>
          <w:lang w:val="ro-RO"/>
        </w:rPr>
        <w:t>mijloace adecvate pentru</w:t>
      </w:r>
      <w:r w:rsidR="001F2821" w:rsidRPr="008D7397">
        <w:rPr>
          <w:rFonts w:ascii="Times New Roman" w:hAnsi="Times New Roman" w:cs="Times New Roman"/>
          <w:sz w:val="24"/>
          <w:szCs w:val="24"/>
          <w:lang w:val="ro-RO"/>
        </w:rPr>
        <w:t xml:space="preserve"> a asigura</w:t>
      </w:r>
      <w:r w:rsidRPr="008D7397">
        <w:rPr>
          <w:rFonts w:ascii="Times New Roman" w:hAnsi="Times New Roman" w:cs="Times New Roman"/>
          <w:sz w:val="24"/>
          <w:szCs w:val="24"/>
          <w:lang w:val="ro-RO"/>
        </w:rPr>
        <w:t xml:space="preserve"> îndeplini</w:t>
      </w:r>
      <w:r w:rsidR="0018155A" w:rsidRPr="008D7397">
        <w:rPr>
          <w:rFonts w:ascii="Times New Roman" w:hAnsi="Times New Roman" w:cs="Times New Roman"/>
          <w:sz w:val="24"/>
          <w:szCs w:val="24"/>
          <w:lang w:val="ro-RO"/>
        </w:rPr>
        <w:t>rea</w:t>
      </w:r>
      <w:r w:rsidRPr="008D7397">
        <w:rPr>
          <w:rFonts w:ascii="Times New Roman" w:hAnsi="Times New Roman" w:cs="Times New Roman"/>
          <w:sz w:val="24"/>
          <w:szCs w:val="24"/>
          <w:lang w:val="ro-RO"/>
        </w:rPr>
        <w:t xml:space="preserve"> obligațiil</w:t>
      </w:r>
      <w:r w:rsidR="0018155A" w:rsidRPr="008D7397">
        <w:rPr>
          <w:rFonts w:ascii="Times New Roman" w:hAnsi="Times New Roman" w:cs="Times New Roman"/>
          <w:sz w:val="24"/>
          <w:szCs w:val="24"/>
          <w:lang w:val="ro-RO"/>
        </w:rPr>
        <w:t>or</w:t>
      </w:r>
      <w:r w:rsidR="001F2821" w:rsidRPr="008D7397">
        <w:rPr>
          <w:rFonts w:ascii="Times New Roman" w:hAnsi="Times New Roman" w:cs="Times New Roman"/>
          <w:sz w:val="24"/>
          <w:szCs w:val="24"/>
          <w:lang w:val="ro-RO"/>
        </w:rPr>
        <w:t xml:space="preserve"> care îi revin</w:t>
      </w:r>
      <w:r w:rsidRPr="008D7397">
        <w:rPr>
          <w:rFonts w:ascii="Times New Roman" w:hAnsi="Times New Roman" w:cs="Times New Roman"/>
          <w:sz w:val="24"/>
          <w:szCs w:val="24"/>
          <w:lang w:val="ro-RO"/>
        </w:rPr>
        <w:t>;</w:t>
      </w:r>
    </w:p>
    <w:p w14:paraId="029F1111" w14:textId="62D4D8E8"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exploateze, să întrețină, să modernizeze și să dezvolte rețelele </w:t>
      </w:r>
      <w:r w:rsidR="00E4539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în condiții de </w:t>
      </w:r>
      <w:r w:rsidR="004F6E18" w:rsidRPr="008D7397">
        <w:rPr>
          <w:rFonts w:ascii="Times New Roman" w:hAnsi="Times New Roman" w:cs="Times New Roman"/>
          <w:sz w:val="24"/>
          <w:szCs w:val="24"/>
          <w:lang w:val="ro-RO"/>
        </w:rPr>
        <w:t>securitate</w:t>
      </w:r>
      <w:r w:rsidRPr="008D7397">
        <w:rPr>
          <w:rFonts w:ascii="Times New Roman" w:hAnsi="Times New Roman" w:cs="Times New Roman"/>
          <w:sz w:val="24"/>
          <w:szCs w:val="24"/>
          <w:lang w:val="ro-RO"/>
        </w:rPr>
        <w:t xml:space="preserve">, fiabilitate și eficiență, cu respectarea prevederilor </w:t>
      </w:r>
      <w:r w:rsidR="004F6E18" w:rsidRPr="008D7397">
        <w:rPr>
          <w:rFonts w:ascii="Times New Roman" w:hAnsi="Times New Roman" w:cs="Times New Roman"/>
          <w:sz w:val="24"/>
          <w:szCs w:val="24"/>
          <w:lang w:val="ro-RO"/>
        </w:rPr>
        <w:t>menite să asigure</w:t>
      </w:r>
      <w:r w:rsidRPr="008D7397">
        <w:rPr>
          <w:rFonts w:ascii="Times New Roman" w:hAnsi="Times New Roman" w:cs="Times New Roman"/>
          <w:sz w:val="24"/>
          <w:szCs w:val="24"/>
          <w:lang w:val="ro-RO"/>
        </w:rPr>
        <w:t xml:space="preserve"> protecți</w:t>
      </w:r>
      <w:r w:rsidR="004F6E1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mediului și în str</w:t>
      </w:r>
      <w:r w:rsidR="00E45397" w:rsidRPr="008D7397">
        <w:rPr>
          <w:rFonts w:ascii="Times New Roman" w:hAnsi="Times New Roman" w:cs="Times New Roman"/>
          <w:sz w:val="24"/>
          <w:szCs w:val="24"/>
          <w:lang w:val="ro-RO"/>
        </w:rPr>
        <w:t xml:space="preserve">ânsă cooperare cu operatorii </w:t>
      </w:r>
      <w:r w:rsidR="004F6E18"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transport și de distribuție învecinați. La exploatarea, întreținerea, modernizarea și dezvoltarea rețelelor </w:t>
      </w:r>
      <w:r w:rsidR="00E45397" w:rsidRPr="008D7397">
        <w:rPr>
          <w:rFonts w:ascii="Times New Roman" w:hAnsi="Times New Roman" w:cs="Times New Roman"/>
          <w:sz w:val="24"/>
          <w:szCs w:val="24"/>
          <w:lang w:val="ro-RO"/>
        </w:rPr>
        <w:t>electrice de transport</w:t>
      </w:r>
      <w:r w:rsidRPr="008D7397">
        <w:rPr>
          <w:rFonts w:ascii="Times New Roman" w:hAnsi="Times New Roman" w:cs="Times New Roman"/>
          <w:sz w:val="24"/>
          <w:szCs w:val="24"/>
          <w:lang w:val="ro-RO"/>
        </w:rPr>
        <w:t xml:space="preserve">, operatorul sistemului de transport trebuie să aplice metode moderne de </w:t>
      </w:r>
      <w:r w:rsidR="004F6E18" w:rsidRPr="008D7397">
        <w:rPr>
          <w:rFonts w:ascii="Times New Roman" w:hAnsi="Times New Roman" w:cs="Times New Roman"/>
          <w:sz w:val="24"/>
          <w:szCs w:val="24"/>
          <w:lang w:val="ro-RO"/>
        </w:rPr>
        <w:t xml:space="preserve">management </w:t>
      </w:r>
      <w:r w:rsidRPr="008D7397">
        <w:rPr>
          <w:rFonts w:ascii="Times New Roman" w:hAnsi="Times New Roman" w:cs="Times New Roman"/>
          <w:sz w:val="24"/>
          <w:szCs w:val="24"/>
          <w:lang w:val="ro-RO"/>
        </w:rPr>
        <w:t>a</w:t>
      </w:r>
      <w:r w:rsidR="004F6E18"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eficienței energetice și/sau a</w:t>
      </w:r>
      <w:r w:rsidR="004F6E18"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cererii și să utilizeze toate sursele disponibile de flexibilitate și digitalizare prin integrarea tehnologiilor inovatoare în sistemul </w:t>
      </w:r>
      <w:r w:rsidR="004F6E18"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w:t>
      </w:r>
    </w:p>
    <w:p w14:paraId="2B5E6E87" w14:textId="5A6808FB"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contribuie la securitatea aprovizionării cu energie electrică prin rețele </w:t>
      </w:r>
      <w:r w:rsidR="00E4539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întreținute</w:t>
      </w:r>
      <w:r w:rsidR="004F6E18" w:rsidRPr="008D7397">
        <w:rPr>
          <w:rFonts w:ascii="Times New Roman" w:hAnsi="Times New Roman" w:cs="Times New Roman"/>
          <w:sz w:val="24"/>
          <w:szCs w:val="24"/>
          <w:lang w:val="ro-RO"/>
        </w:rPr>
        <w:t xml:space="preserve"> </w:t>
      </w:r>
      <w:r w:rsidR="00531C7B" w:rsidRPr="008D7397">
        <w:rPr>
          <w:rFonts w:ascii="Times New Roman" w:hAnsi="Times New Roman" w:cs="Times New Roman"/>
          <w:sz w:val="24"/>
          <w:szCs w:val="24"/>
          <w:lang w:val="ro-RO"/>
        </w:rPr>
        <w:t xml:space="preserve">și exploatate </w:t>
      </w:r>
      <w:r w:rsidR="004F6E18" w:rsidRPr="008D7397">
        <w:rPr>
          <w:rFonts w:ascii="Times New Roman" w:hAnsi="Times New Roman" w:cs="Times New Roman"/>
          <w:sz w:val="24"/>
          <w:szCs w:val="24"/>
          <w:lang w:val="ro-RO"/>
        </w:rPr>
        <w:t>în mod</w:t>
      </w:r>
      <w:r w:rsidRPr="008D7397">
        <w:rPr>
          <w:rFonts w:ascii="Times New Roman" w:hAnsi="Times New Roman" w:cs="Times New Roman"/>
          <w:sz w:val="24"/>
          <w:szCs w:val="24"/>
          <w:lang w:val="ro-RO"/>
        </w:rPr>
        <w:t xml:space="preserve"> corespunzător, </w:t>
      </w:r>
      <w:r w:rsidR="004F6E18" w:rsidRPr="008D7397">
        <w:rPr>
          <w:rFonts w:ascii="Times New Roman" w:hAnsi="Times New Roman" w:cs="Times New Roman"/>
          <w:sz w:val="24"/>
          <w:szCs w:val="24"/>
          <w:lang w:val="ro-RO"/>
        </w:rPr>
        <w:t>prin asigurarea</w:t>
      </w:r>
      <w:r w:rsidRPr="008D7397">
        <w:rPr>
          <w:rFonts w:ascii="Times New Roman" w:hAnsi="Times New Roman" w:cs="Times New Roman"/>
          <w:sz w:val="24"/>
          <w:szCs w:val="24"/>
          <w:lang w:val="ro-RO"/>
        </w:rPr>
        <w:t xml:space="preserve"> </w:t>
      </w:r>
      <w:r w:rsidR="004F6E18" w:rsidRPr="008D7397">
        <w:rPr>
          <w:rFonts w:ascii="Times New Roman" w:hAnsi="Times New Roman" w:cs="Times New Roman"/>
          <w:sz w:val="24"/>
          <w:szCs w:val="24"/>
          <w:lang w:val="ro-RO"/>
        </w:rPr>
        <w:t>de capacități</w:t>
      </w:r>
      <w:r w:rsidRPr="008D7397">
        <w:rPr>
          <w:rFonts w:ascii="Times New Roman" w:hAnsi="Times New Roman" w:cs="Times New Roman"/>
          <w:sz w:val="24"/>
          <w:szCs w:val="24"/>
          <w:lang w:val="ro-RO"/>
        </w:rPr>
        <w:t xml:space="preserve"> de transport</w:t>
      </w:r>
      <w:r w:rsidR="004F6E18" w:rsidRPr="008D7397">
        <w:rPr>
          <w:rFonts w:ascii="Times New Roman" w:hAnsi="Times New Roman" w:cs="Times New Roman"/>
          <w:sz w:val="24"/>
          <w:szCs w:val="24"/>
          <w:lang w:val="ro-RO"/>
        </w:rPr>
        <w:t xml:space="preserve"> adecvate</w:t>
      </w:r>
      <w:r w:rsidRPr="008D7397">
        <w:rPr>
          <w:rFonts w:ascii="Times New Roman" w:hAnsi="Times New Roman" w:cs="Times New Roman"/>
          <w:sz w:val="24"/>
          <w:szCs w:val="24"/>
          <w:lang w:val="ro-RO"/>
        </w:rPr>
        <w:t xml:space="preserve"> și la fiabilitatea sistemului </w:t>
      </w:r>
      <w:r w:rsidR="004F6E18"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și să transmită informațiile aferente organului central de specialitate al administrației publice în domeniul</w:t>
      </w:r>
      <w:r w:rsidR="00E45397" w:rsidRPr="008D7397">
        <w:rPr>
          <w:rFonts w:ascii="Times New Roman" w:hAnsi="Times New Roman" w:cs="Times New Roman"/>
          <w:sz w:val="24"/>
          <w:szCs w:val="24"/>
          <w:lang w:val="ro-RO"/>
        </w:rPr>
        <w:t xml:space="preserve"> </w:t>
      </w:r>
      <w:r w:rsidR="009F62F3" w:rsidRPr="008D7397">
        <w:rPr>
          <w:rFonts w:ascii="Times New Roman" w:hAnsi="Times New Roman" w:cs="Times New Roman"/>
          <w:sz w:val="24"/>
          <w:szCs w:val="24"/>
          <w:lang w:val="ro-RO"/>
        </w:rPr>
        <w:t>energeticii</w:t>
      </w:r>
      <w:r w:rsidR="00E45397" w:rsidRPr="008D7397">
        <w:rPr>
          <w:rFonts w:ascii="Times New Roman" w:hAnsi="Times New Roman" w:cs="Times New Roman"/>
          <w:sz w:val="24"/>
          <w:szCs w:val="24"/>
          <w:lang w:val="ro-RO"/>
        </w:rPr>
        <w:t xml:space="preserve"> în conformitate cu </w:t>
      </w:r>
      <w:r w:rsidRPr="008D7397">
        <w:rPr>
          <w:rFonts w:ascii="Times New Roman" w:hAnsi="Times New Roman" w:cs="Times New Roman"/>
          <w:sz w:val="24"/>
          <w:szCs w:val="24"/>
          <w:lang w:val="ro-RO"/>
        </w:rPr>
        <w:t>prezenta Lege;</w:t>
      </w:r>
    </w:p>
    <w:p w14:paraId="60C2F11B" w14:textId="18D97117"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gestioneze fluxurile de energie electrică în rețelele </w:t>
      </w:r>
      <w:r w:rsidR="00E4539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ținând cont de schimburile cu alte sisteme </w:t>
      </w:r>
      <w:r w:rsidR="00531C7B"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cu care acestea sunt interconectate. În acest scop, operatorul sistemului de transport asigură funcționarea sigură, fiabilă și eficientă a rețelelor </w:t>
      </w:r>
      <w:r w:rsidR="00E45397" w:rsidRPr="008D7397">
        <w:rPr>
          <w:rFonts w:ascii="Times New Roman" w:hAnsi="Times New Roman" w:cs="Times New Roman"/>
          <w:sz w:val="24"/>
          <w:szCs w:val="24"/>
          <w:lang w:val="ro-RO"/>
        </w:rPr>
        <w:t>electrice de transport</w:t>
      </w:r>
      <w:r w:rsidRPr="008D7397">
        <w:rPr>
          <w:rFonts w:ascii="Times New Roman" w:hAnsi="Times New Roman" w:cs="Times New Roman"/>
          <w:sz w:val="24"/>
          <w:szCs w:val="24"/>
          <w:lang w:val="ro-RO"/>
        </w:rPr>
        <w:t xml:space="preserve">, precum și disponibilitatea tuturor serviciilor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necesare, inclusiv a celor oferite de </w:t>
      </w:r>
      <w:r w:rsidR="00E45397" w:rsidRPr="008D7397">
        <w:rPr>
          <w:rFonts w:ascii="Times New Roman" w:hAnsi="Times New Roman" w:cs="Times New Roman"/>
          <w:sz w:val="24"/>
          <w:szCs w:val="24"/>
          <w:lang w:val="ro-RO"/>
        </w:rPr>
        <w:t>consumul dispecerizabil</w:t>
      </w:r>
      <w:r w:rsidRPr="008D7397">
        <w:rPr>
          <w:rFonts w:ascii="Times New Roman" w:hAnsi="Times New Roman" w:cs="Times New Roman"/>
          <w:sz w:val="24"/>
          <w:szCs w:val="24"/>
          <w:lang w:val="ro-RO"/>
        </w:rPr>
        <w:t xml:space="preserve"> și </w:t>
      </w:r>
      <w:r w:rsidR="00E45397" w:rsidRPr="008D7397">
        <w:rPr>
          <w:rFonts w:ascii="Times New Roman" w:hAnsi="Times New Roman" w:cs="Times New Roman"/>
          <w:sz w:val="24"/>
          <w:szCs w:val="24"/>
          <w:lang w:val="ro-RO"/>
        </w:rPr>
        <w:t xml:space="preserve">instalațiile </w:t>
      </w:r>
      <w:r w:rsidRPr="008D7397">
        <w:rPr>
          <w:rFonts w:ascii="Times New Roman" w:hAnsi="Times New Roman" w:cs="Times New Roman"/>
          <w:sz w:val="24"/>
          <w:szCs w:val="24"/>
          <w:lang w:val="ro-RO"/>
        </w:rPr>
        <w:t xml:space="preserve">de stocare a energiei, în măsura </w:t>
      </w:r>
      <w:r w:rsidR="00E45397" w:rsidRPr="008D7397">
        <w:rPr>
          <w:rFonts w:ascii="Times New Roman" w:hAnsi="Times New Roman" w:cs="Times New Roman"/>
          <w:sz w:val="24"/>
          <w:szCs w:val="24"/>
          <w:lang w:val="ro-RO"/>
        </w:rPr>
        <w:t>în care această disponibilitate</w:t>
      </w:r>
      <w:r w:rsidRPr="008D7397">
        <w:rPr>
          <w:rFonts w:ascii="Times New Roman" w:hAnsi="Times New Roman" w:cs="Times New Roman"/>
          <w:sz w:val="24"/>
          <w:szCs w:val="24"/>
          <w:lang w:val="ro-RO"/>
        </w:rPr>
        <w:t xml:space="preserve"> nu depinde de un alt sistem de transport cu care este interconectată rețeaua sa;</w:t>
      </w:r>
    </w:p>
    <w:p w14:paraId="31A89544" w14:textId="1141E9AC"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îndeplinească funcția de gestionare a congestiilor în rețelele </w:t>
      </w:r>
      <w:r w:rsidR="00E4539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w:t>
      </w:r>
      <w:r w:rsidR="00E45397" w:rsidRPr="008D7397">
        <w:rPr>
          <w:rFonts w:ascii="Times New Roman" w:hAnsi="Times New Roman" w:cs="Times New Roman"/>
          <w:sz w:val="24"/>
          <w:szCs w:val="24"/>
          <w:lang w:val="ro-RO"/>
        </w:rPr>
        <w:t xml:space="preserve">, inclusiv </w:t>
      </w:r>
      <w:r w:rsidR="00B22C79" w:rsidRPr="008D7397">
        <w:rPr>
          <w:rFonts w:ascii="Times New Roman" w:hAnsi="Times New Roman" w:cs="Times New Roman"/>
          <w:sz w:val="24"/>
          <w:szCs w:val="24"/>
          <w:lang w:val="ro-RO"/>
        </w:rPr>
        <w:t xml:space="preserve">în </w:t>
      </w:r>
      <w:r w:rsidR="00E45397" w:rsidRPr="008D7397">
        <w:rPr>
          <w:rFonts w:ascii="Times New Roman" w:hAnsi="Times New Roman" w:cs="Times New Roman"/>
          <w:sz w:val="24"/>
          <w:szCs w:val="24"/>
          <w:lang w:val="ro-RO"/>
        </w:rPr>
        <w:t>interconexiuni</w:t>
      </w:r>
      <w:r w:rsidRPr="008D7397">
        <w:rPr>
          <w:rFonts w:ascii="Times New Roman" w:hAnsi="Times New Roman" w:cs="Times New Roman"/>
          <w:sz w:val="24"/>
          <w:szCs w:val="24"/>
          <w:lang w:val="ro-RO"/>
        </w:rPr>
        <w:t xml:space="preserve">, precum și să asigure utilizarea eficientă a capacităților rețelelor </w:t>
      </w:r>
      <w:r w:rsidR="00E4539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inclusiv capacitatea interzonală;</w:t>
      </w:r>
    </w:p>
    <w:p w14:paraId="2B73203B" w14:textId="2A7DD9EE"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încaseze veniturile rezultat</w:t>
      </w:r>
      <w:r w:rsidR="009449C4" w:rsidRPr="008D7397">
        <w:rPr>
          <w:rFonts w:ascii="Times New Roman" w:hAnsi="Times New Roman" w:cs="Times New Roman"/>
          <w:sz w:val="24"/>
          <w:szCs w:val="24"/>
          <w:lang w:val="ro-RO"/>
        </w:rPr>
        <w:t>e din gestionarea congestiilor</w:t>
      </w:r>
      <w:r w:rsidRPr="008D7397">
        <w:rPr>
          <w:rFonts w:ascii="Times New Roman" w:hAnsi="Times New Roman" w:cs="Times New Roman"/>
          <w:sz w:val="24"/>
          <w:szCs w:val="24"/>
          <w:lang w:val="ro-RO"/>
        </w:rPr>
        <w:t>, precum și plățile efectuate în cadrul mecanismului de compensare între operator</w:t>
      </w:r>
      <w:r w:rsidR="00B22C7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i </w:t>
      </w:r>
      <w:r w:rsidR="00B22C79"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transport;</w:t>
      </w:r>
    </w:p>
    <w:p w14:paraId="7AA838B1" w14:textId="7A34F556"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acorde și să gestioneze accesul terților</w:t>
      </w:r>
      <w:r w:rsidR="00B22C79" w:rsidRPr="008D7397">
        <w:rPr>
          <w:rFonts w:ascii="Times New Roman" w:hAnsi="Times New Roman" w:cs="Times New Roman"/>
          <w:sz w:val="24"/>
          <w:szCs w:val="24"/>
          <w:lang w:val="ro-RO"/>
        </w:rPr>
        <w:t xml:space="preserve"> la rețea</w:t>
      </w:r>
      <w:r w:rsidR="004625F7"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și să ofere explicații motivate în cazul în care accesul la rețeaua electrică este refuzat;</w:t>
      </w:r>
    </w:p>
    <w:p w14:paraId="2293E686" w14:textId="4A2070C3" w:rsidR="00561EC3" w:rsidRPr="008D7397"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asigure un tratament</w:t>
      </w:r>
      <w:r w:rsidR="00561EC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nediscriminatoriu</w:t>
      </w:r>
      <w:r w:rsidR="00561EC3" w:rsidRPr="008D7397">
        <w:rPr>
          <w:rFonts w:ascii="Times New Roman" w:hAnsi="Times New Roman" w:cs="Times New Roman"/>
          <w:sz w:val="24"/>
          <w:szCs w:val="24"/>
          <w:lang w:val="ro-RO"/>
        </w:rPr>
        <w:t xml:space="preserve"> între utilizatorii </w:t>
      </w:r>
      <w:r w:rsidR="00B22C79" w:rsidRPr="008D7397">
        <w:rPr>
          <w:rFonts w:ascii="Times New Roman" w:hAnsi="Times New Roman" w:cs="Times New Roman"/>
          <w:sz w:val="24"/>
          <w:szCs w:val="24"/>
          <w:lang w:val="ro-RO"/>
        </w:rPr>
        <w:t xml:space="preserve">de </w:t>
      </w:r>
      <w:r w:rsidR="00561EC3" w:rsidRPr="008D7397">
        <w:rPr>
          <w:rFonts w:ascii="Times New Roman" w:hAnsi="Times New Roman" w:cs="Times New Roman"/>
          <w:sz w:val="24"/>
          <w:szCs w:val="24"/>
          <w:lang w:val="ro-RO"/>
        </w:rPr>
        <w:t xml:space="preserve">sistem sau categoriile de utilizatori </w:t>
      </w:r>
      <w:r w:rsidR="00B22C79" w:rsidRPr="008D7397">
        <w:rPr>
          <w:rFonts w:ascii="Times New Roman" w:hAnsi="Times New Roman" w:cs="Times New Roman"/>
          <w:sz w:val="24"/>
          <w:szCs w:val="24"/>
          <w:lang w:val="ro-RO"/>
        </w:rPr>
        <w:t xml:space="preserve">de </w:t>
      </w:r>
      <w:r w:rsidR="00561EC3" w:rsidRPr="008D7397">
        <w:rPr>
          <w:rFonts w:ascii="Times New Roman" w:hAnsi="Times New Roman" w:cs="Times New Roman"/>
          <w:sz w:val="24"/>
          <w:szCs w:val="24"/>
          <w:lang w:val="ro-RO"/>
        </w:rPr>
        <w:t>sistem, evitând, în special, discriminarea în favoarea întreprinderilor afiliate;</w:t>
      </w:r>
    </w:p>
    <w:p w14:paraId="1EFF5ED9" w14:textId="5992BA5C"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22C79" w:rsidRPr="008D7397">
        <w:rPr>
          <w:rFonts w:ascii="Times New Roman" w:hAnsi="Times New Roman" w:cs="Times New Roman"/>
          <w:sz w:val="24"/>
          <w:szCs w:val="24"/>
          <w:lang w:val="ro-RO"/>
        </w:rPr>
        <w:t xml:space="preserve">prezinte </w:t>
      </w:r>
      <w:r w:rsidRPr="008D7397">
        <w:rPr>
          <w:rFonts w:ascii="Times New Roman" w:hAnsi="Times New Roman" w:cs="Times New Roman"/>
          <w:sz w:val="24"/>
          <w:szCs w:val="24"/>
          <w:lang w:val="ro-RO"/>
        </w:rPr>
        <w:t>altor operatori de sistem ai altor rețele electrice cu care rețelele sale sunt interconectate suficiente informații pentru a asigura securitatea și eficiența exploatării, precum și dezvoltarea coordonată și interoperabilitatea rețelelor electrice interconectate;</w:t>
      </w:r>
    </w:p>
    <w:p w14:paraId="45E67F34" w14:textId="6A819E88"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22C79" w:rsidRPr="008D7397">
        <w:rPr>
          <w:rFonts w:ascii="Times New Roman" w:hAnsi="Times New Roman" w:cs="Times New Roman"/>
          <w:sz w:val="24"/>
          <w:szCs w:val="24"/>
          <w:lang w:val="ro-RO"/>
        </w:rPr>
        <w:t>prezinte</w:t>
      </w:r>
      <w:r w:rsidRPr="008D7397">
        <w:rPr>
          <w:rFonts w:ascii="Times New Roman" w:hAnsi="Times New Roman" w:cs="Times New Roman"/>
          <w:sz w:val="24"/>
          <w:szCs w:val="24"/>
          <w:lang w:val="ro-RO"/>
        </w:rPr>
        <w:t xml:space="preserve">, într-un mod inteligibil, cuantificabil și accesibil, toate informațiile necesare utilizatorilor </w:t>
      </w:r>
      <w:r w:rsidR="00B22C7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sistem pentru accesul eficient la rețelele </w:t>
      </w:r>
      <w:r w:rsidR="009449C4"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pentru utilizarea acestor rețele, precum și informații privind serviciile pe care le </w:t>
      </w:r>
      <w:r w:rsidR="003337F1" w:rsidRPr="008D7397">
        <w:rPr>
          <w:rFonts w:ascii="Times New Roman" w:hAnsi="Times New Roman" w:cs="Times New Roman"/>
          <w:sz w:val="24"/>
          <w:szCs w:val="24"/>
          <w:lang w:val="ro-RO"/>
        </w:rPr>
        <w:t xml:space="preserve">prestează </w:t>
      </w:r>
      <w:r w:rsidRPr="008D7397">
        <w:rPr>
          <w:rFonts w:ascii="Times New Roman" w:hAnsi="Times New Roman" w:cs="Times New Roman"/>
          <w:sz w:val="24"/>
          <w:szCs w:val="24"/>
          <w:lang w:val="ro-RO"/>
        </w:rPr>
        <w:t xml:space="preserve">și condițiile relevante aplicate, inclusiv cele privind capacitatea contractată și capacitatea disponibilă, fără a se limita la informații tehnice, cu excepția informațiilor determinate de Agenție </w:t>
      </w:r>
      <w:r w:rsidR="003337F1"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a fi</w:t>
      </w:r>
      <w:r w:rsidR="003337F1" w:rsidRPr="008D7397">
        <w:rPr>
          <w:rFonts w:ascii="Times New Roman" w:hAnsi="Times New Roman" w:cs="Times New Roman"/>
          <w:sz w:val="24"/>
          <w:szCs w:val="24"/>
          <w:lang w:val="ro-RO"/>
        </w:rPr>
        <w:t>ind</w:t>
      </w:r>
      <w:r w:rsidRPr="008D7397">
        <w:rPr>
          <w:rFonts w:ascii="Times New Roman" w:hAnsi="Times New Roman" w:cs="Times New Roman"/>
          <w:sz w:val="24"/>
          <w:szCs w:val="24"/>
          <w:lang w:val="ro-RO"/>
        </w:rPr>
        <w:t xml:space="preserve"> informații oficiale cu accesibilitate limitată;</w:t>
      </w:r>
    </w:p>
    <w:p w14:paraId="36AAB599" w14:textId="09ABC969"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răspundă oricărei solicitări de servici</w:t>
      </w:r>
      <w:r w:rsidR="003337F1"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4E0581E7" w14:textId="487EB00C" w:rsidR="00561EC3" w:rsidRPr="008D7397" w:rsidRDefault="00531C7B"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561EC3" w:rsidRPr="008D7397">
        <w:rPr>
          <w:rFonts w:ascii="Times New Roman" w:hAnsi="Times New Roman" w:cs="Times New Roman"/>
          <w:sz w:val="24"/>
          <w:szCs w:val="24"/>
          <w:lang w:val="ro-RO"/>
        </w:rPr>
        <w:t>să efectueze racordarea, deconectarea și reconectarea la rețelele electrice de transport în termenele și condițiile stabilite în prezenta lege și în actele normative de reglementare aprobate de Agenție;</w:t>
      </w:r>
    </w:p>
    <w:p w14:paraId="44555428" w14:textId="1E5A7A3E"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procure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pentru asigurarea securității operaționale;</w:t>
      </w:r>
    </w:p>
    <w:p w14:paraId="188A6930" w14:textId="10105FBD"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337F1" w:rsidRPr="008D7397">
        <w:rPr>
          <w:rFonts w:ascii="Times New Roman" w:hAnsi="Times New Roman" w:cs="Times New Roman"/>
          <w:sz w:val="24"/>
          <w:szCs w:val="24"/>
          <w:lang w:val="ro-RO"/>
        </w:rPr>
        <w:t xml:space="preserve">preia </w:t>
      </w:r>
      <w:r w:rsidRPr="008D7397">
        <w:rPr>
          <w:rFonts w:ascii="Times New Roman" w:hAnsi="Times New Roman" w:cs="Times New Roman"/>
          <w:sz w:val="24"/>
          <w:szCs w:val="24"/>
          <w:lang w:val="ro-RO"/>
        </w:rPr>
        <w:t>și să adopte cadrul de cooperare și coordonare între centrele de coordonare</w:t>
      </w:r>
      <w:r w:rsidR="009449C4" w:rsidRPr="008D7397">
        <w:rPr>
          <w:rFonts w:ascii="Times New Roman" w:hAnsi="Times New Roman" w:cs="Times New Roman"/>
          <w:sz w:val="24"/>
          <w:szCs w:val="24"/>
          <w:lang w:val="ro-RO"/>
        </w:rPr>
        <w:t xml:space="preserve"> regionale</w:t>
      </w:r>
      <w:r w:rsidRPr="008D7397">
        <w:rPr>
          <w:rFonts w:ascii="Times New Roman" w:hAnsi="Times New Roman" w:cs="Times New Roman"/>
          <w:sz w:val="24"/>
          <w:szCs w:val="24"/>
          <w:lang w:val="ro-RO"/>
        </w:rPr>
        <w:t>;</w:t>
      </w:r>
    </w:p>
    <w:p w14:paraId="10F20412" w14:textId="009D8DE1"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participe la </w:t>
      </w:r>
      <w:r w:rsidR="003337F1" w:rsidRPr="008D7397">
        <w:rPr>
          <w:rFonts w:ascii="Times New Roman" w:hAnsi="Times New Roman" w:cs="Times New Roman"/>
          <w:sz w:val="24"/>
          <w:szCs w:val="24"/>
          <w:lang w:val="ro-RO"/>
        </w:rPr>
        <w:t xml:space="preserve">evaluarea </w:t>
      </w:r>
      <w:r w:rsidRPr="008D7397">
        <w:rPr>
          <w:rFonts w:ascii="Times New Roman" w:hAnsi="Times New Roman" w:cs="Times New Roman"/>
          <w:sz w:val="24"/>
          <w:szCs w:val="24"/>
          <w:lang w:val="ro-RO"/>
        </w:rPr>
        <w:t>adec</w:t>
      </w:r>
      <w:r w:rsidR="00AA4684" w:rsidRPr="008D7397">
        <w:rPr>
          <w:rFonts w:ascii="Times New Roman" w:hAnsi="Times New Roman" w:cs="Times New Roman"/>
          <w:sz w:val="24"/>
          <w:szCs w:val="24"/>
          <w:lang w:val="ro-RO"/>
        </w:rPr>
        <w:t>v</w:t>
      </w:r>
      <w:r w:rsidR="00531C7B" w:rsidRPr="008D7397">
        <w:rPr>
          <w:rFonts w:ascii="Times New Roman" w:hAnsi="Times New Roman" w:cs="Times New Roman"/>
          <w:sz w:val="24"/>
          <w:szCs w:val="24"/>
          <w:lang w:val="ro-RO"/>
        </w:rPr>
        <w:t>anței</w:t>
      </w:r>
      <w:r w:rsidR="00A970A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resurselor </w:t>
      </w:r>
      <w:r w:rsidR="003337F1" w:rsidRPr="008D7397">
        <w:rPr>
          <w:rFonts w:ascii="Times New Roman" w:hAnsi="Times New Roman" w:cs="Times New Roman"/>
          <w:sz w:val="24"/>
          <w:szCs w:val="24"/>
          <w:lang w:val="ro-RO"/>
        </w:rPr>
        <w:t xml:space="preserve">la nivel </w:t>
      </w:r>
      <w:r w:rsidRPr="008D7397">
        <w:rPr>
          <w:rFonts w:ascii="Times New Roman" w:hAnsi="Times New Roman" w:cs="Times New Roman"/>
          <w:sz w:val="24"/>
          <w:szCs w:val="24"/>
          <w:lang w:val="ro-RO"/>
        </w:rPr>
        <w:t>europe</w:t>
      </w:r>
      <w:r w:rsidR="003337F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n și național;</w:t>
      </w:r>
    </w:p>
    <w:p w14:paraId="2F92F1C5" w14:textId="045CE5CE" w:rsidR="00561EC3" w:rsidRPr="008D7397"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asigure</w:t>
      </w:r>
      <w:r w:rsidR="00561EC3" w:rsidRPr="008D7397">
        <w:rPr>
          <w:rFonts w:ascii="Times New Roman" w:hAnsi="Times New Roman" w:cs="Times New Roman"/>
          <w:sz w:val="24"/>
          <w:szCs w:val="24"/>
          <w:lang w:val="ro-RO"/>
        </w:rPr>
        <w:t xml:space="preserve"> digitalizarea </w:t>
      </w:r>
      <w:r w:rsidR="003337F1" w:rsidRPr="008D7397">
        <w:rPr>
          <w:rFonts w:ascii="Times New Roman" w:hAnsi="Times New Roman" w:cs="Times New Roman"/>
          <w:sz w:val="24"/>
          <w:szCs w:val="24"/>
          <w:lang w:val="ro-RO"/>
        </w:rPr>
        <w:t xml:space="preserve">rețelei </w:t>
      </w:r>
      <w:r w:rsidR="00531C7B" w:rsidRPr="008D7397">
        <w:rPr>
          <w:rFonts w:ascii="Times New Roman" w:hAnsi="Times New Roman" w:cs="Times New Roman"/>
          <w:sz w:val="24"/>
          <w:szCs w:val="24"/>
          <w:lang w:val="ro-RO"/>
        </w:rPr>
        <w:t xml:space="preserve">electrice </w:t>
      </w:r>
      <w:r w:rsidR="00561EC3" w:rsidRPr="008D7397">
        <w:rPr>
          <w:rFonts w:ascii="Times New Roman" w:hAnsi="Times New Roman" w:cs="Times New Roman"/>
          <w:sz w:val="24"/>
          <w:szCs w:val="24"/>
          <w:lang w:val="ro-RO"/>
        </w:rPr>
        <w:t>de transport;</w:t>
      </w:r>
    </w:p>
    <w:p w14:paraId="3351D421" w14:textId="7B18E75B"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337F1" w:rsidRPr="008D7397">
        <w:rPr>
          <w:rFonts w:ascii="Times New Roman" w:hAnsi="Times New Roman" w:cs="Times New Roman"/>
          <w:sz w:val="24"/>
          <w:szCs w:val="24"/>
          <w:lang w:val="ro-RO"/>
        </w:rPr>
        <w:t>se ocupe de</w:t>
      </w:r>
      <w:r w:rsidRPr="008D7397">
        <w:rPr>
          <w:rFonts w:ascii="Times New Roman" w:hAnsi="Times New Roman" w:cs="Times New Roman"/>
          <w:sz w:val="24"/>
          <w:szCs w:val="24"/>
          <w:lang w:val="ro-RO"/>
        </w:rPr>
        <w:t xml:space="preserve"> gestionarea datelor, inclusiv</w:t>
      </w:r>
      <w:r w:rsidR="003337F1"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dezvoltarea sistemelor de </w:t>
      </w:r>
      <w:r w:rsidR="009449C4" w:rsidRPr="008D7397">
        <w:rPr>
          <w:rFonts w:ascii="Times New Roman" w:hAnsi="Times New Roman" w:cs="Times New Roman"/>
          <w:sz w:val="24"/>
          <w:szCs w:val="24"/>
          <w:lang w:val="ro-RO"/>
        </w:rPr>
        <w:t>gestionare a</w:t>
      </w:r>
      <w:r w:rsidRPr="008D7397">
        <w:rPr>
          <w:rFonts w:ascii="Times New Roman" w:hAnsi="Times New Roman" w:cs="Times New Roman"/>
          <w:sz w:val="24"/>
          <w:szCs w:val="24"/>
          <w:lang w:val="ro-RO"/>
        </w:rPr>
        <w:t xml:space="preserve"> datelor, </w:t>
      </w:r>
      <w:r w:rsidR="009449C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securitatea cibernetică și </w:t>
      </w:r>
      <w:r w:rsidR="003337F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protecția datelor, sub rezerva normelor aplicabile și fără a aduce atingere competenței altor autorități;</w:t>
      </w:r>
    </w:p>
    <w:p w14:paraId="6543CD5A" w14:textId="460310D6"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publice zilnic pe pagina sa electronică informații operative și tehnice privind </w:t>
      </w:r>
      <w:r w:rsidR="00196FDE" w:rsidRPr="008D7397">
        <w:rPr>
          <w:rFonts w:ascii="Times New Roman" w:hAnsi="Times New Roman" w:cs="Times New Roman"/>
          <w:sz w:val="24"/>
          <w:szCs w:val="24"/>
          <w:lang w:val="ro-RO"/>
        </w:rPr>
        <w:t>funcționarea sistemului electroenergetic</w:t>
      </w:r>
      <w:r w:rsidRPr="008D7397">
        <w:rPr>
          <w:rFonts w:ascii="Times New Roman" w:hAnsi="Times New Roman" w:cs="Times New Roman"/>
          <w:sz w:val="24"/>
          <w:szCs w:val="24"/>
          <w:lang w:val="ro-RO"/>
        </w:rPr>
        <w:t>. Lista informațiilor ca</w:t>
      </w:r>
      <w:r w:rsidR="00196FDE" w:rsidRPr="008D7397">
        <w:rPr>
          <w:rFonts w:ascii="Times New Roman" w:hAnsi="Times New Roman" w:cs="Times New Roman"/>
          <w:sz w:val="24"/>
          <w:szCs w:val="24"/>
          <w:lang w:val="ro-RO"/>
        </w:rPr>
        <w:t>re urmează să fie publicate se aprob</w:t>
      </w:r>
      <w:r w:rsidRPr="008D7397">
        <w:rPr>
          <w:rFonts w:ascii="Times New Roman" w:hAnsi="Times New Roman" w:cs="Times New Roman"/>
          <w:sz w:val="24"/>
          <w:szCs w:val="24"/>
          <w:lang w:val="ro-RO"/>
        </w:rPr>
        <w:t>ă de Agenție;</w:t>
      </w:r>
    </w:p>
    <w:p w14:paraId="7529EDF4" w14:textId="4507251A" w:rsidR="00561EC3" w:rsidRPr="008D7397" w:rsidRDefault="00196FDE"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efectueze lucrări de defrișare sau tăieri </w:t>
      </w:r>
      <w:r w:rsidR="003337F1" w:rsidRPr="008D7397">
        <w:rPr>
          <w:rFonts w:ascii="Times New Roman" w:hAnsi="Times New Roman" w:cs="Times New Roman"/>
          <w:sz w:val="24"/>
          <w:szCs w:val="24"/>
          <w:lang w:val="ro-RO"/>
        </w:rPr>
        <w:t xml:space="preserve">de modelare </w:t>
      </w:r>
      <w:r w:rsidRPr="008D7397">
        <w:rPr>
          <w:rFonts w:ascii="Times New Roman" w:hAnsi="Times New Roman" w:cs="Times New Roman"/>
          <w:sz w:val="24"/>
          <w:szCs w:val="24"/>
          <w:lang w:val="ro-RO"/>
        </w:rPr>
        <w:t>a</w:t>
      </w:r>
      <w:r w:rsidR="00561EC3" w:rsidRPr="008D7397">
        <w:rPr>
          <w:rFonts w:ascii="Times New Roman" w:hAnsi="Times New Roman" w:cs="Times New Roman"/>
          <w:sz w:val="24"/>
          <w:szCs w:val="24"/>
          <w:lang w:val="ro-RO"/>
        </w:rPr>
        <w:t xml:space="preserve"> vegetației pentru a crea și menține distanța de </w:t>
      </w:r>
      <w:r w:rsidRPr="008D7397">
        <w:rPr>
          <w:rFonts w:ascii="Times New Roman" w:hAnsi="Times New Roman" w:cs="Times New Roman"/>
          <w:sz w:val="24"/>
          <w:szCs w:val="24"/>
          <w:lang w:val="ro-RO"/>
        </w:rPr>
        <w:t>apropiere</w:t>
      </w:r>
      <w:r w:rsidR="00561EC3" w:rsidRPr="008D7397">
        <w:rPr>
          <w:rFonts w:ascii="Times New Roman" w:hAnsi="Times New Roman" w:cs="Times New Roman"/>
          <w:sz w:val="24"/>
          <w:szCs w:val="24"/>
          <w:lang w:val="ro-RO"/>
        </w:rPr>
        <w:t xml:space="preserve"> față de rețelele </w:t>
      </w:r>
      <w:r w:rsidRPr="008D7397">
        <w:rPr>
          <w:rFonts w:ascii="Times New Roman" w:hAnsi="Times New Roman" w:cs="Times New Roman"/>
          <w:sz w:val="24"/>
          <w:szCs w:val="24"/>
          <w:lang w:val="ro-RO"/>
        </w:rPr>
        <w:t xml:space="preserve">electrice </w:t>
      </w:r>
      <w:r w:rsidR="00561EC3" w:rsidRPr="008D7397">
        <w:rPr>
          <w:rFonts w:ascii="Times New Roman" w:hAnsi="Times New Roman" w:cs="Times New Roman"/>
          <w:sz w:val="24"/>
          <w:szCs w:val="24"/>
          <w:lang w:val="ro-RO"/>
        </w:rPr>
        <w:t xml:space="preserve">de transport </w:t>
      </w:r>
      <w:r w:rsidR="003337F1" w:rsidRPr="008D7397">
        <w:rPr>
          <w:rFonts w:ascii="Times New Roman" w:hAnsi="Times New Roman" w:cs="Times New Roman"/>
          <w:sz w:val="24"/>
          <w:szCs w:val="24"/>
          <w:lang w:val="ro-RO"/>
        </w:rPr>
        <w:t xml:space="preserve">în </w:t>
      </w:r>
      <w:r w:rsidR="00561EC3" w:rsidRPr="008D7397">
        <w:rPr>
          <w:rFonts w:ascii="Times New Roman" w:hAnsi="Times New Roman" w:cs="Times New Roman"/>
          <w:sz w:val="24"/>
          <w:szCs w:val="24"/>
          <w:lang w:val="ro-RO"/>
        </w:rPr>
        <w:t xml:space="preserve">zonele </w:t>
      </w:r>
      <w:r w:rsidR="00B27ECE" w:rsidRPr="008D7397">
        <w:rPr>
          <w:rFonts w:ascii="Times New Roman" w:hAnsi="Times New Roman" w:cs="Times New Roman"/>
          <w:sz w:val="24"/>
          <w:szCs w:val="24"/>
          <w:lang w:val="ro-RO"/>
        </w:rPr>
        <w:t xml:space="preserve">de </w:t>
      </w:r>
      <w:r w:rsidR="00561EC3" w:rsidRPr="008D7397">
        <w:rPr>
          <w:rFonts w:ascii="Times New Roman" w:hAnsi="Times New Roman" w:cs="Times New Roman"/>
          <w:sz w:val="24"/>
          <w:szCs w:val="24"/>
          <w:lang w:val="ro-RO"/>
        </w:rPr>
        <w:t>prote</w:t>
      </w:r>
      <w:r w:rsidR="00B27ECE" w:rsidRPr="008D7397">
        <w:rPr>
          <w:rFonts w:ascii="Times New Roman" w:hAnsi="Times New Roman" w:cs="Times New Roman"/>
          <w:sz w:val="24"/>
          <w:szCs w:val="24"/>
          <w:lang w:val="ro-RO"/>
        </w:rPr>
        <w:t xml:space="preserve">cție </w:t>
      </w:r>
      <w:r w:rsidR="00561EC3" w:rsidRPr="008D7397">
        <w:rPr>
          <w:rFonts w:ascii="Times New Roman" w:hAnsi="Times New Roman" w:cs="Times New Roman"/>
          <w:sz w:val="24"/>
          <w:szCs w:val="24"/>
          <w:lang w:val="ro-RO"/>
        </w:rPr>
        <w:t>a</w:t>
      </w:r>
      <w:r w:rsidR="000F7D4F" w:rsidRPr="008D7397">
        <w:rPr>
          <w:rFonts w:ascii="Times New Roman" w:hAnsi="Times New Roman" w:cs="Times New Roman"/>
          <w:sz w:val="24"/>
          <w:szCs w:val="24"/>
          <w:lang w:val="ro-RO"/>
        </w:rPr>
        <w:t>le</w:t>
      </w:r>
      <w:r w:rsidR="00561EC3" w:rsidRPr="008D7397">
        <w:rPr>
          <w:rFonts w:ascii="Times New Roman" w:hAnsi="Times New Roman" w:cs="Times New Roman"/>
          <w:sz w:val="24"/>
          <w:szCs w:val="24"/>
          <w:lang w:val="ro-RO"/>
        </w:rPr>
        <w:t xml:space="preserve"> rețelelor electrice;</w:t>
      </w:r>
    </w:p>
    <w:p w14:paraId="2DD54023" w14:textId="4E1B70FE" w:rsidR="00561EC3" w:rsidRPr="008D7397"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îndeplinească alte </w:t>
      </w:r>
      <w:r w:rsidR="00196FDE" w:rsidRPr="008D7397">
        <w:rPr>
          <w:rFonts w:ascii="Times New Roman" w:hAnsi="Times New Roman" w:cs="Times New Roman"/>
          <w:sz w:val="24"/>
          <w:szCs w:val="24"/>
          <w:lang w:val="ro-RO"/>
        </w:rPr>
        <w:t>funcții</w:t>
      </w:r>
      <w:r w:rsidRPr="008D7397">
        <w:rPr>
          <w:rFonts w:ascii="Times New Roman" w:hAnsi="Times New Roman" w:cs="Times New Roman"/>
          <w:sz w:val="24"/>
          <w:szCs w:val="24"/>
          <w:lang w:val="ro-RO"/>
        </w:rPr>
        <w:t xml:space="preserve"> și obligații stabilite</w:t>
      </w:r>
      <w:r w:rsidR="009449C4" w:rsidRPr="008D7397">
        <w:rPr>
          <w:rFonts w:ascii="Times New Roman" w:hAnsi="Times New Roman" w:cs="Times New Roman"/>
          <w:sz w:val="24"/>
          <w:szCs w:val="24"/>
          <w:lang w:val="ro-RO"/>
        </w:rPr>
        <w:t>.</w:t>
      </w:r>
    </w:p>
    <w:p w14:paraId="60AB2CAF" w14:textId="70F257D8" w:rsidR="00871963" w:rsidRPr="008D7397" w:rsidRDefault="00427E2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871963"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871963" w:rsidRPr="008D7397">
        <w:rPr>
          <w:rFonts w:ascii="Times New Roman" w:hAnsi="Times New Roman" w:cs="Times New Roman"/>
          <w:sz w:val="24"/>
          <w:szCs w:val="24"/>
          <w:lang w:val="ro-RO"/>
        </w:rPr>
        <w:t xml:space="preserve"> de transport este obligat să organizeze</w:t>
      </w:r>
      <w:r w:rsidRPr="008D7397">
        <w:rPr>
          <w:rFonts w:ascii="Times New Roman" w:hAnsi="Times New Roman" w:cs="Times New Roman"/>
          <w:sz w:val="24"/>
          <w:szCs w:val="24"/>
          <w:lang w:val="ro-RO"/>
        </w:rPr>
        <w:t>, în conformitate cu licența pentru conducerea</w:t>
      </w:r>
      <w:r w:rsidR="00871963" w:rsidRPr="008D7397">
        <w:rPr>
          <w:rFonts w:ascii="Times New Roman" w:hAnsi="Times New Roman" w:cs="Times New Roman"/>
          <w:sz w:val="24"/>
          <w:szCs w:val="24"/>
          <w:lang w:val="ro-RO"/>
        </w:rPr>
        <w:t xml:space="preserve"> centralizată a sistemului </w:t>
      </w:r>
      <w:r w:rsidRPr="008D7397">
        <w:rPr>
          <w:rFonts w:ascii="Times New Roman" w:hAnsi="Times New Roman" w:cs="Times New Roman"/>
          <w:sz w:val="24"/>
          <w:szCs w:val="24"/>
          <w:lang w:val="ro-RO"/>
        </w:rPr>
        <w:t>electroenergetic</w:t>
      </w:r>
      <w:r w:rsidR="0087196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dirijarea</w:t>
      </w:r>
      <w:r w:rsidR="0087196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operativ-</w:t>
      </w:r>
      <w:r w:rsidR="00871963" w:rsidRPr="008D7397">
        <w:rPr>
          <w:rFonts w:ascii="Times New Roman" w:hAnsi="Times New Roman" w:cs="Times New Roman"/>
          <w:sz w:val="24"/>
          <w:szCs w:val="24"/>
          <w:lang w:val="ro-RO"/>
        </w:rPr>
        <w:t>tehnologic</w:t>
      </w:r>
      <w:r w:rsidRPr="008D7397">
        <w:rPr>
          <w:rFonts w:ascii="Times New Roman" w:hAnsi="Times New Roman" w:cs="Times New Roman"/>
          <w:sz w:val="24"/>
          <w:szCs w:val="24"/>
          <w:lang w:val="ro-RO"/>
        </w:rPr>
        <w:t>ă</w:t>
      </w:r>
      <w:r w:rsidR="00871963" w:rsidRPr="008D7397">
        <w:rPr>
          <w:rFonts w:ascii="Times New Roman" w:hAnsi="Times New Roman" w:cs="Times New Roman"/>
          <w:sz w:val="24"/>
          <w:szCs w:val="24"/>
          <w:lang w:val="ro-RO"/>
        </w:rPr>
        <w:t xml:space="preserve"> unic</w:t>
      </w:r>
      <w:r w:rsidRPr="008D7397">
        <w:rPr>
          <w:rFonts w:ascii="Times New Roman" w:hAnsi="Times New Roman" w:cs="Times New Roman"/>
          <w:sz w:val="24"/>
          <w:szCs w:val="24"/>
          <w:lang w:val="ro-RO"/>
        </w:rPr>
        <w:t>ă</w:t>
      </w:r>
      <w:r w:rsidR="00871963" w:rsidRPr="008D7397">
        <w:rPr>
          <w:rFonts w:ascii="Times New Roman" w:hAnsi="Times New Roman" w:cs="Times New Roman"/>
          <w:sz w:val="24"/>
          <w:szCs w:val="24"/>
          <w:lang w:val="ro-RO"/>
        </w:rPr>
        <w:t xml:space="preserve"> a sistemului </w:t>
      </w:r>
      <w:r w:rsidRPr="008D7397">
        <w:rPr>
          <w:rFonts w:ascii="Times New Roman" w:hAnsi="Times New Roman" w:cs="Times New Roman"/>
          <w:sz w:val="24"/>
          <w:szCs w:val="24"/>
          <w:lang w:val="ro-RO"/>
        </w:rPr>
        <w:t>electroenergetic</w:t>
      </w:r>
      <w:r w:rsidR="00871963" w:rsidRPr="008D7397">
        <w:rPr>
          <w:rFonts w:ascii="Times New Roman" w:hAnsi="Times New Roman" w:cs="Times New Roman"/>
          <w:sz w:val="24"/>
          <w:szCs w:val="24"/>
          <w:lang w:val="ro-RO"/>
        </w:rPr>
        <w:t xml:space="preserve"> și gestionarea fluxurilor de energie electrică provenite din sistemele </w:t>
      </w:r>
      <w:r w:rsidRPr="008D7397">
        <w:rPr>
          <w:rFonts w:ascii="Times New Roman" w:hAnsi="Times New Roman" w:cs="Times New Roman"/>
          <w:sz w:val="24"/>
          <w:szCs w:val="24"/>
          <w:lang w:val="ro-RO"/>
        </w:rPr>
        <w:t>electroenergetic</w:t>
      </w:r>
      <w:r w:rsidR="00B27EC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ale țărilor vecin</w:t>
      </w:r>
      <w:r w:rsidR="00871963" w:rsidRPr="008D7397">
        <w:rPr>
          <w:rFonts w:ascii="Times New Roman" w:hAnsi="Times New Roman" w:cs="Times New Roman"/>
          <w:sz w:val="24"/>
          <w:szCs w:val="24"/>
          <w:lang w:val="ro-RO"/>
        </w:rPr>
        <w:t xml:space="preserve">e </w:t>
      </w:r>
      <w:r w:rsidR="009D3FCF" w:rsidRPr="008D7397">
        <w:rPr>
          <w:rFonts w:ascii="Times New Roman" w:hAnsi="Times New Roman" w:cs="Times New Roman"/>
          <w:sz w:val="24"/>
          <w:szCs w:val="24"/>
          <w:lang w:val="ro-RO"/>
        </w:rPr>
        <w:t>sau direcționate către acestea</w:t>
      </w:r>
      <w:r w:rsidR="00871963" w:rsidRPr="008D7397">
        <w:rPr>
          <w:rFonts w:ascii="Times New Roman" w:hAnsi="Times New Roman" w:cs="Times New Roman"/>
          <w:sz w:val="24"/>
          <w:szCs w:val="24"/>
          <w:lang w:val="ro-RO"/>
        </w:rPr>
        <w:t xml:space="preserve">, într-un mod </w:t>
      </w:r>
      <w:r w:rsidR="009D3FCF" w:rsidRPr="008D7397">
        <w:rPr>
          <w:rFonts w:ascii="Times New Roman" w:hAnsi="Times New Roman" w:cs="Times New Roman"/>
          <w:sz w:val="24"/>
          <w:szCs w:val="24"/>
          <w:lang w:val="ro-RO"/>
        </w:rPr>
        <w:t>echitabil</w:t>
      </w:r>
      <w:r w:rsidR="00871963" w:rsidRPr="008D7397">
        <w:rPr>
          <w:rFonts w:ascii="Times New Roman" w:hAnsi="Times New Roman" w:cs="Times New Roman"/>
          <w:sz w:val="24"/>
          <w:szCs w:val="24"/>
          <w:lang w:val="ro-RO"/>
        </w:rPr>
        <w:t>, transparent și nediscriminatoriu.</w:t>
      </w:r>
    </w:p>
    <w:p w14:paraId="1FE5E906" w14:textId="4A41F3D8" w:rsidR="00871963" w:rsidRPr="008D7397" w:rsidRDefault="0020524F"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871963"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871963" w:rsidRPr="008D7397">
        <w:rPr>
          <w:rFonts w:ascii="Times New Roman" w:hAnsi="Times New Roman" w:cs="Times New Roman"/>
          <w:sz w:val="24"/>
          <w:szCs w:val="24"/>
          <w:lang w:val="ro-RO"/>
        </w:rPr>
        <w:t xml:space="preserve"> de transport este obligat să construiască capacitate transfrontalieră suficientă pentru a </w:t>
      </w:r>
      <w:r w:rsidR="00B27ECE" w:rsidRPr="008D7397">
        <w:rPr>
          <w:rFonts w:ascii="Times New Roman" w:hAnsi="Times New Roman" w:cs="Times New Roman"/>
          <w:sz w:val="24"/>
          <w:szCs w:val="24"/>
          <w:lang w:val="ro-RO"/>
        </w:rPr>
        <w:t>inter</w:t>
      </w:r>
      <w:r w:rsidR="00871963" w:rsidRPr="008D7397">
        <w:rPr>
          <w:rFonts w:ascii="Times New Roman" w:hAnsi="Times New Roman" w:cs="Times New Roman"/>
          <w:sz w:val="24"/>
          <w:szCs w:val="24"/>
          <w:lang w:val="ro-RO"/>
        </w:rPr>
        <w:t xml:space="preserve">conecta sistemul </w:t>
      </w:r>
      <w:r w:rsidR="000F2A3C" w:rsidRPr="008D7397">
        <w:rPr>
          <w:rFonts w:ascii="Times New Roman" w:hAnsi="Times New Roman" w:cs="Times New Roman"/>
          <w:sz w:val="24"/>
          <w:szCs w:val="24"/>
          <w:lang w:val="ro-RO"/>
        </w:rPr>
        <w:t>electroenergetic</w:t>
      </w:r>
      <w:r w:rsidR="00871963" w:rsidRPr="008D7397">
        <w:rPr>
          <w:rFonts w:ascii="Times New Roman" w:hAnsi="Times New Roman" w:cs="Times New Roman"/>
          <w:sz w:val="24"/>
          <w:szCs w:val="24"/>
          <w:lang w:val="ro-RO"/>
        </w:rPr>
        <w:t xml:space="preserve"> al Republicii Moldova cu sistemele </w:t>
      </w:r>
      <w:r w:rsidR="000F2A3C" w:rsidRPr="008D7397">
        <w:rPr>
          <w:rFonts w:ascii="Times New Roman" w:hAnsi="Times New Roman" w:cs="Times New Roman"/>
          <w:sz w:val="24"/>
          <w:szCs w:val="24"/>
          <w:lang w:val="ro-RO"/>
        </w:rPr>
        <w:t>electroenergetice</w:t>
      </w:r>
      <w:r w:rsidR="00871963" w:rsidRPr="008D7397">
        <w:rPr>
          <w:rFonts w:ascii="Times New Roman" w:hAnsi="Times New Roman" w:cs="Times New Roman"/>
          <w:sz w:val="24"/>
          <w:szCs w:val="24"/>
          <w:lang w:val="ro-RO"/>
        </w:rPr>
        <w:t xml:space="preserve"> ale altor Părți Contractante ale</w:t>
      </w:r>
      <w:r w:rsidR="000F2A3C" w:rsidRPr="008D7397">
        <w:rPr>
          <w:rFonts w:ascii="Times New Roman" w:hAnsi="Times New Roman" w:cs="Times New Roman"/>
          <w:sz w:val="24"/>
          <w:szCs w:val="24"/>
          <w:lang w:val="ro-RO"/>
        </w:rPr>
        <w:t xml:space="preserve"> Comunității Energetice și ale Statelor M</w:t>
      </w:r>
      <w:r w:rsidR="00871963" w:rsidRPr="008D7397">
        <w:rPr>
          <w:rFonts w:ascii="Times New Roman" w:hAnsi="Times New Roman" w:cs="Times New Roman"/>
          <w:sz w:val="24"/>
          <w:szCs w:val="24"/>
          <w:lang w:val="ro-RO"/>
        </w:rPr>
        <w:t>embre ale Uniunii Europene și/sau să</w:t>
      </w:r>
      <w:r w:rsidR="00D75BD4" w:rsidRPr="008D7397">
        <w:rPr>
          <w:rFonts w:ascii="Times New Roman" w:hAnsi="Times New Roman" w:cs="Times New Roman"/>
          <w:sz w:val="24"/>
          <w:szCs w:val="24"/>
          <w:lang w:val="ro-RO"/>
        </w:rPr>
        <w:t>-l</w:t>
      </w:r>
      <w:r w:rsidR="00871963" w:rsidRPr="008D7397">
        <w:rPr>
          <w:rFonts w:ascii="Times New Roman" w:hAnsi="Times New Roman" w:cs="Times New Roman"/>
          <w:sz w:val="24"/>
          <w:szCs w:val="24"/>
          <w:lang w:val="ro-RO"/>
        </w:rPr>
        <w:t xml:space="preserve"> integreze în </w:t>
      </w:r>
      <w:r w:rsidR="000F2A3C" w:rsidRPr="008D7397">
        <w:rPr>
          <w:rFonts w:ascii="Times New Roman" w:hAnsi="Times New Roman" w:cs="Times New Roman"/>
          <w:sz w:val="24"/>
          <w:szCs w:val="24"/>
          <w:lang w:val="ro-RO"/>
        </w:rPr>
        <w:t>piața regională</w:t>
      </w:r>
      <w:r w:rsidR="00871963" w:rsidRPr="008D7397">
        <w:rPr>
          <w:rFonts w:ascii="Times New Roman" w:hAnsi="Times New Roman" w:cs="Times New Roman"/>
          <w:sz w:val="24"/>
          <w:szCs w:val="24"/>
          <w:lang w:val="ro-RO"/>
        </w:rPr>
        <w:t xml:space="preserve">, </w:t>
      </w:r>
      <w:r w:rsidR="000F2A3C" w:rsidRPr="008D7397">
        <w:rPr>
          <w:rFonts w:ascii="Times New Roman" w:hAnsi="Times New Roman" w:cs="Times New Roman"/>
          <w:sz w:val="24"/>
          <w:szCs w:val="24"/>
          <w:lang w:val="ro-RO"/>
        </w:rPr>
        <w:t>răspunzând</w:t>
      </w:r>
      <w:r w:rsidR="00871963" w:rsidRPr="008D7397">
        <w:rPr>
          <w:rFonts w:ascii="Times New Roman" w:hAnsi="Times New Roman" w:cs="Times New Roman"/>
          <w:sz w:val="24"/>
          <w:szCs w:val="24"/>
          <w:lang w:val="ro-RO"/>
        </w:rPr>
        <w:t xml:space="preserve"> tuturor </w:t>
      </w:r>
      <w:r w:rsidR="000F2A3C" w:rsidRPr="008D7397">
        <w:rPr>
          <w:rFonts w:ascii="Times New Roman" w:hAnsi="Times New Roman" w:cs="Times New Roman"/>
          <w:sz w:val="24"/>
          <w:szCs w:val="24"/>
          <w:lang w:val="ro-RO"/>
        </w:rPr>
        <w:t>solicitărilor</w:t>
      </w:r>
      <w:r w:rsidR="00871963" w:rsidRPr="008D7397">
        <w:rPr>
          <w:rFonts w:ascii="Times New Roman" w:hAnsi="Times New Roman" w:cs="Times New Roman"/>
          <w:sz w:val="24"/>
          <w:szCs w:val="24"/>
          <w:lang w:val="ro-RO"/>
        </w:rPr>
        <w:t xml:space="preserve"> justificate din punct de vedere tehnic </w:t>
      </w:r>
      <w:r w:rsidR="000F2A3C" w:rsidRPr="008D7397">
        <w:rPr>
          <w:rFonts w:ascii="Times New Roman" w:hAnsi="Times New Roman" w:cs="Times New Roman"/>
          <w:sz w:val="24"/>
          <w:szCs w:val="24"/>
          <w:lang w:val="ro-RO"/>
        </w:rPr>
        <w:t>și economic privind capacitatea ș</w:t>
      </w:r>
      <w:r w:rsidR="00871963" w:rsidRPr="008D7397">
        <w:rPr>
          <w:rFonts w:ascii="Times New Roman" w:hAnsi="Times New Roman" w:cs="Times New Roman"/>
          <w:sz w:val="24"/>
          <w:szCs w:val="24"/>
          <w:lang w:val="ro-RO"/>
        </w:rPr>
        <w:t xml:space="preserve">i </w:t>
      </w:r>
      <w:r w:rsidR="000F2A3C" w:rsidRPr="008D7397">
        <w:rPr>
          <w:rFonts w:ascii="Times New Roman" w:hAnsi="Times New Roman" w:cs="Times New Roman"/>
          <w:sz w:val="24"/>
          <w:szCs w:val="24"/>
          <w:lang w:val="ro-RO"/>
        </w:rPr>
        <w:t>ținând</w:t>
      </w:r>
      <w:r w:rsidR="00871963" w:rsidRPr="008D7397">
        <w:rPr>
          <w:rFonts w:ascii="Times New Roman" w:hAnsi="Times New Roman" w:cs="Times New Roman"/>
          <w:sz w:val="24"/>
          <w:szCs w:val="24"/>
          <w:lang w:val="ro-RO"/>
        </w:rPr>
        <w:t xml:space="preserve"> cont de necesitatea </w:t>
      </w:r>
      <w:r w:rsidR="000F2A3C" w:rsidRPr="008D7397">
        <w:rPr>
          <w:rFonts w:ascii="Times New Roman" w:hAnsi="Times New Roman" w:cs="Times New Roman"/>
          <w:sz w:val="24"/>
          <w:szCs w:val="24"/>
          <w:lang w:val="ro-RO"/>
        </w:rPr>
        <w:t>asigurării</w:t>
      </w:r>
      <w:r w:rsidR="00871963" w:rsidRPr="008D7397">
        <w:rPr>
          <w:rFonts w:ascii="Times New Roman" w:hAnsi="Times New Roman" w:cs="Times New Roman"/>
          <w:sz w:val="24"/>
          <w:szCs w:val="24"/>
          <w:lang w:val="ro-RO"/>
        </w:rPr>
        <w:t xml:space="preserve"> </w:t>
      </w:r>
      <w:r w:rsidR="000F2A3C" w:rsidRPr="008D7397">
        <w:rPr>
          <w:rFonts w:ascii="Times New Roman" w:hAnsi="Times New Roman" w:cs="Times New Roman"/>
          <w:sz w:val="24"/>
          <w:szCs w:val="24"/>
          <w:lang w:val="ro-RO"/>
        </w:rPr>
        <w:t>securității</w:t>
      </w:r>
      <w:r w:rsidR="00871963" w:rsidRPr="008D7397">
        <w:rPr>
          <w:rFonts w:ascii="Times New Roman" w:hAnsi="Times New Roman" w:cs="Times New Roman"/>
          <w:sz w:val="24"/>
          <w:szCs w:val="24"/>
          <w:lang w:val="ro-RO"/>
        </w:rPr>
        <w:t xml:space="preserve"> aprovizionării cu energie electrică.</w:t>
      </w:r>
    </w:p>
    <w:p w14:paraId="7B004A53" w14:textId="3AE05741" w:rsidR="00871963" w:rsidRPr="008D7397" w:rsidRDefault="00684DB6"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40" w:name="_Ref168336882"/>
      <w:r w:rsidRPr="008D7397">
        <w:rPr>
          <w:rFonts w:ascii="Times New Roman" w:hAnsi="Times New Roman" w:cs="Times New Roman"/>
          <w:sz w:val="24"/>
          <w:szCs w:val="24"/>
          <w:lang w:val="ro-RO"/>
        </w:rPr>
        <w:t>În conformitate cu licența pentru conducerea</w:t>
      </w:r>
      <w:r w:rsidR="00871963" w:rsidRPr="008D7397">
        <w:rPr>
          <w:rFonts w:ascii="Times New Roman" w:hAnsi="Times New Roman" w:cs="Times New Roman"/>
          <w:sz w:val="24"/>
          <w:szCs w:val="24"/>
          <w:lang w:val="ro-RO"/>
        </w:rPr>
        <w:t xml:space="preserve"> centralizată a sistemului </w:t>
      </w:r>
      <w:r w:rsidRPr="008D7397">
        <w:rPr>
          <w:rFonts w:ascii="Times New Roman" w:hAnsi="Times New Roman" w:cs="Times New Roman"/>
          <w:sz w:val="24"/>
          <w:szCs w:val="24"/>
          <w:lang w:val="ro-RO"/>
        </w:rPr>
        <w:t>electroenergetic</w:t>
      </w:r>
      <w:r w:rsidR="00871963" w:rsidRPr="008D7397">
        <w:rPr>
          <w:rFonts w:ascii="Times New Roman" w:hAnsi="Times New Roman" w:cs="Times New Roman"/>
          <w:sz w:val="24"/>
          <w:szCs w:val="24"/>
          <w:lang w:val="ro-RO"/>
        </w:rPr>
        <w:t xml:space="preserve">, operatorul sistemului de transport este responsabil pentru </w:t>
      </w:r>
      <w:r w:rsidRPr="008D7397">
        <w:rPr>
          <w:rFonts w:ascii="Times New Roman" w:hAnsi="Times New Roman" w:cs="Times New Roman"/>
          <w:sz w:val="24"/>
          <w:szCs w:val="24"/>
          <w:lang w:val="ro-RO"/>
        </w:rPr>
        <w:t>echilibrarea sistemului electroenergetic</w:t>
      </w:r>
      <w:r w:rsidR="00871963" w:rsidRPr="008D7397">
        <w:rPr>
          <w:rFonts w:ascii="Times New Roman" w:hAnsi="Times New Roman" w:cs="Times New Roman"/>
          <w:sz w:val="24"/>
          <w:szCs w:val="24"/>
          <w:lang w:val="ro-RO"/>
        </w:rPr>
        <w:t xml:space="preserve">. </w:t>
      </w:r>
      <w:r w:rsidR="00480C6F" w:rsidRPr="008D7397">
        <w:rPr>
          <w:rFonts w:ascii="Times New Roman" w:hAnsi="Times New Roman" w:cs="Times New Roman"/>
          <w:sz w:val="24"/>
          <w:szCs w:val="24"/>
          <w:lang w:val="ro-RO"/>
        </w:rPr>
        <w:t xml:space="preserve">La </w:t>
      </w:r>
      <w:r w:rsidR="00871963" w:rsidRPr="008D7397">
        <w:rPr>
          <w:rFonts w:ascii="Times New Roman" w:hAnsi="Times New Roman" w:cs="Times New Roman"/>
          <w:sz w:val="24"/>
          <w:szCs w:val="24"/>
          <w:lang w:val="ro-RO"/>
        </w:rPr>
        <w:t xml:space="preserve">îndeplinirea </w:t>
      </w:r>
      <w:r w:rsidR="00480C6F" w:rsidRPr="008D7397">
        <w:rPr>
          <w:rFonts w:ascii="Times New Roman" w:hAnsi="Times New Roman" w:cs="Times New Roman"/>
          <w:sz w:val="24"/>
          <w:szCs w:val="24"/>
          <w:lang w:val="ro-RO"/>
        </w:rPr>
        <w:t xml:space="preserve">obligației </w:t>
      </w:r>
      <w:r w:rsidR="00871963" w:rsidRPr="008D7397">
        <w:rPr>
          <w:rFonts w:ascii="Times New Roman" w:hAnsi="Times New Roman" w:cs="Times New Roman"/>
          <w:sz w:val="24"/>
          <w:szCs w:val="24"/>
          <w:lang w:val="ro-RO"/>
        </w:rPr>
        <w:t xml:space="preserve">prevăzute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_Ref168336855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96E49" w:rsidRPr="008D7397">
        <w:rPr>
          <w:rFonts w:ascii="Times New Roman" w:hAnsi="Times New Roman" w:cs="Times New Roman"/>
          <w:sz w:val="24"/>
          <w:szCs w:val="24"/>
          <w:lang w:val="ro-RO"/>
        </w:rPr>
        <w:fldChar w:fldCharType="end"/>
      </w:r>
      <w:r w:rsidR="00796E49" w:rsidRPr="008D7397">
        <w:rPr>
          <w:rFonts w:ascii="Times New Roman" w:hAnsi="Times New Roman" w:cs="Times New Roman"/>
          <w:sz w:val="24"/>
          <w:szCs w:val="24"/>
          <w:lang w:val="ro-RO"/>
        </w:rPr>
        <w:t xml:space="preserve"> </w:t>
      </w:r>
      <w:r w:rsidR="002D58C7" w:rsidRPr="008D7397">
        <w:rPr>
          <w:rFonts w:ascii="Times New Roman" w:hAnsi="Times New Roman" w:cs="Times New Roman"/>
          <w:sz w:val="24"/>
          <w:szCs w:val="24"/>
          <w:lang w:val="ro-RO"/>
        </w:rPr>
        <w:t xml:space="preserve">lit. n), operatorul </w:t>
      </w:r>
      <w:r w:rsidR="00871963" w:rsidRPr="008D7397">
        <w:rPr>
          <w:rFonts w:ascii="Times New Roman" w:hAnsi="Times New Roman" w:cs="Times New Roman"/>
          <w:sz w:val="24"/>
          <w:szCs w:val="24"/>
          <w:lang w:val="ro-RO"/>
        </w:rPr>
        <w:t>sistem</w:t>
      </w:r>
      <w:r w:rsidR="002D58C7" w:rsidRPr="008D7397">
        <w:rPr>
          <w:rFonts w:ascii="Times New Roman" w:hAnsi="Times New Roman" w:cs="Times New Roman"/>
          <w:sz w:val="24"/>
          <w:szCs w:val="24"/>
          <w:lang w:val="ro-RO"/>
        </w:rPr>
        <w:t>ului</w:t>
      </w:r>
      <w:r w:rsidR="00871963" w:rsidRPr="008D7397">
        <w:rPr>
          <w:rFonts w:ascii="Times New Roman" w:hAnsi="Times New Roman" w:cs="Times New Roman"/>
          <w:sz w:val="24"/>
          <w:szCs w:val="24"/>
          <w:lang w:val="ro-RO"/>
        </w:rPr>
        <w:t xml:space="preserve"> de transport achizițion</w:t>
      </w:r>
      <w:r w:rsidR="00480C6F" w:rsidRPr="008D7397">
        <w:rPr>
          <w:rFonts w:ascii="Times New Roman" w:hAnsi="Times New Roman" w:cs="Times New Roman"/>
          <w:sz w:val="24"/>
          <w:szCs w:val="24"/>
          <w:lang w:val="ro-RO"/>
        </w:rPr>
        <w:t>ează</w:t>
      </w:r>
      <w:r w:rsidR="00871963" w:rsidRPr="008D7397">
        <w:rPr>
          <w:rFonts w:ascii="Times New Roman" w:hAnsi="Times New Roman" w:cs="Times New Roman"/>
          <w:sz w:val="24"/>
          <w:szCs w:val="24"/>
          <w:lang w:val="ro-RO"/>
        </w:rPr>
        <w:t xml:space="preserve"> servicii de echilibrare </w:t>
      </w:r>
      <w:r w:rsidR="00480C6F" w:rsidRPr="008D7397">
        <w:rPr>
          <w:rFonts w:ascii="Times New Roman" w:hAnsi="Times New Roman" w:cs="Times New Roman"/>
          <w:sz w:val="24"/>
          <w:szCs w:val="24"/>
          <w:lang w:val="ro-RO"/>
        </w:rPr>
        <w:t>cu respectarea următoarelor condiții</w:t>
      </w:r>
      <w:r w:rsidR="00871963" w:rsidRPr="008D7397">
        <w:rPr>
          <w:rFonts w:ascii="Times New Roman" w:hAnsi="Times New Roman" w:cs="Times New Roman"/>
          <w:sz w:val="24"/>
          <w:szCs w:val="24"/>
          <w:lang w:val="ro-RO"/>
        </w:rPr>
        <w:t>:</w:t>
      </w:r>
      <w:bookmarkEnd w:id="140"/>
    </w:p>
    <w:p w14:paraId="55304039" w14:textId="50693585" w:rsidR="00871963" w:rsidRPr="008D7397" w:rsidRDefault="00480C6F" w:rsidP="006652F2">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utilizarea unor </w:t>
      </w:r>
      <w:r w:rsidR="00871963" w:rsidRPr="008D7397">
        <w:rPr>
          <w:rFonts w:ascii="Times New Roman" w:hAnsi="Times New Roman" w:cs="Times New Roman"/>
          <w:sz w:val="24"/>
          <w:szCs w:val="24"/>
          <w:lang w:val="ro-RO"/>
        </w:rPr>
        <w:t>proceduri transparente, nediscriminatorii și bazate pe piață</w:t>
      </w:r>
      <w:r w:rsidRPr="008D7397">
        <w:rPr>
          <w:rFonts w:ascii="Times New Roman" w:hAnsi="Times New Roman" w:cs="Times New Roman"/>
          <w:sz w:val="24"/>
          <w:szCs w:val="24"/>
          <w:lang w:val="ro-RO"/>
        </w:rPr>
        <w:t>,</w:t>
      </w:r>
      <w:r w:rsidR="002D58C7" w:rsidRPr="008D7397">
        <w:rPr>
          <w:rFonts w:ascii="Times New Roman" w:hAnsi="Times New Roman" w:cs="Times New Roman"/>
          <w:sz w:val="24"/>
          <w:szCs w:val="24"/>
          <w:lang w:val="ro-RO"/>
        </w:rPr>
        <w:t xml:space="preserve"> stabilite în </w:t>
      </w:r>
      <w:r w:rsidRPr="008D7397">
        <w:rPr>
          <w:rFonts w:ascii="Times New Roman" w:hAnsi="Times New Roman" w:cs="Times New Roman"/>
          <w:sz w:val="24"/>
          <w:szCs w:val="24"/>
          <w:lang w:val="ro-RO"/>
        </w:rPr>
        <w:t xml:space="preserve">Regulile </w:t>
      </w:r>
      <w:r w:rsidR="002D58C7" w:rsidRPr="008D7397">
        <w:rPr>
          <w:rFonts w:ascii="Times New Roman" w:hAnsi="Times New Roman" w:cs="Times New Roman"/>
          <w:sz w:val="24"/>
          <w:szCs w:val="24"/>
          <w:lang w:val="ro-RO"/>
        </w:rPr>
        <w:t xml:space="preserve">pieței </w:t>
      </w:r>
      <w:r w:rsidR="00871963" w:rsidRPr="008D7397">
        <w:rPr>
          <w:rFonts w:ascii="Times New Roman" w:hAnsi="Times New Roman" w:cs="Times New Roman"/>
          <w:sz w:val="24"/>
          <w:szCs w:val="24"/>
          <w:lang w:val="ro-RO"/>
        </w:rPr>
        <w:t>energie</w:t>
      </w:r>
      <w:r w:rsidR="006A7A56" w:rsidRPr="008D7397">
        <w:rPr>
          <w:rFonts w:ascii="Times New Roman" w:hAnsi="Times New Roman" w:cs="Times New Roman"/>
          <w:sz w:val="24"/>
          <w:szCs w:val="24"/>
          <w:lang w:val="ro-RO"/>
        </w:rPr>
        <w:t>i</w:t>
      </w:r>
      <w:r w:rsidR="002D58C7" w:rsidRPr="008D7397">
        <w:rPr>
          <w:rFonts w:ascii="Times New Roman" w:hAnsi="Times New Roman" w:cs="Times New Roman"/>
          <w:sz w:val="24"/>
          <w:szCs w:val="24"/>
          <w:lang w:val="ro-RO"/>
        </w:rPr>
        <w:t xml:space="preserve"> electric</w:t>
      </w:r>
      <w:r w:rsidR="006A7A56" w:rsidRPr="008D7397">
        <w:rPr>
          <w:rFonts w:ascii="Times New Roman" w:hAnsi="Times New Roman" w:cs="Times New Roman"/>
          <w:sz w:val="24"/>
          <w:szCs w:val="24"/>
          <w:lang w:val="ro-RO"/>
        </w:rPr>
        <w:t>e</w:t>
      </w:r>
      <w:r w:rsidR="003E426F" w:rsidRPr="008D7397">
        <w:rPr>
          <w:rFonts w:ascii="Times New Roman" w:hAnsi="Times New Roman" w:cs="Times New Roman"/>
          <w:sz w:val="24"/>
          <w:szCs w:val="24"/>
          <w:lang w:val="ro-RO"/>
        </w:rPr>
        <w:t xml:space="preserve"> și</w:t>
      </w:r>
      <w:r w:rsidR="004270A2" w:rsidRPr="008D7397">
        <w:rPr>
          <w:rFonts w:ascii="Times New Roman" w:hAnsi="Times New Roman" w:cs="Times New Roman"/>
          <w:sz w:val="24"/>
          <w:szCs w:val="24"/>
          <w:lang w:val="ro-RO"/>
        </w:rPr>
        <w:t xml:space="preserve"> cu</w:t>
      </w:r>
      <w:r w:rsidR="003E426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respectarea </w:t>
      </w:r>
      <w:r w:rsidR="003E426F" w:rsidRPr="008D7397">
        <w:rPr>
          <w:rFonts w:ascii="Times New Roman" w:hAnsi="Times New Roman" w:cs="Times New Roman"/>
          <w:sz w:val="24"/>
          <w:szCs w:val="24"/>
          <w:lang w:val="ro-RO"/>
        </w:rPr>
        <w:t>principiil</w:t>
      </w:r>
      <w:r w:rsidRPr="008D7397">
        <w:rPr>
          <w:rFonts w:ascii="Times New Roman" w:hAnsi="Times New Roman" w:cs="Times New Roman"/>
          <w:sz w:val="24"/>
          <w:szCs w:val="24"/>
          <w:lang w:val="ro-RO"/>
        </w:rPr>
        <w:t>or</w:t>
      </w:r>
      <w:r w:rsidR="003E426F" w:rsidRPr="008D7397">
        <w:rPr>
          <w:rFonts w:ascii="Times New Roman" w:hAnsi="Times New Roman" w:cs="Times New Roman"/>
          <w:sz w:val="24"/>
          <w:szCs w:val="24"/>
          <w:lang w:val="ro-RO"/>
        </w:rPr>
        <w:t xml:space="preserve"> stabilite la </w:t>
      </w:r>
      <w:r w:rsidR="003E426F" w:rsidRPr="008D7397">
        <w:rPr>
          <w:rFonts w:ascii="Times New Roman" w:hAnsi="Times New Roman" w:cs="Times New Roman"/>
          <w:sz w:val="24"/>
          <w:szCs w:val="24"/>
          <w:lang w:val="ro-RO"/>
        </w:rPr>
        <w:fldChar w:fldCharType="begin"/>
      </w:r>
      <w:r w:rsidR="003E426F" w:rsidRPr="008D7397">
        <w:rPr>
          <w:rFonts w:ascii="Times New Roman" w:hAnsi="Times New Roman" w:cs="Times New Roman"/>
          <w:sz w:val="24"/>
          <w:szCs w:val="24"/>
          <w:lang w:val="ro-RO"/>
        </w:rPr>
        <w:instrText xml:space="preserve"> REF _Ref168391705 \r \h </w:instrText>
      </w:r>
      <w:r w:rsidR="00174215" w:rsidRPr="008D7397">
        <w:rPr>
          <w:rFonts w:ascii="Times New Roman" w:hAnsi="Times New Roman" w:cs="Times New Roman"/>
          <w:sz w:val="24"/>
          <w:szCs w:val="24"/>
          <w:lang w:val="ro-RO"/>
        </w:rPr>
        <w:instrText xml:space="preserve"> \* MERGEFORMAT </w:instrText>
      </w:r>
      <w:r w:rsidR="003E426F" w:rsidRPr="008D7397">
        <w:rPr>
          <w:rFonts w:ascii="Times New Roman" w:hAnsi="Times New Roman" w:cs="Times New Roman"/>
          <w:sz w:val="24"/>
          <w:szCs w:val="24"/>
          <w:lang w:val="ro-RO"/>
        </w:rPr>
      </w:r>
      <w:r w:rsidR="003E426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91</w:t>
      </w:r>
      <w:r w:rsidR="003E426F" w:rsidRPr="008D7397">
        <w:rPr>
          <w:rFonts w:ascii="Times New Roman" w:hAnsi="Times New Roman" w:cs="Times New Roman"/>
          <w:sz w:val="24"/>
          <w:szCs w:val="24"/>
          <w:lang w:val="ro-RO"/>
        </w:rPr>
        <w:fldChar w:fldCharType="end"/>
      </w:r>
      <w:r w:rsidR="00871963" w:rsidRPr="008D7397">
        <w:rPr>
          <w:rFonts w:ascii="Times New Roman" w:hAnsi="Times New Roman" w:cs="Times New Roman"/>
          <w:sz w:val="24"/>
          <w:szCs w:val="24"/>
          <w:lang w:val="ro-RO"/>
        </w:rPr>
        <w:t>;</w:t>
      </w:r>
    </w:p>
    <w:p w14:paraId="68324463" w14:textId="42B0F2B8" w:rsidR="00871963" w:rsidRPr="008D7397" w:rsidRDefault="00871963" w:rsidP="006652F2">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participarea tuturor î</w:t>
      </w:r>
      <w:r w:rsidR="00B9109C" w:rsidRPr="008D7397">
        <w:rPr>
          <w:rFonts w:ascii="Times New Roman" w:hAnsi="Times New Roman" w:cs="Times New Roman"/>
          <w:sz w:val="24"/>
          <w:szCs w:val="24"/>
          <w:lang w:val="ro-RO"/>
        </w:rPr>
        <w:t>ntreprinderilor electroenergetice</w:t>
      </w:r>
      <w:r w:rsidRPr="008D7397">
        <w:rPr>
          <w:rFonts w:ascii="Times New Roman" w:hAnsi="Times New Roman" w:cs="Times New Roman"/>
          <w:sz w:val="24"/>
          <w:szCs w:val="24"/>
          <w:lang w:val="ro-RO"/>
        </w:rPr>
        <w:t xml:space="preserve"> calificate și a participanților </w:t>
      </w:r>
      <w:r w:rsidR="004270A2"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piață, in</w:t>
      </w:r>
      <w:r w:rsidR="00B9109C" w:rsidRPr="008D7397">
        <w:rPr>
          <w:rFonts w:ascii="Times New Roman" w:hAnsi="Times New Roman" w:cs="Times New Roman"/>
          <w:sz w:val="24"/>
          <w:szCs w:val="24"/>
          <w:lang w:val="ro-RO"/>
        </w:rPr>
        <w:t xml:space="preserve">clusiv participanții </w:t>
      </w:r>
      <w:r w:rsidR="0084751D"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care </w:t>
      </w:r>
      <w:r w:rsidR="0084751D" w:rsidRPr="008D7397">
        <w:rPr>
          <w:rFonts w:ascii="Times New Roman" w:hAnsi="Times New Roman" w:cs="Times New Roman"/>
          <w:sz w:val="24"/>
          <w:szCs w:val="24"/>
          <w:lang w:val="ro-RO"/>
        </w:rPr>
        <w:t xml:space="preserve">oferă </w:t>
      </w:r>
      <w:r w:rsidRPr="008D7397">
        <w:rPr>
          <w:rFonts w:ascii="Times New Roman" w:hAnsi="Times New Roman" w:cs="Times New Roman"/>
          <w:sz w:val="24"/>
          <w:szCs w:val="24"/>
          <w:lang w:val="ro-RO"/>
        </w:rPr>
        <w:t xml:space="preserve">energie din surse regenerabile, participanții de pe piață care </w:t>
      </w:r>
      <w:r w:rsidR="0084751D" w:rsidRPr="008D7397">
        <w:rPr>
          <w:rFonts w:ascii="Times New Roman" w:hAnsi="Times New Roman" w:cs="Times New Roman"/>
          <w:sz w:val="24"/>
          <w:szCs w:val="24"/>
          <w:lang w:val="ro-RO"/>
        </w:rPr>
        <w:t xml:space="preserve">oferă </w:t>
      </w:r>
      <w:r w:rsidRPr="008D7397">
        <w:rPr>
          <w:rFonts w:ascii="Times New Roman" w:hAnsi="Times New Roman" w:cs="Times New Roman"/>
          <w:sz w:val="24"/>
          <w:szCs w:val="24"/>
          <w:lang w:val="ro-RO"/>
        </w:rPr>
        <w:t xml:space="preserve">servicii de </w:t>
      </w:r>
      <w:r w:rsidR="0084751D"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operatorii de instalații de stocare a energiei</w:t>
      </w:r>
      <w:r w:rsidR="00B9109C" w:rsidRPr="008D7397">
        <w:rPr>
          <w:rFonts w:ascii="Times New Roman" w:hAnsi="Times New Roman" w:cs="Times New Roman"/>
          <w:sz w:val="24"/>
          <w:szCs w:val="24"/>
          <w:lang w:val="ro-RO"/>
        </w:rPr>
        <w:t xml:space="preserve"> și agregatorii. În acest scop, operatorul</w:t>
      </w:r>
      <w:r w:rsidRPr="008D7397">
        <w:rPr>
          <w:rFonts w:ascii="Times New Roman" w:hAnsi="Times New Roman" w:cs="Times New Roman"/>
          <w:sz w:val="24"/>
          <w:szCs w:val="24"/>
          <w:lang w:val="ro-RO"/>
        </w:rPr>
        <w:t xml:space="preserve"> sistem</w:t>
      </w:r>
      <w:r w:rsidR="00B9109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elaborează cerințe </w:t>
      </w:r>
      <w:r w:rsidR="00064135" w:rsidRPr="008D7397">
        <w:rPr>
          <w:rFonts w:ascii="Times New Roman" w:hAnsi="Times New Roman" w:cs="Times New Roman"/>
          <w:sz w:val="24"/>
          <w:szCs w:val="24"/>
          <w:lang w:val="ro-RO"/>
        </w:rPr>
        <w:t xml:space="preserve">tehnice de calificare </w:t>
      </w:r>
      <w:r w:rsidRPr="008D7397">
        <w:rPr>
          <w:rFonts w:ascii="Times New Roman" w:hAnsi="Times New Roman" w:cs="Times New Roman"/>
          <w:sz w:val="24"/>
          <w:szCs w:val="24"/>
          <w:lang w:val="ro-RO"/>
        </w:rPr>
        <w:t xml:space="preserve">pentru participare la piața serviciilor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și le prezintă spre aprobare Agenției</w:t>
      </w:r>
      <w:r w:rsidR="00B9109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B9109C" w:rsidRPr="008D7397">
        <w:rPr>
          <w:rFonts w:ascii="Times New Roman" w:hAnsi="Times New Roman" w:cs="Times New Roman"/>
          <w:sz w:val="24"/>
          <w:szCs w:val="24"/>
          <w:lang w:val="ro-RO"/>
        </w:rPr>
        <w:t>după</w:t>
      </w:r>
      <w:r w:rsidRPr="008D7397">
        <w:rPr>
          <w:rFonts w:ascii="Times New Roman" w:hAnsi="Times New Roman" w:cs="Times New Roman"/>
          <w:sz w:val="24"/>
          <w:szCs w:val="24"/>
          <w:lang w:val="ro-RO"/>
        </w:rPr>
        <w:t xml:space="preserve"> consultarea participanților la piață.</w:t>
      </w:r>
    </w:p>
    <w:p w14:paraId="7DE20C80" w14:textId="2E83A867" w:rsidR="008D21AB" w:rsidRPr="008D7397"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Cerințele stabilite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_Ref168336882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796E49" w:rsidRPr="008D7397">
        <w:rPr>
          <w:rFonts w:ascii="Times New Roman" w:hAnsi="Times New Roman" w:cs="Times New Roman"/>
          <w:sz w:val="24"/>
          <w:szCs w:val="24"/>
          <w:lang w:val="ro-RO"/>
        </w:rPr>
        <w:fldChar w:fldCharType="end"/>
      </w:r>
      <w:r w:rsidR="00796E4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aplică </w:t>
      </w:r>
      <w:r w:rsidR="00205C8B"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achiziți</w:t>
      </w:r>
      <w:r w:rsidR="00205C8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w:t>
      </w:r>
      <w:r w:rsidR="002B1F15" w:rsidRPr="008D7397">
        <w:rPr>
          <w:rFonts w:ascii="Times New Roman" w:hAnsi="Times New Roman" w:cs="Times New Roman"/>
          <w:sz w:val="24"/>
          <w:szCs w:val="24"/>
          <w:lang w:val="ro-RO"/>
        </w:rPr>
        <w:t xml:space="preserve">servicii </w:t>
      </w:r>
      <w:r w:rsidR="006C6E07" w:rsidRPr="008D7397">
        <w:rPr>
          <w:rFonts w:ascii="Times New Roman" w:hAnsi="Times New Roman" w:cs="Times New Roman"/>
          <w:sz w:val="24"/>
          <w:szCs w:val="24"/>
          <w:lang w:val="ro-RO"/>
        </w:rPr>
        <w:t>de sistem</w:t>
      </w:r>
      <w:r w:rsidR="002B1F15" w:rsidRPr="008D7397">
        <w:rPr>
          <w:rFonts w:ascii="Times New Roman" w:hAnsi="Times New Roman" w:cs="Times New Roman"/>
          <w:sz w:val="24"/>
          <w:szCs w:val="24"/>
          <w:lang w:val="ro-RO"/>
        </w:rPr>
        <w:t xml:space="preserve"> care nu au ca scop stabilitatea frecvenței</w:t>
      </w:r>
      <w:r w:rsidRPr="008D7397">
        <w:rPr>
          <w:rFonts w:ascii="Times New Roman" w:hAnsi="Times New Roman" w:cs="Times New Roman"/>
          <w:sz w:val="24"/>
          <w:szCs w:val="24"/>
          <w:lang w:val="ro-RO"/>
        </w:rPr>
        <w:t>, cu excepția cazului în care, în urma unei evaluări a circumstanțelor actuale</w:t>
      </w:r>
      <w:r w:rsidR="002B1F15" w:rsidRPr="008D7397">
        <w:rPr>
          <w:rFonts w:ascii="Times New Roman" w:hAnsi="Times New Roman" w:cs="Times New Roman"/>
          <w:sz w:val="24"/>
          <w:szCs w:val="24"/>
          <w:lang w:val="ro-RO"/>
        </w:rPr>
        <w:t xml:space="preserve"> din sectorul electroenergetic</w:t>
      </w:r>
      <w:r w:rsidRPr="008D7397">
        <w:rPr>
          <w:rFonts w:ascii="Times New Roman" w:hAnsi="Times New Roman" w:cs="Times New Roman"/>
          <w:sz w:val="24"/>
          <w:szCs w:val="24"/>
          <w:lang w:val="ro-RO"/>
        </w:rPr>
        <w:t>, Agenția constată că achiziția și prest</w:t>
      </w:r>
      <w:r w:rsidR="00B236CC" w:rsidRPr="008D7397">
        <w:rPr>
          <w:rFonts w:ascii="Times New Roman" w:hAnsi="Times New Roman" w:cs="Times New Roman"/>
          <w:sz w:val="24"/>
          <w:szCs w:val="24"/>
          <w:lang w:val="ro-RO"/>
        </w:rPr>
        <w:t xml:space="preserve">area acestor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prin </w:t>
      </w:r>
      <w:r w:rsidR="00B811EA" w:rsidRPr="008D7397">
        <w:rPr>
          <w:rFonts w:ascii="Times New Roman" w:hAnsi="Times New Roman" w:cs="Times New Roman"/>
          <w:sz w:val="24"/>
          <w:szCs w:val="24"/>
          <w:lang w:val="ro-RO"/>
        </w:rPr>
        <w:t xml:space="preserve">aplicarea </w:t>
      </w:r>
      <w:r w:rsidRPr="008D7397">
        <w:rPr>
          <w:rFonts w:ascii="Times New Roman" w:hAnsi="Times New Roman" w:cs="Times New Roman"/>
          <w:sz w:val="24"/>
          <w:szCs w:val="24"/>
          <w:lang w:val="ro-RO"/>
        </w:rPr>
        <w:t>mecanisme</w:t>
      </w:r>
      <w:r w:rsidR="00B811E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piață nu este </w:t>
      </w:r>
      <w:r w:rsidR="00205C8B" w:rsidRPr="008D7397">
        <w:rPr>
          <w:rFonts w:ascii="Times New Roman" w:hAnsi="Times New Roman" w:cs="Times New Roman"/>
          <w:sz w:val="24"/>
          <w:szCs w:val="24"/>
          <w:lang w:val="ro-RO"/>
        </w:rPr>
        <w:t xml:space="preserve">eficientă din punct de vedere a costurilor </w:t>
      </w:r>
      <w:r w:rsidRPr="008D7397">
        <w:rPr>
          <w:rFonts w:ascii="Times New Roman" w:hAnsi="Times New Roman" w:cs="Times New Roman"/>
          <w:sz w:val="24"/>
          <w:szCs w:val="24"/>
          <w:lang w:val="ro-RO"/>
        </w:rPr>
        <w:t>și aprobă o derog</w:t>
      </w:r>
      <w:r w:rsidR="00EB3D34" w:rsidRPr="008D7397">
        <w:rPr>
          <w:rFonts w:ascii="Times New Roman" w:hAnsi="Times New Roman" w:cs="Times New Roman"/>
          <w:sz w:val="24"/>
          <w:szCs w:val="24"/>
          <w:lang w:val="ro-RO"/>
        </w:rPr>
        <w:t>are în acest scop. Operatorul</w:t>
      </w:r>
      <w:r w:rsidRPr="008D7397">
        <w:rPr>
          <w:rFonts w:ascii="Times New Roman" w:hAnsi="Times New Roman" w:cs="Times New Roman"/>
          <w:sz w:val="24"/>
          <w:szCs w:val="24"/>
          <w:lang w:val="ro-RO"/>
        </w:rPr>
        <w:t xml:space="preserve"> sistem</w:t>
      </w:r>
      <w:r w:rsidR="00EB3D3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are dreptul, în con</w:t>
      </w:r>
      <w:r w:rsidR="00EB3D34" w:rsidRPr="008D7397">
        <w:rPr>
          <w:rFonts w:ascii="Times New Roman" w:hAnsi="Times New Roman" w:cs="Times New Roman"/>
          <w:sz w:val="24"/>
          <w:szCs w:val="24"/>
          <w:lang w:val="ro-RO"/>
        </w:rPr>
        <w:t xml:space="preserve">formitate cu </w:t>
      </w:r>
      <w:r w:rsidR="006A7A56" w:rsidRPr="008D7397">
        <w:rPr>
          <w:rFonts w:ascii="Times New Roman" w:hAnsi="Times New Roman" w:cs="Times New Roman"/>
          <w:sz w:val="24"/>
          <w:szCs w:val="24"/>
          <w:lang w:val="ro-RO"/>
        </w:rPr>
        <w:t>R</w:t>
      </w:r>
      <w:r w:rsidR="00EB3D34" w:rsidRPr="008D7397">
        <w:rPr>
          <w:rFonts w:ascii="Times New Roman" w:hAnsi="Times New Roman" w:cs="Times New Roman"/>
          <w:sz w:val="24"/>
          <w:szCs w:val="24"/>
          <w:lang w:val="ro-RO"/>
        </w:rPr>
        <w:t xml:space="preserve">egulile pieței </w:t>
      </w:r>
      <w:r w:rsidRPr="008D7397">
        <w:rPr>
          <w:rFonts w:ascii="Times New Roman" w:hAnsi="Times New Roman" w:cs="Times New Roman"/>
          <w:sz w:val="24"/>
          <w:szCs w:val="24"/>
          <w:lang w:val="ro-RO"/>
        </w:rPr>
        <w:t>energie</w:t>
      </w:r>
      <w:r w:rsidR="006A7A56" w:rsidRPr="008D7397">
        <w:rPr>
          <w:rFonts w:ascii="Times New Roman" w:hAnsi="Times New Roman" w:cs="Times New Roman"/>
          <w:sz w:val="24"/>
          <w:szCs w:val="24"/>
          <w:lang w:val="ro-RO"/>
        </w:rPr>
        <w:t>i</w:t>
      </w:r>
      <w:r w:rsidR="00EB3D34" w:rsidRPr="008D7397">
        <w:rPr>
          <w:rFonts w:ascii="Times New Roman" w:hAnsi="Times New Roman" w:cs="Times New Roman"/>
          <w:sz w:val="24"/>
          <w:szCs w:val="24"/>
          <w:lang w:val="ro-RO"/>
        </w:rPr>
        <w:t xml:space="preserve"> electric</w:t>
      </w:r>
      <w:r w:rsidR="006A7A5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achiziționeze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936A88" w:rsidRPr="008D7397">
        <w:rPr>
          <w:rFonts w:ascii="Times New Roman" w:hAnsi="Times New Roman" w:cs="Times New Roman"/>
          <w:sz w:val="24"/>
          <w:szCs w:val="24"/>
          <w:lang w:val="ro-RO"/>
        </w:rPr>
        <w:t xml:space="preserve">care nu au ca scop stabilitatea frecvenței </w:t>
      </w:r>
      <w:r w:rsidRPr="008D7397">
        <w:rPr>
          <w:rFonts w:ascii="Times New Roman" w:hAnsi="Times New Roman" w:cs="Times New Roman"/>
          <w:sz w:val="24"/>
          <w:szCs w:val="24"/>
          <w:lang w:val="ro-RO"/>
        </w:rPr>
        <w:t xml:space="preserve">și de la participanții </w:t>
      </w:r>
      <w:r w:rsidR="00B811EA" w:rsidRPr="008D7397">
        <w:rPr>
          <w:rFonts w:ascii="Times New Roman" w:hAnsi="Times New Roman" w:cs="Times New Roman"/>
          <w:sz w:val="24"/>
          <w:szCs w:val="24"/>
          <w:lang w:val="ro-RO"/>
        </w:rPr>
        <w:t xml:space="preserve">la </w:t>
      </w:r>
      <w:r w:rsidR="00253883"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 xml:space="preserve"> implicați în </w:t>
      </w:r>
      <w:r w:rsidR="00D81230" w:rsidRPr="008D7397">
        <w:rPr>
          <w:rFonts w:ascii="Times New Roman" w:hAnsi="Times New Roman" w:cs="Times New Roman"/>
          <w:sz w:val="24"/>
          <w:szCs w:val="24"/>
          <w:lang w:val="ro-RO"/>
        </w:rPr>
        <w:t>servicii de consum dispecerizabil</w:t>
      </w:r>
      <w:r w:rsidRPr="008D7397">
        <w:rPr>
          <w:rFonts w:ascii="Times New Roman" w:hAnsi="Times New Roman" w:cs="Times New Roman"/>
          <w:sz w:val="24"/>
          <w:szCs w:val="24"/>
          <w:lang w:val="ro-RO"/>
        </w:rPr>
        <w:t xml:space="preserve"> sau de la operatori</w:t>
      </w:r>
      <w:r w:rsidR="006A7A5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de instalații de stocare a energiei și trebuie să utilizeze măsuri de eficiență energetică atunci când aceste servicii atenuează în mod eficient din punct de vedere al costurilor</w:t>
      </w:r>
      <w:r w:rsidR="00936A8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necesitatea de a moderniza sau de a înlocui capacitățile de producere a energiei electrice și de a sprijini funcționarea eficientă și sigură a rețelelor </w:t>
      </w:r>
      <w:r w:rsidR="00936A88" w:rsidRPr="008D7397">
        <w:rPr>
          <w:rFonts w:ascii="Times New Roman" w:hAnsi="Times New Roman" w:cs="Times New Roman"/>
          <w:sz w:val="24"/>
          <w:szCs w:val="24"/>
          <w:lang w:val="ro-RO"/>
        </w:rPr>
        <w:t>electrice de transport</w:t>
      </w:r>
      <w:r w:rsidRPr="008D7397">
        <w:rPr>
          <w:rFonts w:ascii="Times New Roman" w:hAnsi="Times New Roman" w:cs="Times New Roman"/>
          <w:sz w:val="24"/>
          <w:szCs w:val="24"/>
          <w:lang w:val="ro-RO"/>
        </w:rPr>
        <w:t xml:space="preserve">. Obligația de a procura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936A88" w:rsidRPr="008D7397">
        <w:rPr>
          <w:rFonts w:ascii="Times New Roman" w:hAnsi="Times New Roman" w:cs="Times New Roman"/>
          <w:sz w:val="24"/>
          <w:szCs w:val="24"/>
          <w:lang w:val="ro-RO"/>
        </w:rPr>
        <w:t>care nu au ca scop stabilitatea frecvenței</w:t>
      </w:r>
      <w:r w:rsidRPr="008D7397">
        <w:rPr>
          <w:rFonts w:ascii="Times New Roman" w:hAnsi="Times New Roman" w:cs="Times New Roman"/>
          <w:sz w:val="24"/>
          <w:szCs w:val="24"/>
          <w:lang w:val="ro-RO"/>
        </w:rPr>
        <w:t xml:space="preserve"> menționată în prezentul alineat nu se aplică</w:t>
      </w:r>
      <w:r w:rsidR="00B361EC" w:rsidRPr="008D7397">
        <w:rPr>
          <w:rFonts w:ascii="Times New Roman" w:hAnsi="Times New Roman" w:cs="Times New Roman"/>
          <w:sz w:val="24"/>
          <w:szCs w:val="24"/>
          <w:lang w:val="ro-RO"/>
        </w:rPr>
        <w:t xml:space="preserve"> în raport cu</w:t>
      </w:r>
      <w:r w:rsidRPr="008D7397">
        <w:rPr>
          <w:rFonts w:ascii="Times New Roman" w:hAnsi="Times New Roman" w:cs="Times New Roman"/>
          <w:sz w:val="24"/>
          <w:szCs w:val="24"/>
          <w:lang w:val="ro-RO"/>
        </w:rPr>
        <w:t xml:space="preserve"> </w:t>
      </w:r>
      <w:r w:rsidR="00B361EC" w:rsidRPr="008D7397">
        <w:rPr>
          <w:rFonts w:ascii="Times New Roman" w:hAnsi="Times New Roman" w:cs="Times New Roman"/>
          <w:sz w:val="24"/>
          <w:szCs w:val="24"/>
          <w:lang w:val="ro-RO"/>
        </w:rPr>
        <w:t xml:space="preserve">componentele </w:t>
      </w:r>
      <w:r w:rsidRPr="008D7397">
        <w:rPr>
          <w:rFonts w:ascii="Times New Roman" w:hAnsi="Times New Roman" w:cs="Times New Roman"/>
          <w:sz w:val="24"/>
          <w:szCs w:val="24"/>
          <w:lang w:val="ro-RO"/>
        </w:rPr>
        <w:t>de rețea complet integrate.</w:t>
      </w:r>
    </w:p>
    <w:p w14:paraId="31836E8F" w14:textId="16D734B2" w:rsidR="008D21AB" w:rsidRPr="008D7397" w:rsidRDefault="008F209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8D21AB"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8D21AB" w:rsidRPr="008D7397">
        <w:rPr>
          <w:rFonts w:ascii="Times New Roman" w:hAnsi="Times New Roman" w:cs="Times New Roman"/>
          <w:sz w:val="24"/>
          <w:szCs w:val="24"/>
          <w:lang w:val="ro-RO"/>
        </w:rPr>
        <w:t xml:space="preserve"> de transport stabilește, în urma unui proces transparent și participativ, care include utilizatorii </w:t>
      </w:r>
      <w:r w:rsidR="00B361EC" w:rsidRPr="008D7397">
        <w:rPr>
          <w:rFonts w:ascii="Times New Roman" w:hAnsi="Times New Roman" w:cs="Times New Roman"/>
          <w:sz w:val="24"/>
          <w:szCs w:val="24"/>
          <w:lang w:val="ro-RO"/>
        </w:rPr>
        <w:t xml:space="preserve">de sistem </w:t>
      </w:r>
      <w:r w:rsidR="008D21AB" w:rsidRPr="008D7397">
        <w:rPr>
          <w:rFonts w:ascii="Times New Roman" w:hAnsi="Times New Roman" w:cs="Times New Roman"/>
          <w:sz w:val="24"/>
          <w:szCs w:val="24"/>
          <w:lang w:val="ro-RO"/>
        </w:rPr>
        <w:t xml:space="preserve">relevanți și operatorii </w:t>
      </w:r>
      <w:r w:rsidR="00B361EC" w:rsidRPr="008D7397">
        <w:rPr>
          <w:rFonts w:ascii="Times New Roman" w:hAnsi="Times New Roman" w:cs="Times New Roman"/>
          <w:sz w:val="24"/>
          <w:szCs w:val="24"/>
          <w:lang w:val="ro-RO"/>
        </w:rPr>
        <w:t xml:space="preserve">sistemelor </w:t>
      </w:r>
      <w:r w:rsidR="008D21AB" w:rsidRPr="008D7397">
        <w:rPr>
          <w:rFonts w:ascii="Times New Roman" w:hAnsi="Times New Roman" w:cs="Times New Roman"/>
          <w:sz w:val="24"/>
          <w:szCs w:val="24"/>
          <w:lang w:val="ro-RO"/>
        </w:rPr>
        <w:t xml:space="preserve">de distribuție, specificații pentru serviciile </w:t>
      </w:r>
      <w:r w:rsidR="006C6E07" w:rsidRPr="008D7397">
        <w:rPr>
          <w:rFonts w:ascii="Times New Roman" w:hAnsi="Times New Roman" w:cs="Times New Roman"/>
          <w:sz w:val="24"/>
          <w:szCs w:val="24"/>
          <w:lang w:val="ro-RO"/>
        </w:rPr>
        <w:t>de sistem</w:t>
      </w:r>
      <w:r w:rsidR="008D21AB" w:rsidRPr="008D7397">
        <w:rPr>
          <w:rFonts w:ascii="Times New Roman" w:hAnsi="Times New Roman" w:cs="Times New Roman"/>
          <w:sz w:val="24"/>
          <w:szCs w:val="24"/>
          <w:lang w:val="ro-RO"/>
        </w:rPr>
        <w:t xml:space="preserve"> achiziționate și, după caz, produse de piață standardizate pentru aceste servicii</w:t>
      </w:r>
      <w:r w:rsidRPr="008D7397">
        <w:rPr>
          <w:rFonts w:ascii="Times New Roman" w:hAnsi="Times New Roman" w:cs="Times New Roman"/>
          <w:sz w:val="24"/>
          <w:szCs w:val="24"/>
          <w:lang w:val="ro-RO"/>
        </w:rPr>
        <w:t xml:space="preserve"> cel puțin la nivel național. Specificațiile </w:t>
      </w:r>
      <w:r w:rsidR="00B361EC" w:rsidRPr="008D7397">
        <w:rPr>
          <w:rFonts w:ascii="Times New Roman" w:hAnsi="Times New Roman" w:cs="Times New Roman"/>
          <w:sz w:val="24"/>
          <w:szCs w:val="24"/>
          <w:lang w:val="ro-RO"/>
        </w:rPr>
        <w:t xml:space="preserve">se prezintă </w:t>
      </w:r>
      <w:r w:rsidRPr="008D7397">
        <w:rPr>
          <w:rFonts w:ascii="Times New Roman" w:hAnsi="Times New Roman" w:cs="Times New Roman"/>
          <w:sz w:val="24"/>
          <w:szCs w:val="24"/>
          <w:lang w:val="ro-RO"/>
        </w:rPr>
        <w:t>A</w:t>
      </w:r>
      <w:r w:rsidR="008D21AB" w:rsidRPr="008D7397">
        <w:rPr>
          <w:rFonts w:ascii="Times New Roman" w:hAnsi="Times New Roman" w:cs="Times New Roman"/>
          <w:sz w:val="24"/>
          <w:szCs w:val="24"/>
          <w:lang w:val="ro-RO"/>
        </w:rPr>
        <w:t xml:space="preserve">genției </w:t>
      </w:r>
      <w:r w:rsidR="00B361EC" w:rsidRPr="008D7397">
        <w:rPr>
          <w:rFonts w:ascii="Times New Roman" w:hAnsi="Times New Roman" w:cs="Times New Roman"/>
          <w:sz w:val="24"/>
          <w:szCs w:val="24"/>
          <w:lang w:val="ro-RO"/>
        </w:rPr>
        <w:t xml:space="preserve">pentru </w:t>
      </w:r>
      <w:r w:rsidR="008D21AB" w:rsidRPr="008D7397">
        <w:rPr>
          <w:rFonts w:ascii="Times New Roman" w:hAnsi="Times New Roman" w:cs="Times New Roman"/>
          <w:sz w:val="24"/>
          <w:szCs w:val="24"/>
          <w:lang w:val="ro-RO"/>
        </w:rPr>
        <w:t xml:space="preserve">aprobare și </w:t>
      </w:r>
      <w:r w:rsidR="00B361EC" w:rsidRPr="008D7397">
        <w:rPr>
          <w:rFonts w:ascii="Times New Roman" w:hAnsi="Times New Roman" w:cs="Times New Roman"/>
          <w:sz w:val="24"/>
          <w:szCs w:val="24"/>
          <w:lang w:val="ro-RO"/>
        </w:rPr>
        <w:t xml:space="preserve">trebuie să asigure </w:t>
      </w:r>
      <w:r w:rsidR="008D21AB" w:rsidRPr="008D7397">
        <w:rPr>
          <w:rFonts w:ascii="Times New Roman" w:hAnsi="Times New Roman" w:cs="Times New Roman"/>
          <w:sz w:val="24"/>
          <w:szCs w:val="24"/>
          <w:lang w:val="ro-RO"/>
        </w:rPr>
        <w:t xml:space="preserve">participarea efectivă și nediscriminatorie a tuturor participanților </w:t>
      </w:r>
      <w:r w:rsidR="00B361EC" w:rsidRPr="008D7397">
        <w:rPr>
          <w:rFonts w:ascii="Times New Roman" w:hAnsi="Times New Roman" w:cs="Times New Roman"/>
          <w:sz w:val="24"/>
          <w:szCs w:val="24"/>
          <w:lang w:val="ro-RO"/>
        </w:rPr>
        <w:t xml:space="preserve">la </w:t>
      </w:r>
      <w:r w:rsidR="008D21AB" w:rsidRPr="008D7397">
        <w:rPr>
          <w:rFonts w:ascii="Times New Roman" w:hAnsi="Times New Roman" w:cs="Times New Roman"/>
          <w:sz w:val="24"/>
          <w:szCs w:val="24"/>
          <w:lang w:val="ro-RO"/>
        </w:rPr>
        <w:t xml:space="preserve">piață, inclusiv a participanților </w:t>
      </w:r>
      <w:r w:rsidR="00B361EC" w:rsidRPr="008D7397">
        <w:rPr>
          <w:rFonts w:ascii="Times New Roman" w:hAnsi="Times New Roman" w:cs="Times New Roman"/>
          <w:sz w:val="24"/>
          <w:szCs w:val="24"/>
          <w:lang w:val="ro-RO"/>
        </w:rPr>
        <w:t xml:space="preserve">la </w:t>
      </w:r>
      <w:r w:rsidR="008D21AB" w:rsidRPr="008D7397">
        <w:rPr>
          <w:rFonts w:ascii="Times New Roman" w:hAnsi="Times New Roman" w:cs="Times New Roman"/>
          <w:sz w:val="24"/>
          <w:szCs w:val="24"/>
          <w:lang w:val="ro-RO"/>
        </w:rPr>
        <w:t xml:space="preserve">piață care oferă energie </w:t>
      </w:r>
      <w:r w:rsidR="006A7A56" w:rsidRPr="008D7397">
        <w:rPr>
          <w:rFonts w:ascii="Times New Roman" w:hAnsi="Times New Roman" w:cs="Times New Roman"/>
          <w:sz w:val="24"/>
          <w:szCs w:val="24"/>
          <w:lang w:val="ro-RO"/>
        </w:rPr>
        <w:t xml:space="preserve">electrică </w:t>
      </w:r>
      <w:r w:rsidR="008D21AB" w:rsidRPr="008D7397">
        <w:rPr>
          <w:rFonts w:ascii="Times New Roman" w:hAnsi="Times New Roman" w:cs="Times New Roman"/>
          <w:sz w:val="24"/>
          <w:szCs w:val="24"/>
          <w:lang w:val="ro-RO"/>
        </w:rPr>
        <w:t xml:space="preserve">din surse regenerabile, a participanților </w:t>
      </w:r>
      <w:r w:rsidR="00E17AB5" w:rsidRPr="008D7397">
        <w:rPr>
          <w:rFonts w:ascii="Times New Roman" w:hAnsi="Times New Roman" w:cs="Times New Roman"/>
          <w:sz w:val="24"/>
          <w:szCs w:val="24"/>
          <w:lang w:val="ro-RO"/>
        </w:rPr>
        <w:t>la</w:t>
      </w:r>
      <w:r w:rsidR="00E17AB5" w:rsidRPr="008D7397" w:rsidDel="00E17AB5">
        <w:rPr>
          <w:rFonts w:ascii="Times New Roman" w:hAnsi="Times New Roman" w:cs="Times New Roman"/>
          <w:sz w:val="24"/>
          <w:szCs w:val="24"/>
          <w:lang w:val="ro-RO"/>
        </w:rPr>
        <w:t xml:space="preserve"> </w:t>
      </w:r>
      <w:r w:rsidR="008D21AB" w:rsidRPr="008D7397">
        <w:rPr>
          <w:rFonts w:ascii="Times New Roman" w:hAnsi="Times New Roman" w:cs="Times New Roman"/>
          <w:sz w:val="24"/>
          <w:szCs w:val="24"/>
          <w:lang w:val="ro-RO"/>
        </w:rPr>
        <w:t xml:space="preserve">piață implicați în </w:t>
      </w:r>
      <w:r w:rsidRPr="008D7397">
        <w:rPr>
          <w:rFonts w:ascii="Times New Roman" w:hAnsi="Times New Roman" w:cs="Times New Roman"/>
          <w:sz w:val="24"/>
          <w:szCs w:val="24"/>
          <w:lang w:val="ro-RO"/>
        </w:rPr>
        <w:t>servicii de consum dispecerizabil, a operatorilor</w:t>
      </w:r>
      <w:r w:rsidR="008D21AB" w:rsidRPr="008D7397">
        <w:rPr>
          <w:rFonts w:ascii="Times New Roman" w:hAnsi="Times New Roman" w:cs="Times New Roman"/>
          <w:sz w:val="24"/>
          <w:szCs w:val="24"/>
          <w:lang w:val="ro-RO"/>
        </w:rPr>
        <w:t xml:space="preserve"> instalații</w:t>
      </w:r>
      <w:r w:rsidRPr="008D7397">
        <w:rPr>
          <w:rFonts w:ascii="Times New Roman" w:hAnsi="Times New Roman" w:cs="Times New Roman"/>
          <w:sz w:val="24"/>
          <w:szCs w:val="24"/>
          <w:lang w:val="ro-RO"/>
        </w:rPr>
        <w:t>lor</w:t>
      </w:r>
      <w:r w:rsidR="008D21AB" w:rsidRPr="008D7397">
        <w:rPr>
          <w:rFonts w:ascii="Times New Roman" w:hAnsi="Times New Roman" w:cs="Times New Roman"/>
          <w:sz w:val="24"/>
          <w:szCs w:val="24"/>
          <w:lang w:val="ro-RO"/>
        </w:rPr>
        <w:t xml:space="preserve"> de stocare a energiei și a par</w:t>
      </w:r>
      <w:r w:rsidRPr="008D7397">
        <w:rPr>
          <w:rFonts w:ascii="Times New Roman" w:hAnsi="Times New Roman" w:cs="Times New Roman"/>
          <w:sz w:val="24"/>
          <w:szCs w:val="24"/>
          <w:lang w:val="ro-RO"/>
        </w:rPr>
        <w:t xml:space="preserve">ticipanților </w:t>
      </w:r>
      <w:r w:rsidR="00E17AB5" w:rsidRPr="008D7397">
        <w:rPr>
          <w:rFonts w:ascii="Times New Roman" w:hAnsi="Times New Roman" w:cs="Times New Roman"/>
          <w:sz w:val="24"/>
          <w:szCs w:val="24"/>
          <w:lang w:val="ro-RO"/>
        </w:rPr>
        <w:t>la</w:t>
      </w:r>
      <w:r w:rsidR="00E17AB5" w:rsidRPr="008D7397" w:rsidDel="00E17AB5">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piață implicați</w:t>
      </w:r>
      <w:r w:rsidR="00D81230" w:rsidRPr="008D7397">
        <w:rPr>
          <w:rFonts w:ascii="Times New Roman" w:hAnsi="Times New Roman" w:cs="Times New Roman"/>
          <w:sz w:val="24"/>
          <w:szCs w:val="24"/>
          <w:lang w:val="ro-RO"/>
        </w:rPr>
        <w:t xml:space="preserve"> în agregare. Operatorul </w:t>
      </w:r>
      <w:r w:rsidR="008D21AB" w:rsidRPr="008D7397">
        <w:rPr>
          <w:rFonts w:ascii="Times New Roman" w:hAnsi="Times New Roman" w:cs="Times New Roman"/>
          <w:sz w:val="24"/>
          <w:szCs w:val="24"/>
          <w:lang w:val="ro-RO"/>
        </w:rPr>
        <w:t>sistem</w:t>
      </w:r>
      <w:r w:rsidR="00D81230" w:rsidRPr="008D7397">
        <w:rPr>
          <w:rFonts w:ascii="Times New Roman" w:hAnsi="Times New Roman" w:cs="Times New Roman"/>
          <w:sz w:val="24"/>
          <w:szCs w:val="24"/>
          <w:lang w:val="ro-RO"/>
        </w:rPr>
        <w:t>ului</w:t>
      </w:r>
      <w:r w:rsidR="008D21AB" w:rsidRPr="008D7397">
        <w:rPr>
          <w:rFonts w:ascii="Times New Roman" w:hAnsi="Times New Roman" w:cs="Times New Roman"/>
          <w:sz w:val="24"/>
          <w:szCs w:val="24"/>
          <w:lang w:val="ro-RO"/>
        </w:rPr>
        <w:t xml:space="preserve"> de transport </w:t>
      </w:r>
      <w:r w:rsidR="00E17AB5" w:rsidRPr="008D7397">
        <w:rPr>
          <w:rFonts w:ascii="Times New Roman" w:hAnsi="Times New Roman" w:cs="Times New Roman"/>
          <w:sz w:val="24"/>
          <w:szCs w:val="24"/>
          <w:lang w:val="ro-RO"/>
        </w:rPr>
        <w:t>face schimb de</w:t>
      </w:r>
      <w:r w:rsidR="00D81230" w:rsidRPr="008D7397">
        <w:rPr>
          <w:rFonts w:ascii="Times New Roman" w:hAnsi="Times New Roman" w:cs="Times New Roman"/>
          <w:sz w:val="24"/>
          <w:szCs w:val="24"/>
          <w:lang w:val="ro-RO"/>
        </w:rPr>
        <w:t xml:space="preserve"> informați</w:t>
      </w:r>
      <w:r w:rsidR="00E17AB5" w:rsidRPr="008D7397">
        <w:rPr>
          <w:rFonts w:ascii="Times New Roman" w:hAnsi="Times New Roman" w:cs="Times New Roman"/>
          <w:sz w:val="24"/>
          <w:szCs w:val="24"/>
          <w:lang w:val="ro-RO"/>
        </w:rPr>
        <w:t>i</w:t>
      </w:r>
      <w:r w:rsidR="00D81230" w:rsidRPr="008D7397">
        <w:rPr>
          <w:rFonts w:ascii="Times New Roman" w:hAnsi="Times New Roman" w:cs="Times New Roman"/>
          <w:sz w:val="24"/>
          <w:szCs w:val="24"/>
          <w:lang w:val="ro-RO"/>
        </w:rPr>
        <w:t xml:space="preserve"> și coordonează cu operatorii </w:t>
      </w:r>
      <w:r w:rsidR="008D21AB" w:rsidRPr="008D7397">
        <w:rPr>
          <w:rFonts w:ascii="Times New Roman" w:hAnsi="Times New Roman" w:cs="Times New Roman"/>
          <w:sz w:val="24"/>
          <w:szCs w:val="24"/>
          <w:lang w:val="ro-RO"/>
        </w:rPr>
        <w:t>sisteme</w:t>
      </w:r>
      <w:r w:rsidR="00D81230" w:rsidRPr="008D7397">
        <w:rPr>
          <w:rFonts w:ascii="Times New Roman" w:hAnsi="Times New Roman" w:cs="Times New Roman"/>
          <w:sz w:val="24"/>
          <w:szCs w:val="24"/>
          <w:lang w:val="ro-RO"/>
        </w:rPr>
        <w:t>lor</w:t>
      </w:r>
      <w:r w:rsidR="008D21AB" w:rsidRPr="008D7397">
        <w:rPr>
          <w:rFonts w:ascii="Times New Roman" w:hAnsi="Times New Roman" w:cs="Times New Roman"/>
          <w:sz w:val="24"/>
          <w:szCs w:val="24"/>
          <w:lang w:val="ro-RO"/>
        </w:rPr>
        <w:t xml:space="preserve"> de distribuție pentru a asigura utilizarea optimă a resurselor, pentru a asigura funcționarea sigură și eficientă a sistemului </w:t>
      </w:r>
      <w:r w:rsidR="00E17AB5" w:rsidRPr="008D7397">
        <w:rPr>
          <w:rFonts w:ascii="Times New Roman" w:hAnsi="Times New Roman" w:cs="Times New Roman"/>
          <w:sz w:val="24"/>
          <w:szCs w:val="24"/>
          <w:lang w:val="ro-RO"/>
        </w:rPr>
        <w:t xml:space="preserve">electroenergetic </w:t>
      </w:r>
      <w:r w:rsidR="008D21AB" w:rsidRPr="008D7397">
        <w:rPr>
          <w:rFonts w:ascii="Times New Roman" w:hAnsi="Times New Roman" w:cs="Times New Roman"/>
          <w:sz w:val="24"/>
          <w:szCs w:val="24"/>
          <w:lang w:val="ro-RO"/>
        </w:rPr>
        <w:t>și pentru a facilita dezvoltarea pieței. Costurile rezonabile și justif</w:t>
      </w:r>
      <w:r w:rsidR="00D81230" w:rsidRPr="008D7397">
        <w:rPr>
          <w:rFonts w:ascii="Times New Roman" w:hAnsi="Times New Roman" w:cs="Times New Roman"/>
          <w:sz w:val="24"/>
          <w:szCs w:val="24"/>
          <w:lang w:val="ro-RO"/>
        </w:rPr>
        <w:t>icate suportate de operatorul</w:t>
      </w:r>
      <w:r w:rsidR="008D21AB" w:rsidRPr="008D7397">
        <w:rPr>
          <w:rFonts w:ascii="Times New Roman" w:hAnsi="Times New Roman" w:cs="Times New Roman"/>
          <w:sz w:val="24"/>
          <w:szCs w:val="24"/>
          <w:lang w:val="ro-RO"/>
        </w:rPr>
        <w:t xml:space="preserve"> sistem</w:t>
      </w:r>
      <w:r w:rsidR="00D81230" w:rsidRPr="008D7397">
        <w:rPr>
          <w:rFonts w:ascii="Times New Roman" w:hAnsi="Times New Roman" w:cs="Times New Roman"/>
          <w:sz w:val="24"/>
          <w:szCs w:val="24"/>
          <w:lang w:val="ro-RO"/>
        </w:rPr>
        <w:t>ului</w:t>
      </w:r>
      <w:r w:rsidR="008D21AB" w:rsidRPr="008D7397">
        <w:rPr>
          <w:rFonts w:ascii="Times New Roman" w:hAnsi="Times New Roman" w:cs="Times New Roman"/>
          <w:sz w:val="24"/>
          <w:szCs w:val="24"/>
          <w:lang w:val="ro-RO"/>
        </w:rPr>
        <w:t xml:space="preserve"> de transport în legătură cu achiziționarea de servicii </w:t>
      </w:r>
      <w:r w:rsidR="006C6E07" w:rsidRPr="008D7397">
        <w:rPr>
          <w:rFonts w:ascii="Times New Roman" w:hAnsi="Times New Roman" w:cs="Times New Roman"/>
          <w:sz w:val="24"/>
          <w:szCs w:val="24"/>
          <w:lang w:val="ro-RO"/>
        </w:rPr>
        <w:t>de sistem</w:t>
      </w:r>
      <w:r w:rsidR="008D21AB" w:rsidRPr="008D7397">
        <w:rPr>
          <w:rFonts w:ascii="Times New Roman" w:hAnsi="Times New Roman" w:cs="Times New Roman"/>
          <w:sz w:val="24"/>
          <w:szCs w:val="24"/>
          <w:lang w:val="ro-RO"/>
        </w:rPr>
        <w:t xml:space="preserve"> </w:t>
      </w:r>
      <w:r w:rsidR="00D81230" w:rsidRPr="008D7397">
        <w:rPr>
          <w:rFonts w:ascii="Times New Roman" w:hAnsi="Times New Roman" w:cs="Times New Roman"/>
          <w:sz w:val="24"/>
          <w:szCs w:val="24"/>
          <w:lang w:val="ro-RO"/>
        </w:rPr>
        <w:t>care nu au ca scop stabilitatea frecvenței</w:t>
      </w:r>
      <w:r w:rsidR="008D21AB" w:rsidRPr="008D7397">
        <w:rPr>
          <w:rFonts w:ascii="Times New Roman" w:hAnsi="Times New Roman" w:cs="Times New Roman"/>
          <w:sz w:val="24"/>
          <w:szCs w:val="24"/>
          <w:lang w:val="ro-RO"/>
        </w:rPr>
        <w:t>, inclusiv costurile</w:t>
      </w:r>
      <w:r w:rsidR="00E17AB5" w:rsidRPr="008D7397">
        <w:rPr>
          <w:rFonts w:ascii="Times New Roman" w:hAnsi="Times New Roman" w:cs="Times New Roman"/>
          <w:sz w:val="24"/>
          <w:szCs w:val="24"/>
          <w:lang w:val="ro-RO"/>
        </w:rPr>
        <w:t xml:space="preserve"> legate</w:t>
      </w:r>
      <w:r w:rsidR="008D21AB" w:rsidRPr="008D7397">
        <w:rPr>
          <w:rFonts w:ascii="Times New Roman" w:hAnsi="Times New Roman" w:cs="Times New Roman"/>
          <w:sz w:val="24"/>
          <w:szCs w:val="24"/>
          <w:lang w:val="ro-RO"/>
        </w:rPr>
        <w:t xml:space="preserve"> de trans</w:t>
      </w:r>
      <w:r w:rsidR="006A7A56" w:rsidRPr="008D7397">
        <w:rPr>
          <w:rFonts w:ascii="Times New Roman" w:hAnsi="Times New Roman" w:cs="Times New Roman"/>
          <w:sz w:val="24"/>
          <w:szCs w:val="24"/>
          <w:lang w:val="ro-RO"/>
        </w:rPr>
        <w:t xml:space="preserve">miterea </w:t>
      </w:r>
      <w:r w:rsidR="008D21AB" w:rsidRPr="008D7397">
        <w:rPr>
          <w:rFonts w:ascii="Times New Roman" w:hAnsi="Times New Roman" w:cs="Times New Roman"/>
          <w:sz w:val="24"/>
          <w:szCs w:val="24"/>
          <w:lang w:val="ro-RO"/>
        </w:rPr>
        <w:t xml:space="preserve">de date și </w:t>
      </w:r>
      <w:r w:rsidR="00E17AB5" w:rsidRPr="008D7397">
        <w:rPr>
          <w:rFonts w:ascii="Times New Roman" w:hAnsi="Times New Roman" w:cs="Times New Roman"/>
          <w:sz w:val="24"/>
          <w:szCs w:val="24"/>
          <w:lang w:val="ro-RO"/>
        </w:rPr>
        <w:t xml:space="preserve">costurile asociate cu </w:t>
      </w:r>
      <w:r w:rsidR="008D21AB" w:rsidRPr="008D7397">
        <w:rPr>
          <w:rFonts w:ascii="Times New Roman" w:hAnsi="Times New Roman" w:cs="Times New Roman"/>
          <w:sz w:val="24"/>
          <w:szCs w:val="24"/>
          <w:lang w:val="ro-RO"/>
        </w:rPr>
        <w:t xml:space="preserve">infrastructura de comunicații, </w:t>
      </w:r>
      <w:r w:rsidR="00E17AB5" w:rsidRPr="008D7397">
        <w:rPr>
          <w:rFonts w:ascii="Times New Roman" w:hAnsi="Times New Roman" w:cs="Times New Roman"/>
          <w:sz w:val="24"/>
          <w:szCs w:val="24"/>
          <w:lang w:val="ro-RO"/>
        </w:rPr>
        <w:t>se iau</w:t>
      </w:r>
      <w:r w:rsidR="008D21AB" w:rsidRPr="008D7397">
        <w:rPr>
          <w:rFonts w:ascii="Times New Roman" w:hAnsi="Times New Roman" w:cs="Times New Roman"/>
          <w:sz w:val="24"/>
          <w:szCs w:val="24"/>
          <w:lang w:val="ro-RO"/>
        </w:rPr>
        <w:t xml:space="preserve"> în considerare de către Agenție la stabilirea tarifelor reglementate pentru serviciul de transport </w:t>
      </w:r>
      <w:r w:rsidR="00E17AB5" w:rsidRPr="008D7397">
        <w:rPr>
          <w:rFonts w:ascii="Times New Roman" w:hAnsi="Times New Roman" w:cs="Times New Roman"/>
          <w:sz w:val="24"/>
          <w:szCs w:val="24"/>
          <w:lang w:val="ro-RO"/>
        </w:rPr>
        <w:t xml:space="preserve">al </w:t>
      </w:r>
      <w:r w:rsidR="008D21AB" w:rsidRPr="008D7397">
        <w:rPr>
          <w:rFonts w:ascii="Times New Roman" w:hAnsi="Times New Roman" w:cs="Times New Roman"/>
          <w:sz w:val="24"/>
          <w:szCs w:val="24"/>
          <w:lang w:val="ro-RO"/>
        </w:rPr>
        <w:t>energie</w:t>
      </w:r>
      <w:r w:rsidR="00E17AB5" w:rsidRPr="008D7397">
        <w:rPr>
          <w:rFonts w:ascii="Times New Roman" w:hAnsi="Times New Roman" w:cs="Times New Roman"/>
          <w:sz w:val="24"/>
          <w:szCs w:val="24"/>
          <w:lang w:val="ro-RO"/>
        </w:rPr>
        <w:t>i</w:t>
      </w:r>
      <w:r w:rsidR="008D21AB" w:rsidRPr="008D7397">
        <w:rPr>
          <w:rFonts w:ascii="Times New Roman" w:hAnsi="Times New Roman" w:cs="Times New Roman"/>
          <w:sz w:val="24"/>
          <w:szCs w:val="24"/>
          <w:lang w:val="ro-RO"/>
        </w:rPr>
        <w:t xml:space="preserve"> </w:t>
      </w:r>
      <w:r w:rsidR="00E17AB5" w:rsidRPr="008D7397">
        <w:rPr>
          <w:rFonts w:ascii="Times New Roman" w:hAnsi="Times New Roman" w:cs="Times New Roman"/>
          <w:sz w:val="24"/>
          <w:szCs w:val="24"/>
          <w:lang w:val="ro-RO"/>
        </w:rPr>
        <w:t xml:space="preserve">electrice </w:t>
      </w:r>
      <w:r w:rsidR="00D81230" w:rsidRPr="008D7397">
        <w:rPr>
          <w:rFonts w:ascii="Times New Roman" w:hAnsi="Times New Roman" w:cs="Times New Roman"/>
          <w:sz w:val="24"/>
          <w:szCs w:val="24"/>
          <w:lang w:val="ro-RO"/>
        </w:rPr>
        <w:t xml:space="preserve">în conformitate cu </w:t>
      </w:r>
      <w:r w:rsidR="008D21AB" w:rsidRPr="008D7397">
        <w:rPr>
          <w:rFonts w:ascii="Times New Roman" w:hAnsi="Times New Roman" w:cs="Times New Roman"/>
          <w:sz w:val="24"/>
          <w:szCs w:val="24"/>
          <w:lang w:val="ro-RO"/>
        </w:rPr>
        <w:t xml:space="preserve">prevederile metodologiei de </w:t>
      </w:r>
      <w:r w:rsidR="00E17AB5" w:rsidRPr="008D7397">
        <w:rPr>
          <w:rFonts w:ascii="Times New Roman" w:hAnsi="Times New Roman" w:cs="Times New Roman"/>
          <w:sz w:val="24"/>
          <w:szCs w:val="24"/>
          <w:lang w:val="ro-RO"/>
        </w:rPr>
        <w:t>determinare</w:t>
      </w:r>
      <w:r w:rsidR="008D21AB" w:rsidRPr="008D7397">
        <w:rPr>
          <w:rFonts w:ascii="Times New Roman" w:hAnsi="Times New Roman" w:cs="Times New Roman"/>
          <w:sz w:val="24"/>
          <w:szCs w:val="24"/>
          <w:lang w:val="ro-RO"/>
        </w:rPr>
        <w:t xml:space="preserve">, aprobare si aplicare a tarifelor reglementate pentru </w:t>
      </w:r>
      <w:r w:rsidR="00E17AB5" w:rsidRPr="008D7397">
        <w:rPr>
          <w:rFonts w:ascii="Times New Roman" w:hAnsi="Times New Roman" w:cs="Times New Roman"/>
          <w:sz w:val="24"/>
          <w:szCs w:val="24"/>
          <w:lang w:val="ro-RO"/>
        </w:rPr>
        <w:t>acest</w:t>
      </w:r>
      <w:r w:rsidR="008D21AB" w:rsidRPr="008D7397">
        <w:rPr>
          <w:rFonts w:ascii="Times New Roman" w:hAnsi="Times New Roman" w:cs="Times New Roman"/>
          <w:sz w:val="24"/>
          <w:szCs w:val="24"/>
          <w:lang w:val="ro-RO"/>
        </w:rPr>
        <w:t xml:space="preserve"> serviciu.</w:t>
      </w:r>
    </w:p>
    <w:p w14:paraId="5EF2EB57" w14:textId="797FB809" w:rsidR="001833C4" w:rsidRPr="008D7397"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E17AB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este obligat să achiziționeze energia electrică necesară pentru acoperirea consumului tehnologic și a pierderilor de energie electrică din rețelele </w:t>
      </w:r>
      <w:r w:rsidR="00C52214"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în mod transparent și nediscriminatoriu, folosind mecanisme bazate pe piață. Costurile aferente achiziției de energie electrică în conformitate cu prezentul alineat </w:t>
      </w:r>
      <w:r w:rsidR="006A69A2" w:rsidRPr="008D7397">
        <w:rPr>
          <w:rFonts w:ascii="Times New Roman" w:hAnsi="Times New Roman" w:cs="Times New Roman"/>
          <w:sz w:val="24"/>
          <w:szCs w:val="24"/>
          <w:lang w:val="ro-RO"/>
        </w:rPr>
        <w:t>se iau</w:t>
      </w:r>
      <w:r w:rsidRPr="008D7397">
        <w:rPr>
          <w:rFonts w:ascii="Times New Roman" w:hAnsi="Times New Roman" w:cs="Times New Roman"/>
          <w:sz w:val="24"/>
          <w:szCs w:val="24"/>
          <w:lang w:val="ro-RO"/>
        </w:rPr>
        <w:t xml:space="preserve"> în considerare de către Agenție la aprobarea tarifului pentru serviciul de transport al energiei electrice.</w:t>
      </w:r>
    </w:p>
    <w:p w14:paraId="12DA1984" w14:textId="73932F65" w:rsidR="001833C4" w:rsidRPr="008D7397"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desfășurarea</w:t>
      </w:r>
      <w:r w:rsidR="001833C4" w:rsidRPr="008D7397">
        <w:rPr>
          <w:rFonts w:ascii="Times New Roman" w:hAnsi="Times New Roman" w:cs="Times New Roman"/>
          <w:sz w:val="24"/>
          <w:szCs w:val="24"/>
          <w:lang w:val="ro-RO"/>
        </w:rPr>
        <w:t xml:space="preserve"> activității de transport a</w:t>
      </w:r>
      <w:r w:rsidR="00675520" w:rsidRPr="008D7397">
        <w:rPr>
          <w:rFonts w:ascii="Times New Roman" w:hAnsi="Times New Roman" w:cs="Times New Roman"/>
          <w:sz w:val="24"/>
          <w:szCs w:val="24"/>
          <w:lang w:val="ro-RO"/>
        </w:rPr>
        <w:t>l</w:t>
      </w:r>
      <w:r w:rsidR="001833C4" w:rsidRPr="008D7397">
        <w:rPr>
          <w:rFonts w:ascii="Times New Roman" w:hAnsi="Times New Roman" w:cs="Times New Roman"/>
          <w:sz w:val="24"/>
          <w:szCs w:val="24"/>
          <w:lang w:val="ro-RO"/>
        </w:rPr>
        <w:t xml:space="preserve"> en</w:t>
      </w:r>
      <w:r w:rsidR="00314BC3" w:rsidRPr="008D7397">
        <w:rPr>
          <w:rFonts w:ascii="Times New Roman" w:hAnsi="Times New Roman" w:cs="Times New Roman"/>
          <w:sz w:val="24"/>
          <w:szCs w:val="24"/>
          <w:lang w:val="ro-RO"/>
        </w:rPr>
        <w:t xml:space="preserve">ergiei electrice, operatorul </w:t>
      </w:r>
      <w:r w:rsidR="001833C4" w:rsidRPr="008D7397">
        <w:rPr>
          <w:rFonts w:ascii="Times New Roman" w:hAnsi="Times New Roman" w:cs="Times New Roman"/>
          <w:sz w:val="24"/>
          <w:szCs w:val="24"/>
          <w:lang w:val="ro-RO"/>
        </w:rPr>
        <w:t>sistem</w:t>
      </w:r>
      <w:r w:rsidR="00314BC3"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trebuie să încheie și să execute contracte</w:t>
      </w:r>
      <w:r w:rsidRPr="008D7397">
        <w:rPr>
          <w:rFonts w:ascii="Times New Roman" w:hAnsi="Times New Roman" w:cs="Times New Roman"/>
          <w:sz w:val="24"/>
          <w:szCs w:val="24"/>
          <w:lang w:val="ro-RO"/>
        </w:rPr>
        <w:t>le</w:t>
      </w:r>
      <w:r w:rsidR="001833C4" w:rsidRPr="008D7397">
        <w:rPr>
          <w:rFonts w:ascii="Times New Roman" w:hAnsi="Times New Roman" w:cs="Times New Roman"/>
          <w:sz w:val="24"/>
          <w:szCs w:val="24"/>
          <w:lang w:val="ro-RO"/>
        </w:rPr>
        <w:t xml:space="preserve"> stabilite în prezenta lege și în actele normative de reglementare aprobate de Agenție, inclusiv în codurile </w:t>
      </w:r>
      <w:r w:rsidR="00314BC3" w:rsidRPr="008D7397">
        <w:rPr>
          <w:rFonts w:ascii="Times New Roman" w:hAnsi="Times New Roman" w:cs="Times New Roman"/>
          <w:sz w:val="24"/>
          <w:szCs w:val="24"/>
          <w:lang w:val="ro-RO"/>
        </w:rPr>
        <w:t xml:space="preserve">rețelelor electrice </w:t>
      </w:r>
      <w:r w:rsidR="001833C4"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în </w:t>
      </w:r>
      <w:r w:rsidR="00675520" w:rsidRPr="008D7397">
        <w:rPr>
          <w:rFonts w:ascii="Times New Roman" w:hAnsi="Times New Roman" w:cs="Times New Roman"/>
          <w:sz w:val="24"/>
          <w:szCs w:val="24"/>
          <w:lang w:val="ro-RO"/>
        </w:rPr>
        <w:t>liniile directoare</w:t>
      </w:r>
      <w:r w:rsidR="001833C4" w:rsidRPr="008D7397">
        <w:rPr>
          <w:rFonts w:ascii="Times New Roman" w:hAnsi="Times New Roman" w:cs="Times New Roman"/>
          <w:sz w:val="24"/>
          <w:szCs w:val="24"/>
          <w:lang w:val="ro-RO"/>
        </w:rPr>
        <w:t>.</w:t>
      </w:r>
    </w:p>
    <w:p w14:paraId="4FD5F2F6" w14:textId="0BE03889" w:rsidR="001833C4" w:rsidRPr="008D7397"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w:t>
      </w:r>
      <w:r w:rsidR="001833C4" w:rsidRPr="008D7397">
        <w:rPr>
          <w:rFonts w:ascii="Times New Roman" w:hAnsi="Times New Roman" w:cs="Times New Roman"/>
          <w:sz w:val="24"/>
          <w:szCs w:val="24"/>
          <w:lang w:val="ro-RO"/>
        </w:rPr>
        <w:t xml:space="preserve">îndeplinirea </w:t>
      </w:r>
      <w:r w:rsidR="00314BC3" w:rsidRPr="008D7397">
        <w:rPr>
          <w:rFonts w:ascii="Times New Roman" w:hAnsi="Times New Roman" w:cs="Times New Roman"/>
          <w:sz w:val="24"/>
          <w:szCs w:val="24"/>
          <w:lang w:val="ro-RO"/>
        </w:rPr>
        <w:t>atribuțiilor</w:t>
      </w:r>
      <w:r w:rsidR="001833C4" w:rsidRPr="008D7397">
        <w:rPr>
          <w:rFonts w:ascii="Times New Roman" w:hAnsi="Times New Roman" w:cs="Times New Roman"/>
          <w:sz w:val="24"/>
          <w:szCs w:val="24"/>
          <w:lang w:val="ro-RO"/>
        </w:rPr>
        <w:t xml:space="preserve"> care îi revin în temeiul pr</w:t>
      </w:r>
      <w:r w:rsidR="00314BC3" w:rsidRPr="008D7397">
        <w:rPr>
          <w:rFonts w:ascii="Times New Roman" w:hAnsi="Times New Roman" w:cs="Times New Roman"/>
          <w:sz w:val="24"/>
          <w:szCs w:val="24"/>
          <w:lang w:val="ro-RO"/>
        </w:rPr>
        <w:t>ezentului articol, operatorul sistemului</w:t>
      </w:r>
      <w:r w:rsidR="001833C4" w:rsidRPr="008D7397">
        <w:rPr>
          <w:rFonts w:ascii="Times New Roman" w:hAnsi="Times New Roman" w:cs="Times New Roman"/>
          <w:sz w:val="24"/>
          <w:szCs w:val="24"/>
          <w:lang w:val="ro-RO"/>
        </w:rPr>
        <w:t xml:space="preserve"> de transport facilitează în primul rând i</w:t>
      </w:r>
      <w:r w:rsidR="00314BC3" w:rsidRPr="008D7397">
        <w:rPr>
          <w:rFonts w:ascii="Times New Roman" w:hAnsi="Times New Roman" w:cs="Times New Roman"/>
          <w:sz w:val="24"/>
          <w:szCs w:val="24"/>
          <w:lang w:val="ro-RO"/>
        </w:rPr>
        <w:t xml:space="preserve">ntegrarea pieței. </w:t>
      </w:r>
      <w:r w:rsidRPr="008D7397">
        <w:rPr>
          <w:rFonts w:ascii="Times New Roman" w:hAnsi="Times New Roman" w:cs="Times New Roman"/>
          <w:sz w:val="24"/>
          <w:szCs w:val="24"/>
          <w:lang w:val="ro-RO"/>
        </w:rPr>
        <w:t>În cadrul activității sale, o</w:t>
      </w:r>
      <w:r w:rsidR="00314BC3" w:rsidRPr="008D7397">
        <w:rPr>
          <w:rFonts w:ascii="Times New Roman" w:hAnsi="Times New Roman" w:cs="Times New Roman"/>
          <w:sz w:val="24"/>
          <w:szCs w:val="24"/>
          <w:lang w:val="ro-RO"/>
        </w:rPr>
        <w:t xml:space="preserve">peratorul </w:t>
      </w:r>
      <w:r w:rsidR="001833C4" w:rsidRPr="008D7397">
        <w:rPr>
          <w:rFonts w:ascii="Times New Roman" w:hAnsi="Times New Roman" w:cs="Times New Roman"/>
          <w:sz w:val="24"/>
          <w:szCs w:val="24"/>
          <w:lang w:val="ro-RO"/>
        </w:rPr>
        <w:t>sistem</w:t>
      </w:r>
      <w:r w:rsidR="00314BC3"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w:t>
      </w:r>
      <w:r w:rsidRPr="008D7397">
        <w:rPr>
          <w:rFonts w:ascii="Times New Roman" w:hAnsi="Times New Roman" w:cs="Times New Roman"/>
          <w:sz w:val="24"/>
          <w:szCs w:val="24"/>
          <w:lang w:val="ro-RO"/>
        </w:rPr>
        <w:t xml:space="preserve">trebuie să țină cont de </w:t>
      </w:r>
      <w:r w:rsidR="001833C4" w:rsidRPr="008D7397">
        <w:rPr>
          <w:rFonts w:ascii="Times New Roman" w:hAnsi="Times New Roman" w:cs="Times New Roman"/>
          <w:sz w:val="24"/>
          <w:szCs w:val="24"/>
          <w:lang w:val="ro-RO"/>
        </w:rPr>
        <w:t>recomandările emise de centrul de coordonare</w:t>
      </w:r>
      <w:r w:rsidR="00F64073" w:rsidRPr="008D7397">
        <w:rPr>
          <w:rFonts w:ascii="Times New Roman" w:hAnsi="Times New Roman" w:cs="Times New Roman"/>
          <w:sz w:val="24"/>
          <w:szCs w:val="24"/>
          <w:lang w:val="ro-RO"/>
        </w:rPr>
        <w:t xml:space="preserve"> regională</w:t>
      </w:r>
      <w:r w:rsidR="001833C4" w:rsidRPr="008D7397">
        <w:rPr>
          <w:rFonts w:ascii="Times New Roman" w:hAnsi="Times New Roman" w:cs="Times New Roman"/>
          <w:sz w:val="24"/>
          <w:szCs w:val="24"/>
          <w:lang w:val="ro-RO"/>
        </w:rPr>
        <w:t>.</w:t>
      </w:r>
    </w:p>
    <w:p w14:paraId="07776527" w14:textId="40BD67FB" w:rsidR="001833C4" w:rsidRPr="008D7397" w:rsidRDefault="00314BC3"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833C4"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participă la cuplarea </w:t>
      </w:r>
      <w:r w:rsidR="00202A9D" w:rsidRPr="008D7397">
        <w:rPr>
          <w:rFonts w:ascii="Times New Roman" w:hAnsi="Times New Roman" w:cs="Times New Roman"/>
          <w:sz w:val="24"/>
          <w:szCs w:val="24"/>
          <w:lang w:val="ro-RO"/>
        </w:rPr>
        <w:t xml:space="preserve">piețelor </w:t>
      </w:r>
      <w:r w:rsidR="001833C4" w:rsidRPr="008D7397">
        <w:rPr>
          <w:rFonts w:ascii="Times New Roman" w:hAnsi="Times New Roman" w:cs="Times New Roman"/>
          <w:sz w:val="24"/>
          <w:szCs w:val="24"/>
          <w:lang w:val="ro-RO"/>
        </w:rPr>
        <w:t>pe</w:t>
      </w:r>
      <w:r w:rsidR="00675520" w:rsidRPr="008D7397">
        <w:rPr>
          <w:rFonts w:ascii="Times New Roman" w:hAnsi="Times New Roman" w:cs="Times New Roman"/>
          <w:sz w:val="24"/>
          <w:szCs w:val="24"/>
          <w:lang w:val="ro-RO"/>
        </w:rPr>
        <w:t>ntru</w:t>
      </w:r>
      <w:r w:rsidR="001833C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ziua următoare și </w:t>
      </w:r>
      <w:r w:rsidR="006A69A2" w:rsidRPr="008D7397">
        <w:rPr>
          <w:rFonts w:ascii="Times New Roman" w:hAnsi="Times New Roman" w:cs="Times New Roman"/>
          <w:sz w:val="24"/>
          <w:szCs w:val="24"/>
          <w:lang w:val="ro-RO"/>
        </w:rPr>
        <w:t xml:space="preserve">a </w:t>
      </w:r>
      <w:r w:rsidR="00202A9D" w:rsidRPr="008D7397">
        <w:rPr>
          <w:rFonts w:ascii="Times New Roman" w:hAnsi="Times New Roman" w:cs="Times New Roman"/>
          <w:sz w:val="24"/>
          <w:szCs w:val="24"/>
          <w:lang w:val="ro-RO"/>
        </w:rPr>
        <w:t xml:space="preserve">piețelor </w:t>
      </w:r>
      <w:r w:rsidR="00675520" w:rsidRPr="008D7397">
        <w:rPr>
          <w:rFonts w:ascii="Times New Roman" w:hAnsi="Times New Roman" w:cs="Times New Roman"/>
          <w:sz w:val="24"/>
          <w:szCs w:val="24"/>
          <w:lang w:val="ro-RO"/>
        </w:rPr>
        <w:t>pe parcursul zilei</w:t>
      </w:r>
      <w:r w:rsidR="001833C4" w:rsidRPr="008D7397">
        <w:rPr>
          <w:rFonts w:ascii="Times New Roman" w:hAnsi="Times New Roman" w:cs="Times New Roman"/>
          <w:sz w:val="24"/>
          <w:szCs w:val="24"/>
          <w:lang w:val="ro-RO"/>
        </w:rPr>
        <w:t xml:space="preserve"> și îndeplinește </w:t>
      </w:r>
      <w:r w:rsidR="006A69A2" w:rsidRPr="008D7397">
        <w:rPr>
          <w:rFonts w:ascii="Times New Roman" w:hAnsi="Times New Roman" w:cs="Times New Roman"/>
          <w:sz w:val="24"/>
          <w:szCs w:val="24"/>
          <w:lang w:val="ro-RO"/>
        </w:rPr>
        <w:t xml:space="preserve">atribuțiile </w:t>
      </w:r>
      <w:r w:rsidR="001833C4" w:rsidRPr="008D7397">
        <w:rPr>
          <w:rFonts w:ascii="Times New Roman" w:hAnsi="Times New Roman" w:cs="Times New Roman"/>
          <w:sz w:val="24"/>
          <w:szCs w:val="24"/>
          <w:lang w:val="ro-RO"/>
        </w:rPr>
        <w:t xml:space="preserve">asociate, </w:t>
      </w:r>
      <w:r w:rsidR="006A69A2" w:rsidRPr="008D7397">
        <w:rPr>
          <w:rFonts w:ascii="Times New Roman" w:hAnsi="Times New Roman" w:cs="Times New Roman"/>
          <w:sz w:val="24"/>
          <w:szCs w:val="24"/>
          <w:lang w:val="ro-RO"/>
        </w:rPr>
        <w:t>în conformitate cu</w:t>
      </w:r>
      <w:r w:rsidR="001833C4" w:rsidRPr="008D7397">
        <w:rPr>
          <w:rFonts w:ascii="Times New Roman" w:hAnsi="Times New Roman" w:cs="Times New Roman"/>
          <w:sz w:val="24"/>
          <w:szCs w:val="24"/>
          <w:lang w:val="ro-RO"/>
        </w:rPr>
        <w:t xml:space="preserve"> </w:t>
      </w:r>
      <w:r w:rsidR="00AA40C4" w:rsidRPr="008D7397">
        <w:rPr>
          <w:rFonts w:ascii="Times New Roman" w:hAnsi="Times New Roman" w:cs="Times New Roman"/>
          <w:sz w:val="24"/>
          <w:szCs w:val="24"/>
          <w:lang w:val="ro-RO"/>
        </w:rPr>
        <w:t>liniile directoare</w:t>
      </w:r>
      <w:r w:rsidR="006A69A2" w:rsidRPr="008D7397">
        <w:rPr>
          <w:rFonts w:ascii="Times New Roman" w:hAnsi="Times New Roman" w:cs="Times New Roman"/>
          <w:sz w:val="24"/>
          <w:szCs w:val="24"/>
          <w:lang w:val="ro-RO"/>
        </w:rPr>
        <w:t xml:space="preserve"> </w:t>
      </w:r>
      <w:r w:rsidR="001833C4" w:rsidRPr="008D7397">
        <w:rPr>
          <w:rFonts w:ascii="Times New Roman" w:hAnsi="Times New Roman" w:cs="Times New Roman"/>
          <w:sz w:val="24"/>
          <w:szCs w:val="24"/>
          <w:lang w:val="ro-RO"/>
        </w:rPr>
        <w:t>privind alocarea capacității și gestionarea congesti</w:t>
      </w:r>
      <w:r w:rsidR="00C37D13" w:rsidRPr="008D7397">
        <w:rPr>
          <w:rFonts w:ascii="Times New Roman" w:hAnsi="Times New Roman" w:cs="Times New Roman"/>
          <w:sz w:val="24"/>
          <w:szCs w:val="24"/>
          <w:lang w:val="ro-RO"/>
        </w:rPr>
        <w:t>ilor</w:t>
      </w:r>
      <w:r w:rsidR="001833C4" w:rsidRPr="008D7397">
        <w:rPr>
          <w:rFonts w:ascii="Times New Roman" w:hAnsi="Times New Roman" w:cs="Times New Roman"/>
          <w:sz w:val="24"/>
          <w:szCs w:val="24"/>
          <w:lang w:val="ro-RO"/>
        </w:rPr>
        <w:t>, aprobat</w:t>
      </w:r>
      <w:r w:rsidR="00B00F9A" w:rsidRPr="008D7397">
        <w:rPr>
          <w:rFonts w:ascii="Times New Roman" w:hAnsi="Times New Roman" w:cs="Times New Roman"/>
          <w:sz w:val="24"/>
          <w:szCs w:val="24"/>
          <w:lang w:val="ro-RO"/>
        </w:rPr>
        <w:t>e</w:t>
      </w:r>
      <w:r w:rsidR="001833C4"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A</w:t>
      </w:r>
      <w:r w:rsidR="001833C4" w:rsidRPr="008D7397">
        <w:rPr>
          <w:rFonts w:ascii="Times New Roman" w:hAnsi="Times New Roman" w:cs="Times New Roman"/>
          <w:sz w:val="24"/>
          <w:szCs w:val="24"/>
          <w:lang w:val="ro-RO"/>
        </w:rPr>
        <w:t>genție</w:t>
      </w:r>
      <w:r w:rsidR="001F6C95" w:rsidRPr="008D7397">
        <w:rPr>
          <w:rFonts w:ascii="Times New Roman" w:hAnsi="Times New Roman" w:cs="Times New Roman"/>
          <w:sz w:val="24"/>
          <w:szCs w:val="24"/>
          <w:lang w:val="ro-RO"/>
        </w:rPr>
        <w:t xml:space="preserve"> în conformitate cu </w:t>
      </w:r>
      <w:r w:rsidR="001F6C95" w:rsidRPr="008D7397">
        <w:rPr>
          <w:rFonts w:ascii="Times New Roman" w:hAnsi="Times New Roman" w:cs="Times New Roman"/>
          <w:sz w:val="24"/>
          <w:szCs w:val="24"/>
          <w:lang w:val="ro-RO"/>
        </w:rPr>
        <w:fldChar w:fldCharType="begin"/>
      </w:r>
      <w:r w:rsidR="001F6C95"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1F6C95" w:rsidRPr="008D7397">
        <w:rPr>
          <w:rFonts w:ascii="Times New Roman" w:hAnsi="Times New Roman" w:cs="Times New Roman"/>
          <w:sz w:val="24"/>
          <w:szCs w:val="24"/>
          <w:lang w:val="ro-RO"/>
        </w:rPr>
      </w:r>
      <w:r w:rsidR="001F6C9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F6C95" w:rsidRPr="008D7397">
        <w:rPr>
          <w:rFonts w:ascii="Times New Roman" w:hAnsi="Times New Roman" w:cs="Times New Roman"/>
          <w:sz w:val="24"/>
          <w:szCs w:val="24"/>
          <w:lang w:val="ro-RO"/>
        </w:rPr>
        <w:fldChar w:fldCharType="end"/>
      </w:r>
      <w:r w:rsidR="001833C4" w:rsidRPr="008D7397">
        <w:rPr>
          <w:rFonts w:ascii="Times New Roman" w:hAnsi="Times New Roman" w:cs="Times New Roman"/>
          <w:sz w:val="24"/>
          <w:szCs w:val="24"/>
          <w:lang w:val="ro-RO"/>
        </w:rPr>
        <w:t xml:space="preserve">. </w:t>
      </w:r>
      <w:r w:rsidR="00B00F9A" w:rsidRPr="008D7397">
        <w:rPr>
          <w:rFonts w:ascii="Times New Roman" w:hAnsi="Times New Roman" w:cs="Times New Roman"/>
          <w:sz w:val="24"/>
          <w:szCs w:val="24"/>
          <w:lang w:val="ro-RO"/>
        </w:rPr>
        <w:t>La executarea</w:t>
      </w:r>
      <w:r w:rsidR="001833C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atribuțiil</w:t>
      </w:r>
      <w:r w:rsidR="00B00F9A" w:rsidRPr="008D7397">
        <w:rPr>
          <w:rFonts w:ascii="Times New Roman" w:hAnsi="Times New Roman" w:cs="Times New Roman"/>
          <w:sz w:val="24"/>
          <w:szCs w:val="24"/>
          <w:lang w:val="ro-RO"/>
        </w:rPr>
        <w:t>or</w:t>
      </w:r>
      <w:r w:rsidR="001833C4" w:rsidRPr="008D7397">
        <w:rPr>
          <w:rFonts w:ascii="Times New Roman" w:hAnsi="Times New Roman" w:cs="Times New Roman"/>
          <w:sz w:val="24"/>
          <w:szCs w:val="24"/>
          <w:lang w:val="ro-RO"/>
        </w:rPr>
        <w:t xml:space="preserve"> și funcțiil</w:t>
      </w:r>
      <w:r w:rsidR="00B00F9A" w:rsidRPr="008D7397">
        <w:rPr>
          <w:rFonts w:ascii="Times New Roman" w:hAnsi="Times New Roman" w:cs="Times New Roman"/>
          <w:sz w:val="24"/>
          <w:szCs w:val="24"/>
          <w:lang w:val="ro-RO"/>
        </w:rPr>
        <w:t>or</w:t>
      </w:r>
      <w:r w:rsidR="001833C4" w:rsidRPr="008D7397">
        <w:rPr>
          <w:rFonts w:ascii="Times New Roman" w:hAnsi="Times New Roman" w:cs="Times New Roman"/>
          <w:sz w:val="24"/>
          <w:szCs w:val="24"/>
          <w:lang w:val="ro-RO"/>
        </w:rPr>
        <w:t xml:space="preserve"> legate d</w:t>
      </w:r>
      <w:r w:rsidRPr="008D7397">
        <w:rPr>
          <w:rFonts w:ascii="Times New Roman" w:hAnsi="Times New Roman" w:cs="Times New Roman"/>
          <w:sz w:val="24"/>
          <w:szCs w:val="24"/>
          <w:lang w:val="ro-RO"/>
        </w:rPr>
        <w:t>e cuplarea pieței, operatorul</w:t>
      </w:r>
      <w:r w:rsidR="001833C4"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cooperează cu </w:t>
      </w:r>
      <w:r w:rsidR="00072B81" w:rsidRPr="008D7397">
        <w:rPr>
          <w:rFonts w:ascii="Times New Roman" w:hAnsi="Times New Roman" w:cs="Times New Roman"/>
          <w:sz w:val="24"/>
          <w:szCs w:val="24"/>
          <w:lang w:val="ro-RO"/>
        </w:rPr>
        <w:t>operatorul pieței energie</w:t>
      </w:r>
      <w:r w:rsidR="00675520" w:rsidRPr="008D7397">
        <w:rPr>
          <w:rFonts w:ascii="Times New Roman" w:hAnsi="Times New Roman" w:cs="Times New Roman"/>
          <w:sz w:val="24"/>
          <w:szCs w:val="24"/>
          <w:lang w:val="ro-RO"/>
        </w:rPr>
        <w:t>i</w:t>
      </w:r>
      <w:r w:rsidR="00072B81" w:rsidRPr="008D7397">
        <w:rPr>
          <w:rFonts w:ascii="Times New Roman" w:hAnsi="Times New Roman" w:cs="Times New Roman"/>
          <w:sz w:val="24"/>
          <w:szCs w:val="24"/>
          <w:lang w:val="ro-RO"/>
        </w:rPr>
        <w:t xml:space="preserve"> electric</w:t>
      </w:r>
      <w:r w:rsidR="00675520" w:rsidRPr="008D7397">
        <w:rPr>
          <w:rFonts w:ascii="Times New Roman" w:hAnsi="Times New Roman" w:cs="Times New Roman"/>
          <w:sz w:val="24"/>
          <w:szCs w:val="24"/>
          <w:lang w:val="ro-RO"/>
        </w:rPr>
        <w:t>e</w:t>
      </w:r>
      <w:r w:rsidR="008B2F26" w:rsidRPr="008D7397">
        <w:rPr>
          <w:rFonts w:ascii="Times New Roman" w:hAnsi="Times New Roman" w:cs="Times New Roman"/>
          <w:sz w:val="24"/>
          <w:szCs w:val="24"/>
          <w:lang w:val="ro-RO"/>
        </w:rPr>
        <w:t xml:space="preserve"> desemnat</w:t>
      </w:r>
      <w:r w:rsidR="00824B3B" w:rsidRPr="008D7397">
        <w:rPr>
          <w:rFonts w:ascii="Times New Roman" w:hAnsi="Times New Roman" w:cs="Times New Roman"/>
          <w:sz w:val="24"/>
          <w:szCs w:val="24"/>
          <w:lang w:val="ro-RO"/>
        </w:rPr>
        <w:t xml:space="preserve">, precum și cu operatorii </w:t>
      </w:r>
      <w:r w:rsidR="001833C4" w:rsidRPr="008D7397">
        <w:rPr>
          <w:rFonts w:ascii="Times New Roman" w:hAnsi="Times New Roman" w:cs="Times New Roman"/>
          <w:sz w:val="24"/>
          <w:szCs w:val="24"/>
          <w:lang w:val="ro-RO"/>
        </w:rPr>
        <w:t>sisteme</w:t>
      </w:r>
      <w:r w:rsidR="00824B3B" w:rsidRPr="008D7397">
        <w:rPr>
          <w:rFonts w:ascii="Times New Roman" w:hAnsi="Times New Roman" w:cs="Times New Roman"/>
          <w:sz w:val="24"/>
          <w:szCs w:val="24"/>
          <w:lang w:val="ro-RO"/>
        </w:rPr>
        <w:t>lor</w:t>
      </w:r>
      <w:r w:rsidR="001833C4" w:rsidRPr="008D7397">
        <w:rPr>
          <w:rFonts w:ascii="Times New Roman" w:hAnsi="Times New Roman" w:cs="Times New Roman"/>
          <w:sz w:val="24"/>
          <w:szCs w:val="24"/>
          <w:lang w:val="ro-RO"/>
        </w:rPr>
        <w:t xml:space="preserve"> de transport și </w:t>
      </w:r>
      <w:r w:rsidR="00072B81" w:rsidRPr="008D7397">
        <w:rPr>
          <w:rFonts w:ascii="Times New Roman" w:hAnsi="Times New Roman" w:cs="Times New Roman"/>
          <w:sz w:val="24"/>
          <w:szCs w:val="24"/>
          <w:lang w:val="ro-RO"/>
        </w:rPr>
        <w:t>cu operatorii piețe</w:t>
      </w:r>
      <w:r w:rsidR="00CD59B2" w:rsidRPr="008D7397">
        <w:rPr>
          <w:rFonts w:ascii="Times New Roman" w:hAnsi="Times New Roman" w:cs="Times New Roman"/>
          <w:sz w:val="24"/>
          <w:szCs w:val="24"/>
          <w:lang w:val="ro-RO"/>
        </w:rPr>
        <w:t>i</w:t>
      </w:r>
      <w:r w:rsidR="00072B81" w:rsidRPr="008D7397">
        <w:rPr>
          <w:rFonts w:ascii="Times New Roman" w:hAnsi="Times New Roman" w:cs="Times New Roman"/>
          <w:sz w:val="24"/>
          <w:szCs w:val="24"/>
          <w:lang w:val="ro-RO"/>
        </w:rPr>
        <w:t xml:space="preserve"> energie</w:t>
      </w:r>
      <w:r w:rsidR="00675520" w:rsidRPr="008D7397">
        <w:rPr>
          <w:rFonts w:ascii="Times New Roman" w:hAnsi="Times New Roman" w:cs="Times New Roman"/>
          <w:sz w:val="24"/>
          <w:szCs w:val="24"/>
          <w:lang w:val="ro-RO"/>
        </w:rPr>
        <w:t>i</w:t>
      </w:r>
      <w:r w:rsidR="00072B81" w:rsidRPr="008D7397">
        <w:rPr>
          <w:rFonts w:ascii="Times New Roman" w:hAnsi="Times New Roman" w:cs="Times New Roman"/>
          <w:sz w:val="24"/>
          <w:szCs w:val="24"/>
          <w:lang w:val="ro-RO"/>
        </w:rPr>
        <w:t xml:space="preserve"> electric</w:t>
      </w:r>
      <w:r w:rsidR="00675520" w:rsidRPr="008D7397">
        <w:rPr>
          <w:rFonts w:ascii="Times New Roman" w:hAnsi="Times New Roman" w:cs="Times New Roman"/>
          <w:sz w:val="24"/>
          <w:szCs w:val="24"/>
          <w:lang w:val="ro-RO"/>
        </w:rPr>
        <w:t>e</w:t>
      </w:r>
      <w:r w:rsidR="008B2F26" w:rsidRPr="008D7397">
        <w:rPr>
          <w:rFonts w:ascii="Times New Roman" w:hAnsi="Times New Roman" w:cs="Times New Roman"/>
          <w:sz w:val="24"/>
          <w:szCs w:val="24"/>
          <w:lang w:val="ro-RO"/>
        </w:rPr>
        <w:t xml:space="preserve"> desemnați</w:t>
      </w:r>
      <w:r w:rsidR="00824B3B" w:rsidRPr="008D7397">
        <w:rPr>
          <w:rFonts w:ascii="Times New Roman" w:hAnsi="Times New Roman" w:cs="Times New Roman"/>
          <w:sz w:val="24"/>
          <w:szCs w:val="24"/>
          <w:lang w:val="ro-RO"/>
        </w:rPr>
        <w:t xml:space="preserve"> din Părțile Contractante al Comunității Energetice și/sau din Statele M</w:t>
      </w:r>
      <w:r w:rsidR="001833C4" w:rsidRPr="008D7397">
        <w:rPr>
          <w:rFonts w:ascii="Times New Roman" w:hAnsi="Times New Roman" w:cs="Times New Roman"/>
          <w:sz w:val="24"/>
          <w:szCs w:val="24"/>
          <w:lang w:val="ro-RO"/>
        </w:rPr>
        <w:t>embre ale Uniunii Europene.</w:t>
      </w:r>
    </w:p>
    <w:p w14:paraId="3F1F49B6" w14:textId="029721DE" w:rsidR="009515D2" w:rsidRPr="008D7397" w:rsidRDefault="009515D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41" w:name="_Ref168333034"/>
      <w:r w:rsidRPr="008D7397">
        <w:rPr>
          <w:rFonts w:ascii="Times New Roman" w:hAnsi="Times New Roman" w:cs="Times New Roman"/>
          <w:sz w:val="24"/>
          <w:szCs w:val="24"/>
          <w:lang w:val="ro-RO"/>
        </w:rPr>
        <w:t xml:space="preserve">În cazurile și în </w:t>
      </w:r>
      <w:r w:rsidR="006E27E2" w:rsidRPr="008D7397">
        <w:rPr>
          <w:rFonts w:ascii="Times New Roman" w:hAnsi="Times New Roman" w:cs="Times New Roman"/>
          <w:sz w:val="24"/>
          <w:szCs w:val="24"/>
          <w:lang w:val="ro-RO"/>
        </w:rPr>
        <w:t>condițiile stabilite în codurile</w:t>
      </w:r>
      <w:r w:rsidRPr="008D7397">
        <w:rPr>
          <w:rFonts w:ascii="Times New Roman" w:hAnsi="Times New Roman" w:cs="Times New Roman"/>
          <w:sz w:val="24"/>
          <w:szCs w:val="24"/>
          <w:lang w:val="ro-RO"/>
        </w:rPr>
        <w:t xml:space="preserve"> rețelelor electrice și</w:t>
      </w:r>
      <w:r w:rsidR="00FF07E7" w:rsidRPr="008D7397">
        <w:rPr>
          <w:rFonts w:ascii="Times New Roman" w:hAnsi="Times New Roman" w:cs="Times New Roman"/>
          <w:sz w:val="24"/>
          <w:szCs w:val="24"/>
          <w:lang w:val="ro-RO"/>
        </w:rPr>
        <w:t xml:space="preserve"> în</w:t>
      </w:r>
      <w:r w:rsidRPr="008D7397">
        <w:rPr>
          <w:rFonts w:ascii="Times New Roman" w:hAnsi="Times New Roman" w:cs="Times New Roman"/>
          <w:sz w:val="24"/>
          <w:szCs w:val="24"/>
          <w:lang w:val="ro-RO"/>
        </w:rPr>
        <w:t xml:space="preserve"> </w:t>
      </w:r>
      <w:r w:rsidR="00675520"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operatorul sistemului de transport poate delega</w:t>
      </w:r>
      <w:r w:rsidR="0042517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425176"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total</w:t>
      </w:r>
      <w:r w:rsidR="00425176" w:rsidRPr="008D7397">
        <w:rPr>
          <w:rFonts w:ascii="Times New Roman" w:hAnsi="Times New Roman" w:cs="Times New Roman"/>
          <w:sz w:val="24"/>
          <w:szCs w:val="24"/>
          <w:lang w:val="ro-RO"/>
        </w:rPr>
        <w:t>itate</w:t>
      </w:r>
      <w:r w:rsidRPr="008D7397">
        <w:rPr>
          <w:rFonts w:ascii="Times New Roman" w:hAnsi="Times New Roman" w:cs="Times New Roman"/>
          <w:sz w:val="24"/>
          <w:szCs w:val="24"/>
          <w:lang w:val="ro-RO"/>
        </w:rPr>
        <w:t xml:space="preserve"> sau parțial</w:t>
      </w:r>
      <w:r w:rsidR="0042517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sarcinile</w:t>
      </w:r>
      <w:r w:rsidR="003119A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care îi sunt atribuite conform </w:t>
      </w:r>
      <w:r w:rsidR="00961FA8" w:rsidRPr="008D7397">
        <w:rPr>
          <w:rFonts w:ascii="Times New Roman" w:hAnsi="Times New Roman" w:cs="Times New Roman"/>
          <w:sz w:val="24"/>
          <w:szCs w:val="24"/>
          <w:lang w:val="ro-RO"/>
        </w:rPr>
        <w:t>actelor normative</w:t>
      </w:r>
      <w:r w:rsidRPr="008D7397">
        <w:rPr>
          <w:rFonts w:ascii="Times New Roman" w:hAnsi="Times New Roman" w:cs="Times New Roman"/>
          <w:sz w:val="24"/>
          <w:szCs w:val="24"/>
          <w:lang w:val="ro-RO"/>
        </w:rPr>
        <w:t xml:space="preserve"> respective. În acest caz, </w:t>
      </w:r>
      <w:r w:rsidR="003119AD" w:rsidRPr="008D7397">
        <w:rPr>
          <w:rFonts w:ascii="Times New Roman" w:hAnsi="Times New Roman" w:cs="Times New Roman"/>
          <w:sz w:val="24"/>
          <w:szCs w:val="24"/>
          <w:lang w:val="ro-RO"/>
        </w:rPr>
        <w:t xml:space="preserve">operatorul sistemului de transport </w:t>
      </w:r>
      <w:r w:rsidRPr="008D7397">
        <w:rPr>
          <w:rFonts w:ascii="Times New Roman" w:hAnsi="Times New Roman" w:cs="Times New Roman"/>
          <w:sz w:val="24"/>
          <w:szCs w:val="24"/>
          <w:lang w:val="ro-RO"/>
        </w:rPr>
        <w:t xml:space="preserve">rămâne responsabil pentru asigurarea respectării obligațiilor pe care le-a delegat </w:t>
      </w:r>
      <w:r w:rsidR="0043201C" w:rsidRPr="008D7397">
        <w:rPr>
          <w:rFonts w:ascii="Times New Roman" w:hAnsi="Times New Roman" w:cs="Times New Roman"/>
          <w:sz w:val="24"/>
          <w:szCs w:val="24"/>
          <w:lang w:val="ro-RO"/>
        </w:rPr>
        <w:t>părții</w:t>
      </w:r>
      <w:r w:rsidR="003119AD" w:rsidRPr="008D7397">
        <w:rPr>
          <w:rFonts w:ascii="Times New Roman" w:hAnsi="Times New Roman" w:cs="Times New Roman"/>
          <w:sz w:val="24"/>
          <w:szCs w:val="24"/>
          <w:lang w:val="ro-RO"/>
        </w:rPr>
        <w:t xml:space="preserve"> terțe</w:t>
      </w:r>
      <w:r w:rsidRPr="008D7397">
        <w:rPr>
          <w:rFonts w:ascii="Times New Roman" w:hAnsi="Times New Roman" w:cs="Times New Roman"/>
          <w:sz w:val="24"/>
          <w:szCs w:val="24"/>
          <w:lang w:val="ro-RO"/>
        </w:rPr>
        <w:t>, inclusiv asigurarea accesului la informațiile necesare monitorizării de către Agenție.</w:t>
      </w:r>
      <w:bookmarkEnd w:id="141"/>
      <w:r w:rsidR="003119AD" w:rsidRPr="008D7397">
        <w:rPr>
          <w:rFonts w:ascii="Times New Roman" w:hAnsi="Times New Roman" w:cs="Times New Roman"/>
          <w:sz w:val="24"/>
          <w:szCs w:val="24"/>
          <w:lang w:val="ro-RO"/>
        </w:rPr>
        <w:t xml:space="preserve"> </w:t>
      </w:r>
    </w:p>
    <w:p w14:paraId="2CFACB7A" w14:textId="371EC275" w:rsidR="001833C4" w:rsidRPr="008D7397" w:rsidRDefault="00AA1178"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833C4"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cooperează cu </w:t>
      </w:r>
      <w:r w:rsidR="00330995" w:rsidRPr="008D7397">
        <w:rPr>
          <w:rFonts w:ascii="Times New Roman" w:hAnsi="Times New Roman" w:cs="Times New Roman"/>
          <w:sz w:val="24"/>
          <w:szCs w:val="24"/>
          <w:lang w:val="ro-RO"/>
        </w:rPr>
        <w:t>Rețeaua Europeană a Operatorilor Sistemelor de Transport a Energiei Electrice (</w:t>
      </w:r>
      <w:r w:rsidR="001833C4" w:rsidRPr="008D7397">
        <w:rPr>
          <w:rFonts w:ascii="Times New Roman" w:hAnsi="Times New Roman" w:cs="Times New Roman"/>
          <w:sz w:val="24"/>
          <w:szCs w:val="24"/>
          <w:lang w:val="ro-RO"/>
        </w:rPr>
        <w:t>ENTSO-E</w:t>
      </w:r>
      <w:r w:rsidR="00330995" w:rsidRPr="008D7397">
        <w:rPr>
          <w:rFonts w:ascii="Times New Roman" w:hAnsi="Times New Roman" w:cs="Times New Roman"/>
          <w:sz w:val="24"/>
          <w:szCs w:val="24"/>
          <w:lang w:val="ro-RO"/>
        </w:rPr>
        <w:t>)</w:t>
      </w:r>
      <w:r w:rsidR="001833C4" w:rsidRPr="008D7397">
        <w:rPr>
          <w:rFonts w:ascii="Times New Roman" w:hAnsi="Times New Roman" w:cs="Times New Roman"/>
          <w:sz w:val="24"/>
          <w:szCs w:val="24"/>
          <w:lang w:val="ro-RO"/>
        </w:rPr>
        <w:t xml:space="preserve"> și, acolo unde este necesa</w:t>
      </w:r>
      <w:r w:rsidR="00265DDD" w:rsidRPr="008D7397">
        <w:rPr>
          <w:rFonts w:ascii="Times New Roman" w:hAnsi="Times New Roman" w:cs="Times New Roman"/>
          <w:sz w:val="24"/>
          <w:szCs w:val="24"/>
          <w:lang w:val="ro-RO"/>
        </w:rPr>
        <w:t xml:space="preserve">r în </w:t>
      </w:r>
      <w:r w:rsidR="0043201C" w:rsidRPr="008D7397">
        <w:rPr>
          <w:rFonts w:ascii="Times New Roman" w:hAnsi="Times New Roman" w:cs="Times New Roman"/>
          <w:sz w:val="24"/>
          <w:szCs w:val="24"/>
          <w:lang w:val="ro-RO"/>
        </w:rPr>
        <w:t xml:space="preserve">conformitate cu cerințele stabilite în </w:t>
      </w:r>
      <w:r w:rsidR="00265DDD" w:rsidRPr="008D7397">
        <w:rPr>
          <w:rFonts w:ascii="Times New Roman" w:hAnsi="Times New Roman" w:cs="Times New Roman"/>
          <w:sz w:val="24"/>
          <w:szCs w:val="24"/>
          <w:lang w:val="ro-RO"/>
        </w:rPr>
        <w:t>cadrul Comunității Energetice</w:t>
      </w:r>
      <w:r w:rsidR="001833C4" w:rsidRPr="008D7397">
        <w:rPr>
          <w:rFonts w:ascii="Times New Roman" w:hAnsi="Times New Roman" w:cs="Times New Roman"/>
          <w:sz w:val="24"/>
          <w:szCs w:val="24"/>
          <w:lang w:val="ro-RO"/>
        </w:rPr>
        <w:t xml:space="preserve">, transmite ENTSO-E toate informațiile și datele necesare în conformitate cu prezenta lege și cu actele normative de reglementare aprobate de Agenție, inclusiv codurile </w:t>
      </w:r>
      <w:r w:rsidR="00265DDD" w:rsidRPr="008D7397">
        <w:rPr>
          <w:rFonts w:ascii="Times New Roman" w:hAnsi="Times New Roman" w:cs="Times New Roman"/>
          <w:sz w:val="24"/>
          <w:szCs w:val="24"/>
          <w:lang w:val="ro-RO"/>
        </w:rPr>
        <w:t xml:space="preserve">rețelelor electrice </w:t>
      </w:r>
      <w:r w:rsidR="001833C4" w:rsidRPr="008D7397">
        <w:rPr>
          <w:rFonts w:ascii="Times New Roman" w:hAnsi="Times New Roman" w:cs="Times New Roman"/>
          <w:sz w:val="24"/>
          <w:szCs w:val="24"/>
          <w:lang w:val="ro-RO"/>
        </w:rPr>
        <w:t xml:space="preserve">și </w:t>
      </w:r>
      <w:r w:rsidR="007D21BC" w:rsidRPr="008D7397">
        <w:rPr>
          <w:rFonts w:ascii="Times New Roman" w:hAnsi="Times New Roman" w:cs="Times New Roman"/>
          <w:sz w:val="24"/>
          <w:szCs w:val="24"/>
          <w:lang w:val="ro-RO"/>
        </w:rPr>
        <w:t>orientările-cadru</w:t>
      </w:r>
      <w:r w:rsidR="0043201C" w:rsidRPr="008D7397">
        <w:rPr>
          <w:rFonts w:ascii="Times New Roman" w:hAnsi="Times New Roman" w:cs="Times New Roman"/>
          <w:sz w:val="24"/>
          <w:szCs w:val="24"/>
          <w:lang w:val="ro-RO"/>
        </w:rPr>
        <w:t>,</w:t>
      </w:r>
      <w:r w:rsidR="001833C4" w:rsidRPr="008D7397">
        <w:rPr>
          <w:rFonts w:ascii="Times New Roman" w:hAnsi="Times New Roman" w:cs="Times New Roman"/>
          <w:sz w:val="24"/>
          <w:szCs w:val="24"/>
          <w:lang w:val="ro-RO"/>
        </w:rPr>
        <w:t xml:space="preserve"> sau </w:t>
      </w:r>
      <w:r w:rsidR="0043201C" w:rsidRPr="008D7397">
        <w:rPr>
          <w:rFonts w:ascii="Times New Roman" w:hAnsi="Times New Roman" w:cs="Times New Roman"/>
          <w:sz w:val="24"/>
          <w:szCs w:val="24"/>
          <w:lang w:val="ro-RO"/>
        </w:rPr>
        <w:t>în modul</w:t>
      </w:r>
      <w:r w:rsidR="001833C4" w:rsidRPr="008D7397">
        <w:rPr>
          <w:rFonts w:ascii="Times New Roman" w:hAnsi="Times New Roman" w:cs="Times New Roman"/>
          <w:sz w:val="24"/>
          <w:szCs w:val="24"/>
          <w:lang w:val="ro-RO"/>
        </w:rPr>
        <w:t xml:space="preserve"> stabilit de ENTSO-E.</w:t>
      </w:r>
    </w:p>
    <w:p w14:paraId="583CFDA9" w14:textId="0E04E080" w:rsidR="00C56BBE" w:rsidRPr="008D7397" w:rsidRDefault="007D21B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833C4"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w:t>
      </w:r>
      <w:r w:rsidR="00B27ECE" w:rsidRPr="008D7397">
        <w:rPr>
          <w:rFonts w:ascii="Times New Roman" w:hAnsi="Times New Roman" w:cs="Times New Roman"/>
          <w:sz w:val="24"/>
          <w:szCs w:val="24"/>
          <w:lang w:val="ro-RO"/>
        </w:rPr>
        <w:t xml:space="preserve">de </w:t>
      </w:r>
      <w:r w:rsidR="001833C4" w:rsidRPr="008D7397">
        <w:rPr>
          <w:rFonts w:ascii="Times New Roman" w:hAnsi="Times New Roman" w:cs="Times New Roman"/>
          <w:sz w:val="24"/>
          <w:szCs w:val="24"/>
          <w:lang w:val="ro-RO"/>
        </w:rPr>
        <w:t xml:space="preserve">transport cooperează cu ACER și furnizează orice informații necesare pentru îndeplinirea sarcinilor ACER în conformitate cu cadrul </w:t>
      </w:r>
      <w:r w:rsidR="009C303B" w:rsidRPr="008D7397">
        <w:rPr>
          <w:rFonts w:ascii="Times New Roman" w:hAnsi="Times New Roman" w:cs="Times New Roman"/>
          <w:sz w:val="24"/>
          <w:szCs w:val="24"/>
          <w:lang w:val="ro-RO"/>
        </w:rPr>
        <w:t>normativ al Comunității Energetice</w:t>
      </w:r>
      <w:r w:rsidR="001833C4" w:rsidRPr="008D7397">
        <w:rPr>
          <w:rFonts w:ascii="Times New Roman" w:hAnsi="Times New Roman" w:cs="Times New Roman"/>
          <w:sz w:val="24"/>
          <w:szCs w:val="24"/>
          <w:lang w:val="ro-RO"/>
        </w:rPr>
        <w:t>, precum și întreprinde măsurile</w:t>
      </w:r>
      <w:r w:rsidR="00777A73" w:rsidRPr="008D7397">
        <w:rPr>
          <w:rFonts w:ascii="Times New Roman" w:hAnsi="Times New Roman" w:cs="Times New Roman"/>
          <w:sz w:val="24"/>
          <w:szCs w:val="24"/>
          <w:lang w:val="ro-RO"/>
        </w:rPr>
        <w:t xml:space="preserve"> și acțiunile</w:t>
      </w:r>
      <w:r w:rsidR="001833C4" w:rsidRPr="008D7397">
        <w:rPr>
          <w:rFonts w:ascii="Times New Roman" w:hAnsi="Times New Roman" w:cs="Times New Roman"/>
          <w:sz w:val="24"/>
          <w:szCs w:val="24"/>
          <w:lang w:val="ro-RO"/>
        </w:rPr>
        <w:t xml:space="preserve"> necesare pentru a pune în aplicare </w:t>
      </w:r>
      <w:r w:rsidR="009D1B84" w:rsidRPr="008D7397">
        <w:rPr>
          <w:rFonts w:ascii="Times New Roman" w:hAnsi="Times New Roman" w:cs="Times New Roman"/>
          <w:sz w:val="24"/>
          <w:szCs w:val="24"/>
          <w:lang w:val="ro-RO"/>
        </w:rPr>
        <w:t>opiniile</w:t>
      </w:r>
      <w:r w:rsidR="001833C4" w:rsidRPr="008D7397">
        <w:rPr>
          <w:rFonts w:ascii="Times New Roman" w:hAnsi="Times New Roman" w:cs="Times New Roman"/>
          <w:sz w:val="24"/>
          <w:szCs w:val="24"/>
          <w:lang w:val="ro-RO"/>
        </w:rPr>
        <w:t xml:space="preserve">, recomandările și deciziile ACER. </w:t>
      </w:r>
      <w:r w:rsidR="005E13DF" w:rsidRPr="008D7397">
        <w:rPr>
          <w:rFonts w:ascii="Times New Roman" w:hAnsi="Times New Roman" w:cs="Times New Roman"/>
          <w:sz w:val="24"/>
          <w:szCs w:val="24"/>
          <w:lang w:val="ro-RO"/>
        </w:rPr>
        <w:t xml:space="preserve">Operatorul </w:t>
      </w:r>
      <w:r w:rsidR="001833C4" w:rsidRPr="008D7397">
        <w:rPr>
          <w:rFonts w:ascii="Times New Roman" w:hAnsi="Times New Roman" w:cs="Times New Roman"/>
          <w:sz w:val="24"/>
          <w:szCs w:val="24"/>
          <w:lang w:val="ro-RO"/>
        </w:rPr>
        <w:t>sistem</w:t>
      </w:r>
      <w:r w:rsidR="009C303B"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 </w:t>
      </w:r>
      <w:r w:rsidR="009D1B84" w:rsidRPr="008D7397">
        <w:rPr>
          <w:rFonts w:ascii="Times New Roman" w:hAnsi="Times New Roman" w:cs="Times New Roman"/>
          <w:sz w:val="24"/>
          <w:szCs w:val="24"/>
          <w:lang w:val="ro-RO"/>
        </w:rPr>
        <w:t>este în drept să conteste</w:t>
      </w:r>
      <w:r w:rsidR="001833C4" w:rsidRPr="008D7397">
        <w:rPr>
          <w:rFonts w:ascii="Times New Roman" w:hAnsi="Times New Roman" w:cs="Times New Roman"/>
          <w:sz w:val="24"/>
          <w:szCs w:val="24"/>
          <w:lang w:val="ro-RO"/>
        </w:rPr>
        <w:t xml:space="preserve"> decizi</w:t>
      </w:r>
      <w:r w:rsidR="009D1B84" w:rsidRPr="008D7397">
        <w:rPr>
          <w:rFonts w:ascii="Times New Roman" w:hAnsi="Times New Roman" w:cs="Times New Roman"/>
          <w:sz w:val="24"/>
          <w:szCs w:val="24"/>
          <w:lang w:val="ro-RO"/>
        </w:rPr>
        <w:t>a</w:t>
      </w:r>
      <w:r w:rsidR="001833C4" w:rsidRPr="008D7397">
        <w:rPr>
          <w:rFonts w:ascii="Times New Roman" w:hAnsi="Times New Roman" w:cs="Times New Roman"/>
          <w:sz w:val="24"/>
          <w:szCs w:val="24"/>
          <w:lang w:val="ro-RO"/>
        </w:rPr>
        <w:t xml:space="preserve"> ACER care </w:t>
      </w:r>
      <w:r w:rsidR="00762092" w:rsidRPr="008D7397">
        <w:rPr>
          <w:rFonts w:ascii="Times New Roman" w:hAnsi="Times New Roman" w:cs="Times New Roman"/>
          <w:sz w:val="24"/>
          <w:szCs w:val="24"/>
          <w:lang w:val="ro-RO"/>
        </w:rPr>
        <w:t>îl vizează</w:t>
      </w:r>
      <w:r w:rsidR="001833C4" w:rsidRPr="008D7397">
        <w:rPr>
          <w:rFonts w:ascii="Times New Roman" w:hAnsi="Times New Roman" w:cs="Times New Roman"/>
          <w:sz w:val="24"/>
          <w:szCs w:val="24"/>
          <w:lang w:val="ro-RO"/>
        </w:rPr>
        <w:t xml:space="preserve"> sau decizi</w:t>
      </w:r>
      <w:r w:rsidR="009D1B84" w:rsidRPr="008D7397">
        <w:rPr>
          <w:rFonts w:ascii="Times New Roman" w:hAnsi="Times New Roman" w:cs="Times New Roman"/>
          <w:sz w:val="24"/>
          <w:szCs w:val="24"/>
          <w:lang w:val="ro-RO"/>
        </w:rPr>
        <w:t>a</w:t>
      </w:r>
      <w:r w:rsidR="005E13DF" w:rsidRPr="008D7397">
        <w:rPr>
          <w:rFonts w:ascii="Times New Roman" w:hAnsi="Times New Roman" w:cs="Times New Roman"/>
          <w:sz w:val="24"/>
          <w:szCs w:val="24"/>
          <w:lang w:val="ro-RO"/>
        </w:rPr>
        <w:t xml:space="preserve"> ACER</w:t>
      </w:r>
      <w:r w:rsidR="001833C4" w:rsidRPr="008D7397">
        <w:rPr>
          <w:rFonts w:ascii="Times New Roman" w:hAnsi="Times New Roman" w:cs="Times New Roman"/>
          <w:sz w:val="24"/>
          <w:szCs w:val="24"/>
          <w:lang w:val="ro-RO"/>
        </w:rPr>
        <w:t xml:space="preserve"> care, deși </w:t>
      </w:r>
      <w:r w:rsidR="00762092" w:rsidRPr="008D7397">
        <w:rPr>
          <w:rFonts w:ascii="Times New Roman" w:hAnsi="Times New Roman" w:cs="Times New Roman"/>
          <w:sz w:val="24"/>
          <w:szCs w:val="24"/>
          <w:lang w:val="ro-RO"/>
        </w:rPr>
        <w:t>vizează</w:t>
      </w:r>
      <w:r w:rsidR="001833C4" w:rsidRPr="008D7397">
        <w:rPr>
          <w:rFonts w:ascii="Times New Roman" w:hAnsi="Times New Roman" w:cs="Times New Roman"/>
          <w:sz w:val="24"/>
          <w:szCs w:val="24"/>
          <w:lang w:val="ro-RO"/>
        </w:rPr>
        <w:t xml:space="preserve"> alte persoane, </w:t>
      </w:r>
      <w:r w:rsidR="00762092" w:rsidRPr="008D7397">
        <w:rPr>
          <w:rFonts w:ascii="Times New Roman" w:hAnsi="Times New Roman" w:cs="Times New Roman"/>
          <w:sz w:val="24"/>
          <w:szCs w:val="24"/>
          <w:lang w:val="ro-RO"/>
        </w:rPr>
        <w:t>este de interes direct pentru</w:t>
      </w:r>
      <w:r w:rsidR="001833C4" w:rsidRPr="008D7397">
        <w:rPr>
          <w:rFonts w:ascii="Times New Roman" w:hAnsi="Times New Roman" w:cs="Times New Roman"/>
          <w:sz w:val="24"/>
          <w:szCs w:val="24"/>
          <w:lang w:val="ro-RO"/>
        </w:rPr>
        <w:t xml:space="preserve"> operator</w:t>
      </w:r>
      <w:r w:rsidR="009C303B" w:rsidRPr="008D7397">
        <w:rPr>
          <w:rFonts w:ascii="Times New Roman" w:hAnsi="Times New Roman" w:cs="Times New Roman"/>
          <w:sz w:val="24"/>
          <w:szCs w:val="24"/>
          <w:lang w:val="ro-RO"/>
        </w:rPr>
        <w:t>ul</w:t>
      </w:r>
      <w:r w:rsidR="001833C4" w:rsidRPr="008D7397">
        <w:rPr>
          <w:rFonts w:ascii="Times New Roman" w:hAnsi="Times New Roman" w:cs="Times New Roman"/>
          <w:sz w:val="24"/>
          <w:szCs w:val="24"/>
          <w:lang w:val="ro-RO"/>
        </w:rPr>
        <w:t xml:space="preserve"> sistem</w:t>
      </w:r>
      <w:r w:rsidR="009C303B" w:rsidRPr="008D7397">
        <w:rPr>
          <w:rFonts w:ascii="Times New Roman" w:hAnsi="Times New Roman" w:cs="Times New Roman"/>
          <w:sz w:val="24"/>
          <w:szCs w:val="24"/>
          <w:lang w:val="ro-RO"/>
        </w:rPr>
        <w:t>ului</w:t>
      </w:r>
      <w:r w:rsidR="001833C4" w:rsidRPr="008D7397">
        <w:rPr>
          <w:rFonts w:ascii="Times New Roman" w:hAnsi="Times New Roman" w:cs="Times New Roman"/>
          <w:sz w:val="24"/>
          <w:szCs w:val="24"/>
          <w:lang w:val="ro-RO"/>
        </w:rPr>
        <w:t xml:space="preserve"> de transport</w:t>
      </w:r>
      <w:r w:rsidR="005E13DF" w:rsidRPr="008D7397">
        <w:rPr>
          <w:rFonts w:ascii="Times New Roman" w:hAnsi="Times New Roman" w:cs="Times New Roman"/>
          <w:sz w:val="24"/>
          <w:szCs w:val="24"/>
          <w:lang w:val="ro-RO"/>
        </w:rPr>
        <w:t>,</w:t>
      </w:r>
      <w:r w:rsidR="001833C4" w:rsidRPr="008D7397">
        <w:rPr>
          <w:rFonts w:ascii="Times New Roman" w:hAnsi="Times New Roman" w:cs="Times New Roman"/>
          <w:sz w:val="24"/>
          <w:szCs w:val="24"/>
          <w:lang w:val="ro-RO"/>
        </w:rPr>
        <w:t xml:space="preserve"> precum și </w:t>
      </w:r>
      <w:r w:rsidR="005E13DF" w:rsidRPr="008D7397">
        <w:rPr>
          <w:rFonts w:ascii="Times New Roman" w:hAnsi="Times New Roman" w:cs="Times New Roman"/>
          <w:sz w:val="24"/>
          <w:szCs w:val="24"/>
          <w:lang w:val="ro-RO"/>
        </w:rPr>
        <w:t>să</w:t>
      </w:r>
      <w:r w:rsidR="001833C4" w:rsidRPr="008D7397">
        <w:rPr>
          <w:rFonts w:ascii="Times New Roman" w:hAnsi="Times New Roman" w:cs="Times New Roman"/>
          <w:sz w:val="24"/>
          <w:szCs w:val="24"/>
          <w:lang w:val="ro-RO"/>
        </w:rPr>
        <w:t xml:space="preserve"> </w:t>
      </w:r>
      <w:r w:rsidR="00762092" w:rsidRPr="008D7397">
        <w:rPr>
          <w:rFonts w:ascii="Times New Roman" w:hAnsi="Times New Roman" w:cs="Times New Roman"/>
          <w:sz w:val="24"/>
          <w:szCs w:val="24"/>
          <w:lang w:val="ro-RO"/>
        </w:rPr>
        <w:t>sesizeze</w:t>
      </w:r>
      <w:r w:rsidR="001833C4" w:rsidRPr="008D7397">
        <w:rPr>
          <w:rFonts w:ascii="Times New Roman" w:hAnsi="Times New Roman" w:cs="Times New Roman"/>
          <w:sz w:val="24"/>
          <w:szCs w:val="24"/>
          <w:lang w:val="ro-RO"/>
        </w:rPr>
        <w:t xml:space="preserve"> </w:t>
      </w:r>
      <w:r w:rsidR="00762092" w:rsidRPr="008D7397">
        <w:rPr>
          <w:rFonts w:ascii="Times New Roman" w:hAnsi="Times New Roman" w:cs="Times New Roman"/>
          <w:sz w:val="24"/>
          <w:szCs w:val="24"/>
          <w:lang w:val="ro-RO"/>
        </w:rPr>
        <w:t xml:space="preserve">Curtea Europeană </w:t>
      </w:r>
      <w:r w:rsidR="001833C4" w:rsidRPr="008D7397">
        <w:rPr>
          <w:rFonts w:ascii="Times New Roman" w:hAnsi="Times New Roman" w:cs="Times New Roman"/>
          <w:sz w:val="24"/>
          <w:szCs w:val="24"/>
          <w:lang w:val="ro-RO"/>
        </w:rPr>
        <w:t xml:space="preserve">de Justiție </w:t>
      </w:r>
      <w:r w:rsidR="00ED3A7B" w:rsidRPr="008D7397">
        <w:rPr>
          <w:rFonts w:ascii="Times New Roman" w:hAnsi="Times New Roman" w:cs="Times New Roman"/>
          <w:sz w:val="24"/>
          <w:szCs w:val="24"/>
          <w:lang w:val="ro-RO"/>
        </w:rPr>
        <w:t>pentru anularea unei</w:t>
      </w:r>
      <w:r w:rsidR="001833C4" w:rsidRPr="008D7397">
        <w:rPr>
          <w:rFonts w:ascii="Times New Roman" w:hAnsi="Times New Roman" w:cs="Times New Roman"/>
          <w:sz w:val="24"/>
          <w:szCs w:val="24"/>
          <w:lang w:val="ro-RO"/>
        </w:rPr>
        <w:t xml:space="preserve"> decizi</w:t>
      </w:r>
      <w:r w:rsidR="00ED3A7B" w:rsidRPr="008D7397">
        <w:rPr>
          <w:rFonts w:ascii="Times New Roman" w:hAnsi="Times New Roman" w:cs="Times New Roman"/>
          <w:sz w:val="24"/>
          <w:szCs w:val="24"/>
          <w:lang w:val="ro-RO"/>
        </w:rPr>
        <w:t>i emise</w:t>
      </w:r>
      <w:r w:rsidR="001833C4" w:rsidRPr="008D7397">
        <w:rPr>
          <w:rFonts w:ascii="Times New Roman" w:hAnsi="Times New Roman" w:cs="Times New Roman"/>
          <w:sz w:val="24"/>
          <w:szCs w:val="24"/>
          <w:lang w:val="ro-RO"/>
        </w:rPr>
        <w:t xml:space="preserve"> ACER </w:t>
      </w:r>
      <w:r w:rsidR="005E13DF" w:rsidRPr="008D7397">
        <w:rPr>
          <w:rFonts w:ascii="Times New Roman" w:hAnsi="Times New Roman" w:cs="Times New Roman"/>
          <w:sz w:val="24"/>
          <w:szCs w:val="24"/>
          <w:lang w:val="ro-RO"/>
        </w:rPr>
        <w:t xml:space="preserve">sau </w:t>
      </w:r>
      <w:r w:rsidR="00762092" w:rsidRPr="008D7397">
        <w:rPr>
          <w:rFonts w:ascii="Times New Roman" w:hAnsi="Times New Roman" w:cs="Times New Roman"/>
          <w:sz w:val="24"/>
          <w:szCs w:val="24"/>
          <w:lang w:val="ro-RO"/>
        </w:rPr>
        <w:t xml:space="preserve">pentru că ACER nu a întreprins acțiunile necesare în termenele </w:t>
      </w:r>
      <w:r w:rsidR="00FB3CC8" w:rsidRPr="008D7397">
        <w:rPr>
          <w:rFonts w:ascii="Times New Roman" w:hAnsi="Times New Roman" w:cs="Times New Roman"/>
          <w:sz w:val="24"/>
          <w:szCs w:val="24"/>
          <w:lang w:val="ro-RO"/>
        </w:rPr>
        <w:t>stabilite</w:t>
      </w:r>
      <w:r w:rsidR="00C56BBE" w:rsidRPr="008D7397">
        <w:rPr>
          <w:rFonts w:ascii="Times New Roman" w:hAnsi="Times New Roman" w:cs="Times New Roman"/>
          <w:sz w:val="24"/>
          <w:szCs w:val="24"/>
          <w:lang w:val="ro-RO"/>
        </w:rPr>
        <w:t>.</w:t>
      </w:r>
    </w:p>
    <w:p w14:paraId="62FB5F41" w14:textId="77777777" w:rsidR="00307691" w:rsidRPr="008D7397" w:rsidRDefault="00307691" w:rsidP="006652F2">
      <w:pPr>
        <w:pStyle w:val="Frspaiere"/>
        <w:spacing w:after="120"/>
        <w:jc w:val="both"/>
        <w:rPr>
          <w:rFonts w:ascii="Times New Roman" w:hAnsi="Times New Roman" w:cs="Times New Roman"/>
          <w:sz w:val="24"/>
          <w:szCs w:val="24"/>
          <w:lang w:val="ro-RO"/>
        </w:rPr>
      </w:pPr>
    </w:p>
    <w:p w14:paraId="4685F6C0" w14:textId="252979EF" w:rsidR="0090230D" w:rsidRPr="008D7397" w:rsidRDefault="0090230D" w:rsidP="006652F2">
      <w:pPr>
        <w:pStyle w:val="Titlu3"/>
        <w:numPr>
          <w:ilvl w:val="0"/>
          <w:numId w:val="246"/>
        </w:numPr>
        <w:ind w:left="0" w:firstLine="720"/>
        <w:rPr>
          <w:lang w:val="ro-RO"/>
        </w:rPr>
      </w:pPr>
      <w:r w:rsidRPr="008D7397">
        <w:rPr>
          <w:lang w:val="ro-RO"/>
        </w:rPr>
        <w:t>Funcțiil</w:t>
      </w:r>
      <w:r w:rsidR="00EB14B7" w:rsidRPr="008D7397">
        <w:rPr>
          <w:lang w:val="ro-RO"/>
        </w:rPr>
        <w:t xml:space="preserve">e specifice ale operatorului </w:t>
      </w:r>
      <w:r w:rsidRPr="008D7397">
        <w:rPr>
          <w:lang w:val="ro-RO"/>
        </w:rPr>
        <w:t>sistem</w:t>
      </w:r>
      <w:r w:rsidR="00EB14B7" w:rsidRPr="008D7397">
        <w:rPr>
          <w:lang w:val="ro-RO"/>
        </w:rPr>
        <w:t>ului</w:t>
      </w:r>
      <w:r w:rsidRPr="008D7397">
        <w:rPr>
          <w:lang w:val="ro-RO"/>
        </w:rPr>
        <w:t xml:space="preserve"> de transport în legătură cu securitatea aprovizionării cu energie electrică</w:t>
      </w:r>
    </w:p>
    <w:p w14:paraId="38BB0C6C" w14:textId="0B2D70C5" w:rsidR="0090230D" w:rsidRPr="008D7397"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asigura securitatea sistemului și a contribui la securitatea aprovizionării cu e</w:t>
      </w:r>
      <w:r w:rsidR="00EB14B7" w:rsidRPr="008D7397">
        <w:rPr>
          <w:rFonts w:ascii="Times New Roman" w:hAnsi="Times New Roman" w:cs="Times New Roman"/>
          <w:sz w:val="24"/>
          <w:szCs w:val="24"/>
          <w:lang w:val="ro-RO"/>
        </w:rPr>
        <w:t xml:space="preserve">nergie electrică, operatorul </w:t>
      </w:r>
      <w:r w:rsidRPr="008D7397">
        <w:rPr>
          <w:rFonts w:ascii="Times New Roman" w:hAnsi="Times New Roman" w:cs="Times New Roman"/>
          <w:sz w:val="24"/>
          <w:szCs w:val="24"/>
          <w:lang w:val="ro-RO"/>
        </w:rPr>
        <w:t>sistem</w:t>
      </w:r>
      <w:r w:rsidR="00716BC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w:t>
      </w:r>
      <w:r w:rsidR="00716BC6" w:rsidRPr="008D7397">
        <w:rPr>
          <w:rFonts w:ascii="Times New Roman" w:hAnsi="Times New Roman" w:cs="Times New Roman"/>
          <w:sz w:val="24"/>
          <w:szCs w:val="24"/>
          <w:lang w:val="ro-RO"/>
        </w:rPr>
        <w:t xml:space="preserve">ort cooperează cu operatorii </w:t>
      </w:r>
      <w:r w:rsidR="00072B81"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transport </w:t>
      </w:r>
      <w:r w:rsidR="00A25D8E" w:rsidRPr="008D7397">
        <w:rPr>
          <w:rFonts w:ascii="Times New Roman" w:hAnsi="Times New Roman" w:cs="Times New Roman"/>
          <w:sz w:val="24"/>
          <w:szCs w:val="24"/>
          <w:lang w:val="ro-RO"/>
        </w:rPr>
        <w:t xml:space="preserve">din </w:t>
      </w:r>
      <w:r w:rsidRPr="008D7397">
        <w:rPr>
          <w:rFonts w:ascii="Times New Roman" w:hAnsi="Times New Roman" w:cs="Times New Roman"/>
          <w:sz w:val="24"/>
          <w:szCs w:val="24"/>
          <w:lang w:val="ro-RO"/>
        </w:rPr>
        <w:t xml:space="preserve">blocul </w:t>
      </w:r>
      <w:r w:rsidR="00A25D8E" w:rsidRPr="008D7397">
        <w:rPr>
          <w:rFonts w:ascii="Times New Roman" w:hAnsi="Times New Roman" w:cs="Times New Roman"/>
          <w:sz w:val="24"/>
          <w:szCs w:val="24"/>
          <w:lang w:val="ro-RO"/>
        </w:rPr>
        <w:t xml:space="preserve">de </w:t>
      </w:r>
      <w:r w:rsidR="00FF393A" w:rsidRPr="008D7397">
        <w:rPr>
          <w:rFonts w:ascii="Times New Roman" w:hAnsi="Times New Roman" w:cs="Times New Roman"/>
          <w:sz w:val="24"/>
          <w:szCs w:val="24"/>
          <w:lang w:val="ro-RO"/>
        </w:rPr>
        <w:t>reglaj</w:t>
      </w:r>
      <w:r w:rsidRPr="008D7397">
        <w:rPr>
          <w:rFonts w:ascii="Times New Roman" w:hAnsi="Times New Roman" w:cs="Times New Roman"/>
          <w:sz w:val="24"/>
          <w:szCs w:val="24"/>
          <w:lang w:val="ro-RO"/>
        </w:rPr>
        <w:t xml:space="preserve"> </w:t>
      </w:r>
      <w:r w:rsidR="00A25D8E" w:rsidRPr="008D7397">
        <w:rPr>
          <w:rFonts w:ascii="Times New Roman" w:hAnsi="Times New Roman" w:cs="Times New Roman"/>
          <w:sz w:val="24"/>
          <w:szCs w:val="24"/>
          <w:lang w:val="ro-RO"/>
        </w:rPr>
        <w:t>frecvență-putere</w:t>
      </w:r>
      <w:r w:rsidRPr="008D7397">
        <w:rPr>
          <w:rFonts w:ascii="Times New Roman" w:hAnsi="Times New Roman" w:cs="Times New Roman"/>
          <w:sz w:val="24"/>
          <w:szCs w:val="24"/>
          <w:lang w:val="ro-RO"/>
        </w:rPr>
        <w:t xml:space="preserve"> </w:t>
      </w:r>
      <w:r w:rsidR="00A25D8E" w:rsidRPr="008D7397">
        <w:rPr>
          <w:rFonts w:ascii="Times New Roman" w:hAnsi="Times New Roman" w:cs="Times New Roman"/>
          <w:sz w:val="24"/>
          <w:szCs w:val="24"/>
          <w:lang w:val="ro-RO"/>
        </w:rPr>
        <w:t>din care face parte</w:t>
      </w:r>
      <w:r w:rsidR="00716BC6" w:rsidRPr="008D7397">
        <w:rPr>
          <w:rFonts w:ascii="Times New Roman" w:hAnsi="Times New Roman" w:cs="Times New Roman"/>
          <w:sz w:val="24"/>
          <w:szCs w:val="24"/>
          <w:lang w:val="ro-RO"/>
        </w:rPr>
        <w:t>, cu alți operatori ai</w:t>
      </w:r>
      <w:r w:rsidRPr="008D7397">
        <w:rPr>
          <w:rFonts w:ascii="Times New Roman" w:hAnsi="Times New Roman" w:cs="Times New Roman"/>
          <w:sz w:val="24"/>
          <w:szCs w:val="24"/>
          <w:lang w:val="ro-RO"/>
        </w:rPr>
        <w:t xml:space="preserve"> sistem</w:t>
      </w:r>
      <w:r w:rsidR="00716BC6" w:rsidRPr="008D7397">
        <w:rPr>
          <w:rFonts w:ascii="Times New Roman" w:hAnsi="Times New Roman" w:cs="Times New Roman"/>
          <w:sz w:val="24"/>
          <w:szCs w:val="24"/>
          <w:lang w:val="ro-RO"/>
        </w:rPr>
        <w:t>ului</w:t>
      </w:r>
      <w:r w:rsidR="00FF393A" w:rsidRPr="008D7397">
        <w:rPr>
          <w:rFonts w:ascii="Times New Roman" w:hAnsi="Times New Roman" w:cs="Times New Roman"/>
          <w:sz w:val="24"/>
          <w:szCs w:val="24"/>
          <w:lang w:val="ro-RO"/>
        </w:rPr>
        <w:t xml:space="preserve"> de transport ai aceleiași regiuni</w:t>
      </w:r>
      <w:r w:rsidRPr="008D7397">
        <w:rPr>
          <w:rFonts w:ascii="Times New Roman" w:hAnsi="Times New Roman" w:cs="Times New Roman"/>
          <w:sz w:val="24"/>
          <w:szCs w:val="24"/>
          <w:lang w:val="ro-RO"/>
        </w:rPr>
        <w:t xml:space="preserve"> de calcul a capacității, cu operatorii pieței energie</w:t>
      </w:r>
      <w:r w:rsidR="00B27ECE"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27EC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5F618C" w:rsidRPr="008D7397">
        <w:rPr>
          <w:rFonts w:ascii="Times New Roman" w:hAnsi="Times New Roman" w:cs="Times New Roman"/>
          <w:sz w:val="24"/>
          <w:szCs w:val="24"/>
          <w:lang w:val="ro-RO"/>
        </w:rPr>
        <w:t xml:space="preserve">desemnați </w:t>
      </w:r>
      <w:r w:rsidRPr="008D7397">
        <w:rPr>
          <w:rFonts w:ascii="Times New Roman" w:hAnsi="Times New Roman" w:cs="Times New Roman"/>
          <w:sz w:val="24"/>
          <w:szCs w:val="24"/>
          <w:lang w:val="ro-RO"/>
        </w:rPr>
        <w:t xml:space="preserve">și alte entități desemnate sau delegate să execute funcții de piață în </w:t>
      </w:r>
      <w:r w:rsidR="00A25D8E" w:rsidRPr="008D7397">
        <w:rPr>
          <w:rFonts w:ascii="Times New Roman" w:hAnsi="Times New Roman" w:cs="Times New Roman"/>
          <w:sz w:val="24"/>
          <w:szCs w:val="24"/>
          <w:lang w:val="ro-RO"/>
        </w:rPr>
        <w:t>zona sa de reglaj</w:t>
      </w:r>
      <w:r w:rsidRPr="008D7397">
        <w:rPr>
          <w:rFonts w:ascii="Times New Roman" w:hAnsi="Times New Roman" w:cs="Times New Roman"/>
          <w:sz w:val="24"/>
          <w:szCs w:val="24"/>
          <w:lang w:val="ro-RO"/>
        </w:rPr>
        <w:t>, precum și cu</w:t>
      </w:r>
      <w:r w:rsidR="00FF393A" w:rsidRPr="008D7397">
        <w:rPr>
          <w:rFonts w:ascii="Times New Roman" w:hAnsi="Times New Roman" w:cs="Times New Roman"/>
          <w:sz w:val="24"/>
          <w:szCs w:val="24"/>
          <w:lang w:val="ro-RO"/>
        </w:rPr>
        <w:t xml:space="preserve"> alte părți interesate relevante</w:t>
      </w:r>
      <w:r w:rsidRPr="008D7397">
        <w:rPr>
          <w:rFonts w:ascii="Times New Roman" w:hAnsi="Times New Roman" w:cs="Times New Roman"/>
          <w:sz w:val="24"/>
          <w:szCs w:val="24"/>
          <w:lang w:val="ro-RO"/>
        </w:rPr>
        <w:t xml:space="preserve">, în conformitate cu prezenta lege și cu codurile </w:t>
      </w:r>
      <w:r w:rsidR="00FF393A"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 xml:space="preserve">și </w:t>
      </w:r>
      <w:r w:rsidR="00B27ECE"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care stabilesc reguli tehnice privind gestionarea </w:t>
      </w:r>
      <w:r w:rsidR="007473B8" w:rsidRPr="008D7397">
        <w:rPr>
          <w:rFonts w:ascii="Times New Roman" w:hAnsi="Times New Roman" w:cs="Times New Roman"/>
          <w:sz w:val="24"/>
          <w:szCs w:val="24"/>
          <w:lang w:val="ro-RO"/>
        </w:rPr>
        <w:t xml:space="preserve">incidentelor </w:t>
      </w:r>
      <w:r w:rsidRPr="008D7397">
        <w:rPr>
          <w:rFonts w:ascii="Times New Roman" w:hAnsi="Times New Roman" w:cs="Times New Roman"/>
          <w:sz w:val="24"/>
          <w:szCs w:val="24"/>
          <w:lang w:val="ro-RO"/>
        </w:rPr>
        <w:t>la nivel operațional.</w:t>
      </w:r>
    </w:p>
    <w:p w14:paraId="3C00B85F" w14:textId="22AA57E9" w:rsidR="00FF393A" w:rsidRPr="008D7397"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FF393A" w:rsidRPr="008D7397">
        <w:rPr>
          <w:rFonts w:ascii="Times New Roman" w:hAnsi="Times New Roman" w:cs="Times New Roman"/>
          <w:sz w:val="24"/>
          <w:szCs w:val="24"/>
          <w:lang w:val="ro-RO"/>
        </w:rPr>
        <w:t>peratorul</w:t>
      </w:r>
      <w:r w:rsidRPr="008D7397">
        <w:rPr>
          <w:rFonts w:ascii="Times New Roman" w:hAnsi="Times New Roman" w:cs="Times New Roman"/>
          <w:sz w:val="24"/>
          <w:szCs w:val="24"/>
          <w:lang w:val="ro-RO"/>
        </w:rPr>
        <w:t xml:space="preserve"> sistem</w:t>
      </w:r>
      <w:r w:rsidR="00FF393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5F618C" w:rsidRPr="008D7397">
        <w:rPr>
          <w:rFonts w:ascii="Times New Roman" w:hAnsi="Times New Roman" w:cs="Times New Roman"/>
          <w:sz w:val="24"/>
          <w:szCs w:val="24"/>
          <w:lang w:val="ro-RO"/>
        </w:rPr>
        <w:t xml:space="preserve">trebuie </w:t>
      </w:r>
      <w:r w:rsidRPr="008D7397">
        <w:rPr>
          <w:rFonts w:ascii="Times New Roman" w:hAnsi="Times New Roman" w:cs="Times New Roman"/>
          <w:sz w:val="24"/>
          <w:szCs w:val="24"/>
          <w:lang w:val="ro-RO"/>
        </w:rPr>
        <w:t>să asigure continuitatea tranzacțiilor cu energie</w:t>
      </w:r>
      <w:r w:rsidR="00B27ECE"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în timpul stării </w:t>
      </w:r>
      <w:r w:rsidR="00FF393A" w:rsidRPr="008D7397">
        <w:rPr>
          <w:rFonts w:ascii="Times New Roman" w:hAnsi="Times New Roman" w:cs="Times New Roman"/>
          <w:sz w:val="24"/>
          <w:szCs w:val="24"/>
          <w:lang w:val="ro-RO"/>
        </w:rPr>
        <w:t xml:space="preserve">de </w:t>
      </w:r>
      <w:r w:rsidR="00DE127A" w:rsidRPr="008D7397">
        <w:rPr>
          <w:rFonts w:ascii="Times New Roman" w:hAnsi="Times New Roman" w:cs="Times New Roman"/>
          <w:sz w:val="24"/>
          <w:szCs w:val="24"/>
          <w:lang w:val="ro-RO"/>
        </w:rPr>
        <w:t>urgență</w:t>
      </w:r>
      <w:r w:rsidRPr="008D7397">
        <w:rPr>
          <w:rFonts w:ascii="Times New Roman" w:hAnsi="Times New Roman" w:cs="Times New Roman"/>
          <w:sz w:val="24"/>
          <w:szCs w:val="24"/>
          <w:lang w:val="ro-RO"/>
        </w:rPr>
        <w:t xml:space="preserve">, a stării de </w:t>
      </w:r>
      <w:r w:rsidR="00DE127A" w:rsidRPr="008D7397">
        <w:rPr>
          <w:rFonts w:ascii="Times New Roman" w:hAnsi="Times New Roman" w:cs="Times New Roman"/>
          <w:sz w:val="24"/>
          <w:szCs w:val="24"/>
          <w:lang w:val="ro-RO"/>
        </w:rPr>
        <w:t xml:space="preserve">colaps </w:t>
      </w:r>
      <w:r w:rsidRPr="008D7397">
        <w:rPr>
          <w:rFonts w:ascii="Times New Roman" w:hAnsi="Times New Roman" w:cs="Times New Roman"/>
          <w:sz w:val="24"/>
          <w:szCs w:val="24"/>
          <w:lang w:val="ro-RO"/>
        </w:rPr>
        <w:t xml:space="preserve">sau de </w:t>
      </w:r>
      <w:r w:rsidR="00DE127A" w:rsidRPr="008D7397">
        <w:rPr>
          <w:rFonts w:ascii="Times New Roman" w:hAnsi="Times New Roman" w:cs="Times New Roman"/>
          <w:sz w:val="24"/>
          <w:szCs w:val="24"/>
          <w:lang w:val="ro-RO"/>
        </w:rPr>
        <w:t xml:space="preserve">restaurare </w:t>
      </w:r>
      <w:r w:rsidR="001B0FDC" w:rsidRPr="008D7397">
        <w:rPr>
          <w:rFonts w:ascii="Times New Roman" w:hAnsi="Times New Roman" w:cs="Times New Roman"/>
          <w:sz w:val="24"/>
          <w:szCs w:val="24"/>
          <w:lang w:val="ro-RO"/>
        </w:rPr>
        <w:t xml:space="preserve">a sistemului electroenergetic </w:t>
      </w:r>
      <w:r w:rsidRPr="008D7397">
        <w:rPr>
          <w:rFonts w:ascii="Times New Roman" w:hAnsi="Times New Roman" w:cs="Times New Roman"/>
          <w:sz w:val="24"/>
          <w:szCs w:val="24"/>
          <w:lang w:val="ro-RO"/>
        </w:rPr>
        <w:t xml:space="preserve">și să suspende activitățile de piață și procesele </w:t>
      </w:r>
      <w:r w:rsidR="00DE127A" w:rsidRPr="008D7397">
        <w:rPr>
          <w:rFonts w:ascii="Times New Roman" w:hAnsi="Times New Roman" w:cs="Times New Roman"/>
          <w:sz w:val="24"/>
          <w:szCs w:val="24"/>
          <w:lang w:val="ro-RO"/>
        </w:rPr>
        <w:t>aferente acestora doar în ultimă instanță</w:t>
      </w:r>
      <w:r w:rsidRPr="008D7397">
        <w:rPr>
          <w:rFonts w:ascii="Times New Roman" w:hAnsi="Times New Roman" w:cs="Times New Roman"/>
          <w:sz w:val="24"/>
          <w:szCs w:val="24"/>
          <w:lang w:val="ro-RO"/>
        </w:rPr>
        <w:t xml:space="preserve">, în conformitate cu codul </w:t>
      </w:r>
      <w:r w:rsidR="00DE127A" w:rsidRPr="008D7397">
        <w:rPr>
          <w:rFonts w:ascii="Times New Roman" w:hAnsi="Times New Roman" w:cs="Times New Roman"/>
          <w:sz w:val="24"/>
          <w:szCs w:val="24"/>
          <w:lang w:val="ro-RO"/>
        </w:rPr>
        <w:t>rețe</w:t>
      </w:r>
      <w:r w:rsidR="00B27ECE" w:rsidRPr="008D7397">
        <w:rPr>
          <w:rFonts w:ascii="Times New Roman" w:hAnsi="Times New Roman" w:cs="Times New Roman"/>
          <w:sz w:val="24"/>
          <w:szCs w:val="24"/>
          <w:lang w:val="ro-RO"/>
        </w:rPr>
        <w:t>lelor electrice</w:t>
      </w:r>
      <w:r w:rsidR="00DE127A" w:rsidRPr="008D7397">
        <w:rPr>
          <w:rFonts w:ascii="Times New Roman" w:hAnsi="Times New Roman" w:cs="Times New Roman"/>
          <w:sz w:val="24"/>
          <w:szCs w:val="24"/>
          <w:lang w:val="ro-RO"/>
        </w:rPr>
        <w:t xml:space="preserve"> privind starea de urgență și restaurarea sistemului electroenergetic</w:t>
      </w:r>
      <w:r w:rsidRPr="008D7397">
        <w:rPr>
          <w:rFonts w:ascii="Times New Roman" w:hAnsi="Times New Roman" w:cs="Times New Roman"/>
          <w:sz w:val="24"/>
          <w:szCs w:val="24"/>
          <w:lang w:val="ro-RO"/>
        </w:rPr>
        <w:t>.</w:t>
      </w:r>
    </w:p>
    <w:p w14:paraId="46E25CC1" w14:textId="7D07C35A" w:rsidR="00FF393A" w:rsidRPr="008D7397" w:rsidRDefault="00FF393A" w:rsidP="009B0D91">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 criză de energie electrică se constată de către operatorul sistemului de transport și se c</w:t>
      </w:r>
      <w:r w:rsidR="00592C35" w:rsidRPr="008D7397">
        <w:rPr>
          <w:rFonts w:ascii="Times New Roman" w:hAnsi="Times New Roman" w:cs="Times New Roman"/>
          <w:sz w:val="24"/>
          <w:szCs w:val="24"/>
          <w:lang w:val="ro-RO"/>
        </w:rPr>
        <w:t>onfirmă de către Comisi</w:t>
      </w:r>
      <w:r w:rsidR="00686F77" w:rsidRPr="008D7397">
        <w:rPr>
          <w:rFonts w:ascii="Times New Roman" w:hAnsi="Times New Roman" w:cs="Times New Roman"/>
          <w:sz w:val="24"/>
          <w:szCs w:val="24"/>
          <w:lang w:val="ro-RO"/>
        </w:rPr>
        <w:t>a</w:t>
      </w:r>
      <w:r w:rsidR="00592C35" w:rsidRPr="008D7397">
        <w:rPr>
          <w:rFonts w:ascii="Times New Roman" w:hAnsi="Times New Roman" w:cs="Times New Roman"/>
          <w:sz w:val="24"/>
          <w:szCs w:val="24"/>
          <w:lang w:val="ro-RO"/>
        </w:rPr>
        <w:t xml:space="preserve"> pentru S</w:t>
      </w:r>
      <w:r w:rsidRPr="008D7397">
        <w:rPr>
          <w:rFonts w:ascii="Times New Roman" w:hAnsi="Times New Roman" w:cs="Times New Roman"/>
          <w:sz w:val="24"/>
          <w:szCs w:val="24"/>
          <w:lang w:val="ro-RO"/>
        </w:rPr>
        <w:t xml:space="preserve">ituații </w:t>
      </w:r>
      <w:r w:rsidR="00592C35" w:rsidRPr="008D7397">
        <w:rPr>
          <w:rFonts w:ascii="Times New Roman" w:hAnsi="Times New Roman" w:cs="Times New Roman"/>
          <w:sz w:val="24"/>
          <w:szCs w:val="24"/>
          <w:lang w:val="ro-RO"/>
        </w:rPr>
        <w:t xml:space="preserve">Excepționale </w:t>
      </w:r>
      <w:r w:rsidRPr="008D7397">
        <w:rPr>
          <w:rFonts w:ascii="Times New Roman" w:hAnsi="Times New Roman" w:cs="Times New Roman"/>
          <w:sz w:val="24"/>
          <w:szCs w:val="24"/>
          <w:lang w:val="ro-RO"/>
        </w:rPr>
        <w:t xml:space="preserve">în modul stabilit în Planul de </w:t>
      </w:r>
      <w:r w:rsidR="00E6011B" w:rsidRPr="008D7397">
        <w:rPr>
          <w:rFonts w:ascii="Times New Roman" w:hAnsi="Times New Roman" w:cs="Times New Roman"/>
          <w:sz w:val="24"/>
          <w:szCs w:val="24"/>
          <w:lang w:val="ro-RO"/>
        </w:rPr>
        <w:t>acțiuni pentru situații excepționale în sectorul electroenergetic</w:t>
      </w:r>
      <w:r w:rsidRPr="008D7397">
        <w:rPr>
          <w:rFonts w:ascii="Times New Roman" w:hAnsi="Times New Roman" w:cs="Times New Roman"/>
          <w:sz w:val="24"/>
          <w:szCs w:val="24"/>
          <w:lang w:val="ro-RO"/>
        </w:rPr>
        <w:t xml:space="preserve">. </w:t>
      </w:r>
      <w:r w:rsidR="008A3454"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perioada criz</w:t>
      </w:r>
      <w:r w:rsidR="008A3454"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w:t>
      </w:r>
      <w:r w:rsidR="008A3454"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w:t>
      </w:r>
      <w:r w:rsidR="00592C35" w:rsidRPr="008D7397">
        <w:rPr>
          <w:rFonts w:ascii="Times New Roman" w:hAnsi="Times New Roman" w:cs="Times New Roman"/>
          <w:sz w:val="24"/>
          <w:szCs w:val="24"/>
          <w:lang w:val="ro-RO"/>
        </w:rPr>
        <w:t>ergie electric</w:t>
      </w:r>
      <w:r w:rsidR="00686F77" w:rsidRPr="008D7397">
        <w:rPr>
          <w:rFonts w:ascii="Times New Roman" w:hAnsi="Times New Roman" w:cs="Times New Roman"/>
          <w:sz w:val="24"/>
          <w:szCs w:val="24"/>
          <w:lang w:val="ro-RO"/>
        </w:rPr>
        <w:t>ă</w:t>
      </w:r>
      <w:r w:rsidR="00592C35"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592C3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este obligat să întreprindă acțiunile stabilite în prezenta lege, în Planul de </w:t>
      </w:r>
      <w:r w:rsidR="00E6011B" w:rsidRPr="008D7397">
        <w:rPr>
          <w:rFonts w:ascii="Times New Roman" w:hAnsi="Times New Roman" w:cs="Times New Roman"/>
          <w:sz w:val="24"/>
          <w:szCs w:val="24"/>
          <w:lang w:val="ro-RO"/>
        </w:rPr>
        <w:t>acțiuni pentru situații excepționale în sectorul electroenergetic</w:t>
      </w:r>
      <w:r w:rsidRPr="008D7397">
        <w:rPr>
          <w:rFonts w:ascii="Times New Roman" w:hAnsi="Times New Roman" w:cs="Times New Roman"/>
          <w:sz w:val="24"/>
          <w:szCs w:val="24"/>
          <w:lang w:val="ro-RO"/>
        </w:rPr>
        <w:t xml:space="preserve">, precum și în deciziile Comisiei </w:t>
      </w:r>
      <w:r w:rsidR="00592C35" w:rsidRPr="008D7397">
        <w:rPr>
          <w:rFonts w:ascii="Times New Roman" w:hAnsi="Times New Roman" w:cs="Times New Roman"/>
          <w:sz w:val="24"/>
          <w:szCs w:val="24"/>
          <w:lang w:val="ro-RO"/>
        </w:rPr>
        <w:t>pentru Situații Excepționale</w:t>
      </w:r>
      <w:r w:rsidRPr="008D7397">
        <w:rPr>
          <w:rFonts w:ascii="Times New Roman" w:hAnsi="Times New Roman" w:cs="Times New Roman"/>
          <w:sz w:val="24"/>
          <w:szCs w:val="24"/>
          <w:lang w:val="ro-RO"/>
        </w:rPr>
        <w:t>. În timpul crizei de e</w:t>
      </w:r>
      <w:r w:rsidR="00592C35" w:rsidRPr="008D7397">
        <w:rPr>
          <w:rFonts w:ascii="Times New Roman" w:hAnsi="Times New Roman" w:cs="Times New Roman"/>
          <w:sz w:val="24"/>
          <w:szCs w:val="24"/>
          <w:lang w:val="ro-RO"/>
        </w:rPr>
        <w:t xml:space="preserve">nergie electrică, operatorul </w:t>
      </w:r>
      <w:r w:rsidRPr="008D7397">
        <w:rPr>
          <w:rFonts w:ascii="Times New Roman" w:hAnsi="Times New Roman" w:cs="Times New Roman"/>
          <w:sz w:val="24"/>
          <w:szCs w:val="24"/>
          <w:lang w:val="ro-RO"/>
        </w:rPr>
        <w:t>sistem</w:t>
      </w:r>
      <w:r w:rsidR="00592C3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trebuie să respecte</w:t>
      </w:r>
      <w:r w:rsidR="008A3454" w:rsidRPr="008D7397">
        <w:rPr>
          <w:rFonts w:ascii="Times New Roman" w:hAnsi="Times New Roman" w:cs="Times New Roman"/>
          <w:sz w:val="24"/>
          <w:szCs w:val="24"/>
          <w:lang w:val="ro-RO"/>
        </w:rPr>
        <w:t xml:space="preserve"> în continuare</w:t>
      </w:r>
      <w:r w:rsidRPr="008D7397">
        <w:rPr>
          <w:rFonts w:ascii="Times New Roman" w:hAnsi="Times New Roman" w:cs="Times New Roman"/>
          <w:sz w:val="24"/>
          <w:szCs w:val="24"/>
          <w:lang w:val="ro-RO"/>
        </w:rPr>
        <w:t xml:space="preserve"> pe deplin regulile operaționale, stabilite în codul rețe</w:t>
      </w:r>
      <w:r w:rsidR="00686F77" w:rsidRPr="008D7397">
        <w:rPr>
          <w:rFonts w:ascii="Times New Roman" w:hAnsi="Times New Roman" w:cs="Times New Roman"/>
          <w:sz w:val="24"/>
          <w:szCs w:val="24"/>
          <w:lang w:val="ro-RO"/>
        </w:rPr>
        <w:t xml:space="preserve">lelor electrice </w:t>
      </w:r>
      <w:r w:rsidR="00DE127A" w:rsidRPr="008D7397">
        <w:rPr>
          <w:rFonts w:ascii="Times New Roman" w:hAnsi="Times New Roman" w:cs="Times New Roman"/>
          <w:sz w:val="24"/>
          <w:szCs w:val="24"/>
          <w:lang w:val="ro-RO"/>
        </w:rPr>
        <w:t>privind starea de urgență și restaurarea sistemului electroenergetic</w:t>
      </w:r>
      <w:r w:rsidRPr="008D7397">
        <w:rPr>
          <w:rFonts w:ascii="Times New Roman" w:hAnsi="Times New Roman" w:cs="Times New Roman"/>
          <w:sz w:val="24"/>
          <w:szCs w:val="24"/>
          <w:lang w:val="ro-RO"/>
        </w:rPr>
        <w:t>.</w:t>
      </w:r>
    </w:p>
    <w:p w14:paraId="5C1FA3C6" w14:textId="66988AEA" w:rsidR="00592C35" w:rsidRPr="008D7397" w:rsidRDefault="00DB018E"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Restricționarea </w:t>
      </w:r>
      <w:r w:rsidR="00FF393A" w:rsidRPr="008D7397">
        <w:rPr>
          <w:rFonts w:ascii="Times New Roman" w:hAnsi="Times New Roman" w:cs="Times New Roman"/>
          <w:sz w:val="24"/>
          <w:szCs w:val="24"/>
          <w:lang w:val="ro-RO"/>
        </w:rPr>
        <w:t xml:space="preserve">tranzacțiilor, inclusiv </w:t>
      </w:r>
      <w:r w:rsidRPr="008D7397">
        <w:rPr>
          <w:rFonts w:ascii="Times New Roman" w:hAnsi="Times New Roman" w:cs="Times New Roman"/>
          <w:sz w:val="24"/>
          <w:szCs w:val="24"/>
          <w:lang w:val="ro-RO"/>
        </w:rPr>
        <w:t xml:space="preserve">limitarea </w:t>
      </w:r>
      <w:r w:rsidR="00FF393A" w:rsidRPr="008D7397">
        <w:rPr>
          <w:rFonts w:ascii="Times New Roman" w:hAnsi="Times New Roman" w:cs="Times New Roman"/>
          <w:sz w:val="24"/>
          <w:szCs w:val="24"/>
          <w:lang w:val="ro-RO"/>
        </w:rPr>
        <w:t xml:space="preserve">capacității </w:t>
      </w:r>
      <w:r w:rsidR="008A3454" w:rsidRPr="008D7397">
        <w:rPr>
          <w:rFonts w:ascii="Times New Roman" w:hAnsi="Times New Roman" w:cs="Times New Roman"/>
          <w:sz w:val="24"/>
          <w:szCs w:val="24"/>
          <w:lang w:val="ro-RO"/>
        </w:rPr>
        <w:t>inter-</w:t>
      </w:r>
      <w:r w:rsidR="00FF393A" w:rsidRPr="008D7397">
        <w:rPr>
          <w:rFonts w:ascii="Times New Roman" w:hAnsi="Times New Roman" w:cs="Times New Roman"/>
          <w:sz w:val="24"/>
          <w:szCs w:val="24"/>
          <w:lang w:val="ro-RO"/>
        </w:rPr>
        <w:t xml:space="preserve">zonale deja alocate, limitarea capacității </w:t>
      </w:r>
      <w:r w:rsidR="005B2265" w:rsidRPr="008D7397">
        <w:rPr>
          <w:rFonts w:ascii="Times New Roman" w:hAnsi="Times New Roman" w:cs="Times New Roman"/>
          <w:sz w:val="24"/>
          <w:szCs w:val="24"/>
          <w:lang w:val="ro-RO"/>
        </w:rPr>
        <w:t>inter-</w:t>
      </w:r>
      <w:r w:rsidR="00FF393A" w:rsidRPr="008D7397">
        <w:rPr>
          <w:rFonts w:ascii="Times New Roman" w:hAnsi="Times New Roman" w:cs="Times New Roman"/>
          <w:sz w:val="24"/>
          <w:szCs w:val="24"/>
          <w:lang w:val="ro-RO"/>
        </w:rPr>
        <w:t>zonale</w:t>
      </w:r>
      <w:r w:rsidR="008A3454" w:rsidRPr="008D7397">
        <w:rPr>
          <w:rFonts w:ascii="Times New Roman" w:hAnsi="Times New Roman" w:cs="Times New Roman"/>
          <w:sz w:val="24"/>
          <w:szCs w:val="24"/>
          <w:lang w:val="ro-RO"/>
        </w:rPr>
        <w:t xml:space="preserve"> oferite</w:t>
      </w:r>
      <w:r w:rsidR="00FF393A" w:rsidRPr="008D7397">
        <w:rPr>
          <w:rFonts w:ascii="Times New Roman" w:hAnsi="Times New Roman" w:cs="Times New Roman"/>
          <w:sz w:val="24"/>
          <w:szCs w:val="24"/>
          <w:lang w:val="ro-RO"/>
        </w:rPr>
        <w:t xml:space="preserve"> pentru alocare sau limitarea </w:t>
      </w:r>
      <w:r w:rsidR="008A3454" w:rsidRPr="008D7397">
        <w:rPr>
          <w:rFonts w:ascii="Times New Roman" w:hAnsi="Times New Roman" w:cs="Times New Roman"/>
          <w:sz w:val="24"/>
          <w:szCs w:val="24"/>
          <w:lang w:val="ro-RO"/>
        </w:rPr>
        <w:t xml:space="preserve">prezentării </w:t>
      </w:r>
      <w:r w:rsidR="00FF393A" w:rsidRPr="008D7397">
        <w:rPr>
          <w:rFonts w:ascii="Times New Roman" w:hAnsi="Times New Roman" w:cs="Times New Roman"/>
          <w:sz w:val="24"/>
          <w:szCs w:val="24"/>
          <w:lang w:val="ro-RO"/>
        </w:rPr>
        <w:t xml:space="preserve">de </w:t>
      </w:r>
      <w:r w:rsidR="005B2265" w:rsidRPr="008D7397">
        <w:rPr>
          <w:rFonts w:ascii="Times New Roman" w:hAnsi="Times New Roman" w:cs="Times New Roman"/>
          <w:sz w:val="24"/>
          <w:szCs w:val="24"/>
          <w:lang w:val="ro-RO"/>
        </w:rPr>
        <w:t xml:space="preserve">programe </w:t>
      </w:r>
      <w:r w:rsidR="00FF393A" w:rsidRPr="008D7397">
        <w:rPr>
          <w:rFonts w:ascii="Times New Roman" w:hAnsi="Times New Roman" w:cs="Times New Roman"/>
          <w:sz w:val="24"/>
          <w:szCs w:val="24"/>
          <w:lang w:val="ro-RO"/>
        </w:rPr>
        <w:t xml:space="preserve">se inițiază </w:t>
      </w:r>
      <w:r w:rsidR="008A3454" w:rsidRPr="008D7397">
        <w:rPr>
          <w:rFonts w:ascii="Times New Roman" w:hAnsi="Times New Roman" w:cs="Times New Roman"/>
          <w:sz w:val="24"/>
          <w:szCs w:val="24"/>
          <w:lang w:val="ro-RO"/>
        </w:rPr>
        <w:t xml:space="preserve">doar </w:t>
      </w:r>
      <w:r w:rsidR="00FF393A" w:rsidRPr="008D7397">
        <w:rPr>
          <w:rFonts w:ascii="Times New Roman" w:hAnsi="Times New Roman" w:cs="Times New Roman"/>
          <w:sz w:val="24"/>
          <w:szCs w:val="24"/>
          <w:lang w:val="ro-RO"/>
        </w:rPr>
        <w:t>în conformitate cu</w:t>
      </w:r>
      <w:r w:rsidR="00796E49" w:rsidRPr="008D7397">
        <w:rPr>
          <w:rFonts w:ascii="Times New Roman" w:hAnsi="Times New Roman" w:cs="Times New Roman"/>
          <w:sz w:val="24"/>
          <w:szCs w:val="24"/>
          <w:lang w:val="ro-RO"/>
        </w:rPr>
        <w:t xml:space="preserve">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_Ref168336941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796E49" w:rsidRPr="008D7397">
        <w:rPr>
          <w:rFonts w:ascii="Times New Roman" w:hAnsi="Times New Roman" w:cs="Times New Roman"/>
          <w:sz w:val="24"/>
          <w:szCs w:val="24"/>
          <w:lang w:val="ro-RO"/>
        </w:rPr>
        <w:fldChar w:fldCharType="end"/>
      </w:r>
      <w:r w:rsidR="00FF393A" w:rsidRPr="008D7397">
        <w:rPr>
          <w:rFonts w:ascii="Times New Roman" w:hAnsi="Times New Roman" w:cs="Times New Roman"/>
          <w:sz w:val="24"/>
          <w:szCs w:val="24"/>
          <w:lang w:val="ro-RO"/>
        </w:rPr>
        <w:t xml:space="preserve">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_Ref168336954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96E49" w:rsidRPr="008D7397">
        <w:rPr>
          <w:rFonts w:ascii="Times New Roman" w:hAnsi="Times New Roman" w:cs="Times New Roman"/>
          <w:sz w:val="24"/>
          <w:szCs w:val="24"/>
          <w:lang w:val="ro-RO"/>
        </w:rPr>
        <w:fldChar w:fldCharType="end"/>
      </w:r>
      <w:r w:rsidR="00796E49" w:rsidRPr="008D7397">
        <w:rPr>
          <w:rFonts w:ascii="Times New Roman" w:hAnsi="Times New Roman" w:cs="Times New Roman"/>
          <w:sz w:val="24"/>
          <w:szCs w:val="24"/>
          <w:lang w:val="ro-RO"/>
        </w:rPr>
        <w:t xml:space="preserve"> </w:t>
      </w:r>
      <w:r w:rsidR="00FF393A" w:rsidRPr="008D7397">
        <w:rPr>
          <w:rFonts w:ascii="Times New Roman" w:hAnsi="Times New Roman" w:cs="Times New Roman"/>
          <w:sz w:val="24"/>
          <w:szCs w:val="24"/>
          <w:lang w:val="ro-RO"/>
        </w:rPr>
        <w:t xml:space="preserve">din prezenta lege și </w:t>
      </w:r>
      <w:r w:rsidR="00CD6862" w:rsidRPr="008D7397">
        <w:rPr>
          <w:rFonts w:ascii="Times New Roman" w:hAnsi="Times New Roman" w:cs="Times New Roman"/>
          <w:sz w:val="24"/>
          <w:szCs w:val="24"/>
          <w:lang w:val="ro-RO"/>
        </w:rPr>
        <w:t>cu</w:t>
      </w:r>
      <w:r w:rsidR="00FF393A" w:rsidRPr="008D7397">
        <w:rPr>
          <w:rFonts w:ascii="Times New Roman" w:hAnsi="Times New Roman" w:cs="Times New Roman"/>
          <w:sz w:val="24"/>
          <w:szCs w:val="24"/>
          <w:lang w:val="ro-RO"/>
        </w:rPr>
        <w:t xml:space="preserve"> respect</w:t>
      </w:r>
      <w:r w:rsidR="00CD6862" w:rsidRPr="008D7397">
        <w:rPr>
          <w:rFonts w:ascii="Times New Roman" w:hAnsi="Times New Roman" w:cs="Times New Roman"/>
          <w:sz w:val="24"/>
          <w:szCs w:val="24"/>
          <w:lang w:val="ro-RO"/>
        </w:rPr>
        <w:t>area</w:t>
      </w:r>
      <w:r w:rsidR="00FF393A" w:rsidRPr="008D7397">
        <w:rPr>
          <w:rFonts w:ascii="Times New Roman" w:hAnsi="Times New Roman" w:cs="Times New Roman"/>
          <w:sz w:val="24"/>
          <w:szCs w:val="24"/>
          <w:lang w:val="ro-RO"/>
        </w:rPr>
        <w:t xml:space="preserve"> </w:t>
      </w:r>
      <w:r w:rsidR="00CD6862" w:rsidRPr="008D7397">
        <w:rPr>
          <w:rFonts w:ascii="Times New Roman" w:hAnsi="Times New Roman" w:cs="Times New Roman"/>
          <w:sz w:val="24"/>
          <w:szCs w:val="24"/>
          <w:lang w:val="ro-RO"/>
        </w:rPr>
        <w:t>cerințelor</w:t>
      </w:r>
      <w:r w:rsidR="00FF393A" w:rsidRPr="008D7397">
        <w:rPr>
          <w:rFonts w:ascii="Times New Roman" w:hAnsi="Times New Roman" w:cs="Times New Roman"/>
          <w:sz w:val="24"/>
          <w:szCs w:val="24"/>
          <w:lang w:val="ro-RO"/>
        </w:rPr>
        <w:t xml:space="preserve"> stabilite în codurile </w:t>
      </w:r>
      <w:r w:rsidR="00592C35" w:rsidRPr="008D7397">
        <w:rPr>
          <w:rFonts w:ascii="Times New Roman" w:hAnsi="Times New Roman" w:cs="Times New Roman"/>
          <w:sz w:val="24"/>
          <w:szCs w:val="24"/>
          <w:lang w:val="ro-RO"/>
        </w:rPr>
        <w:t xml:space="preserve">rețelelor electrice </w:t>
      </w:r>
      <w:r w:rsidR="00FF393A" w:rsidRPr="008D7397">
        <w:rPr>
          <w:rFonts w:ascii="Times New Roman" w:hAnsi="Times New Roman" w:cs="Times New Roman"/>
          <w:sz w:val="24"/>
          <w:szCs w:val="24"/>
          <w:lang w:val="ro-RO"/>
        </w:rPr>
        <w:t xml:space="preserve">și </w:t>
      </w:r>
      <w:r w:rsidR="00CD6862" w:rsidRPr="008D7397">
        <w:rPr>
          <w:rFonts w:ascii="Times New Roman" w:hAnsi="Times New Roman" w:cs="Times New Roman"/>
          <w:sz w:val="24"/>
          <w:szCs w:val="24"/>
          <w:lang w:val="ro-RO"/>
        </w:rPr>
        <w:t xml:space="preserve">în </w:t>
      </w:r>
      <w:r w:rsidR="00686F77" w:rsidRPr="008D7397">
        <w:rPr>
          <w:rFonts w:ascii="Times New Roman" w:hAnsi="Times New Roman" w:cs="Times New Roman"/>
          <w:sz w:val="24"/>
          <w:szCs w:val="24"/>
          <w:lang w:val="ro-RO"/>
        </w:rPr>
        <w:t>liniile directoare</w:t>
      </w:r>
      <w:r w:rsidR="00592C35" w:rsidRPr="008D7397">
        <w:rPr>
          <w:rFonts w:ascii="Times New Roman" w:hAnsi="Times New Roman" w:cs="Times New Roman"/>
          <w:sz w:val="24"/>
          <w:szCs w:val="24"/>
          <w:lang w:val="ro-RO"/>
        </w:rPr>
        <w:t xml:space="preserve"> relevante, </w:t>
      </w:r>
      <w:r w:rsidR="003964FB" w:rsidRPr="008D7397">
        <w:rPr>
          <w:rFonts w:ascii="Times New Roman" w:hAnsi="Times New Roman" w:cs="Times New Roman"/>
          <w:sz w:val="24"/>
          <w:szCs w:val="24"/>
          <w:lang w:val="ro-RO"/>
        </w:rPr>
        <w:t>menționate la</w:t>
      </w:r>
      <w:r w:rsidR="00FF393A" w:rsidRPr="008D7397">
        <w:rPr>
          <w:rFonts w:ascii="Times New Roman" w:hAnsi="Times New Roman" w:cs="Times New Roman"/>
          <w:sz w:val="24"/>
          <w:szCs w:val="24"/>
          <w:lang w:val="ro-RO"/>
        </w:rPr>
        <w:t xml:space="preserve"> </w:t>
      </w:r>
      <w:r w:rsidR="003964FB" w:rsidRPr="008D7397">
        <w:rPr>
          <w:rFonts w:ascii="Times New Roman" w:hAnsi="Times New Roman" w:cs="Times New Roman"/>
          <w:sz w:val="24"/>
          <w:szCs w:val="24"/>
          <w:lang w:val="ro-RO"/>
        </w:rPr>
        <w:fldChar w:fldCharType="begin"/>
      </w:r>
      <w:r w:rsidR="003964FB"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3964FB" w:rsidRPr="008D7397">
        <w:rPr>
          <w:rFonts w:ascii="Times New Roman" w:hAnsi="Times New Roman" w:cs="Times New Roman"/>
          <w:sz w:val="24"/>
          <w:szCs w:val="24"/>
          <w:lang w:val="ro-RO"/>
        </w:rPr>
      </w:r>
      <w:r w:rsidR="003964F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3964FB" w:rsidRPr="008D7397">
        <w:rPr>
          <w:rFonts w:ascii="Times New Roman" w:hAnsi="Times New Roman" w:cs="Times New Roman"/>
          <w:sz w:val="24"/>
          <w:szCs w:val="24"/>
          <w:lang w:val="ro-RO"/>
        </w:rPr>
        <w:fldChar w:fldCharType="end"/>
      </w:r>
      <w:r w:rsidR="00FF393A" w:rsidRPr="008D7397">
        <w:rPr>
          <w:rFonts w:ascii="Times New Roman" w:hAnsi="Times New Roman" w:cs="Times New Roman"/>
          <w:sz w:val="24"/>
          <w:szCs w:val="24"/>
          <w:lang w:val="ro-RO"/>
        </w:rPr>
        <w:t>.</w:t>
      </w:r>
    </w:p>
    <w:p w14:paraId="2D0B7F40" w14:textId="22E7FF7E" w:rsidR="00D741B9" w:rsidRPr="008D7397" w:rsidRDefault="00FF393A"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Măsurile care nu sunt bazate pe piață, cum ar fi </w:t>
      </w:r>
      <w:r w:rsidR="00415234" w:rsidRPr="008D7397">
        <w:rPr>
          <w:rFonts w:ascii="Times New Roman" w:hAnsi="Times New Roman" w:cs="Times New Roman"/>
          <w:sz w:val="24"/>
          <w:szCs w:val="24"/>
          <w:lang w:val="ro-RO"/>
        </w:rPr>
        <w:t xml:space="preserve">reducerea </w:t>
      </w:r>
      <w:r w:rsidRPr="008D7397">
        <w:rPr>
          <w:rFonts w:ascii="Times New Roman" w:hAnsi="Times New Roman" w:cs="Times New Roman"/>
          <w:sz w:val="24"/>
          <w:szCs w:val="24"/>
          <w:lang w:val="ro-RO"/>
        </w:rPr>
        <w:t xml:space="preserve">forțată a </w:t>
      </w:r>
      <w:r w:rsidR="00415234" w:rsidRPr="008D7397">
        <w:rPr>
          <w:rFonts w:ascii="Times New Roman" w:hAnsi="Times New Roman" w:cs="Times New Roman"/>
          <w:sz w:val="24"/>
          <w:szCs w:val="24"/>
          <w:lang w:val="ro-RO"/>
        </w:rPr>
        <w:t>consumului de energie electrică</w:t>
      </w:r>
      <w:r w:rsidR="00592C35" w:rsidRPr="008D7397">
        <w:rPr>
          <w:rFonts w:ascii="Times New Roman" w:hAnsi="Times New Roman" w:cs="Times New Roman"/>
          <w:sz w:val="24"/>
          <w:szCs w:val="24"/>
          <w:lang w:val="ro-RO"/>
        </w:rPr>
        <w:t xml:space="preserve">, se iau de către operatorul </w:t>
      </w:r>
      <w:r w:rsidRPr="008D7397">
        <w:rPr>
          <w:rFonts w:ascii="Times New Roman" w:hAnsi="Times New Roman" w:cs="Times New Roman"/>
          <w:sz w:val="24"/>
          <w:szCs w:val="24"/>
          <w:lang w:val="ro-RO"/>
        </w:rPr>
        <w:t>sistem</w:t>
      </w:r>
      <w:r w:rsidR="00592C3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numai în ultimă instanță, atunci când toate posibilitățile oferite de piață au fost epuizate sau când este evident că</w:t>
      </w:r>
      <w:r w:rsidR="00CD6862" w:rsidRPr="008D7397">
        <w:rPr>
          <w:rFonts w:ascii="Times New Roman" w:hAnsi="Times New Roman" w:cs="Times New Roman"/>
          <w:sz w:val="24"/>
          <w:szCs w:val="24"/>
          <w:lang w:val="ro-RO"/>
        </w:rPr>
        <w:t xml:space="preserve">, singure, </w:t>
      </w:r>
      <w:r w:rsidRPr="008D7397">
        <w:rPr>
          <w:rFonts w:ascii="Times New Roman" w:hAnsi="Times New Roman" w:cs="Times New Roman"/>
          <w:sz w:val="24"/>
          <w:szCs w:val="24"/>
          <w:lang w:val="ro-RO"/>
        </w:rPr>
        <w:t>măsurile bazate pe piață nu sunt suficiente pentru a preveni o deteriorare sup</w:t>
      </w:r>
      <w:r w:rsidR="00592C35" w:rsidRPr="008D7397">
        <w:rPr>
          <w:rFonts w:ascii="Times New Roman" w:hAnsi="Times New Roman" w:cs="Times New Roman"/>
          <w:sz w:val="24"/>
          <w:szCs w:val="24"/>
          <w:lang w:val="ro-RO"/>
        </w:rPr>
        <w:t>limentară a situației de aprovizion</w:t>
      </w:r>
      <w:r w:rsidRPr="008D7397">
        <w:rPr>
          <w:rFonts w:ascii="Times New Roman" w:hAnsi="Times New Roman" w:cs="Times New Roman"/>
          <w:sz w:val="24"/>
          <w:szCs w:val="24"/>
          <w:lang w:val="ro-RO"/>
        </w:rPr>
        <w:t xml:space="preserve">are cu energie electrică. Orice </w:t>
      </w:r>
      <w:r w:rsidR="00415234" w:rsidRPr="008D7397">
        <w:rPr>
          <w:rFonts w:ascii="Times New Roman" w:hAnsi="Times New Roman" w:cs="Times New Roman"/>
          <w:sz w:val="24"/>
          <w:szCs w:val="24"/>
          <w:lang w:val="ro-RO"/>
        </w:rPr>
        <w:t>reducere forțată a consumului de energie electrică</w:t>
      </w:r>
      <w:r w:rsidRPr="008D7397">
        <w:rPr>
          <w:rFonts w:ascii="Times New Roman" w:hAnsi="Times New Roman" w:cs="Times New Roman"/>
          <w:sz w:val="24"/>
          <w:szCs w:val="24"/>
          <w:lang w:val="ro-RO"/>
        </w:rPr>
        <w:t xml:space="preserve"> </w:t>
      </w:r>
      <w:r w:rsidR="00CD6862" w:rsidRPr="008D7397">
        <w:rPr>
          <w:rFonts w:ascii="Times New Roman" w:hAnsi="Times New Roman" w:cs="Times New Roman"/>
          <w:sz w:val="24"/>
          <w:szCs w:val="24"/>
          <w:lang w:val="ro-RO"/>
        </w:rPr>
        <w:t xml:space="preserve">se aplică </w:t>
      </w:r>
      <w:r w:rsidRPr="008D7397">
        <w:rPr>
          <w:rFonts w:ascii="Times New Roman" w:hAnsi="Times New Roman" w:cs="Times New Roman"/>
          <w:sz w:val="24"/>
          <w:szCs w:val="24"/>
          <w:lang w:val="ro-RO"/>
        </w:rPr>
        <w:t xml:space="preserve">numai după ce </w:t>
      </w:r>
      <w:r w:rsidR="00CD6862" w:rsidRPr="008D7397">
        <w:rPr>
          <w:rFonts w:ascii="Times New Roman" w:hAnsi="Times New Roman" w:cs="Times New Roman"/>
          <w:sz w:val="24"/>
          <w:szCs w:val="24"/>
          <w:lang w:val="ro-RO"/>
        </w:rPr>
        <w:t xml:space="preserve">au fost epuizate </w:t>
      </w:r>
      <w:r w:rsidRPr="008D7397">
        <w:rPr>
          <w:rFonts w:ascii="Times New Roman" w:hAnsi="Times New Roman" w:cs="Times New Roman"/>
          <w:sz w:val="24"/>
          <w:szCs w:val="24"/>
          <w:lang w:val="ro-RO"/>
        </w:rPr>
        <w:t xml:space="preserve">toate posibilitățile de deconectare voluntară a </w:t>
      </w:r>
      <w:r w:rsidR="00686F77" w:rsidRPr="008D7397">
        <w:rPr>
          <w:rFonts w:ascii="Times New Roman" w:hAnsi="Times New Roman" w:cs="Times New Roman"/>
          <w:sz w:val="24"/>
          <w:szCs w:val="24"/>
          <w:lang w:val="ro-RO"/>
        </w:rPr>
        <w:t>instalațiilor de utilizare ale consumatorilor finali</w:t>
      </w:r>
      <w:r w:rsidRPr="008D7397">
        <w:rPr>
          <w:rFonts w:ascii="Times New Roman" w:hAnsi="Times New Roman" w:cs="Times New Roman"/>
          <w:sz w:val="24"/>
          <w:szCs w:val="24"/>
          <w:lang w:val="ro-RO"/>
        </w:rPr>
        <w:t xml:space="preserve">. </w:t>
      </w:r>
      <w:r w:rsidR="00B34AB0" w:rsidRPr="008D7397">
        <w:rPr>
          <w:rFonts w:ascii="Times New Roman" w:hAnsi="Times New Roman" w:cs="Times New Roman"/>
          <w:sz w:val="24"/>
          <w:szCs w:val="24"/>
          <w:lang w:val="ro-RO"/>
        </w:rPr>
        <w:t xml:space="preserve">Operatorul sistemului de transport aplică </w:t>
      </w:r>
      <w:r w:rsidRPr="008D7397">
        <w:rPr>
          <w:rFonts w:ascii="Times New Roman" w:hAnsi="Times New Roman" w:cs="Times New Roman"/>
          <w:sz w:val="24"/>
          <w:szCs w:val="24"/>
          <w:lang w:val="ro-RO"/>
        </w:rPr>
        <w:t xml:space="preserve">măsuri care nu sunt bazate pe piață </w:t>
      </w:r>
      <w:r w:rsidR="00B34AB0" w:rsidRPr="008D7397">
        <w:rPr>
          <w:rFonts w:ascii="Times New Roman" w:hAnsi="Times New Roman" w:cs="Times New Roman"/>
          <w:sz w:val="24"/>
          <w:szCs w:val="24"/>
          <w:lang w:val="ro-RO"/>
        </w:rPr>
        <w:t>doar dacă acestea sunt</w:t>
      </w:r>
      <w:r w:rsidRPr="008D7397">
        <w:rPr>
          <w:rFonts w:ascii="Times New Roman" w:hAnsi="Times New Roman" w:cs="Times New Roman"/>
          <w:sz w:val="24"/>
          <w:szCs w:val="24"/>
          <w:lang w:val="ro-RO"/>
        </w:rPr>
        <w:t xml:space="preserve"> necesare, proporționale, nediscriminatorii și temporare.</w:t>
      </w:r>
      <w:r w:rsidR="00A23688" w:rsidRPr="008D7397">
        <w:rPr>
          <w:rFonts w:ascii="Times New Roman" w:hAnsi="Times New Roman" w:cs="Times New Roman"/>
          <w:sz w:val="24"/>
          <w:szCs w:val="24"/>
          <w:lang w:val="ro-RO"/>
        </w:rPr>
        <w:t xml:space="preserve"> </w:t>
      </w:r>
    </w:p>
    <w:p w14:paraId="13F5691E" w14:textId="4357E6F1" w:rsidR="00D741B9" w:rsidRPr="008D7397"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Măsurile luate de operatorul sistemului de transport, precum și de alți participanți la </w:t>
      </w:r>
      <w:r w:rsidR="001D339B" w:rsidRPr="008D7397">
        <w:rPr>
          <w:rFonts w:ascii="Times New Roman" w:hAnsi="Times New Roman" w:cs="Times New Roman"/>
          <w:sz w:val="24"/>
          <w:szCs w:val="24"/>
          <w:lang w:val="ro-RO"/>
        </w:rPr>
        <w:t xml:space="preserve">piață </w:t>
      </w:r>
      <w:r w:rsidRPr="008D7397">
        <w:rPr>
          <w:rFonts w:ascii="Times New Roman" w:hAnsi="Times New Roman" w:cs="Times New Roman"/>
          <w:sz w:val="24"/>
          <w:szCs w:val="24"/>
          <w:lang w:val="ro-RO"/>
        </w:rPr>
        <w:t xml:space="preserve">în timpul crizei </w:t>
      </w:r>
      <w:r w:rsidR="001D339B"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xml:space="preserve">, în conformitate cu Planul de </w:t>
      </w:r>
      <w:r w:rsidR="00E6011B" w:rsidRPr="008D7397">
        <w:rPr>
          <w:rFonts w:ascii="Times New Roman" w:hAnsi="Times New Roman" w:cs="Times New Roman"/>
          <w:sz w:val="24"/>
          <w:szCs w:val="24"/>
          <w:lang w:val="ro-RO"/>
        </w:rPr>
        <w:t>acțiuni pentru situații excepționale</w:t>
      </w:r>
      <w:r w:rsidR="003452F8" w:rsidRPr="008D7397">
        <w:rPr>
          <w:rFonts w:ascii="Times New Roman" w:hAnsi="Times New Roman" w:cs="Times New Roman"/>
          <w:sz w:val="24"/>
          <w:szCs w:val="24"/>
          <w:lang w:val="ro-RO"/>
        </w:rPr>
        <w:t xml:space="preserve"> în sectorul electroenergetic</w:t>
      </w:r>
      <w:r w:rsidRPr="008D7397">
        <w:rPr>
          <w:rFonts w:ascii="Times New Roman" w:hAnsi="Times New Roman" w:cs="Times New Roman"/>
          <w:sz w:val="24"/>
          <w:szCs w:val="24"/>
          <w:lang w:val="ro-RO"/>
        </w:rPr>
        <w:t xml:space="preserve"> și cu deciziile Comisiei pentru Situații </w:t>
      </w:r>
      <w:r w:rsidR="001D339B" w:rsidRPr="008D7397">
        <w:rPr>
          <w:rFonts w:ascii="Times New Roman" w:hAnsi="Times New Roman" w:cs="Times New Roman"/>
          <w:sz w:val="24"/>
          <w:szCs w:val="24"/>
          <w:lang w:val="ro-RO"/>
        </w:rPr>
        <w:t>Excepționale</w:t>
      </w:r>
      <w:r w:rsidRPr="008D7397">
        <w:rPr>
          <w:rFonts w:ascii="Times New Roman" w:hAnsi="Times New Roman" w:cs="Times New Roman"/>
          <w:sz w:val="24"/>
          <w:szCs w:val="24"/>
          <w:lang w:val="ro-RO"/>
        </w:rPr>
        <w:t xml:space="preserve"> sunt obligatorii și prevalează în raport cu prevederile contractuale</w:t>
      </w:r>
      <w:r w:rsidR="009B67F4" w:rsidRPr="008D7397">
        <w:rPr>
          <w:rFonts w:ascii="Times New Roman" w:hAnsi="Times New Roman" w:cs="Times New Roman"/>
          <w:sz w:val="24"/>
          <w:szCs w:val="24"/>
          <w:lang w:val="ro-RO"/>
        </w:rPr>
        <w:t xml:space="preserve"> </w:t>
      </w:r>
      <w:r w:rsidR="001D339B"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actele normative in domeniu.</w:t>
      </w:r>
    </w:p>
    <w:p w14:paraId="12279753" w14:textId="3D1C8E4B" w:rsidR="00D741B9" w:rsidRPr="008D7397"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ceea ce privește asigurarea securității aprovizionării cu energie electrică, operatorul sistemului de transport efectuează în conformitate cu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_Ref168336983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50</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_Ref168336997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96E49" w:rsidRPr="008D7397">
        <w:rPr>
          <w:rFonts w:ascii="Times New Roman" w:hAnsi="Times New Roman" w:cs="Times New Roman"/>
          <w:sz w:val="24"/>
          <w:szCs w:val="24"/>
          <w:lang w:val="ro-RO"/>
        </w:rPr>
        <w:fldChar w:fldCharType="end"/>
      </w:r>
      <w:r w:rsidR="00796E4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evalu</w:t>
      </w:r>
      <w:r w:rsidR="001D339B" w:rsidRPr="008D7397">
        <w:rPr>
          <w:rFonts w:ascii="Times New Roman" w:hAnsi="Times New Roman" w:cs="Times New Roman"/>
          <w:sz w:val="24"/>
          <w:szCs w:val="24"/>
          <w:lang w:val="ro-RO"/>
        </w:rPr>
        <w:t>area națională</w:t>
      </w:r>
      <w:r w:rsidR="009B67F4" w:rsidRPr="008D7397">
        <w:rPr>
          <w:rFonts w:ascii="Times New Roman" w:hAnsi="Times New Roman" w:cs="Times New Roman"/>
          <w:sz w:val="24"/>
          <w:szCs w:val="24"/>
          <w:lang w:val="ro-RO"/>
        </w:rPr>
        <w:t xml:space="preserve"> </w:t>
      </w:r>
      <w:r w:rsidR="001D339B" w:rsidRPr="008D7397">
        <w:rPr>
          <w:rFonts w:ascii="Times New Roman" w:hAnsi="Times New Roman" w:cs="Times New Roman"/>
          <w:sz w:val="24"/>
          <w:szCs w:val="24"/>
          <w:lang w:val="ro-RO"/>
        </w:rPr>
        <w:t>a</w:t>
      </w:r>
      <w:r w:rsidR="009B67F4" w:rsidRPr="008D7397">
        <w:rPr>
          <w:rFonts w:ascii="Times New Roman" w:hAnsi="Times New Roman" w:cs="Times New Roman"/>
          <w:sz w:val="24"/>
          <w:szCs w:val="24"/>
          <w:lang w:val="ro-RO"/>
        </w:rPr>
        <w:t xml:space="preserve"> </w:t>
      </w:r>
      <w:r w:rsidR="001D339B" w:rsidRPr="008D7397">
        <w:rPr>
          <w:rFonts w:ascii="Times New Roman" w:hAnsi="Times New Roman" w:cs="Times New Roman"/>
          <w:sz w:val="24"/>
          <w:szCs w:val="24"/>
          <w:lang w:val="ro-RO"/>
        </w:rPr>
        <w:t>adecv</w:t>
      </w:r>
      <w:r w:rsidR="00021960" w:rsidRPr="008D7397">
        <w:rPr>
          <w:rFonts w:ascii="Times New Roman" w:hAnsi="Times New Roman" w:cs="Times New Roman"/>
          <w:sz w:val="24"/>
          <w:szCs w:val="24"/>
          <w:lang w:val="ro-RO"/>
        </w:rPr>
        <w:t>anței</w:t>
      </w:r>
      <w:r w:rsidR="001D339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resurselor, precum și îndeplinește alte funcții prevăzute de prezenta lege.</w:t>
      </w:r>
    </w:p>
    <w:p w14:paraId="534F4D55" w14:textId="77777777" w:rsidR="00502B6E" w:rsidRPr="008D7397" w:rsidRDefault="00502B6E" w:rsidP="006652F2">
      <w:pPr>
        <w:pStyle w:val="Frspaiere"/>
        <w:spacing w:after="120"/>
        <w:ind w:left="720"/>
        <w:jc w:val="both"/>
        <w:rPr>
          <w:rFonts w:ascii="Times New Roman" w:hAnsi="Times New Roman" w:cs="Times New Roman"/>
          <w:sz w:val="24"/>
          <w:szCs w:val="24"/>
          <w:lang w:val="ro-RO"/>
        </w:rPr>
      </w:pPr>
    </w:p>
    <w:p w14:paraId="0CD2E145" w14:textId="68CF5300" w:rsidR="00502B6E" w:rsidRPr="008D7397" w:rsidRDefault="00502B6E" w:rsidP="006652F2">
      <w:pPr>
        <w:pStyle w:val="Titlu3"/>
        <w:numPr>
          <w:ilvl w:val="0"/>
          <w:numId w:val="246"/>
        </w:numPr>
        <w:ind w:left="0" w:firstLine="720"/>
        <w:rPr>
          <w:lang w:val="ro-RO"/>
        </w:rPr>
      </w:pPr>
      <w:bookmarkStart w:id="142" w:name="_Ref168331495"/>
      <w:bookmarkStart w:id="143" w:name="_Ref168342419"/>
      <w:bookmarkStart w:id="144" w:name="_Ref168387089"/>
      <w:bookmarkStart w:id="145" w:name="_Ref168388187"/>
      <w:r w:rsidRPr="008D7397">
        <w:rPr>
          <w:lang w:val="ro-RO"/>
        </w:rPr>
        <w:t xml:space="preserve">Planul de dezvoltare a </w:t>
      </w:r>
      <w:r w:rsidR="00402C44" w:rsidRPr="008D7397">
        <w:rPr>
          <w:lang w:val="ro-RO"/>
        </w:rPr>
        <w:t>rețelelor electrice</w:t>
      </w:r>
      <w:r w:rsidR="00021960" w:rsidRPr="008D7397">
        <w:rPr>
          <w:lang w:val="ro-RO"/>
        </w:rPr>
        <w:t xml:space="preserve"> de transport</w:t>
      </w:r>
      <w:r w:rsidR="00402C44" w:rsidRPr="008D7397">
        <w:rPr>
          <w:lang w:val="ro-RO"/>
        </w:rPr>
        <w:t xml:space="preserve"> </w:t>
      </w:r>
      <w:r w:rsidR="003C238E" w:rsidRPr="008D7397">
        <w:rPr>
          <w:lang w:val="ro-RO"/>
        </w:rPr>
        <w:t>pe</w:t>
      </w:r>
      <w:r w:rsidR="00402C44" w:rsidRPr="008D7397">
        <w:rPr>
          <w:lang w:val="ro-RO"/>
        </w:rPr>
        <w:t>ntru</w:t>
      </w:r>
      <w:r w:rsidR="003C238E" w:rsidRPr="008D7397">
        <w:rPr>
          <w:lang w:val="ro-RO"/>
        </w:rPr>
        <w:t xml:space="preserve"> 10 ani</w:t>
      </w:r>
      <w:bookmarkEnd w:id="142"/>
      <w:bookmarkEnd w:id="143"/>
      <w:bookmarkEnd w:id="144"/>
      <w:bookmarkEnd w:id="145"/>
    </w:p>
    <w:p w14:paraId="19F8AC91" w14:textId="07F7BC9E" w:rsidR="00502B6E" w:rsidRPr="008D7397" w:rsidRDefault="003C238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46" w:name="_Ref168337076"/>
      <w:r w:rsidRPr="008D7397">
        <w:rPr>
          <w:rFonts w:ascii="Times New Roman" w:hAnsi="Times New Roman" w:cs="Times New Roman"/>
          <w:sz w:val="24"/>
          <w:szCs w:val="24"/>
          <w:lang w:val="ro-RO"/>
        </w:rPr>
        <w:t xml:space="preserve">Operatorul </w:t>
      </w:r>
      <w:r w:rsidR="00502B6E"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502B6E" w:rsidRPr="008D7397">
        <w:rPr>
          <w:rFonts w:ascii="Times New Roman" w:hAnsi="Times New Roman" w:cs="Times New Roman"/>
          <w:sz w:val="24"/>
          <w:szCs w:val="24"/>
          <w:lang w:val="ro-RO"/>
        </w:rPr>
        <w:t xml:space="preserve"> de transport </w:t>
      </w:r>
      <w:r w:rsidR="00D03F7D" w:rsidRPr="008D7397">
        <w:rPr>
          <w:rFonts w:ascii="Times New Roman" w:hAnsi="Times New Roman" w:cs="Times New Roman"/>
          <w:sz w:val="24"/>
          <w:szCs w:val="24"/>
          <w:lang w:val="ro-RO"/>
        </w:rPr>
        <w:t xml:space="preserve">efectuează </w:t>
      </w:r>
      <w:r w:rsidR="00502B6E" w:rsidRPr="008D7397">
        <w:rPr>
          <w:rFonts w:ascii="Times New Roman" w:hAnsi="Times New Roman" w:cs="Times New Roman"/>
          <w:sz w:val="24"/>
          <w:szCs w:val="24"/>
          <w:lang w:val="ro-RO"/>
        </w:rPr>
        <w:t xml:space="preserve">dezvoltarea rețelelor </w:t>
      </w:r>
      <w:r w:rsidR="00D03F7D" w:rsidRPr="008D7397">
        <w:rPr>
          <w:rFonts w:ascii="Times New Roman" w:hAnsi="Times New Roman" w:cs="Times New Roman"/>
          <w:sz w:val="24"/>
          <w:szCs w:val="24"/>
          <w:lang w:val="ro-RO"/>
        </w:rPr>
        <w:t xml:space="preserve">electrice </w:t>
      </w:r>
      <w:r w:rsidR="00502B6E" w:rsidRPr="008D7397">
        <w:rPr>
          <w:rFonts w:ascii="Times New Roman" w:hAnsi="Times New Roman" w:cs="Times New Roman"/>
          <w:sz w:val="24"/>
          <w:szCs w:val="24"/>
          <w:lang w:val="ro-RO"/>
        </w:rPr>
        <w:t>de transport în legătură cu creșterea cererii de energie electrică</w:t>
      </w:r>
      <w:r w:rsidRPr="008D7397">
        <w:rPr>
          <w:rFonts w:ascii="Times New Roman" w:hAnsi="Times New Roman" w:cs="Times New Roman"/>
          <w:sz w:val="24"/>
          <w:szCs w:val="24"/>
          <w:lang w:val="ro-RO"/>
        </w:rPr>
        <w:t>,</w:t>
      </w:r>
      <w:r w:rsidR="00502B6E" w:rsidRPr="008D7397">
        <w:rPr>
          <w:rFonts w:ascii="Times New Roman" w:hAnsi="Times New Roman" w:cs="Times New Roman"/>
          <w:sz w:val="24"/>
          <w:szCs w:val="24"/>
          <w:lang w:val="ro-RO"/>
        </w:rPr>
        <w:t xml:space="preserve"> astfel încât să </w:t>
      </w:r>
      <w:r w:rsidR="00D03F7D" w:rsidRPr="008D7397">
        <w:rPr>
          <w:rFonts w:ascii="Times New Roman" w:hAnsi="Times New Roman" w:cs="Times New Roman"/>
          <w:sz w:val="24"/>
          <w:szCs w:val="24"/>
          <w:lang w:val="ro-RO"/>
        </w:rPr>
        <w:t xml:space="preserve">fie </w:t>
      </w:r>
      <w:r w:rsidR="00502B6E" w:rsidRPr="008D7397">
        <w:rPr>
          <w:rFonts w:ascii="Times New Roman" w:hAnsi="Times New Roman" w:cs="Times New Roman"/>
          <w:sz w:val="24"/>
          <w:szCs w:val="24"/>
          <w:lang w:val="ro-RO"/>
        </w:rPr>
        <w:t>asigur</w:t>
      </w:r>
      <w:r w:rsidR="00D03F7D" w:rsidRPr="008D7397">
        <w:rPr>
          <w:rFonts w:ascii="Times New Roman" w:hAnsi="Times New Roman" w:cs="Times New Roman"/>
          <w:sz w:val="24"/>
          <w:szCs w:val="24"/>
          <w:lang w:val="ro-RO"/>
        </w:rPr>
        <w:t>ată</w:t>
      </w:r>
      <w:r w:rsidR="00502B6E" w:rsidRPr="008D7397">
        <w:rPr>
          <w:rFonts w:ascii="Times New Roman" w:hAnsi="Times New Roman" w:cs="Times New Roman"/>
          <w:sz w:val="24"/>
          <w:szCs w:val="24"/>
          <w:lang w:val="ro-RO"/>
        </w:rPr>
        <w:t xml:space="preserve"> fiabilitatea și continuitatea în </w:t>
      </w:r>
      <w:r w:rsidR="00D03F7D" w:rsidRPr="008D7397">
        <w:rPr>
          <w:rFonts w:ascii="Times New Roman" w:hAnsi="Times New Roman" w:cs="Times New Roman"/>
          <w:sz w:val="24"/>
          <w:szCs w:val="24"/>
          <w:lang w:val="ro-RO"/>
        </w:rPr>
        <w:t>aprovizionarea cu</w:t>
      </w:r>
      <w:r w:rsidR="00502B6E" w:rsidRPr="008D7397">
        <w:rPr>
          <w:rFonts w:ascii="Times New Roman" w:hAnsi="Times New Roman" w:cs="Times New Roman"/>
          <w:sz w:val="24"/>
          <w:szCs w:val="24"/>
          <w:lang w:val="ro-RO"/>
        </w:rPr>
        <w:t xml:space="preserve"> energie electrică </w:t>
      </w:r>
      <w:r w:rsidR="00D03F7D" w:rsidRPr="008D7397">
        <w:rPr>
          <w:rFonts w:ascii="Times New Roman" w:hAnsi="Times New Roman" w:cs="Times New Roman"/>
          <w:sz w:val="24"/>
          <w:szCs w:val="24"/>
          <w:lang w:val="ro-RO"/>
        </w:rPr>
        <w:t xml:space="preserve">a </w:t>
      </w:r>
      <w:r w:rsidR="00502B6E" w:rsidRPr="008D7397">
        <w:rPr>
          <w:rFonts w:ascii="Times New Roman" w:hAnsi="Times New Roman" w:cs="Times New Roman"/>
          <w:sz w:val="24"/>
          <w:szCs w:val="24"/>
          <w:lang w:val="ro-RO"/>
        </w:rPr>
        <w:t>consumatori</w:t>
      </w:r>
      <w:r w:rsidR="00D03F7D" w:rsidRPr="008D7397">
        <w:rPr>
          <w:rFonts w:ascii="Times New Roman" w:hAnsi="Times New Roman" w:cs="Times New Roman"/>
          <w:sz w:val="24"/>
          <w:szCs w:val="24"/>
          <w:lang w:val="ro-RO"/>
        </w:rPr>
        <w:t>lor</w:t>
      </w:r>
      <w:r w:rsidR="00502B6E" w:rsidRPr="008D7397">
        <w:rPr>
          <w:rFonts w:ascii="Times New Roman" w:hAnsi="Times New Roman" w:cs="Times New Roman"/>
          <w:sz w:val="24"/>
          <w:szCs w:val="24"/>
          <w:lang w:val="ro-RO"/>
        </w:rPr>
        <w:t xml:space="preserve">, cu respectarea prevederilor prezentei legi. </w:t>
      </w:r>
      <w:r w:rsidR="00D03F7D" w:rsidRPr="008D7397">
        <w:rPr>
          <w:rFonts w:ascii="Times New Roman" w:hAnsi="Times New Roman" w:cs="Times New Roman"/>
          <w:sz w:val="24"/>
          <w:szCs w:val="24"/>
          <w:lang w:val="ro-RO"/>
        </w:rPr>
        <w:t xml:space="preserve">Cheltuielile </w:t>
      </w:r>
      <w:r w:rsidR="00502B6E" w:rsidRPr="008D7397">
        <w:rPr>
          <w:rFonts w:ascii="Times New Roman" w:hAnsi="Times New Roman" w:cs="Times New Roman"/>
          <w:sz w:val="24"/>
          <w:szCs w:val="24"/>
          <w:lang w:val="ro-RO"/>
        </w:rPr>
        <w:t xml:space="preserve">de dezvoltare a rețelelor electrice de transport sunt suportate de operatorul sistemului de transport și </w:t>
      </w:r>
      <w:r w:rsidR="00D03F7D" w:rsidRPr="008D7397">
        <w:rPr>
          <w:rFonts w:ascii="Times New Roman" w:hAnsi="Times New Roman" w:cs="Times New Roman"/>
          <w:sz w:val="24"/>
          <w:szCs w:val="24"/>
          <w:lang w:val="ro-RO"/>
        </w:rPr>
        <w:t>se iau</w:t>
      </w:r>
      <w:r w:rsidR="00502B6E" w:rsidRPr="008D7397">
        <w:rPr>
          <w:rFonts w:ascii="Times New Roman" w:hAnsi="Times New Roman" w:cs="Times New Roman"/>
          <w:sz w:val="24"/>
          <w:szCs w:val="24"/>
          <w:lang w:val="ro-RO"/>
        </w:rPr>
        <w:t xml:space="preserve"> în considerare la stabilirea tarifelor reglementate pentru serviciul de transport a</w:t>
      </w:r>
      <w:r w:rsidR="00021960" w:rsidRPr="008D7397">
        <w:rPr>
          <w:rFonts w:ascii="Times New Roman" w:hAnsi="Times New Roman" w:cs="Times New Roman"/>
          <w:sz w:val="24"/>
          <w:szCs w:val="24"/>
          <w:lang w:val="ro-RO"/>
        </w:rPr>
        <w:t>l</w:t>
      </w:r>
      <w:r w:rsidR="00502B6E" w:rsidRPr="008D7397">
        <w:rPr>
          <w:rFonts w:ascii="Times New Roman" w:hAnsi="Times New Roman" w:cs="Times New Roman"/>
          <w:sz w:val="24"/>
          <w:szCs w:val="24"/>
          <w:lang w:val="ro-RO"/>
        </w:rPr>
        <w:t xml:space="preserve"> energiei electrice, cu condiția ca acestea să fi</w:t>
      </w:r>
      <w:r w:rsidR="006D7906" w:rsidRPr="008D7397">
        <w:rPr>
          <w:rFonts w:ascii="Times New Roman" w:hAnsi="Times New Roman" w:cs="Times New Roman"/>
          <w:sz w:val="24"/>
          <w:szCs w:val="24"/>
          <w:lang w:val="ro-RO"/>
        </w:rPr>
        <w:t>e</w:t>
      </w:r>
      <w:r w:rsidR="00502B6E" w:rsidRPr="008D7397">
        <w:rPr>
          <w:rFonts w:ascii="Times New Roman" w:hAnsi="Times New Roman" w:cs="Times New Roman"/>
          <w:sz w:val="24"/>
          <w:szCs w:val="24"/>
          <w:lang w:val="ro-RO"/>
        </w:rPr>
        <w:t xml:space="preserve"> efectuate în conformitate cu prevederile prezentului arti</w:t>
      </w:r>
      <w:r w:rsidR="006D7906" w:rsidRPr="008D7397">
        <w:rPr>
          <w:rFonts w:ascii="Times New Roman" w:hAnsi="Times New Roman" w:cs="Times New Roman"/>
          <w:sz w:val="24"/>
          <w:szCs w:val="24"/>
          <w:lang w:val="ro-RO"/>
        </w:rPr>
        <w:t>col ș</w:t>
      </w:r>
      <w:r w:rsidR="00796E49" w:rsidRPr="008D7397">
        <w:rPr>
          <w:rFonts w:ascii="Times New Roman" w:hAnsi="Times New Roman" w:cs="Times New Roman"/>
          <w:sz w:val="24"/>
          <w:szCs w:val="24"/>
          <w:lang w:val="ro-RO"/>
        </w:rPr>
        <w:t>i ale</w:t>
      </w:r>
      <w:r w:rsidR="006D7906" w:rsidRPr="008D7397">
        <w:rPr>
          <w:rFonts w:ascii="Times New Roman" w:hAnsi="Times New Roman" w:cs="Times New Roman"/>
          <w:sz w:val="24"/>
          <w:szCs w:val="24"/>
          <w:lang w:val="ro-RO"/>
        </w:rPr>
        <w:t xml:space="preserve">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_Ref168337030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38</w:t>
      </w:r>
      <w:r w:rsidR="00796E49" w:rsidRPr="008D7397">
        <w:rPr>
          <w:rFonts w:ascii="Times New Roman" w:hAnsi="Times New Roman" w:cs="Times New Roman"/>
          <w:sz w:val="24"/>
          <w:szCs w:val="24"/>
          <w:lang w:val="ro-RO"/>
        </w:rPr>
        <w:fldChar w:fldCharType="end"/>
      </w:r>
      <w:r w:rsidR="006D7906" w:rsidRPr="008D7397">
        <w:rPr>
          <w:rFonts w:ascii="Times New Roman" w:hAnsi="Times New Roman" w:cs="Times New Roman"/>
          <w:sz w:val="24"/>
          <w:szCs w:val="24"/>
          <w:lang w:val="ro-RO"/>
        </w:rPr>
        <w:t>, precum și cu</w:t>
      </w:r>
      <w:r w:rsidR="00502B6E" w:rsidRPr="008D7397">
        <w:rPr>
          <w:rFonts w:ascii="Times New Roman" w:hAnsi="Times New Roman" w:cs="Times New Roman"/>
          <w:sz w:val="24"/>
          <w:szCs w:val="24"/>
          <w:lang w:val="ro-RO"/>
        </w:rPr>
        <w:t xml:space="preserve"> Regulamentul privind planificare</w:t>
      </w:r>
      <w:r w:rsidR="006D7906" w:rsidRPr="008D7397">
        <w:rPr>
          <w:rFonts w:ascii="Times New Roman" w:hAnsi="Times New Roman" w:cs="Times New Roman"/>
          <w:sz w:val="24"/>
          <w:szCs w:val="24"/>
          <w:lang w:val="ro-RO"/>
        </w:rPr>
        <w:t>a, aprobarea</w:t>
      </w:r>
      <w:r w:rsidR="00502B6E" w:rsidRPr="008D7397">
        <w:rPr>
          <w:rFonts w:ascii="Times New Roman" w:hAnsi="Times New Roman" w:cs="Times New Roman"/>
          <w:sz w:val="24"/>
          <w:szCs w:val="24"/>
          <w:lang w:val="ro-RO"/>
        </w:rPr>
        <w:t xml:space="preserve"> și </w:t>
      </w:r>
      <w:r w:rsidR="006D7906" w:rsidRPr="008D7397">
        <w:rPr>
          <w:rFonts w:ascii="Times New Roman" w:hAnsi="Times New Roman" w:cs="Times New Roman"/>
          <w:sz w:val="24"/>
          <w:szCs w:val="24"/>
          <w:lang w:val="ro-RO"/>
        </w:rPr>
        <w:t>efectuarea</w:t>
      </w:r>
      <w:r w:rsidR="00502B6E" w:rsidRPr="008D7397">
        <w:rPr>
          <w:rFonts w:ascii="Times New Roman" w:hAnsi="Times New Roman" w:cs="Times New Roman"/>
          <w:sz w:val="24"/>
          <w:szCs w:val="24"/>
          <w:lang w:val="ro-RO"/>
        </w:rPr>
        <w:t xml:space="preserve"> investițiilor în sectorul </w:t>
      </w:r>
      <w:r w:rsidR="006D7906" w:rsidRPr="008D7397">
        <w:rPr>
          <w:rFonts w:ascii="Times New Roman" w:hAnsi="Times New Roman" w:cs="Times New Roman"/>
          <w:sz w:val="24"/>
          <w:szCs w:val="24"/>
          <w:lang w:val="ro-RO"/>
        </w:rPr>
        <w:t>e</w:t>
      </w:r>
      <w:r w:rsidR="00087CED" w:rsidRPr="008D7397">
        <w:rPr>
          <w:rFonts w:ascii="Times New Roman" w:hAnsi="Times New Roman" w:cs="Times New Roman"/>
          <w:sz w:val="24"/>
          <w:szCs w:val="24"/>
          <w:lang w:val="ro-RO"/>
        </w:rPr>
        <w:t>lectroene</w:t>
      </w:r>
      <w:r w:rsidR="006D7906" w:rsidRPr="008D7397">
        <w:rPr>
          <w:rFonts w:ascii="Times New Roman" w:hAnsi="Times New Roman" w:cs="Times New Roman"/>
          <w:sz w:val="24"/>
          <w:szCs w:val="24"/>
          <w:lang w:val="ro-RO"/>
        </w:rPr>
        <w:t>rgetic</w:t>
      </w:r>
      <w:r w:rsidR="00502B6E" w:rsidRPr="008D7397">
        <w:rPr>
          <w:rFonts w:ascii="Times New Roman" w:hAnsi="Times New Roman" w:cs="Times New Roman"/>
          <w:sz w:val="24"/>
          <w:szCs w:val="24"/>
          <w:lang w:val="ro-RO"/>
        </w:rPr>
        <w:t xml:space="preserve"> (denumit în continuare - Regulamentul privind investițiile), aprobat de Agenție.</w:t>
      </w:r>
      <w:bookmarkEnd w:id="146"/>
    </w:p>
    <w:p w14:paraId="6098507F" w14:textId="7DF0ACD1" w:rsidR="00614A0F" w:rsidRPr="008D7397" w:rsidRDefault="00502B6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47" w:name="_Ref168387104"/>
      <w:r w:rsidRPr="008D7397">
        <w:rPr>
          <w:rFonts w:ascii="Times New Roman" w:hAnsi="Times New Roman" w:cs="Times New Roman"/>
          <w:sz w:val="24"/>
          <w:szCs w:val="24"/>
          <w:lang w:val="ro-RO"/>
        </w:rPr>
        <w:t xml:space="preserve">Prin derogare de la principiul stabilit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_Ref168337076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solicitantul care solicită accesul la rețe</w:t>
      </w:r>
      <w:r w:rsidR="00021960" w:rsidRPr="008D7397">
        <w:rPr>
          <w:rFonts w:ascii="Times New Roman" w:hAnsi="Times New Roman" w:cs="Times New Roman"/>
          <w:sz w:val="24"/>
          <w:szCs w:val="24"/>
          <w:lang w:val="ro-RO"/>
        </w:rPr>
        <w:t xml:space="preserve">aua </w:t>
      </w:r>
      <w:r w:rsidRPr="008D7397">
        <w:rPr>
          <w:rFonts w:ascii="Times New Roman" w:hAnsi="Times New Roman" w:cs="Times New Roman"/>
          <w:sz w:val="24"/>
          <w:szCs w:val="24"/>
          <w:lang w:val="ro-RO"/>
        </w:rPr>
        <w:t xml:space="preserve"> electric</w:t>
      </w:r>
      <w:r w:rsidR="0002196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transport, poate </w:t>
      </w:r>
      <w:r w:rsidR="004027E2" w:rsidRPr="008D7397">
        <w:rPr>
          <w:rFonts w:ascii="Times New Roman" w:hAnsi="Times New Roman" w:cs="Times New Roman"/>
          <w:sz w:val="24"/>
          <w:szCs w:val="24"/>
          <w:lang w:val="ro-RO"/>
        </w:rPr>
        <w:t xml:space="preserve">consimți </w:t>
      </w:r>
      <w:r w:rsidRPr="008D7397">
        <w:rPr>
          <w:rFonts w:ascii="Times New Roman" w:hAnsi="Times New Roman" w:cs="Times New Roman"/>
          <w:sz w:val="24"/>
          <w:szCs w:val="24"/>
          <w:lang w:val="ro-RO"/>
        </w:rPr>
        <w:t xml:space="preserve">să suporte costurile aferente dezvoltării rețelei electrice de transport necesare racordării și care nu </w:t>
      </w:r>
      <w:r w:rsidR="00087CED"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incluse în planul de de</w:t>
      </w:r>
      <w:r w:rsidR="00BA4241" w:rsidRPr="008D7397">
        <w:rPr>
          <w:rFonts w:ascii="Times New Roman" w:hAnsi="Times New Roman" w:cs="Times New Roman"/>
          <w:sz w:val="24"/>
          <w:szCs w:val="24"/>
          <w:lang w:val="ro-RO"/>
        </w:rPr>
        <w:t>zvoltare a rețelelor electrice</w:t>
      </w:r>
      <w:r w:rsidRPr="008D7397">
        <w:rPr>
          <w:rFonts w:ascii="Times New Roman" w:hAnsi="Times New Roman" w:cs="Times New Roman"/>
          <w:sz w:val="24"/>
          <w:szCs w:val="24"/>
          <w:lang w:val="ro-RO"/>
        </w:rPr>
        <w:t xml:space="preserve"> </w:t>
      </w:r>
      <w:r w:rsidR="00021960" w:rsidRPr="008D7397">
        <w:rPr>
          <w:rFonts w:ascii="Times New Roman" w:hAnsi="Times New Roman" w:cs="Times New Roman"/>
          <w:sz w:val="24"/>
          <w:szCs w:val="24"/>
          <w:lang w:val="ro-RO"/>
        </w:rPr>
        <w:t xml:space="preserve">de transport </w:t>
      </w:r>
      <w:r w:rsidR="00087CED"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087CED" w:rsidRPr="008D7397">
        <w:rPr>
          <w:rFonts w:ascii="Times New Roman" w:hAnsi="Times New Roman" w:cs="Times New Roman"/>
          <w:sz w:val="24"/>
          <w:szCs w:val="24"/>
          <w:lang w:val="ro-RO"/>
        </w:rPr>
        <w:t xml:space="preserve"> 10 ani </w:t>
      </w:r>
      <w:r w:rsidR="004027E2" w:rsidRPr="008D7397">
        <w:rPr>
          <w:rFonts w:ascii="Times New Roman" w:hAnsi="Times New Roman" w:cs="Times New Roman"/>
          <w:sz w:val="24"/>
          <w:szCs w:val="24"/>
          <w:lang w:val="ro-RO"/>
        </w:rPr>
        <w:t>pe motiv că dezvoltarea rețelei respective</w:t>
      </w:r>
      <w:r w:rsidRPr="008D7397">
        <w:rPr>
          <w:rFonts w:ascii="Times New Roman" w:hAnsi="Times New Roman" w:cs="Times New Roman"/>
          <w:sz w:val="24"/>
          <w:szCs w:val="24"/>
          <w:lang w:val="ro-RO"/>
        </w:rPr>
        <w:t xml:space="preserve"> este în beneficiul exclusiv al solicitantului respectiv și nu este necesar</w:t>
      </w:r>
      <w:r w:rsidR="004027E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alți utilizatori de sist</w:t>
      </w:r>
      <w:r w:rsidR="00087CED" w:rsidRPr="008D7397">
        <w:rPr>
          <w:rFonts w:ascii="Times New Roman" w:hAnsi="Times New Roman" w:cs="Times New Roman"/>
          <w:sz w:val="24"/>
          <w:szCs w:val="24"/>
          <w:lang w:val="ro-RO"/>
        </w:rPr>
        <w:t xml:space="preserve">em. În acest caz, operatorul </w:t>
      </w:r>
      <w:r w:rsidRPr="008D7397">
        <w:rPr>
          <w:rFonts w:ascii="Times New Roman" w:hAnsi="Times New Roman" w:cs="Times New Roman"/>
          <w:sz w:val="24"/>
          <w:szCs w:val="24"/>
          <w:lang w:val="ro-RO"/>
        </w:rPr>
        <w:t>sistem</w:t>
      </w:r>
      <w:r w:rsidR="00087CE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este obligat să prezinte solicitantului respectiv o evaluare care să demonstreze că dezvoltarea rețelei electrice </w:t>
      </w:r>
      <w:r w:rsidR="00021960"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 xml:space="preserve">este </w:t>
      </w:r>
      <w:r w:rsidR="004027E2" w:rsidRPr="008D7397">
        <w:rPr>
          <w:rFonts w:ascii="Times New Roman" w:hAnsi="Times New Roman" w:cs="Times New Roman"/>
          <w:sz w:val="24"/>
          <w:szCs w:val="24"/>
          <w:lang w:val="ro-RO"/>
        </w:rPr>
        <w:t xml:space="preserve">exclusiv </w:t>
      </w:r>
      <w:r w:rsidRPr="008D7397">
        <w:rPr>
          <w:rFonts w:ascii="Times New Roman" w:hAnsi="Times New Roman" w:cs="Times New Roman"/>
          <w:sz w:val="24"/>
          <w:szCs w:val="24"/>
          <w:lang w:val="ro-RO"/>
        </w:rPr>
        <w:t xml:space="preserve">în beneficiul său și să informeze Agenția despre acest fapt. Costurile care urmează să fie suportate de solicitant se stabilesc pe baza lucrărilor </w:t>
      </w:r>
      <w:r w:rsidR="004027E2" w:rsidRPr="008D7397">
        <w:rPr>
          <w:rFonts w:ascii="Times New Roman" w:hAnsi="Times New Roman" w:cs="Times New Roman"/>
          <w:sz w:val="24"/>
          <w:szCs w:val="24"/>
          <w:lang w:val="ro-RO"/>
        </w:rPr>
        <w:t xml:space="preserve">necesare </w:t>
      </w:r>
      <w:r w:rsidRPr="008D7397">
        <w:rPr>
          <w:rFonts w:ascii="Times New Roman" w:hAnsi="Times New Roman" w:cs="Times New Roman"/>
          <w:sz w:val="24"/>
          <w:szCs w:val="24"/>
          <w:lang w:val="ro-RO"/>
        </w:rPr>
        <w:t>în conformitate cu documentele normativ</w:t>
      </w:r>
      <w:r w:rsidR="004027E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tehnice aplicate </w:t>
      </w:r>
      <w:r w:rsidR="004027E2"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proiectarea și construcția rețelelor electrice ș</w:t>
      </w:r>
      <w:r w:rsidR="00087CED" w:rsidRPr="008D7397">
        <w:rPr>
          <w:rFonts w:ascii="Times New Roman" w:hAnsi="Times New Roman" w:cs="Times New Roman"/>
          <w:sz w:val="24"/>
          <w:szCs w:val="24"/>
          <w:lang w:val="ro-RO"/>
        </w:rPr>
        <w:t>i incluse în devizul de cheltuieli</w:t>
      </w:r>
      <w:r w:rsidRPr="008D7397">
        <w:rPr>
          <w:rFonts w:ascii="Times New Roman" w:hAnsi="Times New Roman" w:cs="Times New Roman"/>
          <w:sz w:val="24"/>
          <w:szCs w:val="24"/>
          <w:lang w:val="ro-RO"/>
        </w:rPr>
        <w:t xml:space="preserve">, elaborat de operatorul </w:t>
      </w:r>
      <w:r w:rsidR="00087CED" w:rsidRPr="008D7397">
        <w:rPr>
          <w:rFonts w:ascii="Times New Roman" w:hAnsi="Times New Roman" w:cs="Times New Roman"/>
          <w:sz w:val="24"/>
          <w:szCs w:val="24"/>
          <w:lang w:val="ro-RO"/>
        </w:rPr>
        <w:t>sistemul</w:t>
      </w:r>
      <w:r w:rsidR="00021960" w:rsidRPr="008D7397">
        <w:rPr>
          <w:rFonts w:ascii="Times New Roman" w:hAnsi="Times New Roman" w:cs="Times New Roman"/>
          <w:sz w:val="24"/>
          <w:szCs w:val="24"/>
          <w:lang w:val="ro-RO"/>
        </w:rPr>
        <w:t>ui</w:t>
      </w:r>
      <w:r w:rsidR="00087CE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transport și aprobat </w:t>
      </w:r>
      <w:r w:rsidR="00087CED"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Solicitantul re</w:t>
      </w:r>
      <w:r w:rsidR="00087CED" w:rsidRPr="008D7397">
        <w:rPr>
          <w:rFonts w:ascii="Times New Roman" w:hAnsi="Times New Roman" w:cs="Times New Roman"/>
          <w:sz w:val="24"/>
          <w:szCs w:val="24"/>
          <w:lang w:val="ro-RO"/>
        </w:rPr>
        <w:t xml:space="preserve">spectiv </w:t>
      </w:r>
      <w:r w:rsidR="004027E2" w:rsidRPr="008D7397">
        <w:rPr>
          <w:rFonts w:ascii="Times New Roman" w:hAnsi="Times New Roman" w:cs="Times New Roman"/>
          <w:sz w:val="24"/>
          <w:szCs w:val="24"/>
          <w:lang w:val="ro-RO"/>
        </w:rPr>
        <w:t>achită</w:t>
      </w:r>
      <w:r w:rsidR="00087CED" w:rsidRPr="008D7397">
        <w:rPr>
          <w:rFonts w:ascii="Times New Roman" w:hAnsi="Times New Roman" w:cs="Times New Roman"/>
          <w:sz w:val="24"/>
          <w:szCs w:val="24"/>
          <w:lang w:val="ro-RO"/>
        </w:rPr>
        <w:t xml:space="preserve"> operatorului</w:t>
      </w:r>
      <w:r w:rsidRPr="008D7397">
        <w:rPr>
          <w:rFonts w:ascii="Times New Roman" w:hAnsi="Times New Roman" w:cs="Times New Roman"/>
          <w:sz w:val="24"/>
          <w:szCs w:val="24"/>
          <w:lang w:val="ro-RO"/>
        </w:rPr>
        <w:t xml:space="preserve"> sistem</w:t>
      </w:r>
      <w:r w:rsidR="00087CE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costurile aferente dezvoltării rețelei</w:t>
      </w:r>
      <w:r w:rsidR="00021960" w:rsidRPr="008D7397">
        <w:rPr>
          <w:rFonts w:ascii="Times New Roman" w:hAnsi="Times New Roman" w:cs="Times New Roman"/>
          <w:sz w:val="24"/>
          <w:szCs w:val="24"/>
          <w:lang w:val="ro-RO"/>
        </w:rPr>
        <w:t xml:space="preserve"> electrice de transport</w:t>
      </w:r>
      <w:r w:rsidRPr="008D7397">
        <w:rPr>
          <w:rFonts w:ascii="Times New Roman" w:hAnsi="Times New Roman" w:cs="Times New Roman"/>
          <w:sz w:val="24"/>
          <w:szCs w:val="24"/>
          <w:lang w:val="ro-RO"/>
        </w:rPr>
        <w:t xml:space="preserve"> în cauză conform devizului de cheltuieli întocmit de operatorul </w:t>
      </w:r>
      <w:r w:rsidR="004027E2" w:rsidRPr="008D7397">
        <w:rPr>
          <w:rFonts w:ascii="Times New Roman" w:hAnsi="Times New Roman" w:cs="Times New Roman"/>
          <w:sz w:val="24"/>
          <w:szCs w:val="24"/>
          <w:lang w:val="ro-RO"/>
        </w:rPr>
        <w:t xml:space="preserve">sistemului de transport </w:t>
      </w:r>
      <w:r w:rsidRPr="008D7397">
        <w:rPr>
          <w:rFonts w:ascii="Times New Roman" w:hAnsi="Times New Roman" w:cs="Times New Roman"/>
          <w:sz w:val="24"/>
          <w:szCs w:val="24"/>
          <w:lang w:val="ro-RO"/>
        </w:rPr>
        <w:t xml:space="preserve">și aprobat de Agenție. Lucrările legate de dezvoltarea rețelei electrice de transport sunt efectuate de către operatorul </w:t>
      </w:r>
      <w:r w:rsidR="00087CED" w:rsidRPr="008D7397">
        <w:rPr>
          <w:rFonts w:ascii="Times New Roman" w:hAnsi="Times New Roman" w:cs="Times New Roman"/>
          <w:sz w:val="24"/>
          <w:szCs w:val="24"/>
          <w:lang w:val="ro-RO"/>
        </w:rPr>
        <w:t>sistemului de transport respectiv. În acest caz, operatorul</w:t>
      </w:r>
      <w:r w:rsidRPr="008D7397">
        <w:rPr>
          <w:rFonts w:ascii="Times New Roman" w:hAnsi="Times New Roman" w:cs="Times New Roman"/>
          <w:sz w:val="24"/>
          <w:szCs w:val="24"/>
          <w:lang w:val="ro-RO"/>
        </w:rPr>
        <w:t xml:space="preserve"> sistem</w:t>
      </w:r>
      <w:r w:rsidR="00087CE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care a efectuat lucrările legate de dezvoltarea rețelei </w:t>
      </w:r>
      <w:r w:rsidR="00087CE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devine proprietarul </w:t>
      </w:r>
      <w:r w:rsidR="004027E2" w:rsidRPr="008D7397">
        <w:rPr>
          <w:rFonts w:ascii="Times New Roman" w:hAnsi="Times New Roman" w:cs="Times New Roman"/>
          <w:sz w:val="24"/>
          <w:szCs w:val="24"/>
          <w:lang w:val="ro-RO"/>
        </w:rPr>
        <w:t xml:space="preserve">porțiunii </w:t>
      </w:r>
      <w:r w:rsidRPr="008D7397">
        <w:rPr>
          <w:rFonts w:ascii="Times New Roman" w:hAnsi="Times New Roman" w:cs="Times New Roman"/>
          <w:sz w:val="24"/>
          <w:szCs w:val="24"/>
          <w:lang w:val="ro-RO"/>
        </w:rPr>
        <w:t xml:space="preserve">respective a rețelei </w:t>
      </w:r>
      <w:r w:rsidR="00087CE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w:t>
      </w:r>
      <w:bookmarkEnd w:id="147"/>
    </w:p>
    <w:p w14:paraId="2F9613C1" w14:textId="722846DF" w:rsidR="00614A0F" w:rsidRPr="008D7397" w:rsidRDefault="00614A0F"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contextul obligației stabilite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_Ref168337076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operatorul </w:t>
      </w:r>
      <w:r w:rsidR="00FE402B"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w:t>
      </w:r>
      <w:r w:rsidR="00FE402B" w:rsidRPr="008D7397">
        <w:rPr>
          <w:rFonts w:ascii="Times New Roman" w:hAnsi="Times New Roman" w:cs="Times New Roman"/>
          <w:sz w:val="24"/>
          <w:szCs w:val="24"/>
          <w:lang w:val="ro-RO"/>
        </w:rPr>
        <w:t xml:space="preserve"> </w:t>
      </w:r>
      <w:r w:rsidR="00C40AB3"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Agenției spre examinare și aprobare cel puțin o dată la doi ani un plan de dezvoltare a rețelelor</w:t>
      </w:r>
      <w:r w:rsidR="00BA4241" w:rsidRPr="008D7397">
        <w:rPr>
          <w:rFonts w:ascii="Times New Roman" w:hAnsi="Times New Roman" w:cs="Times New Roman"/>
          <w:sz w:val="24"/>
          <w:szCs w:val="24"/>
          <w:lang w:val="ro-RO"/>
        </w:rPr>
        <w:t xml:space="preserve"> electrice</w:t>
      </w:r>
      <w:r w:rsidR="00FE402B"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00FE402B"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FE402B" w:rsidRPr="008D7397">
        <w:rPr>
          <w:rFonts w:ascii="Times New Roman" w:hAnsi="Times New Roman" w:cs="Times New Roman"/>
          <w:sz w:val="24"/>
          <w:szCs w:val="24"/>
          <w:lang w:val="ro-RO"/>
        </w:rPr>
        <w:t xml:space="preserve"> 10 ani</w:t>
      </w:r>
      <w:r w:rsidRPr="008D7397">
        <w:rPr>
          <w:rFonts w:ascii="Times New Roman" w:hAnsi="Times New Roman" w:cs="Times New Roman"/>
          <w:sz w:val="24"/>
          <w:szCs w:val="24"/>
          <w:lang w:val="ro-RO"/>
        </w:rPr>
        <w:t xml:space="preserve">, elaborat </w:t>
      </w:r>
      <w:r w:rsidR="00C40AB3" w:rsidRPr="008D7397">
        <w:rPr>
          <w:rFonts w:ascii="Times New Roman" w:hAnsi="Times New Roman" w:cs="Times New Roman"/>
          <w:sz w:val="24"/>
          <w:szCs w:val="24"/>
          <w:lang w:val="ro-RO"/>
        </w:rPr>
        <w:t xml:space="preserve">ținând cont de </w:t>
      </w:r>
      <w:r w:rsidR="001C6B66" w:rsidRPr="008D7397">
        <w:rPr>
          <w:rFonts w:ascii="Times New Roman" w:hAnsi="Times New Roman" w:cs="Times New Roman"/>
          <w:sz w:val="24"/>
          <w:szCs w:val="24"/>
          <w:lang w:val="ro-RO"/>
        </w:rPr>
        <w:t xml:space="preserve">cererea și de </w:t>
      </w:r>
      <w:r w:rsidR="00C40AB3" w:rsidRPr="008D7397">
        <w:rPr>
          <w:rFonts w:ascii="Times New Roman" w:hAnsi="Times New Roman" w:cs="Times New Roman"/>
          <w:sz w:val="24"/>
          <w:szCs w:val="24"/>
          <w:lang w:val="ro-RO"/>
        </w:rPr>
        <w:t>oferta actuală și prognozată</w:t>
      </w:r>
      <w:r w:rsidR="00514899" w:rsidRPr="008D7397">
        <w:rPr>
          <w:rFonts w:ascii="Times New Roman" w:hAnsi="Times New Roman" w:cs="Times New Roman"/>
          <w:sz w:val="24"/>
          <w:szCs w:val="24"/>
          <w:lang w:val="ro-RO"/>
        </w:rPr>
        <w:t xml:space="preserve"> de energie electrică</w:t>
      </w:r>
      <w:r w:rsidR="00C40AB3" w:rsidRPr="008D7397">
        <w:rPr>
          <w:rFonts w:ascii="Times New Roman" w:hAnsi="Times New Roman" w:cs="Times New Roman"/>
          <w:sz w:val="24"/>
          <w:szCs w:val="24"/>
          <w:lang w:val="ro-RO"/>
        </w:rPr>
        <w:t>,</w:t>
      </w:r>
      <w:r w:rsidR="00C40AB3" w:rsidRPr="008D7397" w:rsidDel="00C40AB3">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Strategia Energetică a Republicii Moldova și după consultarea prealabilă a </w:t>
      </w:r>
      <w:r w:rsidR="00C40AB3" w:rsidRPr="008D7397">
        <w:rPr>
          <w:rFonts w:ascii="Times New Roman" w:hAnsi="Times New Roman" w:cs="Times New Roman"/>
          <w:sz w:val="24"/>
          <w:szCs w:val="24"/>
          <w:lang w:val="ro-RO"/>
        </w:rPr>
        <w:t xml:space="preserve">părților </w:t>
      </w:r>
      <w:r w:rsidRPr="008D7397">
        <w:rPr>
          <w:rFonts w:ascii="Times New Roman" w:hAnsi="Times New Roman" w:cs="Times New Roman"/>
          <w:sz w:val="24"/>
          <w:szCs w:val="24"/>
          <w:lang w:val="ro-RO"/>
        </w:rPr>
        <w:t>interesat</w:t>
      </w:r>
      <w:r w:rsidR="00C40AB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875FFD5" w14:textId="698B4B23" w:rsidR="00614A0F" w:rsidRPr="008D7397" w:rsidRDefault="009303B0"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Planul de d</w:t>
      </w:r>
      <w:r w:rsidR="00BA4241" w:rsidRPr="008D7397">
        <w:rPr>
          <w:rFonts w:ascii="Times New Roman" w:hAnsi="Times New Roman" w:cs="Times New Roman"/>
          <w:sz w:val="24"/>
          <w:szCs w:val="24"/>
          <w:lang w:val="ro-RO"/>
        </w:rPr>
        <w:t>ezvoltare</w:t>
      </w:r>
      <w:r w:rsidRPr="008D7397">
        <w:rPr>
          <w:rFonts w:ascii="Times New Roman" w:hAnsi="Times New Roman" w:cs="Times New Roman"/>
          <w:sz w:val="24"/>
          <w:szCs w:val="24"/>
          <w:lang w:val="ro-RO"/>
        </w:rPr>
        <w:t xml:space="preserve"> </w:t>
      </w:r>
      <w:r w:rsidR="00BA4241" w:rsidRPr="008D7397">
        <w:rPr>
          <w:rFonts w:ascii="Times New Roman" w:hAnsi="Times New Roman" w:cs="Times New Roman"/>
          <w:sz w:val="24"/>
          <w:szCs w:val="24"/>
          <w:lang w:val="ro-RO"/>
        </w:rPr>
        <w:t>a rețelelor electrice</w:t>
      </w:r>
      <w:r w:rsidR="00FE402B"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00FE402B"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FE402B" w:rsidRPr="008D7397">
        <w:rPr>
          <w:rFonts w:ascii="Times New Roman" w:hAnsi="Times New Roman" w:cs="Times New Roman"/>
          <w:sz w:val="24"/>
          <w:szCs w:val="24"/>
          <w:lang w:val="ro-RO"/>
        </w:rPr>
        <w:t xml:space="preserve"> 10</w:t>
      </w:r>
      <w:r w:rsidR="00614A0F" w:rsidRPr="008D7397">
        <w:rPr>
          <w:rFonts w:ascii="Times New Roman" w:hAnsi="Times New Roman" w:cs="Times New Roman"/>
          <w:sz w:val="24"/>
          <w:szCs w:val="24"/>
          <w:lang w:val="ro-RO"/>
        </w:rPr>
        <w:t xml:space="preserve"> ani trebuie să cuprindă măsuri eficiente pentru garantarea </w:t>
      </w:r>
      <w:r w:rsidR="00FE402B" w:rsidRPr="008D7397">
        <w:rPr>
          <w:rFonts w:ascii="Times New Roman" w:hAnsi="Times New Roman" w:cs="Times New Roman"/>
          <w:sz w:val="24"/>
          <w:szCs w:val="24"/>
          <w:lang w:val="ro-RO"/>
        </w:rPr>
        <w:t>fiabilității sistemului electroenergetic</w:t>
      </w:r>
      <w:r w:rsidR="00AA4684" w:rsidRPr="008D7397">
        <w:rPr>
          <w:rFonts w:ascii="Times New Roman" w:hAnsi="Times New Roman" w:cs="Times New Roman"/>
          <w:sz w:val="24"/>
          <w:szCs w:val="24"/>
          <w:lang w:val="ro-RO"/>
        </w:rPr>
        <w:t>, adecv</w:t>
      </w:r>
      <w:r w:rsidR="00514899" w:rsidRPr="008D7397">
        <w:rPr>
          <w:rFonts w:ascii="Times New Roman" w:hAnsi="Times New Roman" w:cs="Times New Roman"/>
          <w:sz w:val="24"/>
          <w:szCs w:val="24"/>
          <w:lang w:val="ro-RO"/>
        </w:rPr>
        <w:t>anței</w:t>
      </w:r>
      <w:r w:rsidR="00614A0F" w:rsidRPr="008D7397">
        <w:rPr>
          <w:rFonts w:ascii="Times New Roman" w:hAnsi="Times New Roman" w:cs="Times New Roman"/>
          <w:sz w:val="24"/>
          <w:szCs w:val="24"/>
          <w:lang w:val="ro-RO"/>
        </w:rPr>
        <w:t xml:space="preserve"> sistemului și securitatea </w:t>
      </w:r>
      <w:r w:rsidR="00FE402B" w:rsidRPr="008D7397">
        <w:rPr>
          <w:rFonts w:ascii="Times New Roman" w:hAnsi="Times New Roman" w:cs="Times New Roman"/>
          <w:sz w:val="24"/>
          <w:szCs w:val="24"/>
          <w:lang w:val="ro-RO"/>
        </w:rPr>
        <w:t>aprovizion</w:t>
      </w:r>
      <w:r w:rsidR="00614A0F" w:rsidRPr="008D7397">
        <w:rPr>
          <w:rFonts w:ascii="Times New Roman" w:hAnsi="Times New Roman" w:cs="Times New Roman"/>
          <w:sz w:val="24"/>
          <w:szCs w:val="24"/>
          <w:lang w:val="ro-RO"/>
        </w:rPr>
        <w:t>ării cu energie electrică, precum și să cuprindă, fără a se limita la</w:t>
      </w:r>
      <w:r w:rsidRPr="008D7397">
        <w:rPr>
          <w:rFonts w:ascii="Times New Roman" w:hAnsi="Times New Roman" w:cs="Times New Roman"/>
          <w:sz w:val="24"/>
          <w:szCs w:val="24"/>
          <w:lang w:val="ro-RO"/>
        </w:rPr>
        <w:t xml:space="preserve"> acestea</w:t>
      </w:r>
      <w:r w:rsidR="00614A0F" w:rsidRPr="008D7397">
        <w:rPr>
          <w:rFonts w:ascii="Times New Roman" w:hAnsi="Times New Roman" w:cs="Times New Roman"/>
          <w:sz w:val="24"/>
          <w:szCs w:val="24"/>
          <w:lang w:val="ro-RO"/>
        </w:rPr>
        <w:t>:</w:t>
      </w:r>
    </w:p>
    <w:p w14:paraId="31E43B90" w14:textId="23EB8629"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descrierea infrastructurii existente, </w:t>
      </w:r>
      <w:r w:rsidR="00507FD7" w:rsidRPr="008D7397">
        <w:rPr>
          <w:rFonts w:ascii="Times New Roman" w:hAnsi="Times New Roman" w:cs="Times New Roman"/>
          <w:sz w:val="24"/>
          <w:szCs w:val="24"/>
          <w:lang w:val="ro-RO"/>
        </w:rPr>
        <w:t xml:space="preserve">a stării </w:t>
      </w:r>
      <w:r w:rsidRPr="008D7397">
        <w:rPr>
          <w:rFonts w:ascii="Times New Roman" w:hAnsi="Times New Roman" w:cs="Times New Roman"/>
          <w:sz w:val="24"/>
          <w:szCs w:val="24"/>
          <w:lang w:val="ro-RO"/>
        </w:rPr>
        <w:t xml:space="preserve">ei </w:t>
      </w:r>
      <w:r w:rsidR="00507FD7" w:rsidRPr="008D7397">
        <w:rPr>
          <w:rFonts w:ascii="Times New Roman" w:hAnsi="Times New Roman" w:cs="Times New Roman"/>
          <w:sz w:val="24"/>
          <w:szCs w:val="24"/>
          <w:lang w:val="ro-RO"/>
        </w:rPr>
        <w:t xml:space="preserve">actuale </w:t>
      </w:r>
      <w:r w:rsidRPr="008D7397">
        <w:rPr>
          <w:rFonts w:ascii="Times New Roman" w:hAnsi="Times New Roman" w:cs="Times New Roman"/>
          <w:sz w:val="24"/>
          <w:szCs w:val="24"/>
          <w:lang w:val="ro-RO"/>
        </w:rPr>
        <w:t xml:space="preserve">și </w:t>
      </w:r>
      <w:r w:rsidR="00507FD7" w:rsidRPr="008D7397">
        <w:rPr>
          <w:rFonts w:ascii="Times New Roman" w:hAnsi="Times New Roman" w:cs="Times New Roman"/>
          <w:sz w:val="24"/>
          <w:szCs w:val="24"/>
          <w:lang w:val="ro-RO"/>
        </w:rPr>
        <w:t xml:space="preserve">a gradului </w:t>
      </w:r>
      <w:r w:rsidRPr="008D7397">
        <w:rPr>
          <w:rFonts w:ascii="Times New Roman" w:hAnsi="Times New Roman" w:cs="Times New Roman"/>
          <w:sz w:val="24"/>
          <w:szCs w:val="24"/>
          <w:lang w:val="ro-RO"/>
        </w:rPr>
        <w:t xml:space="preserve">de uzură, lista intervențiilor efectuate în ultimul an, precum și rezultatele obținute în urma studiilor efectuate </w:t>
      </w:r>
      <w:r w:rsidR="00507FD7" w:rsidRPr="008D7397">
        <w:rPr>
          <w:rFonts w:ascii="Times New Roman" w:hAnsi="Times New Roman" w:cs="Times New Roman"/>
          <w:sz w:val="24"/>
          <w:szCs w:val="24"/>
          <w:lang w:val="ro-RO"/>
        </w:rPr>
        <w:t xml:space="preserve">privind dezvoltarea </w:t>
      </w:r>
      <w:r w:rsidRPr="008D7397">
        <w:rPr>
          <w:rFonts w:ascii="Times New Roman" w:hAnsi="Times New Roman" w:cs="Times New Roman"/>
          <w:sz w:val="24"/>
          <w:szCs w:val="24"/>
          <w:lang w:val="ro-RO"/>
        </w:rPr>
        <w:t xml:space="preserve">rețelelor electrice </w:t>
      </w:r>
      <w:r w:rsidR="00514899"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 xml:space="preserve">și </w:t>
      </w:r>
      <w:r w:rsidR="00DA4D8C" w:rsidRPr="008D7397">
        <w:rPr>
          <w:rFonts w:ascii="Times New Roman" w:hAnsi="Times New Roman" w:cs="Times New Roman"/>
          <w:sz w:val="24"/>
          <w:szCs w:val="24"/>
          <w:lang w:val="ro-RO"/>
        </w:rPr>
        <w:t>instalării</w:t>
      </w:r>
      <w:r w:rsidRPr="008D7397">
        <w:rPr>
          <w:rFonts w:ascii="Times New Roman" w:hAnsi="Times New Roman" w:cs="Times New Roman"/>
          <w:sz w:val="24"/>
          <w:szCs w:val="24"/>
          <w:lang w:val="ro-RO"/>
        </w:rPr>
        <w:t xml:space="preserve"> </w:t>
      </w:r>
      <w:r w:rsidR="00DA4D8C"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w:t>
      </w:r>
      <w:r w:rsidR="00DA4D8C" w:rsidRPr="008D7397">
        <w:rPr>
          <w:rFonts w:ascii="Times New Roman" w:hAnsi="Times New Roman" w:cs="Times New Roman"/>
          <w:sz w:val="24"/>
          <w:szCs w:val="24"/>
          <w:lang w:val="ro-RO"/>
        </w:rPr>
        <w:t xml:space="preserve">măsurare </w:t>
      </w:r>
      <w:r w:rsidRPr="008D7397">
        <w:rPr>
          <w:rFonts w:ascii="Times New Roman" w:hAnsi="Times New Roman" w:cs="Times New Roman"/>
          <w:sz w:val="24"/>
          <w:szCs w:val="24"/>
          <w:lang w:val="ro-RO"/>
        </w:rPr>
        <w:t>inteligent</w:t>
      </w:r>
      <w:r w:rsidR="00DA4D8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1BCDCB19" w14:textId="4F37E0F0"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descrierea rețelelor </w:t>
      </w:r>
      <w:r w:rsidR="00C01D3E"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și a obiectivelor aferente care trebuie construite sau modernizate în următorii 10 ani. În legătură cu executarea a</w:t>
      </w:r>
      <w:r w:rsidR="009B6FD5" w:rsidRPr="008D7397">
        <w:rPr>
          <w:rFonts w:ascii="Times New Roman" w:hAnsi="Times New Roman" w:cs="Times New Roman"/>
          <w:sz w:val="24"/>
          <w:szCs w:val="24"/>
          <w:lang w:val="ro-RO"/>
        </w:rPr>
        <w:t xml:space="preserve">cestei prevederi, operatorul </w:t>
      </w:r>
      <w:r w:rsidRPr="008D7397">
        <w:rPr>
          <w:rFonts w:ascii="Times New Roman" w:hAnsi="Times New Roman" w:cs="Times New Roman"/>
          <w:sz w:val="24"/>
          <w:szCs w:val="24"/>
          <w:lang w:val="ro-RO"/>
        </w:rPr>
        <w:t>sistem</w:t>
      </w:r>
      <w:r w:rsidR="009B6FD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trebuie să descrie scenariile de integrare a </w:t>
      </w:r>
      <w:r w:rsidR="00514899"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 electrice care utilizează surse regenerabile de energie din perspectiva analizei cost-beneficiu, în conformitate cu obiectivele naționale stabilite în actele normative din domeniul energiei regenerabile;</w:t>
      </w:r>
    </w:p>
    <w:p w14:paraId="40F53202" w14:textId="3CDD281A"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calendarul proiectelor de investiții planificate a fi realizate în următorii 10 ani</w:t>
      </w:r>
      <w:r w:rsidR="009B6FD5" w:rsidRPr="008D7397">
        <w:rPr>
          <w:rFonts w:ascii="Times New Roman" w:hAnsi="Times New Roman" w:cs="Times New Roman"/>
          <w:sz w:val="24"/>
          <w:szCs w:val="24"/>
          <w:lang w:val="ro-RO"/>
        </w:rPr>
        <w:t>;</w:t>
      </w:r>
    </w:p>
    <w:p w14:paraId="198C4BD9" w14:textId="0C06363B"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estimarea capacităților necesare, prognoza evoluției </w:t>
      </w:r>
      <w:r w:rsidR="00B330CD" w:rsidRPr="008D7397">
        <w:rPr>
          <w:rFonts w:ascii="Times New Roman" w:hAnsi="Times New Roman" w:cs="Times New Roman"/>
          <w:sz w:val="24"/>
          <w:szCs w:val="24"/>
          <w:lang w:val="ro-RO"/>
        </w:rPr>
        <w:t xml:space="preserve">producerii </w:t>
      </w:r>
      <w:r w:rsidRPr="008D7397">
        <w:rPr>
          <w:rFonts w:ascii="Times New Roman" w:hAnsi="Times New Roman" w:cs="Times New Roman"/>
          <w:sz w:val="24"/>
          <w:szCs w:val="24"/>
          <w:lang w:val="ro-RO"/>
        </w:rPr>
        <w:t xml:space="preserve">de energie electrică, inclusiv </w:t>
      </w:r>
      <w:r w:rsidR="009B6FD5" w:rsidRPr="008D7397">
        <w:rPr>
          <w:rFonts w:ascii="Times New Roman" w:hAnsi="Times New Roman" w:cs="Times New Roman"/>
          <w:sz w:val="24"/>
          <w:szCs w:val="24"/>
          <w:lang w:val="ro-RO"/>
        </w:rPr>
        <w:t>producerea</w:t>
      </w:r>
      <w:r w:rsidRPr="008D7397">
        <w:rPr>
          <w:rFonts w:ascii="Times New Roman" w:hAnsi="Times New Roman" w:cs="Times New Roman"/>
          <w:sz w:val="24"/>
          <w:szCs w:val="24"/>
          <w:lang w:val="ro-RO"/>
        </w:rPr>
        <w:t xml:space="preserve"> din surse regenerabile de energie, măsuri de eficiență energetică, </w:t>
      </w:r>
      <w:r w:rsidR="008A27F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stocare </w:t>
      </w:r>
      <w:r w:rsidR="00514899" w:rsidRPr="008D7397">
        <w:rPr>
          <w:rFonts w:ascii="Times New Roman" w:hAnsi="Times New Roman" w:cs="Times New Roman"/>
          <w:sz w:val="24"/>
          <w:szCs w:val="24"/>
          <w:lang w:val="ro-RO"/>
        </w:rPr>
        <w:t xml:space="preserve">a energiei </w:t>
      </w:r>
      <w:r w:rsidRPr="008D7397">
        <w:rPr>
          <w:rFonts w:ascii="Times New Roman" w:hAnsi="Times New Roman" w:cs="Times New Roman"/>
          <w:sz w:val="24"/>
          <w:szCs w:val="24"/>
          <w:lang w:val="ro-RO"/>
        </w:rPr>
        <w:t>și alte soluții de flexibilitate, prognoza consumului și estimări privind importurile</w:t>
      </w:r>
      <w:r w:rsidR="00514899"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w:t>
      </w:r>
    </w:p>
    <w:p w14:paraId="3646847F" w14:textId="393FA388" w:rsidR="00614A0F" w:rsidRPr="008D7397" w:rsidRDefault="009B6FD5"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descrierea mijloacelor ș</w:t>
      </w:r>
      <w:r w:rsidR="00614A0F"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investițiilor</w:t>
      </w:r>
      <w:r w:rsidR="00614A0F" w:rsidRPr="008D7397">
        <w:rPr>
          <w:rFonts w:ascii="Times New Roman" w:hAnsi="Times New Roman" w:cs="Times New Roman"/>
          <w:sz w:val="24"/>
          <w:szCs w:val="24"/>
          <w:lang w:val="ro-RO"/>
        </w:rPr>
        <w:t xml:space="preserve"> necesare</w:t>
      </w:r>
      <w:r w:rsidR="00A863AA" w:rsidRPr="008D7397">
        <w:rPr>
          <w:rFonts w:ascii="Times New Roman" w:hAnsi="Times New Roman" w:cs="Times New Roman"/>
          <w:sz w:val="24"/>
          <w:szCs w:val="24"/>
          <w:lang w:val="ro-RO"/>
        </w:rPr>
        <w:t xml:space="preserve"> pentru a</w:t>
      </w:r>
      <w:r w:rsidR="00614A0F" w:rsidRPr="008D7397">
        <w:rPr>
          <w:rFonts w:ascii="Times New Roman" w:hAnsi="Times New Roman" w:cs="Times New Roman"/>
          <w:sz w:val="24"/>
          <w:szCs w:val="24"/>
          <w:lang w:val="ro-RO"/>
        </w:rPr>
        <w:t xml:space="preserve"> satisface</w:t>
      </w:r>
      <w:r w:rsidRPr="008D7397">
        <w:rPr>
          <w:rFonts w:ascii="Times New Roman" w:hAnsi="Times New Roman" w:cs="Times New Roman"/>
          <w:sz w:val="24"/>
          <w:szCs w:val="24"/>
          <w:lang w:val="ro-RO"/>
        </w:rPr>
        <w:t xml:space="preserve"> cerer</w:t>
      </w:r>
      <w:r w:rsidR="00A863AA" w:rsidRPr="008D7397">
        <w:rPr>
          <w:rFonts w:ascii="Times New Roman" w:hAnsi="Times New Roman" w:cs="Times New Roman"/>
          <w:sz w:val="24"/>
          <w:szCs w:val="24"/>
          <w:lang w:val="ro-RO"/>
        </w:rPr>
        <w:t>ea</w:t>
      </w:r>
      <w:r w:rsidRPr="008D7397">
        <w:rPr>
          <w:rFonts w:ascii="Times New Roman" w:hAnsi="Times New Roman" w:cs="Times New Roman"/>
          <w:sz w:val="24"/>
          <w:szCs w:val="24"/>
          <w:lang w:val="ro-RO"/>
        </w:rPr>
        <w:t xml:space="preserve"> </w:t>
      </w:r>
      <w:r w:rsidR="00A863AA" w:rsidRPr="008D7397">
        <w:rPr>
          <w:rFonts w:ascii="Times New Roman" w:hAnsi="Times New Roman" w:cs="Times New Roman"/>
          <w:sz w:val="24"/>
          <w:szCs w:val="24"/>
          <w:lang w:val="ro-RO"/>
        </w:rPr>
        <w:t xml:space="preserve">prognozată </w:t>
      </w:r>
      <w:r w:rsidRPr="008D7397">
        <w:rPr>
          <w:rFonts w:ascii="Times New Roman" w:hAnsi="Times New Roman" w:cs="Times New Roman"/>
          <w:sz w:val="24"/>
          <w:szCs w:val="24"/>
          <w:lang w:val="ro-RO"/>
        </w:rPr>
        <w:t>de energie electrică</w:t>
      </w:r>
      <w:r w:rsidR="00614A0F" w:rsidRPr="008D7397">
        <w:rPr>
          <w:rFonts w:ascii="Times New Roman" w:hAnsi="Times New Roman" w:cs="Times New Roman"/>
          <w:sz w:val="24"/>
          <w:szCs w:val="24"/>
          <w:lang w:val="ro-RO"/>
        </w:rPr>
        <w:t>;</w:t>
      </w:r>
    </w:p>
    <w:p w14:paraId="4A55CC9C" w14:textId="3C2D5D17"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desc</w:t>
      </w:r>
      <w:r w:rsidR="009B6FD5" w:rsidRPr="008D7397">
        <w:rPr>
          <w:rFonts w:ascii="Times New Roman" w:hAnsi="Times New Roman" w:cs="Times New Roman"/>
          <w:sz w:val="24"/>
          <w:szCs w:val="24"/>
          <w:lang w:val="ro-RO"/>
        </w:rPr>
        <w:t xml:space="preserve">rierea investițiilor deja </w:t>
      </w:r>
      <w:r w:rsidR="000455DE" w:rsidRPr="008D7397">
        <w:rPr>
          <w:rFonts w:ascii="Times New Roman" w:hAnsi="Times New Roman" w:cs="Times New Roman"/>
          <w:sz w:val="24"/>
          <w:szCs w:val="24"/>
          <w:lang w:val="ro-RO"/>
        </w:rPr>
        <w:t xml:space="preserve">aprobate </w:t>
      </w:r>
      <w:r w:rsidRPr="008D7397">
        <w:rPr>
          <w:rFonts w:ascii="Times New Roman" w:hAnsi="Times New Roman" w:cs="Times New Roman"/>
          <w:sz w:val="24"/>
          <w:szCs w:val="24"/>
          <w:lang w:val="ro-RO"/>
        </w:rPr>
        <w:t>și identificarea investițiilor noi care trebuie realizate în următorii 3 ani;</w:t>
      </w:r>
    </w:p>
    <w:p w14:paraId="589759A8" w14:textId="57849D80" w:rsidR="00614A0F" w:rsidRPr="008D7397" w:rsidRDefault="00562F35"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calendarul implementării</w:t>
      </w:r>
      <w:r w:rsidR="00614A0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tuturor </w:t>
      </w:r>
      <w:r w:rsidR="00614A0F" w:rsidRPr="008D7397">
        <w:rPr>
          <w:rFonts w:ascii="Times New Roman" w:hAnsi="Times New Roman" w:cs="Times New Roman"/>
          <w:sz w:val="24"/>
          <w:szCs w:val="24"/>
          <w:lang w:val="ro-RO"/>
        </w:rPr>
        <w:t>proiectel</w:t>
      </w:r>
      <w:r w:rsidRPr="008D7397">
        <w:rPr>
          <w:rFonts w:ascii="Times New Roman" w:hAnsi="Times New Roman" w:cs="Times New Roman"/>
          <w:sz w:val="24"/>
          <w:szCs w:val="24"/>
          <w:lang w:val="ro-RO"/>
        </w:rPr>
        <w:t>or</w:t>
      </w:r>
      <w:r w:rsidR="00614A0F" w:rsidRPr="008D7397">
        <w:rPr>
          <w:rFonts w:ascii="Times New Roman" w:hAnsi="Times New Roman" w:cs="Times New Roman"/>
          <w:sz w:val="24"/>
          <w:szCs w:val="24"/>
          <w:lang w:val="ro-RO"/>
        </w:rPr>
        <w:t xml:space="preserve"> </w:t>
      </w:r>
      <w:r w:rsidR="009B6FD5" w:rsidRPr="008D7397">
        <w:rPr>
          <w:rFonts w:ascii="Times New Roman" w:hAnsi="Times New Roman" w:cs="Times New Roman"/>
          <w:sz w:val="24"/>
          <w:szCs w:val="24"/>
          <w:lang w:val="ro-RO"/>
        </w:rPr>
        <w:t>de investiții;</w:t>
      </w:r>
    </w:p>
    <w:p w14:paraId="2EDEC9C5" w14:textId="7A3DD787" w:rsidR="00614A0F" w:rsidRPr="008D7397"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obiectivele planificate a fi </w:t>
      </w:r>
      <w:r w:rsidR="00DA4DD2" w:rsidRPr="008D7397">
        <w:rPr>
          <w:rFonts w:ascii="Times New Roman" w:hAnsi="Times New Roman" w:cs="Times New Roman"/>
          <w:sz w:val="24"/>
          <w:szCs w:val="24"/>
          <w:lang w:val="ro-RO"/>
        </w:rPr>
        <w:t xml:space="preserve">obținute </w:t>
      </w:r>
      <w:r w:rsidRPr="008D7397">
        <w:rPr>
          <w:rFonts w:ascii="Times New Roman" w:hAnsi="Times New Roman" w:cs="Times New Roman"/>
          <w:sz w:val="24"/>
          <w:szCs w:val="24"/>
          <w:lang w:val="ro-RO"/>
        </w:rPr>
        <w:t>în urma implementării planului de dezvoltare a rețele</w:t>
      </w:r>
      <w:r w:rsidR="00BA4241" w:rsidRPr="008D7397">
        <w:rPr>
          <w:rFonts w:ascii="Times New Roman" w:hAnsi="Times New Roman" w:cs="Times New Roman"/>
          <w:sz w:val="24"/>
          <w:szCs w:val="24"/>
          <w:lang w:val="ro-RO"/>
        </w:rPr>
        <w:t>lor electrice</w:t>
      </w:r>
      <w:r w:rsidR="009B6FD5"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de transport</w:t>
      </w:r>
      <w:r w:rsidR="005E793B" w:rsidRPr="008D7397">
        <w:rPr>
          <w:rFonts w:ascii="Times New Roman" w:hAnsi="Times New Roman" w:cs="Times New Roman"/>
          <w:sz w:val="24"/>
          <w:szCs w:val="24"/>
          <w:lang w:val="ro-RO"/>
        </w:rPr>
        <w:t xml:space="preserve"> </w:t>
      </w:r>
      <w:r w:rsidR="009B6FD5"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9B6FD5" w:rsidRPr="008D7397">
        <w:rPr>
          <w:rFonts w:ascii="Times New Roman" w:hAnsi="Times New Roman" w:cs="Times New Roman"/>
          <w:sz w:val="24"/>
          <w:szCs w:val="24"/>
          <w:lang w:val="ro-RO"/>
        </w:rPr>
        <w:t xml:space="preserve"> 10 ani</w:t>
      </w:r>
      <w:r w:rsidRPr="008D7397">
        <w:rPr>
          <w:rFonts w:ascii="Times New Roman" w:hAnsi="Times New Roman" w:cs="Times New Roman"/>
          <w:sz w:val="24"/>
          <w:szCs w:val="24"/>
          <w:lang w:val="ro-RO"/>
        </w:rPr>
        <w:t>, în special în ceea ce privește durata întreruperilor și tensiunea în rețelele electrice de transport.</w:t>
      </w:r>
    </w:p>
    <w:p w14:paraId="6BB4DBAC" w14:textId="1FCC484B" w:rsidR="00ED490A" w:rsidRPr="008D7397" w:rsidRDefault="0056699F"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elaborarea planului</w:t>
      </w:r>
      <w:r w:rsidR="00ED490A" w:rsidRPr="008D7397">
        <w:rPr>
          <w:rFonts w:ascii="Times New Roman" w:hAnsi="Times New Roman" w:cs="Times New Roman"/>
          <w:sz w:val="24"/>
          <w:szCs w:val="24"/>
          <w:lang w:val="ro-RO"/>
        </w:rPr>
        <w:t xml:space="preserve"> de d</w:t>
      </w:r>
      <w:r w:rsidR="00BA4241" w:rsidRPr="008D7397">
        <w:rPr>
          <w:rFonts w:ascii="Times New Roman" w:hAnsi="Times New Roman" w:cs="Times New Roman"/>
          <w:sz w:val="24"/>
          <w:szCs w:val="24"/>
          <w:lang w:val="ro-RO"/>
        </w:rPr>
        <w:t>ezvoltare a rețelelor electrice</w:t>
      </w:r>
      <w:r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 ani</w:t>
      </w:r>
      <w:r w:rsidR="00ED490A" w:rsidRPr="008D7397">
        <w:rPr>
          <w:rFonts w:ascii="Times New Roman" w:hAnsi="Times New Roman" w:cs="Times New Roman"/>
          <w:sz w:val="24"/>
          <w:szCs w:val="24"/>
          <w:lang w:val="ro-RO"/>
        </w:rPr>
        <w:t>, operat</w:t>
      </w:r>
      <w:r w:rsidRPr="008D7397">
        <w:rPr>
          <w:rFonts w:ascii="Times New Roman" w:hAnsi="Times New Roman" w:cs="Times New Roman"/>
          <w:sz w:val="24"/>
          <w:szCs w:val="24"/>
          <w:lang w:val="ro-RO"/>
        </w:rPr>
        <w:t xml:space="preserve">orul </w:t>
      </w:r>
      <w:r w:rsidR="00ED490A"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ED490A" w:rsidRPr="008D7397">
        <w:rPr>
          <w:rFonts w:ascii="Times New Roman" w:hAnsi="Times New Roman" w:cs="Times New Roman"/>
          <w:sz w:val="24"/>
          <w:szCs w:val="24"/>
          <w:lang w:val="ro-RO"/>
        </w:rPr>
        <w:t xml:space="preserve"> de transport trebuie să țină cont pe deplin de potențialul de u</w:t>
      </w:r>
      <w:r w:rsidR="0087442C" w:rsidRPr="008D7397">
        <w:rPr>
          <w:rFonts w:ascii="Times New Roman" w:hAnsi="Times New Roman" w:cs="Times New Roman"/>
          <w:sz w:val="24"/>
          <w:szCs w:val="24"/>
          <w:lang w:val="ro-RO"/>
        </w:rPr>
        <w:t>tilizare a consumului dispecerizabil</w:t>
      </w:r>
      <w:r w:rsidR="00ED490A" w:rsidRPr="008D7397">
        <w:rPr>
          <w:rFonts w:ascii="Times New Roman" w:hAnsi="Times New Roman" w:cs="Times New Roman"/>
          <w:sz w:val="24"/>
          <w:szCs w:val="24"/>
          <w:lang w:val="ro-RO"/>
        </w:rPr>
        <w:t>, a instalațiilor de stocare a energiei sa</w:t>
      </w:r>
      <w:r w:rsidR="0087442C" w:rsidRPr="008D7397">
        <w:rPr>
          <w:rFonts w:ascii="Times New Roman" w:hAnsi="Times New Roman" w:cs="Times New Roman"/>
          <w:sz w:val="24"/>
          <w:szCs w:val="24"/>
          <w:lang w:val="ro-RO"/>
        </w:rPr>
        <w:t>u a altor resurse ca alternativă</w:t>
      </w:r>
      <w:r w:rsidR="00ED490A" w:rsidRPr="008D7397">
        <w:rPr>
          <w:rFonts w:ascii="Times New Roman" w:hAnsi="Times New Roman" w:cs="Times New Roman"/>
          <w:sz w:val="24"/>
          <w:szCs w:val="24"/>
          <w:lang w:val="ro-RO"/>
        </w:rPr>
        <w:t xml:space="preserve"> la extinderea sistemului, precum și de consumul </w:t>
      </w:r>
      <w:r w:rsidR="00514899" w:rsidRPr="008D7397">
        <w:rPr>
          <w:rFonts w:ascii="Times New Roman" w:hAnsi="Times New Roman" w:cs="Times New Roman"/>
          <w:sz w:val="24"/>
          <w:szCs w:val="24"/>
          <w:lang w:val="ro-RO"/>
        </w:rPr>
        <w:t xml:space="preserve">de energie electrică </w:t>
      </w:r>
      <w:r w:rsidR="00ED490A" w:rsidRPr="008D7397">
        <w:rPr>
          <w:rFonts w:ascii="Times New Roman" w:hAnsi="Times New Roman" w:cs="Times New Roman"/>
          <w:sz w:val="24"/>
          <w:szCs w:val="24"/>
          <w:lang w:val="ro-RO"/>
        </w:rPr>
        <w:t xml:space="preserve">preconizat, de </w:t>
      </w:r>
      <w:r w:rsidR="006839D2" w:rsidRPr="008D7397">
        <w:rPr>
          <w:rFonts w:ascii="Times New Roman" w:hAnsi="Times New Roman" w:cs="Times New Roman"/>
          <w:sz w:val="24"/>
          <w:szCs w:val="24"/>
          <w:lang w:val="ro-RO"/>
        </w:rPr>
        <w:t>comerțul</w:t>
      </w:r>
      <w:r w:rsidR="00ED490A" w:rsidRPr="008D7397">
        <w:rPr>
          <w:rFonts w:ascii="Times New Roman" w:hAnsi="Times New Roman" w:cs="Times New Roman"/>
          <w:sz w:val="24"/>
          <w:szCs w:val="24"/>
          <w:lang w:val="ro-RO"/>
        </w:rPr>
        <w:t xml:space="preserve"> </w:t>
      </w:r>
      <w:r w:rsidR="006839D2" w:rsidRPr="008D7397">
        <w:rPr>
          <w:rFonts w:ascii="Times New Roman" w:hAnsi="Times New Roman" w:cs="Times New Roman"/>
          <w:sz w:val="24"/>
          <w:szCs w:val="24"/>
          <w:lang w:val="ro-RO"/>
        </w:rPr>
        <w:t xml:space="preserve">cu energie electrică </w:t>
      </w:r>
      <w:r w:rsidR="00ED490A" w:rsidRPr="008D7397">
        <w:rPr>
          <w:rFonts w:ascii="Times New Roman" w:hAnsi="Times New Roman" w:cs="Times New Roman"/>
          <w:sz w:val="24"/>
          <w:szCs w:val="24"/>
          <w:lang w:val="ro-RO"/>
        </w:rPr>
        <w:t xml:space="preserve">cu alte țări și </w:t>
      </w:r>
      <w:r w:rsidR="006839D2" w:rsidRPr="008D7397">
        <w:rPr>
          <w:rFonts w:ascii="Times New Roman" w:hAnsi="Times New Roman" w:cs="Times New Roman"/>
          <w:sz w:val="24"/>
          <w:szCs w:val="24"/>
          <w:lang w:val="ro-RO"/>
        </w:rPr>
        <w:t xml:space="preserve">de </w:t>
      </w:r>
      <w:r w:rsidR="00ED490A" w:rsidRPr="008D7397">
        <w:rPr>
          <w:rFonts w:ascii="Times New Roman" w:hAnsi="Times New Roman" w:cs="Times New Roman"/>
          <w:sz w:val="24"/>
          <w:szCs w:val="24"/>
          <w:lang w:val="ro-RO"/>
        </w:rPr>
        <w:t>planur</w:t>
      </w:r>
      <w:r w:rsidR="0074397B" w:rsidRPr="008D7397">
        <w:rPr>
          <w:rFonts w:ascii="Times New Roman" w:hAnsi="Times New Roman" w:cs="Times New Roman"/>
          <w:sz w:val="24"/>
          <w:szCs w:val="24"/>
          <w:lang w:val="ro-RO"/>
        </w:rPr>
        <w:t>i</w:t>
      </w:r>
      <w:r w:rsidR="0087442C" w:rsidRPr="008D7397">
        <w:rPr>
          <w:rFonts w:ascii="Times New Roman" w:hAnsi="Times New Roman" w:cs="Times New Roman"/>
          <w:sz w:val="24"/>
          <w:szCs w:val="24"/>
          <w:lang w:val="ro-RO"/>
        </w:rPr>
        <w:t>le</w:t>
      </w:r>
      <w:r w:rsidR="00ED490A" w:rsidRPr="008D7397">
        <w:rPr>
          <w:rFonts w:ascii="Times New Roman" w:hAnsi="Times New Roman" w:cs="Times New Roman"/>
          <w:sz w:val="24"/>
          <w:szCs w:val="24"/>
          <w:lang w:val="ro-RO"/>
        </w:rPr>
        <w:t xml:space="preserve"> de investiții </w:t>
      </w:r>
      <w:r w:rsidR="006839D2" w:rsidRPr="008D7397">
        <w:rPr>
          <w:rFonts w:ascii="Times New Roman" w:hAnsi="Times New Roman" w:cs="Times New Roman"/>
          <w:sz w:val="24"/>
          <w:szCs w:val="24"/>
          <w:lang w:val="ro-RO"/>
        </w:rPr>
        <w:t>în rețelele electrice la nivel</w:t>
      </w:r>
      <w:r w:rsidR="00ED490A" w:rsidRPr="008D7397">
        <w:rPr>
          <w:rFonts w:ascii="Times New Roman" w:hAnsi="Times New Roman" w:cs="Times New Roman"/>
          <w:sz w:val="24"/>
          <w:szCs w:val="24"/>
          <w:lang w:val="ro-RO"/>
        </w:rPr>
        <w:t xml:space="preserve"> regional și la nivelul Comunității Energetice, după c</w:t>
      </w:r>
      <w:r w:rsidR="0087442C" w:rsidRPr="008D7397">
        <w:rPr>
          <w:rFonts w:ascii="Times New Roman" w:hAnsi="Times New Roman" w:cs="Times New Roman"/>
          <w:sz w:val="24"/>
          <w:szCs w:val="24"/>
          <w:lang w:val="ro-RO"/>
        </w:rPr>
        <w:t xml:space="preserve">az. În acest scop, operatorul </w:t>
      </w:r>
      <w:r w:rsidR="00ED490A" w:rsidRPr="008D7397">
        <w:rPr>
          <w:rFonts w:ascii="Times New Roman" w:hAnsi="Times New Roman" w:cs="Times New Roman"/>
          <w:sz w:val="24"/>
          <w:szCs w:val="24"/>
          <w:lang w:val="ro-RO"/>
        </w:rPr>
        <w:t>sistem</w:t>
      </w:r>
      <w:r w:rsidR="0087442C" w:rsidRPr="008D7397">
        <w:rPr>
          <w:rFonts w:ascii="Times New Roman" w:hAnsi="Times New Roman" w:cs="Times New Roman"/>
          <w:sz w:val="24"/>
          <w:szCs w:val="24"/>
          <w:lang w:val="ro-RO"/>
        </w:rPr>
        <w:t>ului</w:t>
      </w:r>
      <w:r w:rsidR="00ED490A" w:rsidRPr="008D7397">
        <w:rPr>
          <w:rFonts w:ascii="Times New Roman" w:hAnsi="Times New Roman" w:cs="Times New Roman"/>
          <w:sz w:val="24"/>
          <w:szCs w:val="24"/>
          <w:lang w:val="ro-RO"/>
        </w:rPr>
        <w:t xml:space="preserve"> de transp</w:t>
      </w:r>
      <w:r w:rsidR="0087442C" w:rsidRPr="008D7397">
        <w:rPr>
          <w:rFonts w:ascii="Times New Roman" w:hAnsi="Times New Roman" w:cs="Times New Roman"/>
          <w:sz w:val="24"/>
          <w:szCs w:val="24"/>
          <w:lang w:val="ro-RO"/>
        </w:rPr>
        <w:t xml:space="preserve">ort colaborează cu operatorii </w:t>
      </w:r>
      <w:r w:rsidR="00206246" w:rsidRPr="008D7397">
        <w:rPr>
          <w:rFonts w:ascii="Times New Roman" w:hAnsi="Times New Roman" w:cs="Times New Roman"/>
          <w:sz w:val="24"/>
          <w:szCs w:val="24"/>
          <w:lang w:val="ro-RO"/>
        </w:rPr>
        <w:t xml:space="preserve">sistemelor </w:t>
      </w:r>
      <w:r w:rsidR="00ED490A" w:rsidRPr="008D7397">
        <w:rPr>
          <w:rFonts w:ascii="Times New Roman" w:hAnsi="Times New Roman" w:cs="Times New Roman"/>
          <w:sz w:val="24"/>
          <w:szCs w:val="24"/>
          <w:lang w:val="ro-RO"/>
        </w:rPr>
        <w:t xml:space="preserve">de transport din țările </w:t>
      </w:r>
      <w:r w:rsidR="006839D2" w:rsidRPr="008D7397">
        <w:rPr>
          <w:rFonts w:ascii="Times New Roman" w:hAnsi="Times New Roman" w:cs="Times New Roman"/>
          <w:sz w:val="24"/>
          <w:szCs w:val="24"/>
          <w:lang w:val="ro-RO"/>
        </w:rPr>
        <w:t>vecine</w:t>
      </w:r>
      <w:r w:rsidR="00ED490A" w:rsidRPr="008D7397">
        <w:rPr>
          <w:rFonts w:ascii="Times New Roman" w:hAnsi="Times New Roman" w:cs="Times New Roman"/>
          <w:sz w:val="24"/>
          <w:szCs w:val="24"/>
          <w:lang w:val="ro-RO"/>
        </w:rPr>
        <w:t>.</w:t>
      </w:r>
    </w:p>
    <w:p w14:paraId="107D8589" w14:textId="067ACBAE" w:rsidR="00ED490A" w:rsidRPr="008D7397"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consult</w:t>
      </w:r>
      <w:r w:rsidR="006839D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utilizatorii </w:t>
      </w:r>
      <w:r w:rsidR="006839D2" w:rsidRPr="008D7397">
        <w:rPr>
          <w:rFonts w:ascii="Times New Roman" w:hAnsi="Times New Roman" w:cs="Times New Roman"/>
          <w:sz w:val="24"/>
          <w:szCs w:val="24"/>
          <w:lang w:val="ro-RO"/>
        </w:rPr>
        <w:t>de sistem</w:t>
      </w:r>
      <w:r w:rsidR="00B97FD9" w:rsidRPr="008D7397">
        <w:rPr>
          <w:rFonts w:ascii="Times New Roman" w:hAnsi="Times New Roman" w:cs="Times New Roman"/>
          <w:sz w:val="24"/>
          <w:szCs w:val="24"/>
          <w:lang w:val="ro-RO"/>
        </w:rPr>
        <w:t xml:space="preserve"> </w:t>
      </w:r>
      <w:r w:rsidR="00ED5071" w:rsidRPr="008D7397">
        <w:rPr>
          <w:rFonts w:ascii="Times New Roman" w:hAnsi="Times New Roman" w:cs="Times New Roman"/>
          <w:sz w:val="24"/>
          <w:szCs w:val="24"/>
          <w:lang w:val="ro-RO"/>
        </w:rPr>
        <w:t xml:space="preserve">și </w:t>
      </w:r>
      <w:r w:rsidR="00BD7070" w:rsidRPr="008D7397">
        <w:rPr>
          <w:rFonts w:ascii="Times New Roman" w:hAnsi="Times New Roman" w:cs="Times New Roman"/>
          <w:sz w:val="24"/>
          <w:szCs w:val="24"/>
          <w:lang w:val="ro-RO"/>
        </w:rPr>
        <w:t xml:space="preserve">alte părți interesate </w:t>
      </w:r>
      <w:r w:rsidRPr="008D7397">
        <w:rPr>
          <w:rFonts w:ascii="Times New Roman" w:hAnsi="Times New Roman" w:cs="Times New Roman"/>
          <w:sz w:val="24"/>
          <w:szCs w:val="24"/>
          <w:lang w:val="ro-RO"/>
        </w:rPr>
        <w:t>cu privire la planul de dezvoltare a r</w:t>
      </w:r>
      <w:r w:rsidR="00BA4241" w:rsidRPr="008D7397">
        <w:rPr>
          <w:rFonts w:ascii="Times New Roman" w:hAnsi="Times New Roman" w:cs="Times New Roman"/>
          <w:sz w:val="24"/>
          <w:szCs w:val="24"/>
          <w:lang w:val="ro-RO"/>
        </w:rPr>
        <w:t>ețelelor electrice</w:t>
      </w:r>
      <w:r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00A17E31"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A17E31" w:rsidRPr="008D7397">
        <w:rPr>
          <w:rFonts w:ascii="Times New Roman" w:hAnsi="Times New Roman" w:cs="Times New Roman"/>
          <w:sz w:val="24"/>
          <w:szCs w:val="24"/>
          <w:lang w:val="ro-RO"/>
        </w:rPr>
        <w:t xml:space="preserve"> 10 ani, </w:t>
      </w:r>
      <w:r w:rsidRPr="008D7397">
        <w:rPr>
          <w:rFonts w:ascii="Times New Roman" w:hAnsi="Times New Roman" w:cs="Times New Roman"/>
          <w:sz w:val="24"/>
          <w:szCs w:val="24"/>
          <w:lang w:val="ro-RO"/>
        </w:rPr>
        <w:t>în mod deschis și transparent</w:t>
      </w:r>
      <w:r w:rsidR="00BD7070" w:rsidRPr="008D7397">
        <w:rPr>
          <w:rFonts w:ascii="Times New Roman" w:hAnsi="Times New Roman" w:cs="Times New Roman"/>
          <w:sz w:val="24"/>
          <w:szCs w:val="24"/>
          <w:lang w:val="ro-RO"/>
        </w:rPr>
        <w:t xml:space="preserve">, publicând planul pe pagina web </w:t>
      </w:r>
      <w:r w:rsidR="00F756CC" w:rsidRPr="008D7397">
        <w:rPr>
          <w:rFonts w:ascii="Times New Roman" w:hAnsi="Times New Roman" w:cs="Times New Roman"/>
          <w:sz w:val="24"/>
          <w:szCs w:val="24"/>
          <w:lang w:val="ro-RO"/>
        </w:rPr>
        <w:t xml:space="preserve">oficială </w:t>
      </w:r>
      <w:r w:rsidR="00BD7070" w:rsidRPr="008D7397">
        <w:rPr>
          <w:rFonts w:ascii="Times New Roman" w:hAnsi="Times New Roman" w:cs="Times New Roman"/>
          <w:sz w:val="24"/>
          <w:szCs w:val="24"/>
          <w:lang w:val="ro-RO"/>
        </w:rPr>
        <w:t>a Agenției</w:t>
      </w:r>
      <w:r w:rsidRPr="008D7397">
        <w:rPr>
          <w:rFonts w:ascii="Times New Roman" w:hAnsi="Times New Roman" w:cs="Times New Roman"/>
          <w:sz w:val="24"/>
          <w:szCs w:val="24"/>
          <w:lang w:val="ro-RO"/>
        </w:rPr>
        <w:t>. Agenția publică rezultat</w:t>
      </w:r>
      <w:r w:rsidR="0039188E" w:rsidRPr="008D7397">
        <w:rPr>
          <w:rFonts w:ascii="Times New Roman" w:hAnsi="Times New Roman" w:cs="Times New Roman"/>
          <w:sz w:val="24"/>
          <w:szCs w:val="24"/>
          <w:lang w:val="ro-RO"/>
        </w:rPr>
        <w:t>ele</w:t>
      </w:r>
      <w:r w:rsidRPr="008D7397">
        <w:rPr>
          <w:rFonts w:ascii="Times New Roman" w:hAnsi="Times New Roman" w:cs="Times New Roman"/>
          <w:sz w:val="24"/>
          <w:szCs w:val="24"/>
          <w:lang w:val="ro-RO"/>
        </w:rPr>
        <w:t xml:space="preserve"> procesului de consult</w:t>
      </w:r>
      <w:r w:rsidR="00A17E31" w:rsidRPr="008D7397">
        <w:rPr>
          <w:rFonts w:ascii="Times New Roman" w:hAnsi="Times New Roman" w:cs="Times New Roman"/>
          <w:sz w:val="24"/>
          <w:szCs w:val="24"/>
          <w:lang w:val="ro-RO"/>
        </w:rPr>
        <w:t>are, în special posibilele necesități</w:t>
      </w:r>
      <w:r w:rsidR="0039188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 investiții.</w:t>
      </w:r>
    </w:p>
    <w:p w14:paraId="54CB3C0A" w14:textId="37566F6B" w:rsidR="00ED490A" w:rsidRPr="008D7397"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bookmarkStart w:id="148" w:name="_Ref168337128"/>
      <w:r w:rsidRPr="008D7397">
        <w:rPr>
          <w:rFonts w:ascii="Times New Roman" w:hAnsi="Times New Roman" w:cs="Times New Roman"/>
          <w:sz w:val="24"/>
          <w:szCs w:val="24"/>
          <w:lang w:val="ro-RO"/>
        </w:rPr>
        <w:t xml:space="preserve">Agenția examinează dacă planul de dezvoltare a </w:t>
      </w:r>
      <w:r w:rsidR="00600CE6" w:rsidRPr="008D7397">
        <w:rPr>
          <w:rFonts w:ascii="Times New Roman" w:hAnsi="Times New Roman" w:cs="Times New Roman"/>
          <w:sz w:val="24"/>
          <w:szCs w:val="24"/>
          <w:lang w:val="ro-RO"/>
        </w:rPr>
        <w:t xml:space="preserve">rețelelor electrice </w:t>
      </w:r>
      <w:r w:rsidR="00514899" w:rsidRPr="008D7397">
        <w:rPr>
          <w:rFonts w:ascii="Times New Roman" w:hAnsi="Times New Roman" w:cs="Times New Roman"/>
          <w:sz w:val="24"/>
          <w:szCs w:val="24"/>
          <w:lang w:val="ro-RO"/>
        </w:rPr>
        <w:t xml:space="preserve">de transport </w:t>
      </w:r>
      <w:r w:rsidR="00A17E31" w:rsidRPr="008D7397">
        <w:rPr>
          <w:rFonts w:ascii="Times New Roman" w:hAnsi="Times New Roman" w:cs="Times New Roman"/>
          <w:sz w:val="24"/>
          <w:szCs w:val="24"/>
          <w:lang w:val="ro-RO"/>
        </w:rPr>
        <w:t>pe</w:t>
      </w:r>
      <w:r w:rsidR="00600CE6" w:rsidRPr="008D7397">
        <w:rPr>
          <w:rFonts w:ascii="Times New Roman" w:hAnsi="Times New Roman" w:cs="Times New Roman"/>
          <w:sz w:val="24"/>
          <w:szCs w:val="24"/>
          <w:lang w:val="ro-RO"/>
        </w:rPr>
        <w:t>ntru</w:t>
      </w:r>
      <w:r w:rsidR="00A17E31" w:rsidRPr="008D7397">
        <w:rPr>
          <w:rFonts w:ascii="Times New Roman" w:hAnsi="Times New Roman" w:cs="Times New Roman"/>
          <w:sz w:val="24"/>
          <w:szCs w:val="24"/>
          <w:lang w:val="ro-RO"/>
        </w:rPr>
        <w:t xml:space="preserve"> 10 ani </w:t>
      </w:r>
      <w:r w:rsidRPr="008D7397">
        <w:rPr>
          <w:rFonts w:ascii="Times New Roman" w:hAnsi="Times New Roman" w:cs="Times New Roman"/>
          <w:sz w:val="24"/>
          <w:szCs w:val="24"/>
          <w:lang w:val="ro-RO"/>
        </w:rPr>
        <w:t xml:space="preserve">acoperă toate </w:t>
      </w:r>
      <w:r w:rsidR="00F43B4E" w:rsidRPr="008D7397">
        <w:rPr>
          <w:rFonts w:ascii="Times New Roman" w:hAnsi="Times New Roman" w:cs="Times New Roman"/>
          <w:sz w:val="24"/>
          <w:szCs w:val="24"/>
          <w:lang w:val="ro-RO"/>
        </w:rPr>
        <w:t xml:space="preserve">necesitățile </w:t>
      </w:r>
      <w:r w:rsidRPr="008D7397">
        <w:rPr>
          <w:rFonts w:ascii="Times New Roman" w:hAnsi="Times New Roman" w:cs="Times New Roman"/>
          <w:sz w:val="24"/>
          <w:szCs w:val="24"/>
          <w:lang w:val="ro-RO"/>
        </w:rPr>
        <w:t xml:space="preserve">de investiții identificate </w:t>
      </w:r>
      <w:r w:rsidR="00A17E31" w:rsidRPr="008D7397">
        <w:rPr>
          <w:rFonts w:ascii="Times New Roman" w:hAnsi="Times New Roman" w:cs="Times New Roman"/>
          <w:sz w:val="24"/>
          <w:szCs w:val="24"/>
          <w:lang w:val="ro-RO"/>
        </w:rPr>
        <w:t>pe parcursul</w:t>
      </w:r>
      <w:r w:rsidRPr="008D7397">
        <w:rPr>
          <w:rFonts w:ascii="Times New Roman" w:hAnsi="Times New Roman" w:cs="Times New Roman"/>
          <w:sz w:val="24"/>
          <w:szCs w:val="24"/>
          <w:lang w:val="ro-RO"/>
        </w:rPr>
        <w:t xml:space="preserve"> procesului de consultare</w:t>
      </w:r>
      <w:r w:rsidR="00514899" w:rsidRPr="008D7397">
        <w:rPr>
          <w:rFonts w:ascii="Times New Roman" w:hAnsi="Times New Roman" w:cs="Times New Roman"/>
          <w:sz w:val="24"/>
          <w:szCs w:val="24"/>
          <w:lang w:val="ro-RO"/>
        </w:rPr>
        <w:t xml:space="preserve"> publică</w:t>
      </w:r>
      <w:r w:rsidRPr="008D7397">
        <w:rPr>
          <w:rFonts w:ascii="Times New Roman" w:hAnsi="Times New Roman" w:cs="Times New Roman"/>
          <w:sz w:val="24"/>
          <w:szCs w:val="24"/>
          <w:lang w:val="ro-RO"/>
        </w:rPr>
        <w:t xml:space="preserve"> și dacă este în concordanță cu planul neobligatoriu </w:t>
      </w:r>
      <w:r w:rsidR="00F43B4E" w:rsidRPr="008D7397">
        <w:rPr>
          <w:rFonts w:ascii="Times New Roman" w:hAnsi="Times New Roman" w:cs="Times New Roman"/>
          <w:sz w:val="24"/>
          <w:szCs w:val="24"/>
          <w:lang w:val="ro-RO"/>
        </w:rPr>
        <w:t xml:space="preserve">la nivelul Uniunii Europene </w:t>
      </w:r>
      <w:r w:rsidRPr="008D7397">
        <w:rPr>
          <w:rFonts w:ascii="Times New Roman" w:hAnsi="Times New Roman" w:cs="Times New Roman"/>
          <w:sz w:val="24"/>
          <w:szCs w:val="24"/>
          <w:lang w:val="ro-RO"/>
        </w:rPr>
        <w:t>de dezvolt</w:t>
      </w:r>
      <w:r w:rsidR="00782994" w:rsidRPr="008D7397">
        <w:rPr>
          <w:rFonts w:ascii="Times New Roman" w:hAnsi="Times New Roman" w:cs="Times New Roman"/>
          <w:sz w:val="24"/>
          <w:szCs w:val="24"/>
          <w:lang w:val="ro-RO"/>
        </w:rPr>
        <w:t>are a rețelei</w:t>
      </w:r>
      <w:r w:rsidR="00F43B4E"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electrice de transport </w:t>
      </w:r>
      <w:r w:rsidR="00F43B4E" w:rsidRPr="008D7397">
        <w:rPr>
          <w:rFonts w:ascii="Times New Roman" w:hAnsi="Times New Roman" w:cs="Times New Roman"/>
          <w:sz w:val="24"/>
          <w:szCs w:val="24"/>
          <w:lang w:val="ro-RO"/>
        </w:rPr>
        <w:t>pe zece ani</w:t>
      </w:r>
      <w:r w:rsidRPr="008D7397">
        <w:rPr>
          <w:rFonts w:ascii="Times New Roman" w:hAnsi="Times New Roman" w:cs="Times New Roman"/>
          <w:sz w:val="24"/>
          <w:szCs w:val="24"/>
          <w:lang w:val="ro-RO"/>
        </w:rPr>
        <w:t xml:space="preserve">, precum și cu planul național </w:t>
      </w:r>
      <w:r w:rsidR="00782994" w:rsidRPr="008D7397">
        <w:rPr>
          <w:rFonts w:ascii="Times New Roman" w:hAnsi="Times New Roman" w:cs="Times New Roman"/>
          <w:sz w:val="24"/>
          <w:szCs w:val="24"/>
          <w:lang w:val="ro-RO"/>
        </w:rPr>
        <w:t xml:space="preserve">integrat privind energia și clima, prevăzut </w:t>
      </w:r>
      <w:r w:rsidRPr="008D7397">
        <w:rPr>
          <w:rFonts w:ascii="Times New Roman" w:hAnsi="Times New Roman" w:cs="Times New Roman"/>
          <w:sz w:val="24"/>
          <w:szCs w:val="24"/>
          <w:lang w:val="ro-RO"/>
        </w:rPr>
        <w:t>la art. 7</w:t>
      </w:r>
      <w:r w:rsidR="00782994" w:rsidRPr="008D7397">
        <w:rPr>
          <w:rFonts w:ascii="Times New Roman" w:hAnsi="Times New Roman" w:cs="Times New Roman"/>
          <w:sz w:val="24"/>
          <w:szCs w:val="24"/>
          <w:vertAlign w:val="superscript"/>
          <w:lang w:val="ro-RO"/>
        </w:rPr>
        <w:t>2</w:t>
      </w:r>
      <w:r w:rsidRPr="008D7397">
        <w:rPr>
          <w:rFonts w:ascii="Times New Roman" w:hAnsi="Times New Roman" w:cs="Times New Roman"/>
          <w:sz w:val="24"/>
          <w:szCs w:val="24"/>
          <w:lang w:val="ro-RO"/>
        </w:rPr>
        <w:t xml:space="preserve"> din Legea nr. 174/2017 </w:t>
      </w:r>
      <w:r w:rsidR="00782994" w:rsidRPr="008D7397">
        <w:rPr>
          <w:rFonts w:ascii="Times New Roman" w:hAnsi="Times New Roman" w:cs="Times New Roman"/>
          <w:sz w:val="24"/>
          <w:szCs w:val="24"/>
          <w:lang w:val="ro-RO"/>
        </w:rPr>
        <w:t>cu privire la energetică</w:t>
      </w:r>
      <w:r w:rsidRPr="008D7397">
        <w:rPr>
          <w:rFonts w:ascii="Times New Roman" w:hAnsi="Times New Roman" w:cs="Times New Roman"/>
          <w:sz w:val="24"/>
          <w:szCs w:val="24"/>
          <w:lang w:val="ro-RO"/>
        </w:rPr>
        <w:t xml:space="preserve">. În cazul în care </w:t>
      </w:r>
      <w:r w:rsidR="00F43B4E" w:rsidRPr="008D7397">
        <w:rPr>
          <w:rFonts w:ascii="Times New Roman" w:hAnsi="Times New Roman" w:cs="Times New Roman"/>
          <w:sz w:val="24"/>
          <w:szCs w:val="24"/>
          <w:lang w:val="ro-RO"/>
        </w:rPr>
        <w:t>există îndoieli</w:t>
      </w:r>
      <w:r w:rsidRPr="008D7397">
        <w:rPr>
          <w:rFonts w:ascii="Times New Roman" w:hAnsi="Times New Roman" w:cs="Times New Roman"/>
          <w:sz w:val="24"/>
          <w:szCs w:val="24"/>
          <w:lang w:val="ro-RO"/>
        </w:rPr>
        <w:t xml:space="preserve"> cu privire la </w:t>
      </w:r>
      <w:r w:rsidR="00F43B4E" w:rsidRPr="008D7397">
        <w:rPr>
          <w:rFonts w:ascii="Times New Roman" w:hAnsi="Times New Roman" w:cs="Times New Roman"/>
          <w:sz w:val="24"/>
          <w:szCs w:val="24"/>
          <w:lang w:val="ro-RO"/>
        </w:rPr>
        <w:t xml:space="preserve">concordanța </w:t>
      </w:r>
      <w:r w:rsidRPr="008D7397">
        <w:rPr>
          <w:rFonts w:ascii="Times New Roman" w:hAnsi="Times New Roman" w:cs="Times New Roman"/>
          <w:sz w:val="24"/>
          <w:szCs w:val="24"/>
          <w:lang w:val="ro-RO"/>
        </w:rPr>
        <w:t>c</w:t>
      </w:r>
      <w:r w:rsidR="00BA4241" w:rsidRPr="008D7397">
        <w:rPr>
          <w:rFonts w:ascii="Times New Roman" w:hAnsi="Times New Roman" w:cs="Times New Roman"/>
          <w:sz w:val="24"/>
          <w:szCs w:val="24"/>
          <w:lang w:val="ro-RO"/>
        </w:rPr>
        <w:t>u planul de dezvoltare a rețelelor electrice</w:t>
      </w:r>
      <w:r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w:t>
      </w:r>
      <w:r w:rsidR="00782994" w:rsidRPr="008D7397">
        <w:rPr>
          <w:rFonts w:ascii="Times New Roman" w:hAnsi="Times New Roman" w:cs="Times New Roman"/>
          <w:sz w:val="24"/>
          <w:szCs w:val="24"/>
          <w:lang w:val="ro-RO"/>
        </w:rPr>
        <w:t>10 ani la nivelul Uniunii</w:t>
      </w:r>
      <w:r w:rsidR="00F43B4E" w:rsidRPr="008D7397">
        <w:rPr>
          <w:rFonts w:ascii="Times New Roman" w:hAnsi="Times New Roman" w:cs="Times New Roman"/>
          <w:sz w:val="24"/>
          <w:szCs w:val="24"/>
          <w:lang w:val="ro-RO"/>
        </w:rPr>
        <w:t xml:space="preserve"> Europene</w:t>
      </w:r>
      <w:r w:rsidR="00782994" w:rsidRPr="008D7397">
        <w:rPr>
          <w:rFonts w:ascii="Times New Roman" w:hAnsi="Times New Roman" w:cs="Times New Roman"/>
          <w:sz w:val="24"/>
          <w:szCs w:val="24"/>
          <w:lang w:val="ro-RO"/>
        </w:rPr>
        <w:t>, A</w:t>
      </w:r>
      <w:r w:rsidRPr="008D7397">
        <w:rPr>
          <w:rFonts w:ascii="Times New Roman" w:hAnsi="Times New Roman" w:cs="Times New Roman"/>
          <w:sz w:val="24"/>
          <w:szCs w:val="24"/>
          <w:lang w:val="ro-RO"/>
        </w:rPr>
        <w:t>genția consultă ACER.</w:t>
      </w:r>
      <w:bookmarkEnd w:id="148"/>
    </w:p>
    <w:p w14:paraId="41827E4A" w14:textId="718939B2" w:rsidR="00ED490A" w:rsidRPr="008D7397"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solicită operatorului </w:t>
      </w:r>
      <w:r w:rsidR="00782994" w:rsidRPr="008D7397">
        <w:rPr>
          <w:rFonts w:ascii="Times New Roman" w:hAnsi="Times New Roman" w:cs="Times New Roman"/>
          <w:sz w:val="24"/>
          <w:szCs w:val="24"/>
          <w:lang w:val="ro-RO"/>
        </w:rPr>
        <w:t xml:space="preserve">sistemului de transport </w:t>
      </w:r>
      <w:r w:rsidRPr="008D7397">
        <w:rPr>
          <w:rFonts w:ascii="Times New Roman" w:hAnsi="Times New Roman" w:cs="Times New Roman"/>
          <w:sz w:val="24"/>
          <w:szCs w:val="24"/>
          <w:lang w:val="ro-RO"/>
        </w:rPr>
        <w:t>să modifice planul de dezvoltare</w:t>
      </w:r>
      <w:r w:rsidR="00782994" w:rsidRPr="008D7397">
        <w:rPr>
          <w:rFonts w:ascii="Times New Roman" w:hAnsi="Times New Roman" w:cs="Times New Roman"/>
          <w:sz w:val="24"/>
          <w:szCs w:val="24"/>
          <w:lang w:val="ro-RO"/>
        </w:rPr>
        <w:t xml:space="preserve"> a rețele</w:t>
      </w:r>
      <w:r w:rsidR="00BA4241" w:rsidRPr="008D7397">
        <w:rPr>
          <w:rFonts w:ascii="Times New Roman" w:hAnsi="Times New Roman" w:cs="Times New Roman"/>
          <w:sz w:val="24"/>
          <w:szCs w:val="24"/>
          <w:lang w:val="ro-RO"/>
        </w:rPr>
        <w:t>lor electrice</w:t>
      </w:r>
      <w:r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w:t>
      </w:r>
      <w:r w:rsidR="005E793B" w:rsidRPr="008D7397">
        <w:rPr>
          <w:rFonts w:ascii="Times New Roman" w:hAnsi="Times New Roman" w:cs="Times New Roman"/>
          <w:sz w:val="24"/>
          <w:szCs w:val="24"/>
          <w:lang w:val="ro-RO"/>
        </w:rPr>
        <w:t>transport</w:t>
      </w:r>
      <w:r w:rsidR="0051489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pe</w:t>
      </w:r>
      <w:r w:rsidR="00782994"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w:t>
      </w:r>
      <w:r w:rsidR="00782994" w:rsidRPr="008D7397">
        <w:rPr>
          <w:rFonts w:ascii="Times New Roman" w:hAnsi="Times New Roman" w:cs="Times New Roman"/>
          <w:sz w:val="24"/>
          <w:szCs w:val="24"/>
          <w:lang w:val="ro-RO"/>
        </w:rPr>
        <w:t>10</w:t>
      </w:r>
      <w:r w:rsidRPr="008D7397">
        <w:rPr>
          <w:rFonts w:ascii="Times New Roman" w:hAnsi="Times New Roman" w:cs="Times New Roman"/>
          <w:sz w:val="24"/>
          <w:szCs w:val="24"/>
          <w:lang w:val="ro-RO"/>
        </w:rPr>
        <w:t xml:space="preserve"> ani, inclusiv dacă acesta nu corespunde </w:t>
      </w:r>
      <w:r w:rsidR="00C3677B" w:rsidRPr="008D7397">
        <w:rPr>
          <w:rFonts w:ascii="Times New Roman" w:hAnsi="Times New Roman" w:cs="Times New Roman"/>
          <w:sz w:val="24"/>
          <w:szCs w:val="24"/>
          <w:lang w:val="ro-RO"/>
        </w:rPr>
        <w:t xml:space="preserve">necesităților </w:t>
      </w:r>
      <w:r w:rsidRPr="008D7397">
        <w:rPr>
          <w:rFonts w:ascii="Times New Roman" w:hAnsi="Times New Roman" w:cs="Times New Roman"/>
          <w:sz w:val="24"/>
          <w:szCs w:val="24"/>
          <w:lang w:val="ro-RO"/>
        </w:rPr>
        <w:t>de investiții identificate în procesul de consultare</w:t>
      </w:r>
      <w:r w:rsidR="00514899" w:rsidRPr="008D7397">
        <w:rPr>
          <w:rFonts w:ascii="Times New Roman" w:hAnsi="Times New Roman" w:cs="Times New Roman"/>
          <w:sz w:val="24"/>
          <w:szCs w:val="24"/>
          <w:lang w:val="ro-RO"/>
        </w:rPr>
        <w:t xml:space="preserve"> publică</w:t>
      </w:r>
      <w:r w:rsidRPr="008D7397">
        <w:rPr>
          <w:rFonts w:ascii="Times New Roman" w:hAnsi="Times New Roman" w:cs="Times New Roman"/>
          <w:sz w:val="24"/>
          <w:szCs w:val="24"/>
          <w:lang w:val="ro-RO"/>
        </w:rPr>
        <w:t xml:space="preserve">, precum și să respecte recomandările ACER </w:t>
      </w:r>
      <w:r w:rsidR="00C3677B" w:rsidRPr="008D7397">
        <w:rPr>
          <w:rFonts w:ascii="Times New Roman" w:hAnsi="Times New Roman" w:cs="Times New Roman"/>
          <w:sz w:val="24"/>
          <w:szCs w:val="24"/>
          <w:lang w:val="ro-RO"/>
        </w:rPr>
        <w:t xml:space="preserve">prezentate </w:t>
      </w:r>
      <w:r w:rsidRPr="008D7397">
        <w:rPr>
          <w:rFonts w:ascii="Times New Roman" w:hAnsi="Times New Roman" w:cs="Times New Roman"/>
          <w:sz w:val="24"/>
          <w:szCs w:val="24"/>
          <w:lang w:val="ro-RO"/>
        </w:rPr>
        <w:t xml:space="preserve">în contextul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_Ref168337128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3E59D7F9" w14:textId="70B36415" w:rsidR="00ED490A" w:rsidRPr="008D7397"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După examinar</w:t>
      </w:r>
      <w:r w:rsidR="00BF34D1" w:rsidRPr="008D7397">
        <w:rPr>
          <w:rFonts w:ascii="Times New Roman" w:hAnsi="Times New Roman" w:cs="Times New Roman"/>
          <w:sz w:val="24"/>
          <w:szCs w:val="24"/>
          <w:lang w:val="ro-RO"/>
        </w:rPr>
        <w:t>ea și evaluarea planului</w:t>
      </w:r>
      <w:r w:rsidR="00BA4241" w:rsidRPr="008D7397">
        <w:rPr>
          <w:rFonts w:ascii="Times New Roman" w:hAnsi="Times New Roman" w:cs="Times New Roman"/>
          <w:sz w:val="24"/>
          <w:szCs w:val="24"/>
          <w:lang w:val="ro-RO"/>
        </w:rPr>
        <w:t xml:space="preserve"> de dezvoltare a rețelelor electrice</w:t>
      </w:r>
      <w:r w:rsidR="00BF34D1"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00BF34D1"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BF34D1" w:rsidRPr="008D7397">
        <w:rPr>
          <w:rFonts w:ascii="Times New Roman" w:hAnsi="Times New Roman" w:cs="Times New Roman"/>
          <w:sz w:val="24"/>
          <w:szCs w:val="24"/>
          <w:lang w:val="ro-RO"/>
        </w:rPr>
        <w:t xml:space="preserve"> 10 ani</w:t>
      </w:r>
      <w:r w:rsidRPr="008D7397">
        <w:rPr>
          <w:rFonts w:ascii="Times New Roman" w:hAnsi="Times New Roman" w:cs="Times New Roman"/>
          <w:sz w:val="24"/>
          <w:szCs w:val="24"/>
          <w:lang w:val="ro-RO"/>
        </w:rPr>
        <w:t xml:space="preserve">, inclusiv prin prisma abordării </w:t>
      </w:r>
      <w:r w:rsidR="00C3677B" w:rsidRPr="008D7397">
        <w:rPr>
          <w:rFonts w:ascii="Times New Roman" w:hAnsi="Times New Roman" w:cs="Times New Roman"/>
          <w:sz w:val="24"/>
          <w:szCs w:val="24"/>
          <w:lang w:val="ro-RO"/>
        </w:rPr>
        <w:t xml:space="preserve">necesităților </w:t>
      </w:r>
      <w:r w:rsidRPr="008D7397">
        <w:rPr>
          <w:rFonts w:ascii="Times New Roman" w:hAnsi="Times New Roman" w:cs="Times New Roman"/>
          <w:sz w:val="24"/>
          <w:szCs w:val="24"/>
          <w:lang w:val="ro-RO"/>
        </w:rPr>
        <w:t>de investiții identificate în procesul de consultare publică, Agenția aprobă planul de dezvoltare respectiv.</w:t>
      </w:r>
    </w:p>
    <w:p w14:paraId="7CC32CF4" w14:textId="40E8E815" w:rsidR="00ED490A" w:rsidRPr="008D7397"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w:t>
      </w:r>
      <w:r w:rsidR="00BA4241" w:rsidRPr="008D7397">
        <w:rPr>
          <w:rFonts w:ascii="Times New Roman" w:hAnsi="Times New Roman" w:cs="Times New Roman"/>
          <w:sz w:val="24"/>
          <w:szCs w:val="24"/>
          <w:lang w:val="ro-RO"/>
        </w:rPr>
        <w:t>lanul de dezvoltare a rețelelor electrice</w:t>
      </w:r>
      <w:r w:rsidR="00BF34D1" w:rsidRPr="008D7397">
        <w:rPr>
          <w:rFonts w:ascii="Times New Roman" w:hAnsi="Times New Roman" w:cs="Times New Roman"/>
          <w:sz w:val="24"/>
          <w:szCs w:val="24"/>
          <w:lang w:val="ro-RO"/>
        </w:rPr>
        <w:t xml:space="preserve"> </w:t>
      </w:r>
      <w:r w:rsidR="00514899" w:rsidRPr="008D7397">
        <w:rPr>
          <w:rFonts w:ascii="Times New Roman" w:hAnsi="Times New Roman" w:cs="Times New Roman"/>
          <w:sz w:val="24"/>
          <w:szCs w:val="24"/>
          <w:lang w:val="ro-RO"/>
        </w:rPr>
        <w:t xml:space="preserve">de transport </w:t>
      </w:r>
      <w:r w:rsidR="00BF34D1"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BF34D1" w:rsidRPr="008D7397">
        <w:rPr>
          <w:rFonts w:ascii="Times New Roman" w:hAnsi="Times New Roman" w:cs="Times New Roman"/>
          <w:sz w:val="24"/>
          <w:szCs w:val="24"/>
          <w:lang w:val="ro-RO"/>
        </w:rPr>
        <w:t xml:space="preserve"> 10 ani</w:t>
      </w:r>
      <w:r w:rsidRPr="008D7397">
        <w:rPr>
          <w:rFonts w:ascii="Times New Roman" w:hAnsi="Times New Roman" w:cs="Times New Roman"/>
          <w:sz w:val="24"/>
          <w:szCs w:val="24"/>
          <w:lang w:val="ro-RO"/>
        </w:rPr>
        <w:t xml:space="preserve"> se publică pe </w:t>
      </w:r>
      <w:r w:rsidR="00C3677B" w:rsidRPr="008D7397">
        <w:rPr>
          <w:rFonts w:ascii="Times New Roman" w:hAnsi="Times New Roman" w:cs="Times New Roman"/>
          <w:sz w:val="24"/>
          <w:szCs w:val="24"/>
          <w:lang w:val="ro-RO"/>
        </w:rPr>
        <w:t>pagina electronică</w:t>
      </w:r>
      <w:r w:rsidR="00BF34D1" w:rsidRPr="008D7397">
        <w:rPr>
          <w:rFonts w:ascii="Times New Roman" w:hAnsi="Times New Roman" w:cs="Times New Roman"/>
          <w:sz w:val="24"/>
          <w:szCs w:val="24"/>
          <w:lang w:val="ro-RO"/>
        </w:rPr>
        <w:t xml:space="preserve"> a</w:t>
      </w:r>
      <w:r w:rsidR="0071230C" w:rsidRPr="008D7397">
        <w:rPr>
          <w:rFonts w:ascii="Times New Roman" w:hAnsi="Times New Roman" w:cs="Times New Roman"/>
          <w:sz w:val="24"/>
          <w:szCs w:val="24"/>
          <w:lang w:val="ro-RO"/>
        </w:rPr>
        <w:t xml:space="preserve">l </w:t>
      </w:r>
      <w:r w:rsidR="00BF34D1" w:rsidRPr="008D7397">
        <w:rPr>
          <w:rFonts w:ascii="Times New Roman" w:hAnsi="Times New Roman" w:cs="Times New Roman"/>
          <w:sz w:val="24"/>
          <w:szCs w:val="24"/>
          <w:lang w:val="ro-RO"/>
        </w:rPr>
        <w:t xml:space="preserve">operatorului </w:t>
      </w:r>
      <w:r w:rsidRPr="008D7397">
        <w:rPr>
          <w:rFonts w:ascii="Times New Roman" w:hAnsi="Times New Roman" w:cs="Times New Roman"/>
          <w:sz w:val="24"/>
          <w:szCs w:val="24"/>
          <w:lang w:val="ro-RO"/>
        </w:rPr>
        <w:t>sistem</w:t>
      </w:r>
      <w:r w:rsidR="00BF34D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p</w:t>
      </w:r>
      <w:r w:rsidR="0071230C" w:rsidRPr="008D7397">
        <w:rPr>
          <w:rFonts w:ascii="Times New Roman" w:hAnsi="Times New Roman" w:cs="Times New Roman"/>
          <w:sz w:val="24"/>
          <w:szCs w:val="24"/>
          <w:lang w:val="ro-RO"/>
        </w:rPr>
        <w:t xml:space="preserve">e </w:t>
      </w:r>
      <w:r w:rsidR="00C3677B" w:rsidRPr="008D7397">
        <w:rPr>
          <w:rFonts w:ascii="Times New Roman" w:hAnsi="Times New Roman" w:cs="Times New Roman"/>
          <w:sz w:val="24"/>
          <w:szCs w:val="24"/>
          <w:lang w:val="ro-RO"/>
        </w:rPr>
        <w:t>pagina electronică</w:t>
      </w:r>
      <w:r w:rsidR="00BF34D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w:t>
      </w:r>
      <w:r w:rsidR="00BF34D1" w:rsidRPr="008D7397">
        <w:rPr>
          <w:rFonts w:ascii="Times New Roman" w:hAnsi="Times New Roman" w:cs="Times New Roman"/>
          <w:sz w:val="24"/>
          <w:szCs w:val="24"/>
          <w:lang w:val="ro-RO"/>
        </w:rPr>
        <w:t>ficia</w:t>
      </w:r>
      <w:r w:rsidR="0071230C" w:rsidRPr="008D7397">
        <w:rPr>
          <w:rFonts w:ascii="Times New Roman" w:hAnsi="Times New Roman" w:cs="Times New Roman"/>
          <w:sz w:val="24"/>
          <w:szCs w:val="24"/>
          <w:lang w:val="ro-RO"/>
        </w:rPr>
        <w:t>l</w:t>
      </w:r>
      <w:r w:rsidR="00C3677B" w:rsidRPr="008D7397">
        <w:rPr>
          <w:rFonts w:ascii="Times New Roman" w:hAnsi="Times New Roman" w:cs="Times New Roman"/>
          <w:sz w:val="24"/>
          <w:szCs w:val="24"/>
          <w:lang w:val="ro-RO"/>
        </w:rPr>
        <w:t>ă</w:t>
      </w:r>
      <w:r w:rsidR="00BF34D1" w:rsidRPr="008D7397">
        <w:rPr>
          <w:rFonts w:ascii="Times New Roman" w:hAnsi="Times New Roman" w:cs="Times New Roman"/>
          <w:sz w:val="24"/>
          <w:szCs w:val="24"/>
          <w:lang w:val="ro-RO"/>
        </w:rPr>
        <w:t xml:space="preserve"> a Agenției. Operatorul </w:t>
      </w:r>
      <w:r w:rsidRPr="008D7397">
        <w:rPr>
          <w:rFonts w:ascii="Times New Roman" w:hAnsi="Times New Roman" w:cs="Times New Roman"/>
          <w:sz w:val="24"/>
          <w:szCs w:val="24"/>
          <w:lang w:val="ro-RO"/>
        </w:rPr>
        <w:t>sistem</w:t>
      </w:r>
      <w:r w:rsidR="00BF34D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inițiază, </w:t>
      </w:r>
      <w:r w:rsidR="00C3677B" w:rsidRPr="008D7397">
        <w:rPr>
          <w:rFonts w:ascii="Times New Roman" w:hAnsi="Times New Roman" w:cs="Times New Roman"/>
          <w:sz w:val="24"/>
          <w:szCs w:val="24"/>
          <w:lang w:val="ro-RO"/>
        </w:rPr>
        <w:t>la necesitate</w:t>
      </w:r>
      <w:r w:rsidRPr="008D7397">
        <w:rPr>
          <w:rFonts w:ascii="Times New Roman" w:hAnsi="Times New Roman" w:cs="Times New Roman"/>
          <w:sz w:val="24"/>
          <w:szCs w:val="24"/>
          <w:lang w:val="ro-RO"/>
        </w:rPr>
        <w:t xml:space="preserve"> sau la </w:t>
      </w:r>
      <w:r w:rsidR="00C3677B" w:rsidRPr="008D7397">
        <w:rPr>
          <w:rFonts w:ascii="Times New Roman" w:hAnsi="Times New Roman" w:cs="Times New Roman"/>
          <w:sz w:val="24"/>
          <w:szCs w:val="24"/>
          <w:lang w:val="ro-RO"/>
        </w:rPr>
        <w:t xml:space="preserve">solicitarea </w:t>
      </w:r>
      <w:r w:rsidRPr="008D7397">
        <w:rPr>
          <w:rFonts w:ascii="Times New Roman" w:hAnsi="Times New Roman" w:cs="Times New Roman"/>
          <w:sz w:val="24"/>
          <w:szCs w:val="24"/>
          <w:lang w:val="ro-RO"/>
        </w:rPr>
        <w:t xml:space="preserve">Agenției, procedura </w:t>
      </w:r>
      <w:r w:rsidR="00BF34D1" w:rsidRPr="008D7397">
        <w:rPr>
          <w:rFonts w:ascii="Times New Roman" w:hAnsi="Times New Roman" w:cs="Times New Roman"/>
          <w:sz w:val="24"/>
          <w:szCs w:val="24"/>
          <w:lang w:val="ro-RO"/>
        </w:rPr>
        <w:t>de modificare a planului</w:t>
      </w:r>
      <w:r w:rsidR="00BA4241" w:rsidRPr="008D7397">
        <w:rPr>
          <w:rFonts w:ascii="Times New Roman" w:hAnsi="Times New Roman" w:cs="Times New Roman"/>
          <w:sz w:val="24"/>
          <w:szCs w:val="24"/>
          <w:lang w:val="ro-RO"/>
        </w:rPr>
        <w:t xml:space="preserve"> de dezvoltare a rețelelor electrice</w:t>
      </w:r>
      <w:r w:rsidR="00514899"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w:t>
      </w:r>
      <w:r w:rsidR="00BF34D1" w:rsidRPr="008D7397">
        <w:rPr>
          <w:rFonts w:ascii="Times New Roman" w:hAnsi="Times New Roman" w:cs="Times New Roman"/>
          <w:sz w:val="24"/>
          <w:szCs w:val="24"/>
          <w:lang w:val="ro-RO"/>
        </w:rPr>
        <w:t>pe</w:t>
      </w:r>
      <w:r w:rsidR="00BA4241" w:rsidRPr="008D7397">
        <w:rPr>
          <w:rFonts w:ascii="Times New Roman" w:hAnsi="Times New Roman" w:cs="Times New Roman"/>
          <w:sz w:val="24"/>
          <w:szCs w:val="24"/>
          <w:lang w:val="ro-RO"/>
        </w:rPr>
        <w:t>ntru</w:t>
      </w:r>
      <w:r w:rsidR="00BF34D1" w:rsidRPr="008D7397">
        <w:rPr>
          <w:rFonts w:ascii="Times New Roman" w:hAnsi="Times New Roman" w:cs="Times New Roman"/>
          <w:sz w:val="24"/>
          <w:szCs w:val="24"/>
          <w:lang w:val="ro-RO"/>
        </w:rPr>
        <w:t xml:space="preserve"> 10 ani, </w:t>
      </w:r>
      <w:r w:rsidR="00C3677B" w:rsidRPr="008D7397">
        <w:rPr>
          <w:rFonts w:ascii="Times New Roman" w:hAnsi="Times New Roman" w:cs="Times New Roman"/>
          <w:sz w:val="24"/>
          <w:szCs w:val="24"/>
          <w:lang w:val="ro-RO"/>
        </w:rPr>
        <w:t xml:space="preserve">cu respectarea </w:t>
      </w:r>
      <w:r w:rsidRPr="008D7397">
        <w:rPr>
          <w:rFonts w:ascii="Times New Roman" w:hAnsi="Times New Roman" w:cs="Times New Roman"/>
          <w:sz w:val="24"/>
          <w:szCs w:val="24"/>
          <w:lang w:val="ro-RO"/>
        </w:rPr>
        <w:t>principiil</w:t>
      </w:r>
      <w:r w:rsidR="00C3677B"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stabilite în prezentul articol.</w:t>
      </w:r>
    </w:p>
    <w:p w14:paraId="31EA6E07" w14:textId="77777777" w:rsidR="001425B1" w:rsidRPr="008D7397" w:rsidRDefault="001425B1" w:rsidP="006652F2">
      <w:pPr>
        <w:pStyle w:val="Frspaiere"/>
        <w:tabs>
          <w:tab w:val="left" w:pos="720"/>
        </w:tabs>
        <w:spacing w:after="120"/>
        <w:jc w:val="both"/>
        <w:rPr>
          <w:rFonts w:ascii="Times New Roman" w:hAnsi="Times New Roman" w:cs="Times New Roman"/>
          <w:sz w:val="24"/>
          <w:szCs w:val="24"/>
          <w:lang w:val="ro-RO"/>
        </w:rPr>
      </w:pPr>
    </w:p>
    <w:p w14:paraId="29850056" w14:textId="26D2D722" w:rsidR="001425B1" w:rsidRPr="008D7397" w:rsidRDefault="001425B1" w:rsidP="006652F2">
      <w:pPr>
        <w:pStyle w:val="Titlu3"/>
        <w:numPr>
          <w:ilvl w:val="0"/>
          <w:numId w:val="246"/>
        </w:numPr>
        <w:ind w:left="0" w:firstLine="720"/>
        <w:rPr>
          <w:lang w:val="ro-RO"/>
        </w:rPr>
      </w:pPr>
      <w:bookmarkStart w:id="149" w:name="_Ref168331549"/>
      <w:bookmarkStart w:id="150" w:name="_Ref168337030"/>
      <w:r w:rsidRPr="008D7397">
        <w:rPr>
          <w:lang w:val="ro-RO"/>
        </w:rPr>
        <w:t xml:space="preserve">Executarea planului de dezvoltare a </w:t>
      </w:r>
      <w:r w:rsidR="00BE5991" w:rsidRPr="008D7397">
        <w:rPr>
          <w:lang w:val="ro-RO"/>
        </w:rPr>
        <w:t>rețelelor electrice</w:t>
      </w:r>
      <w:r w:rsidR="00E803A2" w:rsidRPr="008D7397">
        <w:rPr>
          <w:lang w:val="ro-RO"/>
        </w:rPr>
        <w:t xml:space="preserve"> de transport</w:t>
      </w:r>
      <w:r w:rsidR="00BE5991" w:rsidRPr="008D7397">
        <w:rPr>
          <w:lang w:val="ro-RO"/>
        </w:rPr>
        <w:t xml:space="preserve"> </w:t>
      </w:r>
      <w:r w:rsidRPr="008D7397">
        <w:rPr>
          <w:lang w:val="ro-RO"/>
        </w:rPr>
        <w:t>pe</w:t>
      </w:r>
      <w:r w:rsidR="00E36A09" w:rsidRPr="008D7397">
        <w:rPr>
          <w:lang w:val="ro-RO"/>
        </w:rPr>
        <w:t>ntru</w:t>
      </w:r>
      <w:r w:rsidRPr="008D7397">
        <w:rPr>
          <w:lang w:val="ro-RO"/>
        </w:rPr>
        <w:t xml:space="preserve"> 10 ani și a planului de investiții</w:t>
      </w:r>
      <w:bookmarkEnd w:id="149"/>
      <w:bookmarkEnd w:id="150"/>
    </w:p>
    <w:p w14:paraId="3C658E65" w14:textId="52FA61FB" w:rsidR="0082335E" w:rsidRPr="008D7397" w:rsidRDefault="001425B1"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monitorizează și evaluează implementarea </w:t>
      </w:r>
      <w:r w:rsidR="00E43551" w:rsidRPr="008D7397">
        <w:rPr>
          <w:rFonts w:ascii="Times New Roman" w:hAnsi="Times New Roman" w:cs="Times New Roman"/>
          <w:sz w:val="24"/>
          <w:szCs w:val="24"/>
          <w:lang w:val="ro-RO"/>
        </w:rPr>
        <w:t>planului de dezvoltare a rețelelor electrice</w:t>
      </w:r>
      <w:r w:rsidR="00E803A2"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pe</w:t>
      </w:r>
      <w:r w:rsidR="00E43551"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 ani.</w:t>
      </w:r>
    </w:p>
    <w:p w14:paraId="03886329" w14:textId="73EF60A2" w:rsidR="0082335E" w:rsidRPr="008D7397" w:rsidRDefault="0082335E"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51" w:name="_Ref168337160"/>
      <w:r w:rsidRPr="008D7397">
        <w:rPr>
          <w:rFonts w:ascii="Times New Roman" w:hAnsi="Times New Roman" w:cs="Times New Roman"/>
          <w:sz w:val="24"/>
          <w:szCs w:val="24"/>
          <w:lang w:val="ro-RO"/>
        </w:rPr>
        <w:t xml:space="preserve">În </w:t>
      </w:r>
      <w:r w:rsidR="003F49B3" w:rsidRPr="008D7397">
        <w:rPr>
          <w:rFonts w:ascii="Times New Roman" w:hAnsi="Times New Roman" w:cs="Times New Roman"/>
          <w:sz w:val="24"/>
          <w:szCs w:val="24"/>
          <w:lang w:val="ro-RO"/>
        </w:rPr>
        <w:t xml:space="preserve">cazul </w:t>
      </w:r>
      <w:r w:rsidRPr="008D7397">
        <w:rPr>
          <w:rFonts w:ascii="Times New Roman" w:hAnsi="Times New Roman" w:cs="Times New Roman"/>
          <w:sz w:val="24"/>
          <w:szCs w:val="24"/>
          <w:lang w:val="ro-RO"/>
        </w:rPr>
        <w:t>în care o</w:t>
      </w:r>
      <w:r w:rsidR="000A6ECA" w:rsidRPr="008D7397">
        <w:rPr>
          <w:rFonts w:ascii="Times New Roman" w:hAnsi="Times New Roman" w:cs="Times New Roman"/>
          <w:sz w:val="24"/>
          <w:szCs w:val="24"/>
          <w:lang w:val="ro-RO"/>
        </w:rPr>
        <w:t>peratorul</w:t>
      </w:r>
      <w:r w:rsidRPr="008D7397">
        <w:rPr>
          <w:rFonts w:ascii="Times New Roman" w:hAnsi="Times New Roman" w:cs="Times New Roman"/>
          <w:sz w:val="24"/>
          <w:szCs w:val="24"/>
          <w:lang w:val="ro-RO"/>
        </w:rPr>
        <w:t xml:space="preserve"> sistem</w:t>
      </w:r>
      <w:r w:rsidR="000A6EC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din motive neimputabile </w:t>
      </w:r>
      <w:r w:rsidR="003F49B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nu execută o in</w:t>
      </w:r>
      <w:r w:rsidR="000A6ECA" w:rsidRPr="008D7397">
        <w:rPr>
          <w:rFonts w:ascii="Times New Roman" w:hAnsi="Times New Roman" w:cs="Times New Roman"/>
          <w:sz w:val="24"/>
          <w:szCs w:val="24"/>
          <w:lang w:val="ro-RO"/>
        </w:rPr>
        <w:t>vestiție care, conform planului</w:t>
      </w:r>
      <w:r w:rsidRPr="008D7397">
        <w:rPr>
          <w:rFonts w:ascii="Times New Roman" w:hAnsi="Times New Roman" w:cs="Times New Roman"/>
          <w:sz w:val="24"/>
          <w:szCs w:val="24"/>
          <w:lang w:val="ro-RO"/>
        </w:rPr>
        <w:t xml:space="preserve"> de dezvoltare a </w:t>
      </w:r>
      <w:r w:rsidR="00E43551" w:rsidRPr="008D7397">
        <w:rPr>
          <w:rFonts w:ascii="Times New Roman" w:hAnsi="Times New Roman" w:cs="Times New Roman"/>
          <w:sz w:val="24"/>
          <w:szCs w:val="24"/>
          <w:lang w:val="ro-RO"/>
        </w:rPr>
        <w:t xml:space="preserve">rețelelor electrice </w:t>
      </w:r>
      <w:r w:rsidR="00E803A2" w:rsidRPr="008D7397">
        <w:rPr>
          <w:rFonts w:ascii="Times New Roman" w:hAnsi="Times New Roman" w:cs="Times New Roman"/>
          <w:sz w:val="24"/>
          <w:szCs w:val="24"/>
          <w:lang w:val="ro-RO"/>
        </w:rPr>
        <w:t xml:space="preserve">de transport </w:t>
      </w:r>
      <w:r w:rsidR="000A6ECA" w:rsidRPr="008D7397">
        <w:rPr>
          <w:rFonts w:ascii="Times New Roman" w:hAnsi="Times New Roman" w:cs="Times New Roman"/>
          <w:sz w:val="24"/>
          <w:szCs w:val="24"/>
          <w:lang w:val="ro-RO"/>
        </w:rPr>
        <w:t>pe</w:t>
      </w:r>
      <w:r w:rsidR="00E43551" w:rsidRPr="008D7397">
        <w:rPr>
          <w:rFonts w:ascii="Times New Roman" w:hAnsi="Times New Roman" w:cs="Times New Roman"/>
          <w:sz w:val="24"/>
          <w:szCs w:val="24"/>
          <w:lang w:val="ro-RO"/>
        </w:rPr>
        <w:t>ntru</w:t>
      </w:r>
      <w:r w:rsidR="000A6ECA" w:rsidRPr="008D7397">
        <w:rPr>
          <w:rFonts w:ascii="Times New Roman" w:hAnsi="Times New Roman" w:cs="Times New Roman"/>
          <w:sz w:val="24"/>
          <w:szCs w:val="24"/>
          <w:lang w:val="ro-RO"/>
        </w:rPr>
        <w:t xml:space="preserve"> 10 ani</w:t>
      </w:r>
      <w:r w:rsidRPr="008D7397">
        <w:rPr>
          <w:rFonts w:ascii="Times New Roman" w:hAnsi="Times New Roman" w:cs="Times New Roman"/>
          <w:sz w:val="24"/>
          <w:szCs w:val="24"/>
          <w:lang w:val="ro-RO"/>
        </w:rPr>
        <w:t>, urma să fie executată în următorii 3 ani ș</w:t>
      </w:r>
      <w:r w:rsidR="000A6ECA" w:rsidRPr="008D7397">
        <w:rPr>
          <w:rFonts w:ascii="Times New Roman" w:hAnsi="Times New Roman" w:cs="Times New Roman"/>
          <w:sz w:val="24"/>
          <w:szCs w:val="24"/>
          <w:lang w:val="ro-RO"/>
        </w:rPr>
        <w:t>i care este încă relevantă,</w:t>
      </w:r>
      <w:r w:rsidRPr="008D7397">
        <w:rPr>
          <w:rFonts w:ascii="Times New Roman" w:hAnsi="Times New Roman" w:cs="Times New Roman"/>
          <w:sz w:val="24"/>
          <w:szCs w:val="24"/>
          <w:lang w:val="ro-RO"/>
        </w:rPr>
        <w:t xml:space="preserve"> conform celui mai recent plan de dezvoltare, Agenția are obligația de a lua cel puțin una dintre următoarele măsuri pentru a garanta realizarea investiției în cauză:</w:t>
      </w:r>
      <w:bookmarkEnd w:id="151"/>
    </w:p>
    <w:p w14:paraId="6B486181" w14:textId="610100B8" w:rsidR="0082335E" w:rsidRPr="008D7397" w:rsidRDefault="000A6ECA"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solicite operatorului</w:t>
      </w:r>
      <w:r w:rsidR="0082335E"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82335E" w:rsidRPr="008D7397">
        <w:rPr>
          <w:rFonts w:ascii="Times New Roman" w:hAnsi="Times New Roman" w:cs="Times New Roman"/>
          <w:sz w:val="24"/>
          <w:szCs w:val="24"/>
          <w:lang w:val="ro-RO"/>
        </w:rPr>
        <w:t xml:space="preserve"> de transport să execute investiția în cauză;</w:t>
      </w:r>
    </w:p>
    <w:p w14:paraId="52D179CA" w14:textId="1637DD37" w:rsidR="0082335E" w:rsidRPr="008D7397" w:rsidRDefault="0082335E"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organizeze o procedură de licitație pentru </w:t>
      </w:r>
      <w:r w:rsidR="003F49B3" w:rsidRPr="008D7397">
        <w:rPr>
          <w:rFonts w:ascii="Times New Roman" w:hAnsi="Times New Roman" w:cs="Times New Roman"/>
          <w:sz w:val="24"/>
          <w:szCs w:val="24"/>
          <w:lang w:val="ro-RO"/>
        </w:rPr>
        <w:t xml:space="preserve">realizarea </w:t>
      </w:r>
      <w:r w:rsidRPr="008D7397">
        <w:rPr>
          <w:rFonts w:ascii="Times New Roman" w:hAnsi="Times New Roman" w:cs="Times New Roman"/>
          <w:sz w:val="24"/>
          <w:szCs w:val="24"/>
          <w:lang w:val="ro-RO"/>
        </w:rPr>
        <w:t>investiției în cauză, deschisă tuturor investitorilor interesați</w:t>
      </w:r>
      <w:r w:rsidR="00691153" w:rsidRPr="008D7397">
        <w:rPr>
          <w:rFonts w:ascii="Times New Roman" w:hAnsi="Times New Roman" w:cs="Times New Roman"/>
          <w:sz w:val="24"/>
          <w:szCs w:val="24"/>
          <w:lang w:val="ro-RO"/>
        </w:rPr>
        <w:t>;</w:t>
      </w:r>
    </w:p>
    <w:p w14:paraId="6CC73FAC" w14:textId="4A74AF16" w:rsidR="0082335E" w:rsidRPr="008D7397" w:rsidRDefault="00E803A2"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0A6ECA" w:rsidRPr="008D7397">
        <w:rPr>
          <w:rFonts w:ascii="Times New Roman" w:hAnsi="Times New Roman" w:cs="Times New Roman"/>
          <w:sz w:val="24"/>
          <w:szCs w:val="24"/>
          <w:lang w:val="ro-RO"/>
        </w:rPr>
        <w:t>oblig</w:t>
      </w:r>
      <w:r w:rsidRPr="008D7397">
        <w:rPr>
          <w:rFonts w:ascii="Times New Roman" w:hAnsi="Times New Roman" w:cs="Times New Roman"/>
          <w:sz w:val="24"/>
          <w:szCs w:val="24"/>
          <w:lang w:val="ro-RO"/>
        </w:rPr>
        <w:t>e</w:t>
      </w:r>
      <w:r w:rsidR="000A6ECA" w:rsidRPr="008D7397">
        <w:rPr>
          <w:rFonts w:ascii="Times New Roman" w:hAnsi="Times New Roman" w:cs="Times New Roman"/>
          <w:sz w:val="24"/>
          <w:szCs w:val="24"/>
          <w:lang w:val="ro-RO"/>
        </w:rPr>
        <w:t xml:space="preserve"> operatorul </w:t>
      </w:r>
      <w:r w:rsidR="0082335E" w:rsidRPr="008D7397">
        <w:rPr>
          <w:rFonts w:ascii="Times New Roman" w:hAnsi="Times New Roman" w:cs="Times New Roman"/>
          <w:sz w:val="24"/>
          <w:szCs w:val="24"/>
          <w:lang w:val="ro-RO"/>
        </w:rPr>
        <w:t>sistem</w:t>
      </w:r>
      <w:r w:rsidR="000A6ECA" w:rsidRPr="008D7397">
        <w:rPr>
          <w:rFonts w:ascii="Times New Roman" w:hAnsi="Times New Roman" w:cs="Times New Roman"/>
          <w:sz w:val="24"/>
          <w:szCs w:val="24"/>
          <w:lang w:val="ro-RO"/>
        </w:rPr>
        <w:t>ului</w:t>
      </w:r>
      <w:r w:rsidR="0082335E" w:rsidRPr="008D7397">
        <w:rPr>
          <w:rFonts w:ascii="Times New Roman" w:hAnsi="Times New Roman" w:cs="Times New Roman"/>
          <w:sz w:val="24"/>
          <w:szCs w:val="24"/>
          <w:lang w:val="ro-RO"/>
        </w:rPr>
        <w:t xml:space="preserve"> de transport să accepte o majorare de capital pentru a finanța investițiile necesare și </w:t>
      </w:r>
      <w:r w:rsidR="00257FFE" w:rsidRPr="008D7397">
        <w:rPr>
          <w:rFonts w:ascii="Times New Roman" w:hAnsi="Times New Roman" w:cs="Times New Roman"/>
          <w:sz w:val="24"/>
          <w:szCs w:val="24"/>
          <w:lang w:val="ro-RO"/>
        </w:rPr>
        <w:t>să</w:t>
      </w:r>
      <w:r w:rsidR="0082335E" w:rsidRPr="008D7397">
        <w:rPr>
          <w:rFonts w:ascii="Times New Roman" w:hAnsi="Times New Roman" w:cs="Times New Roman"/>
          <w:sz w:val="24"/>
          <w:szCs w:val="24"/>
          <w:lang w:val="ro-RO"/>
        </w:rPr>
        <w:t xml:space="preserve"> permit</w:t>
      </w:r>
      <w:r w:rsidR="00257FFE" w:rsidRPr="008D7397">
        <w:rPr>
          <w:rFonts w:ascii="Times New Roman" w:hAnsi="Times New Roman" w:cs="Times New Roman"/>
          <w:sz w:val="24"/>
          <w:szCs w:val="24"/>
          <w:lang w:val="ro-RO"/>
        </w:rPr>
        <w:t>ă</w:t>
      </w:r>
      <w:r w:rsidR="0082335E" w:rsidRPr="008D7397">
        <w:rPr>
          <w:rFonts w:ascii="Times New Roman" w:hAnsi="Times New Roman" w:cs="Times New Roman"/>
          <w:sz w:val="24"/>
          <w:szCs w:val="24"/>
          <w:lang w:val="ro-RO"/>
        </w:rPr>
        <w:t xml:space="preserve"> investitorilor independenți să participe la capital.</w:t>
      </w:r>
    </w:p>
    <w:p w14:paraId="20E391AD" w14:textId="52D922AC" w:rsidR="00AF1FF0" w:rsidRPr="008D7397" w:rsidRDefault="00AF1FF0" w:rsidP="006652F2">
      <w:pPr>
        <w:pStyle w:val="Frspaiere"/>
        <w:numPr>
          <w:ilvl w:val="0"/>
          <w:numId w:val="43"/>
        </w:numPr>
        <w:tabs>
          <w:tab w:val="left" w:pos="72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w:t>
      </w:r>
      <w:r w:rsidR="00540C1C" w:rsidRPr="008D7397">
        <w:rPr>
          <w:rFonts w:ascii="Times New Roman" w:hAnsi="Times New Roman" w:cs="Times New Roman"/>
          <w:sz w:val="24"/>
          <w:szCs w:val="24"/>
          <w:lang w:val="ro-RO"/>
        </w:rPr>
        <w:t xml:space="preserve">azul în care Agenția </w:t>
      </w:r>
      <w:r w:rsidRPr="008D7397">
        <w:rPr>
          <w:rFonts w:ascii="Times New Roman" w:hAnsi="Times New Roman" w:cs="Times New Roman"/>
          <w:sz w:val="24"/>
          <w:szCs w:val="24"/>
          <w:lang w:val="ro-RO"/>
        </w:rPr>
        <w:t xml:space="preserve">a făcut uz de competențele prevăzute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_Ref168337160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lit.</w:t>
      </w:r>
      <w:r w:rsidR="00540C1C" w:rsidRPr="008D7397">
        <w:rPr>
          <w:rFonts w:ascii="Times New Roman" w:hAnsi="Times New Roman" w:cs="Times New Roman"/>
          <w:sz w:val="24"/>
          <w:szCs w:val="24"/>
          <w:lang w:val="ro-RO"/>
        </w:rPr>
        <w:t xml:space="preserve"> b), </w:t>
      </w:r>
      <w:r w:rsidR="00E816EA" w:rsidRPr="008D7397">
        <w:rPr>
          <w:rFonts w:ascii="Times New Roman" w:hAnsi="Times New Roman" w:cs="Times New Roman"/>
          <w:sz w:val="24"/>
          <w:szCs w:val="24"/>
          <w:lang w:val="ro-RO"/>
        </w:rPr>
        <w:t xml:space="preserve">aceasta </w:t>
      </w:r>
      <w:r w:rsidR="00540C1C" w:rsidRPr="008D7397">
        <w:rPr>
          <w:rFonts w:ascii="Times New Roman" w:hAnsi="Times New Roman" w:cs="Times New Roman"/>
          <w:sz w:val="24"/>
          <w:szCs w:val="24"/>
          <w:lang w:val="ro-RO"/>
        </w:rPr>
        <w:t xml:space="preserve">poate obliga operatorul </w:t>
      </w:r>
      <w:r w:rsidRPr="008D7397">
        <w:rPr>
          <w:rFonts w:ascii="Times New Roman" w:hAnsi="Times New Roman" w:cs="Times New Roman"/>
          <w:sz w:val="24"/>
          <w:szCs w:val="24"/>
          <w:lang w:val="ro-RO"/>
        </w:rPr>
        <w:t>sistem</w:t>
      </w:r>
      <w:r w:rsidR="00540C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accepte una sau mai multe dintre următoarele măsuri:</w:t>
      </w:r>
    </w:p>
    <w:p w14:paraId="261097DE" w14:textId="782E422C" w:rsidR="00AF1FF0" w:rsidRPr="008D7397" w:rsidRDefault="00AF1FF0"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finanțare</w:t>
      </w:r>
      <w:r w:rsidR="00540C1C"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către </w:t>
      </w:r>
      <w:r w:rsidR="00E816EA" w:rsidRPr="008D7397">
        <w:rPr>
          <w:rFonts w:ascii="Times New Roman" w:hAnsi="Times New Roman" w:cs="Times New Roman"/>
          <w:sz w:val="24"/>
          <w:szCs w:val="24"/>
          <w:lang w:val="ro-RO"/>
        </w:rPr>
        <w:t xml:space="preserve">o parte </w:t>
      </w:r>
      <w:r w:rsidRPr="008D7397">
        <w:rPr>
          <w:rFonts w:ascii="Times New Roman" w:hAnsi="Times New Roman" w:cs="Times New Roman"/>
          <w:sz w:val="24"/>
          <w:szCs w:val="24"/>
          <w:lang w:val="ro-RO"/>
        </w:rPr>
        <w:t>terț</w:t>
      </w:r>
      <w:r w:rsidR="00E816E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659EE39B" w14:textId="21AD7EDB" w:rsidR="00AF1FF0" w:rsidRPr="008D7397" w:rsidRDefault="00540C1C"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construirea</w:t>
      </w:r>
      <w:r w:rsidR="00AF1FF0" w:rsidRPr="008D7397">
        <w:rPr>
          <w:rFonts w:ascii="Times New Roman" w:hAnsi="Times New Roman" w:cs="Times New Roman"/>
          <w:sz w:val="24"/>
          <w:szCs w:val="24"/>
          <w:lang w:val="ro-RO"/>
        </w:rPr>
        <w:t xml:space="preserve"> de către </w:t>
      </w:r>
      <w:r w:rsidR="00E816EA" w:rsidRPr="008D7397">
        <w:rPr>
          <w:rFonts w:ascii="Times New Roman" w:hAnsi="Times New Roman" w:cs="Times New Roman"/>
          <w:sz w:val="24"/>
          <w:szCs w:val="24"/>
          <w:lang w:val="ro-RO"/>
        </w:rPr>
        <w:t xml:space="preserve">o parte </w:t>
      </w:r>
      <w:r w:rsidR="00AF1FF0" w:rsidRPr="008D7397">
        <w:rPr>
          <w:rFonts w:ascii="Times New Roman" w:hAnsi="Times New Roman" w:cs="Times New Roman"/>
          <w:sz w:val="24"/>
          <w:szCs w:val="24"/>
          <w:lang w:val="ro-RO"/>
        </w:rPr>
        <w:t>terț</w:t>
      </w:r>
      <w:r w:rsidR="00E816EA" w:rsidRPr="008D7397">
        <w:rPr>
          <w:rFonts w:ascii="Times New Roman" w:hAnsi="Times New Roman" w:cs="Times New Roman"/>
          <w:sz w:val="24"/>
          <w:szCs w:val="24"/>
          <w:lang w:val="ro-RO"/>
        </w:rPr>
        <w:t>ă</w:t>
      </w:r>
      <w:r w:rsidR="00AF1FF0" w:rsidRPr="008D7397">
        <w:rPr>
          <w:rFonts w:ascii="Times New Roman" w:hAnsi="Times New Roman" w:cs="Times New Roman"/>
          <w:sz w:val="24"/>
          <w:szCs w:val="24"/>
          <w:lang w:val="ro-RO"/>
        </w:rPr>
        <w:t>;</w:t>
      </w:r>
    </w:p>
    <w:p w14:paraId="1B8EA7D9" w14:textId="17E86E8E" w:rsidR="00AF1FF0" w:rsidRPr="008D7397" w:rsidRDefault="00E816EA"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construirea </w:t>
      </w:r>
      <w:r w:rsidR="00AF1FF0" w:rsidRPr="008D7397">
        <w:rPr>
          <w:rFonts w:ascii="Times New Roman" w:hAnsi="Times New Roman" w:cs="Times New Roman"/>
          <w:sz w:val="24"/>
          <w:szCs w:val="24"/>
          <w:lang w:val="ro-RO"/>
        </w:rPr>
        <w:t xml:space="preserve">rețelei </w:t>
      </w:r>
      <w:r w:rsidR="00540C1C" w:rsidRPr="008D7397">
        <w:rPr>
          <w:rFonts w:ascii="Times New Roman" w:hAnsi="Times New Roman" w:cs="Times New Roman"/>
          <w:sz w:val="24"/>
          <w:szCs w:val="24"/>
          <w:lang w:val="ro-RO"/>
        </w:rPr>
        <w:t xml:space="preserve">electrice </w:t>
      </w:r>
      <w:r w:rsidR="00AF1FF0" w:rsidRPr="008D7397">
        <w:rPr>
          <w:rFonts w:ascii="Times New Roman" w:hAnsi="Times New Roman" w:cs="Times New Roman"/>
          <w:sz w:val="24"/>
          <w:szCs w:val="24"/>
          <w:lang w:val="ro-RO"/>
        </w:rPr>
        <w:t>de transport de către operatorul sistemului de transport însuși;</w:t>
      </w:r>
    </w:p>
    <w:p w14:paraId="2C17D356" w14:textId="25E7767E" w:rsidR="00AF1FF0" w:rsidRPr="008D7397" w:rsidRDefault="00AF1FF0"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exploatarea noii rețele </w:t>
      </w:r>
      <w:r w:rsidR="00540C1C"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de către operatorul sistemului de transport însuși.</w:t>
      </w:r>
    </w:p>
    <w:p w14:paraId="27C2AAA8" w14:textId="4CD897DD" w:rsidR="00AF1FF0" w:rsidRPr="008D7397"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AF1FF0"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AF1FF0" w:rsidRPr="008D7397">
        <w:rPr>
          <w:rFonts w:ascii="Times New Roman" w:hAnsi="Times New Roman" w:cs="Times New Roman"/>
          <w:sz w:val="24"/>
          <w:szCs w:val="24"/>
          <w:lang w:val="ro-RO"/>
        </w:rPr>
        <w:t xml:space="preserve"> de transport </w:t>
      </w:r>
      <w:r w:rsidR="00E816EA" w:rsidRPr="008D7397">
        <w:rPr>
          <w:rFonts w:ascii="Times New Roman" w:hAnsi="Times New Roman" w:cs="Times New Roman"/>
          <w:sz w:val="24"/>
          <w:szCs w:val="24"/>
          <w:lang w:val="ro-RO"/>
        </w:rPr>
        <w:t xml:space="preserve">este obligat să prezinte </w:t>
      </w:r>
      <w:r w:rsidR="00AF1FF0" w:rsidRPr="008D7397">
        <w:rPr>
          <w:rFonts w:ascii="Times New Roman" w:hAnsi="Times New Roman" w:cs="Times New Roman"/>
          <w:sz w:val="24"/>
          <w:szCs w:val="24"/>
          <w:lang w:val="ro-RO"/>
        </w:rPr>
        <w:t xml:space="preserve">investitorilor toate informațiile necesare executării investiției, </w:t>
      </w:r>
      <w:r w:rsidR="007732F6" w:rsidRPr="008D7397">
        <w:rPr>
          <w:rFonts w:ascii="Times New Roman" w:hAnsi="Times New Roman" w:cs="Times New Roman"/>
          <w:sz w:val="24"/>
          <w:szCs w:val="24"/>
          <w:lang w:val="ro-RO"/>
        </w:rPr>
        <w:t xml:space="preserve">să </w:t>
      </w:r>
      <w:r w:rsidR="00AF1FF0" w:rsidRPr="008D7397">
        <w:rPr>
          <w:rFonts w:ascii="Times New Roman" w:hAnsi="Times New Roman" w:cs="Times New Roman"/>
          <w:sz w:val="24"/>
          <w:szCs w:val="24"/>
          <w:lang w:val="ro-RO"/>
        </w:rPr>
        <w:t>conect</w:t>
      </w:r>
      <w:r w:rsidR="007732F6" w:rsidRPr="008D7397">
        <w:rPr>
          <w:rFonts w:ascii="Times New Roman" w:hAnsi="Times New Roman" w:cs="Times New Roman"/>
          <w:sz w:val="24"/>
          <w:szCs w:val="24"/>
          <w:lang w:val="ro-RO"/>
        </w:rPr>
        <w:t>eze</w:t>
      </w:r>
      <w:r w:rsidR="00AF1FF0" w:rsidRPr="008D7397">
        <w:rPr>
          <w:rFonts w:ascii="Times New Roman" w:hAnsi="Times New Roman" w:cs="Times New Roman"/>
          <w:sz w:val="24"/>
          <w:szCs w:val="24"/>
          <w:lang w:val="ro-RO"/>
        </w:rPr>
        <w:t xml:space="preserve"> noua rețea </w:t>
      </w:r>
      <w:r w:rsidRPr="008D7397">
        <w:rPr>
          <w:rFonts w:ascii="Times New Roman" w:hAnsi="Times New Roman" w:cs="Times New Roman"/>
          <w:sz w:val="24"/>
          <w:szCs w:val="24"/>
          <w:lang w:val="ro-RO"/>
        </w:rPr>
        <w:t xml:space="preserve">electrică </w:t>
      </w:r>
      <w:r w:rsidR="00AF1FF0" w:rsidRPr="008D7397">
        <w:rPr>
          <w:rFonts w:ascii="Times New Roman" w:hAnsi="Times New Roman" w:cs="Times New Roman"/>
          <w:sz w:val="24"/>
          <w:szCs w:val="24"/>
          <w:lang w:val="ro-RO"/>
        </w:rPr>
        <w:t xml:space="preserve">de transport la rețelele </w:t>
      </w:r>
      <w:r w:rsidRPr="008D7397">
        <w:rPr>
          <w:rFonts w:ascii="Times New Roman" w:hAnsi="Times New Roman" w:cs="Times New Roman"/>
          <w:sz w:val="24"/>
          <w:szCs w:val="24"/>
          <w:lang w:val="ro-RO"/>
        </w:rPr>
        <w:t xml:space="preserve">electrice </w:t>
      </w:r>
      <w:r w:rsidR="00AF1FF0" w:rsidRPr="008D7397">
        <w:rPr>
          <w:rFonts w:ascii="Times New Roman" w:hAnsi="Times New Roman" w:cs="Times New Roman"/>
          <w:sz w:val="24"/>
          <w:szCs w:val="24"/>
          <w:lang w:val="ro-RO"/>
        </w:rPr>
        <w:t xml:space="preserve">de transport existente și </w:t>
      </w:r>
      <w:r w:rsidR="007732F6" w:rsidRPr="008D7397">
        <w:rPr>
          <w:rFonts w:ascii="Times New Roman" w:hAnsi="Times New Roman" w:cs="Times New Roman"/>
          <w:sz w:val="24"/>
          <w:szCs w:val="24"/>
          <w:lang w:val="ro-RO"/>
        </w:rPr>
        <w:t xml:space="preserve">să </w:t>
      </w:r>
      <w:r w:rsidR="00AF1FF0" w:rsidRPr="008D7397">
        <w:rPr>
          <w:rFonts w:ascii="Times New Roman" w:hAnsi="Times New Roman" w:cs="Times New Roman"/>
          <w:sz w:val="24"/>
          <w:szCs w:val="24"/>
          <w:lang w:val="ro-RO"/>
        </w:rPr>
        <w:t>depun</w:t>
      </w:r>
      <w:r w:rsidR="007732F6" w:rsidRPr="008D7397">
        <w:rPr>
          <w:rFonts w:ascii="Times New Roman" w:hAnsi="Times New Roman" w:cs="Times New Roman"/>
          <w:sz w:val="24"/>
          <w:szCs w:val="24"/>
          <w:lang w:val="ro-RO"/>
        </w:rPr>
        <w:t>ă</w:t>
      </w:r>
      <w:r w:rsidR="00AF1FF0" w:rsidRPr="008D7397">
        <w:rPr>
          <w:rFonts w:ascii="Times New Roman" w:hAnsi="Times New Roman" w:cs="Times New Roman"/>
          <w:sz w:val="24"/>
          <w:szCs w:val="24"/>
          <w:lang w:val="ro-RO"/>
        </w:rPr>
        <w:t xml:space="preserve"> toate eforturile necesare pentru a facilita implementa</w:t>
      </w:r>
      <w:r w:rsidRPr="008D7397">
        <w:rPr>
          <w:rFonts w:ascii="Times New Roman" w:hAnsi="Times New Roman" w:cs="Times New Roman"/>
          <w:sz w:val="24"/>
          <w:szCs w:val="24"/>
          <w:lang w:val="ro-RO"/>
        </w:rPr>
        <w:t>rea proiectului de investiții.</w:t>
      </w:r>
      <w:r w:rsidR="00AF1FF0" w:rsidRPr="008D7397">
        <w:rPr>
          <w:rFonts w:ascii="Times New Roman" w:hAnsi="Times New Roman" w:cs="Times New Roman"/>
          <w:sz w:val="24"/>
          <w:szCs w:val="24"/>
          <w:lang w:val="ro-RO"/>
        </w:rPr>
        <w:t xml:space="preserve"> Aranjamentele financiare relevante </w:t>
      </w:r>
      <w:r w:rsidR="007732F6"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supu</w:t>
      </w:r>
      <w:r w:rsidR="007732F6" w:rsidRPr="008D7397">
        <w:rPr>
          <w:rFonts w:ascii="Times New Roman" w:hAnsi="Times New Roman" w:cs="Times New Roman"/>
          <w:sz w:val="24"/>
          <w:szCs w:val="24"/>
          <w:lang w:val="ro-RO"/>
        </w:rPr>
        <w:t>n</w:t>
      </w:r>
      <w:r w:rsidRPr="008D7397">
        <w:rPr>
          <w:rFonts w:ascii="Times New Roman" w:hAnsi="Times New Roman" w:cs="Times New Roman"/>
          <w:sz w:val="24"/>
          <w:szCs w:val="24"/>
          <w:lang w:val="ro-RO"/>
        </w:rPr>
        <w:t xml:space="preserve"> aprobării de către A</w:t>
      </w:r>
      <w:r w:rsidR="00AF1FF0" w:rsidRPr="008D7397">
        <w:rPr>
          <w:rFonts w:ascii="Times New Roman" w:hAnsi="Times New Roman" w:cs="Times New Roman"/>
          <w:sz w:val="24"/>
          <w:szCs w:val="24"/>
          <w:lang w:val="ro-RO"/>
        </w:rPr>
        <w:t>genție.</w:t>
      </w:r>
    </w:p>
    <w:p w14:paraId="20265F56" w14:textId="6FB00EB5" w:rsidR="00AF1FF0" w:rsidRPr="008D7397"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w:t>
      </w:r>
      <w:r w:rsidR="00540C1C" w:rsidRPr="008D7397">
        <w:rPr>
          <w:rFonts w:ascii="Times New Roman" w:hAnsi="Times New Roman" w:cs="Times New Roman"/>
          <w:sz w:val="24"/>
          <w:szCs w:val="24"/>
          <w:lang w:val="ro-RO"/>
        </w:rPr>
        <w:t xml:space="preserve">azul în care Agenția </w:t>
      </w:r>
      <w:r w:rsidRPr="008D7397">
        <w:rPr>
          <w:rFonts w:ascii="Times New Roman" w:hAnsi="Times New Roman" w:cs="Times New Roman"/>
          <w:sz w:val="24"/>
          <w:szCs w:val="24"/>
          <w:lang w:val="ro-RO"/>
        </w:rPr>
        <w:t xml:space="preserve">a făcut uz de competențele prevăzute la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_Ref168337160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costurile investițiilor respective se includ în tariful reglementat</w:t>
      </w:r>
      <w:r w:rsidR="00257FFE" w:rsidRPr="008D7397">
        <w:rPr>
          <w:rFonts w:ascii="Times New Roman" w:hAnsi="Times New Roman" w:cs="Times New Roman"/>
          <w:sz w:val="24"/>
          <w:szCs w:val="24"/>
          <w:lang w:val="ro-RO"/>
        </w:rPr>
        <w:t xml:space="preserve"> pentru serviciul de transport al energiei electrice</w:t>
      </w:r>
      <w:r w:rsidRPr="008D7397">
        <w:rPr>
          <w:rFonts w:ascii="Times New Roman" w:hAnsi="Times New Roman" w:cs="Times New Roman"/>
          <w:sz w:val="24"/>
          <w:szCs w:val="24"/>
          <w:lang w:val="ro-RO"/>
        </w:rPr>
        <w:t>, aprobat de Agenție.</w:t>
      </w:r>
    </w:p>
    <w:p w14:paraId="6A4D5B14" w14:textId="3C07A3BA" w:rsidR="00AF1FF0" w:rsidRPr="008D7397"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baza </w:t>
      </w:r>
      <w:r w:rsidR="00E43551" w:rsidRPr="008D7397">
        <w:rPr>
          <w:rFonts w:ascii="Times New Roman" w:hAnsi="Times New Roman" w:cs="Times New Roman"/>
          <w:sz w:val="24"/>
          <w:szCs w:val="24"/>
          <w:lang w:val="ro-RO"/>
        </w:rPr>
        <w:t>planului de dezvoltare a rețelelor electrice</w:t>
      </w:r>
      <w:r w:rsidR="00257FFE"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w:t>
      </w:r>
      <w:r w:rsidR="00540C1C" w:rsidRPr="008D7397">
        <w:rPr>
          <w:rFonts w:ascii="Times New Roman" w:hAnsi="Times New Roman" w:cs="Times New Roman"/>
          <w:sz w:val="24"/>
          <w:szCs w:val="24"/>
          <w:lang w:val="ro-RO"/>
        </w:rPr>
        <w:t>pe</w:t>
      </w:r>
      <w:r w:rsidR="00E43551" w:rsidRPr="008D7397">
        <w:rPr>
          <w:rFonts w:ascii="Times New Roman" w:hAnsi="Times New Roman" w:cs="Times New Roman"/>
          <w:sz w:val="24"/>
          <w:szCs w:val="24"/>
          <w:lang w:val="ro-RO"/>
        </w:rPr>
        <w:t>ntru</w:t>
      </w:r>
      <w:r w:rsidR="00540C1C" w:rsidRPr="008D7397">
        <w:rPr>
          <w:rFonts w:ascii="Times New Roman" w:hAnsi="Times New Roman" w:cs="Times New Roman"/>
          <w:sz w:val="24"/>
          <w:szCs w:val="24"/>
          <w:lang w:val="ro-RO"/>
        </w:rPr>
        <w:t xml:space="preserve"> 10 ani </w:t>
      </w:r>
      <w:r w:rsidRPr="008D7397">
        <w:rPr>
          <w:rFonts w:ascii="Times New Roman" w:hAnsi="Times New Roman" w:cs="Times New Roman"/>
          <w:sz w:val="24"/>
          <w:szCs w:val="24"/>
          <w:lang w:val="ro-RO"/>
        </w:rPr>
        <w:t xml:space="preserve">aprobat, ținând cont de solicitările primite de la utilizatorii </w:t>
      </w:r>
      <w:r w:rsidR="0077428D"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existe</w:t>
      </w:r>
      <w:r w:rsidR="0077428D" w:rsidRPr="008D7397">
        <w:rPr>
          <w:rFonts w:ascii="Times New Roman" w:hAnsi="Times New Roman" w:cs="Times New Roman"/>
          <w:sz w:val="24"/>
          <w:szCs w:val="24"/>
          <w:lang w:val="ro-RO"/>
        </w:rPr>
        <w:t>nți sau potențiali</w:t>
      </w:r>
      <w:r w:rsidRPr="008D7397">
        <w:rPr>
          <w:rFonts w:ascii="Times New Roman" w:hAnsi="Times New Roman" w:cs="Times New Roman"/>
          <w:sz w:val="24"/>
          <w:szCs w:val="24"/>
          <w:lang w:val="ro-RO"/>
        </w:rPr>
        <w:t xml:space="preserve">, precum și de informații actualizate privind starea și </w:t>
      </w:r>
      <w:r w:rsidR="007732F6" w:rsidRPr="008D7397">
        <w:rPr>
          <w:rFonts w:ascii="Times New Roman" w:hAnsi="Times New Roman" w:cs="Times New Roman"/>
          <w:sz w:val="24"/>
          <w:szCs w:val="24"/>
          <w:lang w:val="ro-RO"/>
        </w:rPr>
        <w:t xml:space="preserve">gradul </w:t>
      </w:r>
      <w:r w:rsidRPr="008D7397">
        <w:rPr>
          <w:rFonts w:ascii="Times New Roman" w:hAnsi="Times New Roman" w:cs="Times New Roman"/>
          <w:sz w:val="24"/>
          <w:szCs w:val="24"/>
          <w:lang w:val="ro-RO"/>
        </w:rPr>
        <w:t>de uzură al rețelelor electrice de transport, opera</w:t>
      </w:r>
      <w:r w:rsidR="00540C1C" w:rsidRPr="008D7397">
        <w:rPr>
          <w:rFonts w:ascii="Times New Roman" w:hAnsi="Times New Roman" w:cs="Times New Roman"/>
          <w:sz w:val="24"/>
          <w:szCs w:val="24"/>
          <w:lang w:val="ro-RO"/>
        </w:rPr>
        <w:t>torul sistemului de transport</w:t>
      </w:r>
      <w:r w:rsidRPr="008D7397">
        <w:rPr>
          <w:rFonts w:ascii="Times New Roman" w:hAnsi="Times New Roman" w:cs="Times New Roman"/>
          <w:sz w:val="24"/>
          <w:szCs w:val="24"/>
          <w:lang w:val="ro-RO"/>
        </w:rPr>
        <w:t xml:space="preserve"> întocmește și înaintează Agenției spre aprobare, anual, până la data de 30 septembrie, planul de investiții pentru anul următor. Planurile anuale de investiții se e</w:t>
      </w:r>
      <w:r w:rsidR="00540C1C" w:rsidRPr="008D7397">
        <w:rPr>
          <w:rFonts w:ascii="Times New Roman" w:hAnsi="Times New Roman" w:cs="Times New Roman"/>
          <w:sz w:val="24"/>
          <w:szCs w:val="24"/>
          <w:lang w:val="ro-RO"/>
        </w:rPr>
        <w:t>laborează de către operatorul</w:t>
      </w:r>
      <w:r w:rsidRPr="008D7397">
        <w:rPr>
          <w:rFonts w:ascii="Times New Roman" w:hAnsi="Times New Roman" w:cs="Times New Roman"/>
          <w:sz w:val="24"/>
          <w:szCs w:val="24"/>
          <w:lang w:val="ro-RO"/>
        </w:rPr>
        <w:t xml:space="preserve"> sistem</w:t>
      </w:r>
      <w:r w:rsidR="00540C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conformitate cu cerințele stabilite în Regulamentul privind investițiile.</w:t>
      </w:r>
    </w:p>
    <w:p w14:paraId="2EC16B23" w14:textId="4B5BD958" w:rsidR="00AF1FF0" w:rsidRPr="008D7397"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examinează și aprobă, până la data de 30 noiembrie, planul anual de i</w:t>
      </w:r>
      <w:r w:rsidR="00540C1C" w:rsidRPr="008D7397">
        <w:rPr>
          <w:rFonts w:ascii="Times New Roman" w:hAnsi="Times New Roman" w:cs="Times New Roman"/>
          <w:sz w:val="24"/>
          <w:szCs w:val="24"/>
          <w:lang w:val="ro-RO"/>
        </w:rPr>
        <w:t xml:space="preserve">nvestiții </w:t>
      </w:r>
      <w:r w:rsidR="007732F6" w:rsidRPr="008D7397">
        <w:rPr>
          <w:rFonts w:ascii="Times New Roman" w:hAnsi="Times New Roman" w:cs="Times New Roman"/>
          <w:sz w:val="24"/>
          <w:szCs w:val="24"/>
          <w:lang w:val="ro-RO"/>
        </w:rPr>
        <w:t xml:space="preserve">prezentat </w:t>
      </w:r>
      <w:r w:rsidR="00540C1C" w:rsidRPr="008D7397">
        <w:rPr>
          <w:rFonts w:ascii="Times New Roman" w:hAnsi="Times New Roman" w:cs="Times New Roman"/>
          <w:sz w:val="24"/>
          <w:szCs w:val="24"/>
          <w:lang w:val="ro-RO"/>
        </w:rPr>
        <w:t>de operatorul</w:t>
      </w:r>
      <w:r w:rsidRPr="008D7397">
        <w:rPr>
          <w:rFonts w:ascii="Times New Roman" w:hAnsi="Times New Roman" w:cs="Times New Roman"/>
          <w:sz w:val="24"/>
          <w:szCs w:val="24"/>
          <w:lang w:val="ro-RO"/>
        </w:rPr>
        <w:t xml:space="preserve"> sistem</w:t>
      </w:r>
      <w:r w:rsidR="00540C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cu posibilitatea </w:t>
      </w:r>
      <w:r w:rsidR="007732F6" w:rsidRPr="008D7397">
        <w:rPr>
          <w:rFonts w:ascii="Times New Roman" w:hAnsi="Times New Roman" w:cs="Times New Roman"/>
          <w:sz w:val="24"/>
          <w:szCs w:val="24"/>
          <w:lang w:val="ro-RO"/>
        </w:rPr>
        <w:t>extinderii termenului</w:t>
      </w:r>
      <w:r w:rsidRPr="008D7397">
        <w:rPr>
          <w:rFonts w:ascii="Times New Roman" w:hAnsi="Times New Roman" w:cs="Times New Roman"/>
          <w:sz w:val="24"/>
          <w:szCs w:val="24"/>
          <w:lang w:val="ro-RO"/>
        </w:rPr>
        <w:t xml:space="preserve"> de examinare cu cel mult o lună. La examinarea planului anual de investiții, Agenția, </w:t>
      </w:r>
      <w:r w:rsidR="007732F6" w:rsidRPr="008D7397">
        <w:rPr>
          <w:rFonts w:ascii="Times New Roman" w:hAnsi="Times New Roman" w:cs="Times New Roman"/>
          <w:sz w:val="24"/>
          <w:szCs w:val="24"/>
          <w:lang w:val="ro-RO"/>
        </w:rPr>
        <w:t>în caz de necesitate</w:t>
      </w:r>
      <w:r w:rsidR="00540C1C" w:rsidRPr="008D7397">
        <w:rPr>
          <w:rFonts w:ascii="Times New Roman" w:hAnsi="Times New Roman" w:cs="Times New Roman"/>
          <w:sz w:val="24"/>
          <w:szCs w:val="24"/>
          <w:lang w:val="ro-RO"/>
        </w:rPr>
        <w:t>, solicită operatorului</w:t>
      </w:r>
      <w:r w:rsidRPr="008D7397">
        <w:rPr>
          <w:rFonts w:ascii="Times New Roman" w:hAnsi="Times New Roman" w:cs="Times New Roman"/>
          <w:sz w:val="24"/>
          <w:szCs w:val="24"/>
          <w:lang w:val="ro-RO"/>
        </w:rPr>
        <w:t xml:space="preserve"> sistem</w:t>
      </w:r>
      <w:r w:rsidR="00540C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consulte autoritățile publice, întreprinderile </w:t>
      </w:r>
      <w:r w:rsidR="00540C1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anumiți utilizatori</w:t>
      </w:r>
      <w:r w:rsidR="0077428D" w:rsidRPr="008D7397">
        <w:rPr>
          <w:rFonts w:ascii="Times New Roman" w:hAnsi="Times New Roman" w:cs="Times New Roman"/>
          <w:sz w:val="24"/>
          <w:szCs w:val="24"/>
          <w:lang w:val="ro-RO"/>
        </w:rPr>
        <w:t xml:space="preserve"> de sistem,</w:t>
      </w:r>
      <w:r w:rsidRPr="008D7397">
        <w:rPr>
          <w:rFonts w:ascii="Times New Roman" w:hAnsi="Times New Roman" w:cs="Times New Roman"/>
          <w:sz w:val="24"/>
          <w:szCs w:val="24"/>
          <w:lang w:val="ro-RO"/>
        </w:rPr>
        <w:t xml:space="preserve"> existenți sau potențiali</w:t>
      </w:r>
      <w:r w:rsidR="0077428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legătură cu planul anua</w:t>
      </w:r>
      <w:r w:rsidR="00540C1C" w:rsidRPr="008D7397">
        <w:rPr>
          <w:rFonts w:ascii="Times New Roman" w:hAnsi="Times New Roman" w:cs="Times New Roman"/>
          <w:sz w:val="24"/>
          <w:szCs w:val="24"/>
          <w:lang w:val="ro-RO"/>
        </w:rPr>
        <w:t>l de investiții și să prezinte A</w:t>
      </w:r>
      <w:r w:rsidRPr="008D7397">
        <w:rPr>
          <w:rFonts w:ascii="Times New Roman" w:hAnsi="Times New Roman" w:cs="Times New Roman"/>
          <w:sz w:val="24"/>
          <w:szCs w:val="24"/>
          <w:lang w:val="ro-RO"/>
        </w:rPr>
        <w:t>genției informații cu privire la rezultate</w:t>
      </w:r>
      <w:r w:rsidR="00540C1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consultărilor. În cazul în care planul anual de investiții depus de operatorul </w:t>
      </w:r>
      <w:r w:rsidR="00540C1C"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nu corespunde cerințelor stabilite în Regulamentul privind investițiile, Agenția are dreptul de a solicita operatorului </w:t>
      </w:r>
      <w:r w:rsidR="00540C1C" w:rsidRPr="008D7397">
        <w:rPr>
          <w:rFonts w:ascii="Times New Roman" w:hAnsi="Times New Roman" w:cs="Times New Roman"/>
          <w:sz w:val="24"/>
          <w:szCs w:val="24"/>
          <w:lang w:val="ro-RO"/>
        </w:rPr>
        <w:t>sistemului de transport</w:t>
      </w:r>
      <w:r w:rsidRPr="008D7397">
        <w:rPr>
          <w:rFonts w:ascii="Times New Roman" w:hAnsi="Times New Roman" w:cs="Times New Roman"/>
          <w:sz w:val="24"/>
          <w:szCs w:val="24"/>
          <w:lang w:val="ro-RO"/>
        </w:rPr>
        <w:t xml:space="preserve"> să efectueze modificările necesare.</w:t>
      </w:r>
    </w:p>
    <w:p w14:paraId="1D1A5ABE" w14:textId="7BCC68E0" w:rsidR="00AF1FF0" w:rsidRPr="008D7397"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F1FF0"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F1FF0" w:rsidRPr="008D7397">
        <w:rPr>
          <w:rFonts w:ascii="Times New Roman" w:hAnsi="Times New Roman" w:cs="Times New Roman"/>
          <w:sz w:val="24"/>
          <w:szCs w:val="24"/>
          <w:lang w:val="ro-RO"/>
        </w:rPr>
        <w:t xml:space="preserve"> de transport publică pe </w:t>
      </w:r>
      <w:r w:rsidR="007732F6" w:rsidRPr="008D7397">
        <w:rPr>
          <w:rFonts w:ascii="Times New Roman" w:hAnsi="Times New Roman" w:cs="Times New Roman"/>
          <w:sz w:val="24"/>
          <w:szCs w:val="24"/>
          <w:lang w:val="ro-RO"/>
        </w:rPr>
        <w:t>pagina sa electronică</w:t>
      </w:r>
      <w:r w:rsidRPr="008D7397">
        <w:rPr>
          <w:rFonts w:ascii="Times New Roman" w:hAnsi="Times New Roman" w:cs="Times New Roman"/>
          <w:sz w:val="24"/>
          <w:szCs w:val="24"/>
          <w:lang w:val="ro-RO"/>
        </w:rPr>
        <w:t xml:space="preserve"> </w:t>
      </w:r>
      <w:r w:rsidR="00AF1FF0" w:rsidRPr="008D7397">
        <w:rPr>
          <w:rFonts w:ascii="Times New Roman" w:hAnsi="Times New Roman" w:cs="Times New Roman"/>
          <w:sz w:val="24"/>
          <w:szCs w:val="24"/>
          <w:lang w:val="ro-RO"/>
        </w:rPr>
        <w:t>planul anual de investiții aprobat, cu specificarea detaliată a proiectelor care urmează să fie realizate de operator.</w:t>
      </w:r>
    </w:p>
    <w:p w14:paraId="28126EAB" w14:textId="4667CCF6" w:rsidR="00AF1FF0" w:rsidRPr="008D7397"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F1FF0"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F1FF0" w:rsidRPr="008D7397">
        <w:rPr>
          <w:rFonts w:ascii="Times New Roman" w:hAnsi="Times New Roman" w:cs="Times New Roman"/>
          <w:sz w:val="24"/>
          <w:szCs w:val="24"/>
          <w:lang w:val="ro-RO"/>
        </w:rPr>
        <w:t xml:space="preserve"> de transport </w:t>
      </w:r>
      <w:r w:rsidR="007732F6" w:rsidRPr="008D7397">
        <w:rPr>
          <w:rFonts w:ascii="Times New Roman" w:hAnsi="Times New Roman" w:cs="Times New Roman"/>
          <w:sz w:val="24"/>
          <w:szCs w:val="24"/>
          <w:lang w:val="ro-RO"/>
        </w:rPr>
        <w:t>realizează</w:t>
      </w:r>
      <w:r w:rsidR="00AF1FF0" w:rsidRPr="008D7397">
        <w:rPr>
          <w:rFonts w:ascii="Times New Roman" w:hAnsi="Times New Roman" w:cs="Times New Roman"/>
          <w:sz w:val="24"/>
          <w:szCs w:val="24"/>
          <w:lang w:val="ro-RO"/>
        </w:rPr>
        <w:t xml:space="preserve"> măsurile stabilite în planul anual de investiții și, după caz, </w:t>
      </w:r>
      <w:r w:rsidR="007732F6" w:rsidRPr="008D7397">
        <w:rPr>
          <w:rFonts w:ascii="Times New Roman" w:hAnsi="Times New Roman" w:cs="Times New Roman"/>
          <w:sz w:val="24"/>
          <w:szCs w:val="24"/>
          <w:lang w:val="ro-RO"/>
        </w:rPr>
        <w:t xml:space="preserve">în </w:t>
      </w:r>
      <w:r w:rsidR="00AF1FF0" w:rsidRPr="008D7397">
        <w:rPr>
          <w:rFonts w:ascii="Times New Roman" w:hAnsi="Times New Roman" w:cs="Times New Roman"/>
          <w:sz w:val="24"/>
          <w:szCs w:val="24"/>
          <w:lang w:val="ro-RO"/>
        </w:rPr>
        <w:t xml:space="preserve">baza situației reale din rețeaua </w:t>
      </w:r>
      <w:r w:rsidRPr="008D7397">
        <w:rPr>
          <w:rFonts w:ascii="Times New Roman" w:hAnsi="Times New Roman" w:cs="Times New Roman"/>
          <w:sz w:val="24"/>
          <w:szCs w:val="24"/>
          <w:lang w:val="ro-RO"/>
        </w:rPr>
        <w:t xml:space="preserve">electrică de transport </w:t>
      </w:r>
      <w:r w:rsidR="00AF1FF0" w:rsidRPr="008D7397">
        <w:rPr>
          <w:rFonts w:ascii="Times New Roman" w:hAnsi="Times New Roman" w:cs="Times New Roman"/>
          <w:sz w:val="24"/>
          <w:szCs w:val="24"/>
          <w:lang w:val="ro-RO"/>
        </w:rPr>
        <w:t>și ținând cont de solicitările primite de la utilizatorii</w:t>
      </w:r>
      <w:r w:rsidR="0077428D" w:rsidRPr="008D7397">
        <w:rPr>
          <w:rFonts w:ascii="Times New Roman" w:hAnsi="Times New Roman" w:cs="Times New Roman"/>
          <w:sz w:val="24"/>
          <w:szCs w:val="24"/>
          <w:lang w:val="ro-RO"/>
        </w:rPr>
        <w:t xml:space="preserve"> de sistem,</w:t>
      </w:r>
      <w:r w:rsidR="00AF1FF0" w:rsidRPr="008D7397">
        <w:rPr>
          <w:rFonts w:ascii="Times New Roman" w:hAnsi="Times New Roman" w:cs="Times New Roman"/>
          <w:sz w:val="24"/>
          <w:szCs w:val="24"/>
          <w:lang w:val="ro-RO"/>
        </w:rPr>
        <w:t xml:space="preserve"> existenți sau potențiali, </w:t>
      </w:r>
      <w:r w:rsidRPr="008D7397">
        <w:rPr>
          <w:rFonts w:ascii="Times New Roman" w:hAnsi="Times New Roman" w:cs="Times New Roman"/>
          <w:sz w:val="24"/>
          <w:szCs w:val="24"/>
          <w:lang w:val="ro-RO"/>
        </w:rPr>
        <w:t>operatorul</w:t>
      </w:r>
      <w:r w:rsidR="00AF1FF0"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 de transport</w:t>
      </w:r>
      <w:r w:rsidR="00AF1FF0" w:rsidRPr="008D7397">
        <w:rPr>
          <w:rFonts w:ascii="Times New Roman" w:hAnsi="Times New Roman" w:cs="Times New Roman"/>
          <w:sz w:val="24"/>
          <w:szCs w:val="24"/>
          <w:lang w:val="ro-RO"/>
        </w:rPr>
        <w:t xml:space="preserve"> se </w:t>
      </w:r>
      <w:r w:rsidRPr="008D7397">
        <w:rPr>
          <w:rFonts w:ascii="Times New Roman" w:hAnsi="Times New Roman" w:cs="Times New Roman"/>
          <w:sz w:val="24"/>
          <w:szCs w:val="24"/>
          <w:lang w:val="ro-RO"/>
        </w:rPr>
        <w:t>adresează A</w:t>
      </w:r>
      <w:r w:rsidR="00AF1FF0" w:rsidRPr="008D7397">
        <w:rPr>
          <w:rFonts w:ascii="Times New Roman" w:hAnsi="Times New Roman" w:cs="Times New Roman"/>
          <w:sz w:val="24"/>
          <w:szCs w:val="24"/>
          <w:lang w:val="ro-RO"/>
        </w:rPr>
        <w:t>genție</w:t>
      </w:r>
      <w:r w:rsidRPr="008D7397">
        <w:rPr>
          <w:rFonts w:ascii="Times New Roman" w:hAnsi="Times New Roman" w:cs="Times New Roman"/>
          <w:sz w:val="24"/>
          <w:szCs w:val="24"/>
          <w:lang w:val="ro-RO"/>
        </w:rPr>
        <w:t>i</w:t>
      </w:r>
      <w:r w:rsidR="00AF1FF0" w:rsidRPr="008D7397">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calendaristice. Necesitatea modificării planului anual de investiții nu implică necesitatea modificării planulu</w:t>
      </w:r>
      <w:r w:rsidR="00E43551" w:rsidRPr="008D7397">
        <w:rPr>
          <w:rFonts w:ascii="Times New Roman" w:hAnsi="Times New Roman" w:cs="Times New Roman"/>
          <w:sz w:val="24"/>
          <w:szCs w:val="24"/>
          <w:lang w:val="ro-RO"/>
        </w:rPr>
        <w:t>i de dezvoltare a rețelelor electrice</w:t>
      </w:r>
      <w:r w:rsidRPr="008D7397">
        <w:rPr>
          <w:rFonts w:ascii="Times New Roman" w:hAnsi="Times New Roman" w:cs="Times New Roman"/>
          <w:sz w:val="24"/>
          <w:szCs w:val="24"/>
          <w:lang w:val="ro-RO"/>
        </w:rPr>
        <w:t xml:space="preserve"> </w:t>
      </w:r>
      <w:r w:rsidR="003631B0"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pe</w:t>
      </w:r>
      <w:r w:rsidR="00E43551"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w:t>
      </w:r>
      <w:r w:rsidR="00AF1FF0" w:rsidRPr="008D7397">
        <w:rPr>
          <w:rFonts w:ascii="Times New Roman" w:hAnsi="Times New Roman" w:cs="Times New Roman"/>
          <w:sz w:val="24"/>
          <w:szCs w:val="24"/>
          <w:lang w:val="ro-RO"/>
        </w:rPr>
        <w:t xml:space="preserve"> ani aprobat.</w:t>
      </w:r>
    </w:p>
    <w:p w14:paraId="1CDC0D71" w14:textId="39F76A1F" w:rsidR="00AF1FF0" w:rsidRPr="008D7397"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52" w:name="_Ref168337205"/>
      <w:r w:rsidRPr="008D7397">
        <w:rPr>
          <w:rFonts w:ascii="Times New Roman" w:hAnsi="Times New Roman" w:cs="Times New Roman"/>
          <w:sz w:val="24"/>
          <w:szCs w:val="24"/>
          <w:lang w:val="ro-RO"/>
        </w:rPr>
        <w:t>Î</w:t>
      </w:r>
      <w:r w:rsidR="00AF1FF0" w:rsidRPr="008D7397">
        <w:rPr>
          <w:rFonts w:ascii="Times New Roman" w:hAnsi="Times New Roman" w:cs="Times New Roman"/>
          <w:sz w:val="24"/>
          <w:szCs w:val="24"/>
          <w:lang w:val="ro-RO"/>
        </w:rPr>
        <w:t>n cazuri excepționale, în conformitate cu cerințele prevăzute de Regulamentul privind investițiile</w:t>
      </w:r>
      <w:r w:rsidRPr="008D7397">
        <w:rPr>
          <w:rFonts w:ascii="Times New Roman" w:hAnsi="Times New Roman" w:cs="Times New Roman"/>
          <w:sz w:val="24"/>
          <w:szCs w:val="24"/>
          <w:lang w:val="ro-RO"/>
        </w:rPr>
        <w:t>, operatorul sistemului</w:t>
      </w:r>
      <w:r w:rsidR="00AF1FF0" w:rsidRPr="008D7397">
        <w:rPr>
          <w:rFonts w:ascii="Times New Roman" w:hAnsi="Times New Roman" w:cs="Times New Roman"/>
          <w:sz w:val="24"/>
          <w:szCs w:val="24"/>
          <w:lang w:val="ro-RO"/>
        </w:rPr>
        <w:t xml:space="preserve"> transport este în drept să efectueze intervenții în rețelele electrice de transport care nu sunt </w:t>
      </w:r>
      <w:r w:rsidR="007732F6" w:rsidRPr="008D7397">
        <w:rPr>
          <w:rFonts w:ascii="Times New Roman" w:hAnsi="Times New Roman" w:cs="Times New Roman"/>
          <w:sz w:val="24"/>
          <w:szCs w:val="24"/>
          <w:lang w:val="ro-RO"/>
        </w:rPr>
        <w:t xml:space="preserve">stabilite </w:t>
      </w:r>
      <w:r w:rsidR="00AF1FF0" w:rsidRPr="008D7397">
        <w:rPr>
          <w:rFonts w:ascii="Times New Roman" w:hAnsi="Times New Roman" w:cs="Times New Roman"/>
          <w:sz w:val="24"/>
          <w:szCs w:val="24"/>
          <w:lang w:val="ro-RO"/>
        </w:rPr>
        <w:t>în planul anual de investiții</w:t>
      </w:r>
      <w:r w:rsidRPr="008D7397">
        <w:rPr>
          <w:rFonts w:ascii="Times New Roman" w:hAnsi="Times New Roman" w:cs="Times New Roman"/>
          <w:sz w:val="24"/>
          <w:szCs w:val="24"/>
          <w:lang w:val="ro-RO"/>
        </w:rPr>
        <w:t>,</w:t>
      </w:r>
      <w:r w:rsidR="00AF1FF0" w:rsidRPr="008D7397">
        <w:rPr>
          <w:rFonts w:ascii="Times New Roman" w:hAnsi="Times New Roman" w:cs="Times New Roman"/>
          <w:sz w:val="24"/>
          <w:szCs w:val="24"/>
          <w:lang w:val="ro-RO"/>
        </w:rPr>
        <w:t xml:space="preserve"> aprobat de </w:t>
      </w:r>
      <w:r w:rsidRPr="008D7397">
        <w:rPr>
          <w:rFonts w:ascii="Times New Roman" w:hAnsi="Times New Roman" w:cs="Times New Roman"/>
          <w:sz w:val="24"/>
          <w:szCs w:val="24"/>
          <w:lang w:val="ro-RO"/>
        </w:rPr>
        <w:t>Agenți</w:t>
      </w:r>
      <w:r w:rsidR="007732F6" w:rsidRPr="008D7397">
        <w:rPr>
          <w:rFonts w:ascii="Times New Roman" w:hAnsi="Times New Roman" w:cs="Times New Roman"/>
          <w:sz w:val="24"/>
          <w:szCs w:val="24"/>
          <w:lang w:val="ro-RO"/>
        </w:rPr>
        <w:t>e</w:t>
      </w:r>
      <w:r w:rsidR="00AF1FF0" w:rsidRPr="008D7397">
        <w:rPr>
          <w:rFonts w:ascii="Times New Roman" w:hAnsi="Times New Roman" w:cs="Times New Roman"/>
          <w:sz w:val="24"/>
          <w:szCs w:val="24"/>
          <w:lang w:val="ro-RO"/>
        </w:rPr>
        <w:t>.</w:t>
      </w:r>
      <w:bookmarkEnd w:id="152"/>
    </w:p>
    <w:p w14:paraId="432062DC" w14:textId="32516416" w:rsidR="00AF1FF0" w:rsidRPr="008D7397"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Anual, până la d</w:t>
      </w:r>
      <w:r w:rsidR="00540C1C" w:rsidRPr="008D7397">
        <w:rPr>
          <w:rFonts w:ascii="Times New Roman" w:hAnsi="Times New Roman" w:cs="Times New Roman"/>
          <w:sz w:val="24"/>
          <w:szCs w:val="24"/>
          <w:lang w:val="ro-RO"/>
        </w:rPr>
        <w:t xml:space="preserve">ata de 31 martie, operatorul </w:t>
      </w:r>
      <w:r w:rsidRPr="008D7397">
        <w:rPr>
          <w:rFonts w:ascii="Times New Roman" w:hAnsi="Times New Roman" w:cs="Times New Roman"/>
          <w:sz w:val="24"/>
          <w:szCs w:val="24"/>
          <w:lang w:val="ro-RO"/>
        </w:rPr>
        <w:t>sistem</w:t>
      </w:r>
      <w:r w:rsidR="00540C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prezintă Agenției un raport privind implementarea în anul precedent a planului de dezvoltare </w:t>
      </w:r>
      <w:r w:rsidR="003631B0" w:rsidRPr="008D7397">
        <w:rPr>
          <w:rFonts w:ascii="Times New Roman" w:hAnsi="Times New Roman" w:cs="Times New Roman"/>
          <w:sz w:val="24"/>
          <w:szCs w:val="24"/>
          <w:lang w:val="ro-RO"/>
        </w:rPr>
        <w:t xml:space="preserve">a rețelelor electrice de transport pentru 10 ani </w:t>
      </w:r>
      <w:r w:rsidRPr="008D7397">
        <w:rPr>
          <w:rFonts w:ascii="Times New Roman" w:hAnsi="Times New Roman" w:cs="Times New Roman"/>
          <w:sz w:val="24"/>
          <w:szCs w:val="24"/>
          <w:lang w:val="ro-RO"/>
        </w:rPr>
        <w:t>și a planului anual de investiții. Raportul respectiv trebuie să reflecte, inter alia, investiț</w:t>
      </w:r>
      <w:r w:rsidR="00D526E4" w:rsidRPr="008D7397">
        <w:rPr>
          <w:rFonts w:ascii="Times New Roman" w:hAnsi="Times New Roman" w:cs="Times New Roman"/>
          <w:sz w:val="24"/>
          <w:szCs w:val="24"/>
          <w:lang w:val="ro-RO"/>
        </w:rPr>
        <w:t>iile realizate de operatorul</w:t>
      </w:r>
      <w:r w:rsidRPr="008D7397">
        <w:rPr>
          <w:rFonts w:ascii="Times New Roman" w:hAnsi="Times New Roman" w:cs="Times New Roman"/>
          <w:sz w:val="24"/>
          <w:szCs w:val="24"/>
          <w:lang w:val="ro-RO"/>
        </w:rPr>
        <w:t xml:space="preserve"> sistem</w:t>
      </w:r>
      <w:r w:rsidR="00D526E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conformitate cu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_Ref168337205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w:t>
      </w:r>
      <w:r w:rsidR="00EA7D10" w:rsidRPr="008D7397">
        <w:rPr>
          <w:rFonts w:ascii="Times New Roman" w:hAnsi="Times New Roman" w:cs="Times New Roman"/>
          <w:sz w:val="24"/>
          <w:szCs w:val="24"/>
          <w:lang w:val="ro-RO"/>
        </w:rPr>
        <w:t xml:space="preserve">examinează </w:t>
      </w:r>
      <w:r w:rsidRPr="008D7397">
        <w:rPr>
          <w:rFonts w:ascii="Times New Roman" w:hAnsi="Times New Roman" w:cs="Times New Roman"/>
          <w:sz w:val="24"/>
          <w:szCs w:val="24"/>
          <w:lang w:val="ro-RO"/>
        </w:rPr>
        <w:t xml:space="preserve">raportul </w:t>
      </w:r>
      <w:r w:rsidR="00EA7D10" w:rsidRPr="008D7397">
        <w:rPr>
          <w:rFonts w:ascii="Times New Roman" w:hAnsi="Times New Roman" w:cs="Times New Roman"/>
          <w:sz w:val="24"/>
          <w:szCs w:val="24"/>
          <w:lang w:val="ro-RO"/>
        </w:rPr>
        <w:t xml:space="preserve">prezentat </w:t>
      </w:r>
      <w:r w:rsidRPr="008D7397">
        <w:rPr>
          <w:rFonts w:ascii="Times New Roman" w:hAnsi="Times New Roman" w:cs="Times New Roman"/>
          <w:sz w:val="24"/>
          <w:szCs w:val="24"/>
          <w:lang w:val="ro-RO"/>
        </w:rPr>
        <w:t xml:space="preserve">și  aprobă în scopul recuperării </w:t>
      </w:r>
      <w:r w:rsidR="00EA7D10" w:rsidRPr="008D7397">
        <w:rPr>
          <w:rFonts w:ascii="Times New Roman" w:hAnsi="Times New Roman" w:cs="Times New Roman"/>
          <w:sz w:val="24"/>
          <w:szCs w:val="24"/>
          <w:lang w:val="ro-RO"/>
        </w:rPr>
        <w:t xml:space="preserve">prin tarif a </w:t>
      </w:r>
      <w:r w:rsidRPr="008D7397">
        <w:rPr>
          <w:rFonts w:ascii="Times New Roman" w:hAnsi="Times New Roman" w:cs="Times New Roman"/>
          <w:sz w:val="24"/>
          <w:szCs w:val="24"/>
          <w:lang w:val="ro-RO"/>
        </w:rPr>
        <w:t>investițiilor</w:t>
      </w:r>
      <w:r w:rsidR="00EA7D10" w:rsidRPr="008D7397">
        <w:rPr>
          <w:rFonts w:ascii="Times New Roman" w:hAnsi="Times New Roman" w:cs="Times New Roman"/>
          <w:sz w:val="24"/>
          <w:szCs w:val="24"/>
          <w:lang w:val="ro-RO"/>
        </w:rPr>
        <w:t xml:space="preserve"> efectuate</w:t>
      </w:r>
      <w:r w:rsidRPr="008D7397">
        <w:rPr>
          <w:rFonts w:ascii="Times New Roman" w:hAnsi="Times New Roman" w:cs="Times New Roman"/>
          <w:sz w:val="24"/>
          <w:szCs w:val="24"/>
          <w:lang w:val="ro-RO"/>
        </w:rPr>
        <w:t>, cu respectarea cerințelor prevăzute în Regulamentul privind investițiile. Agenția aprobă, în scopul recuperării prin tarifele reglementate, investiț</w:t>
      </w:r>
      <w:r w:rsidR="00D526E4" w:rsidRPr="008D7397">
        <w:rPr>
          <w:rFonts w:ascii="Times New Roman" w:hAnsi="Times New Roman" w:cs="Times New Roman"/>
          <w:sz w:val="24"/>
          <w:szCs w:val="24"/>
          <w:lang w:val="ro-RO"/>
        </w:rPr>
        <w:t xml:space="preserve">iile realizate de operatorul </w:t>
      </w:r>
      <w:r w:rsidRPr="008D7397">
        <w:rPr>
          <w:rFonts w:ascii="Times New Roman" w:hAnsi="Times New Roman" w:cs="Times New Roman"/>
          <w:sz w:val="24"/>
          <w:szCs w:val="24"/>
          <w:lang w:val="ro-RO"/>
        </w:rPr>
        <w:t>sistem</w:t>
      </w:r>
      <w:r w:rsidR="00D526E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care corespund planurilor an</w:t>
      </w:r>
      <w:r w:rsidR="00D526E4" w:rsidRPr="008D7397">
        <w:rPr>
          <w:rFonts w:ascii="Times New Roman" w:hAnsi="Times New Roman" w:cs="Times New Roman"/>
          <w:sz w:val="24"/>
          <w:szCs w:val="24"/>
          <w:lang w:val="ro-RO"/>
        </w:rPr>
        <w:t>uale de investiții aprobate de A</w:t>
      </w:r>
      <w:r w:rsidRPr="008D7397">
        <w:rPr>
          <w:rFonts w:ascii="Times New Roman" w:hAnsi="Times New Roman" w:cs="Times New Roman"/>
          <w:sz w:val="24"/>
          <w:szCs w:val="24"/>
          <w:lang w:val="ro-RO"/>
        </w:rPr>
        <w:t xml:space="preserve">genție, precum și costurile necesare și justificate suportate în legătură cu intervențiile </w:t>
      </w:r>
      <w:r w:rsidR="00D526E4" w:rsidRPr="008D7397">
        <w:rPr>
          <w:rFonts w:ascii="Times New Roman" w:hAnsi="Times New Roman" w:cs="Times New Roman"/>
          <w:sz w:val="24"/>
          <w:szCs w:val="24"/>
          <w:lang w:val="ro-RO"/>
        </w:rPr>
        <w:t xml:space="preserve">efectuate în conformitate cu </w:t>
      </w:r>
      <w:r w:rsidRPr="008D7397">
        <w:rPr>
          <w:rFonts w:ascii="Times New Roman" w:hAnsi="Times New Roman" w:cs="Times New Roman"/>
          <w:sz w:val="24"/>
          <w:szCs w:val="24"/>
          <w:lang w:val="ro-RO"/>
        </w:rPr>
        <w:t xml:space="preserve">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_Ref168337205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4AD5581" w14:textId="77777777" w:rsidR="00DC596B" w:rsidRPr="008D7397" w:rsidRDefault="00DC596B" w:rsidP="006652F2">
      <w:pPr>
        <w:pStyle w:val="Frspaiere"/>
        <w:tabs>
          <w:tab w:val="left" w:pos="720"/>
        </w:tabs>
        <w:spacing w:after="120"/>
        <w:jc w:val="both"/>
        <w:rPr>
          <w:rFonts w:ascii="Times New Roman" w:hAnsi="Times New Roman" w:cs="Times New Roman"/>
          <w:sz w:val="24"/>
          <w:szCs w:val="24"/>
          <w:lang w:val="ro-RO"/>
        </w:rPr>
      </w:pPr>
    </w:p>
    <w:p w14:paraId="4C9E63EB" w14:textId="2A797618" w:rsidR="00DC596B" w:rsidRPr="008D7397" w:rsidRDefault="00DC596B" w:rsidP="006652F2">
      <w:pPr>
        <w:pStyle w:val="Titlu3"/>
        <w:numPr>
          <w:ilvl w:val="0"/>
          <w:numId w:val="246"/>
        </w:numPr>
        <w:ind w:left="0" w:firstLine="720"/>
        <w:rPr>
          <w:lang w:val="ro-RO"/>
        </w:rPr>
      </w:pPr>
      <w:bookmarkStart w:id="153" w:name="_Ref168340364"/>
      <w:bookmarkStart w:id="154" w:name="_Ref168340965"/>
      <w:bookmarkStart w:id="155" w:name="_Ref168342451"/>
      <w:bookmarkStart w:id="156" w:name="_Ref168343057"/>
      <w:bookmarkStart w:id="157" w:name="_Ref168388553"/>
      <w:bookmarkStart w:id="158" w:name="_Ref168389100"/>
      <w:bookmarkStart w:id="159" w:name="_Ref168389716"/>
      <w:bookmarkStart w:id="160" w:name="_Ref168390329"/>
      <w:bookmarkStart w:id="161" w:name="_Ref168391183"/>
      <w:bookmarkStart w:id="162" w:name="_Ref168391218"/>
      <w:bookmarkStart w:id="163" w:name="_Ref168391258"/>
      <w:bookmarkStart w:id="164" w:name="_Ref168391271"/>
      <w:bookmarkStart w:id="165" w:name="_Ref168391306"/>
      <w:bookmarkStart w:id="166" w:name="_Ref168391555"/>
      <w:bookmarkStart w:id="167" w:name="_Ref168392308"/>
      <w:bookmarkStart w:id="168" w:name="_Ref168392834"/>
      <w:bookmarkStart w:id="169" w:name="_Ref168393942"/>
      <w:bookmarkStart w:id="170" w:name="_Ref168395757"/>
      <w:bookmarkStart w:id="171" w:name="_Ref168396037"/>
      <w:r w:rsidRPr="008D7397">
        <w:rPr>
          <w:lang w:val="ro-RO"/>
        </w:rPr>
        <w:t xml:space="preserve">Codurile rețelelor electrice, </w:t>
      </w:r>
      <w:r w:rsidR="008F1112" w:rsidRPr="008D7397">
        <w:rPr>
          <w:lang w:val="ro-RO"/>
        </w:rPr>
        <w:t xml:space="preserve">liniile directoare </w:t>
      </w:r>
      <w:r w:rsidRPr="008D7397">
        <w:rPr>
          <w:lang w:val="ro-RO"/>
        </w:rPr>
        <w:t>și TCM</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9BC4777" w14:textId="3D745168" w:rsidR="00DC596B" w:rsidRPr="008D7397" w:rsidRDefault="003179A9"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w:t>
      </w:r>
      <w:r w:rsidR="007A0174" w:rsidRPr="008D7397">
        <w:rPr>
          <w:rFonts w:ascii="Times New Roman" w:hAnsi="Times New Roman" w:cs="Times New Roman"/>
          <w:sz w:val="24"/>
          <w:szCs w:val="24"/>
          <w:lang w:val="ro-RO"/>
        </w:rPr>
        <w:t>îndeplinirea funcți</w:t>
      </w:r>
      <w:r w:rsidR="00DC596B" w:rsidRPr="008D7397">
        <w:rPr>
          <w:rFonts w:ascii="Times New Roman" w:hAnsi="Times New Roman" w:cs="Times New Roman"/>
          <w:sz w:val="24"/>
          <w:szCs w:val="24"/>
          <w:lang w:val="ro-RO"/>
        </w:rPr>
        <w:t xml:space="preserve">ilor și obligațiilor care îi revin în conformitate </w:t>
      </w:r>
      <w:r w:rsidR="007A0174" w:rsidRPr="008D7397">
        <w:rPr>
          <w:rFonts w:ascii="Times New Roman" w:hAnsi="Times New Roman" w:cs="Times New Roman"/>
          <w:sz w:val="24"/>
          <w:szCs w:val="24"/>
          <w:lang w:val="ro-RO"/>
        </w:rPr>
        <w:t xml:space="preserve">cu prezenta lege, operatorul </w:t>
      </w:r>
      <w:r w:rsidR="00DC596B" w:rsidRPr="008D7397">
        <w:rPr>
          <w:rFonts w:ascii="Times New Roman" w:hAnsi="Times New Roman" w:cs="Times New Roman"/>
          <w:sz w:val="24"/>
          <w:szCs w:val="24"/>
          <w:lang w:val="ro-RO"/>
        </w:rPr>
        <w:t>sistem</w:t>
      </w:r>
      <w:r w:rsidR="007A0174" w:rsidRPr="008D7397">
        <w:rPr>
          <w:rFonts w:ascii="Times New Roman" w:hAnsi="Times New Roman" w:cs="Times New Roman"/>
          <w:sz w:val="24"/>
          <w:szCs w:val="24"/>
          <w:lang w:val="ro-RO"/>
        </w:rPr>
        <w:t>ului</w:t>
      </w:r>
      <w:r w:rsidR="00DC596B" w:rsidRPr="008D7397">
        <w:rPr>
          <w:rFonts w:ascii="Times New Roman" w:hAnsi="Times New Roman" w:cs="Times New Roman"/>
          <w:sz w:val="24"/>
          <w:szCs w:val="24"/>
          <w:lang w:val="ro-RO"/>
        </w:rPr>
        <w:t xml:space="preserve"> de transport trebuie să respecte regulile și procedurile stabilite în codurile </w:t>
      </w:r>
      <w:r w:rsidR="007A0174" w:rsidRPr="008D7397">
        <w:rPr>
          <w:rFonts w:ascii="Times New Roman" w:hAnsi="Times New Roman" w:cs="Times New Roman"/>
          <w:sz w:val="24"/>
          <w:szCs w:val="24"/>
          <w:lang w:val="ro-RO"/>
        </w:rPr>
        <w:t xml:space="preserve">rețelelor electrice </w:t>
      </w:r>
      <w:r w:rsidR="00DC596B"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în</w:t>
      </w:r>
      <w:r w:rsidR="00DC596B" w:rsidRPr="008D7397">
        <w:rPr>
          <w:rFonts w:ascii="Times New Roman" w:hAnsi="Times New Roman" w:cs="Times New Roman"/>
          <w:sz w:val="24"/>
          <w:szCs w:val="24"/>
          <w:lang w:val="ro-RO"/>
        </w:rPr>
        <w:t xml:space="preserve"> </w:t>
      </w:r>
      <w:r w:rsidR="00415234" w:rsidRPr="008D7397">
        <w:rPr>
          <w:rFonts w:ascii="Times New Roman" w:hAnsi="Times New Roman" w:cs="Times New Roman"/>
          <w:sz w:val="24"/>
          <w:szCs w:val="24"/>
          <w:lang w:val="ro-RO"/>
        </w:rPr>
        <w:t>liniile directoare</w:t>
      </w:r>
      <w:r w:rsidR="00DC596B" w:rsidRPr="008D7397">
        <w:rPr>
          <w:rFonts w:ascii="Times New Roman" w:hAnsi="Times New Roman" w:cs="Times New Roman"/>
          <w:sz w:val="24"/>
          <w:szCs w:val="24"/>
          <w:lang w:val="ro-RO"/>
        </w:rPr>
        <w:t>, aprobate de Agenți</w:t>
      </w:r>
      <w:r w:rsidR="007A0174" w:rsidRPr="008D7397">
        <w:rPr>
          <w:rFonts w:ascii="Times New Roman" w:hAnsi="Times New Roman" w:cs="Times New Roman"/>
          <w:sz w:val="24"/>
          <w:szCs w:val="24"/>
          <w:lang w:val="ro-RO"/>
        </w:rPr>
        <w:t xml:space="preserve">e în </w:t>
      </w:r>
      <w:r w:rsidRPr="008D7397">
        <w:rPr>
          <w:rFonts w:ascii="Times New Roman" w:hAnsi="Times New Roman" w:cs="Times New Roman"/>
          <w:sz w:val="24"/>
          <w:szCs w:val="24"/>
          <w:lang w:val="ro-RO"/>
        </w:rPr>
        <w:t xml:space="preserve">conformitate cu cerințele stabilite în </w:t>
      </w:r>
      <w:r w:rsidR="007A0174" w:rsidRPr="008D7397">
        <w:rPr>
          <w:rFonts w:ascii="Times New Roman" w:hAnsi="Times New Roman" w:cs="Times New Roman"/>
          <w:sz w:val="24"/>
          <w:szCs w:val="24"/>
          <w:lang w:val="ro-RO"/>
        </w:rPr>
        <w:t>cadrul Comunității Energetice</w:t>
      </w:r>
      <w:r w:rsidR="00DC596B" w:rsidRPr="008D7397">
        <w:rPr>
          <w:rFonts w:ascii="Times New Roman" w:hAnsi="Times New Roman" w:cs="Times New Roman"/>
          <w:sz w:val="24"/>
          <w:szCs w:val="24"/>
          <w:lang w:val="ro-RO"/>
        </w:rPr>
        <w:t xml:space="preserve">, </w:t>
      </w:r>
      <w:r w:rsidR="003F51F1" w:rsidRPr="008D7397">
        <w:rPr>
          <w:rFonts w:ascii="Times New Roman" w:hAnsi="Times New Roman" w:cs="Times New Roman"/>
          <w:sz w:val="24"/>
          <w:szCs w:val="24"/>
          <w:lang w:val="ro-RO"/>
        </w:rPr>
        <w:t>în special în legătură cu</w:t>
      </w:r>
      <w:r w:rsidR="00DC596B" w:rsidRPr="008D7397">
        <w:rPr>
          <w:rFonts w:ascii="Times New Roman" w:hAnsi="Times New Roman" w:cs="Times New Roman"/>
          <w:sz w:val="24"/>
          <w:szCs w:val="24"/>
          <w:lang w:val="ro-RO"/>
        </w:rPr>
        <w:t>:</w:t>
      </w:r>
    </w:p>
    <w:p w14:paraId="1438BDA2" w14:textId="796DACFD" w:rsidR="00DC596B" w:rsidRPr="008D7397" w:rsidRDefault="003F51F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stabilirea normelor privind</w:t>
      </w:r>
      <w:r w:rsidR="00DC596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siguranța </w:t>
      </w:r>
      <w:r w:rsidR="00DC596B" w:rsidRPr="008D7397">
        <w:rPr>
          <w:rFonts w:ascii="Times New Roman" w:hAnsi="Times New Roman" w:cs="Times New Roman"/>
          <w:sz w:val="24"/>
          <w:szCs w:val="24"/>
          <w:lang w:val="ro-RO"/>
        </w:rPr>
        <w:t>și fiabilitatea rețelei</w:t>
      </w:r>
      <w:r w:rsidR="003179A9" w:rsidRPr="008D7397">
        <w:rPr>
          <w:rFonts w:ascii="Times New Roman" w:hAnsi="Times New Roman" w:cs="Times New Roman"/>
          <w:sz w:val="24"/>
          <w:szCs w:val="24"/>
          <w:lang w:val="ro-RO"/>
        </w:rPr>
        <w:t xml:space="preserve"> electrice</w:t>
      </w:r>
      <w:r w:rsidR="00DC596B" w:rsidRPr="008D7397">
        <w:rPr>
          <w:rFonts w:ascii="Times New Roman" w:hAnsi="Times New Roman" w:cs="Times New Roman"/>
          <w:sz w:val="24"/>
          <w:szCs w:val="24"/>
          <w:lang w:val="ro-RO"/>
        </w:rPr>
        <w:t xml:space="preserve">, inclusiv </w:t>
      </w:r>
      <w:r w:rsidRPr="008D7397">
        <w:rPr>
          <w:rFonts w:ascii="Times New Roman" w:hAnsi="Times New Roman" w:cs="Times New Roman"/>
          <w:sz w:val="24"/>
          <w:szCs w:val="24"/>
          <w:lang w:val="ro-RO"/>
        </w:rPr>
        <w:t xml:space="preserve">norme privind </w:t>
      </w:r>
      <w:r w:rsidR="00DC596B" w:rsidRPr="008D7397">
        <w:rPr>
          <w:rFonts w:ascii="Times New Roman" w:hAnsi="Times New Roman" w:cs="Times New Roman"/>
          <w:sz w:val="24"/>
          <w:szCs w:val="24"/>
          <w:lang w:val="ro-RO"/>
        </w:rPr>
        <w:t xml:space="preserve"> capacitatea de rezervă tehnică de trans</w:t>
      </w:r>
      <w:r w:rsidR="007A0174" w:rsidRPr="008D7397">
        <w:rPr>
          <w:rFonts w:ascii="Times New Roman" w:hAnsi="Times New Roman" w:cs="Times New Roman"/>
          <w:sz w:val="24"/>
          <w:szCs w:val="24"/>
          <w:lang w:val="ro-RO"/>
        </w:rPr>
        <w:t xml:space="preserve">port </w:t>
      </w:r>
      <w:r w:rsidR="00DC596B"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a </w:t>
      </w:r>
      <w:r w:rsidR="003179A9" w:rsidRPr="008D7397">
        <w:rPr>
          <w:rFonts w:ascii="Times New Roman" w:hAnsi="Times New Roman" w:cs="Times New Roman"/>
          <w:sz w:val="24"/>
          <w:szCs w:val="24"/>
          <w:lang w:val="ro-RO"/>
        </w:rPr>
        <w:t>asigura securit</w:t>
      </w:r>
      <w:r w:rsidRPr="008D7397">
        <w:rPr>
          <w:rFonts w:ascii="Times New Roman" w:hAnsi="Times New Roman" w:cs="Times New Roman"/>
          <w:sz w:val="24"/>
          <w:szCs w:val="24"/>
          <w:lang w:val="ro-RO"/>
        </w:rPr>
        <w:t>atea</w:t>
      </w:r>
      <w:r w:rsidR="003179A9" w:rsidRPr="008D7397">
        <w:rPr>
          <w:rFonts w:ascii="Times New Roman" w:hAnsi="Times New Roman" w:cs="Times New Roman"/>
          <w:sz w:val="24"/>
          <w:szCs w:val="24"/>
          <w:lang w:val="ro-RO"/>
        </w:rPr>
        <w:t xml:space="preserve"> operațional</w:t>
      </w:r>
      <w:r w:rsidRPr="008D7397">
        <w:rPr>
          <w:rFonts w:ascii="Times New Roman" w:hAnsi="Times New Roman" w:cs="Times New Roman"/>
          <w:sz w:val="24"/>
          <w:szCs w:val="24"/>
          <w:lang w:val="ro-RO"/>
        </w:rPr>
        <w:t>ă</w:t>
      </w:r>
      <w:r w:rsidR="003179A9" w:rsidRPr="008D7397">
        <w:rPr>
          <w:rFonts w:ascii="Times New Roman" w:hAnsi="Times New Roman" w:cs="Times New Roman"/>
          <w:sz w:val="24"/>
          <w:szCs w:val="24"/>
          <w:lang w:val="ro-RO"/>
        </w:rPr>
        <w:t xml:space="preserve"> </w:t>
      </w:r>
      <w:r w:rsidR="00DC596B" w:rsidRPr="008D7397">
        <w:rPr>
          <w:rFonts w:ascii="Times New Roman" w:hAnsi="Times New Roman" w:cs="Times New Roman"/>
          <w:sz w:val="24"/>
          <w:szCs w:val="24"/>
          <w:lang w:val="ro-RO"/>
        </w:rPr>
        <w:t>a rețelei</w:t>
      </w:r>
      <w:r w:rsidR="00415234" w:rsidRPr="008D7397">
        <w:rPr>
          <w:rFonts w:ascii="Times New Roman" w:hAnsi="Times New Roman" w:cs="Times New Roman"/>
          <w:sz w:val="24"/>
          <w:szCs w:val="24"/>
          <w:lang w:val="ro-RO"/>
        </w:rPr>
        <w:t xml:space="preserve"> electrice</w:t>
      </w:r>
      <w:r w:rsidR="00DC596B" w:rsidRPr="008D7397">
        <w:rPr>
          <w:rFonts w:ascii="Times New Roman" w:hAnsi="Times New Roman" w:cs="Times New Roman"/>
          <w:sz w:val="24"/>
          <w:szCs w:val="24"/>
          <w:lang w:val="ro-RO"/>
        </w:rPr>
        <w:t>, precum și interoperabilitatea;</w:t>
      </w:r>
    </w:p>
    <w:p w14:paraId="5FCFBCCD" w14:textId="4EAA72D4"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accesul terților</w:t>
      </w:r>
      <w:r w:rsidR="00EC43C0" w:rsidRPr="008D7397">
        <w:rPr>
          <w:rFonts w:ascii="Times New Roman" w:hAnsi="Times New Roman" w:cs="Times New Roman"/>
          <w:sz w:val="24"/>
          <w:szCs w:val="24"/>
          <w:lang w:val="ro-RO"/>
        </w:rPr>
        <w:t xml:space="preserve"> la rețea</w:t>
      </w:r>
      <w:r w:rsidR="004625F7"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w:t>
      </w:r>
    </w:p>
    <w:p w14:paraId="3F8AF338" w14:textId="69951B4F"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alocarea capacităț</w:t>
      </w:r>
      <w:r w:rsidR="00EC43C0" w:rsidRPr="008D7397">
        <w:rPr>
          <w:rFonts w:ascii="Times New Roman" w:hAnsi="Times New Roman" w:cs="Times New Roman"/>
          <w:sz w:val="24"/>
          <w:szCs w:val="24"/>
          <w:lang w:val="ro-RO"/>
        </w:rPr>
        <w:t>ii și gestionarea congestiilor</w:t>
      </w:r>
      <w:r w:rsidRPr="008D7397">
        <w:rPr>
          <w:rFonts w:ascii="Times New Roman" w:hAnsi="Times New Roman" w:cs="Times New Roman"/>
          <w:sz w:val="24"/>
          <w:szCs w:val="24"/>
          <w:lang w:val="ro-RO"/>
        </w:rPr>
        <w:t>;</w:t>
      </w:r>
    </w:p>
    <w:p w14:paraId="50A170A7" w14:textId="7F92697B"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tranzacționarea legată de</w:t>
      </w:r>
      <w:r w:rsidR="004B2584" w:rsidRPr="008D7397">
        <w:rPr>
          <w:rFonts w:ascii="Times New Roman" w:hAnsi="Times New Roman" w:cs="Times New Roman"/>
          <w:sz w:val="24"/>
          <w:szCs w:val="24"/>
          <w:lang w:val="ro-RO"/>
        </w:rPr>
        <w:t xml:space="preserve"> asigurarea, din punct de vedere tehnic și operațional,</w:t>
      </w:r>
      <w:r w:rsidRPr="008D7397">
        <w:rPr>
          <w:rFonts w:ascii="Times New Roman" w:hAnsi="Times New Roman" w:cs="Times New Roman"/>
          <w:sz w:val="24"/>
          <w:szCs w:val="24"/>
          <w:lang w:val="ro-RO"/>
        </w:rPr>
        <w:t xml:space="preserve"> </w:t>
      </w:r>
      <w:r w:rsidR="004B2584" w:rsidRPr="008D7397">
        <w:rPr>
          <w:rFonts w:ascii="Times New Roman" w:hAnsi="Times New Roman" w:cs="Times New Roman"/>
          <w:sz w:val="24"/>
          <w:szCs w:val="24"/>
          <w:lang w:val="ro-RO"/>
        </w:rPr>
        <w:t>a prestării</w:t>
      </w:r>
      <w:r w:rsidRPr="008D7397">
        <w:rPr>
          <w:rFonts w:ascii="Times New Roman" w:hAnsi="Times New Roman" w:cs="Times New Roman"/>
          <w:sz w:val="24"/>
          <w:szCs w:val="24"/>
          <w:lang w:val="ro-RO"/>
        </w:rPr>
        <w:t xml:space="preserve"> serviciilor de acces la rețea</w:t>
      </w:r>
      <w:r w:rsidR="004625F7"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și echilibrarea sistemului, inclusiv </w:t>
      </w:r>
      <w:r w:rsidR="004B2584" w:rsidRPr="008D7397">
        <w:rPr>
          <w:rFonts w:ascii="Times New Roman" w:hAnsi="Times New Roman" w:cs="Times New Roman"/>
          <w:sz w:val="24"/>
          <w:szCs w:val="24"/>
          <w:lang w:val="ro-RO"/>
        </w:rPr>
        <w:t xml:space="preserve">norme </w:t>
      </w:r>
      <w:r w:rsidRPr="008D7397">
        <w:rPr>
          <w:rFonts w:ascii="Times New Roman" w:hAnsi="Times New Roman" w:cs="Times New Roman"/>
          <w:sz w:val="24"/>
          <w:szCs w:val="24"/>
          <w:lang w:val="ro-RO"/>
        </w:rPr>
        <w:t xml:space="preserve">privind </w:t>
      </w:r>
      <w:r w:rsidR="004B2584" w:rsidRPr="008D7397">
        <w:rPr>
          <w:rFonts w:ascii="Times New Roman" w:hAnsi="Times New Roman" w:cs="Times New Roman"/>
          <w:sz w:val="24"/>
          <w:szCs w:val="24"/>
          <w:lang w:val="ro-RO"/>
        </w:rPr>
        <w:t xml:space="preserve">rezerva </w:t>
      </w:r>
      <w:r w:rsidR="00EC43C0" w:rsidRPr="008D7397">
        <w:rPr>
          <w:rFonts w:ascii="Times New Roman" w:hAnsi="Times New Roman" w:cs="Times New Roman"/>
          <w:sz w:val="24"/>
          <w:szCs w:val="24"/>
          <w:lang w:val="ro-RO"/>
        </w:rPr>
        <w:t xml:space="preserve">de putere </w:t>
      </w:r>
      <w:r w:rsidRPr="008D7397">
        <w:rPr>
          <w:rFonts w:ascii="Times New Roman" w:hAnsi="Times New Roman" w:cs="Times New Roman"/>
          <w:sz w:val="24"/>
          <w:szCs w:val="24"/>
          <w:lang w:val="ro-RO"/>
        </w:rPr>
        <w:t>aferentă rețelei;</w:t>
      </w:r>
    </w:p>
    <w:p w14:paraId="5C6B912E" w14:textId="52E1EADF"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furnizarea nediscriminatorie, transparentă de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EC43C0" w:rsidRPr="008D7397">
        <w:rPr>
          <w:rFonts w:ascii="Times New Roman" w:hAnsi="Times New Roman" w:cs="Times New Roman"/>
          <w:sz w:val="24"/>
          <w:szCs w:val="24"/>
          <w:lang w:val="ro-RO"/>
        </w:rPr>
        <w:t>care nu au ca scop stabilitatea frecvenței</w:t>
      </w:r>
      <w:r w:rsidRPr="008D7397">
        <w:rPr>
          <w:rFonts w:ascii="Times New Roman" w:hAnsi="Times New Roman" w:cs="Times New Roman"/>
          <w:sz w:val="24"/>
          <w:szCs w:val="24"/>
          <w:lang w:val="ro-RO"/>
        </w:rPr>
        <w:t>;</w:t>
      </w:r>
    </w:p>
    <w:p w14:paraId="25AD7BBD" w14:textId="28D5A49C" w:rsidR="00DC596B" w:rsidRPr="008D7397"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consumul dispecerizabil</w:t>
      </w:r>
      <w:r w:rsidR="00DC596B" w:rsidRPr="008D7397">
        <w:rPr>
          <w:rFonts w:ascii="Times New Roman" w:hAnsi="Times New Roman" w:cs="Times New Roman"/>
          <w:sz w:val="24"/>
          <w:szCs w:val="24"/>
          <w:lang w:val="ro-RO"/>
        </w:rPr>
        <w:t xml:space="preserve">, inclusiv </w:t>
      </w:r>
      <w:r w:rsidR="004B2584" w:rsidRPr="008D7397">
        <w:rPr>
          <w:rFonts w:ascii="Times New Roman" w:hAnsi="Times New Roman" w:cs="Times New Roman"/>
          <w:sz w:val="24"/>
          <w:szCs w:val="24"/>
          <w:lang w:val="ro-RO"/>
        </w:rPr>
        <w:t xml:space="preserve">norme </w:t>
      </w:r>
      <w:r w:rsidR="00DC596B" w:rsidRPr="008D7397">
        <w:rPr>
          <w:rFonts w:ascii="Times New Roman" w:hAnsi="Times New Roman" w:cs="Times New Roman"/>
          <w:sz w:val="24"/>
          <w:szCs w:val="24"/>
          <w:lang w:val="ro-RO"/>
        </w:rPr>
        <w:t xml:space="preserve">privind agregarea, stocarea </w:t>
      </w:r>
      <w:r w:rsidRPr="008D7397">
        <w:rPr>
          <w:rFonts w:ascii="Times New Roman" w:hAnsi="Times New Roman" w:cs="Times New Roman"/>
          <w:sz w:val="24"/>
          <w:szCs w:val="24"/>
          <w:lang w:val="ro-RO"/>
        </w:rPr>
        <w:t xml:space="preserve">energiei și </w:t>
      </w:r>
      <w:r w:rsidR="004B2584" w:rsidRPr="008D7397">
        <w:rPr>
          <w:rFonts w:ascii="Times New Roman" w:hAnsi="Times New Roman" w:cs="Times New Roman"/>
          <w:sz w:val="24"/>
          <w:szCs w:val="24"/>
          <w:lang w:val="ro-RO"/>
        </w:rPr>
        <w:t xml:space="preserve">norme privind </w:t>
      </w:r>
      <w:r w:rsidR="00415234" w:rsidRPr="008D7397">
        <w:rPr>
          <w:rFonts w:ascii="Times New Roman" w:hAnsi="Times New Roman" w:cs="Times New Roman"/>
          <w:sz w:val="24"/>
          <w:szCs w:val="24"/>
          <w:lang w:val="ro-RO"/>
        </w:rPr>
        <w:t>reducerea forțată a consumului de energie electrică</w:t>
      </w:r>
      <w:r w:rsidR="00DC596B" w:rsidRPr="008D7397">
        <w:rPr>
          <w:rFonts w:ascii="Times New Roman" w:hAnsi="Times New Roman" w:cs="Times New Roman"/>
          <w:sz w:val="24"/>
          <w:szCs w:val="24"/>
          <w:lang w:val="ro-RO"/>
        </w:rPr>
        <w:t>;</w:t>
      </w:r>
    </w:p>
    <w:p w14:paraId="0B70B5F7" w14:textId="378C8078" w:rsidR="00DC596B" w:rsidRPr="008D7397"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racordarea </w:t>
      </w:r>
      <w:r w:rsidR="00DC596B" w:rsidRPr="008D7397">
        <w:rPr>
          <w:rFonts w:ascii="Times New Roman" w:hAnsi="Times New Roman" w:cs="Times New Roman"/>
          <w:sz w:val="24"/>
          <w:szCs w:val="24"/>
          <w:lang w:val="ro-RO"/>
        </w:rPr>
        <w:t>la rețea;</w:t>
      </w:r>
    </w:p>
    <w:p w14:paraId="7E016FF6" w14:textId="24293EE2"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schimbul de date, decontarea și transparența;</w:t>
      </w:r>
    </w:p>
    <w:p w14:paraId="18312928" w14:textId="0072BC8B" w:rsidR="00DC596B" w:rsidRPr="008D7397" w:rsidRDefault="00BD423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stabilirea </w:t>
      </w:r>
      <w:r w:rsidR="00DC596B" w:rsidRPr="008D7397">
        <w:rPr>
          <w:rFonts w:ascii="Times New Roman" w:hAnsi="Times New Roman" w:cs="Times New Roman"/>
          <w:sz w:val="24"/>
          <w:szCs w:val="24"/>
          <w:lang w:val="ro-RO"/>
        </w:rPr>
        <w:t>proceduri</w:t>
      </w:r>
      <w:r w:rsidRPr="008D7397">
        <w:rPr>
          <w:rFonts w:ascii="Times New Roman" w:hAnsi="Times New Roman" w:cs="Times New Roman"/>
          <w:sz w:val="24"/>
          <w:szCs w:val="24"/>
          <w:lang w:val="ro-RO"/>
        </w:rPr>
        <w:t>lor</w:t>
      </w:r>
      <w:r w:rsidR="00EC43C0" w:rsidRPr="008D7397">
        <w:rPr>
          <w:rFonts w:ascii="Times New Roman" w:hAnsi="Times New Roman" w:cs="Times New Roman"/>
          <w:sz w:val="24"/>
          <w:szCs w:val="24"/>
          <w:lang w:val="ro-RO"/>
        </w:rPr>
        <w:t xml:space="preserve"> operaționale pentru situații de </w:t>
      </w:r>
      <w:r w:rsidR="00DC596B" w:rsidRPr="008D7397">
        <w:rPr>
          <w:rFonts w:ascii="Times New Roman" w:hAnsi="Times New Roman" w:cs="Times New Roman"/>
          <w:sz w:val="24"/>
          <w:szCs w:val="24"/>
          <w:lang w:val="ro-RO"/>
        </w:rPr>
        <w:t>urgență și restaurare în caz de urgență;</w:t>
      </w:r>
    </w:p>
    <w:p w14:paraId="1283ACDF" w14:textId="3AFD1110" w:rsidR="00DC596B" w:rsidRPr="008D7397"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reguli specifice sectorului </w:t>
      </w:r>
      <w:r w:rsidR="00BD4231"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 xml:space="preserve">aspectele de securitate cibernetică </w:t>
      </w:r>
      <w:r w:rsidR="00BD4231" w:rsidRPr="008D7397">
        <w:rPr>
          <w:rFonts w:ascii="Times New Roman" w:hAnsi="Times New Roman" w:cs="Times New Roman"/>
          <w:sz w:val="24"/>
          <w:szCs w:val="24"/>
          <w:lang w:val="ro-RO"/>
        </w:rPr>
        <w:t xml:space="preserve">asociate </w:t>
      </w:r>
      <w:r w:rsidRPr="008D7397">
        <w:rPr>
          <w:rFonts w:ascii="Times New Roman" w:hAnsi="Times New Roman" w:cs="Times New Roman"/>
          <w:sz w:val="24"/>
          <w:szCs w:val="24"/>
          <w:lang w:val="ro-RO"/>
        </w:rPr>
        <w:t>fluxu</w:t>
      </w:r>
      <w:r w:rsidR="00BD4231" w:rsidRPr="008D7397">
        <w:rPr>
          <w:rFonts w:ascii="Times New Roman" w:hAnsi="Times New Roman" w:cs="Times New Roman"/>
          <w:sz w:val="24"/>
          <w:szCs w:val="24"/>
          <w:lang w:val="ro-RO"/>
        </w:rPr>
        <w:t>rilor</w:t>
      </w:r>
      <w:r w:rsidRPr="008D7397">
        <w:rPr>
          <w:rFonts w:ascii="Times New Roman" w:hAnsi="Times New Roman" w:cs="Times New Roman"/>
          <w:sz w:val="24"/>
          <w:szCs w:val="24"/>
          <w:lang w:val="ro-RO"/>
        </w:rPr>
        <w:t xml:space="preserve"> transfrontalier</w:t>
      </w:r>
      <w:r w:rsidR="00BD423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energie electrică.</w:t>
      </w:r>
    </w:p>
    <w:p w14:paraId="26140160" w14:textId="2B444614" w:rsidR="0093300E" w:rsidRPr="008D7397"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Codurile </w:t>
      </w:r>
      <w:r w:rsidR="00E40325"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 xml:space="preserve">și </w:t>
      </w:r>
      <w:r w:rsidR="00415234"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se elaborează de către operatorul sistemului de transport în conformitate cu codurile </w:t>
      </w:r>
      <w:r w:rsidR="00E8677A"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 xml:space="preserve">și </w:t>
      </w:r>
      <w:r w:rsidR="00415234"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respective, adoptat</w:t>
      </w:r>
      <w:r w:rsidR="00E40325"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Operatorii de sistem sunt obligați să colaboreze cu operatorul respectiv al sistemului de tra</w:t>
      </w:r>
      <w:r w:rsidR="00E8677A" w:rsidRPr="008D7397">
        <w:rPr>
          <w:rFonts w:ascii="Times New Roman" w:hAnsi="Times New Roman" w:cs="Times New Roman"/>
          <w:sz w:val="24"/>
          <w:szCs w:val="24"/>
          <w:lang w:val="ro-RO"/>
        </w:rPr>
        <w:t>nsport pentru elaborarea codurilor</w:t>
      </w:r>
      <w:r w:rsidRPr="008D7397">
        <w:rPr>
          <w:rFonts w:ascii="Times New Roman" w:hAnsi="Times New Roman" w:cs="Times New Roman"/>
          <w:sz w:val="24"/>
          <w:szCs w:val="24"/>
          <w:lang w:val="ro-RO"/>
        </w:rPr>
        <w:t xml:space="preserve"> </w:t>
      </w:r>
      <w:r w:rsidR="00E8677A"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 xml:space="preserve">și </w:t>
      </w:r>
      <w:r w:rsidR="00415234" w:rsidRPr="008D7397">
        <w:rPr>
          <w:rFonts w:ascii="Times New Roman" w:hAnsi="Times New Roman" w:cs="Times New Roman"/>
          <w:sz w:val="24"/>
          <w:szCs w:val="24"/>
          <w:lang w:val="ro-RO"/>
        </w:rPr>
        <w:t>liniilor directoare</w:t>
      </w:r>
      <w:r w:rsidRPr="008D7397">
        <w:rPr>
          <w:rFonts w:ascii="Times New Roman" w:hAnsi="Times New Roman" w:cs="Times New Roman"/>
          <w:sz w:val="24"/>
          <w:szCs w:val="24"/>
          <w:lang w:val="ro-RO"/>
        </w:rPr>
        <w:t>.</w:t>
      </w:r>
    </w:p>
    <w:p w14:paraId="53A6D81F" w14:textId="73544AC6" w:rsidR="0093300E" w:rsidRPr="008D7397"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publică pe </w:t>
      </w:r>
      <w:r w:rsidR="000D1868" w:rsidRPr="008D7397">
        <w:rPr>
          <w:rFonts w:ascii="Times New Roman" w:hAnsi="Times New Roman" w:cs="Times New Roman"/>
          <w:sz w:val="24"/>
          <w:szCs w:val="24"/>
          <w:lang w:val="ro-RO"/>
        </w:rPr>
        <w:t xml:space="preserve">pagina </w:t>
      </w:r>
      <w:r w:rsidR="009C56C7" w:rsidRPr="008D7397">
        <w:rPr>
          <w:rFonts w:ascii="Times New Roman" w:hAnsi="Times New Roman" w:cs="Times New Roman"/>
          <w:sz w:val="24"/>
          <w:szCs w:val="24"/>
          <w:lang w:val="ro-RO"/>
        </w:rPr>
        <w:t xml:space="preserve">sa web </w:t>
      </w:r>
      <w:r w:rsidR="0071230C" w:rsidRPr="008D7397">
        <w:rPr>
          <w:rFonts w:ascii="Times New Roman" w:hAnsi="Times New Roman" w:cs="Times New Roman"/>
          <w:sz w:val="24"/>
          <w:szCs w:val="24"/>
          <w:lang w:val="ro-RO"/>
        </w:rPr>
        <w:t>oficial</w:t>
      </w:r>
      <w:r w:rsidR="000D1868" w:rsidRPr="008D7397">
        <w:rPr>
          <w:rFonts w:ascii="Times New Roman" w:hAnsi="Times New Roman" w:cs="Times New Roman"/>
          <w:sz w:val="24"/>
          <w:szCs w:val="24"/>
          <w:lang w:val="ro-RO"/>
        </w:rPr>
        <w:t>ă</w:t>
      </w:r>
      <w:r w:rsidR="00E8677A" w:rsidRPr="008D7397">
        <w:rPr>
          <w:rFonts w:ascii="Times New Roman" w:hAnsi="Times New Roman" w:cs="Times New Roman"/>
          <w:sz w:val="24"/>
          <w:szCs w:val="24"/>
          <w:lang w:val="ro-RO"/>
        </w:rPr>
        <w:t xml:space="preserve"> proiectele </w:t>
      </w:r>
      <w:r w:rsidRPr="008D7397">
        <w:rPr>
          <w:rFonts w:ascii="Times New Roman" w:hAnsi="Times New Roman" w:cs="Times New Roman"/>
          <w:sz w:val="24"/>
          <w:szCs w:val="24"/>
          <w:lang w:val="ro-RO"/>
        </w:rPr>
        <w:t>cod</w:t>
      </w:r>
      <w:r w:rsidR="00E8677A" w:rsidRPr="008D7397">
        <w:rPr>
          <w:rFonts w:ascii="Times New Roman" w:hAnsi="Times New Roman" w:cs="Times New Roman"/>
          <w:sz w:val="24"/>
          <w:szCs w:val="24"/>
          <w:lang w:val="ro-RO"/>
        </w:rPr>
        <w:t xml:space="preserve">urilor rețelelor </w:t>
      </w:r>
      <w:r w:rsidRPr="008D7397">
        <w:rPr>
          <w:rFonts w:ascii="Times New Roman" w:hAnsi="Times New Roman" w:cs="Times New Roman"/>
          <w:sz w:val="24"/>
          <w:szCs w:val="24"/>
          <w:lang w:val="ro-RO"/>
        </w:rPr>
        <w:t>electrice</w:t>
      </w:r>
      <w:r w:rsidR="009C56C7"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al</w:t>
      </w:r>
      <w:r w:rsidR="00357B6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415234" w:rsidRPr="008D7397">
        <w:rPr>
          <w:rFonts w:ascii="Times New Roman" w:hAnsi="Times New Roman" w:cs="Times New Roman"/>
          <w:sz w:val="24"/>
          <w:szCs w:val="24"/>
          <w:lang w:val="ro-RO"/>
        </w:rPr>
        <w:t>liniilor</w:t>
      </w:r>
      <w:r w:rsidR="00E8677A" w:rsidRPr="008D7397">
        <w:rPr>
          <w:rFonts w:ascii="Times New Roman" w:hAnsi="Times New Roman" w:cs="Times New Roman"/>
          <w:sz w:val="24"/>
          <w:szCs w:val="24"/>
          <w:lang w:val="ro-RO"/>
        </w:rPr>
        <w:t xml:space="preserve"> </w:t>
      </w:r>
      <w:r w:rsidR="002E5A77" w:rsidRPr="008D7397">
        <w:rPr>
          <w:rFonts w:ascii="Times New Roman" w:hAnsi="Times New Roman" w:cs="Times New Roman"/>
          <w:sz w:val="24"/>
          <w:szCs w:val="24"/>
          <w:lang w:val="ro-RO"/>
        </w:rPr>
        <w:t xml:space="preserve">directoare </w:t>
      </w:r>
      <w:r w:rsidR="000D1868" w:rsidRPr="008D7397">
        <w:rPr>
          <w:rFonts w:ascii="Times New Roman" w:hAnsi="Times New Roman" w:cs="Times New Roman"/>
          <w:sz w:val="24"/>
          <w:szCs w:val="24"/>
          <w:lang w:val="ro-RO"/>
        </w:rPr>
        <w:t xml:space="preserve">prezentate </w:t>
      </w:r>
      <w:r w:rsidRPr="008D7397">
        <w:rPr>
          <w:rFonts w:ascii="Times New Roman" w:hAnsi="Times New Roman" w:cs="Times New Roman"/>
          <w:sz w:val="24"/>
          <w:szCs w:val="24"/>
          <w:lang w:val="ro-RO"/>
        </w:rPr>
        <w:t xml:space="preserve">de operatorul sistemului de transport și consultă </w:t>
      </w:r>
      <w:r w:rsidR="00415234" w:rsidRPr="008D7397">
        <w:rPr>
          <w:rFonts w:ascii="Times New Roman" w:hAnsi="Times New Roman" w:cs="Times New Roman"/>
          <w:sz w:val="24"/>
          <w:szCs w:val="24"/>
          <w:lang w:val="ro-RO"/>
        </w:rPr>
        <w:t xml:space="preserve">public </w:t>
      </w:r>
      <w:r w:rsidRPr="008D7397">
        <w:rPr>
          <w:rFonts w:ascii="Times New Roman" w:hAnsi="Times New Roman" w:cs="Times New Roman"/>
          <w:sz w:val="24"/>
          <w:szCs w:val="24"/>
          <w:lang w:val="ro-RO"/>
        </w:rPr>
        <w:t>utiliz</w:t>
      </w:r>
      <w:r w:rsidR="00E8677A" w:rsidRPr="008D7397">
        <w:rPr>
          <w:rFonts w:ascii="Times New Roman" w:hAnsi="Times New Roman" w:cs="Times New Roman"/>
          <w:sz w:val="24"/>
          <w:szCs w:val="24"/>
          <w:lang w:val="ro-RO"/>
        </w:rPr>
        <w:t xml:space="preserve">atorii </w:t>
      </w:r>
      <w:r w:rsidR="00647A9B" w:rsidRPr="008D7397">
        <w:rPr>
          <w:rFonts w:ascii="Times New Roman" w:hAnsi="Times New Roman" w:cs="Times New Roman"/>
          <w:sz w:val="24"/>
          <w:szCs w:val="24"/>
          <w:lang w:val="ro-RO"/>
        </w:rPr>
        <w:t>de sistem</w:t>
      </w:r>
      <w:r w:rsidR="00E8677A" w:rsidRPr="008D7397">
        <w:rPr>
          <w:rFonts w:ascii="Times New Roman" w:hAnsi="Times New Roman" w:cs="Times New Roman"/>
          <w:sz w:val="24"/>
          <w:szCs w:val="24"/>
          <w:lang w:val="ro-RO"/>
        </w:rPr>
        <w:t>, participanții</w:t>
      </w:r>
      <w:r w:rsidRPr="008D7397">
        <w:rPr>
          <w:rFonts w:ascii="Times New Roman" w:hAnsi="Times New Roman" w:cs="Times New Roman"/>
          <w:sz w:val="24"/>
          <w:szCs w:val="24"/>
          <w:lang w:val="ro-RO"/>
        </w:rPr>
        <w:t xml:space="preserve"> la piață, precum și autoritățile competente în conformitate cu actele normative </w:t>
      </w:r>
      <w:r w:rsidR="00E8677A" w:rsidRPr="008D7397">
        <w:rPr>
          <w:rFonts w:ascii="Times New Roman" w:hAnsi="Times New Roman" w:cs="Times New Roman"/>
          <w:sz w:val="24"/>
          <w:szCs w:val="24"/>
          <w:lang w:val="ro-RO"/>
        </w:rPr>
        <w:t>în domeniu.</w:t>
      </w:r>
      <w:r w:rsidRPr="008D7397">
        <w:rPr>
          <w:rFonts w:ascii="Times New Roman" w:hAnsi="Times New Roman" w:cs="Times New Roman"/>
          <w:sz w:val="24"/>
          <w:szCs w:val="24"/>
          <w:lang w:val="ro-RO"/>
        </w:rPr>
        <w:t xml:space="preserve"> Propunerile primite, precum și decizia privind acceptarea sau respingerea acestora, </w:t>
      </w:r>
      <w:r w:rsidR="000D1868"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reflect</w:t>
      </w:r>
      <w:r w:rsidR="000D186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w:t>
      </w:r>
      <w:r w:rsidR="00C42B49" w:rsidRPr="008D7397">
        <w:rPr>
          <w:rFonts w:ascii="Times New Roman" w:hAnsi="Times New Roman" w:cs="Times New Roman"/>
          <w:sz w:val="24"/>
          <w:szCs w:val="24"/>
          <w:lang w:val="ro-RO"/>
        </w:rPr>
        <w:t>sinteza obiecțiilor și a propunerilor</w:t>
      </w:r>
      <w:r w:rsidRPr="008D7397">
        <w:rPr>
          <w:rFonts w:ascii="Times New Roman" w:hAnsi="Times New Roman" w:cs="Times New Roman"/>
          <w:sz w:val="24"/>
          <w:szCs w:val="24"/>
          <w:lang w:val="ro-RO"/>
        </w:rPr>
        <w:t xml:space="preserve"> care </w:t>
      </w:r>
      <w:r w:rsidR="00E8677A" w:rsidRPr="008D7397">
        <w:rPr>
          <w:rFonts w:ascii="Times New Roman" w:hAnsi="Times New Roman" w:cs="Times New Roman"/>
          <w:sz w:val="24"/>
          <w:szCs w:val="24"/>
          <w:lang w:val="ro-RO"/>
        </w:rPr>
        <w:t>se publică</w:t>
      </w:r>
      <w:r w:rsidRPr="008D7397">
        <w:rPr>
          <w:rFonts w:ascii="Times New Roman" w:hAnsi="Times New Roman" w:cs="Times New Roman"/>
          <w:sz w:val="24"/>
          <w:szCs w:val="24"/>
          <w:lang w:val="ro-RO"/>
        </w:rPr>
        <w:t xml:space="preserve"> pe </w:t>
      </w:r>
      <w:r w:rsidR="000D1868" w:rsidRPr="008D7397">
        <w:rPr>
          <w:rFonts w:ascii="Times New Roman" w:hAnsi="Times New Roman" w:cs="Times New Roman"/>
          <w:sz w:val="24"/>
          <w:szCs w:val="24"/>
          <w:lang w:val="ro-RO"/>
        </w:rPr>
        <w:t>pagina</w:t>
      </w:r>
      <w:r w:rsidR="009C56C7" w:rsidRPr="008D7397">
        <w:rPr>
          <w:rFonts w:ascii="Times New Roman" w:hAnsi="Times New Roman" w:cs="Times New Roman"/>
          <w:sz w:val="24"/>
          <w:szCs w:val="24"/>
          <w:lang w:val="ro-RO"/>
        </w:rPr>
        <w:t xml:space="preserve"> web</w:t>
      </w:r>
      <w:r w:rsidR="00E8677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oficial</w:t>
      </w:r>
      <w:r w:rsidR="000D186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w:t>
      </w:r>
    </w:p>
    <w:p w14:paraId="0587F5A8" w14:textId="382DBFCD" w:rsidR="0093300E" w:rsidRPr="008D7397" w:rsidRDefault="00E8677A"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Codu</w:t>
      </w:r>
      <w:r w:rsidR="00415234" w:rsidRPr="008D7397">
        <w:rPr>
          <w:rFonts w:ascii="Times New Roman" w:hAnsi="Times New Roman" w:cs="Times New Roman"/>
          <w:sz w:val="24"/>
          <w:szCs w:val="24"/>
          <w:lang w:val="ro-RO"/>
        </w:rPr>
        <w:t xml:space="preserve">rile </w:t>
      </w:r>
      <w:r w:rsidRPr="008D7397">
        <w:rPr>
          <w:rFonts w:ascii="Times New Roman" w:hAnsi="Times New Roman" w:cs="Times New Roman"/>
          <w:sz w:val="24"/>
          <w:szCs w:val="24"/>
          <w:lang w:val="ro-RO"/>
        </w:rPr>
        <w:t>rețelelor</w:t>
      </w:r>
      <w:r w:rsidR="0073774C" w:rsidRPr="008D7397">
        <w:rPr>
          <w:rFonts w:ascii="Times New Roman" w:hAnsi="Times New Roman" w:cs="Times New Roman"/>
          <w:sz w:val="24"/>
          <w:szCs w:val="24"/>
          <w:lang w:val="ro-RO"/>
        </w:rPr>
        <w:t xml:space="preserve"> electrice, </w:t>
      </w:r>
      <w:r w:rsidR="00415234" w:rsidRPr="008D7397">
        <w:rPr>
          <w:rFonts w:ascii="Times New Roman" w:hAnsi="Times New Roman" w:cs="Times New Roman"/>
          <w:sz w:val="24"/>
          <w:szCs w:val="24"/>
          <w:lang w:val="ro-RO"/>
        </w:rPr>
        <w:t xml:space="preserve">liniile directoare </w:t>
      </w:r>
      <w:r w:rsidR="0073774C" w:rsidRPr="008D7397">
        <w:rPr>
          <w:rFonts w:ascii="Times New Roman" w:hAnsi="Times New Roman" w:cs="Times New Roman"/>
          <w:sz w:val="24"/>
          <w:szCs w:val="24"/>
          <w:lang w:val="ro-RO"/>
        </w:rPr>
        <w:t>aprobat</w:t>
      </w:r>
      <w:r w:rsidRPr="008D7397">
        <w:rPr>
          <w:rFonts w:ascii="Times New Roman" w:hAnsi="Times New Roman" w:cs="Times New Roman"/>
          <w:sz w:val="24"/>
          <w:szCs w:val="24"/>
          <w:lang w:val="ro-RO"/>
        </w:rPr>
        <w:t>e</w:t>
      </w:r>
      <w:r w:rsidR="0073774C" w:rsidRPr="008D7397">
        <w:rPr>
          <w:rFonts w:ascii="Times New Roman" w:hAnsi="Times New Roman" w:cs="Times New Roman"/>
          <w:sz w:val="24"/>
          <w:szCs w:val="24"/>
          <w:lang w:val="ro-RO"/>
        </w:rPr>
        <w:t xml:space="preserve"> de Agenție se publică în Monitorul Oficial al Republicii Moldova și se plasează pe </w:t>
      </w:r>
      <w:r w:rsidR="000D1868" w:rsidRPr="008D7397">
        <w:rPr>
          <w:rFonts w:ascii="Times New Roman" w:hAnsi="Times New Roman" w:cs="Times New Roman"/>
          <w:sz w:val="24"/>
          <w:szCs w:val="24"/>
          <w:lang w:val="ro-RO"/>
        </w:rPr>
        <w:t xml:space="preserve">pagina </w:t>
      </w:r>
      <w:r w:rsidR="00415234" w:rsidRPr="008D7397">
        <w:rPr>
          <w:rFonts w:ascii="Times New Roman" w:hAnsi="Times New Roman" w:cs="Times New Roman"/>
          <w:sz w:val="24"/>
          <w:szCs w:val="24"/>
          <w:lang w:val="ro-RO"/>
        </w:rPr>
        <w:t>web</w:t>
      </w:r>
      <w:r w:rsidR="000D1868" w:rsidRPr="008D7397">
        <w:rPr>
          <w:rFonts w:ascii="Times New Roman" w:hAnsi="Times New Roman" w:cs="Times New Roman"/>
          <w:sz w:val="24"/>
          <w:szCs w:val="24"/>
          <w:lang w:val="ro-RO"/>
        </w:rPr>
        <w:t xml:space="preserve"> </w:t>
      </w:r>
      <w:r w:rsidR="0071230C" w:rsidRPr="008D7397">
        <w:rPr>
          <w:rFonts w:ascii="Times New Roman" w:hAnsi="Times New Roman" w:cs="Times New Roman"/>
          <w:sz w:val="24"/>
          <w:szCs w:val="24"/>
          <w:lang w:val="ro-RO"/>
        </w:rPr>
        <w:t>oficial</w:t>
      </w:r>
      <w:r w:rsidR="000D1868" w:rsidRPr="008D7397">
        <w:rPr>
          <w:rFonts w:ascii="Times New Roman" w:hAnsi="Times New Roman" w:cs="Times New Roman"/>
          <w:sz w:val="24"/>
          <w:szCs w:val="24"/>
          <w:lang w:val="ro-RO"/>
        </w:rPr>
        <w:t>ă</w:t>
      </w:r>
      <w:r w:rsidR="0073774C" w:rsidRPr="008D7397">
        <w:rPr>
          <w:rFonts w:ascii="Times New Roman" w:hAnsi="Times New Roman" w:cs="Times New Roman"/>
          <w:sz w:val="24"/>
          <w:szCs w:val="24"/>
          <w:lang w:val="ro-RO"/>
        </w:rPr>
        <w:t xml:space="preserve"> a Agenției și pe </w:t>
      </w:r>
      <w:r w:rsidR="000D1868" w:rsidRPr="008D7397">
        <w:rPr>
          <w:rFonts w:ascii="Times New Roman" w:hAnsi="Times New Roman" w:cs="Times New Roman"/>
          <w:sz w:val="24"/>
          <w:szCs w:val="24"/>
          <w:lang w:val="ro-RO"/>
        </w:rPr>
        <w:t xml:space="preserve">pagina electronică </w:t>
      </w:r>
      <w:r w:rsidRPr="008D7397">
        <w:rPr>
          <w:rFonts w:ascii="Times New Roman" w:hAnsi="Times New Roman" w:cs="Times New Roman"/>
          <w:sz w:val="24"/>
          <w:szCs w:val="24"/>
          <w:lang w:val="ro-RO"/>
        </w:rPr>
        <w:t xml:space="preserve">a operatorului </w:t>
      </w:r>
      <w:r w:rsidR="0073774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73774C" w:rsidRPr="008D7397">
        <w:rPr>
          <w:rFonts w:ascii="Times New Roman" w:hAnsi="Times New Roman" w:cs="Times New Roman"/>
          <w:sz w:val="24"/>
          <w:szCs w:val="24"/>
          <w:lang w:val="ro-RO"/>
        </w:rPr>
        <w:t xml:space="preserve"> de transport. În cazul în care</w:t>
      </w:r>
      <w:r w:rsidRPr="008D7397">
        <w:rPr>
          <w:rFonts w:ascii="Times New Roman" w:hAnsi="Times New Roman" w:cs="Times New Roman"/>
          <w:sz w:val="24"/>
          <w:szCs w:val="24"/>
          <w:lang w:val="ro-RO"/>
        </w:rPr>
        <w:t>,</w:t>
      </w:r>
      <w:r w:rsidR="0073774C" w:rsidRPr="008D7397">
        <w:rPr>
          <w:rFonts w:ascii="Times New Roman" w:hAnsi="Times New Roman" w:cs="Times New Roman"/>
          <w:sz w:val="24"/>
          <w:szCs w:val="24"/>
          <w:lang w:val="ro-RO"/>
        </w:rPr>
        <w:t xml:space="preserve"> </w:t>
      </w:r>
      <w:r w:rsidR="00BB2AB4" w:rsidRPr="008D7397">
        <w:rPr>
          <w:rFonts w:ascii="Times New Roman" w:hAnsi="Times New Roman" w:cs="Times New Roman"/>
          <w:sz w:val="24"/>
          <w:szCs w:val="24"/>
          <w:lang w:val="ro-RO"/>
        </w:rPr>
        <w:t xml:space="preserve">în </w:t>
      </w:r>
      <w:r w:rsidR="0073774C" w:rsidRPr="008D7397">
        <w:rPr>
          <w:rFonts w:ascii="Times New Roman" w:hAnsi="Times New Roman" w:cs="Times New Roman"/>
          <w:sz w:val="24"/>
          <w:szCs w:val="24"/>
          <w:lang w:val="ro-RO"/>
        </w:rPr>
        <w:t xml:space="preserve">cadrul </w:t>
      </w:r>
      <w:r w:rsidRPr="008D7397">
        <w:rPr>
          <w:rFonts w:ascii="Times New Roman" w:hAnsi="Times New Roman" w:cs="Times New Roman"/>
          <w:sz w:val="24"/>
          <w:szCs w:val="24"/>
          <w:lang w:val="ro-RO"/>
        </w:rPr>
        <w:t>Comunității</w:t>
      </w:r>
      <w:r w:rsidR="0073774C" w:rsidRPr="008D7397">
        <w:rPr>
          <w:rFonts w:ascii="Times New Roman" w:hAnsi="Times New Roman" w:cs="Times New Roman"/>
          <w:sz w:val="24"/>
          <w:szCs w:val="24"/>
          <w:lang w:val="ro-RO"/>
        </w:rPr>
        <w:t xml:space="preserve"> Energe</w:t>
      </w:r>
      <w:r w:rsidRPr="008D7397">
        <w:rPr>
          <w:rFonts w:ascii="Times New Roman" w:hAnsi="Times New Roman" w:cs="Times New Roman"/>
          <w:sz w:val="24"/>
          <w:szCs w:val="24"/>
          <w:lang w:val="ro-RO"/>
        </w:rPr>
        <w:t xml:space="preserve">tice </w:t>
      </w:r>
      <w:r w:rsidR="00BB2AB4" w:rsidRPr="008D7397">
        <w:rPr>
          <w:rFonts w:ascii="Times New Roman" w:hAnsi="Times New Roman" w:cs="Times New Roman"/>
          <w:sz w:val="24"/>
          <w:szCs w:val="24"/>
          <w:lang w:val="ro-RO"/>
        </w:rPr>
        <w:t xml:space="preserve">sunt </w:t>
      </w:r>
      <w:r w:rsidRPr="008D7397">
        <w:rPr>
          <w:rFonts w:ascii="Times New Roman" w:hAnsi="Times New Roman" w:cs="Times New Roman"/>
          <w:sz w:val="24"/>
          <w:szCs w:val="24"/>
          <w:lang w:val="ro-RO"/>
        </w:rPr>
        <w:t>modifica</w:t>
      </w:r>
      <w:r w:rsidR="00BB2AB4" w:rsidRPr="008D7397">
        <w:rPr>
          <w:rFonts w:ascii="Times New Roman" w:hAnsi="Times New Roman" w:cs="Times New Roman"/>
          <w:sz w:val="24"/>
          <w:szCs w:val="24"/>
          <w:lang w:val="ro-RO"/>
        </w:rPr>
        <w:t xml:space="preserve">te </w:t>
      </w:r>
      <w:r w:rsidRPr="008D7397">
        <w:rPr>
          <w:rFonts w:ascii="Times New Roman" w:hAnsi="Times New Roman" w:cs="Times New Roman"/>
          <w:sz w:val="24"/>
          <w:szCs w:val="24"/>
          <w:lang w:val="ro-RO"/>
        </w:rPr>
        <w:t>coduril</w:t>
      </w:r>
      <w:r w:rsidR="00BB2AB4" w:rsidRPr="008D7397">
        <w:rPr>
          <w:rFonts w:ascii="Times New Roman" w:hAnsi="Times New Roman" w:cs="Times New Roman"/>
          <w:sz w:val="24"/>
          <w:szCs w:val="24"/>
          <w:lang w:val="ro-RO"/>
        </w:rPr>
        <w:t>e rețe</w:t>
      </w:r>
      <w:r w:rsidR="00415234" w:rsidRPr="008D7397">
        <w:rPr>
          <w:rFonts w:ascii="Times New Roman" w:hAnsi="Times New Roman" w:cs="Times New Roman"/>
          <w:sz w:val="24"/>
          <w:szCs w:val="24"/>
          <w:lang w:val="ro-RO"/>
        </w:rPr>
        <w:t>lelor electrice</w:t>
      </w:r>
      <w:r w:rsidR="0073774C" w:rsidRPr="008D7397">
        <w:rPr>
          <w:rFonts w:ascii="Times New Roman" w:hAnsi="Times New Roman" w:cs="Times New Roman"/>
          <w:sz w:val="24"/>
          <w:szCs w:val="24"/>
          <w:lang w:val="ro-RO"/>
        </w:rPr>
        <w:t xml:space="preserve">, </w:t>
      </w:r>
      <w:r w:rsidR="00415234" w:rsidRPr="008D7397">
        <w:rPr>
          <w:rFonts w:ascii="Times New Roman" w:hAnsi="Times New Roman" w:cs="Times New Roman"/>
          <w:sz w:val="24"/>
          <w:szCs w:val="24"/>
          <w:lang w:val="ro-RO"/>
        </w:rPr>
        <w:t>liniile directoare</w:t>
      </w:r>
      <w:r w:rsidR="0073774C" w:rsidRPr="008D7397">
        <w:rPr>
          <w:rFonts w:ascii="Times New Roman" w:hAnsi="Times New Roman" w:cs="Times New Roman"/>
          <w:sz w:val="24"/>
          <w:szCs w:val="24"/>
          <w:lang w:val="ro-RO"/>
        </w:rPr>
        <w:t xml:space="preserve"> adoptate</w:t>
      </w:r>
      <w:r w:rsidRPr="008D7397">
        <w:rPr>
          <w:rFonts w:ascii="Times New Roman" w:hAnsi="Times New Roman" w:cs="Times New Roman"/>
          <w:sz w:val="24"/>
          <w:szCs w:val="24"/>
          <w:lang w:val="ro-RO"/>
        </w:rPr>
        <w:t xml:space="preserve">, operatorul </w:t>
      </w:r>
      <w:r w:rsidR="0073774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73774C" w:rsidRPr="008D7397">
        <w:rPr>
          <w:rFonts w:ascii="Times New Roman" w:hAnsi="Times New Roman" w:cs="Times New Roman"/>
          <w:sz w:val="24"/>
          <w:szCs w:val="24"/>
          <w:lang w:val="ro-RO"/>
        </w:rPr>
        <w:t xml:space="preserve"> de transport, din proprie </w:t>
      </w:r>
      <w:r w:rsidRPr="008D7397">
        <w:rPr>
          <w:rFonts w:ascii="Times New Roman" w:hAnsi="Times New Roman" w:cs="Times New Roman"/>
          <w:sz w:val="24"/>
          <w:szCs w:val="24"/>
          <w:lang w:val="ro-RO"/>
        </w:rPr>
        <w:t>inițiativă</w:t>
      </w:r>
      <w:r w:rsidR="0073774C" w:rsidRPr="008D7397">
        <w:rPr>
          <w:rFonts w:ascii="Times New Roman" w:hAnsi="Times New Roman" w:cs="Times New Roman"/>
          <w:sz w:val="24"/>
          <w:szCs w:val="24"/>
          <w:lang w:val="ro-RO"/>
        </w:rPr>
        <w:t xml:space="preserve"> sau la cererea </w:t>
      </w:r>
      <w:r w:rsidRPr="008D7397">
        <w:rPr>
          <w:rFonts w:ascii="Times New Roman" w:hAnsi="Times New Roman" w:cs="Times New Roman"/>
          <w:sz w:val="24"/>
          <w:szCs w:val="24"/>
          <w:lang w:val="ro-RO"/>
        </w:rPr>
        <w:t>Agenției</w:t>
      </w:r>
      <w:r w:rsidR="0073774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inițiază</w:t>
      </w:r>
      <w:r w:rsidR="0073774C" w:rsidRPr="008D7397">
        <w:rPr>
          <w:rFonts w:ascii="Times New Roman" w:hAnsi="Times New Roman" w:cs="Times New Roman"/>
          <w:sz w:val="24"/>
          <w:szCs w:val="24"/>
          <w:lang w:val="ro-RO"/>
        </w:rPr>
        <w:t xml:space="preserve"> modificare</w:t>
      </w:r>
      <w:r w:rsidR="00357B66" w:rsidRPr="008D7397">
        <w:rPr>
          <w:rFonts w:ascii="Times New Roman" w:hAnsi="Times New Roman" w:cs="Times New Roman"/>
          <w:sz w:val="24"/>
          <w:szCs w:val="24"/>
          <w:lang w:val="ro-RO"/>
        </w:rPr>
        <w:t xml:space="preserve">a </w:t>
      </w:r>
      <w:r w:rsidR="0073774C" w:rsidRPr="008D7397">
        <w:rPr>
          <w:rFonts w:ascii="Times New Roman" w:hAnsi="Times New Roman" w:cs="Times New Roman"/>
          <w:sz w:val="24"/>
          <w:szCs w:val="24"/>
          <w:lang w:val="ro-RO"/>
        </w:rPr>
        <w:t>actului</w:t>
      </w:r>
      <w:r w:rsidR="00BB2AB4" w:rsidRPr="008D7397">
        <w:rPr>
          <w:rFonts w:ascii="Times New Roman" w:hAnsi="Times New Roman" w:cs="Times New Roman"/>
          <w:sz w:val="24"/>
          <w:szCs w:val="24"/>
          <w:lang w:val="ro-RO"/>
        </w:rPr>
        <w:t xml:space="preserve"> normativ</w:t>
      </w:r>
      <w:r w:rsidR="0073774C" w:rsidRPr="008D7397">
        <w:rPr>
          <w:rFonts w:ascii="Times New Roman" w:hAnsi="Times New Roman" w:cs="Times New Roman"/>
          <w:sz w:val="24"/>
          <w:szCs w:val="24"/>
          <w:lang w:val="ro-RO"/>
        </w:rPr>
        <w:t xml:space="preserve"> respectiv, urmând procedura stabilită în prezentul articol.</w:t>
      </w:r>
    </w:p>
    <w:p w14:paraId="5FBF8C2F" w14:textId="1267D522" w:rsidR="0093300E" w:rsidRPr="008D7397"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p</w:t>
      </w:r>
      <w:r w:rsidR="008B12ED" w:rsidRPr="008D7397">
        <w:rPr>
          <w:rFonts w:ascii="Times New Roman" w:hAnsi="Times New Roman" w:cs="Times New Roman"/>
          <w:sz w:val="24"/>
          <w:szCs w:val="24"/>
          <w:lang w:val="ro-RO"/>
        </w:rPr>
        <w:t>oate solicita avizul Comitet</w:t>
      </w:r>
      <w:r w:rsidRPr="008D7397">
        <w:rPr>
          <w:rFonts w:ascii="Times New Roman" w:hAnsi="Times New Roman" w:cs="Times New Roman"/>
          <w:sz w:val="24"/>
          <w:szCs w:val="24"/>
          <w:lang w:val="ro-RO"/>
        </w:rPr>
        <w:t>ului de Regl</w:t>
      </w:r>
      <w:r w:rsidR="008B12ED"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cu privire la conformitatea unei </w:t>
      </w:r>
      <w:r w:rsidR="00415234" w:rsidRPr="008D7397">
        <w:rPr>
          <w:rFonts w:ascii="Times New Roman" w:hAnsi="Times New Roman" w:cs="Times New Roman"/>
          <w:sz w:val="24"/>
          <w:szCs w:val="24"/>
          <w:lang w:val="ro-RO"/>
        </w:rPr>
        <w:t>hotărâri</w:t>
      </w:r>
      <w:r w:rsidRPr="008D7397">
        <w:rPr>
          <w:rFonts w:ascii="Times New Roman" w:hAnsi="Times New Roman" w:cs="Times New Roman"/>
          <w:sz w:val="24"/>
          <w:szCs w:val="24"/>
          <w:lang w:val="ro-RO"/>
        </w:rPr>
        <w:t xml:space="preserve"> </w:t>
      </w:r>
      <w:r w:rsidR="00415234" w:rsidRPr="008D7397">
        <w:rPr>
          <w:rFonts w:ascii="Times New Roman" w:hAnsi="Times New Roman" w:cs="Times New Roman"/>
          <w:sz w:val="24"/>
          <w:szCs w:val="24"/>
          <w:lang w:val="ro-RO"/>
        </w:rPr>
        <w:t>aprobate</w:t>
      </w:r>
      <w:r w:rsidRPr="008D7397">
        <w:rPr>
          <w:rFonts w:ascii="Times New Roman" w:hAnsi="Times New Roman" w:cs="Times New Roman"/>
          <w:sz w:val="24"/>
          <w:szCs w:val="24"/>
          <w:lang w:val="ro-RO"/>
        </w:rPr>
        <w:t xml:space="preserve"> de Age</w:t>
      </w:r>
      <w:r w:rsidR="008B12ED" w:rsidRPr="008D7397">
        <w:rPr>
          <w:rFonts w:ascii="Times New Roman" w:hAnsi="Times New Roman" w:cs="Times New Roman"/>
          <w:sz w:val="24"/>
          <w:szCs w:val="24"/>
          <w:lang w:val="ro-RO"/>
        </w:rPr>
        <w:t xml:space="preserve">nție cu codul/codurile rețelelor </w:t>
      </w:r>
      <w:r w:rsidRPr="008D7397">
        <w:rPr>
          <w:rFonts w:ascii="Times New Roman" w:hAnsi="Times New Roman" w:cs="Times New Roman"/>
          <w:sz w:val="24"/>
          <w:szCs w:val="24"/>
          <w:lang w:val="ro-RO"/>
        </w:rPr>
        <w:t>el</w:t>
      </w:r>
      <w:r w:rsidR="008B12ED" w:rsidRPr="008D7397">
        <w:rPr>
          <w:rFonts w:ascii="Times New Roman" w:hAnsi="Times New Roman" w:cs="Times New Roman"/>
          <w:sz w:val="24"/>
          <w:szCs w:val="24"/>
          <w:lang w:val="ro-RO"/>
        </w:rPr>
        <w:t>ectrice</w:t>
      </w:r>
      <w:r w:rsidRPr="008D7397">
        <w:rPr>
          <w:rFonts w:ascii="Times New Roman" w:hAnsi="Times New Roman" w:cs="Times New Roman"/>
          <w:sz w:val="24"/>
          <w:szCs w:val="24"/>
          <w:lang w:val="ro-RO"/>
        </w:rPr>
        <w:t xml:space="preserve"> sau </w:t>
      </w:r>
      <w:r w:rsidR="000D1868" w:rsidRPr="008D7397">
        <w:rPr>
          <w:rFonts w:ascii="Times New Roman" w:hAnsi="Times New Roman" w:cs="Times New Roman"/>
          <w:sz w:val="24"/>
          <w:szCs w:val="24"/>
          <w:lang w:val="ro-RO"/>
        </w:rPr>
        <w:t xml:space="preserve">cu </w:t>
      </w:r>
      <w:r w:rsidR="00415234"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adoptat</w:t>
      </w:r>
      <w:r w:rsidR="008B12ED"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C</w:t>
      </w:r>
      <w:r w:rsidR="008B12ED" w:rsidRPr="008D7397">
        <w:rPr>
          <w:rFonts w:ascii="Times New Roman" w:hAnsi="Times New Roman" w:cs="Times New Roman"/>
          <w:sz w:val="24"/>
          <w:szCs w:val="24"/>
          <w:lang w:val="ro-RO"/>
        </w:rPr>
        <w:t>omitetul</w:t>
      </w:r>
      <w:r w:rsidRPr="008D7397">
        <w:rPr>
          <w:rFonts w:ascii="Times New Roman" w:hAnsi="Times New Roman" w:cs="Times New Roman"/>
          <w:sz w:val="24"/>
          <w:szCs w:val="24"/>
          <w:lang w:val="ro-RO"/>
        </w:rPr>
        <w:t xml:space="preserve"> de regl</w:t>
      </w:r>
      <w:r w:rsidR="008B12ED"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w:t>
      </w:r>
      <w:r w:rsidR="00080282"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avizul </w:t>
      </w:r>
      <w:r w:rsidR="00080282" w:rsidRPr="008D7397">
        <w:rPr>
          <w:rFonts w:ascii="Times New Roman" w:hAnsi="Times New Roman" w:cs="Times New Roman"/>
          <w:sz w:val="24"/>
          <w:szCs w:val="24"/>
          <w:lang w:val="ro-RO"/>
        </w:rPr>
        <w:t xml:space="preserve">său </w:t>
      </w:r>
      <w:r w:rsidRPr="008D7397">
        <w:rPr>
          <w:rFonts w:ascii="Times New Roman" w:hAnsi="Times New Roman" w:cs="Times New Roman"/>
          <w:sz w:val="24"/>
          <w:szCs w:val="24"/>
          <w:lang w:val="ro-RO"/>
        </w:rPr>
        <w:t xml:space="preserve">în termen de trei luni de la data primirii </w:t>
      </w:r>
      <w:r w:rsidR="008B12ED" w:rsidRPr="008D7397">
        <w:rPr>
          <w:rFonts w:ascii="Times New Roman" w:hAnsi="Times New Roman" w:cs="Times New Roman"/>
          <w:sz w:val="24"/>
          <w:szCs w:val="24"/>
          <w:lang w:val="ro-RO"/>
        </w:rPr>
        <w:t>solicitării</w:t>
      </w:r>
      <w:r w:rsidRPr="008D7397">
        <w:rPr>
          <w:rFonts w:ascii="Times New Roman" w:hAnsi="Times New Roman" w:cs="Times New Roman"/>
          <w:sz w:val="24"/>
          <w:szCs w:val="24"/>
          <w:lang w:val="ro-RO"/>
        </w:rPr>
        <w:t>.</w:t>
      </w:r>
    </w:p>
    <w:p w14:paraId="0BA3E646" w14:textId="2848ACB1" w:rsidR="0093300E" w:rsidRPr="008D7397" w:rsidRDefault="008B12E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A</w:t>
      </w:r>
      <w:r w:rsidR="0093300E" w:rsidRPr="008D7397">
        <w:rPr>
          <w:rFonts w:ascii="Times New Roman" w:hAnsi="Times New Roman" w:cs="Times New Roman"/>
          <w:sz w:val="24"/>
          <w:szCs w:val="24"/>
          <w:lang w:val="ro-RO"/>
        </w:rPr>
        <w:t>genția decide să n</w:t>
      </w:r>
      <w:r w:rsidRPr="008D7397">
        <w:rPr>
          <w:rFonts w:ascii="Times New Roman" w:hAnsi="Times New Roman" w:cs="Times New Roman"/>
          <w:sz w:val="24"/>
          <w:szCs w:val="24"/>
          <w:lang w:val="ro-RO"/>
        </w:rPr>
        <w:t>u se conformeze avizului Comitet</w:t>
      </w:r>
      <w:r w:rsidR="0093300E" w:rsidRPr="008D7397">
        <w:rPr>
          <w:rFonts w:ascii="Times New Roman" w:hAnsi="Times New Roman" w:cs="Times New Roman"/>
          <w:sz w:val="24"/>
          <w:szCs w:val="24"/>
          <w:lang w:val="ro-RO"/>
        </w:rPr>
        <w:t>ulu</w:t>
      </w:r>
      <w:r w:rsidRPr="008D7397">
        <w:rPr>
          <w:rFonts w:ascii="Times New Roman" w:hAnsi="Times New Roman" w:cs="Times New Roman"/>
          <w:sz w:val="24"/>
          <w:szCs w:val="24"/>
          <w:lang w:val="ro-RO"/>
        </w:rPr>
        <w:t>i de R</w:t>
      </w:r>
      <w:r w:rsidR="0093300E" w:rsidRPr="008D7397">
        <w:rPr>
          <w:rFonts w:ascii="Times New Roman" w:hAnsi="Times New Roman" w:cs="Times New Roman"/>
          <w:sz w:val="24"/>
          <w:szCs w:val="24"/>
          <w:lang w:val="ro-RO"/>
        </w:rPr>
        <w:t>egl</w:t>
      </w:r>
      <w:r w:rsidRPr="008D7397">
        <w:rPr>
          <w:rFonts w:ascii="Times New Roman" w:hAnsi="Times New Roman" w:cs="Times New Roman"/>
          <w:sz w:val="24"/>
          <w:szCs w:val="24"/>
          <w:lang w:val="ro-RO"/>
        </w:rPr>
        <w:t>ementare al Comunității Energetice</w:t>
      </w:r>
      <w:r w:rsidR="0093300E" w:rsidRPr="008D7397">
        <w:rPr>
          <w:rFonts w:ascii="Times New Roman" w:hAnsi="Times New Roman" w:cs="Times New Roman"/>
          <w:sz w:val="24"/>
          <w:szCs w:val="24"/>
          <w:lang w:val="ro-RO"/>
        </w:rPr>
        <w:t xml:space="preserve">, </w:t>
      </w:r>
      <w:r w:rsidR="00080282" w:rsidRPr="008D7397">
        <w:rPr>
          <w:rFonts w:ascii="Times New Roman" w:hAnsi="Times New Roman" w:cs="Times New Roman"/>
          <w:sz w:val="24"/>
          <w:szCs w:val="24"/>
          <w:lang w:val="ro-RO"/>
        </w:rPr>
        <w:t xml:space="preserve">aceasta </w:t>
      </w:r>
      <w:r w:rsidR="0093300E" w:rsidRPr="008D7397">
        <w:rPr>
          <w:rFonts w:ascii="Times New Roman" w:hAnsi="Times New Roman" w:cs="Times New Roman"/>
          <w:sz w:val="24"/>
          <w:szCs w:val="24"/>
          <w:lang w:val="ro-RO"/>
        </w:rPr>
        <w:t>in</w:t>
      </w:r>
      <w:r w:rsidRPr="008D7397">
        <w:rPr>
          <w:rFonts w:ascii="Times New Roman" w:hAnsi="Times New Roman" w:cs="Times New Roman"/>
          <w:sz w:val="24"/>
          <w:szCs w:val="24"/>
          <w:lang w:val="ro-RO"/>
        </w:rPr>
        <w:t>formează în acest sens Comitetul</w:t>
      </w:r>
      <w:r w:rsidR="0093300E" w:rsidRPr="008D7397">
        <w:rPr>
          <w:rFonts w:ascii="Times New Roman" w:hAnsi="Times New Roman" w:cs="Times New Roman"/>
          <w:sz w:val="24"/>
          <w:szCs w:val="24"/>
          <w:lang w:val="ro-RO"/>
        </w:rPr>
        <w:t xml:space="preserve"> de Regl</w:t>
      </w:r>
      <w:r w:rsidRPr="008D7397">
        <w:rPr>
          <w:rFonts w:ascii="Times New Roman" w:hAnsi="Times New Roman" w:cs="Times New Roman"/>
          <w:sz w:val="24"/>
          <w:szCs w:val="24"/>
          <w:lang w:val="ro-RO"/>
        </w:rPr>
        <w:t>ementare al Comunității Energetice</w:t>
      </w:r>
      <w:r w:rsidR="0093300E" w:rsidRPr="008D7397">
        <w:rPr>
          <w:rFonts w:ascii="Times New Roman" w:hAnsi="Times New Roman" w:cs="Times New Roman"/>
          <w:sz w:val="24"/>
          <w:szCs w:val="24"/>
          <w:lang w:val="ro-RO"/>
        </w:rPr>
        <w:t xml:space="preserve"> în termen de patru luni de la data primirii avizului respectiv.</w:t>
      </w:r>
    </w:p>
    <w:p w14:paraId="382723B6" w14:textId="7FD358B6" w:rsidR="0093300E" w:rsidRPr="008D7397" w:rsidRDefault="00080282"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w:t>
      </w:r>
      <w:r w:rsidR="0093300E" w:rsidRPr="008D7397">
        <w:rPr>
          <w:rFonts w:ascii="Times New Roman" w:hAnsi="Times New Roman" w:cs="Times New Roman"/>
          <w:sz w:val="24"/>
          <w:szCs w:val="24"/>
          <w:lang w:val="ro-RO"/>
        </w:rPr>
        <w:t xml:space="preserve">cazul în care </w:t>
      </w:r>
      <w:r w:rsidRPr="008D7397">
        <w:rPr>
          <w:rFonts w:ascii="Times New Roman" w:hAnsi="Times New Roman" w:cs="Times New Roman"/>
          <w:sz w:val="24"/>
          <w:szCs w:val="24"/>
          <w:lang w:val="ro-RO"/>
        </w:rPr>
        <w:t xml:space="preserve">Agenția </w:t>
      </w:r>
      <w:r w:rsidR="0093300E" w:rsidRPr="008D7397">
        <w:rPr>
          <w:rFonts w:ascii="Times New Roman" w:hAnsi="Times New Roman" w:cs="Times New Roman"/>
          <w:sz w:val="24"/>
          <w:szCs w:val="24"/>
          <w:lang w:val="ro-RO"/>
        </w:rPr>
        <w:t>consideră că o decizie relevantă pentru comerțul transfrontalier</w:t>
      </w:r>
      <w:r w:rsidRPr="008D7397">
        <w:rPr>
          <w:rFonts w:ascii="Times New Roman" w:hAnsi="Times New Roman" w:cs="Times New Roman"/>
          <w:sz w:val="24"/>
          <w:szCs w:val="24"/>
          <w:lang w:val="ro-RO"/>
        </w:rPr>
        <w:t xml:space="preserve"> de energie electrică</w:t>
      </w:r>
      <w:r w:rsidR="0093300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adoptată </w:t>
      </w:r>
      <w:r w:rsidR="0093300E" w:rsidRPr="008D7397">
        <w:rPr>
          <w:rFonts w:ascii="Times New Roman" w:hAnsi="Times New Roman" w:cs="Times New Roman"/>
          <w:sz w:val="24"/>
          <w:szCs w:val="24"/>
          <w:lang w:val="ro-RO"/>
        </w:rPr>
        <w:t xml:space="preserve">de o altă autoritate de reglementare nu </w:t>
      </w:r>
      <w:r w:rsidRPr="008D7397">
        <w:rPr>
          <w:rFonts w:ascii="Times New Roman" w:hAnsi="Times New Roman" w:cs="Times New Roman"/>
          <w:sz w:val="24"/>
          <w:szCs w:val="24"/>
          <w:lang w:val="ro-RO"/>
        </w:rPr>
        <w:t xml:space="preserve">este conformă cu </w:t>
      </w:r>
      <w:r w:rsidR="0093300E" w:rsidRPr="008D7397">
        <w:rPr>
          <w:rFonts w:ascii="Times New Roman" w:hAnsi="Times New Roman" w:cs="Times New Roman"/>
          <w:sz w:val="24"/>
          <w:szCs w:val="24"/>
          <w:lang w:val="ro-RO"/>
        </w:rPr>
        <w:t>codurile</w:t>
      </w:r>
      <w:r w:rsidR="008B12ED" w:rsidRPr="008D7397">
        <w:rPr>
          <w:rFonts w:ascii="Times New Roman" w:hAnsi="Times New Roman" w:cs="Times New Roman"/>
          <w:sz w:val="24"/>
          <w:szCs w:val="24"/>
          <w:lang w:val="ro-RO"/>
        </w:rPr>
        <w:t xml:space="preserve"> </w:t>
      </w:r>
      <w:r w:rsidR="00BF7493" w:rsidRPr="008D7397">
        <w:rPr>
          <w:rFonts w:ascii="Times New Roman" w:hAnsi="Times New Roman" w:cs="Times New Roman"/>
          <w:sz w:val="24"/>
          <w:szCs w:val="24"/>
          <w:lang w:val="ro-RO"/>
        </w:rPr>
        <w:t>rețelelor electrice</w:t>
      </w:r>
      <w:r w:rsidR="0093300E"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cu </w:t>
      </w:r>
      <w:r w:rsidR="00BF7493"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specificate în acest articol</w:t>
      </w:r>
      <w:r w:rsidR="008B12ED" w:rsidRPr="008D7397">
        <w:rPr>
          <w:rFonts w:ascii="Times New Roman" w:hAnsi="Times New Roman" w:cs="Times New Roman"/>
          <w:sz w:val="24"/>
          <w:szCs w:val="24"/>
          <w:lang w:val="ro-RO"/>
        </w:rPr>
        <w:t>,</w:t>
      </w:r>
      <w:r w:rsidR="0093300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Agenția este în drept să informeze Secretariatul Comunității Energetice </w:t>
      </w:r>
      <w:r w:rsidR="0093300E" w:rsidRPr="008D7397">
        <w:rPr>
          <w:rFonts w:ascii="Times New Roman" w:hAnsi="Times New Roman" w:cs="Times New Roman"/>
          <w:sz w:val="24"/>
          <w:szCs w:val="24"/>
          <w:lang w:val="ro-RO"/>
        </w:rPr>
        <w:t>în termen de două luni de la data respectivei decizii.</w:t>
      </w:r>
    </w:p>
    <w:p w14:paraId="2E378FE9" w14:textId="1F273D91" w:rsidR="0093300E" w:rsidRPr="008D7397"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Secretariatul </w:t>
      </w:r>
      <w:r w:rsidR="008B12ED"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în urma evaluării </w:t>
      </w:r>
      <w:r w:rsidR="008B12ED" w:rsidRPr="008D7397">
        <w:rPr>
          <w:rFonts w:ascii="Times New Roman" w:hAnsi="Times New Roman" w:cs="Times New Roman"/>
          <w:sz w:val="24"/>
          <w:szCs w:val="24"/>
          <w:lang w:val="ro-RO"/>
        </w:rPr>
        <w:t xml:space="preserve">conformității unei </w:t>
      </w:r>
      <w:r w:rsidR="007B46F1"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adoptate de </w:t>
      </w:r>
      <w:r w:rsidR="008B12ED" w:rsidRPr="008D7397">
        <w:rPr>
          <w:rFonts w:ascii="Times New Roman" w:hAnsi="Times New Roman" w:cs="Times New Roman"/>
          <w:sz w:val="24"/>
          <w:szCs w:val="24"/>
          <w:lang w:val="ro-RO"/>
        </w:rPr>
        <w:t>Agenție</w:t>
      </w:r>
      <w:r w:rsidR="001C0CD7"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1C0CD7" w:rsidRPr="008D7397">
        <w:rPr>
          <w:rFonts w:ascii="Times New Roman" w:hAnsi="Times New Roman" w:cs="Times New Roman"/>
          <w:sz w:val="24"/>
          <w:szCs w:val="24"/>
          <w:lang w:val="ro-RO"/>
        </w:rPr>
        <w:t xml:space="preserve">efectuată în </w:t>
      </w:r>
      <w:r w:rsidRPr="008D7397">
        <w:rPr>
          <w:rFonts w:ascii="Times New Roman" w:hAnsi="Times New Roman" w:cs="Times New Roman"/>
          <w:sz w:val="24"/>
          <w:szCs w:val="24"/>
          <w:lang w:val="ro-RO"/>
        </w:rPr>
        <w:t>baza</w:t>
      </w:r>
      <w:r w:rsidR="008B12ED" w:rsidRPr="008D7397">
        <w:rPr>
          <w:rFonts w:ascii="Times New Roman" w:hAnsi="Times New Roman" w:cs="Times New Roman"/>
          <w:sz w:val="24"/>
          <w:szCs w:val="24"/>
          <w:lang w:val="ro-RO"/>
        </w:rPr>
        <w:t xml:space="preserve"> notificării depuse de Comitetul</w:t>
      </w:r>
      <w:r w:rsidRPr="008D7397">
        <w:rPr>
          <w:rFonts w:ascii="Times New Roman" w:hAnsi="Times New Roman" w:cs="Times New Roman"/>
          <w:sz w:val="24"/>
          <w:szCs w:val="24"/>
          <w:lang w:val="ro-RO"/>
        </w:rPr>
        <w:t xml:space="preserve"> de Reglementare al </w:t>
      </w:r>
      <w:r w:rsidR="008B12ED"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xml:space="preserve">, de către o altă autoritate de reglementare sau din proprie </w:t>
      </w:r>
      <w:r w:rsidR="008B12ED" w:rsidRPr="008D7397">
        <w:rPr>
          <w:rFonts w:ascii="Times New Roman" w:hAnsi="Times New Roman" w:cs="Times New Roman"/>
          <w:sz w:val="24"/>
          <w:szCs w:val="24"/>
          <w:lang w:val="ro-RO"/>
        </w:rPr>
        <w:t xml:space="preserve">inițiativă, constată că respectiva </w:t>
      </w:r>
      <w:r w:rsidR="007B46F1"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ridică îndoieli </w:t>
      </w:r>
      <w:r w:rsidR="008B12ED" w:rsidRPr="008D7397">
        <w:rPr>
          <w:rFonts w:ascii="Times New Roman" w:hAnsi="Times New Roman" w:cs="Times New Roman"/>
          <w:sz w:val="24"/>
          <w:szCs w:val="24"/>
          <w:lang w:val="ro-RO"/>
        </w:rPr>
        <w:t>majore</w:t>
      </w:r>
      <w:r w:rsidRPr="008D7397">
        <w:rPr>
          <w:rFonts w:ascii="Times New Roman" w:hAnsi="Times New Roman" w:cs="Times New Roman"/>
          <w:sz w:val="24"/>
          <w:szCs w:val="24"/>
          <w:lang w:val="ro-RO"/>
        </w:rPr>
        <w:t xml:space="preserve"> </w:t>
      </w:r>
      <w:r w:rsidR="001C0CD7" w:rsidRPr="008D7397">
        <w:rPr>
          <w:rFonts w:ascii="Times New Roman" w:hAnsi="Times New Roman" w:cs="Times New Roman"/>
          <w:sz w:val="24"/>
          <w:szCs w:val="24"/>
          <w:lang w:val="ro-RO"/>
        </w:rPr>
        <w:t>în ceea ce privește</w:t>
      </w:r>
      <w:r w:rsidRPr="008D7397">
        <w:rPr>
          <w:rFonts w:ascii="Times New Roman" w:hAnsi="Times New Roman" w:cs="Times New Roman"/>
          <w:sz w:val="24"/>
          <w:szCs w:val="24"/>
          <w:lang w:val="ro-RO"/>
        </w:rPr>
        <w:t xml:space="preserve"> compatibilitatea acesteia cu codurile rețele</w:t>
      </w:r>
      <w:r w:rsidR="00BF7493"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electrice sau cu </w:t>
      </w:r>
      <w:r w:rsidR="00BF7493"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adoptat</w:t>
      </w:r>
      <w:r w:rsidR="008B12ED"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xml:space="preserve"> și decide să </w:t>
      </w:r>
      <w:r w:rsidR="001C0CD7" w:rsidRPr="008D7397">
        <w:rPr>
          <w:rFonts w:ascii="Times New Roman" w:hAnsi="Times New Roman" w:cs="Times New Roman"/>
          <w:sz w:val="24"/>
          <w:szCs w:val="24"/>
          <w:lang w:val="ro-RO"/>
        </w:rPr>
        <w:t>continue examinarea mai detaliată a cazului</w:t>
      </w:r>
      <w:r w:rsidR="007B46F1" w:rsidRPr="008D7397">
        <w:rPr>
          <w:rFonts w:ascii="Times New Roman" w:hAnsi="Times New Roman" w:cs="Times New Roman"/>
          <w:sz w:val="24"/>
          <w:szCs w:val="24"/>
          <w:lang w:val="ro-RO"/>
        </w:rPr>
        <w:t xml:space="preserve">, </w:t>
      </w:r>
      <w:r w:rsidR="001C0CD7" w:rsidRPr="008D7397">
        <w:rPr>
          <w:rFonts w:ascii="Times New Roman" w:hAnsi="Times New Roman" w:cs="Times New Roman"/>
          <w:sz w:val="24"/>
          <w:szCs w:val="24"/>
          <w:lang w:val="ro-RO"/>
        </w:rPr>
        <w:t xml:space="preserve">aceasta </w:t>
      </w:r>
      <w:r w:rsidR="007B46F1" w:rsidRPr="008D7397">
        <w:rPr>
          <w:rFonts w:ascii="Times New Roman" w:hAnsi="Times New Roman" w:cs="Times New Roman"/>
          <w:sz w:val="24"/>
          <w:szCs w:val="24"/>
          <w:lang w:val="ro-RO"/>
        </w:rPr>
        <w:t>invită A</w:t>
      </w:r>
      <w:r w:rsidRPr="008D7397">
        <w:rPr>
          <w:rFonts w:ascii="Times New Roman" w:hAnsi="Times New Roman" w:cs="Times New Roman"/>
          <w:sz w:val="24"/>
          <w:szCs w:val="24"/>
          <w:lang w:val="ro-RO"/>
        </w:rPr>
        <w:t xml:space="preserve">genția să își prezinte observațiile și justificările relevante legate de </w:t>
      </w:r>
      <w:r w:rsidR="007B46F1"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adoptată. În cazul în care Secretariatul </w:t>
      </w:r>
      <w:r w:rsidR="007B46F1"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în urma procedurilor </w:t>
      </w:r>
      <w:r w:rsidR="007B46F1"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w:t>
      </w:r>
      <w:r w:rsidR="00C42B49"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termenelor stabilite în cadrul </w:t>
      </w:r>
      <w:r w:rsidR="007B46F1"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emite o decizie finală prin care rec</w:t>
      </w:r>
      <w:r w:rsidR="007B46F1" w:rsidRPr="008D7397">
        <w:rPr>
          <w:rFonts w:ascii="Times New Roman" w:hAnsi="Times New Roman" w:cs="Times New Roman"/>
          <w:sz w:val="24"/>
          <w:szCs w:val="24"/>
          <w:lang w:val="ro-RO"/>
        </w:rPr>
        <w:t xml:space="preserve">omandă </w:t>
      </w:r>
      <w:r w:rsidR="001C0CD7" w:rsidRPr="008D7397">
        <w:rPr>
          <w:rFonts w:ascii="Times New Roman" w:hAnsi="Times New Roman" w:cs="Times New Roman"/>
          <w:sz w:val="24"/>
          <w:szCs w:val="24"/>
          <w:lang w:val="ro-RO"/>
        </w:rPr>
        <w:t xml:space="preserve">abrogarea </w:t>
      </w:r>
      <w:r w:rsidR="007B46F1" w:rsidRPr="008D7397">
        <w:rPr>
          <w:rFonts w:ascii="Times New Roman" w:hAnsi="Times New Roman" w:cs="Times New Roman"/>
          <w:sz w:val="24"/>
          <w:szCs w:val="24"/>
          <w:lang w:val="ro-RO"/>
        </w:rPr>
        <w:t xml:space="preserve">hotărârii </w:t>
      </w:r>
      <w:r w:rsidRPr="008D7397">
        <w:rPr>
          <w:rFonts w:ascii="Times New Roman" w:hAnsi="Times New Roman" w:cs="Times New Roman"/>
          <w:sz w:val="24"/>
          <w:szCs w:val="24"/>
          <w:lang w:val="ro-RO"/>
        </w:rPr>
        <w:t xml:space="preserve">examinate, </w:t>
      </w:r>
      <w:r w:rsidR="007B46F1"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va </w:t>
      </w:r>
      <w:r w:rsidR="007B46F1" w:rsidRPr="008D7397">
        <w:rPr>
          <w:rFonts w:ascii="Times New Roman" w:hAnsi="Times New Roman" w:cs="Times New Roman"/>
          <w:sz w:val="24"/>
          <w:szCs w:val="24"/>
          <w:lang w:val="ro-RO"/>
        </w:rPr>
        <w:t>ține</w:t>
      </w:r>
      <w:r w:rsidRPr="008D7397">
        <w:rPr>
          <w:rFonts w:ascii="Times New Roman" w:hAnsi="Times New Roman" w:cs="Times New Roman"/>
          <w:sz w:val="24"/>
          <w:szCs w:val="24"/>
          <w:lang w:val="ro-RO"/>
        </w:rPr>
        <w:t xml:space="preserve"> seama în cea mai mare măsură de decizia respectivă </w:t>
      </w:r>
      <w:r w:rsidR="007B46F1"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va întreprinde </w:t>
      </w:r>
      <w:r w:rsidR="007B46F1" w:rsidRPr="008D7397">
        <w:rPr>
          <w:rFonts w:ascii="Times New Roman" w:hAnsi="Times New Roman" w:cs="Times New Roman"/>
          <w:sz w:val="24"/>
          <w:szCs w:val="24"/>
          <w:lang w:val="ro-RO"/>
        </w:rPr>
        <w:t>acțiunile</w:t>
      </w:r>
      <w:r w:rsidRPr="008D7397">
        <w:rPr>
          <w:rFonts w:ascii="Times New Roman" w:hAnsi="Times New Roman" w:cs="Times New Roman"/>
          <w:sz w:val="24"/>
          <w:szCs w:val="24"/>
          <w:lang w:val="ro-RO"/>
        </w:rPr>
        <w:t xml:space="preserve"> necesare pentru </w:t>
      </w:r>
      <w:r w:rsidR="001C0CD7" w:rsidRPr="008D7397">
        <w:rPr>
          <w:rFonts w:ascii="Times New Roman" w:hAnsi="Times New Roman" w:cs="Times New Roman"/>
          <w:sz w:val="24"/>
          <w:szCs w:val="24"/>
          <w:lang w:val="ro-RO"/>
        </w:rPr>
        <w:t xml:space="preserve">abrogarea </w:t>
      </w:r>
      <w:r w:rsidR="007B46F1" w:rsidRPr="008D7397">
        <w:rPr>
          <w:rFonts w:ascii="Times New Roman" w:hAnsi="Times New Roman" w:cs="Times New Roman"/>
          <w:sz w:val="24"/>
          <w:szCs w:val="24"/>
          <w:lang w:val="ro-RO"/>
        </w:rPr>
        <w:t xml:space="preserve">hotărârii </w:t>
      </w:r>
      <w:r w:rsidR="001C0CD7" w:rsidRPr="008D7397">
        <w:rPr>
          <w:rFonts w:ascii="Times New Roman" w:hAnsi="Times New Roman" w:cs="Times New Roman"/>
          <w:sz w:val="24"/>
          <w:szCs w:val="24"/>
          <w:lang w:val="ro-RO"/>
        </w:rPr>
        <w:t>respective</w:t>
      </w:r>
      <w:r w:rsidR="007B46F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termen de două luni de la primirea deciziei finale a Secretariatului </w:t>
      </w:r>
      <w:r w:rsidR="007B46F1"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Agenția informează Se</w:t>
      </w:r>
      <w:r w:rsidR="007B46F1"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xml:space="preserve"> cu privire la acțiunile întreprinse în acest sens.</w:t>
      </w:r>
    </w:p>
    <w:p w14:paraId="4A1E4A5D" w14:textId="6726EC40" w:rsidR="0093300E" w:rsidRPr="008D7397"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w:t>
      </w:r>
      <w:r w:rsidR="0093300E" w:rsidRPr="008D7397">
        <w:rPr>
          <w:rFonts w:ascii="Times New Roman" w:hAnsi="Times New Roman" w:cs="Times New Roman"/>
          <w:sz w:val="24"/>
          <w:szCs w:val="24"/>
          <w:lang w:val="ro-RO"/>
        </w:rPr>
        <w:t xml:space="preserve">entru implementarea codurilor </w:t>
      </w:r>
      <w:r w:rsidR="007B46F1" w:rsidRPr="008D7397">
        <w:rPr>
          <w:rFonts w:ascii="Times New Roman" w:hAnsi="Times New Roman" w:cs="Times New Roman"/>
          <w:sz w:val="24"/>
          <w:szCs w:val="24"/>
          <w:lang w:val="ro-RO"/>
        </w:rPr>
        <w:t>rețelelor electrice</w:t>
      </w:r>
      <w:r w:rsidR="007E2872" w:rsidRPr="008D7397">
        <w:rPr>
          <w:rFonts w:ascii="Times New Roman" w:hAnsi="Times New Roman" w:cs="Times New Roman"/>
          <w:sz w:val="24"/>
          <w:szCs w:val="24"/>
          <w:lang w:val="ro-RO"/>
        </w:rPr>
        <w:t>,</w:t>
      </w:r>
      <w:r w:rsidR="007B46F1" w:rsidRPr="008D7397">
        <w:rPr>
          <w:rFonts w:ascii="Times New Roman" w:hAnsi="Times New Roman" w:cs="Times New Roman"/>
          <w:sz w:val="24"/>
          <w:szCs w:val="24"/>
          <w:lang w:val="ro-RO"/>
        </w:rPr>
        <w:t xml:space="preserve"> </w:t>
      </w:r>
      <w:r w:rsidR="007E2872" w:rsidRPr="008D7397">
        <w:rPr>
          <w:rFonts w:ascii="Times New Roman" w:hAnsi="Times New Roman" w:cs="Times New Roman"/>
          <w:sz w:val="24"/>
          <w:szCs w:val="24"/>
          <w:lang w:val="ro-RO"/>
        </w:rPr>
        <w:t>a</w:t>
      </w:r>
      <w:r w:rsidR="0093300E" w:rsidRPr="008D7397">
        <w:rPr>
          <w:rFonts w:ascii="Times New Roman" w:hAnsi="Times New Roman" w:cs="Times New Roman"/>
          <w:sz w:val="24"/>
          <w:szCs w:val="24"/>
          <w:lang w:val="ro-RO"/>
        </w:rPr>
        <w:t xml:space="preserve"> </w:t>
      </w:r>
      <w:r w:rsidR="00BF7493" w:rsidRPr="008D7397">
        <w:rPr>
          <w:rFonts w:ascii="Times New Roman" w:hAnsi="Times New Roman" w:cs="Times New Roman"/>
          <w:sz w:val="24"/>
          <w:szCs w:val="24"/>
          <w:lang w:val="ro-RO"/>
        </w:rPr>
        <w:t>liniilor directoare</w:t>
      </w:r>
      <w:r w:rsidR="007B46F1" w:rsidRPr="008D7397">
        <w:rPr>
          <w:rFonts w:ascii="Times New Roman" w:hAnsi="Times New Roman" w:cs="Times New Roman"/>
          <w:sz w:val="24"/>
          <w:szCs w:val="24"/>
          <w:lang w:val="ro-RO"/>
        </w:rPr>
        <w:t xml:space="preserve">, operatorul </w:t>
      </w:r>
      <w:r w:rsidR="0093300E" w:rsidRPr="008D7397">
        <w:rPr>
          <w:rFonts w:ascii="Times New Roman" w:hAnsi="Times New Roman" w:cs="Times New Roman"/>
          <w:sz w:val="24"/>
          <w:szCs w:val="24"/>
          <w:lang w:val="ro-RO"/>
        </w:rPr>
        <w:t>sistem</w:t>
      </w:r>
      <w:r w:rsidR="007B46F1" w:rsidRPr="008D7397">
        <w:rPr>
          <w:rFonts w:ascii="Times New Roman" w:hAnsi="Times New Roman" w:cs="Times New Roman"/>
          <w:sz w:val="24"/>
          <w:szCs w:val="24"/>
          <w:lang w:val="ro-RO"/>
        </w:rPr>
        <w:t>ului</w:t>
      </w:r>
      <w:r w:rsidR="0093300E" w:rsidRPr="008D7397">
        <w:rPr>
          <w:rFonts w:ascii="Times New Roman" w:hAnsi="Times New Roman" w:cs="Times New Roman"/>
          <w:sz w:val="24"/>
          <w:szCs w:val="24"/>
          <w:lang w:val="ro-RO"/>
        </w:rPr>
        <w:t xml:space="preserve"> de transport elaborează și prezintă TCM</w:t>
      </w:r>
      <w:r w:rsidR="007B46F1" w:rsidRPr="008D7397">
        <w:rPr>
          <w:rFonts w:ascii="Times New Roman" w:hAnsi="Times New Roman" w:cs="Times New Roman"/>
          <w:sz w:val="24"/>
          <w:szCs w:val="24"/>
          <w:lang w:val="ro-RO"/>
        </w:rPr>
        <w:t>-urile</w:t>
      </w:r>
      <w:r w:rsidR="0093300E" w:rsidRPr="008D7397">
        <w:rPr>
          <w:rFonts w:ascii="Times New Roman" w:hAnsi="Times New Roman" w:cs="Times New Roman"/>
          <w:sz w:val="24"/>
          <w:szCs w:val="24"/>
          <w:lang w:val="ro-RO"/>
        </w:rPr>
        <w:t xml:space="preserve"> spre aprobare Agenției, Co</w:t>
      </w:r>
      <w:r w:rsidR="007B46F1" w:rsidRPr="008D7397">
        <w:rPr>
          <w:rFonts w:ascii="Times New Roman" w:hAnsi="Times New Roman" w:cs="Times New Roman"/>
          <w:sz w:val="24"/>
          <w:szCs w:val="24"/>
          <w:lang w:val="ro-RO"/>
        </w:rPr>
        <w:t>mitetului</w:t>
      </w:r>
      <w:r w:rsidR="0093300E" w:rsidRPr="008D7397">
        <w:rPr>
          <w:rFonts w:ascii="Times New Roman" w:hAnsi="Times New Roman" w:cs="Times New Roman"/>
          <w:sz w:val="24"/>
          <w:szCs w:val="24"/>
          <w:lang w:val="ro-RO"/>
        </w:rPr>
        <w:t xml:space="preserve"> de Regl</w:t>
      </w:r>
      <w:r w:rsidR="007B46F1" w:rsidRPr="008D7397">
        <w:rPr>
          <w:rFonts w:ascii="Times New Roman" w:hAnsi="Times New Roman" w:cs="Times New Roman"/>
          <w:sz w:val="24"/>
          <w:szCs w:val="24"/>
          <w:lang w:val="ro-RO"/>
        </w:rPr>
        <w:t>ementare al Comunității Energetice</w:t>
      </w:r>
      <w:r w:rsidR="0093300E" w:rsidRPr="008D7397">
        <w:rPr>
          <w:rFonts w:ascii="Times New Roman" w:hAnsi="Times New Roman" w:cs="Times New Roman"/>
          <w:sz w:val="24"/>
          <w:szCs w:val="24"/>
          <w:lang w:val="ro-RO"/>
        </w:rPr>
        <w:t xml:space="preserve"> sau ACER în cazurile prevăzute </w:t>
      </w:r>
      <w:r w:rsidR="00CD1A0C" w:rsidRPr="008D7397">
        <w:rPr>
          <w:rFonts w:ascii="Times New Roman" w:hAnsi="Times New Roman" w:cs="Times New Roman"/>
          <w:sz w:val="24"/>
          <w:szCs w:val="24"/>
          <w:lang w:val="ro-RO"/>
        </w:rPr>
        <w:t xml:space="preserve">de </w:t>
      </w:r>
      <w:r w:rsidR="0093300E" w:rsidRPr="008D7397">
        <w:rPr>
          <w:rFonts w:ascii="Times New Roman" w:hAnsi="Times New Roman" w:cs="Times New Roman"/>
          <w:sz w:val="24"/>
          <w:szCs w:val="24"/>
          <w:lang w:val="ro-RO"/>
        </w:rPr>
        <w:t xml:space="preserve">cadrul </w:t>
      </w:r>
      <w:r w:rsidR="007B46F1" w:rsidRPr="008D7397">
        <w:rPr>
          <w:rFonts w:ascii="Times New Roman" w:hAnsi="Times New Roman" w:cs="Times New Roman"/>
          <w:sz w:val="24"/>
          <w:szCs w:val="24"/>
          <w:lang w:val="ro-RO"/>
        </w:rPr>
        <w:t>normativ al Comunității</w:t>
      </w:r>
      <w:r w:rsidR="001F6C95" w:rsidRPr="008D7397">
        <w:rPr>
          <w:rFonts w:ascii="Times New Roman" w:hAnsi="Times New Roman" w:cs="Times New Roman"/>
          <w:sz w:val="24"/>
          <w:szCs w:val="24"/>
          <w:lang w:val="ro-RO"/>
        </w:rPr>
        <w:t xml:space="preserve"> Energetice</w:t>
      </w:r>
      <w:r w:rsidR="0093300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7E6592" w:rsidRPr="008D7397">
        <w:rPr>
          <w:rFonts w:ascii="Times New Roman" w:hAnsi="Times New Roman" w:cs="Times New Roman"/>
          <w:sz w:val="24"/>
          <w:szCs w:val="24"/>
          <w:lang w:val="ro-RO"/>
        </w:rPr>
        <w:t xml:space="preserve">Operatorul </w:t>
      </w:r>
      <w:r w:rsidR="0093300E" w:rsidRPr="008D7397">
        <w:rPr>
          <w:rFonts w:ascii="Times New Roman" w:hAnsi="Times New Roman" w:cs="Times New Roman"/>
          <w:sz w:val="24"/>
          <w:szCs w:val="24"/>
          <w:lang w:val="ro-RO"/>
        </w:rPr>
        <w:t>sistem</w:t>
      </w:r>
      <w:r w:rsidR="007E6592" w:rsidRPr="008D7397">
        <w:rPr>
          <w:rFonts w:ascii="Times New Roman" w:hAnsi="Times New Roman" w:cs="Times New Roman"/>
          <w:sz w:val="24"/>
          <w:szCs w:val="24"/>
          <w:lang w:val="ro-RO"/>
        </w:rPr>
        <w:t>ului</w:t>
      </w:r>
      <w:r w:rsidR="0093300E" w:rsidRPr="008D7397">
        <w:rPr>
          <w:rFonts w:ascii="Times New Roman" w:hAnsi="Times New Roman" w:cs="Times New Roman"/>
          <w:sz w:val="24"/>
          <w:szCs w:val="24"/>
          <w:lang w:val="ro-RO"/>
        </w:rPr>
        <w:t xml:space="preserve"> de transport elaborează și </w:t>
      </w:r>
      <w:r w:rsidR="007E6592" w:rsidRPr="008D7397">
        <w:rPr>
          <w:rFonts w:ascii="Times New Roman" w:hAnsi="Times New Roman" w:cs="Times New Roman"/>
          <w:sz w:val="24"/>
          <w:szCs w:val="24"/>
          <w:lang w:val="ro-RO"/>
        </w:rPr>
        <w:t>înaintează</w:t>
      </w:r>
      <w:r w:rsidR="0093300E" w:rsidRPr="008D7397">
        <w:rPr>
          <w:rFonts w:ascii="Times New Roman" w:hAnsi="Times New Roman" w:cs="Times New Roman"/>
          <w:sz w:val="24"/>
          <w:szCs w:val="24"/>
          <w:lang w:val="ro-RO"/>
        </w:rPr>
        <w:t xml:space="preserve"> propuneri de TCM, precum și propuneri de TCM modificate, în conformitate cu cerințele și termenele stabilit</w:t>
      </w:r>
      <w:r w:rsidR="007E6592" w:rsidRPr="008D7397">
        <w:rPr>
          <w:rFonts w:ascii="Times New Roman" w:hAnsi="Times New Roman" w:cs="Times New Roman"/>
          <w:sz w:val="24"/>
          <w:szCs w:val="24"/>
          <w:lang w:val="ro-RO"/>
        </w:rPr>
        <w:t xml:space="preserve">e în </w:t>
      </w:r>
      <w:r w:rsidRPr="008D7397">
        <w:rPr>
          <w:rFonts w:ascii="Times New Roman" w:hAnsi="Times New Roman" w:cs="Times New Roman"/>
          <w:sz w:val="24"/>
          <w:szCs w:val="24"/>
          <w:lang w:val="ro-RO"/>
        </w:rPr>
        <w:t xml:space="preserve">respectivele </w:t>
      </w:r>
      <w:r w:rsidR="00CD1A0C" w:rsidRPr="008D7397">
        <w:rPr>
          <w:rFonts w:ascii="Times New Roman" w:hAnsi="Times New Roman" w:cs="Times New Roman"/>
          <w:sz w:val="24"/>
          <w:szCs w:val="24"/>
          <w:lang w:val="ro-RO"/>
        </w:rPr>
        <w:t xml:space="preserve">coduri </w:t>
      </w:r>
      <w:r w:rsidR="00BF7493" w:rsidRPr="008D7397">
        <w:rPr>
          <w:rFonts w:ascii="Times New Roman" w:hAnsi="Times New Roman" w:cs="Times New Roman"/>
          <w:sz w:val="24"/>
          <w:szCs w:val="24"/>
          <w:lang w:val="ro-RO"/>
        </w:rPr>
        <w:t>ale rețelelor electrice</w:t>
      </w:r>
      <w:r w:rsidR="00CD1A0C" w:rsidRPr="008D7397">
        <w:rPr>
          <w:rFonts w:ascii="Times New Roman" w:hAnsi="Times New Roman" w:cs="Times New Roman"/>
          <w:sz w:val="24"/>
          <w:szCs w:val="24"/>
          <w:lang w:val="ro-RO"/>
        </w:rPr>
        <w:t xml:space="preserve"> și </w:t>
      </w:r>
      <w:r w:rsidR="00C42B49" w:rsidRPr="008D7397">
        <w:rPr>
          <w:rFonts w:ascii="Times New Roman" w:hAnsi="Times New Roman" w:cs="Times New Roman"/>
          <w:sz w:val="24"/>
          <w:szCs w:val="24"/>
          <w:lang w:val="ro-RO"/>
        </w:rPr>
        <w:t xml:space="preserve">ale </w:t>
      </w:r>
      <w:r w:rsidR="00BF7493" w:rsidRPr="008D7397">
        <w:rPr>
          <w:rFonts w:ascii="Times New Roman" w:hAnsi="Times New Roman" w:cs="Times New Roman"/>
          <w:sz w:val="24"/>
          <w:szCs w:val="24"/>
          <w:lang w:val="ro-RO"/>
        </w:rPr>
        <w:t>liniil</w:t>
      </w:r>
      <w:r w:rsidR="00C42B49" w:rsidRPr="008D7397">
        <w:rPr>
          <w:rFonts w:ascii="Times New Roman" w:hAnsi="Times New Roman" w:cs="Times New Roman"/>
          <w:sz w:val="24"/>
          <w:szCs w:val="24"/>
          <w:lang w:val="ro-RO"/>
        </w:rPr>
        <w:t>or</w:t>
      </w:r>
      <w:r w:rsidR="00BF7493" w:rsidRPr="008D7397">
        <w:rPr>
          <w:rFonts w:ascii="Times New Roman" w:hAnsi="Times New Roman" w:cs="Times New Roman"/>
          <w:sz w:val="24"/>
          <w:szCs w:val="24"/>
          <w:lang w:val="ro-RO"/>
        </w:rPr>
        <w:t xml:space="preserve"> directoare</w:t>
      </w:r>
      <w:r w:rsidRPr="008D7397">
        <w:rPr>
          <w:rFonts w:ascii="Times New Roman" w:hAnsi="Times New Roman" w:cs="Times New Roman"/>
          <w:sz w:val="24"/>
          <w:szCs w:val="24"/>
          <w:lang w:val="ro-RO"/>
        </w:rPr>
        <w:t xml:space="preserve">, inclusiv cu respectarea </w:t>
      </w:r>
      <w:r w:rsidR="00CD1A0C" w:rsidRPr="008D7397">
        <w:rPr>
          <w:rFonts w:ascii="Times New Roman" w:hAnsi="Times New Roman" w:cs="Times New Roman"/>
          <w:sz w:val="24"/>
          <w:szCs w:val="24"/>
          <w:lang w:val="ro-RO"/>
        </w:rPr>
        <w:t>cerințelor stabilite în cadrul</w:t>
      </w:r>
      <w:r w:rsidRPr="008D7397">
        <w:rPr>
          <w:rFonts w:ascii="Times New Roman" w:hAnsi="Times New Roman" w:cs="Times New Roman"/>
          <w:sz w:val="24"/>
          <w:szCs w:val="24"/>
          <w:lang w:val="ro-RO"/>
        </w:rPr>
        <w:t xml:space="preserve"> </w:t>
      </w:r>
      <w:r w:rsidR="007E6592" w:rsidRPr="008D7397">
        <w:rPr>
          <w:rFonts w:ascii="Times New Roman" w:hAnsi="Times New Roman" w:cs="Times New Roman"/>
          <w:sz w:val="24"/>
          <w:szCs w:val="24"/>
          <w:lang w:val="ro-RO"/>
        </w:rPr>
        <w:t>Comunității Energetice</w:t>
      </w:r>
      <w:r w:rsidR="0093300E" w:rsidRPr="008D7397">
        <w:rPr>
          <w:rFonts w:ascii="Times New Roman" w:hAnsi="Times New Roman" w:cs="Times New Roman"/>
          <w:sz w:val="24"/>
          <w:szCs w:val="24"/>
          <w:lang w:val="ro-RO"/>
        </w:rPr>
        <w:t>.</w:t>
      </w:r>
    </w:p>
    <w:p w14:paraId="7682911E" w14:textId="36A35E03" w:rsidR="00BA4F03" w:rsidRPr="008D7397" w:rsidRDefault="00BA4F03" w:rsidP="00BA4F03">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elaborează și înaintează spre aprobare Agenției lista TCM-urilor aprobate de ACER și de Comitetul de Reglementare al Comunității Energetice. Hotărârea Agenției privind aprobarea listei deciziilor ACER, a listei deciziilor Comitetului de Reglementare al Comunității Energetice prin care au fost aprobate TCM-urile respective </w:t>
      </w:r>
      <w:r w:rsidR="008D6E47"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public</w:t>
      </w:r>
      <w:r w:rsidR="008D6E47" w:rsidRPr="008D7397">
        <w:rPr>
          <w:rFonts w:ascii="Times New Roman" w:hAnsi="Times New Roman" w:cs="Times New Roman"/>
          <w:sz w:val="24"/>
          <w:szCs w:val="24"/>
          <w:lang w:val="ro-RO"/>
        </w:rPr>
        <w:t xml:space="preserve">ă </w:t>
      </w:r>
      <w:r w:rsidRPr="008D7397">
        <w:rPr>
          <w:rFonts w:ascii="Times New Roman" w:hAnsi="Times New Roman" w:cs="Times New Roman"/>
          <w:sz w:val="24"/>
          <w:szCs w:val="24"/>
          <w:lang w:val="ro-RO"/>
        </w:rPr>
        <w:t xml:space="preserve">în Monitorul Oficial al Republicii Moldova. TCM-urile se publică pe </w:t>
      </w:r>
      <w:r w:rsidR="008D6E47" w:rsidRPr="008D7397">
        <w:rPr>
          <w:rFonts w:ascii="Times New Roman" w:hAnsi="Times New Roman" w:cs="Times New Roman"/>
          <w:sz w:val="24"/>
          <w:szCs w:val="24"/>
          <w:lang w:val="ro-RO"/>
        </w:rPr>
        <w:t xml:space="preserve">pagina </w:t>
      </w:r>
      <w:r w:rsidR="000D3EB5" w:rsidRPr="008D7397">
        <w:rPr>
          <w:rFonts w:ascii="Times New Roman" w:hAnsi="Times New Roman" w:cs="Times New Roman"/>
          <w:sz w:val="24"/>
          <w:szCs w:val="24"/>
          <w:lang w:val="ro-RO"/>
        </w:rPr>
        <w:t>web</w:t>
      </w:r>
      <w:r w:rsidRPr="008D7397">
        <w:rPr>
          <w:rFonts w:ascii="Times New Roman" w:hAnsi="Times New Roman" w:cs="Times New Roman"/>
          <w:sz w:val="24"/>
          <w:szCs w:val="24"/>
          <w:lang w:val="ro-RO"/>
        </w:rPr>
        <w:t xml:space="preserve"> oficial</w:t>
      </w:r>
      <w:r w:rsidR="008D6E4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 și pe </w:t>
      </w:r>
      <w:r w:rsidR="008D6E47" w:rsidRPr="008D7397">
        <w:rPr>
          <w:rFonts w:ascii="Times New Roman" w:hAnsi="Times New Roman" w:cs="Times New Roman"/>
          <w:sz w:val="24"/>
          <w:szCs w:val="24"/>
          <w:lang w:val="ro-RO"/>
        </w:rPr>
        <w:t xml:space="preserve">pagina electronică </w:t>
      </w:r>
      <w:r w:rsidRPr="008D7397">
        <w:rPr>
          <w:rFonts w:ascii="Times New Roman" w:hAnsi="Times New Roman" w:cs="Times New Roman"/>
          <w:sz w:val="24"/>
          <w:szCs w:val="24"/>
          <w:lang w:val="ro-RO"/>
        </w:rPr>
        <w:t>a operatorului sistemului de transport.</w:t>
      </w:r>
    </w:p>
    <w:p w14:paraId="1433A1DA" w14:textId="1E18C5AE" w:rsidR="0093300E" w:rsidRPr="008D7397"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93300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conformitate cu codu</w:t>
      </w:r>
      <w:r w:rsidR="000D3EB5" w:rsidRPr="008D7397">
        <w:rPr>
          <w:rFonts w:ascii="Times New Roman" w:hAnsi="Times New Roman" w:cs="Times New Roman"/>
          <w:sz w:val="24"/>
          <w:szCs w:val="24"/>
          <w:lang w:val="ro-RO"/>
        </w:rPr>
        <w:t>ri</w:t>
      </w:r>
      <w:r w:rsidRPr="008D7397">
        <w:rPr>
          <w:rFonts w:ascii="Times New Roman" w:hAnsi="Times New Roman" w:cs="Times New Roman"/>
          <w:sz w:val="24"/>
          <w:szCs w:val="24"/>
          <w:lang w:val="ro-RO"/>
        </w:rPr>
        <w:t>l</w:t>
      </w:r>
      <w:r w:rsidR="000D3E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rețelelor electrice </w:t>
      </w:r>
      <w:r w:rsidR="00C42B49" w:rsidRPr="008D7397">
        <w:rPr>
          <w:rFonts w:ascii="Times New Roman" w:hAnsi="Times New Roman" w:cs="Times New Roman"/>
          <w:sz w:val="24"/>
          <w:szCs w:val="24"/>
          <w:lang w:val="ro-RO"/>
        </w:rPr>
        <w:t>sau</w:t>
      </w:r>
      <w:r w:rsidRPr="008D7397">
        <w:rPr>
          <w:rFonts w:ascii="Times New Roman" w:hAnsi="Times New Roman" w:cs="Times New Roman"/>
          <w:sz w:val="24"/>
          <w:szCs w:val="24"/>
          <w:lang w:val="ro-RO"/>
        </w:rPr>
        <w:t xml:space="preserve"> </w:t>
      </w:r>
      <w:r w:rsidR="000D3EB5" w:rsidRPr="008D7397">
        <w:rPr>
          <w:rFonts w:ascii="Times New Roman" w:hAnsi="Times New Roman" w:cs="Times New Roman"/>
          <w:sz w:val="24"/>
          <w:szCs w:val="24"/>
          <w:lang w:val="ro-RO"/>
        </w:rPr>
        <w:t xml:space="preserve">liniile </w:t>
      </w:r>
      <w:r w:rsidR="005E793B" w:rsidRPr="008D7397">
        <w:rPr>
          <w:rFonts w:ascii="Times New Roman" w:hAnsi="Times New Roman" w:cs="Times New Roman"/>
          <w:sz w:val="24"/>
          <w:szCs w:val="24"/>
          <w:lang w:val="ro-RO"/>
        </w:rPr>
        <w:t>directoare</w:t>
      </w:r>
      <w:r w:rsidR="0093300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respective, </w:t>
      </w:r>
      <w:r w:rsidR="00907C20" w:rsidRPr="008D7397">
        <w:rPr>
          <w:rFonts w:ascii="Times New Roman" w:hAnsi="Times New Roman" w:cs="Times New Roman"/>
          <w:sz w:val="24"/>
          <w:szCs w:val="24"/>
          <w:lang w:val="ro-RO"/>
        </w:rPr>
        <w:t>o propunere de TCM urmează a</w:t>
      </w:r>
      <w:r w:rsidR="0093300E" w:rsidRPr="008D7397">
        <w:rPr>
          <w:rFonts w:ascii="Times New Roman" w:hAnsi="Times New Roman" w:cs="Times New Roman"/>
          <w:sz w:val="24"/>
          <w:szCs w:val="24"/>
          <w:lang w:val="ro-RO"/>
        </w:rPr>
        <w:t xml:space="preserve"> fi elaborată </w:t>
      </w:r>
      <w:r w:rsidR="007E6592" w:rsidRPr="008D7397">
        <w:rPr>
          <w:rFonts w:ascii="Times New Roman" w:hAnsi="Times New Roman" w:cs="Times New Roman"/>
          <w:sz w:val="24"/>
          <w:szCs w:val="24"/>
          <w:lang w:val="ro-RO"/>
        </w:rPr>
        <w:t>și</w:t>
      </w:r>
      <w:r w:rsidR="0093300E" w:rsidRPr="008D7397">
        <w:rPr>
          <w:rFonts w:ascii="Times New Roman" w:hAnsi="Times New Roman" w:cs="Times New Roman"/>
          <w:sz w:val="24"/>
          <w:szCs w:val="24"/>
          <w:lang w:val="ro-RO"/>
        </w:rPr>
        <w:t xml:space="preserve"> agreat</w:t>
      </w:r>
      <w:r w:rsidR="007E6592" w:rsidRPr="008D7397">
        <w:rPr>
          <w:rFonts w:ascii="Times New Roman" w:hAnsi="Times New Roman" w:cs="Times New Roman"/>
          <w:sz w:val="24"/>
          <w:szCs w:val="24"/>
          <w:lang w:val="ro-RO"/>
        </w:rPr>
        <w:t xml:space="preserve">ă </w:t>
      </w:r>
      <w:r w:rsidRPr="008D7397">
        <w:rPr>
          <w:rFonts w:ascii="Times New Roman" w:hAnsi="Times New Roman" w:cs="Times New Roman"/>
          <w:sz w:val="24"/>
          <w:szCs w:val="24"/>
          <w:lang w:val="ro-RO"/>
        </w:rPr>
        <w:t xml:space="preserve">de operatorul sistemului de transport în comun </w:t>
      </w:r>
      <w:r w:rsidR="00907C20"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 xml:space="preserve">alți </w:t>
      </w:r>
      <w:r w:rsidR="007E6592" w:rsidRPr="008D7397">
        <w:rPr>
          <w:rFonts w:ascii="Times New Roman" w:hAnsi="Times New Roman" w:cs="Times New Roman"/>
          <w:sz w:val="24"/>
          <w:szCs w:val="24"/>
          <w:lang w:val="ro-RO"/>
        </w:rPr>
        <w:t>operator</w:t>
      </w:r>
      <w:r w:rsidRPr="008D7397">
        <w:rPr>
          <w:rFonts w:ascii="Times New Roman" w:hAnsi="Times New Roman" w:cs="Times New Roman"/>
          <w:sz w:val="24"/>
          <w:szCs w:val="24"/>
          <w:lang w:val="ro-RO"/>
        </w:rPr>
        <w:t>i ai</w:t>
      </w:r>
      <w:r w:rsidR="007E6592" w:rsidRPr="008D7397">
        <w:rPr>
          <w:rFonts w:ascii="Times New Roman" w:hAnsi="Times New Roman" w:cs="Times New Roman"/>
          <w:sz w:val="24"/>
          <w:szCs w:val="24"/>
          <w:lang w:val="ro-RO"/>
        </w:rPr>
        <w:t xml:space="preserve"> </w:t>
      </w:r>
      <w:r w:rsidR="0093300E" w:rsidRPr="008D7397">
        <w:rPr>
          <w:rFonts w:ascii="Times New Roman" w:hAnsi="Times New Roman" w:cs="Times New Roman"/>
          <w:sz w:val="24"/>
          <w:szCs w:val="24"/>
          <w:lang w:val="ro-RO"/>
        </w:rPr>
        <w:t>sistem</w:t>
      </w:r>
      <w:r w:rsidR="007E6592" w:rsidRPr="008D7397">
        <w:rPr>
          <w:rFonts w:ascii="Times New Roman" w:hAnsi="Times New Roman" w:cs="Times New Roman"/>
          <w:sz w:val="24"/>
          <w:szCs w:val="24"/>
          <w:lang w:val="ro-RO"/>
        </w:rPr>
        <w:t>ului de transport</w:t>
      </w:r>
      <w:r w:rsidRPr="008D7397">
        <w:rPr>
          <w:rFonts w:ascii="Times New Roman" w:hAnsi="Times New Roman" w:cs="Times New Roman"/>
          <w:sz w:val="24"/>
          <w:szCs w:val="24"/>
          <w:lang w:val="ro-RO"/>
        </w:rPr>
        <w:t xml:space="preserve"> din Părțile Contractante ale Comunității Energetice și/sau </w:t>
      </w:r>
      <w:r w:rsidR="00C42B49" w:rsidRPr="008D7397">
        <w:rPr>
          <w:rFonts w:ascii="Times New Roman" w:hAnsi="Times New Roman" w:cs="Times New Roman"/>
          <w:sz w:val="24"/>
          <w:szCs w:val="24"/>
          <w:lang w:val="ro-RO"/>
        </w:rPr>
        <w:t xml:space="preserve">Statele Membre </w:t>
      </w:r>
      <w:r w:rsidRPr="008D7397">
        <w:rPr>
          <w:rFonts w:ascii="Times New Roman" w:hAnsi="Times New Roman" w:cs="Times New Roman"/>
          <w:sz w:val="24"/>
          <w:szCs w:val="24"/>
          <w:lang w:val="ro-RO"/>
        </w:rPr>
        <w:t>ale Uniunii Europene</w:t>
      </w:r>
      <w:r w:rsidR="007E6592" w:rsidRPr="008D7397">
        <w:rPr>
          <w:rFonts w:ascii="Times New Roman" w:hAnsi="Times New Roman" w:cs="Times New Roman"/>
          <w:sz w:val="24"/>
          <w:szCs w:val="24"/>
          <w:lang w:val="ro-RO"/>
        </w:rPr>
        <w:t>, operatorul si</w:t>
      </w:r>
      <w:r w:rsidR="0093300E" w:rsidRPr="008D7397">
        <w:rPr>
          <w:rFonts w:ascii="Times New Roman" w:hAnsi="Times New Roman" w:cs="Times New Roman"/>
          <w:sz w:val="24"/>
          <w:szCs w:val="24"/>
          <w:lang w:val="ro-RO"/>
        </w:rPr>
        <w:t>stem</w:t>
      </w:r>
      <w:r w:rsidR="007E6592" w:rsidRPr="008D7397">
        <w:rPr>
          <w:rFonts w:ascii="Times New Roman" w:hAnsi="Times New Roman" w:cs="Times New Roman"/>
          <w:sz w:val="24"/>
          <w:szCs w:val="24"/>
          <w:lang w:val="ro-RO"/>
        </w:rPr>
        <w:t>ului</w:t>
      </w:r>
      <w:r w:rsidR="0093300E" w:rsidRPr="008D7397">
        <w:rPr>
          <w:rFonts w:ascii="Times New Roman" w:hAnsi="Times New Roman" w:cs="Times New Roman"/>
          <w:sz w:val="24"/>
          <w:szCs w:val="24"/>
          <w:lang w:val="ro-RO"/>
        </w:rPr>
        <w:t xml:space="preserve"> de transport cooperează strâns cu ope</w:t>
      </w:r>
      <w:r w:rsidR="007E6592" w:rsidRPr="008D7397">
        <w:rPr>
          <w:rFonts w:ascii="Times New Roman" w:hAnsi="Times New Roman" w:cs="Times New Roman"/>
          <w:sz w:val="24"/>
          <w:szCs w:val="24"/>
          <w:lang w:val="ro-RO"/>
        </w:rPr>
        <w:t>ratori</w:t>
      </w:r>
      <w:r w:rsidR="00907C20" w:rsidRPr="008D7397">
        <w:rPr>
          <w:rFonts w:ascii="Times New Roman" w:hAnsi="Times New Roman" w:cs="Times New Roman"/>
          <w:sz w:val="24"/>
          <w:szCs w:val="24"/>
          <w:lang w:val="ro-RO"/>
        </w:rPr>
        <w:t>i</w:t>
      </w:r>
      <w:r w:rsidR="007E6592" w:rsidRPr="008D7397">
        <w:rPr>
          <w:rFonts w:ascii="Times New Roman" w:hAnsi="Times New Roman" w:cs="Times New Roman"/>
          <w:sz w:val="24"/>
          <w:szCs w:val="24"/>
          <w:lang w:val="ro-RO"/>
        </w:rPr>
        <w:t xml:space="preserve"> sistem</w:t>
      </w:r>
      <w:r w:rsidR="00907C20" w:rsidRPr="008D7397">
        <w:rPr>
          <w:rFonts w:ascii="Times New Roman" w:hAnsi="Times New Roman" w:cs="Times New Roman"/>
          <w:sz w:val="24"/>
          <w:szCs w:val="24"/>
          <w:lang w:val="ro-RO"/>
        </w:rPr>
        <w:t>elor</w:t>
      </w:r>
      <w:r w:rsidR="009D0B5E" w:rsidRPr="008D7397">
        <w:rPr>
          <w:rFonts w:ascii="Times New Roman" w:hAnsi="Times New Roman" w:cs="Times New Roman"/>
          <w:sz w:val="24"/>
          <w:szCs w:val="24"/>
          <w:lang w:val="ro-RO"/>
        </w:rPr>
        <w:t xml:space="preserve"> de transport</w:t>
      </w:r>
      <w:r w:rsidR="00907C20" w:rsidRPr="008D7397">
        <w:rPr>
          <w:rFonts w:ascii="Times New Roman" w:hAnsi="Times New Roman" w:cs="Times New Roman"/>
          <w:sz w:val="24"/>
          <w:szCs w:val="24"/>
          <w:lang w:val="ro-RO"/>
        </w:rPr>
        <w:t xml:space="preserve"> respectivi</w:t>
      </w:r>
      <w:r w:rsidR="007E6592" w:rsidRPr="008D7397">
        <w:rPr>
          <w:rFonts w:ascii="Times New Roman" w:hAnsi="Times New Roman" w:cs="Times New Roman"/>
          <w:sz w:val="24"/>
          <w:szCs w:val="24"/>
          <w:lang w:val="ro-RO"/>
        </w:rPr>
        <w:t xml:space="preserve">. Operatorul </w:t>
      </w:r>
      <w:r w:rsidR="0093300E" w:rsidRPr="008D7397">
        <w:rPr>
          <w:rFonts w:ascii="Times New Roman" w:hAnsi="Times New Roman" w:cs="Times New Roman"/>
          <w:sz w:val="24"/>
          <w:szCs w:val="24"/>
          <w:lang w:val="ro-RO"/>
        </w:rPr>
        <w:t>sistem</w:t>
      </w:r>
      <w:r w:rsidR="007E6592" w:rsidRPr="008D7397">
        <w:rPr>
          <w:rFonts w:ascii="Times New Roman" w:hAnsi="Times New Roman" w:cs="Times New Roman"/>
          <w:sz w:val="24"/>
          <w:szCs w:val="24"/>
          <w:lang w:val="ro-RO"/>
        </w:rPr>
        <w:t>ului</w:t>
      </w:r>
      <w:r w:rsidR="0093300E" w:rsidRPr="008D7397">
        <w:rPr>
          <w:rFonts w:ascii="Times New Roman" w:hAnsi="Times New Roman" w:cs="Times New Roman"/>
          <w:sz w:val="24"/>
          <w:szCs w:val="24"/>
          <w:lang w:val="ro-RO"/>
        </w:rPr>
        <w:t xml:space="preserve"> de transport informează în mod re</w:t>
      </w:r>
      <w:r w:rsidR="007E6592" w:rsidRPr="008D7397">
        <w:rPr>
          <w:rFonts w:ascii="Times New Roman" w:hAnsi="Times New Roman" w:cs="Times New Roman"/>
          <w:sz w:val="24"/>
          <w:szCs w:val="24"/>
          <w:lang w:val="ro-RO"/>
        </w:rPr>
        <w:t>gulat Agenția, Comitetul de R</w:t>
      </w:r>
      <w:r w:rsidR="0093300E" w:rsidRPr="008D7397">
        <w:rPr>
          <w:rFonts w:ascii="Times New Roman" w:hAnsi="Times New Roman" w:cs="Times New Roman"/>
          <w:sz w:val="24"/>
          <w:szCs w:val="24"/>
          <w:lang w:val="ro-RO"/>
        </w:rPr>
        <w:t xml:space="preserve">eglementare al Comunității </w:t>
      </w:r>
      <w:r w:rsidR="00C42B49" w:rsidRPr="008D7397">
        <w:rPr>
          <w:rFonts w:ascii="Times New Roman" w:hAnsi="Times New Roman" w:cs="Times New Roman"/>
          <w:sz w:val="24"/>
          <w:szCs w:val="24"/>
          <w:lang w:val="ro-RO"/>
        </w:rPr>
        <w:t xml:space="preserve">Energetice </w:t>
      </w:r>
      <w:r w:rsidR="0093300E" w:rsidRPr="008D7397">
        <w:rPr>
          <w:rFonts w:ascii="Times New Roman" w:hAnsi="Times New Roman" w:cs="Times New Roman"/>
          <w:sz w:val="24"/>
          <w:szCs w:val="24"/>
          <w:lang w:val="ro-RO"/>
        </w:rPr>
        <w:t xml:space="preserve">și, după caz, ACER cu privire la progresul </w:t>
      </w:r>
      <w:r w:rsidR="000D3EB5" w:rsidRPr="008D7397">
        <w:rPr>
          <w:rFonts w:ascii="Times New Roman" w:hAnsi="Times New Roman" w:cs="Times New Roman"/>
          <w:sz w:val="24"/>
          <w:szCs w:val="24"/>
          <w:lang w:val="ro-RO"/>
        </w:rPr>
        <w:t>elaborării</w:t>
      </w:r>
      <w:r w:rsidR="0093300E" w:rsidRPr="008D7397">
        <w:rPr>
          <w:rFonts w:ascii="Times New Roman" w:hAnsi="Times New Roman" w:cs="Times New Roman"/>
          <w:sz w:val="24"/>
          <w:szCs w:val="24"/>
          <w:lang w:val="ro-RO"/>
        </w:rPr>
        <w:t xml:space="preserve"> TCM-urilor.</w:t>
      </w:r>
    </w:p>
    <w:p w14:paraId="2BA5D39C" w14:textId="0784AC29" w:rsidR="0093300E" w:rsidRPr="008D7397"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B552EF" w:rsidRPr="008D7397">
        <w:rPr>
          <w:rFonts w:ascii="Times New Roman" w:hAnsi="Times New Roman" w:cs="Times New Roman"/>
          <w:sz w:val="24"/>
          <w:szCs w:val="24"/>
          <w:lang w:val="ro-RO"/>
        </w:rPr>
        <w:t xml:space="preserve">decide </w:t>
      </w:r>
      <w:r w:rsidRPr="008D7397">
        <w:rPr>
          <w:rFonts w:ascii="Times New Roman" w:hAnsi="Times New Roman" w:cs="Times New Roman"/>
          <w:sz w:val="24"/>
          <w:szCs w:val="24"/>
          <w:lang w:val="ro-RO"/>
        </w:rPr>
        <w:t xml:space="preserve">cu privire la TCM-urile </w:t>
      </w:r>
      <w:r w:rsidR="00B552EF" w:rsidRPr="008D7397">
        <w:rPr>
          <w:rFonts w:ascii="Times New Roman" w:hAnsi="Times New Roman" w:cs="Times New Roman"/>
          <w:sz w:val="24"/>
          <w:szCs w:val="24"/>
          <w:lang w:val="ro-RO"/>
        </w:rPr>
        <w:t xml:space="preserve">prezentate în legătură cu </w:t>
      </w:r>
      <w:r w:rsidRPr="008D7397">
        <w:rPr>
          <w:rFonts w:ascii="Times New Roman" w:hAnsi="Times New Roman" w:cs="Times New Roman"/>
          <w:sz w:val="24"/>
          <w:szCs w:val="24"/>
          <w:lang w:val="ro-RO"/>
        </w:rPr>
        <w:t xml:space="preserve">implementarea codurilor </w:t>
      </w:r>
      <w:r w:rsidR="00F84E80" w:rsidRPr="008D7397">
        <w:rPr>
          <w:rFonts w:ascii="Times New Roman" w:hAnsi="Times New Roman" w:cs="Times New Roman"/>
          <w:sz w:val="24"/>
          <w:szCs w:val="24"/>
          <w:lang w:val="ro-RO"/>
        </w:rPr>
        <w:t>rețelelor electrice</w:t>
      </w:r>
      <w:r w:rsidR="00C42B49" w:rsidRPr="008D7397">
        <w:rPr>
          <w:rFonts w:ascii="Times New Roman" w:hAnsi="Times New Roman" w:cs="Times New Roman"/>
          <w:sz w:val="24"/>
          <w:szCs w:val="24"/>
          <w:lang w:val="ro-RO"/>
        </w:rPr>
        <w:t>,</w:t>
      </w:r>
      <w:r w:rsidR="00F84E80" w:rsidRPr="008D7397">
        <w:rPr>
          <w:rFonts w:ascii="Times New Roman" w:hAnsi="Times New Roman" w:cs="Times New Roman"/>
          <w:sz w:val="24"/>
          <w:szCs w:val="24"/>
          <w:lang w:val="ro-RO"/>
        </w:rPr>
        <w:t xml:space="preserve"> </w:t>
      </w:r>
      <w:r w:rsidR="00C42B49"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r w:rsidR="000D3EB5" w:rsidRPr="008D7397">
        <w:rPr>
          <w:rFonts w:ascii="Times New Roman" w:hAnsi="Times New Roman" w:cs="Times New Roman"/>
          <w:sz w:val="24"/>
          <w:szCs w:val="24"/>
          <w:lang w:val="ro-RO"/>
        </w:rPr>
        <w:t>liniil</w:t>
      </w:r>
      <w:r w:rsidR="00C42B49" w:rsidRPr="008D7397">
        <w:rPr>
          <w:rFonts w:ascii="Times New Roman" w:hAnsi="Times New Roman" w:cs="Times New Roman"/>
          <w:sz w:val="24"/>
          <w:szCs w:val="24"/>
          <w:lang w:val="ro-RO"/>
        </w:rPr>
        <w:t>or</w:t>
      </w:r>
      <w:r w:rsidR="000D3EB5" w:rsidRPr="008D7397">
        <w:rPr>
          <w:rFonts w:ascii="Times New Roman" w:hAnsi="Times New Roman" w:cs="Times New Roman"/>
          <w:sz w:val="24"/>
          <w:szCs w:val="24"/>
          <w:lang w:val="ro-RO"/>
        </w:rPr>
        <w:t xml:space="preserve"> directoare</w:t>
      </w:r>
      <w:r w:rsidRPr="008D7397">
        <w:rPr>
          <w:rFonts w:ascii="Times New Roman" w:hAnsi="Times New Roman" w:cs="Times New Roman"/>
          <w:sz w:val="24"/>
          <w:szCs w:val="24"/>
          <w:lang w:val="ro-RO"/>
        </w:rPr>
        <w:t xml:space="preserve"> în termenele stabilite în </w:t>
      </w:r>
      <w:r w:rsidR="009D0B5E" w:rsidRPr="008D7397">
        <w:rPr>
          <w:rFonts w:ascii="Times New Roman" w:hAnsi="Times New Roman" w:cs="Times New Roman"/>
          <w:sz w:val="24"/>
          <w:szCs w:val="24"/>
          <w:lang w:val="ro-RO"/>
        </w:rPr>
        <w:t xml:space="preserve">codurile rețelelor electrice și </w:t>
      </w:r>
      <w:r w:rsidR="00B552EF" w:rsidRPr="008D7397">
        <w:rPr>
          <w:rFonts w:ascii="Times New Roman" w:hAnsi="Times New Roman" w:cs="Times New Roman"/>
          <w:sz w:val="24"/>
          <w:szCs w:val="24"/>
          <w:lang w:val="ro-RO"/>
        </w:rPr>
        <w:t xml:space="preserve">în </w:t>
      </w:r>
      <w:r w:rsidR="000D3EB5" w:rsidRPr="008D7397">
        <w:rPr>
          <w:rFonts w:ascii="Times New Roman" w:hAnsi="Times New Roman" w:cs="Times New Roman"/>
          <w:sz w:val="24"/>
          <w:szCs w:val="24"/>
          <w:lang w:val="ro-RO"/>
        </w:rPr>
        <w:t>liniile directoare</w:t>
      </w:r>
      <w:r w:rsidR="009D0B5E" w:rsidRPr="008D7397">
        <w:rPr>
          <w:rFonts w:ascii="Times New Roman" w:hAnsi="Times New Roman" w:cs="Times New Roman"/>
          <w:sz w:val="24"/>
          <w:szCs w:val="24"/>
          <w:lang w:val="ro-RO"/>
        </w:rPr>
        <w:t xml:space="preserve"> respective</w:t>
      </w:r>
      <w:r w:rsidRPr="008D7397">
        <w:rPr>
          <w:rFonts w:ascii="Times New Roman" w:hAnsi="Times New Roman" w:cs="Times New Roman"/>
          <w:sz w:val="24"/>
          <w:szCs w:val="24"/>
          <w:lang w:val="ro-RO"/>
        </w:rPr>
        <w:t>.</w:t>
      </w:r>
    </w:p>
    <w:p w14:paraId="29D4C18A" w14:textId="60AF20C6" w:rsidR="0093300E" w:rsidRPr="008D7397"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w:t>
      </w:r>
      <w:r w:rsidR="00B552EF" w:rsidRPr="008D7397">
        <w:rPr>
          <w:rFonts w:ascii="Times New Roman" w:hAnsi="Times New Roman" w:cs="Times New Roman"/>
          <w:sz w:val="24"/>
          <w:szCs w:val="24"/>
          <w:lang w:val="ro-RO"/>
        </w:rPr>
        <w:t>care în conformitate cu codu</w:t>
      </w:r>
      <w:r w:rsidR="000D3EB5" w:rsidRPr="008D7397">
        <w:rPr>
          <w:rFonts w:ascii="Times New Roman" w:hAnsi="Times New Roman" w:cs="Times New Roman"/>
          <w:sz w:val="24"/>
          <w:szCs w:val="24"/>
          <w:lang w:val="ro-RO"/>
        </w:rPr>
        <w:t>ri</w:t>
      </w:r>
      <w:r w:rsidR="00B552EF" w:rsidRPr="008D7397">
        <w:rPr>
          <w:rFonts w:ascii="Times New Roman" w:hAnsi="Times New Roman" w:cs="Times New Roman"/>
          <w:sz w:val="24"/>
          <w:szCs w:val="24"/>
          <w:lang w:val="ro-RO"/>
        </w:rPr>
        <w:t>l</w:t>
      </w:r>
      <w:r w:rsidR="000D3EB5" w:rsidRPr="008D7397">
        <w:rPr>
          <w:rFonts w:ascii="Times New Roman" w:hAnsi="Times New Roman" w:cs="Times New Roman"/>
          <w:sz w:val="24"/>
          <w:szCs w:val="24"/>
          <w:lang w:val="ro-RO"/>
        </w:rPr>
        <w:t>e</w:t>
      </w:r>
      <w:r w:rsidR="00B552EF" w:rsidRPr="008D7397">
        <w:rPr>
          <w:rFonts w:ascii="Times New Roman" w:hAnsi="Times New Roman" w:cs="Times New Roman"/>
          <w:sz w:val="24"/>
          <w:szCs w:val="24"/>
          <w:lang w:val="ro-RO"/>
        </w:rPr>
        <w:t xml:space="preserve"> rețelelor electrice sau </w:t>
      </w:r>
      <w:r w:rsidR="000D3EB5" w:rsidRPr="008D7397">
        <w:rPr>
          <w:rFonts w:ascii="Times New Roman" w:hAnsi="Times New Roman" w:cs="Times New Roman"/>
          <w:sz w:val="24"/>
          <w:szCs w:val="24"/>
          <w:lang w:val="ro-RO"/>
        </w:rPr>
        <w:t>liniile directoare</w:t>
      </w:r>
      <w:r w:rsidR="00B552EF" w:rsidRPr="008D7397">
        <w:rPr>
          <w:rFonts w:ascii="Times New Roman" w:hAnsi="Times New Roman" w:cs="Times New Roman"/>
          <w:sz w:val="24"/>
          <w:szCs w:val="24"/>
          <w:lang w:val="ro-RO"/>
        </w:rPr>
        <w:t xml:space="preserve">, o </w:t>
      </w:r>
      <w:r w:rsidR="009D0B5E" w:rsidRPr="008D7397">
        <w:rPr>
          <w:rFonts w:ascii="Times New Roman" w:hAnsi="Times New Roman" w:cs="Times New Roman"/>
          <w:sz w:val="24"/>
          <w:szCs w:val="24"/>
          <w:lang w:val="ro-RO"/>
        </w:rPr>
        <w:t xml:space="preserve">propunere de TCM </w:t>
      </w:r>
      <w:r w:rsidRPr="008D7397">
        <w:rPr>
          <w:rFonts w:ascii="Times New Roman" w:hAnsi="Times New Roman" w:cs="Times New Roman"/>
          <w:sz w:val="24"/>
          <w:szCs w:val="24"/>
          <w:lang w:val="ro-RO"/>
        </w:rPr>
        <w:t xml:space="preserve">necesită aprobarea </w:t>
      </w:r>
      <w:r w:rsidR="00B552EF" w:rsidRPr="008D7397">
        <w:rPr>
          <w:rFonts w:ascii="Times New Roman" w:hAnsi="Times New Roman" w:cs="Times New Roman"/>
          <w:sz w:val="24"/>
          <w:szCs w:val="24"/>
          <w:lang w:val="ro-RO"/>
        </w:rPr>
        <w:t xml:space="preserve">de către toate autoritățile </w:t>
      </w:r>
      <w:r w:rsidRPr="008D7397">
        <w:rPr>
          <w:rFonts w:ascii="Times New Roman" w:hAnsi="Times New Roman" w:cs="Times New Roman"/>
          <w:sz w:val="24"/>
          <w:szCs w:val="24"/>
          <w:lang w:val="ro-RO"/>
        </w:rPr>
        <w:t xml:space="preserve">de reglementare din </w:t>
      </w:r>
      <w:r w:rsidR="009D0B5E" w:rsidRPr="008D7397">
        <w:rPr>
          <w:rFonts w:ascii="Times New Roman" w:hAnsi="Times New Roman" w:cs="Times New Roman"/>
          <w:sz w:val="24"/>
          <w:szCs w:val="24"/>
          <w:lang w:val="ro-RO"/>
        </w:rPr>
        <w:t>Părțile Contractante ale Comunității Energetice și/sau</w:t>
      </w:r>
      <w:r w:rsidR="00B552EF" w:rsidRPr="008D7397">
        <w:rPr>
          <w:rFonts w:ascii="Times New Roman" w:hAnsi="Times New Roman" w:cs="Times New Roman"/>
          <w:sz w:val="24"/>
          <w:szCs w:val="24"/>
          <w:lang w:val="ro-RO"/>
        </w:rPr>
        <w:t xml:space="preserve"> din</w:t>
      </w:r>
      <w:r w:rsidR="009D0B5E" w:rsidRPr="008D7397">
        <w:rPr>
          <w:rFonts w:ascii="Times New Roman" w:hAnsi="Times New Roman" w:cs="Times New Roman"/>
          <w:sz w:val="24"/>
          <w:szCs w:val="24"/>
          <w:lang w:val="ro-RO"/>
        </w:rPr>
        <w:t xml:space="preserve"> </w:t>
      </w:r>
      <w:r w:rsidR="00C42B49" w:rsidRPr="008D7397">
        <w:rPr>
          <w:rFonts w:ascii="Times New Roman" w:hAnsi="Times New Roman" w:cs="Times New Roman"/>
          <w:sz w:val="24"/>
          <w:szCs w:val="24"/>
          <w:lang w:val="ro-RO"/>
        </w:rPr>
        <w:t xml:space="preserve">Statele Membre </w:t>
      </w:r>
      <w:r w:rsidR="009D0B5E" w:rsidRPr="008D7397">
        <w:rPr>
          <w:rFonts w:ascii="Times New Roman" w:hAnsi="Times New Roman" w:cs="Times New Roman"/>
          <w:sz w:val="24"/>
          <w:szCs w:val="24"/>
          <w:lang w:val="ro-RO"/>
        </w:rPr>
        <w:t>ale Uniunii Europene</w:t>
      </w:r>
      <w:r w:rsidRPr="008D7397">
        <w:rPr>
          <w:rFonts w:ascii="Times New Roman" w:hAnsi="Times New Roman" w:cs="Times New Roman"/>
          <w:sz w:val="24"/>
          <w:szCs w:val="24"/>
          <w:lang w:val="ro-RO"/>
        </w:rPr>
        <w:t xml:space="preserve">, </w:t>
      </w:r>
      <w:r w:rsidR="00F84E80"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genția consultă și cooperează strâns cu autorităț</w:t>
      </w:r>
      <w:r w:rsidR="00F84E80" w:rsidRPr="008D7397">
        <w:rPr>
          <w:rFonts w:ascii="Times New Roman" w:hAnsi="Times New Roman" w:cs="Times New Roman"/>
          <w:sz w:val="24"/>
          <w:szCs w:val="24"/>
          <w:lang w:val="ro-RO"/>
        </w:rPr>
        <w:t>ile de reglementare respective</w:t>
      </w:r>
      <w:r w:rsidRPr="008D7397">
        <w:rPr>
          <w:rFonts w:ascii="Times New Roman" w:hAnsi="Times New Roman" w:cs="Times New Roman"/>
          <w:sz w:val="24"/>
          <w:szCs w:val="24"/>
          <w:lang w:val="ro-RO"/>
        </w:rPr>
        <w:t xml:space="preserve"> pent</w:t>
      </w:r>
      <w:r w:rsidR="00F84E80" w:rsidRPr="008D7397">
        <w:rPr>
          <w:rFonts w:ascii="Times New Roman" w:hAnsi="Times New Roman" w:cs="Times New Roman"/>
          <w:sz w:val="24"/>
          <w:szCs w:val="24"/>
          <w:lang w:val="ro-RO"/>
        </w:rPr>
        <w:t>ru a ajunge la un acord</w:t>
      </w:r>
      <w:r w:rsidR="00B552EF" w:rsidRPr="008D7397">
        <w:rPr>
          <w:rFonts w:ascii="Times New Roman" w:hAnsi="Times New Roman" w:cs="Times New Roman"/>
          <w:sz w:val="24"/>
          <w:szCs w:val="24"/>
          <w:lang w:val="ro-RO"/>
        </w:rPr>
        <w:t xml:space="preserve"> </w:t>
      </w:r>
      <w:r w:rsidR="00F84E80" w:rsidRPr="008D7397">
        <w:rPr>
          <w:rFonts w:ascii="Times New Roman" w:hAnsi="Times New Roman" w:cs="Times New Roman"/>
          <w:sz w:val="24"/>
          <w:szCs w:val="24"/>
          <w:lang w:val="ro-RO"/>
        </w:rPr>
        <w:t xml:space="preserve">asupra propunerii de </w:t>
      </w:r>
      <w:r w:rsidRPr="008D7397">
        <w:rPr>
          <w:rFonts w:ascii="Times New Roman" w:hAnsi="Times New Roman" w:cs="Times New Roman"/>
          <w:sz w:val="24"/>
          <w:szCs w:val="24"/>
          <w:lang w:val="ro-RO"/>
        </w:rPr>
        <w:t>TC</w:t>
      </w:r>
      <w:r w:rsidR="00F84E80" w:rsidRPr="008D7397">
        <w:rPr>
          <w:rFonts w:ascii="Times New Roman" w:hAnsi="Times New Roman" w:cs="Times New Roman"/>
          <w:sz w:val="24"/>
          <w:szCs w:val="24"/>
          <w:lang w:val="ro-RO"/>
        </w:rPr>
        <w:t>M comune</w:t>
      </w:r>
      <w:r w:rsidRPr="008D7397">
        <w:rPr>
          <w:rFonts w:ascii="Times New Roman" w:hAnsi="Times New Roman" w:cs="Times New Roman"/>
          <w:sz w:val="24"/>
          <w:szCs w:val="24"/>
          <w:lang w:val="ro-RO"/>
        </w:rPr>
        <w:t xml:space="preserve">. </w:t>
      </w:r>
      <w:r w:rsidR="00B552EF" w:rsidRPr="008D7397">
        <w:rPr>
          <w:rFonts w:ascii="Times New Roman" w:hAnsi="Times New Roman" w:cs="Times New Roman"/>
          <w:sz w:val="24"/>
          <w:szCs w:val="24"/>
          <w:lang w:val="ro-RO"/>
        </w:rPr>
        <w:t xml:space="preserve">Această </w:t>
      </w:r>
      <w:r w:rsidRPr="008D7397">
        <w:rPr>
          <w:rFonts w:ascii="Times New Roman" w:hAnsi="Times New Roman" w:cs="Times New Roman"/>
          <w:sz w:val="24"/>
          <w:szCs w:val="24"/>
          <w:lang w:val="ro-RO"/>
        </w:rPr>
        <w:t>propuner</w:t>
      </w:r>
      <w:r w:rsidR="00B552E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B552EF" w:rsidRPr="008D7397">
        <w:rPr>
          <w:rFonts w:ascii="Times New Roman" w:hAnsi="Times New Roman" w:cs="Times New Roman"/>
          <w:sz w:val="24"/>
          <w:szCs w:val="24"/>
          <w:lang w:val="ro-RO"/>
        </w:rPr>
        <w:t xml:space="preserve">se notifică către </w:t>
      </w:r>
      <w:r w:rsidRPr="008D7397">
        <w:rPr>
          <w:rFonts w:ascii="Times New Roman" w:hAnsi="Times New Roman" w:cs="Times New Roman"/>
          <w:sz w:val="24"/>
          <w:szCs w:val="24"/>
          <w:lang w:val="ro-RO"/>
        </w:rPr>
        <w:t xml:space="preserve">ACER în termen de o săptămână de la </w:t>
      </w:r>
      <w:r w:rsidR="00A95F14" w:rsidRPr="008D7397">
        <w:rPr>
          <w:rFonts w:ascii="Times New Roman" w:hAnsi="Times New Roman" w:cs="Times New Roman"/>
          <w:sz w:val="24"/>
          <w:szCs w:val="24"/>
          <w:lang w:val="ro-RO"/>
        </w:rPr>
        <w:t xml:space="preserve">expedierea </w:t>
      </w:r>
      <w:r w:rsidR="00B552EF" w:rsidRPr="008D7397">
        <w:rPr>
          <w:rFonts w:ascii="Times New Roman" w:hAnsi="Times New Roman" w:cs="Times New Roman"/>
          <w:sz w:val="24"/>
          <w:szCs w:val="24"/>
          <w:lang w:val="ro-RO"/>
        </w:rPr>
        <w:t xml:space="preserve">acesteia </w:t>
      </w:r>
      <w:r w:rsidRPr="008D7397">
        <w:rPr>
          <w:rFonts w:ascii="Times New Roman" w:hAnsi="Times New Roman" w:cs="Times New Roman"/>
          <w:sz w:val="24"/>
          <w:szCs w:val="24"/>
          <w:lang w:val="ro-RO"/>
        </w:rPr>
        <w:t xml:space="preserve">către autoritățile de reglementare respective. Agenția poate </w:t>
      </w:r>
      <w:r w:rsidR="00B552EF" w:rsidRPr="008D7397">
        <w:rPr>
          <w:rFonts w:ascii="Times New Roman" w:hAnsi="Times New Roman" w:cs="Times New Roman"/>
          <w:sz w:val="24"/>
          <w:szCs w:val="24"/>
          <w:lang w:val="ro-RO"/>
        </w:rPr>
        <w:t>expedia în adresa ACER propunerea de TCM</w:t>
      </w:r>
      <w:r w:rsidRPr="008D7397">
        <w:rPr>
          <w:rFonts w:ascii="Times New Roman" w:hAnsi="Times New Roman" w:cs="Times New Roman"/>
          <w:sz w:val="24"/>
          <w:szCs w:val="24"/>
          <w:lang w:val="ro-RO"/>
        </w:rPr>
        <w:t xml:space="preserve"> pent</w:t>
      </w:r>
      <w:r w:rsidR="00796E49" w:rsidRPr="008D7397">
        <w:rPr>
          <w:rFonts w:ascii="Times New Roman" w:hAnsi="Times New Roman" w:cs="Times New Roman"/>
          <w:sz w:val="24"/>
          <w:szCs w:val="24"/>
          <w:lang w:val="ro-RO"/>
        </w:rPr>
        <w:t>ru aprobare</w:t>
      </w:r>
      <w:r w:rsidR="00B552EF" w:rsidRPr="008D7397">
        <w:rPr>
          <w:rFonts w:ascii="Times New Roman" w:hAnsi="Times New Roman" w:cs="Times New Roman"/>
          <w:sz w:val="24"/>
          <w:szCs w:val="24"/>
          <w:lang w:val="ro-RO"/>
        </w:rPr>
        <w:t xml:space="preserve"> în</w:t>
      </w:r>
      <w:r w:rsidR="00796E49" w:rsidRPr="008D7397">
        <w:rPr>
          <w:rFonts w:ascii="Times New Roman" w:hAnsi="Times New Roman" w:cs="Times New Roman"/>
          <w:sz w:val="24"/>
          <w:szCs w:val="24"/>
          <w:lang w:val="ro-RO"/>
        </w:rPr>
        <w:t xml:space="preserve"> conform</w:t>
      </w:r>
      <w:r w:rsidR="00B552EF" w:rsidRPr="008D7397">
        <w:rPr>
          <w:rFonts w:ascii="Times New Roman" w:hAnsi="Times New Roman" w:cs="Times New Roman"/>
          <w:sz w:val="24"/>
          <w:szCs w:val="24"/>
          <w:lang w:val="ro-RO"/>
        </w:rPr>
        <w:t>itate cu</w:t>
      </w:r>
      <w:r w:rsidR="009D0B5E" w:rsidRPr="008D7397">
        <w:rPr>
          <w:rFonts w:ascii="Times New Roman" w:hAnsi="Times New Roman" w:cs="Times New Roman"/>
          <w:sz w:val="24"/>
          <w:szCs w:val="24"/>
          <w:lang w:val="ro-RO"/>
        </w:rPr>
        <w:t xml:space="preserve">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_Ref168337269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12</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796E49" w:rsidRPr="008D7397">
        <w:rPr>
          <w:rFonts w:ascii="Times New Roman" w:hAnsi="Times New Roman" w:cs="Times New Roman"/>
          <w:sz w:val="24"/>
          <w:szCs w:val="24"/>
          <w:lang w:val="ro-RO"/>
        </w:rPr>
        <w:fldChar w:fldCharType="begin"/>
      </w:r>
      <w:r w:rsidR="00796E49" w:rsidRPr="008D7397">
        <w:rPr>
          <w:rFonts w:ascii="Times New Roman" w:hAnsi="Times New Roman" w:cs="Times New Roman"/>
          <w:sz w:val="24"/>
          <w:szCs w:val="24"/>
          <w:lang w:val="ro-RO"/>
        </w:rPr>
        <w:instrText xml:space="preserve"> REF _Ref168337288 \r \h </w:instrText>
      </w:r>
      <w:r w:rsidR="00174215" w:rsidRPr="008D7397">
        <w:rPr>
          <w:rFonts w:ascii="Times New Roman" w:hAnsi="Times New Roman" w:cs="Times New Roman"/>
          <w:sz w:val="24"/>
          <w:szCs w:val="24"/>
          <w:lang w:val="ro-RO"/>
        </w:rPr>
        <w:instrText xml:space="preserve"> \* MERGEFORMAT </w:instrText>
      </w:r>
      <w:r w:rsidR="00796E49" w:rsidRPr="008D7397">
        <w:rPr>
          <w:rFonts w:ascii="Times New Roman" w:hAnsi="Times New Roman" w:cs="Times New Roman"/>
          <w:sz w:val="24"/>
          <w:szCs w:val="24"/>
          <w:lang w:val="ro-RO"/>
        </w:rPr>
      </w:r>
      <w:r w:rsidR="00796E4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796E4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B590228" w14:textId="5DEAE331" w:rsidR="0093300E" w:rsidRPr="008D7397" w:rsidRDefault="001226A3"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Hotărârea Agenției privind aprobarea TCM-urilor se publică în Monitorul Oficial al Republicii Moldova, iar</w:t>
      </w:r>
      <w:r w:rsidR="0093300E" w:rsidRPr="008D7397">
        <w:rPr>
          <w:rFonts w:ascii="Times New Roman" w:hAnsi="Times New Roman" w:cs="Times New Roman"/>
          <w:sz w:val="24"/>
          <w:szCs w:val="24"/>
          <w:lang w:val="ro-RO"/>
        </w:rPr>
        <w:t xml:space="preserve"> TCM-urile se publică pe </w:t>
      </w:r>
      <w:r w:rsidR="000D3EB5" w:rsidRPr="008D7397">
        <w:rPr>
          <w:rFonts w:ascii="Times New Roman" w:hAnsi="Times New Roman" w:cs="Times New Roman"/>
          <w:sz w:val="24"/>
          <w:szCs w:val="24"/>
          <w:lang w:val="ro-RO"/>
        </w:rPr>
        <w:t xml:space="preserve">pagina </w:t>
      </w:r>
      <w:r w:rsidR="0071230C" w:rsidRPr="008D7397">
        <w:rPr>
          <w:rFonts w:ascii="Times New Roman" w:hAnsi="Times New Roman" w:cs="Times New Roman"/>
          <w:sz w:val="24"/>
          <w:szCs w:val="24"/>
          <w:lang w:val="ro-RO"/>
        </w:rPr>
        <w:t>web oficial</w:t>
      </w:r>
      <w:r w:rsidR="000D3EB5" w:rsidRPr="008D7397">
        <w:rPr>
          <w:rFonts w:ascii="Times New Roman" w:hAnsi="Times New Roman" w:cs="Times New Roman"/>
          <w:sz w:val="24"/>
          <w:szCs w:val="24"/>
          <w:lang w:val="ro-RO"/>
        </w:rPr>
        <w:t>ă</w:t>
      </w:r>
      <w:r w:rsidR="00F84E80" w:rsidRPr="008D7397">
        <w:rPr>
          <w:rFonts w:ascii="Times New Roman" w:hAnsi="Times New Roman" w:cs="Times New Roman"/>
          <w:sz w:val="24"/>
          <w:szCs w:val="24"/>
          <w:lang w:val="ro-RO"/>
        </w:rPr>
        <w:t xml:space="preserve"> a</w:t>
      </w:r>
      <w:r w:rsidR="0071230C" w:rsidRPr="008D7397">
        <w:rPr>
          <w:rFonts w:ascii="Times New Roman" w:hAnsi="Times New Roman" w:cs="Times New Roman"/>
          <w:sz w:val="24"/>
          <w:szCs w:val="24"/>
          <w:lang w:val="ro-RO"/>
        </w:rPr>
        <w:t xml:space="preserve"> </w:t>
      </w:r>
      <w:r w:rsidR="00F84E80" w:rsidRPr="008D7397">
        <w:rPr>
          <w:rFonts w:ascii="Times New Roman" w:hAnsi="Times New Roman" w:cs="Times New Roman"/>
          <w:sz w:val="24"/>
          <w:szCs w:val="24"/>
          <w:lang w:val="ro-RO"/>
        </w:rPr>
        <w:t>A</w:t>
      </w:r>
      <w:r w:rsidR="0093300E" w:rsidRPr="008D7397">
        <w:rPr>
          <w:rFonts w:ascii="Times New Roman" w:hAnsi="Times New Roman" w:cs="Times New Roman"/>
          <w:sz w:val="24"/>
          <w:szCs w:val="24"/>
          <w:lang w:val="ro-RO"/>
        </w:rPr>
        <w:t xml:space="preserve">genției și </w:t>
      </w:r>
      <w:r w:rsidR="0071230C" w:rsidRPr="008D7397">
        <w:rPr>
          <w:rFonts w:ascii="Times New Roman" w:hAnsi="Times New Roman" w:cs="Times New Roman"/>
          <w:sz w:val="24"/>
          <w:szCs w:val="24"/>
          <w:lang w:val="ro-RO"/>
        </w:rPr>
        <w:t xml:space="preserve">pe </w:t>
      </w:r>
      <w:r w:rsidR="000D3EB5" w:rsidRPr="008D7397">
        <w:rPr>
          <w:rFonts w:ascii="Times New Roman" w:hAnsi="Times New Roman" w:cs="Times New Roman"/>
          <w:sz w:val="24"/>
          <w:szCs w:val="24"/>
          <w:lang w:val="ro-RO"/>
        </w:rPr>
        <w:t xml:space="preserve">pagina </w:t>
      </w:r>
      <w:r w:rsidR="007E184B" w:rsidRPr="008D7397">
        <w:rPr>
          <w:rFonts w:ascii="Times New Roman" w:hAnsi="Times New Roman" w:cs="Times New Roman"/>
          <w:sz w:val="24"/>
          <w:szCs w:val="24"/>
          <w:lang w:val="ro-RO"/>
        </w:rPr>
        <w:t>electronică</w:t>
      </w:r>
      <w:r w:rsidR="000D3EB5" w:rsidRPr="008D7397">
        <w:rPr>
          <w:rFonts w:ascii="Times New Roman" w:hAnsi="Times New Roman" w:cs="Times New Roman"/>
          <w:sz w:val="24"/>
          <w:szCs w:val="24"/>
          <w:lang w:val="ro-RO"/>
        </w:rPr>
        <w:t xml:space="preserve"> a</w:t>
      </w:r>
      <w:r w:rsidR="0093300E" w:rsidRPr="008D7397">
        <w:rPr>
          <w:rFonts w:ascii="Times New Roman" w:hAnsi="Times New Roman" w:cs="Times New Roman"/>
          <w:sz w:val="24"/>
          <w:szCs w:val="24"/>
          <w:lang w:val="ro-RO"/>
        </w:rPr>
        <w:t xml:space="preserve"> operatoru</w:t>
      </w:r>
      <w:r w:rsidR="00F84E80" w:rsidRPr="008D7397">
        <w:rPr>
          <w:rFonts w:ascii="Times New Roman" w:hAnsi="Times New Roman" w:cs="Times New Roman"/>
          <w:sz w:val="24"/>
          <w:szCs w:val="24"/>
          <w:lang w:val="ro-RO"/>
        </w:rPr>
        <w:t xml:space="preserve">lui </w:t>
      </w:r>
      <w:r w:rsidR="0093300E" w:rsidRPr="008D7397">
        <w:rPr>
          <w:rFonts w:ascii="Times New Roman" w:hAnsi="Times New Roman" w:cs="Times New Roman"/>
          <w:sz w:val="24"/>
          <w:szCs w:val="24"/>
          <w:lang w:val="ro-RO"/>
        </w:rPr>
        <w:t>sistem</w:t>
      </w:r>
      <w:r w:rsidR="00F84E80" w:rsidRPr="008D7397">
        <w:rPr>
          <w:rFonts w:ascii="Times New Roman" w:hAnsi="Times New Roman" w:cs="Times New Roman"/>
          <w:sz w:val="24"/>
          <w:szCs w:val="24"/>
          <w:lang w:val="ro-RO"/>
        </w:rPr>
        <w:t>ului</w:t>
      </w:r>
      <w:r w:rsidR="0093300E" w:rsidRPr="008D7397">
        <w:rPr>
          <w:rFonts w:ascii="Times New Roman" w:hAnsi="Times New Roman" w:cs="Times New Roman"/>
          <w:sz w:val="24"/>
          <w:szCs w:val="24"/>
          <w:lang w:val="ro-RO"/>
        </w:rPr>
        <w:t xml:space="preserve"> de transport.</w:t>
      </w:r>
    </w:p>
    <w:p w14:paraId="7BBF73C5" w14:textId="77777777" w:rsidR="005931AD" w:rsidRPr="008D7397" w:rsidRDefault="005931AD" w:rsidP="006652F2">
      <w:pPr>
        <w:pStyle w:val="Frspaiere"/>
        <w:tabs>
          <w:tab w:val="left" w:pos="720"/>
        </w:tabs>
        <w:spacing w:after="120"/>
        <w:ind w:left="720"/>
        <w:jc w:val="both"/>
        <w:rPr>
          <w:rFonts w:ascii="Times New Roman" w:hAnsi="Times New Roman" w:cs="Times New Roman"/>
          <w:sz w:val="24"/>
          <w:szCs w:val="24"/>
          <w:lang w:val="ro-RO"/>
        </w:rPr>
      </w:pPr>
    </w:p>
    <w:p w14:paraId="5E018CA7" w14:textId="5C66CB38" w:rsidR="005931AD" w:rsidRPr="008D7397" w:rsidRDefault="005931AD" w:rsidP="006652F2">
      <w:pPr>
        <w:pStyle w:val="Titlu3"/>
        <w:numPr>
          <w:ilvl w:val="0"/>
          <w:numId w:val="246"/>
        </w:numPr>
        <w:ind w:left="0" w:firstLine="720"/>
        <w:rPr>
          <w:lang w:val="ro-RO"/>
        </w:rPr>
      </w:pPr>
      <w:r w:rsidRPr="008D7397">
        <w:rPr>
          <w:lang w:val="ro-RO"/>
        </w:rPr>
        <w:t>Furnizarea de informații</w:t>
      </w:r>
    </w:p>
    <w:p w14:paraId="52F12E25" w14:textId="5D1F36EB" w:rsidR="005931AD" w:rsidRPr="008D7397" w:rsidRDefault="00FB45A7"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5931AD"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5931AD" w:rsidRPr="008D7397">
        <w:rPr>
          <w:rFonts w:ascii="Times New Roman" w:hAnsi="Times New Roman" w:cs="Times New Roman"/>
          <w:sz w:val="24"/>
          <w:szCs w:val="24"/>
          <w:lang w:val="ro-RO"/>
        </w:rPr>
        <w:t xml:space="preserve"> de transport publică pe </w:t>
      </w:r>
      <w:r w:rsidR="000D3EB5" w:rsidRPr="008D7397">
        <w:rPr>
          <w:rFonts w:ascii="Times New Roman" w:hAnsi="Times New Roman" w:cs="Times New Roman"/>
          <w:sz w:val="24"/>
          <w:szCs w:val="24"/>
          <w:lang w:val="ro-RO"/>
        </w:rPr>
        <w:t>pagina</w:t>
      </w:r>
      <w:r w:rsidR="007703F1" w:rsidRPr="008D7397">
        <w:rPr>
          <w:rFonts w:ascii="Times New Roman" w:hAnsi="Times New Roman" w:cs="Times New Roman"/>
          <w:sz w:val="24"/>
          <w:szCs w:val="24"/>
          <w:lang w:val="ro-RO"/>
        </w:rPr>
        <w:t xml:space="preserve"> sa</w:t>
      </w:r>
      <w:r w:rsidR="000D3EB5" w:rsidRPr="008D7397">
        <w:rPr>
          <w:rFonts w:ascii="Times New Roman" w:hAnsi="Times New Roman" w:cs="Times New Roman"/>
          <w:sz w:val="24"/>
          <w:szCs w:val="24"/>
          <w:lang w:val="ro-RO"/>
        </w:rPr>
        <w:t xml:space="preserve"> </w:t>
      </w:r>
      <w:r w:rsidR="007703F1" w:rsidRPr="008D7397">
        <w:rPr>
          <w:rFonts w:ascii="Times New Roman" w:hAnsi="Times New Roman" w:cs="Times New Roman"/>
          <w:sz w:val="24"/>
          <w:szCs w:val="24"/>
          <w:lang w:val="ro-RO"/>
        </w:rPr>
        <w:t>electronică</w:t>
      </w:r>
      <w:r w:rsidR="000D3EB5" w:rsidRPr="008D7397">
        <w:rPr>
          <w:rFonts w:ascii="Times New Roman" w:hAnsi="Times New Roman" w:cs="Times New Roman"/>
          <w:sz w:val="24"/>
          <w:szCs w:val="24"/>
          <w:lang w:val="ro-RO"/>
        </w:rPr>
        <w:t xml:space="preserve"> </w:t>
      </w:r>
      <w:r w:rsidR="005931AD" w:rsidRPr="008D7397">
        <w:rPr>
          <w:rFonts w:ascii="Times New Roman" w:hAnsi="Times New Roman" w:cs="Times New Roman"/>
          <w:sz w:val="24"/>
          <w:szCs w:val="24"/>
          <w:lang w:val="ro-RO"/>
        </w:rPr>
        <w:t xml:space="preserve">informații despre serviciile prestate, condițiile relevante aplicate, precum și informațiile tehnice necesare asigurării unui acces eficient al 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005931AD" w:rsidRPr="008D7397">
        <w:rPr>
          <w:rFonts w:ascii="Times New Roman" w:hAnsi="Times New Roman" w:cs="Times New Roman"/>
          <w:sz w:val="24"/>
          <w:szCs w:val="24"/>
          <w:lang w:val="ro-RO"/>
        </w:rPr>
        <w:t>la rețelele</w:t>
      </w:r>
      <w:r w:rsidR="00000A82" w:rsidRPr="008D7397">
        <w:rPr>
          <w:rFonts w:ascii="Times New Roman" w:hAnsi="Times New Roman" w:cs="Times New Roman"/>
          <w:sz w:val="24"/>
          <w:szCs w:val="24"/>
          <w:lang w:val="ro-RO"/>
        </w:rPr>
        <w:t xml:space="preserve"> electrice de transport</w:t>
      </w:r>
      <w:r w:rsidR="005931AD" w:rsidRPr="008D7397">
        <w:rPr>
          <w:rFonts w:ascii="Times New Roman" w:hAnsi="Times New Roman" w:cs="Times New Roman"/>
          <w:sz w:val="24"/>
          <w:szCs w:val="24"/>
          <w:lang w:val="ro-RO"/>
        </w:rPr>
        <w:t>.</w:t>
      </w:r>
    </w:p>
    <w:p w14:paraId="1E4627A9" w14:textId="423995B1" w:rsidR="003E3355" w:rsidRPr="008D7397" w:rsidRDefault="002D4C52"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5931AD"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5931AD" w:rsidRPr="008D7397">
        <w:rPr>
          <w:rFonts w:ascii="Times New Roman" w:hAnsi="Times New Roman" w:cs="Times New Roman"/>
          <w:sz w:val="24"/>
          <w:szCs w:val="24"/>
          <w:lang w:val="ro-RO"/>
        </w:rPr>
        <w:t xml:space="preserve"> de transport pune în aplicare mecanisme de coordonare și schimb de informații pentru a asigura securitatea rețelelor </w:t>
      </w:r>
      <w:r w:rsidR="000D3EB5" w:rsidRPr="008D7397">
        <w:rPr>
          <w:rFonts w:ascii="Times New Roman" w:hAnsi="Times New Roman" w:cs="Times New Roman"/>
          <w:sz w:val="24"/>
          <w:szCs w:val="24"/>
          <w:lang w:val="ro-RO"/>
        </w:rPr>
        <w:t xml:space="preserve">electrice de transport </w:t>
      </w:r>
      <w:r w:rsidR="005931AD" w:rsidRPr="008D7397">
        <w:rPr>
          <w:rFonts w:ascii="Times New Roman" w:hAnsi="Times New Roman" w:cs="Times New Roman"/>
          <w:sz w:val="24"/>
          <w:szCs w:val="24"/>
          <w:lang w:val="ro-RO"/>
        </w:rPr>
        <w:t>în c</w:t>
      </w:r>
      <w:r w:rsidRPr="008D7397">
        <w:rPr>
          <w:rFonts w:ascii="Times New Roman" w:hAnsi="Times New Roman" w:cs="Times New Roman"/>
          <w:sz w:val="24"/>
          <w:szCs w:val="24"/>
          <w:lang w:val="ro-RO"/>
        </w:rPr>
        <w:t>ontextul gestionării congest</w:t>
      </w:r>
      <w:r w:rsidR="005931AD" w:rsidRPr="008D7397">
        <w:rPr>
          <w:rFonts w:ascii="Times New Roman" w:hAnsi="Times New Roman" w:cs="Times New Roman"/>
          <w:sz w:val="24"/>
          <w:szCs w:val="24"/>
          <w:lang w:val="ro-RO"/>
        </w:rPr>
        <w:t>ii</w:t>
      </w:r>
      <w:r w:rsidRPr="008D7397">
        <w:rPr>
          <w:rFonts w:ascii="Times New Roman" w:hAnsi="Times New Roman" w:cs="Times New Roman"/>
          <w:sz w:val="24"/>
          <w:szCs w:val="24"/>
          <w:lang w:val="ro-RO"/>
        </w:rPr>
        <w:t>lor</w:t>
      </w:r>
      <w:r w:rsidR="005931AD" w:rsidRPr="008D7397">
        <w:rPr>
          <w:rFonts w:ascii="Times New Roman" w:hAnsi="Times New Roman" w:cs="Times New Roman"/>
          <w:sz w:val="24"/>
          <w:szCs w:val="24"/>
          <w:lang w:val="ro-RO"/>
        </w:rPr>
        <w:t>.</w:t>
      </w:r>
    </w:p>
    <w:p w14:paraId="027DFE34" w14:textId="1D250BAA" w:rsidR="003E3355" w:rsidRPr="008D7397"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publică pe </w:t>
      </w:r>
      <w:r w:rsidR="000D3EB5"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 xml:space="preserve"> web </w:t>
      </w:r>
      <w:r w:rsidR="000D3EB5" w:rsidRPr="008D7397">
        <w:rPr>
          <w:rFonts w:ascii="Times New Roman" w:hAnsi="Times New Roman" w:cs="Times New Roman"/>
          <w:sz w:val="24"/>
          <w:szCs w:val="24"/>
          <w:lang w:val="ro-RO"/>
        </w:rPr>
        <w:t xml:space="preserve">oficială </w:t>
      </w:r>
      <w:r w:rsidRPr="008D7397">
        <w:rPr>
          <w:rFonts w:ascii="Times New Roman" w:hAnsi="Times New Roman" w:cs="Times New Roman"/>
          <w:sz w:val="24"/>
          <w:szCs w:val="24"/>
          <w:lang w:val="ro-RO"/>
        </w:rPr>
        <w:t xml:space="preserve">standardele de siguranță, de exploatare și de planificare utilizate la </w:t>
      </w:r>
      <w:r w:rsidR="000D3EB5" w:rsidRPr="008D7397">
        <w:rPr>
          <w:rFonts w:ascii="Times New Roman" w:hAnsi="Times New Roman" w:cs="Times New Roman"/>
          <w:sz w:val="24"/>
          <w:szCs w:val="24"/>
          <w:lang w:val="ro-RO"/>
        </w:rPr>
        <w:t>prestarea</w:t>
      </w:r>
      <w:r w:rsidRPr="008D7397">
        <w:rPr>
          <w:rFonts w:ascii="Times New Roman" w:hAnsi="Times New Roman" w:cs="Times New Roman"/>
          <w:sz w:val="24"/>
          <w:szCs w:val="24"/>
          <w:lang w:val="ro-RO"/>
        </w:rPr>
        <w:t xml:space="preserve"> servici</w:t>
      </w:r>
      <w:r w:rsidR="000D3EB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r w:rsidR="000D3EB5" w:rsidRPr="008D7397">
        <w:rPr>
          <w:rFonts w:ascii="Times New Roman" w:hAnsi="Times New Roman" w:cs="Times New Roman"/>
          <w:sz w:val="24"/>
          <w:szCs w:val="24"/>
          <w:lang w:val="ro-RO"/>
        </w:rPr>
        <w:t xml:space="preserve"> al energiei electrice</w:t>
      </w:r>
      <w:r w:rsidRPr="008D7397">
        <w:rPr>
          <w:rFonts w:ascii="Times New Roman" w:hAnsi="Times New Roman" w:cs="Times New Roman"/>
          <w:sz w:val="24"/>
          <w:szCs w:val="24"/>
          <w:lang w:val="ro-RO"/>
        </w:rPr>
        <w:t xml:space="preserve">. Informațiile publicate trebuie să includă o schemă generală pentru calculul capacității totale de transfer și a marjei de fiabilitate a </w:t>
      </w:r>
      <w:r w:rsidR="001F2B7E" w:rsidRPr="008D7397">
        <w:rPr>
          <w:rFonts w:ascii="Times New Roman" w:hAnsi="Times New Roman" w:cs="Times New Roman"/>
          <w:sz w:val="24"/>
          <w:szCs w:val="24"/>
          <w:lang w:val="ro-RO"/>
        </w:rPr>
        <w:t xml:space="preserve">rețelei electrice de </w:t>
      </w:r>
      <w:r w:rsidRPr="008D7397">
        <w:rPr>
          <w:rFonts w:ascii="Times New Roman" w:hAnsi="Times New Roman" w:cs="Times New Roman"/>
          <w:sz w:val="24"/>
          <w:szCs w:val="24"/>
          <w:lang w:val="ro-RO"/>
        </w:rPr>
        <w:t>transport, bazată pe caracteristicile electrice și fizice ale rețelei electrice</w:t>
      </w:r>
      <w:r w:rsidR="001F2B7E"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Aceste scheme sunt supuse aprobării de către Agenție.</w:t>
      </w:r>
    </w:p>
    <w:p w14:paraId="1EC94DAE" w14:textId="146FCE41" w:rsidR="003E3355" w:rsidRPr="008D7397"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publică pe </w:t>
      </w:r>
      <w:r w:rsidR="001F2B7E" w:rsidRPr="008D7397">
        <w:rPr>
          <w:rFonts w:ascii="Times New Roman" w:hAnsi="Times New Roman" w:cs="Times New Roman"/>
          <w:sz w:val="24"/>
          <w:szCs w:val="24"/>
          <w:lang w:val="ro-RO"/>
        </w:rPr>
        <w:t xml:space="preserve">pagina </w:t>
      </w:r>
      <w:r w:rsidR="00473756" w:rsidRPr="008D7397">
        <w:rPr>
          <w:rFonts w:ascii="Times New Roman" w:hAnsi="Times New Roman" w:cs="Times New Roman"/>
          <w:sz w:val="24"/>
          <w:szCs w:val="24"/>
          <w:lang w:val="ro-RO"/>
        </w:rPr>
        <w:t>sa electronică</w:t>
      </w:r>
      <w:r w:rsidR="001F2B7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estimări ale capacității de transfer disponibile pentru fiecare zi, indicând orice capacitate de transfer care este deja rezervată. Informațiile respective se publică, la intervale specificate, înainte de ziua trans</w:t>
      </w:r>
      <w:r w:rsidR="001C41C0" w:rsidRPr="008D7397">
        <w:rPr>
          <w:rFonts w:ascii="Times New Roman" w:hAnsi="Times New Roman" w:cs="Times New Roman"/>
          <w:sz w:val="24"/>
          <w:szCs w:val="24"/>
          <w:lang w:val="ro-RO"/>
        </w:rPr>
        <w:t>portului</w:t>
      </w:r>
      <w:r w:rsidR="001F2B7E"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xml:space="preserve"> și includ, în orice caz, estimări pentru săptămâna și luna următoare, precum și o indicaț</w:t>
      </w:r>
      <w:r w:rsidR="001C41C0" w:rsidRPr="008D7397">
        <w:rPr>
          <w:rFonts w:ascii="Times New Roman" w:hAnsi="Times New Roman" w:cs="Times New Roman"/>
          <w:sz w:val="24"/>
          <w:szCs w:val="24"/>
          <w:lang w:val="ro-RO"/>
        </w:rPr>
        <w:t>ie cantitativă a fiabilității scontate</w:t>
      </w:r>
      <w:r w:rsidRPr="008D7397">
        <w:rPr>
          <w:rFonts w:ascii="Times New Roman" w:hAnsi="Times New Roman" w:cs="Times New Roman"/>
          <w:sz w:val="24"/>
          <w:szCs w:val="24"/>
          <w:lang w:val="ro-RO"/>
        </w:rPr>
        <w:t xml:space="preserve"> a capacității disponibile.</w:t>
      </w:r>
    </w:p>
    <w:p w14:paraId="4FC2F83A" w14:textId="6E54DCB0" w:rsidR="003E3355" w:rsidRPr="008D7397" w:rsidRDefault="001C41C0"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3E3355"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3E3355" w:rsidRPr="008D7397">
        <w:rPr>
          <w:rFonts w:ascii="Times New Roman" w:hAnsi="Times New Roman" w:cs="Times New Roman"/>
          <w:sz w:val="24"/>
          <w:szCs w:val="24"/>
          <w:lang w:val="ro-RO"/>
        </w:rPr>
        <w:t xml:space="preserve"> de transport publică pe </w:t>
      </w:r>
      <w:r w:rsidR="001F2B7E" w:rsidRPr="008D7397">
        <w:rPr>
          <w:rFonts w:ascii="Times New Roman" w:hAnsi="Times New Roman" w:cs="Times New Roman"/>
          <w:sz w:val="24"/>
          <w:szCs w:val="24"/>
          <w:lang w:val="ro-RO"/>
        </w:rPr>
        <w:t xml:space="preserve">pagina </w:t>
      </w:r>
      <w:r w:rsidR="004E1EE0" w:rsidRPr="008D7397">
        <w:rPr>
          <w:rFonts w:ascii="Times New Roman" w:hAnsi="Times New Roman" w:cs="Times New Roman"/>
          <w:sz w:val="24"/>
          <w:szCs w:val="24"/>
          <w:lang w:val="ro-RO"/>
        </w:rPr>
        <w:t>sa electronică</w:t>
      </w:r>
      <w:r w:rsidR="001F2B7E" w:rsidRPr="008D7397">
        <w:rPr>
          <w:rFonts w:ascii="Times New Roman" w:hAnsi="Times New Roman" w:cs="Times New Roman"/>
          <w:sz w:val="24"/>
          <w:szCs w:val="24"/>
          <w:lang w:val="ro-RO"/>
        </w:rPr>
        <w:t xml:space="preserve"> </w:t>
      </w:r>
      <w:r w:rsidR="003E3355" w:rsidRPr="008D7397">
        <w:rPr>
          <w:rFonts w:ascii="Times New Roman" w:hAnsi="Times New Roman" w:cs="Times New Roman"/>
          <w:sz w:val="24"/>
          <w:szCs w:val="24"/>
          <w:lang w:val="ro-RO"/>
        </w:rPr>
        <w:t>date relevante privind cererea agregată p</w:t>
      </w:r>
      <w:r w:rsidRPr="008D7397">
        <w:rPr>
          <w:rFonts w:ascii="Times New Roman" w:hAnsi="Times New Roman" w:cs="Times New Roman"/>
          <w:sz w:val="24"/>
          <w:szCs w:val="24"/>
          <w:lang w:val="ro-RO"/>
        </w:rPr>
        <w:t>rognoza</w:t>
      </w:r>
      <w:r w:rsidR="003E3355" w:rsidRPr="008D7397">
        <w:rPr>
          <w:rFonts w:ascii="Times New Roman" w:hAnsi="Times New Roman" w:cs="Times New Roman"/>
          <w:sz w:val="24"/>
          <w:szCs w:val="24"/>
          <w:lang w:val="ro-RO"/>
        </w:rPr>
        <w:t xml:space="preserve">tă și efectivă, despre disponibilitatea și utilizarea </w:t>
      </w:r>
      <w:r w:rsidRPr="008D7397">
        <w:rPr>
          <w:rFonts w:ascii="Times New Roman" w:hAnsi="Times New Roman" w:cs="Times New Roman"/>
          <w:sz w:val="24"/>
          <w:szCs w:val="24"/>
          <w:lang w:val="ro-RO"/>
        </w:rPr>
        <w:t>reală</w:t>
      </w:r>
      <w:r w:rsidR="003E3355" w:rsidRPr="008D7397">
        <w:rPr>
          <w:rFonts w:ascii="Times New Roman" w:hAnsi="Times New Roman" w:cs="Times New Roman"/>
          <w:sz w:val="24"/>
          <w:szCs w:val="24"/>
          <w:lang w:val="ro-RO"/>
        </w:rPr>
        <w:t xml:space="preserve"> a activelor de </w:t>
      </w:r>
      <w:r w:rsidRPr="008D7397">
        <w:rPr>
          <w:rFonts w:ascii="Times New Roman" w:hAnsi="Times New Roman" w:cs="Times New Roman"/>
          <w:sz w:val="24"/>
          <w:szCs w:val="24"/>
          <w:lang w:val="ro-RO"/>
        </w:rPr>
        <w:t>producere</w:t>
      </w:r>
      <w:r w:rsidR="003E3355"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consum</w:t>
      </w:r>
      <w:r w:rsidR="003E3355" w:rsidRPr="008D7397">
        <w:rPr>
          <w:rFonts w:ascii="Times New Roman" w:hAnsi="Times New Roman" w:cs="Times New Roman"/>
          <w:sz w:val="24"/>
          <w:szCs w:val="24"/>
          <w:lang w:val="ro-RO"/>
        </w:rPr>
        <w:t xml:space="preserve">, despre disponibilitatea și utilizarea rețelelor </w:t>
      </w:r>
      <w:r w:rsidR="001F2B7E" w:rsidRPr="008D7397">
        <w:rPr>
          <w:rFonts w:ascii="Times New Roman" w:hAnsi="Times New Roman" w:cs="Times New Roman"/>
          <w:sz w:val="24"/>
          <w:szCs w:val="24"/>
          <w:lang w:val="ro-RO"/>
        </w:rPr>
        <w:t xml:space="preserve">electrice de transport </w:t>
      </w:r>
      <w:r w:rsidR="003E3355" w:rsidRPr="008D7397">
        <w:rPr>
          <w:rFonts w:ascii="Times New Roman" w:hAnsi="Times New Roman" w:cs="Times New Roman"/>
          <w:sz w:val="24"/>
          <w:szCs w:val="24"/>
          <w:lang w:val="ro-RO"/>
        </w:rPr>
        <w:t xml:space="preserve">și interconexiunilor, precum și asupra </w:t>
      </w:r>
      <w:r w:rsidRPr="008D7397">
        <w:rPr>
          <w:rFonts w:ascii="Times New Roman" w:hAnsi="Times New Roman" w:cs="Times New Roman"/>
          <w:sz w:val="24"/>
          <w:szCs w:val="24"/>
          <w:lang w:val="ro-RO"/>
        </w:rPr>
        <w:t xml:space="preserve">energiei de echilibrare </w:t>
      </w:r>
      <w:r w:rsidR="003E3355" w:rsidRPr="008D7397">
        <w:rPr>
          <w:rFonts w:ascii="Times New Roman" w:hAnsi="Times New Roman" w:cs="Times New Roman"/>
          <w:sz w:val="24"/>
          <w:szCs w:val="24"/>
          <w:lang w:val="ro-RO"/>
        </w:rPr>
        <w:t>și capacitate</w:t>
      </w:r>
      <w:r w:rsidRPr="008D7397">
        <w:rPr>
          <w:rFonts w:ascii="Times New Roman" w:hAnsi="Times New Roman" w:cs="Times New Roman"/>
          <w:sz w:val="24"/>
          <w:szCs w:val="24"/>
          <w:lang w:val="ro-RO"/>
        </w:rPr>
        <w:t>a</w:t>
      </w:r>
      <w:r w:rsidR="003E3355" w:rsidRPr="008D7397">
        <w:rPr>
          <w:rFonts w:ascii="Times New Roman" w:hAnsi="Times New Roman" w:cs="Times New Roman"/>
          <w:sz w:val="24"/>
          <w:szCs w:val="24"/>
          <w:lang w:val="ro-RO"/>
        </w:rPr>
        <w:t xml:space="preserve"> de rezervă și </w:t>
      </w:r>
      <w:r w:rsidRPr="008D7397">
        <w:rPr>
          <w:rFonts w:ascii="Times New Roman" w:hAnsi="Times New Roman" w:cs="Times New Roman"/>
          <w:sz w:val="24"/>
          <w:szCs w:val="24"/>
          <w:lang w:val="ro-RO"/>
        </w:rPr>
        <w:t>la</w:t>
      </w:r>
      <w:r w:rsidR="003E3355" w:rsidRPr="008D7397">
        <w:rPr>
          <w:rFonts w:ascii="Times New Roman" w:hAnsi="Times New Roman" w:cs="Times New Roman"/>
          <w:sz w:val="24"/>
          <w:szCs w:val="24"/>
          <w:lang w:val="ro-RO"/>
        </w:rPr>
        <w:t xml:space="preserve"> disponibilitatea flexibilității. Pentru disponibilitatea și utilizarea </w:t>
      </w:r>
      <w:r w:rsidRPr="008D7397">
        <w:rPr>
          <w:rFonts w:ascii="Times New Roman" w:hAnsi="Times New Roman" w:cs="Times New Roman"/>
          <w:sz w:val="24"/>
          <w:szCs w:val="24"/>
          <w:lang w:val="ro-RO"/>
        </w:rPr>
        <w:t>reală</w:t>
      </w:r>
      <w:r w:rsidR="003E3355" w:rsidRPr="008D7397">
        <w:rPr>
          <w:rFonts w:ascii="Times New Roman" w:hAnsi="Times New Roman" w:cs="Times New Roman"/>
          <w:sz w:val="24"/>
          <w:szCs w:val="24"/>
          <w:lang w:val="ro-RO"/>
        </w:rPr>
        <w:t xml:space="preserve"> a activelor mici de </w:t>
      </w:r>
      <w:r w:rsidRPr="008D7397">
        <w:rPr>
          <w:rFonts w:ascii="Times New Roman" w:hAnsi="Times New Roman" w:cs="Times New Roman"/>
          <w:sz w:val="24"/>
          <w:szCs w:val="24"/>
          <w:lang w:val="ro-RO"/>
        </w:rPr>
        <w:t>producere</w:t>
      </w:r>
      <w:r w:rsidR="003E3355"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consum</w:t>
      </w:r>
      <w:r w:rsidR="003E3355" w:rsidRPr="008D7397">
        <w:rPr>
          <w:rFonts w:ascii="Times New Roman" w:hAnsi="Times New Roman" w:cs="Times New Roman"/>
          <w:sz w:val="24"/>
          <w:szCs w:val="24"/>
          <w:lang w:val="ro-RO"/>
        </w:rPr>
        <w:t>, pot fi utilizate date estimative agregate.</w:t>
      </w:r>
    </w:p>
    <w:p w14:paraId="68C1FB2B" w14:textId="392EAF89" w:rsidR="00D802D2" w:rsidRPr="008D7397"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sistemului de transport publică în mod clar și transparent informații privind capacitatea disponibilă de a efectua noi racordări în zonele lor de operare</w:t>
      </w:r>
      <w:r w:rsidR="00C645D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cu o granularitate spațială ridicată, respectând siguranța publică și confidențialitatea datelor, inclusiv capacitatea la care se referă cererea de racordare și posibilitatea </w:t>
      </w:r>
      <w:r w:rsidR="00752E8A" w:rsidRPr="008D7397">
        <w:rPr>
          <w:rFonts w:ascii="Times New Roman" w:hAnsi="Times New Roman" w:cs="Times New Roman"/>
          <w:sz w:val="24"/>
          <w:szCs w:val="24"/>
          <w:lang w:val="ro-RO"/>
        </w:rPr>
        <w:t>încheierii unui acord de conectare</w:t>
      </w:r>
      <w:r w:rsidR="00D023D2" w:rsidRPr="008D7397">
        <w:rPr>
          <w:rFonts w:ascii="Times New Roman" w:hAnsi="Times New Roman" w:cs="Times New Roman"/>
          <w:sz w:val="24"/>
          <w:szCs w:val="24"/>
          <w:lang w:val="ro-RO"/>
        </w:rPr>
        <w:t xml:space="preserve"> în condiții </w:t>
      </w:r>
      <w:r w:rsidRPr="008D7397">
        <w:rPr>
          <w:rFonts w:ascii="Times New Roman" w:hAnsi="Times New Roman" w:cs="Times New Roman"/>
          <w:sz w:val="24"/>
          <w:szCs w:val="24"/>
          <w:lang w:val="ro-RO"/>
        </w:rPr>
        <w:t>flexibile în zone congestionate. Publicarea respectivelor informații include informații referitoare la criteriile pentru calcularea capacității disponibile pentru racordările noi. Operatorul sistemului de transport actualizează aceste informații în mod regulat, cel puțin o dată pe lună.</w:t>
      </w:r>
    </w:p>
    <w:p w14:paraId="15C36B46" w14:textId="589EB52E" w:rsidR="00D802D2" w:rsidRPr="008D7397"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furnizează utilizatorilor </w:t>
      </w:r>
      <w:r w:rsidR="00647A9B"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în mod transparent informații clare cu privire la situația și tratarea cererilor lor de racordare, inclusiv, dacă este cazul, informații referitoare la acordurile de </w:t>
      </w:r>
      <w:r w:rsidR="00752E8A" w:rsidRPr="008D7397">
        <w:rPr>
          <w:rFonts w:ascii="Times New Roman" w:hAnsi="Times New Roman" w:cs="Times New Roman"/>
          <w:sz w:val="24"/>
          <w:szCs w:val="24"/>
          <w:lang w:val="ro-RO"/>
        </w:rPr>
        <w:t>conectare</w:t>
      </w:r>
      <w:r w:rsidR="00D023D2" w:rsidRPr="008D7397">
        <w:rPr>
          <w:rFonts w:ascii="Times New Roman" w:hAnsi="Times New Roman" w:cs="Times New Roman"/>
          <w:sz w:val="24"/>
          <w:szCs w:val="24"/>
          <w:lang w:val="ro-RO"/>
        </w:rPr>
        <w:t xml:space="preserve"> în condiții flexibil</w:t>
      </w:r>
      <w:r w:rsidR="001C666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Acesta furnizează aceste informații în termen de trei luni de la depunerea cererii. În cazul în care </w:t>
      </w:r>
      <w:r w:rsidR="00B105DE" w:rsidRPr="008D7397">
        <w:rPr>
          <w:rFonts w:ascii="Times New Roman" w:hAnsi="Times New Roman" w:cs="Times New Roman"/>
          <w:sz w:val="24"/>
          <w:szCs w:val="24"/>
          <w:lang w:val="ro-RO"/>
        </w:rPr>
        <w:t>racordar</w:t>
      </w:r>
      <w:r w:rsidRPr="008D7397">
        <w:rPr>
          <w:rFonts w:ascii="Times New Roman" w:hAnsi="Times New Roman" w:cs="Times New Roman"/>
          <w:sz w:val="24"/>
          <w:szCs w:val="24"/>
          <w:lang w:val="ro-RO"/>
        </w:rPr>
        <w:t>ea solicitată nu este nici acordată, nici re</w:t>
      </w:r>
      <w:r w:rsidR="00B105DE" w:rsidRPr="008D7397">
        <w:rPr>
          <w:rFonts w:ascii="Times New Roman" w:hAnsi="Times New Roman" w:cs="Times New Roman"/>
          <w:sz w:val="24"/>
          <w:szCs w:val="24"/>
          <w:lang w:val="ro-RO"/>
        </w:rPr>
        <w:t xml:space="preserve">spinsă definitiv, operatorul </w:t>
      </w:r>
      <w:r w:rsidRPr="008D7397">
        <w:rPr>
          <w:rFonts w:ascii="Times New Roman" w:hAnsi="Times New Roman" w:cs="Times New Roman"/>
          <w:sz w:val="24"/>
          <w:szCs w:val="24"/>
          <w:lang w:val="ro-RO"/>
        </w:rPr>
        <w:t>sistem</w:t>
      </w:r>
      <w:r w:rsidR="00B105D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actualizează aceste informații în mod regulat, cel puțin trimestrial.</w:t>
      </w:r>
    </w:p>
    <w:p w14:paraId="521ECE7D" w14:textId="7F5D76A8" w:rsidR="003E3355" w:rsidRPr="008D7397"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Utilizatorii </w:t>
      </w:r>
      <w:r w:rsidR="00647A9B"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p</w:t>
      </w:r>
      <w:r w:rsidR="001C41C0" w:rsidRPr="008D7397">
        <w:rPr>
          <w:rFonts w:ascii="Times New Roman" w:hAnsi="Times New Roman" w:cs="Times New Roman"/>
          <w:sz w:val="24"/>
          <w:szCs w:val="24"/>
          <w:lang w:val="ro-RO"/>
        </w:rPr>
        <w:t xml:space="preserve">articipanții </w:t>
      </w:r>
      <w:r w:rsidR="00C645D5" w:rsidRPr="008D7397">
        <w:rPr>
          <w:rFonts w:ascii="Times New Roman" w:hAnsi="Times New Roman" w:cs="Times New Roman"/>
          <w:sz w:val="24"/>
          <w:szCs w:val="24"/>
          <w:lang w:val="ro-RO"/>
        </w:rPr>
        <w:t xml:space="preserve">la piețele de </w:t>
      </w:r>
      <w:r w:rsidR="001F2B7E" w:rsidRPr="008D7397">
        <w:rPr>
          <w:rFonts w:ascii="Times New Roman" w:hAnsi="Times New Roman" w:cs="Times New Roman"/>
          <w:sz w:val="24"/>
          <w:szCs w:val="24"/>
          <w:lang w:val="ro-RO"/>
        </w:rPr>
        <w:t>energie electric</w:t>
      </w:r>
      <w:r w:rsidR="00C645D5"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w:t>
      </w:r>
      <w:r w:rsidR="001C41C0" w:rsidRPr="008D7397">
        <w:rPr>
          <w:rFonts w:ascii="Times New Roman" w:hAnsi="Times New Roman" w:cs="Times New Roman"/>
          <w:sz w:val="24"/>
          <w:szCs w:val="24"/>
          <w:lang w:val="ro-RO"/>
        </w:rPr>
        <w:t>cauză furnizează operatorilor sistemului</w:t>
      </w:r>
      <w:r w:rsidRPr="008D7397">
        <w:rPr>
          <w:rFonts w:ascii="Times New Roman" w:hAnsi="Times New Roman" w:cs="Times New Roman"/>
          <w:sz w:val="24"/>
          <w:szCs w:val="24"/>
          <w:lang w:val="ro-RO"/>
        </w:rPr>
        <w:t xml:space="preserve"> de transport datele relevante în conformitate cu prezenta lege și actele normative de reglementare aprobate de Agenție.</w:t>
      </w:r>
    </w:p>
    <w:p w14:paraId="5D05D0A3" w14:textId="4AD43E88" w:rsidR="003E3355" w:rsidRPr="008D7397" w:rsidRDefault="00C343B7"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3E3355" w:rsidRPr="008D7397">
        <w:rPr>
          <w:rFonts w:ascii="Times New Roman" w:hAnsi="Times New Roman" w:cs="Times New Roman"/>
          <w:sz w:val="24"/>
          <w:szCs w:val="24"/>
          <w:lang w:val="ro-RO"/>
        </w:rPr>
        <w:t>sistem</w:t>
      </w:r>
      <w:r w:rsidR="002154B2" w:rsidRPr="008D7397">
        <w:rPr>
          <w:rFonts w:ascii="Times New Roman" w:hAnsi="Times New Roman" w:cs="Times New Roman"/>
          <w:sz w:val="24"/>
          <w:szCs w:val="24"/>
          <w:lang w:val="ro-RO"/>
        </w:rPr>
        <w:t>ului</w:t>
      </w:r>
      <w:r w:rsidR="003E3355" w:rsidRPr="008D7397">
        <w:rPr>
          <w:rFonts w:ascii="Times New Roman" w:hAnsi="Times New Roman" w:cs="Times New Roman"/>
          <w:sz w:val="24"/>
          <w:szCs w:val="24"/>
          <w:lang w:val="ro-RO"/>
        </w:rPr>
        <w:t xml:space="preserve"> de transp</w:t>
      </w:r>
      <w:r w:rsidR="002154B2" w:rsidRPr="008D7397">
        <w:rPr>
          <w:rFonts w:ascii="Times New Roman" w:hAnsi="Times New Roman" w:cs="Times New Roman"/>
          <w:sz w:val="24"/>
          <w:szCs w:val="24"/>
          <w:lang w:val="ro-RO"/>
        </w:rPr>
        <w:t xml:space="preserve">ort cooperează cu operatorii </w:t>
      </w:r>
      <w:r w:rsidR="009B1F89" w:rsidRPr="008D7397">
        <w:rPr>
          <w:rFonts w:ascii="Times New Roman" w:hAnsi="Times New Roman" w:cs="Times New Roman"/>
          <w:sz w:val="24"/>
          <w:szCs w:val="24"/>
          <w:lang w:val="ro-RO"/>
        </w:rPr>
        <w:t xml:space="preserve">sistemelor </w:t>
      </w:r>
      <w:r w:rsidR="002154B2" w:rsidRPr="008D7397">
        <w:rPr>
          <w:rFonts w:ascii="Times New Roman" w:hAnsi="Times New Roman" w:cs="Times New Roman"/>
          <w:sz w:val="24"/>
          <w:szCs w:val="24"/>
          <w:lang w:val="ro-RO"/>
        </w:rPr>
        <w:t>de transport din P</w:t>
      </w:r>
      <w:r w:rsidR="003E3355" w:rsidRPr="008D7397">
        <w:rPr>
          <w:rFonts w:ascii="Times New Roman" w:hAnsi="Times New Roman" w:cs="Times New Roman"/>
          <w:sz w:val="24"/>
          <w:szCs w:val="24"/>
          <w:lang w:val="ro-RO"/>
        </w:rPr>
        <w:t>ărțile</w:t>
      </w:r>
      <w:r w:rsidR="002154B2" w:rsidRPr="008D7397">
        <w:rPr>
          <w:rFonts w:ascii="Times New Roman" w:hAnsi="Times New Roman" w:cs="Times New Roman"/>
          <w:sz w:val="24"/>
          <w:szCs w:val="24"/>
          <w:lang w:val="ro-RO"/>
        </w:rPr>
        <w:t xml:space="preserve"> C</w:t>
      </w:r>
      <w:r w:rsidR="003E3355" w:rsidRPr="008D7397">
        <w:rPr>
          <w:rFonts w:ascii="Times New Roman" w:hAnsi="Times New Roman" w:cs="Times New Roman"/>
          <w:sz w:val="24"/>
          <w:szCs w:val="24"/>
          <w:lang w:val="ro-RO"/>
        </w:rPr>
        <w:t>ontractante ale Comunității E</w:t>
      </w:r>
      <w:r w:rsidR="002154B2" w:rsidRPr="008D7397">
        <w:rPr>
          <w:rFonts w:ascii="Times New Roman" w:hAnsi="Times New Roman" w:cs="Times New Roman"/>
          <w:sz w:val="24"/>
          <w:szCs w:val="24"/>
          <w:lang w:val="ro-RO"/>
        </w:rPr>
        <w:t>nergetice și din Statele M</w:t>
      </w:r>
      <w:r w:rsidR="003E3355" w:rsidRPr="008D7397">
        <w:rPr>
          <w:rFonts w:ascii="Times New Roman" w:hAnsi="Times New Roman" w:cs="Times New Roman"/>
          <w:sz w:val="24"/>
          <w:szCs w:val="24"/>
          <w:lang w:val="ro-RO"/>
        </w:rPr>
        <w:t>embre ale Uniunii Europ</w:t>
      </w:r>
      <w:r w:rsidR="002154B2" w:rsidRPr="008D7397">
        <w:rPr>
          <w:rFonts w:ascii="Times New Roman" w:hAnsi="Times New Roman" w:cs="Times New Roman"/>
          <w:sz w:val="24"/>
          <w:szCs w:val="24"/>
          <w:lang w:val="ro-RO"/>
        </w:rPr>
        <w:t xml:space="preserve">ene și </w:t>
      </w:r>
      <w:r w:rsidR="00034B05" w:rsidRPr="008D7397">
        <w:rPr>
          <w:rFonts w:ascii="Times New Roman" w:hAnsi="Times New Roman" w:cs="Times New Roman"/>
          <w:sz w:val="24"/>
          <w:szCs w:val="24"/>
          <w:lang w:val="ro-RO"/>
        </w:rPr>
        <w:t xml:space="preserve">fac schimb </w:t>
      </w:r>
      <w:r w:rsidR="002154B2" w:rsidRPr="008D7397">
        <w:rPr>
          <w:rFonts w:ascii="Times New Roman" w:hAnsi="Times New Roman" w:cs="Times New Roman"/>
          <w:sz w:val="24"/>
          <w:szCs w:val="24"/>
          <w:lang w:val="ro-RO"/>
        </w:rPr>
        <w:t>în mod regulat</w:t>
      </w:r>
      <w:r w:rsidR="00034B05" w:rsidRPr="008D7397">
        <w:rPr>
          <w:rFonts w:ascii="Times New Roman" w:hAnsi="Times New Roman" w:cs="Times New Roman"/>
          <w:sz w:val="24"/>
          <w:szCs w:val="24"/>
          <w:lang w:val="ro-RO"/>
        </w:rPr>
        <w:t xml:space="preserve"> de</w:t>
      </w:r>
      <w:r w:rsidR="003E3355" w:rsidRPr="008D7397">
        <w:rPr>
          <w:rFonts w:ascii="Times New Roman" w:hAnsi="Times New Roman" w:cs="Times New Roman"/>
          <w:sz w:val="24"/>
          <w:szCs w:val="24"/>
          <w:lang w:val="ro-RO"/>
        </w:rPr>
        <w:t xml:space="preserve"> set</w:t>
      </w:r>
      <w:r w:rsidR="002154B2" w:rsidRPr="008D7397">
        <w:rPr>
          <w:rFonts w:ascii="Times New Roman" w:hAnsi="Times New Roman" w:cs="Times New Roman"/>
          <w:sz w:val="24"/>
          <w:szCs w:val="24"/>
          <w:lang w:val="ro-RO"/>
        </w:rPr>
        <w:t>uri</w:t>
      </w:r>
      <w:r w:rsidR="003E3355" w:rsidRPr="008D7397">
        <w:rPr>
          <w:rFonts w:ascii="Times New Roman" w:hAnsi="Times New Roman" w:cs="Times New Roman"/>
          <w:sz w:val="24"/>
          <w:szCs w:val="24"/>
          <w:lang w:val="ro-RO"/>
        </w:rPr>
        <w:t xml:space="preserve"> de date suficient de precise privind </w:t>
      </w:r>
      <w:r w:rsidR="00034B05" w:rsidRPr="008D7397">
        <w:rPr>
          <w:rFonts w:ascii="Times New Roman" w:hAnsi="Times New Roman" w:cs="Times New Roman"/>
          <w:sz w:val="24"/>
          <w:szCs w:val="24"/>
          <w:lang w:val="ro-RO"/>
        </w:rPr>
        <w:t xml:space="preserve">rețelele </w:t>
      </w:r>
      <w:r w:rsidR="006A102F" w:rsidRPr="008D7397">
        <w:rPr>
          <w:rFonts w:ascii="Times New Roman" w:hAnsi="Times New Roman" w:cs="Times New Roman"/>
          <w:sz w:val="24"/>
          <w:szCs w:val="24"/>
          <w:lang w:val="ro-RO"/>
        </w:rPr>
        <w:t>electric</w:t>
      </w:r>
      <w:r w:rsidR="00034B05" w:rsidRPr="008D7397">
        <w:rPr>
          <w:rFonts w:ascii="Times New Roman" w:hAnsi="Times New Roman" w:cs="Times New Roman"/>
          <w:sz w:val="24"/>
          <w:szCs w:val="24"/>
          <w:lang w:val="ro-RO"/>
        </w:rPr>
        <w:t>e</w:t>
      </w:r>
      <w:r w:rsidR="006A102F" w:rsidRPr="008D7397">
        <w:rPr>
          <w:rFonts w:ascii="Times New Roman" w:hAnsi="Times New Roman" w:cs="Times New Roman"/>
          <w:sz w:val="24"/>
          <w:szCs w:val="24"/>
          <w:lang w:val="ro-RO"/>
        </w:rPr>
        <w:t xml:space="preserve"> de transport </w:t>
      </w:r>
      <w:r w:rsidR="003E3355" w:rsidRPr="008D7397">
        <w:rPr>
          <w:rFonts w:ascii="Times New Roman" w:hAnsi="Times New Roman" w:cs="Times New Roman"/>
          <w:sz w:val="24"/>
          <w:szCs w:val="24"/>
          <w:lang w:val="ro-RO"/>
        </w:rPr>
        <w:t>și fluxu</w:t>
      </w:r>
      <w:r w:rsidR="006A102F" w:rsidRPr="008D7397">
        <w:rPr>
          <w:rFonts w:ascii="Times New Roman" w:hAnsi="Times New Roman" w:cs="Times New Roman"/>
          <w:sz w:val="24"/>
          <w:szCs w:val="24"/>
          <w:lang w:val="ro-RO"/>
        </w:rPr>
        <w:t>ri</w:t>
      </w:r>
      <w:r w:rsidR="003E3355" w:rsidRPr="008D7397">
        <w:rPr>
          <w:rFonts w:ascii="Times New Roman" w:hAnsi="Times New Roman" w:cs="Times New Roman"/>
          <w:sz w:val="24"/>
          <w:szCs w:val="24"/>
          <w:lang w:val="ro-RO"/>
        </w:rPr>
        <w:t>l</w:t>
      </w:r>
      <w:r w:rsidR="006A102F" w:rsidRPr="008D7397">
        <w:rPr>
          <w:rFonts w:ascii="Times New Roman" w:hAnsi="Times New Roman" w:cs="Times New Roman"/>
          <w:sz w:val="24"/>
          <w:szCs w:val="24"/>
          <w:lang w:val="ro-RO"/>
        </w:rPr>
        <w:t>e</w:t>
      </w:r>
      <w:r w:rsidR="003E3355" w:rsidRPr="008D7397">
        <w:rPr>
          <w:rFonts w:ascii="Times New Roman" w:hAnsi="Times New Roman" w:cs="Times New Roman"/>
          <w:sz w:val="24"/>
          <w:szCs w:val="24"/>
          <w:lang w:val="ro-RO"/>
        </w:rPr>
        <w:t xml:space="preserve"> de sa</w:t>
      </w:r>
      <w:r w:rsidR="002154B2" w:rsidRPr="008D7397">
        <w:rPr>
          <w:rFonts w:ascii="Times New Roman" w:hAnsi="Times New Roman" w:cs="Times New Roman"/>
          <w:sz w:val="24"/>
          <w:szCs w:val="24"/>
          <w:lang w:val="ro-RO"/>
        </w:rPr>
        <w:t>rcină pentru a permite calculul</w:t>
      </w:r>
      <w:r w:rsidR="003E3355" w:rsidRPr="008D7397">
        <w:rPr>
          <w:rFonts w:ascii="Times New Roman" w:hAnsi="Times New Roman" w:cs="Times New Roman"/>
          <w:sz w:val="24"/>
          <w:szCs w:val="24"/>
          <w:lang w:val="ro-RO"/>
        </w:rPr>
        <w:t xml:space="preserve"> fluxu</w:t>
      </w:r>
      <w:r w:rsidR="006A102F" w:rsidRPr="008D7397">
        <w:rPr>
          <w:rFonts w:ascii="Times New Roman" w:hAnsi="Times New Roman" w:cs="Times New Roman"/>
          <w:sz w:val="24"/>
          <w:szCs w:val="24"/>
          <w:lang w:val="ro-RO"/>
        </w:rPr>
        <w:t>ri</w:t>
      </w:r>
      <w:r w:rsidR="003E3355" w:rsidRPr="008D7397">
        <w:rPr>
          <w:rFonts w:ascii="Times New Roman" w:hAnsi="Times New Roman" w:cs="Times New Roman"/>
          <w:sz w:val="24"/>
          <w:szCs w:val="24"/>
          <w:lang w:val="ro-RO"/>
        </w:rPr>
        <w:t>l</w:t>
      </w:r>
      <w:r w:rsidR="006A102F" w:rsidRPr="008D7397">
        <w:rPr>
          <w:rFonts w:ascii="Times New Roman" w:hAnsi="Times New Roman" w:cs="Times New Roman"/>
          <w:sz w:val="24"/>
          <w:szCs w:val="24"/>
          <w:lang w:val="ro-RO"/>
        </w:rPr>
        <w:t>or</w:t>
      </w:r>
      <w:r w:rsidR="003E3355" w:rsidRPr="008D7397">
        <w:rPr>
          <w:rFonts w:ascii="Times New Roman" w:hAnsi="Times New Roman" w:cs="Times New Roman"/>
          <w:sz w:val="24"/>
          <w:szCs w:val="24"/>
          <w:lang w:val="ro-RO"/>
        </w:rPr>
        <w:t xml:space="preserve"> de sarcină pentru fiecare </w:t>
      </w:r>
      <w:r w:rsidR="002154B2" w:rsidRPr="008D7397">
        <w:rPr>
          <w:rFonts w:ascii="Times New Roman" w:hAnsi="Times New Roman" w:cs="Times New Roman"/>
          <w:sz w:val="24"/>
          <w:szCs w:val="24"/>
          <w:lang w:val="ro-RO"/>
        </w:rPr>
        <w:t>operator al</w:t>
      </w:r>
      <w:r w:rsidR="003E3355" w:rsidRPr="008D7397">
        <w:rPr>
          <w:rFonts w:ascii="Times New Roman" w:hAnsi="Times New Roman" w:cs="Times New Roman"/>
          <w:sz w:val="24"/>
          <w:szCs w:val="24"/>
          <w:lang w:val="ro-RO"/>
        </w:rPr>
        <w:t xml:space="preserve"> sistem</w:t>
      </w:r>
      <w:r w:rsidR="002154B2" w:rsidRPr="008D7397">
        <w:rPr>
          <w:rFonts w:ascii="Times New Roman" w:hAnsi="Times New Roman" w:cs="Times New Roman"/>
          <w:sz w:val="24"/>
          <w:szCs w:val="24"/>
          <w:lang w:val="ro-RO"/>
        </w:rPr>
        <w:t>ului</w:t>
      </w:r>
      <w:r w:rsidR="003E3355" w:rsidRPr="008D7397">
        <w:rPr>
          <w:rFonts w:ascii="Times New Roman" w:hAnsi="Times New Roman" w:cs="Times New Roman"/>
          <w:sz w:val="24"/>
          <w:szCs w:val="24"/>
          <w:lang w:val="ro-RO"/>
        </w:rPr>
        <w:t xml:space="preserve"> de transport din </w:t>
      </w:r>
      <w:r w:rsidR="002154B2" w:rsidRPr="008D7397">
        <w:rPr>
          <w:rFonts w:ascii="Times New Roman" w:hAnsi="Times New Roman" w:cs="Times New Roman"/>
          <w:sz w:val="24"/>
          <w:szCs w:val="24"/>
          <w:lang w:val="ro-RO"/>
        </w:rPr>
        <w:t>zona sa de interes</w:t>
      </w:r>
      <w:r w:rsidR="003E3355" w:rsidRPr="008D7397">
        <w:rPr>
          <w:rFonts w:ascii="Times New Roman" w:hAnsi="Times New Roman" w:cs="Times New Roman"/>
          <w:sz w:val="24"/>
          <w:szCs w:val="24"/>
          <w:lang w:val="ro-RO"/>
        </w:rPr>
        <w:t>. Același set d</w:t>
      </w:r>
      <w:r w:rsidR="002154B2" w:rsidRPr="008D7397">
        <w:rPr>
          <w:rFonts w:ascii="Times New Roman" w:hAnsi="Times New Roman" w:cs="Times New Roman"/>
          <w:sz w:val="24"/>
          <w:szCs w:val="24"/>
          <w:lang w:val="ro-RO"/>
        </w:rPr>
        <w:t>e date va fi pus la dispoziția A</w:t>
      </w:r>
      <w:r w:rsidR="003E3355" w:rsidRPr="008D7397">
        <w:rPr>
          <w:rFonts w:ascii="Times New Roman" w:hAnsi="Times New Roman" w:cs="Times New Roman"/>
          <w:sz w:val="24"/>
          <w:szCs w:val="24"/>
          <w:lang w:val="ro-RO"/>
        </w:rPr>
        <w:t>genției și a Secr</w:t>
      </w:r>
      <w:r w:rsidR="002154B2" w:rsidRPr="008D7397">
        <w:rPr>
          <w:rFonts w:ascii="Times New Roman" w:hAnsi="Times New Roman" w:cs="Times New Roman"/>
          <w:sz w:val="24"/>
          <w:szCs w:val="24"/>
          <w:lang w:val="ro-RO"/>
        </w:rPr>
        <w:t>etariatului Comunității Energetice, a Statelor M</w:t>
      </w:r>
      <w:r w:rsidR="003E3355" w:rsidRPr="008D7397">
        <w:rPr>
          <w:rFonts w:ascii="Times New Roman" w:hAnsi="Times New Roman" w:cs="Times New Roman"/>
          <w:sz w:val="24"/>
          <w:szCs w:val="24"/>
          <w:lang w:val="ro-RO"/>
        </w:rPr>
        <w:t>e</w:t>
      </w:r>
      <w:r w:rsidR="002154B2" w:rsidRPr="008D7397">
        <w:rPr>
          <w:rFonts w:ascii="Times New Roman" w:hAnsi="Times New Roman" w:cs="Times New Roman"/>
          <w:sz w:val="24"/>
          <w:szCs w:val="24"/>
          <w:lang w:val="ro-RO"/>
        </w:rPr>
        <w:t>mbre ale Uniunii Europene și a Părților C</w:t>
      </w:r>
      <w:r w:rsidR="003E3355" w:rsidRPr="008D7397">
        <w:rPr>
          <w:rFonts w:ascii="Times New Roman" w:hAnsi="Times New Roman" w:cs="Times New Roman"/>
          <w:sz w:val="24"/>
          <w:szCs w:val="24"/>
          <w:lang w:val="ro-RO"/>
        </w:rPr>
        <w:t>ontr</w:t>
      </w:r>
      <w:r w:rsidR="002154B2" w:rsidRPr="008D7397">
        <w:rPr>
          <w:rFonts w:ascii="Times New Roman" w:hAnsi="Times New Roman" w:cs="Times New Roman"/>
          <w:sz w:val="24"/>
          <w:szCs w:val="24"/>
          <w:lang w:val="ro-RO"/>
        </w:rPr>
        <w:t>actante din Comunitatea Energetică</w:t>
      </w:r>
      <w:r w:rsidR="003E3355" w:rsidRPr="008D7397">
        <w:rPr>
          <w:rFonts w:ascii="Times New Roman" w:hAnsi="Times New Roman" w:cs="Times New Roman"/>
          <w:sz w:val="24"/>
          <w:szCs w:val="24"/>
          <w:lang w:val="ro-RO"/>
        </w:rPr>
        <w:t>, la cerere. Agenți</w:t>
      </w:r>
      <w:r w:rsidR="002154B2" w:rsidRPr="008D7397">
        <w:rPr>
          <w:rFonts w:ascii="Times New Roman" w:hAnsi="Times New Roman" w:cs="Times New Roman"/>
          <w:sz w:val="24"/>
          <w:szCs w:val="24"/>
          <w:lang w:val="ro-RO"/>
        </w:rPr>
        <w:t xml:space="preserve">a tratează </w:t>
      </w:r>
      <w:r w:rsidR="00E269E3" w:rsidRPr="008D7397">
        <w:rPr>
          <w:rFonts w:ascii="Times New Roman" w:hAnsi="Times New Roman" w:cs="Times New Roman"/>
          <w:sz w:val="24"/>
          <w:szCs w:val="24"/>
          <w:lang w:val="ro-RO"/>
        </w:rPr>
        <w:t>datele primite</w:t>
      </w:r>
      <w:r w:rsidR="003E3355" w:rsidRPr="008D7397">
        <w:rPr>
          <w:rFonts w:ascii="Times New Roman" w:hAnsi="Times New Roman" w:cs="Times New Roman"/>
          <w:sz w:val="24"/>
          <w:szCs w:val="24"/>
          <w:lang w:val="ro-RO"/>
        </w:rPr>
        <w:t xml:space="preserve"> în mod confidențial și se asigură că un tratament confidențial este acordat și de către orice consultant care efectuează lucrări analitice la cererea sa, pe baza acestor date.</w:t>
      </w:r>
    </w:p>
    <w:p w14:paraId="7B221825" w14:textId="17869462" w:rsidR="003E3355" w:rsidRPr="008D7397" w:rsidRDefault="00A7411A"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3E3355"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3E3355" w:rsidRPr="008D7397">
        <w:rPr>
          <w:rFonts w:ascii="Times New Roman" w:hAnsi="Times New Roman" w:cs="Times New Roman"/>
          <w:sz w:val="24"/>
          <w:szCs w:val="24"/>
          <w:lang w:val="ro-RO"/>
        </w:rPr>
        <w:t xml:space="preserve"> de transport este obligat să </w:t>
      </w:r>
      <w:r w:rsidRPr="008D7397">
        <w:rPr>
          <w:rFonts w:ascii="Times New Roman" w:hAnsi="Times New Roman" w:cs="Times New Roman"/>
          <w:sz w:val="24"/>
          <w:szCs w:val="24"/>
          <w:lang w:val="ro-RO"/>
        </w:rPr>
        <w:t>elaboreze și să prezinte</w:t>
      </w:r>
      <w:r w:rsidR="003E3355" w:rsidRPr="008D7397">
        <w:rPr>
          <w:rFonts w:ascii="Times New Roman" w:hAnsi="Times New Roman" w:cs="Times New Roman"/>
          <w:sz w:val="24"/>
          <w:szCs w:val="24"/>
          <w:lang w:val="ro-RO"/>
        </w:rPr>
        <w:t xml:space="preserve">, până la data de 31 martie, organului central de specialitate al administrației publice în domeniul </w:t>
      </w:r>
      <w:r w:rsidR="009F62F3" w:rsidRPr="008D7397">
        <w:rPr>
          <w:rFonts w:ascii="Times New Roman" w:hAnsi="Times New Roman" w:cs="Times New Roman"/>
          <w:sz w:val="24"/>
          <w:szCs w:val="24"/>
          <w:lang w:val="ro-RO"/>
        </w:rPr>
        <w:t>energeticii</w:t>
      </w:r>
      <w:r w:rsidR="003E3355" w:rsidRPr="008D7397">
        <w:rPr>
          <w:rFonts w:ascii="Times New Roman" w:hAnsi="Times New Roman" w:cs="Times New Roman"/>
          <w:sz w:val="24"/>
          <w:szCs w:val="24"/>
          <w:lang w:val="ro-RO"/>
        </w:rPr>
        <w:t xml:space="preserve"> și Agenției un raport anual, care să cuprindă informații privind activitatea desfășurată în anul precedent, </w:t>
      </w:r>
      <w:r w:rsidRPr="008D7397">
        <w:rPr>
          <w:rFonts w:ascii="Times New Roman" w:hAnsi="Times New Roman" w:cs="Times New Roman"/>
          <w:sz w:val="24"/>
          <w:szCs w:val="24"/>
          <w:lang w:val="ro-RO"/>
        </w:rPr>
        <w:t>cu privire la</w:t>
      </w:r>
      <w:r w:rsidR="003E3355" w:rsidRPr="008D7397">
        <w:rPr>
          <w:rFonts w:ascii="Times New Roman" w:hAnsi="Times New Roman" w:cs="Times New Roman"/>
          <w:sz w:val="24"/>
          <w:szCs w:val="24"/>
          <w:lang w:val="ro-RO"/>
        </w:rPr>
        <w:t xml:space="preserve"> echilibrul dint</w:t>
      </w:r>
      <w:r w:rsidRPr="008D7397">
        <w:rPr>
          <w:rFonts w:ascii="Times New Roman" w:hAnsi="Times New Roman" w:cs="Times New Roman"/>
          <w:sz w:val="24"/>
          <w:szCs w:val="24"/>
          <w:lang w:val="ro-RO"/>
        </w:rPr>
        <w:t xml:space="preserve">re cerere și ofertă pe piața </w:t>
      </w:r>
      <w:r w:rsidR="003E3355" w:rsidRPr="008D7397">
        <w:rPr>
          <w:rFonts w:ascii="Times New Roman" w:hAnsi="Times New Roman" w:cs="Times New Roman"/>
          <w:sz w:val="24"/>
          <w:szCs w:val="24"/>
          <w:lang w:val="ro-RO"/>
        </w:rPr>
        <w:t>energie</w:t>
      </w:r>
      <w:r w:rsidR="006A102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6A102F" w:rsidRPr="008D7397">
        <w:rPr>
          <w:rFonts w:ascii="Times New Roman" w:hAnsi="Times New Roman" w:cs="Times New Roman"/>
          <w:sz w:val="24"/>
          <w:szCs w:val="24"/>
          <w:lang w:val="ro-RO"/>
        </w:rPr>
        <w:t>e</w:t>
      </w:r>
      <w:r w:rsidR="003E3355" w:rsidRPr="008D7397">
        <w:rPr>
          <w:rFonts w:ascii="Times New Roman" w:hAnsi="Times New Roman" w:cs="Times New Roman"/>
          <w:sz w:val="24"/>
          <w:szCs w:val="24"/>
          <w:lang w:val="ro-RO"/>
        </w:rPr>
        <w:t xml:space="preserve">, prognoza cererii și capacităților de </w:t>
      </w:r>
      <w:r w:rsidRPr="008D7397">
        <w:rPr>
          <w:rFonts w:ascii="Times New Roman" w:hAnsi="Times New Roman" w:cs="Times New Roman"/>
          <w:sz w:val="24"/>
          <w:szCs w:val="24"/>
          <w:lang w:val="ro-RO"/>
        </w:rPr>
        <w:t>producție</w:t>
      </w:r>
      <w:r w:rsidR="003E3355" w:rsidRPr="008D7397">
        <w:rPr>
          <w:rFonts w:ascii="Times New Roman" w:hAnsi="Times New Roman" w:cs="Times New Roman"/>
          <w:sz w:val="24"/>
          <w:szCs w:val="24"/>
          <w:lang w:val="ro-RO"/>
        </w:rPr>
        <w:t xml:space="preserve"> planificate sau în construcție, calitatea serviciului de transport a</w:t>
      </w:r>
      <w:r w:rsidR="006A102F" w:rsidRPr="008D7397">
        <w:rPr>
          <w:rFonts w:ascii="Times New Roman" w:hAnsi="Times New Roman" w:cs="Times New Roman"/>
          <w:sz w:val="24"/>
          <w:szCs w:val="24"/>
          <w:lang w:val="ro-RO"/>
        </w:rPr>
        <w:t>l</w:t>
      </w:r>
      <w:r w:rsidR="003E3355" w:rsidRPr="008D7397">
        <w:rPr>
          <w:rFonts w:ascii="Times New Roman" w:hAnsi="Times New Roman" w:cs="Times New Roman"/>
          <w:sz w:val="24"/>
          <w:szCs w:val="24"/>
          <w:lang w:val="ro-RO"/>
        </w:rPr>
        <w:t xml:space="preserve"> energiei electrice și nivelul de întreținere a rețele</w:t>
      </w:r>
      <w:r w:rsidR="006A102F" w:rsidRPr="008D7397">
        <w:rPr>
          <w:rFonts w:ascii="Times New Roman" w:hAnsi="Times New Roman" w:cs="Times New Roman"/>
          <w:sz w:val="24"/>
          <w:szCs w:val="24"/>
          <w:lang w:val="ro-RO"/>
        </w:rPr>
        <w:t>lor</w:t>
      </w:r>
      <w:r w:rsidR="003E33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electrice </w:t>
      </w:r>
      <w:r w:rsidR="003E3355" w:rsidRPr="008D7397">
        <w:rPr>
          <w:rFonts w:ascii="Times New Roman" w:hAnsi="Times New Roman" w:cs="Times New Roman"/>
          <w:sz w:val="24"/>
          <w:szCs w:val="24"/>
          <w:lang w:val="ro-RO"/>
        </w:rPr>
        <w:t xml:space="preserve">de transport, măsurile de acoperire a </w:t>
      </w:r>
      <w:r w:rsidRPr="008D7397">
        <w:rPr>
          <w:rFonts w:ascii="Times New Roman" w:hAnsi="Times New Roman" w:cs="Times New Roman"/>
          <w:sz w:val="24"/>
          <w:szCs w:val="24"/>
          <w:lang w:val="ro-RO"/>
        </w:rPr>
        <w:t xml:space="preserve">sarcinii de </w:t>
      </w:r>
      <w:r w:rsidR="003E3355" w:rsidRPr="008D7397">
        <w:rPr>
          <w:rFonts w:ascii="Times New Roman" w:hAnsi="Times New Roman" w:cs="Times New Roman"/>
          <w:sz w:val="24"/>
          <w:szCs w:val="24"/>
          <w:lang w:val="ro-RO"/>
        </w:rPr>
        <w:t xml:space="preserve">vârf, </w:t>
      </w:r>
      <w:r w:rsidRPr="008D7397">
        <w:rPr>
          <w:rFonts w:ascii="Times New Roman" w:hAnsi="Times New Roman" w:cs="Times New Roman"/>
          <w:sz w:val="24"/>
          <w:szCs w:val="24"/>
          <w:lang w:val="ro-RO"/>
        </w:rPr>
        <w:t xml:space="preserve">nivelul </w:t>
      </w:r>
      <w:r w:rsidR="003E3355" w:rsidRPr="008D7397">
        <w:rPr>
          <w:rFonts w:ascii="Times New Roman" w:hAnsi="Times New Roman" w:cs="Times New Roman"/>
          <w:sz w:val="24"/>
          <w:szCs w:val="24"/>
          <w:lang w:val="ro-RO"/>
        </w:rPr>
        <w:t>consumul</w:t>
      </w:r>
      <w:r w:rsidRPr="008D7397">
        <w:rPr>
          <w:rFonts w:ascii="Times New Roman" w:hAnsi="Times New Roman" w:cs="Times New Roman"/>
          <w:sz w:val="24"/>
          <w:szCs w:val="24"/>
          <w:lang w:val="ro-RO"/>
        </w:rPr>
        <w:t>ui tehnologic ș</w:t>
      </w:r>
      <w:r w:rsidR="003E335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pierderile de energie electrică î</w:t>
      </w:r>
      <w:r w:rsidR="003E3355" w:rsidRPr="008D7397">
        <w:rPr>
          <w:rFonts w:ascii="Times New Roman" w:hAnsi="Times New Roman" w:cs="Times New Roman"/>
          <w:sz w:val="24"/>
          <w:szCs w:val="24"/>
          <w:lang w:val="ro-RO"/>
        </w:rPr>
        <w:t xml:space="preserve">n </w:t>
      </w:r>
      <w:r w:rsidRPr="008D7397">
        <w:rPr>
          <w:rFonts w:ascii="Times New Roman" w:hAnsi="Times New Roman" w:cs="Times New Roman"/>
          <w:sz w:val="24"/>
          <w:szCs w:val="24"/>
          <w:lang w:val="ro-RO"/>
        </w:rPr>
        <w:t>rețelele</w:t>
      </w:r>
      <w:r w:rsidR="003E33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electrice de transport</w:t>
      </w:r>
      <w:r w:rsidR="003E3355" w:rsidRPr="008D7397">
        <w:rPr>
          <w:rFonts w:ascii="Times New Roman" w:hAnsi="Times New Roman" w:cs="Times New Roman"/>
          <w:sz w:val="24"/>
          <w:szCs w:val="24"/>
          <w:lang w:val="ro-RO"/>
        </w:rPr>
        <w:t xml:space="preserve">, alocarea </w:t>
      </w:r>
      <w:r w:rsidRPr="008D7397">
        <w:rPr>
          <w:rFonts w:ascii="Times New Roman" w:hAnsi="Times New Roman" w:cs="Times New Roman"/>
          <w:sz w:val="24"/>
          <w:szCs w:val="24"/>
          <w:lang w:val="ro-RO"/>
        </w:rPr>
        <w:t>capacității ș</w:t>
      </w:r>
      <w:r w:rsidR="003E3355"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gestionarea congestiilor, utilizarea efectivă</w:t>
      </w:r>
      <w:r w:rsidR="003E3355" w:rsidRPr="008D7397">
        <w:rPr>
          <w:rFonts w:ascii="Times New Roman" w:hAnsi="Times New Roman" w:cs="Times New Roman"/>
          <w:sz w:val="24"/>
          <w:szCs w:val="24"/>
          <w:lang w:val="ro-RO"/>
        </w:rPr>
        <w:t xml:space="preserve"> a ven</w:t>
      </w:r>
      <w:r w:rsidR="0037558C" w:rsidRPr="008D7397">
        <w:rPr>
          <w:rFonts w:ascii="Times New Roman" w:hAnsi="Times New Roman" w:cs="Times New Roman"/>
          <w:sz w:val="24"/>
          <w:szCs w:val="24"/>
          <w:lang w:val="ro-RO"/>
        </w:rPr>
        <w:t>iturilor din congesti</w:t>
      </w:r>
      <w:r w:rsidR="006A102F" w:rsidRPr="008D7397">
        <w:rPr>
          <w:rFonts w:ascii="Times New Roman" w:hAnsi="Times New Roman" w:cs="Times New Roman"/>
          <w:sz w:val="24"/>
          <w:szCs w:val="24"/>
          <w:lang w:val="ro-RO"/>
        </w:rPr>
        <w:t>i</w:t>
      </w:r>
      <w:r w:rsidR="0037558C" w:rsidRPr="008D7397">
        <w:rPr>
          <w:rFonts w:ascii="Times New Roman" w:hAnsi="Times New Roman" w:cs="Times New Roman"/>
          <w:sz w:val="24"/>
          <w:szCs w:val="24"/>
          <w:lang w:val="ro-RO"/>
        </w:rPr>
        <w:t>, precum și î</w:t>
      </w:r>
      <w:r w:rsidR="003E3355" w:rsidRPr="008D7397">
        <w:rPr>
          <w:rFonts w:ascii="Times New Roman" w:hAnsi="Times New Roman" w:cs="Times New Roman"/>
          <w:sz w:val="24"/>
          <w:szCs w:val="24"/>
          <w:lang w:val="ro-RO"/>
        </w:rPr>
        <w:t xml:space="preserve">n ceea ce </w:t>
      </w:r>
      <w:r w:rsidR="0037558C" w:rsidRPr="008D7397">
        <w:rPr>
          <w:rFonts w:ascii="Times New Roman" w:hAnsi="Times New Roman" w:cs="Times New Roman"/>
          <w:sz w:val="24"/>
          <w:szCs w:val="24"/>
          <w:lang w:val="ro-RO"/>
        </w:rPr>
        <w:t>privește</w:t>
      </w:r>
      <w:r w:rsidR="003E3355" w:rsidRPr="008D7397">
        <w:rPr>
          <w:rFonts w:ascii="Times New Roman" w:hAnsi="Times New Roman" w:cs="Times New Roman"/>
          <w:sz w:val="24"/>
          <w:szCs w:val="24"/>
          <w:lang w:val="ro-RO"/>
        </w:rPr>
        <w:t xml:space="preserve"> securitatea aprovizionării cu energie electrică. Raportul se publică pe </w:t>
      </w:r>
      <w:r w:rsidR="006A102F" w:rsidRPr="008D7397">
        <w:rPr>
          <w:rFonts w:ascii="Times New Roman" w:hAnsi="Times New Roman" w:cs="Times New Roman"/>
          <w:sz w:val="24"/>
          <w:szCs w:val="24"/>
          <w:lang w:val="ro-RO"/>
        </w:rPr>
        <w:t xml:space="preserve">pagina </w:t>
      </w:r>
      <w:r w:rsidR="00C23D50" w:rsidRPr="008D7397">
        <w:rPr>
          <w:rFonts w:ascii="Times New Roman" w:hAnsi="Times New Roman" w:cs="Times New Roman"/>
          <w:sz w:val="24"/>
          <w:szCs w:val="24"/>
          <w:lang w:val="ro-RO"/>
        </w:rPr>
        <w:t>electronică</w:t>
      </w:r>
      <w:r w:rsidR="006A102F" w:rsidRPr="008D7397">
        <w:rPr>
          <w:rFonts w:ascii="Times New Roman" w:hAnsi="Times New Roman" w:cs="Times New Roman"/>
          <w:sz w:val="24"/>
          <w:szCs w:val="24"/>
          <w:lang w:val="ro-RO"/>
        </w:rPr>
        <w:t xml:space="preserve"> </w:t>
      </w:r>
      <w:r w:rsidR="0037558C" w:rsidRPr="008D7397">
        <w:rPr>
          <w:rFonts w:ascii="Times New Roman" w:hAnsi="Times New Roman" w:cs="Times New Roman"/>
          <w:sz w:val="24"/>
          <w:szCs w:val="24"/>
          <w:lang w:val="ro-RO"/>
        </w:rPr>
        <w:t xml:space="preserve">a operatorului </w:t>
      </w:r>
      <w:r w:rsidR="003E3355" w:rsidRPr="008D7397">
        <w:rPr>
          <w:rFonts w:ascii="Times New Roman" w:hAnsi="Times New Roman" w:cs="Times New Roman"/>
          <w:sz w:val="24"/>
          <w:szCs w:val="24"/>
          <w:lang w:val="ro-RO"/>
        </w:rPr>
        <w:t>sistem</w:t>
      </w:r>
      <w:r w:rsidR="0037558C" w:rsidRPr="008D7397">
        <w:rPr>
          <w:rFonts w:ascii="Times New Roman" w:hAnsi="Times New Roman" w:cs="Times New Roman"/>
          <w:sz w:val="24"/>
          <w:szCs w:val="24"/>
          <w:lang w:val="ro-RO"/>
        </w:rPr>
        <w:t>ului</w:t>
      </w:r>
      <w:r w:rsidR="003E3355" w:rsidRPr="008D7397">
        <w:rPr>
          <w:rFonts w:ascii="Times New Roman" w:hAnsi="Times New Roman" w:cs="Times New Roman"/>
          <w:sz w:val="24"/>
          <w:szCs w:val="24"/>
          <w:lang w:val="ro-RO"/>
        </w:rPr>
        <w:t xml:space="preserve"> de transport.</w:t>
      </w:r>
    </w:p>
    <w:p w14:paraId="0DCC9EBA" w14:textId="77777777" w:rsidR="00677D95" w:rsidRPr="008D7397" w:rsidRDefault="00677D95" w:rsidP="006652F2">
      <w:pPr>
        <w:pStyle w:val="Frspaiere"/>
        <w:tabs>
          <w:tab w:val="left" w:pos="720"/>
        </w:tabs>
        <w:spacing w:after="120"/>
        <w:ind w:left="720"/>
        <w:jc w:val="both"/>
        <w:rPr>
          <w:rFonts w:ascii="Times New Roman" w:hAnsi="Times New Roman" w:cs="Times New Roman"/>
          <w:sz w:val="24"/>
          <w:szCs w:val="24"/>
          <w:lang w:val="ro-RO"/>
        </w:rPr>
      </w:pPr>
    </w:p>
    <w:p w14:paraId="2DDD514B" w14:textId="151D5077" w:rsidR="00677D95" w:rsidRPr="008D7397" w:rsidRDefault="00677D95" w:rsidP="006652F2">
      <w:pPr>
        <w:pStyle w:val="Titlu3"/>
        <w:numPr>
          <w:ilvl w:val="0"/>
          <w:numId w:val="246"/>
        </w:numPr>
        <w:ind w:left="0" w:firstLine="720"/>
        <w:rPr>
          <w:lang w:val="ro-RO"/>
        </w:rPr>
      </w:pPr>
      <w:bookmarkStart w:id="172" w:name="_Ref168339325"/>
      <w:bookmarkStart w:id="173" w:name="_Ref168340723"/>
      <w:r w:rsidRPr="008D7397">
        <w:rPr>
          <w:lang w:val="ro-RO"/>
        </w:rPr>
        <w:t>Derogări pentru interconexiuni</w:t>
      </w:r>
      <w:r w:rsidR="00280E18" w:rsidRPr="008D7397">
        <w:rPr>
          <w:lang w:val="ro-RO"/>
        </w:rPr>
        <w:t xml:space="preserve"> noi</w:t>
      </w:r>
      <w:bookmarkEnd w:id="172"/>
      <w:bookmarkEnd w:id="173"/>
    </w:p>
    <w:p w14:paraId="4BD15AB8" w14:textId="1C7917CE" w:rsidR="00677D95" w:rsidRPr="008D7397" w:rsidRDefault="00677D95" w:rsidP="00D12BFB">
      <w:pPr>
        <w:pStyle w:val="Frspaiere"/>
        <w:numPr>
          <w:ilvl w:val="0"/>
          <w:numId w:val="46"/>
        </w:numPr>
        <w:tabs>
          <w:tab w:val="left" w:pos="1260"/>
        </w:tabs>
        <w:spacing w:after="120"/>
        <w:ind w:left="0" w:firstLine="720"/>
        <w:jc w:val="both"/>
        <w:rPr>
          <w:rFonts w:ascii="Times New Roman" w:hAnsi="Times New Roman" w:cs="Times New Roman"/>
          <w:sz w:val="24"/>
          <w:szCs w:val="24"/>
          <w:lang w:val="ro-RO"/>
        </w:rPr>
      </w:pPr>
      <w:bookmarkStart w:id="174" w:name="_Ref168337957"/>
      <w:r w:rsidRPr="008D7397">
        <w:rPr>
          <w:rFonts w:ascii="Times New Roman" w:hAnsi="Times New Roman" w:cs="Times New Roman"/>
          <w:sz w:val="24"/>
          <w:szCs w:val="24"/>
          <w:lang w:val="ro-RO"/>
        </w:rPr>
        <w:t xml:space="preserve">Pentru capacitatea </w:t>
      </w:r>
      <w:r w:rsidR="00E5627E" w:rsidRPr="008D7397">
        <w:rPr>
          <w:rFonts w:ascii="Times New Roman" w:hAnsi="Times New Roman" w:cs="Times New Roman"/>
          <w:sz w:val="24"/>
          <w:szCs w:val="24"/>
          <w:lang w:val="ro-RO"/>
        </w:rPr>
        <w:t>integrală</w:t>
      </w:r>
      <w:r w:rsidRPr="008D7397">
        <w:rPr>
          <w:rFonts w:ascii="Times New Roman" w:hAnsi="Times New Roman" w:cs="Times New Roman"/>
          <w:sz w:val="24"/>
          <w:szCs w:val="24"/>
          <w:lang w:val="ro-RO"/>
        </w:rPr>
        <w:t xml:space="preserve"> sau parțială a </w:t>
      </w:r>
      <w:r w:rsidR="00E5627E" w:rsidRPr="008D7397">
        <w:rPr>
          <w:rFonts w:ascii="Times New Roman" w:hAnsi="Times New Roman" w:cs="Times New Roman"/>
          <w:sz w:val="24"/>
          <w:szCs w:val="24"/>
          <w:lang w:val="ro-RO"/>
        </w:rPr>
        <w:t xml:space="preserve">interconexiunilor noi de </w:t>
      </w:r>
      <w:r w:rsidRPr="008D7397">
        <w:rPr>
          <w:rFonts w:ascii="Times New Roman" w:hAnsi="Times New Roman" w:cs="Times New Roman"/>
          <w:sz w:val="24"/>
          <w:szCs w:val="24"/>
          <w:lang w:val="ro-RO"/>
        </w:rPr>
        <w:t xml:space="preserve">curent continuu </w:t>
      </w:r>
      <w:r w:rsidR="00F03D06" w:rsidRPr="008D7397">
        <w:rPr>
          <w:rFonts w:ascii="Times New Roman" w:hAnsi="Times New Roman" w:cs="Times New Roman"/>
          <w:sz w:val="24"/>
          <w:szCs w:val="24"/>
          <w:lang w:val="ro-RO"/>
        </w:rPr>
        <w:t xml:space="preserve">sau a extensiilor acestora, poate fi acordată, la solicitare, </w:t>
      </w:r>
      <w:r w:rsidRPr="008D7397">
        <w:rPr>
          <w:rFonts w:ascii="Times New Roman" w:hAnsi="Times New Roman" w:cs="Times New Roman"/>
          <w:sz w:val="24"/>
          <w:szCs w:val="24"/>
          <w:lang w:val="ro-RO"/>
        </w:rPr>
        <w:t xml:space="preserve">derogare </w:t>
      </w:r>
      <w:r w:rsidR="00AA1DFB" w:rsidRPr="008D7397">
        <w:rPr>
          <w:rFonts w:ascii="Times New Roman" w:hAnsi="Times New Roman" w:cs="Times New Roman"/>
          <w:sz w:val="24"/>
          <w:szCs w:val="24"/>
          <w:lang w:val="ro-RO"/>
        </w:rPr>
        <w:t>de la</w:t>
      </w:r>
      <w:r w:rsidR="00F03D06" w:rsidRPr="008D7397">
        <w:rPr>
          <w:rFonts w:ascii="Times New Roman" w:hAnsi="Times New Roman" w:cs="Times New Roman"/>
          <w:sz w:val="24"/>
          <w:szCs w:val="24"/>
          <w:lang w:val="ro-RO"/>
        </w:rPr>
        <w:t xml:space="preserve"> prevederile</w:t>
      </w:r>
      <w:r w:rsidR="00E5627E" w:rsidRPr="008D7397">
        <w:rPr>
          <w:rFonts w:ascii="Times New Roman" w:hAnsi="Times New Roman" w:cs="Times New Roman"/>
          <w:sz w:val="24"/>
          <w:szCs w:val="24"/>
          <w:lang w:val="ro-RO"/>
        </w:rPr>
        <w:t xml:space="preserve"> </w:t>
      </w:r>
      <w:r w:rsidR="00AA1DFB" w:rsidRPr="008D7397">
        <w:rPr>
          <w:rFonts w:ascii="Times New Roman" w:hAnsi="Times New Roman" w:cs="Times New Roman"/>
          <w:sz w:val="24"/>
          <w:szCs w:val="24"/>
          <w:lang w:val="ro-RO"/>
        </w:rPr>
        <w:fldChar w:fldCharType="begin"/>
      </w:r>
      <w:r w:rsidR="00AA1DFB" w:rsidRPr="008D7397">
        <w:rPr>
          <w:rFonts w:ascii="Times New Roman" w:hAnsi="Times New Roman" w:cs="Times New Roman"/>
          <w:sz w:val="24"/>
          <w:szCs w:val="24"/>
          <w:lang w:val="ro-RO"/>
        </w:rPr>
        <w:instrText xml:space="preserve"> REF _Ref168337371 \r \h </w:instrText>
      </w:r>
      <w:r w:rsidR="003964FB" w:rsidRPr="008D7397">
        <w:rPr>
          <w:rFonts w:ascii="Times New Roman" w:hAnsi="Times New Roman" w:cs="Times New Roman"/>
          <w:sz w:val="24"/>
          <w:szCs w:val="24"/>
          <w:lang w:val="ro-RO"/>
        </w:rPr>
        <w:instrText xml:space="preserve"> \* MERGEFORMAT </w:instrText>
      </w:r>
      <w:r w:rsidR="00AA1DFB" w:rsidRPr="008D7397">
        <w:rPr>
          <w:rFonts w:ascii="Times New Roman" w:hAnsi="Times New Roman" w:cs="Times New Roman"/>
          <w:sz w:val="24"/>
          <w:szCs w:val="24"/>
          <w:lang w:val="ro-RO"/>
        </w:rPr>
      </w:r>
      <w:r w:rsidR="00AA1DFB" w:rsidRPr="008D7397">
        <w:rPr>
          <w:rFonts w:ascii="Times New Roman" w:hAnsi="Times New Roman" w:cs="Times New Roman"/>
          <w:sz w:val="24"/>
          <w:szCs w:val="24"/>
          <w:lang w:val="ro-RO"/>
        </w:rPr>
        <w:fldChar w:fldCharType="separate"/>
      </w:r>
      <w:r w:rsidR="00F03D06" w:rsidRPr="008D7397">
        <w:rPr>
          <w:rFonts w:ascii="Times New Roman" w:hAnsi="Times New Roman" w:cs="Times New Roman"/>
          <w:sz w:val="24"/>
          <w:szCs w:val="24"/>
          <w:lang w:val="ro-RO"/>
        </w:rPr>
        <w:t>Articolului 9</w:t>
      </w:r>
      <w:r w:rsidR="00AA1DFB" w:rsidRPr="008D7397">
        <w:rPr>
          <w:rFonts w:ascii="Times New Roman" w:hAnsi="Times New Roman" w:cs="Times New Roman"/>
          <w:sz w:val="24"/>
          <w:szCs w:val="24"/>
          <w:lang w:val="ro-RO"/>
        </w:rPr>
        <w:fldChar w:fldCharType="end"/>
      </w:r>
      <w:r w:rsidR="00AA1DFB" w:rsidRPr="008D7397">
        <w:rPr>
          <w:rFonts w:ascii="Times New Roman" w:hAnsi="Times New Roman" w:cs="Times New Roman"/>
          <w:sz w:val="24"/>
          <w:szCs w:val="24"/>
          <w:lang w:val="ro-RO"/>
        </w:rPr>
        <w:t xml:space="preserve"> </w:t>
      </w:r>
      <w:r w:rsidR="00E5627E" w:rsidRPr="008D7397">
        <w:rPr>
          <w:rFonts w:ascii="Times New Roman" w:hAnsi="Times New Roman" w:cs="Times New Roman"/>
          <w:sz w:val="24"/>
          <w:szCs w:val="24"/>
          <w:lang w:val="ro-RO"/>
        </w:rPr>
        <w:t xml:space="preserve">alin.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_Ref168337729 \r \h </w:instrText>
      </w:r>
      <w:r w:rsidR="003964FB"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C82399" w:rsidRPr="008D7397">
        <w:rPr>
          <w:rFonts w:ascii="Times New Roman" w:hAnsi="Times New Roman" w:cs="Times New Roman"/>
          <w:sz w:val="24"/>
          <w:szCs w:val="24"/>
          <w:lang w:val="ro-RO"/>
        </w:rPr>
        <w:fldChar w:fldCharType="end"/>
      </w:r>
      <w:r w:rsidR="00C8239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j) și alin.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_Ref168337748 \r \h </w:instrText>
      </w:r>
      <w:r w:rsidR="003964FB"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C82399" w:rsidRPr="008D7397">
        <w:rPr>
          <w:rFonts w:ascii="Times New Roman" w:hAnsi="Times New Roman" w:cs="Times New Roman"/>
          <w:sz w:val="24"/>
          <w:szCs w:val="24"/>
          <w:lang w:val="ro-RO"/>
        </w:rPr>
        <w:fldChar w:fldCharType="end"/>
      </w:r>
      <w:r w:rsidR="00C82399" w:rsidRPr="008D7397">
        <w:rPr>
          <w:rFonts w:ascii="Times New Roman" w:hAnsi="Times New Roman" w:cs="Times New Roman"/>
          <w:sz w:val="24"/>
          <w:szCs w:val="24"/>
          <w:lang w:val="ro-RO"/>
        </w:rPr>
        <w:t xml:space="preserve"> </w:t>
      </w:r>
      <w:r w:rsidR="00F03D06" w:rsidRPr="008D7397">
        <w:rPr>
          <w:rFonts w:ascii="Times New Roman" w:hAnsi="Times New Roman" w:cs="Times New Roman"/>
          <w:sz w:val="24"/>
          <w:szCs w:val="24"/>
          <w:lang w:val="ro-RO"/>
        </w:rPr>
        <w:t xml:space="preserve"> de la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_Ref168337774 \r \h </w:instrText>
      </w:r>
      <w:r w:rsidR="00174215"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F03D06" w:rsidRPr="008D7397">
        <w:rPr>
          <w:rFonts w:ascii="Times New Roman" w:hAnsi="Times New Roman" w:cs="Times New Roman"/>
          <w:sz w:val="24"/>
          <w:szCs w:val="24"/>
          <w:lang w:val="ro-RO"/>
        </w:rPr>
        <w:t>Articolul 26</w:t>
      </w:r>
      <w:r w:rsidR="00C82399" w:rsidRPr="008D7397">
        <w:rPr>
          <w:rFonts w:ascii="Times New Roman" w:hAnsi="Times New Roman" w:cs="Times New Roman"/>
          <w:sz w:val="24"/>
          <w:szCs w:val="24"/>
          <w:lang w:val="ro-RO"/>
        </w:rPr>
        <w:fldChar w:fldCharType="end"/>
      </w:r>
      <w:r w:rsidR="00AC4808" w:rsidRPr="008D7397">
        <w:rPr>
          <w:rFonts w:ascii="Times New Roman" w:hAnsi="Times New Roman" w:cs="Times New Roman"/>
          <w:sz w:val="24"/>
          <w:szCs w:val="24"/>
          <w:lang w:val="ro-RO"/>
        </w:rPr>
        <w:t xml:space="preserve">, </w:t>
      </w:r>
      <w:r w:rsidR="00F03D06" w:rsidRPr="008D7397">
        <w:rPr>
          <w:rFonts w:ascii="Times New Roman" w:hAnsi="Times New Roman" w:cs="Times New Roman"/>
          <w:sz w:val="24"/>
          <w:szCs w:val="24"/>
          <w:lang w:val="ro-RO"/>
        </w:rPr>
        <w:t xml:space="preserve">de la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_Ref168337812 \r \h </w:instrText>
      </w:r>
      <w:r w:rsidR="00174215"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F03D06" w:rsidRPr="008D7397">
        <w:rPr>
          <w:rFonts w:ascii="Times New Roman" w:hAnsi="Times New Roman" w:cs="Times New Roman"/>
          <w:sz w:val="24"/>
          <w:szCs w:val="24"/>
          <w:lang w:val="ro-RO"/>
        </w:rPr>
        <w:t>Articolul 47</w:t>
      </w:r>
      <w:r w:rsidR="00C82399" w:rsidRPr="008D7397">
        <w:rPr>
          <w:rFonts w:ascii="Times New Roman" w:hAnsi="Times New Roman" w:cs="Times New Roman"/>
          <w:sz w:val="24"/>
          <w:szCs w:val="24"/>
          <w:lang w:val="ro-RO"/>
        </w:rPr>
        <w:fldChar w:fldCharType="end"/>
      </w:r>
      <w:r w:rsidR="00AC4808" w:rsidRPr="008D7397">
        <w:rPr>
          <w:rFonts w:ascii="Times New Roman" w:hAnsi="Times New Roman" w:cs="Times New Roman"/>
          <w:sz w:val="24"/>
          <w:szCs w:val="24"/>
          <w:lang w:val="ro-RO"/>
        </w:rPr>
        <w:t xml:space="preserve"> alin.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C82399" w:rsidRPr="008D7397">
        <w:rPr>
          <w:rFonts w:ascii="Times New Roman" w:hAnsi="Times New Roman" w:cs="Times New Roman"/>
          <w:sz w:val="24"/>
          <w:szCs w:val="24"/>
          <w:lang w:val="ro-RO"/>
        </w:rPr>
        <w:fldChar w:fldCharType="end"/>
      </w:r>
      <w:r w:rsidR="00AC4808" w:rsidRPr="008D7397">
        <w:rPr>
          <w:rFonts w:ascii="Times New Roman" w:hAnsi="Times New Roman" w:cs="Times New Roman"/>
          <w:sz w:val="24"/>
          <w:szCs w:val="24"/>
          <w:lang w:val="ro-RO"/>
        </w:rPr>
        <w:t xml:space="preserve"> și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_Ref168337838 \r \h </w:instrText>
      </w:r>
      <w:r w:rsidR="00174215"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C82399" w:rsidRPr="008D7397">
        <w:rPr>
          <w:rFonts w:ascii="Times New Roman" w:hAnsi="Times New Roman" w:cs="Times New Roman"/>
          <w:sz w:val="24"/>
          <w:szCs w:val="24"/>
          <w:lang w:val="ro-RO"/>
        </w:rPr>
        <w:fldChar w:fldCharType="end"/>
      </w:r>
      <w:r w:rsidR="00C23692" w:rsidRPr="008D7397">
        <w:rPr>
          <w:rFonts w:ascii="Times New Roman" w:hAnsi="Times New Roman" w:cs="Times New Roman"/>
          <w:sz w:val="24"/>
          <w:szCs w:val="24"/>
          <w:lang w:val="ro-RO"/>
        </w:rPr>
        <w:t>, precum</w:t>
      </w:r>
      <w:r w:rsidR="00F03D06" w:rsidRPr="008D7397">
        <w:rPr>
          <w:rFonts w:ascii="Times New Roman" w:hAnsi="Times New Roman" w:cs="Times New Roman"/>
          <w:sz w:val="24"/>
          <w:szCs w:val="24"/>
          <w:lang w:val="ro-RO"/>
        </w:rPr>
        <w:t xml:space="preserve"> și de la </w:t>
      </w:r>
      <w:r w:rsidR="00C82399" w:rsidRPr="008D7397">
        <w:rPr>
          <w:rFonts w:ascii="Times New Roman" w:hAnsi="Times New Roman" w:cs="Times New Roman"/>
          <w:sz w:val="24"/>
          <w:szCs w:val="24"/>
          <w:lang w:val="ro-RO"/>
        </w:rPr>
        <w:fldChar w:fldCharType="begin"/>
      </w:r>
      <w:r w:rsidR="00C82399" w:rsidRPr="008D7397">
        <w:rPr>
          <w:rFonts w:ascii="Times New Roman" w:hAnsi="Times New Roman" w:cs="Times New Roman"/>
          <w:sz w:val="24"/>
          <w:szCs w:val="24"/>
          <w:lang w:val="ro-RO"/>
        </w:rPr>
        <w:instrText xml:space="preserve"> REF _Ref168337861 \r \h </w:instrText>
      </w:r>
      <w:r w:rsidR="00174215" w:rsidRPr="008D7397">
        <w:rPr>
          <w:rFonts w:ascii="Times New Roman" w:hAnsi="Times New Roman" w:cs="Times New Roman"/>
          <w:sz w:val="24"/>
          <w:szCs w:val="24"/>
          <w:lang w:val="ro-RO"/>
        </w:rPr>
        <w:instrText xml:space="preserve"> \* MERGEFORMAT </w:instrText>
      </w:r>
      <w:r w:rsidR="00C82399" w:rsidRPr="008D7397">
        <w:rPr>
          <w:rFonts w:ascii="Times New Roman" w:hAnsi="Times New Roman" w:cs="Times New Roman"/>
          <w:sz w:val="24"/>
          <w:szCs w:val="24"/>
          <w:lang w:val="ro-RO"/>
        </w:rPr>
      </w:r>
      <w:r w:rsidR="00C82399" w:rsidRPr="008D7397">
        <w:rPr>
          <w:rFonts w:ascii="Times New Roman" w:hAnsi="Times New Roman" w:cs="Times New Roman"/>
          <w:sz w:val="24"/>
          <w:szCs w:val="24"/>
          <w:lang w:val="ro-RO"/>
        </w:rPr>
        <w:fldChar w:fldCharType="separate"/>
      </w:r>
      <w:r w:rsidR="00F03D06" w:rsidRPr="008D7397">
        <w:rPr>
          <w:rFonts w:ascii="Times New Roman" w:hAnsi="Times New Roman" w:cs="Times New Roman"/>
          <w:sz w:val="24"/>
          <w:szCs w:val="24"/>
          <w:lang w:val="ro-RO"/>
        </w:rPr>
        <w:t>Articolul 71</w:t>
      </w:r>
      <w:r w:rsidR="00C82399" w:rsidRPr="008D7397">
        <w:rPr>
          <w:rFonts w:ascii="Times New Roman" w:hAnsi="Times New Roman" w:cs="Times New Roman"/>
          <w:sz w:val="24"/>
          <w:szCs w:val="24"/>
          <w:lang w:val="ro-RO"/>
        </w:rPr>
        <w:fldChar w:fldCharType="end"/>
      </w:r>
      <w:r w:rsidR="00C2369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dacă sunt îndeplinite următoarele condiții:</w:t>
      </w:r>
      <w:bookmarkEnd w:id="174"/>
    </w:p>
    <w:p w14:paraId="5D62E077" w14:textId="77777777" w:rsidR="009E6CD4" w:rsidRPr="008D7397"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investiția </w:t>
      </w:r>
      <w:r w:rsidR="00E5627E" w:rsidRPr="008D7397">
        <w:rPr>
          <w:rFonts w:ascii="Times New Roman" w:hAnsi="Times New Roman" w:cs="Times New Roman"/>
          <w:sz w:val="24"/>
          <w:szCs w:val="24"/>
          <w:lang w:val="ro-RO"/>
        </w:rPr>
        <w:t>contribuie la dezvoltarea</w:t>
      </w:r>
      <w:r w:rsidRPr="008D7397">
        <w:rPr>
          <w:rFonts w:ascii="Times New Roman" w:hAnsi="Times New Roman" w:cs="Times New Roman"/>
          <w:sz w:val="24"/>
          <w:szCs w:val="24"/>
          <w:lang w:val="ro-RO"/>
        </w:rPr>
        <w:t xml:space="preserve"> concurenț</w:t>
      </w:r>
      <w:r w:rsidR="00E5627E"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în </w:t>
      </w:r>
      <w:r w:rsidR="00E5627E" w:rsidRPr="008D7397">
        <w:rPr>
          <w:rFonts w:ascii="Times New Roman" w:hAnsi="Times New Roman" w:cs="Times New Roman"/>
          <w:sz w:val="24"/>
          <w:szCs w:val="24"/>
          <w:lang w:val="ro-RO"/>
        </w:rPr>
        <w:t xml:space="preserve">contextul </w:t>
      </w:r>
      <w:r w:rsidRPr="008D7397">
        <w:rPr>
          <w:rFonts w:ascii="Times New Roman" w:hAnsi="Times New Roman" w:cs="Times New Roman"/>
          <w:sz w:val="24"/>
          <w:szCs w:val="24"/>
          <w:lang w:val="ro-RO"/>
        </w:rPr>
        <w:t>fu</w:t>
      </w:r>
      <w:r w:rsidR="00E5627E" w:rsidRPr="008D7397">
        <w:rPr>
          <w:rFonts w:ascii="Times New Roman" w:hAnsi="Times New Roman" w:cs="Times New Roman"/>
          <w:sz w:val="24"/>
          <w:szCs w:val="24"/>
          <w:lang w:val="ro-RO"/>
        </w:rPr>
        <w:t xml:space="preserve">rnizării </w:t>
      </w:r>
      <w:r w:rsidRPr="008D7397">
        <w:rPr>
          <w:rFonts w:ascii="Times New Roman" w:hAnsi="Times New Roman" w:cs="Times New Roman"/>
          <w:sz w:val="24"/>
          <w:szCs w:val="24"/>
          <w:lang w:val="ro-RO"/>
        </w:rPr>
        <w:t>energie</w:t>
      </w:r>
      <w:r w:rsidR="00E5627E"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w:t>
      </w:r>
    </w:p>
    <w:p w14:paraId="71C23602" w14:textId="77777777" w:rsidR="009E6CD4" w:rsidRPr="008D7397"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având î</w:t>
      </w:r>
      <w:r w:rsidR="00677D95" w:rsidRPr="008D7397">
        <w:rPr>
          <w:rFonts w:ascii="Times New Roman" w:hAnsi="Times New Roman" w:cs="Times New Roman"/>
          <w:sz w:val="24"/>
          <w:szCs w:val="24"/>
          <w:lang w:val="ro-RO"/>
        </w:rPr>
        <w:t xml:space="preserve">n vedere gradul de risc, </w:t>
      </w:r>
      <w:r w:rsidRPr="008D7397">
        <w:rPr>
          <w:rFonts w:ascii="Times New Roman" w:hAnsi="Times New Roman" w:cs="Times New Roman"/>
          <w:sz w:val="24"/>
          <w:szCs w:val="24"/>
          <w:lang w:val="ro-RO"/>
        </w:rPr>
        <w:t xml:space="preserve">investiția </w:t>
      </w:r>
      <w:r w:rsidR="00677D95" w:rsidRPr="008D7397">
        <w:rPr>
          <w:rFonts w:ascii="Times New Roman" w:hAnsi="Times New Roman" w:cs="Times New Roman"/>
          <w:sz w:val="24"/>
          <w:szCs w:val="24"/>
          <w:lang w:val="ro-RO"/>
        </w:rPr>
        <w:t xml:space="preserve">poate </w:t>
      </w:r>
      <w:r w:rsidRPr="008D7397">
        <w:rPr>
          <w:rFonts w:ascii="Times New Roman" w:hAnsi="Times New Roman" w:cs="Times New Roman"/>
          <w:sz w:val="24"/>
          <w:szCs w:val="24"/>
          <w:lang w:val="ro-RO"/>
        </w:rPr>
        <w:t>fi realizată numai dacă se acordă</w:t>
      </w:r>
      <w:r w:rsidR="00677D95" w:rsidRPr="008D7397">
        <w:rPr>
          <w:rFonts w:ascii="Times New Roman" w:hAnsi="Times New Roman" w:cs="Times New Roman"/>
          <w:sz w:val="24"/>
          <w:szCs w:val="24"/>
          <w:lang w:val="ro-RO"/>
        </w:rPr>
        <w:t xml:space="preserve"> o derogare;</w:t>
      </w:r>
    </w:p>
    <w:p w14:paraId="0729B0ED" w14:textId="77777777" w:rsidR="009E6CD4" w:rsidRPr="008D7397"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interconexiunea</w:t>
      </w:r>
      <w:r w:rsidR="00677D95" w:rsidRPr="008D7397">
        <w:rPr>
          <w:rFonts w:ascii="Times New Roman" w:hAnsi="Times New Roman" w:cs="Times New Roman"/>
          <w:sz w:val="24"/>
          <w:szCs w:val="24"/>
          <w:lang w:val="ro-RO"/>
        </w:rPr>
        <w:t xml:space="preserve"> este </w:t>
      </w:r>
      <w:r w:rsidRPr="008D7397">
        <w:rPr>
          <w:rFonts w:ascii="Times New Roman" w:hAnsi="Times New Roman" w:cs="Times New Roman"/>
          <w:sz w:val="24"/>
          <w:szCs w:val="24"/>
          <w:lang w:val="ro-RO"/>
        </w:rPr>
        <w:t>în proprietatea unei persoane fizice sau juridice</w:t>
      </w:r>
      <w:r w:rsidR="00677D95" w:rsidRPr="008D7397">
        <w:rPr>
          <w:rFonts w:ascii="Times New Roman" w:hAnsi="Times New Roman" w:cs="Times New Roman"/>
          <w:sz w:val="24"/>
          <w:szCs w:val="24"/>
          <w:lang w:val="ro-RO"/>
        </w:rPr>
        <w:t xml:space="preserve"> care este separată, cel puțin</w:t>
      </w:r>
      <w:r w:rsidR="00E029B3" w:rsidRPr="008D7397">
        <w:rPr>
          <w:rFonts w:ascii="Times New Roman" w:hAnsi="Times New Roman" w:cs="Times New Roman"/>
          <w:sz w:val="24"/>
          <w:szCs w:val="24"/>
          <w:lang w:val="ro-RO"/>
        </w:rPr>
        <w:t xml:space="preserve"> din punct de vedere al formei</w:t>
      </w:r>
      <w:r w:rsidR="00677D95" w:rsidRPr="008D7397">
        <w:rPr>
          <w:rFonts w:ascii="Times New Roman" w:hAnsi="Times New Roman" w:cs="Times New Roman"/>
          <w:sz w:val="24"/>
          <w:szCs w:val="24"/>
          <w:lang w:val="ro-RO"/>
        </w:rPr>
        <w:t xml:space="preserve"> juridice, de operatorul de sistem cu care</w:t>
      </w:r>
      <w:r w:rsidR="00E029B3" w:rsidRPr="008D7397">
        <w:rPr>
          <w:rFonts w:ascii="Times New Roman" w:hAnsi="Times New Roman" w:cs="Times New Roman"/>
          <w:sz w:val="24"/>
          <w:szCs w:val="24"/>
          <w:lang w:val="ro-RO"/>
        </w:rPr>
        <w:t xml:space="preserve"> va fi construit interconexiunea</w:t>
      </w:r>
      <w:r w:rsidR="00677D95" w:rsidRPr="008D7397">
        <w:rPr>
          <w:rFonts w:ascii="Times New Roman" w:hAnsi="Times New Roman" w:cs="Times New Roman"/>
          <w:sz w:val="24"/>
          <w:szCs w:val="24"/>
          <w:lang w:val="ro-RO"/>
        </w:rPr>
        <w:t>;</w:t>
      </w:r>
    </w:p>
    <w:p w14:paraId="6B52DB50" w14:textId="36ACF2BD" w:rsidR="009E6CD4" w:rsidRPr="008D7397" w:rsidRDefault="00E96E54"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plățile pentru utilizare </w:t>
      </w:r>
      <w:r w:rsidR="00E029B3" w:rsidRPr="008D7397">
        <w:rPr>
          <w:rFonts w:ascii="Times New Roman" w:hAnsi="Times New Roman" w:cs="Times New Roman"/>
          <w:sz w:val="24"/>
          <w:szCs w:val="24"/>
          <w:lang w:val="ro-RO"/>
        </w:rPr>
        <w:t xml:space="preserve">urmează a </w:t>
      </w:r>
      <w:r w:rsidR="00677D95" w:rsidRPr="008D7397">
        <w:rPr>
          <w:rFonts w:ascii="Times New Roman" w:hAnsi="Times New Roman" w:cs="Times New Roman"/>
          <w:sz w:val="24"/>
          <w:szCs w:val="24"/>
          <w:lang w:val="ro-RO"/>
        </w:rPr>
        <w:t>fi</w:t>
      </w:r>
      <w:r w:rsidR="00E029B3" w:rsidRPr="008D7397">
        <w:rPr>
          <w:rFonts w:ascii="Times New Roman" w:hAnsi="Times New Roman" w:cs="Times New Roman"/>
          <w:sz w:val="24"/>
          <w:szCs w:val="24"/>
          <w:lang w:val="ro-RO"/>
        </w:rPr>
        <w:t xml:space="preserve"> achitate</w:t>
      </w:r>
      <w:r w:rsidR="00677D95" w:rsidRPr="008D7397">
        <w:rPr>
          <w:rFonts w:ascii="Times New Roman" w:hAnsi="Times New Roman" w:cs="Times New Roman"/>
          <w:sz w:val="24"/>
          <w:szCs w:val="24"/>
          <w:lang w:val="ro-RO"/>
        </w:rPr>
        <w:t xml:space="preserve"> de utilizatorii interconexiunii respective;</w:t>
      </w:r>
    </w:p>
    <w:p w14:paraId="4ACE6286" w14:textId="7731C303" w:rsidR="00677D95" w:rsidRPr="008D7397"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din iulie 2007, nicio parte din capitalul sau costurile de exploatare ale intercone</w:t>
      </w:r>
      <w:r w:rsidR="00E029B3" w:rsidRPr="008D7397">
        <w:rPr>
          <w:rFonts w:ascii="Times New Roman" w:hAnsi="Times New Roman" w:cs="Times New Roman"/>
          <w:sz w:val="24"/>
          <w:szCs w:val="24"/>
          <w:lang w:val="ro-RO"/>
        </w:rPr>
        <w:t>xiunii</w:t>
      </w:r>
      <w:r w:rsidRPr="008D7397">
        <w:rPr>
          <w:rFonts w:ascii="Times New Roman" w:hAnsi="Times New Roman" w:cs="Times New Roman"/>
          <w:sz w:val="24"/>
          <w:szCs w:val="24"/>
          <w:lang w:val="ro-RO"/>
        </w:rPr>
        <w:t xml:space="preserve"> nu a fost recuperată </w:t>
      </w:r>
      <w:r w:rsidR="00E029B3" w:rsidRPr="008D7397">
        <w:rPr>
          <w:rFonts w:ascii="Times New Roman" w:hAnsi="Times New Roman" w:cs="Times New Roman"/>
          <w:sz w:val="24"/>
          <w:szCs w:val="24"/>
          <w:lang w:val="ro-RO"/>
        </w:rPr>
        <w:t>de la</w:t>
      </w:r>
      <w:r w:rsidRPr="008D7397">
        <w:rPr>
          <w:rFonts w:ascii="Times New Roman" w:hAnsi="Times New Roman" w:cs="Times New Roman"/>
          <w:sz w:val="24"/>
          <w:szCs w:val="24"/>
          <w:lang w:val="ro-RO"/>
        </w:rPr>
        <w:t xml:space="preserve"> nici</w:t>
      </w:r>
      <w:r w:rsidR="00E029B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o componentă a tarifelor aplicate pentru utilizarea rețelelor electrice de transport sau </w:t>
      </w:r>
      <w:r w:rsidR="00AC476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w:t>
      </w:r>
      <w:r w:rsidR="00E029B3" w:rsidRPr="008D7397">
        <w:rPr>
          <w:rFonts w:ascii="Times New Roman" w:hAnsi="Times New Roman" w:cs="Times New Roman"/>
          <w:sz w:val="24"/>
          <w:szCs w:val="24"/>
          <w:lang w:val="ro-RO"/>
        </w:rPr>
        <w:t>ibuție legate de interconexiunea</w:t>
      </w:r>
      <w:r w:rsidRPr="008D7397">
        <w:rPr>
          <w:rFonts w:ascii="Times New Roman" w:hAnsi="Times New Roman" w:cs="Times New Roman"/>
          <w:sz w:val="24"/>
          <w:szCs w:val="24"/>
          <w:lang w:val="ro-RO"/>
        </w:rPr>
        <w:t xml:space="preserve"> respectiv</w:t>
      </w:r>
      <w:r w:rsidR="00E029B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066FDCD6" w14:textId="15994C99" w:rsidR="00C36ED3" w:rsidRPr="008D7397" w:rsidRDefault="00677D95" w:rsidP="006652F2">
      <w:pPr>
        <w:pStyle w:val="Frspaiere"/>
        <w:numPr>
          <w:ilvl w:val="1"/>
          <w:numId w:val="44"/>
        </w:numPr>
        <w:tabs>
          <w:tab w:val="left" w:pos="90"/>
          <w:tab w:val="left" w:pos="54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derogarea nu trebuie să fie în detrimentul concurenței sau în detrimentul funcționării eficient</w:t>
      </w:r>
      <w:r w:rsidR="00E029B3" w:rsidRPr="008D7397">
        <w:rPr>
          <w:rFonts w:ascii="Times New Roman" w:hAnsi="Times New Roman" w:cs="Times New Roman"/>
          <w:sz w:val="24"/>
          <w:szCs w:val="24"/>
          <w:lang w:val="ro-RO"/>
        </w:rPr>
        <w:t>e a pieței</w:t>
      </w:r>
      <w:r w:rsidRPr="008D7397">
        <w:rPr>
          <w:rFonts w:ascii="Times New Roman" w:hAnsi="Times New Roman" w:cs="Times New Roman"/>
          <w:sz w:val="24"/>
          <w:szCs w:val="24"/>
          <w:lang w:val="ro-RO"/>
        </w:rPr>
        <w:t xml:space="preserve"> energie</w:t>
      </w:r>
      <w:r w:rsidR="00E96E54" w:rsidRPr="008D7397">
        <w:rPr>
          <w:rFonts w:ascii="Times New Roman" w:hAnsi="Times New Roman" w:cs="Times New Roman"/>
          <w:sz w:val="24"/>
          <w:szCs w:val="24"/>
          <w:lang w:val="ro-RO"/>
        </w:rPr>
        <w:t>i</w:t>
      </w:r>
      <w:r w:rsidR="00E029B3" w:rsidRPr="008D7397">
        <w:rPr>
          <w:rFonts w:ascii="Times New Roman" w:hAnsi="Times New Roman" w:cs="Times New Roman"/>
          <w:sz w:val="24"/>
          <w:szCs w:val="24"/>
          <w:lang w:val="ro-RO"/>
        </w:rPr>
        <w:t xml:space="preserve"> electric</w:t>
      </w:r>
      <w:r w:rsidR="00E96E5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din Republica Moldova, în una sau mai multe regiuni, sau în detrimentul funcționării eficiente a rețelei electrice </w:t>
      </w:r>
      <w:r w:rsidR="00E96E54"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reglementate la care este conectat</w:t>
      </w:r>
      <w:r w:rsidR="001117D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E029B3" w:rsidRPr="008D7397">
        <w:rPr>
          <w:rFonts w:ascii="Times New Roman" w:hAnsi="Times New Roman" w:cs="Times New Roman"/>
          <w:sz w:val="24"/>
          <w:szCs w:val="24"/>
          <w:lang w:val="ro-RO"/>
        </w:rPr>
        <w:t>interconexiunea respectivă</w:t>
      </w:r>
      <w:r w:rsidRPr="008D7397">
        <w:rPr>
          <w:rFonts w:ascii="Times New Roman" w:hAnsi="Times New Roman" w:cs="Times New Roman"/>
          <w:sz w:val="24"/>
          <w:szCs w:val="24"/>
          <w:lang w:val="ro-RO"/>
        </w:rPr>
        <w:t>.</w:t>
      </w:r>
    </w:p>
    <w:p w14:paraId="593EB306" w14:textId="7B2E743D"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5" w:name="_Ref168337982"/>
      <w:r w:rsidRPr="008D7397">
        <w:rPr>
          <w:rFonts w:ascii="Times New Roman" w:hAnsi="Times New Roman" w:cs="Times New Roman"/>
          <w:sz w:val="24"/>
          <w:szCs w:val="24"/>
          <w:lang w:val="ro-RO"/>
        </w:rPr>
        <w:t xml:space="preserve">Prevederile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_Ref168337957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86781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se aplică și în cazul creșterii semnificative a capacității în interconexiunile existente, precum și în cazuri excepționale, pentru interconexiunile de c</w:t>
      </w:r>
      <w:r w:rsidR="00075A0D" w:rsidRPr="008D7397">
        <w:rPr>
          <w:rFonts w:ascii="Times New Roman" w:hAnsi="Times New Roman" w:cs="Times New Roman"/>
          <w:sz w:val="24"/>
          <w:szCs w:val="24"/>
          <w:lang w:val="ro-RO"/>
        </w:rPr>
        <w:t>urent alternativ, cu condiția că</w:t>
      </w:r>
      <w:r w:rsidRPr="008D7397">
        <w:rPr>
          <w:rFonts w:ascii="Times New Roman" w:hAnsi="Times New Roman" w:cs="Times New Roman"/>
          <w:sz w:val="24"/>
          <w:szCs w:val="24"/>
          <w:lang w:val="ro-RO"/>
        </w:rPr>
        <w:t xml:space="preserve"> costurile și riscurile investiționale în cauză să fie </w:t>
      </w:r>
      <w:r w:rsidR="00A8047E" w:rsidRPr="008D7397">
        <w:rPr>
          <w:rFonts w:ascii="Times New Roman" w:hAnsi="Times New Roman" w:cs="Times New Roman"/>
          <w:sz w:val="24"/>
          <w:szCs w:val="24"/>
          <w:lang w:val="ro-RO"/>
        </w:rPr>
        <w:t>suficient</w:t>
      </w:r>
      <w:r w:rsidRPr="008D7397">
        <w:rPr>
          <w:rFonts w:ascii="Times New Roman" w:hAnsi="Times New Roman" w:cs="Times New Roman"/>
          <w:sz w:val="24"/>
          <w:szCs w:val="24"/>
          <w:lang w:val="ro-RO"/>
        </w:rPr>
        <w:t xml:space="preserve"> de mari în comparație cu costurile și ri</w:t>
      </w:r>
      <w:r w:rsidR="00A8047E" w:rsidRPr="008D7397">
        <w:rPr>
          <w:rFonts w:ascii="Times New Roman" w:hAnsi="Times New Roman" w:cs="Times New Roman"/>
          <w:sz w:val="24"/>
          <w:szCs w:val="24"/>
          <w:lang w:val="ro-RO"/>
        </w:rPr>
        <w:t>scurile suportate în mod normal</w:t>
      </w:r>
      <w:r w:rsidRPr="008D7397">
        <w:rPr>
          <w:rFonts w:ascii="Times New Roman" w:hAnsi="Times New Roman" w:cs="Times New Roman"/>
          <w:sz w:val="24"/>
          <w:szCs w:val="24"/>
          <w:lang w:val="ro-RO"/>
        </w:rPr>
        <w:t xml:space="preserve"> la conectarea a două sisteme naționale de</w:t>
      </w:r>
      <w:r w:rsidR="00BD0A6D" w:rsidRPr="008D7397">
        <w:rPr>
          <w:rFonts w:ascii="Times New Roman" w:hAnsi="Times New Roman" w:cs="Times New Roman"/>
          <w:sz w:val="24"/>
          <w:szCs w:val="24"/>
          <w:lang w:val="ro-RO"/>
        </w:rPr>
        <w:t xml:space="preserve"> transport învecinate prin</w:t>
      </w:r>
      <w:r w:rsidR="00A8047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intercone</w:t>
      </w:r>
      <w:r w:rsidR="00A8047E" w:rsidRPr="008D7397">
        <w:rPr>
          <w:rFonts w:ascii="Times New Roman" w:hAnsi="Times New Roman" w:cs="Times New Roman"/>
          <w:sz w:val="24"/>
          <w:szCs w:val="24"/>
          <w:lang w:val="ro-RO"/>
        </w:rPr>
        <w:t>xiune</w:t>
      </w:r>
      <w:r w:rsidR="00BD0A6D" w:rsidRPr="008D7397">
        <w:rPr>
          <w:rFonts w:ascii="Times New Roman" w:hAnsi="Times New Roman" w:cs="Times New Roman"/>
          <w:sz w:val="24"/>
          <w:szCs w:val="24"/>
          <w:lang w:val="ro-RO"/>
        </w:rPr>
        <w:t>a</w:t>
      </w:r>
      <w:r w:rsidR="00A8047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 curent alternativ.</w:t>
      </w:r>
      <w:bookmarkEnd w:id="175"/>
    </w:p>
    <w:p w14:paraId="2DE7CFD4" w14:textId="77493F26"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Derogarea prevăzută la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_Ref168337957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_Ref168337982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acordă</w:t>
      </w:r>
      <w:r w:rsidR="00BD0A6D" w:rsidRPr="008D7397">
        <w:rPr>
          <w:rFonts w:ascii="Times New Roman" w:hAnsi="Times New Roman" w:cs="Times New Roman"/>
          <w:sz w:val="24"/>
          <w:szCs w:val="24"/>
          <w:lang w:val="ro-RO"/>
        </w:rPr>
        <w:t>, pentru fiecare caz în parte, prin</w:t>
      </w:r>
      <w:r w:rsidRPr="008D7397">
        <w:rPr>
          <w:rFonts w:ascii="Times New Roman" w:hAnsi="Times New Roman" w:cs="Times New Roman"/>
          <w:sz w:val="24"/>
          <w:szCs w:val="24"/>
          <w:lang w:val="ro-RO"/>
        </w:rPr>
        <w:t xml:space="preserve"> </w:t>
      </w:r>
      <w:r w:rsidR="00BD0A6D"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a Agenției în coordonare cu autoritatea de reglementare </w:t>
      </w:r>
      <w:r w:rsidR="00BD0A6D" w:rsidRPr="008D7397">
        <w:rPr>
          <w:rFonts w:ascii="Times New Roman" w:hAnsi="Times New Roman" w:cs="Times New Roman"/>
          <w:sz w:val="24"/>
          <w:szCs w:val="24"/>
          <w:lang w:val="ro-RO"/>
        </w:rPr>
        <w:t xml:space="preserve">în cauză </w:t>
      </w:r>
      <w:r w:rsidRPr="008D7397">
        <w:rPr>
          <w:rFonts w:ascii="Times New Roman" w:hAnsi="Times New Roman" w:cs="Times New Roman"/>
          <w:sz w:val="24"/>
          <w:szCs w:val="24"/>
          <w:lang w:val="ro-RO"/>
        </w:rPr>
        <w:t xml:space="preserve">din </w:t>
      </w:r>
      <w:r w:rsidR="00E10422"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tatul </w:t>
      </w:r>
      <w:r w:rsidR="00E10422"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 xml:space="preserve">embru </w:t>
      </w:r>
      <w:r w:rsidR="00BD0A6D" w:rsidRPr="008D7397">
        <w:rPr>
          <w:rFonts w:ascii="Times New Roman" w:hAnsi="Times New Roman" w:cs="Times New Roman"/>
          <w:sz w:val="24"/>
          <w:szCs w:val="24"/>
          <w:lang w:val="ro-RO"/>
        </w:rPr>
        <w:t>al Uniunii Europene și/sau din Partea Contractantă a Comunității E</w:t>
      </w:r>
      <w:r w:rsidRPr="008D7397">
        <w:rPr>
          <w:rFonts w:ascii="Times New Roman" w:hAnsi="Times New Roman" w:cs="Times New Roman"/>
          <w:sz w:val="24"/>
          <w:szCs w:val="24"/>
          <w:lang w:val="ro-RO"/>
        </w:rPr>
        <w:t xml:space="preserve">nergetice. </w:t>
      </w:r>
      <w:r w:rsidR="00BD0A6D"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a privind acordarea derogării poate acoperi</w:t>
      </w:r>
      <w:r w:rsidR="00BD0A6D" w:rsidRPr="008D7397">
        <w:rPr>
          <w:rFonts w:ascii="Times New Roman" w:hAnsi="Times New Roman" w:cs="Times New Roman"/>
          <w:sz w:val="24"/>
          <w:szCs w:val="24"/>
          <w:lang w:val="ro-RO"/>
        </w:rPr>
        <w:t xml:space="preserve"> integral</w:t>
      </w:r>
      <w:r w:rsidRPr="008D7397">
        <w:rPr>
          <w:rFonts w:ascii="Times New Roman" w:hAnsi="Times New Roman" w:cs="Times New Roman"/>
          <w:sz w:val="24"/>
          <w:szCs w:val="24"/>
          <w:lang w:val="ro-RO"/>
        </w:rPr>
        <w:t xml:space="preserve"> sau parțial capacitatea </w:t>
      </w:r>
      <w:r w:rsidR="00BD0A6D" w:rsidRPr="008D7397">
        <w:rPr>
          <w:rFonts w:ascii="Times New Roman" w:hAnsi="Times New Roman" w:cs="Times New Roman"/>
          <w:sz w:val="24"/>
          <w:szCs w:val="24"/>
          <w:lang w:val="ro-RO"/>
        </w:rPr>
        <w:t>interconexiunii no</w:t>
      </w:r>
      <w:r w:rsidRPr="008D7397">
        <w:rPr>
          <w:rFonts w:ascii="Times New Roman" w:hAnsi="Times New Roman" w:cs="Times New Roman"/>
          <w:sz w:val="24"/>
          <w:szCs w:val="24"/>
          <w:lang w:val="ro-RO"/>
        </w:rPr>
        <w:t>i sa</w:t>
      </w:r>
      <w:r w:rsidR="00BD0A6D" w:rsidRPr="008D7397">
        <w:rPr>
          <w:rFonts w:ascii="Times New Roman" w:hAnsi="Times New Roman" w:cs="Times New Roman"/>
          <w:sz w:val="24"/>
          <w:szCs w:val="24"/>
          <w:lang w:val="ro-RO"/>
        </w:rPr>
        <w:t>u a interconexiunii</w:t>
      </w:r>
      <w:r w:rsidRPr="008D7397">
        <w:rPr>
          <w:rFonts w:ascii="Times New Roman" w:hAnsi="Times New Roman" w:cs="Times New Roman"/>
          <w:sz w:val="24"/>
          <w:szCs w:val="24"/>
          <w:lang w:val="ro-RO"/>
        </w:rPr>
        <w:t xml:space="preserve"> existente, cu o capacitate </w:t>
      </w:r>
      <w:r w:rsidR="00BD0A6D" w:rsidRPr="008D7397">
        <w:rPr>
          <w:rFonts w:ascii="Times New Roman" w:hAnsi="Times New Roman" w:cs="Times New Roman"/>
          <w:sz w:val="24"/>
          <w:szCs w:val="24"/>
          <w:lang w:val="ro-RO"/>
        </w:rPr>
        <w:t xml:space="preserve">majorată </w:t>
      </w:r>
      <w:r w:rsidRPr="008D7397">
        <w:rPr>
          <w:rFonts w:ascii="Times New Roman" w:hAnsi="Times New Roman" w:cs="Times New Roman"/>
          <w:sz w:val="24"/>
          <w:szCs w:val="24"/>
          <w:lang w:val="ro-RO"/>
        </w:rPr>
        <w:t>semnificativ.</w:t>
      </w:r>
    </w:p>
    <w:p w14:paraId="72EAC056" w14:textId="5E36CF62"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primirea cererii de </w:t>
      </w:r>
      <w:r w:rsidR="0070199A" w:rsidRPr="008D7397">
        <w:rPr>
          <w:rFonts w:ascii="Times New Roman" w:hAnsi="Times New Roman" w:cs="Times New Roman"/>
          <w:sz w:val="24"/>
          <w:szCs w:val="24"/>
          <w:lang w:val="ro-RO"/>
        </w:rPr>
        <w:t>acordare a derogării</w:t>
      </w:r>
      <w:r w:rsidRPr="008D7397">
        <w:rPr>
          <w:rFonts w:ascii="Times New Roman" w:hAnsi="Times New Roman" w:cs="Times New Roman"/>
          <w:sz w:val="24"/>
          <w:szCs w:val="24"/>
          <w:lang w:val="ro-RO"/>
        </w:rPr>
        <w:t xml:space="preserve">, </w:t>
      </w:r>
      <w:r w:rsidR="0070199A"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notifică fără întârziere Secretariatul </w:t>
      </w:r>
      <w:r w:rsidR="0070199A" w:rsidRPr="008D7397">
        <w:rPr>
          <w:rFonts w:ascii="Times New Roman" w:hAnsi="Times New Roman" w:cs="Times New Roman"/>
          <w:sz w:val="24"/>
          <w:szCs w:val="24"/>
          <w:lang w:val="ro-RO"/>
        </w:rPr>
        <w:t>Comunității Energetice, Comitetul</w:t>
      </w:r>
      <w:r w:rsidRPr="008D7397">
        <w:rPr>
          <w:rFonts w:ascii="Times New Roman" w:hAnsi="Times New Roman" w:cs="Times New Roman"/>
          <w:sz w:val="24"/>
          <w:szCs w:val="24"/>
          <w:lang w:val="ro-RO"/>
        </w:rPr>
        <w:t xml:space="preserve"> de Reglementare al </w:t>
      </w:r>
      <w:r w:rsidR="0070199A" w:rsidRPr="008D7397">
        <w:rPr>
          <w:rFonts w:ascii="Times New Roman" w:hAnsi="Times New Roman" w:cs="Times New Roman"/>
          <w:sz w:val="24"/>
          <w:szCs w:val="24"/>
          <w:lang w:val="ro-RO"/>
        </w:rPr>
        <w:t>Comunității Energetice sau, în măsura în care Statele M</w:t>
      </w:r>
      <w:r w:rsidRPr="008D7397">
        <w:rPr>
          <w:rFonts w:ascii="Times New Roman" w:hAnsi="Times New Roman" w:cs="Times New Roman"/>
          <w:sz w:val="24"/>
          <w:szCs w:val="24"/>
          <w:lang w:val="ro-RO"/>
        </w:rPr>
        <w:t xml:space="preserve">embre </w:t>
      </w:r>
      <w:r w:rsidR="0070199A" w:rsidRPr="008D7397">
        <w:rPr>
          <w:rFonts w:ascii="Times New Roman" w:hAnsi="Times New Roman" w:cs="Times New Roman"/>
          <w:sz w:val="24"/>
          <w:szCs w:val="24"/>
          <w:lang w:val="ro-RO"/>
        </w:rPr>
        <w:t xml:space="preserve">ale Uniunii Europene </w:t>
      </w:r>
      <w:r w:rsidRPr="008D7397">
        <w:rPr>
          <w:rFonts w:ascii="Times New Roman" w:hAnsi="Times New Roman" w:cs="Times New Roman"/>
          <w:sz w:val="24"/>
          <w:szCs w:val="24"/>
          <w:lang w:val="ro-RO"/>
        </w:rPr>
        <w:t xml:space="preserve">sunt afectate, ACER, cu privire la cererea primită </w:t>
      </w:r>
      <w:r w:rsidR="0070199A"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transmite o copie </w:t>
      </w:r>
      <w:r w:rsidR="0070199A" w:rsidRPr="008D7397">
        <w:rPr>
          <w:rFonts w:ascii="Times New Roman" w:hAnsi="Times New Roman" w:cs="Times New Roman"/>
          <w:sz w:val="24"/>
          <w:szCs w:val="24"/>
          <w:lang w:val="ro-RO"/>
        </w:rPr>
        <w:t xml:space="preserve">a acesteia. </w:t>
      </w:r>
      <w:r w:rsidRPr="008D7397">
        <w:rPr>
          <w:rFonts w:ascii="Times New Roman" w:hAnsi="Times New Roman" w:cs="Times New Roman"/>
          <w:sz w:val="24"/>
          <w:szCs w:val="24"/>
          <w:lang w:val="ro-RO"/>
        </w:rPr>
        <w:t>C</w:t>
      </w:r>
      <w:r w:rsidR="0070199A" w:rsidRPr="008D7397">
        <w:rPr>
          <w:rFonts w:ascii="Times New Roman" w:hAnsi="Times New Roman" w:cs="Times New Roman"/>
          <w:sz w:val="24"/>
          <w:szCs w:val="24"/>
          <w:lang w:val="ro-RO"/>
        </w:rPr>
        <w:t>omitetul</w:t>
      </w:r>
      <w:r w:rsidRPr="008D7397">
        <w:rPr>
          <w:rFonts w:ascii="Times New Roman" w:hAnsi="Times New Roman" w:cs="Times New Roman"/>
          <w:sz w:val="24"/>
          <w:szCs w:val="24"/>
          <w:lang w:val="ro-RO"/>
        </w:rPr>
        <w:t xml:space="preserve"> de Reglementare al </w:t>
      </w:r>
      <w:r w:rsidR="0070199A"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xml:space="preserve"> sau, în măsura în care </w:t>
      </w:r>
      <w:r w:rsidR="0070199A" w:rsidRPr="008D7397">
        <w:rPr>
          <w:rFonts w:ascii="Times New Roman" w:hAnsi="Times New Roman" w:cs="Times New Roman"/>
          <w:sz w:val="24"/>
          <w:szCs w:val="24"/>
          <w:lang w:val="ro-RO"/>
        </w:rPr>
        <w:t>Statele M</w:t>
      </w:r>
      <w:r w:rsidRPr="008D7397">
        <w:rPr>
          <w:rFonts w:ascii="Times New Roman" w:hAnsi="Times New Roman" w:cs="Times New Roman"/>
          <w:sz w:val="24"/>
          <w:szCs w:val="24"/>
          <w:lang w:val="ro-RO"/>
        </w:rPr>
        <w:t xml:space="preserve">embre </w:t>
      </w:r>
      <w:r w:rsidR="0070199A" w:rsidRPr="008D7397">
        <w:rPr>
          <w:rFonts w:ascii="Times New Roman" w:hAnsi="Times New Roman" w:cs="Times New Roman"/>
          <w:sz w:val="24"/>
          <w:szCs w:val="24"/>
          <w:lang w:val="ro-RO"/>
        </w:rPr>
        <w:t xml:space="preserve">ale Uniunii Europene </w:t>
      </w:r>
      <w:r w:rsidRPr="008D7397">
        <w:rPr>
          <w:rFonts w:ascii="Times New Roman" w:hAnsi="Times New Roman" w:cs="Times New Roman"/>
          <w:sz w:val="24"/>
          <w:szCs w:val="24"/>
          <w:lang w:val="ro-RO"/>
        </w:rPr>
        <w:t xml:space="preserve">sunt afectate, ACER, în termen de două luni de la primirea cererii de derogare de către ultima autoritate de reglementare în cauză, prezintă, dacă consideră necesar, un aviz consultativ </w:t>
      </w:r>
      <w:r w:rsidR="0070199A" w:rsidRPr="008D7397">
        <w:rPr>
          <w:rFonts w:ascii="Times New Roman" w:hAnsi="Times New Roman" w:cs="Times New Roman"/>
          <w:sz w:val="24"/>
          <w:szCs w:val="24"/>
          <w:lang w:val="ro-RO"/>
        </w:rPr>
        <w:t>Agen</w:t>
      </w:r>
      <w:r w:rsidR="0070199A" w:rsidRPr="008D7397">
        <w:rPr>
          <w:rStyle w:val="Referincomentariu"/>
          <w:lang w:val="ro-RO"/>
        </w:rPr>
        <w:t>ț</w:t>
      </w:r>
      <w:r w:rsidR="0070199A" w:rsidRPr="008D7397">
        <w:rPr>
          <w:rFonts w:ascii="Times New Roman" w:hAnsi="Times New Roman" w:cs="Times New Roman"/>
          <w:sz w:val="24"/>
          <w:szCs w:val="24"/>
          <w:lang w:val="ro-RO"/>
        </w:rPr>
        <w:t>iei.</w:t>
      </w:r>
      <w:r w:rsidRPr="008D7397">
        <w:rPr>
          <w:rFonts w:ascii="Times New Roman" w:hAnsi="Times New Roman" w:cs="Times New Roman"/>
          <w:sz w:val="24"/>
          <w:szCs w:val="24"/>
          <w:lang w:val="ro-RO"/>
        </w:rPr>
        <w:t xml:space="preserve"> Agenția își poate baza </w:t>
      </w:r>
      <w:r w:rsidR="0070199A" w:rsidRPr="008D7397">
        <w:rPr>
          <w:rFonts w:ascii="Times New Roman" w:hAnsi="Times New Roman" w:cs="Times New Roman"/>
          <w:sz w:val="24"/>
          <w:szCs w:val="24"/>
          <w:lang w:val="ro-RO"/>
        </w:rPr>
        <w:t>hotărârea de</w:t>
      </w:r>
      <w:r w:rsidRPr="008D7397">
        <w:rPr>
          <w:rFonts w:ascii="Times New Roman" w:hAnsi="Times New Roman" w:cs="Times New Roman"/>
          <w:sz w:val="24"/>
          <w:szCs w:val="24"/>
          <w:lang w:val="ro-RO"/>
        </w:rPr>
        <w:t xml:space="preserve"> derogare pe avizul primit în conformitate cu prezentul alineat.</w:t>
      </w:r>
    </w:p>
    <w:p w14:paraId="3E97E802" w14:textId="687FC218" w:rsidR="00C36ED3" w:rsidRPr="008D7397" w:rsidRDefault="00E10422"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 </w:t>
      </w:r>
      <w:r w:rsidR="00C36ED3" w:rsidRPr="008D7397">
        <w:rPr>
          <w:rFonts w:ascii="Times New Roman" w:hAnsi="Times New Roman" w:cs="Times New Roman"/>
          <w:sz w:val="24"/>
          <w:szCs w:val="24"/>
          <w:lang w:val="ro-RO"/>
        </w:rPr>
        <w:t xml:space="preserve">decide </w:t>
      </w:r>
      <w:r w:rsidR="00A42A0B" w:rsidRPr="008D7397">
        <w:rPr>
          <w:rFonts w:ascii="Times New Roman" w:hAnsi="Times New Roman" w:cs="Times New Roman"/>
          <w:sz w:val="24"/>
          <w:szCs w:val="24"/>
          <w:lang w:val="ro-RO"/>
        </w:rPr>
        <w:t xml:space="preserve">cu privire la </w:t>
      </w:r>
      <w:r w:rsidR="00C36ED3" w:rsidRPr="008D7397">
        <w:rPr>
          <w:rFonts w:ascii="Times New Roman" w:hAnsi="Times New Roman" w:cs="Times New Roman"/>
          <w:sz w:val="24"/>
          <w:szCs w:val="24"/>
          <w:lang w:val="ro-RO"/>
        </w:rPr>
        <w:t>acord</w:t>
      </w:r>
      <w:r w:rsidRPr="008D7397">
        <w:rPr>
          <w:rFonts w:ascii="Times New Roman" w:hAnsi="Times New Roman" w:cs="Times New Roman"/>
          <w:sz w:val="24"/>
          <w:szCs w:val="24"/>
          <w:lang w:val="ro-RO"/>
        </w:rPr>
        <w:t>area</w:t>
      </w:r>
      <w:r w:rsidR="00C36ED3" w:rsidRPr="008D7397">
        <w:rPr>
          <w:rFonts w:ascii="Times New Roman" w:hAnsi="Times New Roman" w:cs="Times New Roman"/>
          <w:sz w:val="24"/>
          <w:szCs w:val="24"/>
          <w:lang w:val="ro-RO"/>
        </w:rPr>
        <w:t xml:space="preserve"> unei derogări, Agenția va lua în considerare, </w:t>
      </w:r>
      <w:r w:rsidRPr="008D7397">
        <w:rPr>
          <w:rFonts w:ascii="Times New Roman" w:hAnsi="Times New Roman" w:cs="Times New Roman"/>
          <w:sz w:val="24"/>
          <w:szCs w:val="24"/>
          <w:lang w:val="ro-RO"/>
        </w:rPr>
        <w:t xml:space="preserve">în </w:t>
      </w:r>
      <w:r w:rsidR="0070199A" w:rsidRPr="008D7397">
        <w:rPr>
          <w:rFonts w:ascii="Times New Roman" w:hAnsi="Times New Roman" w:cs="Times New Roman"/>
          <w:sz w:val="24"/>
          <w:szCs w:val="24"/>
          <w:lang w:val="ro-RO"/>
        </w:rPr>
        <w:t xml:space="preserve"> fiecare caz în parte</w:t>
      </w:r>
      <w:r w:rsidR="00C36ED3" w:rsidRPr="008D7397">
        <w:rPr>
          <w:rFonts w:ascii="Times New Roman" w:hAnsi="Times New Roman" w:cs="Times New Roman"/>
          <w:sz w:val="24"/>
          <w:szCs w:val="24"/>
          <w:lang w:val="ro-RO"/>
        </w:rPr>
        <w:t xml:space="preserve">, necesitatea impunerii unor condiții privind durata </w:t>
      </w:r>
      <w:r w:rsidR="0070199A" w:rsidRPr="008D7397">
        <w:rPr>
          <w:rFonts w:ascii="Times New Roman" w:hAnsi="Times New Roman" w:cs="Times New Roman"/>
          <w:sz w:val="24"/>
          <w:szCs w:val="24"/>
          <w:lang w:val="ro-RO"/>
        </w:rPr>
        <w:t>derogării</w:t>
      </w:r>
      <w:r w:rsidR="00C36ED3" w:rsidRPr="008D7397">
        <w:rPr>
          <w:rFonts w:ascii="Times New Roman" w:hAnsi="Times New Roman" w:cs="Times New Roman"/>
          <w:sz w:val="24"/>
          <w:szCs w:val="24"/>
          <w:lang w:val="ro-RO"/>
        </w:rPr>
        <w:t xml:space="preserve"> și accesul nediscriminatoriu la interconexiune. L</w:t>
      </w:r>
      <w:r w:rsidR="0070199A" w:rsidRPr="008D7397">
        <w:rPr>
          <w:rFonts w:ascii="Times New Roman" w:hAnsi="Times New Roman" w:cs="Times New Roman"/>
          <w:sz w:val="24"/>
          <w:szCs w:val="24"/>
          <w:lang w:val="ro-RO"/>
        </w:rPr>
        <w:t>a stabilirea acestor condiții, A</w:t>
      </w:r>
      <w:r w:rsidR="00C36ED3" w:rsidRPr="008D7397">
        <w:rPr>
          <w:rFonts w:ascii="Times New Roman" w:hAnsi="Times New Roman" w:cs="Times New Roman"/>
          <w:sz w:val="24"/>
          <w:szCs w:val="24"/>
          <w:lang w:val="ro-RO"/>
        </w:rPr>
        <w:t xml:space="preserve">genția ține </w:t>
      </w:r>
      <w:r w:rsidRPr="008D7397">
        <w:rPr>
          <w:rFonts w:ascii="Times New Roman" w:hAnsi="Times New Roman" w:cs="Times New Roman"/>
          <w:sz w:val="24"/>
          <w:szCs w:val="24"/>
          <w:lang w:val="ro-RO"/>
        </w:rPr>
        <w:t>cont</w:t>
      </w:r>
      <w:r w:rsidR="00C36ED3" w:rsidRPr="008D7397">
        <w:rPr>
          <w:rFonts w:ascii="Times New Roman" w:hAnsi="Times New Roman" w:cs="Times New Roman"/>
          <w:sz w:val="24"/>
          <w:szCs w:val="24"/>
          <w:lang w:val="ro-RO"/>
        </w:rPr>
        <w:t>, în special,</w:t>
      </w:r>
      <w:r w:rsidR="0070199A" w:rsidRPr="008D7397">
        <w:rPr>
          <w:rFonts w:ascii="Times New Roman" w:hAnsi="Times New Roman" w:cs="Times New Roman"/>
          <w:sz w:val="24"/>
          <w:szCs w:val="24"/>
          <w:lang w:val="ro-RO"/>
        </w:rPr>
        <w:t xml:space="preserve"> de capacitatea suplimentară c</w:t>
      </w:r>
      <w:r w:rsidR="00C36ED3" w:rsidRPr="008D7397">
        <w:rPr>
          <w:rFonts w:ascii="Times New Roman" w:hAnsi="Times New Roman" w:cs="Times New Roman"/>
          <w:sz w:val="24"/>
          <w:szCs w:val="24"/>
          <w:lang w:val="ro-RO"/>
        </w:rPr>
        <w:t xml:space="preserve">e urmează să fie construită sau modificată, </w:t>
      </w:r>
      <w:r w:rsidR="0070199A" w:rsidRPr="008D7397">
        <w:rPr>
          <w:rFonts w:ascii="Times New Roman" w:hAnsi="Times New Roman" w:cs="Times New Roman"/>
          <w:sz w:val="24"/>
          <w:szCs w:val="24"/>
          <w:lang w:val="ro-RO"/>
        </w:rPr>
        <w:t>durata</w:t>
      </w:r>
      <w:r w:rsidR="00C36ED3" w:rsidRPr="008D7397">
        <w:rPr>
          <w:rFonts w:ascii="Times New Roman" w:hAnsi="Times New Roman" w:cs="Times New Roman"/>
          <w:sz w:val="24"/>
          <w:szCs w:val="24"/>
          <w:lang w:val="ro-RO"/>
        </w:rPr>
        <w:t xml:space="preserve"> proiectului ș</w:t>
      </w:r>
      <w:r w:rsidR="0070199A" w:rsidRPr="008D7397">
        <w:rPr>
          <w:rFonts w:ascii="Times New Roman" w:hAnsi="Times New Roman" w:cs="Times New Roman"/>
          <w:sz w:val="24"/>
          <w:szCs w:val="24"/>
          <w:lang w:val="ro-RO"/>
        </w:rPr>
        <w:t>i specificul sistemului electroenergetic</w:t>
      </w:r>
      <w:r w:rsidR="00C36ED3" w:rsidRPr="008D7397">
        <w:rPr>
          <w:rFonts w:ascii="Times New Roman" w:hAnsi="Times New Roman" w:cs="Times New Roman"/>
          <w:sz w:val="24"/>
          <w:szCs w:val="24"/>
          <w:lang w:val="ro-RO"/>
        </w:rPr>
        <w:t>.</w:t>
      </w:r>
    </w:p>
    <w:p w14:paraId="0EBF9DCE" w14:textId="7343AB2A"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Înainte de acordarea unei derogări, Agenția și autoritatea de reglementare a Părții Contractante din C</w:t>
      </w:r>
      <w:r w:rsidR="002E2824" w:rsidRPr="008D7397">
        <w:rPr>
          <w:rFonts w:ascii="Times New Roman" w:hAnsi="Times New Roman" w:cs="Times New Roman"/>
          <w:sz w:val="24"/>
          <w:szCs w:val="24"/>
          <w:lang w:val="ro-RO"/>
        </w:rPr>
        <w:t>omunitatea Energetică și/sau a Statului M</w:t>
      </w:r>
      <w:r w:rsidRPr="008D7397">
        <w:rPr>
          <w:rFonts w:ascii="Times New Roman" w:hAnsi="Times New Roman" w:cs="Times New Roman"/>
          <w:sz w:val="24"/>
          <w:szCs w:val="24"/>
          <w:lang w:val="ro-RO"/>
        </w:rPr>
        <w:t>embru al Uniunii Europene în cauză decid asupra regulilor și mecanismelor care trebuie utilizate pentru gestionarea și alocarea capacităților. Regulil</w:t>
      </w:r>
      <w:r w:rsidR="009B2EB2" w:rsidRPr="008D7397">
        <w:rPr>
          <w:rFonts w:ascii="Times New Roman" w:hAnsi="Times New Roman" w:cs="Times New Roman"/>
          <w:sz w:val="24"/>
          <w:szCs w:val="24"/>
          <w:lang w:val="ro-RO"/>
        </w:rPr>
        <w:t>e privind gestionarea congestiilor</w:t>
      </w:r>
      <w:r w:rsidRPr="008D7397">
        <w:rPr>
          <w:rFonts w:ascii="Times New Roman" w:hAnsi="Times New Roman" w:cs="Times New Roman"/>
          <w:sz w:val="24"/>
          <w:szCs w:val="24"/>
          <w:lang w:val="ro-RO"/>
        </w:rPr>
        <w:t xml:space="preserve"> vor include obligația de a oferi capa</w:t>
      </w:r>
      <w:r w:rsidR="009B2EB2" w:rsidRPr="008D7397">
        <w:rPr>
          <w:rFonts w:ascii="Times New Roman" w:hAnsi="Times New Roman" w:cs="Times New Roman"/>
          <w:sz w:val="24"/>
          <w:szCs w:val="24"/>
          <w:lang w:val="ro-RO"/>
        </w:rPr>
        <w:t xml:space="preserve">citatea neutilizată pe piața </w:t>
      </w:r>
      <w:r w:rsidRPr="008D7397">
        <w:rPr>
          <w:rFonts w:ascii="Times New Roman" w:hAnsi="Times New Roman" w:cs="Times New Roman"/>
          <w:sz w:val="24"/>
          <w:szCs w:val="24"/>
          <w:lang w:val="ro-RO"/>
        </w:rPr>
        <w:t>energie</w:t>
      </w:r>
      <w:r w:rsidR="00E10422" w:rsidRPr="008D7397">
        <w:rPr>
          <w:rFonts w:ascii="Times New Roman" w:hAnsi="Times New Roman" w:cs="Times New Roman"/>
          <w:sz w:val="24"/>
          <w:szCs w:val="24"/>
          <w:lang w:val="ro-RO"/>
        </w:rPr>
        <w:t>i</w:t>
      </w:r>
      <w:r w:rsidR="009B2EB2" w:rsidRPr="008D7397">
        <w:rPr>
          <w:rFonts w:ascii="Times New Roman" w:hAnsi="Times New Roman" w:cs="Times New Roman"/>
          <w:sz w:val="24"/>
          <w:szCs w:val="24"/>
          <w:lang w:val="ro-RO"/>
        </w:rPr>
        <w:t xml:space="preserve"> electric</w:t>
      </w:r>
      <w:r w:rsidR="00E1042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dreptul utilizatorilor interconexiunii respective de a comercializa capacitățile contractate pe piața secundară. </w:t>
      </w:r>
      <w:r w:rsidR="00E10422"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 xml:space="preserve">evaluarea criteriilor prevăzute la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_Ref168337957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 b) și f), Agenția trebuie să țină cont de rezultatele pro</w:t>
      </w:r>
      <w:r w:rsidR="009B2EB2" w:rsidRPr="008D7397">
        <w:rPr>
          <w:rFonts w:ascii="Times New Roman" w:hAnsi="Times New Roman" w:cs="Times New Roman"/>
          <w:sz w:val="24"/>
          <w:szCs w:val="24"/>
          <w:lang w:val="ro-RO"/>
        </w:rPr>
        <w:t>cedurii de alocare a capacităților</w:t>
      </w:r>
      <w:r w:rsidRPr="008D7397">
        <w:rPr>
          <w:rFonts w:ascii="Times New Roman" w:hAnsi="Times New Roman" w:cs="Times New Roman"/>
          <w:sz w:val="24"/>
          <w:szCs w:val="24"/>
          <w:lang w:val="ro-RO"/>
        </w:rPr>
        <w:t>.</w:t>
      </w:r>
    </w:p>
    <w:p w14:paraId="2A0197BD" w14:textId="634118C6"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poate consulta, dacă este cazul, organele centrale de specialitate ale administrației publice cu privire la apr</w:t>
      </w:r>
      <w:r w:rsidR="00332B91" w:rsidRPr="008D7397">
        <w:rPr>
          <w:rFonts w:ascii="Times New Roman" w:hAnsi="Times New Roman" w:cs="Times New Roman"/>
          <w:sz w:val="24"/>
          <w:szCs w:val="24"/>
          <w:lang w:val="ro-RO"/>
        </w:rPr>
        <w:t>obar</w:t>
      </w:r>
      <w:r w:rsidRPr="008D7397">
        <w:rPr>
          <w:rFonts w:ascii="Times New Roman" w:hAnsi="Times New Roman" w:cs="Times New Roman"/>
          <w:sz w:val="24"/>
          <w:szCs w:val="24"/>
          <w:lang w:val="ro-RO"/>
        </w:rPr>
        <w:t xml:space="preserve">ea </w:t>
      </w:r>
      <w:r w:rsidR="005221E4" w:rsidRPr="008D7397">
        <w:rPr>
          <w:rFonts w:ascii="Times New Roman" w:hAnsi="Times New Roman" w:cs="Times New Roman"/>
          <w:sz w:val="24"/>
          <w:szCs w:val="24"/>
          <w:lang w:val="ro-RO"/>
        </w:rPr>
        <w:t>hotărârii de acordare a derogării. Avizele primite de A</w:t>
      </w:r>
      <w:r w:rsidRPr="008D7397">
        <w:rPr>
          <w:rFonts w:ascii="Times New Roman" w:hAnsi="Times New Roman" w:cs="Times New Roman"/>
          <w:sz w:val="24"/>
          <w:szCs w:val="24"/>
          <w:lang w:val="ro-RO"/>
        </w:rPr>
        <w:t>genție se pu</w:t>
      </w:r>
      <w:r w:rsidR="005221E4" w:rsidRPr="008D7397">
        <w:rPr>
          <w:rFonts w:ascii="Times New Roman" w:hAnsi="Times New Roman" w:cs="Times New Roman"/>
          <w:sz w:val="24"/>
          <w:szCs w:val="24"/>
          <w:lang w:val="ro-RO"/>
        </w:rPr>
        <w:t>blică pe</w:t>
      </w:r>
      <w:r w:rsidR="0071230C" w:rsidRPr="008D7397">
        <w:rPr>
          <w:rFonts w:ascii="Times New Roman" w:hAnsi="Times New Roman" w:cs="Times New Roman"/>
          <w:sz w:val="24"/>
          <w:szCs w:val="24"/>
          <w:lang w:val="ro-RO"/>
        </w:rPr>
        <w:t xml:space="preserve"> </w:t>
      </w:r>
      <w:r w:rsidR="00332B91" w:rsidRPr="008D7397">
        <w:rPr>
          <w:rFonts w:ascii="Times New Roman" w:hAnsi="Times New Roman" w:cs="Times New Roman"/>
          <w:sz w:val="24"/>
          <w:szCs w:val="24"/>
          <w:lang w:val="ro-RO"/>
        </w:rPr>
        <w:t>pagina</w:t>
      </w:r>
      <w:r w:rsidR="0071230C" w:rsidRPr="008D7397">
        <w:rPr>
          <w:rFonts w:ascii="Times New Roman" w:hAnsi="Times New Roman" w:cs="Times New Roman"/>
          <w:sz w:val="24"/>
          <w:szCs w:val="24"/>
          <w:lang w:val="ro-RO"/>
        </w:rPr>
        <w:t xml:space="preserve"> web oficial</w:t>
      </w:r>
      <w:r w:rsidR="00332B91" w:rsidRPr="008D7397">
        <w:rPr>
          <w:rFonts w:ascii="Times New Roman" w:hAnsi="Times New Roman" w:cs="Times New Roman"/>
          <w:sz w:val="24"/>
          <w:szCs w:val="24"/>
          <w:lang w:val="ro-RO"/>
        </w:rPr>
        <w:t>ă</w:t>
      </w:r>
      <w:r w:rsidR="005221E4" w:rsidRPr="008D7397">
        <w:rPr>
          <w:rFonts w:ascii="Times New Roman" w:hAnsi="Times New Roman" w:cs="Times New Roman"/>
          <w:sz w:val="24"/>
          <w:szCs w:val="24"/>
          <w:lang w:val="ro-RO"/>
        </w:rPr>
        <w:t xml:space="preserve"> a A</w:t>
      </w:r>
      <w:r w:rsidRPr="008D7397">
        <w:rPr>
          <w:rFonts w:ascii="Times New Roman" w:hAnsi="Times New Roman" w:cs="Times New Roman"/>
          <w:sz w:val="24"/>
          <w:szCs w:val="24"/>
          <w:lang w:val="ro-RO"/>
        </w:rPr>
        <w:t>genției.</w:t>
      </w:r>
    </w:p>
    <w:p w14:paraId="3BA42673" w14:textId="64CD586E"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6" w:name="_Ref168338031"/>
      <w:r w:rsidRPr="008D7397">
        <w:rPr>
          <w:rFonts w:ascii="Times New Roman" w:hAnsi="Times New Roman" w:cs="Times New Roman"/>
          <w:sz w:val="24"/>
          <w:szCs w:val="24"/>
          <w:lang w:val="ro-RO"/>
        </w:rPr>
        <w:t>Agenția a</w:t>
      </w:r>
      <w:r w:rsidR="00332B91" w:rsidRPr="008D7397">
        <w:rPr>
          <w:rFonts w:ascii="Times New Roman" w:hAnsi="Times New Roman" w:cs="Times New Roman"/>
          <w:sz w:val="24"/>
          <w:szCs w:val="24"/>
          <w:lang w:val="ro-RO"/>
        </w:rPr>
        <w:t>prob</w:t>
      </w:r>
      <w:r w:rsidRPr="008D7397">
        <w:rPr>
          <w:rFonts w:ascii="Times New Roman" w:hAnsi="Times New Roman" w:cs="Times New Roman"/>
          <w:sz w:val="24"/>
          <w:szCs w:val="24"/>
          <w:lang w:val="ro-RO"/>
        </w:rPr>
        <w:t xml:space="preserve">ă </w:t>
      </w:r>
      <w:r w:rsidR="00701CCD"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w:t>
      </w:r>
      <w:r w:rsidR="00701CCD"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xml:space="preserve"> dacă, în termen de 6 luni de la primirea cererii de </w:t>
      </w:r>
      <w:r w:rsidR="00701CCD" w:rsidRPr="008D7397">
        <w:rPr>
          <w:rFonts w:ascii="Times New Roman" w:hAnsi="Times New Roman" w:cs="Times New Roman"/>
          <w:sz w:val="24"/>
          <w:szCs w:val="24"/>
          <w:lang w:val="ro-RO"/>
        </w:rPr>
        <w:t>acordare a derogării</w:t>
      </w:r>
      <w:r w:rsidRPr="008D7397">
        <w:rPr>
          <w:rFonts w:ascii="Times New Roman" w:hAnsi="Times New Roman" w:cs="Times New Roman"/>
          <w:sz w:val="24"/>
          <w:szCs w:val="24"/>
          <w:lang w:val="ro-RO"/>
        </w:rPr>
        <w:t>, a ajuns la un acord comun cu autoritatea de reglementare a Părții Contr</w:t>
      </w:r>
      <w:r w:rsidR="00701CCD" w:rsidRPr="008D7397">
        <w:rPr>
          <w:rFonts w:ascii="Times New Roman" w:hAnsi="Times New Roman" w:cs="Times New Roman"/>
          <w:sz w:val="24"/>
          <w:szCs w:val="24"/>
          <w:lang w:val="ro-RO"/>
        </w:rPr>
        <w:t>actante din Comunitatea Energetică și/sau a Statului M</w:t>
      </w:r>
      <w:r w:rsidRPr="008D7397">
        <w:rPr>
          <w:rFonts w:ascii="Times New Roman" w:hAnsi="Times New Roman" w:cs="Times New Roman"/>
          <w:sz w:val="24"/>
          <w:szCs w:val="24"/>
          <w:lang w:val="ro-RO"/>
        </w:rPr>
        <w:t xml:space="preserve">embru al Uniunii Europene în cauză. </w:t>
      </w:r>
      <w:r w:rsidR="00701CCD" w:rsidRPr="008D7397">
        <w:rPr>
          <w:rFonts w:ascii="Times New Roman" w:hAnsi="Times New Roman" w:cs="Times New Roman"/>
          <w:sz w:val="24"/>
          <w:szCs w:val="24"/>
          <w:lang w:val="ro-RO"/>
        </w:rPr>
        <w:t xml:space="preserve">Hotărârea </w:t>
      </w:r>
      <w:r w:rsidRPr="008D7397">
        <w:rPr>
          <w:rFonts w:ascii="Times New Roman" w:hAnsi="Times New Roman" w:cs="Times New Roman"/>
          <w:sz w:val="24"/>
          <w:szCs w:val="24"/>
          <w:lang w:val="ro-RO"/>
        </w:rPr>
        <w:t xml:space="preserve">privind </w:t>
      </w:r>
      <w:r w:rsidR="00701CCD"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xml:space="preserve"> va fi motivată în mod corespunzător și va fi publicată în Monitorul Oficial al Re</w:t>
      </w:r>
      <w:r w:rsidR="0071230C" w:rsidRPr="008D7397">
        <w:rPr>
          <w:rFonts w:ascii="Times New Roman" w:hAnsi="Times New Roman" w:cs="Times New Roman"/>
          <w:sz w:val="24"/>
          <w:szCs w:val="24"/>
          <w:lang w:val="ro-RO"/>
        </w:rPr>
        <w:t xml:space="preserve">publicii Moldova și plasată pe </w:t>
      </w:r>
      <w:r w:rsidR="00332B91" w:rsidRPr="008D7397">
        <w:rPr>
          <w:rFonts w:ascii="Times New Roman" w:hAnsi="Times New Roman" w:cs="Times New Roman"/>
          <w:sz w:val="24"/>
          <w:szCs w:val="24"/>
          <w:lang w:val="ro-RO"/>
        </w:rPr>
        <w:t xml:space="preserve">pagina </w:t>
      </w:r>
      <w:r w:rsidR="00701CCD" w:rsidRPr="008D7397">
        <w:rPr>
          <w:rFonts w:ascii="Times New Roman" w:hAnsi="Times New Roman" w:cs="Times New Roman"/>
          <w:sz w:val="24"/>
          <w:szCs w:val="24"/>
          <w:lang w:val="ro-RO"/>
        </w:rPr>
        <w:t xml:space="preserve">web </w:t>
      </w:r>
      <w:r w:rsidR="0071230C" w:rsidRPr="008D7397">
        <w:rPr>
          <w:rFonts w:ascii="Times New Roman" w:hAnsi="Times New Roman" w:cs="Times New Roman"/>
          <w:sz w:val="24"/>
          <w:szCs w:val="24"/>
          <w:lang w:val="ro-RO"/>
        </w:rPr>
        <w:t>oficial</w:t>
      </w:r>
      <w:r w:rsidR="00332B9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w:t>
      </w:r>
      <w:bookmarkEnd w:id="176"/>
    </w:p>
    <w:p w14:paraId="04126090" w14:textId="57473256"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termenul stabilit la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_Ref168338031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Agenția nu a ajuns la un acord comun cu autoritatea de reglementare a Părții Contractante din C</w:t>
      </w:r>
      <w:r w:rsidR="00701CCD" w:rsidRPr="008D7397">
        <w:rPr>
          <w:rFonts w:ascii="Times New Roman" w:hAnsi="Times New Roman" w:cs="Times New Roman"/>
          <w:sz w:val="24"/>
          <w:szCs w:val="24"/>
          <w:lang w:val="ro-RO"/>
        </w:rPr>
        <w:t>omunitatea Energetică și/sau a Statului M</w:t>
      </w:r>
      <w:r w:rsidRPr="008D7397">
        <w:rPr>
          <w:rFonts w:ascii="Times New Roman" w:hAnsi="Times New Roman" w:cs="Times New Roman"/>
          <w:sz w:val="24"/>
          <w:szCs w:val="24"/>
          <w:lang w:val="ro-RO"/>
        </w:rPr>
        <w:t>embru al Uniunii Europene în</w:t>
      </w:r>
      <w:r w:rsidR="00684EAB" w:rsidRPr="008D7397">
        <w:rPr>
          <w:rFonts w:ascii="Times New Roman" w:hAnsi="Times New Roman" w:cs="Times New Roman"/>
          <w:sz w:val="24"/>
          <w:szCs w:val="24"/>
          <w:lang w:val="ro-RO"/>
        </w:rPr>
        <w:t xml:space="preserve"> cauză, sau la cererea comună a A</w:t>
      </w:r>
      <w:r w:rsidRPr="008D7397">
        <w:rPr>
          <w:rFonts w:ascii="Times New Roman" w:hAnsi="Times New Roman" w:cs="Times New Roman"/>
          <w:sz w:val="24"/>
          <w:szCs w:val="24"/>
          <w:lang w:val="ro-RO"/>
        </w:rPr>
        <w:t xml:space="preserve">genției și </w:t>
      </w:r>
      <w:r w:rsidR="00684EAB" w:rsidRPr="008D7397">
        <w:rPr>
          <w:rFonts w:ascii="Times New Roman" w:hAnsi="Times New Roman" w:cs="Times New Roman"/>
          <w:sz w:val="24"/>
          <w:szCs w:val="24"/>
          <w:lang w:val="ro-RO"/>
        </w:rPr>
        <w:t>autorității</w:t>
      </w:r>
      <w:r w:rsidRPr="008D7397">
        <w:rPr>
          <w:rFonts w:ascii="Times New Roman" w:hAnsi="Times New Roman" w:cs="Times New Roman"/>
          <w:sz w:val="24"/>
          <w:szCs w:val="24"/>
          <w:lang w:val="ro-RO"/>
        </w:rPr>
        <w:t xml:space="preserve"> de reglementare</w:t>
      </w:r>
      <w:r w:rsidR="00684EAB" w:rsidRPr="008D7397">
        <w:rPr>
          <w:rFonts w:ascii="Times New Roman" w:hAnsi="Times New Roman" w:cs="Times New Roman"/>
          <w:sz w:val="24"/>
          <w:szCs w:val="24"/>
          <w:lang w:val="ro-RO"/>
        </w:rPr>
        <w:t xml:space="preserve"> vizate</w:t>
      </w:r>
      <w:r w:rsidRPr="008D7397">
        <w:rPr>
          <w:rFonts w:ascii="Times New Roman" w:hAnsi="Times New Roman" w:cs="Times New Roman"/>
          <w:sz w:val="24"/>
          <w:szCs w:val="24"/>
          <w:lang w:val="ro-RO"/>
        </w:rPr>
        <w:t xml:space="preserve">, decizia privind </w:t>
      </w:r>
      <w:r w:rsidR="00684EAB" w:rsidRPr="008D7397">
        <w:rPr>
          <w:rFonts w:ascii="Times New Roman" w:hAnsi="Times New Roman" w:cs="Times New Roman"/>
          <w:sz w:val="24"/>
          <w:szCs w:val="24"/>
          <w:lang w:val="ro-RO"/>
        </w:rPr>
        <w:t>acordarea derogării este luată de Comitetul</w:t>
      </w:r>
      <w:r w:rsidRPr="008D7397">
        <w:rPr>
          <w:rFonts w:ascii="Times New Roman" w:hAnsi="Times New Roman" w:cs="Times New Roman"/>
          <w:sz w:val="24"/>
          <w:szCs w:val="24"/>
          <w:lang w:val="ro-RO"/>
        </w:rPr>
        <w:t xml:space="preserve"> de Reglementare al Comunității</w:t>
      </w:r>
      <w:r w:rsidR="00684EAB" w:rsidRPr="008D7397">
        <w:rPr>
          <w:rFonts w:ascii="Times New Roman" w:hAnsi="Times New Roman" w:cs="Times New Roman"/>
          <w:sz w:val="24"/>
          <w:szCs w:val="24"/>
          <w:lang w:val="ro-RO"/>
        </w:rPr>
        <w:t xml:space="preserve"> Energetice și, în măsura în care Statele M</w:t>
      </w:r>
      <w:r w:rsidRPr="008D7397">
        <w:rPr>
          <w:rFonts w:ascii="Times New Roman" w:hAnsi="Times New Roman" w:cs="Times New Roman"/>
          <w:sz w:val="24"/>
          <w:szCs w:val="24"/>
          <w:lang w:val="ro-RO"/>
        </w:rPr>
        <w:t>embre ale Uniunii Europene sunt afectate, de ACER. Înainte de a lu</w:t>
      </w:r>
      <w:r w:rsidR="00684EAB" w:rsidRPr="008D7397">
        <w:rPr>
          <w:rFonts w:ascii="Times New Roman" w:hAnsi="Times New Roman" w:cs="Times New Roman"/>
          <w:sz w:val="24"/>
          <w:szCs w:val="24"/>
          <w:lang w:val="ro-RO"/>
        </w:rPr>
        <w:t>a o astfel de decizie, Comitetul de R</w:t>
      </w:r>
      <w:r w:rsidRPr="008D7397">
        <w:rPr>
          <w:rFonts w:ascii="Times New Roman" w:hAnsi="Times New Roman" w:cs="Times New Roman"/>
          <w:sz w:val="24"/>
          <w:szCs w:val="24"/>
          <w:lang w:val="ro-RO"/>
        </w:rPr>
        <w:t>eg</w:t>
      </w:r>
      <w:r w:rsidR="00684EAB" w:rsidRPr="008D7397">
        <w:rPr>
          <w:rFonts w:ascii="Times New Roman" w:hAnsi="Times New Roman" w:cs="Times New Roman"/>
          <w:sz w:val="24"/>
          <w:szCs w:val="24"/>
          <w:lang w:val="ro-RO"/>
        </w:rPr>
        <w:t>lementare al Comunității Energ</w:t>
      </w:r>
      <w:r w:rsidR="00ED6E80" w:rsidRPr="008D7397">
        <w:rPr>
          <w:rFonts w:ascii="Times New Roman" w:hAnsi="Times New Roman" w:cs="Times New Roman"/>
          <w:sz w:val="24"/>
          <w:szCs w:val="24"/>
          <w:lang w:val="ro-RO"/>
        </w:rPr>
        <w:t>e</w:t>
      </w:r>
      <w:r w:rsidR="00684EAB" w:rsidRPr="008D7397">
        <w:rPr>
          <w:rFonts w:ascii="Times New Roman" w:hAnsi="Times New Roman" w:cs="Times New Roman"/>
          <w:sz w:val="24"/>
          <w:szCs w:val="24"/>
          <w:lang w:val="ro-RO"/>
        </w:rPr>
        <w:t>tice sau, în măsura în care Statele M</w:t>
      </w:r>
      <w:r w:rsidRPr="008D7397">
        <w:rPr>
          <w:rFonts w:ascii="Times New Roman" w:hAnsi="Times New Roman" w:cs="Times New Roman"/>
          <w:sz w:val="24"/>
          <w:szCs w:val="24"/>
          <w:lang w:val="ro-RO"/>
        </w:rPr>
        <w:t xml:space="preserve">embre </w:t>
      </w:r>
      <w:r w:rsidR="00684EAB" w:rsidRPr="008D7397">
        <w:rPr>
          <w:rFonts w:ascii="Times New Roman" w:hAnsi="Times New Roman" w:cs="Times New Roman"/>
          <w:sz w:val="24"/>
          <w:szCs w:val="24"/>
          <w:lang w:val="ro-RO"/>
        </w:rPr>
        <w:t xml:space="preserve">ale Uniunii Europene </w:t>
      </w:r>
      <w:r w:rsidRPr="008D7397">
        <w:rPr>
          <w:rFonts w:ascii="Times New Roman" w:hAnsi="Times New Roman" w:cs="Times New Roman"/>
          <w:sz w:val="24"/>
          <w:szCs w:val="24"/>
          <w:lang w:val="ro-RO"/>
        </w:rPr>
        <w:t>sunt afectate, ACER, consultă autoritățile de reglementare în cauză și solicitanții.</w:t>
      </w:r>
    </w:p>
    <w:p w14:paraId="0E20686F" w14:textId="346282B9"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7" w:name="_Ref168338061"/>
      <w:r w:rsidRPr="008D7397">
        <w:rPr>
          <w:rFonts w:ascii="Times New Roman" w:hAnsi="Times New Roman" w:cs="Times New Roman"/>
          <w:sz w:val="24"/>
          <w:szCs w:val="24"/>
          <w:lang w:val="ro-RO"/>
        </w:rPr>
        <w:t>Agenția notifică fără întârziere Se</w:t>
      </w:r>
      <w:r w:rsidR="00ED6E80" w:rsidRPr="008D7397">
        <w:rPr>
          <w:rFonts w:ascii="Times New Roman" w:hAnsi="Times New Roman" w:cs="Times New Roman"/>
          <w:sz w:val="24"/>
          <w:szCs w:val="24"/>
          <w:lang w:val="ro-RO"/>
        </w:rPr>
        <w:t>cretariatul Comunității Energetice, Comitetul</w:t>
      </w:r>
      <w:r w:rsidRPr="008D7397">
        <w:rPr>
          <w:rFonts w:ascii="Times New Roman" w:hAnsi="Times New Roman" w:cs="Times New Roman"/>
          <w:sz w:val="24"/>
          <w:szCs w:val="24"/>
          <w:lang w:val="ro-RO"/>
        </w:rPr>
        <w:t xml:space="preserve"> de Regl</w:t>
      </w:r>
      <w:r w:rsidR="00ED6E80"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și,</w:t>
      </w:r>
      <w:r w:rsidR="00490896" w:rsidRPr="008D7397">
        <w:rPr>
          <w:rFonts w:ascii="Times New Roman" w:hAnsi="Times New Roman" w:cs="Times New Roman"/>
          <w:sz w:val="24"/>
          <w:szCs w:val="24"/>
          <w:lang w:val="ro-RO"/>
        </w:rPr>
        <w:t xml:space="preserve"> în măsura în care Statele M</w:t>
      </w:r>
      <w:r w:rsidRPr="008D7397">
        <w:rPr>
          <w:rFonts w:ascii="Times New Roman" w:hAnsi="Times New Roman" w:cs="Times New Roman"/>
          <w:sz w:val="24"/>
          <w:szCs w:val="24"/>
          <w:lang w:val="ro-RO"/>
        </w:rPr>
        <w:t xml:space="preserve">embre ale Uniunii Europene sunt afectate, ACER și Comisia Europeană cu privire la adoptarea </w:t>
      </w:r>
      <w:r w:rsidR="00490896" w:rsidRPr="008D7397">
        <w:rPr>
          <w:rFonts w:ascii="Times New Roman" w:hAnsi="Times New Roman" w:cs="Times New Roman"/>
          <w:sz w:val="24"/>
          <w:szCs w:val="24"/>
          <w:lang w:val="ro-RO"/>
        </w:rPr>
        <w:t xml:space="preserve">hotărârii </w:t>
      </w:r>
      <w:r w:rsidRPr="008D7397">
        <w:rPr>
          <w:rFonts w:ascii="Times New Roman" w:hAnsi="Times New Roman" w:cs="Times New Roman"/>
          <w:sz w:val="24"/>
          <w:szCs w:val="24"/>
          <w:lang w:val="ro-RO"/>
        </w:rPr>
        <w:t xml:space="preserve">privind </w:t>
      </w:r>
      <w:r w:rsidR="00490896"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xml:space="preserve"> sau privind respingerea cererii de </w:t>
      </w:r>
      <w:r w:rsidR="00490896" w:rsidRPr="008D7397">
        <w:rPr>
          <w:rFonts w:ascii="Times New Roman" w:hAnsi="Times New Roman" w:cs="Times New Roman"/>
          <w:sz w:val="24"/>
          <w:szCs w:val="24"/>
          <w:lang w:val="ro-RO"/>
        </w:rPr>
        <w:t>acordare a derogării</w:t>
      </w:r>
      <w:r w:rsidRPr="008D7397">
        <w:rPr>
          <w:rFonts w:ascii="Times New Roman" w:hAnsi="Times New Roman" w:cs="Times New Roman"/>
          <w:sz w:val="24"/>
          <w:szCs w:val="24"/>
          <w:lang w:val="ro-RO"/>
        </w:rPr>
        <w:t xml:space="preserve"> și transmiterea copiei de pe </w:t>
      </w:r>
      <w:r w:rsidR="00490896"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de </w:t>
      </w:r>
      <w:r w:rsidR="00490896" w:rsidRPr="008D7397">
        <w:rPr>
          <w:rFonts w:ascii="Times New Roman" w:hAnsi="Times New Roman" w:cs="Times New Roman"/>
          <w:sz w:val="24"/>
          <w:szCs w:val="24"/>
          <w:lang w:val="ro-RO"/>
        </w:rPr>
        <w:t>acordare/respingere a derogării</w:t>
      </w:r>
      <w:r w:rsidRPr="008D7397">
        <w:rPr>
          <w:rFonts w:ascii="Times New Roman" w:hAnsi="Times New Roman" w:cs="Times New Roman"/>
          <w:sz w:val="24"/>
          <w:szCs w:val="24"/>
          <w:lang w:val="ro-RO"/>
        </w:rPr>
        <w:t xml:space="preserve"> adoptată, a cererii de</w:t>
      </w:r>
      <w:r w:rsidR="00490896" w:rsidRPr="008D7397">
        <w:rPr>
          <w:rFonts w:ascii="Times New Roman" w:hAnsi="Times New Roman" w:cs="Times New Roman"/>
          <w:sz w:val="24"/>
          <w:szCs w:val="24"/>
          <w:lang w:val="ro-RO"/>
        </w:rPr>
        <w:t xml:space="preserve"> acordare a derogării</w:t>
      </w:r>
      <w:r w:rsidRPr="008D7397">
        <w:rPr>
          <w:rFonts w:ascii="Times New Roman" w:hAnsi="Times New Roman" w:cs="Times New Roman"/>
          <w:sz w:val="24"/>
          <w:szCs w:val="24"/>
          <w:lang w:val="ro-RO"/>
        </w:rPr>
        <w:t>, precum și alte informații relevante. Aceste informații pot fi transmise în formă agregată, permițând Secr</w:t>
      </w:r>
      <w:r w:rsidR="00490896" w:rsidRPr="008D7397">
        <w:rPr>
          <w:rFonts w:ascii="Times New Roman" w:hAnsi="Times New Roman" w:cs="Times New Roman"/>
          <w:sz w:val="24"/>
          <w:szCs w:val="24"/>
          <w:lang w:val="ro-RO"/>
        </w:rPr>
        <w:t>etariatului Comunității Energetice sau, în măsura în care Statele M</w:t>
      </w:r>
      <w:r w:rsidRPr="008D7397">
        <w:rPr>
          <w:rFonts w:ascii="Times New Roman" w:hAnsi="Times New Roman" w:cs="Times New Roman"/>
          <w:sz w:val="24"/>
          <w:szCs w:val="24"/>
          <w:lang w:val="ro-RO"/>
        </w:rPr>
        <w:t>embre ale Uniunii Europene sunt afectate, Comisiei Europene să ia o decizie întemeiată. În special, informațiile trebuie să conțină:</w:t>
      </w:r>
      <w:bookmarkEnd w:id="177"/>
    </w:p>
    <w:p w14:paraId="5C7BDEFE" w14:textId="15971840" w:rsidR="00C36ED3" w:rsidRPr="008D7397"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motivele detaliate pe baza cărora a fost acordată sau refuzată </w:t>
      </w:r>
      <w:r w:rsidR="00490896"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inclusiv informațiile financiare care justifică necesitatea derogării;</w:t>
      </w:r>
    </w:p>
    <w:p w14:paraId="07140663" w14:textId="1B4BE86D" w:rsidR="00C36ED3" w:rsidRPr="008D7397"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analiza efectuată cu privire la efectul derogării asupra concurenței și asupra f</w:t>
      </w:r>
      <w:r w:rsidR="00490896" w:rsidRPr="008D7397">
        <w:rPr>
          <w:rFonts w:ascii="Times New Roman" w:hAnsi="Times New Roman" w:cs="Times New Roman"/>
          <w:sz w:val="24"/>
          <w:szCs w:val="24"/>
          <w:lang w:val="ro-RO"/>
        </w:rPr>
        <w:t>uncționării efective a pieței</w:t>
      </w:r>
      <w:r w:rsidRPr="008D7397">
        <w:rPr>
          <w:rFonts w:ascii="Times New Roman" w:hAnsi="Times New Roman" w:cs="Times New Roman"/>
          <w:sz w:val="24"/>
          <w:szCs w:val="24"/>
          <w:lang w:val="ro-RO"/>
        </w:rPr>
        <w:t xml:space="preserve"> energie</w:t>
      </w:r>
      <w:r w:rsidR="00332B9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w:t>
      </w:r>
      <w:r w:rsidR="00490896" w:rsidRPr="008D7397">
        <w:rPr>
          <w:rFonts w:ascii="Times New Roman" w:hAnsi="Times New Roman" w:cs="Times New Roman"/>
          <w:sz w:val="24"/>
          <w:szCs w:val="24"/>
          <w:lang w:val="ro-RO"/>
        </w:rPr>
        <w:t>lectric</w:t>
      </w:r>
      <w:r w:rsidR="00332B9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2645ACF4" w14:textId="19EE7FBA" w:rsidR="00C36ED3" w:rsidRPr="008D7397"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motivele </w:t>
      </w:r>
      <w:r w:rsidR="00490896" w:rsidRPr="008D7397">
        <w:rPr>
          <w:rFonts w:ascii="Times New Roman" w:hAnsi="Times New Roman" w:cs="Times New Roman"/>
          <w:sz w:val="24"/>
          <w:szCs w:val="24"/>
          <w:lang w:val="ro-RO"/>
        </w:rPr>
        <w:t>care justifică durata</w:t>
      </w:r>
      <w:r w:rsidRPr="008D7397">
        <w:rPr>
          <w:rFonts w:ascii="Times New Roman" w:hAnsi="Times New Roman" w:cs="Times New Roman"/>
          <w:sz w:val="24"/>
          <w:szCs w:val="24"/>
          <w:lang w:val="ro-RO"/>
        </w:rPr>
        <w:t xml:space="preserve"> și </w:t>
      </w:r>
      <w:r w:rsidR="00490896" w:rsidRPr="008D7397">
        <w:rPr>
          <w:rFonts w:ascii="Times New Roman" w:hAnsi="Times New Roman" w:cs="Times New Roman"/>
          <w:sz w:val="24"/>
          <w:szCs w:val="24"/>
          <w:lang w:val="ro-RO"/>
        </w:rPr>
        <w:t>cota</w:t>
      </w:r>
      <w:r w:rsidRPr="008D7397">
        <w:rPr>
          <w:rFonts w:ascii="Times New Roman" w:hAnsi="Times New Roman" w:cs="Times New Roman"/>
          <w:sz w:val="24"/>
          <w:szCs w:val="24"/>
          <w:lang w:val="ro-RO"/>
        </w:rPr>
        <w:t xml:space="preserve"> din capacitatea totală a interconexiunii în cauză pentru care se acordă derogarea;</w:t>
      </w:r>
    </w:p>
    <w:p w14:paraId="5A08CDD4" w14:textId="6DA6D510" w:rsidR="00C36ED3" w:rsidRPr="008D7397"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rezultatul consultării autori</w:t>
      </w:r>
      <w:r w:rsidR="00490896" w:rsidRPr="008D7397">
        <w:rPr>
          <w:rFonts w:ascii="Times New Roman" w:hAnsi="Times New Roman" w:cs="Times New Roman"/>
          <w:sz w:val="24"/>
          <w:szCs w:val="24"/>
          <w:lang w:val="ro-RO"/>
        </w:rPr>
        <w:t>tăților de reglementare implicate</w:t>
      </w:r>
      <w:r w:rsidRPr="008D7397">
        <w:rPr>
          <w:rFonts w:ascii="Times New Roman" w:hAnsi="Times New Roman" w:cs="Times New Roman"/>
          <w:sz w:val="24"/>
          <w:szCs w:val="24"/>
          <w:lang w:val="ro-RO"/>
        </w:rPr>
        <w:t>.</w:t>
      </w:r>
    </w:p>
    <w:p w14:paraId="688B4BE3" w14:textId="53006A90"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8" w:name="_Ref168338050"/>
      <w:r w:rsidRPr="008D7397">
        <w:rPr>
          <w:rFonts w:ascii="Times New Roman" w:hAnsi="Times New Roman" w:cs="Times New Roman"/>
          <w:sz w:val="24"/>
          <w:szCs w:val="24"/>
          <w:lang w:val="ro-RO"/>
        </w:rPr>
        <w:t xml:space="preserve">În termen de 50 de zile lucrătoare de la data primirii notificării conform alin. (10), Secretariatul </w:t>
      </w:r>
      <w:r w:rsidR="00D86B17"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w:t>
      </w:r>
      <w:r w:rsidR="00D86B17" w:rsidRPr="008D7397">
        <w:rPr>
          <w:rFonts w:ascii="Times New Roman" w:hAnsi="Times New Roman" w:cs="Times New Roman"/>
          <w:sz w:val="24"/>
          <w:szCs w:val="24"/>
          <w:lang w:val="ro-RO"/>
        </w:rPr>
        <w:t>rgetice sau, în măsura în care Statele M</w:t>
      </w:r>
      <w:r w:rsidRPr="008D7397">
        <w:rPr>
          <w:rFonts w:ascii="Times New Roman" w:hAnsi="Times New Roman" w:cs="Times New Roman"/>
          <w:sz w:val="24"/>
          <w:szCs w:val="24"/>
          <w:lang w:val="ro-RO"/>
        </w:rPr>
        <w:t xml:space="preserve">embre ale Uniunii Europene sunt afectate, Comisia Europeană poate emite un aviz prin care să invite </w:t>
      </w:r>
      <w:r w:rsidR="00D86B17"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să modifice sau să retragă </w:t>
      </w:r>
      <w:r w:rsidR="00D86B17"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w:t>
      </w:r>
      <w:r w:rsidR="00D86B17"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Acest termen poate fi prelungit cu încă 50 de zile lucrătoare în cazul în care sunt solicitate informații suplimentare de către Secretariatul Comunității Ene</w:t>
      </w:r>
      <w:r w:rsidR="00D86B17" w:rsidRPr="008D7397">
        <w:rPr>
          <w:rFonts w:ascii="Times New Roman" w:hAnsi="Times New Roman" w:cs="Times New Roman"/>
          <w:sz w:val="24"/>
          <w:szCs w:val="24"/>
          <w:lang w:val="ro-RO"/>
        </w:rPr>
        <w:t>rgetice sau, în măsura în care Statele M</w:t>
      </w:r>
      <w:r w:rsidRPr="008D7397">
        <w:rPr>
          <w:rFonts w:ascii="Times New Roman" w:hAnsi="Times New Roman" w:cs="Times New Roman"/>
          <w:sz w:val="24"/>
          <w:szCs w:val="24"/>
          <w:lang w:val="ro-RO"/>
        </w:rPr>
        <w:t>embre ale Uniunii Europene sunt afectate, Comisia Europeană. Perioada suplimentară începe în ziua următoare primirii informațiilor complete. Perioada inițială poate fi prelungită și cu acordul Sec</w:t>
      </w:r>
      <w:r w:rsidR="00D86B17" w:rsidRPr="008D7397">
        <w:rPr>
          <w:rFonts w:ascii="Times New Roman" w:hAnsi="Times New Roman" w:cs="Times New Roman"/>
          <w:sz w:val="24"/>
          <w:szCs w:val="24"/>
          <w:lang w:val="ro-RO"/>
        </w:rPr>
        <w:t>retariatului Comunității Energetice sau, în măsura în care Statele M</w:t>
      </w:r>
      <w:r w:rsidRPr="008D7397">
        <w:rPr>
          <w:rFonts w:ascii="Times New Roman" w:hAnsi="Times New Roman" w:cs="Times New Roman"/>
          <w:sz w:val="24"/>
          <w:szCs w:val="24"/>
          <w:lang w:val="ro-RO"/>
        </w:rPr>
        <w:t>embre ale Uniunii Europene sunt afectate, al Comisiei Europene și al Agenției, precum și al altei autorități de reglementare în cauză.</w:t>
      </w:r>
      <w:bookmarkEnd w:id="178"/>
    </w:p>
    <w:p w14:paraId="3D413C6C" w14:textId="424F3B4E"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Secretariatul </w:t>
      </w:r>
      <w:r w:rsidR="00D86B17"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w:t>
      </w:r>
      <w:r w:rsidR="00D86B17" w:rsidRPr="008D7397">
        <w:rPr>
          <w:rFonts w:ascii="Times New Roman" w:hAnsi="Times New Roman" w:cs="Times New Roman"/>
          <w:sz w:val="24"/>
          <w:szCs w:val="24"/>
          <w:lang w:val="ro-RO"/>
        </w:rPr>
        <w:t>getice, sau, în măsura în care Statele M</w:t>
      </w:r>
      <w:r w:rsidRPr="008D7397">
        <w:rPr>
          <w:rFonts w:ascii="Times New Roman" w:hAnsi="Times New Roman" w:cs="Times New Roman"/>
          <w:sz w:val="24"/>
          <w:szCs w:val="24"/>
          <w:lang w:val="ro-RO"/>
        </w:rPr>
        <w:t>embre ale Uniunii Europene sun</w:t>
      </w:r>
      <w:r w:rsidR="00D86B17" w:rsidRPr="008D7397">
        <w:rPr>
          <w:rFonts w:ascii="Times New Roman" w:hAnsi="Times New Roman" w:cs="Times New Roman"/>
          <w:sz w:val="24"/>
          <w:szCs w:val="24"/>
          <w:lang w:val="ro-RO"/>
        </w:rPr>
        <w:t>t afectate, Comisia Europeană solicită</w:t>
      </w:r>
      <w:r w:rsidRPr="008D7397">
        <w:rPr>
          <w:rFonts w:ascii="Times New Roman" w:hAnsi="Times New Roman" w:cs="Times New Roman"/>
          <w:sz w:val="24"/>
          <w:szCs w:val="24"/>
          <w:lang w:val="ro-RO"/>
        </w:rPr>
        <w:t xml:space="preserve"> </w:t>
      </w:r>
      <w:r w:rsidR="00D86B17" w:rsidRPr="008D7397">
        <w:rPr>
          <w:rFonts w:ascii="Times New Roman" w:hAnsi="Times New Roman" w:cs="Times New Roman"/>
          <w:sz w:val="24"/>
          <w:szCs w:val="24"/>
          <w:lang w:val="ro-RO"/>
        </w:rPr>
        <w:t>informații</w:t>
      </w:r>
      <w:r w:rsidRPr="008D7397">
        <w:rPr>
          <w:rFonts w:ascii="Times New Roman" w:hAnsi="Times New Roman" w:cs="Times New Roman"/>
          <w:sz w:val="24"/>
          <w:szCs w:val="24"/>
          <w:lang w:val="ro-RO"/>
        </w:rPr>
        <w:t xml:space="preserve"> suplimentare în conformitate cu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_Ref168338050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86781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iar informațiile solicitate nu au fost furnizate în termenul stabilit în cererea respectivă, notificarea depusă în conformitate cu alin.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_Ref168338061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consideră retrasă, cu excepția cazului în care, înainte de expirarea termenului stabilit:</w:t>
      </w:r>
    </w:p>
    <w:p w14:paraId="0AB7C14C" w14:textId="75D1B74F" w:rsidR="00C36ED3" w:rsidRPr="008D7397" w:rsidRDefault="00C36ED3" w:rsidP="006652F2">
      <w:pPr>
        <w:pStyle w:val="Frspaiere"/>
        <w:numPr>
          <w:ilvl w:val="0"/>
          <w:numId w:val="21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perioada de transmitere a informațiilor se prelungește prin acordul comun al Secretariatului Comunității Ene</w:t>
      </w:r>
      <w:r w:rsidR="009630DB" w:rsidRPr="008D7397">
        <w:rPr>
          <w:rFonts w:ascii="Times New Roman" w:hAnsi="Times New Roman" w:cs="Times New Roman"/>
          <w:sz w:val="24"/>
          <w:szCs w:val="24"/>
          <w:lang w:val="ro-RO"/>
        </w:rPr>
        <w:t>rgetice sau, în măsura în care Statele M</w:t>
      </w:r>
      <w:r w:rsidRPr="008D7397">
        <w:rPr>
          <w:rFonts w:ascii="Times New Roman" w:hAnsi="Times New Roman" w:cs="Times New Roman"/>
          <w:sz w:val="24"/>
          <w:szCs w:val="24"/>
          <w:lang w:val="ro-RO"/>
        </w:rPr>
        <w:t>embre ale Uniunii Europene sunt afectate, al Comisiei Europene și al Agenției; sau</w:t>
      </w:r>
    </w:p>
    <w:p w14:paraId="387EBB86" w14:textId="59D5159F" w:rsidR="00C36ED3" w:rsidRPr="008D7397" w:rsidRDefault="009630DB" w:rsidP="006652F2">
      <w:pPr>
        <w:pStyle w:val="Frspaiere"/>
        <w:numPr>
          <w:ilvl w:val="0"/>
          <w:numId w:val="21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w:t>
      </w:r>
      <w:r w:rsidR="00C36ED3" w:rsidRPr="008D7397">
        <w:rPr>
          <w:rFonts w:ascii="Times New Roman" w:hAnsi="Times New Roman" w:cs="Times New Roman"/>
          <w:sz w:val="24"/>
          <w:szCs w:val="24"/>
          <w:lang w:val="ro-RO"/>
        </w:rPr>
        <w:t xml:space="preserve"> informează Secretariatul </w:t>
      </w:r>
      <w:r w:rsidRPr="008D7397">
        <w:rPr>
          <w:rFonts w:ascii="Times New Roman" w:hAnsi="Times New Roman" w:cs="Times New Roman"/>
          <w:sz w:val="24"/>
          <w:szCs w:val="24"/>
          <w:lang w:val="ro-RO"/>
        </w:rPr>
        <w:t>Comunității</w:t>
      </w:r>
      <w:r w:rsidR="00C36ED3" w:rsidRPr="008D7397">
        <w:rPr>
          <w:rFonts w:ascii="Times New Roman" w:hAnsi="Times New Roman" w:cs="Times New Roman"/>
          <w:sz w:val="24"/>
          <w:szCs w:val="24"/>
          <w:lang w:val="ro-RO"/>
        </w:rPr>
        <w:t xml:space="preserve"> Ene</w:t>
      </w:r>
      <w:r w:rsidRPr="008D7397">
        <w:rPr>
          <w:rFonts w:ascii="Times New Roman" w:hAnsi="Times New Roman" w:cs="Times New Roman"/>
          <w:sz w:val="24"/>
          <w:szCs w:val="24"/>
          <w:lang w:val="ro-RO"/>
        </w:rPr>
        <w:t>rgetice sau, în măsura în care Statele M</w:t>
      </w:r>
      <w:r w:rsidR="00C36ED3" w:rsidRPr="008D7397">
        <w:rPr>
          <w:rFonts w:ascii="Times New Roman" w:hAnsi="Times New Roman" w:cs="Times New Roman"/>
          <w:sz w:val="24"/>
          <w:szCs w:val="24"/>
          <w:lang w:val="ro-RO"/>
        </w:rPr>
        <w:t xml:space="preserve">embre ale Uniunii Europene sunt afectate, Comisia Europeană, printr-o </w:t>
      </w:r>
      <w:r w:rsidRPr="008D7397">
        <w:rPr>
          <w:rFonts w:ascii="Times New Roman" w:hAnsi="Times New Roman" w:cs="Times New Roman"/>
          <w:sz w:val="24"/>
          <w:szCs w:val="24"/>
          <w:lang w:val="ro-RO"/>
        </w:rPr>
        <w:t>declarație</w:t>
      </w:r>
      <w:r w:rsidR="00C36ED3" w:rsidRPr="008D7397">
        <w:rPr>
          <w:rFonts w:ascii="Times New Roman" w:hAnsi="Times New Roman" w:cs="Times New Roman"/>
          <w:sz w:val="24"/>
          <w:szCs w:val="24"/>
          <w:lang w:val="ro-RO"/>
        </w:rPr>
        <w:t xml:space="preserve"> motivată corespunzător, că consideră notificarea ca fiind completă.</w:t>
      </w:r>
    </w:p>
    <w:p w14:paraId="2BC882A1" w14:textId="4A206BD3"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9" w:name="_Ref168338099"/>
      <w:r w:rsidRPr="008D7397">
        <w:rPr>
          <w:rFonts w:ascii="Times New Roman" w:hAnsi="Times New Roman" w:cs="Times New Roman"/>
          <w:sz w:val="24"/>
          <w:szCs w:val="24"/>
          <w:lang w:val="ro-RO"/>
        </w:rPr>
        <w:t xml:space="preserve">Agenția ține </w:t>
      </w:r>
      <w:r w:rsidR="00332B91"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în cea mai mare măsură de </w:t>
      </w:r>
      <w:r w:rsidR="009630DB" w:rsidRPr="008D7397">
        <w:rPr>
          <w:rFonts w:ascii="Times New Roman" w:hAnsi="Times New Roman" w:cs="Times New Roman"/>
          <w:sz w:val="24"/>
          <w:szCs w:val="24"/>
          <w:lang w:val="ro-RO"/>
        </w:rPr>
        <w:t>avizul</w:t>
      </w:r>
      <w:r w:rsidRPr="008D7397">
        <w:rPr>
          <w:rFonts w:ascii="Times New Roman" w:hAnsi="Times New Roman" w:cs="Times New Roman"/>
          <w:sz w:val="24"/>
          <w:szCs w:val="24"/>
          <w:lang w:val="ro-RO"/>
        </w:rPr>
        <w:t xml:space="preserve"> Secretariatului Comunității Ene</w:t>
      </w:r>
      <w:r w:rsidR="009630DB" w:rsidRPr="008D7397">
        <w:rPr>
          <w:rFonts w:ascii="Times New Roman" w:hAnsi="Times New Roman" w:cs="Times New Roman"/>
          <w:sz w:val="24"/>
          <w:szCs w:val="24"/>
          <w:lang w:val="ro-RO"/>
        </w:rPr>
        <w:t>rgetice sau, în măsura în care Statele M</w:t>
      </w:r>
      <w:r w:rsidRPr="008D7397">
        <w:rPr>
          <w:rFonts w:ascii="Times New Roman" w:hAnsi="Times New Roman" w:cs="Times New Roman"/>
          <w:sz w:val="24"/>
          <w:szCs w:val="24"/>
          <w:lang w:val="ro-RO"/>
        </w:rPr>
        <w:t xml:space="preserve">embre ale Uniunii Europene sunt afectate, de avizul Comisiei Europene care recomandă modificarea sau retragerea </w:t>
      </w:r>
      <w:r w:rsidR="009630DB"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privind </w:t>
      </w:r>
      <w:r w:rsidR="009630DB" w:rsidRPr="008D7397">
        <w:rPr>
          <w:rFonts w:ascii="Times New Roman" w:hAnsi="Times New Roman" w:cs="Times New Roman"/>
          <w:sz w:val="24"/>
          <w:szCs w:val="24"/>
          <w:lang w:val="ro-RO"/>
        </w:rPr>
        <w:t xml:space="preserve">acordarea </w:t>
      </w:r>
      <w:r w:rsidRPr="008D7397">
        <w:rPr>
          <w:rFonts w:ascii="Times New Roman" w:hAnsi="Times New Roman" w:cs="Times New Roman"/>
          <w:sz w:val="24"/>
          <w:szCs w:val="24"/>
          <w:lang w:val="ro-RO"/>
        </w:rPr>
        <w:t>dero</w:t>
      </w:r>
      <w:r w:rsidR="009630DB" w:rsidRPr="008D7397">
        <w:rPr>
          <w:rFonts w:ascii="Times New Roman" w:hAnsi="Times New Roman" w:cs="Times New Roman"/>
          <w:sz w:val="24"/>
          <w:szCs w:val="24"/>
          <w:lang w:val="ro-RO"/>
        </w:rPr>
        <w:t>gării</w:t>
      </w:r>
      <w:r w:rsidRPr="008D7397">
        <w:rPr>
          <w:rFonts w:ascii="Times New Roman" w:hAnsi="Times New Roman" w:cs="Times New Roman"/>
          <w:sz w:val="24"/>
          <w:szCs w:val="24"/>
          <w:lang w:val="ro-RO"/>
        </w:rPr>
        <w:t xml:space="preserve">. În cazul în care </w:t>
      </w:r>
      <w:r w:rsidR="009630DB" w:rsidRPr="008D7397">
        <w:rPr>
          <w:rFonts w:ascii="Times New Roman" w:hAnsi="Times New Roman" w:cs="Times New Roman"/>
          <w:sz w:val="24"/>
          <w:szCs w:val="24"/>
          <w:lang w:val="ro-RO"/>
        </w:rPr>
        <w:t>hotărârea finală a A</w:t>
      </w:r>
      <w:r w:rsidRPr="008D7397">
        <w:rPr>
          <w:rFonts w:ascii="Times New Roman" w:hAnsi="Times New Roman" w:cs="Times New Roman"/>
          <w:sz w:val="24"/>
          <w:szCs w:val="24"/>
          <w:lang w:val="ro-RO"/>
        </w:rPr>
        <w:t>genției diferă de avizul Secr</w:t>
      </w:r>
      <w:r w:rsidR="009630DB" w:rsidRPr="008D7397">
        <w:rPr>
          <w:rFonts w:ascii="Times New Roman" w:hAnsi="Times New Roman" w:cs="Times New Roman"/>
          <w:sz w:val="24"/>
          <w:szCs w:val="24"/>
          <w:lang w:val="ro-RO"/>
        </w:rPr>
        <w:t>etariatului Comunității Energetice sau, în măsura în care Statele M</w:t>
      </w:r>
      <w:r w:rsidRPr="008D7397">
        <w:rPr>
          <w:rFonts w:ascii="Times New Roman" w:hAnsi="Times New Roman" w:cs="Times New Roman"/>
          <w:sz w:val="24"/>
          <w:szCs w:val="24"/>
          <w:lang w:val="ro-RO"/>
        </w:rPr>
        <w:t>embre ale Uniunii Europene sunt afectate</w:t>
      </w:r>
      <w:r w:rsidR="009630DB" w:rsidRPr="008D7397">
        <w:rPr>
          <w:rFonts w:ascii="Times New Roman" w:hAnsi="Times New Roman" w:cs="Times New Roman"/>
          <w:sz w:val="24"/>
          <w:szCs w:val="24"/>
          <w:lang w:val="ro-RO"/>
        </w:rPr>
        <w:t>, de avizul Comisiei Europene, A</w:t>
      </w:r>
      <w:r w:rsidRPr="008D7397">
        <w:rPr>
          <w:rFonts w:ascii="Times New Roman" w:hAnsi="Times New Roman" w:cs="Times New Roman"/>
          <w:sz w:val="24"/>
          <w:szCs w:val="24"/>
          <w:lang w:val="ro-RO"/>
        </w:rPr>
        <w:t xml:space="preserve">genția furnizează și publică, împreună cu respectiva </w:t>
      </w:r>
      <w:r w:rsidR="009630DB"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raționamentul care stă la baza </w:t>
      </w:r>
      <w:r w:rsidR="009630DB"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sale.</w:t>
      </w:r>
      <w:bookmarkEnd w:id="179"/>
    </w:p>
    <w:p w14:paraId="63AE1BC1" w14:textId="4345ACF2"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construcția interconexiunii nu a început încă în termen de doi ani de la data a</w:t>
      </w:r>
      <w:r w:rsidR="00332B91" w:rsidRPr="008D7397">
        <w:rPr>
          <w:rFonts w:ascii="Times New Roman" w:hAnsi="Times New Roman" w:cs="Times New Roman"/>
          <w:sz w:val="24"/>
          <w:szCs w:val="24"/>
          <w:lang w:val="ro-RO"/>
        </w:rPr>
        <w:t>probării</w:t>
      </w:r>
      <w:r w:rsidRPr="008D7397">
        <w:rPr>
          <w:rFonts w:ascii="Times New Roman" w:hAnsi="Times New Roman" w:cs="Times New Roman"/>
          <w:sz w:val="24"/>
          <w:szCs w:val="24"/>
          <w:lang w:val="ro-RO"/>
        </w:rPr>
        <w:t xml:space="preserve"> de către Agenție a </w:t>
      </w:r>
      <w:r w:rsidR="009630DB"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privind </w:t>
      </w:r>
      <w:r w:rsidR="009630DB"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sau după 5 ani de la data a</w:t>
      </w:r>
      <w:r w:rsidR="00332B91" w:rsidRPr="008D7397">
        <w:rPr>
          <w:rFonts w:ascii="Times New Roman" w:hAnsi="Times New Roman" w:cs="Times New Roman"/>
          <w:sz w:val="24"/>
          <w:szCs w:val="24"/>
          <w:lang w:val="ro-RO"/>
        </w:rPr>
        <w:t>probării</w:t>
      </w:r>
      <w:r w:rsidRPr="008D7397">
        <w:rPr>
          <w:rFonts w:ascii="Times New Roman" w:hAnsi="Times New Roman" w:cs="Times New Roman"/>
          <w:sz w:val="24"/>
          <w:szCs w:val="24"/>
          <w:lang w:val="ro-RO"/>
        </w:rPr>
        <w:t xml:space="preserve">, </w:t>
      </w:r>
      <w:r w:rsidR="009630DB" w:rsidRPr="008D7397">
        <w:rPr>
          <w:rFonts w:ascii="Times New Roman" w:hAnsi="Times New Roman" w:cs="Times New Roman"/>
          <w:sz w:val="24"/>
          <w:szCs w:val="24"/>
          <w:lang w:val="ro-RO"/>
        </w:rPr>
        <w:t>dacă interconexiunea</w:t>
      </w:r>
      <w:r w:rsidRPr="008D7397">
        <w:rPr>
          <w:rFonts w:ascii="Times New Roman" w:hAnsi="Times New Roman" w:cs="Times New Roman"/>
          <w:sz w:val="24"/>
          <w:szCs w:val="24"/>
          <w:lang w:val="ro-RO"/>
        </w:rPr>
        <w:t xml:space="preserve"> nu a devenit operațional</w:t>
      </w:r>
      <w:r w:rsidR="009630D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9630DB"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w:t>
      </w:r>
      <w:r w:rsidR="009630DB" w:rsidRPr="008D7397">
        <w:rPr>
          <w:rFonts w:ascii="Times New Roman" w:hAnsi="Times New Roman" w:cs="Times New Roman"/>
          <w:sz w:val="24"/>
          <w:szCs w:val="24"/>
          <w:lang w:val="ro-RO"/>
        </w:rPr>
        <w:t>acordarea derogării</w:t>
      </w:r>
      <w:r w:rsidRPr="008D7397">
        <w:rPr>
          <w:rFonts w:ascii="Times New Roman" w:hAnsi="Times New Roman" w:cs="Times New Roman"/>
          <w:sz w:val="24"/>
          <w:szCs w:val="24"/>
          <w:lang w:val="ro-RO"/>
        </w:rPr>
        <w:t xml:space="preserve"> expiră, cu excepția cazului în care Se</w:t>
      </w:r>
      <w:r w:rsidR="009630DB" w:rsidRPr="008D7397">
        <w:rPr>
          <w:rFonts w:ascii="Times New Roman" w:hAnsi="Times New Roman" w:cs="Times New Roman"/>
          <w:sz w:val="24"/>
          <w:szCs w:val="24"/>
          <w:lang w:val="ro-RO"/>
        </w:rPr>
        <w:t>cretariatul Comunității Energetice sau, în măsura în care Statele M</w:t>
      </w:r>
      <w:r w:rsidRPr="008D7397">
        <w:rPr>
          <w:rFonts w:ascii="Times New Roman" w:hAnsi="Times New Roman" w:cs="Times New Roman"/>
          <w:sz w:val="24"/>
          <w:szCs w:val="24"/>
          <w:lang w:val="ro-RO"/>
        </w:rPr>
        <w:t xml:space="preserve">embre </w:t>
      </w:r>
      <w:r w:rsidR="009630DB" w:rsidRPr="008D7397">
        <w:rPr>
          <w:rFonts w:ascii="Times New Roman" w:hAnsi="Times New Roman" w:cs="Times New Roman"/>
          <w:sz w:val="24"/>
          <w:szCs w:val="24"/>
          <w:lang w:val="ro-RO"/>
        </w:rPr>
        <w:t xml:space="preserve">ale Uniunii Europene </w:t>
      </w:r>
      <w:r w:rsidRPr="008D7397">
        <w:rPr>
          <w:rFonts w:ascii="Times New Roman" w:hAnsi="Times New Roman" w:cs="Times New Roman"/>
          <w:sz w:val="24"/>
          <w:szCs w:val="24"/>
          <w:lang w:val="ro-RO"/>
        </w:rPr>
        <w:t>sunt afectate, Comisia Europeană decide, pe baza un</w:t>
      </w:r>
      <w:r w:rsidR="009630DB" w:rsidRPr="008D7397">
        <w:rPr>
          <w:rFonts w:ascii="Times New Roman" w:hAnsi="Times New Roman" w:cs="Times New Roman"/>
          <w:sz w:val="24"/>
          <w:szCs w:val="24"/>
          <w:lang w:val="ro-RO"/>
        </w:rPr>
        <w:t>ei cereri motivate a A</w:t>
      </w:r>
      <w:r w:rsidRPr="008D7397">
        <w:rPr>
          <w:rFonts w:ascii="Times New Roman" w:hAnsi="Times New Roman" w:cs="Times New Roman"/>
          <w:sz w:val="24"/>
          <w:szCs w:val="24"/>
          <w:lang w:val="ro-RO"/>
        </w:rPr>
        <w:t>genției și a autorității de reglementare în cauză, că oric</w:t>
      </w:r>
      <w:r w:rsidR="009630DB" w:rsidRPr="008D7397">
        <w:rPr>
          <w:rFonts w:ascii="Times New Roman" w:hAnsi="Times New Roman" w:cs="Times New Roman"/>
          <w:sz w:val="24"/>
          <w:szCs w:val="24"/>
          <w:lang w:val="ro-RO"/>
        </w:rPr>
        <w:t>e întârziere se datorează unor impedimente</w:t>
      </w:r>
      <w:r w:rsidRPr="008D7397">
        <w:rPr>
          <w:rFonts w:ascii="Times New Roman" w:hAnsi="Times New Roman" w:cs="Times New Roman"/>
          <w:sz w:val="24"/>
          <w:szCs w:val="24"/>
          <w:lang w:val="ro-RO"/>
        </w:rPr>
        <w:t xml:space="preserve"> majore, independente de voința persoanei căreia i s-a acordat derogarea.</w:t>
      </w:r>
    </w:p>
    <w:p w14:paraId="69438F64" w14:textId="3FD5663C" w:rsidR="00C36ED3" w:rsidRPr="008D7397" w:rsidRDefault="009630DB"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A</w:t>
      </w:r>
      <w:r w:rsidR="00C36ED3" w:rsidRPr="008D7397">
        <w:rPr>
          <w:rFonts w:ascii="Times New Roman" w:hAnsi="Times New Roman" w:cs="Times New Roman"/>
          <w:sz w:val="24"/>
          <w:szCs w:val="24"/>
          <w:lang w:val="ro-RO"/>
        </w:rPr>
        <w:t>genția și autoritatea de reglementare în cauză</w:t>
      </w:r>
      <w:r w:rsidRPr="008D7397">
        <w:rPr>
          <w:rFonts w:ascii="Times New Roman" w:hAnsi="Times New Roman" w:cs="Times New Roman"/>
          <w:sz w:val="24"/>
          <w:szCs w:val="24"/>
          <w:lang w:val="ro-RO"/>
        </w:rPr>
        <w:t>, decid să modifice hotărârea privind acordarea derogării</w:t>
      </w:r>
      <w:r w:rsidR="00C36ED3" w:rsidRPr="008D7397">
        <w:rPr>
          <w:rFonts w:ascii="Times New Roman" w:hAnsi="Times New Roman" w:cs="Times New Roman"/>
          <w:sz w:val="24"/>
          <w:szCs w:val="24"/>
          <w:lang w:val="ro-RO"/>
        </w:rPr>
        <w:t xml:space="preserve">, acestea notifică fără întârziere decizia </w:t>
      </w:r>
      <w:r w:rsidRPr="008D7397">
        <w:rPr>
          <w:rFonts w:ascii="Times New Roman" w:hAnsi="Times New Roman" w:cs="Times New Roman"/>
          <w:sz w:val="24"/>
          <w:szCs w:val="24"/>
          <w:lang w:val="ro-RO"/>
        </w:rPr>
        <w:t xml:space="preserve">lor </w:t>
      </w:r>
      <w:r w:rsidR="00C36ED3" w:rsidRPr="008D7397">
        <w:rPr>
          <w:rFonts w:ascii="Times New Roman" w:hAnsi="Times New Roman" w:cs="Times New Roman"/>
          <w:sz w:val="24"/>
          <w:szCs w:val="24"/>
          <w:lang w:val="ro-RO"/>
        </w:rPr>
        <w:t>Secr</w:t>
      </w:r>
      <w:r w:rsidRPr="008D7397">
        <w:rPr>
          <w:rFonts w:ascii="Times New Roman" w:hAnsi="Times New Roman" w:cs="Times New Roman"/>
          <w:sz w:val="24"/>
          <w:szCs w:val="24"/>
          <w:lang w:val="ro-RO"/>
        </w:rPr>
        <w:t>etariatului Comunității Energetice sau, în măsura în care Statele M</w:t>
      </w:r>
      <w:r w:rsidR="00C36ED3" w:rsidRPr="008D7397">
        <w:rPr>
          <w:rFonts w:ascii="Times New Roman" w:hAnsi="Times New Roman" w:cs="Times New Roman"/>
          <w:sz w:val="24"/>
          <w:szCs w:val="24"/>
          <w:lang w:val="ro-RO"/>
        </w:rPr>
        <w:t>embre</w:t>
      </w:r>
      <w:r w:rsidRPr="008D7397">
        <w:rPr>
          <w:rFonts w:ascii="Times New Roman" w:hAnsi="Times New Roman" w:cs="Times New Roman"/>
          <w:sz w:val="24"/>
          <w:szCs w:val="24"/>
          <w:lang w:val="ro-RO"/>
        </w:rPr>
        <w:t xml:space="preserve"> ale Uniunii Europene </w:t>
      </w:r>
      <w:r w:rsidR="00C36ED3" w:rsidRPr="008D7397">
        <w:rPr>
          <w:rFonts w:ascii="Times New Roman" w:hAnsi="Times New Roman" w:cs="Times New Roman"/>
          <w:sz w:val="24"/>
          <w:szCs w:val="24"/>
          <w:lang w:val="ro-RO"/>
        </w:rPr>
        <w:t xml:space="preserve">sunt afectate, Comisiei Europene, împreună </w:t>
      </w:r>
      <w:r w:rsidRPr="008D7397">
        <w:rPr>
          <w:rFonts w:ascii="Times New Roman" w:hAnsi="Times New Roman" w:cs="Times New Roman"/>
          <w:sz w:val="24"/>
          <w:szCs w:val="24"/>
          <w:lang w:val="ro-RO"/>
        </w:rPr>
        <w:t>cu toate informațiile relevante</w:t>
      </w:r>
      <w:r w:rsidR="00C36ED3" w:rsidRPr="008D7397">
        <w:rPr>
          <w:rFonts w:ascii="Times New Roman" w:hAnsi="Times New Roman" w:cs="Times New Roman"/>
          <w:sz w:val="24"/>
          <w:szCs w:val="24"/>
          <w:lang w:val="ro-RO"/>
        </w:rPr>
        <w:t xml:space="preserve"> cu privire la </w:t>
      </w:r>
      <w:r w:rsidR="00DC29AC" w:rsidRPr="008D7397">
        <w:rPr>
          <w:rFonts w:ascii="Times New Roman" w:hAnsi="Times New Roman" w:cs="Times New Roman"/>
          <w:sz w:val="24"/>
          <w:szCs w:val="24"/>
          <w:lang w:val="ro-RO"/>
        </w:rPr>
        <w:t>hotărârea respectivă</w:t>
      </w:r>
      <w:r w:rsidR="00C36ED3" w:rsidRPr="008D7397">
        <w:rPr>
          <w:rFonts w:ascii="Times New Roman" w:hAnsi="Times New Roman" w:cs="Times New Roman"/>
          <w:sz w:val="24"/>
          <w:szCs w:val="24"/>
          <w:lang w:val="ro-RO"/>
        </w:rPr>
        <w:t xml:space="preserve">. Alineatele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_Ref168337957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00C36ED3" w:rsidRPr="008D7397">
        <w:rPr>
          <w:rFonts w:ascii="Times New Roman" w:hAnsi="Times New Roman" w:cs="Times New Roman"/>
          <w:sz w:val="24"/>
          <w:szCs w:val="24"/>
          <w:lang w:val="ro-RO"/>
        </w:rPr>
        <w:t>-</w:t>
      </w:r>
      <w:r w:rsidR="0086781A" w:rsidRPr="008D7397">
        <w:rPr>
          <w:rFonts w:ascii="Times New Roman" w:hAnsi="Times New Roman" w:cs="Times New Roman"/>
          <w:sz w:val="24"/>
          <w:szCs w:val="24"/>
          <w:lang w:val="ro-RO"/>
        </w:rPr>
        <w:t xml:space="preserve"> </w:t>
      </w:r>
      <w:r w:rsidR="0086781A" w:rsidRPr="008D7397">
        <w:rPr>
          <w:rFonts w:ascii="Times New Roman" w:hAnsi="Times New Roman" w:cs="Times New Roman"/>
          <w:sz w:val="24"/>
          <w:szCs w:val="24"/>
          <w:lang w:val="ro-RO"/>
        </w:rPr>
        <w:fldChar w:fldCharType="begin"/>
      </w:r>
      <w:r w:rsidR="0086781A" w:rsidRPr="008D7397">
        <w:rPr>
          <w:rFonts w:ascii="Times New Roman" w:hAnsi="Times New Roman" w:cs="Times New Roman"/>
          <w:sz w:val="24"/>
          <w:szCs w:val="24"/>
          <w:lang w:val="ro-RO"/>
        </w:rPr>
        <w:instrText xml:space="preserve"> REF _Ref168338099 \r \h </w:instrText>
      </w:r>
      <w:r w:rsidR="00174215" w:rsidRPr="008D7397">
        <w:rPr>
          <w:rFonts w:ascii="Times New Roman" w:hAnsi="Times New Roman" w:cs="Times New Roman"/>
          <w:sz w:val="24"/>
          <w:szCs w:val="24"/>
          <w:lang w:val="ro-RO"/>
        </w:rPr>
        <w:instrText xml:space="preserve"> \* MERGEFORMAT </w:instrText>
      </w:r>
      <w:r w:rsidR="0086781A" w:rsidRPr="008D7397">
        <w:rPr>
          <w:rFonts w:ascii="Times New Roman" w:hAnsi="Times New Roman" w:cs="Times New Roman"/>
          <w:sz w:val="24"/>
          <w:szCs w:val="24"/>
          <w:lang w:val="ro-RO"/>
        </w:rPr>
      </w:r>
      <w:r w:rsidR="008678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(13)</w:t>
      </w:r>
      <w:r w:rsidR="0086781A" w:rsidRPr="008D7397">
        <w:rPr>
          <w:rFonts w:ascii="Times New Roman" w:hAnsi="Times New Roman" w:cs="Times New Roman"/>
          <w:sz w:val="24"/>
          <w:szCs w:val="24"/>
          <w:lang w:val="ro-RO"/>
        </w:rPr>
        <w:fldChar w:fldCharType="end"/>
      </w:r>
      <w:r w:rsidR="0086781A" w:rsidRPr="008D7397">
        <w:rPr>
          <w:rFonts w:ascii="Times New Roman" w:hAnsi="Times New Roman" w:cs="Times New Roman"/>
          <w:sz w:val="24"/>
          <w:szCs w:val="24"/>
          <w:lang w:val="ro-RO"/>
        </w:rPr>
        <w:t xml:space="preserve"> </w:t>
      </w:r>
      <w:r w:rsidR="00C36ED3" w:rsidRPr="008D7397">
        <w:rPr>
          <w:rFonts w:ascii="Times New Roman" w:hAnsi="Times New Roman" w:cs="Times New Roman"/>
          <w:sz w:val="24"/>
          <w:szCs w:val="24"/>
          <w:lang w:val="ro-RO"/>
        </w:rPr>
        <w:t xml:space="preserve">se aplică </w:t>
      </w:r>
      <w:r w:rsidR="00DC29AC" w:rsidRPr="008D7397">
        <w:rPr>
          <w:rFonts w:ascii="Times New Roman" w:hAnsi="Times New Roman" w:cs="Times New Roman"/>
          <w:sz w:val="24"/>
          <w:szCs w:val="24"/>
          <w:lang w:val="ro-RO"/>
        </w:rPr>
        <w:t>hotărârii</w:t>
      </w:r>
      <w:r w:rsidR="00C36ED3" w:rsidRPr="008D7397">
        <w:rPr>
          <w:rFonts w:ascii="Times New Roman" w:hAnsi="Times New Roman" w:cs="Times New Roman"/>
          <w:sz w:val="24"/>
          <w:szCs w:val="24"/>
          <w:lang w:val="ro-RO"/>
        </w:rPr>
        <w:t xml:space="preserve"> de modificare a </w:t>
      </w:r>
      <w:r w:rsidR="00DC29AC" w:rsidRPr="008D7397">
        <w:rPr>
          <w:rFonts w:ascii="Times New Roman" w:hAnsi="Times New Roman" w:cs="Times New Roman"/>
          <w:sz w:val="24"/>
          <w:szCs w:val="24"/>
          <w:lang w:val="ro-RO"/>
        </w:rPr>
        <w:t>hotărârii</w:t>
      </w:r>
      <w:r w:rsidR="00C36ED3" w:rsidRPr="008D7397">
        <w:rPr>
          <w:rFonts w:ascii="Times New Roman" w:hAnsi="Times New Roman" w:cs="Times New Roman"/>
          <w:sz w:val="24"/>
          <w:szCs w:val="24"/>
          <w:lang w:val="ro-RO"/>
        </w:rPr>
        <w:t xml:space="preserve"> </w:t>
      </w:r>
      <w:r w:rsidR="00DC29AC" w:rsidRPr="008D7397">
        <w:rPr>
          <w:rFonts w:ascii="Times New Roman" w:hAnsi="Times New Roman" w:cs="Times New Roman"/>
          <w:sz w:val="24"/>
          <w:szCs w:val="24"/>
          <w:lang w:val="ro-RO"/>
        </w:rPr>
        <w:t>privind acordarea derogării</w:t>
      </w:r>
      <w:r w:rsidR="00C36ED3" w:rsidRPr="008D7397">
        <w:rPr>
          <w:rFonts w:ascii="Times New Roman" w:hAnsi="Times New Roman" w:cs="Times New Roman"/>
          <w:sz w:val="24"/>
          <w:szCs w:val="24"/>
          <w:lang w:val="ro-RO"/>
        </w:rPr>
        <w:t>, ținând cont de particularitățile derogării existente.</w:t>
      </w:r>
    </w:p>
    <w:p w14:paraId="467B2C4B" w14:textId="5585036B"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Secretariatul </w:t>
      </w:r>
      <w:r w:rsidR="00DC29AC"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w:t>
      </w:r>
      <w:r w:rsidR="00DC29AC" w:rsidRPr="008D7397">
        <w:rPr>
          <w:rFonts w:ascii="Times New Roman" w:hAnsi="Times New Roman" w:cs="Times New Roman"/>
          <w:sz w:val="24"/>
          <w:szCs w:val="24"/>
          <w:lang w:val="ro-RO"/>
        </w:rPr>
        <w:t>rgetice sau, în măsura în care Statele M</w:t>
      </w:r>
      <w:r w:rsidRPr="008D7397">
        <w:rPr>
          <w:rFonts w:ascii="Times New Roman" w:hAnsi="Times New Roman" w:cs="Times New Roman"/>
          <w:sz w:val="24"/>
          <w:szCs w:val="24"/>
          <w:lang w:val="ro-RO"/>
        </w:rPr>
        <w:t>embre</w:t>
      </w:r>
      <w:r w:rsidR="00DC29AC" w:rsidRPr="008D7397">
        <w:rPr>
          <w:rFonts w:ascii="Times New Roman" w:hAnsi="Times New Roman" w:cs="Times New Roman"/>
          <w:sz w:val="24"/>
          <w:szCs w:val="24"/>
          <w:lang w:val="ro-RO"/>
        </w:rPr>
        <w:t xml:space="preserve"> ale Uniunii Europene</w:t>
      </w:r>
      <w:r w:rsidRPr="008D7397">
        <w:rPr>
          <w:rFonts w:ascii="Times New Roman" w:hAnsi="Times New Roman" w:cs="Times New Roman"/>
          <w:sz w:val="24"/>
          <w:szCs w:val="24"/>
          <w:lang w:val="ro-RO"/>
        </w:rPr>
        <w:t xml:space="preserve"> sunt afectate, Comisia Europeană poate, la cerere sau din proprie </w:t>
      </w:r>
      <w:r w:rsidR="00DC29AC" w:rsidRPr="008D7397">
        <w:rPr>
          <w:rFonts w:ascii="Times New Roman" w:hAnsi="Times New Roman" w:cs="Times New Roman"/>
          <w:sz w:val="24"/>
          <w:szCs w:val="24"/>
          <w:lang w:val="ro-RO"/>
        </w:rPr>
        <w:t>inițiativă</w:t>
      </w:r>
      <w:r w:rsidRPr="008D7397">
        <w:rPr>
          <w:rFonts w:ascii="Times New Roman" w:hAnsi="Times New Roman" w:cs="Times New Roman"/>
          <w:sz w:val="24"/>
          <w:szCs w:val="24"/>
          <w:lang w:val="ro-RO"/>
        </w:rPr>
        <w:t xml:space="preserve">, să redeschidă procedurile referitoare la o cerere de </w:t>
      </w:r>
      <w:r w:rsidR="00DC29AC" w:rsidRPr="008D7397">
        <w:rPr>
          <w:rFonts w:ascii="Times New Roman" w:hAnsi="Times New Roman" w:cs="Times New Roman"/>
          <w:sz w:val="24"/>
          <w:szCs w:val="24"/>
          <w:lang w:val="ro-RO"/>
        </w:rPr>
        <w:t>acordare a derogării,</w:t>
      </w:r>
      <w:r w:rsidRPr="008D7397">
        <w:rPr>
          <w:rFonts w:ascii="Times New Roman" w:hAnsi="Times New Roman" w:cs="Times New Roman"/>
          <w:sz w:val="24"/>
          <w:szCs w:val="24"/>
          <w:lang w:val="ro-RO"/>
        </w:rPr>
        <w:t xml:space="preserve"> în cazul în care:</w:t>
      </w:r>
    </w:p>
    <w:p w14:paraId="7E5F1E79" w14:textId="6308A417" w:rsidR="00C36ED3" w:rsidRPr="008D7397"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ținând </w:t>
      </w:r>
      <w:r w:rsidR="00332B91"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în mod corespunzător de așteptările legitime ale părților și de echilibrul economic realizat în</w:t>
      </w:r>
      <w:r w:rsidR="00047072" w:rsidRPr="008D7397">
        <w:rPr>
          <w:rFonts w:ascii="Times New Roman" w:hAnsi="Times New Roman" w:cs="Times New Roman"/>
          <w:sz w:val="24"/>
          <w:szCs w:val="24"/>
          <w:lang w:val="ro-RO"/>
        </w:rPr>
        <w:t xml:space="preserve"> hotărârea</w:t>
      </w:r>
      <w:r w:rsidRPr="008D7397">
        <w:rPr>
          <w:rFonts w:ascii="Times New Roman" w:hAnsi="Times New Roman" w:cs="Times New Roman"/>
          <w:sz w:val="24"/>
          <w:szCs w:val="24"/>
          <w:lang w:val="ro-RO"/>
        </w:rPr>
        <w:t xml:space="preserve"> inițială </w:t>
      </w:r>
      <w:r w:rsidR="00047072" w:rsidRPr="008D7397">
        <w:rPr>
          <w:rFonts w:ascii="Times New Roman" w:hAnsi="Times New Roman" w:cs="Times New Roman"/>
          <w:sz w:val="24"/>
          <w:szCs w:val="24"/>
          <w:lang w:val="ro-RO"/>
        </w:rPr>
        <w:t>privind acordarea</w:t>
      </w:r>
      <w:r w:rsidRPr="008D7397">
        <w:rPr>
          <w:rFonts w:ascii="Times New Roman" w:hAnsi="Times New Roman" w:cs="Times New Roman"/>
          <w:sz w:val="24"/>
          <w:szCs w:val="24"/>
          <w:lang w:val="ro-RO"/>
        </w:rPr>
        <w:t xml:space="preserve"> derog</w:t>
      </w:r>
      <w:r w:rsidR="00047072"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s-a produs o modificare materială în oricare dintre faptele pe care s-a întemeiat </w:t>
      </w:r>
      <w:r w:rsidR="00047072"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w:t>
      </w:r>
    </w:p>
    <w:p w14:paraId="2220F102" w14:textId="1129BB47" w:rsidR="00C36ED3" w:rsidRPr="008D7397"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 în cauză acționează contrar angajamentelor asumate; sau</w:t>
      </w:r>
    </w:p>
    <w:p w14:paraId="64CAA6AD" w14:textId="09024167" w:rsidR="00C36ED3" w:rsidRPr="008D7397"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hotărârea sa bazat pe informații incomplete, incorecte sau înșelătoare, care au fost furnizate de părți.</w:t>
      </w:r>
    </w:p>
    <w:p w14:paraId="2073C8C3" w14:textId="65DB1C0C" w:rsidR="00C36ED3" w:rsidRPr="008D7397"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Investitorul care a obținut derogarea în condițiile prezentului articol își desfășoară</w:t>
      </w:r>
      <w:r w:rsidR="00047072" w:rsidRPr="008D7397">
        <w:rPr>
          <w:rFonts w:ascii="Times New Roman" w:hAnsi="Times New Roman" w:cs="Times New Roman"/>
          <w:sz w:val="24"/>
          <w:szCs w:val="24"/>
          <w:lang w:val="ro-RO"/>
        </w:rPr>
        <w:t xml:space="preserve"> activitatea în baza licenței pentru transportul </w:t>
      </w:r>
      <w:r w:rsidRPr="008D7397">
        <w:rPr>
          <w:rFonts w:ascii="Times New Roman" w:hAnsi="Times New Roman" w:cs="Times New Roman"/>
          <w:sz w:val="24"/>
          <w:szCs w:val="24"/>
          <w:lang w:val="ro-RO"/>
        </w:rPr>
        <w:t>energie</w:t>
      </w:r>
      <w:r w:rsidR="0004707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4707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eliberată de Agenție în condițiile prezentei legi.</w:t>
      </w:r>
    </w:p>
    <w:p w14:paraId="65F1CE41" w14:textId="77777777" w:rsidR="00A04211" w:rsidRPr="008D7397" w:rsidRDefault="00A04211" w:rsidP="006652F2">
      <w:pPr>
        <w:pStyle w:val="Frspaiere"/>
        <w:tabs>
          <w:tab w:val="left" w:pos="0"/>
        </w:tabs>
        <w:spacing w:after="120"/>
        <w:ind w:left="720"/>
        <w:jc w:val="both"/>
        <w:rPr>
          <w:rFonts w:ascii="Times New Roman" w:hAnsi="Times New Roman" w:cs="Times New Roman"/>
          <w:sz w:val="24"/>
          <w:szCs w:val="24"/>
          <w:lang w:val="ro-RO"/>
        </w:rPr>
      </w:pPr>
    </w:p>
    <w:p w14:paraId="4E761676" w14:textId="318E46F3" w:rsidR="00A04211" w:rsidRPr="008D7397" w:rsidRDefault="00A04211" w:rsidP="006652F2">
      <w:pPr>
        <w:pStyle w:val="Frspaiere"/>
        <w:tabs>
          <w:tab w:val="left" w:pos="0"/>
        </w:tabs>
        <w:spacing w:after="120"/>
        <w:ind w:left="720"/>
        <w:jc w:val="center"/>
        <w:rPr>
          <w:rFonts w:ascii="Times New Roman" w:hAnsi="Times New Roman" w:cs="Times New Roman"/>
          <w:b/>
          <w:sz w:val="24"/>
          <w:szCs w:val="24"/>
          <w:lang w:val="ro-RO"/>
        </w:rPr>
      </w:pPr>
      <w:r w:rsidRPr="008D7397">
        <w:rPr>
          <w:rFonts w:ascii="Times New Roman" w:hAnsi="Times New Roman" w:cs="Times New Roman"/>
          <w:b/>
          <w:sz w:val="24"/>
          <w:szCs w:val="24"/>
          <w:lang w:val="ro-RO"/>
        </w:rPr>
        <w:t>Secțiunea 3. Schimbul transfrontalier de energie electrică ș</w:t>
      </w:r>
      <w:r w:rsidR="002661CA" w:rsidRPr="008D7397">
        <w:rPr>
          <w:rFonts w:ascii="Times New Roman" w:hAnsi="Times New Roman" w:cs="Times New Roman"/>
          <w:b/>
          <w:sz w:val="24"/>
          <w:szCs w:val="24"/>
          <w:lang w:val="ro-RO"/>
        </w:rPr>
        <w:t>i gestionarea congestiilor</w:t>
      </w:r>
    </w:p>
    <w:p w14:paraId="2348886E" w14:textId="77777777" w:rsidR="00A04211" w:rsidRPr="008D7397" w:rsidRDefault="00A04211" w:rsidP="006652F2">
      <w:pPr>
        <w:pStyle w:val="Frspaiere"/>
        <w:tabs>
          <w:tab w:val="left" w:pos="0"/>
        </w:tabs>
        <w:spacing w:after="120"/>
        <w:ind w:left="720"/>
        <w:jc w:val="both"/>
        <w:rPr>
          <w:rFonts w:ascii="Times New Roman" w:hAnsi="Times New Roman" w:cs="Times New Roman"/>
          <w:b/>
          <w:sz w:val="24"/>
          <w:szCs w:val="24"/>
          <w:lang w:val="ro-RO"/>
        </w:rPr>
      </w:pPr>
    </w:p>
    <w:p w14:paraId="0882885B" w14:textId="2A56381E" w:rsidR="00A04211" w:rsidRPr="008D7397" w:rsidRDefault="00A04211" w:rsidP="006652F2">
      <w:pPr>
        <w:pStyle w:val="Titlu3"/>
        <w:numPr>
          <w:ilvl w:val="0"/>
          <w:numId w:val="246"/>
        </w:numPr>
        <w:ind w:left="0" w:firstLine="720"/>
        <w:rPr>
          <w:lang w:val="ro-RO"/>
        </w:rPr>
      </w:pPr>
      <w:bookmarkStart w:id="180" w:name="_Ref168338345"/>
      <w:bookmarkStart w:id="181" w:name="_Ref168339227"/>
      <w:bookmarkStart w:id="182" w:name="_Ref168399592"/>
      <w:r w:rsidRPr="008D7397">
        <w:rPr>
          <w:lang w:val="ro-RO"/>
        </w:rPr>
        <w:t xml:space="preserve">Stabilirea și revizuirea zonei de </w:t>
      </w:r>
      <w:r w:rsidR="006C3696" w:rsidRPr="008D7397">
        <w:rPr>
          <w:lang w:val="ro-RO"/>
        </w:rPr>
        <w:t>ofertare</w:t>
      </w:r>
      <w:bookmarkEnd w:id="180"/>
      <w:bookmarkEnd w:id="181"/>
      <w:bookmarkEnd w:id="182"/>
    </w:p>
    <w:p w14:paraId="216C9F15" w14:textId="7B16F0E5" w:rsidR="00CA23F1" w:rsidRPr="008D7397" w:rsidRDefault="00CA23F1" w:rsidP="00D12BFB">
      <w:pPr>
        <w:pStyle w:val="Frspaiere"/>
        <w:numPr>
          <w:ilvl w:val="0"/>
          <w:numId w:val="47"/>
        </w:numPr>
        <w:tabs>
          <w:tab w:val="left" w:pos="0"/>
          <w:tab w:val="left" w:pos="1260"/>
        </w:tabs>
        <w:spacing w:after="120"/>
        <w:ind w:left="0" w:firstLine="720"/>
        <w:jc w:val="both"/>
        <w:rPr>
          <w:rFonts w:ascii="Times New Roman" w:hAnsi="Times New Roman" w:cs="Times New Roman"/>
          <w:sz w:val="24"/>
          <w:szCs w:val="24"/>
          <w:lang w:val="ro-RO"/>
        </w:rPr>
      </w:pPr>
      <w:bookmarkStart w:id="183" w:name="_Ref168338144"/>
      <w:r w:rsidRPr="008D7397">
        <w:rPr>
          <w:rFonts w:ascii="Times New Roman" w:hAnsi="Times New Roman" w:cs="Times New Roman"/>
          <w:sz w:val="24"/>
          <w:szCs w:val="24"/>
          <w:lang w:val="ro-RO"/>
        </w:rPr>
        <w:t xml:space="preserve">În cadrul </w:t>
      </w:r>
      <w:r w:rsidR="006C3696" w:rsidRPr="008D7397">
        <w:rPr>
          <w:rFonts w:ascii="Times New Roman" w:hAnsi="Times New Roman" w:cs="Times New Roman"/>
          <w:sz w:val="24"/>
          <w:szCs w:val="24"/>
          <w:lang w:val="ro-RO"/>
        </w:rPr>
        <w:t>Comunității</w:t>
      </w:r>
      <w:r w:rsidR="004D7987" w:rsidRPr="008D7397">
        <w:rPr>
          <w:rFonts w:ascii="Times New Roman" w:hAnsi="Times New Roman" w:cs="Times New Roman"/>
          <w:sz w:val="24"/>
          <w:szCs w:val="24"/>
          <w:lang w:val="ro-RO"/>
        </w:rPr>
        <w:t xml:space="preserve"> Energetice, </w:t>
      </w:r>
      <w:r w:rsidRPr="008D7397">
        <w:rPr>
          <w:rFonts w:ascii="Times New Roman" w:hAnsi="Times New Roman" w:cs="Times New Roman"/>
          <w:sz w:val="24"/>
          <w:szCs w:val="24"/>
          <w:lang w:val="ro-RO"/>
        </w:rPr>
        <w:t xml:space="preserve">la data intrării în vigoare a prezentei legi, întregul teritoriu al Republicii Moldova va fi considerat ca o singură zonă de </w:t>
      </w:r>
      <w:r w:rsidR="004D798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w:t>
      </w:r>
      <w:bookmarkEnd w:id="183"/>
    </w:p>
    <w:p w14:paraId="43D71242" w14:textId="7540EB3A"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Zona de </w:t>
      </w:r>
      <w:r w:rsidR="004D798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stabilită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_Ref168338144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poate fi revizuită și reconfigurată în conformitate cu principiile stabilite în anexa la prezenta lege, precum și cu prevederile stabilite în prezentul articol.</w:t>
      </w:r>
    </w:p>
    <w:p w14:paraId="07D13699" w14:textId="12F7DB6F"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Zonele de </w:t>
      </w:r>
      <w:r w:rsidR="004D798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trebui</w:t>
      </w:r>
      <w:r w:rsidR="004D798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definite astfel încât să asigure lichiditatea pieței</w:t>
      </w:r>
      <w:r w:rsidR="009A25A2"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gestio</w:t>
      </w:r>
      <w:r w:rsidR="004D7987" w:rsidRPr="008D7397">
        <w:rPr>
          <w:rFonts w:ascii="Times New Roman" w:hAnsi="Times New Roman" w:cs="Times New Roman"/>
          <w:sz w:val="24"/>
          <w:szCs w:val="24"/>
          <w:lang w:val="ro-RO"/>
        </w:rPr>
        <w:t xml:space="preserve">narea eficientă a congestiilor </w:t>
      </w:r>
      <w:r w:rsidRPr="008D7397">
        <w:rPr>
          <w:rFonts w:ascii="Times New Roman" w:hAnsi="Times New Roman" w:cs="Times New Roman"/>
          <w:sz w:val="24"/>
          <w:szCs w:val="24"/>
          <w:lang w:val="ro-RO"/>
        </w:rPr>
        <w:t xml:space="preserve">și eficiența globală </w:t>
      </w:r>
      <w:r w:rsidR="004D7987" w:rsidRPr="008D7397">
        <w:rPr>
          <w:rFonts w:ascii="Times New Roman" w:hAnsi="Times New Roman" w:cs="Times New Roman"/>
          <w:sz w:val="24"/>
          <w:szCs w:val="24"/>
          <w:lang w:val="ro-RO"/>
        </w:rPr>
        <w:t>a pieței</w:t>
      </w:r>
      <w:r w:rsidR="009A25A2" w:rsidRPr="008D7397">
        <w:rPr>
          <w:rFonts w:ascii="Times New Roman" w:hAnsi="Times New Roman" w:cs="Times New Roman"/>
          <w:sz w:val="24"/>
          <w:szCs w:val="24"/>
          <w:lang w:val="ro-RO"/>
        </w:rPr>
        <w:t xml:space="preserve"> energiei electrice</w:t>
      </w:r>
      <w:r w:rsidR="004D7987" w:rsidRPr="008D7397">
        <w:rPr>
          <w:rFonts w:ascii="Times New Roman" w:hAnsi="Times New Roman" w:cs="Times New Roman"/>
          <w:sz w:val="24"/>
          <w:szCs w:val="24"/>
          <w:lang w:val="ro-RO"/>
        </w:rPr>
        <w:t>. Zonele de ofertare</w:t>
      </w:r>
      <w:r w:rsidRPr="008D7397">
        <w:rPr>
          <w:rFonts w:ascii="Times New Roman" w:hAnsi="Times New Roman" w:cs="Times New Roman"/>
          <w:sz w:val="24"/>
          <w:szCs w:val="24"/>
          <w:lang w:val="ro-RO"/>
        </w:rPr>
        <w:t xml:space="preserve"> trebui</w:t>
      </w:r>
      <w:r w:rsidR="004D798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fie identice pentru toate intervalele de timp ale pieței</w:t>
      </w:r>
      <w:r w:rsidR="009A25A2"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p>
    <w:p w14:paraId="0C31A0BE" w14:textId="6E12C2B2" w:rsidR="00CA23F1" w:rsidRPr="008D7397" w:rsidRDefault="004D7987"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Granițele</w:t>
      </w:r>
      <w:r w:rsidR="00CA23F1" w:rsidRPr="008D7397">
        <w:rPr>
          <w:rFonts w:ascii="Times New Roman" w:hAnsi="Times New Roman" w:cs="Times New Roman"/>
          <w:sz w:val="24"/>
          <w:szCs w:val="24"/>
          <w:lang w:val="ro-RO"/>
        </w:rPr>
        <w:t xml:space="preserve"> zonei de </w:t>
      </w:r>
      <w:r w:rsidRPr="008D7397">
        <w:rPr>
          <w:rFonts w:ascii="Times New Roman" w:hAnsi="Times New Roman" w:cs="Times New Roman"/>
          <w:sz w:val="24"/>
          <w:szCs w:val="24"/>
          <w:lang w:val="ro-RO"/>
        </w:rPr>
        <w:t>ofertare se bazează pe congestiile structurale pe termen lung din</w:t>
      </w:r>
      <w:r w:rsidR="00CA23F1" w:rsidRPr="008D7397">
        <w:rPr>
          <w:rFonts w:ascii="Times New Roman" w:hAnsi="Times New Roman" w:cs="Times New Roman"/>
          <w:sz w:val="24"/>
          <w:szCs w:val="24"/>
          <w:lang w:val="ro-RO"/>
        </w:rPr>
        <w:t xml:space="preserve"> rețeaua </w:t>
      </w:r>
      <w:r w:rsidR="009A25A2" w:rsidRPr="008D7397">
        <w:rPr>
          <w:rFonts w:ascii="Times New Roman" w:hAnsi="Times New Roman" w:cs="Times New Roman"/>
          <w:sz w:val="24"/>
          <w:szCs w:val="24"/>
          <w:lang w:val="ro-RO"/>
        </w:rPr>
        <w:t xml:space="preserve">electrică </w:t>
      </w:r>
      <w:r w:rsidR="00CA23F1" w:rsidRPr="008D7397">
        <w:rPr>
          <w:rFonts w:ascii="Times New Roman" w:hAnsi="Times New Roman" w:cs="Times New Roman"/>
          <w:sz w:val="24"/>
          <w:szCs w:val="24"/>
          <w:lang w:val="ro-RO"/>
        </w:rPr>
        <w:t xml:space="preserve">de transport. Zonele de </w:t>
      </w:r>
      <w:r w:rsidRPr="008D7397">
        <w:rPr>
          <w:rFonts w:ascii="Times New Roman" w:hAnsi="Times New Roman" w:cs="Times New Roman"/>
          <w:sz w:val="24"/>
          <w:szCs w:val="24"/>
          <w:lang w:val="ro-RO"/>
        </w:rPr>
        <w:t xml:space="preserve">ofertare </w:t>
      </w:r>
      <w:r w:rsidR="00CA23F1" w:rsidRPr="008D7397">
        <w:rPr>
          <w:rFonts w:ascii="Times New Roman" w:hAnsi="Times New Roman" w:cs="Times New Roman"/>
          <w:sz w:val="24"/>
          <w:szCs w:val="24"/>
          <w:lang w:val="ro-RO"/>
        </w:rPr>
        <w:t xml:space="preserve">nu </w:t>
      </w:r>
      <w:r w:rsidRPr="008D7397">
        <w:rPr>
          <w:rFonts w:ascii="Times New Roman" w:hAnsi="Times New Roman" w:cs="Times New Roman"/>
          <w:sz w:val="24"/>
          <w:szCs w:val="24"/>
          <w:lang w:val="ro-RO"/>
        </w:rPr>
        <w:t>conțin astfel de congestii</w:t>
      </w:r>
      <w:r w:rsidR="00CA23F1" w:rsidRPr="008D7397">
        <w:rPr>
          <w:rFonts w:ascii="Times New Roman" w:hAnsi="Times New Roman" w:cs="Times New Roman"/>
          <w:sz w:val="24"/>
          <w:szCs w:val="24"/>
          <w:lang w:val="ro-RO"/>
        </w:rPr>
        <w:t xml:space="preserve"> structurale</w:t>
      </w:r>
      <w:r w:rsidRPr="008D7397">
        <w:rPr>
          <w:rFonts w:ascii="Times New Roman" w:hAnsi="Times New Roman" w:cs="Times New Roman"/>
          <w:sz w:val="24"/>
          <w:szCs w:val="24"/>
          <w:lang w:val="ro-RO"/>
        </w:rPr>
        <w:t>,</w:t>
      </w:r>
      <w:r w:rsidR="00CA23F1" w:rsidRPr="008D7397">
        <w:rPr>
          <w:rFonts w:ascii="Times New Roman" w:hAnsi="Times New Roman" w:cs="Times New Roman"/>
          <w:sz w:val="24"/>
          <w:szCs w:val="24"/>
          <w:lang w:val="ro-RO"/>
        </w:rPr>
        <w:t xml:space="preserve"> decât dacă nu au impact asupra zonelor de </w:t>
      </w:r>
      <w:r w:rsidRPr="008D7397">
        <w:rPr>
          <w:rFonts w:ascii="Times New Roman" w:hAnsi="Times New Roman" w:cs="Times New Roman"/>
          <w:sz w:val="24"/>
          <w:szCs w:val="24"/>
          <w:lang w:val="ro-RO"/>
        </w:rPr>
        <w:t>ofertare</w:t>
      </w:r>
      <w:r w:rsidR="00CA23F1" w:rsidRPr="008D7397">
        <w:rPr>
          <w:rFonts w:ascii="Times New Roman" w:hAnsi="Times New Roman" w:cs="Times New Roman"/>
          <w:sz w:val="24"/>
          <w:szCs w:val="24"/>
          <w:lang w:val="ro-RO"/>
        </w:rPr>
        <w:t xml:space="preserve"> învecinate sau, ca o derogare temporară, impactul acestora asupra zonelor de </w:t>
      </w:r>
      <w:r w:rsidRPr="008D7397">
        <w:rPr>
          <w:rFonts w:ascii="Times New Roman" w:hAnsi="Times New Roman" w:cs="Times New Roman"/>
          <w:sz w:val="24"/>
          <w:szCs w:val="24"/>
          <w:lang w:val="ro-RO"/>
        </w:rPr>
        <w:t>ofertare</w:t>
      </w:r>
      <w:r w:rsidR="00CA23F1" w:rsidRPr="008D7397">
        <w:rPr>
          <w:rFonts w:ascii="Times New Roman" w:hAnsi="Times New Roman" w:cs="Times New Roman"/>
          <w:sz w:val="24"/>
          <w:szCs w:val="24"/>
          <w:lang w:val="ro-RO"/>
        </w:rPr>
        <w:t xml:space="preserve"> învecinate este atenuat prin utilizarea unor acțiuni de remediere, iar</w:t>
      </w:r>
      <w:r w:rsidR="006E5AC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respectivele</w:t>
      </w:r>
      <w:r w:rsidR="00CA23F1" w:rsidRPr="008D7397">
        <w:rPr>
          <w:rFonts w:ascii="Times New Roman" w:hAnsi="Times New Roman" w:cs="Times New Roman"/>
          <w:sz w:val="24"/>
          <w:szCs w:val="24"/>
          <w:lang w:val="ro-RO"/>
        </w:rPr>
        <w:t xml:space="preserve"> congestii structurale nu conduc la reduceri </w:t>
      </w:r>
      <w:r w:rsidR="006E5AC9" w:rsidRPr="008D7397">
        <w:rPr>
          <w:rFonts w:ascii="Times New Roman" w:hAnsi="Times New Roman" w:cs="Times New Roman"/>
          <w:sz w:val="24"/>
          <w:szCs w:val="24"/>
          <w:lang w:val="ro-RO"/>
        </w:rPr>
        <w:t>ale capacității</w:t>
      </w:r>
      <w:r w:rsidR="00CA23F1" w:rsidRPr="008D7397">
        <w:rPr>
          <w:rFonts w:ascii="Times New Roman" w:hAnsi="Times New Roman" w:cs="Times New Roman"/>
          <w:sz w:val="24"/>
          <w:szCs w:val="24"/>
          <w:lang w:val="ro-RO"/>
        </w:rPr>
        <w:t xml:space="preserve"> de tranzacționare </w:t>
      </w:r>
      <w:r w:rsidR="006E5AC9" w:rsidRPr="008D7397">
        <w:rPr>
          <w:rFonts w:ascii="Times New Roman" w:hAnsi="Times New Roman" w:cs="Times New Roman"/>
          <w:sz w:val="24"/>
          <w:szCs w:val="24"/>
          <w:lang w:val="ro-RO"/>
        </w:rPr>
        <w:t>inter</w:t>
      </w:r>
      <w:r w:rsidR="00CA23F1" w:rsidRPr="008D7397">
        <w:rPr>
          <w:rFonts w:ascii="Times New Roman" w:hAnsi="Times New Roman" w:cs="Times New Roman"/>
          <w:sz w:val="24"/>
          <w:szCs w:val="24"/>
          <w:lang w:val="ro-RO"/>
        </w:rPr>
        <w:t>zonală în confo</w:t>
      </w:r>
      <w:r w:rsidR="00260E2F" w:rsidRPr="008D7397">
        <w:rPr>
          <w:rFonts w:ascii="Times New Roman" w:hAnsi="Times New Roman" w:cs="Times New Roman"/>
          <w:sz w:val="24"/>
          <w:szCs w:val="24"/>
          <w:lang w:val="ro-RO"/>
        </w:rPr>
        <w:t>rmitate cu cerințele</w:t>
      </w:r>
      <w:r w:rsidR="00CA23F1"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_Ref168338168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45</w:t>
      </w:r>
      <w:r w:rsidR="00260E2F" w:rsidRPr="008D7397">
        <w:rPr>
          <w:rFonts w:ascii="Times New Roman" w:hAnsi="Times New Roman" w:cs="Times New Roman"/>
          <w:sz w:val="24"/>
          <w:szCs w:val="24"/>
          <w:lang w:val="ro-RO"/>
        </w:rPr>
        <w:fldChar w:fldCharType="end"/>
      </w:r>
      <w:r w:rsidR="00CA23F1" w:rsidRPr="008D7397">
        <w:rPr>
          <w:rFonts w:ascii="Times New Roman" w:hAnsi="Times New Roman" w:cs="Times New Roman"/>
          <w:sz w:val="24"/>
          <w:szCs w:val="24"/>
          <w:lang w:val="ro-RO"/>
        </w:rPr>
        <w:t>. C</w:t>
      </w:r>
      <w:r w:rsidR="006E5AC9" w:rsidRPr="008D7397">
        <w:rPr>
          <w:rFonts w:ascii="Times New Roman" w:hAnsi="Times New Roman" w:cs="Times New Roman"/>
          <w:sz w:val="24"/>
          <w:szCs w:val="24"/>
          <w:lang w:val="ro-RO"/>
        </w:rPr>
        <w:t>onfigurația zonelor de ofertare</w:t>
      </w:r>
      <w:r w:rsidR="00CA23F1" w:rsidRPr="008D7397">
        <w:rPr>
          <w:rFonts w:ascii="Times New Roman" w:hAnsi="Times New Roman" w:cs="Times New Roman"/>
          <w:sz w:val="24"/>
          <w:szCs w:val="24"/>
          <w:lang w:val="ro-RO"/>
        </w:rPr>
        <w:t xml:space="preserve"> va fi concepută astfel încât să maximizeze eficiența economică și să maximizeze oportunitățile de tranzacționare interzonală în co</w:t>
      </w:r>
      <w:r w:rsidR="00260E2F" w:rsidRPr="008D7397">
        <w:rPr>
          <w:rFonts w:ascii="Times New Roman" w:hAnsi="Times New Roman" w:cs="Times New Roman"/>
          <w:sz w:val="24"/>
          <w:szCs w:val="24"/>
          <w:lang w:val="ro-RO"/>
        </w:rPr>
        <w:t>nformitate cu</w:t>
      </w:r>
      <w:r w:rsidR="00CA23F1"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_Ref168338183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45</w:t>
      </w:r>
      <w:r w:rsidR="00260E2F" w:rsidRPr="008D7397">
        <w:rPr>
          <w:rFonts w:ascii="Times New Roman" w:hAnsi="Times New Roman" w:cs="Times New Roman"/>
          <w:sz w:val="24"/>
          <w:szCs w:val="24"/>
          <w:lang w:val="ro-RO"/>
        </w:rPr>
        <w:fldChar w:fldCharType="end"/>
      </w:r>
      <w:r w:rsidR="00CA23F1" w:rsidRPr="008D7397">
        <w:rPr>
          <w:rFonts w:ascii="Times New Roman" w:hAnsi="Times New Roman" w:cs="Times New Roman"/>
          <w:sz w:val="24"/>
          <w:szCs w:val="24"/>
          <w:lang w:val="ro-RO"/>
        </w:rPr>
        <w:t>, menținând în același timp securitatea aprovizionării</w:t>
      </w:r>
      <w:r w:rsidR="009A25A2" w:rsidRPr="008D7397">
        <w:rPr>
          <w:rFonts w:ascii="Times New Roman" w:hAnsi="Times New Roman" w:cs="Times New Roman"/>
          <w:sz w:val="24"/>
          <w:szCs w:val="24"/>
          <w:lang w:val="ro-RO"/>
        </w:rPr>
        <w:t xml:space="preserve"> cu energie electrică</w:t>
      </w:r>
      <w:r w:rsidR="00CA23F1" w:rsidRPr="008D7397">
        <w:rPr>
          <w:rFonts w:ascii="Times New Roman" w:hAnsi="Times New Roman" w:cs="Times New Roman"/>
          <w:sz w:val="24"/>
          <w:szCs w:val="24"/>
          <w:lang w:val="ro-RO"/>
        </w:rPr>
        <w:t>.</w:t>
      </w:r>
    </w:p>
    <w:p w14:paraId="0C694253" w14:textId="70247A6A" w:rsidR="00CA23F1" w:rsidRPr="008D7397" w:rsidRDefault="006E5AC9"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CA23F1"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CA23F1" w:rsidRPr="008D7397">
        <w:rPr>
          <w:rFonts w:ascii="Times New Roman" w:hAnsi="Times New Roman" w:cs="Times New Roman"/>
          <w:sz w:val="24"/>
          <w:szCs w:val="24"/>
          <w:lang w:val="ro-RO"/>
        </w:rPr>
        <w:t xml:space="preserve"> de transport cooperează cu Secretariatul Comunității Energetice și ENTSO-E atunci când acesta din urmă întocmește raportul privind congestiile structurale și alte congestii fizice majore între și în interiorul zonelor de </w:t>
      </w:r>
      <w:r w:rsidRPr="008D7397">
        <w:rPr>
          <w:rFonts w:ascii="Times New Roman" w:hAnsi="Times New Roman" w:cs="Times New Roman"/>
          <w:sz w:val="24"/>
          <w:szCs w:val="24"/>
          <w:lang w:val="ro-RO"/>
        </w:rPr>
        <w:t>ofertare</w:t>
      </w:r>
      <w:r w:rsidR="00CA23F1" w:rsidRPr="008D7397">
        <w:rPr>
          <w:rFonts w:ascii="Times New Roman" w:hAnsi="Times New Roman" w:cs="Times New Roman"/>
          <w:sz w:val="24"/>
          <w:szCs w:val="24"/>
          <w:lang w:val="ro-RO"/>
        </w:rPr>
        <w:t>, inclusiv locația și frecvența acestor congestii.</w:t>
      </w:r>
    </w:p>
    <w:p w14:paraId="0BA74634" w14:textId="4F8B64A4"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184" w:name="_Ref168338253"/>
      <w:r w:rsidRPr="008D7397">
        <w:rPr>
          <w:rFonts w:ascii="Times New Roman" w:hAnsi="Times New Roman" w:cs="Times New Roman"/>
          <w:sz w:val="24"/>
          <w:szCs w:val="24"/>
          <w:lang w:val="ro-RO"/>
        </w:rPr>
        <w:t xml:space="preserve">În cazul în care </w:t>
      </w:r>
      <w:r w:rsidR="006E5AC9" w:rsidRPr="008D7397">
        <w:rPr>
          <w:rFonts w:ascii="Times New Roman" w:hAnsi="Times New Roman" w:cs="Times New Roman"/>
          <w:sz w:val="24"/>
          <w:szCs w:val="24"/>
          <w:lang w:val="ro-RO"/>
        </w:rPr>
        <w:t xml:space="preserve">congestia </w:t>
      </w:r>
      <w:r w:rsidRPr="008D7397">
        <w:rPr>
          <w:rFonts w:ascii="Times New Roman" w:hAnsi="Times New Roman" w:cs="Times New Roman"/>
          <w:sz w:val="24"/>
          <w:szCs w:val="24"/>
          <w:lang w:val="ro-RO"/>
        </w:rPr>
        <w:t xml:space="preserve">structurală </w:t>
      </w:r>
      <w:r w:rsidR="006E5AC9" w:rsidRPr="008D7397">
        <w:rPr>
          <w:rFonts w:ascii="Times New Roman" w:hAnsi="Times New Roman" w:cs="Times New Roman"/>
          <w:sz w:val="24"/>
          <w:szCs w:val="24"/>
          <w:lang w:val="ro-RO"/>
        </w:rPr>
        <w:t xml:space="preserve">a fost identificată </w:t>
      </w:r>
      <w:r w:rsidRPr="008D7397">
        <w:rPr>
          <w:rFonts w:ascii="Times New Roman" w:hAnsi="Times New Roman" w:cs="Times New Roman"/>
          <w:sz w:val="24"/>
          <w:szCs w:val="24"/>
          <w:lang w:val="ro-RO"/>
        </w:rPr>
        <w:t>în raportul el</w:t>
      </w:r>
      <w:r w:rsidR="006E5AC9" w:rsidRPr="008D7397">
        <w:rPr>
          <w:rFonts w:ascii="Times New Roman" w:hAnsi="Times New Roman" w:cs="Times New Roman"/>
          <w:sz w:val="24"/>
          <w:szCs w:val="24"/>
          <w:lang w:val="ro-RO"/>
        </w:rPr>
        <w:t>aborat de ENTSO-E care acoperă Părțile C</w:t>
      </w:r>
      <w:r w:rsidRPr="008D7397">
        <w:rPr>
          <w:rFonts w:ascii="Times New Roman" w:hAnsi="Times New Roman" w:cs="Times New Roman"/>
          <w:sz w:val="24"/>
          <w:szCs w:val="24"/>
          <w:lang w:val="ro-RO"/>
        </w:rPr>
        <w:t>ontractante ale Comunității Energiei sau în raportul o</w:t>
      </w:r>
      <w:r w:rsidR="006E5AC9" w:rsidRPr="008D7397">
        <w:rPr>
          <w:rFonts w:ascii="Times New Roman" w:hAnsi="Times New Roman" w:cs="Times New Roman"/>
          <w:sz w:val="24"/>
          <w:szCs w:val="24"/>
          <w:lang w:val="ro-RO"/>
        </w:rPr>
        <w:t xml:space="preserve">peratorului </w:t>
      </w:r>
      <w:r w:rsidRPr="008D7397">
        <w:rPr>
          <w:rFonts w:ascii="Times New Roman" w:hAnsi="Times New Roman" w:cs="Times New Roman"/>
          <w:sz w:val="24"/>
          <w:szCs w:val="24"/>
          <w:lang w:val="ro-RO"/>
        </w:rPr>
        <w:t>sistem</w:t>
      </w:r>
      <w:r w:rsidR="006E5AC9" w:rsidRPr="008D7397">
        <w:rPr>
          <w:rFonts w:ascii="Times New Roman" w:hAnsi="Times New Roman" w:cs="Times New Roman"/>
          <w:sz w:val="24"/>
          <w:szCs w:val="24"/>
          <w:lang w:val="ro-RO"/>
        </w:rPr>
        <w:t>ului de transport aprobat de A</w:t>
      </w:r>
      <w:r w:rsidRPr="008D7397">
        <w:rPr>
          <w:rFonts w:ascii="Times New Roman" w:hAnsi="Times New Roman" w:cs="Times New Roman"/>
          <w:sz w:val="24"/>
          <w:szCs w:val="24"/>
          <w:lang w:val="ro-RO"/>
        </w:rPr>
        <w:t>genție, Guvernul decide să stabilească planuri de acțiun</w:t>
      </w:r>
      <w:r w:rsidR="0004767F" w:rsidRPr="008D7397">
        <w:rPr>
          <w:rFonts w:ascii="Times New Roman" w:hAnsi="Times New Roman" w:cs="Times New Roman"/>
          <w:sz w:val="24"/>
          <w:szCs w:val="24"/>
          <w:lang w:val="ro-RO"/>
        </w:rPr>
        <w:t>i</w:t>
      </w:r>
      <w:r w:rsidR="006E5AC9" w:rsidRPr="008D7397">
        <w:rPr>
          <w:rFonts w:ascii="Times New Roman" w:hAnsi="Times New Roman" w:cs="Times New Roman"/>
          <w:sz w:val="24"/>
          <w:szCs w:val="24"/>
          <w:lang w:val="ro-RO"/>
        </w:rPr>
        <w:t xml:space="preserve"> naționale</w:t>
      </w:r>
      <w:r w:rsidR="004A3457" w:rsidRPr="008D7397">
        <w:rPr>
          <w:rFonts w:ascii="Times New Roman" w:hAnsi="Times New Roman" w:cs="Times New Roman"/>
          <w:sz w:val="24"/>
          <w:szCs w:val="24"/>
          <w:lang w:val="ro-RO"/>
        </w:rPr>
        <w:t xml:space="preserve"> sau</w:t>
      </w:r>
      <w:r w:rsidR="006E5AC9" w:rsidRPr="008D7397">
        <w:rPr>
          <w:rFonts w:ascii="Times New Roman" w:hAnsi="Times New Roman" w:cs="Times New Roman"/>
          <w:sz w:val="24"/>
          <w:szCs w:val="24"/>
          <w:lang w:val="ro-RO"/>
        </w:rPr>
        <w:t xml:space="preserve"> multinaționale,</w:t>
      </w:r>
      <w:r w:rsidR="00260E2F" w:rsidRPr="008D7397">
        <w:rPr>
          <w:rFonts w:ascii="Times New Roman" w:hAnsi="Times New Roman" w:cs="Times New Roman"/>
          <w:sz w:val="24"/>
          <w:szCs w:val="24"/>
          <w:lang w:val="ro-RO"/>
        </w:rPr>
        <w:t xml:space="preserve"> în conformitate cu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_Ref168338214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43</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04767F" w:rsidRPr="008D7397">
        <w:rPr>
          <w:rFonts w:ascii="Times New Roman" w:hAnsi="Times New Roman" w:cs="Times New Roman"/>
          <w:sz w:val="24"/>
          <w:szCs w:val="24"/>
          <w:lang w:val="ro-RO"/>
        </w:rPr>
        <w:t xml:space="preserve">ori </w:t>
      </w:r>
      <w:r w:rsidR="006E5AC9" w:rsidRPr="008D7397">
        <w:rPr>
          <w:rFonts w:ascii="Times New Roman" w:hAnsi="Times New Roman" w:cs="Times New Roman"/>
          <w:sz w:val="24"/>
          <w:szCs w:val="24"/>
          <w:lang w:val="ro-RO"/>
        </w:rPr>
        <w:t>să</w:t>
      </w:r>
      <w:r w:rsidRPr="008D7397">
        <w:rPr>
          <w:rFonts w:ascii="Times New Roman" w:hAnsi="Times New Roman" w:cs="Times New Roman"/>
          <w:sz w:val="24"/>
          <w:szCs w:val="24"/>
          <w:lang w:val="ro-RO"/>
        </w:rPr>
        <w:t xml:space="preserve"> revizui</w:t>
      </w:r>
      <w:r w:rsidR="006E5AC9" w:rsidRPr="008D7397">
        <w:rPr>
          <w:rFonts w:ascii="Times New Roman" w:hAnsi="Times New Roman" w:cs="Times New Roman"/>
          <w:sz w:val="24"/>
          <w:szCs w:val="24"/>
          <w:lang w:val="ro-RO"/>
        </w:rPr>
        <w:t>ască</w:t>
      </w:r>
      <w:r w:rsidRPr="008D7397">
        <w:rPr>
          <w:rFonts w:ascii="Times New Roman" w:hAnsi="Times New Roman" w:cs="Times New Roman"/>
          <w:sz w:val="24"/>
          <w:szCs w:val="24"/>
          <w:lang w:val="ro-RO"/>
        </w:rPr>
        <w:t xml:space="preserve"> și </w:t>
      </w:r>
      <w:r w:rsidR="006E5AC9" w:rsidRPr="008D7397">
        <w:rPr>
          <w:rFonts w:ascii="Times New Roman" w:hAnsi="Times New Roman" w:cs="Times New Roman"/>
          <w:sz w:val="24"/>
          <w:szCs w:val="24"/>
          <w:lang w:val="ro-RO"/>
        </w:rPr>
        <w:t>să modifice</w:t>
      </w:r>
      <w:r w:rsidRPr="008D7397">
        <w:rPr>
          <w:rFonts w:ascii="Times New Roman" w:hAnsi="Times New Roman" w:cs="Times New Roman"/>
          <w:sz w:val="24"/>
          <w:szCs w:val="24"/>
          <w:lang w:val="ro-RO"/>
        </w:rPr>
        <w:t xml:space="preserve"> configurația zonei de </w:t>
      </w:r>
      <w:r w:rsidR="006E5AC9"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Proiectul de hotărâre a Guvernului se elaborează de către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în termen de șase luni de la primirea raportului ENTSO-E, sau a raportului operatorului </w:t>
      </w:r>
      <w:r w:rsidR="006E5AC9"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 aprobat de Agenție, d</w:t>
      </w:r>
      <w:r w:rsidR="006E5AC9" w:rsidRPr="008D7397">
        <w:rPr>
          <w:rFonts w:ascii="Times New Roman" w:hAnsi="Times New Roman" w:cs="Times New Roman"/>
          <w:sz w:val="24"/>
          <w:szCs w:val="24"/>
          <w:lang w:val="ro-RO"/>
        </w:rPr>
        <w:t>upă consultarea operatorului sistemului de transport și A</w:t>
      </w:r>
      <w:r w:rsidRPr="008D7397">
        <w:rPr>
          <w:rFonts w:ascii="Times New Roman" w:hAnsi="Times New Roman" w:cs="Times New Roman"/>
          <w:sz w:val="24"/>
          <w:szCs w:val="24"/>
          <w:lang w:val="ro-RO"/>
        </w:rPr>
        <w:t xml:space="preserve">genției. </w:t>
      </w:r>
      <w:r w:rsidR="006E5AC9"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este notificată imediat Secr</w:t>
      </w:r>
      <w:r w:rsidR="006E5AC9" w:rsidRPr="008D7397">
        <w:rPr>
          <w:rFonts w:ascii="Times New Roman" w:hAnsi="Times New Roman" w:cs="Times New Roman"/>
          <w:sz w:val="24"/>
          <w:szCs w:val="24"/>
          <w:lang w:val="ro-RO"/>
        </w:rPr>
        <w:t>etariatului Comunității Energetice și Comitetu</w:t>
      </w:r>
      <w:r w:rsidRPr="008D7397">
        <w:rPr>
          <w:rFonts w:ascii="Times New Roman" w:hAnsi="Times New Roman" w:cs="Times New Roman"/>
          <w:sz w:val="24"/>
          <w:szCs w:val="24"/>
          <w:lang w:val="ro-RO"/>
        </w:rPr>
        <w:t>lui de Regl</w:t>
      </w:r>
      <w:r w:rsidR="006E5AC9"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w:t>
      </w:r>
      <w:bookmarkEnd w:id="184"/>
    </w:p>
    <w:p w14:paraId="56190473" w14:textId="38F0AB98"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conformitate cu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_Ref168338253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Guvernul decide să modifice</w:t>
      </w:r>
      <w:r w:rsidR="006E5AC9" w:rsidRPr="008D7397">
        <w:rPr>
          <w:rFonts w:ascii="Times New Roman" w:hAnsi="Times New Roman" w:cs="Times New Roman"/>
          <w:sz w:val="24"/>
          <w:szCs w:val="24"/>
          <w:lang w:val="ro-RO"/>
        </w:rPr>
        <w:t xml:space="preserve"> configurația zonei de ofertare</w:t>
      </w:r>
      <w:r w:rsidRPr="008D7397">
        <w:rPr>
          <w:rFonts w:ascii="Times New Roman" w:hAnsi="Times New Roman" w:cs="Times New Roman"/>
          <w:sz w:val="24"/>
          <w:szCs w:val="24"/>
          <w:lang w:val="ro-RO"/>
        </w:rPr>
        <w:t>, se va strădui să ajungă la o decizie unanimă cu au</w:t>
      </w:r>
      <w:r w:rsidR="00B6744D" w:rsidRPr="008D7397">
        <w:rPr>
          <w:rFonts w:ascii="Times New Roman" w:hAnsi="Times New Roman" w:cs="Times New Roman"/>
          <w:sz w:val="24"/>
          <w:szCs w:val="24"/>
          <w:lang w:val="ro-RO"/>
        </w:rPr>
        <w:t>toritățile corespunzătoare din Părțile C</w:t>
      </w:r>
      <w:r w:rsidRPr="008D7397">
        <w:rPr>
          <w:rFonts w:ascii="Times New Roman" w:hAnsi="Times New Roman" w:cs="Times New Roman"/>
          <w:sz w:val="24"/>
          <w:szCs w:val="24"/>
          <w:lang w:val="ro-RO"/>
        </w:rPr>
        <w:t>ontractante re</w:t>
      </w:r>
      <w:r w:rsidR="00B6744D" w:rsidRPr="008D7397">
        <w:rPr>
          <w:rFonts w:ascii="Times New Roman" w:hAnsi="Times New Roman" w:cs="Times New Roman"/>
          <w:sz w:val="24"/>
          <w:szCs w:val="24"/>
          <w:lang w:val="ro-RO"/>
        </w:rPr>
        <w:t>levante ale Comunității Energetice și/sau din Statele M</w:t>
      </w:r>
      <w:r w:rsidRPr="008D7397">
        <w:rPr>
          <w:rFonts w:ascii="Times New Roman" w:hAnsi="Times New Roman" w:cs="Times New Roman"/>
          <w:sz w:val="24"/>
          <w:szCs w:val="24"/>
          <w:lang w:val="ro-RO"/>
        </w:rPr>
        <w:t>embre ale Uniunii Europene din aceeași regiune de calcul a capacității în termen de șase luni de la notificarea</w:t>
      </w:r>
      <w:r w:rsidR="003D2BB0" w:rsidRPr="008D7397">
        <w:rPr>
          <w:rFonts w:ascii="Times New Roman" w:hAnsi="Times New Roman" w:cs="Times New Roman"/>
          <w:sz w:val="24"/>
          <w:szCs w:val="24"/>
          <w:lang w:val="ro-RO"/>
        </w:rPr>
        <w:t xml:space="preserve"> menționată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_Ref168338253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003D2BB0" w:rsidRPr="008D7397">
        <w:rPr>
          <w:rFonts w:ascii="Times New Roman" w:hAnsi="Times New Roman" w:cs="Times New Roman"/>
          <w:sz w:val="24"/>
          <w:szCs w:val="24"/>
          <w:lang w:val="ro-RO"/>
        </w:rPr>
        <w:t>. Alte State M</w:t>
      </w:r>
      <w:r w:rsidRPr="008D7397">
        <w:rPr>
          <w:rFonts w:ascii="Times New Roman" w:hAnsi="Times New Roman" w:cs="Times New Roman"/>
          <w:sz w:val="24"/>
          <w:szCs w:val="24"/>
          <w:lang w:val="ro-RO"/>
        </w:rPr>
        <w:t>emb</w:t>
      </w:r>
      <w:r w:rsidR="003D2BB0" w:rsidRPr="008D7397">
        <w:rPr>
          <w:rFonts w:ascii="Times New Roman" w:hAnsi="Times New Roman" w:cs="Times New Roman"/>
          <w:sz w:val="24"/>
          <w:szCs w:val="24"/>
          <w:lang w:val="ro-RO"/>
        </w:rPr>
        <w:t>re ale Uniunii Europene și/sau P</w:t>
      </w:r>
      <w:r w:rsidRPr="008D7397">
        <w:rPr>
          <w:rFonts w:ascii="Times New Roman" w:hAnsi="Times New Roman" w:cs="Times New Roman"/>
          <w:sz w:val="24"/>
          <w:szCs w:val="24"/>
          <w:lang w:val="ro-RO"/>
        </w:rPr>
        <w:t xml:space="preserve">ărți </w:t>
      </w:r>
      <w:r w:rsidR="003D2BB0"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ontr</w:t>
      </w:r>
      <w:r w:rsidR="003D2BB0"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este motivată și se notifică Secr</w:t>
      </w:r>
      <w:r w:rsidR="003D2BB0" w:rsidRPr="008D7397">
        <w:rPr>
          <w:rFonts w:ascii="Times New Roman" w:hAnsi="Times New Roman" w:cs="Times New Roman"/>
          <w:sz w:val="24"/>
          <w:szCs w:val="24"/>
          <w:lang w:val="ro-RO"/>
        </w:rPr>
        <w:t>etariatului Comunității Energetice și Comitet</w:t>
      </w:r>
      <w:r w:rsidRPr="008D7397">
        <w:rPr>
          <w:rFonts w:ascii="Times New Roman" w:hAnsi="Times New Roman" w:cs="Times New Roman"/>
          <w:sz w:val="24"/>
          <w:szCs w:val="24"/>
          <w:lang w:val="ro-RO"/>
        </w:rPr>
        <w:t>ului de Regl</w:t>
      </w:r>
      <w:r w:rsidR="003D2BB0"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w:t>
      </w:r>
    </w:p>
    <w:p w14:paraId="3AD8DA83" w14:textId="31A06EC8"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185" w:name="_Ref168338294"/>
      <w:r w:rsidRPr="008D7397">
        <w:rPr>
          <w:rFonts w:ascii="Times New Roman" w:hAnsi="Times New Roman" w:cs="Times New Roman"/>
          <w:sz w:val="24"/>
          <w:szCs w:val="24"/>
          <w:lang w:val="ro-RO"/>
        </w:rPr>
        <w:t>În cazul în care Guvernul și autoritățile corespunzătoare din Părțile Contractante re</w:t>
      </w:r>
      <w:r w:rsidR="003D2BB0" w:rsidRPr="008D7397">
        <w:rPr>
          <w:rFonts w:ascii="Times New Roman" w:hAnsi="Times New Roman" w:cs="Times New Roman"/>
          <w:sz w:val="24"/>
          <w:szCs w:val="24"/>
          <w:lang w:val="ro-RO"/>
        </w:rPr>
        <w:t>levante ale Comunității Energetice</w:t>
      </w:r>
      <w:r w:rsidRPr="008D7397">
        <w:rPr>
          <w:rFonts w:ascii="Times New Roman" w:hAnsi="Times New Roman" w:cs="Times New Roman"/>
          <w:sz w:val="24"/>
          <w:szCs w:val="24"/>
          <w:lang w:val="ro-RO"/>
        </w:rPr>
        <w:t xml:space="preserve"> nu reușesc să ia o decizie unanimă în cele șase luni,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notifica de îndată </w:t>
      </w:r>
      <w:r w:rsidR="003D2BB0" w:rsidRPr="008D7397">
        <w:rPr>
          <w:rFonts w:ascii="Times New Roman" w:hAnsi="Times New Roman" w:cs="Times New Roman"/>
          <w:sz w:val="24"/>
          <w:szCs w:val="24"/>
          <w:lang w:val="ro-RO"/>
        </w:rPr>
        <w:t xml:space="preserve">Comitetul </w:t>
      </w:r>
      <w:r w:rsidRPr="008D7397">
        <w:rPr>
          <w:rFonts w:ascii="Times New Roman" w:hAnsi="Times New Roman" w:cs="Times New Roman"/>
          <w:sz w:val="24"/>
          <w:szCs w:val="24"/>
          <w:lang w:val="ro-RO"/>
        </w:rPr>
        <w:t>de Reglementare a</w:t>
      </w:r>
      <w:r w:rsidR="003D2BB0"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w:t>
      </w:r>
      <w:r w:rsidR="003D2BB0"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Ca măsu</w:t>
      </w:r>
      <w:r w:rsidR="003D2BB0" w:rsidRPr="008D7397">
        <w:rPr>
          <w:rFonts w:ascii="Times New Roman" w:hAnsi="Times New Roman" w:cs="Times New Roman"/>
          <w:sz w:val="24"/>
          <w:szCs w:val="24"/>
          <w:lang w:val="ro-RO"/>
        </w:rPr>
        <w:t>ră de ultimă instanță, Comitetul</w:t>
      </w:r>
      <w:r w:rsidRPr="008D7397">
        <w:rPr>
          <w:rFonts w:ascii="Times New Roman" w:hAnsi="Times New Roman" w:cs="Times New Roman"/>
          <w:sz w:val="24"/>
          <w:szCs w:val="24"/>
          <w:lang w:val="ro-RO"/>
        </w:rPr>
        <w:t xml:space="preserve"> de Regl</w:t>
      </w:r>
      <w:r w:rsidR="003D2BB0"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după consultarea Secr</w:t>
      </w:r>
      <w:r w:rsidR="003D2BB0"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adoptă o decizie privind modificarea sau menținerea configurației zonei de </w:t>
      </w:r>
      <w:r w:rsidR="003D2BB0" w:rsidRPr="008D7397">
        <w:rPr>
          <w:rFonts w:ascii="Times New Roman" w:hAnsi="Times New Roman" w:cs="Times New Roman"/>
          <w:sz w:val="24"/>
          <w:szCs w:val="24"/>
          <w:lang w:val="ro-RO"/>
        </w:rPr>
        <w:t>ofertare între acele Părți C</w:t>
      </w:r>
      <w:r w:rsidRPr="008D7397">
        <w:rPr>
          <w:rFonts w:ascii="Times New Roman" w:hAnsi="Times New Roman" w:cs="Times New Roman"/>
          <w:sz w:val="24"/>
          <w:szCs w:val="24"/>
          <w:lang w:val="ro-RO"/>
        </w:rPr>
        <w:t>ontra</w:t>
      </w:r>
      <w:r w:rsidR="003D2BB0" w:rsidRPr="008D7397">
        <w:rPr>
          <w:rFonts w:ascii="Times New Roman" w:hAnsi="Times New Roman" w:cs="Times New Roman"/>
          <w:sz w:val="24"/>
          <w:szCs w:val="24"/>
          <w:lang w:val="ro-RO"/>
        </w:rPr>
        <w:t>ctante ale Comunității Energetice</w:t>
      </w:r>
      <w:r w:rsidR="0045506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termen de șase luni de la </w:t>
      </w:r>
      <w:r w:rsidR="003D2BB0" w:rsidRPr="008D7397">
        <w:rPr>
          <w:rFonts w:ascii="Times New Roman" w:hAnsi="Times New Roman" w:cs="Times New Roman"/>
          <w:sz w:val="24"/>
          <w:szCs w:val="24"/>
          <w:lang w:val="ro-RO"/>
        </w:rPr>
        <w:t>primirea notificării menționate</w:t>
      </w:r>
      <w:r w:rsidRPr="008D7397">
        <w:rPr>
          <w:rFonts w:ascii="Times New Roman" w:hAnsi="Times New Roman" w:cs="Times New Roman"/>
          <w:sz w:val="24"/>
          <w:szCs w:val="24"/>
          <w:lang w:val="ro-RO"/>
        </w:rPr>
        <w:t>.</w:t>
      </w:r>
      <w:bookmarkEnd w:id="185"/>
    </w:p>
    <w:p w14:paraId="0F316CF3" w14:textId="3CA5F347" w:rsidR="00CA23F1" w:rsidRPr="008D7397"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Guvernul și Comitetul</w:t>
      </w:r>
      <w:r w:rsidR="00CA23F1" w:rsidRPr="008D7397">
        <w:rPr>
          <w:rFonts w:ascii="Times New Roman" w:hAnsi="Times New Roman" w:cs="Times New Roman"/>
          <w:sz w:val="24"/>
          <w:szCs w:val="24"/>
          <w:lang w:val="ro-RO"/>
        </w:rPr>
        <w:t xml:space="preserve"> de Regl</w:t>
      </w:r>
      <w:r w:rsidRPr="008D7397">
        <w:rPr>
          <w:rFonts w:ascii="Times New Roman" w:hAnsi="Times New Roman" w:cs="Times New Roman"/>
          <w:sz w:val="24"/>
          <w:szCs w:val="24"/>
          <w:lang w:val="ro-RO"/>
        </w:rPr>
        <w:t>ementare al Comunității Energetice</w:t>
      </w:r>
      <w:r w:rsidR="00CA23F1" w:rsidRPr="008D7397">
        <w:rPr>
          <w:rFonts w:ascii="Times New Roman" w:hAnsi="Times New Roman" w:cs="Times New Roman"/>
          <w:sz w:val="24"/>
          <w:szCs w:val="24"/>
          <w:lang w:val="ro-RO"/>
        </w:rPr>
        <w:t xml:space="preserve"> se consultă cu părțile interesate relevante înainte de a adopta o decizie în temeiul prezentului articol.</w:t>
      </w:r>
    </w:p>
    <w:p w14:paraId="7C6EAA39" w14:textId="4C10AB3E" w:rsidR="00CA23F1" w:rsidRPr="008D7397"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Orice decizie adoptată în temeiul prezentului articol va specifica data punerii în aplicare a oricăror modificări. Data de </w:t>
      </w:r>
      <w:r w:rsidR="003D2BB0" w:rsidRPr="008D7397">
        <w:rPr>
          <w:rFonts w:ascii="Times New Roman" w:hAnsi="Times New Roman" w:cs="Times New Roman"/>
          <w:sz w:val="24"/>
          <w:szCs w:val="24"/>
          <w:lang w:val="ro-RO"/>
        </w:rPr>
        <w:t>punere în aplicare pune în balanță necesitatea promptitudinii și</w:t>
      </w:r>
      <w:r w:rsidRPr="008D7397">
        <w:rPr>
          <w:rFonts w:ascii="Times New Roman" w:hAnsi="Times New Roman" w:cs="Times New Roman"/>
          <w:sz w:val="24"/>
          <w:szCs w:val="24"/>
          <w:lang w:val="ro-RO"/>
        </w:rPr>
        <w:t xml:space="preserve"> c</w:t>
      </w:r>
      <w:r w:rsidR="003D2BB0" w:rsidRPr="008D7397">
        <w:rPr>
          <w:rFonts w:ascii="Times New Roman" w:hAnsi="Times New Roman" w:cs="Times New Roman"/>
          <w:sz w:val="24"/>
          <w:szCs w:val="24"/>
          <w:lang w:val="ro-RO"/>
        </w:rPr>
        <w:t>u considerațiile de ordin practic</w:t>
      </w:r>
      <w:r w:rsidR="0074397B" w:rsidRPr="008D7397">
        <w:rPr>
          <w:rFonts w:ascii="Times New Roman" w:hAnsi="Times New Roman" w:cs="Times New Roman"/>
          <w:sz w:val="24"/>
          <w:szCs w:val="24"/>
          <w:lang w:val="ro-RO"/>
        </w:rPr>
        <w:t>, inclusiv tradingul l</w:t>
      </w:r>
      <w:r w:rsidRPr="008D7397">
        <w:rPr>
          <w:rFonts w:ascii="Times New Roman" w:hAnsi="Times New Roman" w:cs="Times New Roman"/>
          <w:sz w:val="24"/>
          <w:szCs w:val="24"/>
          <w:lang w:val="ro-RO"/>
        </w:rPr>
        <w:t>a termen cu energie electrică. Decizia poate stabili măsuri tranzitorii adecvate.</w:t>
      </w:r>
    </w:p>
    <w:p w14:paraId="6AC8FA05" w14:textId="3572BB48" w:rsidR="00CA23F1" w:rsidRPr="008D7397"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Comitetul</w:t>
      </w:r>
      <w:r w:rsidR="00CA23F1" w:rsidRPr="008D7397">
        <w:rPr>
          <w:rFonts w:ascii="Times New Roman" w:hAnsi="Times New Roman" w:cs="Times New Roman"/>
          <w:sz w:val="24"/>
          <w:szCs w:val="24"/>
          <w:lang w:val="ro-RO"/>
        </w:rPr>
        <w:t xml:space="preserve"> de Reglementare al </w:t>
      </w:r>
      <w:r w:rsidRPr="008D7397">
        <w:rPr>
          <w:rFonts w:ascii="Times New Roman" w:hAnsi="Times New Roman" w:cs="Times New Roman"/>
          <w:sz w:val="24"/>
          <w:szCs w:val="24"/>
          <w:lang w:val="ro-RO"/>
        </w:rPr>
        <w:t xml:space="preserve">Comunității Energetice adoptă </w:t>
      </w:r>
      <w:r w:rsidR="009A25A2" w:rsidRPr="008D7397">
        <w:rPr>
          <w:rFonts w:ascii="Times New Roman" w:hAnsi="Times New Roman" w:cs="Times New Roman"/>
          <w:sz w:val="24"/>
          <w:szCs w:val="24"/>
          <w:lang w:val="ro-RO"/>
        </w:rPr>
        <w:t xml:space="preserve">o </w:t>
      </w:r>
      <w:r w:rsidR="00CA23F1" w:rsidRPr="008D7397">
        <w:rPr>
          <w:rFonts w:ascii="Times New Roman" w:hAnsi="Times New Roman" w:cs="Times New Roman"/>
          <w:sz w:val="24"/>
          <w:szCs w:val="24"/>
          <w:lang w:val="ro-RO"/>
        </w:rPr>
        <w:t xml:space="preserve">decizie </w:t>
      </w:r>
      <w:r w:rsidR="009A25A2" w:rsidRPr="008D7397">
        <w:rPr>
          <w:rFonts w:ascii="Times New Roman" w:hAnsi="Times New Roman" w:cs="Times New Roman"/>
          <w:sz w:val="24"/>
          <w:szCs w:val="24"/>
          <w:lang w:val="ro-RO"/>
        </w:rPr>
        <w:t xml:space="preserve">în conformitate cu </w:t>
      </w:r>
      <w:r w:rsidR="00CA23F1" w:rsidRPr="008D7397">
        <w:rPr>
          <w:rFonts w:ascii="Times New Roman" w:hAnsi="Times New Roman" w:cs="Times New Roman"/>
          <w:sz w:val="24"/>
          <w:szCs w:val="24"/>
          <w:lang w:val="ro-RO"/>
        </w:rPr>
        <w:t xml:space="preserve">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_Ref168338294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260E2F" w:rsidRPr="008D7397">
        <w:rPr>
          <w:rFonts w:ascii="Times New Roman" w:hAnsi="Times New Roman" w:cs="Times New Roman"/>
          <w:sz w:val="24"/>
          <w:szCs w:val="24"/>
          <w:lang w:val="ro-RO"/>
        </w:rPr>
        <w:fldChar w:fldCharType="end"/>
      </w:r>
      <w:r w:rsidR="00CA23F1" w:rsidRPr="008D7397">
        <w:rPr>
          <w:rFonts w:ascii="Times New Roman" w:hAnsi="Times New Roman" w:cs="Times New Roman"/>
          <w:sz w:val="24"/>
          <w:szCs w:val="24"/>
          <w:lang w:val="ro-RO"/>
        </w:rPr>
        <w:t xml:space="preserve">, organul central de specialitate al </w:t>
      </w:r>
      <w:r w:rsidRPr="008D7397">
        <w:rPr>
          <w:rFonts w:ascii="Times New Roman" w:hAnsi="Times New Roman" w:cs="Times New Roman"/>
          <w:sz w:val="24"/>
          <w:szCs w:val="24"/>
          <w:lang w:val="ro-RO"/>
        </w:rPr>
        <w:t>administrației</w:t>
      </w:r>
      <w:r w:rsidR="00CA23F1"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00CA23F1" w:rsidRPr="008D7397">
        <w:rPr>
          <w:rFonts w:ascii="Times New Roman" w:hAnsi="Times New Roman" w:cs="Times New Roman"/>
          <w:sz w:val="24"/>
          <w:szCs w:val="24"/>
          <w:lang w:val="ro-RO"/>
        </w:rPr>
        <w:t xml:space="preserve"> va întreprinde măsurile necesare pentru a asigura implementarea acestei decizii.</w:t>
      </w:r>
    </w:p>
    <w:p w14:paraId="6DDB01AC" w14:textId="77777777" w:rsidR="000B4F4C" w:rsidRPr="008D7397" w:rsidRDefault="000B4F4C" w:rsidP="006652F2">
      <w:pPr>
        <w:pStyle w:val="Frspaiere"/>
        <w:tabs>
          <w:tab w:val="left" w:pos="0"/>
        </w:tabs>
        <w:spacing w:after="120"/>
        <w:jc w:val="both"/>
        <w:rPr>
          <w:rFonts w:ascii="Times New Roman" w:hAnsi="Times New Roman" w:cs="Times New Roman"/>
          <w:sz w:val="24"/>
          <w:szCs w:val="24"/>
          <w:lang w:val="ro-RO"/>
        </w:rPr>
      </w:pPr>
    </w:p>
    <w:p w14:paraId="6E421CAF" w14:textId="1B682494" w:rsidR="00D25D41" w:rsidRPr="008D7397" w:rsidRDefault="00D25D41" w:rsidP="006652F2">
      <w:pPr>
        <w:pStyle w:val="Titlu3"/>
        <w:numPr>
          <w:ilvl w:val="0"/>
          <w:numId w:val="246"/>
        </w:numPr>
        <w:ind w:left="0" w:firstLine="720"/>
        <w:rPr>
          <w:lang w:val="ro-RO"/>
        </w:rPr>
      </w:pPr>
      <w:bookmarkStart w:id="186" w:name="_Ref168338214"/>
      <w:bookmarkStart w:id="187" w:name="_Ref168339099"/>
      <w:bookmarkStart w:id="188" w:name="_Ref168339146"/>
      <w:bookmarkStart w:id="189" w:name="_Ref168340446"/>
      <w:r w:rsidRPr="008D7397">
        <w:rPr>
          <w:lang w:val="ro-RO"/>
        </w:rPr>
        <w:t>Planul de acțiun</w:t>
      </w:r>
      <w:r w:rsidR="009A25A2" w:rsidRPr="008D7397">
        <w:rPr>
          <w:lang w:val="ro-RO"/>
        </w:rPr>
        <w:t>i</w:t>
      </w:r>
      <w:r w:rsidRPr="008D7397">
        <w:rPr>
          <w:lang w:val="ro-RO"/>
        </w:rPr>
        <w:t xml:space="preserve"> pentru abordarea congestiilor structurale</w:t>
      </w:r>
      <w:bookmarkEnd w:id="186"/>
      <w:bookmarkEnd w:id="187"/>
      <w:bookmarkEnd w:id="188"/>
      <w:bookmarkEnd w:id="189"/>
    </w:p>
    <w:p w14:paraId="51822050" w14:textId="747F0F04"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Planul de acțiun</w:t>
      </w:r>
      <w:r w:rsidR="009A25A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prevăzut la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_Ref168338345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42</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_Ref168338253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elaborează de către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în cooperare cu Agenția. Planul de acțiun</w:t>
      </w:r>
      <w:r w:rsidR="009A25A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va conține un calendar concret pentru adoptarea măsurilor de reducere a congestiilor structurale identificate</w:t>
      </w:r>
      <w:r w:rsidR="00CB038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termen de patru ani de la adoptarea deciziei în temeiul hotărârii Guvernului adoptată în acest sens.</w:t>
      </w:r>
    </w:p>
    <w:p w14:paraId="699E37DC" w14:textId="65FC1357"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0" w:name="_Ref168339168"/>
      <w:r w:rsidRPr="008D7397">
        <w:rPr>
          <w:rFonts w:ascii="Times New Roman" w:hAnsi="Times New Roman" w:cs="Times New Roman"/>
          <w:sz w:val="24"/>
          <w:szCs w:val="24"/>
          <w:lang w:val="ro-RO"/>
        </w:rPr>
        <w:t>Indiferent de evoluția concretă a planului de acțiun</w:t>
      </w:r>
      <w:r w:rsidR="008272D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fără a aduce atingere dero</w:t>
      </w:r>
      <w:r w:rsidR="00260E2F" w:rsidRPr="008D7397">
        <w:rPr>
          <w:rFonts w:ascii="Times New Roman" w:hAnsi="Times New Roman" w:cs="Times New Roman"/>
          <w:sz w:val="24"/>
          <w:szCs w:val="24"/>
          <w:lang w:val="ro-RO"/>
        </w:rPr>
        <w:t>gărilor acordate în temeiul</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t xml:space="preserve">prevederilor de la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_Ref168338416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w:t>
      </w:r>
      <w:r w:rsidR="00CB0384"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_Ref168338601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CB0384" w:rsidRPr="008D7397">
        <w:rPr>
          <w:rFonts w:ascii="Times New Roman" w:hAnsi="Times New Roman" w:cs="Times New Roman"/>
          <w:sz w:val="24"/>
          <w:szCs w:val="24"/>
          <w:lang w:val="ro-RO"/>
        </w:rPr>
        <w:t xml:space="preserve">sau abateri de la art.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_Ref168338456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_Ref168338620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AE3BDE" w:rsidRPr="008D7397">
        <w:rPr>
          <w:rFonts w:ascii="Times New Roman" w:hAnsi="Times New Roman" w:cs="Times New Roman"/>
          <w:sz w:val="24"/>
          <w:szCs w:val="24"/>
          <w:lang w:val="ro-RO"/>
        </w:rPr>
        <w:t xml:space="preserve">se asigură creșterea anuală a </w:t>
      </w:r>
      <w:r w:rsidRPr="008D7397">
        <w:rPr>
          <w:rFonts w:ascii="Times New Roman" w:hAnsi="Times New Roman" w:cs="Times New Roman"/>
          <w:sz w:val="24"/>
          <w:szCs w:val="24"/>
          <w:lang w:val="ro-RO"/>
        </w:rPr>
        <w:t>capacit</w:t>
      </w:r>
      <w:r w:rsidR="00AE3BDE" w:rsidRPr="008D7397">
        <w:rPr>
          <w:rFonts w:ascii="Times New Roman" w:hAnsi="Times New Roman" w:cs="Times New Roman"/>
          <w:sz w:val="24"/>
          <w:szCs w:val="24"/>
          <w:lang w:val="ro-RO"/>
        </w:rPr>
        <w:t>ății</w:t>
      </w:r>
      <w:r w:rsidRPr="008D7397">
        <w:rPr>
          <w:rFonts w:ascii="Times New Roman" w:hAnsi="Times New Roman" w:cs="Times New Roman"/>
          <w:sz w:val="24"/>
          <w:szCs w:val="24"/>
          <w:lang w:val="ro-RO"/>
        </w:rPr>
        <w:t xml:space="preserve"> </w:t>
      </w:r>
      <w:r w:rsidR="00CB0384" w:rsidRPr="008D7397">
        <w:rPr>
          <w:rFonts w:ascii="Times New Roman" w:hAnsi="Times New Roman" w:cs="Times New Roman"/>
          <w:sz w:val="24"/>
          <w:szCs w:val="24"/>
          <w:lang w:val="ro-RO"/>
        </w:rPr>
        <w:t>pentru comerțul interzonal</w:t>
      </w:r>
      <w:r w:rsidRPr="008D7397">
        <w:rPr>
          <w:rFonts w:ascii="Times New Roman" w:hAnsi="Times New Roman" w:cs="Times New Roman"/>
          <w:sz w:val="24"/>
          <w:szCs w:val="24"/>
          <w:lang w:val="ro-RO"/>
        </w:rPr>
        <w:t xml:space="preserve"> până la </w:t>
      </w:r>
      <w:r w:rsidR="00CB0384" w:rsidRPr="008D7397">
        <w:rPr>
          <w:rFonts w:ascii="Times New Roman" w:hAnsi="Times New Roman" w:cs="Times New Roman"/>
          <w:sz w:val="24"/>
          <w:szCs w:val="24"/>
          <w:lang w:val="ro-RO"/>
        </w:rPr>
        <w:t>atingerea capacității minime</w:t>
      </w:r>
      <w:r w:rsidR="00260E2F" w:rsidRPr="008D7397">
        <w:rPr>
          <w:rFonts w:ascii="Times New Roman" w:hAnsi="Times New Roman" w:cs="Times New Roman"/>
          <w:sz w:val="24"/>
          <w:szCs w:val="24"/>
          <w:lang w:val="ro-RO"/>
        </w:rPr>
        <w:t xml:space="preserve"> prevăzută la</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_Ref168338490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Capacitatea minimă respectivă va fi atinsă până la 31 decembrie 2027.</w:t>
      </w:r>
      <w:bookmarkEnd w:id="190"/>
    </w:p>
    <w:p w14:paraId="1E819352" w14:textId="28AC7C77" w:rsidR="00D25D41" w:rsidRPr="008D7397" w:rsidRDefault="00AE3BDE"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1" w:name="_Ref168339113"/>
      <w:r w:rsidRPr="008D7397">
        <w:rPr>
          <w:rFonts w:ascii="Times New Roman" w:hAnsi="Times New Roman" w:cs="Times New Roman"/>
          <w:sz w:val="24"/>
          <w:szCs w:val="24"/>
          <w:lang w:val="ro-RO"/>
        </w:rPr>
        <w:t xml:space="preserve">Respectivele </w:t>
      </w:r>
      <w:r w:rsidR="00D25D41" w:rsidRPr="008D7397">
        <w:rPr>
          <w:rFonts w:ascii="Times New Roman" w:hAnsi="Times New Roman" w:cs="Times New Roman"/>
          <w:sz w:val="24"/>
          <w:szCs w:val="24"/>
          <w:lang w:val="ro-RO"/>
        </w:rPr>
        <w:t>creșteri anuale se realizează printr-o traiectorie liniar</w:t>
      </w:r>
      <w:r w:rsidRPr="008D7397">
        <w:rPr>
          <w:rFonts w:ascii="Times New Roman" w:hAnsi="Times New Roman" w:cs="Times New Roman"/>
          <w:sz w:val="24"/>
          <w:szCs w:val="24"/>
          <w:lang w:val="ro-RO"/>
        </w:rPr>
        <w:t>ă. Punctul de pornire al acestei</w:t>
      </w:r>
      <w:r w:rsidR="00D25D41" w:rsidRPr="008D7397">
        <w:rPr>
          <w:rFonts w:ascii="Times New Roman" w:hAnsi="Times New Roman" w:cs="Times New Roman"/>
          <w:sz w:val="24"/>
          <w:szCs w:val="24"/>
          <w:lang w:val="ro-RO"/>
        </w:rPr>
        <w:t xml:space="preserve"> traiectorii este capacitatea alocată la fronti</w:t>
      </w:r>
      <w:r w:rsidRPr="008D7397">
        <w:rPr>
          <w:rFonts w:ascii="Times New Roman" w:hAnsi="Times New Roman" w:cs="Times New Roman"/>
          <w:sz w:val="24"/>
          <w:szCs w:val="24"/>
          <w:lang w:val="ro-RO"/>
        </w:rPr>
        <w:t xml:space="preserve">eră </w:t>
      </w:r>
      <w:r w:rsidR="00157F44" w:rsidRPr="008D7397">
        <w:rPr>
          <w:rFonts w:ascii="Times New Roman" w:hAnsi="Times New Roman" w:cs="Times New Roman"/>
          <w:sz w:val="24"/>
          <w:szCs w:val="24"/>
          <w:lang w:val="ro-RO"/>
        </w:rPr>
        <w:t xml:space="preserve">sau </w:t>
      </w:r>
      <w:r w:rsidR="00F502C2"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un element critic </w:t>
      </w:r>
      <w:r w:rsidR="00F502C2" w:rsidRPr="008D7397">
        <w:rPr>
          <w:rFonts w:ascii="Times New Roman" w:hAnsi="Times New Roman" w:cs="Times New Roman"/>
          <w:sz w:val="24"/>
          <w:szCs w:val="24"/>
          <w:lang w:val="ro-RO"/>
        </w:rPr>
        <w:t xml:space="preserve">de rețea </w:t>
      </w:r>
      <w:r w:rsidR="00D25D41" w:rsidRPr="008D7397">
        <w:rPr>
          <w:rFonts w:ascii="Times New Roman" w:hAnsi="Times New Roman" w:cs="Times New Roman"/>
          <w:sz w:val="24"/>
          <w:szCs w:val="24"/>
          <w:lang w:val="ro-RO"/>
        </w:rPr>
        <w:t>în anul anterior adoptării planului de acțiun</w:t>
      </w:r>
      <w:r w:rsidR="005D14D1" w:rsidRPr="008D7397">
        <w:rPr>
          <w:rFonts w:ascii="Times New Roman" w:hAnsi="Times New Roman" w:cs="Times New Roman"/>
          <w:sz w:val="24"/>
          <w:szCs w:val="24"/>
          <w:lang w:val="ro-RO"/>
        </w:rPr>
        <w:t>i</w:t>
      </w:r>
      <w:r w:rsidR="00D25D41" w:rsidRPr="008D7397">
        <w:rPr>
          <w:rFonts w:ascii="Times New Roman" w:hAnsi="Times New Roman" w:cs="Times New Roman"/>
          <w:sz w:val="24"/>
          <w:szCs w:val="24"/>
          <w:lang w:val="ro-RO"/>
        </w:rPr>
        <w:t xml:space="preserve"> sau </w:t>
      </w:r>
      <w:r w:rsidR="005D14D1" w:rsidRPr="008D7397">
        <w:rPr>
          <w:rFonts w:ascii="Times New Roman" w:hAnsi="Times New Roman" w:cs="Times New Roman"/>
          <w:sz w:val="24"/>
          <w:szCs w:val="24"/>
          <w:lang w:val="ro-RO"/>
        </w:rPr>
        <w:t xml:space="preserve">valoarea </w:t>
      </w:r>
      <w:r w:rsidR="00D25D41" w:rsidRPr="008D7397">
        <w:rPr>
          <w:rFonts w:ascii="Times New Roman" w:hAnsi="Times New Roman" w:cs="Times New Roman"/>
          <w:sz w:val="24"/>
          <w:szCs w:val="24"/>
          <w:lang w:val="ro-RO"/>
        </w:rPr>
        <w:t>medi</w:t>
      </w:r>
      <w:r w:rsidR="005D14D1" w:rsidRPr="008D7397">
        <w:rPr>
          <w:rFonts w:ascii="Times New Roman" w:hAnsi="Times New Roman" w:cs="Times New Roman"/>
          <w:sz w:val="24"/>
          <w:szCs w:val="24"/>
          <w:lang w:val="ro-RO"/>
        </w:rPr>
        <w:t>e</w:t>
      </w:r>
      <w:r w:rsidR="00356B7A" w:rsidRPr="008D7397">
        <w:rPr>
          <w:rFonts w:ascii="Times New Roman" w:hAnsi="Times New Roman" w:cs="Times New Roman"/>
          <w:sz w:val="24"/>
          <w:szCs w:val="24"/>
          <w:lang w:val="ro-RO"/>
        </w:rPr>
        <w:t xml:space="preserve"> a capacități</w:t>
      </w:r>
      <w:r w:rsidR="00F502C2" w:rsidRPr="008D7397">
        <w:rPr>
          <w:rFonts w:ascii="Times New Roman" w:hAnsi="Times New Roman" w:cs="Times New Roman"/>
          <w:sz w:val="24"/>
          <w:szCs w:val="24"/>
          <w:lang w:val="ro-RO"/>
        </w:rPr>
        <w:t>i</w:t>
      </w:r>
      <w:r w:rsidR="00356B7A" w:rsidRPr="008D7397">
        <w:rPr>
          <w:rFonts w:ascii="Times New Roman" w:hAnsi="Times New Roman" w:cs="Times New Roman"/>
          <w:sz w:val="24"/>
          <w:szCs w:val="24"/>
          <w:lang w:val="ro-RO"/>
        </w:rPr>
        <w:t xml:space="preserve"> respective</w:t>
      </w:r>
      <w:r w:rsidR="00D25D41" w:rsidRPr="008D7397">
        <w:rPr>
          <w:rFonts w:ascii="Times New Roman" w:hAnsi="Times New Roman" w:cs="Times New Roman"/>
          <w:sz w:val="24"/>
          <w:szCs w:val="24"/>
          <w:lang w:val="ro-RO"/>
        </w:rPr>
        <w:t xml:space="preserve"> </w:t>
      </w:r>
      <w:r w:rsidR="00FE5407" w:rsidRPr="008D7397">
        <w:rPr>
          <w:rFonts w:ascii="Times New Roman" w:hAnsi="Times New Roman" w:cs="Times New Roman"/>
          <w:sz w:val="24"/>
          <w:szCs w:val="24"/>
          <w:lang w:val="ro-RO"/>
        </w:rPr>
        <w:t xml:space="preserve">pentru </w:t>
      </w:r>
      <w:r w:rsidR="00D25D41" w:rsidRPr="008D7397">
        <w:rPr>
          <w:rFonts w:ascii="Times New Roman" w:hAnsi="Times New Roman" w:cs="Times New Roman"/>
          <w:sz w:val="24"/>
          <w:szCs w:val="24"/>
          <w:lang w:val="ro-RO"/>
        </w:rPr>
        <w:t>trei ani anteriori adoptării planului de acțiun</w:t>
      </w:r>
      <w:r w:rsidR="005D14D1" w:rsidRPr="008D7397">
        <w:rPr>
          <w:rFonts w:ascii="Times New Roman" w:hAnsi="Times New Roman" w:cs="Times New Roman"/>
          <w:sz w:val="24"/>
          <w:szCs w:val="24"/>
          <w:lang w:val="ro-RO"/>
        </w:rPr>
        <w:t>i</w:t>
      </w:r>
      <w:r w:rsidR="00D25D41" w:rsidRPr="008D7397">
        <w:rPr>
          <w:rFonts w:ascii="Times New Roman" w:hAnsi="Times New Roman" w:cs="Times New Roman"/>
          <w:sz w:val="24"/>
          <w:szCs w:val="24"/>
          <w:lang w:val="ro-RO"/>
        </w:rPr>
        <w:t xml:space="preserve">, oricare </w:t>
      </w:r>
      <w:r w:rsidR="00FE19B0" w:rsidRPr="008D7397">
        <w:rPr>
          <w:rFonts w:ascii="Times New Roman" w:hAnsi="Times New Roman" w:cs="Times New Roman"/>
          <w:sz w:val="24"/>
          <w:szCs w:val="24"/>
          <w:lang w:val="ro-RO"/>
        </w:rPr>
        <w:t>este mai mare. Pe durata</w:t>
      </w:r>
      <w:r w:rsidR="00D25D41" w:rsidRPr="008D7397">
        <w:rPr>
          <w:rFonts w:ascii="Times New Roman" w:hAnsi="Times New Roman" w:cs="Times New Roman"/>
          <w:sz w:val="24"/>
          <w:szCs w:val="24"/>
          <w:lang w:val="ro-RO"/>
        </w:rPr>
        <w:t xml:space="preserve"> implementării planului de acțiun</w:t>
      </w:r>
      <w:r w:rsidR="005D14D1" w:rsidRPr="008D7397">
        <w:rPr>
          <w:rFonts w:ascii="Times New Roman" w:hAnsi="Times New Roman" w:cs="Times New Roman"/>
          <w:sz w:val="24"/>
          <w:szCs w:val="24"/>
          <w:lang w:val="ro-RO"/>
        </w:rPr>
        <w:t>i</w:t>
      </w:r>
      <w:r w:rsidR="00D25D41" w:rsidRPr="008D7397">
        <w:rPr>
          <w:rFonts w:ascii="Times New Roman" w:hAnsi="Times New Roman" w:cs="Times New Roman"/>
          <w:sz w:val="24"/>
          <w:szCs w:val="24"/>
          <w:lang w:val="ro-RO"/>
        </w:rPr>
        <w:t xml:space="preserve">, capacitatea pusă la dispoziție pentru comerțul </w:t>
      </w:r>
      <w:r w:rsidR="00FE19B0" w:rsidRPr="008D7397">
        <w:rPr>
          <w:rFonts w:ascii="Times New Roman" w:hAnsi="Times New Roman" w:cs="Times New Roman"/>
          <w:sz w:val="24"/>
          <w:szCs w:val="24"/>
          <w:lang w:val="ro-RO"/>
        </w:rPr>
        <w:t>i</w:t>
      </w:r>
      <w:r w:rsidR="00260E2F" w:rsidRPr="008D7397">
        <w:rPr>
          <w:rFonts w:ascii="Times New Roman" w:hAnsi="Times New Roman" w:cs="Times New Roman"/>
          <w:sz w:val="24"/>
          <w:szCs w:val="24"/>
          <w:lang w:val="ro-RO"/>
        </w:rPr>
        <w:t>nterzonal în conformitate cu</w:t>
      </w:r>
      <w:r w:rsidR="00FE19B0"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_Ref168338505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00FE19B0" w:rsidRPr="008D7397">
        <w:rPr>
          <w:rFonts w:ascii="Times New Roman" w:hAnsi="Times New Roman" w:cs="Times New Roman"/>
          <w:sz w:val="24"/>
          <w:szCs w:val="24"/>
          <w:lang w:val="ro-RO"/>
        </w:rPr>
        <w:t xml:space="preserve"> </w:t>
      </w:r>
      <w:r w:rsidR="00D25D41" w:rsidRPr="008D7397">
        <w:rPr>
          <w:rFonts w:ascii="Times New Roman" w:hAnsi="Times New Roman" w:cs="Times New Roman"/>
          <w:sz w:val="24"/>
          <w:szCs w:val="24"/>
          <w:lang w:val="ro-RO"/>
        </w:rPr>
        <w:t xml:space="preserve">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D25D41" w:rsidRPr="008D7397">
        <w:rPr>
          <w:rFonts w:ascii="Times New Roman" w:hAnsi="Times New Roman" w:cs="Times New Roman"/>
          <w:sz w:val="24"/>
          <w:szCs w:val="24"/>
          <w:lang w:val="ro-RO"/>
        </w:rPr>
        <w:t xml:space="preserve"> trebuie să fie cel puțin egal</w:t>
      </w:r>
      <w:r w:rsidR="005D14D1" w:rsidRPr="008D7397">
        <w:rPr>
          <w:rFonts w:ascii="Times New Roman" w:hAnsi="Times New Roman" w:cs="Times New Roman"/>
          <w:sz w:val="24"/>
          <w:szCs w:val="24"/>
          <w:lang w:val="ro-RO"/>
        </w:rPr>
        <w:t>ă</w:t>
      </w:r>
      <w:r w:rsidR="00D25D41" w:rsidRPr="008D7397">
        <w:rPr>
          <w:rFonts w:ascii="Times New Roman" w:hAnsi="Times New Roman" w:cs="Times New Roman"/>
          <w:sz w:val="24"/>
          <w:szCs w:val="24"/>
          <w:lang w:val="ro-RO"/>
        </w:rPr>
        <w:t xml:space="preserve"> cu valorile traiectoriei liniare, inclusiv prin utiliza</w:t>
      </w:r>
      <w:r w:rsidR="00FE19B0" w:rsidRPr="008D7397">
        <w:rPr>
          <w:rFonts w:ascii="Times New Roman" w:hAnsi="Times New Roman" w:cs="Times New Roman"/>
          <w:sz w:val="24"/>
          <w:szCs w:val="24"/>
          <w:lang w:val="ro-RO"/>
        </w:rPr>
        <w:t>rea măsurilor</w:t>
      </w:r>
      <w:r w:rsidR="00D25D41" w:rsidRPr="008D7397">
        <w:rPr>
          <w:rFonts w:ascii="Times New Roman" w:hAnsi="Times New Roman" w:cs="Times New Roman"/>
          <w:sz w:val="24"/>
          <w:szCs w:val="24"/>
          <w:lang w:val="ro-RO"/>
        </w:rPr>
        <w:t xml:space="preserve"> de remediere în </w:t>
      </w:r>
      <w:r w:rsidR="00FE19B0" w:rsidRPr="008D7397">
        <w:rPr>
          <w:rFonts w:ascii="Times New Roman" w:hAnsi="Times New Roman" w:cs="Times New Roman"/>
          <w:sz w:val="24"/>
          <w:szCs w:val="24"/>
          <w:lang w:val="ro-RO"/>
        </w:rPr>
        <w:t>regiunea de calcul a capacităților</w:t>
      </w:r>
      <w:r w:rsidR="00D25D41" w:rsidRPr="008D7397">
        <w:rPr>
          <w:rFonts w:ascii="Times New Roman" w:hAnsi="Times New Roman" w:cs="Times New Roman"/>
          <w:sz w:val="24"/>
          <w:szCs w:val="24"/>
          <w:lang w:val="ro-RO"/>
        </w:rPr>
        <w:t>.</w:t>
      </w:r>
      <w:bookmarkEnd w:id="191"/>
    </w:p>
    <w:p w14:paraId="432B91DE" w14:textId="0DC3BF25"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Costul </w:t>
      </w:r>
      <w:r w:rsidR="00476230"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 xml:space="preserve">ilor de remediere necesare realizării traiectoriei liniare menționate la alin. (3) sau punerii la dispoziție a capacității </w:t>
      </w:r>
      <w:r w:rsidR="00476230" w:rsidRPr="008D7397">
        <w:rPr>
          <w:rFonts w:ascii="Times New Roman" w:hAnsi="Times New Roman" w:cs="Times New Roman"/>
          <w:sz w:val="24"/>
          <w:szCs w:val="24"/>
          <w:lang w:val="ro-RO"/>
        </w:rPr>
        <w:t>inter</w:t>
      </w:r>
      <w:r w:rsidRPr="008D7397">
        <w:rPr>
          <w:rFonts w:ascii="Times New Roman" w:hAnsi="Times New Roman" w:cs="Times New Roman"/>
          <w:sz w:val="24"/>
          <w:szCs w:val="24"/>
          <w:lang w:val="ro-RO"/>
        </w:rPr>
        <w:t>zonale la frontier</w:t>
      </w:r>
      <w:r w:rsidR="0047623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sau pe elementele critice ale rețelei </w:t>
      </w:r>
      <w:r w:rsidR="005049C4"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vizate de planul de acțiun</w:t>
      </w:r>
      <w:r w:rsidR="005049C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este suportat de </w:t>
      </w:r>
      <w:r w:rsidR="00476230" w:rsidRPr="008D7397">
        <w:rPr>
          <w:rFonts w:ascii="Times New Roman" w:hAnsi="Times New Roman" w:cs="Times New Roman"/>
          <w:sz w:val="24"/>
          <w:szCs w:val="24"/>
          <w:lang w:val="ro-RO"/>
        </w:rPr>
        <w:t xml:space="preserve">operatorul </w:t>
      </w:r>
      <w:r w:rsidRPr="008D7397">
        <w:rPr>
          <w:rFonts w:ascii="Times New Roman" w:hAnsi="Times New Roman" w:cs="Times New Roman"/>
          <w:sz w:val="24"/>
          <w:szCs w:val="24"/>
          <w:lang w:val="ro-RO"/>
        </w:rPr>
        <w:t>sistemul</w:t>
      </w:r>
      <w:r w:rsidR="0047623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transport</w:t>
      </w:r>
      <w:r w:rsidR="00476230" w:rsidRPr="008D7397">
        <w:rPr>
          <w:rFonts w:ascii="Times New Roman" w:hAnsi="Times New Roman" w:cs="Times New Roman"/>
          <w:sz w:val="24"/>
          <w:szCs w:val="24"/>
          <w:lang w:val="ro-RO"/>
        </w:rPr>
        <w:t xml:space="preserve"> și/sau de către Partea (părțile) C</w:t>
      </w:r>
      <w:r w:rsidRPr="008D7397">
        <w:rPr>
          <w:rFonts w:ascii="Times New Roman" w:hAnsi="Times New Roman" w:cs="Times New Roman"/>
          <w:sz w:val="24"/>
          <w:szCs w:val="24"/>
          <w:lang w:val="ro-RO"/>
        </w:rPr>
        <w:t>ontractante din</w:t>
      </w:r>
      <w:r w:rsidR="00476230" w:rsidRPr="008D7397">
        <w:rPr>
          <w:rFonts w:ascii="Times New Roman" w:hAnsi="Times New Roman" w:cs="Times New Roman"/>
          <w:sz w:val="24"/>
          <w:szCs w:val="24"/>
          <w:lang w:val="ro-RO"/>
        </w:rPr>
        <w:t xml:space="preserve"> Comunitatea Energetică și/sau Statul(ele) M</w:t>
      </w:r>
      <w:r w:rsidRPr="008D7397">
        <w:rPr>
          <w:rFonts w:ascii="Times New Roman" w:hAnsi="Times New Roman" w:cs="Times New Roman"/>
          <w:sz w:val="24"/>
          <w:szCs w:val="24"/>
          <w:lang w:val="ro-RO"/>
        </w:rPr>
        <w:t>embru(e) al Uniunii Europene care implementează planul de acțiun</w:t>
      </w:r>
      <w:r w:rsidR="005049C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w:t>
      </w:r>
    </w:p>
    <w:p w14:paraId="1DFE36B1" w14:textId="35E50589"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2" w:name="_Ref168338793"/>
      <w:r w:rsidRPr="008D7397">
        <w:rPr>
          <w:rFonts w:ascii="Times New Roman" w:hAnsi="Times New Roman" w:cs="Times New Roman"/>
          <w:sz w:val="24"/>
          <w:szCs w:val="24"/>
          <w:lang w:val="ro-RO"/>
        </w:rPr>
        <w:t>Anual, pe parcursul implementării planului de acțiun</w:t>
      </w:r>
      <w:r w:rsidR="005049C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în termen de șase luni de la ex</w:t>
      </w:r>
      <w:r w:rsidR="00B95AE6" w:rsidRPr="008D7397">
        <w:rPr>
          <w:rFonts w:ascii="Times New Roman" w:hAnsi="Times New Roman" w:cs="Times New Roman"/>
          <w:sz w:val="24"/>
          <w:szCs w:val="24"/>
          <w:lang w:val="ro-RO"/>
        </w:rPr>
        <w:t xml:space="preserve">pirarea acestuia, operatorul </w:t>
      </w:r>
      <w:r w:rsidRPr="008D7397">
        <w:rPr>
          <w:rFonts w:ascii="Times New Roman" w:hAnsi="Times New Roman" w:cs="Times New Roman"/>
          <w:sz w:val="24"/>
          <w:szCs w:val="24"/>
          <w:lang w:val="ro-RO"/>
        </w:rPr>
        <w:t>sistem</w:t>
      </w:r>
      <w:r w:rsidR="00B95AE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evaluează pentru ultimele 12 luni dacă capacitatea transfrontalieră disponibilă a atins traiectoria liniară sau dacă, de la 1 ianuarie 2028, capacitățile m</w:t>
      </w:r>
      <w:r w:rsidR="00260E2F" w:rsidRPr="008D7397">
        <w:rPr>
          <w:rFonts w:ascii="Times New Roman" w:hAnsi="Times New Roman" w:cs="Times New Roman"/>
          <w:sz w:val="24"/>
          <w:szCs w:val="24"/>
          <w:lang w:val="ro-RO"/>
        </w:rPr>
        <w:t xml:space="preserve">inime prevăzute la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_Ref168338523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au fost atinse. Rezultatele evaluării, inclusiv toate datele relevante, vor fi incluse într-un raport care va fi înaintat Agenției spre aprobare și notificat Co</w:t>
      </w:r>
      <w:r w:rsidR="00B95AE6" w:rsidRPr="008D7397">
        <w:rPr>
          <w:rFonts w:ascii="Times New Roman" w:hAnsi="Times New Roman" w:cs="Times New Roman"/>
          <w:sz w:val="24"/>
          <w:szCs w:val="24"/>
          <w:lang w:val="ro-RO"/>
        </w:rPr>
        <w:t>mitetu</w:t>
      </w:r>
      <w:r w:rsidRPr="008D7397">
        <w:rPr>
          <w:rFonts w:ascii="Times New Roman" w:hAnsi="Times New Roman" w:cs="Times New Roman"/>
          <w:sz w:val="24"/>
          <w:szCs w:val="24"/>
          <w:lang w:val="ro-RO"/>
        </w:rPr>
        <w:t>lui de Regl</w:t>
      </w:r>
      <w:r w:rsidR="00B95AE6"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și organului central de specialitate al administrației </w:t>
      </w:r>
      <w:r w:rsidR="00B95AE6" w:rsidRPr="008D7397">
        <w:rPr>
          <w:rFonts w:ascii="Times New Roman" w:hAnsi="Times New Roman" w:cs="Times New Roman"/>
          <w:sz w:val="24"/>
          <w:szCs w:val="24"/>
          <w:lang w:val="ro-RO"/>
        </w:rPr>
        <w:t xml:space="preserve">publice în domeniul </w:t>
      </w:r>
      <w:r w:rsidR="009F62F3" w:rsidRPr="008D7397">
        <w:rPr>
          <w:rFonts w:ascii="Times New Roman" w:hAnsi="Times New Roman" w:cs="Times New Roman"/>
          <w:sz w:val="24"/>
          <w:szCs w:val="24"/>
          <w:lang w:val="ro-RO"/>
        </w:rPr>
        <w:t>energeticii</w:t>
      </w:r>
      <w:r w:rsidR="00B95AE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cazul în care este necesară o contribuți</w:t>
      </w:r>
      <w:r w:rsidR="00B95AE6" w:rsidRPr="008D7397">
        <w:rPr>
          <w:rFonts w:ascii="Times New Roman" w:hAnsi="Times New Roman" w:cs="Times New Roman"/>
          <w:sz w:val="24"/>
          <w:szCs w:val="24"/>
          <w:lang w:val="ro-RO"/>
        </w:rPr>
        <w:t xml:space="preserve">e din partea altor operatori ai </w:t>
      </w:r>
      <w:r w:rsidRPr="008D7397">
        <w:rPr>
          <w:rFonts w:ascii="Times New Roman" w:hAnsi="Times New Roman" w:cs="Times New Roman"/>
          <w:sz w:val="24"/>
          <w:szCs w:val="24"/>
          <w:lang w:val="ro-RO"/>
        </w:rPr>
        <w:t>sistem</w:t>
      </w:r>
      <w:r w:rsidR="00B95AE6" w:rsidRPr="008D7397">
        <w:rPr>
          <w:rFonts w:ascii="Times New Roman" w:hAnsi="Times New Roman" w:cs="Times New Roman"/>
          <w:sz w:val="24"/>
          <w:szCs w:val="24"/>
          <w:lang w:val="ro-RO"/>
        </w:rPr>
        <w:t>ului de transport din Partea (părțile) C</w:t>
      </w:r>
      <w:r w:rsidRPr="008D7397">
        <w:rPr>
          <w:rFonts w:ascii="Times New Roman" w:hAnsi="Times New Roman" w:cs="Times New Roman"/>
          <w:sz w:val="24"/>
          <w:szCs w:val="24"/>
          <w:lang w:val="ro-RO"/>
        </w:rPr>
        <w:t>ontractante ale Co</w:t>
      </w:r>
      <w:r w:rsidR="00B95AE6" w:rsidRPr="008D7397">
        <w:rPr>
          <w:rFonts w:ascii="Times New Roman" w:hAnsi="Times New Roman" w:cs="Times New Roman"/>
          <w:sz w:val="24"/>
          <w:szCs w:val="24"/>
          <w:lang w:val="ro-RO"/>
        </w:rPr>
        <w:t>munității Energetice și/sau Statele M</w:t>
      </w:r>
      <w:r w:rsidRPr="008D7397">
        <w:rPr>
          <w:rFonts w:ascii="Times New Roman" w:hAnsi="Times New Roman" w:cs="Times New Roman"/>
          <w:sz w:val="24"/>
          <w:szCs w:val="24"/>
          <w:lang w:val="ro-RO"/>
        </w:rPr>
        <w:t>embre ale Uniunii E</w:t>
      </w:r>
      <w:r w:rsidR="00B95AE6" w:rsidRPr="008D7397">
        <w:rPr>
          <w:rFonts w:ascii="Times New Roman" w:hAnsi="Times New Roman" w:cs="Times New Roman"/>
          <w:sz w:val="24"/>
          <w:szCs w:val="24"/>
          <w:lang w:val="ro-RO"/>
        </w:rPr>
        <w:t>uropene relevante, operatorul</w:t>
      </w:r>
      <w:r w:rsidRPr="008D7397">
        <w:rPr>
          <w:rFonts w:ascii="Times New Roman" w:hAnsi="Times New Roman" w:cs="Times New Roman"/>
          <w:sz w:val="24"/>
          <w:szCs w:val="24"/>
          <w:lang w:val="ro-RO"/>
        </w:rPr>
        <w:t xml:space="preserve"> sistem</w:t>
      </w:r>
      <w:r w:rsidR="00B95AE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co</w:t>
      </w:r>
      <w:r w:rsidR="00B95AE6" w:rsidRPr="008D7397">
        <w:rPr>
          <w:rFonts w:ascii="Times New Roman" w:hAnsi="Times New Roman" w:cs="Times New Roman"/>
          <w:sz w:val="24"/>
          <w:szCs w:val="24"/>
          <w:lang w:val="ro-RO"/>
        </w:rPr>
        <w:t xml:space="preserve">operează cu acești operatori ai </w:t>
      </w:r>
      <w:r w:rsidRPr="008D7397">
        <w:rPr>
          <w:rFonts w:ascii="Times New Roman" w:hAnsi="Times New Roman" w:cs="Times New Roman"/>
          <w:sz w:val="24"/>
          <w:szCs w:val="24"/>
          <w:lang w:val="ro-RO"/>
        </w:rPr>
        <w:t>sistem</w:t>
      </w:r>
      <w:r w:rsidR="00B95AE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bookmarkEnd w:id="192"/>
    </w:p>
    <w:p w14:paraId="3B5ED57C" w14:textId="2129E30F"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3" w:name="_Ref168338819"/>
      <w:r w:rsidRPr="008D7397">
        <w:rPr>
          <w:rFonts w:ascii="Times New Roman" w:hAnsi="Times New Roman" w:cs="Times New Roman"/>
          <w:sz w:val="24"/>
          <w:szCs w:val="24"/>
          <w:lang w:val="ro-RO"/>
        </w:rPr>
        <w:t xml:space="preserve">În cazul în care evaluarea prevăzută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_Ref168338793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0E3874" w:rsidRPr="008D7397">
        <w:rPr>
          <w:rFonts w:ascii="Times New Roman" w:hAnsi="Times New Roman" w:cs="Times New Roman"/>
          <w:sz w:val="24"/>
          <w:szCs w:val="24"/>
          <w:lang w:val="ro-RO"/>
        </w:rPr>
        <w:t xml:space="preserve">demonstrează că operatorul </w:t>
      </w:r>
      <w:r w:rsidRPr="008D7397">
        <w:rPr>
          <w:rFonts w:ascii="Times New Roman" w:hAnsi="Times New Roman" w:cs="Times New Roman"/>
          <w:sz w:val="24"/>
          <w:szCs w:val="24"/>
          <w:lang w:val="ro-RO"/>
        </w:rPr>
        <w:t>sistem</w:t>
      </w:r>
      <w:r w:rsidR="000E387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nu a respectat traiectoria liniară, Guvernul va decide dacă modifică sau menține</w:t>
      </w:r>
      <w:r w:rsidR="000E3874" w:rsidRPr="008D7397">
        <w:rPr>
          <w:rFonts w:ascii="Times New Roman" w:hAnsi="Times New Roman" w:cs="Times New Roman"/>
          <w:sz w:val="24"/>
          <w:szCs w:val="24"/>
          <w:lang w:val="ro-RO"/>
        </w:rPr>
        <w:t xml:space="preserve"> configurația zonei de ofertare</w:t>
      </w:r>
      <w:r w:rsidRPr="008D7397">
        <w:rPr>
          <w:rFonts w:ascii="Times New Roman" w:hAnsi="Times New Roman" w:cs="Times New Roman"/>
          <w:sz w:val="24"/>
          <w:szCs w:val="24"/>
          <w:lang w:val="ro-RO"/>
        </w:rPr>
        <w:t xml:space="preserve">. Proiectul de hotărâre a Guvernului se elaborează de către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în termen de șase luni de la primirea raportului de evaluare prevăzut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_Ref168338793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d</w:t>
      </w:r>
      <w:r w:rsidR="000E3874" w:rsidRPr="008D7397">
        <w:rPr>
          <w:rFonts w:ascii="Times New Roman" w:hAnsi="Times New Roman" w:cs="Times New Roman"/>
          <w:sz w:val="24"/>
          <w:szCs w:val="24"/>
          <w:lang w:val="ro-RO"/>
        </w:rPr>
        <w:t xml:space="preserve">upă consultarea operatorului </w:t>
      </w:r>
      <w:r w:rsidRPr="008D7397">
        <w:rPr>
          <w:rFonts w:ascii="Times New Roman" w:hAnsi="Times New Roman" w:cs="Times New Roman"/>
          <w:sz w:val="24"/>
          <w:szCs w:val="24"/>
          <w:lang w:val="ro-RO"/>
        </w:rPr>
        <w:t>sistem</w:t>
      </w:r>
      <w:r w:rsidR="000E387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a Agenției. Decizia este notificată imediat Secr</w:t>
      </w:r>
      <w:r w:rsidR="000E3874" w:rsidRPr="008D7397">
        <w:rPr>
          <w:rFonts w:ascii="Times New Roman" w:hAnsi="Times New Roman" w:cs="Times New Roman"/>
          <w:sz w:val="24"/>
          <w:szCs w:val="24"/>
          <w:lang w:val="ro-RO"/>
        </w:rPr>
        <w:t>etariatului Comunității Energetice și Comitetu</w:t>
      </w:r>
      <w:r w:rsidRPr="008D7397">
        <w:rPr>
          <w:rFonts w:ascii="Times New Roman" w:hAnsi="Times New Roman" w:cs="Times New Roman"/>
          <w:sz w:val="24"/>
          <w:szCs w:val="24"/>
          <w:lang w:val="ro-RO"/>
        </w:rPr>
        <w:t>lui de Reglementare</w:t>
      </w:r>
      <w:r w:rsidR="000E3874" w:rsidRPr="008D7397">
        <w:rPr>
          <w:rFonts w:ascii="Times New Roman" w:hAnsi="Times New Roman" w:cs="Times New Roman"/>
          <w:sz w:val="24"/>
          <w:szCs w:val="24"/>
          <w:lang w:val="ro-RO"/>
        </w:rPr>
        <w:t xml:space="preserve"> al Comunității Energetice</w:t>
      </w:r>
      <w:r w:rsidRPr="008D7397">
        <w:rPr>
          <w:rFonts w:ascii="Times New Roman" w:hAnsi="Times New Roman" w:cs="Times New Roman"/>
          <w:sz w:val="24"/>
          <w:szCs w:val="24"/>
          <w:lang w:val="ro-RO"/>
        </w:rPr>
        <w:t>.</w:t>
      </w:r>
      <w:bookmarkEnd w:id="193"/>
    </w:p>
    <w:p w14:paraId="7104ADC8" w14:textId="7B7495B9"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conformitate cu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_Ref168338819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Guvernul decide să </w:t>
      </w:r>
      <w:r w:rsidR="000E3874" w:rsidRPr="008D7397">
        <w:rPr>
          <w:rFonts w:ascii="Times New Roman" w:hAnsi="Times New Roman" w:cs="Times New Roman"/>
          <w:sz w:val="24"/>
          <w:szCs w:val="24"/>
          <w:lang w:val="ro-RO"/>
        </w:rPr>
        <w:t>modifice configurația zonei de ofertare</w:t>
      </w:r>
      <w:r w:rsidRPr="008D7397">
        <w:rPr>
          <w:rFonts w:ascii="Times New Roman" w:hAnsi="Times New Roman" w:cs="Times New Roman"/>
          <w:sz w:val="24"/>
          <w:szCs w:val="24"/>
          <w:lang w:val="ro-RO"/>
        </w:rPr>
        <w:t>, se va strădui să ajungă la o decizie unanimă cu au</w:t>
      </w:r>
      <w:r w:rsidR="000E3874" w:rsidRPr="008D7397">
        <w:rPr>
          <w:rFonts w:ascii="Times New Roman" w:hAnsi="Times New Roman" w:cs="Times New Roman"/>
          <w:sz w:val="24"/>
          <w:szCs w:val="24"/>
          <w:lang w:val="ro-RO"/>
        </w:rPr>
        <w:t>toritățile corespunzătoare din Părțile C</w:t>
      </w:r>
      <w:r w:rsidRPr="008D7397">
        <w:rPr>
          <w:rFonts w:ascii="Times New Roman" w:hAnsi="Times New Roman" w:cs="Times New Roman"/>
          <w:sz w:val="24"/>
          <w:szCs w:val="24"/>
          <w:lang w:val="ro-RO"/>
        </w:rPr>
        <w:t>ontractante relevante ale Co</w:t>
      </w:r>
      <w:r w:rsidR="000E3874" w:rsidRPr="008D7397">
        <w:rPr>
          <w:rFonts w:ascii="Times New Roman" w:hAnsi="Times New Roman" w:cs="Times New Roman"/>
          <w:sz w:val="24"/>
          <w:szCs w:val="24"/>
          <w:lang w:val="ro-RO"/>
        </w:rPr>
        <w:t>munității Energetice și/sau din Statele M</w:t>
      </w:r>
      <w:r w:rsidRPr="008D7397">
        <w:rPr>
          <w:rFonts w:ascii="Times New Roman" w:hAnsi="Times New Roman" w:cs="Times New Roman"/>
          <w:sz w:val="24"/>
          <w:szCs w:val="24"/>
          <w:lang w:val="ro-RO"/>
        </w:rPr>
        <w:t xml:space="preserve">embre ale Uniunii Europene din aceeași regiune de calcul a capacității. Alte </w:t>
      </w:r>
      <w:r w:rsidR="00F27851"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tate </w:t>
      </w:r>
      <w:r w:rsidR="00F27851"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 xml:space="preserve">embre </w:t>
      </w:r>
      <w:r w:rsidR="000E3874" w:rsidRPr="008D7397">
        <w:rPr>
          <w:rFonts w:ascii="Times New Roman" w:hAnsi="Times New Roman" w:cs="Times New Roman"/>
          <w:sz w:val="24"/>
          <w:szCs w:val="24"/>
          <w:lang w:val="ro-RO"/>
        </w:rPr>
        <w:t>ale Uniunii Europene și/sau Părți C</w:t>
      </w:r>
      <w:r w:rsidRPr="008D7397">
        <w:rPr>
          <w:rFonts w:ascii="Times New Roman" w:hAnsi="Times New Roman" w:cs="Times New Roman"/>
          <w:sz w:val="24"/>
          <w:szCs w:val="24"/>
          <w:lang w:val="ro-RO"/>
        </w:rPr>
        <w:t>ontr</w:t>
      </w:r>
      <w:r w:rsidR="000E3874"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este motivată și se notifică Secr</w:t>
      </w:r>
      <w:r w:rsidR="000E3874" w:rsidRPr="008D7397">
        <w:rPr>
          <w:rFonts w:ascii="Times New Roman" w:hAnsi="Times New Roman" w:cs="Times New Roman"/>
          <w:sz w:val="24"/>
          <w:szCs w:val="24"/>
          <w:lang w:val="ro-RO"/>
        </w:rPr>
        <w:t>etariatului Comunității Energetice și Comitetu</w:t>
      </w:r>
      <w:r w:rsidRPr="008D7397">
        <w:rPr>
          <w:rFonts w:ascii="Times New Roman" w:hAnsi="Times New Roman" w:cs="Times New Roman"/>
          <w:sz w:val="24"/>
          <w:szCs w:val="24"/>
          <w:lang w:val="ro-RO"/>
        </w:rPr>
        <w:t>lui de Regl</w:t>
      </w:r>
      <w:r w:rsidR="000E3874"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w:t>
      </w:r>
    </w:p>
    <w:p w14:paraId="36E38A4E" w14:textId="56277A01" w:rsidR="00D25D41" w:rsidRPr="008D7397" w:rsidRDefault="00E60D2A"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4" w:name="_Ref168338863"/>
      <w:r w:rsidRPr="008D7397">
        <w:rPr>
          <w:rFonts w:ascii="Times New Roman" w:hAnsi="Times New Roman" w:cs="Times New Roman"/>
          <w:sz w:val="24"/>
          <w:szCs w:val="24"/>
          <w:lang w:val="ro-RO"/>
        </w:rPr>
        <w:t>Î</w:t>
      </w:r>
      <w:r w:rsidR="00D25D41" w:rsidRPr="008D7397">
        <w:rPr>
          <w:rFonts w:ascii="Times New Roman" w:hAnsi="Times New Roman" w:cs="Times New Roman"/>
          <w:sz w:val="24"/>
          <w:szCs w:val="24"/>
          <w:lang w:val="ro-RO"/>
        </w:rPr>
        <w:t xml:space="preserve">n cazul in care Guvernul </w:t>
      </w:r>
      <w:r w:rsidRPr="008D7397">
        <w:rPr>
          <w:rFonts w:ascii="Times New Roman" w:hAnsi="Times New Roman" w:cs="Times New Roman"/>
          <w:sz w:val="24"/>
          <w:szCs w:val="24"/>
          <w:lang w:val="ro-RO"/>
        </w:rPr>
        <w:t>ș</w:t>
      </w:r>
      <w:r w:rsidR="00D25D41"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autoritățile</w:t>
      </w:r>
      <w:r w:rsidR="00D25D4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corespunzătoare</w:t>
      </w:r>
      <w:r w:rsidR="00D25D41" w:rsidRPr="008D7397">
        <w:rPr>
          <w:rFonts w:ascii="Times New Roman" w:hAnsi="Times New Roman" w:cs="Times New Roman"/>
          <w:sz w:val="24"/>
          <w:szCs w:val="24"/>
          <w:lang w:val="ro-RO"/>
        </w:rPr>
        <w:t xml:space="preserve"> din </w:t>
      </w:r>
      <w:r w:rsidRPr="008D7397">
        <w:rPr>
          <w:rFonts w:ascii="Times New Roman" w:hAnsi="Times New Roman" w:cs="Times New Roman"/>
          <w:sz w:val="24"/>
          <w:szCs w:val="24"/>
          <w:lang w:val="ro-RO"/>
        </w:rPr>
        <w:t>Părțile C</w:t>
      </w:r>
      <w:r w:rsidR="00D25D41" w:rsidRPr="008D7397">
        <w:rPr>
          <w:rFonts w:ascii="Times New Roman" w:hAnsi="Times New Roman" w:cs="Times New Roman"/>
          <w:sz w:val="24"/>
          <w:szCs w:val="24"/>
          <w:lang w:val="ro-RO"/>
        </w:rPr>
        <w:t xml:space="preserve">ontractante relevante ale </w:t>
      </w:r>
      <w:r w:rsidRPr="008D7397">
        <w:rPr>
          <w:rFonts w:ascii="Times New Roman" w:hAnsi="Times New Roman" w:cs="Times New Roman"/>
          <w:sz w:val="24"/>
          <w:szCs w:val="24"/>
          <w:lang w:val="ro-RO"/>
        </w:rPr>
        <w:t>Comunității</w:t>
      </w:r>
      <w:r w:rsidR="00D25D41" w:rsidRPr="008D7397">
        <w:rPr>
          <w:rFonts w:ascii="Times New Roman" w:hAnsi="Times New Roman" w:cs="Times New Roman"/>
          <w:sz w:val="24"/>
          <w:szCs w:val="24"/>
          <w:lang w:val="ro-RO"/>
        </w:rPr>
        <w:t xml:space="preserve"> Energetice nu </w:t>
      </w:r>
      <w:r w:rsidRPr="008D7397">
        <w:rPr>
          <w:rFonts w:ascii="Times New Roman" w:hAnsi="Times New Roman" w:cs="Times New Roman"/>
          <w:sz w:val="24"/>
          <w:szCs w:val="24"/>
          <w:lang w:val="ro-RO"/>
        </w:rPr>
        <w:t>reușesc să hotărască în unanimitate</w:t>
      </w:r>
      <w:r w:rsidR="005049C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w:t>
      </w:r>
      <w:r w:rsidR="00D25D41" w:rsidRPr="008D7397">
        <w:rPr>
          <w:rFonts w:ascii="Times New Roman" w:hAnsi="Times New Roman" w:cs="Times New Roman"/>
          <w:sz w:val="24"/>
          <w:szCs w:val="24"/>
          <w:lang w:val="ro-RO"/>
        </w:rPr>
        <w:t xml:space="preserve">n termenul stabilit la alin. (6), organul central de specialitate al </w:t>
      </w:r>
      <w:r w:rsidRPr="008D7397">
        <w:rPr>
          <w:rFonts w:ascii="Times New Roman" w:hAnsi="Times New Roman" w:cs="Times New Roman"/>
          <w:sz w:val="24"/>
          <w:szCs w:val="24"/>
          <w:lang w:val="ro-RO"/>
        </w:rPr>
        <w:t>administrației publice î</w:t>
      </w:r>
      <w:r w:rsidR="00D25D41" w:rsidRPr="008D7397">
        <w:rPr>
          <w:rFonts w:ascii="Times New Roman" w:hAnsi="Times New Roman" w:cs="Times New Roman"/>
          <w:sz w:val="24"/>
          <w:szCs w:val="24"/>
          <w:lang w:val="ro-RO"/>
        </w:rPr>
        <w:t xml:space="preserve">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notifica Comitetul</w:t>
      </w:r>
      <w:r w:rsidR="00D25D41" w:rsidRPr="008D7397">
        <w:rPr>
          <w:rFonts w:ascii="Times New Roman" w:hAnsi="Times New Roman" w:cs="Times New Roman"/>
          <w:sz w:val="24"/>
          <w:szCs w:val="24"/>
          <w:lang w:val="ro-RO"/>
        </w:rPr>
        <w:t xml:space="preserve"> de Regl</w:t>
      </w:r>
      <w:r w:rsidRPr="008D7397">
        <w:rPr>
          <w:rFonts w:ascii="Times New Roman" w:hAnsi="Times New Roman" w:cs="Times New Roman"/>
          <w:sz w:val="24"/>
          <w:szCs w:val="24"/>
          <w:lang w:val="ro-RO"/>
        </w:rPr>
        <w:t>ementare al Comunității Energetice</w:t>
      </w:r>
      <w:r w:rsidR="00D25D41" w:rsidRPr="008D7397">
        <w:rPr>
          <w:rFonts w:ascii="Times New Roman" w:hAnsi="Times New Roman" w:cs="Times New Roman"/>
          <w:sz w:val="24"/>
          <w:szCs w:val="24"/>
          <w:lang w:val="ro-RO"/>
        </w:rPr>
        <w:t xml:space="preserve"> cu privire la aceasta. Ca măsură de ultimă instanță, Se</w:t>
      </w:r>
      <w:r w:rsidRPr="008D7397">
        <w:rPr>
          <w:rFonts w:ascii="Times New Roman" w:hAnsi="Times New Roman" w:cs="Times New Roman"/>
          <w:sz w:val="24"/>
          <w:szCs w:val="24"/>
          <w:lang w:val="ro-RO"/>
        </w:rPr>
        <w:t>cretariatul Comunității Energetice</w:t>
      </w:r>
      <w:r w:rsidR="00D25D41" w:rsidRPr="008D7397">
        <w:rPr>
          <w:rFonts w:ascii="Times New Roman" w:hAnsi="Times New Roman" w:cs="Times New Roman"/>
          <w:sz w:val="24"/>
          <w:szCs w:val="24"/>
          <w:lang w:val="ro-RO"/>
        </w:rPr>
        <w:t xml:space="preserve"> și după c</w:t>
      </w:r>
      <w:r w:rsidRPr="008D7397">
        <w:rPr>
          <w:rFonts w:ascii="Times New Roman" w:hAnsi="Times New Roman" w:cs="Times New Roman"/>
          <w:sz w:val="24"/>
          <w:szCs w:val="24"/>
          <w:lang w:val="ro-RO"/>
        </w:rPr>
        <w:t>onsultarea ACER și a Comitetului</w:t>
      </w:r>
      <w:r w:rsidR="00D25D41" w:rsidRPr="008D7397">
        <w:rPr>
          <w:rFonts w:ascii="Times New Roman" w:hAnsi="Times New Roman" w:cs="Times New Roman"/>
          <w:sz w:val="24"/>
          <w:szCs w:val="24"/>
          <w:lang w:val="ro-RO"/>
        </w:rPr>
        <w:t xml:space="preserve"> de Regl</w:t>
      </w:r>
      <w:r w:rsidRPr="008D7397">
        <w:rPr>
          <w:rFonts w:ascii="Times New Roman" w:hAnsi="Times New Roman" w:cs="Times New Roman"/>
          <w:sz w:val="24"/>
          <w:szCs w:val="24"/>
          <w:lang w:val="ro-RO"/>
        </w:rPr>
        <w:t>ementare al Comunității Energetice</w:t>
      </w:r>
      <w:r w:rsidR="00D25D41" w:rsidRPr="008D7397">
        <w:rPr>
          <w:rFonts w:ascii="Times New Roman" w:hAnsi="Times New Roman" w:cs="Times New Roman"/>
          <w:sz w:val="24"/>
          <w:szCs w:val="24"/>
          <w:lang w:val="ro-RO"/>
        </w:rPr>
        <w:t xml:space="preserve">, adoptă o decizie privind modificarea sau menținerea </w:t>
      </w:r>
      <w:r w:rsidRPr="008D7397">
        <w:rPr>
          <w:rFonts w:ascii="Times New Roman" w:hAnsi="Times New Roman" w:cs="Times New Roman"/>
          <w:sz w:val="24"/>
          <w:szCs w:val="24"/>
          <w:lang w:val="ro-RO"/>
        </w:rPr>
        <w:t>configurației zonei de ofertare</w:t>
      </w:r>
      <w:r w:rsidR="005049C4" w:rsidRPr="008D7397">
        <w:rPr>
          <w:rFonts w:ascii="Times New Roman" w:hAnsi="Times New Roman" w:cs="Times New Roman"/>
          <w:sz w:val="24"/>
          <w:szCs w:val="24"/>
          <w:lang w:val="ro-RO"/>
        </w:rPr>
        <w:t>,</w:t>
      </w:r>
      <w:r w:rsidR="00D25D41" w:rsidRPr="008D7397">
        <w:rPr>
          <w:rFonts w:ascii="Times New Roman" w:hAnsi="Times New Roman" w:cs="Times New Roman"/>
          <w:sz w:val="24"/>
          <w:szCs w:val="24"/>
          <w:lang w:val="ro-RO"/>
        </w:rPr>
        <w:t xml:space="preserve"> în termen de șase luni de la primirea notificării menționate în prezentul alineat.</w:t>
      </w:r>
      <w:bookmarkEnd w:id="194"/>
    </w:p>
    <w:p w14:paraId="4EBE57F0" w14:textId="0CE2139A"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Cu șase luni înainte de expirarea </w:t>
      </w:r>
      <w:r w:rsidR="00E60D2A" w:rsidRPr="008D7397">
        <w:rPr>
          <w:rFonts w:ascii="Times New Roman" w:hAnsi="Times New Roman" w:cs="Times New Roman"/>
          <w:sz w:val="24"/>
          <w:szCs w:val="24"/>
          <w:lang w:val="ro-RO"/>
        </w:rPr>
        <w:t>planului de acțiuni, Guvernul</w:t>
      </w:r>
      <w:r w:rsidRPr="008D7397">
        <w:rPr>
          <w:rFonts w:ascii="Times New Roman" w:hAnsi="Times New Roman" w:cs="Times New Roman"/>
          <w:sz w:val="24"/>
          <w:szCs w:val="24"/>
          <w:lang w:val="ro-RO"/>
        </w:rPr>
        <w:t xml:space="preserve"> deci</w:t>
      </w:r>
      <w:r w:rsidR="00E60D2A" w:rsidRPr="008D7397">
        <w:rPr>
          <w:rFonts w:ascii="Times New Roman" w:hAnsi="Times New Roman" w:cs="Times New Roman"/>
          <w:sz w:val="24"/>
          <w:szCs w:val="24"/>
          <w:lang w:val="ro-RO"/>
        </w:rPr>
        <w:t>de dacă abordează congestiile rămase</w:t>
      </w:r>
      <w:r w:rsidRPr="008D7397">
        <w:rPr>
          <w:rFonts w:ascii="Times New Roman" w:hAnsi="Times New Roman" w:cs="Times New Roman"/>
          <w:sz w:val="24"/>
          <w:szCs w:val="24"/>
          <w:lang w:val="ro-RO"/>
        </w:rPr>
        <w:t xml:space="preserve"> pri</w:t>
      </w:r>
      <w:r w:rsidR="00E60D2A" w:rsidRPr="008D7397">
        <w:rPr>
          <w:rFonts w:ascii="Times New Roman" w:hAnsi="Times New Roman" w:cs="Times New Roman"/>
          <w:sz w:val="24"/>
          <w:szCs w:val="24"/>
          <w:lang w:val="ro-RO"/>
        </w:rPr>
        <w:t>n modificarea zonei de ofertare</w:t>
      </w:r>
      <w:r w:rsidRPr="008D7397">
        <w:rPr>
          <w:rFonts w:ascii="Times New Roman" w:hAnsi="Times New Roman" w:cs="Times New Roman"/>
          <w:sz w:val="24"/>
          <w:szCs w:val="24"/>
          <w:lang w:val="ro-RO"/>
        </w:rPr>
        <w:t xml:space="preserve"> s</w:t>
      </w:r>
      <w:r w:rsidR="00E60D2A" w:rsidRPr="008D7397">
        <w:rPr>
          <w:rFonts w:ascii="Times New Roman" w:hAnsi="Times New Roman" w:cs="Times New Roman"/>
          <w:sz w:val="24"/>
          <w:szCs w:val="24"/>
          <w:lang w:val="ro-RO"/>
        </w:rPr>
        <w:t>au dacă abordează congestiile interne rămase</w:t>
      </w:r>
      <w:r w:rsidRPr="008D7397">
        <w:rPr>
          <w:rFonts w:ascii="Times New Roman" w:hAnsi="Times New Roman" w:cs="Times New Roman"/>
          <w:sz w:val="24"/>
          <w:szCs w:val="24"/>
          <w:lang w:val="ro-RO"/>
        </w:rPr>
        <w:t xml:space="preserve"> cu acțiuni de remediere, precizând modul în care vor fi acoperite costurile. Proiectul de hotărâre a Guvernului se elaborează de către organul central de specialitate al administrației publice</w:t>
      </w:r>
      <w:r w:rsidR="00E60D2A" w:rsidRPr="008D7397">
        <w:rPr>
          <w:rFonts w:ascii="Times New Roman" w:hAnsi="Times New Roman" w:cs="Times New Roman"/>
          <w:sz w:val="24"/>
          <w:szCs w:val="24"/>
          <w:lang w:val="ro-RO"/>
        </w:rPr>
        <w:t xml:space="preserve"> în domeniul </w:t>
      </w:r>
      <w:r w:rsidR="009F62F3" w:rsidRPr="008D7397">
        <w:rPr>
          <w:rFonts w:ascii="Times New Roman" w:hAnsi="Times New Roman" w:cs="Times New Roman"/>
          <w:sz w:val="24"/>
          <w:szCs w:val="24"/>
          <w:lang w:val="ro-RO"/>
        </w:rPr>
        <w:t>energeticii</w:t>
      </w:r>
      <w:r w:rsidR="00E60D2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w:t>
      </w:r>
      <w:r w:rsidR="00E60D2A" w:rsidRPr="008D7397">
        <w:rPr>
          <w:rFonts w:ascii="Times New Roman" w:hAnsi="Times New Roman" w:cs="Times New Roman"/>
          <w:sz w:val="24"/>
          <w:szCs w:val="24"/>
          <w:lang w:val="ro-RO"/>
        </w:rPr>
        <w:t xml:space="preserve">upă consultarea operatorului </w:t>
      </w:r>
      <w:r w:rsidRPr="008D7397">
        <w:rPr>
          <w:rFonts w:ascii="Times New Roman" w:hAnsi="Times New Roman" w:cs="Times New Roman"/>
          <w:sz w:val="24"/>
          <w:szCs w:val="24"/>
          <w:lang w:val="ro-RO"/>
        </w:rPr>
        <w:t>sistem</w:t>
      </w:r>
      <w:r w:rsidR="00E60D2A" w:rsidRPr="008D7397">
        <w:rPr>
          <w:rFonts w:ascii="Times New Roman" w:hAnsi="Times New Roman" w:cs="Times New Roman"/>
          <w:sz w:val="24"/>
          <w:szCs w:val="24"/>
          <w:lang w:val="ro-RO"/>
        </w:rPr>
        <w:t>ului de transport și a A</w:t>
      </w:r>
      <w:r w:rsidRPr="008D7397">
        <w:rPr>
          <w:rFonts w:ascii="Times New Roman" w:hAnsi="Times New Roman" w:cs="Times New Roman"/>
          <w:sz w:val="24"/>
          <w:szCs w:val="24"/>
          <w:lang w:val="ro-RO"/>
        </w:rPr>
        <w:t>genției.</w:t>
      </w:r>
    </w:p>
    <w:p w14:paraId="2E57B2C1" w14:textId="45C4FF3B"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nu este stabilit un plan de acțiun</w:t>
      </w:r>
      <w:r w:rsidR="00187EF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în termen de șase luni de la identificarea con</w:t>
      </w:r>
      <w:r w:rsidR="00F34770" w:rsidRPr="008D7397">
        <w:rPr>
          <w:rFonts w:ascii="Times New Roman" w:hAnsi="Times New Roman" w:cs="Times New Roman"/>
          <w:sz w:val="24"/>
          <w:szCs w:val="24"/>
          <w:lang w:val="ro-RO"/>
        </w:rPr>
        <w:t>gestiei structurale în temeiul</w:t>
      </w:r>
      <w:r w:rsidR="005A3242" w:rsidRPr="008D7397">
        <w:rPr>
          <w:rFonts w:ascii="Times New Roman" w:hAnsi="Times New Roman" w:cs="Times New Roman"/>
          <w:sz w:val="24"/>
          <w:szCs w:val="24"/>
          <w:lang w:val="ro-RO"/>
        </w:rPr>
        <w:t xml:space="preserve"> </w:t>
      </w:r>
      <w:r w:rsidR="00F34770" w:rsidRPr="008D7397">
        <w:rPr>
          <w:rFonts w:ascii="Times New Roman" w:hAnsi="Times New Roman" w:cs="Times New Roman"/>
          <w:sz w:val="24"/>
          <w:szCs w:val="24"/>
          <w:lang w:val="ro-RO"/>
        </w:rPr>
        <w:fldChar w:fldCharType="begin"/>
      </w:r>
      <w:r w:rsidR="00F34770" w:rsidRPr="008D7397">
        <w:rPr>
          <w:rFonts w:ascii="Times New Roman" w:hAnsi="Times New Roman" w:cs="Times New Roman"/>
          <w:sz w:val="24"/>
          <w:szCs w:val="24"/>
          <w:lang w:val="ro-RO"/>
        </w:rPr>
        <w:instrText xml:space="preserve"> REF _Ref168339384 \r \h </w:instrText>
      </w:r>
      <w:r w:rsidR="00174215" w:rsidRPr="008D7397">
        <w:rPr>
          <w:rFonts w:ascii="Times New Roman" w:hAnsi="Times New Roman" w:cs="Times New Roman"/>
          <w:sz w:val="24"/>
          <w:szCs w:val="24"/>
          <w:lang w:val="ro-RO"/>
        </w:rPr>
        <w:instrText xml:space="preserve"> \* MERGEFORMAT </w:instrText>
      </w:r>
      <w:r w:rsidR="00F34770" w:rsidRPr="008D7397">
        <w:rPr>
          <w:rFonts w:ascii="Times New Roman" w:hAnsi="Times New Roman" w:cs="Times New Roman"/>
          <w:sz w:val="24"/>
          <w:szCs w:val="24"/>
          <w:lang w:val="ro-RO"/>
        </w:rPr>
      </w:r>
      <w:r w:rsidR="00F347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46</w:t>
      </w:r>
      <w:r w:rsidR="00F34770" w:rsidRPr="008D7397">
        <w:rPr>
          <w:rFonts w:ascii="Times New Roman" w:hAnsi="Times New Roman" w:cs="Times New Roman"/>
          <w:sz w:val="24"/>
          <w:szCs w:val="24"/>
          <w:lang w:val="ro-RO"/>
        </w:rPr>
        <w:fldChar w:fldCharType="end"/>
      </w:r>
      <w:r w:rsidR="005A3242" w:rsidRPr="008D7397">
        <w:rPr>
          <w:rFonts w:ascii="Times New Roman" w:hAnsi="Times New Roman" w:cs="Times New Roman"/>
          <w:sz w:val="24"/>
          <w:szCs w:val="24"/>
          <w:lang w:val="ro-RO"/>
        </w:rPr>
        <w:t xml:space="preserve"> alin. </w:t>
      </w:r>
      <w:r w:rsidR="00F34770" w:rsidRPr="008D7397">
        <w:rPr>
          <w:rFonts w:ascii="Times New Roman" w:hAnsi="Times New Roman" w:cs="Times New Roman"/>
          <w:sz w:val="24"/>
          <w:szCs w:val="24"/>
          <w:lang w:val="ro-RO"/>
        </w:rPr>
        <w:fldChar w:fldCharType="begin"/>
      </w:r>
      <w:r w:rsidR="00F34770" w:rsidRPr="008D7397">
        <w:rPr>
          <w:rFonts w:ascii="Times New Roman" w:hAnsi="Times New Roman" w:cs="Times New Roman"/>
          <w:sz w:val="24"/>
          <w:szCs w:val="24"/>
          <w:lang w:val="ro-RO"/>
        </w:rPr>
        <w:instrText xml:space="preserve"> REF _Ref168384804 \r \h </w:instrText>
      </w:r>
      <w:r w:rsidR="00174215" w:rsidRPr="008D7397">
        <w:rPr>
          <w:rFonts w:ascii="Times New Roman" w:hAnsi="Times New Roman" w:cs="Times New Roman"/>
          <w:sz w:val="24"/>
          <w:szCs w:val="24"/>
          <w:lang w:val="ro-RO"/>
        </w:rPr>
        <w:instrText xml:space="preserve"> \* MERGEFORMAT </w:instrText>
      </w:r>
      <w:r w:rsidR="00F34770" w:rsidRPr="008D7397">
        <w:rPr>
          <w:rFonts w:ascii="Times New Roman" w:hAnsi="Times New Roman" w:cs="Times New Roman"/>
          <w:sz w:val="24"/>
          <w:szCs w:val="24"/>
          <w:lang w:val="ro-RO"/>
        </w:rPr>
      </w:r>
      <w:r w:rsidR="00F347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F34770" w:rsidRPr="008D7397">
        <w:rPr>
          <w:rFonts w:ascii="Times New Roman" w:hAnsi="Times New Roman" w:cs="Times New Roman"/>
          <w:sz w:val="24"/>
          <w:szCs w:val="24"/>
          <w:lang w:val="ro-RO"/>
        </w:rPr>
        <w:fldChar w:fldCharType="end"/>
      </w:r>
      <w:r w:rsidR="005A3242"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5A324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evaluează, în termen de 12 luni de la identificarea unei astfel de congestii structurale, dacă capacitatea transfrontalieră disponibilă a atins capacitățile </w:t>
      </w:r>
      <w:r w:rsidR="00260E2F" w:rsidRPr="008D7397">
        <w:rPr>
          <w:rFonts w:ascii="Times New Roman" w:hAnsi="Times New Roman" w:cs="Times New Roman"/>
          <w:sz w:val="24"/>
          <w:szCs w:val="24"/>
          <w:lang w:val="ro-RO"/>
        </w:rPr>
        <w:t>minime prevăzute la</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_Ref168338550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ultimele 12 luni. Rezultatele acestei evaluări, inclusiv toate datele relevante, vor fi incluse într-un raport care va fi înaintat Agenției spre </w:t>
      </w:r>
      <w:r w:rsidR="005A3242" w:rsidRPr="008D7397">
        <w:rPr>
          <w:rFonts w:ascii="Times New Roman" w:hAnsi="Times New Roman" w:cs="Times New Roman"/>
          <w:sz w:val="24"/>
          <w:szCs w:val="24"/>
          <w:lang w:val="ro-RO"/>
        </w:rPr>
        <w:t>aprobare și notificat Comitetului</w:t>
      </w:r>
      <w:r w:rsidRPr="008D7397">
        <w:rPr>
          <w:rFonts w:ascii="Times New Roman" w:hAnsi="Times New Roman" w:cs="Times New Roman"/>
          <w:sz w:val="24"/>
          <w:szCs w:val="24"/>
          <w:lang w:val="ro-RO"/>
        </w:rPr>
        <w:t xml:space="preserve"> de Reglementare al Comunit</w:t>
      </w:r>
      <w:r w:rsidR="005A3242" w:rsidRPr="008D7397">
        <w:rPr>
          <w:rFonts w:ascii="Times New Roman" w:hAnsi="Times New Roman" w:cs="Times New Roman"/>
          <w:sz w:val="24"/>
          <w:szCs w:val="24"/>
          <w:lang w:val="ro-RO"/>
        </w:rPr>
        <w:t>ății Energetice</w:t>
      </w:r>
      <w:r w:rsidRPr="008D7397">
        <w:rPr>
          <w:rFonts w:ascii="Times New Roman" w:hAnsi="Times New Roman" w:cs="Times New Roman"/>
          <w:sz w:val="24"/>
          <w:szCs w:val="24"/>
          <w:lang w:val="ro-RO"/>
        </w:rPr>
        <w:t>. În cazul în care este necesară o contribuți</w:t>
      </w:r>
      <w:r w:rsidR="005A3242" w:rsidRPr="008D7397">
        <w:rPr>
          <w:rFonts w:ascii="Times New Roman" w:hAnsi="Times New Roman" w:cs="Times New Roman"/>
          <w:sz w:val="24"/>
          <w:szCs w:val="24"/>
          <w:lang w:val="ro-RO"/>
        </w:rPr>
        <w:t xml:space="preserve">e din partea altor operatori ai </w:t>
      </w:r>
      <w:r w:rsidRPr="008D7397">
        <w:rPr>
          <w:rFonts w:ascii="Times New Roman" w:hAnsi="Times New Roman" w:cs="Times New Roman"/>
          <w:sz w:val="24"/>
          <w:szCs w:val="24"/>
          <w:lang w:val="ro-RO"/>
        </w:rPr>
        <w:t>sisteme</w:t>
      </w:r>
      <w:r w:rsidR="005A3242" w:rsidRPr="008D7397">
        <w:rPr>
          <w:rFonts w:ascii="Times New Roman" w:hAnsi="Times New Roman" w:cs="Times New Roman"/>
          <w:sz w:val="24"/>
          <w:szCs w:val="24"/>
          <w:lang w:val="ro-RO"/>
        </w:rPr>
        <w:t>lor de transport din Partea (părțile) C</w:t>
      </w:r>
      <w:r w:rsidRPr="008D7397">
        <w:rPr>
          <w:rFonts w:ascii="Times New Roman" w:hAnsi="Times New Roman" w:cs="Times New Roman"/>
          <w:sz w:val="24"/>
          <w:szCs w:val="24"/>
          <w:lang w:val="ro-RO"/>
        </w:rPr>
        <w:t>ontr</w:t>
      </w:r>
      <w:r w:rsidR="005A3242" w:rsidRPr="008D7397">
        <w:rPr>
          <w:rFonts w:ascii="Times New Roman" w:hAnsi="Times New Roman" w:cs="Times New Roman"/>
          <w:sz w:val="24"/>
          <w:szCs w:val="24"/>
          <w:lang w:val="ro-RO"/>
        </w:rPr>
        <w:t>actante ale Comunității Energetice și/sau Statele M</w:t>
      </w:r>
      <w:r w:rsidRPr="008D7397">
        <w:rPr>
          <w:rFonts w:ascii="Times New Roman" w:hAnsi="Times New Roman" w:cs="Times New Roman"/>
          <w:sz w:val="24"/>
          <w:szCs w:val="24"/>
          <w:lang w:val="ro-RO"/>
        </w:rPr>
        <w:t>embre ale Uniunii Eu</w:t>
      </w:r>
      <w:r w:rsidR="005A3242" w:rsidRPr="008D7397">
        <w:rPr>
          <w:rFonts w:ascii="Times New Roman" w:hAnsi="Times New Roman" w:cs="Times New Roman"/>
          <w:sz w:val="24"/>
          <w:szCs w:val="24"/>
          <w:lang w:val="ro-RO"/>
        </w:rPr>
        <w:t xml:space="preserve">ropene relevante, operatorul </w:t>
      </w:r>
      <w:r w:rsidRPr="008D7397">
        <w:rPr>
          <w:rFonts w:ascii="Times New Roman" w:hAnsi="Times New Roman" w:cs="Times New Roman"/>
          <w:sz w:val="24"/>
          <w:szCs w:val="24"/>
          <w:lang w:val="ro-RO"/>
        </w:rPr>
        <w:t>sistem</w:t>
      </w:r>
      <w:r w:rsidR="005A324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cooperează cu acești operatori </w:t>
      </w:r>
      <w:r w:rsidR="005A3242" w:rsidRPr="008D7397">
        <w:rPr>
          <w:rFonts w:ascii="Times New Roman" w:hAnsi="Times New Roman" w:cs="Times New Roman"/>
          <w:sz w:val="24"/>
          <w:szCs w:val="24"/>
          <w:lang w:val="ro-RO"/>
        </w:rPr>
        <w:t>ai sistemului</w:t>
      </w:r>
      <w:r w:rsidRPr="008D7397">
        <w:rPr>
          <w:rFonts w:ascii="Times New Roman" w:hAnsi="Times New Roman" w:cs="Times New Roman"/>
          <w:sz w:val="24"/>
          <w:szCs w:val="24"/>
          <w:lang w:val="ro-RO"/>
        </w:rPr>
        <w:t xml:space="preserve"> de transport.</w:t>
      </w:r>
    </w:p>
    <w:p w14:paraId="2FADDAFA" w14:textId="21172B29"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evaluarea d</w:t>
      </w:r>
      <w:r w:rsidR="005A3242" w:rsidRPr="008D7397">
        <w:rPr>
          <w:rFonts w:ascii="Times New Roman" w:hAnsi="Times New Roman" w:cs="Times New Roman"/>
          <w:sz w:val="24"/>
          <w:szCs w:val="24"/>
          <w:lang w:val="ro-RO"/>
        </w:rPr>
        <w:t>emonstrează că un operator al</w:t>
      </w:r>
      <w:r w:rsidRPr="008D7397">
        <w:rPr>
          <w:rFonts w:ascii="Times New Roman" w:hAnsi="Times New Roman" w:cs="Times New Roman"/>
          <w:sz w:val="24"/>
          <w:szCs w:val="24"/>
          <w:lang w:val="ro-RO"/>
        </w:rPr>
        <w:t xml:space="preserve"> sistem</w:t>
      </w:r>
      <w:r w:rsidR="005A324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nu a respectat cap</w:t>
      </w:r>
      <w:r w:rsidR="00260E2F" w:rsidRPr="008D7397">
        <w:rPr>
          <w:rFonts w:ascii="Times New Roman" w:hAnsi="Times New Roman" w:cs="Times New Roman"/>
          <w:sz w:val="24"/>
          <w:szCs w:val="24"/>
          <w:lang w:val="ro-RO"/>
        </w:rPr>
        <w:t xml:space="preserve">acitatea minimă prevăzută la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_Ref168338568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se aplică procesul decizional prevăzut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_Ref168338819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_Ref168338863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w:t>
      </w:r>
    </w:p>
    <w:p w14:paraId="3EE97DEA" w14:textId="79567518" w:rsidR="00D25D41" w:rsidRPr="008D7397"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Secretariatul </w:t>
      </w:r>
      <w:r w:rsidR="005A3242"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adoptă o decizie </w:t>
      </w:r>
      <w:r w:rsidR="005A3242" w:rsidRPr="008D7397">
        <w:rPr>
          <w:rFonts w:ascii="Times New Roman" w:hAnsi="Times New Roman" w:cs="Times New Roman"/>
          <w:sz w:val="24"/>
          <w:szCs w:val="24"/>
          <w:lang w:val="ro-RO"/>
        </w:rPr>
        <w:t>conform</w:t>
      </w:r>
      <w:r w:rsidRPr="008D7397">
        <w:rPr>
          <w:rFonts w:ascii="Times New Roman" w:hAnsi="Times New Roman" w:cs="Times New Roman"/>
          <w:sz w:val="24"/>
          <w:szCs w:val="24"/>
          <w:lang w:val="ro-RO"/>
        </w:rPr>
        <w:t xml:space="preserve"> alin. (8), organul central de specialitate al </w:t>
      </w:r>
      <w:r w:rsidR="005A3242" w:rsidRPr="008D7397">
        <w:rPr>
          <w:rFonts w:ascii="Times New Roman" w:hAnsi="Times New Roman" w:cs="Times New Roman"/>
          <w:sz w:val="24"/>
          <w:szCs w:val="24"/>
          <w:lang w:val="ro-RO"/>
        </w:rPr>
        <w:t>administrației</w:t>
      </w:r>
      <w:r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întreprinde măsurile necesare pentru a asigura implementarea acestei decizii.</w:t>
      </w:r>
    </w:p>
    <w:p w14:paraId="31D727F4" w14:textId="77777777" w:rsidR="00807B08" w:rsidRPr="008D7397" w:rsidRDefault="00807B08" w:rsidP="006652F2">
      <w:pPr>
        <w:pStyle w:val="Frspaiere"/>
        <w:tabs>
          <w:tab w:val="left" w:pos="0"/>
        </w:tabs>
        <w:spacing w:after="120"/>
        <w:jc w:val="both"/>
        <w:rPr>
          <w:rFonts w:ascii="Times New Roman" w:hAnsi="Times New Roman" w:cs="Times New Roman"/>
          <w:sz w:val="24"/>
          <w:szCs w:val="24"/>
          <w:lang w:val="ro-RO"/>
        </w:rPr>
      </w:pPr>
    </w:p>
    <w:p w14:paraId="4B77E510" w14:textId="21100B79" w:rsidR="00C23ED0" w:rsidRPr="008D7397" w:rsidRDefault="00C23ED0" w:rsidP="006652F2">
      <w:pPr>
        <w:pStyle w:val="Titlu3"/>
        <w:numPr>
          <w:ilvl w:val="0"/>
          <w:numId w:val="246"/>
        </w:numPr>
        <w:ind w:left="0" w:firstLine="720"/>
        <w:rPr>
          <w:lang w:val="ro-RO"/>
        </w:rPr>
      </w:pPr>
      <w:bookmarkStart w:id="195" w:name="_Ref168336941"/>
      <w:bookmarkStart w:id="196" w:name="_Ref168338416"/>
      <w:bookmarkStart w:id="197" w:name="_Ref168338456"/>
      <w:bookmarkStart w:id="198" w:name="_Ref168338490"/>
      <w:bookmarkStart w:id="199" w:name="_Ref168338505"/>
      <w:bookmarkStart w:id="200" w:name="_Ref168338523"/>
      <w:bookmarkStart w:id="201" w:name="_Ref168338550"/>
      <w:bookmarkStart w:id="202" w:name="_Ref168338568"/>
      <w:bookmarkStart w:id="203" w:name="_Ref168340474"/>
      <w:bookmarkStart w:id="204" w:name="_Ref168388512"/>
      <w:bookmarkStart w:id="205" w:name="_Ref168399508"/>
      <w:r w:rsidRPr="008D7397">
        <w:rPr>
          <w:lang w:val="ro-RO"/>
        </w:rPr>
        <w:t>Principii generale de alocare a capacității ș</w:t>
      </w:r>
      <w:r w:rsidR="00181FBA" w:rsidRPr="008D7397">
        <w:rPr>
          <w:lang w:val="ro-RO"/>
        </w:rPr>
        <w:t>i de gestionare a congestiilor</w:t>
      </w:r>
      <w:bookmarkEnd w:id="195"/>
      <w:bookmarkEnd w:id="196"/>
      <w:bookmarkEnd w:id="197"/>
      <w:bookmarkEnd w:id="198"/>
      <w:bookmarkEnd w:id="199"/>
      <w:bookmarkEnd w:id="200"/>
      <w:bookmarkEnd w:id="201"/>
      <w:bookmarkEnd w:id="202"/>
      <w:bookmarkEnd w:id="203"/>
      <w:bookmarkEnd w:id="204"/>
      <w:bookmarkEnd w:id="205"/>
    </w:p>
    <w:p w14:paraId="1585A73E" w14:textId="10DF762D" w:rsidR="00C23ED0" w:rsidRPr="008D7397" w:rsidRDefault="00181FBA"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C23ED0"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C23ED0" w:rsidRPr="008D7397">
        <w:rPr>
          <w:rFonts w:ascii="Times New Roman" w:hAnsi="Times New Roman" w:cs="Times New Roman"/>
          <w:sz w:val="24"/>
          <w:szCs w:val="24"/>
          <w:lang w:val="ro-RO"/>
        </w:rPr>
        <w:t xml:space="preserve"> de transport trebuie să abordeze problemele de congestie a rețele</w:t>
      </w:r>
      <w:r w:rsidR="00187EF1" w:rsidRPr="008D7397">
        <w:rPr>
          <w:rFonts w:ascii="Times New Roman" w:hAnsi="Times New Roman" w:cs="Times New Roman"/>
          <w:sz w:val="24"/>
          <w:szCs w:val="24"/>
          <w:lang w:val="ro-RO"/>
        </w:rPr>
        <w:t>lor electrice de transport</w:t>
      </w:r>
      <w:r w:rsidR="00C23ED0" w:rsidRPr="008D7397">
        <w:rPr>
          <w:rFonts w:ascii="Times New Roman" w:hAnsi="Times New Roman" w:cs="Times New Roman"/>
          <w:sz w:val="24"/>
          <w:szCs w:val="24"/>
          <w:lang w:val="ro-RO"/>
        </w:rPr>
        <w:t xml:space="preserve"> cu soluții nediscriminatorii bazate pe </w:t>
      </w:r>
      <w:r w:rsidRPr="008D7397">
        <w:rPr>
          <w:rFonts w:ascii="Times New Roman" w:hAnsi="Times New Roman" w:cs="Times New Roman"/>
          <w:sz w:val="24"/>
          <w:szCs w:val="24"/>
          <w:lang w:val="ro-RO"/>
        </w:rPr>
        <w:t>mecanismele pieței</w:t>
      </w:r>
      <w:r w:rsidR="00C23ED0" w:rsidRPr="008D7397">
        <w:rPr>
          <w:rFonts w:ascii="Times New Roman" w:hAnsi="Times New Roman" w:cs="Times New Roman"/>
          <w:sz w:val="24"/>
          <w:szCs w:val="24"/>
          <w:lang w:val="ro-RO"/>
        </w:rPr>
        <w:t>, care oferă semnale econom</w:t>
      </w:r>
      <w:r w:rsidRPr="008D7397">
        <w:rPr>
          <w:rFonts w:ascii="Times New Roman" w:hAnsi="Times New Roman" w:cs="Times New Roman"/>
          <w:sz w:val="24"/>
          <w:szCs w:val="24"/>
          <w:lang w:val="ro-RO"/>
        </w:rPr>
        <w:t>ice eficiente participanților la piață și altor operatori ai sistemului</w:t>
      </w:r>
      <w:r w:rsidR="00C23ED0" w:rsidRPr="008D7397">
        <w:rPr>
          <w:rFonts w:ascii="Times New Roman" w:hAnsi="Times New Roman" w:cs="Times New Roman"/>
          <w:sz w:val="24"/>
          <w:szCs w:val="24"/>
          <w:lang w:val="ro-RO"/>
        </w:rPr>
        <w:t xml:space="preserve"> de transport implicați. Problemele de congestie a rețele</w:t>
      </w:r>
      <w:r w:rsidR="00187EF1" w:rsidRPr="008D7397">
        <w:rPr>
          <w:rFonts w:ascii="Times New Roman" w:hAnsi="Times New Roman" w:cs="Times New Roman"/>
          <w:sz w:val="24"/>
          <w:szCs w:val="24"/>
          <w:lang w:val="ro-RO"/>
        </w:rPr>
        <w:t>lor electrice de transport</w:t>
      </w:r>
      <w:r w:rsidR="00C23ED0" w:rsidRPr="008D7397">
        <w:rPr>
          <w:rFonts w:ascii="Times New Roman" w:hAnsi="Times New Roman" w:cs="Times New Roman"/>
          <w:sz w:val="24"/>
          <w:szCs w:val="24"/>
          <w:lang w:val="ro-RO"/>
        </w:rPr>
        <w:t xml:space="preserve"> se rezolvă prin metode care nu se bazează pe tranzacții, și anume metode care nu implică o selecție între contractele participanților individuali </w:t>
      </w:r>
      <w:r w:rsidR="00187EF1" w:rsidRPr="008D7397">
        <w:rPr>
          <w:rFonts w:ascii="Times New Roman" w:hAnsi="Times New Roman" w:cs="Times New Roman"/>
          <w:sz w:val="24"/>
          <w:szCs w:val="24"/>
          <w:lang w:val="ro-RO"/>
        </w:rPr>
        <w:t xml:space="preserve">la </w:t>
      </w:r>
      <w:r w:rsidR="00C23ED0" w:rsidRPr="008D7397">
        <w:rPr>
          <w:rFonts w:ascii="Times New Roman" w:hAnsi="Times New Roman" w:cs="Times New Roman"/>
          <w:sz w:val="24"/>
          <w:szCs w:val="24"/>
          <w:lang w:val="ro-RO"/>
        </w:rPr>
        <w:t>piaț</w:t>
      </w:r>
      <w:r w:rsidR="00B53E16" w:rsidRPr="008D7397">
        <w:rPr>
          <w:rFonts w:ascii="Times New Roman" w:hAnsi="Times New Roman" w:cs="Times New Roman"/>
          <w:sz w:val="24"/>
          <w:szCs w:val="24"/>
          <w:lang w:val="ro-RO"/>
        </w:rPr>
        <w:t>a energiei electrice</w:t>
      </w:r>
      <w:r w:rsidR="00C23ED0" w:rsidRPr="008D7397">
        <w:rPr>
          <w:rFonts w:ascii="Times New Roman" w:hAnsi="Times New Roman" w:cs="Times New Roman"/>
          <w:sz w:val="24"/>
          <w:szCs w:val="24"/>
          <w:lang w:val="ro-RO"/>
        </w:rPr>
        <w:t xml:space="preserve">. Atunci când ia măsuri operaționale pentru a se asigura că rețelele sale </w:t>
      </w:r>
      <w:r w:rsidRPr="008D7397">
        <w:rPr>
          <w:rFonts w:ascii="Times New Roman" w:hAnsi="Times New Roman" w:cs="Times New Roman"/>
          <w:sz w:val="24"/>
          <w:szCs w:val="24"/>
          <w:lang w:val="ro-RO"/>
        </w:rPr>
        <w:t xml:space="preserve">electrice </w:t>
      </w:r>
      <w:r w:rsidR="00C23ED0" w:rsidRPr="008D7397">
        <w:rPr>
          <w:rFonts w:ascii="Times New Roman" w:hAnsi="Times New Roman" w:cs="Times New Roman"/>
          <w:sz w:val="24"/>
          <w:szCs w:val="24"/>
          <w:lang w:val="ro-RO"/>
        </w:rPr>
        <w:t xml:space="preserve">de transport rămân </w:t>
      </w:r>
      <w:r w:rsidRPr="008D7397">
        <w:rPr>
          <w:rFonts w:ascii="Times New Roman" w:hAnsi="Times New Roman" w:cs="Times New Roman"/>
          <w:sz w:val="24"/>
          <w:szCs w:val="24"/>
          <w:lang w:val="ro-RO"/>
        </w:rPr>
        <w:t xml:space="preserve">în stare normală, operatorul sistemului </w:t>
      </w:r>
      <w:r w:rsidR="00C23ED0" w:rsidRPr="008D7397">
        <w:rPr>
          <w:rFonts w:ascii="Times New Roman" w:hAnsi="Times New Roman" w:cs="Times New Roman"/>
          <w:sz w:val="24"/>
          <w:szCs w:val="24"/>
          <w:lang w:val="ro-RO"/>
        </w:rPr>
        <w:t xml:space="preserve">de transport ia în considerare efectul acestor măsuri asupra zonelor de control învecinate și coordonează astfel de măsuri cu alți operatori </w:t>
      </w:r>
      <w:r w:rsidRPr="008D7397">
        <w:rPr>
          <w:rFonts w:ascii="Times New Roman" w:hAnsi="Times New Roman" w:cs="Times New Roman"/>
          <w:sz w:val="24"/>
          <w:szCs w:val="24"/>
          <w:lang w:val="ro-RO"/>
        </w:rPr>
        <w:t>ai sistemului de</w:t>
      </w:r>
      <w:r w:rsidR="00C23ED0" w:rsidRPr="008D7397">
        <w:rPr>
          <w:rFonts w:ascii="Times New Roman" w:hAnsi="Times New Roman" w:cs="Times New Roman"/>
          <w:sz w:val="24"/>
          <w:szCs w:val="24"/>
          <w:lang w:val="ro-RO"/>
        </w:rPr>
        <w:t xml:space="preserve"> transport afectați, astfel</w:t>
      </w:r>
      <w:r w:rsidRPr="008D7397">
        <w:rPr>
          <w:rFonts w:ascii="Times New Roman" w:hAnsi="Times New Roman" w:cs="Times New Roman"/>
          <w:sz w:val="24"/>
          <w:szCs w:val="24"/>
          <w:lang w:val="ro-RO"/>
        </w:rPr>
        <w:t xml:space="preserve"> cum este prevăzut în </w:t>
      </w:r>
      <w:r w:rsidR="002B4A08" w:rsidRPr="008D7397">
        <w:rPr>
          <w:rFonts w:ascii="Times New Roman" w:hAnsi="Times New Roman" w:cs="Times New Roman"/>
          <w:sz w:val="24"/>
          <w:szCs w:val="24"/>
          <w:lang w:val="ro-RO"/>
        </w:rPr>
        <w:t>liniile directoare</w:t>
      </w:r>
      <w:r w:rsidR="00C23ED0" w:rsidRPr="008D7397">
        <w:rPr>
          <w:rFonts w:ascii="Times New Roman" w:hAnsi="Times New Roman" w:cs="Times New Roman"/>
          <w:sz w:val="24"/>
          <w:szCs w:val="24"/>
          <w:lang w:val="ro-RO"/>
        </w:rPr>
        <w:t xml:space="preserve"> privind alocarea capacităț</w:t>
      </w:r>
      <w:r w:rsidRPr="008D7397">
        <w:rPr>
          <w:rFonts w:ascii="Times New Roman" w:hAnsi="Times New Roman" w:cs="Times New Roman"/>
          <w:sz w:val="24"/>
          <w:szCs w:val="24"/>
          <w:lang w:val="ro-RO"/>
        </w:rPr>
        <w:t>ii și gestionarea congestiilor</w:t>
      </w:r>
      <w:r w:rsidR="00C23ED0" w:rsidRPr="008D7397">
        <w:rPr>
          <w:rFonts w:ascii="Times New Roman" w:hAnsi="Times New Roman" w:cs="Times New Roman"/>
          <w:sz w:val="24"/>
          <w:szCs w:val="24"/>
          <w:lang w:val="ro-RO"/>
        </w:rPr>
        <w:t>.</w:t>
      </w:r>
    </w:p>
    <w:p w14:paraId="457C4A4A" w14:textId="2B26CB45" w:rsidR="00C23ED0" w:rsidRPr="008D7397" w:rsidRDefault="00207A48"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6" w:name="_Ref168336954"/>
      <w:r w:rsidRPr="008D7397">
        <w:rPr>
          <w:rFonts w:ascii="Times New Roman" w:hAnsi="Times New Roman" w:cs="Times New Roman"/>
          <w:sz w:val="24"/>
          <w:szCs w:val="24"/>
          <w:lang w:val="ro-RO"/>
        </w:rPr>
        <w:t>Operatorul</w:t>
      </w:r>
      <w:r w:rsidR="00C23ED0"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C23ED0" w:rsidRPr="008D7397">
        <w:rPr>
          <w:rFonts w:ascii="Times New Roman" w:hAnsi="Times New Roman" w:cs="Times New Roman"/>
          <w:sz w:val="24"/>
          <w:szCs w:val="24"/>
          <w:lang w:val="ro-RO"/>
        </w:rPr>
        <w:t xml:space="preserve"> de transport ut</w:t>
      </w:r>
      <w:r w:rsidRPr="008D7397">
        <w:rPr>
          <w:rFonts w:ascii="Times New Roman" w:hAnsi="Times New Roman" w:cs="Times New Roman"/>
          <w:sz w:val="24"/>
          <w:szCs w:val="24"/>
          <w:lang w:val="ro-RO"/>
        </w:rPr>
        <w:t>ilizează procedurile de restricționare</w:t>
      </w:r>
      <w:r w:rsidR="00C23ED0" w:rsidRPr="008D7397">
        <w:rPr>
          <w:rFonts w:ascii="Times New Roman" w:hAnsi="Times New Roman" w:cs="Times New Roman"/>
          <w:sz w:val="24"/>
          <w:szCs w:val="24"/>
          <w:lang w:val="ro-RO"/>
        </w:rPr>
        <w:t xml:space="preserve"> a tranzacțiilor numai în caz de urgență, și anume atunci când trebuie să acționeze cu promptitudine și redi</w:t>
      </w:r>
      <w:r w:rsidRPr="008D7397">
        <w:rPr>
          <w:rFonts w:ascii="Times New Roman" w:hAnsi="Times New Roman" w:cs="Times New Roman"/>
          <w:sz w:val="24"/>
          <w:szCs w:val="24"/>
          <w:lang w:val="ro-RO"/>
        </w:rPr>
        <w:t>specer</w:t>
      </w:r>
      <w:r w:rsidR="00455068"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area sau tranzacționarea în contrapartidă </w:t>
      </w:r>
      <w:r w:rsidR="00C23ED0" w:rsidRPr="008D7397">
        <w:rPr>
          <w:rFonts w:ascii="Times New Roman" w:hAnsi="Times New Roman" w:cs="Times New Roman"/>
          <w:sz w:val="24"/>
          <w:szCs w:val="24"/>
          <w:lang w:val="ro-RO"/>
        </w:rPr>
        <w:t>nu este posibilă. Orice astfel de procedură se aplică într-o manieră nediscriminatorie. Cu excepția cazurilor de forță majoră, participanții la piaț</w:t>
      </w:r>
      <w:r w:rsidR="00A02971" w:rsidRPr="008D7397">
        <w:rPr>
          <w:rFonts w:ascii="Times New Roman" w:hAnsi="Times New Roman" w:cs="Times New Roman"/>
          <w:sz w:val="24"/>
          <w:szCs w:val="24"/>
          <w:lang w:val="ro-RO"/>
        </w:rPr>
        <w:t>a</w:t>
      </w:r>
      <w:r w:rsidR="00C23ED0" w:rsidRPr="008D7397">
        <w:rPr>
          <w:rFonts w:ascii="Times New Roman" w:hAnsi="Times New Roman" w:cs="Times New Roman"/>
          <w:sz w:val="24"/>
          <w:szCs w:val="24"/>
          <w:lang w:val="ro-RO"/>
        </w:rPr>
        <w:t xml:space="preserve"> </w:t>
      </w:r>
      <w:r w:rsidR="00A02971" w:rsidRPr="008D7397">
        <w:rPr>
          <w:rFonts w:ascii="Times New Roman" w:hAnsi="Times New Roman" w:cs="Times New Roman"/>
          <w:sz w:val="24"/>
          <w:szCs w:val="24"/>
          <w:lang w:val="ro-RO"/>
        </w:rPr>
        <w:t xml:space="preserve">energiei electrice </w:t>
      </w:r>
      <w:r w:rsidR="00C23ED0" w:rsidRPr="008D7397">
        <w:rPr>
          <w:rFonts w:ascii="Times New Roman" w:hAnsi="Times New Roman" w:cs="Times New Roman"/>
          <w:sz w:val="24"/>
          <w:szCs w:val="24"/>
          <w:lang w:val="ro-RO"/>
        </w:rPr>
        <w:t xml:space="preserve">cărora li s-a alocat capacitate </w:t>
      </w:r>
      <w:r w:rsidRPr="008D7397">
        <w:rPr>
          <w:rFonts w:ascii="Times New Roman" w:hAnsi="Times New Roman" w:cs="Times New Roman"/>
          <w:sz w:val="24"/>
          <w:szCs w:val="24"/>
          <w:lang w:val="ro-RO"/>
        </w:rPr>
        <w:t>primesc c</w:t>
      </w:r>
      <w:r w:rsidR="00C23ED0" w:rsidRPr="008D7397">
        <w:rPr>
          <w:rFonts w:ascii="Times New Roman" w:hAnsi="Times New Roman" w:cs="Times New Roman"/>
          <w:sz w:val="24"/>
          <w:szCs w:val="24"/>
          <w:lang w:val="ro-RO"/>
        </w:rPr>
        <w:t>ompensați</w:t>
      </w:r>
      <w:r w:rsidRPr="008D7397">
        <w:rPr>
          <w:rFonts w:ascii="Times New Roman" w:hAnsi="Times New Roman" w:cs="Times New Roman"/>
          <w:sz w:val="24"/>
          <w:szCs w:val="24"/>
          <w:lang w:val="ro-RO"/>
        </w:rPr>
        <w:t>e pentru orice astfel de restricționare</w:t>
      </w:r>
      <w:r w:rsidR="00C23ED0" w:rsidRPr="008D7397">
        <w:rPr>
          <w:rFonts w:ascii="Times New Roman" w:hAnsi="Times New Roman" w:cs="Times New Roman"/>
          <w:sz w:val="24"/>
          <w:szCs w:val="24"/>
          <w:lang w:val="ro-RO"/>
        </w:rPr>
        <w:t>.</w:t>
      </w:r>
      <w:bookmarkEnd w:id="206"/>
    </w:p>
    <w:p w14:paraId="09B43ABD" w14:textId="67E60886"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7" w:name="_Ref168338620"/>
      <w:r w:rsidRPr="008D7397">
        <w:rPr>
          <w:rFonts w:ascii="Times New Roman" w:hAnsi="Times New Roman" w:cs="Times New Roman"/>
          <w:sz w:val="24"/>
          <w:szCs w:val="24"/>
          <w:lang w:val="ro-RO"/>
        </w:rPr>
        <w:t xml:space="preserve">Capacitățile transfrontaliere se calculează în mod coordonat de către centrul de coordonare </w:t>
      </w:r>
      <w:r w:rsidR="00E93B36"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di</w:t>
      </w:r>
      <w:r w:rsidR="00207A48" w:rsidRPr="008D7397">
        <w:rPr>
          <w:rFonts w:ascii="Times New Roman" w:hAnsi="Times New Roman" w:cs="Times New Roman"/>
          <w:sz w:val="24"/>
          <w:szCs w:val="24"/>
          <w:lang w:val="ro-RO"/>
        </w:rPr>
        <w:t xml:space="preserve">n care face parte operatorul sistemului </w:t>
      </w:r>
      <w:r w:rsidRPr="008D7397">
        <w:rPr>
          <w:rFonts w:ascii="Times New Roman" w:hAnsi="Times New Roman" w:cs="Times New Roman"/>
          <w:sz w:val="24"/>
          <w:szCs w:val="24"/>
          <w:lang w:val="ro-RO"/>
        </w:rPr>
        <w:t xml:space="preserve">de transport, în conformitate cu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_Ref168338903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 în conf</w:t>
      </w:r>
      <w:r w:rsidR="00260E2F" w:rsidRPr="008D7397">
        <w:rPr>
          <w:rFonts w:ascii="Times New Roman" w:hAnsi="Times New Roman" w:cs="Times New Roman"/>
          <w:sz w:val="24"/>
          <w:szCs w:val="24"/>
          <w:lang w:val="ro-RO"/>
        </w:rPr>
        <w:t>ormitate cu prevederile de la</w:t>
      </w:r>
      <w:r w:rsidR="00207A48"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_Ref168339478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260E2F" w:rsidRPr="008D7397">
        <w:rPr>
          <w:rFonts w:ascii="Times New Roman" w:hAnsi="Times New Roman" w:cs="Times New Roman"/>
          <w:sz w:val="24"/>
          <w:szCs w:val="24"/>
          <w:lang w:val="ro-RO"/>
        </w:rPr>
        <w:fldChar w:fldCharType="end"/>
      </w:r>
      <w:r w:rsidR="00207A48"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207A48" w:rsidRPr="008D7397">
        <w:rPr>
          <w:rFonts w:ascii="Times New Roman" w:hAnsi="Times New Roman" w:cs="Times New Roman"/>
          <w:sz w:val="24"/>
          <w:szCs w:val="24"/>
          <w:lang w:val="ro-RO"/>
        </w:rPr>
        <w:t xml:space="preserve">lit. a) și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_Ref168339517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58</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_Ref168339544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Centrul de coordonare </w:t>
      </w:r>
      <w:r w:rsidR="00EF512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calculează capacitățile </w:t>
      </w:r>
      <w:r w:rsidR="00046B75" w:rsidRPr="008D7397">
        <w:rPr>
          <w:rFonts w:ascii="Times New Roman" w:hAnsi="Times New Roman" w:cs="Times New Roman"/>
          <w:sz w:val="24"/>
          <w:szCs w:val="24"/>
          <w:lang w:val="ro-RO"/>
        </w:rPr>
        <w:t>inter</w:t>
      </w:r>
      <w:r w:rsidRPr="008D7397">
        <w:rPr>
          <w:rFonts w:ascii="Times New Roman" w:hAnsi="Times New Roman" w:cs="Times New Roman"/>
          <w:sz w:val="24"/>
          <w:szCs w:val="24"/>
          <w:lang w:val="ro-RO"/>
        </w:rPr>
        <w:t>zonale respectând limitele de securitate operațională</w:t>
      </w:r>
      <w:r w:rsidR="00046B75" w:rsidRPr="008D7397">
        <w:rPr>
          <w:rFonts w:ascii="Times New Roman" w:hAnsi="Times New Roman" w:cs="Times New Roman"/>
          <w:sz w:val="24"/>
          <w:szCs w:val="24"/>
          <w:lang w:val="ro-RO"/>
        </w:rPr>
        <w:t xml:space="preserve">, utilizând date de la operatorii </w:t>
      </w:r>
      <w:r w:rsidR="00287064"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transport, inclusiv date privind disponibilitatea tehnică a acțiunilor de remediere, fără a include </w:t>
      </w:r>
      <w:r w:rsidR="00A02971" w:rsidRPr="008D7397">
        <w:rPr>
          <w:rFonts w:ascii="Times New Roman" w:hAnsi="Times New Roman" w:cs="Times New Roman"/>
          <w:sz w:val="24"/>
          <w:szCs w:val="24"/>
          <w:lang w:val="ro-RO"/>
        </w:rPr>
        <w:t xml:space="preserve">reducerea sarcinii de </w:t>
      </w:r>
      <w:r w:rsidR="00046B75" w:rsidRPr="008D7397">
        <w:rPr>
          <w:rFonts w:ascii="Times New Roman" w:hAnsi="Times New Roman" w:cs="Times New Roman"/>
          <w:sz w:val="24"/>
          <w:szCs w:val="24"/>
          <w:lang w:val="ro-RO"/>
        </w:rPr>
        <w:t xml:space="preserve"> consum</w:t>
      </w:r>
      <w:r w:rsidRPr="008D7397">
        <w:rPr>
          <w:rFonts w:ascii="Times New Roman" w:hAnsi="Times New Roman" w:cs="Times New Roman"/>
          <w:sz w:val="24"/>
          <w:szCs w:val="24"/>
          <w:lang w:val="ro-RO"/>
        </w:rPr>
        <w:t>. În cazul în care centrul de coordonare</w:t>
      </w:r>
      <w:r w:rsidR="00EF5121" w:rsidRPr="008D7397">
        <w:rPr>
          <w:rFonts w:ascii="Times New Roman" w:hAnsi="Times New Roman" w:cs="Times New Roman"/>
          <w:sz w:val="24"/>
          <w:szCs w:val="24"/>
          <w:lang w:val="ro-RO"/>
        </w:rPr>
        <w:t xml:space="preserve"> regională</w:t>
      </w:r>
      <w:r w:rsidRPr="008D7397">
        <w:rPr>
          <w:rFonts w:ascii="Times New Roman" w:hAnsi="Times New Roman" w:cs="Times New Roman"/>
          <w:sz w:val="24"/>
          <w:szCs w:val="24"/>
          <w:lang w:val="ro-RO"/>
        </w:rPr>
        <w:t xml:space="preserve"> concluzionează că acele acțiuni de remediere disponibile în regiunea de calcul a capacității sau între regiunile de calcul a capacității nu sunt suficiente pentru a atinge traiectori</w:t>
      </w:r>
      <w:r w:rsidR="00046B75" w:rsidRPr="008D7397">
        <w:rPr>
          <w:rFonts w:ascii="Times New Roman" w:hAnsi="Times New Roman" w:cs="Times New Roman"/>
          <w:sz w:val="24"/>
          <w:szCs w:val="24"/>
          <w:lang w:val="ro-RO"/>
        </w:rPr>
        <w:t xml:space="preserve">a liniară </w:t>
      </w:r>
      <w:r w:rsidR="00260E2F" w:rsidRPr="008D7397">
        <w:rPr>
          <w:rFonts w:ascii="Times New Roman" w:hAnsi="Times New Roman" w:cs="Times New Roman"/>
          <w:sz w:val="24"/>
          <w:szCs w:val="24"/>
          <w:lang w:val="ro-RO"/>
        </w:rPr>
        <w:t>în temeiul</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_Ref168339099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43</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_Ref168339113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sau capacitățile minime prevăzute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 respectând limitele de securitate operațională, acestea pot, ca măsură de ultimă instanță, să stabilească acțiuni coordonate care să reducă în mod c</w:t>
      </w:r>
      <w:r w:rsidR="00046B75" w:rsidRPr="008D7397">
        <w:rPr>
          <w:rFonts w:ascii="Times New Roman" w:hAnsi="Times New Roman" w:cs="Times New Roman"/>
          <w:sz w:val="24"/>
          <w:szCs w:val="24"/>
          <w:lang w:val="ro-RO"/>
        </w:rPr>
        <w:t xml:space="preserve">orespunzător capacitățile interzonale. Operatorul sistemului </w:t>
      </w:r>
      <w:r w:rsidRPr="008D7397">
        <w:rPr>
          <w:rFonts w:ascii="Times New Roman" w:hAnsi="Times New Roman" w:cs="Times New Roman"/>
          <w:sz w:val="24"/>
          <w:szCs w:val="24"/>
          <w:lang w:val="ro-RO"/>
        </w:rPr>
        <w:t>de trans</w:t>
      </w:r>
      <w:r w:rsidR="00046B75" w:rsidRPr="008D7397">
        <w:rPr>
          <w:rFonts w:ascii="Times New Roman" w:hAnsi="Times New Roman" w:cs="Times New Roman"/>
          <w:sz w:val="24"/>
          <w:szCs w:val="24"/>
          <w:lang w:val="ro-RO"/>
        </w:rPr>
        <w:t xml:space="preserve">port, împreună cu operatorii sistemelor </w:t>
      </w:r>
      <w:r w:rsidRPr="008D7397">
        <w:rPr>
          <w:rFonts w:ascii="Times New Roman" w:hAnsi="Times New Roman" w:cs="Times New Roman"/>
          <w:sz w:val="24"/>
          <w:szCs w:val="24"/>
          <w:lang w:val="ro-RO"/>
        </w:rPr>
        <w:t>de transport din aceeași regiune de operare a sistemului, se pot abate de la acțiunile coordonate în ceea ce privește calculul coordonat al capacității și analiza coordonată de securitate num</w:t>
      </w:r>
      <w:r w:rsidR="00046B75" w:rsidRPr="008D7397">
        <w:rPr>
          <w:rFonts w:ascii="Times New Roman" w:hAnsi="Times New Roman" w:cs="Times New Roman"/>
          <w:sz w:val="24"/>
          <w:szCs w:val="24"/>
          <w:lang w:val="ro-RO"/>
        </w:rPr>
        <w:t xml:space="preserve">ai în conformitate cu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_Ref168339566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58</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_Ref168339586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207"/>
    </w:p>
    <w:p w14:paraId="46B89AFC" w14:textId="48267FF8"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fiecare trei luni, centrul de coordonare </w:t>
      </w:r>
      <w:r w:rsidR="00EF512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va transmite un raport autorităților de reglementare din regiunea de funcționare a sistemului </w:t>
      </w:r>
      <w:r w:rsidR="00046B75" w:rsidRPr="008D7397">
        <w:rPr>
          <w:rFonts w:ascii="Times New Roman" w:hAnsi="Times New Roman" w:cs="Times New Roman"/>
          <w:sz w:val="24"/>
          <w:szCs w:val="24"/>
          <w:lang w:val="ro-RO"/>
        </w:rPr>
        <w:t>relevante, Comitetu</w:t>
      </w:r>
      <w:r w:rsidRPr="008D7397">
        <w:rPr>
          <w:rFonts w:ascii="Times New Roman" w:hAnsi="Times New Roman" w:cs="Times New Roman"/>
          <w:sz w:val="24"/>
          <w:szCs w:val="24"/>
          <w:lang w:val="ro-RO"/>
        </w:rPr>
        <w:t>lui de Regl</w:t>
      </w:r>
      <w:r w:rsidR="00046B75"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și, în măsura în care </w:t>
      </w:r>
      <w:r w:rsidR="00046B75" w:rsidRPr="008D7397">
        <w:rPr>
          <w:rFonts w:ascii="Times New Roman" w:hAnsi="Times New Roman" w:cs="Times New Roman"/>
          <w:sz w:val="24"/>
          <w:szCs w:val="24"/>
          <w:lang w:val="ro-RO"/>
        </w:rPr>
        <w:t>Statele M</w:t>
      </w:r>
      <w:r w:rsidRPr="008D7397">
        <w:rPr>
          <w:rFonts w:ascii="Times New Roman" w:hAnsi="Times New Roman" w:cs="Times New Roman"/>
          <w:sz w:val="24"/>
          <w:szCs w:val="24"/>
          <w:lang w:val="ro-RO"/>
        </w:rPr>
        <w:t>embre ale Uniunii Europene sunt afectate, ACER cu privire la orice redu</w:t>
      </w:r>
      <w:r w:rsidR="00046B75" w:rsidRPr="008D7397">
        <w:rPr>
          <w:rFonts w:ascii="Times New Roman" w:hAnsi="Times New Roman" w:cs="Times New Roman"/>
          <w:sz w:val="24"/>
          <w:szCs w:val="24"/>
          <w:lang w:val="ro-RO"/>
        </w:rPr>
        <w:t>cere a capacității sau abatere</w:t>
      </w:r>
      <w:r w:rsidRPr="008D7397">
        <w:rPr>
          <w:rFonts w:ascii="Times New Roman" w:hAnsi="Times New Roman" w:cs="Times New Roman"/>
          <w:sz w:val="24"/>
          <w:szCs w:val="24"/>
          <w:lang w:val="ro-RO"/>
        </w:rPr>
        <w:t xml:space="preserve"> din acțiunile coordonate în temeiul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_Ref168338620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046B75" w:rsidRPr="008D7397">
        <w:rPr>
          <w:rFonts w:ascii="Times New Roman" w:hAnsi="Times New Roman" w:cs="Times New Roman"/>
          <w:sz w:val="24"/>
          <w:szCs w:val="24"/>
          <w:lang w:val="ro-RO"/>
        </w:rPr>
        <w:t xml:space="preserve">al prezentului articol și evaluează </w:t>
      </w:r>
      <w:r w:rsidR="00A536F2" w:rsidRPr="008D7397">
        <w:rPr>
          <w:rFonts w:ascii="Times New Roman" w:hAnsi="Times New Roman" w:cs="Times New Roman"/>
          <w:sz w:val="24"/>
          <w:szCs w:val="24"/>
          <w:lang w:val="ro-RO"/>
        </w:rPr>
        <w:t xml:space="preserve">incidentele </w:t>
      </w:r>
      <w:r w:rsidR="00046B75"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face recomandări, dacă este necesar, cu privire la modul de evitare a unor astfel de abateri în viitor. În cazul în care ACE</w:t>
      </w:r>
      <w:r w:rsidR="00046B75" w:rsidRPr="008D7397">
        <w:rPr>
          <w:rFonts w:ascii="Times New Roman" w:hAnsi="Times New Roman" w:cs="Times New Roman"/>
          <w:sz w:val="24"/>
          <w:szCs w:val="24"/>
          <w:lang w:val="ro-RO"/>
        </w:rPr>
        <w:t>R sau Comitet</w:t>
      </w:r>
      <w:r w:rsidRPr="008D7397">
        <w:rPr>
          <w:rFonts w:ascii="Times New Roman" w:hAnsi="Times New Roman" w:cs="Times New Roman"/>
          <w:sz w:val="24"/>
          <w:szCs w:val="24"/>
          <w:lang w:val="ro-RO"/>
        </w:rPr>
        <w:t>ul de Regl</w:t>
      </w:r>
      <w:r w:rsidR="00046B75"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concluzionează că condițiile prealabile pentru </w:t>
      </w:r>
      <w:r w:rsidR="00046B75" w:rsidRPr="008D7397">
        <w:rPr>
          <w:rFonts w:ascii="Times New Roman" w:hAnsi="Times New Roman" w:cs="Times New Roman"/>
          <w:sz w:val="24"/>
          <w:szCs w:val="24"/>
          <w:lang w:val="ro-RO"/>
        </w:rPr>
        <w:t>o abatere în temeiul alin.</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_Ref168338620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sunt îndeplinite sau sunt </w:t>
      </w:r>
      <w:r w:rsidR="00046B75" w:rsidRPr="008D7397">
        <w:rPr>
          <w:rFonts w:ascii="Times New Roman" w:hAnsi="Times New Roman" w:cs="Times New Roman"/>
          <w:sz w:val="24"/>
          <w:szCs w:val="24"/>
          <w:lang w:val="ro-RO"/>
        </w:rPr>
        <w:t>de natură structurală, Comitetul</w:t>
      </w:r>
      <w:r w:rsidRPr="008D7397">
        <w:rPr>
          <w:rFonts w:ascii="Times New Roman" w:hAnsi="Times New Roman" w:cs="Times New Roman"/>
          <w:sz w:val="24"/>
          <w:szCs w:val="24"/>
          <w:lang w:val="ro-RO"/>
        </w:rPr>
        <w:t xml:space="preserve"> de Reglementare al Comunității Energetice</w:t>
      </w:r>
      <w:r w:rsidR="00046B7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ACER va transmite un aviz autorităților de reglementare din regiu</w:t>
      </w:r>
      <w:r w:rsidR="00046B75" w:rsidRPr="008D7397">
        <w:rPr>
          <w:rFonts w:ascii="Times New Roman" w:hAnsi="Times New Roman" w:cs="Times New Roman"/>
          <w:sz w:val="24"/>
          <w:szCs w:val="24"/>
          <w:lang w:val="ro-RO"/>
        </w:rPr>
        <w:t xml:space="preserve">nea de funcționare a sistemului, </w:t>
      </w:r>
      <w:r w:rsidRPr="008D7397">
        <w:rPr>
          <w:rFonts w:ascii="Times New Roman" w:hAnsi="Times New Roman" w:cs="Times New Roman"/>
          <w:sz w:val="24"/>
          <w:szCs w:val="24"/>
          <w:lang w:val="ro-RO"/>
        </w:rPr>
        <w:t>Comisiei Europene și Secr</w:t>
      </w:r>
      <w:r w:rsidR="00046B75"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Autoritățile de reglementare </w:t>
      </w:r>
      <w:r w:rsidR="0042697F" w:rsidRPr="008D7397">
        <w:rPr>
          <w:rFonts w:ascii="Times New Roman" w:hAnsi="Times New Roman" w:cs="Times New Roman"/>
          <w:sz w:val="24"/>
          <w:szCs w:val="24"/>
          <w:lang w:val="ro-RO"/>
        </w:rPr>
        <w:t xml:space="preserve">competente </w:t>
      </w:r>
      <w:r w:rsidRPr="008D7397">
        <w:rPr>
          <w:rFonts w:ascii="Times New Roman" w:hAnsi="Times New Roman" w:cs="Times New Roman"/>
          <w:sz w:val="24"/>
          <w:szCs w:val="24"/>
          <w:lang w:val="ro-RO"/>
        </w:rPr>
        <w:t>iau măsurile corespunză</w:t>
      </w:r>
      <w:r w:rsidR="0042697F" w:rsidRPr="008D7397">
        <w:rPr>
          <w:rFonts w:ascii="Times New Roman" w:hAnsi="Times New Roman" w:cs="Times New Roman"/>
          <w:sz w:val="24"/>
          <w:szCs w:val="24"/>
          <w:lang w:val="ro-RO"/>
        </w:rPr>
        <w:t xml:space="preserve">toare împotriva operatorilor </w:t>
      </w:r>
      <w:r w:rsidRPr="008D7397">
        <w:rPr>
          <w:rFonts w:ascii="Times New Roman" w:hAnsi="Times New Roman" w:cs="Times New Roman"/>
          <w:sz w:val="24"/>
          <w:szCs w:val="24"/>
          <w:lang w:val="ro-RO"/>
        </w:rPr>
        <w:t>sisteme</w:t>
      </w:r>
      <w:r w:rsidR="0042697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sau a centrului regional de coordona</w:t>
      </w:r>
      <w:r w:rsidR="00260E2F" w:rsidRPr="008D7397">
        <w:rPr>
          <w:rFonts w:ascii="Times New Roman" w:hAnsi="Times New Roman" w:cs="Times New Roman"/>
          <w:sz w:val="24"/>
          <w:szCs w:val="24"/>
          <w:lang w:val="ro-RO"/>
        </w:rPr>
        <w:t>re în conformitate cu</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_Ref168339634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_Ref168339657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dacă nu au fost îndeplinite condițiile prealabile pentru </w:t>
      </w:r>
      <w:r w:rsidR="00260E2F" w:rsidRPr="008D7397">
        <w:rPr>
          <w:rFonts w:ascii="Times New Roman" w:hAnsi="Times New Roman" w:cs="Times New Roman"/>
          <w:sz w:val="24"/>
          <w:szCs w:val="24"/>
          <w:lang w:val="ro-RO"/>
        </w:rPr>
        <w:t>o abatere în temeiul alin.</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_Ref168338620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w:t>
      </w:r>
    </w:p>
    <w:p w14:paraId="0FAFDA5D" w14:textId="3C09C4A8"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Abaterile de natură structurală </w:t>
      </w:r>
      <w:r w:rsidR="0042697F"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abordate într-un plan de </w:t>
      </w:r>
      <w:r w:rsidR="0042697F" w:rsidRPr="008D7397">
        <w:rPr>
          <w:rFonts w:ascii="Times New Roman" w:hAnsi="Times New Roman" w:cs="Times New Roman"/>
          <w:sz w:val="24"/>
          <w:szCs w:val="24"/>
          <w:lang w:val="ro-RO"/>
        </w:rPr>
        <w:t>acțiuni</w:t>
      </w:r>
      <w:r w:rsidR="00260E2F" w:rsidRPr="008D7397">
        <w:rPr>
          <w:rFonts w:ascii="Times New Roman" w:hAnsi="Times New Roman" w:cs="Times New Roman"/>
          <w:sz w:val="24"/>
          <w:szCs w:val="24"/>
          <w:lang w:val="ro-RO"/>
        </w:rPr>
        <w:t xml:space="preserve"> </w:t>
      </w:r>
      <w:r w:rsidR="0042697F" w:rsidRPr="008D7397">
        <w:rPr>
          <w:rFonts w:ascii="Times New Roman" w:hAnsi="Times New Roman" w:cs="Times New Roman"/>
          <w:sz w:val="24"/>
          <w:szCs w:val="24"/>
          <w:lang w:val="ro-RO"/>
        </w:rPr>
        <w:t xml:space="preserve">prevăzut la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_Ref168339227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42</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_Ref168338253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sau într-o actualizare a unui plan de acțiune existent.</w:t>
      </w:r>
    </w:p>
    <w:p w14:paraId="3FCAF0E6" w14:textId="28D6C543"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8" w:name="_Ref168338903"/>
      <w:r w:rsidRPr="008D7397">
        <w:rPr>
          <w:rFonts w:ascii="Times New Roman" w:hAnsi="Times New Roman" w:cs="Times New Roman"/>
          <w:sz w:val="24"/>
          <w:szCs w:val="24"/>
          <w:lang w:val="ro-RO"/>
        </w:rPr>
        <w:t xml:space="preserve">Nivelul maxim de capacitate al interconexiunilor și al rețelelor </w:t>
      </w:r>
      <w:r w:rsidR="001E76EA"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afectate de capacitatea transfrontalieră se pune la dispoziția </w:t>
      </w:r>
      <w:r w:rsidR="0042697F" w:rsidRPr="008D7397">
        <w:rPr>
          <w:rFonts w:ascii="Times New Roman" w:hAnsi="Times New Roman" w:cs="Times New Roman"/>
          <w:sz w:val="24"/>
          <w:szCs w:val="24"/>
          <w:lang w:val="ro-RO"/>
        </w:rPr>
        <w:t xml:space="preserve">participanților </w:t>
      </w:r>
      <w:r w:rsidR="004D37C0"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pi</w:t>
      </w:r>
      <w:r w:rsidR="004D37C0" w:rsidRPr="008D7397">
        <w:rPr>
          <w:rFonts w:ascii="Times New Roman" w:hAnsi="Times New Roman" w:cs="Times New Roman"/>
          <w:sz w:val="24"/>
          <w:szCs w:val="24"/>
          <w:lang w:val="ro-RO"/>
        </w:rPr>
        <w:t>ața</w:t>
      </w:r>
      <w:r w:rsidR="001E76EA" w:rsidRPr="008D7397">
        <w:rPr>
          <w:rFonts w:ascii="Times New Roman" w:hAnsi="Times New Roman" w:cs="Times New Roman"/>
          <w:sz w:val="24"/>
          <w:szCs w:val="24"/>
          <w:lang w:val="ro-RO"/>
        </w:rPr>
        <w:t xml:space="preserve"> energiei electrice </w:t>
      </w:r>
      <w:r w:rsidRPr="008D7397">
        <w:rPr>
          <w:rFonts w:ascii="Times New Roman" w:hAnsi="Times New Roman" w:cs="Times New Roman"/>
          <w:sz w:val="24"/>
          <w:szCs w:val="24"/>
          <w:lang w:val="ro-RO"/>
        </w:rPr>
        <w:t xml:space="preserve"> care respectă standardele de siguranță ale exploatării </w:t>
      </w:r>
      <w:r w:rsidR="0042697F" w:rsidRPr="008D7397">
        <w:rPr>
          <w:rFonts w:ascii="Times New Roman" w:hAnsi="Times New Roman" w:cs="Times New Roman"/>
          <w:sz w:val="24"/>
          <w:szCs w:val="24"/>
          <w:lang w:val="ro-RO"/>
        </w:rPr>
        <w:t>sigur</w:t>
      </w:r>
      <w:r w:rsidR="001E76EA" w:rsidRPr="008D7397">
        <w:rPr>
          <w:rFonts w:ascii="Times New Roman" w:hAnsi="Times New Roman" w:cs="Times New Roman"/>
          <w:sz w:val="24"/>
          <w:szCs w:val="24"/>
          <w:lang w:val="ro-RO"/>
        </w:rPr>
        <w:t>e</w:t>
      </w:r>
      <w:r w:rsidR="0042697F" w:rsidRPr="008D7397">
        <w:rPr>
          <w:rFonts w:ascii="Times New Roman" w:hAnsi="Times New Roman" w:cs="Times New Roman"/>
          <w:sz w:val="24"/>
          <w:szCs w:val="24"/>
          <w:lang w:val="ro-RO"/>
        </w:rPr>
        <w:t xml:space="preserve"> a rețelelor</w:t>
      </w:r>
      <w:r w:rsidR="001E76EA" w:rsidRPr="008D7397">
        <w:rPr>
          <w:rFonts w:ascii="Times New Roman" w:hAnsi="Times New Roman" w:cs="Times New Roman"/>
          <w:sz w:val="24"/>
          <w:szCs w:val="24"/>
          <w:lang w:val="ro-RO"/>
        </w:rPr>
        <w:t xml:space="preserve"> electrice de transport</w:t>
      </w:r>
      <w:r w:rsidRPr="008D7397">
        <w:rPr>
          <w:rFonts w:ascii="Times New Roman" w:hAnsi="Times New Roman" w:cs="Times New Roman"/>
          <w:sz w:val="24"/>
          <w:szCs w:val="24"/>
          <w:lang w:val="ro-RO"/>
        </w:rPr>
        <w:t>. Operatoru</w:t>
      </w:r>
      <w:r w:rsidR="0042697F"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sistem</w:t>
      </w:r>
      <w:r w:rsidR="0042697F"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folosește </w:t>
      </w:r>
      <w:r w:rsidR="0042697F" w:rsidRPr="008D7397">
        <w:rPr>
          <w:rFonts w:ascii="Times New Roman" w:hAnsi="Times New Roman" w:cs="Times New Roman"/>
          <w:sz w:val="24"/>
          <w:szCs w:val="24"/>
          <w:lang w:val="ro-RO"/>
        </w:rPr>
        <w:t xml:space="preserve">comercializarea în contrapartidă </w:t>
      </w:r>
      <w:r w:rsidRPr="008D7397">
        <w:rPr>
          <w:rFonts w:ascii="Times New Roman" w:hAnsi="Times New Roman" w:cs="Times New Roman"/>
          <w:sz w:val="24"/>
          <w:szCs w:val="24"/>
          <w:lang w:val="ro-RO"/>
        </w:rPr>
        <w:t>și redispecer</w:t>
      </w:r>
      <w:r w:rsidR="00C91EBE"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area, inclusiv redispecer</w:t>
      </w:r>
      <w:r w:rsidR="00C91EBE"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area transfrontalieră, ca acțiuni de remediere pentru a maximiza capacitățile disponibile pentru a atinge capacitatea minimă prevăzută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din prezentul articol. Pentru a permite o astfel de maximizare, acțiunile de remediere transfrontaliere se aplică printr-un proces coordonat și nediscriminatoriu, în urma implementării unei </w:t>
      </w:r>
      <w:r w:rsidR="0042697F" w:rsidRPr="008D7397">
        <w:rPr>
          <w:rFonts w:ascii="Times New Roman" w:hAnsi="Times New Roman" w:cs="Times New Roman"/>
          <w:sz w:val="24"/>
          <w:szCs w:val="24"/>
          <w:lang w:val="ro-RO"/>
        </w:rPr>
        <w:t>metodologii de partaja</w:t>
      </w:r>
      <w:r w:rsidRPr="008D7397">
        <w:rPr>
          <w:rFonts w:ascii="Times New Roman" w:hAnsi="Times New Roman" w:cs="Times New Roman"/>
          <w:sz w:val="24"/>
          <w:szCs w:val="24"/>
          <w:lang w:val="ro-RO"/>
        </w:rPr>
        <w:t xml:space="preserve">re a costurilor </w:t>
      </w:r>
      <w:r w:rsidR="0042697F" w:rsidRPr="008D7397">
        <w:rPr>
          <w:rFonts w:ascii="Times New Roman" w:hAnsi="Times New Roman" w:cs="Times New Roman"/>
          <w:sz w:val="24"/>
          <w:szCs w:val="24"/>
          <w:lang w:val="ro-RO"/>
        </w:rPr>
        <w:t>pentru comercializarea în contrapartidă și redispecerizare</w:t>
      </w:r>
      <w:r w:rsidRPr="008D7397">
        <w:rPr>
          <w:rFonts w:ascii="Times New Roman" w:hAnsi="Times New Roman" w:cs="Times New Roman"/>
          <w:sz w:val="24"/>
          <w:szCs w:val="24"/>
          <w:lang w:val="ro-RO"/>
        </w:rPr>
        <w:t xml:space="preserve"> și de compensare a tranzacț</w:t>
      </w:r>
      <w:r w:rsidR="00260E2F" w:rsidRPr="008D7397">
        <w:rPr>
          <w:rFonts w:ascii="Times New Roman" w:hAnsi="Times New Roman" w:cs="Times New Roman"/>
          <w:sz w:val="24"/>
          <w:szCs w:val="24"/>
          <w:lang w:val="ro-RO"/>
        </w:rPr>
        <w:t>ionării menționate la</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_Ref168339384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46</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208"/>
    </w:p>
    <w:p w14:paraId="5BA3C57B" w14:textId="3D4B3064"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Capacitatea se aloca prin licitații explicite de capacitate sau licitații implic</w:t>
      </w:r>
      <w:r w:rsidR="006B0147" w:rsidRPr="008D7397">
        <w:rPr>
          <w:rFonts w:ascii="Times New Roman" w:hAnsi="Times New Roman" w:cs="Times New Roman"/>
          <w:sz w:val="24"/>
          <w:szCs w:val="24"/>
          <w:lang w:val="ro-RO"/>
        </w:rPr>
        <w:t>ite care includ atât capacitate, cât și energie</w:t>
      </w:r>
      <w:r w:rsidR="001E76EA"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Ambele metode pot coexista pe aceeași interconexiune. Pentru comerțul intrazilnic, se va utiliza tranzacționarea continuă, care poate fi </w:t>
      </w:r>
      <w:r w:rsidR="00FD7609" w:rsidRPr="008D7397">
        <w:rPr>
          <w:rFonts w:ascii="Times New Roman" w:hAnsi="Times New Roman" w:cs="Times New Roman"/>
          <w:sz w:val="24"/>
          <w:szCs w:val="24"/>
          <w:lang w:val="ro-RO"/>
        </w:rPr>
        <w:t>suplimentată prin</w:t>
      </w:r>
      <w:r w:rsidRPr="008D7397">
        <w:rPr>
          <w:rFonts w:ascii="Times New Roman" w:hAnsi="Times New Roman" w:cs="Times New Roman"/>
          <w:sz w:val="24"/>
          <w:szCs w:val="24"/>
          <w:lang w:val="ro-RO"/>
        </w:rPr>
        <w:t xml:space="preserve"> licitații.</w:t>
      </w:r>
    </w:p>
    <w:p w14:paraId="76786DF5" w14:textId="0AEC5AA2"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w:t>
      </w:r>
      <w:r w:rsidR="00FD7609" w:rsidRPr="008D7397">
        <w:rPr>
          <w:rFonts w:ascii="Times New Roman" w:hAnsi="Times New Roman" w:cs="Times New Roman"/>
          <w:sz w:val="24"/>
          <w:szCs w:val="24"/>
          <w:lang w:val="ro-RO"/>
        </w:rPr>
        <w:t>congest</w:t>
      </w:r>
      <w:r w:rsidRPr="008D7397">
        <w:rPr>
          <w:rFonts w:ascii="Times New Roman" w:hAnsi="Times New Roman" w:cs="Times New Roman"/>
          <w:sz w:val="24"/>
          <w:szCs w:val="24"/>
          <w:lang w:val="ro-RO"/>
        </w:rPr>
        <w:t xml:space="preserve">iei, </w:t>
      </w:r>
      <w:r w:rsidR="00FD7609" w:rsidRPr="008D7397">
        <w:rPr>
          <w:rFonts w:ascii="Times New Roman" w:hAnsi="Times New Roman" w:cs="Times New Roman"/>
          <w:sz w:val="24"/>
          <w:szCs w:val="24"/>
          <w:lang w:val="ro-RO"/>
        </w:rPr>
        <w:t xml:space="preserve">sunt declarate câștigătoare </w:t>
      </w:r>
      <w:r w:rsidRPr="008D7397">
        <w:rPr>
          <w:rFonts w:ascii="Times New Roman" w:hAnsi="Times New Roman" w:cs="Times New Roman"/>
          <w:sz w:val="24"/>
          <w:szCs w:val="24"/>
          <w:lang w:val="ro-RO"/>
        </w:rPr>
        <w:t>o</w:t>
      </w:r>
      <w:r w:rsidR="00FD7609" w:rsidRPr="008D7397">
        <w:rPr>
          <w:rFonts w:ascii="Times New Roman" w:hAnsi="Times New Roman" w:cs="Times New Roman"/>
          <w:sz w:val="24"/>
          <w:szCs w:val="24"/>
          <w:lang w:val="ro-RO"/>
        </w:rPr>
        <w:t>fertele valabile cu</w:t>
      </w:r>
      <w:r w:rsidRPr="008D7397">
        <w:rPr>
          <w:rFonts w:ascii="Times New Roman" w:hAnsi="Times New Roman" w:cs="Times New Roman"/>
          <w:sz w:val="24"/>
          <w:szCs w:val="24"/>
          <w:lang w:val="ro-RO"/>
        </w:rPr>
        <w:t xml:space="preserve"> cea mai mare valoare pentru capacitatea rețelei</w:t>
      </w:r>
      <w:r w:rsidR="001E76EA" w:rsidRPr="008D7397">
        <w:rPr>
          <w:rFonts w:ascii="Times New Roman" w:hAnsi="Times New Roman" w:cs="Times New Roman"/>
          <w:sz w:val="24"/>
          <w:szCs w:val="24"/>
          <w:lang w:val="ro-RO"/>
        </w:rPr>
        <w:t xml:space="preserve"> electrice de transport</w:t>
      </w:r>
      <w:r w:rsidRPr="008D7397">
        <w:rPr>
          <w:rFonts w:ascii="Times New Roman" w:hAnsi="Times New Roman" w:cs="Times New Roman"/>
          <w:sz w:val="24"/>
          <w:szCs w:val="24"/>
          <w:lang w:val="ro-RO"/>
        </w:rPr>
        <w:t xml:space="preserve">, </w:t>
      </w:r>
      <w:r w:rsidR="00FD7609" w:rsidRPr="008D7397">
        <w:rPr>
          <w:rFonts w:ascii="Times New Roman" w:hAnsi="Times New Roman" w:cs="Times New Roman"/>
          <w:sz w:val="24"/>
          <w:szCs w:val="24"/>
          <w:lang w:val="ro-RO"/>
        </w:rPr>
        <w:t>indiferent că sunt formulate implicit sau explicit</w:t>
      </w:r>
      <w:r w:rsidRPr="008D7397">
        <w:rPr>
          <w:rFonts w:ascii="Times New Roman" w:hAnsi="Times New Roman" w:cs="Times New Roman"/>
          <w:sz w:val="24"/>
          <w:szCs w:val="24"/>
          <w:lang w:val="ro-RO"/>
        </w:rPr>
        <w:t xml:space="preserve">, </w:t>
      </w:r>
      <w:r w:rsidR="00FD7609"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care oferă cea mai mare valoare pentru capacitatea de transport limitată într-un inter</w:t>
      </w:r>
      <w:r w:rsidR="00FD7609" w:rsidRPr="008D7397">
        <w:rPr>
          <w:rFonts w:ascii="Times New Roman" w:hAnsi="Times New Roman" w:cs="Times New Roman"/>
          <w:sz w:val="24"/>
          <w:szCs w:val="24"/>
          <w:lang w:val="ro-RO"/>
        </w:rPr>
        <w:t>val de timp dat</w:t>
      </w:r>
      <w:r w:rsidRPr="008D7397">
        <w:rPr>
          <w:rFonts w:ascii="Times New Roman" w:hAnsi="Times New Roman" w:cs="Times New Roman"/>
          <w:sz w:val="24"/>
          <w:szCs w:val="24"/>
          <w:lang w:val="ro-RO"/>
        </w:rPr>
        <w:t>. În afară de cazul noilor interconexiuni care benefici</w:t>
      </w:r>
      <w:r w:rsidR="00260E2F" w:rsidRPr="008D7397">
        <w:rPr>
          <w:rFonts w:ascii="Times New Roman" w:hAnsi="Times New Roman" w:cs="Times New Roman"/>
          <w:sz w:val="24"/>
          <w:szCs w:val="24"/>
          <w:lang w:val="ro-RO"/>
        </w:rPr>
        <w:t>ază de o scutire în temeiul stabilit la</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_Ref168339325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41</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este interzisă stabilirea prețurilor de rezervă în metodele de alocare a capacității.</w:t>
      </w:r>
    </w:p>
    <w:p w14:paraId="0C5931E0" w14:textId="24E59591"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Capacitatea este liber t</w:t>
      </w:r>
      <w:r w:rsidR="00FD7609" w:rsidRPr="008D7397">
        <w:rPr>
          <w:rFonts w:ascii="Times New Roman" w:hAnsi="Times New Roman" w:cs="Times New Roman"/>
          <w:sz w:val="24"/>
          <w:szCs w:val="24"/>
          <w:lang w:val="ro-RO"/>
        </w:rPr>
        <w:t>ranzacționabilă pe piața</w:t>
      </w:r>
      <w:r w:rsidRPr="008D7397">
        <w:rPr>
          <w:rFonts w:ascii="Times New Roman" w:hAnsi="Times New Roman" w:cs="Times New Roman"/>
          <w:sz w:val="24"/>
          <w:szCs w:val="24"/>
          <w:lang w:val="ro-RO"/>
        </w:rPr>
        <w:t xml:space="preserve"> secundar</w:t>
      </w:r>
      <w:r w:rsidR="00FD7609" w:rsidRPr="008D7397">
        <w:rPr>
          <w:rFonts w:ascii="Times New Roman" w:hAnsi="Times New Roman" w:cs="Times New Roman"/>
          <w:sz w:val="24"/>
          <w:szCs w:val="24"/>
          <w:lang w:val="ro-RO"/>
        </w:rPr>
        <w:t>ă, cu condiția ca operatorul</w:t>
      </w:r>
      <w:r w:rsidRPr="008D7397">
        <w:rPr>
          <w:rFonts w:ascii="Times New Roman" w:hAnsi="Times New Roman" w:cs="Times New Roman"/>
          <w:sz w:val="24"/>
          <w:szCs w:val="24"/>
          <w:lang w:val="ro-RO"/>
        </w:rPr>
        <w:t xml:space="preserve"> sistem</w:t>
      </w:r>
      <w:r w:rsidR="00FD760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fie informat </w:t>
      </w:r>
      <w:r w:rsidR="00FD7609"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 xml:space="preserve">suficient </w:t>
      </w:r>
      <w:r w:rsidR="00FD7609" w:rsidRPr="008D7397">
        <w:rPr>
          <w:rFonts w:ascii="Times New Roman" w:hAnsi="Times New Roman" w:cs="Times New Roman"/>
          <w:sz w:val="24"/>
          <w:szCs w:val="24"/>
          <w:lang w:val="ro-RO"/>
        </w:rPr>
        <w:t>timp înainte. În cazul în care operatorul</w:t>
      </w:r>
      <w:r w:rsidRPr="008D7397">
        <w:rPr>
          <w:rFonts w:ascii="Times New Roman" w:hAnsi="Times New Roman" w:cs="Times New Roman"/>
          <w:sz w:val="24"/>
          <w:szCs w:val="24"/>
          <w:lang w:val="ro-RO"/>
        </w:rPr>
        <w:t xml:space="preserve"> sistem</w:t>
      </w:r>
      <w:r w:rsidR="00FD760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refuză orice tranzacție secundară, acest </w:t>
      </w:r>
      <w:r w:rsidR="00FD7609" w:rsidRPr="008D7397">
        <w:rPr>
          <w:rFonts w:ascii="Times New Roman" w:hAnsi="Times New Roman" w:cs="Times New Roman"/>
          <w:sz w:val="24"/>
          <w:szCs w:val="24"/>
          <w:lang w:val="ro-RO"/>
        </w:rPr>
        <w:t>fapt</w:t>
      </w:r>
      <w:r w:rsidRPr="008D7397">
        <w:rPr>
          <w:rFonts w:ascii="Times New Roman" w:hAnsi="Times New Roman" w:cs="Times New Roman"/>
          <w:sz w:val="24"/>
          <w:szCs w:val="24"/>
          <w:lang w:val="ro-RO"/>
        </w:rPr>
        <w:t xml:space="preserve"> este comunicat și explicat în mod clar și transparent tuturor participanților</w:t>
      </w:r>
      <w:r w:rsidR="00FD7609" w:rsidRPr="008D7397">
        <w:rPr>
          <w:rFonts w:ascii="Times New Roman" w:hAnsi="Times New Roman" w:cs="Times New Roman"/>
          <w:sz w:val="24"/>
          <w:szCs w:val="24"/>
          <w:lang w:val="ro-RO"/>
        </w:rPr>
        <w:t xml:space="preserve"> la piaț</w:t>
      </w:r>
      <w:r w:rsidR="001E76EA" w:rsidRPr="008D7397">
        <w:rPr>
          <w:rFonts w:ascii="Times New Roman" w:hAnsi="Times New Roman" w:cs="Times New Roman"/>
          <w:sz w:val="24"/>
          <w:szCs w:val="24"/>
          <w:lang w:val="ro-RO"/>
        </w:rPr>
        <w:t xml:space="preserve">a energiei electrice </w:t>
      </w:r>
      <w:r w:rsidR="00FD7609" w:rsidRPr="008D7397">
        <w:rPr>
          <w:rFonts w:ascii="Times New Roman" w:hAnsi="Times New Roman" w:cs="Times New Roman"/>
          <w:sz w:val="24"/>
          <w:szCs w:val="24"/>
          <w:lang w:val="ro-RO"/>
        </w:rPr>
        <w:t>de către operatorul</w:t>
      </w:r>
      <w:r w:rsidRPr="008D7397">
        <w:rPr>
          <w:rFonts w:ascii="Times New Roman" w:hAnsi="Times New Roman" w:cs="Times New Roman"/>
          <w:sz w:val="24"/>
          <w:szCs w:val="24"/>
          <w:lang w:val="ro-RO"/>
        </w:rPr>
        <w:t xml:space="preserve"> sistem</w:t>
      </w:r>
      <w:r w:rsidR="00FD7609" w:rsidRPr="008D7397">
        <w:rPr>
          <w:rFonts w:ascii="Times New Roman" w:hAnsi="Times New Roman" w:cs="Times New Roman"/>
          <w:sz w:val="24"/>
          <w:szCs w:val="24"/>
          <w:lang w:val="ro-RO"/>
        </w:rPr>
        <w:t>ului de transport și notificat A</w:t>
      </w:r>
      <w:r w:rsidRPr="008D7397">
        <w:rPr>
          <w:rFonts w:ascii="Times New Roman" w:hAnsi="Times New Roman" w:cs="Times New Roman"/>
          <w:sz w:val="24"/>
          <w:szCs w:val="24"/>
          <w:lang w:val="ro-RO"/>
        </w:rPr>
        <w:t>genției.</w:t>
      </w:r>
    </w:p>
    <w:p w14:paraId="497385D9" w14:textId="7211E024" w:rsidR="00C23ED0" w:rsidRPr="008D7397" w:rsidRDefault="00FD7609"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9" w:name="_Ref168338639"/>
      <w:r w:rsidRPr="008D7397">
        <w:rPr>
          <w:rFonts w:ascii="Times New Roman" w:hAnsi="Times New Roman" w:cs="Times New Roman"/>
          <w:sz w:val="24"/>
          <w:szCs w:val="24"/>
          <w:lang w:val="ro-RO"/>
        </w:rPr>
        <w:t xml:space="preserve">Operatorul </w:t>
      </w:r>
      <w:r w:rsidR="00C23ED0"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istemului </w:t>
      </w:r>
      <w:r w:rsidR="00C23ED0" w:rsidRPr="008D7397">
        <w:rPr>
          <w:rFonts w:ascii="Times New Roman" w:hAnsi="Times New Roman" w:cs="Times New Roman"/>
          <w:sz w:val="24"/>
          <w:szCs w:val="24"/>
          <w:lang w:val="ro-RO"/>
        </w:rPr>
        <w:t xml:space="preserve">de transport nu trebuie să limiteze </w:t>
      </w:r>
      <w:r w:rsidR="003A48EC" w:rsidRPr="008D7397">
        <w:rPr>
          <w:rFonts w:ascii="Times New Roman" w:hAnsi="Times New Roman" w:cs="Times New Roman"/>
          <w:sz w:val="24"/>
          <w:szCs w:val="24"/>
          <w:lang w:val="ro-RO"/>
        </w:rPr>
        <w:t>capacitatea de interconexiune</w:t>
      </w:r>
      <w:r w:rsidR="00C23ED0" w:rsidRPr="008D7397">
        <w:rPr>
          <w:rFonts w:ascii="Times New Roman" w:hAnsi="Times New Roman" w:cs="Times New Roman"/>
          <w:sz w:val="24"/>
          <w:szCs w:val="24"/>
          <w:lang w:val="ro-RO"/>
        </w:rPr>
        <w:t xml:space="preserve"> care trebuie puse </w:t>
      </w:r>
      <w:r w:rsidRPr="008D7397">
        <w:rPr>
          <w:rFonts w:ascii="Times New Roman" w:hAnsi="Times New Roman" w:cs="Times New Roman"/>
          <w:sz w:val="24"/>
          <w:szCs w:val="24"/>
          <w:lang w:val="ro-RO"/>
        </w:rPr>
        <w:t xml:space="preserve">la dispoziția participanților </w:t>
      </w:r>
      <w:r w:rsidR="002F1239" w:rsidRPr="008D7397">
        <w:rPr>
          <w:rFonts w:ascii="Times New Roman" w:hAnsi="Times New Roman" w:cs="Times New Roman"/>
          <w:sz w:val="24"/>
          <w:szCs w:val="24"/>
          <w:lang w:val="ro-RO"/>
        </w:rPr>
        <w:t xml:space="preserve">la </w:t>
      </w:r>
      <w:r w:rsidR="00C23ED0" w:rsidRPr="008D7397">
        <w:rPr>
          <w:rFonts w:ascii="Times New Roman" w:hAnsi="Times New Roman" w:cs="Times New Roman"/>
          <w:sz w:val="24"/>
          <w:szCs w:val="24"/>
          <w:lang w:val="ro-RO"/>
        </w:rPr>
        <w:t>pi</w:t>
      </w:r>
      <w:r w:rsidR="002F1239" w:rsidRPr="008D7397">
        <w:rPr>
          <w:rFonts w:ascii="Times New Roman" w:hAnsi="Times New Roman" w:cs="Times New Roman"/>
          <w:sz w:val="24"/>
          <w:szCs w:val="24"/>
          <w:lang w:val="ro-RO"/>
        </w:rPr>
        <w:t>aț</w:t>
      </w:r>
      <w:r w:rsidR="00295354" w:rsidRPr="008D7397">
        <w:rPr>
          <w:rFonts w:ascii="Times New Roman" w:hAnsi="Times New Roman" w:cs="Times New Roman"/>
          <w:sz w:val="24"/>
          <w:szCs w:val="24"/>
          <w:lang w:val="ro-RO"/>
        </w:rPr>
        <w:t>ă</w:t>
      </w:r>
      <w:r w:rsidR="001E76EA" w:rsidRPr="008D7397">
        <w:rPr>
          <w:rFonts w:ascii="Times New Roman" w:hAnsi="Times New Roman" w:cs="Times New Roman"/>
          <w:sz w:val="24"/>
          <w:szCs w:val="24"/>
          <w:lang w:val="ro-RO"/>
        </w:rPr>
        <w:t xml:space="preserve"> </w:t>
      </w:r>
      <w:r w:rsidR="00295354" w:rsidRPr="008D7397">
        <w:rPr>
          <w:rFonts w:ascii="Times New Roman" w:hAnsi="Times New Roman" w:cs="Times New Roman"/>
          <w:sz w:val="24"/>
          <w:szCs w:val="24"/>
          <w:lang w:val="ro-RO"/>
        </w:rPr>
        <w:t>ă</w:t>
      </w:r>
      <w:r w:rsidR="001E76EA" w:rsidRPr="008D7397">
        <w:rPr>
          <w:rFonts w:ascii="Times New Roman" w:hAnsi="Times New Roman" w:cs="Times New Roman"/>
          <w:sz w:val="24"/>
          <w:szCs w:val="24"/>
          <w:lang w:val="ro-RO"/>
        </w:rPr>
        <w:t xml:space="preserve"> </w:t>
      </w:r>
      <w:r w:rsidR="00C23ED0" w:rsidRPr="008D7397">
        <w:rPr>
          <w:rFonts w:ascii="Times New Roman" w:hAnsi="Times New Roman" w:cs="Times New Roman"/>
          <w:sz w:val="24"/>
          <w:szCs w:val="24"/>
          <w:lang w:val="ro-RO"/>
        </w:rPr>
        <w:t xml:space="preserve"> ca mijloc de </w:t>
      </w:r>
      <w:r w:rsidRPr="008D7397">
        <w:rPr>
          <w:rFonts w:ascii="Times New Roman" w:hAnsi="Times New Roman" w:cs="Times New Roman"/>
          <w:sz w:val="24"/>
          <w:szCs w:val="24"/>
          <w:lang w:val="ro-RO"/>
        </w:rPr>
        <w:t>rezolv</w:t>
      </w:r>
      <w:r w:rsidR="00C23ED0" w:rsidRPr="008D7397">
        <w:rPr>
          <w:rFonts w:ascii="Times New Roman" w:hAnsi="Times New Roman" w:cs="Times New Roman"/>
          <w:sz w:val="24"/>
          <w:szCs w:val="24"/>
          <w:lang w:val="ro-RO"/>
        </w:rPr>
        <w:t xml:space="preserve">are a congestiei în interiorul zonei sale de </w:t>
      </w:r>
      <w:r w:rsidRPr="008D7397">
        <w:rPr>
          <w:rFonts w:ascii="Times New Roman" w:hAnsi="Times New Roman" w:cs="Times New Roman"/>
          <w:sz w:val="24"/>
          <w:szCs w:val="24"/>
          <w:lang w:val="ro-RO"/>
        </w:rPr>
        <w:t>ofertare sau ca modalitate</w:t>
      </w:r>
      <w:r w:rsidR="00C23ED0"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a gestiona fluxurile</w:t>
      </w:r>
      <w:r w:rsidR="00C23ED0" w:rsidRPr="008D7397">
        <w:rPr>
          <w:rFonts w:ascii="Times New Roman" w:hAnsi="Times New Roman" w:cs="Times New Roman"/>
          <w:sz w:val="24"/>
          <w:szCs w:val="24"/>
          <w:lang w:val="ro-RO"/>
        </w:rPr>
        <w:t xml:space="preserve"> rezultate din tranzacțiile interne</w:t>
      </w:r>
      <w:r w:rsidRPr="008D7397">
        <w:rPr>
          <w:rFonts w:ascii="Times New Roman" w:hAnsi="Times New Roman" w:cs="Times New Roman"/>
          <w:sz w:val="24"/>
          <w:szCs w:val="24"/>
          <w:lang w:val="ro-RO"/>
        </w:rPr>
        <w:t xml:space="preserve"> a</w:t>
      </w:r>
      <w:r w:rsidR="001E76EA"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zonei de ofertare</w:t>
      </w:r>
      <w:r w:rsidR="00C23ED0" w:rsidRPr="008D7397">
        <w:rPr>
          <w:rFonts w:ascii="Times New Roman" w:hAnsi="Times New Roman" w:cs="Times New Roman"/>
          <w:sz w:val="24"/>
          <w:szCs w:val="24"/>
          <w:lang w:val="ro-RO"/>
        </w:rPr>
        <w:t>. Fără a aduce atingere aplicării der</w:t>
      </w:r>
      <w:r w:rsidR="00316B84" w:rsidRPr="008D7397">
        <w:rPr>
          <w:rFonts w:ascii="Times New Roman" w:hAnsi="Times New Roman" w:cs="Times New Roman"/>
          <w:sz w:val="24"/>
          <w:szCs w:val="24"/>
          <w:lang w:val="ro-RO"/>
        </w:rPr>
        <w:t>ogărilor prevăzute la alin.</w:t>
      </w:r>
      <w:r w:rsidR="00C23ED0"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_Ref168338620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C23ED0" w:rsidRPr="008D7397">
        <w:rPr>
          <w:rFonts w:ascii="Times New Roman" w:hAnsi="Times New Roman" w:cs="Times New Roman"/>
          <w:sz w:val="24"/>
          <w:szCs w:val="24"/>
          <w:lang w:val="ro-RO"/>
        </w:rPr>
        <w:t xml:space="preserve">și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_Ref168338601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C23ED0" w:rsidRPr="008D7397">
        <w:rPr>
          <w:rFonts w:ascii="Times New Roman" w:hAnsi="Times New Roman" w:cs="Times New Roman"/>
          <w:sz w:val="24"/>
          <w:szCs w:val="24"/>
          <w:lang w:val="ro-RO"/>
        </w:rPr>
        <w:t xml:space="preserve">din prezentul </w:t>
      </w:r>
      <w:r w:rsidR="00455068" w:rsidRPr="008D7397">
        <w:rPr>
          <w:rFonts w:ascii="Times New Roman" w:hAnsi="Times New Roman" w:cs="Times New Roman"/>
          <w:sz w:val="24"/>
          <w:szCs w:val="24"/>
          <w:lang w:val="ro-RO"/>
        </w:rPr>
        <w:t xml:space="preserve">articol și aplicării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_Ref168339146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43</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C23ED0" w:rsidRPr="008D7397">
        <w:rPr>
          <w:rFonts w:ascii="Times New Roman" w:hAnsi="Times New Roman" w:cs="Times New Roman"/>
          <w:sz w:val="24"/>
          <w:szCs w:val="24"/>
          <w:lang w:val="ro-RO"/>
        </w:rPr>
        <w:t xml:space="preserve">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_Ref168339168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260E2F" w:rsidRPr="008D7397">
        <w:rPr>
          <w:rFonts w:ascii="Times New Roman" w:hAnsi="Times New Roman" w:cs="Times New Roman"/>
          <w:sz w:val="24"/>
          <w:szCs w:val="24"/>
          <w:lang w:val="ro-RO"/>
        </w:rPr>
        <w:fldChar w:fldCharType="end"/>
      </w:r>
      <w:r w:rsidR="00C23ED0" w:rsidRPr="008D7397">
        <w:rPr>
          <w:rFonts w:ascii="Times New Roman" w:hAnsi="Times New Roman" w:cs="Times New Roman"/>
          <w:sz w:val="24"/>
          <w:szCs w:val="24"/>
          <w:lang w:val="ro-RO"/>
        </w:rPr>
        <w:t>, prezentul alineat se consideră a fi respectat atunci când sunt atins</w:t>
      </w:r>
      <w:r w:rsidRPr="008D7397">
        <w:rPr>
          <w:rFonts w:ascii="Times New Roman" w:hAnsi="Times New Roman" w:cs="Times New Roman"/>
          <w:sz w:val="24"/>
          <w:szCs w:val="24"/>
          <w:lang w:val="ro-RO"/>
        </w:rPr>
        <w:t>e următoarele niveluri minime ale capacității disponibile</w:t>
      </w:r>
      <w:r w:rsidR="00C23ED0" w:rsidRPr="008D7397">
        <w:rPr>
          <w:rFonts w:ascii="Times New Roman" w:hAnsi="Times New Roman" w:cs="Times New Roman"/>
          <w:sz w:val="24"/>
          <w:szCs w:val="24"/>
          <w:lang w:val="ro-RO"/>
        </w:rPr>
        <w:t xml:space="preserve"> pentru come</w:t>
      </w:r>
      <w:r w:rsidRPr="008D7397">
        <w:rPr>
          <w:rFonts w:ascii="Times New Roman" w:hAnsi="Times New Roman" w:cs="Times New Roman"/>
          <w:sz w:val="24"/>
          <w:szCs w:val="24"/>
          <w:lang w:val="ro-RO"/>
        </w:rPr>
        <w:t>rțul inter</w:t>
      </w:r>
      <w:r w:rsidR="00C23ED0" w:rsidRPr="008D7397">
        <w:rPr>
          <w:rFonts w:ascii="Times New Roman" w:hAnsi="Times New Roman" w:cs="Times New Roman"/>
          <w:sz w:val="24"/>
          <w:szCs w:val="24"/>
          <w:lang w:val="ro-RO"/>
        </w:rPr>
        <w:t>zonal:</w:t>
      </w:r>
      <w:bookmarkEnd w:id="209"/>
    </w:p>
    <w:p w14:paraId="6FE2BCEE" w14:textId="7C12A2B2" w:rsidR="00C23ED0" w:rsidRPr="008D7397"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pentru frontierele care utilizează o abordare coordonată a capacității nete de transport, capacitatea minimă va fi de 70% din capacitatea de transport, respectând limitele de securitate operațională după </w:t>
      </w:r>
      <w:r w:rsidR="00FD7609" w:rsidRPr="008D7397">
        <w:rPr>
          <w:rFonts w:ascii="Times New Roman" w:hAnsi="Times New Roman" w:cs="Times New Roman"/>
          <w:sz w:val="24"/>
          <w:szCs w:val="24"/>
          <w:lang w:val="ro-RO"/>
        </w:rPr>
        <w:t>scăderea contingentelor</w:t>
      </w:r>
      <w:r w:rsidRPr="008D7397">
        <w:rPr>
          <w:rFonts w:ascii="Times New Roman" w:hAnsi="Times New Roman" w:cs="Times New Roman"/>
          <w:sz w:val="24"/>
          <w:szCs w:val="24"/>
          <w:lang w:val="ro-RO"/>
        </w:rPr>
        <w:t xml:space="preserve">, determinate în conformitate cu </w:t>
      </w:r>
      <w:r w:rsidR="001E76EA" w:rsidRPr="008D7397">
        <w:rPr>
          <w:rFonts w:ascii="Times New Roman" w:hAnsi="Times New Roman" w:cs="Times New Roman"/>
          <w:sz w:val="24"/>
          <w:szCs w:val="24"/>
          <w:lang w:val="ro-RO"/>
        </w:rPr>
        <w:t>liniile directoare</w:t>
      </w:r>
      <w:r w:rsidR="00D05F1D" w:rsidRPr="008D7397">
        <w:rPr>
          <w:rFonts w:ascii="Times New Roman" w:hAnsi="Times New Roman" w:cs="Times New Roman"/>
          <w:sz w:val="24"/>
          <w:szCs w:val="24"/>
          <w:lang w:val="ro-RO"/>
        </w:rPr>
        <w:t xml:space="preserve"> privind alocarea capacității</w:t>
      </w:r>
      <w:r w:rsidRPr="008D7397">
        <w:rPr>
          <w:rFonts w:ascii="Times New Roman" w:hAnsi="Times New Roman" w:cs="Times New Roman"/>
          <w:sz w:val="24"/>
          <w:szCs w:val="24"/>
          <w:lang w:val="ro-RO"/>
        </w:rPr>
        <w:t xml:space="preserve"> și gestionarea congesti</w:t>
      </w:r>
      <w:r w:rsidR="007A0B8D"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w:t>
      </w:r>
    </w:p>
    <w:p w14:paraId="657715D5" w14:textId="65918D72" w:rsidR="00C23ED0" w:rsidRPr="008D7397"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pentru frontiere</w:t>
      </w:r>
      <w:r w:rsidR="00D05F1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care utilizează o abordare bazată pe flux, capacitatea minimă este o marjă sta</w:t>
      </w:r>
      <w:r w:rsidR="00D05F1D" w:rsidRPr="008D7397">
        <w:rPr>
          <w:rFonts w:ascii="Times New Roman" w:hAnsi="Times New Roman" w:cs="Times New Roman"/>
          <w:sz w:val="24"/>
          <w:szCs w:val="24"/>
          <w:lang w:val="ro-RO"/>
        </w:rPr>
        <w:t>bilită în procesul de calcul a</w:t>
      </w:r>
      <w:r w:rsidR="001E76EA" w:rsidRPr="008D7397">
        <w:rPr>
          <w:rFonts w:ascii="Times New Roman" w:hAnsi="Times New Roman" w:cs="Times New Roman"/>
          <w:sz w:val="24"/>
          <w:szCs w:val="24"/>
          <w:lang w:val="ro-RO"/>
        </w:rPr>
        <w:t>l</w:t>
      </w:r>
      <w:r w:rsidR="00D05F1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capacității, disponibilă pentru fl</w:t>
      </w:r>
      <w:r w:rsidR="00D05F1D" w:rsidRPr="008D7397">
        <w:rPr>
          <w:rFonts w:ascii="Times New Roman" w:hAnsi="Times New Roman" w:cs="Times New Roman"/>
          <w:sz w:val="24"/>
          <w:szCs w:val="24"/>
          <w:lang w:val="ro-RO"/>
        </w:rPr>
        <w:t>uxurile induse de schimbul inter</w:t>
      </w:r>
      <w:r w:rsidRPr="008D7397">
        <w:rPr>
          <w:rFonts w:ascii="Times New Roman" w:hAnsi="Times New Roman" w:cs="Times New Roman"/>
          <w:sz w:val="24"/>
          <w:szCs w:val="24"/>
          <w:lang w:val="ro-RO"/>
        </w:rPr>
        <w:t>zonal. Marja va fi de 70% din capacitate, respectând limitele de securitate operațională ale element</w:t>
      </w:r>
      <w:r w:rsidR="00D05F1D" w:rsidRPr="008D7397">
        <w:rPr>
          <w:rFonts w:ascii="Times New Roman" w:hAnsi="Times New Roman" w:cs="Times New Roman"/>
          <w:sz w:val="24"/>
          <w:szCs w:val="24"/>
          <w:lang w:val="ro-RO"/>
        </w:rPr>
        <w:t>elor critice de rețea intern</w:t>
      </w:r>
      <w:r w:rsidRPr="008D7397">
        <w:rPr>
          <w:rFonts w:ascii="Times New Roman" w:hAnsi="Times New Roman" w:cs="Times New Roman"/>
          <w:sz w:val="24"/>
          <w:szCs w:val="24"/>
          <w:lang w:val="ro-RO"/>
        </w:rPr>
        <w:t>e și interzonale, luând în considerare situațiile neprevăzute, determinate în confor</w:t>
      </w:r>
      <w:r w:rsidR="001762AB" w:rsidRPr="008D7397">
        <w:rPr>
          <w:rFonts w:ascii="Times New Roman" w:hAnsi="Times New Roman" w:cs="Times New Roman"/>
          <w:sz w:val="24"/>
          <w:szCs w:val="24"/>
          <w:lang w:val="ro-RO"/>
        </w:rPr>
        <w:t xml:space="preserve">mitate cu </w:t>
      </w:r>
      <w:r w:rsidR="001E76EA"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privind alocarea capacității</w:t>
      </w:r>
      <w:r w:rsidR="00D05F1D" w:rsidRPr="008D7397">
        <w:rPr>
          <w:rFonts w:ascii="Times New Roman" w:hAnsi="Times New Roman" w:cs="Times New Roman"/>
          <w:sz w:val="24"/>
          <w:szCs w:val="24"/>
          <w:lang w:val="ro-RO"/>
        </w:rPr>
        <w:t xml:space="preserve"> și gestionarea congesti</w:t>
      </w:r>
      <w:r w:rsidR="007A0B8D"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w:t>
      </w:r>
    </w:p>
    <w:p w14:paraId="45E79A45" w14:textId="5E473527"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Suma totală rămasă de 30% din capacitatea de transport poate fi utilizată pentru marjele de fiabilitate, fluxurile de buclă și fluxurile interne pe fiecare element critic al rețelei</w:t>
      </w:r>
      <w:r w:rsidR="001E76EA" w:rsidRPr="008D7397">
        <w:rPr>
          <w:rFonts w:ascii="Times New Roman" w:hAnsi="Times New Roman" w:cs="Times New Roman"/>
          <w:sz w:val="24"/>
          <w:szCs w:val="24"/>
          <w:lang w:val="ro-RO"/>
        </w:rPr>
        <w:t xml:space="preserve"> electrice de transport</w:t>
      </w:r>
      <w:r w:rsidRPr="008D7397">
        <w:rPr>
          <w:rFonts w:ascii="Times New Roman" w:hAnsi="Times New Roman" w:cs="Times New Roman"/>
          <w:sz w:val="24"/>
          <w:szCs w:val="24"/>
          <w:lang w:val="ro-RO"/>
        </w:rPr>
        <w:t>.</w:t>
      </w:r>
    </w:p>
    <w:p w14:paraId="18916EBB" w14:textId="2C2CE56E" w:rsidR="00C23ED0" w:rsidRPr="008D7397" w:rsidRDefault="00D05F1D"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10" w:name="_Ref168338601"/>
      <w:r w:rsidRPr="008D7397">
        <w:rPr>
          <w:rFonts w:ascii="Times New Roman" w:hAnsi="Times New Roman" w:cs="Times New Roman"/>
          <w:sz w:val="24"/>
          <w:szCs w:val="24"/>
          <w:lang w:val="ro-RO"/>
        </w:rPr>
        <w:t>La cererea operatorului</w:t>
      </w:r>
      <w:r w:rsidR="00C23ED0"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C23ED0" w:rsidRPr="008D7397">
        <w:rPr>
          <w:rFonts w:ascii="Times New Roman" w:hAnsi="Times New Roman" w:cs="Times New Roman"/>
          <w:sz w:val="24"/>
          <w:szCs w:val="24"/>
          <w:lang w:val="ro-RO"/>
        </w:rPr>
        <w:t xml:space="preserve"> de transport, Agenția poate acorda o derogare de</w:t>
      </w:r>
      <w:r w:rsidR="00455068" w:rsidRPr="008D7397">
        <w:rPr>
          <w:rFonts w:ascii="Times New Roman" w:hAnsi="Times New Roman" w:cs="Times New Roman"/>
          <w:sz w:val="24"/>
          <w:szCs w:val="24"/>
          <w:lang w:val="ro-RO"/>
        </w:rPr>
        <w:t xml:space="preserve"> la alin.</w:t>
      </w:r>
      <w:r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r w:rsidR="00C23ED0" w:rsidRPr="008D7397">
        <w:rPr>
          <w:rFonts w:ascii="Times New Roman" w:hAnsi="Times New Roman" w:cs="Times New Roman"/>
          <w:sz w:val="24"/>
          <w:szCs w:val="24"/>
          <w:lang w:val="ro-RO"/>
        </w:rPr>
        <w:t xml:space="preserve"> din motive previzibile, dacă este necesar pentru menținerea securității operaționale. Asemenea derogări, care nu se referă </w:t>
      </w:r>
      <w:r w:rsidRPr="008D7397">
        <w:rPr>
          <w:rFonts w:ascii="Times New Roman" w:hAnsi="Times New Roman" w:cs="Times New Roman"/>
          <w:sz w:val="24"/>
          <w:szCs w:val="24"/>
          <w:lang w:val="ro-RO"/>
        </w:rPr>
        <w:t>la restricționarea</w:t>
      </w:r>
      <w:r w:rsidR="00C23ED0" w:rsidRPr="008D7397">
        <w:rPr>
          <w:rFonts w:ascii="Times New Roman" w:hAnsi="Times New Roman" w:cs="Times New Roman"/>
          <w:sz w:val="24"/>
          <w:szCs w:val="24"/>
          <w:lang w:val="ro-RO"/>
        </w:rPr>
        <w:t xml:space="preserve"> capacităților deja </w:t>
      </w:r>
      <w:r w:rsidRPr="008D7397">
        <w:rPr>
          <w:rFonts w:ascii="Times New Roman" w:hAnsi="Times New Roman" w:cs="Times New Roman"/>
          <w:sz w:val="24"/>
          <w:szCs w:val="24"/>
          <w:lang w:val="ro-RO"/>
        </w:rPr>
        <w:t xml:space="preserve">alocate în temeiul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_Ref168336954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C23ED0" w:rsidRPr="008D7397">
        <w:rPr>
          <w:rFonts w:ascii="Times New Roman" w:hAnsi="Times New Roman" w:cs="Times New Roman"/>
          <w:sz w:val="24"/>
          <w:szCs w:val="24"/>
          <w:lang w:val="ro-RO"/>
        </w:rPr>
        <w:t xml:space="preserve">al prezentului articol, se acordă pentru cel mult un an sau, </w:t>
      </w:r>
      <w:r w:rsidRPr="008D7397">
        <w:rPr>
          <w:rFonts w:ascii="Times New Roman" w:hAnsi="Times New Roman" w:cs="Times New Roman"/>
          <w:sz w:val="24"/>
          <w:szCs w:val="24"/>
          <w:lang w:val="ro-RO"/>
        </w:rPr>
        <w:t>dacă amploarea derogării se diminuează</w:t>
      </w:r>
      <w:r w:rsidR="00C23ED0" w:rsidRPr="008D7397">
        <w:rPr>
          <w:rFonts w:ascii="Times New Roman" w:hAnsi="Times New Roman" w:cs="Times New Roman"/>
          <w:sz w:val="24"/>
          <w:szCs w:val="24"/>
          <w:lang w:val="ro-RO"/>
        </w:rPr>
        <w:t xml:space="preserve"> semnificativ după primul an, </w:t>
      </w:r>
      <w:r w:rsidRPr="008D7397">
        <w:rPr>
          <w:rFonts w:ascii="Times New Roman" w:hAnsi="Times New Roman" w:cs="Times New Roman"/>
          <w:sz w:val="24"/>
          <w:szCs w:val="24"/>
          <w:lang w:val="ro-RO"/>
        </w:rPr>
        <w:t>pentru</w:t>
      </w:r>
      <w:r w:rsidR="00C23ED0" w:rsidRPr="008D7397">
        <w:rPr>
          <w:rFonts w:ascii="Times New Roman" w:hAnsi="Times New Roman" w:cs="Times New Roman"/>
          <w:sz w:val="24"/>
          <w:szCs w:val="24"/>
          <w:lang w:val="ro-RO"/>
        </w:rPr>
        <w:t xml:space="preserve"> maximum doi ani. Amploarea acestor derogări se limitează strict la ceea ce este necesar pentru menținerea securității operaționale și evită discriminarea între schimburile interne și interzonale.</w:t>
      </w:r>
      <w:bookmarkEnd w:id="210"/>
    </w:p>
    <w:p w14:paraId="61471025" w14:textId="51CAA981"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Înainte de acordarea unei derogări prevăzute la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_Ref168338601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260E2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va consulta autoritățile de reglementare ale altor </w:t>
      </w:r>
      <w:r w:rsidR="00D05F1D" w:rsidRPr="008D7397">
        <w:rPr>
          <w:rFonts w:ascii="Times New Roman" w:hAnsi="Times New Roman" w:cs="Times New Roman"/>
          <w:sz w:val="24"/>
          <w:szCs w:val="24"/>
          <w:lang w:val="ro-RO"/>
        </w:rPr>
        <w:t>State Membre ale Uniunii Europene și Părțile C</w:t>
      </w:r>
      <w:r w:rsidRPr="008D7397">
        <w:rPr>
          <w:rFonts w:ascii="Times New Roman" w:hAnsi="Times New Roman" w:cs="Times New Roman"/>
          <w:sz w:val="24"/>
          <w:szCs w:val="24"/>
          <w:lang w:val="ro-RO"/>
        </w:rPr>
        <w:t>ontractante din Comunitatea Energetică care fac parte din regiunea de calcul a capacităț</w:t>
      </w:r>
      <w:r w:rsidR="00D05F1D" w:rsidRPr="008D7397">
        <w:rPr>
          <w:rFonts w:ascii="Times New Roman" w:hAnsi="Times New Roman" w:cs="Times New Roman"/>
          <w:sz w:val="24"/>
          <w:szCs w:val="24"/>
          <w:lang w:val="ro-RO"/>
        </w:rPr>
        <w:t>ii afectată. În cazul în care A</w:t>
      </w:r>
      <w:r w:rsidRPr="008D7397">
        <w:rPr>
          <w:rFonts w:ascii="Times New Roman" w:hAnsi="Times New Roman" w:cs="Times New Roman"/>
          <w:sz w:val="24"/>
          <w:szCs w:val="24"/>
          <w:lang w:val="ro-RO"/>
        </w:rPr>
        <w:t>genția sau altă autoritate de reglementare nu este de acord</w:t>
      </w:r>
      <w:r w:rsidR="00D05F1D" w:rsidRPr="008D7397">
        <w:rPr>
          <w:rFonts w:ascii="Times New Roman" w:hAnsi="Times New Roman" w:cs="Times New Roman"/>
          <w:sz w:val="24"/>
          <w:szCs w:val="24"/>
          <w:lang w:val="ro-RO"/>
        </w:rPr>
        <w:t xml:space="preserve"> cu derogarea propusă, Comitetul</w:t>
      </w:r>
      <w:r w:rsidRPr="008D7397">
        <w:rPr>
          <w:rFonts w:ascii="Times New Roman" w:hAnsi="Times New Roman" w:cs="Times New Roman"/>
          <w:sz w:val="24"/>
          <w:szCs w:val="24"/>
          <w:lang w:val="ro-RO"/>
        </w:rPr>
        <w:t xml:space="preserve"> de Regl</w:t>
      </w:r>
      <w:r w:rsidR="00D05F1D" w:rsidRPr="008D7397">
        <w:rPr>
          <w:rFonts w:ascii="Times New Roman" w:hAnsi="Times New Roman" w:cs="Times New Roman"/>
          <w:sz w:val="24"/>
          <w:szCs w:val="24"/>
          <w:lang w:val="ro-RO"/>
        </w:rPr>
        <w:t>ementare al Comunității Energetice și, în măsura în care Statele M</w:t>
      </w:r>
      <w:r w:rsidRPr="008D7397">
        <w:rPr>
          <w:rFonts w:ascii="Times New Roman" w:hAnsi="Times New Roman" w:cs="Times New Roman"/>
          <w:sz w:val="24"/>
          <w:szCs w:val="24"/>
          <w:lang w:val="ro-RO"/>
        </w:rPr>
        <w:t xml:space="preserve">embre ale Uniunii Europene sunt afectate </w:t>
      </w:r>
      <w:r w:rsidR="00D05F1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ACER</w:t>
      </w:r>
      <w:r w:rsidR="00D05F1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decide dacă aceasta ar trebui acordată </w:t>
      </w:r>
      <w:r w:rsidR="00260E2F" w:rsidRPr="008D7397">
        <w:rPr>
          <w:rFonts w:ascii="Times New Roman" w:hAnsi="Times New Roman" w:cs="Times New Roman"/>
          <w:sz w:val="24"/>
          <w:szCs w:val="24"/>
          <w:lang w:val="ro-RO"/>
        </w:rPr>
        <w:t>în conformitate cu</w:t>
      </w:r>
      <w:r w:rsidR="00D05F1D" w:rsidRPr="008D7397">
        <w:rPr>
          <w:rFonts w:ascii="Times New Roman" w:hAnsi="Times New Roman" w:cs="Times New Roman"/>
          <w:sz w:val="24"/>
          <w:szCs w:val="24"/>
          <w:lang w:val="ro-RO"/>
        </w:rPr>
        <w:t xml:space="preserve">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_Ref168339679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w:t>
      </w:r>
      <w:r w:rsidR="00260E2F" w:rsidRPr="008D7397">
        <w:rPr>
          <w:rFonts w:ascii="Times New Roman" w:hAnsi="Times New Roman" w:cs="Times New Roman"/>
          <w:sz w:val="24"/>
          <w:szCs w:val="24"/>
          <w:lang w:val="ro-RO"/>
        </w:rPr>
        <w:fldChar w:fldCharType="end"/>
      </w:r>
      <w:r w:rsidR="00316B84" w:rsidRPr="008D7397">
        <w:rPr>
          <w:rFonts w:ascii="Times New Roman" w:hAnsi="Times New Roman" w:cs="Times New Roman"/>
          <w:sz w:val="24"/>
          <w:szCs w:val="24"/>
          <w:lang w:val="ro-RO"/>
        </w:rPr>
        <w:t xml:space="preserve"> alin. </w:t>
      </w:r>
      <w:r w:rsidR="00260E2F" w:rsidRPr="008D7397">
        <w:rPr>
          <w:rFonts w:ascii="Times New Roman" w:hAnsi="Times New Roman" w:cs="Times New Roman"/>
          <w:sz w:val="24"/>
          <w:szCs w:val="24"/>
          <w:lang w:val="ro-RO"/>
        </w:rPr>
        <w:fldChar w:fldCharType="begin"/>
      </w:r>
      <w:r w:rsidR="00260E2F" w:rsidRPr="008D7397">
        <w:rPr>
          <w:rFonts w:ascii="Times New Roman" w:hAnsi="Times New Roman" w:cs="Times New Roman"/>
          <w:sz w:val="24"/>
          <w:szCs w:val="24"/>
          <w:lang w:val="ro-RO"/>
        </w:rPr>
        <w:instrText xml:space="preserve"> REF _Ref168339694 \r \h </w:instrText>
      </w:r>
      <w:r w:rsidR="00174215" w:rsidRPr="008D7397">
        <w:rPr>
          <w:rFonts w:ascii="Times New Roman" w:hAnsi="Times New Roman" w:cs="Times New Roman"/>
          <w:sz w:val="24"/>
          <w:szCs w:val="24"/>
          <w:lang w:val="ro-RO"/>
        </w:rPr>
        <w:instrText xml:space="preserve"> \* MERGEFORMAT </w:instrText>
      </w:r>
      <w:r w:rsidR="00260E2F" w:rsidRPr="008D7397">
        <w:rPr>
          <w:rFonts w:ascii="Times New Roman" w:hAnsi="Times New Roman" w:cs="Times New Roman"/>
          <w:sz w:val="24"/>
          <w:szCs w:val="24"/>
          <w:lang w:val="ro-RO"/>
        </w:rPr>
      </w:r>
      <w:r w:rsidR="00260E2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260E2F" w:rsidRPr="008D7397">
        <w:rPr>
          <w:rFonts w:ascii="Times New Roman" w:hAnsi="Times New Roman" w:cs="Times New Roman"/>
          <w:sz w:val="24"/>
          <w:szCs w:val="24"/>
          <w:lang w:val="ro-RO"/>
        </w:rPr>
        <w:fldChar w:fldCharType="end"/>
      </w:r>
      <w:r w:rsidR="00260E2F" w:rsidRPr="008D7397">
        <w:rPr>
          <w:rFonts w:ascii="Times New Roman" w:hAnsi="Times New Roman" w:cs="Times New Roman"/>
          <w:sz w:val="24"/>
          <w:szCs w:val="24"/>
          <w:lang w:val="ro-RO"/>
        </w:rPr>
        <w:t xml:space="preserve"> </w:t>
      </w:r>
      <w:r w:rsidR="00316B84" w:rsidRPr="008D7397">
        <w:rPr>
          <w:rFonts w:ascii="Times New Roman" w:hAnsi="Times New Roman" w:cs="Times New Roman"/>
          <w:sz w:val="24"/>
          <w:szCs w:val="24"/>
          <w:lang w:val="ro-RO"/>
        </w:rPr>
        <w:t>lit.</w:t>
      </w:r>
      <w:r w:rsidRPr="008D7397">
        <w:rPr>
          <w:rFonts w:ascii="Times New Roman" w:hAnsi="Times New Roman" w:cs="Times New Roman"/>
          <w:sz w:val="24"/>
          <w:szCs w:val="24"/>
          <w:lang w:val="ro-RO"/>
        </w:rPr>
        <w:t xml:space="preserve"> f). Justificarea și motivele derogării se pu</w:t>
      </w:r>
      <w:r w:rsidR="00D05F1D" w:rsidRPr="008D7397">
        <w:rPr>
          <w:rFonts w:ascii="Times New Roman" w:hAnsi="Times New Roman" w:cs="Times New Roman"/>
          <w:sz w:val="24"/>
          <w:szCs w:val="24"/>
          <w:lang w:val="ro-RO"/>
        </w:rPr>
        <w:t xml:space="preserve">blică pe </w:t>
      </w:r>
      <w:r w:rsidR="00457AEA"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web oficial</w:t>
      </w:r>
      <w:r w:rsidR="00457AEA" w:rsidRPr="008D7397">
        <w:rPr>
          <w:rFonts w:ascii="Times New Roman" w:hAnsi="Times New Roman" w:cs="Times New Roman"/>
          <w:sz w:val="24"/>
          <w:szCs w:val="24"/>
          <w:lang w:val="ro-RO"/>
        </w:rPr>
        <w:t>ă</w:t>
      </w:r>
      <w:r w:rsidR="00D05F1D" w:rsidRPr="008D7397">
        <w:rPr>
          <w:rFonts w:ascii="Times New Roman" w:hAnsi="Times New Roman" w:cs="Times New Roman"/>
          <w:sz w:val="24"/>
          <w:szCs w:val="24"/>
          <w:lang w:val="ro-RO"/>
        </w:rPr>
        <w:t xml:space="preserve"> a A</w:t>
      </w:r>
      <w:r w:rsidRPr="008D7397">
        <w:rPr>
          <w:rFonts w:ascii="Times New Roman" w:hAnsi="Times New Roman" w:cs="Times New Roman"/>
          <w:sz w:val="24"/>
          <w:szCs w:val="24"/>
          <w:lang w:val="ro-RO"/>
        </w:rPr>
        <w:t>genției.</w:t>
      </w:r>
    </w:p>
    <w:p w14:paraId="2F33C92D" w14:textId="58C1E8C2"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se a</w:t>
      </w:r>
      <w:r w:rsidR="00D05F1D" w:rsidRPr="008D7397">
        <w:rPr>
          <w:rFonts w:ascii="Times New Roman" w:hAnsi="Times New Roman" w:cs="Times New Roman"/>
          <w:sz w:val="24"/>
          <w:szCs w:val="24"/>
          <w:lang w:val="ro-RO"/>
        </w:rPr>
        <w:t xml:space="preserve">cordă o derogare, operatorul </w:t>
      </w:r>
      <w:r w:rsidRPr="008D7397">
        <w:rPr>
          <w:rFonts w:ascii="Times New Roman" w:hAnsi="Times New Roman" w:cs="Times New Roman"/>
          <w:sz w:val="24"/>
          <w:szCs w:val="24"/>
          <w:lang w:val="ro-RO"/>
        </w:rPr>
        <w:t>sistem</w:t>
      </w:r>
      <w:r w:rsidR="00D05F1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împreună cu operatorii relevanți ai sistemului de transport din regiunea de calcul a capacității, elaborează și publică o metodologie și proiecte care să ofere o soluție pe termen lung la problema pe care </w:t>
      </w:r>
      <w:r w:rsidR="00D05F1D" w:rsidRPr="008D7397">
        <w:rPr>
          <w:rFonts w:ascii="Times New Roman" w:hAnsi="Times New Roman" w:cs="Times New Roman"/>
          <w:sz w:val="24"/>
          <w:szCs w:val="24"/>
          <w:lang w:val="ro-RO"/>
        </w:rPr>
        <w:t xml:space="preserve">vizează să o remedieze </w:t>
      </w:r>
      <w:r w:rsidRPr="008D7397">
        <w:rPr>
          <w:rFonts w:ascii="Times New Roman" w:hAnsi="Times New Roman" w:cs="Times New Roman"/>
          <w:sz w:val="24"/>
          <w:szCs w:val="24"/>
          <w:lang w:val="ro-RO"/>
        </w:rPr>
        <w:t>derogarea. Derogarea expiră la atingerea termenului limită pentru derogare sau la aplicarea soluției</w:t>
      </w:r>
      <w:r w:rsidR="00D05F1D" w:rsidRPr="008D7397">
        <w:rPr>
          <w:rFonts w:ascii="Times New Roman" w:hAnsi="Times New Roman" w:cs="Times New Roman"/>
          <w:sz w:val="24"/>
          <w:szCs w:val="24"/>
          <w:lang w:val="ro-RO"/>
        </w:rPr>
        <w:t xml:space="preserve"> identificate</w:t>
      </w:r>
      <w:r w:rsidRPr="008D7397">
        <w:rPr>
          <w:rFonts w:ascii="Times New Roman" w:hAnsi="Times New Roman" w:cs="Times New Roman"/>
          <w:sz w:val="24"/>
          <w:szCs w:val="24"/>
          <w:lang w:val="ro-RO"/>
        </w:rPr>
        <w:t xml:space="preserve">, oricare dintre acestea survine </w:t>
      </w:r>
      <w:r w:rsidR="00D05F1D" w:rsidRPr="008D7397">
        <w:rPr>
          <w:rFonts w:ascii="Times New Roman" w:hAnsi="Times New Roman" w:cs="Times New Roman"/>
          <w:sz w:val="24"/>
          <w:szCs w:val="24"/>
          <w:lang w:val="ro-RO"/>
        </w:rPr>
        <w:t>prima</w:t>
      </w:r>
      <w:r w:rsidRPr="008D7397">
        <w:rPr>
          <w:rFonts w:ascii="Times New Roman" w:hAnsi="Times New Roman" w:cs="Times New Roman"/>
          <w:sz w:val="24"/>
          <w:szCs w:val="24"/>
          <w:lang w:val="ro-RO"/>
        </w:rPr>
        <w:t>.</w:t>
      </w:r>
    </w:p>
    <w:p w14:paraId="7E5AD3AC" w14:textId="2F0E7D46"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r w:rsidR="001978AC"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w:t>
      </w:r>
      <w:r w:rsidR="00D05F1D" w:rsidRPr="008D7397">
        <w:rPr>
          <w:rFonts w:ascii="Times New Roman" w:hAnsi="Times New Roman" w:cs="Times New Roman"/>
          <w:sz w:val="24"/>
          <w:szCs w:val="24"/>
          <w:lang w:val="ro-RO"/>
        </w:rPr>
        <w:t>i</w:t>
      </w:r>
      <w:r w:rsidR="001978AC" w:rsidRPr="008D7397">
        <w:rPr>
          <w:rFonts w:ascii="Times New Roman" w:hAnsi="Times New Roman" w:cs="Times New Roman"/>
          <w:sz w:val="24"/>
          <w:szCs w:val="24"/>
          <w:lang w:val="ro-RO"/>
        </w:rPr>
        <w:t>ața</w:t>
      </w:r>
      <w:r w:rsidR="00457AEA" w:rsidRPr="008D7397">
        <w:rPr>
          <w:rFonts w:ascii="Times New Roman" w:hAnsi="Times New Roman" w:cs="Times New Roman"/>
          <w:sz w:val="24"/>
          <w:szCs w:val="24"/>
          <w:lang w:val="ro-RO"/>
        </w:rPr>
        <w:t xml:space="preserve"> energiei electrice</w:t>
      </w:r>
      <w:r w:rsidR="00D05F1D" w:rsidRPr="008D7397">
        <w:rPr>
          <w:rFonts w:ascii="Times New Roman" w:hAnsi="Times New Roman" w:cs="Times New Roman"/>
          <w:sz w:val="24"/>
          <w:szCs w:val="24"/>
          <w:lang w:val="ro-RO"/>
        </w:rPr>
        <w:t xml:space="preserve"> informează operatorul </w:t>
      </w:r>
      <w:r w:rsidRPr="008D7397">
        <w:rPr>
          <w:rFonts w:ascii="Times New Roman" w:hAnsi="Times New Roman" w:cs="Times New Roman"/>
          <w:sz w:val="24"/>
          <w:szCs w:val="24"/>
          <w:lang w:val="ro-RO"/>
        </w:rPr>
        <w:t>sistem</w:t>
      </w:r>
      <w:r w:rsidR="00D05F1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cu </w:t>
      </w:r>
      <w:r w:rsidR="00D05F1D" w:rsidRPr="008D7397">
        <w:rPr>
          <w:rFonts w:ascii="Times New Roman" w:hAnsi="Times New Roman" w:cs="Times New Roman"/>
          <w:sz w:val="24"/>
          <w:szCs w:val="24"/>
          <w:lang w:val="ro-RO"/>
        </w:rPr>
        <w:t>s</w:t>
      </w:r>
      <w:r w:rsidR="00CE744E" w:rsidRPr="008D7397">
        <w:rPr>
          <w:rFonts w:ascii="Times New Roman" w:hAnsi="Times New Roman" w:cs="Times New Roman"/>
          <w:sz w:val="24"/>
          <w:szCs w:val="24"/>
          <w:lang w:val="ro-RO"/>
        </w:rPr>
        <w:t>ufi</w:t>
      </w:r>
      <w:r w:rsidR="00D05F1D" w:rsidRPr="008D7397">
        <w:rPr>
          <w:rFonts w:ascii="Times New Roman" w:hAnsi="Times New Roman" w:cs="Times New Roman"/>
          <w:sz w:val="24"/>
          <w:szCs w:val="24"/>
          <w:lang w:val="ro-RO"/>
        </w:rPr>
        <w:t xml:space="preserve">cient timp înainte </w:t>
      </w:r>
      <w:r w:rsidRPr="008D7397">
        <w:rPr>
          <w:rFonts w:ascii="Times New Roman" w:hAnsi="Times New Roman" w:cs="Times New Roman"/>
          <w:sz w:val="24"/>
          <w:szCs w:val="24"/>
          <w:lang w:val="ro-RO"/>
        </w:rPr>
        <w:t xml:space="preserve">de perioada </w:t>
      </w:r>
      <w:r w:rsidR="00D05F1D" w:rsidRPr="008D7397">
        <w:rPr>
          <w:rFonts w:ascii="Times New Roman" w:hAnsi="Times New Roman" w:cs="Times New Roman"/>
          <w:sz w:val="24"/>
          <w:szCs w:val="24"/>
          <w:lang w:val="ro-RO"/>
        </w:rPr>
        <w:t>de funcționare</w:t>
      </w:r>
      <w:r w:rsidRPr="008D7397">
        <w:rPr>
          <w:rFonts w:ascii="Times New Roman" w:hAnsi="Times New Roman" w:cs="Times New Roman"/>
          <w:sz w:val="24"/>
          <w:szCs w:val="24"/>
          <w:lang w:val="ro-RO"/>
        </w:rPr>
        <w:t xml:space="preserve"> relevantă</w:t>
      </w:r>
      <w:r w:rsidR="00D05F1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dacă intenționează să utilizeze capacitatea alocată, în conformitate cu </w:t>
      </w:r>
      <w:r w:rsidR="00457AEA"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privind alocarea capacității</w:t>
      </w:r>
      <w:r w:rsidR="00CE744E" w:rsidRPr="008D7397">
        <w:rPr>
          <w:rFonts w:ascii="Times New Roman" w:hAnsi="Times New Roman" w:cs="Times New Roman"/>
          <w:sz w:val="24"/>
          <w:szCs w:val="24"/>
          <w:lang w:val="ro-RO"/>
        </w:rPr>
        <w:t xml:space="preserve"> și gestionarea congestiei,</w:t>
      </w:r>
      <w:r w:rsidR="00F34770" w:rsidRPr="008D7397">
        <w:rPr>
          <w:rFonts w:ascii="Times New Roman" w:hAnsi="Times New Roman" w:cs="Times New Roman"/>
          <w:sz w:val="24"/>
          <w:szCs w:val="24"/>
          <w:lang w:val="ro-RO"/>
        </w:rPr>
        <w:t xml:space="preserve"> menționate la </w:t>
      </w:r>
      <w:r w:rsidR="00F34770" w:rsidRPr="008D7397">
        <w:rPr>
          <w:rFonts w:ascii="Times New Roman" w:hAnsi="Times New Roman" w:cs="Times New Roman"/>
          <w:sz w:val="24"/>
          <w:szCs w:val="24"/>
          <w:lang w:val="ro-RO"/>
        </w:rPr>
        <w:fldChar w:fldCharType="begin"/>
      </w:r>
      <w:r w:rsidR="00F34770"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F34770" w:rsidRPr="008D7397">
        <w:rPr>
          <w:rFonts w:ascii="Times New Roman" w:hAnsi="Times New Roman" w:cs="Times New Roman"/>
          <w:sz w:val="24"/>
          <w:szCs w:val="24"/>
          <w:lang w:val="ro-RO"/>
        </w:rPr>
      </w:r>
      <w:r w:rsidR="00F3477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F3477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Orice capacitate alocată care nu va fi utilizată</w:t>
      </w:r>
      <w:r w:rsidR="00CE744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va fi pusă din nou la dispoziție pe piață, într-un mod deschis, transparent și nediscriminatoriu.</w:t>
      </w:r>
    </w:p>
    <w:p w14:paraId="70FB7CDB" w14:textId="6BC7B787"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măsura în care este posibil din punct de veder</w:t>
      </w:r>
      <w:r w:rsidR="00CE744E" w:rsidRPr="008D7397">
        <w:rPr>
          <w:rFonts w:ascii="Times New Roman" w:hAnsi="Times New Roman" w:cs="Times New Roman"/>
          <w:sz w:val="24"/>
          <w:szCs w:val="24"/>
          <w:lang w:val="ro-RO"/>
        </w:rPr>
        <w:t xml:space="preserve">e tehnic, operatorul sistemului </w:t>
      </w:r>
      <w:r w:rsidRPr="008D7397">
        <w:rPr>
          <w:rFonts w:ascii="Times New Roman" w:hAnsi="Times New Roman" w:cs="Times New Roman"/>
          <w:sz w:val="24"/>
          <w:szCs w:val="24"/>
          <w:lang w:val="ro-RO"/>
        </w:rPr>
        <w:t xml:space="preserve">de transport va compensa </w:t>
      </w:r>
      <w:r w:rsidR="00CE744E" w:rsidRPr="008D7397">
        <w:rPr>
          <w:rFonts w:ascii="Times New Roman" w:hAnsi="Times New Roman" w:cs="Times New Roman"/>
          <w:sz w:val="24"/>
          <w:szCs w:val="24"/>
          <w:lang w:val="ro-RO"/>
        </w:rPr>
        <w:t>solicitările</w:t>
      </w:r>
      <w:r w:rsidRPr="008D7397">
        <w:rPr>
          <w:rFonts w:ascii="Times New Roman" w:hAnsi="Times New Roman" w:cs="Times New Roman"/>
          <w:sz w:val="24"/>
          <w:szCs w:val="24"/>
          <w:lang w:val="ro-RO"/>
        </w:rPr>
        <w:t xml:space="preserve"> de</w:t>
      </w:r>
      <w:r w:rsidR="00CE744E" w:rsidRPr="008D7397">
        <w:rPr>
          <w:rFonts w:ascii="Times New Roman" w:hAnsi="Times New Roman" w:cs="Times New Roman"/>
          <w:sz w:val="24"/>
          <w:szCs w:val="24"/>
          <w:lang w:val="ro-RO"/>
        </w:rPr>
        <w:t xml:space="preserve"> capacitate ale oricăror flux</w:t>
      </w:r>
      <w:r w:rsidR="00A2323D" w:rsidRPr="008D7397">
        <w:rPr>
          <w:rFonts w:ascii="Times New Roman" w:hAnsi="Times New Roman" w:cs="Times New Roman"/>
          <w:sz w:val="24"/>
          <w:szCs w:val="24"/>
          <w:lang w:val="ro-RO"/>
        </w:rPr>
        <w:t>uri</w:t>
      </w:r>
      <w:r w:rsidRPr="008D7397">
        <w:rPr>
          <w:rFonts w:ascii="Times New Roman" w:hAnsi="Times New Roman" w:cs="Times New Roman"/>
          <w:sz w:val="24"/>
          <w:szCs w:val="24"/>
          <w:lang w:val="ro-RO"/>
        </w:rPr>
        <w:t xml:space="preserve"> de energie </w:t>
      </w:r>
      <w:r w:rsidR="00CE744E"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în direcți</w:t>
      </w:r>
      <w:r w:rsidR="00CE744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opus</w:t>
      </w:r>
      <w:r w:rsidR="00CE744E" w:rsidRPr="008D7397">
        <w:rPr>
          <w:rFonts w:ascii="Times New Roman" w:hAnsi="Times New Roman" w:cs="Times New Roman"/>
          <w:sz w:val="24"/>
          <w:szCs w:val="24"/>
          <w:lang w:val="ro-RO"/>
        </w:rPr>
        <w:t>ă pe linia de intercone</w:t>
      </w:r>
      <w:r w:rsidR="00A2323D" w:rsidRPr="008D7397">
        <w:rPr>
          <w:rFonts w:ascii="Times New Roman" w:hAnsi="Times New Roman" w:cs="Times New Roman"/>
          <w:sz w:val="24"/>
          <w:szCs w:val="24"/>
          <w:lang w:val="ro-RO"/>
        </w:rPr>
        <w:t>xiune</w:t>
      </w:r>
      <w:r w:rsidR="00CE744E" w:rsidRPr="008D7397">
        <w:rPr>
          <w:rFonts w:ascii="Times New Roman" w:hAnsi="Times New Roman" w:cs="Times New Roman"/>
          <w:sz w:val="24"/>
          <w:szCs w:val="24"/>
          <w:lang w:val="ro-RO"/>
        </w:rPr>
        <w:t xml:space="preserve"> congestionată</w:t>
      </w:r>
      <w:r w:rsidRPr="008D7397">
        <w:rPr>
          <w:rFonts w:ascii="Times New Roman" w:hAnsi="Times New Roman" w:cs="Times New Roman"/>
          <w:sz w:val="24"/>
          <w:szCs w:val="24"/>
          <w:lang w:val="ro-RO"/>
        </w:rPr>
        <w:t xml:space="preserve"> pentru a utiliza acea linie la capacitatea sa maximă. Având în vedere pe deplin securitatea rețelei</w:t>
      </w:r>
      <w:r w:rsidR="00A2323D" w:rsidRPr="008D7397">
        <w:rPr>
          <w:rFonts w:ascii="Times New Roman" w:hAnsi="Times New Roman" w:cs="Times New Roman"/>
          <w:sz w:val="24"/>
          <w:szCs w:val="24"/>
          <w:lang w:val="ro-RO"/>
        </w:rPr>
        <w:t xml:space="preserve"> electrice de transport</w:t>
      </w:r>
      <w:r w:rsidRPr="008D7397">
        <w:rPr>
          <w:rFonts w:ascii="Times New Roman" w:hAnsi="Times New Roman" w:cs="Times New Roman"/>
          <w:sz w:val="24"/>
          <w:szCs w:val="24"/>
          <w:lang w:val="ro-RO"/>
        </w:rPr>
        <w:t xml:space="preserve">, tranzacțiile care </w:t>
      </w:r>
      <w:r w:rsidR="00CE744E" w:rsidRPr="008D7397">
        <w:rPr>
          <w:rFonts w:ascii="Times New Roman" w:hAnsi="Times New Roman" w:cs="Times New Roman"/>
          <w:sz w:val="24"/>
          <w:szCs w:val="24"/>
          <w:lang w:val="ro-RO"/>
        </w:rPr>
        <w:t>diminuează</w:t>
      </w:r>
      <w:r w:rsidRPr="008D7397">
        <w:rPr>
          <w:rFonts w:ascii="Times New Roman" w:hAnsi="Times New Roman" w:cs="Times New Roman"/>
          <w:sz w:val="24"/>
          <w:szCs w:val="24"/>
          <w:lang w:val="ro-RO"/>
        </w:rPr>
        <w:t xml:space="preserve"> congestia nu vor fi refuzate.</w:t>
      </w:r>
    </w:p>
    <w:p w14:paraId="385B706C" w14:textId="48E812AF"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Consecințele financiare ale neîndeplinirii obligațiilor asociate cu alocarea capacităț</w:t>
      </w:r>
      <w:r w:rsidR="00CE744E" w:rsidRPr="008D7397">
        <w:rPr>
          <w:rFonts w:ascii="Times New Roman" w:hAnsi="Times New Roman" w:cs="Times New Roman"/>
          <w:sz w:val="24"/>
          <w:szCs w:val="24"/>
          <w:lang w:val="ro-RO"/>
        </w:rPr>
        <w:t xml:space="preserve">ii se atribuie operatorului </w:t>
      </w:r>
      <w:r w:rsidRPr="008D7397">
        <w:rPr>
          <w:rFonts w:ascii="Times New Roman" w:hAnsi="Times New Roman" w:cs="Times New Roman"/>
          <w:sz w:val="24"/>
          <w:szCs w:val="24"/>
          <w:lang w:val="ro-RO"/>
        </w:rPr>
        <w:t>sistem</w:t>
      </w:r>
      <w:r w:rsidR="00CE744E" w:rsidRPr="008D7397">
        <w:rPr>
          <w:rFonts w:ascii="Times New Roman" w:hAnsi="Times New Roman" w:cs="Times New Roman"/>
          <w:sz w:val="24"/>
          <w:szCs w:val="24"/>
          <w:lang w:val="ro-RO"/>
        </w:rPr>
        <w:t>ului de transport sau OPEED</w:t>
      </w:r>
      <w:r w:rsidRPr="008D7397">
        <w:rPr>
          <w:rFonts w:ascii="Times New Roman" w:hAnsi="Times New Roman" w:cs="Times New Roman"/>
          <w:sz w:val="24"/>
          <w:szCs w:val="24"/>
          <w:lang w:val="ro-RO"/>
        </w:rPr>
        <w:t xml:space="preserve"> care este responsabil pentru o astfel de nerespectare. În cazul în care participanții </w:t>
      </w:r>
      <w:r w:rsidR="00F860F1"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pi</w:t>
      </w:r>
      <w:r w:rsidR="00F860F1" w:rsidRPr="008D7397">
        <w:rPr>
          <w:rFonts w:ascii="Times New Roman" w:hAnsi="Times New Roman" w:cs="Times New Roman"/>
          <w:sz w:val="24"/>
          <w:szCs w:val="24"/>
          <w:lang w:val="ro-RO"/>
        </w:rPr>
        <w:t>ața</w:t>
      </w:r>
      <w:r w:rsidR="00B77C11"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xml:space="preserve"> nu reușesc să folosească capacitatea pe care s-au angajat să o utilizeze sau, în cazul capacității </w:t>
      </w:r>
      <w:r w:rsidR="00CE744E" w:rsidRPr="008D7397">
        <w:rPr>
          <w:rFonts w:ascii="Times New Roman" w:hAnsi="Times New Roman" w:cs="Times New Roman"/>
          <w:sz w:val="24"/>
          <w:szCs w:val="24"/>
          <w:lang w:val="ro-RO"/>
        </w:rPr>
        <w:t xml:space="preserve">care a făcut obiectul unei licitații </w:t>
      </w:r>
      <w:r w:rsidRPr="008D7397">
        <w:rPr>
          <w:rFonts w:ascii="Times New Roman" w:hAnsi="Times New Roman" w:cs="Times New Roman"/>
          <w:sz w:val="24"/>
          <w:szCs w:val="24"/>
          <w:lang w:val="ro-RO"/>
        </w:rPr>
        <w:t>explicit</w:t>
      </w:r>
      <w:r w:rsidR="00CE744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nu reușesc să tranza</w:t>
      </w:r>
      <w:r w:rsidR="00CE744E" w:rsidRPr="008D7397">
        <w:rPr>
          <w:rFonts w:ascii="Times New Roman" w:hAnsi="Times New Roman" w:cs="Times New Roman"/>
          <w:sz w:val="24"/>
          <w:szCs w:val="24"/>
          <w:lang w:val="ro-RO"/>
        </w:rPr>
        <w:t>cționeze capacitatea pe piața secundară sau nu</w:t>
      </w:r>
      <w:r w:rsidRPr="008D7397">
        <w:rPr>
          <w:rFonts w:ascii="Times New Roman" w:hAnsi="Times New Roman" w:cs="Times New Roman"/>
          <w:sz w:val="24"/>
          <w:szCs w:val="24"/>
          <w:lang w:val="ro-RO"/>
        </w:rPr>
        <w:t xml:space="preserve"> restituie capacitatea în condițiile stabilite în conformitate cu </w:t>
      </w:r>
      <w:r w:rsidR="00B77C11" w:rsidRPr="008D7397">
        <w:rPr>
          <w:rFonts w:ascii="Times New Roman" w:hAnsi="Times New Roman" w:cs="Times New Roman"/>
          <w:sz w:val="24"/>
          <w:szCs w:val="24"/>
          <w:lang w:val="ro-RO"/>
        </w:rPr>
        <w:t xml:space="preserve">liniile directoare </w:t>
      </w:r>
      <w:r w:rsidRPr="008D7397">
        <w:rPr>
          <w:rFonts w:ascii="Times New Roman" w:hAnsi="Times New Roman" w:cs="Times New Roman"/>
          <w:sz w:val="24"/>
          <w:szCs w:val="24"/>
          <w:lang w:val="ro-RO"/>
        </w:rPr>
        <w:t>relevant</w:t>
      </w:r>
      <w:r w:rsidR="00CE744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CE744E" w:rsidRPr="008D7397">
        <w:rPr>
          <w:rFonts w:ascii="Times New Roman" w:hAnsi="Times New Roman" w:cs="Times New Roman"/>
          <w:sz w:val="24"/>
          <w:szCs w:val="24"/>
          <w:lang w:val="ro-RO"/>
        </w:rPr>
        <w:t>respectivii</w:t>
      </w:r>
      <w:r w:rsidRPr="008D7397">
        <w:rPr>
          <w:rFonts w:ascii="Times New Roman" w:hAnsi="Times New Roman" w:cs="Times New Roman"/>
          <w:sz w:val="24"/>
          <w:szCs w:val="24"/>
          <w:lang w:val="ro-RO"/>
        </w:rPr>
        <w:t xml:space="preserve"> participanți </w:t>
      </w:r>
      <w:r w:rsidR="0051209E" w:rsidRPr="008D7397">
        <w:rPr>
          <w:rFonts w:ascii="Times New Roman" w:hAnsi="Times New Roman" w:cs="Times New Roman"/>
          <w:sz w:val="24"/>
          <w:szCs w:val="24"/>
          <w:lang w:val="ro-RO"/>
        </w:rPr>
        <w:t>la</w:t>
      </w:r>
      <w:r w:rsidR="00B77C1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pi</w:t>
      </w:r>
      <w:r w:rsidR="0051209E" w:rsidRPr="008D7397">
        <w:rPr>
          <w:rFonts w:ascii="Times New Roman" w:hAnsi="Times New Roman" w:cs="Times New Roman"/>
          <w:sz w:val="24"/>
          <w:szCs w:val="24"/>
          <w:lang w:val="ro-RO"/>
        </w:rPr>
        <w:t>ața</w:t>
      </w:r>
      <w:r w:rsidR="00B77C11"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xml:space="preserve"> își pierd drepturile asupra acestei capacități și plătesc o </w:t>
      </w:r>
      <w:r w:rsidR="00CE744E" w:rsidRPr="008D7397">
        <w:rPr>
          <w:rFonts w:ascii="Times New Roman" w:hAnsi="Times New Roman" w:cs="Times New Roman"/>
          <w:sz w:val="24"/>
          <w:szCs w:val="24"/>
          <w:lang w:val="ro-RO"/>
        </w:rPr>
        <w:t>penalitate</w:t>
      </w:r>
      <w:r w:rsidRPr="008D7397">
        <w:rPr>
          <w:rFonts w:ascii="Times New Roman" w:hAnsi="Times New Roman" w:cs="Times New Roman"/>
          <w:sz w:val="24"/>
          <w:szCs w:val="24"/>
          <w:lang w:val="ro-RO"/>
        </w:rPr>
        <w:t xml:space="preserve"> care reflectă costurile</w:t>
      </w:r>
      <w:r w:rsidR="00CE744E" w:rsidRPr="008D7397">
        <w:rPr>
          <w:rFonts w:ascii="Times New Roman" w:hAnsi="Times New Roman" w:cs="Times New Roman"/>
          <w:sz w:val="24"/>
          <w:szCs w:val="24"/>
          <w:lang w:val="ro-RO"/>
        </w:rPr>
        <w:t xml:space="preserve"> incluse de această situație</w:t>
      </w:r>
      <w:r w:rsidRPr="008D7397">
        <w:rPr>
          <w:rFonts w:ascii="Times New Roman" w:hAnsi="Times New Roman" w:cs="Times New Roman"/>
          <w:sz w:val="24"/>
          <w:szCs w:val="24"/>
          <w:lang w:val="ro-RO"/>
        </w:rPr>
        <w:t xml:space="preserve">. </w:t>
      </w:r>
      <w:r w:rsidR="00CE744E" w:rsidRPr="008D7397">
        <w:rPr>
          <w:rFonts w:ascii="Times New Roman" w:hAnsi="Times New Roman" w:cs="Times New Roman"/>
          <w:sz w:val="24"/>
          <w:szCs w:val="24"/>
          <w:lang w:val="ro-RO"/>
        </w:rPr>
        <w:t>Toate penalitățile</w:t>
      </w:r>
      <w:r w:rsidRPr="008D7397">
        <w:rPr>
          <w:rFonts w:ascii="Times New Roman" w:hAnsi="Times New Roman" w:cs="Times New Roman"/>
          <w:sz w:val="24"/>
          <w:szCs w:val="24"/>
          <w:lang w:val="ro-RO"/>
        </w:rPr>
        <w:t xml:space="preserve"> care reflectă costurile pentru neutilizarea capacității trebuie să fie justificate și proporționale.</w:t>
      </w:r>
      <w:r w:rsidR="00CE744E" w:rsidRPr="008D7397">
        <w:rPr>
          <w:rFonts w:ascii="Times New Roman" w:hAnsi="Times New Roman" w:cs="Times New Roman"/>
          <w:sz w:val="24"/>
          <w:szCs w:val="24"/>
          <w:lang w:val="ro-RO"/>
        </w:rPr>
        <w:t xml:space="preserve"> În cazul în care operatorul </w:t>
      </w:r>
      <w:r w:rsidRPr="008D7397">
        <w:rPr>
          <w:rFonts w:ascii="Times New Roman" w:hAnsi="Times New Roman" w:cs="Times New Roman"/>
          <w:sz w:val="24"/>
          <w:szCs w:val="24"/>
          <w:lang w:val="ro-RO"/>
        </w:rPr>
        <w:t>sistem</w:t>
      </w:r>
      <w:r w:rsidR="00CE744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nu își îndeplinește obligația de a furniza capacitate fermă de transport, acesta este obligat să despăg</w:t>
      </w:r>
      <w:r w:rsidR="00CE744E" w:rsidRPr="008D7397">
        <w:rPr>
          <w:rFonts w:ascii="Times New Roman" w:hAnsi="Times New Roman" w:cs="Times New Roman"/>
          <w:sz w:val="24"/>
          <w:szCs w:val="24"/>
          <w:lang w:val="ro-RO"/>
        </w:rPr>
        <w:t xml:space="preserve">ubească participantul </w:t>
      </w:r>
      <w:r w:rsidR="00126555" w:rsidRPr="008D7397">
        <w:rPr>
          <w:rFonts w:ascii="Times New Roman" w:hAnsi="Times New Roman" w:cs="Times New Roman"/>
          <w:sz w:val="24"/>
          <w:szCs w:val="24"/>
          <w:lang w:val="ro-RO"/>
        </w:rPr>
        <w:t xml:space="preserve">la </w:t>
      </w:r>
      <w:r w:rsidR="00492A02"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 xml:space="preserve"> pentru pierderea drepturilor de </w:t>
      </w:r>
      <w:r w:rsidR="00CE744E" w:rsidRPr="008D7397">
        <w:rPr>
          <w:rFonts w:ascii="Times New Roman" w:hAnsi="Times New Roman" w:cs="Times New Roman"/>
          <w:sz w:val="24"/>
          <w:szCs w:val="24"/>
          <w:lang w:val="ro-RO"/>
        </w:rPr>
        <w:t>a utiliza capacitățile</w:t>
      </w:r>
      <w:r w:rsidRPr="008D7397">
        <w:rPr>
          <w:rFonts w:ascii="Times New Roman" w:hAnsi="Times New Roman" w:cs="Times New Roman"/>
          <w:sz w:val="24"/>
          <w:szCs w:val="24"/>
          <w:lang w:val="ro-RO"/>
        </w:rPr>
        <w:t>. P</w:t>
      </w:r>
      <w:r w:rsidR="00CE744E" w:rsidRPr="008D7397">
        <w:rPr>
          <w:rFonts w:ascii="Times New Roman" w:hAnsi="Times New Roman" w:cs="Times New Roman"/>
          <w:sz w:val="24"/>
          <w:szCs w:val="24"/>
          <w:lang w:val="ro-RO"/>
        </w:rPr>
        <w:t xml:space="preserve">rejudiciile indirecte </w:t>
      </w:r>
      <w:r w:rsidRPr="008D7397">
        <w:rPr>
          <w:rFonts w:ascii="Times New Roman" w:hAnsi="Times New Roman" w:cs="Times New Roman"/>
          <w:sz w:val="24"/>
          <w:szCs w:val="24"/>
          <w:lang w:val="ro-RO"/>
        </w:rPr>
        <w:t xml:space="preserve">nu vor fi luate în considerare în acest scop. Conceptele și metodele </w:t>
      </w:r>
      <w:r w:rsidR="00CE744E" w:rsidRPr="008D7397">
        <w:rPr>
          <w:rFonts w:ascii="Times New Roman" w:hAnsi="Times New Roman" w:cs="Times New Roman"/>
          <w:sz w:val="24"/>
          <w:szCs w:val="24"/>
          <w:lang w:val="ro-RO"/>
        </w:rPr>
        <w:t>de bază</w:t>
      </w:r>
      <w:r w:rsidRPr="008D7397">
        <w:rPr>
          <w:rFonts w:ascii="Times New Roman" w:hAnsi="Times New Roman" w:cs="Times New Roman"/>
          <w:sz w:val="24"/>
          <w:szCs w:val="24"/>
          <w:lang w:val="ro-RO"/>
        </w:rPr>
        <w:t xml:space="preserve"> pentru </w:t>
      </w:r>
      <w:r w:rsidR="00B77C11" w:rsidRPr="008D7397">
        <w:rPr>
          <w:rFonts w:ascii="Times New Roman" w:hAnsi="Times New Roman" w:cs="Times New Roman"/>
          <w:sz w:val="24"/>
          <w:szCs w:val="24"/>
          <w:lang w:val="ro-RO"/>
        </w:rPr>
        <w:t xml:space="preserve">determinarea </w:t>
      </w:r>
      <w:r w:rsidR="00CE744E" w:rsidRPr="008D7397">
        <w:rPr>
          <w:rFonts w:ascii="Times New Roman" w:hAnsi="Times New Roman" w:cs="Times New Roman"/>
          <w:sz w:val="24"/>
          <w:szCs w:val="24"/>
          <w:lang w:val="ro-RO"/>
        </w:rPr>
        <w:t>responsabilităților în caz de neîndeplinire a</w:t>
      </w:r>
      <w:r w:rsidRPr="008D7397">
        <w:rPr>
          <w:rFonts w:ascii="Times New Roman" w:hAnsi="Times New Roman" w:cs="Times New Roman"/>
          <w:sz w:val="24"/>
          <w:szCs w:val="24"/>
          <w:lang w:val="ro-RO"/>
        </w:rPr>
        <w:t xml:space="preserve"> obligațiilor </w:t>
      </w:r>
      <w:r w:rsidR="0056219E" w:rsidRPr="008D7397">
        <w:rPr>
          <w:rFonts w:ascii="Times New Roman" w:hAnsi="Times New Roman" w:cs="Times New Roman"/>
          <w:sz w:val="24"/>
          <w:szCs w:val="24"/>
          <w:lang w:val="ro-RO"/>
        </w:rPr>
        <w:t>sunt stabilite în prealabil în ceea ce privește</w:t>
      </w:r>
      <w:r w:rsidRPr="008D7397">
        <w:rPr>
          <w:rFonts w:ascii="Times New Roman" w:hAnsi="Times New Roman" w:cs="Times New Roman"/>
          <w:sz w:val="24"/>
          <w:szCs w:val="24"/>
          <w:lang w:val="ro-RO"/>
        </w:rPr>
        <w:t xml:space="preserve"> consecințele financiare și sunt supuse revizuirii și aprobării de către </w:t>
      </w:r>
      <w:r w:rsidR="0056219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genție.</w:t>
      </w:r>
    </w:p>
    <w:p w14:paraId="67C2B3D9" w14:textId="4516EEE6" w:rsidR="00C23ED0" w:rsidRPr="008D7397"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Alocarea costurilor acțiunilor d</w:t>
      </w:r>
      <w:r w:rsidR="0056219E" w:rsidRPr="008D7397">
        <w:rPr>
          <w:rFonts w:ascii="Times New Roman" w:hAnsi="Times New Roman" w:cs="Times New Roman"/>
          <w:sz w:val="24"/>
          <w:szCs w:val="24"/>
          <w:lang w:val="ro-RO"/>
        </w:rPr>
        <w:t xml:space="preserve">e remediere între operatorii </w:t>
      </w:r>
      <w:r w:rsidR="00287064"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transport se bazează pe analiza în ce măsură fluxurile rezultate din tranzacțiile interne </w:t>
      </w:r>
      <w:r w:rsidR="0056219E"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 xml:space="preserve">zonelor de </w:t>
      </w:r>
      <w:r w:rsidR="0056219E"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contribuie la </w:t>
      </w:r>
      <w:r w:rsidR="0056219E" w:rsidRPr="008D7397">
        <w:rPr>
          <w:rFonts w:ascii="Times New Roman" w:hAnsi="Times New Roman" w:cs="Times New Roman"/>
          <w:sz w:val="24"/>
          <w:szCs w:val="24"/>
          <w:lang w:val="ro-RO"/>
        </w:rPr>
        <w:t>congestia dintre două zone de ofertare analizate</w:t>
      </w:r>
      <w:r w:rsidRPr="008D7397">
        <w:rPr>
          <w:rFonts w:ascii="Times New Roman" w:hAnsi="Times New Roman" w:cs="Times New Roman"/>
          <w:sz w:val="24"/>
          <w:szCs w:val="24"/>
          <w:lang w:val="ro-RO"/>
        </w:rPr>
        <w:t>. Apoi, costurile respective</w:t>
      </w:r>
      <w:r w:rsidR="0056219E" w:rsidRPr="008D7397">
        <w:rPr>
          <w:rFonts w:ascii="Times New Roman" w:hAnsi="Times New Roman" w:cs="Times New Roman"/>
          <w:sz w:val="24"/>
          <w:szCs w:val="24"/>
          <w:lang w:val="ro-RO"/>
        </w:rPr>
        <w:t xml:space="preserve"> vor fi alocate operatorilor sistemului</w:t>
      </w:r>
      <w:r w:rsidRPr="008D7397">
        <w:rPr>
          <w:rFonts w:ascii="Times New Roman" w:hAnsi="Times New Roman" w:cs="Times New Roman"/>
          <w:sz w:val="24"/>
          <w:szCs w:val="24"/>
          <w:lang w:val="ro-RO"/>
        </w:rPr>
        <w:t xml:space="preserve"> de transport din zonele de </w:t>
      </w:r>
      <w:r w:rsidR="0056219E"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care creează astfel de fluxuri, cu excepția costurilor induse de fluxurile rezultate din tranzacții interne </w:t>
      </w:r>
      <w:r w:rsidR="0056219E"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 xml:space="preserve">zonelor de </w:t>
      </w:r>
      <w:r w:rsidR="0056219E"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care sunt sub nivelul </w:t>
      </w:r>
      <w:r w:rsidR="0056219E" w:rsidRPr="008D7397">
        <w:rPr>
          <w:rFonts w:ascii="Times New Roman" w:hAnsi="Times New Roman" w:cs="Times New Roman"/>
          <w:sz w:val="24"/>
          <w:szCs w:val="24"/>
          <w:lang w:val="ro-RO"/>
        </w:rPr>
        <w:t xml:space="preserve">preconizat </w:t>
      </w:r>
      <w:r w:rsidRPr="008D7397">
        <w:rPr>
          <w:rFonts w:ascii="Times New Roman" w:hAnsi="Times New Roman" w:cs="Times New Roman"/>
          <w:sz w:val="24"/>
          <w:szCs w:val="24"/>
          <w:lang w:val="ro-RO"/>
        </w:rPr>
        <w:t xml:space="preserve">fără congestie structurală într-o zonă de </w:t>
      </w:r>
      <w:r w:rsidR="0056219E"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Nivelul respectiv este analizat și definit în comun de că</w:t>
      </w:r>
      <w:r w:rsidR="0056219E" w:rsidRPr="008D7397">
        <w:rPr>
          <w:rFonts w:ascii="Times New Roman" w:hAnsi="Times New Roman" w:cs="Times New Roman"/>
          <w:sz w:val="24"/>
          <w:szCs w:val="24"/>
          <w:lang w:val="ro-RO"/>
        </w:rPr>
        <w:t xml:space="preserve">tre operatorul </w:t>
      </w:r>
      <w:r w:rsidRPr="008D7397">
        <w:rPr>
          <w:rFonts w:ascii="Times New Roman" w:hAnsi="Times New Roman" w:cs="Times New Roman"/>
          <w:sz w:val="24"/>
          <w:szCs w:val="24"/>
          <w:lang w:val="ro-RO"/>
        </w:rPr>
        <w:t>sistem</w:t>
      </w:r>
      <w:r w:rsidR="0056219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alți operatori </w:t>
      </w:r>
      <w:r w:rsidR="0056219E" w:rsidRPr="008D7397">
        <w:rPr>
          <w:rFonts w:ascii="Times New Roman" w:hAnsi="Times New Roman" w:cs="Times New Roman"/>
          <w:sz w:val="24"/>
          <w:szCs w:val="24"/>
          <w:lang w:val="ro-RO"/>
        </w:rPr>
        <w:t>ai</w:t>
      </w:r>
      <w:r w:rsidRPr="008D7397">
        <w:rPr>
          <w:rFonts w:ascii="Times New Roman" w:hAnsi="Times New Roman" w:cs="Times New Roman"/>
          <w:sz w:val="24"/>
          <w:szCs w:val="24"/>
          <w:lang w:val="ro-RO"/>
        </w:rPr>
        <w:t xml:space="preserve"> sistem</w:t>
      </w:r>
      <w:r w:rsidR="0056219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din regiunea de calcul a capacității pentru fiecare frontieră individuală a zonei de </w:t>
      </w:r>
      <w:r w:rsidR="0056219E" w:rsidRPr="008D7397">
        <w:rPr>
          <w:rFonts w:ascii="Times New Roman" w:hAnsi="Times New Roman" w:cs="Times New Roman"/>
          <w:sz w:val="24"/>
          <w:szCs w:val="24"/>
          <w:lang w:val="ro-RO"/>
        </w:rPr>
        <w:t>ofertare și este supus aprobării A</w:t>
      </w:r>
      <w:r w:rsidRPr="008D7397">
        <w:rPr>
          <w:rFonts w:ascii="Times New Roman" w:hAnsi="Times New Roman" w:cs="Times New Roman"/>
          <w:sz w:val="24"/>
          <w:szCs w:val="24"/>
          <w:lang w:val="ro-RO"/>
        </w:rPr>
        <w:t>genției și a altor autorități de reglementare din regiunea de calcul a capacității.</w:t>
      </w:r>
    </w:p>
    <w:p w14:paraId="3ABD5882" w14:textId="77777777" w:rsidR="00D10FF4" w:rsidRPr="008D7397" w:rsidRDefault="00D10FF4" w:rsidP="006652F2">
      <w:pPr>
        <w:pStyle w:val="Frspaiere"/>
        <w:tabs>
          <w:tab w:val="left" w:pos="0"/>
        </w:tabs>
        <w:spacing w:after="120"/>
        <w:jc w:val="both"/>
        <w:rPr>
          <w:rFonts w:ascii="Times New Roman" w:hAnsi="Times New Roman" w:cs="Times New Roman"/>
          <w:sz w:val="24"/>
          <w:szCs w:val="24"/>
          <w:lang w:val="ro-RO"/>
        </w:rPr>
      </w:pPr>
    </w:p>
    <w:p w14:paraId="20409462" w14:textId="5729F34C" w:rsidR="00D10FF4" w:rsidRPr="008D7397" w:rsidRDefault="000347E1" w:rsidP="006652F2">
      <w:pPr>
        <w:pStyle w:val="Titlu3"/>
        <w:numPr>
          <w:ilvl w:val="0"/>
          <w:numId w:val="246"/>
        </w:numPr>
        <w:ind w:left="0" w:firstLine="810"/>
        <w:rPr>
          <w:lang w:val="ro-RO"/>
        </w:rPr>
      </w:pPr>
      <w:bookmarkStart w:id="211" w:name="_Ref168338168"/>
      <w:bookmarkStart w:id="212" w:name="_Ref168338183"/>
      <w:bookmarkStart w:id="213" w:name="_Ref168391468"/>
      <w:r w:rsidRPr="008D7397">
        <w:rPr>
          <w:lang w:val="ro-RO"/>
        </w:rPr>
        <w:t>Alocarea capacității inter</w:t>
      </w:r>
      <w:r w:rsidR="00D10FF4" w:rsidRPr="008D7397">
        <w:rPr>
          <w:lang w:val="ro-RO"/>
        </w:rPr>
        <w:t xml:space="preserve">zonale </w:t>
      </w:r>
      <w:r w:rsidR="00560A7B" w:rsidRPr="008D7397">
        <w:rPr>
          <w:lang w:val="ro-RO"/>
        </w:rPr>
        <w:t xml:space="preserve">pe </w:t>
      </w:r>
      <w:r w:rsidRPr="008D7397">
        <w:rPr>
          <w:lang w:val="ro-RO"/>
        </w:rPr>
        <w:t>interval</w:t>
      </w:r>
      <w:r w:rsidR="00560A7B" w:rsidRPr="008D7397">
        <w:rPr>
          <w:lang w:val="ro-RO"/>
        </w:rPr>
        <w:t>e</w:t>
      </w:r>
      <w:r w:rsidRPr="008D7397">
        <w:rPr>
          <w:lang w:val="ro-RO"/>
        </w:rPr>
        <w:t xml:space="preserve"> de timp</w:t>
      </w:r>
      <w:bookmarkEnd w:id="211"/>
      <w:bookmarkEnd w:id="212"/>
      <w:bookmarkEnd w:id="213"/>
    </w:p>
    <w:p w14:paraId="36CCA639" w14:textId="1BD7BC15" w:rsidR="00D10FF4" w:rsidRPr="008D7397" w:rsidRDefault="000347E1"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w:t>
      </w:r>
      <w:r w:rsidR="00D10FF4" w:rsidRPr="008D7397">
        <w:rPr>
          <w:rFonts w:ascii="Times New Roman" w:hAnsi="Times New Roman" w:cs="Times New Roman"/>
          <w:sz w:val="24"/>
          <w:szCs w:val="24"/>
          <w:lang w:val="ro-RO"/>
        </w:rPr>
        <w:t>de transport trebuie să recalculeze capacitatea</w:t>
      </w:r>
      <w:r w:rsidRPr="008D7397">
        <w:rPr>
          <w:rFonts w:ascii="Times New Roman" w:hAnsi="Times New Roman" w:cs="Times New Roman"/>
          <w:sz w:val="24"/>
          <w:szCs w:val="24"/>
          <w:lang w:val="ro-RO"/>
        </w:rPr>
        <w:t xml:space="preserve"> inter</w:t>
      </w:r>
      <w:r w:rsidR="00D10FF4" w:rsidRPr="008D7397">
        <w:rPr>
          <w:rFonts w:ascii="Times New Roman" w:hAnsi="Times New Roman" w:cs="Times New Roman"/>
          <w:sz w:val="24"/>
          <w:szCs w:val="24"/>
          <w:lang w:val="ro-RO"/>
        </w:rPr>
        <w:t xml:space="preserve">zonală </w:t>
      </w:r>
      <w:r w:rsidRPr="008D7397">
        <w:rPr>
          <w:rFonts w:ascii="Times New Roman" w:hAnsi="Times New Roman" w:cs="Times New Roman"/>
          <w:sz w:val="24"/>
          <w:szCs w:val="24"/>
          <w:lang w:val="ro-RO"/>
        </w:rPr>
        <w:t xml:space="preserve">disponibilă cel puțin după ora de închidere a porții pieței pentru ziua următoare și după ora de închidere a porții pieței </w:t>
      </w:r>
      <w:r w:rsidR="00560A7B" w:rsidRPr="008D7397">
        <w:rPr>
          <w:rFonts w:ascii="Times New Roman" w:hAnsi="Times New Roman" w:cs="Times New Roman"/>
          <w:sz w:val="24"/>
          <w:szCs w:val="24"/>
          <w:lang w:val="ro-RO"/>
        </w:rPr>
        <w:t>pe parcursul zilei</w:t>
      </w:r>
      <w:r w:rsidR="00D10FF4" w:rsidRPr="008D7397">
        <w:rPr>
          <w:rFonts w:ascii="Times New Roman" w:hAnsi="Times New Roman" w:cs="Times New Roman"/>
          <w:sz w:val="24"/>
          <w:szCs w:val="24"/>
          <w:lang w:val="ro-RO"/>
        </w:rPr>
        <w:t xml:space="preserve"> interzonale</w:t>
      </w:r>
      <w:r w:rsidRPr="008D7397">
        <w:rPr>
          <w:rFonts w:ascii="Times New Roman" w:hAnsi="Times New Roman" w:cs="Times New Roman"/>
          <w:sz w:val="24"/>
          <w:szCs w:val="24"/>
          <w:lang w:val="ro-RO"/>
        </w:rPr>
        <w:t xml:space="preserve">. Operatorul sistemului </w:t>
      </w:r>
      <w:r w:rsidR="00D10FF4" w:rsidRPr="008D7397">
        <w:rPr>
          <w:rFonts w:ascii="Times New Roman" w:hAnsi="Times New Roman" w:cs="Times New Roman"/>
          <w:sz w:val="24"/>
          <w:szCs w:val="24"/>
          <w:lang w:val="ro-RO"/>
        </w:rPr>
        <w:t>de t</w:t>
      </w:r>
      <w:r w:rsidRPr="008D7397">
        <w:rPr>
          <w:rFonts w:ascii="Times New Roman" w:hAnsi="Times New Roman" w:cs="Times New Roman"/>
          <w:sz w:val="24"/>
          <w:szCs w:val="24"/>
          <w:lang w:val="ro-RO"/>
        </w:rPr>
        <w:t>ransport alocă capacitatea inter</w:t>
      </w:r>
      <w:r w:rsidR="00D10FF4" w:rsidRPr="008D7397">
        <w:rPr>
          <w:rFonts w:ascii="Times New Roman" w:hAnsi="Times New Roman" w:cs="Times New Roman"/>
          <w:sz w:val="24"/>
          <w:szCs w:val="24"/>
          <w:lang w:val="ro-RO"/>
        </w:rPr>
        <w:t>zonală disponibilă</w:t>
      </w:r>
      <w:r w:rsidR="00560A7B" w:rsidRPr="008D7397">
        <w:rPr>
          <w:rFonts w:ascii="Times New Roman" w:hAnsi="Times New Roman" w:cs="Times New Roman"/>
          <w:sz w:val="24"/>
          <w:szCs w:val="24"/>
          <w:lang w:val="ro-RO"/>
        </w:rPr>
        <w:t>,</w:t>
      </w:r>
      <w:r w:rsidR="00D10FF4" w:rsidRPr="008D7397">
        <w:rPr>
          <w:rFonts w:ascii="Times New Roman" w:hAnsi="Times New Roman" w:cs="Times New Roman"/>
          <w:sz w:val="24"/>
          <w:szCs w:val="24"/>
          <w:lang w:val="ro-RO"/>
        </w:rPr>
        <w:t xml:space="preserve"> </w:t>
      </w:r>
      <w:r w:rsidR="00607A3E" w:rsidRPr="008D7397">
        <w:rPr>
          <w:rFonts w:ascii="Times New Roman" w:hAnsi="Times New Roman" w:cs="Times New Roman"/>
          <w:sz w:val="24"/>
          <w:szCs w:val="24"/>
          <w:lang w:val="ro-RO"/>
        </w:rPr>
        <w:t xml:space="preserve">precum și </w:t>
      </w:r>
      <w:r w:rsidRPr="008D7397">
        <w:rPr>
          <w:rFonts w:ascii="Times New Roman" w:hAnsi="Times New Roman" w:cs="Times New Roman"/>
          <w:sz w:val="24"/>
          <w:szCs w:val="24"/>
          <w:lang w:val="ro-RO"/>
        </w:rPr>
        <w:t>restul de</w:t>
      </w:r>
      <w:r w:rsidR="00D10FF4" w:rsidRPr="008D7397">
        <w:rPr>
          <w:rFonts w:ascii="Times New Roman" w:hAnsi="Times New Roman" w:cs="Times New Roman"/>
          <w:sz w:val="24"/>
          <w:szCs w:val="24"/>
          <w:lang w:val="ro-RO"/>
        </w:rPr>
        <w:t xml:space="preserve"> capacitate interzonală </w:t>
      </w:r>
      <w:r w:rsidRPr="008D7397">
        <w:rPr>
          <w:rFonts w:ascii="Times New Roman" w:hAnsi="Times New Roman" w:cs="Times New Roman"/>
          <w:sz w:val="24"/>
          <w:szCs w:val="24"/>
          <w:lang w:val="ro-RO"/>
        </w:rPr>
        <w:t>care nu a fost alocată în preal</w:t>
      </w:r>
      <w:r w:rsidR="00316B8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bil și orice capacitate inter</w:t>
      </w:r>
      <w:r w:rsidR="00D10FF4" w:rsidRPr="008D7397">
        <w:rPr>
          <w:rFonts w:ascii="Times New Roman" w:hAnsi="Times New Roman" w:cs="Times New Roman"/>
          <w:sz w:val="24"/>
          <w:szCs w:val="24"/>
          <w:lang w:val="ro-RO"/>
        </w:rPr>
        <w:t xml:space="preserve">zonală eliberată de </w:t>
      </w:r>
      <w:r w:rsidRPr="008D7397">
        <w:rPr>
          <w:rFonts w:ascii="Times New Roman" w:hAnsi="Times New Roman" w:cs="Times New Roman"/>
          <w:sz w:val="24"/>
          <w:szCs w:val="24"/>
          <w:lang w:val="ro-RO"/>
        </w:rPr>
        <w:t>către deținătorii de</w:t>
      </w:r>
      <w:r w:rsidR="00D10FF4" w:rsidRPr="008D7397">
        <w:rPr>
          <w:rFonts w:ascii="Times New Roman" w:hAnsi="Times New Roman" w:cs="Times New Roman"/>
          <w:sz w:val="24"/>
          <w:szCs w:val="24"/>
          <w:lang w:val="ro-RO"/>
        </w:rPr>
        <w:t xml:space="preserve"> drepturi</w:t>
      </w:r>
      <w:r w:rsidRPr="008D7397">
        <w:rPr>
          <w:rFonts w:ascii="Times New Roman" w:hAnsi="Times New Roman" w:cs="Times New Roman"/>
          <w:sz w:val="24"/>
          <w:szCs w:val="24"/>
          <w:lang w:val="ro-RO"/>
        </w:rPr>
        <w:t xml:space="preserve"> fizice</w:t>
      </w:r>
      <w:r w:rsidR="00D10FF4" w:rsidRPr="008D7397">
        <w:rPr>
          <w:rFonts w:ascii="Times New Roman" w:hAnsi="Times New Roman" w:cs="Times New Roman"/>
          <w:sz w:val="24"/>
          <w:szCs w:val="24"/>
          <w:lang w:val="ro-RO"/>
        </w:rPr>
        <w:t xml:space="preserve"> de transport din alocările anterioare în </w:t>
      </w:r>
      <w:r w:rsidRPr="008D7397">
        <w:rPr>
          <w:rFonts w:ascii="Times New Roman" w:hAnsi="Times New Roman" w:cs="Times New Roman"/>
          <w:sz w:val="24"/>
          <w:szCs w:val="24"/>
          <w:lang w:val="ro-RO"/>
        </w:rPr>
        <w:t xml:space="preserve">cadrul </w:t>
      </w:r>
      <w:r w:rsidR="00D10FF4" w:rsidRPr="008D7397">
        <w:rPr>
          <w:rFonts w:ascii="Times New Roman" w:hAnsi="Times New Roman" w:cs="Times New Roman"/>
          <w:sz w:val="24"/>
          <w:szCs w:val="24"/>
          <w:lang w:val="ro-RO"/>
        </w:rPr>
        <w:t>următorul</w:t>
      </w:r>
      <w:r w:rsidRPr="008D7397">
        <w:rPr>
          <w:rFonts w:ascii="Times New Roman" w:hAnsi="Times New Roman" w:cs="Times New Roman"/>
          <w:sz w:val="24"/>
          <w:szCs w:val="24"/>
          <w:lang w:val="ro-RO"/>
        </w:rPr>
        <w:t>ui</w:t>
      </w:r>
      <w:r w:rsidR="00D10FF4" w:rsidRPr="008D7397">
        <w:rPr>
          <w:rFonts w:ascii="Times New Roman" w:hAnsi="Times New Roman" w:cs="Times New Roman"/>
          <w:sz w:val="24"/>
          <w:szCs w:val="24"/>
          <w:lang w:val="ro-RO"/>
        </w:rPr>
        <w:t xml:space="preserve"> proces de alocare a capacității interzonale.</w:t>
      </w:r>
    </w:p>
    <w:p w14:paraId="74DD2BB2" w14:textId="11E242A4" w:rsidR="00D10FF4" w:rsidRPr="008D7397"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0347E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560A7B" w:rsidRPr="008D7397">
        <w:rPr>
          <w:rFonts w:ascii="Times New Roman" w:hAnsi="Times New Roman" w:cs="Times New Roman"/>
          <w:sz w:val="24"/>
          <w:szCs w:val="24"/>
          <w:lang w:val="ro-RO"/>
        </w:rPr>
        <w:t xml:space="preserve">elaborează </w:t>
      </w:r>
      <w:r w:rsidRPr="008D7397">
        <w:rPr>
          <w:rFonts w:ascii="Times New Roman" w:hAnsi="Times New Roman" w:cs="Times New Roman"/>
          <w:sz w:val="24"/>
          <w:szCs w:val="24"/>
          <w:lang w:val="ro-RO"/>
        </w:rPr>
        <w:t xml:space="preserve">o structură </w:t>
      </w:r>
      <w:r w:rsidR="00560A7B" w:rsidRPr="008D7397">
        <w:rPr>
          <w:rFonts w:ascii="Times New Roman" w:hAnsi="Times New Roman" w:cs="Times New Roman"/>
          <w:sz w:val="24"/>
          <w:szCs w:val="24"/>
          <w:lang w:val="ro-RO"/>
        </w:rPr>
        <w:t xml:space="preserve">corespunzătoare pentru </w:t>
      </w:r>
      <w:r w:rsidRPr="008D7397">
        <w:rPr>
          <w:rFonts w:ascii="Times New Roman" w:hAnsi="Times New Roman" w:cs="Times New Roman"/>
          <w:sz w:val="24"/>
          <w:szCs w:val="24"/>
          <w:lang w:val="ro-RO"/>
        </w:rPr>
        <w:t>alocare</w:t>
      </w:r>
      <w:r w:rsidR="000347E1" w:rsidRPr="008D7397">
        <w:rPr>
          <w:rFonts w:ascii="Times New Roman" w:hAnsi="Times New Roman" w:cs="Times New Roman"/>
          <w:sz w:val="24"/>
          <w:szCs w:val="24"/>
          <w:lang w:val="ro-RO"/>
        </w:rPr>
        <w:t>a capacității inter</w:t>
      </w:r>
      <w:r w:rsidRPr="008D7397">
        <w:rPr>
          <w:rFonts w:ascii="Times New Roman" w:hAnsi="Times New Roman" w:cs="Times New Roman"/>
          <w:sz w:val="24"/>
          <w:szCs w:val="24"/>
          <w:lang w:val="ro-RO"/>
        </w:rPr>
        <w:t xml:space="preserve">zonale </w:t>
      </w:r>
      <w:r w:rsidR="00560A7B" w:rsidRPr="008D7397">
        <w:rPr>
          <w:rFonts w:ascii="Times New Roman" w:hAnsi="Times New Roman" w:cs="Times New Roman"/>
          <w:sz w:val="24"/>
          <w:szCs w:val="24"/>
          <w:lang w:val="ro-RO"/>
        </w:rPr>
        <w:t xml:space="preserve">pe intervale </w:t>
      </w:r>
      <w:r w:rsidR="000347E1" w:rsidRPr="008D7397">
        <w:rPr>
          <w:rFonts w:ascii="Times New Roman" w:hAnsi="Times New Roman" w:cs="Times New Roman"/>
          <w:sz w:val="24"/>
          <w:szCs w:val="24"/>
          <w:lang w:val="ro-RO"/>
        </w:rPr>
        <w:t>de timp</w:t>
      </w:r>
      <w:r w:rsidRPr="008D7397">
        <w:rPr>
          <w:rFonts w:ascii="Times New Roman" w:hAnsi="Times New Roman" w:cs="Times New Roman"/>
          <w:sz w:val="24"/>
          <w:szCs w:val="24"/>
          <w:lang w:val="ro-RO"/>
        </w:rPr>
        <w:t xml:space="preserve">, inclusiv </w:t>
      </w:r>
      <w:r w:rsidR="000347E1" w:rsidRPr="008D7397">
        <w:rPr>
          <w:rFonts w:ascii="Times New Roman" w:hAnsi="Times New Roman" w:cs="Times New Roman"/>
          <w:sz w:val="24"/>
          <w:szCs w:val="24"/>
          <w:lang w:val="ro-RO"/>
        </w:rPr>
        <w:t xml:space="preserve">pentru ziua următoare, </w:t>
      </w:r>
      <w:r w:rsidR="00560A7B" w:rsidRPr="008D7397">
        <w:rPr>
          <w:rFonts w:ascii="Times New Roman" w:hAnsi="Times New Roman" w:cs="Times New Roman"/>
          <w:sz w:val="24"/>
          <w:szCs w:val="24"/>
          <w:lang w:val="ro-RO"/>
        </w:rPr>
        <w:t xml:space="preserve">pe parcursul zilei </w:t>
      </w:r>
      <w:r w:rsidRPr="008D7397">
        <w:rPr>
          <w:rFonts w:ascii="Times New Roman" w:hAnsi="Times New Roman" w:cs="Times New Roman"/>
          <w:sz w:val="24"/>
          <w:szCs w:val="24"/>
          <w:lang w:val="ro-RO"/>
        </w:rPr>
        <w:t xml:space="preserve">și </w:t>
      </w:r>
      <w:r w:rsidR="00560A7B" w:rsidRPr="008D7397">
        <w:rPr>
          <w:rFonts w:ascii="Times New Roman" w:hAnsi="Times New Roman" w:cs="Times New Roman"/>
          <w:sz w:val="24"/>
          <w:szCs w:val="24"/>
          <w:lang w:val="ro-RO"/>
        </w:rPr>
        <w:t>pentru</w:t>
      </w:r>
      <w:r w:rsidR="000347E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echilibrare, urmând principiile și procesele stabilite în </w:t>
      </w:r>
      <w:r w:rsidR="00560A7B" w:rsidRPr="008D7397">
        <w:rPr>
          <w:rFonts w:ascii="Times New Roman" w:hAnsi="Times New Roman" w:cs="Times New Roman"/>
          <w:sz w:val="24"/>
          <w:szCs w:val="24"/>
          <w:lang w:val="ro-RO"/>
        </w:rPr>
        <w:t xml:space="preserve">liniile directoare </w:t>
      </w:r>
      <w:r w:rsidRPr="008D7397">
        <w:rPr>
          <w:rFonts w:ascii="Times New Roman" w:hAnsi="Times New Roman" w:cs="Times New Roman"/>
          <w:sz w:val="24"/>
          <w:szCs w:val="24"/>
          <w:lang w:val="ro-RO"/>
        </w:rPr>
        <w:t xml:space="preserve"> </w:t>
      </w:r>
      <w:r w:rsidR="002E7075" w:rsidRPr="008D7397">
        <w:rPr>
          <w:rFonts w:ascii="Times New Roman" w:hAnsi="Times New Roman" w:cs="Times New Roman"/>
          <w:sz w:val="24"/>
          <w:szCs w:val="24"/>
          <w:lang w:val="ro-RO"/>
        </w:rPr>
        <w:t>prevăzute la</w:t>
      </w:r>
      <w:r w:rsidRPr="008D7397">
        <w:rPr>
          <w:rFonts w:ascii="Times New Roman" w:hAnsi="Times New Roman" w:cs="Times New Roman"/>
          <w:sz w:val="24"/>
          <w:szCs w:val="24"/>
          <w:lang w:val="ro-RO"/>
        </w:rPr>
        <w:t xml:space="preserve">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E73766" w:rsidRPr="008D7397">
        <w:rPr>
          <w:rFonts w:ascii="Times New Roman" w:hAnsi="Times New Roman" w:cs="Times New Roman"/>
          <w:sz w:val="24"/>
          <w:szCs w:val="24"/>
          <w:lang w:val="ro-RO"/>
        </w:rPr>
        <w:fldChar w:fldCharType="end"/>
      </w:r>
      <w:r w:rsidR="00C80088" w:rsidRPr="008D7397">
        <w:rPr>
          <w:rFonts w:ascii="Times New Roman" w:hAnsi="Times New Roman" w:cs="Times New Roman"/>
          <w:sz w:val="24"/>
          <w:szCs w:val="24"/>
          <w:lang w:val="ro-RO"/>
        </w:rPr>
        <w:t xml:space="preserve"> și în TCM-urile corespunzătoare</w:t>
      </w:r>
      <w:r w:rsidRPr="008D7397">
        <w:rPr>
          <w:rFonts w:ascii="Times New Roman" w:hAnsi="Times New Roman" w:cs="Times New Roman"/>
          <w:sz w:val="24"/>
          <w:szCs w:val="24"/>
          <w:lang w:val="ro-RO"/>
        </w:rPr>
        <w:t xml:space="preserve">. </w:t>
      </w:r>
      <w:r w:rsidR="00C80088" w:rsidRPr="008D7397">
        <w:rPr>
          <w:rFonts w:ascii="Times New Roman" w:hAnsi="Times New Roman" w:cs="Times New Roman"/>
          <w:sz w:val="24"/>
          <w:szCs w:val="24"/>
          <w:lang w:val="ro-RO"/>
        </w:rPr>
        <w:t xml:space="preserve">Structura elaborată de alocare a capacității interzonale se </w:t>
      </w:r>
      <w:r w:rsidRPr="008D7397">
        <w:rPr>
          <w:rFonts w:ascii="Times New Roman" w:hAnsi="Times New Roman" w:cs="Times New Roman"/>
          <w:sz w:val="24"/>
          <w:szCs w:val="24"/>
          <w:lang w:val="ro-RO"/>
        </w:rPr>
        <w:t>prez</w:t>
      </w:r>
      <w:r w:rsidR="00C8008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ntă</w:t>
      </w:r>
      <w:r w:rsidR="000347E1"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genției spre examinare și aprobar</w:t>
      </w:r>
      <w:r w:rsidR="000347E1" w:rsidRPr="008D7397">
        <w:rPr>
          <w:rFonts w:ascii="Times New Roman" w:hAnsi="Times New Roman" w:cs="Times New Roman"/>
          <w:sz w:val="24"/>
          <w:szCs w:val="24"/>
          <w:lang w:val="ro-RO"/>
        </w:rPr>
        <w:t xml:space="preserve">e. La elaborarea propunerii, operatorul sistemului </w:t>
      </w:r>
      <w:r w:rsidRPr="008D7397">
        <w:rPr>
          <w:rFonts w:ascii="Times New Roman" w:hAnsi="Times New Roman" w:cs="Times New Roman"/>
          <w:sz w:val="24"/>
          <w:szCs w:val="24"/>
          <w:lang w:val="ro-RO"/>
        </w:rPr>
        <w:t>de transport ia în considerare:</w:t>
      </w:r>
    </w:p>
    <w:p w14:paraId="63E248CB" w14:textId="342A3988" w:rsidR="00D10FF4" w:rsidRPr="008D7397"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caracteristicile piețelor;</w:t>
      </w:r>
    </w:p>
    <w:p w14:paraId="7B0F7AC5" w14:textId="526CB44D" w:rsidR="00D10FF4" w:rsidRPr="008D7397"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condițiile de fun</w:t>
      </w:r>
      <w:r w:rsidR="000347E1" w:rsidRPr="008D7397">
        <w:rPr>
          <w:rFonts w:ascii="Times New Roman" w:hAnsi="Times New Roman" w:cs="Times New Roman"/>
          <w:sz w:val="24"/>
          <w:szCs w:val="24"/>
          <w:lang w:val="ro-RO"/>
        </w:rPr>
        <w:t>cționare a sistemului electroenergetic</w:t>
      </w:r>
      <w:r w:rsidRPr="008D7397">
        <w:rPr>
          <w:rFonts w:ascii="Times New Roman" w:hAnsi="Times New Roman" w:cs="Times New Roman"/>
          <w:sz w:val="24"/>
          <w:szCs w:val="24"/>
          <w:lang w:val="ro-RO"/>
        </w:rPr>
        <w:t xml:space="preserve">, cum ar fi </w:t>
      </w:r>
      <w:r w:rsidR="000347E1" w:rsidRPr="008D7397">
        <w:rPr>
          <w:rFonts w:ascii="Times New Roman" w:hAnsi="Times New Roman" w:cs="Times New Roman"/>
          <w:sz w:val="24"/>
          <w:szCs w:val="24"/>
          <w:lang w:val="ro-RO"/>
        </w:rPr>
        <w:t xml:space="preserve">consecințele soldării </w:t>
      </w:r>
      <w:r w:rsidR="00A92D99" w:rsidRPr="008D7397">
        <w:rPr>
          <w:rFonts w:ascii="Times New Roman" w:hAnsi="Times New Roman" w:cs="Times New Roman"/>
          <w:sz w:val="24"/>
          <w:szCs w:val="24"/>
          <w:lang w:val="ro-RO"/>
        </w:rPr>
        <w:t>programelor declarate</w:t>
      </w:r>
      <w:r w:rsidRPr="008D7397">
        <w:rPr>
          <w:rFonts w:ascii="Times New Roman" w:hAnsi="Times New Roman" w:cs="Times New Roman"/>
          <w:sz w:val="24"/>
          <w:szCs w:val="24"/>
          <w:lang w:val="ro-RO"/>
        </w:rPr>
        <w:t xml:space="preserve"> fer</w:t>
      </w:r>
      <w:r w:rsidR="000347E1" w:rsidRPr="008D7397">
        <w:rPr>
          <w:rFonts w:ascii="Times New Roman" w:hAnsi="Times New Roman" w:cs="Times New Roman"/>
          <w:sz w:val="24"/>
          <w:szCs w:val="24"/>
          <w:lang w:val="ro-RO"/>
        </w:rPr>
        <w:t>m</w:t>
      </w:r>
      <w:r w:rsidR="00EA316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1BE5CE68" w14:textId="2F4DD779" w:rsidR="00D10FF4" w:rsidRPr="008D7397"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nivelul de armonizare a </w:t>
      </w:r>
      <w:r w:rsidR="00C80088" w:rsidRPr="008D7397">
        <w:rPr>
          <w:rFonts w:ascii="Times New Roman" w:hAnsi="Times New Roman" w:cs="Times New Roman"/>
          <w:sz w:val="24"/>
          <w:szCs w:val="24"/>
          <w:lang w:val="ro-RO"/>
        </w:rPr>
        <w:t xml:space="preserve">valorilor </w:t>
      </w:r>
      <w:r w:rsidRPr="008D7397">
        <w:rPr>
          <w:rFonts w:ascii="Times New Roman" w:hAnsi="Times New Roman" w:cs="Times New Roman"/>
          <w:sz w:val="24"/>
          <w:szCs w:val="24"/>
          <w:lang w:val="ro-RO"/>
        </w:rPr>
        <w:t>procent</w:t>
      </w:r>
      <w:r w:rsidR="00C80088" w:rsidRPr="008D7397">
        <w:rPr>
          <w:rFonts w:ascii="Times New Roman" w:hAnsi="Times New Roman" w:cs="Times New Roman"/>
          <w:sz w:val="24"/>
          <w:szCs w:val="24"/>
          <w:lang w:val="ro-RO"/>
        </w:rPr>
        <w:t>ual</w:t>
      </w:r>
      <w:r w:rsidRPr="008D7397">
        <w:rPr>
          <w:rFonts w:ascii="Times New Roman" w:hAnsi="Times New Roman" w:cs="Times New Roman"/>
          <w:sz w:val="24"/>
          <w:szCs w:val="24"/>
          <w:lang w:val="ro-RO"/>
        </w:rPr>
        <w:t xml:space="preserve">e alocate diferitelor intervale de timp și </w:t>
      </w:r>
      <w:r w:rsidR="000347E1" w:rsidRPr="008D7397">
        <w:rPr>
          <w:rFonts w:ascii="Times New Roman" w:hAnsi="Times New Roman" w:cs="Times New Roman"/>
          <w:sz w:val="24"/>
          <w:szCs w:val="24"/>
          <w:lang w:val="ro-RO"/>
        </w:rPr>
        <w:t xml:space="preserve">intervalelor de timp </w:t>
      </w:r>
      <w:r w:rsidRPr="008D7397">
        <w:rPr>
          <w:rFonts w:ascii="Times New Roman" w:hAnsi="Times New Roman" w:cs="Times New Roman"/>
          <w:sz w:val="24"/>
          <w:szCs w:val="24"/>
          <w:lang w:val="ro-RO"/>
        </w:rPr>
        <w:t>adoptate pentru diferitele mecanism</w:t>
      </w:r>
      <w:r w:rsidR="000347E1" w:rsidRPr="008D7397">
        <w:rPr>
          <w:rFonts w:ascii="Times New Roman" w:hAnsi="Times New Roman" w:cs="Times New Roman"/>
          <w:sz w:val="24"/>
          <w:szCs w:val="24"/>
          <w:lang w:val="ro-RO"/>
        </w:rPr>
        <w:t>e de alocare a capacității inter</w:t>
      </w:r>
      <w:r w:rsidRPr="008D7397">
        <w:rPr>
          <w:rFonts w:ascii="Times New Roman" w:hAnsi="Times New Roman" w:cs="Times New Roman"/>
          <w:sz w:val="24"/>
          <w:szCs w:val="24"/>
          <w:lang w:val="ro-RO"/>
        </w:rPr>
        <w:t xml:space="preserve">zonale care sunt deja </w:t>
      </w:r>
      <w:r w:rsidR="00A92D99" w:rsidRPr="008D7397">
        <w:rPr>
          <w:rFonts w:ascii="Times New Roman" w:hAnsi="Times New Roman" w:cs="Times New Roman"/>
          <w:sz w:val="24"/>
          <w:szCs w:val="24"/>
          <w:lang w:val="ro-RO"/>
        </w:rPr>
        <w:t>implementate</w:t>
      </w:r>
      <w:r w:rsidRPr="008D7397">
        <w:rPr>
          <w:rFonts w:ascii="Times New Roman" w:hAnsi="Times New Roman" w:cs="Times New Roman"/>
          <w:sz w:val="24"/>
          <w:szCs w:val="24"/>
          <w:lang w:val="ro-RO"/>
        </w:rPr>
        <w:t>.</w:t>
      </w:r>
    </w:p>
    <w:p w14:paraId="1C77F21B" w14:textId="12177257" w:rsidR="00D10FF4" w:rsidRPr="008D7397"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capacitatea interzonală este disponibilă după ora de închidere a porții </w:t>
      </w:r>
      <w:r w:rsidR="000347E1" w:rsidRPr="008D7397">
        <w:rPr>
          <w:rFonts w:ascii="Times New Roman" w:hAnsi="Times New Roman" w:cs="Times New Roman"/>
          <w:sz w:val="24"/>
          <w:szCs w:val="24"/>
          <w:lang w:val="ro-RO"/>
        </w:rPr>
        <w:t xml:space="preserve">pieței </w:t>
      </w:r>
      <w:r w:rsidR="00C80088" w:rsidRPr="008D7397">
        <w:rPr>
          <w:rFonts w:ascii="Times New Roman" w:hAnsi="Times New Roman" w:cs="Times New Roman"/>
          <w:sz w:val="24"/>
          <w:szCs w:val="24"/>
          <w:lang w:val="ro-RO"/>
        </w:rPr>
        <w:t>pe parcursul zile</w:t>
      </w:r>
      <w:r w:rsidR="000347E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interzonale</w:t>
      </w:r>
      <w:r w:rsidR="000347E1"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0347E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utilizează capacitatea interzonală pentru schimbul de energie de echilibrare sau pentru </w:t>
      </w:r>
      <w:r w:rsidR="000347E1" w:rsidRPr="008D7397">
        <w:rPr>
          <w:rFonts w:ascii="Times New Roman" w:hAnsi="Times New Roman" w:cs="Times New Roman"/>
          <w:sz w:val="24"/>
          <w:szCs w:val="24"/>
          <w:lang w:val="ro-RO"/>
        </w:rPr>
        <w:t>ope</w:t>
      </w:r>
      <w:r w:rsidR="00CD0C6D" w:rsidRPr="008D7397">
        <w:rPr>
          <w:rFonts w:ascii="Times New Roman" w:hAnsi="Times New Roman" w:cs="Times New Roman"/>
          <w:sz w:val="24"/>
          <w:szCs w:val="24"/>
          <w:lang w:val="ro-RO"/>
        </w:rPr>
        <w:t>r</w:t>
      </w:r>
      <w:r w:rsidR="000347E1" w:rsidRPr="008D7397">
        <w:rPr>
          <w:rFonts w:ascii="Times New Roman" w:hAnsi="Times New Roman" w:cs="Times New Roman"/>
          <w:sz w:val="24"/>
          <w:szCs w:val="24"/>
          <w:lang w:val="ro-RO"/>
        </w:rPr>
        <w:t>area</w:t>
      </w:r>
      <w:r w:rsidRPr="008D7397">
        <w:rPr>
          <w:rFonts w:ascii="Times New Roman" w:hAnsi="Times New Roman" w:cs="Times New Roman"/>
          <w:sz w:val="24"/>
          <w:szCs w:val="24"/>
          <w:lang w:val="ro-RO"/>
        </w:rPr>
        <w:t xml:space="preserve"> procesului de compensare a </w:t>
      </w:r>
      <w:r w:rsidR="00710EE2" w:rsidRPr="008D7397">
        <w:rPr>
          <w:rFonts w:ascii="Times New Roman" w:hAnsi="Times New Roman" w:cs="Times New Roman"/>
          <w:sz w:val="24"/>
          <w:szCs w:val="24"/>
          <w:lang w:val="ro-RO"/>
        </w:rPr>
        <w:t>dezechilibrelor</w:t>
      </w:r>
      <w:r w:rsidRPr="008D7397">
        <w:rPr>
          <w:rFonts w:ascii="Times New Roman" w:hAnsi="Times New Roman" w:cs="Times New Roman"/>
          <w:sz w:val="24"/>
          <w:szCs w:val="24"/>
          <w:lang w:val="ro-RO"/>
        </w:rPr>
        <w:t>.</w:t>
      </w:r>
    </w:p>
    <w:p w14:paraId="76C5B702" w14:textId="4F901854" w:rsidR="00D10FF4" w:rsidRPr="008D7397"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se alocă c</w:t>
      </w:r>
      <w:r w:rsidR="006B0E52" w:rsidRPr="008D7397">
        <w:rPr>
          <w:rFonts w:ascii="Times New Roman" w:hAnsi="Times New Roman" w:cs="Times New Roman"/>
          <w:sz w:val="24"/>
          <w:szCs w:val="24"/>
          <w:lang w:val="ro-RO"/>
        </w:rPr>
        <w:t>apacitate inter</w:t>
      </w:r>
      <w:r w:rsidRPr="008D7397">
        <w:rPr>
          <w:rFonts w:ascii="Times New Roman" w:hAnsi="Times New Roman" w:cs="Times New Roman"/>
          <w:sz w:val="24"/>
          <w:szCs w:val="24"/>
          <w:lang w:val="ro-RO"/>
        </w:rPr>
        <w:t>zonală pentru schimbul de capacitate de echilibrare sau partajarea rezervelor, operatorul sistem</w:t>
      </w:r>
      <w:r w:rsidR="006B0E5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utilizează metodologiile elaborate în conformitate cu </w:t>
      </w:r>
      <w:r w:rsidR="00C80088" w:rsidRPr="008D7397">
        <w:rPr>
          <w:rFonts w:ascii="Times New Roman" w:hAnsi="Times New Roman" w:cs="Times New Roman"/>
          <w:sz w:val="24"/>
          <w:szCs w:val="24"/>
          <w:lang w:val="ro-RO"/>
        </w:rPr>
        <w:t xml:space="preserve">liniile directoare </w:t>
      </w:r>
      <w:r w:rsidRPr="008D7397">
        <w:rPr>
          <w:rFonts w:ascii="Times New Roman" w:hAnsi="Times New Roman" w:cs="Times New Roman"/>
          <w:sz w:val="24"/>
          <w:szCs w:val="24"/>
          <w:lang w:val="ro-RO"/>
        </w:rPr>
        <w:t xml:space="preserve">privind echilibrarea, </w:t>
      </w:r>
      <w:r w:rsidR="006B0E52" w:rsidRPr="008D7397">
        <w:rPr>
          <w:rFonts w:ascii="Times New Roman" w:hAnsi="Times New Roman" w:cs="Times New Roman"/>
          <w:sz w:val="24"/>
          <w:szCs w:val="24"/>
          <w:lang w:val="ro-RO"/>
        </w:rPr>
        <w:t>aprobat</w:t>
      </w:r>
      <w:r w:rsidR="00C80088" w:rsidRPr="008D7397">
        <w:rPr>
          <w:rFonts w:ascii="Times New Roman" w:hAnsi="Times New Roman" w:cs="Times New Roman"/>
          <w:sz w:val="24"/>
          <w:szCs w:val="24"/>
          <w:lang w:val="ro-RO"/>
        </w:rPr>
        <w:t>e</w:t>
      </w:r>
      <w:r w:rsidR="006B0E52" w:rsidRPr="008D7397">
        <w:rPr>
          <w:rFonts w:ascii="Times New Roman" w:hAnsi="Times New Roman" w:cs="Times New Roman"/>
          <w:sz w:val="24"/>
          <w:szCs w:val="24"/>
          <w:lang w:val="ro-RO"/>
        </w:rPr>
        <w:t xml:space="preserve"> de A</w:t>
      </w:r>
      <w:r w:rsidRPr="008D7397">
        <w:rPr>
          <w:rFonts w:ascii="Times New Roman" w:hAnsi="Times New Roman" w:cs="Times New Roman"/>
          <w:sz w:val="24"/>
          <w:szCs w:val="24"/>
          <w:lang w:val="ro-RO"/>
        </w:rPr>
        <w:t>genție.</w:t>
      </w:r>
    </w:p>
    <w:p w14:paraId="0788DFEA" w14:textId="03D2FF27" w:rsidR="00D10FF4" w:rsidRPr="008D7397" w:rsidRDefault="006B0E52"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D10FF4"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D10FF4" w:rsidRPr="008D7397">
        <w:rPr>
          <w:rFonts w:ascii="Times New Roman" w:hAnsi="Times New Roman" w:cs="Times New Roman"/>
          <w:sz w:val="24"/>
          <w:szCs w:val="24"/>
          <w:lang w:val="ro-RO"/>
        </w:rPr>
        <w:t xml:space="preserve"> de t</w:t>
      </w:r>
      <w:r w:rsidRPr="008D7397">
        <w:rPr>
          <w:rFonts w:ascii="Times New Roman" w:hAnsi="Times New Roman" w:cs="Times New Roman"/>
          <w:sz w:val="24"/>
          <w:szCs w:val="24"/>
          <w:lang w:val="ro-RO"/>
        </w:rPr>
        <w:t>ransport nu mărește</w:t>
      </w:r>
      <w:r w:rsidR="00D10FF4" w:rsidRPr="008D7397">
        <w:rPr>
          <w:rFonts w:ascii="Times New Roman" w:hAnsi="Times New Roman" w:cs="Times New Roman"/>
          <w:sz w:val="24"/>
          <w:szCs w:val="24"/>
          <w:lang w:val="ro-RO"/>
        </w:rPr>
        <w:t xml:space="preserve"> marja de fiabilitate calculată ca urmare a schimbului de capacitate</w:t>
      </w:r>
      <w:r w:rsidRPr="008D7397">
        <w:rPr>
          <w:rFonts w:ascii="Times New Roman" w:hAnsi="Times New Roman" w:cs="Times New Roman"/>
          <w:sz w:val="24"/>
          <w:szCs w:val="24"/>
          <w:lang w:val="ro-RO"/>
        </w:rPr>
        <w:t xml:space="preserve"> de echilibrare sau a utilizării în comun a</w:t>
      </w:r>
      <w:r w:rsidR="00D10FF4" w:rsidRPr="008D7397">
        <w:rPr>
          <w:rFonts w:ascii="Times New Roman" w:hAnsi="Times New Roman" w:cs="Times New Roman"/>
          <w:sz w:val="24"/>
          <w:szCs w:val="24"/>
          <w:lang w:val="ro-RO"/>
        </w:rPr>
        <w:t xml:space="preserve"> rezervelor.</w:t>
      </w:r>
    </w:p>
    <w:p w14:paraId="597512FB" w14:textId="77777777" w:rsidR="00F56FD7" w:rsidRPr="008D7397" w:rsidRDefault="00F56FD7" w:rsidP="006652F2">
      <w:pPr>
        <w:pStyle w:val="Frspaiere"/>
        <w:tabs>
          <w:tab w:val="left" w:pos="0"/>
        </w:tabs>
        <w:spacing w:after="120"/>
        <w:jc w:val="both"/>
        <w:rPr>
          <w:rFonts w:ascii="Times New Roman" w:hAnsi="Times New Roman" w:cs="Times New Roman"/>
          <w:sz w:val="24"/>
          <w:szCs w:val="24"/>
          <w:lang w:val="ro-RO"/>
        </w:rPr>
      </w:pPr>
    </w:p>
    <w:p w14:paraId="53F08D85" w14:textId="0D2CDC74" w:rsidR="00F56FD7" w:rsidRPr="008D7397" w:rsidRDefault="00F56FD7" w:rsidP="006652F2">
      <w:pPr>
        <w:pStyle w:val="Titlu3"/>
        <w:numPr>
          <w:ilvl w:val="0"/>
          <w:numId w:val="246"/>
        </w:numPr>
        <w:ind w:left="0" w:firstLine="720"/>
        <w:rPr>
          <w:lang w:val="ro-RO"/>
        </w:rPr>
      </w:pPr>
      <w:bookmarkStart w:id="214" w:name="_Ref168339384"/>
      <w:bookmarkStart w:id="215" w:name="_Ref168384789"/>
      <w:r w:rsidRPr="008D7397">
        <w:rPr>
          <w:lang w:val="ro-RO"/>
        </w:rPr>
        <w:t>Redispecer</w:t>
      </w:r>
      <w:r w:rsidR="00A95F14" w:rsidRPr="008D7397">
        <w:rPr>
          <w:lang w:val="ro-RO"/>
        </w:rPr>
        <w:t>izarea</w:t>
      </w:r>
      <w:r w:rsidR="00FE06B2" w:rsidRPr="008D7397">
        <w:rPr>
          <w:lang w:val="ro-RO"/>
        </w:rPr>
        <w:t xml:space="preserve"> ș</w:t>
      </w:r>
      <w:r w:rsidRPr="008D7397">
        <w:rPr>
          <w:lang w:val="ro-RO"/>
        </w:rPr>
        <w:t xml:space="preserve">i </w:t>
      </w:r>
      <w:r w:rsidR="00FE06B2" w:rsidRPr="008D7397">
        <w:rPr>
          <w:lang w:val="ro-RO"/>
        </w:rPr>
        <w:t>comercializarea în contrapartidă</w:t>
      </w:r>
      <w:bookmarkEnd w:id="214"/>
      <w:bookmarkEnd w:id="215"/>
    </w:p>
    <w:p w14:paraId="14363E37" w14:textId="668FD973"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face</w:t>
      </w:r>
      <w:r w:rsidR="00F854FA" w:rsidRPr="008D7397">
        <w:rPr>
          <w:rFonts w:ascii="Times New Roman" w:hAnsi="Times New Roman" w:cs="Times New Roman"/>
          <w:sz w:val="24"/>
          <w:szCs w:val="24"/>
          <w:lang w:val="ro-RO"/>
        </w:rPr>
        <w:t xml:space="preserve"> față congesti</w:t>
      </w:r>
      <w:r w:rsidRPr="008D7397">
        <w:rPr>
          <w:rFonts w:ascii="Times New Roman" w:hAnsi="Times New Roman" w:cs="Times New Roman"/>
          <w:sz w:val="24"/>
          <w:szCs w:val="24"/>
          <w:lang w:val="ro-RO"/>
        </w:rPr>
        <w:t>i</w:t>
      </w:r>
      <w:r w:rsidR="00F854F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interne și interzonale, precum și pentru menținerea securităț</w:t>
      </w:r>
      <w:r w:rsidR="00FE06B2" w:rsidRPr="008D7397">
        <w:rPr>
          <w:rFonts w:ascii="Times New Roman" w:hAnsi="Times New Roman" w:cs="Times New Roman"/>
          <w:sz w:val="24"/>
          <w:szCs w:val="24"/>
          <w:lang w:val="ro-RO"/>
        </w:rPr>
        <w:t xml:space="preserve">ii operaționale, operatorul </w:t>
      </w:r>
      <w:r w:rsidRPr="008D7397">
        <w:rPr>
          <w:rFonts w:ascii="Times New Roman" w:hAnsi="Times New Roman" w:cs="Times New Roman"/>
          <w:sz w:val="24"/>
          <w:szCs w:val="24"/>
          <w:lang w:val="ro-RO"/>
        </w:rPr>
        <w:t>sistem</w:t>
      </w:r>
      <w:r w:rsidR="00FE06B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poate aplica acțiuni de remediere, </w:t>
      </w:r>
      <w:r w:rsidR="00A95F14" w:rsidRPr="008D7397">
        <w:rPr>
          <w:rFonts w:ascii="Times New Roman" w:hAnsi="Times New Roman" w:cs="Times New Roman"/>
          <w:sz w:val="24"/>
          <w:szCs w:val="24"/>
          <w:lang w:val="ro-RO"/>
        </w:rPr>
        <w:t>precum c</w:t>
      </w:r>
      <w:r w:rsidR="00F854FA" w:rsidRPr="008D7397">
        <w:rPr>
          <w:rFonts w:ascii="Times New Roman" w:hAnsi="Times New Roman" w:cs="Times New Roman"/>
          <w:sz w:val="24"/>
          <w:szCs w:val="24"/>
          <w:lang w:val="ro-RO"/>
        </w:rPr>
        <w:t>omercializarea în contrapartidă</w:t>
      </w:r>
      <w:r w:rsidRPr="008D7397">
        <w:rPr>
          <w:rFonts w:ascii="Times New Roman" w:hAnsi="Times New Roman" w:cs="Times New Roman"/>
          <w:sz w:val="24"/>
          <w:szCs w:val="24"/>
          <w:lang w:val="ro-RO"/>
        </w:rPr>
        <w:t xml:space="preserve"> sau redispecer</w:t>
      </w:r>
      <w:r w:rsidR="00FE06B2"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area.</w:t>
      </w:r>
    </w:p>
    <w:p w14:paraId="76846ABA" w14:textId="660227D4"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6" w:name="_Ref168340564"/>
      <w:r w:rsidRPr="008D7397">
        <w:rPr>
          <w:rFonts w:ascii="Times New Roman" w:hAnsi="Times New Roman" w:cs="Times New Roman"/>
          <w:sz w:val="24"/>
          <w:szCs w:val="24"/>
          <w:lang w:val="ro-RO"/>
        </w:rPr>
        <w:t xml:space="preserve">Operatorul </w:t>
      </w:r>
      <w:r w:rsidR="00FE06B2" w:rsidRPr="008D7397">
        <w:rPr>
          <w:rFonts w:ascii="Times New Roman" w:hAnsi="Times New Roman" w:cs="Times New Roman"/>
          <w:sz w:val="24"/>
          <w:szCs w:val="24"/>
          <w:lang w:val="ro-RO"/>
        </w:rPr>
        <w:t>sistemului de transport</w:t>
      </w:r>
      <w:r w:rsidRPr="008D7397">
        <w:rPr>
          <w:rFonts w:ascii="Times New Roman" w:hAnsi="Times New Roman" w:cs="Times New Roman"/>
          <w:sz w:val="24"/>
          <w:szCs w:val="24"/>
          <w:lang w:val="ro-RO"/>
        </w:rPr>
        <w:t xml:space="preserve"> </w:t>
      </w:r>
      <w:r w:rsidR="00A95F14" w:rsidRPr="008D7397">
        <w:rPr>
          <w:rFonts w:ascii="Times New Roman" w:hAnsi="Times New Roman" w:cs="Times New Roman"/>
          <w:sz w:val="24"/>
          <w:szCs w:val="24"/>
          <w:lang w:val="ro-RO"/>
        </w:rPr>
        <w:t xml:space="preserve">aplică </w:t>
      </w:r>
      <w:r w:rsidRPr="008D7397">
        <w:rPr>
          <w:rFonts w:ascii="Times New Roman" w:hAnsi="Times New Roman" w:cs="Times New Roman"/>
          <w:sz w:val="24"/>
          <w:szCs w:val="24"/>
          <w:lang w:val="ro-RO"/>
        </w:rPr>
        <w:t xml:space="preserve">redispecerizarea coordonată de relevanță transfrontalieră sau </w:t>
      </w:r>
      <w:r w:rsidR="00F854FA" w:rsidRPr="008D7397">
        <w:rPr>
          <w:rFonts w:ascii="Times New Roman" w:hAnsi="Times New Roman" w:cs="Times New Roman"/>
          <w:sz w:val="24"/>
          <w:szCs w:val="24"/>
          <w:lang w:val="ro-RO"/>
        </w:rPr>
        <w:t>comercializarea în contrapartidă cu alți operatori relevanți al</w:t>
      </w:r>
      <w:r w:rsidRPr="008D7397">
        <w:rPr>
          <w:rFonts w:ascii="Times New Roman" w:hAnsi="Times New Roman" w:cs="Times New Roman"/>
          <w:sz w:val="24"/>
          <w:szCs w:val="24"/>
          <w:lang w:val="ro-RO"/>
        </w:rPr>
        <w:t xml:space="preserve"> sistem</w:t>
      </w:r>
      <w:r w:rsidR="00F854F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la nivel regional, în conformitate cu o metodologie comună </w:t>
      </w:r>
      <w:r w:rsidR="00A95F14" w:rsidRPr="008D7397">
        <w:rPr>
          <w:rFonts w:ascii="Times New Roman" w:hAnsi="Times New Roman" w:cs="Times New Roman"/>
          <w:sz w:val="24"/>
          <w:szCs w:val="24"/>
          <w:lang w:val="ro-RO"/>
        </w:rPr>
        <w:t xml:space="preserve">privind </w:t>
      </w:r>
      <w:r w:rsidR="00F854FA" w:rsidRPr="008D7397">
        <w:rPr>
          <w:rFonts w:ascii="Times New Roman" w:hAnsi="Times New Roman" w:cs="Times New Roman"/>
          <w:sz w:val="24"/>
          <w:szCs w:val="24"/>
          <w:lang w:val="ro-RO"/>
        </w:rPr>
        <w:t>comercializare</w:t>
      </w:r>
      <w:r w:rsidR="00A95F14" w:rsidRPr="008D7397">
        <w:rPr>
          <w:rFonts w:ascii="Times New Roman" w:hAnsi="Times New Roman" w:cs="Times New Roman"/>
          <w:sz w:val="24"/>
          <w:szCs w:val="24"/>
          <w:lang w:val="ro-RO"/>
        </w:rPr>
        <w:t>a</w:t>
      </w:r>
      <w:r w:rsidR="00F854FA" w:rsidRPr="008D7397">
        <w:rPr>
          <w:rFonts w:ascii="Times New Roman" w:hAnsi="Times New Roman" w:cs="Times New Roman"/>
          <w:sz w:val="24"/>
          <w:szCs w:val="24"/>
          <w:lang w:val="ro-RO"/>
        </w:rPr>
        <w:t xml:space="preserve"> în contrapartidă</w:t>
      </w:r>
      <w:r w:rsidRPr="008D7397">
        <w:rPr>
          <w:rFonts w:ascii="Times New Roman" w:hAnsi="Times New Roman" w:cs="Times New Roman"/>
          <w:sz w:val="24"/>
          <w:szCs w:val="24"/>
          <w:lang w:val="ro-RO"/>
        </w:rPr>
        <w:t xml:space="preserve"> </w:t>
      </w:r>
      <w:r w:rsidR="00A95F14" w:rsidRPr="008D7397">
        <w:rPr>
          <w:rFonts w:ascii="Times New Roman" w:hAnsi="Times New Roman" w:cs="Times New Roman"/>
          <w:sz w:val="24"/>
          <w:szCs w:val="24"/>
          <w:lang w:val="ro-RO"/>
        </w:rPr>
        <w:t xml:space="preserve">și redispecerizarea </w:t>
      </w:r>
      <w:r w:rsidRPr="008D7397">
        <w:rPr>
          <w:rFonts w:ascii="Times New Roman" w:hAnsi="Times New Roman" w:cs="Times New Roman"/>
          <w:sz w:val="24"/>
          <w:szCs w:val="24"/>
          <w:lang w:val="ro-RO"/>
        </w:rPr>
        <w:t xml:space="preserve">coordonată. Costurile asociate </w:t>
      </w:r>
      <w:r w:rsidR="00F854FA" w:rsidRPr="008D7397">
        <w:rPr>
          <w:rFonts w:ascii="Times New Roman" w:hAnsi="Times New Roman" w:cs="Times New Roman"/>
          <w:sz w:val="24"/>
          <w:szCs w:val="24"/>
          <w:lang w:val="ro-RO"/>
        </w:rPr>
        <w:t>aplicării redispecerizării coordonate de relevanță transfrontalieră sau comercializarea în contrapartidă cu alți operatori relevanți a</w:t>
      </w:r>
      <w:r w:rsidR="00C80088" w:rsidRPr="008D7397">
        <w:rPr>
          <w:rFonts w:ascii="Times New Roman" w:hAnsi="Times New Roman" w:cs="Times New Roman"/>
          <w:sz w:val="24"/>
          <w:szCs w:val="24"/>
          <w:lang w:val="ro-RO"/>
        </w:rPr>
        <w:t>i</w:t>
      </w:r>
      <w:r w:rsidR="00F854FA" w:rsidRPr="008D7397">
        <w:rPr>
          <w:rFonts w:ascii="Times New Roman" w:hAnsi="Times New Roman" w:cs="Times New Roman"/>
          <w:sz w:val="24"/>
          <w:szCs w:val="24"/>
          <w:lang w:val="ro-RO"/>
        </w:rPr>
        <w:t xml:space="preserve"> </w:t>
      </w:r>
      <w:r w:rsidR="00A95F14" w:rsidRPr="008D7397">
        <w:rPr>
          <w:rFonts w:ascii="Times New Roman" w:hAnsi="Times New Roman" w:cs="Times New Roman"/>
          <w:sz w:val="24"/>
          <w:szCs w:val="24"/>
          <w:lang w:val="ro-RO"/>
        </w:rPr>
        <w:t>sistemelor de transport</w:t>
      </w:r>
      <w:r w:rsidR="00F854F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sunt </w:t>
      </w:r>
      <w:r w:rsidR="00F854FA" w:rsidRPr="008D7397">
        <w:rPr>
          <w:rFonts w:ascii="Times New Roman" w:hAnsi="Times New Roman" w:cs="Times New Roman"/>
          <w:sz w:val="24"/>
          <w:szCs w:val="24"/>
          <w:lang w:val="ro-RO"/>
        </w:rPr>
        <w:t xml:space="preserve">distribuite între operatorii </w:t>
      </w:r>
      <w:r w:rsidRPr="008D7397">
        <w:rPr>
          <w:rFonts w:ascii="Times New Roman" w:hAnsi="Times New Roman" w:cs="Times New Roman"/>
          <w:sz w:val="24"/>
          <w:szCs w:val="24"/>
          <w:lang w:val="ro-RO"/>
        </w:rPr>
        <w:t>sisteme</w:t>
      </w:r>
      <w:r w:rsidR="00F854F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implicați în conformitate cu o metodologie de partajare a costurilor pentru redispecer</w:t>
      </w:r>
      <w:r w:rsidR="00F854FA"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are și </w:t>
      </w:r>
      <w:r w:rsidR="00F854FA" w:rsidRPr="008D7397">
        <w:rPr>
          <w:rFonts w:ascii="Times New Roman" w:hAnsi="Times New Roman" w:cs="Times New Roman"/>
          <w:sz w:val="24"/>
          <w:szCs w:val="24"/>
          <w:lang w:val="ro-RO"/>
        </w:rPr>
        <w:t>comercializare în contrapartidă</w:t>
      </w:r>
      <w:r w:rsidRPr="008D7397">
        <w:rPr>
          <w:rFonts w:ascii="Times New Roman" w:hAnsi="Times New Roman" w:cs="Times New Roman"/>
          <w:sz w:val="24"/>
          <w:szCs w:val="24"/>
          <w:lang w:val="ro-RO"/>
        </w:rPr>
        <w:t>.</w:t>
      </w:r>
      <w:bookmarkEnd w:id="216"/>
    </w:p>
    <w:p w14:paraId="27383E95" w14:textId="73798B4A"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276D5C"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sistem</w:t>
      </w:r>
      <w:r w:rsidR="00276D5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se abține de la aplicarea măsurilor unilaterale sau necoordonate de redisp</w:t>
      </w:r>
      <w:r w:rsidR="00276D5C" w:rsidRPr="008D7397">
        <w:rPr>
          <w:rFonts w:ascii="Times New Roman" w:hAnsi="Times New Roman" w:cs="Times New Roman"/>
          <w:sz w:val="24"/>
          <w:szCs w:val="24"/>
          <w:lang w:val="ro-RO"/>
        </w:rPr>
        <w:t xml:space="preserve">ecerizare sau </w:t>
      </w:r>
      <w:r w:rsidR="00B64C78" w:rsidRPr="008D7397">
        <w:rPr>
          <w:rFonts w:ascii="Times New Roman" w:hAnsi="Times New Roman" w:cs="Times New Roman"/>
          <w:sz w:val="24"/>
          <w:szCs w:val="24"/>
          <w:lang w:val="ro-RO"/>
        </w:rPr>
        <w:t xml:space="preserve">de </w:t>
      </w:r>
      <w:r w:rsidR="00276D5C" w:rsidRPr="008D7397">
        <w:rPr>
          <w:rFonts w:ascii="Times New Roman" w:hAnsi="Times New Roman" w:cs="Times New Roman"/>
          <w:sz w:val="24"/>
          <w:szCs w:val="24"/>
          <w:lang w:val="ro-RO"/>
        </w:rPr>
        <w:t xml:space="preserve">comercializare în contrapartidă </w:t>
      </w:r>
      <w:r w:rsidRPr="008D7397">
        <w:rPr>
          <w:rFonts w:ascii="Times New Roman" w:hAnsi="Times New Roman" w:cs="Times New Roman"/>
          <w:sz w:val="24"/>
          <w:szCs w:val="24"/>
          <w:lang w:val="ro-RO"/>
        </w:rPr>
        <w:t>cu relevanță</w:t>
      </w:r>
      <w:r w:rsidR="00276D5C" w:rsidRPr="008D7397">
        <w:rPr>
          <w:rFonts w:ascii="Times New Roman" w:hAnsi="Times New Roman" w:cs="Times New Roman"/>
          <w:sz w:val="24"/>
          <w:szCs w:val="24"/>
          <w:lang w:val="ro-RO"/>
        </w:rPr>
        <w:t xml:space="preserve"> transfrontalieră. Operatorii</w:t>
      </w:r>
      <w:r w:rsidRPr="008D7397">
        <w:rPr>
          <w:rFonts w:ascii="Times New Roman" w:hAnsi="Times New Roman" w:cs="Times New Roman"/>
          <w:sz w:val="24"/>
          <w:szCs w:val="24"/>
          <w:lang w:val="ro-RO"/>
        </w:rPr>
        <w:t xml:space="preserve"> sisteme</w:t>
      </w:r>
      <w:r w:rsidR="00276D5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coordonează utilizarea resurselor de re</w:t>
      </w:r>
      <w:r w:rsidR="00276D5C" w:rsidRPr="008D7397">
        <w:rPr>
          <w:rFonts w:ascii="Times New Roman" w:hAnsi="Times New Roman" w:cs="Times New Roman"/>
          <w:sz w:val="24"/>
          <w:szCs w:val="24"/>
          <w:lang w:val="ro-RO"/>
        </w:rPr>
        <w:t>dispecerizare</w:t>
      </w:r>
      <w:r w:rsidR="0057472C" w:rsidRPr="008D7397">
        <w:rPr>
          <w:rFonts w:ascii="Times New Roman" w:hAnsi="Times New Roman" w:cs="Times New Roman"/>
          <w:sz w:val="24"/>
          <w:szCs w:val="24"/>
          <w:lang w:val="ro-RO"/>
        </w:rPr>
        <w:t xml:space="preserve"> sau de comercializare în contrapartidă</w:t>
      </w:r>
      <w:r w:rsidRPr="008D7397">
        <w:rPr>
          <w:rFonts w:ascii="Times New Roman" w:hAnsi="Times New Roman" w:cs="Times New Roman"/>
          <w:sz w:val="24"/>
          <w:szCs w:val="24"/>
          <w:lang w:val="ro-RO"/>
        </w:rPr>
        <w:t xml:space="preserve">, </w:t>
      </w:r>
      <w:r w:rsidR="0057472C" w:rsidRPr="008D7397">
        <w:rPr>
          <w:rFonts w:ascii="Times New Roman" w:hAnsi="Times New Roman" w:cs="Times New Roman"/>
          <w:sz w:val="24"/>
          <w:szCs w:val="24"/>
          <w:lang w:val="ro-RO"/>
        </w:rPr>
        <w:t>luând în considerare</w:t>
      </w:r>
      <w:r w:rsidRPr="008D7397">
        <w:rPr>
          <w:rFonts w:ascii="Times New Roman" w:hAnsi="Times New Roman" w:cs="Times New Roman"/>
          <w:sz w:val="24"/>
          <w:szCs w:val="24"/>
          <w:lang w:val="ro-RO"/>
        </w:rPr>
        <w:t xml:space="preserve"> impactul acestora asupra </w:t>
      </w:r>
      <w:r w:rsidR="00B64C78" w:rsidRPr="008D7397">
        <w:rPr>
          <w:rFonts w:ascii="Times New Roman" w:hAnsi="Times New Roman" w:cs="Times New Roman"/>
          <w:sz w:val="24"/>
          <w:szCs w:val="24"/>
          <w:lang w:val="ro-RO"/>
        </w:rPr>
        <w:t xml:space="preserve">siguranței în </w:t>
      </w:r>
      <w:r w:rsidR="0057472C" w:rsidRPr="008D7397">
        <w:rPr>
          <w:rFonts w:ascii="Times New Roman" w:hAnsi="Times New Roman" w:cs="Times New Roman"/>
          <w:sz w:val="24"/>
          <w:szCs w:val="24"/>
          <w:lang w:val="ro-RO"/>
        </w:rPr>
        <w:t xml:space="preserve">funcționare </w:t>
      </w:r>
      <w:r w:rsidRPr="008D7397">
        <w:rPr>
          <w:rFonts w:ascii="Times New Roman" w:hAnsi="Times New Roman" w:cs="Times New Roman"/>
          <w:sz w:val="24"/>
          <w:szCs w:val="24"/>
          <w:lang w:val="ro-RO"/>
        </w:rPr>
        <w:t>și eficienței economice.</w:t>
      </w:r>
    </w:p>
    <w:p w14:paraId="42BC9B3B" w14:textId="66CE7639"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Metodologia comună </w:t>
      </w:r>
      <w:r w:rsidR="00B64C78" w:rsidRPr="008D7397">
        <w:rPr>
          <w:rFonts w:ascii="Times New Roman" w:hAnsi="Times New Roman" w:cs="Times New Roman"/>
          <w:sz w:val="24"/>
          <w:szCs w:val="24"/>
          <w:lang w:val="ro-RO"/>
        </w:rPr>
        <w:t xml:space="preserve">pentru comercializarea în contrapartidă și </w:t>
      </w:r>
      <w:r w:rsidRPr="008D7397">
        <w:rPr>
          <w:rFonts w:ascii="Times New Roman" w:hAnsi="Times New Roman" w:cs="Times New Roman"/>
          <w:sz w:val="24"/>
          <w:szCs w:val="24"/>
          <w:lang w:val="ro-RO"/>
        </w:rPr>
        <w:t>redispecerizare</w:t>
      </w:r>
      <w:r w:rsidR="00B64C7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coordonată, precum și metodologia de partajare a costurilor pentru redispecerizare și </w:t>
      </w:r>
      <w:r w:rsidR="0057472C" w:rsidRPr="008D7397">
        <w:rPr>
          <w:rFonts w:ascii="Times New Roman" w:hAnsi="Times New Roman" w:cs="Times New Roman"/>
          <w:sz w:val="24"/>
          <w:szCs w:val="24"/>
          <w:lang w:val="ro-RO"/>
        </w:rPr>
        <w:t>comercializare în contrapartidă menționate</w:t>
      </w:r>
      <w:r w:rsidRPr="008D7397">
        <w:rPr>
          <w:rFonts w:ascii="Times New Roman" w:hAnsi="Times New Roman" w:cs="Times New Roman"/>
          <w:sz w:val="24"/>
          <w:szCs w:val="24"/>
          <w:lang w:val="ro-RO"/>
        </w:rPr>
        <w:t xml:space="preserve"> la alin.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_Ref168340564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se el</w:t>
      </w:r>
      <w:r w:rsidR="0057472C" w:rsidRPr="008D7397">
        <w:rPr>
          <w:rFonts w:ascii="Times New Roman" w:hAnsi="Times New Roman" w:cs="Times New Roman"/>
          <w:sz w:val="24"/>
          <w:szCs w:val="24"/>
          <w:lang w:val="ro-RO"/>
        </w:rPr>
        <w:t xml:space="preserve">aborează de către operatorul </w:t>
      </w:r>
      <w:r w:rsidRPr="008D7397">
        <w:rPr>
          <w:rFonts w:ascii="Times New Roman" w:hAnsi="Times New Roman" w:cs="Times New Roman"/>
          <w:sz w:val="24"/>
          <w:szCs w:val="24"/>
          <w:lang w:val="ro-RO"/>
        </w:rPr>
        <w:t>sistem</w:t>
      </w:r>
      <w:r w:rsidR="0057472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w:t>
      </w:r>
      <w:r w:rsidR="0057472C" w:rsidRPr="008D7397">
        <w:rPr>
          <w:rFonts w:ascii="Times New Roman" w:hAnsi="Times New Roman" w:cs="Times New Roman"/>
          <w:sz w:val="24"/>
          <w:szCs w:val="24"/>
          <w:lang w:val="ro-RO"/>
        </w:rPr>
        <w:t>mpreună cu ceilalți operatori ai</w:t>
      </w:r>
      <w:r w:rsidRPr="008D7397">
        <w:rPr>
          <w:rFonts w:ascii="Times New Roman" w:hAnsi="Times New Roman" w:cs="Times New Roman"/>
          <w:sz w:val="24"/>
          <w:szCs w:val="24"/>
          <w:lang w:val="ro-RO"/>
        </w:rPr>
        <w:t xml:space="preserve"> sistem</w:t>
      </w:r>
      <w:r w:rsidR="00E73766" w:rsidRPr="008D7397">
        <w:rPr>
          <w:rFonts w:ascii="Times New Roman" w:hAnsi="Times New Roman" w:cs="Times New Roman"/>
          <w:sz w:val="24"/>
          <w:szCs w:val="24"/>
          <w:lang w:val="ro-RO"/>
        </w:rPr>
        <w:t>el</w:t>
      </w:r>
      <w:r w:rsidR="0057472C"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de transport din aceeași regiune de calcul a capacității și se aprobă în conformitate cu </w:t>
      </w:r>
      <w:r w:rsidR="00E172F4" w:rsidRPr="008D7397">
        <w:rPr>
          <w:rFonts w:ascii="Times New Roman" w:hAnsi="Times New Roman" w:cs="Times New Roman"/>
          <w:sz w:val="24"/>
          <w:szCs w:val="24"/>
          <w:lang w:val="ro-RO"/>
        </w:rPr>
        <w:t xml:space="preserve">liniile directoare </w:t>
      </w:r>
      <w:r w:rsidRPr="008D7397">
        <w:rPr>
          <w:rFonts w:ascii="Times New Roman" w:hAnsi="Times New Roman" w:cs="Times New Roman"/>
          <w:sz w:val="24"/>
          <w:szCs w:val="24"/>
          <w:lang w:val="ro-RO"/>
        </w:rPr>
        <w:t>privind alocarea capacității și gestionarea congestii</w:t>
      </w:r>
      <w:r w:rsidR="00E172F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55A57BA2" w14:textId="689A9FE7" w:rsidR="00F56FD7" w:rsidRPr="008D7397" w:rsidRDefault="00707564"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w:t>
      </w:r>
      <w:r w:rsidR="0057472C" w:rsidRPr="008D7397">
        <w:rPr>
          <w:rFonts w:ascii="Times New Roman" w:hAnsi="Times New Roman" w:cs="Times New Roman"/>
          <w:sz w:val="24"/>
          <w:szCs w:val="24"/>
          <w:lang w:val="ro-RO"/>
        </w:rPr>
        <w:t>edi</w:t>
      </w:r>
      <w:r w:rsidR="00B64C78" w:rsidRPr="008D7397">
        <w:rPr>
          <w:rFonts w:ascii="Times New Roman" w:hAnsi="Times New Roman" w:cs="Times New Roman"/>
          <w:sz w:val="24"/>
          <w:szCs w:val="24"/>
          <w:lang w:val="ro-RO"/>
        </w:rPr>
        <w:t>s</w:t>
      </w:r>
      <w:r w:rsidR="0057472C" w:rsidRPr="008D7397">
        <w:rPr>
          <w:rFonts w:ascii="Times New Roman" w:hAnsi="Times New Roman" w:cs="Times New Roman"/>
          <w:sz w:val="24"/>
          <w:szCs w:val="24"/>
          <w:lang w:val="ro-RO"/>
        </w:rPr>
        <w:t>pecerizarea</w:t>
      </w:r>
      <w:r w:rsidR="00F56FD7" w:rsidRPr="008D7397">
        <w:rPr>
          <w:rFonts w:ascii="Times New Roman" w:hAnsi="Times New Roman" w:cs="Times New Roman"/>
          <w:sz w:val="24"/>
          <w:szCs w:val="24"/>
          <w:lang w:val="ro-RO"/>
        </w:rPr>
        <w:t xml:space="preserve"> cu relevanță transfrontalieră sau </w:t>
      </w:r>
      <w:r w:rsidR="0057472C" w:rsidRPr="008D7397">
        <w:rPr>
          <w:rFonts w:ascii="Times New Roman" w:hAnsi="Times New Roman" w:cs="Times New Roman"/>
          <w:sz w:val="24"/>
          <w:szCs w:val="24"/>
          <w:lang w:val="ro-RO"/>
        </w:rPr>
        <w:t>comercializarea în contrapartidă</w:t>
      </w:r>
      <w:r w:rsidR="00F56FD7" w:rsidRPr="008D7397">
        <w:rPr>
          <w:rFonts w:ascii="Times New Roman" w:hAnsi="Times New Roman" w:cs="Times New Roman"/>
          <w:sz w:val="24"/>
          <w:szCs w:val="24"/>
          <w:lang w:val="ro-RO"/>
        </w:rPr>
        <w:t xml:space="preserve"> </w:t>
      </w:r>
      <w:r w:rsidR="00B64C78" w:rsidRPr="008D7397">
        <w:rPr>
          <w:rFonts w:ascii="Times New Roman" w:hAnsi="Times New Roman" w:cs="Times New Roman"/>
          <w:sz w:val="24"/>
          <w:szCs w:val="24"/>
          <w:lang w:val="ro-RO"/>
        </w:rPr>
        <w:t xml:space="preserve">se </w:t>
      </w:r>
      <w:r w:rsidR="00F56FD7" w:rsidRPr="008D7397">
        <w:rPr>
          <w:rFonts w:ascii="Times New Roman" w:hAnsi="Times New Roman" w:cs="Times New Roman"/>
          <w:sz w:val="24"/>
          <w:szCs w:val="24"/>
          <w:lang w:val="ro-RO"/>
        </w:rPr>
        <w:t>coordon</w:t>
      </w:r>
      <w:r w:rsidR="00B64C78" w:rsidRPr="008D7397">
        <w:rPr>
          <w:rFonts w:ascii="Times New Roman" w:hAnsi="Times New Roman" w:cs="Times New Roman"/>
          <w:sz w:val="24"/>
          <w:szCs w:val="24"/>
          <w:lang w:val="ro-RO"/>
        </w:rPr>
        <w:t>ează</w:t>
      </w:r>
      <w:r w:rsidR="00F56FD7" w:rsidRPr="008D7397">
        <w:rPr>
          <w:rFonts w:ascii="Times New Roman" w:hAnsi="Times New Roman" w:cs="Times New Roman"/>
          <w:sz w:val="24"/>
          <w:szCs w:val="24"/>
          <w:lang w:val="ro-RO"/>
        </w:rPr>
        <w:t xml:space="preserve"> cu </w:t>
      </w:r>
      <w:r w:rsidR="0057472C" w:rsidRPr="008D7397">
        <w:rPr>
          <w:rFonts w:ascii="Times New Roman" w:hAnsi="Times New Roman" w:cs="Times New Roman"/>
          <w:sz w:val="24"/>
          <w:szCs w:val="24"/>
          <w:lang w:val="ro-RO"/>
        </w:rPr>
        <w:t>redispecerizarea</w:t>
      </w:r>
      <w:r w:rsidR="00F56FD7" w:rsidRPr="008D7397">
        <w:rPr>
          <w:rFonts w:ascii="Times New Roman" w:hAnsi="Times New Roman" w:cs="Times New Roman"/>
          <w:sz w:val="24"/>
          <w:szCs w:val="24"/>
          <w:lang w:val="ro-RO"/>
        </w:rPr>
        <w:t xml:space="preserve"> sau </w:t>
      </w:r>
      <w:r w:rsidR="0057472C" w:rsidRPr="008D7397">
        <w:rPr>
          <w:rFonts w:ascii="Times New Roman" w:hAnsi="Times New Roman" w:cs="Times New Roman"/>
          <w:sz w:val="24"/>
          <w:szCs w:val="24"/>
          <w:lang w:val="ro-RO"/>
        </w:rPr>
        <w:t xml:space="preserve">comercializarea </w:t>
      </w:r>
      <w:r w:rsidR="00B64C78" w:rsidRPr="008D7397">
        <w:rPr>
          <w:rFonts w:ascii="Times New Roman" w:hAnsi="Times New Roman" w:cs="Times New Roman"/>
          <w:sz w:val="24"/>
          <w:szCs w:val="24"/>
          <w:lang w:val="ro-RO"/>
        </w:rPr>
        <w:t>în contrapartidă aplicată în interiorul</w:t>
      </w:r>
      <w:r w:rsidR="0057472C" w:rsidRPr="008D7397">
        <w:rPr>
          <w:rFonts w:ascii="Times New Roman" w:hAnsi="Times New Roman" w:cs="Times New Roman"/>
          <w:sz w:val="24"/>
          <w:szCs w:val="24"/>
          <w:lang w:val="ro-RO"/>
        </w:rPr>
        <w:t xml:space="preserve"> </w:t>
      </w:r>
      <w:r w:rsidR="00B64C78" w:rsidRPr="008D7397">
        <w:rPr>
          <w:rFonts w:ascii="Times New Roman" w:hAnsi="Times New Roman" w:cs="Times New Roman"/>
          <w:sz w:val="24"/>
          <w:szCs w:val="24"/>
          <w:lang w:val="ro-RO"/>
        </w:rPr>
        <w:t xml:space="preserve">zonei </w:t>
      </w:r>
      <w:r w:rsidR="00F56FD7" w:rsidRPr="008D7397">
        <w:rPr>
          <w:rFonts w:ascii="Times New Roman" w:hAnsi="Times New Roman" w:cs="Times New Roman"/>
          <w:sz w:val="24"/>
          <w:szCs w:val="24"/>
          <w:lang w:val="ro-RO"/>
        </w:rPr>
        <w:t>de control.</w:t>
      </w:r>
    </w:p>
    <w:p w14:paraId="5D707448" w14:textId="483ECA5F"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7" w:name="_Ref168384804"/>
      <w:r w:rsidRPr="008D7397">
        <w:rPr>
          <w:rFonts w:ascii="Times New Roman" w:hAnsi="Times New Roman" w:cs="Times New Roman"/>
          <w:sz w:val="24"/>
          <w:szCs w:val="24"/>
          <w:lang w:val="ro-RO"/>
        </w:rPr>
        <w:t xml:space="preserve">Redispecerizarea </w:t>
      </w:r>
      <w:r w:rsidR="00707564" w:rsidRPr="008D7397">
        <w:rPr>
          <w:rFonts w:ascii="Times New Roman" w:hAnsi="Times New Roman" w:cs="Times New Roman"/>
          <w:sz w:val="24"/>
          <w:szCs w:val="24"/>
          <w:lang w:val="ro-RO"/>
        </w:rPr>
        <w:t xml:space="preserve">capacităților de </w:t>
      </w:r>
      <w:r w:rsidR="00502C55" w:rsidRPr="008D7397">
        <w:rPr>
          <w:rFonts w:ascii="Times New Roman" w:hAnsi="Times New Roman" w:cs="Times New Roman"/>
          <w:sz w:val="24"/>
          <w:szCs w:val="24"/>
          <w:lang w:val="ro-RO"/>
        </w:rPr>
        <w:t>producer</w:t>
      </w:r>
      <w:r w:rsidR="0070756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redispecerizarea </w:t>
      </w:r>
      <w:r w:rsidR="00502C55" w:rsidRPr="008D7397">
        <w:rPr>
          <w:rFonts w:ascii="Times New Roman" w:hAnsi="Times New Roman" w:cs="Times New Roman"/>
          <w:sz w:val="24"/>
          <w:szCs w:val="24"/>
          <w:lang w:val="ro-RO"/>
        </w:rPr>
        <w:t>consumului dispecerizabil</w:t>
      </w:r>
      <w:r w:rsidRPr="008D7397">
        <w:rPr>
          <w:rFonts w:ascii="Times New Roman" w:hAnsi="Times New Roman" w:cs="Times New Roman"/>
          <w:sz w:val="24"/>
          <w:szCs w:val="24"/>
          <w:lang w:val="ro-RO"/>
        </w:rPr>
        <w:t xml:space="preserve"> se bazează pe criterii obiective, transparente și nediscriminatorii. Acest</w:t>
      </w:r>
      <w:r w:rsidR="00502C5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a </w:t>
      </w:r>
      <w:r w:rsidR="00502C55"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deschis</w:t>
      </w:r>
      <w:r w:rsidR="00502C5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t</w:t>
      </w:r>
      <w:r w:rsidR="00502C55" w:rsidRPr="008D7397">
        <w:rPr>
          <w:rFonts w:ascii="Times New Roman" w:hAnsi="Times New Roman" w:cs="Times New Roman"/>
          <w:sz w:val="24"/>
          <w:szCs w:val="24"/>
          <w:lang w:val="ro-RO"/>
        </w:rPr>
        <w:t>uturor tehnologiilor de producere</w:t>
      </w:r>
      <w:r w:rsidRPr="008D7397">
        <w:rPr>
          <w:rFonts w:ascii="Times New Roman" w:hAnsi="Times New Roman" w:cs="Times New Roman"/>
          <w:sz w:val="24"/>
          <w:szCs w:val="24"/>
          <w:lang w:val="ro-RO"/>
        </w:rPr>
        <w:t xml:space="preserve">, </w:t>
      </w:r>
      <w:r w:rsidR="00502C55" w:rsidRPr="008D7397">
        <w:rPr>
          <w:rFonts w:ascii="Times New Roman" w:hAnsi="Times New Roman" w:cs="Times New Roman"/>
          <w:sz w:val="24"/>
          <w:szCs w:val="24"/>
          <w:lang w:val="ro-RO"/>
        </w:rPr>
        <w:t xml:space="preserve">serviciilor de stocare a </w:t>
      </w:r>
      <w:r w:rsidRPr="008D7397">
        <w:rPr>
          <w:rFonts w:ascii="Times New Roman" w:hAnsi="Times New Roman" w:cs="Times New Roman"/>
          <w:sz w:val="24"/>
          <w:szCs w:val="24"/>
          <w:lang w:val="ro-RO"/>
        </w:rPr>
        <w:t>energie</w:t>
      </w:r>
      <w:r w:rsidR="00502C5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w:t>
      </w:r>
      <w:r w:rsidR="00502C55" w:rsidRPr="008D7397">
        <w:rPr>
          <w:rFonts w:ascii="Times New Roman" w:hAnsi="Times New Roman" w:cs="Times New Roman"/>
          <w:sz w:val="24"/>
          <w:szCs w:val="24"/>
          <w:lang w:val="ro-RO"/>
        </w:rPr>
        <w:t>de consum dispecerizabil</w:t>
      </w:r>
      <w:r w:rsidRPr="008D7397">
        <w:rPr>
          <w:rFonts w:ascii="Times New Roman" w:hAnsi="Times New Roman" w:cs="Times New Roman"/>
          <w:sz w:val="24"/>
          <w:szCs w:val="24"/>
          <w:lang w:val="ro-RO"/>
        </w:rPr>
        <w:t xml:space="preserve">, </w:t>
      </w:r>
      <w:r w:rsidR="00502C55" w:rsidRPr="008D7397">
        <w:rPr>
          <w:rFonts w:ascii="Times New Roman" w:hAnsi="Times New Roman" w:cs="Times New Roman"/>
          <w:sz w:val="24"/>
          <w:szCs w:val="24"/>
          <w:lang w:val="ro-RO"/>
        </w:rPr>
        <w:t>inclusiv celor situate în alte State Membre ale Uniunii Europene sau Părți C</w:t>
      </w:r>
      <w:r w:rsidRPr="008D7397">
        <w:rPr>
          <w:rFonts w:ascii="Times New Roman" w:hAnsi="Times New Roman" w:cs="Times New Roman"/>
          <w:sz w:val="24"/>
          <w:szCs w:val="24"/>
          <w:lang w:val="ro-RO"/>
        </w:rPr>
        <w:t>ontr</w:t>
      </w:r>
      <w:r w:rsidR="00502C55"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cu excepția cazului în care </w:t>
      </w:r>
      <w:r w:rsidR="00B64C78" w:rsidRPr="008D7397">
        <w:rPr>
          <w:rFonts w:ascii="Times New Roman" w:hAnsi="Times New Roman" w:cs="Times New Roman"/>
          <w:sz w:val="24"/>
          <w:szCs w:val="24"/>
          <w:lang w:val="ro-RO"/>
        </w:rPr>
        <w:t xml:space="preserve">aceasta </w:t>
      </w:r>
      <w:r w:rsidRPr="008D7397">
        <w:rPr>
          <w:rFonts w:ascii="Times New Roman" w:hAnsi="Times New Roman" w:cs="Times New Roman"/>
          <w:sz w:val="24"/>
          <w:szCs w:val="24"/>
          <w:lang w:val="ro-RO"/>
        </w:rPr>
        <w:t>nu este fezabil din punct de vedere tehnic.</w:t>
      </w:r>
      <w:bookmarkEnd w:id="217"/>
    </w:p>
    <w:p w14:paraId="41446308" w14:textId="5588F3A1"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Resursele r</w:t>
      </w:r>
      <w:r w:rsidR="00CA3FE2" w:rsidRPr="008D7397">
        <w:rPr>
          <w:rFonts w:ascii="Times New Roman" w:hAnsi="Times New Roman" w:cs="Times New Roman"/>
          <w:sz w:val="24"/>
          <w:szCs w:val="24"/>
          <w:lang w:val="ro-RO"/>
        </w:rPr>
        <w:t xml:space="preserve">edispecerizate </w:t>
      </w:r>
      <w:r w:rsidRPr="008D7397">
        <w:rPr>
          <w:rFonts w:ascii="Times New Roman" w:hAnsi="Times New Roman" w:cs="Times New Roman"/>
          <w:sz w:val="24"/>
          <w:szCs w:val="24"/>
          <w:lang w:val="ro-RO"/>
        </w:rPr>
        <w:t xml:space="preserve">se selectează dintre </w:t>
      </w:r>
      <w:r w:rsidR="0061542D" w:rsidRPr="008D7397">
        <w:rPr>
          <w:rFonts w:ascii="Times New Roman" w:hAnsi="Times New Roman" w:cs="Times New Roman"/>
          <w:sz w:val="24"/>
          <w:szCs w:val="24"/>
          <w:lang w:val="ro-RO"/>
        </w:rPr>
        <w:t>centralele electrice</w:t>
      </w:r>
      <w:r w:rsidRPr="008D7397">
        <w:rPr>
          <w:rFonts w:ascii="Times New Roman" w:hAnsi="Times New Roman" w:cs="Times New Roman"/>
          <w:sz w:val="24"/>
          <w:szCs w:val="24"/>
          <w:lang w:val="ro-RO"/>
        </w:rPr>
        <w:t xml:space="preserve">, </w:t>
      </w:r>
      <w:r w:rsidR="00707564" w:rsidRPr="008D7397">
        <w:rPr>
          <w:rFonts w:ascii="Times New Roman" w:hAnsi="Times New Roman" w:cs="Times New Roman"/>
          <w:sz w:val="24"/>
          <w:szCs w:val="24"/>
          <w:lang w:val="ro-RO"/>
        </w:rPr>
        <w:t xml:space="preserve">instalațiile </w:t>
      </w:r>
      <w:r w:rsidR="00781E2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stocare</w:t>
      </w:r>
      <w:r w:rsidR="00CA3FE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energiei sau </w:t>
      </w:r>
      <w:r w:rsidR="00460161" w:rsidRPr="008D7397">
        <w:rPr>
          <w:rFonts w:ascii="Times New Roman" w:hAnsi="Times New Roman" w:cs="Times New Roman"/>
          <w:sz w:val="24"/>
          <w:szCs w:val="24"/>
          <w:lang w:val="ro-RO"/>
        </w:rPr>
        <w:t xml:space="preserve">instalațiile </w:t>
      </w:r>
      <w:r w:rsidR="00781E24" w:rsidRPr="008D7397">
        <w:rPr>
          <w:rFonts w:ascii="Times New Roman" w:hAnsi="Times New Roman" w:cs="Times New Roman"/>
          <w:sz w:val="24"/>
          <w:szCs w:val="24"/>
          <w:lang w:val="ro-RO"/>
        </w:rPr>
        <w:t xml:space="preserve">de </w:t>
      </w:r>
      <w:r w:rsidR="00CA3FE2" w:rsidRPr="008D7397">
        <w:rPr>
          <w:rFonts w:ascii="Times New Roman" w:hAnsi="Times New Roman" w:cs="Times New Roman"/>
          <w:sz w:val="24"/>
          <w:szCs w:val="24"/>
          <w:lang w:val="ro-RO"/>
        </w:rPr>
        <w:t xml:space="preserve">consum </w:t>
      </w:r>
      <w:r w:rsidR="00FD3544" w:rsidRPr="008D7397">
        <w:rPr>
          <w:rFonts w:ascii="Times New Roman" w:hAnsi="Times New Roman" w:cs="Times New Roman"/>
          <w:sz w:val="24"/>
          <w:szCs w:val="24"/>
          <w:lang w:val="ro-RO"/>
        </w:rPr>
        <w:t>dispecerizabil</w:t>
      </w:r>
      <w:r w:rsidRPr="008D7397">
        <w:rPr>
          <w:rFonts w:ascii="Times New Roman" w:hAnsi="Times New Roman" w:cs="Times New Roman"/>
          <w:sz w:val="24"/>
          <w:szCs w:val="24"/>
          <w:lang w:val="ro-RO"/>
        </w:rPr>
        <w:t xml:space="preserve"> prin</w:t>
      </w:r>
      <w:r w:rsidR="00460161" w:rsidRPr="008D7397">
        <w:rPr>
          <w:rFonts w:ascii="Times New Roman" w:hAnsi="Times New Roman" w:cs="Times New Roman"/>
          <w:sz w:val="24"/>
          <w:szCs w:val="24"/>
          <w:lang w:val="ro-RO"/>
        </w:rPr>
        <w:t xml:space="preserve"> aplicare</w:t>
      </w:r>
      <w:r w:rsidRPr="008D7397">
        <w:rPr>
          <w:rFonts w:ascii="Times New Roman" w:hAnsi="Times New Roman" w:cs="Times New Roman"/>
          <w:sz w:val="24"/>
          <w:szCs w:val="24"/>
          <w:lang w:val="ro-RO"/>
        </w:rPr>
        <w:t xml:space="preserve"> mecanisme</w:t>
      </w:r>
      <w:r w:rsidR="0046016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bazate pe piață și se compensează financiar, în conformitate cu actele normative de reglementare, aprobate de Agenție. Ofertele de energie d</w:t>
      </w:r>
      <w:r w:rsidR="00FD3544" w:rsidRPr="008D7397">
        <w:rPr>
          <w:rFonts w:ascii="Times New Roman" w:hAnsi="Times New Roman" w:cs="Times New Roman"/>
          <w:sz w:val="24"/>
          <w:szCs w:val="24"/>
          <w:lang w:val="ro-RO"/>
        </w:rPr>
        <w:t>e echilibrare utilizate pentru redispecerizare</w:t>
      </w:r>
      <w:r w:rsidRPr="008D7397">
        <w:rPr>
          <w:rFonts w:ascii="Times New Roman" w:hAnsi="Times New Roman" w:cs="Times New Roman"/>
          <w:sz w:val="24"/>
          <w:szCs w:val="24"/>
          <w:lang w:val="ro-RO"/>
        </w:rPr>
        <w:t xml:space="preserve"> nu stabilesc prețul energiei de echilibrare.</w:t>
      </w:r>
    </w:p>
    <w:p w14:paraId="33B8B720" w14:textId="01F75004"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Redispecer</w:t>
      </w:r>
      <w:r w:rsidR="00AC4808"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area</w:t>
      </w:r>
      <w:r w:rsidR="00FD3544" w:rsidRPr="008D7397">
        <w:rPr>
          <w:rFonts w:ascii="Times New Roman" w:hAnsi="Times New Roman" w:cs="Times New Roman"/>
          <w:sz w:val="24"/>
          <w:szCs w:val="24"/>
          <w:lang w:val="ro-RO"/>
        </w:rPr>
        <w:t xml:space="preserve"> </w:t>
      </w:r>
      <w:r w:rsidR="0061542D" w:rsidRPr="008D7397">
        <w:rPr>
          <w:rFonts w:ascii="Times New Roman" w:hAnsi="Times New Roman" w:cs="Times New Roman"/>
          <w:sz w:val="24"/>
          <w:szCs w:val="24"/>
          <w:lang w:val="ro-RO"/>
        </w:rPr>
        <w:t>centralelor electrice</w:t>
      </w:r>
      <w:r w:rsidRPr="008D7397">
        <w:rPr>
          <w:rFonts w:ascii="Times New Roman" w:hAnsi="Times New Roman" w:cs="Times New Roman"/>
          <w:sz w:val="24"/>
          <w:szCs w:val="24"/>
          <w:lang w:val="ro-RO"/>
        </w:rPr>
        <w:t xml:space="preserve">, </w:t>
      </w:r>
      <w:r w:rsidR="00FD3544" w:rsidRPr="008D7397">
        <w:rPr>
          <w:rFonts w:ascii="Times New Roman" w:hAnsi="Times New Roman" w:cs="Times New Roman"/>
          <w:sz w:val="24"/>
          <w:szCs w:val="24"/>
          <w:lang w:val="ro-RO"/>
        </w:rPr>
        <w:t xml:space="preserve">a </w:t>
      </w:r>
      <w:r w:rsidR="00820D50" w:rsidRPr="008D7397">
        <w:rPr>
          <w:rFonts w:ascii="Times New Roman" w:hAnsi="Times New Roman" w:cs="Times New Roman"/>
          <w:sz w:val="24"/>
          <w:szCs w:val="24"/>
          <w:lang w:val="ro-RO"/>
        </w:rPr>
        <w:t xml:space="preserve">instalațiilor de </w:t>
      </w:r>
      <w:r w:rsidR="00FD3544" w:rsidRPr="008D7397">
        <w:rPr>
          <w:rFonts w:ascii="Times New Roman" w:hAnsi="Times New Roman" w:cs="Times New Roman"/>
          <w:sz w:val="24"/>
          <w:szCs w:val="24"/>
          <w:lang w:val="ro-RO"/>
        </w:rPr>
        <w:t>stoc</w:t>
      </w:r>
      <w:r w:rsidR="00820D50" w:rsidRPr="008D7397">
        <w:rPr>
          <w:rFonts w:ascii="Times New Roman" w:hAnsi="Times New Roman" w:cs="Times New Roman"/>
          <w:sz w:val="24"/>
          <w:szCs w:val="24"/>
          <w:lang w:val="ro-RO"/>
        </w:rPr>
        <w:t>are a</w:t>
      </w:r>
      <w:r w:rsidR="00FD3544" w:rsidRPr="008D7397">
        <w:rPr>
          <w:rFonts w:ascii="Times New Roman" w:hAnsi="Times New Roman" w:cs="Times New Roman"/>
          <w:sz w:val="24"/>
          <w:szCs w:val="24"/>
          <w:lang w:val="ro-RO"/>
        </w:rPr>
        <w:t xml:space="preserve"> energiei și a </w:t>
      </w:r>
      <w:r w:rsidR="00680262" w:rsidRPr="008D7397">
        <w:rPr>
          <w:rFonts w:ascii="Times New Roman" w:hAnsi="Times New Roman" w:cs="Times New Roman"/>
          <w:sz w:val="24"/>
          <w:szCs w:val="24"/>
          <w:lang w:val="ro-RO"/>
        </w:rPr>
        <w:t xml:space="preserve">instalațiilor de </w:t>
      </w:r>
      <w:r w:rsidR="00FD3544" w:rsidRPr="008D7397">
        <w:rPr>
          <w:rFonts w:ascii="Times New Roman" w:hAnsi="Times New Roman" w:cs="Times New Roman"/>
          <w:sz w:val="24"/>
          <w:szCs w:val="24"/>
          <w:lang w:val="ro-RO"/>
        </w:rPr>
        <w:t>consum dispecerizabil</w:t>
      </w:r>
      <w:r w:rsidR="00212CC2" w:rsidRPr="008D7397">
        <w:rPr>
          <w:rFonts w:ascii="Times New Roman" w:hAnsi="Times New Roman" w:cs="Times New Roman"/>
          <w:sz w:val="24"/>
          <w:szCs w:val="24"/>
          <w:lang w:val="ro-RO"/>
        </w:rPr>
        <w:t>,</w:t>
      </w:r>
      <w:r w:rsidR="00FD354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care nu se bazează pe </w:t>
      </w:r>
      <w:r w:rsidR="00212CC2"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w:t>
      </w:r>
      <w:r w:rsidR="00212CC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poate fi utilizată numai în cazul în care:</w:t>
      </w:r>
    </w:p>
    <w:p w14:paraId="50561646" w14:textId="2CFEA843" w:rsidR="00F56FD7" w:rsidRPr="008D7397"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este disponibilă nicio alternativă bazată pe </w:t>
      </w:r>
      <w:r w:rsidR="00143F95"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w:t>
      </w:r>
    </w:p>
    <w:p w14:paraId="11A1587E" w14:textId="5FA6FF7C" w:rsidR="00F56FD7" w:rsidRPr="008D7397"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 fost utilizate toate resursele disponibile bazate pe piață;</w:t>
      </w:r>
    </w:p>
    <w:p w14:paraId="75CCA42D" w14:textId="00B16CD4" w:rsidR="00F56FD7" w:rsidRPr="008D7397" w:rsidRDefault="00FD3544"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numărul </w:t>
      </w:r>
      <w:r w:rsidR="0061542D" w:rsidRPr="008D7397">
        <w:rPr>
          <w:rFonts w:ascii="Times New Roman" w:hAnsi="Times New Roman" w:cs="Times New Roman"/>
          <w:sz w:val="24"/>
          <w:szCs w:val="24"/>
          <w:lang w:val="ro-RO"/>
        </w:rPr>
        <w:t>centralelor electrice</w:t>
      </w:r>
      <w:r w:rsidR="00F56FD7" w:rsidRPr="008D7397">
        <w:rPr>
          <w:rFonts w:ascii="Times New Roman" w:hAnsi="Times New Roman" w:cs="Times New Roman"/>
          <w:sz w:val="24"/>
          <w:szCs w:val="24"/>
          <w:lang w:val="ro-RO"/>
        </w:rPr>
        <w:t xml:space="preserve">, </w:t>
      </w:r>
      <w:r w:rsidR="00212CC2" w:rsidRPr="008D7397">
        <w:rPr>
          <w:rFonts w:ascii="Times New Roman" w:hAnsi="Times New Roman" w:cs="Times New Roman"/>
          <w:sz w:val="24"/>
          <w:szCs w:val="24"/>
          <w:lang w:val="ro-RO"/>
        </w:rPr>
        <w:t xml:space="preserve">al </w:t>
      </w:r>
      <w:r w:rsidR="0061542D" w:rsidRPr="008D7397">
        <w:rPr>
          <w:rFonts w:ascii="Times New Roman" w:hAnsi="Times New Roman" w:cs="Times New Roman"/>
          <w:sz w:val="24"/>
          <w:szCs w:val="24"/>
          <w:lang w:val="ro-RO"/>
        </w:rPr>
        <w:t xml:space="preserve">instalațiilor </w:t>
      </w:r>
      <w:r w:rsidR="00F56FD7" w:rsidRPr="008D7397">
        <w:rPr>
          <w:rFonts w:ascii="Times New Roman" w:hAnsi="Times New Roman" w:cs="Times New Roman"/>
          <w:sz w:val="24"/>
          <w:szCs w:val="24"/>
          <w:lang w:val="ro-RO"/>
        </w:rPr>
        <w:t xml:space="preserve">de stocare a energiei sau </w:t>
      </w:r>
      <w:r w:rsidR="00212CC2" w:rsidRPr="008D7397">
        <w:rPr>
          <w:rFonts w:ascii="Times New Roman" w:hAnsi="Times New Roman" w:cs="Times New Roman"/>
          <w:sz w:val="24"/>
          <w:szCs w:val="24"/>
          <w:lang w:val="ro-RO"/>
        </w:rPr>
        <w:t xml:space="preserve">al instalațiilor </w:t>
      </w:r>
      <w:r w:rsidR="00F56FD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consum dispecerizabil</w:t>
      </w:r>
      <w:r w:rsidR="00820D50"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disponibile</w:t>
      </w:r>
      <w:r w:rsidR="00820D50" w:rsidRPr="008D7397">
        <w:rPr>
          <w:rFonts w:ascii="Times New Roman" w:hAnsi="Times New Roman" w:cs="Times New Roman"/>
          <w:sz w:val="24"/>
          <w:szCs w:val="24"/>
          <w:lang w:val="ro-RO"/>
        </w:rPr>
        <w:t>,</w:t>
      </w:r>
      <w:r w:rsidR="00F56FD7" w:rsidRPr="008D7397">
        <w:rPr>
          <w:rFonts w:ascii="Times New Roman" w:hAnsi="Times New Roman" w:cs="Times New Roman"/>
          <w:sz w:val="24"/>
          <w:szCs w:val="24"/>
          <w:lang w:val="ro-RO"/>
        </w:rPr>
        <w:t xml:space="preserve"> este prea mic pentru a asigura o concurență efectivă în zo</w:t>
      </w:r>
      <w:r w:rsidRPr="008D7397">
        <w:rPr>
          <w:rFonts w:ascii="Times New Roman" w:hAnsi="Times New Roman" w:cs="Times New Roman"/>
          <w:sz w:val="24"/>
          <w:szCs w:val="24"/>
          <w:lang w:val="ro-RO"/>
        </w:rPr>
        <w:t xml:space="preserve">na în care se află instalații </w:t>
      </w:r>
      <w:r w:rsidR="00F56FD7" w:rsidRPr="008D7397">
        <w:rPr>
          <w:rFonts w:ascii="Times New Roman" w:hAnsi="Times New Roman" w:cs="Times New Roman"/>
          <w:sz w:val="24"/>
          <w:szCs w:val="24"/>
          <w:lang w:val="ro-RO"/>
        </w:rPr>
        <w:t>adecvate pentru furnizarea serviciului;</w:t>
      </w:r>
    </w:p>
    <w:p w14:paraId="43835322" w14:textId="571B1455" w:rsidR="00F56FD7" w:rsidRPr="008D7397"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situația actuală a rețelelor</w:t>
      </w:r>
      <w:r w:rsidR="00FD3544" w:rsidRPr="008D7397">
        <w:rPr>
          <w:rFonts w:ascii="Times New Roman" w:hAnsi="Times New Roman" w:cs="Times New Roman"/>
          <w:sz w:val="24"/>
          <w:szCs w:val="24"/>
          <w:lang w:val="ro-RO"/>
        </w:rPr>
        <w:t xml:space="preserve"> electrice</w:t>
      </w:r>
      <w:r w:rsidR="00820D50" w:rsidRPr="008D7397">
        <w:rPr>
          <w:rFonts w:ascii="Times New Roman" w:hAnsi="Times New Roman" w:cs="Times New Roman"/>
          <w:sz w:val="24"/>
          <w:szCs w:val="24"/>
          <w:lang w:val="ro-RO"/>
        </w:rPr>
        <w:t xml:space="preserve"> de transport</w:t>
      </w:r>
      <w:r w:rsidR="00FD3544" w:rsidRPr="008D7397">
        <w:rPr>
          <w:rFonts w:ascii="Times New Roman" w:hAnsi="Times New Roman" w:cs="Times New Roman"/>
          <w:sz w:val="24"/>
          <w:szCs w:val="24"/>
          <w:lang w:val="ro-RO"/>
        </w:rPr>
        <w:t xml:space="preserve"> duce la </w:t>
      </w:r>
      <w:r w:rsidR="00F30580" w:rsidRPr="008D7397">
        <w:rPr>
          <w:rFonts w:ascii="Times New Roman" w:hAnsi="Times New Roman" w:cs="Times New Roman"/>
          <w:sz w:val="24"/>
          <w:szCs w:val="24"/>
          <w:lang w:val="ro-RO"/>
        </w:rPr>
        <w:t xml:space="preserve">congestii </w:t>
      </w:r>
      <w:r w:rsidRPr="008D7397">
        <w:rPr>
          <w:rFonts w:ascii="Times New Roman" w:hAnsi="Times New Roman" w:cs="Times New Roman"/>
          <w:sz w:val="24"/>
          <w:szCs w:val="24"/>
          <w:lang w:val="ro-RO"/>
        </w:rPr>
        <w:t xml:space="preserve">în mod </w:t>
      </w:r>
      <w:r w:rsidR="00FD3544" w:rsidRPr="008D7397">
        <w:rPr>
          <w:rFonts w:ascii="Times New Roman" w:hAnsi="Times New Roman" w:cs="Times New Roman"/>
          <w:sz w:val="24"/>
          <w:szCs w:val="24"/>
          <w:lang w:val="ro-RO"/>
        </w:rPr>
        <w:t>periodic</w:t>
      </w:r>
      <w:r w:rsidRPr="008D7397">
        <w:rPr>
          <w:rFonts w:ascii="Times New Roman" w:hAnsi="Times New Roman" w:cs="Times New Roman"/>
          <w:sz w:val="24"/>
          <w:szCs w:val="24"/>
          <w:lang w:val="ro-RO"/>
        </w:rPr>
        <w:t xml:space="preserve"> și previzibil încât redispecer</w:t>
      </w:r>
      <w:r w:rsidR="00FD3544"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area bazată pe </w:t>
      </w:r>
      <w:r w:rsidR="00421F2E"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 xml:space="preserve">piață ar duce la </w:t>
      </w:r>
      <w:r w:rsidR="00FD3544" w:rsidRPr="008D7397">
        <w:rPr>
          <w:rFonts w:ascii="Times New Roman" w:hAnsi="Times New Roman" w:cs="Times New Roman"/>
          <w:sz w:val="24"/>
          <w:szCs w:val="24"/>
          <w:lang w:val="ro-RO"/>
        </w:rPr>
        <w:t xml:space="preserve">prezentarea periodică de oferte </w:t>
      </w:r>
      <w:r w:rsidRPr="008D7397">
        <w:rPr>
          <w:rFonts w:ascii="Times New Roman" w:hAnsi="Times New Roman" w:cs="Times New Roman"/>
          <w:sz w:val="24"/>
          <w:szCs w:val="24"/>
          <w:lang w:val="ro-RO"/>
        </w:rPr>
        <w:t xml:space="preserve">strategice </w:t>
      </w:r>
      <w:r w:rsidR="00820D50" w:rsidRPr="008D7397">
        <w:rPr>
          <w:rFonts w:ascii="Times New Roman" w:hAnsi="Times New Roman" w:cs="Times New Roman"/>
          <w:sz w:val="24"/>
          <w:szCs w:val="24"/>
          <w:lang w:val="ro-RO"/>
        </w:rPr>
        <w:t>c</w:t>
      </w:r>
      <w:r w:rsidR="00FD3544" w:rsidRPr="008D7397">
        <w:rPr>
          <w:rFonts w:ascii="Times New Roman" w:hAnsi="Times New Roman" w:cs="Times New Roman"/>
          <w:sz w:val="24"/>
          <w:szCs w:val="24"/>
          <w:lang w:val="ro-RO"/>
        </w:rPr>
        <w:t>are ar crește nivelul</w:t>
      </w:r>
      <w:r w:rsidRPr="008D7397">
        <w:rPr>
          <w:rFonts w:ascii="Times New Roman" w:hAnsi="Times New Roman" w:cs="Times New Roman"/>
          <w:sz w:val="24"/>
          <w:szCs w:val="24"/>
          <w:lang w:val="ro-RO"/>
        </w:rPr>
        <w:t xml:space="preserve"> congesti</w:t>
      </w:r>
      <w:r w:rsidR="00FD3544" w:rsidRPr="008D7397">
        <w:rPr>
          <w:rFonts w:ascii="Times New Roman" w:hAnsi="Times New Roman" w:cs="Times New Roman"/>
          <w:sz w:val="24"/>
          <w:szCs w:val="24"/>
          <w:lang w:val="ro-RO"/>
        </w:rPr>
        <w:t>i</w:t>
      </w:r>
      <w:r w:rsidR="00F30580" w:rsidRPr="008D7397">
        <w:rPr>
          <w:rFonts w:ascii="Times New Roman" w:hAnsi="Times New Roman" w:cs="Times New Roman"/>
          <w:sz w:val="24"/>
          <w:szCs w:val="24"/>
          <w:lang w:val="ro-RO"/>
        </w:rPr>
        <w:t>lor</w:t>
      </w:r>
      <w:r w:rsidR="00FD3544" w:rsidRPr="008D7397">
        <w:rPr>
          <w:rFonts w:ascii="Times New Roman" w:hAnsi="Times New Roman" w:cs="Times New Roman"/>
          <w:sz w:val="24"/>
          <w:szCs w:val="24"/>
          <w:lang w:val="ro-RO"/>
        </w:rPr>
        <w:t xml:space="preserve"> interne</w:t>
      </w:r>
      <w:r w:rsidRPr="008D7397">
        <w:rPr>
          <w:rFonts w:ascii="Times New Roman" w:hAnsi="Times New Roman" w:cs="Times New Roman"/>
          <w:sz w:val="24"/>
          <w:szCs w:val="24"/>
          <w:lang w:val="ro-RO"/>
        </w:rPr>
        <w:t xml:space="preserve"> și, în acest context, </w:t>
      </w:r>
      <w:r w:rsidR="00FD3544" w:rsidRPr="008D7397">
        <w:rPr>
          <w:rFonts w:ascii="Times New Roman" w:hAnsi="Times New Roman" w:cs="Times New Roman"/>
          <w:sz w:val="24"/>
          <w:szCs w:val="24"/>
          <w:lang w:val="ro-RO"/>
        </w:rPr>
        <w:t xml:space="preserve">este adoptat </w:t>
      </w:r>
      <w:r w:rsidRPr="008D7397">
        <w:rPr>
          <w:rFonts w:ascii="Times New Roman" w:hAnsi="Times New Roman" w:cs="Times New Roman"/>
          <w:sz w:val="24"/>
          <w:szCs w:val="24"/>
          <w:lang w:val="ro-RO"/>
        </w:rPr>
        <w:t xml:space="preserve">un plan de </w:t>
      </w:r>
      <w:r w:rsidR="00FD3544" w:rsidRPr="008D7397">
        <w:rPr>
          <w:rFonts w:ascii="Times New Roman" w:hAnsi="Times New Roman" w:cs="Times New Roman"/>
          <w:sz w:val="24"/>
          <w:szCs w:val="24"/>
          <w:lang w:val="ro-RO"/>
        </w:rPr>
        <w:t>acțiun</w:t>
      </w:r>
      <w:r w:rsidR="00820D50" w:rsidRPr="008D7397">
        <w:rPr>
          <w:rFonts w:ascii="Times New Roman" w:hAnsi="Times New Roman" w:cs="Times New Roman"/>
          <w:sz w:val="24"/>
          <w:szCs w:val="24"/>
          <w:lang w:val="ro-RO"/>
        </w:rPr>
        <w:t>i</w:t>
      </w:r>
      <w:r w:rsidR="00FD3544" w:rsidRPr="008D7397">
        <w:rPr>
          <w:rFonts w:ascii="Times New Roman" w:hAnsi="Times New Roman" w:cs="Times New Roman"/>
          <w:sz w:val="24"/>
          <w:szCs w:val="24"/>
          <w:lang w:val="ro-RO"/>
        </w:rPr>
        <w:t xml:space="preserve"> pentru abordarea </w:t>
      </w:r>
      <w:r w:rsidR="00F30580" w:rsidRPr="008D7397">
        <w:rPr>
          <w:rFonts w:ascii="Times New Roman" w:hAnsi="Times New Roman" w:cs="Times New Roman"/>
          <w:sz w:val="24"/>
          <w:szCs w:val="24"/>
          <w:lang w:val="ro-RO"/>
        </w:rPr>
        <w:t xml:space="preserve">acestor </w:t>
      </w:r>
      <w:r w:rsidR="00FD3544" w:rsidRPr="008D7397">
        <w:rPr>
          <w:rFonts w:ascii="Times New Roman" w:hAnsi="Times New Roman" w:cs="Times New Roman"/>
          <w:sz w:val="24"/>
          <w:szCs w:val="24"/>
          <w:lang w:val="ro-RO"/>
        </w:rPr>
        <w:t xml:space="preserve">congestii </w:t>
      </w:r>
      <w:r w:rsidR="00E73766" w:rsidRPr="008D7397">
        <w:rPr>
          <w:rFonts w:ascii="Times New Roman" w:hAnsi="Times New Roman" w:cs="Times New Roman"/>
          <w:sz w:val="24"/>
          <w:szCs w:val="24"/>
          <w:lang w:val="ro-RO"/>
        </w:rPr>
        <w:t>în conformitate cu</w:t>
      </w:r>
      <w:r w:rsidRPr="008D7397">
        <w:rPr>
          <w:rFonts w:ascii="Times New Roman" w:hAnsi="Times New Roman" w:cs="Times New Roman"/>
          <w:sz w:val="24"/>
          <w:szCs w:val="24"/>
          <w:lang w:val="ro-RO"/>
        </w:rPr>
        <w:t xml:space="preserve">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_Ref168340446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43</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sau a fost asigurat </w:t>
      </w:r>
      <w:r w:rsidR="00FD3544" w:rsidRPr="008D7397">
        <w:rPr>
          <w:rFonts w:ascii="Times New Roman" w:hAnsi="Times New Roman" w:cs="Times New Roman"/>
          <w:sz w:val="24"/>
          <w:szCs w:val="24"/>
          <w:lang w:val="ro-RO"/>
        </w:rPr>
        <w:t>nivelul minim al capacității pentru comerțul inter</w:t>
      </w:r>
      <w:r w:rsidRPr="008D7397">
        <w:rPr>
          <w:rFonts w:ascii="Times New Roman" w:hAnsi="Times New Roman" w:cs="Times New Roman"/>
          <w:sz w:val="24"/>
          <w:szCs w:val="24"/>
          <w:lang w:val="ro-RO"/>
        </w:rPr>
        <w:t>zo</w:t>
      </w:r>
      <w:r w:rsidR="00E73766" w:rsidRPr="008D7397">
        <w:rPr>
          <w:rFonts w:ascii="Times New Roman" w:hAnsi="Times New Roman" w:cs="Times New Roman"/>
          <w:sz w:val="24"/>
          <w:szCs w:val="24"/>
          <w:lang w:val="ro-RO"/>
        </w:rPr>
        <w:t>nal în conformitate cu</w:t>
      </w:r>
      <w:r w:rsidRPr="008D7397">
        <w:rPr>
          <w:rFonts w:ascii="Times New Roman" w:hAnsi="Times New Roman" w:cs="Times New Roman"/>
          <w:sz w:val="24"/>
          <w:szCs w:val="24"/>
          <w:lang w:val="ro-RO"/>
        </w:rPr>
        <w:t xml:space="preserve">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_Ref168340474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3E47DF0" w14:textId="2D475A9A"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8" w:name="_Ref168340625"/>
      <w:r w:rsidRPr="008D7397">
        <w:rPr>
          <w:rFonts w:ascii="Times New Roman" w:hAnsi="Times New Roman" w:cs="Times New Roman"/>
          <w:sz w:val="24"/>
          <w:szCs w:val="24"/>
          <w:lang w:val="ro-RO"/>
        </w:rPr>
        <w:t>Operatorul sistem</w:t>
      </w:r>
      <w:r w:rsidR="00C002E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raportează anual Agenției cu privire la:</w:t>
      </w:r>
      <w:bookmarkEnd w:id="218"/>
    </w:p>
    <w:p w14:paraId="1FC055E7" w14:textId="44E7E548" w:rsidR="00F56FD7" w:rsidRPr="008D7397" w:rsidRDefault="00F56FD7" w:rsidP="006652F2">
      <w:pPr>
        <w:pStyle w:val="Frspaiere"/>
        <w:numPr>
          <w:ilvl w:val="0"/>
          <w:numId w:val="2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nivelul de dezvoltare și eficacitate a mecanismelor de redispecerizare bazate pe </w:t>
      </w:r>
      <w:r w:rsidR="00B077D1"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 xml:space="preserve">piață pentru </w:t>
      </w:r>
      <w:r w:rsidR="0061542D" w:rsidRPr="008D7397">
        <w:rPr>
          <w:rFonts w:ascii="Times New Roman" w:hAnsi="Times New Roman" w:cs="Times New Roman"/>
          <w:sz w:val="24"/>
          <w:szCs w:val="24"/>
          <w:lang w:val="ro-RO"/>
        </w:rPr>
        <w:t>centralele electrice</w:t>
      </w:r>
      <w:r w:rsidRPr="008D7397">
        <w:rPr>
          <w:rFonts w:ascii="Times New Roman" w:hAnsi="Times New Roman" w:cs="Times New Roman"/>
          <w:sz w:val="24"/>
          <w:szCs w:val="24"/>
          <w:lang w:val="ro-RO"/>
        </w:rPr>
        <w:t xml:space="preserve">, instalațiile de stocare a energiei și </w:t>
      </w:r>
      <w:r w:rsidR="006F130A" w:rsidRPr="008D7397">
        <w:rPr>
          <w:rFonts w:ascii="Times New Roman" w:hAnsi="Times New Roman" w:cs="Times New Roman"/>
          <w:sz w:val="24"/>
          <w:szCs w:val="24"/>
          <w:lang w:val="ro-RO"/>
        </w:rPr>
        <w:t xml:space="preserve">pentru instalațiile de consum </w:t>
      </w:r>
      <w:r w:rsidR="00C002E1" w:rsidRPr="008D7397">
        <w:rPr>
          <w:rFonts w:ascii="Times New Roman" w:hAnsi="Times New Roman" w:cs="Times New Roman"/>
          <w:sz w:val="24"/>
          <w:szCs w:val="24"/>
          <w:lang w:val="ro-RO"/>
        </w:rPr>
        <w:t xml:space="preserve"> dispecerizabil</w:t>
      </w:r>
      <w:r w:rsidRPr="008D7397">
        <w:rPr>
          <w:rFonts w:ascii="Times New Roman" w:hAnsi="Times New Roman" w:cs="Times New Roman"/>
          <w:sz w:val="24"/>
          <w:szCs w:val="24"/>
          <w:lang w:val="ro-RO"/>
        </w:rPr>
        <w:t>;</w:t>
      </w:r>
    </w:p>
    <w:p w14:paraId="30AC402F" w14:textId="2B2296D8" w:rsidR="00F56FD7" w:rsidRPr="008D7397" w:rsidRDefault="00F56FD7" w:rsidP="006652F2">
      <w:pPr>
        <w:pStyle w:val="Frspaiere"/>
        <w:numPr>
          <w:ilvl w:val="0"/>
          <w:numId w:val="2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motivele, </w:t>
      </w:r>
      <w:r w:rsidR="00820D50" w:rsidRPr="008D7397">
        <w:rPr>
          <w:rFonts w:ascii="Times New Roman" w:hAnsi="Times New Roman" w:cs="Times New Roman"/>
          <w:sz w:val="24"/>
          <w:szCs w:val="24"/>
          <w:lang w:val="ro-RO"/>
        </w:rPr>
        <w:t>cantitățile</w:t>
      </w:r>
      <w:r w:rsidRPr="008D7397">
        <w:rPr>
          <w:rFonts w:ascii="Times New Roman" w:hAnsi="Times New Roman" w:cs="Times New Roman"/>
          <w:sz w:val="24"/>
          <w:szCs w:val="24"/>
          <w:lang w:val="ro-RO"/>
        </w:rPr>
        <w:t xml:space="preserve"> în MWh și tipul sursei de </w:t>
      </w:r>
      <w:r w:rsidR="00C002E1"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supuse redispecer</w:t>
      </w:r>
      <w:r w:rsidR="00C002E1"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ării;</w:t>
      </w:r>
    </w:p>
    <w:p w14:paraId="5B270691" w14:textId="0F53E449" w:rsidR="00F56FD7" w:rsidRPr="008D7397" w:rsidRDefault="00F56FD7" w:rsidP="00D12BFB">
      <w:pPr>
        <w:pStyle w:val="Frspaiere"/>
        <w:numPr>
          <w:ilvl w:val="0"/>
          <w:numId w:val="21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măsurile </w:t>
      </w:r>
      <w:r w:rsidR="00C002E1" w:rsidRPr="008D7397">
        <w:rPr>
          <w:rFonts w:ascii="Times New Roman" w:hAnsi="Times New Roman" w:cs="Times New Roman"/>
          <w:sz w:val="24"/>
          <w:szCs w:val="24"/>
          <w:lang w:val="ro-RO"/>
        </w:rPr>
        <w:t>luate pentru a reduce necesitatea redispecerizării</w:t>
      </w:r>
      <w:r w:rsidRPr="008D7397">
        <w:rPr>
          <w:rFonts w:ascii="Times New Roman" w:hAnsi="Times New Roman" w:cs="Times New Roman"/>
          <w:sz w:val="24"/>
          <w:szCs w:val="24"/>
          <w:lang w:val="ro-RO"/>
        </w:rPr>
        <w:t xml:space="preserve"> descendent</w:t>
      </w:r>
      <w:r w:rsidR="00C002E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w:t>
      </w:r>
      <w:r w:rsidR="0061542D"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 xml:space="preserve"> care utilizează surse regenerabile </w:t>
      </w:r>
      <w:r w:rsidR="00257877" w:rsidRPr="008D7397">
        <w:rPr>
          <w:rFonts w:ascii="Times New Roman" w:hAnsi="Times New Roman" w:cs="Times New Roman"/>
          <w:sz w:val="24"/>
          <w:szCs w:val="24"/>
          <w:lang w:val="ro-RO"/>
        </w:rPr>
        <w:t xml:space="preserve">de energie </w:t>
      </w:r>
      <w:r w:rsidRPr="008D7397">
        <w:rPr>
          <w:rFonts w:ascii="Times New Roman" w:hAnsi="Times New Roman" w:cs="Times New Roman"/>
          <w:sz w:val="24"/>
          <w:szCs w:val="24"/>
          <w:lang w:val="ro-RO"/>
        </w:rPr>
        <w:t xml:space="preserve">sau </w:t>
      </w:r>
      <w:r w:rsidR="006B13C0" w:rsidRPr="008D7397">
        <w:rPr>
          <w:rFonts w:ascii="Times New Roman" w:hAnsi="Times New Roman" w:cs="Times New Roman"/>
          <w:sz w:val="24"/>
          <w:szCs w:val="24"/>
          <w:lang w:val="ro-RO"/>
        </w:rPr>
        <w:t xml:space="preserve">a centralelor electrice </w:t>
      </w:r>
      <w:r w:rsidR="00820D5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cogenerare de înaltă eficiență în viitor, inclusiv investiții în digitalizarea infrastructurii rețelei </w:t>
      </w:r>
      <w:r w:rsidR="00820D50" w:rsidRPr="008D7397">
        <w:rPr>
          <w:rFonts w:ascii="Times New Roman" w:hAnsi="Times New Roman" w:cs="Times New Roman"/>
          <w:sz w:val="24"/>
          <w:szCs w:val="24"/>
          <w:lang w:val="ro-RO"/>
        </w:rPr>
        <w:t xml:space="preserve">electrice de transport </w:t>
      </w:r>
      <w:r w:rsidRPr="008D7397">
        <w:rPr>
          <w:rFonts w:ascii="Times New Roman" w:hAnsi="Times New Roman" w:cs="Times New Roman"/>
          <w:sz w:val="24"/>
          <w:szCs w:val="24"/>
          <w:lang w:val="ro-RO"/>
        </w:rPr>
        <w:t>și în servicii care sporesc flexibilitatea.</w:t>
      </w:r>
    </w:p>
    <w:p w14:paraId="58B58B60" w14:textId="71E51C4C" w:rsidR="00F56FD7" w:rsidRPr="008D7397"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va transmite raportul Co</w:t>
      </w:r>
      <w:r w:rsidR="00C002E1" w:rsidRPr="008D7397">
        <w:rPr>
          <w:rFonts w:ascii="Times New Roman" w:hAnsi="Times New Roman" w:cs="Times New Roman"/>
          <w:sz w:val="24"/>
          <w:szCs w:val="24"/>
          <w:lang w:val="ro-RO"/>
        </w:rPr>
        <w:t>mitetu</w:t>
      </w:r>
      <w:r w:rsidRPr="008D7397">
        <w:rPr>
          <w:rFonts w:ascii="Times New Roman" w:hAnsi="Times New Roman" w:cs="Times New Roman"/>
          <w:sz w:val="24"/>
          <w:szCs w:val="24"/>
          <w:lang w:val="ro-RO"/>
        </w:rPr>
        <w:t xml:space="preserve">lui de Reglementare al Comunității Energetice și va publica un rezumat al datelor </w:t>
      </w:r>
      <w:r w:rsidR="00C002E1" w:rsidRPr="008D7397">
        <w:rPr>
          <w:rFonts w:ascii="Times New Roman" w:hAnsi="Times New Roman" w:cs="Times New Roman"/>
          <w:sz w:val="24"/>
          <w:szCs w:val="24"/>
          <w:lang w:val="ro-RO"/>
        </w:rPr>
        <w:t xml:space="preserve">menționate la alin.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_Ref168340625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E73766" w:rsidRPr="008D7397">
        <w:rPr>
          <w:rFonts w:ascii="Times New Roman" w:hAnsi="Times New Roman" w:cs="Times New Roman"/>
          <w:sz w:val="24"/>
          <w:szCs w:val="24"/>
          <w:lang w:val="ro-RO"/>
        </w:rPr>
        <w:fldChar w:fldCharType="end"/>
      </w:r>
      <w:r w:rsidR="00E73766" w:rsidRPr="008D7397">
        <w:rPr>
          <w:rFonts w:ascii="Times New Roman" w:hAnsi="Times New Roman" w:cs="Times New Roman"/>
          <w:sz w:val="24"/>
          <w:szCs w:val="24"/>
          <w:lang w:val="ro-RO"/>
        </w:rPr>
        <w:t xml:space="preserve"> </w:t>
      </w:r>
      <w:r w:rsidR="00C002E1" w:rsidRPr="008D7397">
        <w:rPr>
          <w:rFonts w:ascii="Times New Roman" w:hAnsi="Times New Roman" w:cs="Times New Roman"/>
          <w:sz w:val="24"/>
          <w:szCs w:val="24"/>
          <w:lang w:val="ro-RO"/>
        </w:rPr>
        <w:t xml:space="preserve">lit. a) - </w:t>
      </w:r>
      <w:r w:rsidRPr="008D7397">
        <w:rPr>
          <w:rFonts w:ascii="Times New Roman" w:hAnsi="Times New Roman" w:cs="Times New Roman"/>
          <w:sz w:val="24"/>
          <w:szCs w:val="24"/>
          <w:lang w:val="ro-RO"/>
        </w:rPr>
        <w:t>c) împreună cu recomandări de îmbunătățire, acolo unde este necesar.</w:t>
      </w:r>
    </w:p>
    <w:p w14:paraId="7501C4E1" w14:textId="1C686F55" w:rsidR="00F56FD7" w:rsidRPr="008D7397"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Sub rezerva cerințelor referitoare la menținerea fiabilității și </w:t>
      </w:r>
      <w:r w:rsidR="0012681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siguranței rețelelor electrice, pe baza unor criterii transparente și nediscriminatorii stabilite de </w:t>
      </w:r>
      <w:r w:rsidR="00C002E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 operatorul </w:t>
      </w:r>
      <w:r w:rsidR="005844C7" w:rsidRPr="008D7397">
        <w:rPr>
          <w:rFonts w:ascii="Times New Roman" w:hAnsi="Times New Roman" w:cs="Times New Roman"/>
          <w:sz w:val="24"/>
          <w:szCs w:val="24"/>
          <w:lang w:val="ro-RO"/>
        </w:rPr>
        <w:t xml:space="preserve">de </w:t>
      </w:r>
      <w:r w:rsidR="00790AF3"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w:t>
      </w:r>
    </w:p>
    <w:p w14:paraId="5FEAE20D" w14:textId="2E036B28" w:rsidR="00F56FD7" w:rsidRPr="008D7397" w:rsidRDefault="00F56FD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garante</w:t>
      </w:r>
      <w:r w:rsidR="005844C7" w:rsidRPr="008D7397">
        <w:rPr>
          <w:rFonts w:ascii="Times New Roman" w:hAnsi="Times New Roman" w:cs="Times New Roman"/>
          <w:sz w:val="24"/>
          <w:szCs w:val="24"/>
          <w:lang w:val="ro-RO"/>
        </w:rPr>
        <w:t>ază</w:t>
      </w:r>
      <w:r w:rsidRPr="008D7397">
        <w:rPr>
          <w:rFonts w:ascii="Times New Roman" w:hAnsi="Times New Roman" w:cs="Times New Roman"/>
          <w:sz w:val="24"/>
          <w:szCs w:val="24"/>
          <w:lang w:val="ro-RO"/>
        </w:rPr>
        <w:t xml:space="preserve"> capacitatea </w:t>
      </w:r>
      <w:r w:rsidR="00773065" w:rsidRPr="008D7397">
        <w:rPr>
          <w:rFonts w:ascii="Times New Roman" w:hAnsi="Times New Roman" w:cs="Times New Roman"/>
          <w:sz w:val="24"/>
          <w:szCs w:val="24"/>
          <w:lang w:val="ro-RO"/>
        </w:rPr>
        <w:t xml:space="preserve">rețelelor </w:t>
      </w:r>
      <w:r w:rsidRPr="008D7397">
        <w:rPr>
          <w:rFonts w:ascii="Times New Roman" w:hAnsi="Times New Roman" w:cs="Times New Roman"/>
          <w:sz w:val="24"/>
          <w:szCs w:val="24"/>
          <w:lang w:val="ro-RO"/>
        </w:rPr>
        <w:t>electrice de a trans</w:t>
      </w:r>
      <w:r w:rsidR="00C92728" w:rsidRPr="008D7397">
        <w:rPr>
          <w:rFonts w:ascii="Times New Roman" w:hAnsi="Times New Roman" w:cs="Times New Roman"/>
          <w:sz w:val="24"/>
          <w:szCs w:val="24"/>
          <w:lang w:val="ro-RO"/>
        </w:rPr>
        <w:t>porta</w:t>
      </w:r>
      <w:r w:rsidRPr="008D7397">
        <w:rPr>
          <w:rFonts w:ascii="Times New Roman" w:hAnsi="Times New Roman" w:cs="Times New Roman"/>
          <w:sz w:val="24"/>
          <w:szCs w:val="24"/>
          <w:lang w:val="ro-RO"/>
        </w:rPr>
        <w:t xml:space="preserve"> energi</w:t>
      </w:r>
      <w:r w:rsidR="00C9272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electrică produsă din surse </w:t>
      </w:r>
      <w:r w:rsidR="0061542D" w:rsidRPr="008D7397">
        <w:rPr>
          <w:rFonts w:ascii="Times New Roman" w:hAnsi="Times New Roman" w:cs="Times New Roman"/>
          <w:sz w:val="24"/>
          <w:szCs w:val="24"/>
          <w:lang w:val="ro-RO"/>
        </w:rPr>
        <w:t xml:space="preserve">regenerabile </w:t>
      </w:r>
      <w:r w:rsidR="005844C7" w:rsidRPr="008D7397">
        <w:rPr>
          <w:rFonts w:ascii="Times New Roman" w:hAnsi="Times New Roman" w:cs="Times New Roman"/>
          <w:sz w:val="24"/>
          <w:szCs w:val="24"/>
          <w:lang w:val="ro-RO"/>
        </w:rPr>
        <w:t xml:space="preserve">de energie </w:t>
      </w:r>
      <w:r w:rsidRPr="008D7397">
        <w:rPr>
          <w:rFonts w:ascii="Times New Roman" w:hAnsi="Times New Roman" w:cs="Times New Roman"/>
          <w:sz w:val="24"/>
          <w:szCs w:val="24"/>
          <w:lang w:val="ro-RO"/>
        </w:rPr>
        <w:t xml:space="preserve">sau </w:t>
      </w:r>
      <w:r w:rsidR="00773065" w:rsidRPr="008D7397">
        <w:rPr>
          <w:rFonts w:ascii="Times New Roman" w:hAnsi="Times New Roman" w:cs="Times New Roman"/>
          <w:sz w:val="24"/>
          <w:szCs w:val="24"/>
          <w:lang w:val="ro-RO"/>
        </w:rPr>
        <w:t xml:space="preserve">în regim de </w:t>
      </w:r>
      <w:r w:rsidRPr="008D7397">
        <w:rPr>
          <w:rFonts w:ascii="Times New Roman" w:hAnsi="Times New Roman" w:cs="Times New Roman"/>
          <w:sz w:val="24"/>
          <w:szCs w:val="24"/>
          <w:lang w:val="ro-RO"/>
        </w:rPr>
        <w:t>cogenerare de înaltă eficiență cu</w:t>
      </w:r>
      <w:r w:rsidR="00CC5B50" w:rsidRPr="008D7397">
        <w:rPr>
          <w:rFonts w:ascii="Times New Roman" w:hAnsi="Times New Roman" w:cs="Times New Roman"/>
          <w:sz w:val="24"/>
          <w:szCs w:val="24"/>
          <w:lang w:val="ro-RO"/>
        </w:rPr>
        <w:t xml:space="preserve"> un </w:t>
      </w:r>
      <w:r w:rsidR="005844C7" w:rsidRPr="008D7397">
        <w:rPr>
          <w:rFonts w:ascii="Times New Roman" w:hAnsi="Times New Roman" w:cs="Times New Roman"/>
          <w:sz w:val="24"/>
          <w:szCs w:val="24"/>
          <w:lang w:val="ro-RO"/>
        </w:rPr>
        <w:t xml:space="preserve">grad </w:t>
      </w:r>
      <w:r w:rsidRPr="008D7397">
        <w:rPr>
          <w:rFonts w:ascii="Times New Roman" w:hAnsi="Times New Roman" w:cs="Times New Roman"/>
          <w:sz w:val="24"/>
          <w:szCs w:val="24"/>
          <w:lang w:val="ro-RO"/>
        </w:rPr>
        <w:t>minim posibil</w:t>
      </w:r>
      <w:r w:rsidR="00CC5B50" w:rsidRPr="008D7397">
        <w:rPr>
          <w:rFonts w:ascii="Times New Roman" w:hAnsi="Times New Roman" w:cs="Times New Roman"/>
          <w:sz w:val="24"/>
          <w:szCs w:val="24"/>
          <w:lang w:val="ro-RO"/>
        </w:rPr>
        <w:t xml:space="preserve"> de redispecerizare</w:t>
      </w:r>
      <w:r w:rsidRPr="008D7397">
        <w:rPr>
          <w:rFonts w:ascii="Times New Roman" w:hAnsi="Times New Roman" w:cs="Times New Roman"/>
          <w:sz w:val="24"/>
          <w:szCs w:val="24"/>
          <w:lang w:val="ro-RO"/>
        </w:rPr>
        <w:t xml:space="preserve">, ceea ce nu împiedică planificarea rețelei </w:t>
      </w:r>
      <w:r w:rsidR="0061542D" w:rsidRPr="008D7397">
        <w:rPr>
          <w:rFonts w:ascii="Times New Roman" w:hAnsi="Times New Roman" w:cs="Times New Roman"/>
          <w:sz w:val="24"/>
          <w:szCs w:val="24"/>
          <w:lang w:val="ro-RO"/>
        </w:rPr>
        <w:t xml:space="preserve">electrice de transport luând în considerare </w:t>
      </w:r>
      <w:r w:rsidR="005844C7" w:rsidRPr="008D7397">
        <w:rPr>
          <w:rFonts w:ascii="Times New Roman" w:hAnsi="Times New Roman" w:cs="Times New Roman"/>
          <w:sz w:val="24"/>
          <w:szCs w:val="24"/>
          <w:lang w:val="ro-RO"/>
        </w:rPr>
        <w:t>un grad limitat de redispecerizare,</w:t>
      </w:r>
      <w:r w:rsidRPr="008D7397">
        <w:rPr>
          <w:rFonts w:ascii="Times New Roman" w:hAnsi="Times New Roman" w:cs="Times New Roman"/>
          <w:sz w:val="24"/>
          <w:szCs w:val="24"/>
          <w:lang w:val="ro-RO"/>
        </w:rPr>
        <w:t xml:space="preserve"> în cazul în care operatorul de sistem este capabil să demonstreze într-un mod transparent</w:t>
      </w:r>
      <w:r w:rsidR="0061542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că acest lucru este mai eficient din punct de vedere economic și nu depășește 5% din energia electrică </w:t>
      </w:r>
      <w:r w:rsidR="005844C7" w:rsidRPr="008D7397">
        <w:rPr>
          <w:rFonts w:ascii="Times New Roman" w:hAnsi="Times New Roman" w:cs="Times New Roman"/>
          <w:sz w:val="24"/>
          <w:szCs w:val="24"/>
          <w:lang w:val="ro-RO"/>
        </w:rPr>
        <w:t xml:space="preserve">produsă </w:t>
      </w:r>
      <w:r w:rsidRPr="008D7397">
        <w:rPr>
          <w:rFonts w:ascii="Times New Roman" w:hAnsi="Times New Roman" w:cs="Times New Roman"/>
          <w:sz w:val="24"/>
          <w:szCs w:val="24"/>
          <w:lang w:val="ro-RO"/>
        </w:rPr>
        <w:t xml:space="preserve">anual în instalațiile care utilizează surse regenerabile de energie și care sunt </w:t>
      </w:r>
      <w:r w:rsidR="0061542D" w:rsidRPr="008D7397">
        <w:rPr>
          <w:rFonts w:ascii="Times New Roman" w:hAnsi="Times New Roman" w:cs="Times New Roman"/>
          <w:sz w:val="24"/>
          <w:szCs w:val="24"/>
          <w:lang w:val="ro-RO"/>
        </w:rPr>
        <w:t xml:space="preserve">racordate </w:t>
      </w:r>
      <w:r w:rsidRPr="008D7397">
        <w:rPr>
          <w:rFonts w:ascii="Times New Roman" w:hAnsi="Times New Roman" w:cs="Times New Roman"/>
          <w:sz w:val="24"/>
          <w:szCs w:val="24"/>
          <w:lang w:val="ro-RO"/>
        </w:rPr>
        <w:t xml:space="preserve">direct la rețeaua </w:t>
      </w:r>
      <w:r w:rsidR="0061542D"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respectivă. În cazul în care energia electrică produsă d</w:t>
      </w:r>
      <w:r w:rsidR="0061542D" w:rsidRPr="008D7397">
        <w:rPr>
          <w:rFonts w:ascii="Times New Roman" w:hAnsi="Times New Roman" w:cs="Times New Roman"/>
          <w:sz w:val="24"/>
          <w:szCs w:val="24"/>
          <w:lang w:val="ro-RO"/>
        </w:rPr>
        <w:t xml:space="preserve">e centrale electrice </w:t>
      </w:r>
      <w:r w:rsidRPr="008D7397">
        <w:rPr>
          <w:rFonts w:ascii="Times New Roman" w:hAnsi="Times New Roman" w:cs="Times New Roman"/>
          <w:sz w:val="24"/>
          <w:szCs w:val="24"/>
          <w:lang w:val="ro-RO"/>
        </w:rPr>
        <w:t xml:space="preserve"> care utilizează surse regenerabile de energie sau </w:t>
      </w:r>
      <w:r w:rsidR="0061542D"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cogenerare de înaltă eficiență reprezintă mai mult de 50</w:t>
      </w:r>
      <w:r w:rsidR="0061542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din consumul final brut anual de energie electrică în Republica Moldova, Agenția poate stabili un nivel diferit de redispecerizare;</w:t>
      </w:r>
    </w:p>
    <w:p w14:paraId="3298246B" w14:textId="0B2F134C" w:rsidR="00AC2BEF" w:rsidRPr="008D7397" w:rsidRDefault="00F56FD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ia măsuri operaționale adecvate legate de rețea și de piață </w:t>
      </w:r>
      <w:r w:rsidR="005844C7" w:rsidRPr="008D7397">
        <w:rPr>
          <w:rFonts w:ascii="Times New Roman" w:hAnsi="Times New Roman" w:cs="Times New Roman"/>
          <w:sz w:val="24"/>
          <w:szCs w:val="24"/>
          <w:lang w:val="ro-RO"/>
        </w:rPr>
        <w:t>pentru a minimiza redispecerizarea</w:t>
      </w:r>
      <w:r w:rsidRPr="008D7397">
        <w:rPr>
          <w:rFonts w:ascii="Times New Roman" w:hAnsi="Times New Roman" w:cs="Times New Roman"/>
          <w:sz w:val="24"/>
          <w:szCs w:val="24"/>
          <w:lang w:val="ro-RO"/>
        </w:rPr>
        <w:t xml:space="preserve"> descendentă a energiei electrice produse din surse regenerabile de energie sau </w:t>
      </w:r>
      <w:r w:rsidR="0061542D"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cogenerare de înaltă eficiență;</w:t>
      </w:r>
    </w:p>
    <w:p w14:paraId="7A6B98D3" w14:textId="6C2BC73D" w:rsidR="00F56FD7" w:rsidRPr="008D7397" w:rsidRDefault="005844C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asigură</w:t>
      </w:r>
      <w:r w:rsidR="00F56FD7" w:rsidRPr="008D7397">
        <w:rPr>
          <w:rFonts w:ascii="Times New Roman" w:hAnsi="Times New Roman" w:cs="Times New Roman"/>
          <w:sz w:val="24"/>
          <w:szCs w:val="24"/>
          <w:lang w:val="ro-RO"/>
        </w:rPr>
        <w:t xml:space="preserve"> că rețelele </w:t>
      </w:r>
      <w:r w:rsidR="0061542D" w:rsidRPr="008D7397">
        <w:rPr>
          <w:rFonts w:ascii="Times New Roman" w:hAnsi="Times New Roman" w:cs="Times New Roman"/>
          <w:sz w:val="24"/>
          <w:szCs w:val="24"/>
          <w:lang w:val="ro-RO"/>
        </w:rPr>
        <w:t xml:space="preserve">electrice de transport </w:t>
      </w:r>
      <w:r w:rsidR="00F56FD7" w:rsidRPr="008D7397">
        <w:rPr>
          <w:rFonts w:ascii="Times New Roman" w:hAnsi="Times New Roman" w:cs="Times New Roman"/>
          <w:sz w:val="24"/>
          <w:szCs w:val="24"/>
          <w:lang w:val="ro-RO"/>
        </w:rPr>
        <w:t>sale sunt suficient de flexibile pentru a le putea gestiona.</w:t>
      </w:r>
    </w:p>
    <w:p w14:paraId="3F3041B9" w14:textId="2C45A65C"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se utilizează re</w:t>
      </w:r>
      <w:r w:rsidR="005844C7" w:rsidRPr="008D7397">
        <w:rPr>
          <w:rFonts w:ascii="Times New Roman" w:hAnsi="Times New Roman" w:cs="Times New Roman"/>
          <w:sz w:val="24"/>
          <w:szCs w:val="24"/>
          <w:lang w:val="ro-RO"/>
        </w:rPr>
        <w:t>dispecerizare</w:t>
      </w:r>
      <w:r w:rsidRPr="008D7397">
        <w:rPr>
          <w:rFonts w:ascii="Times New Roman" w:hAnsi="Times New Roman" w:cs="Times New Roman"/>
          <w:sz w:val="24"/>
          <w:szCs w:val="24"/>
          <w:lang w:val="ro-RO"/>
        </w:rPr>
        <w:t xml:space="preserve"> descendentă care nu este bazată pe </w:t>
      </w:r>
      <w:r w:rsidR="00143F95"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 se aplică următoarele principii:</w:t>
      </w:r>
    </w:p>
    <w:p w14:paraId="0C420712" w14:textId="4038F318" w:rsidR="00F56FD7" w:rsidRPr="008D7397" w:rsidRDefault="0061542D"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Centralele electrice </w:t>
      </w:r>
      <w:r w:rsidR="00F56FD7" w:rsidRPr="008D7397">
        <w:rPr>
          <w:rFonts w:ascii="Times New Roman" w:hAnsi="Times New Roman" w:cs="Times New Roman"/>
          <w:sz w:val="24"/>
          <w:szCs w:val="24"/>
          <w:lang w:val="ro-RO"/>
        </w:rPr>
        <w:t>care utilizează surse regenerabile de ener</w:t>
      </w:r>
      <w:r w:rsidR="005844C7" w:rsidRPr="008D7397">
        <w:rPr>
          <w:rFonts w:ascii="Times New Roman" w:hAnsi="Times New Roman" w:cs="Times New Roman"/>
          <w:sz w:val="24"/>
          <w:szCs w:val="24"/>
          <w:lang w:val="ro-RO"/>
        </w:rPr>
        <w:t>gie vor fi supuse redispecerizării descendente</w:t>
      </w:r>
      <w:r w:rsidR="00F56FD7" w:rsidRPr="008D7397">
        <w:rPr>
          <w:rFonts w:ascii="Times New Roman" w:hAnsi="Times New Roman" w:cs="Times New Roman"/>
          <w:sz w:val="24"/>
          <w:szCs w:val="24"/>
          <w:lang w:val="ro-RO"/>
        </w:rPr>
        <w:t xml:space="preserve"> numai dacă nu există altă alternativă sau dacă alte soluții ar </w:t>
      </w:r>
      <w:r w:rsidR="005844C7" w:rsidRPr="008D7397">
        <w:rPr>
          <w:rFonts w:ascii="Times New Roman" w:hAnsi="Times New Roman" w:cs="Times New Roman"/>
          <w:sz w:val="24"/>
          <w:szCs w:val="24"/>
          <w:lang w:val="ro-RO"/>
        </w:rPr>
        <w:t>con</w:t>
      </w:r>
      <w:r w:rsidR="00F56FD7" w:rsidRPr="008D7397">
        <w:rPr>
          <w:rFonts w:ascii="Times New Roman" w:hAnsi="Times New Roman" w:cs="Times New Roman"/>
          <w:sz w:val="24"/>
          <w:szCs w:val="24"/>
          <w:lang w:val="ro-RO"/>
        </w:rPr>
        <w:t xml:space="preserve">duce la costuri </w:t>
      </w:r>
      <w:r w:rsidR="005844C7" w:rsidRPr="008D7397">
        <w:rPr>
          <w:rFonts w:ascii="Times New Roman" w:hAnsi="Times New Roman" w:cs="Times New Roman"/>
          <w:sz w:val="24"/>
          <w:szCs w:val="24"/>
          <w:lang w:val="ro-RO"/>
        </w:rPr>
        <w:t xml:space="preserve">disproporționate </w:t>
      </w:r>
      <w:r w:rsidR="00F56FD7" w:rsidRPr="008D7397">
        <w:rPr>
          <w:rFonts w:ascii="Times New Roman" w:hAnsi="Times New Roman" w:cs="Times New Roman"/>
          <w:sz w:val="24"/>
          <w:szCs w:val="24"/>
          <w:lang w:val="ro-RO"/>
        </w:rPr>
        <w:t xml:space="preserve">semnificativ sau </w:t>
      </w:r>
      <w:r w:rsidR="005844C7" w:rsidRPr="008D7397">
        <w:rPr>
          <w:rFonts w:ascii="Times New Roman" w:hAnsi="Times New Roman" w:cs="Times New Roman"/>
          <w:sz w:val="24"/>
          <w:szCs w:val="24"/>
          <w:lang w:val="ro-RO"/>
        </w:rPr>
        <w:t xml:space="preserve">la </w:t>
      </w:r>
      <w:r w:rsidR="00F56FD7" w:rsidRPr="008D7397">
        <w:rPr>
          <w:rFonts w:ascii="Times New Roman" w:hAnsi="Times New Roman" w:cs="Times New Roman"/>
          <w:sz w:val="24"/>
          <w:szCs w:val="24"/>
          <w:lang w:val="ro-RO"/>
        </w:rPr>
        <w:t xml:space="preserve">riscuri </w:t>
      </w:r>
      <w:r w:rsidR="005844C7" w:rsidRPr="008D7397">
        <w:rPr>
          <w:rFonts w:ascii="Times New Roman" w:hAnsi="Times New Roman" w:cs="Times New Roman"/>
          <w:sz w:val="24"/>
          <w:szCs w:val="24"/>
          <w:lang w:val="ro-RO"/>
        </w:rPr>
        <w:t>severe</w:t>
      </w:r>
      <w:r w:rsidR="00F56FD7" w:rsidRPr="008D7397">
        <w:rPr>
          <w:rFonts w:ascii="Times New Roman" w:hAnsi="Times New Roman" w:cs="Times New Roman"/>
          <w:sz w:val="24"/>
          <w:szCs w:val="24"/>
          <w:lang w:val="ro-RO"/>
        </w:rPr>
        <w:t xml:space="preserve"> pentru securitatea rețelei</w:t>
      </w:r>
      <w:r w:rsidRPr="008D7397">
        <w:rPr>
          <w:rFonts w:ascii="Times New Roman" w:hAnsi="Times New Roman" w:cs="Times New Roman"/>
          <w:sz w:val="24"/>
          <w:szCs w:val="24"/>
          <w:lang w:val="ro-RO"/>
        </w:rPr>
        <w:t xml:space="preserve"> electrice</w:t>
      </w:r>
      <w:r w:rsidR="00F56FD7" w:rsidRPr="008D7397">
        <w:rPr>
          <w:rFonts w:ascii="Times New Roman" w:hAnsi="Times New Roman" w:cs="Times New Roman"/>
          <w:sz w:val="24"/>
          <w:szCs w:val="24"/>
          <w:lang w:val="ro-RO"/>
        </w:rPr>
        <w:t>;</w:t>
      </w:r>
    </w:p>
    <w:p w14:paraId="5C16059E" w14:textId="75619732" w:rsidR="00F56FD7" w:rsidRPr="008D7397" w:rsidRDefault="005844C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energia electrică produsă</w:t>
      </w:r>
      <w:r w:rsidR="00F56FD7" w:rsidRPr="008D7397">
        <w:rPr>
          <w:rFonts w:ascii="Times New Roman" w:hAnsi="Times New Roman" w:cs="Times New Roman"/>
          <w:sz w:val="24"/>
          <w:szCs w:val="24"/>
          <w:lang w:val="ro-RO"/>
        </w:rPr>
        <w:t xml:space="preserve"> într-un proces de cogenerare de înaltă eficiență va fi supusă </w:t>
      </w:r>
      <w:r w:rsidRPr="008D7397">
        <w:rPr>
          <w:rFonts w:ascii="Times New Roman" w:hAnsi="Times New Roman" w:cs="Times New Roman"/>
          <w:sz w:val="24"/>
          <w:szCs w:val="24"/>
          <w:lang w:val="ro-RO"/>
        </w:rPr>
        <w:t xml:space="preserve">redispecerizării descendente </w:t>
      </w:r>
      <w:r w:rsidR="00F56FD7" w:rsidRPr="008D7397">
        <w:rPr>
          <w:rFonts w:ascii="Times New Roman" w:hAnsi="Times New Roman" w:cs="Times New Roman"/>
          <w:sz w:val="24"/>
          <w:szCs w:val="24"/>
          <w:lang w:val="ro-RO"/>
        </w:rPr>
        <w:t xml:space="preserve">numai dacă, în afară de </w:t>
      </w:r>
      <w:r w:rsidRPr="008D7397">
        <w:rPr>
          <w:rFonts w:ascii="Times New Roman" w:hAnsi="Times New Roman" w:cs="Times New Roman"/>
          <w:sz w:val="24"/>
          <w:szCs w:val="24"/>
          <w:lang w:val="ro-RO"/>
        </w:rPr>
        <w:t>redispecerizarea</w:t>
      </w:r>
      <w:r w:rsidR="00F56FD7" w:rsidRPr="008D7397">
        <w:rPr>
          <w:rFonts w:ascii="Times New Roman" w:hAnsi="Times New Roman" w:cs="Times New Roman"/>
          <w:sz w:val="24"/>
          <w:szCs w:val="24"/>
          <w:lang w:val="ro-RO"/>
        </w:rPr>
        <w:t xml:space="preserve"> descendentă a </w:t>
      </w:r>
      <w:r w:rsidR="0061542D" w:rsidRPr="008D7397">
        <w:rPr>
          <w:rFonts w:ascii="Times New Roman" w:hAnsi="Times New Roman" w:cs="Times New Roman"/>
          <w:sz w:val="24"/>
          <w:szCs w:val="24"/>
          <w:lang w:val="ro-RO"/>
        </w:rPr>
        <w:t xml:space="preserve">centralelor electrice </w:t>
      </w:r>
      <w:r w:rsidR="00F56FD7" w:rsidRPr="008D7397">
        <w:rPr>
          <w:rFonts w:ascii="Times New Roman" w:hAnsi="Times New Roman" w:cs="Times New Roman"/>
          <w:sz w:val="24"/>
          <w:szCs w:val="24"/>
          <w:lang w:val="ro-RO"/>
        </w:rPr>
        <w:t xml:space="preserve"> care utilizează surse regenerabile de energie, nu există altă alternativă sau dacă alte soluții ar </w:t>
      </w:r>
      <w:r w:rsidRPr="008D7397">
        <w:rPr>
          <w:rFonts w:ascii="Times New Roman" w:hAnsi="Times New Roman" w:cs="Times New Roman"/>
          <w:sz w:val="24"/>
          <w:szCs w:val="24"/>
          <w:lang w:val="ro-RO"/>
        </w:rPr>
        <w:t>con</w:t>
      </w:r>
      <w:r w:rsidR="00F56FD7" w:rsidRPr="008D7397">
        <w:rPr>
          <w:rFonts w:ascii="Times New Roman" w:hAnsi="Times New Roman" w:cs="Times New Roman"/>
          <w:sz w:val="24"/>
          <w:szCs w:val="24"/>
          <w:lang w:val="ro-RO"/>
        </w:rPr>
        <w:t>duce la costuri dis</w:t>
      </w:r>
      <w:r w:rsidRPr="008D7397">
        <w:rPr>
          <w:rFonts w:ascii="Times New Roman" w:hAnsi="Times New Roman" w:cs="Times New Roman"/>
          <w:sz w:val="24"/>
          <w:szCs w:val="24"/>
          <w:lang w:val="ro-RO"/>
        </w:rPr>
        <w:t xml:space="preserve">proporționate sau riscuri severe în ceea ce privește </w:t>
      </w:r>
      <w:r w:rsidR="00F56FD7" w:rsidRPr="008D7397">
        <w:rPr>
          <w:rFonts w:ascii="Times New Roman" w:hAnsi="Times New Roman" w:cs="Times New Roman"/>
          <w:sz w:val="24"/>
          <w:szCs w:val="24"/>
          <w:lang w:val="ro-RO"/>
        </w:rPr>
        <w:t>securitatea rețelei</w:t>
      </w:r>
      <w:r w:rsidR="0061542D" w:rsidRPr="008D7397">
        <w:rPr>
          <w:rFonts w:ascii="Times New Roman" w:hAnsi="Times New Roman" w:cs="Times New Roman"/>
          <w:sz w:val="24"/>
          <w:szCs w:val="24"/>
          <w:lang w:val="ro-RO"/>
        </w:rPr>
        <w:t xml:space="preserve"> electrice</w:t>
      </w:r>
      <w:r w:rsidR="00F56FD7" w:rsidRPr="008D7397">
        <w:rPr>
          <w:rFonts w:ascii="Times New Roman" w:hAnsi="Times New Roman" w:cs="Times New Roman"/>
          <w:sz w:val="24"/>
          <w:szCs w:val="24"/>
          <w:lang w:val="ro-RO"/>
        </w:rPr>
        <w:t>;</w:t>
      </w:r>
    </w:p>
    <w:p w14:paraId="53E2748F" w14:textId="391624A8" w:rsidR="00F56FD7" w:rsidRPr="008D7397" w:rsidRDefault="00F56FD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energia electrică autoprodusă </w:t>
      </w:r>
      <w:r w:rsidR="00874440" w:rsidRPr="008D7397">
        <w:rPr>
          <w:rFonts w:ascii="Times New Roman" w:hAnsi="Times New Roman" w:cs="Times New Roman"/>
          <w:sz w:val="24"/>
          <w:szCs w:val="24"/>
          <w:lang w:val="ro-RO"/>
        </w:rPr>
        <w:t xml:space="preserve">provenind </w:t>
      </w:r>
      <w:r w:rsidR="00BD3B1C" w:rsidRPr="008D7397">
        <w:rPr>
          <w:rFonts w:ascii="Times New Roman" w:hAnsi="Times New Roman" w:cs="Times New Roman"/>
          <w:sz w:val="24"/>
          <w:szCs w:val="24"/>
          <w:lang w:val="ro-RO"/>
        </w:rPr>
        <w:t>de la</w:t>
      </w:r>
      <w:r w:rsidRPr="008D7397">
        <w:rPr>
          <w:rFonts w:ascii="Times New Roman" w:hAnsi="Times New Roman" w:cs="Times New Roman"/>
          <w:sz w:val="24"/>
          <w:szCs w:val="24"/>
          <w:lang w:val="ro-RO"/>
        </w:rPr>
        <w:t xml:space="preserve"> </w:t>
      </w:r>
      <w:r w:rsidR="002E2C5F" w:rsidRPr="008D7397">
        <w:rPr>
          <w:rFonts w:ascii="Times New Roman" w:hAnsi="Times New Roman" w:cs="Times New Roman"/>
          <w:sz w:val="24"/>
          <w:szCs w:val="24"/>
          <w:lang w:val="ro-RO"/>
        </w:rPr>
        <w:t xml:space="preserve">centrale electrice </w:t>
      </w:r>
      <w:r w:rsidRPr="008D7397">
        <w:rPr>
          <w:rFonts w:ascii="Times New Roman" w:hAnsi="Times New Roman" w:cs="Times New Roman"/>
          <w:sz w:val="24"/>
          <w:szCs w:val="24"/>
          <w:lang w:val="ro-RO"/>
        </w:rPr>
        <w:t>care utilizează surse regenerabile de energie sau cogenerare de înaltă eficiență</w:t>
      </w:r>
      <w:r w:rsidR="006561D9"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care nu este </w:t>
      </w:r>
      <w:r w:rsidR="002E2C5F" w:rsidRPr="008D7397">
        <w:rPr>
          <w:rFonts w:ascii="Times New Roman" w:hAnsi="Times New Roman" w:cs="Times New Roman"/>
          <w:sz w:val="24"/>
          <w:szCs w:val="24"/>
          <w:lang w:val="ro-RO"/>
        </w:rPr>
        <w:t xml:space="preserve">livrată </w:t>
      </w:r>
      <w:r w:rsidRPr="008D7397">
        <w:rPr>
          <w:rFonts w:ascii="Times New Roman" w:hAnsi="Times New Roman" w:cs="Times New Roman"/>
          <w:sz w:val="24"/>
          <w:szCs w:val="24"/>
          <w:lang w:val="ro-RO"/>
        </w:rPr>
        <w:t>în rețelele electrice</w:t>
      </w:r>
      <w:r w:rsidR="00BD3B1C" w:rsidRPr="008D7397">
        <w:rPr>
          <w:rFonts w:ascii="Times New Roman" w:hAnsi="Times New Roman" w:cs="Times New Roman"/>
          <w:sz w:val="24"/>
          <w:szCs w:val="24"/>
          <w:lang w:val="ro-RO"/>
        </w:rPr>
        <w:t>, nu va fi supusă redispecerizării</w:t>
      </w:r>
      <w:r w:rsidRPr="008D7397">
        <w:rPr>
          <w:rFonts w:ascii="Times New Roman" w:hAnsi="Times New Roman" w:cs="Times New Roman"/>
          <w:sz w:val="24"/>
          <w:szCs w:val="24"/>
          <w:lang w:val="ro-RO"/>
        </w:rPr>
        <w:t xml:space="preserve"> descendente, cu excepția cazului în care nicio altă soluție nu ar rezolva problemele de securitate a rețelei</w:t>
      </w:r>
      <w:r w:rsidR="002E2C5F"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w:t>
      </w:r>
    </w:p>
    <w:p w14:paraId="319E7CF3" w14:textId="07E734B6" w:rsidR="00F56FD7" w:rsidRPr="008D7397" w:rsidRDefault="00F56FD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w:t>
      </w:r>
      <w:r w:rsidR="00BD3B1C" w:rsidRPr="008D7397">
        <w:rPr>
          <w:rFonts w:ascii="Times New Roman" w:hAnsi="Times New Roman" w:cs="Times New Roman"/>
          <w:sz w:val="24"/>
          <w:szCs w:val="24"/>
          <w:lang w:val="ro-RO"/>
        </w:rPr>
        <w:t>dispecerizarea</w:t>
      </w:r>
      <w:r w:rsidRPr="008D7397">
        <w:rPr>
          <w:rFonts w:ascii="Times New Roman" w:hAnsi="Times New Roman" w:cs="Times New Roman"/>
          <w:sz w:val="24"/>
          <w:szCs w:val="24"/>
          <w:lang w:val="ro-RO"/>
        </w:rPr>
        <w:t xml:space="preserve"> descendenta </w:t>
      </w:r>
      <w:r w:rsidR="00BD3B1C" w:rsidRPr="008D7397">
        <w:rPr>
          <w:rFonts w:ascii="Times New Roman" w:hAnsi="Times New Roman" w:cs="Times New Roman"/>
          <w:sz w:val="24"/>
          <w:szCs w:val="24"/>
          <w:lang w:val="ro-RO"/>
        </w:rPr>
        <w:t>în temeiul lit. a) -</w:t>
      </w:r>
      <w:r w:rsidRPr="008D7397">
        <w:rPr>
          <w:rFonts w:ascii="Times New Roman" w:hAnsi="Times New Roman" w:cs="Times New Roman"/>
          <w:sz w:val="24"/>
          <w:szCs w:val="24"/>
          <w:lang w:val="ro-RO"/>
        </w:rPr>
        <w:t xml:space="preserve"> c) treb</w:t>
      </w:r>
      <w:r w:rsidR="00BD3B1C" w:rsidRPr="008D7397">
        <w:rPr>
          <w:rFonts w:ascii="Times New Roman" w:hAnsi="Times New Roman" w:cs="Times New Roman"/>
          <w:sz w:val="24"/>
          <w:szCs w:val="24"/>
          <w:lang w:val="ro-RO"/>
        </w:rPr>
        <w:t>uie să fie justificată</w:t>
      </w:r>
      <w:r w:rsidRPr="008D7397">
        <w:rPr>
          <w:rFonts w:ascii="Times New Roman" w:hAnsi="Times New Roman" w:cs="Times New Roman"/>
          <w:sz w:val="24"/>
          <w:szCs w:val="24"/>
          <w:lang w:val="ro-RO"/>
        </w:rPr>
        <w:t xml:space="preserve"> în mod corespunzător și transparent. Justificarea va fi inclusă în raportul menționat la alin.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_Ref168340625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81FB23E" w14:textId="12542D83"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pentru a face față </w:t>
      </w:r>
      <w:r w:rsidR="007273D4" w:rsidRPr="008D7397">
        <w:rPr>
          <w:rFonts w:ascii="Times New Roman" w:hAnsi="Times New Roman" w:cs="Times New Roman"/>
          <w:sz w:val="24"/>
          <w:szCs w:val="24"/>
          <w:lang w:val="ro-RO"/>
        </w:rPr>
        <w:t xml:space="preserve">congestiilor </w:t>
      </w:r>
      <w:r w:rsidR="009B4B81" w:rsidRPr="008D7397">
        <w:rPr>
          <w:rFonts w:ascii="Times New Roman" w:hAnsi="Times New Roman" w:cs="Times New Roman"/>
          <w:sz w:val="24"/>
          <w:szCs w:val="24"/>
          <w:lang w:val="ro-RO"/>
        </w:rPr>
        <w:t>î</w:t>
      </w:r>
      <w:r w:rsidR="007273D4" w:rsidRPr="008D7397">
        <w:rPr>
          <w:rFonts w:ascii="Times New Roman" w:hAnsi="Times New Roman" w:cs="Times New Roman"/>
          <w:sz w:val="24"/>
          <w:szCs w:val="24"/>
          <w:lang w:val="ro-RO"/>
        </w:rPr>
        <w:t xml:space="preserve">n </w:t>
      </w:r>
      <w:r w:rsidR="009B4B81" w:rsidRPr="008D7397">
        <w:rPr>
          <w:rFonts w:ascii="Times New Roman" w:hAnsi="Times New Roman" w:cs="Times New Roman"/>
          <w:sz w:val="24"/>
          <w:szCs w:val="24"/>
          <w:lang w:val="ro-RO"/>
        </w:rPr>
        <w:t xml:space="preserve">rețelele </w:t>
      </w:r>
      <w:r w:rsidR="002E2C5F" w:rsidRPr="008D7397">
        <w:rPr>
          <w:rFonts w:ascii="Times New Roman" w:hAnsi="Times New Roman" w:cs="Times New Roman"/>
          <w:sz w:val="24"/>
          <w:szCs w:val="24"/>
          <w:lang w:val="ro-RO"/>
        </w:rPr>
        <w:t>electric</w:t>
      </w:r>
      <w:r w:rsidR="009B4B81" w:rsidRPr="008D7397">
        <w:rPr>
          <w:rFonts w:ascii="Times New Roman" w:hAnsi="Times New Roman" w:cs="Times New Roman"/>
          <w:sz w:val="24"/>
          <w:szCs w:val="24"/>
          <w:lang w:val="ro-RO"/>
        </w:rPr>
        <w:t>e</w:t>
      </w:r>
      <w:r w:rsidR="002E2C5F" w:rsidRPr="008D7397">
        <w:rPr>
          <w:rFonts w:ascii="Times New Roman" w:hAnsi="Times New Roman" w:cs="Times New Roman"/>
          <w:sz w:val="24"/>
          <w:szCs w:val="24"/>
          <w:lang w:val="ro-RO"/>
        </w:rPr>
        <w:t xml:space="preserve"> de transport</w:t>
      </w:r>
      <w:r w:rsidR="007273D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sau pentru a menține securita</w:t>
      </w:r>
      <w:r w:rsidR="00BD3B1C" w:rsidRPr="008D7397">
        <w:rPr>
          <w:rFonts w:ascii="Times New Roman" w:hAnsi="Times New Roman" w:cs="Times New Roman"/>
          <w:sz w:val="24"/>
          <w:szCs w:val="24"/>
          <w:lang w:val="ro-RO"/>
        </w:rPr>
        <w:t xml:space="preserve">tea operațională, operatorul </w:t>
      </w:r>
      <w:r w:rsidRPr="008D7397">
        <w:rPr>
          <w:rFonts w:ascii="Times New Roman" w:hAnsi="Times New Roman" w:cs="Times New Roman"/>
          <w:sz w:val="24"/>
          <w:szCs w:val="24"/>
          <w:lang w:val="ro-RO"/>
        </w:rPr>
        <w:t>sistem</w:t>
      </w:r>
      <w:r w:rsidR="00BD3B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trebuie să aplice redispecer</w:t>
      </w:r>
      <w:r w:rsidR="00BD3B1C"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area descendentă a </w:t>
      </w:r>
      <w:r w:rsidR="002E2C5F" w:rsidRPr="008D7397">
        <w:rPr>
          <w:rFonts w:ascii="Times New Roman" w:hAnsi="Times New Roman" w:cs="Times New Roman"/>
          <w:sz w:val="24"/>
          <w:szCs w:val="24"/>
          <w:lang w:val="ro-RO"/>
        </w:rPr>
        <w:t xml:space="preserve">centralelor </w:t>
      </w:r>
      <w:r w:rsidR="00BD3B1C" w:rsidRPr="008D7397">
        <w:rPr>
          <w:rFonts w:ascii="Times New Roman" w:hAnsi="Times New Roman" w:cs="Times New Roman"/>
          <w:sz w:val="24"/>
          <w:szCs w:val="24"/>
          <w:lang w:val="ro-RO"/>
        </w:rPr>
        <w:t xml:space="preserve"> electrice în </w:t>
      </w:r>
      <w:r w:rsidR="002E2C5F" w:rsidRPr="008D7397">
        <w:rPr>
          <w:rFonts w:ascii="Times New Roman" w:hAnsi="Times New Roman" w:cs="Times New Roman"/>
          <w:sz w:val="24"/>
          <w:szCs w:val="24"/>
          <w:lang w:val="ro-RO"/>
        </w:rPr>
        <w:t>funcțiune</w:t>
      </w:r>
      <w:r w:rsidR="004140B1" w:rsidRPr="008D7397">
        <w:rPr>
          <w:rFonts w:ascii="Times New Roman" w:hAnsi="Times New Roman" w:cs="Times New Roman"/>
          <w:sz w:val="24"/>
          <w:szCs w:val="24"/>
          <w:lang w:val="ro-RO"/>
        </w:rPr>
        <w:t>, acesta</w:t>
      </w:r>
      <w:r w:rsidR="00BD3B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va evita pe cât posibil re</w:t>
      </w:r>
      <w:r w:rsidR="00BD3B1C" w:rsidRPr="008D7397">
        <w:rPr>
          <w:rFonts w:ascii="Times New Roman" w:hAnsi="Times New Roman" w:cs="Times New Roman"/>
          <w:sz w:val="24"/>
          <w:szCs w:val="24"/>
          <w:lang w:val="ro-RO"/>
        </w:rPr>
        <w:t>dispecerizarea</w:t>
      </w:r>
      <w:r w:rsidRPr="008D7397">
        <w:rPr>
          <w:rFonts w:ascii="Times New Roman" w:hAnsi="Times New Roman" w:cs="Times New Roman"/>
          <w:sz w:val="24"/>
          <w:szCs w:val="24"/>
          <w:lang w:val="ro-RO"/>
        </w:rPr>
        <w:t xml:space="preserve"> descendentă a </w:t>
      </w:r>
      <w:r w:rsidR="002E2C5F" w:rsidRPr="008D7397">
        <w:rPr>
          <w:rFonts w:ascii="Times New Roman" w:hAnsi="Times New Roman" w:cs="Times New Roman"/>
          <w:sz w:val="24"/>
          <w:szCs w:val="24"/>
          <w:lang w:val="ro-RO"/>
        </w:rPr>
        <w:t xml:space="preserve">centralelor electrice de termoficare </w:t>
      </w:r>
      <w:r w:rsidRPr="008D7397">
        <w:rPr>
          <w:rFonts w:ascii="Times New Roman" w:hAnsi="Times New Roman" w:cs="Times New Roman"/>
          <w:sz w:val="24"/>
          <w:szCs w:val="24"/>
          <w:lang w:val="ro-RO"/>
        </w:rPr>
        <w:t xml:space="preserve">urbane, în cazul în care o astfel de acțiune ar afecta continuitatea furnizării de energie termică către consumatorii finali de </w:t>
      </w:r>
      <w:r w:rsidR="00D64D29" w:rsidRPr="008D7397">
        <w:rPr>
          <w:rFonts w:ascii="Times New Roman" w:hAnsi="Times New Roman" w:cs="Times New Roman"/>
          <w:sz w:val="24"/>
          <w:szCs w:val="24"/>
          <w:lang w:val="ro-RO"/>
        </w:rPr>
        <w:t xml:space="preserve">energie termică </w:t>
      </w:r>
      <w:r w:rsidRPr="008D7397">
        <w:rPr>
          <w:rFonts w:ascii="Times New Roman" w:hAnsi="Times New Roman" w:cs="Times New Roman"/>
          <w:sz w:val="24"/>
          <w:szCs w:val="24"/>
          <w:lang w:val="ro-RO"/>
        </w:rPr>
        <w:t>în perioada rece a anului.</w:t>
      </w:r>
    </w:p>
    <w:p w14:paraId="437E0970" w14:textId="0A9F5D29" w:rsidR="00F56FD7" w:rsidRPr="008D7397"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9" w:name="_Ref168384824"/>
      <w:r w:rsidRPr="008D7397">
        <w:rPr>
          <w:rFonts w:ascii="Times New Roman" w:hAnsi="Times New Roman" w:cs="Times New Roman"/>
          <w:sz w:val="24"/>
          <w:szCs w:val="24"/>
          <w:lang w:val="ro-RO"/>
        </w:rPr>
        <w:t xml:space="preserve">În cazul </w:t>
      </w:r>
      <w:r w:rsidR="004140B1" w:rsidRPr="008D7397">
        <w:rPr>
          <w:rFonts w:ascii="Times New Roman" w:hAnsi="Times New Roman" w:cs="Times New Roman"/>
          <w:sz w:val="24"/>
          <w:szCs w:val="24"/>
          <w:lang w:val="ro-RO"/>
        </w:rPr>
        <w:t>în care operatorul sistemului de transport aplică</w:t>
      </w:r>
      <w:r w:rsidR="00BD3B1C" w:rsidRPr="008D7397">
        <w:rPr>
          <w:rFonts w:ascii="Times New Roman" w:hAnsi="Times New Roman" w:cs="Times New Roman"/>
          <w:sz w:val="24"/>
          <w:szCs w:val="24"/>
          <w:lang w:val="ro-RO"/>
        </w:rPr>
        <w:t xml:space="preserve"> redispecerizarea care nu se bazează pe </w:t>
      </w:r>
      <w:r w:rsidR="00EA312B"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piață, aceasta</w:t>
      </w:r>
      <w:r w:rsidR="004140B1" w:rsidRPr="008D7397">
        <w:rPr>
          <w:rFonts w:ascii="Times New Roman" w:hAnsi="Times New Roman" w:cs="Times New Roman"/>
          <w:sz w:val="24"/>
          <w:szCs w:val="24"/>
          <w:lang w:val="ro-RO"/>
        </w:rPr>
        <w:t xml:space="preserve"> urmează să achite </w:t>
      </w:r>
      <w:r w:rsidRPr="008D7397">
        <w:rPr>
          <w:rFonts w:ascii="Times New Roman" w:hAnsi="Times New Roman" w:cs="Times New Roman"/>
          <w:sz w:val="24"/>
          <w:szCs w:val="24"/>
          <w:lang w:val="ro-RO"/>
        </w:rPr>
        <w:t>compensați</w:t>
      </w:r>
      <w:r w:rsidR="004140B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financiar</w:t>
      </w:r>
      <w:r w:rsidR="004140B1" w:rsidRPr="008D7397">
        <w:rPr>
          <w:rFonts w:ascii="Times New Roman" w:hAnsi="Times New Roman" w:cs="Times New Roman"/>
          <w:sz w:val="24"/>
          <w:szCs w:val="24"/>
          <w:lang w:val="ro-RO"/>
        </w:rPr>
        <w:t>ă</w:t>
      </w:r>
      <w:r w:rsidR="00D64D29" w:rsidRPr="008D7397">
        <w:rPr>
          <w:rFonts w:ascii="Times New Roman" w:hAnsi="Times New Roman" w:cs="Times New Roman"/>
          <w:sz w:val="24"/>
          <w:szCs w:val="24"/>
          <w:lang w:val="ro-RO"/>
        </w:rPr>
        <w:t xml:space="preserve"> </w:t>
      </w:r>
      <w:r w:rsidR="004140B1" w:rsidRPr="008D7397">
        <w:rPr>
          <w:rFonts w:ascii="Times New Roman" w:hAnsi="Times New Roman" w:cs="Times New Roman"/>
          <w:sz w:val="24"/>
          <w:szCs w:val="24"/>
          <w:lang w:val="ro-RO"/>
        </w:rPr>
        <w:t>producătorului, operatorului</w:t>
      </w:r>
      <w:r w:rsidR="00F544C0" w:rsidRPr="008D7397">
        <w:rPr>
          <w:rFonts w:ascii="Times New Roman" w:hAnsi="Times New Roman" w:cs="Times New Roman"/>
          <w:sz w:val="24"/>
          <w:szCs w:val="24"/>
          <w:lang w:val="ro-RO"/>
        </w:rPr>
        <w:t xml:space="preserve"> </w:t>
      </w:r>
      <w:r w:rsidR="00BD3B1C" w:rsidRPr="008D7397">
        <w:rPr>
          <w:rFonts w:ascii="Times New Roman" w:hAnsi="Times New Roman" w:cs="Times New Roman"/>
          <w:sz w:val="24"/>
          <w:szCs w:val="24"/>
          <w:lang w:val="ro-RO"/>
        </w:rPr>
        <w:t>instalației</w:t>
      </w:r>
      <w:r w:rsidRPr="008D7397">
        <w:rPr>
          <w:rFonts w:ascii="Times New Roman" w:hAnsi="Times New Roman" w:cs="Times New Roman"/>
          <w:sz w:val="24"/>
          <w:szCs w:val="24"/>
          <w:lang w:val="ro-RO"/>
        </w:rPr>
        <w:t xml:space="preserve"> de st</w:t>
      </w:r>
      <w:r w:rsidR="00BD3B1C" w:rsidRPr="008D7397">
        <w:rPr>
          <w:rFonts w:ascii="Times New Roman" w:hAnsi="Times New Roman" w:cs="Times New Roman"/>
          <w:sz w:val="24"/>
          <w:szCs w:val="24"/>
          <w:lang w:val="ro-RO"/>
        </w:rPr>
        <w:t xml:space="preserve">ocare a energiei sau </w:t>
      </w:r>
      <w:r w:rsidR="00F544C0" w:rsidRPr="008D7397">
        <w:rPr>
          <w:rFonts w:ascii="Times New Roman" w:hAnsi="Times New Roman" w:cs="Times New Roman"/>
          <w:sz w:val="24"/>
          <w:szCs w:val="24"/>
          <w:lang w:val="ro-RO"/>
        </w:rPr>
        <w:t>consumatorului în raport cu care a fost aplicată această măsură</w:t>
      </w:r>
      <w:r w:rsidRPr="008D7397">
        <w:rPr>
          <w:rFonts w:ascii="Times New Roman" w:hAnsi="Times New Roman" w:cs="Times New Roman"/>
          <w:sz w:val="24"/>
          <w:szCs w:val="24"/>
          <w:lang w:val="ro-RO"/>
        </w:rPr>
        <w:t>, cu excepția cazului</w:t>
      </w:r>
      <w:r w:rsidR="00D64D29" w:rsidRPr="008D7397">
        <w:rPr>
          <w:rFonts w:ascii="Times New Roman" w:hAnsi="Times New Roman" w:cs="Times New Roman"/>
          <w:sz w:val="24"/>
          <w:szCs w:val="24"/>
          <w:lang w:val="ro-RO"/>
        </w:rPr>
        <w:t xml:space="preserve"> </w:t>
      </w:r>
      <w:r w:rsidR="00BD3B1C" w:rsidRPr="008D7397">
        <w:rPr>
          <w:rFonts w:ascii="Times New Roman" w:hAnsi="Times New Roman" w:cs="Times New Roman"/>
          <w:sz w:val="24"/>
          <w:szCs w:val="24"/>
          <w:lang w:val="ro-RO"/>
        </w:rPr>
        <w:t>în care producător</w:t>
      </w:r>
      <w:r w:rsidR="00F544C0" w:rsidRPr="008D7397">
        <w:rPr>
          <w:rFonts w:ascii="Times New Roman" w:hAnsi="Times New Roman" w:cs="Times New Roman"/>
          <w:sz w:val="24"/>
          <w:szCs w:val="24"/>
          <w:lang w:val="ro-RO"/>
        </w:rPr>
        <w:t>ul</w:t>
      </w:r>
      <w:r w:rsidR="00BD3B1C" w:rsidRPr="008D7397">
        <w:rPr>
          <w:rFonts w:ascii="Times New Roman" w:hAnsi="Times New Roman" w:cs="Times New Roman"/>
          <w:sz w:val="24"/>
          <w:szCs w:val="24"/>
          <w:lang w:val="ro-RO"/>
        </w:rPr>
        <w:t xml:space="preserve"> </w:t>
      </w:r>
      <w:r w:rsidR="00F544C0" w:rsidRPr="008D7397">
        <w:rPr>
          <w:rFonts w:ascii="Times New Roman" w:hAnsi="Times New Roman" w:cs="Times New Roman"/>
          <w:sz w:val="24"/>
          <w:szCs w:val="24"/>
          <w:lang w:val="ro-RO"/>
        </w:rPr>
        <w:t>a încheiat</w:t>
      </w:r>
      <w:r w:rsidRPr="008D7397">
        <w:rPr>
          <w:rFonts w:ascii="Times New Roman" w:hAnsi="Times New Roman" w:cs="Times New Roman"/>
          <w:sz w:val="24"/>
          <w:szCs w:val="24"/>
          <w:lang w:val="ro-RO"/>
        </w:rPr>
        <w:t xml:space="preserve"> un acord de </w:t>
      </w:r>
      <w:r w:rsidR="004140B1" w:rsidRPr="008D7397">
        <w:rPr>
          <w:rFonts w:ascii="Times New Roman" w:hAnsi="Times New Roman" w:cs="Times New Roman"/>
          <w:sz w:val="24"/>
          <w:szCs w:val="24"/>
          <w:lang w:val="ro-RO"/>
        </w:rPr>
        <w:t xml:space="preserve">conectare </w:t>
      </w:r>
      <w:r w:rsidR="00042421" w:rsidRPr="008D7397">
        <w:rPr>
          <w:rFonts w:ascii="Times New Roman" w:hAnsi="Times New Roman" w:cs="Times New Roman"/>
          <w:sz w:val="24"/>
          <w:szCs w:val="24"/>
          <w:lang w:val="ro-RO"/>
        </w:rPr>
        <w:t xml:space="preserve">în condiții flexibile, </w:t>
      </w:r>
      <w:r w:rsidRPr="008D7397">
        <w:rPr>
          <w:rFonts w:ascii="Times New Roman" w:hAnsi="Times New Roman" w:cs="Times New Roman"/>
          <w:sz w:val="24"/>
          <w:szCs w:val="24"/>
          <w:lang w:val="ro-RO"/>
        </w:rPr>
        <w:t>în temeiul căruia</w:t>
      </w:r>
      <w:r w:rsidR="00BD3B1C" w:rsidRPr="008D7397">
        <w:rPr>
          <w:rFonts w:ascii="Times New Roman" w:hAnsi="Times New Roman" w:cs="Times New Roman"/>
          <w:sz w:val="24"/>
          <w:szCs w:val="24"/>
          <w:lang w:val="ro-RO"/>
        </w:rPr>
        <w:t xml:space="preserve"> livrarea energiei nu este garantată în mod ferm. Această </w:t>
      </w:r>
      <w:r w:rsidRPr="008D7397">
        <w:rPr>
          <w:rFonts w:ascii="Times New Roman" w:hAnsi="Times New Roman" w:cs="Times New Roman"/>
          <w:sz w:val="24"/>
          <w:szCs w:val="24"/>
          <w:lang w:val="ro-RO"/>
        </w:rPr>
        <w:t xml:space="preserve">compensație financiară trebuie să fie cel puțin egală cu </w:t>
      </w:r>
      <w:r w:rsidR="00BD3B1C" w:rsidRPr="008D7397">
        <w:rPr>
          <w:rFonts w:ascii="Times New Roman" w:hAnsi="Times New Roman" w:cs="Times New Roman"/>
          <w:sz w:val="24"/>
          <w:szCs w:val="24"/>
          <w:lang w:val="ro-RO"/>
        </w:rPr>
        <w:t xml:space="preserve">valoarea mai </w:t>
      </w:r>
      <w:r w:rsidR="00D64D29" w:rsidRPr="008D7397">
        <w:rPr>
          <w:rFonts w:ascii="Times New Roman" w:hAnsi="Times New Roman" w:cs="Times New Roman"/>
          <w:sz w:val="24"/>
          <w:szCs w:val="24"/>
          <w:lang w:val="ro-RO"/>
        </w:rPr>
        <w:t xml:space="preserve">mare dintre </w:t>
      </w:r>
      <w:r w:rsidR="00BD3B1C" w:rsidRPr="008D7397">
        <w:rPr>
          <w:rFonts w:ascii="Times New Roman" w:hAnsi="Times New Roman" w:cs="Times New Roman"/>
          <w:sz w:val="24"/>
          <w:szCs w:val="24"/>
          <w:lang w:val="ro-RO"/>
        </w:rPr>
        <w:t xml:space="preserve"> următoarel</w:t>
      </w:r>
      <w:r w:rsidR="00D64D2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elemente sau o combinație a </w:t>
      </w:r>
      <w:r w:rsidR="00BD3B1C" w:rsidRPr="008D7397">
        <w:rPr>
          <w:rFonts w:ascii="Times New Roman" w:hAnsi="Times New Roman" w:cs="Times New Roman"/>
          <w:sz w:val="24"/>
          <w:szCs w:val="24"/>
          <w:lang w:val="ro-RO"/>
        </w:rPr>
        <w:t>acestora</w:t>
      </w:r>
      <w:r w:rsidRPr="008D7397">
        <w:rPr>
          <w:rFonts w:ascii="Times New Roman" w:hAnsi="Times New Roman" w:cs="Times New Roman"/>
          <w:sz w:val="24"/>
          <w:szCs w:val="24"/>
          <w:lang w:val="ro-RO"/>
        </w:rPr>
        <w:t xml:space="preserve">, dacă aplicarea </w:t>
      </w:r>
      <w:r w:rsidR="00BD3B1C" w:rsidRPr="008D7397">
        <w:rPr>
          <w:rFonts w:ascii="Times New Roman" w:hAnsi="Times New Roman" w:cs="Times New Roman"/>
          <w:sz w:val="24"/>
          <w:szCs w:val="24"/>
          <w:lang w:val="ro-RO"/>
        </w:rPr>
        <w:t>doar a v</w:t>
      </w:r>
      <w:r w:rsidR="00D64D29" w:rsidRPr="008D7397">
        <w:rPr>
          <w:rFonts w:ascii="Times New Roman" w:hAnsi="Times New Roman" w:cs="Times New Roman"/>
          <w:sz w:val="24"/>
          <w:szCs w:val="24"/>
          <w:lang w:val="ro-RO"/>
        </w:rPr>
        <w:t>a</w:t>
      </w:r>
      <w:r w:rsidR="00BD3B1C" w:rsidRPr="008D7397">
        <w:rPr>
          <w:rFonts w:ascii="Times New Roman" w:hAnsi="Times New Roman" w:cs="Times New Roman"/>
          <w:sz w:val="24"/>
          <w:szCs w:val="24"/>
          <w:lang w:val="ro-RO"/>
        </w:rPr>
        <w:t>lorii mai</w:t>
      </w:r>
      <w:r w:rsidR="00D64D29" w:rsidRPr="008D7397">
        <w:rPr>
          <w:rFonts w:ascii="Times New Roman" w:hAnsi="Times New Roman" w:cs="Times New Roman"/>
          <w:sz w:val="24"/>
          <w:szCs w:val="24"/>
          <w:lang w:val="ro-RO"/>
        </w:rPr>
        <w:t xml:space="preserve"> mari</w:t>
      </w:r>
      <w:r w:rsidR="00BD3B1C" w:rsidRPr="008D7397">
        <w:rPr>
          <w:rFonts w:ascii="Times New Roman" w:hAnsi="Times New Roman" w:cs="Times New Roman"/>
          <w:sz w:val="24"/>
          <w:szCs w:val="24"/>
          <w:lang w:val="ro-RO"/>
        </w:rPr>
        <w:t xml:space="preserve"> ar </w:t>
      </w:r>
      <w:r w:rsidRPr="008D7397">
        <w:rPr>
          <w:rFonts w:ascii="Times New Roman" w:hAnsi="Times New Roman" w:cs="Times New Roman"/>
          <w:sz w:val="24"/>
          <w:szCs w:val="24"/>
          <w:lang w:val="ro-RO"/>
        </w:rPr>
        <w:t xml:space="preserve">conduce la o compensație nejustificat de </w:t>
      </w:r>
      <w:r w:rsidR="00234DF1" w:rsidRPr="008D7397">
        <w:rPr>
          <w:rFonts w:ascii="Times New Roman" w:hAnsi="Times New Roman" w:cs="Times New Roman"/>
          <w:sz w:val="24"/>
          <w:szCs w:val="24"/>
          <w:lang w:val="ro-RO"/>
        </w:rPr>
        <w:t>mică</w:t>
      </w:r>
      <w:r w:rsidRPr="008D7397">
        <w:rPr>
          <w:rFonts w:ascii="Times New Roman" w:hAnsi="Times New Roman" w:cs="Times New Roman"/>
          <w:sz w:val="24"/>
          <w:szCs w:val="24"/>
          <w:lang w:val="ro-RO"/>
        </w:rPr>
        <w:t xml:space="preserve"> sau nejustificat de mare:</w:t>
      </w:r>
      <w:bookmarkEnd w:id="219"/>
    </w:p>
    <w:p w14:paraId="1D9F39DA" w14:textId="097B15BA" w:rsidR="00F56FD7" w:rsidRPr="008D7397"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costuri de exploatare </w:t>
      </w:r>
      <w:r w:rsidR="00234DF1" w:rsidRPr="008D7397">
        <w:rPr>
          <w:rFonts w:ascii="Times New Roman" w:hAnsi="Times New Roman" w:cs="Times New Roman"/>
          <w:sz w:val="24"/>
          <w:szCs w:val="24"/>
          <w:lang w:val="ro-RO"/>
        </w:rPr>
        <w:t xml:space="preserve">suplimentare </w:t>
      </w:r>
      <w:r w:rsidRPr="008D7397">
        <w:rPr>
          <w:rFonts w:ascii="Times New Roman" w:hAnsi="Times New Roman" w:cs="Times New Roman"/>
          <w:sz w:val="24"/>
          <w:szCs w:val="24"/>
          <w:lang w:val="ro-RO"/>
        </w:rPr>
        <w:t>cauzate de redispecerizare, cum ar fi costuri suplimentare cu combustibilul în cazul redispecer</w:t>
      </w:r>
      <w:r w:rsidR="00234DF1"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ării ascendente sau </w:t>
      </w:r>
      <w:r w:rsidR="00F544C0" w:rsidRPr="008D7397">
        <w:rPr>
          <w:rFonts w:ascii="Times New Roman" w:hAnsi="Times New Roman" w:cs="Times New Roman"/>
          <w:sz w:val="24"/>
          <w:szCs w:val="24"/>
          <w:lang w:val="ro-RO"/>
        </w:rPr>
        <w:t xml:space="preserve">livrarea </w:t>
      </w:r>
      <w:r w:rsidRPr="008D7397">
        <w:rPr>
          <w:rFonts w:ascii="Times New Roman" w:hAnsi="Times New Roman" w:cs="Times New Roman"/>
          <w:sz w:val="24"/>
          <w:szCs w:val="24"/>
          <w:lang w:val="ro-RO"/>
        </w:rPr>
        <w:t>de căldură de rezervă în cazul redispecer</w:t>
      </w:r>
      <w:r w:rsidR="00234DF1"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ării descendente a </w:t>
      </w:r>
      <w:r w:rsidR="00D64D29" w:rsidRPr="008D7397">
        <w:rPr>
          <w:rFonts w:ascii="Times New Roman" w:hAnsi="Times New Roman" w:cs="Times New Roman"/>
          <w:sz w:val="24"/>
          <w:szCs w:val="24"/>
          <w:lang w:val="ro-RO"/>
        </w:rPr>
        <w:t>centralelor electrice de</w:t>
      </w:r>
      <w:r w:rsidRPr="008D7397">
        <w:rPr>
          <w:rFonts w:ascii="Times New Roman" w:hAnsi="Times New Roman" w:cs="Times New Roman"/>
          <w:sz w:val="24"/>
          <w:szCs w:val="24"/>
          <w:lang w:val="ro-RO"/>
        </w:rPr>
        <w:t xml:space="preserve"> cogenerare de înaltă eficiență;</w:t>
      </w:r>
    </w:p>
    <w:p w14:paraId="33380A85" w14:textId="7EC8471C" w:rsidR="00F56FD7" w:rsidRPr="008D7397"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veniturile nete din vânzarea </w:t>
      </w:r>
      <w:r w:rsidR="00234DF1" w:rsidRPr="008D7397">
        <w:rPr>
          <w:rFonts w:ascii="Times New Roman" w:hAnsi="Times New Roman" w:cs="Times New Roman"/>
          <w:sz w:val="24"/>
          <w:szCs w:val="24"/>
          <w:lang w:val="ro-RO"/>
        </w:rPr>
        <w:t>energie</w:t>
      </w:r>
      <w:r w:rsidR="00D64D29" w:rsidRPr="008D7397">
        <w:rPr>
          <w:rFonts w:ascii="Times New Roman" w:hAnsi="Times New Roman" w:cs="Times New Roman"/>
          <w:sz w:val="24"/>
          <w:szCs w:val="24"/>
          <w:lang w:val="ro-RO"/>
        </w:rPr>
        <w:t>i</w:t>
      </w:r>
      <w:r w:rsidR="00234DF1" w:rsidRPr="008D7397">
        <w:rPr>
          <w:rFonts w:ascii="Times New Roman" w:hAnsi="Times New Roman" w:cs="Times New Roman"/>
          <w:sz w:val="24"/>
          <w:szCs w:val="24"/>
          <w:lang w:val="ro-RO"/>
        </w:rPr>
        <w:t xml:space="preserve"> </w:t>
      </w:r>
      <w:r w:rsidR="006F796D" w:rsidRPr="008D7397">
        <w:rPr>
          <w:rFonts w:ascii="Times New Roman" w:hAnsi="Times New Roman" w:cs="Times New Roman"/>
          <w:sz w:val="24"/>
          <w:szCs w:val="24"/>
          <w:lang w:val="ro-RO"/>
        </w:rPr>
        <w:t xml:space="preserve">electrice </w:t>
      </w:r>
      <w:r w:rsidR="00234DF1" w:rsidRPr="008D7397">
        <w:rPr>
          <w:rFonts w:ascii="Times New Roman" w:hAnsi="Times New Roman" w:cs="Times New Roman"/>
          <w:sz w:val="24"/>
          <w:szCs w:val="24"/>
          <w:lang w:val="ro-RO"/>
        </w:rPr>
        <w:t>pe piața pentru ziua următoare pe care</w:t>
      </w:r>
      <w:r w:rsidRPr="008D7397">
        <w:rPr>
          <w:rFonts w:ascii="Times New Roman" w:hAnsi="Times New Roman" w:cs="Times New Roman"/>
          <w:sz w:val="24"/>
          <w:szCs w:val="24"/>
          <w:lang w:val="ro-RO"/>
        </w:rPr>
        <w:t xml:space="preserve"> </w:t>
      </w:r>
      <w:r w:rsidR="00D64D29" w:rsidRPr="008D7397">
        <w:rPr>
          <w:rFonts w:ascii="Times New Roman" w:hAnsi="Times New Roman" w:cs="Times New Roman"/>
          <w:sz w:val="24"/>
          <w:szCs w:val="24"/>
          <w:lang w:val="ro-RO"/>
        </w:rPr>
        <w:t xml:space="preserve">centrala </w:t>
      </w:r>
      <w:r w:rsidRPr="008D7397">
        <w:rPr>
          <w:rFonts w:ascii="Times New Roman" w:hAnsi="Times New Roman" w:cs="Times New Roman"/>
          <w:sz w:val="24"/>
          <w:szCs w:val="24"/>
          <w:lang w:val="ro-RO"/>
        </w:rPr>
        <w:t>electric</w:t>
      </w:r>
      <w:r w:rsidR="00D64D2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instalația de stocare a energiei sau </w:t>
      </w:r>
      <w:r w:rsidR="00234DF1" w:rsidRPr="008D7397">
        <w:rPr>
          <w:rFonts w:ascii="Times New Roman" w:hAnsi="Times New Roman" w:cs="Times New Roman"/>
          <w:sz w:val="24"/>
          <w:szCs w:val="24"/>
          <w:lang w:val="ro-RO"/>
        </w:rPr>
        <w:t xml:space="preserve">instalația de consum dispecerizabil le-ar fi generat în absența solicitării de </w:t>
      </w:r>
      <w:r w:rsidRPr="008D7397">
        <w:rPr>
          <w:rFonts w:ascii="Times New Roman" w:hAnsi="Times New Roman" w:cs="Times New Roman"/>
          <w:sz w:val="24"/>
          <w:szCs w:val="24"/>
          <w:lang w:val="ro-RO"/>
        </w:rPr>
        <w:t xml:space="preserve">redispecerizare; în cazul în care </w:t>
      </w:r>
      <w:r w:rsidR="00D64D29" w:rsidRPr="008D7397">
        <w:rPr>
          <w:rFonts w:ascii="Times New Roman" w:hAnsi="Times New Roman" w:cs="Times New Roman"/>
          <w:sz w:val="24"/>
          <w:szCs w:val="24"/>
          <w:lang w:val="ro-RO"/>
        </w:rPr>
        <w:t xml:space="preserve">centrala </w:t>
      </w:r>
      <w:r w:rsidR="00234DF1" w:rsidRPr="008D7397">
        <w:rPr>
          <w:rFonts w:ascii="Times New Roman" w:hAnsi="Times New Roman" w:cs="Times New Roman"/>
          <w:sz w:val="24"/>
          <w:szCs w:val="24"/>
          <w:lang w:val="ro-RO"/>
        </w:rPr>
        <w:t>electric</w:t>
      </w:r>
      <w:r w:rsidR="00D64D29" w:rsidRPr="008D7397">
        <w:rPr>
          <w:rFonts w:ascii="Times New Roman" w:hAnsi="Times New Roman" w:cs="Times New Roman"/>
          <w:sz w:val="24"/>
          <w:szCs w:val="24"/>
          <w:lang w:val="ro-RO"/>
        </w:rPr>
        <w:t>ă</w:t>
      </w:r>
      <w:r w:rsidR="00234DF1" w:rsidRPr="008D7397">
        <w:rPr>
          <w:rFonts w:ascii="Times New Roman" w:hAnsi="Times New Roman" w:cs="Times New Roman"/>
          <w:sz w:val="24"/>
          <w:szCs w:val="24"/>
          <w:lang w:val="ro-RO"/>
        </w:rPr>
        <w:t>, instalați</w:t>
      </w:r>
      <w:r w:rsidR="00DF6D3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stocare a energiei sau </w:t>
      </w:r>
      <w:r w:rsidR="00234DF1" w:rsidRPr="008D7397">
        <w:rPr>
          <w:rFonts w:ascii="Times New Roman" w:hAnsi="Times New Roman" w:cs="Times New Roman"/>
          <w:sz w:val="24"/>
          <w:szCs w:val="24"/>
          <w:lang w:val="ro-RO"/>
        </w:rPr>
        <w:t>instalației de consum dispecerizabil</w:t>
      </w:r>
      <w:r w:rsidR="00F544C0" w:rsidRPr="008D7397">
        <w:rPr>
          <w:rFonts w:ascii="Times New Roman" w:hAnsi="Times New Roman" w:cs="Times New Roman"/>
          <w:sz w:val="24"/>
          <w:szCs w:val="24"/>
          <w:lang w:val="ro-RO"/>
        </w:rPr>
        <w:t xml:space="preserve"> beneficiază de sprijin financiar</w:t>
      </w:r>
      <w:r w:rsidR="00234DF1" w:rsidRPr="008D7397">
        <w:rPr>
          <w:rFonts w:ascii="Times New Roman" w:hAnsi="Times New Roman" w:cs="Times New Roman"/>
          <w:sz w:val="24"/>
          <w:szCs w:val="24"/>
          <w:lang w:val="ro-RO"/>
        </w:rPr>
        <w:t xml:space="preserve"> </w:t>
      </w:r>
      <w:r w:rsidR="00F544C0" w:rsidRPr="008D7397">
        <w:rPr>
          <w:rFonts w:ascii="Times New Roman" w:hAnsi="Times New Roman" w:cs="Times New Roman"/>
          <w:sz w:val="24"/>
          <w:szCs w:val="24"/>
          <w:lang w:val="ro-RO"/>
        </w:rPr>
        <w:t xml:space="preserve">stabilit în </w:t>
      </w:r>
      <w:r w:rsidR="00234DF1" w:rsidRPr="008D7397">
        <w:rPr>
          <w:rFonts w:ascii="Times New Roman" w:hAnsi="Times New Roman" w:cs="Times New Roman"/>
          <w:sz w:val="24"/>
          <w:szCs w:val="24"/>
          <w:lang w:val="ro-RO"/>
        </w:rPr>
        <w:t xml:space="preserve">baza </w:t>
      </w:r>
      <w:r w:rsidR="00DF6D3B" w:rsidRPr="008D7397">
        <w:rPr>
          <w:rFonts w:ascii="Times New Roman" w:hAnsi="Times New Roman" w:cs="Times New Roman"/>
          <w:sz w:val="24"/>
          <w:szCs w:val="24"/>
          <w:lang w:val="ro-RO"/>
        </w:rPr>
        <w:t xml:space="preserve">cantității </w:t>
      </w:r>
      <w:r w:rsidR="00234DF1" w:rsidRPr="008D7397">
        <w:rPr>
          <w:rFonts w:ascii="Times New Roman" w:hAnsi="Times New Roman" w:cs="Times New Roman"/>
          <w:sz w:val="24"/>
          <w:szCs w:val="24"/>
          <w:lang w:val="ro-RO"/>
        </w:rPr>
        <w:t>de energie electrică produs</w:t>
      </w:r>
      <w:r w:rsidR="00DF6D3B" w:rsidRPr="008D7397">
        <w:rPr>
          <w:rFonts w:ascii="Times New Roman" w:hAnsi="Times New Roman" w:cs="Times New Roman"/>
          <w:sz w:val="24"/>
          <w:szCs w:val="24"/>
          <w:lang w:val="ro-RO"/>
        </w:rPr>
        <w:t>ă</w:t>
      </w:r>
      <w:r w:rsidR="00234DF1" w:rsidRPr="008D7397">
        <w:rPr>
          <w:rFonts w:ascii="Times New Roman" w:hAnsi="Times New Roman" w:cs="Times New Roman"/>
          <w:sz w:val="24"/>
          <w:szCs w:val="24"/>
          <w:lang w:val="ro-RO"/>
        </w:rPr>
        <w:t xml:space="preserve"> sau consumat</w:t>
      </w:r>
      <w:r w:rsidR="00DF6D3B" w:rsidRPr="008D7397">
        <w:rPr>
          <w:rFonts w:ascii="Times New Roman" w:hAnsi="Times New Roman" w:cs="Times New Roman"/>
          <w:sz w:val="24"/>
          <w:szCs w:val="24"/>
          <w:lang w:val="ro-RO"/>
        </w:rPr>
        <w:t>ă</w:t>
      </w:r>
      <w:r w:rsidR="00234DF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sprijinul financiar care </w:t>
      </w:r>
      <w:r w:rsidR="00234DF1"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ar fi </w:t>
      </w:r>
      <w:r w:rsidR="00234DF1" w:rsidRPr="008D7397">
        <w:rPr>
          <w:rFonts w:ascii="Times New Roman" w:hAnsi="Times New Roman" w:cs="Times New Roman"/>
          <w:sz w:val="24"/>
          <w:szCs w:val="24"/>
          <w:lang w:val="ro-RO"/>
        </w:rPr>
        <w:t>acordat în absența cererii de redispecerizare</w:t>
      </w:r>
      <w:r w:rsidRPr="008D7397">
        <w:rPr>
          <w:rFonts w:ascii="Times New Roman" w:hAnsi="Times New Roman" w:cs="Times New Roman"/>
          <w:sz w:val="24"/>
          <w:szCs w:val="24"/>
          <w:lang w:val="ro-RO"/>
        </w:rPr>
        <w:t xml:space="preserve"> este considerat parte </w:t>
      </w:r>
      <w:r w:rsidR="00234DF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venituril</w:t>
      </w:r>
      <w:r w:rsidR="00DF6D3B"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nete.</w:t>
      </w:r>
    </w:p>
    <w:p w14:paraId="2020F8B1" w14:textId="77777777" w:rsidR="001E5728" w:rsidRPr="008D7397" w:rsidRDefault="001E5728" w:rsidP="006652F2">
      <w:pPr>
        <w:pStyle w:val="Frspaiere"/>
        <w:tabs>
          <w:tab w:val="left" w:pos="0"/>
        </w:tabs>
        <w:spacing w:after="120"/>
        <w:ind w:firstLine="720"/>
        <w:jc w:val="both"/>
        <w:rPr>
          <w:rFonts w:ascii="Times New Roman" w:hAnsi="Times New Roman" w:cs="Times New Roman"/>
          <w:sz w:val="24"/>
          <w:szCs w:val="24"/>
          <w:lang w:val="ro-RO"/>
        </w:rPr>
      </w:pPr>
    </w:p>
    <w:p w14:paraId="74100315" w14:textId="2395EAB8" w:rsidR="001E5728" w:rsidRPr="008D7397" w:rsidRDefault="001E5728" w:rsidP="006652F2">
      <w:pPr>
        <w:pStyle w:val="Titlu3"/>
        <w:numPr>
          <w:ilvl w:val="0"/>
          <w:numId w:val="246"/>
        </w:numPr>
        <w:ind w:left="0" w:firstLine="720"/>
        <w:rPr>
          <w:lang w:val="ro-RO"/>
        </w:rPr>
      </w:pPr>
      <w:bookmarkStart w:id="220" w:name="_Ref168337812"/>
      <w:bookmarkStart w:id="221" w:name="_Ref168342280"/>
      <w:bookmarkStart w:id="222" w:name="_Ref168396873"/>
      <w:r w:rsidRPr="008D7397">
        <w:rPr>
          <w:lang w:val="ro-RO"/>
        </w:rPr>
        <w:t>Veniturile din congestii</w:t>
      </w:r>
      <w:bookmarkEnd w:id="220"/>
      <w:bookmarkEnd w:id="221"/>
      <w:bookmarkEnd w:id="222"/>
    </w:p>
    <w:p w14:paraId="5B6177F3" w14:textId="55A68A77" w:rsidR="001E5728" w:rsidRPr="008D7397"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Procedurile de gestionare a congestiilor asociate cu un interval de timp prestabilit pot genera venituri numai în cazul în care se produce o congestie în acel interval de timp, cu excepția cazului noilor interconexiuni care beneficiază de </w:t>
      </w:r>
      <w:r w:rsidR="00E73766" w:rsidRPr="008D7397">
        <w:rPr>
          <w:rFonts w:ascii="Times New Roman" w:hAnsi="Times New Roman" w:cs="Times New Roman"/>
          <w:sz w:val="24"/>
          <w:szCs w:val="24"/>
          <w:lang w:val="ro-RO"/>
        </w:rPr>
        <w:t xml:space="preserve">o scutire conform prevederilor </w:t>
      </w:r>
      <w:r w:rsidR="00E73766" w:rsidRPr="008D7397">
        <w:rPr>
          <w:rFonts w:ascii="Times New Roman" w:hAnsi="Times New Roman" w:cs="Times New Roman"/>
          <w:sz w:val="24"/>
          <w:szCs w:val="24"/>
          <w:lang w:val="ro-RO"/>
        </w:rPr>
        <w:fldChar w:fldCharType="begin"/>
      </w:r>
      <w:r w:rsidR="00E73766" w:rsidRPr="008D7397">
        <w:rPr>
          <w:rFonts w:ascii="Times New Roman" w:hAnsi="Times New Roman" w:cs="Times New Roman"/>
          <w:sz w:val="24"/>
          <w:szCs w:val="24"/>
          <w:lang w:val="ro-RO"/>
        </w:rPr>
        <w:instrText xml:space="preserve"> REF _Ref168340723 \r \h </w:instrText>
      </w:r>
      <w:r w:rsidR="00174215" w:rsidRPr="008D7397">
        <w:rPr>
          <w:rFonts w:ascii="Times New Roman" w:hAnsi="Times New Roman" w:cs="Times New Roman"/>
          <w:sz w:val="24"/>
          <w:szCs w:val="24"/>
          <w:lang w:val="ro-RO"/>
        </w:rPr>
        <w:instrText xml:space="preserve"> \* MERGEFORMAT </w:instrText>
      </w:r>
      <w:r w:rsidR="00E73766" w:rsidRPr="008D7397">
        <w:rPr>
          <w:rFonts w:ascii="Times New Roman" w:hAnsi="Times New Roman" w:cs="Times New Roman"/>
          <w:sz w:val="24"/>
          <w:szCs w:val="24"/>
          <w:lang w:val="ro-RO"/>
        </w:rPr>
      </w:r>
      <w:r w:rsidR="00E7376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41</w:t>
      </w:r>
      <w:r w:rsidR="00E7376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Procedura de distribuire a acestor venituri </w:t>
      </w:r>
      <w:r w:rsidR="00857FDB" w:rsidRPr="008D7397">
        <w:rPr>
          <w:rFonts w:ascii="Times New Roman" w:hAnsi="Times New Roman" w:cs="Times New Roman"/>
          <w:sz w:val="24"/>
          <w:szCs w:val="24"/>
          <w:lang w:val="ro-RO"/>
        </w:rPr>
        <w:t>se prezintă</w:t>
      </w:r>
      <w:r w:rsidRPr="008D7397">
        <w:rPr>
          <w:rFonts w:ascii="Times New Roman" w:hAnsi="Times New Roman" w:cs="Times New Roman"/>
          <w:sz w:val="24"/>
          <w:szCs w:val="24"/>
          <w:lang w:val="ro-RO"/>
        </w:rPr>
        <w:t xml:space="preserve"> </w:t>
      </w:r>
      <w:r w:rsidR="0054363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 </w:t>
      </w:r>
      <w:r w:rsidR="00857FDB" w:rsidRPr="008D7397">
        <w:rPr>
          <w:rFonts w:ascii="Times New Roman" w:hAnsi="Times New Roman" w:cs="Times New Roman"/>
          <w:sz w:val="24"/>
          <w:szCs w:val="24"/>
          <w:lang w:val="ro-RO"/>
        </w:rPr>
        <w:t xml:space="preserve">pentru aprobare </w:t>
      </w:r>
      <w:r w:rsidRPr="008D7397">
        <w:rPr>
          <w:rFonts w:ascii="Times New Roman" w:hAnsi="Times New Roman" w:cs="Times New Roman"/>
          <w:sz w:val="24"/>
          <w:szCs w:val="24"/>
          <w:lang w:val="ro-RO"/>
        </w:rPr>
        <w:t xml:space="preserve">și nu </w:t>
      </w:r>
      <w:r w:rsidR="00857FDB"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denature</w:t>
      </w:r>
      <w:r w:rsidR="00857FDB" w:rsidRPr="008D7397">
        <w:rPr>
          <w:rFonts w:ascii="Times New Roman" w:hAnsi="Times New Roman" w:cs="Times New Roman"/>
          <w:sz w:val="24"/>
          <w:szCs w:val="24"/>
          <w:lang w:val="ro-RO"/>
        </w:rPr>
        <w:t>ze</w:t>
      </w:r>
      <w:r w:rsidRPr="008D7397">
        <w:rPr>
          <w:rFonts w:ascii="Times New Roman" w:hAnsi="Times New Roman" w:cs="Times New Roman"/>
          <w:sz w:val="24"/>
          <w:szCs w:val="24"/>
          <w:lang w:val="ro-RO"/>
        </w:rPr>
        <w:t xml:space="preserve"> procesul de alocare în favoarea </w:t>
      </w:r>
      <w:r w:rsidR="0054363E" w:rsidRPr="008D7397">
        <w:rPr>
          <w:rFonts w:ascii="Times New Roman" w:hAnsi="Times New Roman" w:cs="Times New Roman"/>
          <w:sz w:val="24"/>
          <w:szCs w:val="24"/>
          <w:lang w:val="ro-RO"/>
        </w:rPr>
        <w:t>niciu</w:t>
      </w:r>
      <w:r w:rsidRPr="008D7397">
        <w:rPr>
          <w:rFonts w:ascii="Times New Roman" w:hAnsi="Times New Roman" w:cs="Times New Roman"/>
          <w:sz w:val="24"/>
          <w:szCs w:val="24"/>
          <w:lang w:val="ro-RO"/>
        </w:rPr>
        <w:t>ne</w:t>
      </w:r>
      <w:r w:rsidR="00533B16" w:rsidRPr="008D7397">
        <w:rPr>
          <w:rFonts w:ascii="Times New Roman" w:hAnsi="Times New Roman" w:cs="Times New Roman"/>
          <w:sz w:val="24"/>
          <w:szCs w:val="24"/>
          <w:lang w:val="ro-RO"/>
        </w:rPr>
        <w:t>i părți care solicită capacități</w:t>
      </w:r>
      <w:r w:rsidRPr="008D7397">
        <w:rPr>
          <w:rFonts w:ascii="Times New Roman" w:hAnsi="Times New Roman" w:cs="Times New Roman"/>
          <w:sz w:val="24"/>
          <w:szCs w:val="24"/>
          <w:lang w:val="ro-RO"/>
        </w:rPr>
        <w:t xml:space="preserve"> sau energie și nici </w:t>
      </w:r>
      <w:r w:rsidR="00857FDB" w:rsidRPr="008D7397">
        <w:rPr>
          <w:rFonts w:ascii="Times New Roman" w:hAnsi="Times New Roman" w:cs="Times New Roman"/>
          <w:sz w:val="24"/>
          <w:szCs w:val="24"/>
          <w:lang w:val="ro-RO"/>
        </w:rPr>
        <w:t xml:space="preserve">nu trebui să </w:t>
      </w:r>
      <w:r w:rsidR="00533B16" w:rsidRPr="008D7397">
        <w:rPr>
          <w:rFonts w:ascii="Times New Roman" w:hAnsi="Times New Roman" w:cs="Times New Roman"/>
          <w:sz w:val="24"/>
          <w:szCs w:val="24"/>
          <w:lang w:val="ro-RO"/>
        </w:rPr>
        <w:t xml:space="preserve">constituie factor de descurajare </w:t>
      </w:r>
      <w:r w:rsidRPr="008D7397">
        <w:rPr>
          <w:rFonts w:ascii="Times New Roman" w:hAnsi="Times New Roman" w:cs="Times New Roman"/>
          <w:sz w:val="24"/>
          <w:szCs w:val="24"/>
          <w:lang w:val="ro-RO"/>
        </w:rPr>
        <w:t>pentru reducer</w:t>
      </w:r>
      <w:r w:rsidR="00533B16" w:rsidRPr="008D7397">
        <w:rPr>
          <w:rFonts w:ascii="Times New Roman" w:hAnsi="Times New Roman" w:cs="Times New Roman"/>
          <w:sz w:val="24"/>
          <w:szCs w:val="24"/>
          <w:lang w:val="ro-RO"/>
        </w:rPr>
        <w:t>ea congesti</w:t>
      </w:r>
      <w:r w:rsidRPr="008D7397">
        <w:rPr>
          <w:rFonts w:ascii="Times New Roman" w:hAnsi="Times New Roman" w:cs="Times New Roman"/>
          <w:sz w:val="24"/>
          <w:szCs w:val="24"/>
          <w:lang w:val="ro-RO"/>
        </w:rPr>
        <w:t>i</w:t>
      </w:r>
      <w:r w:rsidR="00857FD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0631BF0B" w14:textId="59A73D4D" w:rsidR="001E5728" w:rsidRPr="008D7397" w:rsidRDefault="00533B16"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3" w:name="_Ref168337822"/>
      <w:r w:rsidRPr="008D7397">
        <w:rPr>
          <w:rFonts w:ascii="Times New Roman" w:hAnsi="Times New Roman" w:cs="Times New Roman"/>
          <w:sz w:val="24"/>
          <w:szCs w:val="24"/>
          <w:lang w:val="ro-RO"/>
        </w:rPr>
        <w:t>La alocarea</w:t>
      </w:r>
      <w:r w:rsidR="001E5728" w:rsidRPr="008D7397">
        <w:rPr>
          <w:rFonts w:ascii="Times New Roman" w:hAnsi="Times New Roman" w:cs="Times New Roman"/>
          <w:sz w:val="24"/>
          <w:szCs w:val="24"/>
          <w:lang w:val="ro-RO"/>
        </w:rPr>
        <w:t xml:space="preserve"> venituri</w:t>
      </w:r>
      <w:r w:rsidRPr="008D7397">
        <w:rPr>
          <w:rFonts w:ascii="Times New Roman" w:hAnsi="Times New Roman" w:cs="Times New Roman"/>
          <w:sz w:val="24"/>
          <w:szCs w:val="24"/>
          <w:lang w:val="ro-RO"/>
        </w:rPr>
        <w:t xml:space="preserve">lor care decurg </w:t>
      </w:r>
      <w:r w:rsidR="001E5728" w:rsidRPr="008D7397">
        <w:rPr>
          <w:rFonts w:ascii="Times New Roman" w:hAnsi="Times New Roman" w:cs="Times New Roman"/>
          <w:sz w:val="24"/>
          <w:szCs w:val="24"/>
          <w:lang w:val="ro-RO"/>
        </w:rPr>
        <w:t xml:space="preserve">din alocarea capacității </w:t>
      </w:r>
      <w:r w:rsidRPr="008D7397">
        <w:rPr>
          <w:rFonts w:ascii="Times New Roman" w:hAnsi="Times New Roman" w:cs="Times New Roman"/>
          <w:sz w:val="24"/>
          <w:szCs w:val="24"/>
          <w:lang w:val="ro-RO"/>
        </w:rPr>
        <w:t>inter</w:t>
      </w:r>
      <w:r w:rsidR="001E5728" w:rsidRPr="008D7397">
        <w:rPr>
          <w:rFonts w:ascii="Times New Roman" w:hAnsi="Times New Roman" w:cs="Times New Roman"/>
          <w:sz w:val="24"/>
          <w:szCs w:val="24"/>
          <w:lang w:val="ro-RO"/>
        </w:rPr>
        <w:t>zonale</w:t>
      </w:r>
      <w:r w:rsidRPr="008D7397">
        <w:rPr>
          <w:rFonts w:ascii="Times New Roman" w:hAnsi="Times New Roman" w:cs="Times New Roman"/>
          <w:sz w:val="24"/>
          <w:szCs w:val="24"/>
          <w:lang w:val="ro-RO"/>
        </w:rPr>
        <w:t xml:space="preserve"> au prioritate următoarele obiective</w:t>
      </w:r>
      <w:r w:rsidR="001E5728" w:rsidRPr="008D7397">
        <w:rPr>
          <w:rFonts w:ascii="Times New Roman" w:hAnsi="Times New Roman" w:cs="Times New Roman"/>
          <w:sz w:val="24"/>
          <w:szCs w:val="24"/>
          <w:lang w:val="ro-RO"/>
        </w:rPr>
        <w:t>:</w:t>
      </w:r>
      <w:bookmarkEnd w:id="223"/>
    </w:p>
    <w:p w14:paraId="3D7AB474" w14:textId="711AD3EA" w:rsidR="001E5728" w:rsidRPr="008D7397" w:rsidRDefault="001E5728" w:rsidP="006652F2">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garantarea disponibilității </w:t>
      </w:r>
      <w:r w:rsidR="00533B16" w:rsidRPr="008D7397">
        <w:rPr>
          <w:rFonts w:ascii="Times New Roman" w:hAnsi="Times New Roman" w:cs="Times New Roman"/>
          <w:sz w:val="24"/>
          <w:szCs w:val="24"/>
          <w:lang w:val="ro-RO"/>
        </w:rPr>
        <w:t>reale</w:t>
      </w:r>
      <w:r w:rsidRPr="008D7397">
        <w:rPr>
          <w:rFonts w:ascii="Times New Roman" w:hAnsi="Times New Roman" w:cs="Times New Roman"/>
          <w:sz w:val="24"/>
          <w:szCs w:val="24"/>
          <w:lang w:val="ro-RO"/>
        </w:rPr>
        <w:t xml:space="preserve"> a capacității alocate</w:t>
      </w:r>
      <w:r w:rsidR="00533B1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inclusiv compensarea </w:t>
      </w:r>
      <w:r w:rsidR="00533B16" w:rsidRPr="008D7397">
        <w:rPr>
          <w:rFonts w:ascii="Times New Roman" w:hAnsi="Times New Roman" w:cs="Times New Roman"/>
          <w:sz w:val="24"/>
          <w:szCs w:val="24"/>
          <w:lang w:val="ro-RO"/>
        </w:rPr>
        <w:t xml:space="preserve">pentru fermitate; </w:t>
      </w:r>
    </w:p>
    <w:p w14:paraId="2769AD78" w14:textId="263348A9" w:rsidR="001E5728" w:rsidRPr="008D7397" w:rsidRDefault="001E5728" w:rsidP="006652F2">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menținerea s</w:t>
      </w:r>
      <w:r w:rsidR="00533B16" w:rsidRPr="008D7397">
        <w:rPr>
          <w:rFonts w:ascii="Times New Roman" w:hAnsi="Times New Roman" w:cs="Times New Roman"/>
          <w:sz w:val="24"/>
          <w:szCs w:val="24"/>
          <w:lang w:val="ro-RO"/>
        </w:rPr>
        <w:t>au creșterea capacităților inter</w:t>
      </w:r>
      <w:r w:rsidRPr="008D7397">
        <w:rPr>
          <w:rFonts w:ascii="Times New Roman" w:hAnsi="Times New Roman" w:cs="Times New Roman"/>
          <w:sz w:val="24"/>
          <w:szCs w:val="24"/>
          <w:lang w:val="ro-RO"/>
        </w:rPr>
        <w:t xml:space="preserve">zonale prin optimizarea utilizării </w:t>
      </w:r>
      <w:r w:rsidR="00533B16" w:rsidRPr="008D7397">
        <w:rPr>
          <w:rFonts w:ascii="Times New Roman" w:hAnsi="Times New Roman" w:cs="Times New Roman"/>
          <w:sz w:val="24"/>
          <w:szCs w:val="24"/>
          <w:lang w:val="ro-RO"/>
        </w:rPr>
        <w:t>capacități</w:t>
      </w:r>
      <w:r w:rsidR="00FB5662" w:rsidRPr="008D7397">
        <w:rPr>
          <w:rFonts w:ascii="Times New Roman" w:hAnsi="Times New Roman" w:cs="Times New Roman"/>
          <w:sz w:val="24"/>
          <w:szCs w:val="24"/>
          <w:lang w:val="ro-RO"/>
        </w:rPr>
        <w:t>i</w:t>
      </w:r>
      <w:r w:rsidR="00533B16" w:rsidRPr="008D7397">
        <w:rPr>
          <w:rFonts w:ascii="Times New Roman" w:hAnsi="Times New Roman" w:cs="Times New Roman"/>
          <w:sz w:val="24"/>
          <w:szCs w:val="24"/>
          <w:lang w:val="ro-RO"/>
        </w:rPr>
        <w:t xml:space="preserve">  interconexiun</w:t>
      </w:r>
      <w:r w:rsidR="0039636D"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existente prin </w:t>
      </w:r>
      <w:r w:rsidR="00533B16" w:rsidRPr="008D7397">
        <w:rPr>
          <w:rFonts w:ascii="Times New Roman" w:hAnsi="Times New Roman" w:cs="Times New Roman"/>
          <w:sz w:val="24"/>
          <w:szCs w:val="24"/>
          <w:lang w:val="ro-RO"/>
        </w:rPr>
        <w:t>măsuri coordonate de remediere</w:t>
      </w:r>
      <w:r w:rsidRPr="008D7397">
        <w:rPr>
          <w:rFonts w:ascii="Times New Roman" w:hAnsi="Times New Roman" w:cs="Times New Roman"/>
          <w:sz w:val="24"/>
          <w:szCs w:val="24"/>
          <w:lang w:val="ro-RO"/>
        </w:rPr>
        <w:t xml:space="preserve">, </w:t>
      </w:r>
      <w:r w:rsidR="00533B16" w:rsidRPr="008D7397">
        <w:rPr>
          <w:rFonts w:ascii="Times New Roman" w:hAnsi="Times New Roman" w:cs="Times New Roman"/>
          <w:sz w:val="24"/>
          <w:szCs w:val="24"/>
          <w:lang w:val="ro-RO"/>
        </w:rPr>
        <w:t>dacă</w:t>
      </w:r>
      <w:r w:rsidRPr="008D7397">
        <w:rPr>
          <w:rFonts w:ascii="Times New Roman" w:hAnsi="Times New Roman" w:cs="Times New Roman"/>
          <w:sz w:val="24"/>
          <w:szCs w:val="24"/>
          <w:lang w:val="ro-RO"/>
        </w:rPr>
        <w:t xml:space="preserve"> este cazul, sau</w:t>
      </w:r>
      <w:r w:rsidR="006F67BF" w:rsidRPr="008D7397">
        <w:rPr>
          <w:rFonts w:ascii="Times New Roman" w:hAnsi="Times New Roman" w:cs="Times New Roman"/>
          <w:sz w:val="24"/>
          <w:szCs w:val="24"/>
          <w:lang w:val="ro-RO"/>
        </w:rPr>
        <w:t xml:space="preserve"> prin</w:t>
      </w:r>
      <w:r w:rsidRPr="008D7397">
        <w:rPr>
          <w:rFonts w:ascii="Times New Roman" w:hAnsi="Times New Roman" w:cs="Times New Roman"/>
          <w:sz w:val="24"/>
          <w:szCs w:val="24"/>
          <w:lang w:val="ro-RO"/>
        </w:rPr>
        <w:t xml:space="preserve"> acoperirea </w:t>
      </w:r>
      <w:r w:rsidR="00B717AC" w:rsidRPr="008D7397">
        <w:rPr>
          <w:rFonts w:ascii="Times New Roman" w:hAnsi="Times New Roman" w:cs="Times New Roman"/>
          <w:sz w:val="24"/>
          <w:szCs w:val="24"/>
          <w:lang w:val="ro-RO"/>
        </w:rPr>
        <w:t>costurilor generate</w:t>
      </w:r>
      <w:r w:rsidRPr="008D7397">
        <w:rPr>
          <w:rFonts w:ascii="Times New Roman" w:hAnsi="Times New Roman" w:cs="Times New Roman"/>
          <w:sz w:val="24"/>
          <w:szCs w:val="24"/>
          <w:lang w:val="ro-RO"/>
        </w:rPr>
        <w:t xml:space="preserve"> din investițiile în rețea</w:t>
      </w:r>
      <w:r w:rsidR="0039636D"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relevant</w:t>
      </w:r>
      <w:r w:rsidR="0039636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reducerea congestionării </w:t>
      </w:r>
      <w:r w:rsidR="00B717AC" w:rsidRPr="008D7397">
        <w:rPr>
          <w:rFonts w:ascii="Times New Roman" w:hAnsi="Times New Roman" w:cs="Times New Roman"/>
          <w:sz w:val="24"/>
          <w:szCs w:val="24"/>
          <w:lang w:val="ro-RO"/>
        </w:rPr>
        <w:t>capacități</w:t>
      </w:r>
      <w:r w:rsidR="00142DE9" w:rsidRPr="008D7397">
        <w:rPr>
          <w:rFonts w:ascii="Times New Roman" w:hAnsi="Times New Roman" w:cs="Times New Roman"/>
          <w:sz w:val="24"/>
          <w:szCs w:val="24"/>
          <w:lang w:val="ro-RO"/>
        </w:rPr>
        <w:t>i</w:t>
      </w:r>
      <w:r w:rsidR="00B717AC" w:rsidRPr="008D7397">
        <w:rPr>
          <w:rFonts w:ascii="Times New Roman" w:hAnsi="Times New Roman" w:cs="Times New Roman"/>
          <w:sz w:val="24"/>
          <w:szCs w:val="24"/>
          <w:lang w:val="ro-RO"/>
        </w:rPr>
        <w:t xml:space="preserve"> interconexiun</w:t>
      </w:r>
      <w:r w:rsidR="0039636D" w:rsidRPr="008D7397">
        <w:rPr>
          <w:rFonts w:ascii="Times New Roman" w:hAnsi="Times New Roman" w:cs="Times New Roman"/>
          <w:sz w:val="24"/>
          <w:szCs w:val="24"/>
          <w:lang w:val="ro-RO"/>
        </w:rPr>
        <w:t>i</w:t>
      </w:r>
      <w:r w:rsidR="00142DE9"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p>
    <w:p w14:paraId="3C7597E8" w14:textId="2B5B8D10" w:rsidR="001E5728" w:rsidRPr="008D7397" w:rsidRDefault="00B717AC"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4" w:name="_Ref168337838"/>
      <w:r w:rsidRPr="008D7397">
        <w:rPr>
          <w:rFonts w:ascii="Times New Roman" w:hAnsi="Times New Roman" w:cs="Times New Roman"/>
          <w:sz w:val="24"/>
          <w:szCs w:val="24"/>
          <w:lang w:val="ro-RO"/>
        </w:rPr>
        <w:t>În cazul î</w:t>
      </w:r>
      <w:r w:rsidR="001E5728" w:rsidRPr="008D7397">
        <w:rPr>
          <w:rFonts w:ascii="Times New Roman" w:hAnsi="Times New Roman" w:cs="Times New Roman"/>
          <w:sz w:val="24"/>
          <w:szCs w:val="24"/>
          <w:lang w:val="ro-RO"/>
        </w:rPr>
        <w:t xml:space="preserve">n care obiectivele prioritare </w:t>
      </w:r>
      <w:r w:rsidRPr="008D7397">
        <w:rPr>
          <w:rFonts w:ascii="Times New Roman" w:hAnsi="Times New Roman" w:cs="Times New Roman"/>
          <w:sz w:val="24"/>
          <w:szCs w:val="24"/>
          <w:lang w:val="ro-RO"/>
        </w:rPr>
        <w:t>prevăzute</w:t>
      </w:r>
      <w:r w:rsidR="001E5728" w:rsidRPr="008D7397">
        <w:rPr>
          <w:rFonts w:ascii="Times New Roman" w:hAnsi="Times New Roman" w:cs="Times New Roman"/>
          <w:sz w:val="24"/>
          <w:szCs w:val="24"/>
          <w:lang w:val="ro-RO"/>
        </w:rPr>
        <w:t xml:space="preserve"> la alin.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_Ref168337838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E43B1" w:rsidRPr="008D7397">
        <w:rPr>
          <w:rFonts w:ascii="Times New Roman" w:hAnsi="Times New Roman" w:cs="Times New Roman"/>
          <w:sz w:val="24"/>
          <w:szCs w:val="24"/>
          <w:lang w:val="ro-RO"/>
        </w:rPr>
        <w:fldChar w:fldCharType="end"/>
      </w:r>
      <w:r w:rsidR="003E43B1" w:rsidRPr="008D7397">
        <w:rPr>
          <w:rFonts w:ascii="Times New Roman" w:hAnsi="Times New Roman" w:cs="Times New Roman"/>
          <w:sz w:val="24"/>
          <w:szCs w:val="24"/>
          <w:lang w:val="ro-RO"/>
        </w:rPr>
        <w:t xml:space="preserve"> </w:t>
      </w:r>
      <w:r w:rsidR="001E5728" w:rsidRPr="008D7397">
        <w:rPr>
          <w:rFonts w:ascii="Times New Roman" w:hAnsi="Times New Roman" w:cs="Times New Roman"/>
          <w:sz w:val="24"/>
          <w:szCs w:val="24"/>
          <w:lang w:val="ro-RO"/>
        </w:rPr>
        <w:t xml:space="preserve">au fost </w:t>
      </w:r>
      <w:r w:rsidRPr="008D7397">
        <w:rPr>
          <w:rFonts w:ascii="Times New Roman" w:hAnsi="Times New Roman" w:cs="Times New Roman"/>
          <w:sz w:val="24"/>
          <w:szCs w:val="24"/>
          <w:lang w:val="ro-RO"/>
        </w:rPr>
        <w:t>îndeplinite î</w:t>
      </w:r>
      <w:r w:rsidR="001E5728" w:rsidRPr="008D7397">
        <w:rPr>
          <w:rFonts w:ascii="Times New Roman" w:hAnsi="Times New Roman" w:cs="Times New Roman"/>
          <w:sz w:val="24"/>
          <w:szCs w:val="24"/>
          <w:lang w:val="ro-RO"/>
        </w:rPr>
        <w:t xml:space="preserve">n mod </w:t>
      </w:r>
      <w:r w:rsidRPr="008D7397">
        <w:rPr>
          <w:rFonts w:ascii="Times New Roman" w:hAnsi="Times New Roman" w:cs="Times New Roman"/>
          <w:sz w:val="24"/>
          <w:szCs w:val="24"/>
          <w:lang w:val="ro-RO"/>
        </w:rPr>
        <w:t>corespunzător</w:t>
      </w:r>
      <w:r w:rsidR="001E5728" w:rsidRPr="008D7397">
        <w:rPr>
          <w:rFonts w:ascii="Times New Roman" w:hAnsi="Times New Roman" w:cs="Times New Roman"/>
          <w:sz w:val="24"/>
          <w:szCs w:val="24"/>
          <w:lang w:val="ro-RO"/>
        </w:rPr>
        <w:t>, veniturile pot fi utilizate ca venituri c</w:t>
      </w:r>
      <w:r w:rsidRPr="008D7397">
        <w:rPr>
          <w:rFonts w:ascii="Times New Roman" w:hAnsi="Times New Roman" w:cs="Times New Roman"/>
          <w:sz w:val="24"/>
          <w:szCs w:val="24"/>
          <w:lang w:val="ro-RO"/>
        </w:rPr>
        <w:t>are trebuie</w:t>
      </w:r>
      <w:r w:rsidR="001E572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luate î</w:t>
      </w:r>
      <w:r w:rsidR="001E5728" w:rsidRPr="008D7397">
        <w:rPr>
          <w:rFonts w:ascii="Times New Roman" w:hAnsi="Times New Roman" w:cs="Times New Roman"/>
          <w:sz w:val="24"/>
          <w:szCs w:val="24"/>
          <w:lang w:val="ro-RO"/>
        </w:rPr>
        <w:t xml:space="preserve">n considerare de </w:t>
      </w:r>
      <w:r w:rsidRPr="008D7397">
        <w:rPr>
          <w:rFonts w:ascii="Times New Roman" w:hAnsi="Times New Roman" w:cs="Times New Roman"/>
          <w:sz w:val="24"/>
          <w:szCs w:val="24"/>
          <w:lang w:val="ro-RO"/>
        </w:rPr>
        <w:t>către</w:t>
      </w:r>
      <w:r w:rsidR="001E572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Agenție</w:t>
      </w:r>
      <w:r w:rsidR="001E5728" w:rsidRPr="008D7397">
        <w:rPr>
          <w:rFonts w:ascii="Times New Roman" w:hAnsi="Times New Roman" w:cs="Times New Roman"/>
          <w:sz w:val="24"/>
          <w:szCs w:val="24"/>
          <w:lang w:val="ro-RO"/>
        </w:rPr>
        <w:t xml:space="preserve"> la aprobarea metodologiei de calcul</w:t>
      </w:r>
      <w:r w:rsidRPr="008D7397">
        <w:rPr>
          <w:rFonts w:ascii="Times New Roman" w:hAnsi="Times New Roman" w:cs="Times New Roman"/>
          <w:sz w:val="24"/>
          <w:szCs w:val="24"/>
          <w:lang w:val="ro-RO"/>
        </w:rPr>
        <w:t xml:space="preserve">are, </w:t>
      </w:r>
      <w:r w:rsidR="0005403F" w:rsidRPr="008D7397">
        <w:rPr>
          <w:rFonts w:ascii="Times New Roman" w:hAnsi="Times New Roman" w:cs="Times New Roman"/>
          <w:sz w:val="24"/>
          <w:szCs w:val="24"/>
          <w:lang w:val="ro-RO"/>
        </w:rPr>
        <w:t>aprobare</w:t>
      </w:r>
      <w:r w:rsidRPr="008D7397">
        <w:rPr>
          <w:rFonts w:ascii="Times New Roman" w:hAnsi="Times New Roman" w:cs="Times New Roman"/>
          <w:sz w:val="24"/>
          <w:szCs w:val="24"/>
          <w:lang w:val="ro-RO"/>
        </w:rPr>
        <w:t xml:space="preserve"> ș</w:t>
      </w:r>
      <w:r w:rsidR="001E5728" w:rsidRPr="008D7397">
        <w:rPr>
          <w:rFonts w:ascii="Times New Roman" w:hAnsi="Times New Roman" w:cs="Times New Roman"/>
          <w:sz w:val="24"/>
          <w:szCs w:val="24"/>
          <w:lang w:val="ro-RO"/>
        </w:rPr>
        <w:t>i aplicare a tarifelor regle</w:t>
      </w:r>
      <w:r w:rsidRPr="008D7397">
        <w:rPr>
          <w:rFonts w:ascii="Times New Roman" w:hAnsi="Times New Roman" w:cs="Times New Roman"/>
          <w:sz w:val="24"/>
          <w:szCs w:val="24"/>
          <w:lang w:val="ro-RO"/>
        </w:rPr>
        <w:t xml:space="preserve">mentate pentru </w:t>
      </w:r>
      <w:r w:rsidR="001E5728" w:rsidRPr="008D7397">
        <w:rPr>
          <w:rFonts w:ascii="Times New Roman" w:hAnsi="Times New Roman" w:cs="Times New Roman"/>
          <w:sz w:val="24"/>
          <w:szCs w:val="24"/>
          <w:lang w:val="ro-RO"/>
        </w:rPr>
        <w:t xml:space="preserve">serviciul de transport </w:t>
      </w:r>
      <w:r w:rsidR="0005403F" w:rsidRPr="008D7397">
        <w:rPr>
          <w:rFonts w:ascii="Times New Roman" w:hAnsi="Times New Roman" w:cs="Times New Roman"/>
          <w:sz w:val="24"/>
          <w:szCs w:val="24"/>
          <w:lang w:val="ro-RO"/>
        </w:rPr>
        <w:t xml:space="preserve">al energiei electrice </w:t>
      </w:r>
      <w:r w:rsidR="001E5728" w:rsidRPr="008D7397">
        <w:rPr>
          <w:rFonts w:ascii="Times New Roman" w:hAnsi="Times New Roman" w:cs="Times New Roman"/>
          <w:sz w:val="24"/>
          <w:szCs w:val="24"/>
          <w:lang w:val="ro-RO"/>
        </w:rPr>
        <w:t xml:space="preserve">și </w:t>
      </w:r>
      <w:r w:rsidR="00142DE9" w:rsidRPr="008D7397">
        <w:rPr>
          <w:rFonts w:ascii="Times New Roman" w:hAnsi="Times New Roman" w:cs="Times New Roman"/>
          <w:sz w:val="24"/>
          <w:szCs w:val="24"/>
          <w:lang w:val="ro-RO"/>
        </w:rPr>
        <w:t xml:space="preserve">a tarifelor </w:t>
      </w:r>
      <w:r w:rsidR="001E5728" w:rsidRPr="008D7397">
        <w:rPr>
          <w:rFonts w:ascii="Times New Roman" w:hAnsi="Times New Roman" w:cs="Times New Roman"/>
          <w:sz w:val="24"/>
          <w:szCs w:val="24"/>
          <w:lang w:val="ro-RO"/>
        </w:rPr>
        <w:t xml:space="preserve">reglementate </w:t>
      </w:r>
      <w:r w:rsidR="00142DE9" w:rsidRPr="008D7397">
        <w:rPr>
          <w:rFonts w:ascii="Times New Roman" w:hAnsi="Times New Roman" w:cs="Times New Roman"/>
          <w:sz w:val="24"/>
          <w:szCs w:val="24"/>
          <w:lang w:val="ro-RO"/>
        </w:rPr>
        <w:t>corespunzătoare</w:t>
      </w:r>
      <w:r w:rsidR="001E5728" w:rsidRPr="008D7397">
        <w:rPr>
          <w:rFonts w:ascii="Times New Roman" w:hAnsi="Times New Roman" w:cs="Times New Roman"/>
          <w:sz w:val="24"/>
          <w:szCs w:val="24"/>
          <w:lang w:val="ro-RO"/>
        </w:rPr>
        <w:t xml:space="preserve">. Veniturile reziduale </w:t>
      </w:r>
      <w:r w:rsidR="00142DE9" w:rsidRPr="008D7397">
        <w:rPr>
          <w:rFonts w:ascii="Times New Roman" w:hAnsi="Times New Roman" w:cs="Times New Roman"/>
          <w:sz w:val="24"/>
          <w:szCs w:val="24"/>
          <w:lang w:val="ro-RO"/>
        </w:rPr>
        <w:t xml:space="preserve">se plasează </w:t>
      </w:r>
      <w:r w:rsidRPr="008D7397">
        <w:rPr>
          <w:rFonts w:ascii="Times New Roman" w:hAnsi="Times New Roman" w:cs="Times New Roman"/>
          <w:sz w:val="24"/>
          <w:szCs w:val="24"/>
          <w:lang w:val="ro-RO"/>
        </w:rPr>
        <w:t>într-un</w:t>
      </w:r>
      <w:r w:rsidR="00CE26C1" w:rsidRPr="008D7397">
        <w:rPr>
          <w:rFonts w:ascii="Times New Roman" w:hAnsi="Times New Roman" w:cs="Times New Roman"/>
          <w:sz w:val="24"/>
          <w:szCs w:val="24"/>
          <w:lang w:val="ro-RO"/>
        </w:rPr>
        <w:t xml:space="preserve"> cont intern separat</w:t>
      </w:r>
      <w:r w:rsidR="001E5728" w:rsidRPr="008D7397">
        <w:rPr>
          <w:rFonts w:ascii="Times New Roman" w:hAnsi="Times New Roman" w:cs="Times New Roman"/>
          <w:sz w:val="24"/>
          <w:szCs w:val="24"/>
          <w:lang w:val="ro-RO"/>
        </w:rPr>
        <w:t xml:space="preserve"> până la momentul în care pot fi cheltuit</w:t>
      </w:r>
      <w:r w:rsidR="00CE26C1" w:rsidRPr="008D7397">
        <w:rPr>
          <w:rFonts w:ascii="Times New Roman" w:hAnsi="Times New Roman" w:cs="Times New Roman"/>
          <w:sz w:val="24"/>
          <w:szCs w:val="24"/>
          <w:lang w:val="ro-RO"/>
        </w:rPr>
        <w:t>e</w:t>
      </w:r>
      <w:r w:rsidR="001E5728" w:rsidRPr="008D7397">
        <w:rPr>
          <w:rFonts w:ascii="Times New Roman" w:hAnsi="Times New Roman" w:cs="Times New Roman"/>
          <w:sz w:val="24"/>
          <w:szCs w:val="24"/>
          <w:lang w:val="ro-RO"/>
        </w:rPr>
        <w:t xml:space="preserve"> în scopurile prevăzute la alin. </w:t>
      </w:r>
      <w:r w:rsidR="00421187" w:rsidRPr="008D7397">
        <w:rPr>
          <w:rFonts w:ascii="Times New Roman" w:hAnsi="Times New Roman" w:cs="Times New Roman"/>
          <w:sz w:val="24"/>
          <w:szCs w:val="24"/>
          <w:lang w:val="ro-RO"/>
        </w:rPr>
        <w:fldChar w:fldCharType="begin"/>
      </w:r>
      <w:r w:rsidR="00421187"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421187" w:rsidRPr="008D7397">
        <w:rPr>
          <w:rFonts w:ascii="Times New Roman" w:hAnsi="Times New Roman" w:cs="Times New Roman"/>
          <w:sz w:val="24"/>
          <w:szCs w:val="24"/>
          <w:lang w:val="ro-RO"/>
        </w:rPr>
      </w:r>
      <w:r w:rsidR="0042118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421187" w:rsidRPr="008D7397">
        <w:rPr>
          <w:rFonts w:ascii="Times New Roman" w:hAnsi="Times New Roman" w:cs="Times New Roman"/>
          <w:sz w:val="24"/>
          <w:szCs w:val="24"/>
          <w:lang w:val="ro-RO"/>
        </w:rPr>
        <w:fldChar w:fldCharType="end"/>
      </w:r>
      <w:r w:rsidR="001E5728" w:rsidRPr="008D7397">
        <w:rPr>
          <w:rFonts w:ascii="Times New Roman" w:hAnsi="Times New Roman" w:cs="Times New Roman"/>
          <w:sz w:val="24"/>
          <w:szCs w:val="24"/>
          <w:lang w:val="ro-RO"/>
        </w:rPr>
        <w:t>.</w:t>
      </w:r>
      <w:bookmarkEnd w:id="224"/>
    </w:p>
    <w:p w14:paraId="60A04504" w14:textId="49DA3525" w:rsidR="001E5728" w:rsidRPr="008D7397"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5" w:name="_Ref168340893"/>
      <w:r w:rsidRPr="008D7397">
        <w:rPr>
          <w:rFonts w:ascii="Times New Roman" w:hAnsi="Times New Roman" w:cs="Times New Roman"/>
          <w:sz w:val="24"/>
          <w:szCs w:val="24"/>
          <w:lang w:val="ro-RO"/>
        </w:rPr>
        <w:t xml:space="preserve">Operatorul </w:t>
      </w:r>
      <w:r w:rsidR="001E5728"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E5728" w:rsidRPr="008D7397">
        <w:rPr>
          <w:rFonts w:ascii="Times New Roman" w:hAnsi="Times New Roman" w:cs="Times New Roman"/>
          <w:sz w:val="24"/>
          <w:szCs w:val="24"/>
          <w:lang w:val="ro-RO"/>
        </w:rPr>
        <w:t xml:space="preserve"> de transport utilizează veniturile rezultat</w:t>
      </w:r>
      <w:r w:rsidRPr="008D7397">
        <w:rPr>
          <w:rFonts w:ascii="Times New Roman" w:hAnsi="Times New Roman" w:cs="Times New Roman"/>
          <w:sz w:val="24"/>
          <w:szCs w:val="24"/>
          <w:lang w:val="ro-RO"/>
        </w:rPr>
        <w:t>e din alocarea capacității inter</w:t>
      </w:r>
      <w:r w:rsidR="001E5728" w:rsidRPr="008D7397">
        <w:rPr>
          <w:rFonts w:ascii="Times New Roman" w:hAnsi="Times New Roman" w:cs="Times New Roman"/>
          <w:sz w:val="24"/>
          <w:szCs w:val="24"/>
          <w:lang w:val="ro-RO"/>
        </w:rPr>
        <w:t xml:space="preserve">zonale în scopurile prevăzute la alin.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E43B1" w:rsidRPr="008D7397">
        <w:rPr>
          <w:rFonts w:ascii="Times New Roman" w:hAnsi="Times New Roman" w:cs="Times New Roman"/>
          <w:sz w:val="24"/>
          <w:szCs w:val="24"/>
          <w:lang w:val="ro-RO"/>
        </w:rPr>
        <w:fldChar w:fldCharType="end"/>
      </w:r>
      <w:r w:rsidR="003E43B1" w:rsidRPr="008D7397">
        <w:rPr>
          <w:rFonts w:ascii="Times New Roman" w:hAnsi="Times New Roman" w:cs="Times New Roman"/>
          <w:sz w:val="24"/>
          <w:szCs w:val="24"/>
          <w:lang w:val="ro-RO"/>
        </w:rPr>
        <w:t xml:space="preserve"> </w:t>
      </w:r>
      <w:r w:rsidR="001E5728" w:rsidRPr="008D7397">
        <w:rPr>
          <w:rFonts w:ascii="Times New Roman" w:hAnsi="Times New Roman" w:cs="Times New Roman"/>
          <w:sz w:val="24"/>
          <w:szCs w:val="24"/>
          <w:lang w:val="ro-RO"/>
        </w:rPr>
        <w:t>în conformitate cu termenii și condițiile stabilite în metodologia de utilizare a veniturilor din congesti</w:t>
      </w:r>
      <w:r w:rsidR="0005403F" w:rsidRPr="008D7397">
        <w:rPr>
          <w:rFonts w:ascii="Times New Roman" w:hAnsi="Times New Roman" w:cs="Times New Roman"/>
          <w:sz w:val="24"/>
          <w:szCs w:val="24"/>
          <w:lang w:val="ro-RO"/>
        </w:rPr>
        <w:t>i</w:t>
      </w:r>
      <w:r w:rsidR="001E5728" w:rsidRPr="008D7397">
        <w:rPr>
          <w:rFonts w:ascii="Times New Roman" w:hAnsi="Times New Roman" w:cs="Times New Roman"/>
          <w:sz w:val="24"/>
          <w:szCs w:val="24"/>
          <w:lang w:val="ro-RO"/>
        </w:rPr>
        <w:t xml:space="preserve"> adoptată de ACER.</w:t>
      </w:r>
      <w:bookmarkEnd w:id="225"/>
    </w:p>
    <w:p w14:paraId="05171E0E" w14:textId="71CF448B" w:rsidR="001E5728" w:rsidRPr="008D7397"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asigura monitorizarea corespunzătoare a utilizării venituril</w:t>
      </w:r>
      <w:r w:rsidR="00CE26C1" w:rsidRPr="008D7397">
        <w:rPr>
          <w:rFonts w:ascii="Times New Roman" w:hAnsi="Times New Roman" w:cs="Times New Roman"/>
          <w:sz w:val="24"/>
          <w:szCs w:val="24"/>
          <w:lang w:val="ro-RO"/>
        </w:rPr>
        <w:t>or din congesti</w:t>
      </w:r>
      <w:r w:rsidR="0005403F" w:rsidRPr="008D7397">
        <w:rPr>
          <w:rFonts w:ascii="Times New Roman" w:hAnsi="Times New Roman" w:cs="Times New Roman"/>
          <w:sz w:val="24"/>
          <w:szCs w:val="24"/>
          <w:lang w:val="ro-RO"/>
        </w:rPr>
        <w:t>i</w:t>
      </w:r>
      <w:r w:rsidR="00CE26C1"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CE26C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D27E57" w:rsidRPr="008D7397">
        <w:rPr>
          <w:rFonts w:ascii="Times New Roman" w:hAnsi="Times New Roman" w:cs="Times New Roman"/>
          <w:sz w:val="24"/>
          <w:szCs w:val="24"/>
          <w:lang w:val="ro-RO"/>
        </w:rPr>
        <w:t xml:space="preserve">urmează să creeze </w:t>
      </w:r>
      <w:r w:rsidR="00CE26C1" w:rsidRPr="008D7397">
        <w:rPr>
          <w:rFonts w:ascii="Times New Roman" w:hAnsi="Times New Roman" w:cs="Times New Roman"/>
          <w:sz w:val="24"/>
          <w:szCs w:val="24"/>
          <w:lang w:val="ro-RO"/>
        </w:rPr>
        <w:t>un</w:t>
      </w:r>
      <w:r w:rsidRPr="008D7397">
        <w:rPr>
          <w:rFonts w:ascii="Times New Roman" w:hAnsi="Times New Roman" w:cs="Times New Roman"/>
          <w:sz w:val="24"/>
          <w:szCs w:val="24"/>
          <w:lang w:val="ro-RO"/>
        </w:rPr>
        <w:t xml:space="preserve"> cont intern separat</w:t>
      </w:r>
      <w:r w:rsidR="00CE26C1" w:rsidRPr="008D7397">
        <w:rPr>
          <w:rFonts w:ascii="Times New Roman" w:hAnsi="Times New Roman" w:cs="Times New Roman"/>
          <w:sz w:val="24"/>
          <w:szCs w:val="24"/>
          <w:lang w:val="ro-RO"/>
        </w:rPr>
        <w:t xml:space="preserve"> </w:t>
      </w:r>
      <w:r w:rsidR="00D27E57" w:rsidRPr="008D7397">
        <w:rPr>
          <w:rFonts w:ascii="Times New Roman" w:hAnsi="Times New Roman" w:cs="Times New Roman"/>
          <w:sz w:val="24"/>
          <w:szCs w:val="24"/>
          <w:lang w:val="ro-RO"/>
        </w:rPr>
        <w:t>în care urmează să fie plasate</w:t>
      </w:r>
      <w:r w:rsidR="00CE26C1" w:rsidRPr="008D7397">
        <w:rPr>
          <w:rFonts w:ascii="Times New Roman" w:hAnsi="Times New Roman" w:cs="Times New Roman"/>
          <w:sz w:val="24"/>
          <w:szCs w:val="24"/>
          <w:lang w:val="ro-RO"/>
        </w:rPr>
        <w:t xml:space="preserve"> </w:t>
      </w:r>
      <w:r w:rsidR="00D27E57" w:rsidRPr="008D7397">
        <w:rPr>
          <w:rFonts w:ascii="Times New Roman" w:hAnsi="Times New Roman" w:cs="Times New Roman"/>
          <w:sz w:val="24"/>
          <w:szCs w:val="24"/>
          <w:lang w:val="ro-RO"/>
        </w:rPr>
        <w:t xml:space="preserve">respectivele </w:t>
      </w:r>
      <w:r w:rsidRPr="008D7397">
        <w:rPr>
          <w:rFonts w:ascii="Times New Roman" w:hAnsi="Times New Roman" w:cs="Times New Roman"/>
          <w:sz w:val="24"/>
          <w:szCs w:val="24"/>
          <w:lang w:val="ro-RO"/>
        </w:rPr>
        <w:t xml:space="preserve">venituri, </w:t>
      </w:r>
      <w:r w:rsidR="00D27E57" w:rsidRPr="008D7397">
        <w:rPr>
          <w:rFonts w:ascii="Times New Roman" w:hAnsi="Times New Roman" w:cs="Times New Roman"/>
          <w:sz w:val="24"/>
          <w:szCs w:val="24"/>
          <w:lang w:val="ro-RO"/>
        </w:rPr>
        <w:t>și să administreze contul respectiv</w:t>
      </w:r>
      <w:r w:rsidRPr="008D7397">
        <w:rPr>
          <w:rFonts w:ascii="Times New Roman" w:hAnsi="Times New Roman" w:cs="Times New Roman"/>
          <w:sz w:val="24"/>
          <w:szCs w:val="24"/>
          <w:lang w:val="ro-RO"/>
        </w:rPr>
        <w:t xml:space="preserve"> cu respectarea cerințelor stabilite în metodologia prevăzută la alin.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_Ref168340893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3E43B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322984C" w14:textId="45A8E1B0" w:rsidR="001E5728" w:rsidRPr="008D7397"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E5728"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E5728" w:rsidRPr="008D7397">
        <w:rPr>
          <w:rFonts w:ascii="Times New Roman" w:hAnsi="Times New Roman" w:cs="Times New Roman"/>
          <w:sz w:val="24"/>
          <w:szCs w:val="24"/>
          <w:lang w:val="ro-RO"/>
        </w:rPr>
        <w:t xml:space="preserve"> de transp</w:t>
      </w:r>
      <w:r w:rsidRPr="008D7397">
        <w:rPr>
          <w:rFonts w:ascii="Times New Roman" w:hAnsi="Times New Roman" w:cs="Times New Roman"/>
          <w:sz w:val="24"/>
          <w:szCs w:val="24"/>
          <w:lang w:val="ro-RO"/>
        </w:rPr>
        <w:t xml:space="preserve">ort </w:t>
      </w:r>
      <w:r w:rsidR="00D27E57" w:rsidRPr="008D7397">
        <w:rPr>
          <w:rFonts w:ascii="Times New Roman" w:hAnsi="Times New Roman" w:cs="Times New Roman"/>
          <w:sz w:val="24"/>
          <w:szCs w:val="24"/>
          <w:lang w:val="ro-RO"/>
        </w:rPr>
        <w:t>trebuie să stabilească</w:t>
      </w:r>
      <w:r w:rsidRPr="008D7397">
        <w:rPr>
          <w:rFonts w:ascii="Times New Roman" w:hAnsi="Times New Roman" w:cs="Times New Roman"/>
          <w:sz w:val="24"/>
          <w:szCs w:val="24"/>
          <w:lang w:val="ro-RO"/>
        </w:rPr>
        <w:t xml:space="preserve"> în mod clar, în </w:t>
      </w:r>
      <w:r w:rsidR="00865A93" w:rsidRPr="008D7397">
        <w:rPr>
          <w:rFonts w:ascii="Times New Roman" w:hAnsi="Times New Roman" w:cs="Times New Roman"/>
          <w:sz w:val="24"/>
          <w:szCs w:val="24"/>
          <w:lang w:val="ro-RO"/>
        </w:rPr>
        <w:t>prealabil</w:t>
      </w:r>
      <w:r w:rsidR="001E5728" w:rsidRPr="008D7397">
        <w:rPr>
          <w:rFonts w:ascii="Times New Roman" w:hAnsi="Times New Roman" w:cs="Times New Roman"/>
          <w:sz w:val="24"/>
          <w:szCs w:val="24"/>
          <w:lang w:val="ro-RO"/>
        </w:rPr>
        <w:t>, modul în care v</w:t>
      </w:r>
      <w:r w:rsidRPr="008D7397">
        <w:rPr>
          <w:rFonts w:ascii="Times New Roman" w:hAnsi="Times New Roman" w:cs="Times New Roman"/>
          <w:sz w:val="24"/>
          <w:szCs w:val="24"/>
          <w:lang w:val="ro-RO"/>
        </w:rPr>
        <w:t xml:space="preserve">or </w:t>
      </w:r>
      <w:r w:rsidR="001E5728" w:rsidRPr="008D7397">
        <w:rPr>
          <w:rFonts w:ascii="Times New Roman" w:hAnsi="Times New Roman" w:cs="Times New Roman"/>
          <w:sz w:val="24"/>
          <w:szCs w:val="24"/>
          <w:lang w:val="ro-RO"/>
        </w:rPr>
        <w:t>fi utilizat</w:t>
      </w:r>
      <w:r w:rsidRPr="008D7397">
        <w:rPr>
          <w:rFonts w:ascii="Times New Roman" w:hAnsi="Times New Roman" w:cs="Times New Roman"/>
          <w:sz w:val="24"/>
          <w:szCs w:val="24"/>
          <w:lang w:val="ro-RO"/>
        </w:rPr>
        <w:t xml:space="preserve">e </w:t>
      </w:r>
      <w:r w:rsidR="001E5728" w:rsidRPr="008D7397">
        <w:rPr>
          <w:rFonts w:ascii="Times New Roman" w:hAnsi="Times New Roman" w:cs="Times New Roman"/>
          <w:sz w:val="24"/>
          <w:szCs w:val="24"/>
          <w:lang w:val="ro-RO"/>
        </w:rPr>
        <w:t>venit</w:t>
      </w:r>
      <w:r w:rsidRPr="008D7397">
        <w:rPr>
          <w:rFonts w:ascii="Times New Roman" w:hAnsi="Times New Roman" w:cs="Times New Roman"/>
          <w:sz w:val="24"/>
          <w:szCs w:val="24"/>
          <w:lang w:val="ro-RO"/>
        </w:rPr>
        <w:t>urile din congestii</w:t>
      </w:r>
      <w:r w:rsidR="001E5728" w:rsidRPr="008D7397">
        <w:rPr>
          <w:rFonts w:ascii="Times New Roman" w:hAnsi="Times New Roman" w:cs="Times New Roman"/>
          <w:sz w:val="24"/>
          <w:szCs w:val="24"/>
          <w:lang w:val="ro-RO"/>
        </w:rPr>
        <w:t xml:space="preserve"> și </w:t>
      </w:r>
      <w:r w:rsidR="00020614" w:rsidRPr="008D7397">
        <w:rPr>
          <w:rFonts w:ascii="Times New Roman" w:hAnsi="Times New Roman" w:cs="Times New Roman"/>
          <w:sz w:val="24"/>
          <w:szCs w:val="24"/>
          <w:lang w:val="ro-RO"/>
        </w:rPr>
        <w:t xml:space="preserve">să </w:t>
      </w:r>
      <w:r w:rsidR="001E5728" w:rsidRPr="008D7397">
        <w:rPr>
          <w:rFonts w:ascii="Times New Roman" w:hAnsi="Times New Roman" w:cs="Times New Roman"/>
          <w:sz w:val="24"/>
          <w:szCs w:val="24"/>
          <w:lang w:val="ro-RO"/>
        </w:rPr>
        <w:t>raportez</w:t>
      </w:r>
      <w:r w:rsidR="00020614" w:rsidRPr="008D7397">
        <w:rPr>
          <w:rFonts w:ascii="Times New Roman" w:hAnsi="Times New Roman" w:cs="Times New Roman"/>
          <w:sz w:val="24"/>
          <w:szCs w:val="24"/>
          <w:lang w:val="ro-RO"/>
        </w:rPr>
        <w:t>e</w:t>
      </w:r>
      <w:r w:rsidR="001E5728" w:rsidRPr="008D7397">
        <w:rPr>
          <w:rFonts w:ascii="Times New Roman" w:hAnsi="Times New Roman" w:cs="Times New Roman"/>
          <w:sz w:val="24"/>
          <w:szCs w:val="24"/>
          <w:lang w:val="ro-RO"/>
        </w:rPr>
        <w:t xml:space="preserve"> Agenției cu privire la utilizarea efectivă a acestor venituri. Până la d</w:t>
      </w:r>
      <w:r w:rsidRPr="008D7397">
        <w:rPr>
          <w:rFonts w:ascii="Times New Roman" w:hAnsi="Times New Roman" w:cs="Times New Roman"/>
          <w:sz w:val="24"/>
          <w:szCs w:val="24"/>
          <w:lang w:val="ro-RO"/>
        </w:rPr>
        <w:t>ata de 1 martie a fiecărui an, Agenția informează Comitetul de R</w:t>
      </w:r>
      <w:r w:rsidR="001E5728" w:rsidRPr="008D7397">
        <w:rPr>
          <w:rFonts w:ascii="Times New Roman" w:hAnsi="Times New Roman" w:cs="Times New Roman"/>
          <w:sz w:val="24"/>
          <w:szCs w:val="24"/>
          <w:lang w:val="ro-RO"/>
        </w:rPr>
        <w:t>egl</w:t>
      </w:r>
      <w:r w:rsidRPr="008D7397">
        <w:rPr>
          <w:rFonts w:ascii="Times New Roman" w:hAnsi="Times New Roman" w:cs="Times New Roman"/>
          <w:sz w:val="24"/>
          <w:szCs w:val="24"/>
          <w:lang w:val="ro-RO"/>
        </w:rPr>
        <w:t>ementare al Comunității Energetice</w:t>
      </w:r>
      <w:r w:rsidR="001E5728" w:rsidRPr="008D7397">
        <w:rPr>
          <w:rFonts w:ascii="Times New Roman" w:hAnsi="Times New Roman" w:cs="Times New Roman"/>
          <w:sz w:val="24"/>
          <w:szCs w:val="24"/>
          <w:lang w:val="ro-RO"/>
        </w:rPr>
        <w:t xml:space="preserve"> și publică un raport în care:</w:t>
      </w:r>
    </w:p>
    <w:p w14:paraId="31395FB8" w14:textId="6E9BBCF3" w:rsidR="001E5728" w:rsidRPr="008D7397"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suma veniturilor </w:t>
      </w:r>
      <w:r w:rsidR="00CE26C1" w:rsidRPr="008D7397">
        <w:rPr>
          <w:rFonts w:ascii="Times New Roman" w:hAnsi="Times New Roman" w:cs="Times New Roman"/>
          <w:sz w:val="24"/>
          <w:szCs w:val="24"/>
          <w:lang w:val="ro-RO"/>
        </w:rPr>
        <w:t>colectate</w:t>
      </w:r>
      <w:r w:rsidRPr="008D7397">
        <w:rPr>
          <w:rFonts w:ascii="Times New Roman" w:hAnsi="Times New Roman" w:cs="Times New Roman"/>
          <w:sz w:val="24"/>
          <w:szCs w:val="24"/>
          <w:lang w:val="ro-RO"/>
        </w:rPr>
        <w:t xml:space="preserve"> pentru perioada de 12 luni </w:t>
      </w:r>
      <w:r w:rsidR="00CE26C1" w:rsidRPr="008D7397">
        <w:rPr>
          <w:rFonts w:ascii="Times New Roman" w:hAnsi="Times New Roman" w:cs="Times New Roman"/>
          <w:sz w:val="24"/>
          <w:szCs w:val="24"/>
          <w:lang w:val="ro-RO"/>
        </w:rPr>
        <w:t xml:space="preserve">care se încheie </w:t>
      </w:r>
      <w:r w:rsidRPr="008D7397">
        <w:rPr>
          <w:rFonts w:ascii="Times New Roman" w:hAnsi="Times New Roman" w:cs="Times New Roman"/>
          <w:sz w:val="24"/>
          <w:szCs w:val="24"/>
          <w:lang w:val="ro-RO"/>
        </w:rPr>
        <w:t xml:space="preserve">la 31 decembrie a anului </w:t>
      </w:r>
      <w:r w:rsidR="0005403F" w:rsidRPr="008D7397">
        <w:rPr>
          <w:rFonts w:ascii="Times New Roman" w:hAnsi="Times New Roman" w:cs="Times New Roman"/>
          <w:sz w:val="24"/>
          <w:szCs w:val="24"/>
          <w:lang w:val="ro-RO"/>
        </w:rPr>
        <w:t>precedent</w:t>
      </w:r>
      <w:r w:rsidRPr="008D7397">
        <w:rPr>
          <w:rFonts w:ascii="Times New Roman" w:hAnsi="Times New Roman" w:cs="Times New Roman"/>
          <w:sz w:val="24"/>
          <w:szCs w:val="24"/>
          <w:lang w:val="ro-RO"/>
        </w:rPr>
        <w:t>;</w:t>
      </w:r>
    </w:p>
    <w:p w14:paraId="0119F3F5" w14:textId="7AE6F4D3" w:rsidR="001E5728" w:rsidRPr="008D7397" w:rsidRDefault="00CE26C1"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modul în care au fost utilizate</w:t>
      </w:r>
      <w:r w:rsidR="001E5728" w:rsidRPr="008D7397">
        <w:rPr>
          <w:rFonts w:ascii="Times New Roman" w:hAnsi="Times New Roman" w:cs="Times New Roman"/>
          <w:sz w:val="24"/>
          <w:szCs w:val="24"/>
          <w:lang w:val="ro-RO"/>
        </w:rPr>
        <w:t xml:space="preserve"> venit</w:t>
      </w:r>
      <w:r w:rsidRPr="008D7397">
        <w:rPr>
          <w:rFonts w:ascii="Times New Roman" w:hAnsi="Times New Roman" w:cs="Times New Roman"/>
          <w:sz w:val="24"/>
          <w:szCs w:val="24"/>
          <w:lang w:val="ro-RO"/>
        </w:rPr>
        <w:t>urile</w:t>
      </w:r>
      <w:r w:rsidR="001E5728" w:rsidRPr="008D7397">
        <w:rPr>
          <w:rFonts w:ascii="Times New Roman" w:hAnsi="Times New Roman" w:cs="Times New Roman"/>
          <w:sz w:val="24"/>
          <w:szCs w:val="24"/>
          <w:lang w:val="ro-RO"/>
        </w:rPr>
        <w:t xml:space="preserve"> în con</w:t>
      </w:r>
      <w:r w:rsidRPr="008D7397">
        <w:rPr>
          <w:rFonts w:ascii="Times New Roman" w:hAnsi="Times New Roman" w:cs="Times New Roman"/>
          <w:sz w:val="24"/>
          <w:szCs w:val="24"/>
          <w:lang w:val="ro-RO"/>
        </w:rPr>
        <w:t xml:space="preserve">formitate cu alin.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E43B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incluzân</w:t>
      </w:r>
      <w:r w:rsidR="009211AC" w:rsidRPr="008D7397">
        <w:rPr>
          <w:rFonts w:ascii="Times New Roman" w:hAnsi="Times New Roman" w:cs="Times New Roman"/>
          <w:sz w:val="24"/>
          <w:szCs w:val="24"/>
          <w:lang w:val="ro-RO"/>
        </w:rPr>
        <w:t>d</w:t>
      </w:r>
      <w:r w:rsidR="001E5728" w:rsidRPr="008D7397">
        <w:rPr>
          <w:rFonts w:ascii="Times New Roman" w:hAnsi="Times New Roman" w:cs="Times New Roman"/>
          <w:sz w:val="24"/>
          <w:szCs w:val="24"/>
          <w:lang w:val="ro-RO"/>
        </w:rPr>
        <w:t xml:space="preserve"> proiectele specifice pentru care a</w:t>
      </w:r>
      <w:r w:rsidRPr="008D7397">
        <w:rPr>
          <w:rFonts w:ascii="Times New Roman" w:hAnsi="Times New Roman" w:cs="Times New Roman"/>
          <w:sz w:val="24"/>
          <w:szCs w:val="24"/>
          <w:lang w:val="ro-RO"/>
        </w:rPr>
        <w:t>u</w:t>
      </w:r>
      <w:r w:rsidR="001E5728" w:rsidRPr="008D7397">
        <w:rPr>
          <w:rFonts w:ascii="Times New Roman" w:hAnsi="Times New Roman" w:cs="Times New Roman"/>
          <w:sz w:val="24"/>
          <w:szCs w:val="24"/>
          <w:lang w:val="ro-RO"/>
        </w:rPr>
        <w:t xml:space="preserve"> fost utilizat</w:t>
      </w:r>
      <w:r w:rsidRPr="008D7397">
        <w:rPr>
          <w:rFonts w:ascii="Times New Roman" w:hAnsi="Times New Roman" w:cs="Times New Roman"/>
          <w:sz w:val="24"/>
          <w:szCs w:val="24"/>
          <w:lang w:val="ro-RO"/>
        </w:rPr>
        <w:t>e veniturile, precum</w:t>
      </w:r>
      <w:r w:rsidR="001E5728" w:rsidRPr="008D7397">
        <w:rPr>
          <w:rFonts w:ascii="Times New Roman" w:hAnsi="Times New Roman" w:cs="Times New Roman"/>
          <w:sz w:val="24"/>
          <w:szCs w:val="24"/>
          <w:lang w:val="ro-RO"/>
        </w:rPr>
        <w:t xml:space="preserve"> și suma plasată </w:t>
      </w:r>
      <w:r w:rsidR="003E73C4" w:rsidRPr="008D7397">
        <w:rPr>
          <w:rFonts w:ascii="Times New Roman" w:hAnsi="Times New Roman" w:cs="Times New Roman"/>
          <w:sz w:val="24"/>
          <w:szCs w:val="24"/>
          <w:lang w:val="ro-RO"/>
        </w:rPr>
        <w:t>pe</w:t>
      </w:r>
      <w:r w:rsidRPr="008D7397">
        <w:rPr>
          <w:rFonts w:ascii="Times New Roman" w:hAnsi="Times New Roman" w:cs="Times New Roman"/>
          <w:sz w:val="24"/>
          <w:szCs w:val="24"/>
          <w:lang w:val="ro-RO"/>
        </w:rPr>
        <w:t xml:space="preserve"> cont</w:t>
      </w:r>
      <w:r w:rsidR="003E73C4"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separat</w:t>
      </w:r>
      <w:r w:rsidR="001E5728" w:rsidRPr="008D7397">
        <w:rPr>
          <w:rFonts w:ascii="Times New Roman" w:hAnsi="Times New Roman" w:cs="Times New Roman"/>
          <w:sz w:val="24"/>
          <w:szCs w:val="24"/>
          <w:lang w:val="ro-RO"/>
        </w:rPr>
        <w:t>;</w:t>
      </w:r>
    </w:p>
    <w:p w14:paraId="5BB0B6E0" w14:textId="39C80DDF" w:rsidR="001E5728" w:rsidRPr="008D7397"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suma care a fost utilizată la calcularea tarifelor reglementate pentru servici</w:t>
      </w:r>
      <w:r w:rsidR="00300864"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transport</w:t>
      </w:r>
      <w:r w:rsidR="00300864" w:rsidRPr="008D7397">
        <w:rPr>
          <w:rFonts w:ascii="Times New Roman" w:hAnsi="Times New Roman" w:cs="Times New Roman"/>
          <w:sz w:val="24"/>
          <w:szCs w:val="24"/>
          <w:lang w:val="ro-RO"/>
        </w:rPr>
        <w:t xml:space="preserve"> al energiei electrice</w:t>
      </w:r>
      <w:r w:rsidRPr="008D7397">
        <w:rPr>
          <w:rFonts w:ascii="Times New Roman" w:hAnsi="Times New Roman" w:cs="Times New Roman"/>
          <w:sz w:val="24"/>
          <w:szCs w:val="24"/>
          <w:lang w:val="ro-RO"/>
        </w:rPr>
        <w:t>;</w:t>
      </w:r>
    </w:p>
    <w:p w14:paraId="2564840C" w14:textId="0DEF8BC5" w:rsidR="001E5728" w:rsidRPr="008D7397"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verificarea faptului că suma menționată la litera c) </w:t>
      </w:r>
      <w:r w:rsidR="00300864" w:rsidRPr="008D7397">
        <w:rPr>
          <w:rFonts w:ascii="Times New Roman" w:hAnsi="Times New Roman" w:cs="Times New Roman"/>
          <w:sz w:val="24"/>
          <w:szCs w:val="24"/>
          <w:lang w:val="ro-RO"/>
        </w:rPr>
        <w:t xml:space="preserve">a fost obținută </w:t>
      </w:r>
      <w:r w:rsidRPr="008D7397">
        <w:rPr>
          <w:rFonts w:ascii="Times New Roman" w:hAnsi="Times New Roman" w:cs="Times New Roman"/>
          <w:sz w:val="24"/>
          <w:szCs w:val="24"/>
          <w:lang w:val="ro-RO"/>
        </w:rPr>
        <w:t>respect</w:t>
      </w:r>
      <w:r w:rsidR="00300864" w:rsidRPr="008D7397">
        <w:rPr>
          <w:rFonts w:ascii="Times New Roman" w:hAnsi="Times New Roman" w:cs="Times New Roman"/>
          <w:sz w:val="24"/>
          <w:szCs w:val="24"/>
          <w:lang w:val="ro-RO"/>
        </w:rPr>
        <w:t xml:space="preserve">ând </w:t>
      </w:r>
      <w:r w:rsidRPr="008D7397">
        <w:rPr>
          <w:rFonts w:ascii="Times New Roman" w:hAnsi="Times New Roman" w:cs="Times New Roman"/>
          <w:sz w:val="24"/>
          <w:szCs w:val="24"/>
          <w:lang w:val="ro-RO"/>
        </w:rPr>
        <w:t xml:space="preserve">cerințele stabilite în prezentul articol și </w:t>
      </w:r>
      <w:r w:rsidR="003E73C4"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 xml:space="preserve">metodologia menționată la alin.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_Ref168340893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3E43B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9B0DC4B" w14:textId="3D0A159E" w:rsidR="001E5728" w:rsidRPr="008D7397"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o parte din ve</w:t>
      </w:r>
      <w:r w:rsidR="00D975C1" w:rsidRPr="008D7397">
        <w:rPr>
          <w:rFonts w:ascii="Times New Roman" w:hAnsi="Times New Roman" w:cs="Times New Roman"/>
          <w:sz w:val="24"/>
          <w:szCs w:val="24"/>
          <w:lang w:val="ro-RO"/>
        </w:rPr>
        <w:t>niturile din congestii</w:t>
      </w:r>
      <w:r w:rsidRPr="008D7397">
        <w:rPr>
          <w:rFonts w:ascii="Times New Roman" w:hAnsi="Times New Roman" w:cs="Times New Roman"/>
          <w:sz w:val="24"/>
          <w:szCs w:val="24"/>
          <w:lang w:val="ro-RO"/>
        </w:rPr>
        <w:t xml:space="preserve"> sunt </w:t>
      </w:r>
      <w:r w:rsidR="00300864" w:rsidRPr="008D7397">
        <w:rPr>
          <w:rFonts w:ascii="Times New Roman" w:hAnsi="Times New Roman" w:cs="Times New Roman"/>
          <w:sz w:val="24"/>
          <w:szCs w:val="24"/>
          <w:lang w:val="ro-RO"/>
        </w:rPr>
        <w:t xml:space="preserve">luate în calcul </w:t>
      </w:r>
      <w:r w:rsidRPr="008D7397">
        <w:rPr>
          <w:rFonts w:ascii="Times New Roman" w:hAnsi="Times New Roman" w:cs="Times New Roman"/>
          <w:sz w:val="24"/>
          <w:szCs w:val="24"/>
          <w:lang w:val="ro-RO"/>
        </w:rPr>
        <w:t xml:space="preserve">la </w:t>
      </w:r>
      <w:r w:rsidR="00300864" w:rsidRPr="008D7397">
        <w:rPr>
          <w:rFonts w:ascii="Times New Roman" w:hAnsi="Times New Roman" w:cs="Times New Roman"/>
          <w:sz w:val="24"/>
          <w:szCs w:val="24"/>
          <w:lang w:val="ro-RO"/>
        </w:rPr>
        <w:t xml:space="preserve">determinarea </w:t>
      </w:r>
      <w:r w:rsidRPr="008D7397">
        <w:rPr>
          <w:rFonts w:ascii="Times New Roman" w:hAnsi="Times New Roman" w:cs="Times New Roman"/>
          <w:sz w:val="24"/>
          <w:szCs w:val="24"/>
          <w:lang w:val="ro-RO"/>
        </w:rPr>
        <w:t xml:space="preserve"> tarifelor reglementate pentru servici</w:t>
      </w:r>
      <w:r w:rsidR="00300864"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transport</w:t>
      </w:r>
      <w:r w:rsidR="00300864" w:rsidRPr="008D7397">
        <w:rPr>
          <w:rFonts w:ascii="Times New Roman" w:hAnsi="Times New Roman" w:cs="Times New Roman"/>
          <w:sz w:val="24"/>
          <w:szCs w:val="24"/>
          <w:lang w:val="ro-RO"/>
        </w:rPr>
        <w:t xml:space="preserve"> al energiei electrice</w:t>
      </w:r>
      <w:r w:rsidRPr="008D7397">
        <w:rPr>
          <w:rFonts w:ascii="Times New Roman" w:hAnsi="Times New Roman" w:cs="Times New Roman"/>
          <w:sz w:val="24"/>
          <w:szCs w:val="24"/>
          <w:lang w:val="ro-RO"/>
        </w:rPr>
        <w:t xml:space="preserve">, </w:t>
      </w:r>
      <w:r w:rsidR="00300864"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raport</w:t>
      </w:r>
      <w:r w:rsidR="00300864" w:rsidRPr="008D7397">
        <w:rPr>
          <w:rFonts w:ascii="Times New Roman" w:hAnsi="Times New Roman" w:cs="Times New Roman"/>
          <w:sz w:val="24"/>
          <w:szCs w:val="24"/>
          <w:lang w:val="ro-RO"/>
        </w:rPr>
        <w:t xml:space="preserve"> se </w:t>
      </w:r>
      <w:r w:rsidRPr="008D7397">
        <w:rPr>
          <w:rFonts w:ascii="Times New Roman" w:hAnsi="Times New Roman" w:cs="Times New Roman"/>
          <w:sz w:val="24"/>
          <w:szCs w:val="24"/>
          <w:lang w:val="ro-RO"/>
        </w:rPr>
        <w:t xml:space="preserve"> precize</w:t>
      </w:r>
      <w:r w:rsidR="00D975C1" w:rsidRPr="008D7397">
        <w:rPr>
          <w:rFonts w:ascii="Times New Roman" w:hAnsi="Times New Roman" w:cs="Times New Roman"/>
          <w:sz w:val="24"/>
          <w:szCs w:val="24"/>
          <w:lang w:val="ro-RO"/>
        </w:rPr>
        <w:t xml:space="preserve">ază modul în care operatorul </w:t>
      </w:r>
      <w:r w:rsidRPr="008D7397">
        <w:rPr>
          <w:rFonts w:ascii="Times New Roman" w:hAnsi="Times New Roman" w:cs="Times New Roman"/>
          <w:sz w:val="24"/>
          <w:szCs w:val="24"/>
          <w:lang w:val="ro-RO"/>
        </w:rPr>
        <w:t>sistem</w:t>
      </w:r>
      <w:r w:rsidR="00D975C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și-a îndeplinit obiectivele p</w:t>
      </w:r>
      <w:r w:rsidR="00D8513D" w:rsidRPr="008D7397">
        <w:rPr>
          <w:rFonts w:ascii="Times New Roman" w:hAnsi="Times New Roman" w:cs="Times New Roman"/>
          <w:sz w:val="24"/>
          <w:szCs w:val="24"/>
          <w:lang w:val="ro-RO"/>
        </w:rPr>
        <w:t>rioritare prevăzute la alin.</w:t>
      </w:r>
      <w:r w:rsidRPr="008D7397">
        <w:rPr>
          <w:rFonts w:ascii="Times New Roman" w:hAnsi="Times New Roman" w:cs="Times New Roman"/>
          <w:sz w:val="24"/>
          <w:szCs w:val="24"/>
          <w:lang w:val="ro-RO"/>
        </w:rPr>
        <w:t xml:space="preserve">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E43B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după caz.</w:t>
      </w:r>
    </w:p>
    <w:p w14:paraId="5AA00572" w14:textId="77777777" w:rsidR="00DD4F7E" w:rsidRPr="008D7397" w:rsidRDefault="00DD4F7E" w:rsidP="006652F2">
      <w:pPr>
        <w:pStyle w:val="Frspaiere"/>
        <w:tabs>
          <w:tab w:val="left" w:pos="0"/>
        </w:tabs>
        <w:spacing w:after="120"/>
        <w:jc w:val="both"/>
        <w:rPr>
          <w:rFonts w:ascii="Times New Roman" w:hAnsi="Times New Roman" w:cs="Times New Roman"/>
          <w:sz w:val="24"/>
          <w:szCs w:val="24"/>
          <w:lang w:val="ro-RO"/>
        </w:rPr>
      </w:pPr>
    </w:p>
    <w:p w14:paraId="5A1DE5D4" w14:textId="27AF78F7" w:rsidR="00301C67" w:rsidRPr="008D7397" w:rsidRDefault="00301C67" w:rsidP="006652F2">
      <w:pPr>
        <w:pStyle w:val="Titlu3"/>
        <w:numPr>
          <w:ilvl w:val="0"/>
          <w:numId w:val="246"/>
        </w:numPr>
        <w:ind w:left="0" w:firstLine="720"/>
        <w:rPr>
          <w:lang w:val="ro-RO"/>
        </w:rPr>
      </w:pPr>
      <w:r w:rsidRPr="008D7397">
        <w:rPr>
          <w:lang w:val="ro-RO"/>
        </w:rPr>
        <w:t>Mecanismul d</w:t>
      </w:r>
      <w:r w:rsidR="00F71966" w:rsidRPr="008D7397">
        <w:rPr>
          <w:lang w:val="ro-RO"/>
        </w:rPr>
        <w:t xml:space="preserve">e compensare între operatorii </w:t>
      </w:r>
      <w:r w:rsidR="00FB5662" w:rsidRPr="008D7397">
        <w:rPr>
          <w:lang w:val="ro-RO"/>
        </w:rPr>
        <w:t xml:space="preserve">sistemelor </w:t>
      </w:r>
      <w:r w:rsidRPr="008D7397">
        <w:rPr>
          <w:lang w:val="ro-RO"/>
        </w:rPr>
        <w:t>de transport</w:t>
      </w:r>
    </w:p>
    <w:p w14:paraId="19AEFDD3" w14:textId="1C37F892" w:rsidR="00301C67" w:rsidRPr="008D7397" w:rsidRDefault="006F48C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26" w:name="_Ref168341022"/>
      <w:r w:rsidRPr="008D7397">
        <w:rPr>
          <w:rFonts w:ascii="Times New Roman" w:hAnsi="Times New Roman" w:cs="Times New Roman"/>
          <w:sz w:val="24"/>
          <w:szCs w:val="24"/>
          <w:lang w:val="ro-RO"/>
        </w:rPr>
        <w:t xml:space="preserve">Operatorul </w:t>
      </w:r>
      <w:r w:rsidR="00301C67"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301C67" w:rsidRPr="008D7397">
        <w:rPr>
          <w:rFonts w:ascii="Times New Roman" w:hAnsi="Times New Roman" w:cs="Times New Roman"/>
          <w:sz w:val="24"/>
          <w:szCs w:val="24"/>
          <w:lang w:val="ro-RO"/>
        </w:rPr>
        <w:t xml:space="preserve"> de transport plătește și are dreptul </w:t>
      </w:r>
      <w:r w:rsidR="00300864" w:rsidRPr="008D7397">
        <w:rPr>
          <w:rFonts w:ascii="Times New Roman" w:hAnsi="Times New Roman" w:cs="Times New Roman"/>
          <w:sz w:val="24"/>
          <w:szCs w:val="24"/>
          <w:lang w:val="ro-RO"/>
        </w:rPr>
        <w:t xml:space="preserve">să primească </w:t>
      </w:r>
      <w:r w:rsidR="00301C67" w:rsidRPr="008D7397">
        <w:rPr>
          <w:rFonts w:ascii="Times New Roman" w:hAnsi="Times New Roman" w:cs="Times New Roman"/>
          <w:sz w:val="24"/>
          <w:szCs w:val="24"/>
          <w:lang w:val="ro-RO"/>
        </w:rPr>
        <w:t xml:space="preserve">compensații pentru costurile </w:t>
      </w:r>
      <w:r w:rsidR="0098047D" w:rsidRPr="008D7397">
        <w:rPr>
          <w:rFonts w:ascii="Times New Roman" w:hAnsi="Times New Roman" w:cs="Times New Roman"/>
          <w:sz w:val="24"/>
          <w:szCs w:val="24"/>
          <w:lang w:val="ro-RO"/>
        </w:rPr>
        <w:t>aferente</w:t>
      </w:r>
      <w:r w:rsidR="00301C67" w:rsidRPr="008D7397">
        <w:rPr>
          <w:rFonts w:ascii="Times New Roman" w:hAnsi="Times New Roman" w:cs="Times New Roman"/>
          <w:sz w:val="24"/>
          <w:szCs w:val="24"/>
          <w:lang w:val="ro-RO"/>
        </w:rPr>
        <w:t xml:space="preserve"> găzduirii fluxurilor </w:t>
      </w:r>
      <w:r w:rsidR="00300864" w:rsidRPr="008D7397">
        <w:rPr>
          <w:rFonts w:ascii="Times New Roman" w:hAnsi="Times New Roman" w:cs="Times New Roman"/>
          <w:sz w:val="24"/>
          <w:szCs w:val="24"/>
          <w:lang w:val="ro-RO"/>
        </w:rPr>
        <w:t xml:space="preserve">transfrontaliere </w:t>
      </w:r>
      <w:r w:rsidR="0098047D" w:rsidRPr="008D7397">
        <w:rPr>
          <w:rFonts w:ascii="Times New Roman" w:hAnsi="Times New Roman" w:cs="Times New Roman"/>
          <w:sz w:val="24"/>
          <w:szCs w:val="24"/>
          <w:lang w:val="ro-RO"/>
        </w:rPr>
        <w:t xml:space="preserve">de energie electrică </w:t>
      </w:r>
      <w:r w:rsidR="00301C67" w:rsidRPr="008D7397">
        <w:rPr>
          <w:rFonts w:ascii="Times New Roman" w:hAnsi="Times New Roman" w:cs="Times New Roman"/>
          <w:sz w:val="24"/>
          <w:szCs w:val="24"/>
          <w:lang w:val="ro-RO"/>
        </w:rPr>
        <w:t xml:space="preserve">în rețelele </w:t>
      </w:r>
      <w:r w:rsidR="0098047D" w:rsidRPr="008D7397">
        <w:rPr>
          <w:rFonts w:ascii="Times New Roman" w:hAnsi="Times New Roman" w:cs="Times New Roman"/>
          <w:sz w:val="24"/>
          <w:szCs w:val="24"/>
          <w:lang w:val="ro-RO"/>
        </w:rPr>
        <w:t>electrice de transport</w:t>
      </w:r>
      <w:r w:rsidR="00301C67" w:rsidRPr="008D7397">
        <w:rPr>
          <w:rFonts w:ascii="Times New Roman" w:hAnsi="Times New Roman" w:cs="Times New Roman"/>
          <w:sz w:val="24"/>
          <w:szCs w:val="24"/>
          <w:lang w:val="ro-RO"/>
        </w:rPr>
        <w:t xml:space="preserve"> pe care le operează, în conformitate cu principiile stabilite în prezentul articol și în </w:t>
      </w:r>
      <w:r w:rsidR="00300864" w:rsidRPr="008D7397">
        <w:rPr>
          <w:rFonts w:ascii="Times New Roman" w:hAnsi="Times New Roman" w:cs="Times New Roman"/>
          <w:sz w:val="24"/>
          <w:szCs w:val="24"/>
          <w:lang w:val="ro-RO"/>
        </w:rPr>
        <w:t xml:space="preserve">liniile directoare </w:t>
      </w:r>
      <w:r w:rsidR="00301C67" w:rsidRPr="008D7397">
        <w:rPr>
          <w:rFonts w:ascii="Times New Roman" w:hAnsi="Times New Roman" w:cs="Times New Roman"/>
          <w:sz w:val="24"/>
          <w:szCs w:val="24"/>
          <w:lang w:val="ro-RO"/>
        </w:rPr>
        <w:t>cores</w:t>
      </w:r>
      <w:r w:rsidR="0098047D" w:rsidRPr="008D7397">
        <w:rPr>
          <w:rFonts w:ascii="Times New Roman" w:hAnsi="Times New Roman" w:cs="Times New Roman"/>
          <w:sz w:val="24"/>
          <w:szCs w:val="24"/>
          <w:lang w:val="ro-RO"/>
        </w:rPr>
        <w:t>punzătoare m</w:t>
      </w:r>
      <w:r w:rsidR="003E43B1" w:rsidRPr="008D7397">
        <w:rPr>
          <w:rFonts w:ascii="Times New Roman" w:hAnsi="Times New Roman" w:cs="Times New Roman"/>
          <w:sz w:val="24"/>
          <w:szCs w:val="24"/>
          <w:lang w:val="ro-RO"/>
        </w:rPr>
        <w:t>enționate la</w:t>
      </w:r>
      <w:r w:rsidR="00301C67" w:rsidRPr="008D7397">
        <w:rPr>
          <w:rFonts w:ascii="Times New Roman" w:hAnsi="Times New Roman" w:cs="Times New Roman"/>
          <w:sz w:val="24"/>
          <w:szCs w:val="24"/>
          <w:lang w:val="ro-RO"/>
        </w:rPr>
        <w:t xml:space="preserve"> </w:t>
      </w:r>
      <w:r w:rsidR="003E43B1" w:rsidRPr="008D7397">
        <w:rPr>
          <w:rFonts w:ascii="Times New Roman" w:hAnsi="Times New Roman" w:cs="Times New Roman"/>
          <w:sz w:val="24"/>
          <w:szCs w:val="24"/>
          <w:lang w:val="ro-RO"/>
        </w:rPr>
        <w:fldChar w:fldCharType="begin"/>
      </w:r>
      <w:r w:rsidR="003E43B1" w:rsidRPr="008D7397">
        <w:rPr>
          <w:rFonts w:ascii="Times New Roman" w:hAnsi="Times New Roman" w:cs="Times New Roman"/>
          <w:sz w:val="24"/>
          <w:szCs w:val="24"/>
          <w:lang w:val="ro-RO"/>
        </w:rPr>
        <w:instrText xml:space="preserve"> REF _Ref168340965 \r \h </w:instrText>
      </w:r>
      <w:r w:rsidR="00174215" w:rsidRPr="008D7397">
        <w:rPr>
          <w:rFonts w:ascii="Times New Roman" w:hAnsi="Times New Roman" w:cs="Times New Roman"/>
          <w:sz w:val="24"/>
          <w:szCs w:val="24"/>
          <w:lang w:val="ro-RO"/>
        </w:rPr>
        <w:instrText xml:space="preserve"> \* MERGEFORMAT </w:instrText>
      </w:r>
      <w:r w:rsidR="003E43B1" w:rsidRPr="008D7397">
        <w:rPr>
          <w:rFonts w:ascii="Times New Roman" w:hAnsi="Times New Roman" w:cs="Times New Roman"/>
          <w:sz w:val="24"/>
          <w:szCs w:val="24"/>
          <w:lang w:val="ro-RO"/>
        </w:rPr>
      </w:r>
      <w:r w:rsidR="003E43B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3E43B1" w:rsidRPr="008D7397">
        <w:rPr>
          <w:rFonts w:ascii="Times New Roman" w:hAnsi="Times New Roman" w:cs="Times New Roman"/>
          <w:sz w:val="24"/>
          <w:szCs w:val="24"/>
          <w:lang w:val="ro-RO"/>
        </w:rPr>
        <w:fldChar w:fldCharType="end"/>
      </w:r>
      <w:r w:rsidR="00301C67" w:rsidRPr="008D7397">
        <w:rPr>
          <w:rFonts w:ascii="Times New Roman" w:hAnsi="Times New Roman" w:cs="Times New Roman"/>
          <w:sz w:val="24"/>
          <w:szCs w:val="24"/>
          <w:lang w:val="ro-RO"/>
        </w:rPr>
        <w:t>.</w:t>
      </w:r>
      <w:bookmarkEnd w:id="226"/>
    </w:p>
    <w:p w14:paraId="06ACB1B7" w14:textId="044388D6" w:rsidR="00301C67" w:rsidRPr="008D7397" w:rsidRDefault="002642B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Compensațiile </w:t>
      </w:r>
      <w:r w:rsidR="00301C67" w:rsidRPr="008D7397">
        <w:rPr>
          <w:rFonts w:ascii="Times New Roman" w:hAnsi="Times New Roman" w:cs="Times New Roman"/>
          <w:sz w:val="24"/>
          <w:szCs w:val="24"/>
          <w:lang w:val="ro-RO"/>
        </w:rPr>
        <w:t xml:space="preserve">prevăzute la alin.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_Ref168341022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CD4579" w:rsidRPr="008D7397">
        <w:rPr>
          <w:rFonts w:ascii="Times New Roman" w:hAnsi="Times New Roman" w:cs="Times New Roman"/>
          <w:sz w:val="24"/>
          <w:szCs w:val="24"/>
          <w:lang w:val="ro-RO"/>
        </w:rPr>
        <w:fldChar w:fldCharType="end"/>
      </w:r>
      <w:r w:rsidR="00CD4579" w:rsidRPr="008D7397">
        <w:rPr>
          <w:rFonts w:ascii="Times New Roman" w:hAnsi="Times New Roman" w:cs="Times New Roman"/>
          <w:sz w:val="24"/>
          <w:szCs w:val="24"/>
          <w:lang w:val="ro-RO"/>
        </w:rPr>
        <w:t xml:space="preserve"> </w:t>
      </w:r>
      <w:r w:rsidR="00301C67"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e plătesc de către operatorii sistem</w:t>
      </w:r>
      <w:r w:rsidR="00300864" w:rsidRPr="008D7397">
        <w:rPr>
          <w:rFonts w:ascii="Times New Roman" w:hAnsi="Times New Roman" w:cs="Times New Roman"/>
          <w:sz w:val="24"/>
          <w:szCs w:val="24"/>
          <w:lang w:val="ro-RO"/>
        </w:rPr>
        <w:t xml:space="preserve">elor </w:t>
      </w:r>
      <w:r w:rsidR="00301C67" w:rsidRPr="008D7397">
        <w:rPr>
          <w:rFonts w:ascii="Times New Roman" w:hAnsi="Times New Roman" w:cs="Times New Roman"/>
          <w:sz w:val="24"/>
          <w:szCs w:val="24"/>
          <w:lang w:val="ro-RO"/>
        </w:rPr>
        <w:t>de transport ai sistem</w:t>
      </w:r>
      <w:r w:rsidR="00300864" w:rsidRPr="008D7397">
        <w:rPr>
          <w:rFonts w:ascii="Times New Roman" w:hAnsi="Times New Roman" w:cs="Times New Roman"/>
          <w:sz w:val="24"/>
          <w:szCs w:val="24"/>
          <w:lang w:val="ro-RO"/>
        </w:rPr>
        <w:t>elor</w:t>
      </w:r>
      <w:r w:rsidR="00301C67" w:rsidRPr="008D7397">
        <w:rPr>
          <w:rFonts w:ascii="Times New Roman" w:hAnsi="Times New Roman" w:cs="Times New Roman"/>
          <w:sz w:val="24"/>
          <w:szCs w:val="24"/>
          <w:lang w:val="ro-RO"/>
        </w:rPr>
        <w:t xml:space="preserve"> de transport național</w:t>
      </w:r>
      <w:r w:rsidRPr="008D7397">
        <w:rPr>
          <w:rFonts w:ascii="Times New Roman" w:hAnsi="Times New Roman" w:cs="Times New Roman"/>
          <w:sz w:val="24"/>
          <w:szCs w:val="24"/>
          <w:lang w:val="ro-RO"/>
        </w:rPr>
        <w:t>e</w:t>
      </w:r>
      <w:r w:rsidR="00301C67" w:rsidRPr="008D7397">
        <w:rPr>
          <w:rFonts w:ascii="Times New Roman" w:hAnsi="Times New Roman" w:cs="Times New Roman"/>
          <w:sz w:val="24"/>
          <w:szCs w:val="24"/>
          <w:lang w:val="ro-RO"/>
        </w:rPr>
        <w:t xml:space="preserve"> de unde provin fluxurile transfronta</w:t>
      </w:r>
      <w:r w:rsidRPr="008D7397">
        <w:rPr>
          <w:rFonts w:ascii="Times New Roman" w:hAnsi="Times New Roman" w:cs="Times New Roman"/>
          <w:sz w:val="24"/>
          <w:szCs w:val="24"/>
          <w:lang w:val="ro-RO"/>
        </w:rPr>
        <w:t>liere</w:t>
      </w:r>
      <w:r w:rsidR="00300864"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xml:space="preserve"> și de către operatorii sistem</w:t>
      </w:r>
      <w:r w:rsidR="00300864" w:rsidRPr="008D7397">
        <w:rPr>
          <w:rFonts w:ascii="Times New Roman" w:hAnsi="Times New Roman" w:cs="Times New Roman"/>
          <w:sz w:val="24"/>
          <w:szCs w:val="24"/>
          <w:lang w:val="ro-RO"/>
        </w:rPr>
        <w:t xml:space="preserve">elor </w:t>
      </w:r>
      <w:r w:rsidR="00301C67" w:rsidRPr="008D7397">
        <w:rPr>
          <w:rFonts w:ascii="Times New Roman" w:hAnsi="Times New Roman" w:cs="Times New Roman"/>
          <w:sz w:val="24"/>
          <w:szCs w:val="24"/>
          <w:lang w:val="ro-RO"/>
        </w:rPr>
        <w:t>de transport ai sistem</w:t>
      </w:r>
      <w:r w:rsidR="00300864" w:rsidRPr="008D7397">
        <w:rPr>
          <w:rFonts w:ascii="Times New Roman" w:hAnsi="Times New Roman" w:cs="Times New Roman"/>
          <w:sz w:val="24"/>
          <w:szCs w:val="24"/>
          <w:lang w:val="ro-RO"/>
        </w:rPr>
        <w:t>elor</w:t>
      </w:r>
      <w:r w:rsidR="00301C67" w:rsidRPr="008D7397">
        <w:rPr>
          <w:rFonts w:ascii="Times New Roman" w:hAnsi="Times New Roman" w:cs="Times New Roman"/>
          <w:sz w:val="24"/>
          <w:szCs w:val="24"/>
          <w:lang w:val="ro-RO"/>
        </w:rPr>
        <w:t xml:space="preserve"> de transport național</w:t>
      </w:r>
      <w:r w:rsidR="00300864" w:rsidRPr="008D7397">
        <w:rPr>
          <w:rFonts w:ascii="Times New Roman" w:hAnsi="Times New Roman" w:cs="Times New Roman"/>
          <w:sz w:val="24"/>
          <w:szCs w:val="24"/>
          <w:lang w:val="ro-RO"/>
        </w:rPr>
        <w:t>e</w:t>
      </w:r>
      <w:r w:rsidR="00301C6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unde ajung </w:t>
      </w:r>
      <w:r w:rsidR="008F51EC" w:rsidRPr="008D7397">
        <w:rPr>
          <w:rFonts w:ascii="Times New Roman" w:hAnsi="Times New Roman" w:cs="Times New Roman"/>
          <w:sz w:val="24"/>
          <w:szCs w:val="24"/>
          <w:lang w:val="ro-RO"/>
        </w:rPr>
        <w:t xml:space="preserve">în final </w:t>
      </w:r>
      <w:r w:rsidR="00301C67" w:rsidRPr="008D7397">
        <w:rPr>
          <w:rFonts w:ascii="Times New Roman" w:hAnsi="Times New Roman" w:cs="Times New Roman"/>
          <w:sz w:val="24"/>
          <w:szCs w:val="24"/>
          <w:lang w:val="ro-RO"/>
        </w:rPr>
        <w:t>aceste fluxuri</w:t>
      </w:r>
      <w:r w:rsidR="00300864" w:rsidRPr="008D7397">
        <w:rPr>
          <w:rFonts w:ascii="Times New Roman" w:hAnsi="Times New Roman" w:cs="Times New Roman"/>
          <w:sz w:val="24"/>
          <w:szCs w:val="24"/>
          <w:lang w:val="ro-RO"/>
        </w:rPr>
        <w:t xml:space="preserve"> de energie electrică</w:t>
      </w:r>
      <w:r w:rsidR="00301C67" w:rsidRPr="008D7397">
        <w:rPr>
          <w:rFonts w:ascii="Times New Roman" w:hAnsi="Times New Roman" w:cs="Times New Roman"/>
          <w:sz w:val="24"/>
          <w:szCs w:val="24"/>
          <w:lang w:val="ro-RO"/>
        </w:rPr>
        <w:t>.</w:t>
      </w:r>
    </w:p>
    <w:p w14:paraId="29A08DFB" w14:textId="373CA087" w:rsidR="00301C67" w:rsidRPr="008D7397"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Plățile </w:t>
      </w:r>
      <w:r w:rsidR="0030086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compensa</w:t>
      </w:r>
      <w:r w:rsidR="00300864" w:rsidRPr="008D7397">
        <w:rPr>
          <w:rFonts w:ascii="Times New Roman" w:hAnsi="Times New Roman" w:cs="Times New Roman"/>
          <w:sz w:val="24"/>
          <w:szCs w:val="24"/>
          <w:lang w:val="ro-RO"/>
        </w:rPr>
        <w:t>re</w:t>
      </w:r>
      <w:r w:rsidRPr="008D7397">
        <w:rPr>
          <w:rFonts w:ascii="Times New Roman" w:hAnsi="Times New Roman" w:cs="Times New Roman"/>
          <w:sz w:val="24"/>
          <w:szCs w:val="24"/>
          <w:lang w:val="ro-RO"/>
        </w:rPr>
        <w:t xml:space="preserve"> se efectuează </w:t>
      </w:r>
      <w:r w:rsidR="003C2B5C" w:rsidRPr="008D7397">
        <w:rPr>
          <w:rFonts w:ascii="Times New Roman" w:hAnsi="Times New Roman" w:cs="Times New Roman"/>
          <w:sz w:val="24"/>
          <w:szCs w:val="24"/>
          <w:lang w:val="ro-RO"/>
        </w:rPr>
        <w:t>periodic, raportat la</w:t>
      </w:r>
      <w:r w:rsidRPr="008D7397">
        <w:rPr>
          <w:rFonts w:ascii="Times New Roman" w:hAnsi="Times New Roman" w:cs="Times New Roman"/>
          <w:sz w:val="24"/>
          <w:szCs w:val="24"/>
          <w:lang w:val="ro-RO"/>
        </w:rPr>
        <w:t xml:space="preserve"> o anumită perioad</w:t>
      </w:r>
      <w:r w:rsidR="00D942AB" w:rsidRPr="008D7397">
        <w:rPr>
          <w:rFonts w:ascii="Times New Roman" w:hAnsi="Times New Roman" w:cs="Times New Roman"/>
          <w:sz w:val="24"/>
          <w:szCs w:val="24"/>
          <w:lang w:val="ro-RO"/>
        </w:rPr>
        <w:t>ă din trecut. Ajustările ulterioare</w:t>
      </w:r>
      <w:r w:rsidRPr="008D7397">
        <w:rPr>
          <w:rFonts w:ascii="Times New Roman" w:hAnsi="Times New Roman" w:cs="Times New Roman"/>
          <w:sz w:val="24"/>
          <w:szCs w:val="24"/>
          <w:lang w:val="ro-RO"/>
        </w:rPr>
        <w:t xml:space="preserve"> ale compensațiilor</w:t>
      </w:r>
      <w:r w:rsidR="00D942AB" w:rsidRPr="008D7397">
        <w:rPr>
          <w:rFonts w:ascii="Times New Roman" w:hAnsi="Times New Roman" w:cs="Times New Roman"/>
          <w:sz w:val="24"/>
          <w:szCs w:val="24"/>
          <w:lang w:val="ro-RO"/>
        </w:rPr>
        <w:t xml:space="preserve"> plătite</w:t>
      </w:r>
      <w:r w:rsidRPr="008D7397">
        <w:rPr>
          <w:rFonts w:ascii="Times New Roman" w:hAnsi="Times New Roman" w:cs="Times New Roman"/>
          <w:sz w:val="24"/>
          <w:szCs w:val="24"/>
          <w:lang w:val="ro-RO"/>
        </w:rPr>
        <w:t xml:space="preserve"> se efectuează, d</w:t>
      </w:r>
      <w:r w:rsidR="00D942AB" w:rsidRPr="008D7397">
        <w:rPr>
          <w:rFonts w:ascii="Times New Roman" w:hAnsi="Times New Roman" w:cs="Times New Roman"/>
          <w:sz w:val="24"/>
          <w:szCs w:val="24"/>
          <w:lang w:val="ro-RO"/>
        </w:rPr>
        <w:t>upă caz</w:t>
      </w:r>
      <w:r w:rsidRPr="008D7397">
        <w:rPr>
          <w:rFonts w:ascii="Times New Roman" w:hAnsi="Times New Roman" w:cs="Times New Roman"/>
          <w:sz w:val="24"/>
          <w:szCs w:val="24"/>
          <w:lang w:val="ro-RO"/>
        </w:rPr>
        <w:t xml:space="preserve">, pentru a reflecta costurile </w:t>
      </w:r>
      <w:r w:rsidR="00300864" w:rsidRPr="008D7397">
        <w:rPr>
          <w:rFonts w:ascii="Times New Roman" w:hAnsi="Times New Roman" w:cs="Times New Roman"/>
          <w:sz w:val="24"/>
          <w:szCs w:val="24"/>
          <w:lang w:val="ro-RO"/>
        </w:rPr>
        <w:t xml:space="preserve">efectiv </w:t>
      </w:r>
      <w:r w:rsidRPr="008D7397">
        <w:rPr>
          <w:rFonts w:ascii="Times New Roman" w:hAnsi="Times New Roman" w:cs="Times New Roman"/>
          <w:sz w:val="24"/>
          <w:szCs w:val="24"/>
          <w:lang w:val="ro-RO"/>
        </w:rPr>
        <w:t>suportate.</w:t>
      </w:r>
    </w:p>
    <w:p w14:paraId="4F737C11" w14:textId="1FD8191D" w:rsidR="00301C67" w:rsidRPr="008D7397"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Cantitatea fluxurilor transfrontaliere </w:t>
      </w:r>
      <w:r w:rsidR="00007114" w:rsidRPr="008D7397">
        <w:rPr>
          <w:rFonts w:ascii="Times New Roman" w:hAnsi="Times New Roman" w:cs="Times New Roman"/>
          <w:sz w:val="24"/>
          <w:szCs w:val="24"/>
          <w:lang w:val="ro-RO"/>
        </w:rPr>
        <w:t xml:space="preserve">de energie electrică </w:t>
      </w:r>
      <w:r w:rsidRPr="008D7397">
        <w:rPr>
          <w:rFonts w:ascii="Times New Roman" w:hAnsi="Times New Roman" w:cs="Times New Roman"/>
          <w:sz w:val="24"/>
          <w:szCs w:val="24"/>
          <w:lang w:val="ro-RO"/>
        </w:rPr>
        <w:t xml:space="preserve">găzduite și cantitatea fluxurilor transfrontaliere </w:t>
      </w:r>
      <w:r w:rsidR="00007114" w:rsidRPr="008D7397">
        <w:rPr>
          <w:rFonts w:ascii="Times New Roman" w:hAnsi="Times New Roman" w:cs="Times New Roman"/>
          <w:sz w:val="24"/>
          <w:szCs w:val="24"/>
          <w:lang w:val="ro-RO"/>
        </w:rPr>
        <w:t xml:space="preserve">de energie electrică </w:t>
      </w:r>
      <w:r w:rsidRPr="008D7397">
        <w:rPr>
          <w:rFonts w:ascii="Times New Roman" w:hAnsi="Times New Roman" w:cs="Times New Roman"/>
          <w:sz w:val="24"/>
          <w:szCs w:val="24"/>
          <w:lang w:val="ro-RO"/>
        </w:rPr>
        <w:t xml:space="preserve">desemnate ca provenind sau </w:t>
      </w:r>
      <w:r w:rsidR="00EF2BC1" w:rsidRPr="008D7397">
        <w:rPr>
          <w:rFonts w:ascii="Times New Roman" w:hAnsi="Times New Roman" w:cs="Times New Roman"/>
          <w:sz w:val="24"/>
          <w:szCs w:val="24"/>
          <w:lang w:val="ro-RO"/>
        </w:rPr>
        <w:t>ajungând</w:t>
      </w:r>
      <w:r w:rsidRPr="008D7397">
        <w:rPr>
          <w:rFonts w:ascii="Times New Roman" w:hAnsi="Times New Roman" w:cs="Times New Roman"/>
          <w:sz w:val="24"/>
          <w:szCs w:val="24"/>
          <w:lang w:val="ro-RO"/>
        </w:rPr>
        <w:t xml:space="preserve"> în sistemele naționale de transport se stabilesc pe baza fluxurilor fizice de energie electrică </w:t>
      </w:r>
      <w:r w:rsidR="005314EA" w:rsidRPr="008D7397">
        <w:rPr>
          <w:rFonts w:ascii="Times New Roman" w:hAnsi="Times New Roman" w:cs="Times New Roman"/>
          <w:sz w:val="24"/>
          <w:szCs w:val="24"/>
          <w:lang w:val="ro-RO"/>
        </w:rPr>
        <w:t xml:space="preserve">măsurate </w:t>
      </w:r>
      <w:r w:rsidRPr="008D7397">
        <w:rPr>
          <w:rFonts w:ascii="Times New Roman" w:hAnsi="Times New Roman" w:cs="Times New Roman"/>
          <w:sz w:val="24"/>
          <w:szCs w:val="24"/>
          <w:lang w:val="ro-RO"/>
        </w:rPr>
        <w:t xml:space="preserve">efectiv </w:t>
      </w:r>
      <w:r w:rsidR="005314EA" w:rsidRPr="008D7397">
        <w:rPr>
          <w:rFonts w:ascii="Times New Roman" w:hAnsi="Times New Roman" w:cs="Times New Roman"/>
          <w:sz w:val="24"/>
          <w:szCs w:val="24"/>
          <w:lang w:val="ro-RO"/>
        </w:rPr>
        <w:t>într-o anumită perioadă</w:t>
      </w:r>
      <w:r w:rsidRPr="008D7397">
        <w:rPr>
          <w:rFonts w:ascii="Times New Roman" w:hAnsi="Times New Roman" w:cs="Times New Roman"/>
          <w:sz w:val="24"/>
          <w:szCs w:val="24"/>
          <w:lang w:val="ro-RO"/>
        </w:rPr>
        <w:t>.</w:t>
      </w:r>
    </w:p>
    <w:p w14:paraId="6B28D5AE" w14:textId="5A54326D" w:rsidR="00301C67" w:rsidRPr="008D7397"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27" w:name="_Ref168341043"/>
      <w:r w:rsidRPr="008D7397">
        <w:rPr>
          <w:rFonts w:ascii="Times New Roman" w:hAnsi="Times New Roman" w:cs="Times New Roman"/>
          <w:sz w:val="24"/>
          <w:szCs w:val="24"/>
          <w:lang w:val="ro-RO"/>
        </w:rPr>
        <w:t>Costurile a</w:t>
      </w:r>
      <w:r w:rsidR="00BA116A" w:rsidRPr="008D7397">
        <w:rPr>
          <w:rFonts w:ascii="Times New Roman" w:hAnsi="Times New Roman" w:cs="Times New Roman"/>
          <w:sz w:val="24"/>
          <w:szCs w:val="24"/>
          <w:lang w:val="ro-RO"/>
        </w:rPr>
        <w:t>ferente</w:t>
      </w:r>
      <w:r w:rsidRPr="008D7397">
        <w:rPr>
          <w:rFonts w:ascii="Times New Roman" w:hAnsi="Times New Roman" w:cs="Times New Roman"/>
          <w:sz w:val="24"/>
          <w:szCs w:val="24"/>
          <w:lang w:val="ro-RO"/>
        </w:rPr>
        <w:t xml:space="preserve"> găzduirii fluxurilor transfrontaliere </w:t>
      </w:r>
      <w:r w:rsidR="00007114" w:rsidRPr="008D7397">
        <w:rPr>
          <w:rFonts w:ascii="Times New Roman" w:hAnsi="Times New Roman" w:cs="Times New Roman"/>
          <w:sz w:val="24"/>
          <w:szCs w:val="24"/>
          <w:lang w:val="ro-RO"/>
        </w:rPr>
        <w:t xml:space="preserve">de energie electrică </w:t>
      </w:r>
      <w:r w:rsidRPr="008D7397">
        <w:rPr>
          <w:rFonts w:ascii="Times New Roman" w:hAnsi="Times New Roman" w:cs="Times New Roman"/>
          <w:sz w:val="24"/>
          <w:szCs w:val="24"/>
          <w:lang w:val="ro-RO"/>
        </w:rPr>
        <w:t xml:space="preserve">se stabilesc pe baza costurilor </w:t>
      </w:r>
      <w:r w:rsidR="00BA116A" w:rsidRPr="008D7397">
        <w:rPr>
          <w:rFonts w:ascii="Times New Roman" w:hAnsi="Times New Roman" w:cs="Times New Roman"/>
          <w:sz w:val="24"/>
          <w:szCs w:val="24"/>
          <w:lang w:val="ro-RO"/>
        </w:rPr>
        <w:t>marginale</w:t>
      </w:r>
      <w:r w:rsidR="001C7794" w:rsidRPr="008D7397">
        <w:rPr>
          <w:rFonts w:ascii="Times New Roman" w:hAnsi="Times New Roman" w:cs="Times New Roman"/>
          <w:sz w:val="24"/>
          <w:szCs w:val="24"/>
          <w:lang w:val="ro-RO"/>
        </w:rPr>
        <w:t xml:space="preserve"> medii previzionate</w:t>
      </w:r>
      <w:r w:rsidRPr="008D7397">
        <w:rPr>
          <w:rFonts w:ascii="Times New Roman" w:hAnsi="Times New Roman" w:cs="Times New Roman"/>
          <w:sz w:val="24"/>
          <w:szCs w:val="24"/>
          <w:lang w:val="ro-RO"/>
        </w:rPr>
        <w:t xml:space="preserve"> pe termen lung, luând în considerare pierderile, investițiile în infrastructură nouă și un procent corespunzător din </w:t>
      </w:r>
      <w:r w:rsidR="001C7794" w:rsidRPr="008D7397">
        <w:rPr>
          <w:rFonts w:ascii="Times New Roman" w:hAnsi="Times New Roman" w:cs="Times New Roman"/>
          <w:sz w:val="24"/>
          <w:szCs w:val="24"/>
          <w:lang w:val="ro-RO"/>
        </w:rPr>
        <w:t>costul</w:t>
      </w:r>
      <w:r w:rsidRPr="008D7397">
        <w:rPr>
          <w:rFonts w:ascii="Times New Roman" w:hAnsi="Times New Roman" w:cs="Times New Roman"/>
          <w:sz w:val="24"/>
          <w:szCs w:val="24"/>
          <w:lang w:val="ro-RO"/>
        </w:rPr>
        <w:t xml:space="preserve"> infrastructurii existente, în măsura în care această infrastructură este utilizată pentru transportul fluxurilor transfrontaliere</w:t>
      </w:r>
      <w:r w:rsidR="00007114"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ținând cont în special de necesitatea garantării securității aprovizionării cu energie electrică.</w:t>
      </w:r>
      <w:bookmarkEnd w:id="227"/>
    </w:p>
    <w:p w14:paraId="33D51190" w14:textId="699E10DC" w:rsidR="00301C67" w:rsidRPr="008D7397"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determinarea costurilor suportate în conformit</w:t>
      </w:r>
      <w:r w:rsidR="001C7794" w:rsidRPr="008D7397">
        <w:rPr>
          <w:rFonts w:ascii="Times New Roman" w:hAnsi="Times New Roman" w:cs="Times New Roman"/>
          <w:sz w:val="24"/>
          <w:szCs w:val="24"/>
          <w:lang w:val="ro-RO"/>
        </w:rPr>
        <w:t xml:space="preserve">ate cu alin.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_Ref168341043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CD4579" w:rsidRPr="008D7397">
        <w:rPr>
          <w:rFonts w:ascii="Times New Roman" w:hAnsi="Times New Roman" w:cs="Times New Roman"/>
          <w:sz w:val="24"/>
          <w:szCs w:val="24"/>
          <w:lang w:val="ro-RO"/>
        </w:rPr>
        <w:fldChar w:fldCharType="end"/>
      </w:r>
      <w:r w:rsidR="001C7794" w:rsidRPr="008D7397">
        <w:rPr>
          <w:rFonts w:ascii="Times New Roman" w:hAnsi="Times New Roman" w:cs="Times New Roman"/>
          <w:sz w:val="24"/>
          <w:szCs w:val="24"/>
          <w:lang w:val="ro-RO"/>
        </w:rPr>
        <w:t xml:space="preserve">, operatorii </w:t>
      </w:r>
      <w:r w:rsidR="00230BDB"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transport utilizează metodologii de stabilire a costurilor s</w:t>
      </w:r>
      <w:r w:rsidR="00CA6424" w:rsidRPr="008D7397">
        <w:rPr>
          <w:rFonts w:ascii="Times New Roman" w:hAnsi="Times New Roman" w:cs="Times New Roman"/>
          <w:sz w:val="24"/>
          <w:szCs w:val="24"/>
          <w:lang w:val="ro-RO"/>
        </w:rPr>
        <w:t>tandard recunoscute. Avantajele</w:t>
      </w:r>
      <w:r w:rsidRPr="008D7397">
        <w:rPr>
          <w:rFonts w:ascii="Times New Roman" w:hAnsi="Times New Roman" w:cs="Times New Roman"/>
          <w:sz w:val="24"/>
          <w:szCs w:val="24"/>
          <w:lang w:val="ro-RO"/>
        </w:rPr>
        <w:t xml:space="preserve"> pe care le </w:t>
      </w:r>
      <w:r w:rsidR="00CA6424" w:rsidRPr="008D7397">
        <w:rPr>
          <w:rFonts w:ascii="Times New Roman" w:hAnsi="Times New Roman" w:cs="Times New Roman"/>
          <w:sz w:val="24"/>
          <w:szCs w:val="24"/>
          <w:lang w:val="ro-RO"/>
        </w:rPr>
        <w:t xml:space="preserve">prezintă </w:t>
      </w:r>
      <w:r w:rsidRPr="008D7397">
        <w:rPr>
          <w:rFonts w:ascii="Times New Roman" w:hAnsi="Times New Roman" w:cs="Times New Roman"/>
          <w:sz w:val="24"/>
          <w:szCs w:val="24"/>
          <w:lang w:val="ro-RO"/>
        </w:rPr>
        <w:t xml:space="preserve">rețeaua </w:t>
      </w:r>
      <w:r w:rsidR="00CA6424"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transport ca urmare a găzduirii fluxurilor transfrontaliere </w:t>
      </w:r>
      <w:r w:rsidR="00007114" w:rsidRPr="008D7397">
        <w:rPr>
          <w:rFonts w:ascii="Times New Roman" w:hAnsi="Times New Roman" w:cs="Times New Roman"/>
          <w:sz w:val="24"/>
          <w:szCs w:val="24"/>
          <w:lang w:val="ro-RO"/>
        </w:rPr>
        <w:t xml:space="preserve">de energie electrică </w:t>
      </w:r>
      <w:r w:rsidR="00230BDB" w:rsidRPr="008D7397">
        <w:rPr>
          <w:rFonts w:ascii="Times New Roman" w:hAnsi="Times New Roman" w:cs="Times New Roman"/>
          <w:sz w:val="24"/>
          <w:szCs w:val="24"/>
          <w:lang w:val="ro-RO"/>
        </w:rPr>
        <w:t>se iau</w:t>
      </w:r>
      <w:r w:rsidRPr="008D7397">
        <w:rPr>
          <w:rFonts w:ascii="Times New Roman" w:hAnsi="Times New Roman" w:cs="Times New Roman"/>
          <w:sz w:val="24"/>
          <w:szCs w:val="24"/>
          <w:lang w:val="ro-RO"/>
        </w:rPr>
        <w:t xml:space="preserve"> în considerare pentru a reduce compensațiile primite.</w:t>
      </w:r>
    </w:p>
    <w:p w14:paraId="7065C583" w14:textId="096803B0" w:rsidR="00DD4F7E" w:rsidRPr="008D7397" w:rsidRDefault="006A29E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Doar</w:t>
      </w:r>
      <w:r w:rsidR="00301C67" w:rsidRPr="008D7397">
        <w:rPr>
          <w:rFonts w:ascii="Times New Roman" w:hAnsi="Times New Roman" w:cs="Times New Roman"/>
          <w:sz w:val="24"/>
          <w:szCs w:val="24"/>
          <w:lang w:val="ro-RO"/>
        </w:rPr>
        <w:t xml:space="preserve"> în </w:t>
      </w:r>
      <w:r w:rsidR="00865A93" w:rsidRPr="008D7397">
        <w:rPr>
          <w:rFonts w:ascii="Times New Roman" w:hAnsi="Times New Roman" w:cs="Times New Roman"/>
          <w:sz w:val="24"/>
          <w:szCs w:val="24"/>
          <w:lang w:val="ro-RO"/>
        </w:rPr>
        <w:t xml:space="preserve">scopul aplicării </w:t>
      </w:r>
      <w:r w:rsidR="00301C67" w:rsidRPr="008D7397">
        <w:rPr>
          <w:rFonts w:ascii="Times New Roman" w:hAnsi="Times New Roman" w:cs="Times New Roman"/>
          <w:sz w:val="24"/>
          <w:szCs w:val="24"/>
          <w:lang w:val="ro-RO"/>
        </w:rPr>
        <w:t>mecanismului de compensare între operatori</w:t>
      </w:r>
      <w:r w:rsidRPr="008D7397">
        <w:rPr>
          <w:rFonts w:ascii="Times New Roman" w:hAnsi="Times New Roman" w:cs="Times New Roman"/>
          <w:sz w:val="24"/>
          <w:szCs w:val="24"/>
          <w:lang w:val="ro-RO"/>
        </w:rPr>
        <w:t>i</w:t>
      </w:r>
      <w:r w:rsidR="00301C67" w:rsidRPr="008D7397">
        <w:rPr>
          <w:rFonts w:ascii="Times New Roman" w:hAnsi="Times New Roman" w:cs="Times New Roman"/>
          <w:sz w:val="24"/>
          <w:szCs w:val="24"/>
          <w:lang w:val="ro-RO"/>
        </w:rPr>
        <w:t xml:space="preserve"> </w:t>
      </w:r>
      <w:r w:rsidR="00230BDB" w:rsidRPr="008D7397">
        <w:rPr>
          <w:rFonts w:ascii="Times New Roman" w:hAnsi="Times New Roman" w:cs="Times New Roman"/>
          <w:sz w:val="24"/>
          <w:szCs w:val="24"/>
          <w:lang w:val="ro-RO"/>
        </w:rPr>
        <w:t xml:space="preserve">sistemelor </w:t>
      </w:r>
      <w:r w:rsidR="00301C67" w:rsidRPr="008D7397">
        <w:rPr>
          <w:rFonts w:ascii="Times New Roman" w:hAnsi="Times New Roman" w:cs="Times New Roman"/>
          <w:sz w:val="24"/>
          <w:szCs w:val="24"/>
          <w:lang w:val="ro-RO"/>
        </w:rPr>
        <w:t>de transport</w:t>
      </w:r>
      <w:r w:rsidR="006D0365" w:rsidRPr="008D7397">
        <w:rPr>
          <w:rFonts w:ascii="Times New Roman" w:hAnsi="Times New Roman" w:cs="Times New Roman"/>
          <w:sz w:val="24"/>
          <w:szCs w:val="24"/>
          <w:lang w:val="ro-RO"/>
        </w:rPr>
        <w:t xml:space="preserve"> și pentru a se evita situația ca fluxurile de energie electrică în interiorul blocului de control să fie considerate ca fiind fluxuri transfrontaliere și dând naștere plăților compensatorii în conformitate cu alin. </w:t>
      </w:r>
      <w:r w:rsidR="006D0365" w:rsidRPr="008D7397">
        <w:rPr>
          <w:rFonts w:ascii="Times New Roman" w:hAnsi="Times New Roman" w:cs="Times New Roman"/>
          <w:sz w:val="24"/>
          <w:szCs w:val="24"/>
          <w:lang w:val="ro-RO"/>
        </w:rPr>
        <w:fldChar w:fldCharType="begin"/>
      </w:r>
      <w:r w:rsidR="006D0365" w:rsidRPr="008D7397">
        <w:rPr>
          <w:rFonts w:ascii="Times New Roman" w:hAnsi="Times New Roman" w:cs="Times New Roman"/>
          <w:sz w:val="24"/>
          <w:szCs w:val="24"/>
          <w:lang w:val="ro-RO"/>
        </w:rPr>
        <w:instrText xml:space="preserve"> REF _Ref168341022 \r \h  \* MERGEFORMAT </w:instrText>
      </w:r>
      <w:r w:rsidR="006D0365" w:rsidRPr="008D7397">
        <w:rPr>
          <w:rFonts w:ascii="Times New Roman" w:hAnsi="Times New Roman" w:cs="Times New Roman"/>
          <w:sz w:val="24"/>
          <w:szCs w:val="24"/>
          <w:lang w:val="ro-RO"/>
        </w:rPr>
      </w:r>
      <w:r w:rsidR="006D036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6D0365" w:rsidRPr="008D7397">
        <w:rPr>
          <w:rFonts w:ascii="Times New Roman" w:hAnsi="Times New Roman" w:cs="Times New Roman"/>
          <w:sz w:val="24"/>
          <w:szCs w:val="24"/>
          <w:lang w:val="ro-RO"/>
        </w:rPr>
        <w:fldChar w:fldCharType="end"/>
      </w:r>
      <w:r w:rsidR="006D0365" w:rsidRPr="008D7397">
        <w:rPr>
          <w:rFonts w:ascii="Times New Roman" w:hAnsi="Times New Roman" w:cs="Times New Roman"/>
          <w:sz w:val="24"/>
          <w:szCs w:val="24"/>
          <w:lang w:val="ro-RO"/>
        </w:rPr>
        <w:t xml:space="preserve"> din prezentul articol</w:t>
      </w:r>
      <w:r w:rsidR="00301C67" w:rsidRPr="008D7397">
        <w:rPr>
          <w:rFonts w:ascii="Times New Roman" w:hAnsi="Times New Roman" w:cs="Times New Roman"/>
          <w:sz w:val="24"/>
          <w:szCs w:val="24"/>
          <w:lang w:val="ro-RO"/>
        </w:rPr>
        <w:t xml:space="preserve">, în cazul în care rețelele </w:t>
      </w:r>
      <w:r w:rsidR="00300864" w:rsidRPr="008D7397">
        <w:rPr>
          <w:rFonts w:ascii="Times New Roman" w:hAnsi="Times New Roman" w:cs="Times New Roman"/>
          <w:sz w:val="24"/>
          <w:szCs w:val="24"/>
          <w:lang w:val="ro-RO"/>
        </w:rPr>
        <w:t xml:space="preserve">electrice </w:t>
      </w:r>
      <w:r w:rsidR="00301C67" w:rsidRPr="008D7397">
        <w:rPr>
          <w:rFonts w:ascii="Times New Roman" w:hAnsi="Times New Roman" w:cs="Times New Roman"/>
          <w:sz w:val="24"/>
          <w:szCs w:val="24"/>
          <w:lang w:val="ro-RO"/>
        </w:rPr>
        <w:t xml:space="preserve">de transport ale Republicii Moldova și rețelele </w:t>
      </w:r>
      <w:r w:rsidR="00B26BB0" w:rsidRPr="008D7397">
        <w:rPr>
          <w:rFonts w:ascii="Times New Roman" w:hAnsi="Times New Roman" w:cs="Times New Roman"/>
          <w:sz w:val="24"/>
          <w:szCs w:val="24"/>
          <w:lang w:val="ro-RO"/>
        </w:rPr>
        <w:t xml:space="preserve">electrice </w:t>
      </w:r>
      <w:r w:rsidR="00301C67" w:rsidRPr="008D7397">
        <w:rPr>
          <w:rFonts w:ascii="Times New Roman" w:hAnsi="Times New Roman" w:cs="Times New Roman"/>
          <w:sz w:val="24"/>
          <w:szCs w:val="24"/>
          <w:lang w:val="ro-RO"/>
        </w:rPr>
        <w:t>de tran</w:t>
      </w:r>
      <w:r w:rsidRPr="008D7397">
        <w:rPr>
          <w:rFonts w:ascii="Times New Roman" w:hAnsi="Times New Roman" w:cs="Times New Roman"/>
          <w:sz w:val="24"/>
          <w:szCs w:val="24"/>
          <w:lang w:val="ro-RO"/>
        </w:rPr>
        <w:t xml:space="preserve">sport ale unuia sau </w:t>
      </w:r>
      <w:r w:rsidR="00B26BB0"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mai multor State M</w:t>
      </w:r>
      <w:r w:rsidR="00301C67" w:rsidRPr="008D7397">
        <w:rPr>
          <w:rFonts w:ascii="Times New Roman" w:hAnsi="Times New Roman" w:cs="Times New Roman"/>
          <w:sz w:val="24"/>
          <w:szCs w:val="24"/>
          <w:lang w:val="ro-RO"/>
        </w:rPr>
        <w:t>embre ale Uniunii Europene ș</w:t>
      </w:r>
      <w:r w:rsidRPr="008D7397">
        <w:rPr>
          <w:rFonts w:ascii="Times New Roman" w:hAnsi="Times New Roman" w:cs="Times New Roman"/>
          <w:sz w:val="24"/>
          <w:szCs w:val="24"/>
          <w:lang w:val="ro-RO"/>
        </w:rPr>
        <w:t>i/sau ale uneia sau mai multor Părți C</w:t>
      </w:r>
      <w:r w:rsidR="00301C67" w:rsidRPr="008D7397">
        <w:rPr>
          <w:rFonts w:ascii="Times New Roman" w:hAnsi="Times New Roman" w:cs="Times New Roman"/>
          <w:sz w:val="24"/>
          <w:szCs w:val="24"/>
          <w:lang w:val="ro-RO"/>
        </w:rPr>
        <w:t xml:space="preserve">ontractante ale Comunității Energetice </w:t>
      </w:r>
      <w:r w:rsidR="006D0365" w:rsidRPr="008D7397">
        <w:rPr>
          <w:rFonts w:ascii="Times New Roman" w:hAnsi="Times New Roman" w:cs="Times New Roman"/>
          <w:sz w:val="24"/>
          <w:szCs w:val="24"/>
          <w:lang w:val="ro-RO"/>
        </w:rPr>
        <w:t>fac parte</w:t>
      </w:r>
      <w:r w:rsidR="00301C6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integral</w:t>
      </w:r>
      <w:r w:rsidR="00301C67" w:rsidRPr="008D7397">
        <w:rPr>
          <w:rFonts w:ascii="Times New Roman" w:hAnsi="Times New Roman" w:cs="Times New Roman"/>
          <w:sz w:val="24"/>
          <w:szCs w:val="24"/>
          <w:lang w:val="ro-RO"/>
        </w:rPr>
        <w:t xml:space="preserve"> sau parțial, </w:t>
      </w:r>
      <w:r w:rsidR="006D0365" w:rsidRPr="008D7397">
        <w:rPr>
          <w:rFonts w:ascii="Times New Roman" w:hAnsi="Times New Roman" w:cs="Times New Roman"/>
          <w:sz w:val="24"/>
          <w:szCs w:val="24"/>
          <w:lang w:val="ro-RO"/>
        </w:rPr>
        <w:t>dintr-un</w:t>
      </w:r>
      <w:r w:rsidR="00301C67" w:rsidRPr="008D7397">
        <w:rPr>
          <w:rFonts w:ascii="Times New Roman" w:hAnsi="Times New Roman" w:cs="Times New Roman"/>
          <w:sz w:val="24"/>
          <w:szCs w:val="24"/>
          <w:lang w:val="ro-RO"/>
        </w:rPr>
        <w:t xml:space="preserve"> singur bloc de control, blocul de control în ansamblu </w:t>
      </w:r>
      <w:r w:rsidR="006D0365" w:rsidRPr="008D7397">
        <w:rPr>
          <w:rFonts w:ascii="Times New Roman" w:hAnsi="Times New Roman" w:cs="Times New Roman"/>
          <w:sz w:val="24"/>
          <w:szCs w:val="24"/>
          <w:lang w:val="ro-RO"/>
        </w:rPr>
        <w:t xml:space="preserve">urmează a fi </w:t>
      </w:r>
      <w:r w:rsidR="00301C67" w:rsidRPr="008D7397">
        <w:rPr>
          <w:rFonts w:ascii="Times New Roman" w:hAnsi="Times New Roman" w:cs="Times New Roman"/>
          <w:sz w:val="24"/>
          <w:szCs w:val="24"/>
          <w:lang w:val="ro-RO"/>
        </w:rPr>
        <w:t>considerat ca făcând parte din rețea</w:t>
      </w:r>
      <w:r w:rsidR="00B54264" w:rsidRPr="008D7397">
        <w:rPr>
          <w:rFonts w:ascii="Times New Roman" w:hAnsi="Times New Roman" w:cs="Times New Roman"/>
          <w:sz w:val="24"/>
          <w:szCs w:val="24"/>
          <w:lang w:val="ro-RO"/>
        </w:rPr>
        <w:t xml:space="preserve">ua </w:t>
      </w:r>
      <w:r w:rsidR="00B26BB0" w:rsidRPr="008D7397">
        <w:rPr>
          <w:rFonts w:ascii="Times New Roman" w:hAnsi="Times New Roman" w:cs="Times New Roman"/>
          <w:sz w:val="24"/>
          <w:szCs w:val="24"/>
          <w:lang w:val="ro-RO"/>
        </w:rPr>
        <w:t xml:space="preserve">electrică </w:t>
      </w:r>
      <w:r w:rsidR="00B54264" w:rsidRPr="008D7397">
        <w:rPr>
          <w:rFonts w:ascii="Times New Roman" w:hAnsi="Times New Roman" w:cs="Times New Roman"/>
          <w:sz w:val="24"/>
          <w:szCs w:val="24"/>
          <w:lang w:val="ro-RO"/>
        </w:rPr>
        <w:t>de transport a unuia dintre Statele M</w:t>
      </w:r>
      <w:r w:rsidR="00301C67" w:rsidRPr="008D7397">
        <w:rPr>
          <w:rFonts w:ascii="Times New Roman" w:hAnsi="Times New Roman" w:cs="Times New Roman"/>
          <w:sz w:val="24"/>
          <w:szCs w:val="24"/>
          <w:lang w:val="ro-RO"/>
        </w:rPr>
        <w:t xml:space="preserve">embre ale Uniunii Europene sau </w:t>
      </w:r>
      <w:r w:rsidR="00B54264" w:rsidRPr="008D7397">
        <w:rPr>
          <w:rFonts w:ascii="Times New Roman" w:hAnsi="Times New Roman" w:cs="Times New Roman"/>
          <w:sz w:val="24"/>
          <w:szCs w:val="24"/>
          <w:lang w:val="ro-RO"/>
        </w:rPr>
        <w:t>Părțile C</w:t>
      </w:r>
      <w:r w:rsidR="00301C67" w:rsidRPr="008D7397">
        <w:rPr>
          <w:rFonts w:ascii="Times New Roman" w:hAnsi="Times New Roman" w:cs="Times New Roman"/>
          <w:sz w:val="24"/>
          <w:szCs w:val="24"/>
          <w:lang w:val="ro-RO"/>
        </w:rPr>
        <w:t>ontractante ale Comunității Energetice în cauză,. Agenția, împreună cu au</w:t>
      </w:r>
      <w:r w:rsidR="00B54264" w:rsidRPr="008D7397">
        <w:rPr>
          <w:rFonts w:ascii="Times New Roman" w:hAnsi="Times New Roman" w:cs="Times New Roman"/>
          <w:sz w:val="24"/>
          <w:szCs w:val="24"/>
          <w:lang w:val="ro-RO"/>
        </w:rPr>
        <w:t>toritățile de reglementare ale Statelor M</w:t>
      </w:r>
      <w:r w:rsidR="00301C67" w:rsidRPr="008D7397">
        <w:rPr>
          <w:rFonts w:ascii="Times New Roman" w:hAnsi="Times New Roman" w:cs="Times New Roman"/>
          <w:sz w:val="24"/>
          <w:szCs w:val="24"/>
          <w:lang w:val="ro-RO"/>
        </w:rPr>
        <w:t>emb</w:t>
      </w:r>
      <w:r w:rsidR="00B54264" w:rsidRPr="008D7397">
        <w:rPr>
          <w:rFonts w:ascii="Times New Roman" w:hAnsi="Times New Roman" w:cs="Times New Roman"/>
          <w:sz w:val="24"/>
          <w:szCs w:val="24"/>
          <w:lang w:val="ro-RO"/>
        </w:rPr>
        <w:t xml:space="preserve">re ale Uniunii Europene și/sau </w:t>
      </w:r>
      <w:r w:rsidR="00865A93" w:rsidRPr="008D7397">
        <w:rPr>
          <w:rFonts w:ascii="Times New Roman" w:hAnsi="Times New Roman" w:cs="Times New Roman"/>
          <w:sz w:val="24"/>
          <w:szCs w:val="24"/>
          <w:lang w:val="ro-RO"/>
        </w:rPr>
        <w:t xml:space="preserve">ale </w:t>
      </w:r>
      <w:r w:rsidR="00B54264" w:rsidRPr="008D7397">
        <w:rPr>
          <w:rFonts w:ascii="Times New Roman" w:hAnsi="Times New Roman" w:cs="Times New Roman"/>
          <w:sz w:val="24"/>
          <w:szCs w:val="24"/>
          <w:lang w:val="ro-RO"/>
        </w:rPr>
        <w:t>P</w:t>
      </w:r>
      <w:r w:rsidR="00301C67" w:rsidRPr="008D7397">
        <w:rPr>
          <w:rFonts w:ascii="Times New Roman" w:hAnsi="Times New Roman" w:cs="Times New Roman"/>
          <w:sz w:val="24"/>
          <w:szCs w:val="24"/>
          <w:lang w:val="ro-RO"/>
        </w:rPr>
        <w:t>ărț</w:t>
      </w:r>
      <w:r w:rsidR="00B54264" w:rsidRPr="008D7397">
        <w:rPr>
          <w:rFonts w:ascii="Times New Roman" w:hAnsi="Times New Roman" w:cs="Times New Roman"/>
          <w:sz w:val="24"/>
          <w:szCs w:val="24"/>
          <w:lang w:val="ro-RO"/>
        </w:rPr>
        <w:t>ilor C</w:t>
      </w:r>
      <w:r w:rsidR="00301C67" w:rsidRPr="008D7397">
        <w:rPr>
          <w:rFonts w:ascii="Times New Roman" w:hAnsi="Times New Roman" w:cs="Times New Roman"/>
          <w:sz w:val="24"/>
          <w:szCs w:val="24"/>
          <w:lang w:val="ro-RO"/>
        </w:rPr>
        <w:t>ontr</w:t>
      </w:r>
      <w:r w:rsidR="00B54264" w:rsidRPr="008D7397">
        <w:rPr>
          <w:rFonts w:ascii="Times New Roman" w:hAnsi="Times New Roman" w:cs="Times New Roman"/>
          <w:sz w:val="24"/>
          <w:szCs w:val="24"/>
          <w:lang w:val="ro-RO"/>
        </w:rPr>
        <w:t>actante ale Comunității Energetice</w:t>
      </w:r>
      <w:r w:rsidR="00301C67" w:rsidRPr="008D7397">
        <w:rPr>
          <w:rFonts w:ascii="Times New Roman" w:hAnsi="Times New Roman" w:cs="Times New Roman"/>
          <w:sz w:val="24"/>
          <w:szCs w:val="24"/>
          <w:lang w:val="ro-RO"/>
        </w:rPr>
        <w:t xml:space="preserve"> în</w:t>
      </w:r>
      <w:r w:rsidR="00B54264" w:rsidRPr="008D7397">
        <w:rPr>
          <w:rFonts w:ascii="Times New Roman" w:hAnsi="Times New Roman" w:cs="Times New Roman"/>
          <w:sz w:val="24"/>
          <w:szCs w:val="24"/>
          <w:lang w:val="ro-RO"/>
        </w:rPr>
        <w:t xml:space="preserve"> cauză, pot decide în care dintre Statele Membre ale Uniunii Europene sau </w:t>
      </w:r>
      <w:r w:rsidR="00865A93" w:rsidRPr="008D7397">
        <w:rPr>
          <w:rFonts w:ascii="Times New Roman" w:hAnsi="Times New Roman" w:cs="Times New Roman"/>
          <w:sz w:val="24"/>
          <w:szCs w:val="24"/>
          <w:lang w:val="ro-RO"/>
        </w:rPr>
        <w:t xml:space="preserve">dintre </w:t>
      </w:r>
      <w:r w:rsidR="00B54264" w:rsidRPr="008D7397">
        <w:rPr>
          <w:rFonts w:ascii="Times New Roman" w:hAnsi="Times New Roman" w:cs="Times New Roman"/>
          <w:sz w:val="24"/>
          <w:szCs w:val="24"/>
          <w:lang w:val="ro-RO"/>
        </w:rPr>
        <w:t>Părțile C</w:t>
      </w:r>
      <w:r w:rsidR="00301C67" w:rsidRPr="008D7397">
        <w:rPr>
          <w:rFonts w:ascii="Times New Roman" w:hAnsi="Times New Roman" w:cs="Times New Roman"/>
          <w:sz w:val="24"/>
          <w:szCs w:val="24"/>
          <w:lang w:val="ro-RO"/>
        </w:rPr>
        <w:t>ontr</w:t>
      </w:r>
      <w:r w:rsidR="00B54264" w:rsidRPr="008D7397">
        <w:rPr>
          <w:rFonts w:ascii="Times New Roman" w:hAnsi="Times New Roman" w:cs="Times New Roman"/>
          <w:sz w:val="24"/>
          <w:szCs w:val="24"/>
          <w:lang w:val="ro-RO"/>
        </w:rPr>
        <w:t>actante ale Comunității Energetice</w:t>
      </w:r>
      <w:r w:rsidR="00301C67" w:rsidRPr="008D7397">
        <w:rPr>
          <w:rFonts w:ascii="Times New Roman" w:hAnsi="Times New Roman" w:cs="Times New Roman"/>
          <w:sz w:val="24"/>
          <w:szCs w:val="24"/>
          <w:lang w:val="ro-RO"/>
        </w:rPr>
        <w:t xml:space="preserve"> în cauză </w:t>
      </w:r>
      <w:r w:rsidR="00B54264" w:rsidRPr="008D7397">
        <w:rPr>
          <w:rFonts w:ascii="Times New Roman" w:hAnsi="Times New Roman" w:cs="Times New Roman"/>
          <w:sz w:val="24"/>
          <w:szCs w:val="24"/>
          <w:lang w:val="ro-RO"/>
        </w:rPr>
        <w:t>se consideră că</w:t>
      </w:r>
      <w:r w:rsidR="00301C67" w:rsidRPr="008D7397">
        <w:rPr>
          <w:rFonts w:ascii="Times New Roman" w:hAnsi="Times New Roman" w:cs="Times New Roman"/>
          <w:sz w:val="24"/>
          <w:szCs w:val="24"/>
          <w:lang w:val="ro-RO"/>
        </w:rPr>
        <w:t xml:space="preserve"> bloc</w:t>
      </w:r>
      <w:r w:rsidR="00B54264" w:rsidRPr="008D7397">
        <w:rPr>
          <w:rFonts w:ascii="Times New Roman" w:hAnsi="Times New Roman" w:cs="Times New Roman"/>
          <w:sz w:val="24"/>
          <w:szCs w:val="24"/>
          <w:lang w:val="ro-RO"/>
        </w:rPr>
        <w:t>ul</w:t>
      </w:r>
      <w:r w:rsidR="00301C67" w:rsidRPr="008D7397">
        <w:rPr>
          <w:rFonts w:ascii="Times New Roman" w:hAnsi="Times New Roman" w:cs="Times New Roman"/>
          <w:sz w:val="24"/>
          <w:szCs w:val="24"/>
          <w:lang w:val="ro-RO"/>
        </w:rPr>
        <w:t xml:space="preserve"> de control </w:t>
      </w:r>
      <w:r w:rsidR="00B54264" w:rsidRPr="008D7397">
        <w:rPr>
          <w:rFonts w:ascii="Times New Roman" w:hAnsi="Times New Roman" w:cs="Times New Roman"/>
          <w:sz w:val="24"/>
          <w:szCs w:val="24"/>
          <w:lang w:val="ro-RO"/>
        </w:rPr>
        <w:t xml:space="preserve">face parte integrantă a rețelei </w:t>
      </w:r>
      <w:r w:rsidR="00B26BB0" w:rsidRPr="008D7397">
        <w:rPr>
          <w:rFonts w:ascii="Times New Roman" w:hAnsi="Times New Roman" w:cs="Times New Roman"/>
          <w:sz w:val="24"/>
          <w:szCs w:val="24"/>
          <w:lang w:val="ro-RO"/>
        </w:rPr>
        <w:t xml:space="preserve">electrice </w:t>
      </w:r>
      <w:r w:rsidR="00B54264" w:rsidRPr="008D7397">
        <w:rPr>
          <w:rFonts w:ascii="Times New Roman" w:hAnsi="Times New Roman" w:cs="Times New Roman"/>
          <w:sz w:val="24"/>
          <w:szCs w:val="24"/>
          <w:lang w:val="ro-RO"/>
        </w:rPr>
        <w:t>de transport.</w:t>
      </w:r>
    </w:p>
    <w:p w14:paraId="6726CDE6" w14:textId="77777777" w:rsidR="00FA5F0B" w:rsidRPr="008D7397" w:rsidRDefault="00FA5F0B" w:rsidP="006652F2">
      <w:pPr>
        <w:pStyle w:val="Frspaiere"/>
        <w:tabs>
          <w:tab w:val="left" w:pos="0"/>
        </w:tabs>
        <w:spacing w:after="120"/>
        <w:ind w:left="720"/>
        <w:jc w:val="both"/>
        <w:rPr>
          <w:rFonts w:ascii="Times New Roman" w:hAnsi="Times New Roman" w:cs="Times New Roman"/>
          <w:sz w:val="24"/>
          <w:szCs w:val="24"/>
          <w:lang w:val="ro-RO"/>
        </w:rPr>
      </w:pPr>
    </w:p>
    <w:p w14:paraId="37C68280" w14:textId="7A0BBF56" w:rsidR="00C63937" w:rsidRPr="008D7397" w:rsidRDefault="00C63937" w:rsidP="006652F2">
      <w:pPr>
        <w:pStyle w:val="Titlu2"/>
        <w:spacing w:after="120"/>
        <w:contextualSpacing w:val="0"/>
        <w:rPr>
          <w:lang w:val="ro-RO"/>
        </w:rPr>
      </w:pPr>
      <w:r w:rsidRPr="008D7397">
        <w:rPr>
          <w:lang w:val="ro-RO"/>
        </w:rPr>
        <w:t xml:space="preserve">Secțiunea 4. </w:t>
      </w:r>
      <w:r w:rsidR="00AA4684" w:rsidRPr="008D7397">
        <w:rPr>
          <w:lang w:val="ro-RO"/>
        </w:rPr>
        <w:t>Adecva</w:t>
      </w:r>
      <w:r w:rsidR="00B26BB0" w:rsidRPr="008D7397">
        <w:rPr>
          <w:lang w:val="ro-RO"/>
        </w:rPr>
        <w:t>nța</w:t>
      </w:r>
      <w:r w:rsidR="00BD4E04" w:rsidRPr="008D7397">
        <w:rPr>
          <w:lang w:val="ro-RO"/>
        </w:rPr>
        <w:t xml:space="preserve"> </w:t>
      </w:r>
      <w:r w:rsidRPr="008D7397">
        <w:rPr>
          <w:lang w:val="ro-RO"/>
        </w:rPr>
        <w:t>resurselor</w:t>
      </w:r>
    </w:p>
    <w:p w14:paraId="66B2D2D6" w14:textId="77777777" w:rsidR="00AC2BEF" w:rsidRPr="008D7397" w:rsidRDefault="00AC2BEF" w:rsidP="006652F2">
      <w:pPr>
        <w:pStyle w:val="Frspaiere"/>
        <w:tabs>
          <w:tab w:val="left" w:pos="0"/>
        </w:tabs>
        <w:spacing w:after="120"/>
        <w:ind w:left="720"/>
        <w:jc w:val="center"/>
        <w:rPr>
          <w:rFonts w:ascii="Times New Roman" w:hAnsi="Times New Roman" w:cs="Times New Roman"/>
          <w:b/>
          <w:sz w:val="24"/>
          <w:szCs w:val="24"/>
          <w:lang w:val="ro-RO"/>
        </w:rPr>
      </w:pPr>
    </w:p>
    <w:p w14:paraId="558944F6" w14:textId="17804A11" w:rsidR="00C63937" w:rsidRPr="008D7397" w:rsidRDefault="004B31EE" w:rsidP="006652F2">
      <w:pPr>
        <w:pStyle w:val="Titlu3"/>
        <w:numPr>
          <w:ilvl w:val="0"/>
          <w:numId w:val="246"/>
        </w:numPr>
        <w:ind w:left="0" w:firstLine="720"/>
        <w:rPr>
          <w:lang w:val="ro-RO"/>
        </w:rPr>
      </w:pPr>
      <w:bookmarkStart w:id="228" w:name="_Ref168341531"/>
      <w:bookmarkStart w:id="229" w:name="_Ref168341547"/>
      <w:bookmarkStart w:id="230" w:name="_Ref168341560"/>
      <w:bookmarkStart w:id="231" w:name="_Ref168341581"/>
      <w:bookmarkStart w:id="232" w:name="_Ref168341595"/>
      <w:bookmarkStart w:id="233" w:name="_Ref168341685"/>
      <w:bookmarkStart w:id="234" w:name="_Ref168341897"/>
      <w:bookmarkStart w:id="235" w:name="_Ref168391599"/>
      <w:bookmarkStart w:id="236" w:name="_Ref168391623"/>
      <w:r w:rsidRPr="008D7397">
        <w:rPr>
          <w:lang w:val="ro-RO"/>
        </w:rPr>
        <w:t>Adecv</w:t>
      </w:r>
      <w:r w:rsidR="00AA4684" w:rsidRPr="008D7397">
        <w:rPr>
          <w:lang w:val="ro-RO"/>
        </w:rPr>
        <w:t>a</w:t>
      </w:r>
      <w:r w:rsidR="00B26BB0" w:rsidRPr="008D7397">
        <w:rPr>
          <w:lang w:val="ro-RO"/>
        </w:rPr>
        <w:t>nța</w:t>
      </w:r>
      <w:r w:rsidRPr="008D7397">
        <w:rPr>
          <w:lang w:val="ro-RO"/>
        </w:rPr>
        <w:t xml:space="preserve"> resurselor pe piața </w:t>
      </w:r>
      <w:r w:rsidR="00C63937" w:rsidRPr="008D7397">
        <w:rPr>
          <w:lang w:val="ro-RO"/>
        </w:rPr>
        <w:t>energie</w:t>
      </w:r>
      <w:r w:rsidR="00B26BB0" w:rsidRPr="008D7397">
        <w:rPr>
          <w:lang w:val="ro-RO"/>
        </w:rPr>
        <w:t>i</w:t>
      </w:r>
      <w:r w:rsidRPr="008D7397">
        <w:rPr>
          <w:lang w:val="ro-RO"/>
        </w:rPr>
        <w:t xml:space="preserve"> electric</w:t>
      </w:r>
      <w:r w:rsidR="00B26BB0" w:rsidRPr="008D7397">
        <w:rPr>
          <w:lang w:val="ro-RO"/>
        </w:rPr>
        <w:t>e</w:t>
      </w:r>
      <w:bookmarkEnd w:id="228"/>
      <w:bookmarkEnd w:id="229"/>
      <w:bookmarkEnd w:id="230"/>
      <w:bookmarkEnd w:id="231"/>
      <w:bookmarkEnd w:id="232"/>
      <w:bookmarkEnd w:id="233"/>
      <w:bookmarkEnd w:id="234"/>
      <w:bookmarkEnd w:id="235"/>
      <w:bookmarkEnd w:id="236"/>
    </w:p>
    <w:p w14:paraId="5EBE35F5" w14:textId="308EA455"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7" w:name="_Ref168391615"/>
      <w:r w:rsidRPr="008D7397">
        <w:rPr>
          <w:rFonts w:ascii="Times New Roman" w:hAnsi="Times New Roman" w:cs="Times New Roman"/>
          <w:sz w:val="24"/>
          <w:szCs w:val="24"/>
          <w:lang w:val="ro-RO"/>
        </w:rPr>
        <w:t>Adecva</w:t>
      </w:r>
      <w:r w:rsidR="00B26BB0" w:rsidRPr="008D7397">
        <w:rPr>
          <w:rFonts w:ascii="Times New Roman" w:hAnsi="Times New Roman" w:cs="Times New Roman"/>
          <w:sz w:val="24"/>
          <w:szCs w:val="24"/>
          <w:lang w:val="ro-RO"/>
        </w:rPr>
        <w:t xml:space="preserve">nța </w:t>
      </w:r>
      <w:r w:rsidRPr="008D7397">
        <w:rPr>
          <w:rFonts w:ascii="Times New Roman" w:hAnsi="Times New Roman" w:cs="Times New Roman"/>
          <w:sz w:val="24"/>
          <w:szCs w:val="24"/>
          <w:lang w:val="ro-RO"/>
        </w:rPr>
        <w:t>resurselor pe teritoriul Republicii Moldova se monitorizează pe baza evaluării adecv</w:t>
      </w:r>
      <w:r w:rsidR="00B26BB0"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4B31EE" w:rsidRPr="008D7397">
        <w:rPr>
          <w:rFonts w:ascii="Times New Roman" w:hAnsi="Times New Roman" w:cs="Times New Roman"/>
          <w:sz w:val="24"/>
          <w:szCs w:val="24"/>
          <w:lang w:val="ro-RO"/>
        </w:rPr>
        <w:t xml:space="preserve"> la nivel european.</w:t>
      </w:r>
      <w:r w:rsidRPr="008D7397">
        <w:rPr>
          <w:rFonts w:ascii="Times New Roman" w:hAnsi="Times New Roman" w:cs="Times New Roman"/>
          <w:sz w:val="24"/>
          <w:szCs w:val="24"/>
          <w:lang w:val="ro-RO"/>
        </w:rPr>
        <w:t xml:space="preserve"> În scopul completării evaluării </w:t>
      </w:r>
      <w:r w:rsidR="004B31EE" w:rsidRPr="008D7397">
        <w:rPr>
          <w:rFonts w:ascii="Times New Roman" w:hAnsi="Times New Roman" w:cs="Times New Roman"/>
          <w:sz w:val="24"/>
          <w:szCs w:val="24"/>
          <w:lang w:val="ro-RO"/>
        </w:rPr>
        <w:t>adecv</w:t>
      </w:r>
      <w:r w:rsidR="00B26BB0" w:rsidRPr="008D7397">
        <w:rPr>
          <w:rFonts w:ascii="Times New Roman" w:hAnsi="Times New Roman" w:cs="Times New Roman"/>
          <w:sz w:val="24"/>
          <w:szCs w:val="24"/>
          <w:lang w:val="ro-RO"/>
        </w:rPr>
        <w:t>anței</w:t>
      </w:r>
      <w:r w:rsidR="004B31EE" w:rsidRPr="008D7397">
        <w:rPr>
          <w:rFonts w:ascii="Times New Roman" w:hAnsi="Times New Roman" w:cs="Times New Roman"/>
          <w:sz w:val="24"/>
          <w:szCs w:val="24"/>
          <w:lang w:val="ro-RO"/>
        </w:rPr>
        <w:t xml:space="preserve"> resurselor la nivel europe</w:t>
      </w:r>
      <w:r w:rsidRPr="008D7397">
        <w:rPr>
          <w:rFonts w:ascii="Times New Roman" w:hAnsi="Times New Roman" w:cs="Times New Roman"/>
          <w:sz w:val="24"/>
          <w:szCs w:val="24"/>
          <w:lang w:val="ro-RO"/>
        </w:rPr>
        <w:t>a</w:t>
      </w:r>
      <w:r w:rsidR="004B31EE" w:rsidRPr="008D7397">
        <w:rPr>
          <w:rFonts w:ascii="Times New Roman" w:hAnsi="Times New Roman" w:cs="Times New Roman"/>
          <w:sz w:val="24"/>
          <w:szCs w:val="24"/>
          <w:lang w:val="ro-RO"/>
        </w:rPr>
        <w:t>n</w:t>
      </w:r>
      <w:r w:rsidR="00A84DDB"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A84DD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efectuează evaluarea </w:t>
      </w:r>
      <w:r w:rsidR="00A84DDB" w:rsidRPr="008D7397">
        <w:rPr>
          <w:rFonts w:ascii="Times New Roman" w:hAnsi="Times New Roman" w:cs="Times New Roman"/>
          <w:sz w:val="24"/>
          <w:szCs w:val="24"/>
          <w:lang w:val="ro-RO"/>
        </w:rPr>
        <w:t>adecv</w:t>
      </w:r>
      <w:r w:rsidR="00B26BB0" w:rsidRPr="008D7397">
        <w:rPr>
          <w:rFonts w:ascii="Times New Roman" w:hAnsi="Times New Roman" w:cs="Times New Roman"/>
          <w:sz w:val="24"/>
          <w:szCs w:val="24"/>
          <w:lang w:val="ro-RO"/>
        </w:rPr>
        <w:t>anței</w:t>
      </w:r>
      <w:r w:rsidR="00A84DDB" w:rsidRPr="008D7397">
        <w:rPr>
          <w:rFonts w:ascii="Times New Roman" w:hAnsi="Times New Roman" w:cs="Times New Roman"/>
          <w:sz w:val="24"/>
          <w:szCs w:val="24"/>
          <w:lang w:val="ro-RO"/>
        </w:rPr>
        <w:t xml:space="preserve"> resurselor la nivel național</w:t>
      </w:r>
      <w:r w:rsidR="00CD4579" w:rsidRPr="008D7397">
        <w:rPr>
          <w:rFonts w:ascii="Times New Roman" w:hAnsi="Times New Roman" w:cs="Times New Roman"/>
          <w:sz w:val="24"/>
          <w:szCs w:val="24"/>
          <w:lang w:val="ro-RO"/>
        </w:rPr>
        <w:t xml:space="preserve"> în conformitate cu</w:t>
      </w:r>
      <w:r w:rsidRPr="008D7397">
        <w:rPr>
          <w:rFonts w:ascii="Times New Roman" w:hAnsi="Times New Roman" w:cs="Times New Roman"/>
          <w:sz w:val="24"/>
          <w:szCs w:val="24"/>
          <w:lang w:val="ro-RO"/>
        </w:rPr>
        <w:t xml:space="preserve">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_Ref168341116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50</w:t>
      </w:r>
      <w:r w:rsidR="00CD457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237"/>
    </w:p>
    <w:p w14:paraId="225F06D5" w14:textId="6692B9DA" w:rsidR="00C63937" w:rsidRPr="008D7397" w:rsidRDefault="00E83F8E"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C63937"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C63937" w:rsidRPr="008D7397">
        <w:rPr>
          <w:rFonts w:ascii="Times New Roman" w:hAnsi="Times New Roman" w:cs="Times New Roman"/>
          <w:sz w:val="24"/>
          <w:szCs w:val="24"/>
          <w:lang w:val="ro-RO"/>
        </w:rPr>
        <w:t xml:space="preserve"> de transport furnizează ENTSO-E datele de care are nevoie pentru a efectua evaluarea </w:t>
      </w:r>
      <w:r w:rsidR="002037B5" w:rsidRPr="008D7397">
        <w:rPr>
          <w:rFonts w:ascii="Times New Roman" w:hAnsi="Times New Roman" w:cs="Times New Roman"/>
          <w:sz w:val="24"/>
          <w:szCs w:val="24"/>
          <w:lang w:val="ro-RO"/>
        </w:rPr>
        <w:t>adecv</w:t>
      </w:r>
      <w:r w:rsidR="00B26BB0"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 la nivel european</w:t>
      </w:r>
      <w:r w:rsidR="00C63937" w:rsidRPr="008D7397">
        <w:rPr>
          <w:rFonts w:ascii="Times New Roman" w:hAnsi="Times New Roman" w:cs="Times New Roman"/>
          <w:sz w:val="24"/>
          <w:szCs w:val="24"/>
          <w:lang w:val="ro-RO"/>
        </w:rPr>
        <w:t xml:space="preserve">. Producătorii și alți </w:t>
      </w:r>
      <w:r w:rsidRPr="008D7397">
        <w:rPr>
          <w:rFonts w:ascii="Times New Roman" w:hAnsi="Times New Roman" w:cs="Times New Roman"/>
          <w:sz w:val="24"/>
          <w:szCs w:val="24"/>
          <w:lang w:val="ro-RO"/>
        </w:rPr>
        <w:t xml:space="preserve">participanți </w:t>
      </w:r>
      <w:r w:rsidR="000A7BAA"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oferă operatorului </w:t>
      </w:r>
      <w:r w:rsidR="00C63937"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C63937" w:rsidRPr="008D7397">
        <w:rPr>
          <w:rFonts w:ascii="Times New Roman" w:hAnsi="Times New Roman" w:cs="Times New Roman"/>
          <w:sz w:val="24"/>
          <w:szCs w:val="24"/>
          <w:lang w:val="ro-RO"/>
        </w:rPr>
        <w:t xml:space="preserve"> de transport date privind utilizarea preconizată a resurselor de </w:t>
      </w:r>
      <w:r w:rsidRPr="008D7397">
        <w:rPr>
          <w:rFonts w:ascii="Times New Roman" w:hAnsi="Times New Roman" w:cs="Times New Roman"/>
          <w:sz w:val="24"/>
          <w:szCs w:val="24"/>
          <w:lang w:val="ro-RO"/>
        </w:rPr>
        <w:t>producere, av</w:t>
      </w:r>
      <w:r w:rsidR="00C63937" w:rsidRPr="008D7397">
        <w:rPr>
          <w:rFonts w:ascii="Times New Roman" w:hAnsi="Times New Roman" w:cs="Times New Roman"/>
          <w:sz w:val="24"/>
          <w:szCs w:val="24"/>
          <w:lang w:val="ro-RO"/>
        </w:rPr>
        <w:t xml:space="preserve">ând </w:t>
      </w:r>
      <w:r w:rsidRPr="008D7397">
        <w:rPr>
          <w:rFonts w:ascii="Times New Roman" w:hAnsi="Times New Roman" w:cs="Times New Roman"/>
          <w:sz w:val="24"/>
          <w:szCs w:val="24"/>
          <w:lang w:val="ro-RO"/>
        </w:rPr>
        <w:t>în vedere</w:t>
      </w:r>
      <w:r w:rsidR="00C63937" w:rsidRPr="008D7397">
        <w:rPr>
          <w:rFonts w:ascii="Times New Roman" w:hAnsi="Times New Roman" w:cs="Times New Roman"/>
          <w:sz w:val="24"/>
          <w:szCs w:val="24"/>
          <w:lang w:val="ro-RO"/>
        </w:rPr>
        <w:t xml:space="preserve"> disponibi</w:t>
      </w:r>
      <w:r w:rsidRPr="008D7397">
        <w:rPr>
          <w:rFonts w:ascii="Times New Roman" w:hAnsi="Times New Roman" w:cs="Times New Roman"/>
          <w:sz w:val="24"/>
          <w:szCs w:val="24"/>
          <w:lang w:val="ro-RO"/>
        </w:rPr>
        <w:t>litatea resurselor primare și</w:t>
      </w:r>
      <w:r w:rsidR="00C63937" w:rsidRPr="008D7397">
        <w:rPr>
          <w:rFonts w:ascii="Times New Roman" w:hAnsi="Times New Roman" w:cs="Times New Roman"/>
          <w:sz w:val="24"/>
          <w:szCs w:val="24"/>
          <w:lang w:val="ro-RO"/>
        </w:rPr>
        <w:t xml:space="preserve"> scenariile </w:t>
      </w:r>
      <w:r w:rsidR="00B26BB0" w:rsidRPr="008D7397">
        <w:rPr>
          <w:rFonts w:ascii="Times New Roman" w:hAnsi="Times New Roman" w:cs="Times New Roman"/>
          <w:sz w:val="24"/>
          <w:szCs w:val="24"/>
          <w:lang w:val="ro-RO"/>
        </w:rPr>
        <w:t xml:space="preserve">corespunzătoare </w:t>
      </w:r>
      <w:r w:rsidRPr="008D7397">
        <w:rPr>
          <w:rFonts w:ascii="Times New Roman" w:hAnsi="Times New Roman" w:cs="Times New Roman"/>
          <w:sz w:val="24"/>
          <w:szCs w:val="24"/>
          <w:lang w:val="ro-RO"/>
        </w:rPr>
        <w:t>asupra pro</w:t>
      </w:r>
      <w:r w:rsidR="00B26BB0" w:rsidRPr="008D7397">
        <w:rPr>
          <w:rFonts w:ascii="Times New Roman" w:hAnsi="Times New Roman" w:cs="Times New Roman"/>
          <w:sz w:val="24"/>
          <w:szCs w:val="24"/>
          <w:lang w:val="ro-RO"/>
        </w:rPr>
        <w:t xml:space="preserve">nosticurilor </w:t>
      </w:r>
      <w:r w:rsidRPr="008D7397">
        <w:rPr>
          <w:rFonts w:ascii="Times New Roman" w:hAnsi="Times New Roman" w:cs="Times New Roman"/>
          <w:sz w:val="24"/>
          <w:szCs w:val="24"/>
          <w:lang w:val="ro-RO"/>
        </w:rPr>
        <w:t>privind cererea și oferta</w:t>
      </w:r>
      <w:r w:rsidR="00B26BB0" w:rsidRPr="008D7397">
        <w:rPr>
          <w:rFonts w:ascii="Times New Roman" w:hAnsi="Times New Roman" w:cs="Times New Roman"/>
          <w:sz w:val="24"/>
          <w:szCs w:val="24"/>
          <w:lang w:val="ro-RO"/>
        </w:rPr>
        <w:t xml:space="preserve"> energiei electrice</w:t>
      </w:r>
      <w:r w:rsidR="00C63937" w:rsidRPr="008D7397">
        <w:rPr>
          <w:rFonts w:ascii="Times New Roman" w:hAnsi="Times New Roman" w:cs="Times New Roman"/>
          <w:sz w:val="24"/>
          <w:szCs w:val="24"/>
          <w:lang w:val="ro-RO"/>
        </w:rPr>
        <w:t>.</w:t>
      </w:r>
    </w:p>
    <w:p w14:paraId="648625F0" w14:textId="4B05A367"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8" w:name="_Ref168341216"/>
      <w:r w:rsidRPr="008D7397">
        <w:rPr>
          <w:rFonts w:ascii="Times New Roman" w:hAnsi="Times New Roman" w:cs="Times New Roman"/>
          <w:sz w:val="24"/>
          <w:szCs w:val="24"/>
          <w:lang w:val="ro-RO"/>
        </w:rPr>
        <w:t xml:space="preserve">În cazul în care evaluarea </w:t>
      </w:r>
      <w:r w:rsidR="00D44CC1" w:rsidRPr="008D7397">
        <w:rPr>
          <w:rFonts w:ascii="Times New Roman" w:hAnsi="Times New Roman" w:cs="Times New Roman"/>
          <w:sz w:val="24"/>
          <w:szCs w:val="24"/>
          <w:lang w:val="ro-RO"/>
        </w:rPr>
        <w:t>adecv</w:t>
      </w:r>
      <w:r w:rsidR="00007114" w:rsidRPr="008D7397">
        <w:rPr>
          <w:rFonts w:ascii="Times New Roman" w:hAnsi="Times New Roman" w:cs="Times New Roman"/>
          <w:sz w:val="24"/>
          <w:szCs w:val="24"/>
          <w:lang w:val="ro-RO"/>
        </w:rPr>
        <w:t>anței</w:t>
      </w:r>
      <w:r w:rsidR="00D44CC1" w:rsidRPr="008D7397">
        <w:rPr>
          <w:rFonts w:ascii="Times New Roman" w:hAnsi="Times New Roman" w:cs="Times New Roman"/>
          <w:sz w:val="24"/>
          <w:szCs w:val="24"/>
          <w:lang w:val="ro-RO"/>
        </w:rPr>
        <w:t xml:space="preserve"> resurselor la nivel european</w:t>
      </w:r>
      <w:r w:rsidRPr="008D7397">
        <w:rPr>
          <w:rFonts w:ascii="Times New Roman" w:hAnsi="Times New Roman" w:cs="Times New Roman"/>
          <w:sz w:val="24"/>
          <w:szCs w:val="24"/>
          <w:lang w:val="ro-RO"/>
        </w:rPr>
        <w:t xml:space="preserve"> sau evaluarea</w:t>
      </w:r>
      <w:r w:rsidR="00D44CC1" w:rsidRPr="008D7397">
        <w:rPr>
          <w:rFonts w:ascii="Times New Roman" w:hAnsi="Times New Roman" w:cs="Times New Roman"/>
          <w:sz w:val="24"/>
          <w:szCs w:val="24"/>
          <w:lang w:val="ro-RO"/>
        </w:rPr>
        <w:t xml:space="preserve"> adecv</w:t>
      </w:r>
      <w:r w:rsidR="00007114" w:rsidRPr="008D7397">
        <w:rPr>
          <w:rFonts w:ascii="Times New Roman" w:hAnsi="Times New Roman" w:cs="Times New Roman"/>
          <w:sz w:val="24"/>
          <w:szCs w:val="24"/>
          <w:lang w:val="ro-RO"/>
        </w:rPr>
        <w:t>anței</w:t>
      </w:r>
      <w:r w:rsidR="00D44CC1" w:rsidRPr="008D7397">
        <w:rPr>
          <w:rFonts w:ascii="Times New Roman" w:hAnsi="Times New Roman" w:cs="Times New Roman"/>
          <w:sz w:val="24"/>
          <w:szCs w:val="24"/>
          <w:lang w:val="ro-RO"/>
        </w:rPr>
        <w:t xml:space="preserve"> resurselor la nivel național </w:t>
      </w:r>
      <w:r w:rsidRPr="008D7397">
        <w:rPr>
          <w:rFonts w:ascii="Times New Roman" w:hAnsi="Times New Roman" w:cs="Times New Roman"/>
          <w:sz w:val="24"/>
          <w:szCs w:val="24"/>
          <w:lang w:val="ro-RO"/>
        </w:rPr>
        <w:t xml:space="preserve">identifică o problemă </w:t>
      </w:r>
      <w:r w:rsidR="002037B5" w:rsidRPr="008D7397">
        <w:rPr>
          <w:rFonts w:ascii="Times New Roman" w:hAnsi="Times New Roman" w:cs="Times New Roman"/>
          <w:sz w:val="24"/>
          <w:szCs w:val="24"/>
          <w:lang w:val="ro-RO"/>
        </w:rPr>
        <w:t>de adecva</w:t>
      </w:r>
      <w:r w:rsidR="00007114" w:rsidRPr="008D7397">
        <w:rPr>
          <w:rFonts w:ascii="Times New Roman" w:hAnsi="Times New Roman" w:cs="Times New Roman"/>
          <w:sz w:val="24"/>
          <w:szCs w:val="24"/>
          <w:lang w:val="ro-RO"/>
        </w:rPr>
        <w:t>nță</w:t>
      </w:r>
      <w:r w:rsidRPr="008D7397">
        <w:rPr>
          <w:rFonts w:ascii="Times New Roman" w:hAnsi="Times New Roman" w:cs="Times New Roman"/>
          <w:sz w:val="24"/>
          <w:szCs w:val="24"/>
          <w:lang w:val="ro-RO"/>
        </w:rPr>
        <w:t xml:space="preserve"> a resurselor,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cu spri</w:t>
      </w:r>
      <w:r w:rsidR="004949D6" w:rsidRPr="008D7397">
        <w:rPr>
          <w:rFonts w:ascii="Times New Roman" w:hAnsi="Times New Roman" w:cs="Times New Roman"/>
          <w:sz w:val="24"/>
          <w:szCs w:val="24"/>
          <w:lang w:val="ro-RO"/>
        </w:rPr>
        <w:t>jinul Agenției, identifică eventuale denaturări în materie de reglementare sau disfuncționalități</w:t>
      </w:r>
      <w:r w:rsidRPr="008D7397">
        <w:rPr>
          <w:rFonts w:ascii="Times New Roman" w:hAnsi="Times New Roman" w:cs="Times New Roman"/>
          <w:sz w:val="24"/>
          <w:szCs w:val="24"/>
          <w:lang w:val="ro-RO"/>
        </w:rPr>
        <w:t xml:space="preserve"> ale </w:t>
      </w:r>
      <w:r w:rsidR="00716D04" w:rsidRPr="008D7397">
        <w:rPr>
          <w:rFonts w:ascii="Times New Roman" w:hAnsi="Times New Roman" w:cs="Times New Roman"/>
          <w:sz w:val="24"/>
          <w:szCs w:val="24"/>
          <w:lang w:val="ro-RO"/>
        </w:rPr>
        <w:t xml:space="preserve">piețelor de </w:t>
      </w:r>
      <w:r w:rsidR="00007114" w:rsidRPr="008D7397">
        <w:rPr>
          <w:rFonts w:ascii="Times New Roman" w:hAnsi="Times New Roman" w:cs="Times New Roman"/>
          <w:sz w:val="24"/>
          <w:szCs w:val="24"/>
          <w:lang w:val="ro-RO"/>
        </w:rPr>
        <w:t>energie electric</w:t>
      </w:r>
      <w:r w:rsidR="00716D04" w:rsidRPr="008D7397">
        <w:rPr>
          <w:rFonts w:ascii="Times New Roman" w:hAnsi="Times New Roman" w:cs="Times New Roman"/>
          <w:sz w:val="24"/>
          <w:szCs w:val="24"/>
          <w:lang w:val="ro-RO"/>
        </w:rPr>
        <w:t>ă</w:t>
      </w:r>
      <w:r w:rsidR="0000711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care au cauzat sau a</w:t>
      </w:r>
      <w:r w:rsidR="004949D6"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 contribuit la a</w:t>
      </w:r>
      <w:r w:rsidR="00BA0C2D" w:rsidRPr="008D7397">
        <w:rPr>
          <w:rFonts w:ascii="Times New Roman" w:hAnsi="Times New Roman" w:cs="Times New Roman"/>
          <w:sz w:val="24"/>
          <w:szCs w:val="24"/>
          <w:lang w:val="ro-RO"/>
        </w:rPr>
        <w:t>par</w:t>
      </w:r>
      <w:r w:rsidR="002037B5" w:rsidRPr="008D7397">
        <w:rPr>
          <w:rFonts w:ascii="Times New Roman" w:hAnsi="Times New Roman" w:cs="Times New Roman"/>
          <w:sz w:val="24"/>
          <w:szCs w:val="24"/>
          <w:lang w:val="ro-RO"/>
        </w:rPr>
        <w:t>iția problemei privind adecva</w:t>
      </w:r>
      <w:r w:rsidR="00007114" w:rsidRPr="008D7397">
        <w:rPr>
          <w:rFonts w:ascii="Times New Roman" w:hAnsi="Times New Roman" w:cs="Times New Roman"/>
          <w:sz w:val="24"/>
          <w:szCs w:val="24"/>
          <w:lang w:val="ro-RO"/>
        </w:rPr>
        <w:t>nța</w:t>
      </w:r>
      <w:r w:rsidR="00BA0C2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resurselor și </w:t>
      </w:r>
      <w:r w:rsidR="00E079BC" w:rsidRPr="008D7397">
        <w:rPr>
          <w:rFonts w:ascii="Times New Roman" w:hAnsi="Times New Roman" w:cs="Times New Roman"/>
          <w:sz w:val="24"/>
          <w:szCs w:val="24"/>
          <w:lang w:val="ro-RO"/>
        </w:rPr>
        <w:t>elaborează</w:t>
      </w:r>
      <w:r w:rsidRPr="008D7397">
        <w:rPr>
          <w:rFonts w:ascii="Times New Roman" w:hAnsi="Times New Roman" w:cs="Times New Roman"/>
          <w:sz w:val="24"/>
          <w:szCs w:val="24"/>
          <w:lang w:val="ro-RO"/>
        </w:rPr>
        <w:t xml:space="preserve"> un plan de </w:t>
      </w:r>
      <w:r w:rsidR="004949D6" w:rsidRPr="008D7397">
        <w:rPr>
          <w:rFonts w:ascii="Times New Roman" w:hAnsi="Times New Roman" w:cs="Times New Roman"/>
          <w:sz w:val="24"/>
          <w:szCs w:val="24"/>
          <w:lang w:val="ro-RO"/>
        </w:rPr>
        <w:t>punere în aplicare</w:t>
      </w:r>
      <w:r w:rsidR="0055641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E079BC" w:rsidRPr="008D7397">
        <w:rPr>
          <w:rFonts w:ascii="Times New Roman" w:hAnsi="Times New Roman" w:cs="Times New Roman"/>
          <w:sz w:val="24"/>
          <w:szCs w:val="24"/>
          <w:lang w:val="ro-RO"/>
        </w:rPr>
        <w:t xml:space="preserve">însoțit </w:t>
      </w:r>
      <w:r w:rsidRPr="008D7397">
        <w:rPr>
          <w:rFonts w:ascii="Times New Roman" w:hAnsi="Times New Roman" w:cs="Times New Roman"/>
          <w:sz w:val="24"/>
          <w:szCs w:val="24"/>
          <w:lang w:val="ro-RO"/>
        </w:rPr>
        <w:t>un calendar pe</w:t>
      </w:r>
      <w:r w:rsidR="004949D6" w:rsidRPr="008D7397">
        <w:rPr>
          <w:rFonts w:ascii="Times New Roman" w:hAnsi="Times New Roman" w:cs="Times New Roman"/>
          <w:sz w:val="24"/>
          <w:szCs w:val="24"/>
          <w:lang w:val="ro-RO"/>
        </w:rPr>
        <w:t xml:space="preserve">ntru adoptarea de măsuri de </w:t>
      </w:r>
      <w:r w:rsidRPr="008D7397">
        <w:rPr>
          <w:rFonts w:ascii="Times New Roman" w:hAnsi="Times New Roman" w:cs="Times New Roman"/>
          <w:sz w:val="24"/>
          <w:szCs w:val="24"/>
          <w:lang w:val="ro-RO"/>
        </w:rPr>
        <w:t>eliminare</w:t>
      </w:r>
      <w:r w:rsidR="004949D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denaturări</w:t>
      </w:r>
      <w:r w:rsidR="004949D6" w:rsidRPr="008D7397">
        <w:rPr>
          <w:rFonts w:ascii="Times New Roman" w:hAnsi="Times New Roman" w:cs="Times New Roman"/>
          <w:sz w:val="24"/>
          <w:szCs w:val="24"/>
          <w:lang w:val="ro-RO"/>
        </w:rPr>
        <w:t>lor în materie</w:t>
      </w:r>
      <w:r w:rsidRPr="008D7397">
        <w:rPr>
          <w:rFonts w:ascii="Times New Roman" w:hAnsi="Times New Roman" w:cs="Times New Roman"/>
          <w:sz w:val="24"/>
          <w:szCs w:val="24"/>
          <w:lang w:val="ro-RO"/>
        </w:rPr>
        <w:t xml:space="preserve"> de reglementare sau </w:t>
      </w:r>
      <w:r w:rsidR="004949D6" w:rsidRPr="008D7397">
        <w:rPr>
          <w:rFonts w:ascii="Times New Roman" w:hAnsi="Times New Roman" w:cs="Times New Roman"/>
          <w:sz w:val="24"/>
          <w:szCs w:val="24"/>
          <w:lang w:val="ro-RO"/>
        </w:rPr>
        <w:t>a disfuncționalităților</w:t>
      </w:r>
      <w:r w:rsidRPr="008D7397">
        <w:rPr>
          <w:rFonts w:ascii="Times New Roman" w:hAnsi="Times New Roman" w:cs="Times New Roman"/>
          <w:sz w:val="24"/>
          <w:szCs w:val="24"/>
          <w:lang w:val="ro-RO"/>
        </w:rPr>
        <w:t xml:space="preserve"> </w:t>
      </w:r>
      <w:r w:rsidR="004949D6" w:rsidRPr="008D7397">
        <w:rPr>
          <w:rFonts w:ascii="Times New Roman" w:hAnsi="Times New Roman" w:cs="Times New Roman"/>
          <w:sz w:val="24"/>
          <w:szCs w:val="24"/>
          <w:lang w:val="ro-RO"/>
        </w:rPr>
        <w:t xml:space="preserve">identificate </w:t>
      </w:r>
      <w:r w:rsidRPr="008D7397">
        <w:rPr>
          <w:rFonts w:ascii="Times New Roman" w:hAnsi="Times New Roman" w:cs="Times New Roman"/>
          <w:sz w:val="24"/>
          <w:szCs w:val="24"/>
          <w:lang w:val="ro-RO"/>
        </w:rPr>
        <w:t xml:space="preserve">ale </w:t>
      </w:r>
      <w:r w:rsidR="00716D04" w:rsidRPr="008D7397">
        <w:rPr>
          <w:rFonts w:ascii="Times New Roman" w:hAnsi="Times New Roman" w:cs="Times New Roman"/>
          <w:sz w:val="24"/>
          <w:szCs w:val="24"/>
          <w:lang w:val="ro-RO"/>
        </w:rPr>
        <w:t xml:space="preserve">piețelor de </w:t>
      </w:r>
      <w:r w:rsidR="00007114" w:rsidRPr="008D7397">
        <w:rPr>
          <w:rFonts w:ascii="Times New Roman" w:hAnsi="Times New Roman" w:cs="Times New Roman"/>
          <w:sz w:val="24"/>
          <w:szCs w:val="24"/>
          <w:lang w:val="ro-RO"/>
        </w:rPr>
        <w:t>energie electric</w:t>
      </w:r>
      <w:r w:rsidR="00716D0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bookmarkEnd w:id="238"/>
    </w:p>
    <w:p w14:paraId="3571EAA4" w14:textId="42886975"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9" w:name="_Ref168341238"/>
      <w:r w:rsidRPr="008D7397">
        <w:rPr>
          <w:rFonts w:ascii="Times New Roman" w:hAnsi="Times New Roman" w:cs="Times New Roman"/>
          <w:sz w:val="24"/>
          <w:szCs w:val="24"/>
          <w:lang w:val="ro-RO"/>
        </w:rPr>
        <w:t xml:space="preserve">La abordarea </w:t>
      </w:r>
      <w:r w:rsidR="00D329D9" w:rsidRPr="008D7397">
        <w:rPr>
          <w:rFonts w:ascii="Times New Roman" w:hAnsi="Times New Roman" w:cs="Times New Roman"/>
          <w:sz w:val="24"/>
          <w:szCs w:val="24"/>
          <w:lang w:val="ro-RO"/>
        </w:rPr>
        <w:t xml:space="preserve">problemelor </w:t>
      </w:r>
      <w:r w:rsidRPr="008D7397">
        <w:rPr>
          <w:rFonts w:ascii="Times New Roman" w:hAnsi="Times New Roman" w:cs="Times New Roman"/>
          <w:sz w:val="24"/>
          <w:szCs w:val="24"/>
          <w:lang w:val="ro-RO"/>
        </w:rPr>
        <w:t>legate de adecva</w:t>
      </w:r>
      <w:r w:rsidR="00007114" w:rsidRPr="008D7397">
        <w:rPr>
          <w:rFonts w:ascii="Times New Roman" w:hAnsi="Times New Roman" w:cs="Times New Roman"/>
          <w:sz w:val="24"/>
          <w:szCs w:val="24"/>
          <w:lang w:val="ro-RO"/>
        </w:rPr>
        <w:t>nța</w:t>
      </w:r>
      <w:r w:rsidRPr="008D7397">
        <w:rPr>
          <w:rFonts w:ascii="Times New Roman" w:hAnsi="Times New Roman" w:cs="Times New Roman"/>
          <w:sz w:val="24"/>
          <w:szCs w:val="24"/>
          <w:lang w:val="ro-RO"/>
        </w:rPr>
        <w:t xml:space="preserve"> resurselor și la elaborarea planului de </w:t>
      </w:r>
      <w:r w:rsidR="00EB5AAE"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menționat la alin.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_Ref168341216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CD457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ține cont în special de principiile </w:t>
      </w:r>
      <w:r w:rsidR="00EB5AAE" w:rsidRPr="008D7397">
        <w:rPr>
          <w:rFonts w:ascii="Times New Roman" w:hAnsi="Times New Roman" w:cs="Times New Roman"/>
          <w:sz w:val="24"/>
          <w:szCs w:val="24"/>
          <w:lang w:val="ro-RO"/>
        </w:rPr>
        <w:t>privind funcționarea piețelor</w:t>
      </w:r>
      <w:r w:rsidRPr="008D7397">
        <w:rPr>
          <w:rFonts w:ascii="Times New Roman" w:hAnsi="Times New Roman" w:cs="Times New Roman"/>
          <w:sz w:val="24"/>
          <w:szCs w:val="24"/>
          <w:lang w:val="ro-RO"/>
        </w:rPr>
        <w:t xml:space="preserve"> </w:t>
      </w:r>
      <w:r w:rsidR="00C5181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C51813" w:rsidRPr="008D7397">
        <w:rPr>
          <w:rFonts w:ascii="Times New Roman" w:hAnsi="Times New Roman" w:cs="Times New Roman"/>
          <w:sz w:val="24"/>
          <w:szCs w:val="24"/>
          <w:lang w:val="ro-RO"/>
        </w:rPr>
        <w:t>ă</w:t>
      </w:r>
      <w:r w:rsidR="00CD4579" w:rsidRPr="008D7397">
        <w:rPr>
          <w:rFonts w:ascii="Times New Roman" w:hAnsi="Times New Roman" w:cs="Times New Roman"/>
          <w:sz w:val="24"/>
          <w:szCs w:val="24"/>
          <w:lang w:val="ro-RO"/>
        </w:rPr>
        <w:t>, stabilite la</w:t>
      </w:r>
      <w:r w:rsidR="00BA0C2D" w:rsidRPr="008D7397">
        <w:rPr>
          <w:rFonts w:ascii="Times New Roman" w:hAnsi="Times New Roman" w:cs="Times New Roman"/>
          <w:sz w:val="24"/>
          <w:szCs w:val="24"/>
          <w:lang w:val="ro-RO"/>
        </w:rPr>
        <w:t xml:space="preserve">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_Ref168341292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82</w:t>
      </w:r>
      <w:r w:rsidR="00CD4579" w:rsidRPr="008D7397">
        <w:rPr>
          <w:rFonts w:ascii="Times New Roman" w:hAnsi="Times New Roman" w:cs="Times New Roman"/>
          <w:sz w:val="24"/>
          <w:szCs w:val="24"/>
          <w:lang w:val="ro-RO"/>
        </w:rPr>
        <w:fldChar w:fldCharType="end"/>
      </w:r>
      <w:r w:rsidR="00BA0C2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w:t>
      </w:r>
      <w:r w:rsidR="0055641B" w:rsidRPr="008D7397">
        <w:rPr>
          <w:rFonts w:ascii="Times New Roman" w:hAnsi="Times New Roman" w:cs="Times New Roman"/>
          <w:sz w:val="24"/>
          <w:szCs w:val="24"/>
          <w:lang w:val="ro-RO"/>
        </w:rPr>
        <w:t>i</w:t>
      </w:r>
      <w:r w:rsidR="00EB5AAE" w:rsidRPr="008D7397">
        <w:rPr>
          <w:rFonts w:ascii="Times New Roman" w:hAnsi="Times New Roman" w:cs="Times New Roman"/>
          <w:sz w:val="24"/>
          <w:szCs w:val="24"/>
          <w:lang w:val="ro-RO"/>
        </w:rPr>
        <w:t xml:space="preserve"> </w:t>
      </w:r>
      <w:r w:rsidR="00D329D9" w:rsidRPr="008D7397">
        <w:rPr>
          <w:rFonts w:ascii="Times New Roman" w:hAnsi="Times New Roman" w:cs="Times New Roman"/>
          <w:sz w:val="24"/>
          <w:szCs w:val="24"/>
          <w:lang w:val="ro-RO"/>
        </w:rPr>
        <w:t xml:space="preserve">va lua </w:t>
      </w:r>
      <w:r w:rsidR="00EB5AAE" w:rsidRPr="008D7397">
        <w:rPr>
          <w:rFonts w:ascii="Times New Roman" w:hAnsi="Times New Roman" w:cs="Times New Roman"/>
          <w:sz w:val="24"/>
          <w:szCs w:val="24"/>
          <w:lang w:val="ro-RO"/>
        </w:rPr>
        <w:t>în considerare</w:t>
      </w:r>
      <w:r w:rsidR="00D329D9" w:rsidRPr="008D7397">
        <w:rPr>
          <w:rFonts w:ascii="Times New Roman" w:hAnsi="Times New Roman" w:cs="Times New Roman"/>
          <w:sz w:val="24"/>
          <w:szCs w:val="24"/>
          <w:lang w:val="ro-RO"/>
        </w:rPr>
        <w:t xml:space="preserve"> următoarele măsuri</w:t>
      </w:r>
      <w:r w:rsidRPr="008D7397">
        <w:rPr>
          <w:rFonts w:ascii="Times New Roman" w:hAnsi="Times New Roman" w:cs="Times New Roman"/>
          <w:sz w:val="24"/>
          <w:szCs w:val="24"/>
          <w:lang w:val="ro-RO"/>
        </w:rPr>
        <w:t>:</w:t>
      </w:r>
      <w:bookmarkEnd w:id="239"/>
    </w:p>
    <w:p w14:paraId="6E43696C" w14:textId="0C7CBFE3" w:rsidR="00C63937" w:rsidRPr="008D7397"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eliminarea</w:t>
      </w:r>
      <w:r w:rsidR="00C639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denaturărilor în materie</w:t>
      </w:r>
      <w:r w:rsidR="00C63937" w:rsidRPr="008D7397">
        <w:rPr>
          <w:rFonts w:ascii="Times New Roman" w:hAnsi="Times New Roman" w:cs="Times New Roman"/>
          <w:sz w:val="24"/>
          <w:szCs w:val="24"/>
          <w:lang w:val="ro-RO"/>
        </w:rPr>
        <w:t xml:space="preserve"> de reglementare;</w:t>
      </w:r>
    </w:p>
    <w:p w14:paraId="2B3037E4" w14:textId="64794DA0" w:rsidR="00C63937" w:rsidRPr="008D7397" w:rsidRDefault="00C63937"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eliminarea </w:t>
      </w:r>
      <w:r w:rsidR="00EB5AAE" w:rsidRPr="008D7397">
        <w:rPr>
          <w:rFonts w:ascii="Times New Roman" w:hAnsi="Times New Roman" w:cs="Times New Roman"/>
          <w:sz w:val="24"/>
          <w:szCs w:val="24"/>
          <w:lang w:val="ro-RO"/>
        </w:rPr>
        <w:t>plafoanelor la prețuri</w:t>
      </w:r>
      <w:r w:rsidR="00CD4579" w:rsidRPr="008D7397">
        <w:rPr>
          <w:rFonts w:ascii="Times New Roman" w:hAnsi="Times New Roman" w:cs="Times New Roman"/>
          <w:sz w:val="24"/>
          <w:szCs w:val="24"/>
          <w:lang w:val="ro-RO"/>
        </w:rPr>
        <w:t>, în conformitate cu</w:t>
      </w:r>
      <w:r w:rsidR="00E13A62" w:rsidRPr="008D7397">
        <w:rPr>
          <w:rFonts w:ascii="Times New Roman" w:hAnsi="Times New Roman" w:cs="Times New Roman"/>
          <w:sz w:val="24"/>
          <w:szCs w:val="24"/>
          <w:lang w:val="ro-RO"/>
        </w:rPr>
        <w:t xml:space="preserve"> </w:t>
      </w:r>
      <w:r w:rsidR="00E13A62" w:rsidRPr="008D7397">
        <w:rPr>
          <w:rFonts w:ascii="Times New Roman" w:hAnsi="Times New Roman" w:cs="Times New Roman"/>
          <w:sz w:val="24"/>
          <w:szCs w:val="24"/>
          <w:lang w:val="ro-RO"/>
        </w:rPr>
        <w:fldChar w:fldCharType="begin"/>
      </w:r>
      <w:r w:rsidR="00E13A62" w:rsidRPr="008D7397">
        <w:rPr>
          <w:rFonts w:ascii="Times New Roman" w:hAnsi="Times New Roman" w:cs="Times New Roman"/>
          <w:sz w:val="24"/>
          <w:szCs w:val="24"/>
          <w:lang w:val="ro-RO"/>
        </w:rPr>
        <w:instrText xml:space="preserve"> REF _Ref168333065 \r \h </w:instrText>
      </w:r>
      <w:r w:rsidR="00174215" w:rsidRPr="008D7397">
        <w:rPr>
          <w:rFonts w:ascii="Times New Roman" w:hAnsi="Times New Roman" w:cs="Times New Roman"/>
          <w:sz w:val="24"/>
          <w:szCs w:val="24"/>
          <w:lang w:val="ro-RO"/>
        </w:rPr>
        <w:instrText xml:space="preserve"> \* MERGEFORMAT </w:instrText>
      </w:r>
      <w:r w:rsidR="00E13A62" w:rsidRPr="008D7397">
        <w:rPr>
          <w:rFonts w:ascii="Times New Roman" w:hAnsi="Times New Roman" w:cs="Times New Roman"/>
          <w:sz w:val="24"/>
          <w:szCs w:val="24"/>
          <w:lang w:val="ro-RO"/>
        </w:rPr>
      </w:r>
      <w:r w:rsidR="00E13A6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94</w:t>
      </w:r>
      <w:r w:rsidR="00E13A6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3DCEFC8" w14:textId="1CA3D5E2" w:rsidR="00C63937" w:rsidRPr="008D7397"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w:t>
      </w:r>
      <w:r w:rsidR="00C63937" w:rsidRPr="008D7397">
        <w:rPr>
          <w:rFonts w:ascii="Times New Roman" w:hAnsi="Times New Roman" w:cs="Times New Roman"/>
          <w:sz w:val="24"/>
          <w:szCs w:val="24"/>
          <w:lang w:val="ro-RO"/>
        </w:rPr>
        <w:t xml:space="preserve">ntroducerea unei </w:t>
      </w:r>
      <w:r w:rsidRPr="008D7397">
        <w:rPr>
          <w:rFonts w:ascii="Times New Roman" w:hAnsi="Times New Roman" w:cs="Times New Roman"/>
          <w:sz w:val="24"/>
          <w:szCs w:val="24"/>
          <w:lang w:val="ro-RO"/>
        </w:rPr>
        <w:t>funcții</w:t>
      </w:r>
      <w:r w:rsidR="00C63937"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stabilire a</w:t>
      </w:r>
      <w:r w:rsidR="00C639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prețurilor</w:t>
      </w:r>
      <w:r w:rsidR="003023FB" w:rsidRPr="008D7397">
        <w:rPr>
          <w:rFonts w:ascii="Times New Roman" w:hAnsi="Times New Roman" w:cs="Times New Roman"/>
          <w:sz w:val="24"/>
          <w:szCs w:val="24"/>
          <w:lang w:val="ro-RO"/>
        </w:rPr>
        <w:t xml:space="preserve"> </w:t>
      </w:r>
      <w:r w:rsidR="00C63937"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energia de </w:t>
      </w:r>
      <w:r w:rsidR="00C63937" w:rsidRPr="008D7397">
        <w:rPr>
          <w:rFonts w:ascii="Times New Roman" w:hAnsi="Times New Roman" w:cs="Times New Roman"/>
          <w:sz w:val="24"/>
          <w:szCs w:val="24"/>
          <w:lang w:val="ro-RO"/>
        </w:rPr>
        <w:t>echilibrare</w:t>
      </w:r>
      <w:r w:rsidR="003023FB" w:rsidRPr="008D7397">
        <w:rPr>
          <w:rFonts w:ascii="Times New Roman" w:hAnsi="Times New Roman" w:cs="Times New Roman"/>
          <w:sz w:val="24"/>
          <w:szCs w:val="24"/>
          <w:lang w:val="ro-RO"/>
        </w:rPr>
        <w:t xml:space="preserve"> în cazul deficitului</w:t>
      </w:r>
      <w:r w:rsidR="00C63937" w:rsidRPr="008D7397">
        <w:rPr>
          <w:rFonts w:ascii="Times New Roman" w:hAnsi="Times New Roman" w:cs="Times New Roman"/>
          <w:sz w:val="24"/>
          <w:szCs w:val="24"/>
          <w:lang w:val="ro-RO"/>
        </w:rPr>
        <w:t xml:space="preserve">, în conformitate cu </w:t>
      </w:r>
      <w:r w:rsidRPr="008D7397">
        <w:rPr>
          <w:rFonts w:ascii="Times New Roman" w:hAnsi="Times New Roman" w:cs="Times New Roman"/>
          <w:sz w:val="24"/>
          <w:szCs w:val="24"/>
          <w:lang w:val="ro-RO"/>
        </w:rPr>
        <w:t>cerințele</w:t>
      </w:r>
      <w:r w:rsidR="00C63937" w:rsidRPr="008D7397">
        <w:rPr>
          <w:rFonts w:ascii="Times New Roman" w:hAnsi="Times New Roman" w:cs="Times New Roman"/>
          <w:sz w:val="24"/>
          <w:szCs w:val="24"/>
          <w:lang w:val="ro-RO"/>
        </w:rPr>
        <w:t xml:space="preserve"> stabilite în codurile </w:t>
      </w:r>
      <w:r w:rsidRPr="008D7397">
        <w:rPr>
          <w:rFonts w:ascii="Times New Roman" w:hAnsi="Times New Roman" w:cs="Times New Roman"/>
          <w:sz w:val="24"/>
          <w:szCs w:val="24"/>
          <w:lang w:val="ro-RO"/>
        </w:rPr>
        <w:t>rețelelor</w:t>
      </w:r>
      <w:r w:rsidR="00C63937" w:rsidRPr="008D7397">
        <w:rPr>
          <w:rFonts w:ascii="Times New Roman" w:hAnsi="Times New Roman" w:cs="Times New Roman"/>
          <w:sz w:val="24"/>
          <w:szCs w:val="24"/>
          <w:lang w:val="ro-RO"/>
        </w:rPr>
        <w:t xml:space="preserve"> electrice;</w:t>
      </w:r>
    </w:p>
    <w:p w14:paraId="7DE7B035" w14:textId="403E853D" w:rsidR="00C63937" w:rsidRPr="008D7397"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w:t>
      </w:r>
      <w:r w:rsidR="00C63937" w:rsidRPr="008D7397">
        <w:rPr>
          <w:rFonts w:ascii="Times New Roman" w:hAnsi="Times New Roman" w:cs="Times New Roman"/>
          <w:sz w:val="24"/>
          <w:szCs w:val="24"/>
          <w:lang w:val="ro-RO"/>
        </w:rPr>
        <w:t xml:space="preserve"> achiziți</w:t>
      </w:r>
      <w:r w:rsidRPr="008D7397">
        <w:rPr>
          <w:rFonts w:ascii="Times New Roman" w:hAnsi="Times New Roman" w:cs="Times New Roman"/>
          <w:sz w:val="24"/>
          <w:szCs w:val="24"/>
          <w:lang w:val="ro-RO"/>
        </w:rPr>
        <w:t>onări</w:t>
      </w:r>
      <w:r w:rsidR="00C63937" w:rsidRPr="008D7397">
        <w:rPr>
          <w:rFonts w:ascii="Times New Roman" w:hAnsi="Times New Roman" w:cs="Times New Roman"/>
          <w:sz w:val="24"/>
          <w:szCs w:val="24"/>
          <w:lang w:val="ro-RO"/>
        </w:rPr>
        <w:t xml:space="preserve">i eficiente din punct de vedere al costurilor și bazate pe piață a serviciilor de echilibrare și a serviciilor </w:t>
      </w:r>
      <w:r w:rsidR="00627120" w:rsidRPr="008D7397">
        <w:rPr>
          <w:rFonts w:ascii="Times New Roman" w:hAnsi="Times New Roman" w:cs="Times New Roman"/>
          <w:sz w:val="24"/>
          <w:szCs w:val="24"/>
          <w:lang w:val="ro-RO"/>
        </w:rPr>
        <w:t>de sistem</w:t>
      </w:r>
      <w:r w:rsidR="00C63937" w:rsidRPr="008D7397">
        <w:rPr>
          <w:rFonts w:ascii="Times New Roman" w:hAnsi="Times New Roman" w:cs="Times New Roman"/>
          <w:sz w:val="24"/>
          <w:szCs w:val="24"/>
          <w:lang w:val="ro-RO"/>
        </w:rPr>
        <w:t>;</w:t>
      </w:r>
    </w:p>
    <w:p w14:paraId="3C5FD877" w14:textId="090E4FCC" w:rsidR="00C63937" w:rsidRPr="008D7397" w:rsidRDefault="005733E0"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majorarea </w:t>
      </w:r>
      <w:r w:rsidR="00C63937" w:rsidRPr="008D7397">
        <w:rPr>
          <w:rFonts w:ascii="Times New Roman" w:hAnsi="Times New Roman" w:cs="Times New Roman"/>
          <w:sz w:val="24"/>
          <w:szCs w:val="24"/>
          <w:lang w:val="ro-RO"/>
        </w:rPr>
        <w:t xml:space="preserve">capacităților rețelelor electrice de distribuție și a rețelelor </w:t>
      </w:r>
      <w:r w:rsidR="00EB5AAE" w:rsidRPr="008D7397">
        <w:rPr>
          <w:rFonts w:ascii="Times New Roman" w:hAnsi="Times New Roman" w:cs="Times New Roman"/>
          <w:sz w:val="24"/>
          <w:szCs w:val="24"/>
          <w:lang w:val="ro-RO"/>
        </w:rPr>
        <w:t>electrice de transport</w:t>
      </w:r>
      <w:r w:rsidR="00C63937" w:rsidRPr="008D7397">
        <w:rPr>
          <w:rFonts w:ascii="Times New Roman" w:hAnsi="Times New Roman" w:cs="Times New Roman"/>
          <w:sz w:val="24"/>
          <w:szCs w:val="24"/>
          <w:lang w:val="ro-RO"/>
        </w:rPr>
        <w:t>, precum și a capacităților de interconectare în vederea atingerii cel puțin a obiectivelor de interconectare stabilit</w:t>
      </w:r>
      <w:r w:rsidR="00EB5AAE" w:rsidRPr="008D7397">
        <w:rPr>
          <w:rFonts w:ascii="Times New Roman" w:hAnsi="Times New Roman" w:cs="Times New Roman"/>
          <w:sz w:val="24"/>
          <w:szCs w:val="24"/>
          <w:lang w:val="ro-RO"/>
        </w:rPr>
        <w:t>e în cadrul Comunității Energetice</w:t>
      </w:r>
      <w:r w:rsidR="00C63937" w:rsidRPr="008D7397">
        <w:rPr>
          <w:rFonts w:ascii="Times New Roman" w:hAnsi="Times New Roman" w:cs="Times New Roman"/>
          <w:sz w:val="24"/>
          <w:szCs w:val="24"/>
          <w:lang w:val="ro-RO"/>
        </w:rPr>
        <w:t>;</w:t>
      </w:r>
    </w:p>
    <w:p w14:paraId="440026C5" w14:textId="2AF66D24" w:rsidR="00C63937" w:rsidRPr="008D7397" w:rsidRDefault="005733E0"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abilitarea </w:t>
      </w:r>
      <w:r w:rsidR="00EB5AAE" w:rsidRPr="008D7397">
        <w:rPr>
          <w:rFonts w:ascii="Times New Roman" w:hAnsi="Times New Roman" w:cs="Times New Roman"/>
          <w:sz w:val="24"/>
          <w:szCs w:val="24"/>
          <w:lang w:val="ro-RO"/>
        </w:rPr>
        <w:t>producției proprii</w:t>
      </w:r>
      <w:r w:rsidRPr="008D7397">
        <w:rPr>
          <w:rFonts w:ascii="Times New Roman" w:hAnsi="Times New Roman" w:cs="Times New Roman"/>
          <w:sz w:val="24"/>
          <w:szCs w:val="24"/>
          <w:lang w:val="ro-RO"/>
        </w:rPr>
        <w:t xml:space="preserve"> de energie electrică</w:t>
      </w:r>
      <w:r w:rsidR="00EB5AA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w:t>
      </w:r>
      <w:r w:rsidR="00EB5AAE" w:rsidRPr="008D7397">
        <w:rPr>
          <w:rFonts w:ascii="Times New Roman" w:hAnsi="Times New Roman" w:cs="Times New Roman"/>
          <w:sz w:val="24"/>
          <w:szCs w:val="24"/>
          <w:lang w:val="ro-RO"/>
        </w:rPr>
        <w:t>stoc</w:t>
      </w:r>
      <w:r w:rsidRPr="008D7397">
        <w:rPr>
          <w:rFonts w:ascii="Times New Roman" w:hAnsi="Times New Roman" w:cs="Times New Roman"/>
          <w:sz w:val="24"/>
          <w:szCs w:val="24"/>
          <w:lang w:val="ro-RO"/>
        </w:rPr>
        <w:t>ării</w:t>
      </w:r>
      <w:r w:rsidR="00C63937" w:rsidRPr="008D7397">
        <w:rPr>
          <w:rFonts w:ascii="Times New Roman" w:hAnsi="Times New Roman" w:cs="Times New Roman"/>
          <w:sz w:val="24"/>
          <w:szCs w:val="24"/>
          <w:lang w:val="ro-RO"/>
        </w:rPr>
        <w:t xml:space="preserve"> energiei</w:t>
      </w:r>
      <w:r w:rsidR="0055641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implementarea</w:t>
      </w:r>
      <w:r w:rsidR="00C63937" w:rsidRPr="008D7397">
        <w:rPr>
          <w:rFonts w:ascii="Times New Roman" w:hAnsi="Times New Roman" w:cs="Times New Roman"/>
          <w:sz w:val="24"/>
          <w:szCs w:val="24"/>
          <w:lang w:val="ro-RO"/>
        </w:rPr>
        <w:t xml:space="preserve"> </w:t>
      </w:r>
      <w:r w:rsidR="00445148" w:rsidRPr="008D7397">
        <w:rPr>
          <w:rFonts w:ascii="Times New Roman" w:hAnsi="Times New Roman" w:cs="Times New Roman"/>
          <w:sz w:val="24"/>
          <w:szCs w:val="24"/>
          <w:lang w:val="ro-RO"/>
        </w:rPr>
        <w:t>măsuril</w:t>
      </w:r>
      <w:r w:rsidRPr="008D7397">
        <w:rPr>
          <w:rFonts w:ascii="Times New Roman" w:hAnsi="Times New Roman" w:cs="Times New Roman"/>
          <w:sz w:val="24"/>
          <w:szCs w:val="24"/>
          <w:lang w:val="ro-RO"/>
        </w:rPr>
        <w:t>or</w:t>
      </w:r>
      <w:r w:rsidR="00445148" w:rsidRPr="008D7397">
        <w:rPr>
          <w:rFonts w:ascii="Times New Roman" w:hAnsi="Times New Roman" w:cs="Times New Roman"/>
          <w:sz w:val="24"/>
          <w:szCs w:val="24"/>
          <w:lang w:val="ro-RO"/>
        </w:rPr>
        <w:t xml:space="preserve"> legate de cerere și </w:t>
      </w:r>
      <w:r w:rsidRPr="008D7397">
        <w:rPr>
          <w:rFonts w:ascii="Times New Roman" w:hAnsi="Times New Roman" w:cs="Times New Roman"/>
          <w:sz w:val="24"/>
          <w:szCs w:val="24"/>
          <w:lang w:val="ro-RO"/>
        </w:rPr>
        <w:t xml:space="preserve">de </w:t>
      </w:r>
      <w:r w:rsidR="00445148" w:rsidRPr="008D7397">
        <w:rPr>
          <w:rFonts w:ascii="Times New Roman" w:hAnsi="Times New Roman" w:cs="Times New Roman"/>
          <w:sz w:val="24"/>
          <w:szCs w:val="24"/>
          <w:lang w:val="ro-RO"/>
        </w:rPr>
        <w:t xml:space="preserve">eficiența energetică </w:t>
      </w:r>
      <w:r w:rsidR="00C63937" w:rsidRPr="008D7397">
        <w:rPr>
          <w:rFonts w:ascii="Times New Roman" w:hAnsi="Times New Roman" w:cs="Times New Roman"/>
          <w:sz w:val="24"/>
          <w:szCs w:val="24"/>
          <w:lang w:val="ro-RO"/>
        </w:rPr>
        <w:t xml:space="preserve">prin adoptarea de măsuri </w:t>
      </w:r>
      <w:r w:rsidR="00445148" w:rsidRPr="008D7397">
        <w:rPr>
          <w:rFonts w:ascii="Times New Roman" w:hAnsi="Times New Roman" w:cs="Times New Roman"/>
          <w:sz w:val="24"/>
          <w:szCs w:val="24"/>
          <w:lang w:val="ro-RO"/>
        </w:rPr>
        <w:t>pentru eliminarea denaturărilor identificate în materie de reglementare</w:t>
      </w:r>
      <w:r w:rsidR="00C63937" w:rsidRPr="008D7397">
        <w:rPr>
          <w:rFonts w:ascii="Times New Roman" w:hAnsi="Times New Roman" w:cs="Times New Roman"/>
          <w:sz w:val="24"/>
          <w:szCs w:val="24"/>
          <w:lang w:val="ro-RO"/>
        </w:rPr>
        <w:t>;</w:t>
      </w:r>
    </w:p>
    <w:p w14:paraId="7D8F3170" w14:textId="481FF2F1" w:rsidR="00C63937" w:rsidRPr="008D7397" w:rsidRDefault="00445148"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eliminarea</w:t>
      </w:r>
      <w:r w:rsidR="00C639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prețurilor</w:t>
      </w:r>
      <w:r w:rsidR="00C63937" w:rsidRPr="008D7397">
        <w:rPr>
          <w:rFonts w:ascii="Times New Roman" w:hAnsi="Times New Roman" w:cs="Times New Roman"/>
          <w:sz w:val="24"/>
          <w:szCs w:val="24"/>
          <w:lang w:val="ro-RO"/>
        </w:rPr>
        <w:t xml:space="preserve"> reglementate </w:t>
      </w:r>
      <w:r w:rsidR="003023FB" w:rsidRPr="008D7397">
        <w:rPr>
          <w:rFonts w:ascii="Times New Roman" w:hAnsi="Times New Roman" w:cs="Times New Roman"/>
          <w:sz w:val="24"/>
          <w:szCs w:val="24"/>
          <w:lang w:val="ro-RO"/>
        </w:rPr>
        <w:t xml:space="preserve">pentru </w:t>
      </w:r>
      <w:r w:rsidR="00451247" w:rsidRPr="008D7397">
        <w:rPr>
          <w:rFonts w:ascii="Times New Roman" w:hAnsi="Times New Roman" w:cs="Times New Roman"/>
          <w:sz w:val="24"/>
          <w:szCs w:val="24"/>
          <w:lang w:val="ro-RO"/>
        </w:rPr>
        <w:t xml:space="preserve">furnizarea energiei electrice </w:t>
      </w:r>
      <w:r w:rsidR="00C63937" w:rsidRPr="008D7397">
        <w:rPr>
          <w:rFonts w:ascii="Times New Roman" w:hAnsi="Times New Roman" w:cs="Times New Roman"/>
          <w:sz w:val="24"/>
          <w:szCs w:val="24"/>
          <w:lang w:val="ro-RO"/>
        </w:rPr>
        <w:t>stabilite conform prezentei legi.</w:t>
      </w:r>
    </w:p>
    <w:p w14:paraId="282C078A" w14:textId="59F1338A"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40" w:name="_Ref168341734"/>
      <w:r w:rsidRPr="008D7397">
        <w:rPr>
          <w:rFonts w:ascii="Times New Roman" w:hAnsi="Times New Roman" w:cs="Times New Roman"/>
          <w:sz w:val="24"/>
          <w:szCs w:val="24"/>
          <w:lang w:val="ro-RO"/>
        </w:rPr>
        <w:t xml:space="preserve">Organul central de specialitate al </w:t>
      </w:r>
      <w:r w:rsidR="00821542" w:rsidRPr="008D7397">
        <w:rPr>
          <w:rFonts w:ascii="Times New Roman" w:hAnsi="Times New Roman" w:cs="Times New Roman"/>
          <w:sz w:val="24"/>
          <w:szCs w:val="24"/>
          <w:lang w:val="ro-RO"/>
        </w:rPr>
        <w:t>administrației</w:t>
      </w:r>
      <w:r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w:t>
      </w:r>
      <w:r w:rsidR="00821542" w:rsidRPr="008D7397">
        <w:rPr>
          <w:rFonts w:ascii="Times New Roman" w:hAnsi="Times New Roman" w:cs="Times New Roman"/>
          <w:sz w:val="24"/>
          <w:szCs w:val="24"/>
          <w:lang w:val="ro-RO"/>
        </w:rPr>
        <w:t>prezenta</w:t>
      </w:r>
      <w:r w:rsidRPr="008D7397">
        <w:rPr>
          <w:rFonts w:ascii="Times New Roman" w:hAnsi="Times New Roman" w:cs="Times New Roman"/>
          <w:sz w:val="24"/>
          <w:szCs w:val="24"/>
          <w:lang w:val="ro-RO"/>
        </w:rPr>
        <w:t xml:space="preserve"> spre </w:t>
      </w:r>
      <w:r w:rsidR="008E7FC9" w:rsidRPr="008D7397">
        <w:rPr>
          <w:rFonts w:ascii="Times New Roman" w:hAnsi="Times New Roman" w:cs="Times New Roman"/>
          <w:sz w:val="24"/>
          <w:szCs w:val="24"/>
          <w:lang w:val="ro-RO"/>
        </w:rPr>
        <w:t xml:space="preserve">examinare </w:t>
      </w:r>
      <w:r w:rsidRPr="008D7397">
        <w:rPr>
          <w:rFonts w:ascii="Times New Roman" w:hAnsi="Times New Roman" w:cs="Times New Roman"/>
          <w:sz w:val="24"/>
          <w:szCs w:val="24"/>
          <w:lang w:val="ro-RO"/>
        </w:rPr>
        <w:t xml:space="preserve">proiectul planului de </w:t>
      </w:r>
      <w:r w:rsidR="00821542"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Secretariatul</w:t>
      </w:r>
      <w:r w:rsidR="00821542"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821542"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În termen de patru luni de la primirea planului de </w:t>
      </w:r>
      <w:r w:rsidR="00AD6644"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Secretariatul </w:t>
      </w:r>
      <w:r w:rsidR="00AD6644" w:rsidRPr="008D7397">
        <w:rPr>
          <w:rFonts w:ascii="Times New Roman" w:hAnsi="Times New Roman" w:cs="Times New Roman"/>
          <w:sz w:val="24"/>
          <w:szCs w:val="24"/>
          <w:lang w:val="ro-RO"/>
        </w:rPr>
        <w:t>Comunității Energetice emite un aviz în care precizează</w:t>
      </w:r>
      <w:r w:rsidRPr="008D7397">
        <w:rPr>
          <w:rFonts w:ascii="Times New Roman" w:hAnsi="Times New Roman" w:cs="Times New Roman"/>
          <w:sz w:val="24"/>
          <w:szCs w:val="24"/>
          <w:lang w:val="ro-RO"/>
        </w:rPr>
        <w:t xml:space="preserve"> dacă măsurile sunt suficiente pentru a elimina d</w:t>
      </w:r>
      <w:r w:rsidR="00AD6644" w:rsidRPr="008D7397">
        <w:rPr>
          <w:rFonts w:ascii="Times New Roman" w:hAnsi="Times New Roman" w:cs="Times New Roman"/>
          <w:sz w:val="24"/>
          <w:szCs w:val="24"/>
          <w:lang w:val="ro-RO"/>
        </w:rPr>
        <w:t xml:space="preserve">enaturările în materie </w:t>
      </w:r>
      <w:r w:rsidRPr="008D7397">
        <w:rPr>
          <w:rFonts w:ascii="Times New Roman" w:hAnsi="Times New Roman" w:cs="Times New Roman"/>
          <w:sz w:val="24"/>
          <w:szCs w:val="24"/>
          <w:lang w:val="ro-RO"/>
        </w:rPr>
        <w:t xml:space="preserve">de reglementare sau </w:t>
      </w:r>
      <w:r w:rsidR="00AD6644" w:rsidRPr="008D7397">
        <w:rPr>
          <w:rFonts w:ascii="Times New Roman" w:hAnsi="Times New Roman" w:cs="Times New Roman"/>
          <w:sz w:val="24"/>
          <w:szCs w:val="24"/>
          <w:lang w:val="ro-RO"/>
        </w:rPr>
        <w:t>disfuncționalitățile</w:t>
      </w:r>
      <w:r w:rsidR="00716D04" w:rsidRPr="008D7397">
        <w:rPr>
          <w:rFonts w:ascii="Times New Roman" w:hAnsi="Times New Roman" w:cs="Times New Roman"/>
          <w:sz w:val="24"/>
          <w:szCs w:val="24"/>
          <w:lang w:val="ro-RO"/>
        </w:rPr>
        <w:t xml:space="preserve"> piețelor de </w:t>
      </w:r>
      <w:r w:rsidR="003023FB" w:rsidRPr="008D7397">
        <w:rPr>
          <w:rFonts w:ascii="Times New Roman" w:hAnsi="Times New Roman" w:cs="Times New Roman"/>
          <w:sz w:val="24"/>
          <w:szCs w:val="24"/>
          <w:lang w:val="ro-RO"/>
        </w:rPr>
        <w:t>energie electric</w:t>
      </w:r>
      <w:r w:rsidR="00716D04" w:rsidRPr="008D7397">
        <w:rPr>
          <w:rFonts w:ascii="Times New Roman" w:hAnsi="Times New Roman" w:cs="Times New Roman"/>
          <w:sz w:val="24"/>
          <w:szCs w:val="24"/>
          <w:lang w:val="ro-RO"/>
        </w:rPr>
        <w:t>ă</w:t>
      </w:r>
      <w:r w:rsidR="003023FB" w:rsidRPr="008D7397">
        <w:rPr>
          <w:rFonts w:ascii="Times New Roman" w:hAnsi="Times New Roman" w:cs="Times New Roman"/>
          <w:sz w:val="24"/>
          <w:szCs w:val="24"/>
          <w:lang w:val="ro-RO"/>
        </w:rPr>
        <w:t xml:space="preserve"> </w:t>
      </w:r>
      <w:r w:rsidR="00AD6644" w:rsidRPr="008D7397">
        <w:rPr>
          <w:rFonts w:ascii="Times New Roman" w:hAnsi="Times New Roman" w:cs="Times New Roman"/>
          <w:sz w:val="24"/>
          <w:szCs w:val="24"/>
          <w:lang w:val="ro-RO"/>
        </w:rPr>
        <w:t xml:space="preserve">care au fost </w:t>
      </w:r>
      <w:r w:rsidRPr="008D7397">
        <w:rPr>
          <w:rFonts w:ascii="Times New Roman" w:hAnsi="Times New Roman" w:cs="Times New Roman"/>
          <w:sz w:val="24"/>
          <w:szCs w:val="24"/>
          <w:lang w:val="ro-RO"/>
        </w:rPr>
        <w:t xml:space="preserve">identificate conform alin. </w:t>
      </w:r>
      <w:r w:rsidR="00CD4579" w:rsidRPr="008D7397">
        <w:rPr>
          <w:rFonts w:ascii="Times New Roman" w:hAnsi="Times New Roman" w:cs="Times New Roman"/>
          <w:sz w:val="24"/>
          <w:szCs w:val="24"/>
          <w:lang w:val="ro-RO"/>
        </w:rPr>
        <w:fldChar w:fldCharType="begin"/>
      </w:r>
      <w:r w:rsidR="00CD4579" w:rsidRPr="008D7397">
        <w:rPr>
          <w:rFonts w:ascii="Times New Roman" w:hAnsi="Times New Roman" w:cs="Times New Roman"/>
          <w:sz w:val="24"/>
          <w:szCs w:val="24"/>
          <w:lang w:val="ro-RO"/>
        </w:rPr>
        <w:instrText xml:space="preserve"> REF _Ref168341238 \r \h </w:instrText>
      </w:r>
      <w:r w:rsidR="00174215" w:rsidRPr="008D7397">
        <w:rPr>
          <w:rFonts w:ascii="Times New Roman" w:hAnsi="Times New Roman" w:cs="Times New Roman"/>
          <w:sz w:val="24"/>
          <w:szCs w:val="24"/>
          <w:lang w:val="ro-RO"/>
        </w:rPr>
        <w:instrText xml:space="preserve"> \* MERGEFORMAT </w:instrText>
      </w:r>
      <w:r w:rsidR="00CD4579" w:rsidRPr="008D7397">
        <w:rPr>
          <w:rFonts w:ascii="Times New Roman" w:hAnsi="Times New Roman" w:cs="Times New Roman"/>
          <w:sz w:val="24"/>
          <w:szCs w:val="24"/>
          <w:lang w:val="ro-RO"/>
        </w:rPr>
      </w:r>
      <w:r w:rsidR="00CD457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CD457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Organul central de specialitate al </w:t>
      </w:r>
      <w:r w:rsidR="00AD6644" w:rsidRPr="008D7397">
        <w:rPr>
          <w:rFonts w:ascii="Times New Roman" w:hAnsi="Times New Roman" w:cs="Times New Roman"/>
          <w:sz w:val="24"/>
          <w:szCs w:val="24"/>
          <w:lang w:val="ro-RO"/>
        </w:rPr>
        <w:t>administrației</w:t>
      </w:r>
      <w:r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poate modifica proiectul planului de </w:t>
      </w:r>
      <w:r w:rsidR="00AD6644"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în conformitate cu avizul Secretariatului </w:t>
      </w:r>
      <w:r w:rsidR="00AD6644"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w:t>
      </w:r>
      <w:bookmarkEnd w:id="240"/>
    </w:p>
    <w:p w14:paraId="04F673BE" w14:textId="176170C9"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Planul de </w:t>
      </w:r>
      <w:r w:rsidR="00461398"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se supune aprobării Guvernului. Planul de </w:t>
      </w:r>
      <w:r w:rsidR="00461398" w:rsidRPr="008D7397">
        <w:rPr>
          <w:rFonts w:ascii="Times New Roman" w:hAnsi="Times New Roman" w:cs="Times New Roman"/>
          <w:sz w:val="24"/>
          <w:szCs w:val="24"/>
          <w:lang w:val="ro-RO"/>
        </w:rPr>
        <w:t>punere în aplicare aprobat se prezintă</w:t>
      </w:r>
      <w:r w:rsidRPr="008D7397">
        <w:rPr>
          <w:rFonts w:ascii="Times New Roman" w:hAnsi="Times New Roman" w:cs="Times New Roman"/>
          <w:sz w:val="24"/>
          <w:szCs w:val="24"/>
          <w:lang w:val="ro-RO"/>
        </w:rPr>
        <w:t xml:space="preserve"> fără întârziere Secretariatul</w:t>
      </w:r>
      <w:r w:rsidR="00461398"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461398" w:rsidRPr="008D7397">
        <w:rPr>
          <w:rFonts w:ascii="Times New Roman" w:hAnsi="Times New Roman" w:cs="Times New Roman"/>
          <w:sz w:val="24"/>
          <w:szCs w:val="24"/>
          <w:lang w:val="ro-RO"/>
        </w:rPr>
        <w:t>Comunității Energetice ș</w:t>
      </w:r>
      <w:r w:rsidRPr="008D7397">
        <w:rPr>
          <w:rFonts w:ascii="Times New Roman" w:hAnsi="Times New Roman" w:cs="Times New Roman"/>
          <w:sz w:val="24"/>
          <w:szCs w:val="24"/>
          <w:lang w:val="ro-RO"/>
        </w:rPr>
        <w:t xml:space="preserve">i se publică pe </w:t>
      </w:r>
      <w:r w:rsidR="00D166CE" w:rsidRPr="008D7397">
        <w:rPr>
          <w:rFonts w:ascii="Times New Roman" w:hAnsi="Times New Roman" w:cs="Times New Roman"/>
          <w:sz w:val="24"/>
          <w:szCs w:val="24"/>
          <w:lang w:val="ro-RO"/>
        </w:rPr>
        <w:t>site-ul</w:t>
      </w:r>
      <w:r w:rsidRPr="008D7397">
        <w:rPr>
          <w:rFonts w:ascii="Times New Roman" w:hAnsi="Times New Roman" w:cs="Times New Roman"/>
          <w:sz w:val="24"/>
          <w:szCs w:val="24"/>
          <w:lang w:val="ro-RO"/>
        </w:rPr>
        <w:t xml:space="preserve"> </w:t>
      </w:r>
      <w:r w:rsidR="00461398" w:rsidRPr="008D7397">
        <w:rPr>
          <w:rFonts w:ascii="Times New Roman" w:hAnsi="Times New Roman" w:cs="Times New Roman"/>
          <w:sz w:val="24"/>
          <w:szCs w:val="24"/>
          <w:lang w:val="ro-RO"/>
        </w:rPr>
        <w:t xml:space="preserve">web </w:t>
      </w:r>
      <w:r w:rsidR="00D166CE" w:rsidRPr="008D7397">
        <w:rPr>
          <w:rFonts w:ascii="Times New Roman" w:hAnsi="Times New Roman" w:cs="Times New Roman"/>
          <w:sz w:val="24"/>
          <w:szCs w:val="24"/>
          <w:lang w:val="ro-RO"/>
        </w:rPr>
        <w:t>oficial</w:t>
      </w:r>
      <w:r w:rsidRPr="008D7397">
        <w:rPr>
          <w:rFonts w:ascii="Times New Roman" w:hAnsi="Times New Roman" w:cs="Times New Roman"/>
          <w:sz w:val="24"/>
          <w:szCs w:val="24"/>
          <w:lang w:val="ro-RO"/>
        </w:rPr>
        <w:t xml:space="preserve"> a</w:t>
      </w:r>
      <w:r w:rsidR="00D166CE"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organului central de specialitate al </w:t>
      </w:r>
      <w:r w:rsidR="00461398" w:rsidRPr="008D7397">
        <w:rPr>
          <w:rFonts w:ascii="Times New Roman" w:hAnsi="Times New Roman" w:cs="Times New Roman"/>
          <w:sz w:val="24"/>
          <w:szCs w:val="24"/>
          <w:lang w:val="ro-RO"/>
        </w:rPr>
        <w:t>administrației</w:t>
      </w:r>
      <w:r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w:t>
      </w:r>
    </w:p>
    <w:p w14:paraId="4A6D73C5" w14:textId="28ACD3DC"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măsurile stabilite în planul de </w:t>
      </w:r>
      <w:r w:rsidR="006416D1"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w:t>
      </w:r>
      <w:r w:rsidR="00A96E08" w:rsidRPr="008D7397">
        <w:rPr>
          <w:rFonts w:ascii="Times New Roman" w:hAnsi="Times New Roman" w:cs="Times New Roman"/>
          <w:sz w:val="24"/>
          <w:szCs w:val="24"/>
          <w:lang w:val="ro-RO"/>
        </w:rPr>
        <w:t>cad sub incidența</w:t>
      </w:r>
      <w:r w:rsidRPr="008D7397">
        <w:rPr>
          <w:rFonts w:ascii="Times New Roman" w:hAnsi="Times New Roman" w:cs="Times New Roman"/>
          <w:sz w:val="24"/>
          <w:szCs w:val="24"/>
          <w:lang w:val="ro-RO"/>
        </w:rPr>
        <w:t xml:space="preserve"> ajutorului de stat, planul de </w:t>
      </w:r>
      <w:r w:rsidR="00A96E08"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se examinează în raport cu conformitatea acestuia cu principiile ajutorului de stat.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w:t>
      </w:r>
      <w:r w:rsidR="00A96E08" w:rsidRPr="008D7397">
        <w:rPr>
          <w:rFonts w:ascii="Times New Roman" w:hAnsi="Times New Roman" w:cs="Times New Roman"/>
          <w:sz w:val="24"/>
          <w:szCs w:val="24"/>
          <w:lang w:val="ro-RO"/>
        </w:rPr>
        <w:t>prezenta</w:t>
      </w:r>
      <w:r w:rsidRPr="008D7397">
        <w:rPr>
          <w:rFonts w:ascii="Times New Roman" w:hAnsi="Times New Roman" w:cs="Times New Roman"/>
          <w:sz w:val="24"/>
          <w:szCs w:val="24"/>
          <w:lang w:val="ro-RO"/>
        </w:rPr>
        <w:t xml:space="preserve"> Consiliului Concurenței planul de </w:t>
      </w:r>
      <w:r w:rsidR="00A96E08" w:rsidRPr="008D7397">
        <w:rPr>
          <w:rFonts w:ascii="Times New Roman" w:hAnsi="Times New Roman" w:cs="Times New Roman"/>
          <w:sz w:val="24"/>
          <w:szCs w:val="24"/>
          <w:lang w:val="ro-RO"/>
        </w:rPr>
        <w:t xml:space="preserve">punere în aplicare </w:t>
      </w:r>
      <w:r w:rsidRPr="008D7397">
        <w:rPr>
          <w:rFonts w:ascii="Times New Roman" w:hAnsi="Times New Roman" w:cs="Times New Roman"/>
          <w:sz w:val="24"/>
          <w:szCs w:val="24"/>
          <w:lang w:val="ro-RO"/>
        </w:rPr>
        <w:t xml:space="preserve">respectiv în conformitate cu cerințele stabilite în Legea </w:t>
      </w:r>
      <w:r w:rsidR="00A96E08" w:rsidRPr="008D7397">
        <w:rPr>
          <w:rFonts w:ascii="Times New Roman" w:hAnsi="Times New Roman" w:cs="Times New Roman"/>
          <w:sz w:val="24"/>
          <w:szCs w:val="24"/>
          <w:lang w:val="ro-RO"/>
        </w:rPr>
        <w:t>nr.139/2012 cu privire la ajutorul</w:t>
      </w:r>
      <w:r w:rsidRPr="008D7397">
        <w:rPr>
          <w:rFonts w:ascii="Times New Roman" w:hAnsi="Times New Roman" w:cs="Times New Roman"/>
          <w:sz w:val="24"/>
          <w:szCs w:val="24"/>
          <w:lang w:val="ro-RO"/>
        </w:rPr>
        <w:t xml:space="preserve"> de stat</w:t>
      </w:r>
      <w:r w:rsidR="0073398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înainte de a-l </w:t>
      </w:r>
      <w:r w:rsidR="00A96E08" w:rsidRPr="008D7397">
        <w:rPr>
          <w:rFonts w:ascii="Times New Roman" w:hAnsi="Times New Roman" w:cs="Times New Roman"/>
          <w:sz w:val="24"/>
          <w:szCs w:val="24"/>
          <w:lang w:val="ro-RO"/>
        </w:rPr>
        <w:t>transmite</w:t>
      </w:r>
      <w:r w:rsidRPr="008D7397">
        <w:rPr>
          <w:rFonts w:ascii="Times New Roman" w:hAnsi="Times New Roman" w:cs="Times New Roman"/>
          <w:sz w:val="24"/>
          <w:szCs w:val="24"/>
          <w:lang w:val="ro-RO"/>
        </w:rPr>
        <w:t xml:space="preserve"> spre aprobare Guvernului.</w:t>
      </w:r>
    </w:p>
    <w:p w14:paraId="4D1734C7" w14:textId="0CB7F0AE"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monitorizează </w:t>
      </w:r>
      <w:r w:rsidR="005E0A98" w:rsidRPr="008D7397">
        <w:rPr>
          <w:rFonts w:ascii="Times New Roman" w:hAnsi="Times New Roman" w:cs="Times New Roman"/>
          <w:sz w:val="24"/>
          <w:szCs w:val="24"/>
          <w:lang w:val="ro-RO"/>
        </w:rPr>
        <w:t>implementarea</w:t>
      </w:r>
      <w:r w:rsidRPr="008D7397">
        <w:rPr>
          <w:rFonts w:ascii="Times New Roman" w:hAnsi="Times New Roman" w:cs="Times New Roman"/>
          <w:sz w:val="24"/>
          <w:szCs w:val="24"/>
          <w:lang w:val="ro-RO"/>
        </w:rPr>
        <w:t xml:space="preserve"> planului de </w:t>
      </w:r>
      <w:r w:rsidR="005E0A98"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și publică pe</w:t>
      </w:r>
      <w:r w:rsidR="00D166CE" w:rsidRPr="008D7397">
        <w:rPr>
          <w:rFonts w:ascii="Times New Roman" w:hAnsi="Times New Roman" w:cs="Times New Roman"/>
          <w:sz w:val="24"/>
          <w:szCs w:val="24"/>
          <w:lang w:val="ro-RO"/>
        </w:rPr>
        <w:t xml:space="preserve"> </w:t>
      </w:r>
      <w:r w:rsidR="003023FB" w:rsidRPr="008D7397">
        <w:rPr>
          <w:rFonts w:ascii="Times New Roman" w:hAnsi="Times New Roman" w:cs="Times New Roman"/>
          <w:sz w:val="24"/>
          <w:szCs w:val="24"/>
          <w:lang w:val="ro-RO"/>
        </w:rPr>
        <w:t xml:space="preserve">pagina </w:t>
      </w:r>
      <w:r w:rsidR="005E0A98" w:rsidRPr="008D7397">
        <w:rPr>
          <w:rFonts w:ascii="Times New Roman" w:hAnsi="Times New Roman" w:cs="Times New Roman"/>
          <w:sz w:val="24"/>
          <w:szCs w:val="24"/>
          <w:lang w:val="ro-RO"/>
        </w:rPr>
        <w:t xml:space="preserve">web </w:t>
      </w:r>
      <w:r w:rsidR="00D166CE" w:rsidRPr="008D7397">
        <w:rPr>
          <w:rFonts w:ascii="Times New Roman" w:hAnsi="Times New Roman" w:cs="Times New Roman"/>
          <w:sz w:val="24"/>
          <w:szCs w:val="24"/>
          <w:lang w:val="ro-RO"/>
        </w:rPr>
        <w:t>oficial</w:t>
      </w:r>
      <w:r w:rsidR="003023F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8E7FC9" w:rsidRPr="008D7397">
        <w:rPr>
          <w:rFonts w:ascii="Times New Roman" w:hAnsi="Times New Roman" w:cs="Times New Roman"/>
          <w:sz w:val="24"/>
          <w:szCs w:val="24"/>
          <w:lang w:val="ro-RO"/>
        </w:rPr>
        <w:t xml:space="preserve">un raport anual în care reflectă </w:t>
      </w:r>
      <w:r w:rsidRPr="008D7397">
        <w:rPr>
          <w:rFonts w:ascii="Times New Roman" w:hAnsi="Times New Roman" w:cs="Times New Roman"/>
          <w:sz w:val="24"/>
          <w:szCs w:val="24"/>
          <w:lang w:val="ro-RO"/>
        </w:rPr>
        <w:t>rezultatele monitorizării</w:t>
      </w:r>
      <w:r w:rsidR="008E7FC9" w:rsidRPr="008D7397">
        <w:rPr>
          <w:rFonts w:ascii="Times New Roman" w:hAnsi="Times New Roman" w:cs="Times New Roman"/>
          <w:sz w:val="24"/>
          <w:szCs w:val="24"/>
          <w:lang w:val="ro-RO"/>
        </w:rPr>
        <w:t xml:space="preserve">. Organul central de specialitate al administrației publice în domeniul energeticii prezintă raportul anual respectiv </w:t>
      </w:r>
      <w:r w:rsidRPr="008D7397">
        <w:rPr>
          <w:rFonts w:ascii="Times New Roman" w:hAnsi="Times New Roman" w:cs="Times New Roman"/>
          <w:sz w:val="24"/>
          <w:szCs w:val="24"/>
          <w:lang w:val="ro-RO"/>
        </w:rPr>
        <w:t>Secretaria</w:t>
      </w:r>
      <w:r w:rsidR="005E0A98" w:rsidRPr="008D7397">
        <w:rPr>
          <w:rFonts w:ascii="Times New Roman" w:hAnsi="Times New Roman" w:cs="Times New Roman"/>
          <w:sz w:val="24"/>
          <w:szCs w:val="24"/>
          <w:lang w:val="ro-RO"/>
        </w:rPr>
        <w:t xml:space="preserve">tului Comunității Energetice. </w:t>
      </w:r>
      <w:r w:rsidRPr="008D7397">
        <w:rPr>
          <w:rFonts w:ascii="Times New Roman" w:hAnsi="Times New Roman" w:cs="Times New Roman"/>
          <w:sz w:val="24"/>
          <w:szCs w:val="24"/>
          <w:lang w:val="ro-RO"/>
        </w:rPr>
        <w:t xml:space="preserve">Secretariatul Comunității Energetice emite un aviz </w:t>
      </w:r>
      <w:r w:rsidR="005E0A98" w:rsidRPr="008D7397">
        <w:rPr>
          <w:rFonts w:ascii="Times New Roman" w:hAnsi="Times New Roman" w:cs="Times New Roman"/>
          <w:sz w:val="24"/>
          <w:szCs w:val="24"/>
          <w:lang w:val="ro-RO"/>
        </w:rPr>
        <w:t xml:space="preserve">în care precizează </w:t>
      </w:r>
      <w:r w:rsidRPr="008D7397">
        <w:rPr>
          <w:rFonts w:ascii="Times New Roman" w:hAnsi="Times New Roman" w:cs="Times New Roman"/>
          <w:sz w:val="24"/>
          <w:szCs w:val="24"/>
          <w:lang w:val="ro-RO"/>
        </w:rPr>
        <w:t xml:space="preserve">dacă planul de </w:t>
      </w:r>
      <w:r w:rsidR="005E0A98" w:rsidRPr="008D7397">
        <w:rPr>
          <w:rFonts w:ascii="Times New Roman" w:hAnsi="Times New Roman" w:cs="Times New Roman"/>
          <w:sz w:val="24"/>
          <w:szCs w:val="24"/>
          <w:lang w:val="ro-RO"/>
        </w:rPr>
        <w:t xml:space="preserve">punere în aplicare </w:t>
      </w:r>
      <w:r w:rsidRPr="008D7397">
        <w:rPr>
          <w:rFonts w:ascii="Times New Roman" w:hAnsi="Times New Roman" w:cs="Times New Roman"/>
          <w:sz w:val="24"/>
          <w:szCs w:val="24"/>
          <w:lang w:val="ro-RO"/>
        </w:rPr>
        <w:t xml:space="preserve">a fost implementat </w:t>
      </w:r>
      <w:r w:rsidR="005E0A98" w:rsidRPr="008D7397">
        <w:rPr>
          <w:rFonts w:ascii="Times New Roman" w:hAnsi="Times New Roman" w:cs="Times New Roman"/>
          <w:sz w:val="24"/>
          <w:szCs w:val="24"/>
          <w:lang w:val="ro-RO"/>
        </w:rPr>
        <w:t>în mod suficient</w:t>
      </w:r>
      <w:r w:rsidRPr="008D7397">
        <w:rPr>
          <w:rFonts w:ascii="Times New Roman" w:hAnsi="Times New Roman" w:cs="Times New Roman"/>
          <w:sz w:val="24"/>
          <w:szCs w:val="24"/>
          <w:lang w:val="ro-RO"/>
        </w:rPr>
        <w:t xml:space="preserve"> și dacă problemele legate de adecva</w:t>
      </w:r>
      <w:r w:rsidR="003023FB" w:rsidRPr="008D7397">
        <w:rPr>
          <w:rFonts w:ascii="Times New Roman" w:hAnsi="Times New Roman" w:cs="Times New Roman"/>
          <w:sz w:val="24"/>
          <w:szCs w:val="24"/>
          <w:lang w:val="ro-RO"/>
        </w:rPr>
        <w:t>nța</w:t>
      </w:r>
      <w:r w:rsidRPr="008D7397">
        <w:rPr>
          <w:rFonts w:ascii="Times New Roman" w:hAnsi="Times New Roman" w:cs="Times New Roman"/>
          <w:sz w:val="24"/>
          <w:szCs w:val="24"/>
          <w:lang w:val="ro-RO"/>
        </w:rPr>
        <w:t xml:space="preserve"> resurselor au fost soluționate.</w:t>
      </w:r>
    </w:p>
    <w:p w14:paraId="6DD2BBF9" w14:textId="0798F09F" w:rsidR="00C63937" w:rsidRPr="008D7397"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Măsurile specificate în planul de </w:t>
      </w:r>
      <w:r w:rsidR="005E0A98"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vor continua să fie aplicabile</w:t>
      </w:r>
      <w:r w:rsidR="005E0A98"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 după </w:t>
      </w:r>
      <w:r w:rsidR="005E0A98" w:rsidRPr="008D7397">
        <w:rPr>
          <w:rFonts w:ascii="Times New Roman" w:hAnsi="Times New Roman" w:cs="Times New Roman"/>
          <w:sz w:val="24"/>
          <w:szCs w:val="24"/>
          <w:lang w:val="ro-RO"/>
        </w:rPr>
        <w:t>soluționarea</w:t>
      </w:r>
      <w:r w:rsidRPr="008D7397">
        <w:rPr>
          <w:rFonts w:ascii="Times New Roman" w:hAnsi="Times New Roman" w:cs="Times New Roman"/>
          <w:sz w:val="24"/>
          <w:szCs w:val="24"/>
          <w:lang w:val="ro-RO"/>
        </w:rPr>
        <w:t xml:space="preserve"> problemei identificate </w:t>
      </w:r>
      <w:r w:rsidR="005E0A98"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adecva</w:t>
      </w:r>
      <w:r w:rsidR="003023FB" w:rsidRPr="008D7397">
        <w:rPr>
          <w:rFonts w:ascii="Times New Roman" w:hAnsi="Times New Roman" w:cs="Times New Roman"/>
          <w:sz w:val="24"/>
          <w:szCs w:val="24"/>
          <w:lang w:val="ro-RO"/>
        </w:rPr>
        <w:t>nță</w:t>
      </w:r>
      <w:r w:rsidR="002037B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resurselor.</w:t>
      </w:r>
    </w:p>
    <w:p w14:paraId="230494AB" w14:textId="77777777" w:rsidR="00566306" w:rsidRPr="008D7397" w:rsidRDefault="00566306" w:rsidP="006652F2">
      <w:pPr>
        <w:pStyle w:val="Frspaiere"/>
        <w:tabs>
          <w:tab w:val="left" w:pos="0"/>
        </w:tabs>
        <w:spacing w:after="120"/>
        <w:jc w:val="both"/>
        <w:rPr>
          <w:rFonts w:ascii="Times New Roman" w:hAnsi="Times New Roman" w:cs="Times New Roman"/>
          <w:sz w:val="24"/>
          <w:szCs w:val="24"/>
          <w:lang w:val="ro-RO"/>
        </w:rPr>
      </w:pPr>
    </w:p>
    <w:p w14:paraId="3F246E94" w14:textId="1DD51DDC" w:rsidR="001531DF" w:rsidRPr="008D7397" w:rsidRDefault="001531DF" w:rsidP="006652F2">
      <w:pPr>
        <w:pStyle w:val="Titlu3"/>
        <w:numPr>
          <w:ilvl w:val="0"/>
          <w:numId w:val="246"/>
        </w:numPr>
        <w:ind w:left="0" w:firstLine="720"/>
        <w:rPr>
          <w:lang w:val="ro-RO"/>
        </w:rPr>
      </w:pPr>
      <w:bookmarkStart w:id="241" w:name="_Ref168336983"/>
      <w:bookmarkStart w:id="242" w:name="_Ref168341116"/>
      <w:r w:rsidRPr="008D7397">
        <w:rPr>
          <w:lang w:val="ro-RO"/>
        </w:rPr>
        <w:t>Evaluarea adecv</w:t>
      </w:r>
      <w:r w:rsidR="003023FB" w:rsidRPr="008D7397">
        <w:rPr>
          <w:lang w:val="ro-RO"/>
        </w:rPr>
        <w:t>anței</w:t>
      </w:r>
      <w:r w:rsidRPr="008D7397">
        <w:rPr>
          <w:lang w:val="ro-RO"/>
        </w:rPr>
        <w:t xml:space="preserve"> resurselor</w:t>
      </w:r>
      <w:bookmarkEnd w:id="241"/>
      <w:bookmarkEnd w:id="242"/>
      <w:r w:rsidR="002551C5" w:rsidRPr="008D7397">
        <w:rPr>
          <w:lang w:val="ro-RO"/>
        </w:rPr>
        <w:t xml:space="preserve"> la nivel național</w:t>
      </w:r>
    </w:p>
    <w:p w14:paraId="236889FD" w14:textId="75A9E2F1" w:rsidR="001531DF" w:rsidRPr="008D7397"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43" w:name="_Ref168336997"/>
      <w:r w:rsidRPr="008D7397">
        <w:rPr>
          <w:rFonts w:ascii="Times New Roman" w:hAnsi="Times New Roman" w:cs="Times New Roman"/>
          <w:sz w:val="24"/>
          <w:szCs w:val="24"/>
          <w:lang w:val="ro-RO"/>
        </w:rPr>
        <w:t xml:space="preserve">Pentru identificarea </w:t>
      </w:r>
      <w:r w:rsidR="00097531" w:rsidRPr="008D7397">
        <w:rPr>
          <w:rFonts w:ascii="Times New Roman" w:hAnsi="Times New Roman" w:cs="Times New Roman"/>
          <w:sz w:val="24"/>
          <w:szCs w:val="24"/>
          <w:lang w:val="ro-RO"/>
        </w:rPr>
        <w:t xml:space="preserve">problemelor </w:t>
      </w:r>
      <w:r w:rsidRPr="008D7397">
        <w:rPr>
          <w:rFonts w:ascii="Times New Roman" w:hAnsi="Times New Roman" w:cs="Times New Roman"/>
          <w:sz w:val="24"/>
          <w:szCs w:val="24"/>
          <w:lang w:val="ro-RO"/>
        </w:rPr>
        <w:t>legate de adecva</w:t>
      </w:r>
      <w:r w:rsidR="003023FB" w:rsidRPr="008D7397">
        <w:rPr>
          <w:rFonts w:ascii="Times New Roman" w:hAnsi="Times New Roman" w:cs="Times New Roman"/>
          <w:sz w:val="24"/>
          <w:szCs w:val="24"/>
          <w:lang w:val="ro-RO"/>
        </w:rPr>
        <w:t>nța</w:t>
      </w:r>
      <w:r w:rsidRPr="008D7397">
        <w:rPr>
          <w:rFonts w:ascii="Times New Roman" w:hAnsi="Times New Roman" w:cs="Times New Roman"/>
          <w:sz w:val="24"/>
          <w:szCs w:val="24"/>
          <w:lang w:val="ro-RO"/>
        </w:rPr>
        <w:t xml:space="preserve"> resurselor și, în consecință, a măsurilor suplimentare pentru soluționarea </w:t>
      </w:r>
      <w:r w:rsidR="00097531" w:rsidRPr="008D7397">
        <w:rPr>
          <w:rFonts w:ascii="Times New Roman" w:hAnsi="Times New Roman" w:cs="Times New Roman"/>
          <w:sz w:val="24"/>
          <w:szCs w:val="24"/>
          <w:lang w:val="ro-RO"/>
        </w:rPr>
        <w:t xml:space="preserve">problemelor </w:t>
      </w:r>
      <w:r w:rsidRPr="008D7397">
        <w:rPr>
          <w:rFonts w:ascii="Times New Roman" w:hAnsi="Times New Roman" w:cs="Times New Roman"/>
          <w:sz w:val="24"/>
          <w:szCs w:val="24"/>
          <w:lang w:val="ro-RO"/>
        </w:rPr>
        <w:t>respective</w:t>
      </w:r>
      <w:r w:rsidR="00097531"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pentru a asigura un nivel </w:t>
      </w:r>
      <w:r w:rsidR="00E458DE" w:rsidRPr="008D7397">
        <w:rPr>
          <w:rFonts w:ascii="Times New Roman" w:hAnsi="Times New Roman" w:cs="Times New Roman"/>
          <w:sz w:val="24"/>
          <w:szCs w:val="24"/>
          <w:lang w:val="ro-RO"/>
        </w:rPr>
        <w:t>corespunzător</w:t>
      </w:r>
      <w:r w:rsidRPr="008D7397">
        <w:rPr>
          <w:rFonts w:ascii="Times New Roman" w:hAnsi="Times New Roman" w:cs="Times New Roman"/>
          <w:sz w:val="24"/>
          <w:szCs w:val="24"/>
          <w:lang w:val="ro-RO"/>
        </w:rPr>
        <w:t xml:space="preserve"> </w:t>
      </w:r>
      <w:r w:rsidR="00097531"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securit</w:t>
      </w:r>
      <w:r w:rsidR="00097531" w:rsidRPr="008D7397">
        <w:rPr>
          <w:rFonts w:ascii="Times New Roman" w:hAnsi="Times New Roman" w:cs="Times New Roman"/>
          <w:sz w:val="24"/>
          <w:szCs w:val="24"/>
          <w:lang w:val="ro-RO"/>
        </w:rPr>
        <w:t>ății</w:t>
      </w:r>
      <w:r w:rsidR="00607F2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aprovizionării cu energie electrică, o</w:t>
      </w:r>
      <w:r w:rsidR="008A51A8"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sistem</w:t>
      </w:r>
      <w:r w:rsidR="008A51A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097531" w:rsidRPr="008D7397">
        <w:rPr>
          <w:rFonts w:ascii="Times New Roman" w:hAnsi="Times New Roman" w:cs="Times New Roman"/>
          <w:sz w:val="24"/>
          <w:szCs w:val="24"/>
          <w:lang w:val="ro-RO"/>
        </w:rPr>
        <w:t>evaluează</w:t>
      </w:r>
      <w:r w:rsidRPr="008D7397">
        <w:rPr>
          <w:rFonts w:ascii="Times New Roman" w:hAnsi="Times New Roman" w:cs="Times New Roman"/>
          <w:sz w:val="24"/>
          <w:szCs w:val="24"/>
          <w:lang w:val="ro-RO"/>
        </w:rPr>
        <w:t xml:space="preserve"> adecva</w:t>
      </w:r>
      <w:r w:rsidR="00E458DE" w:rsidRPr="008D7397">
        <w:rPr>
          <w:rFonts w:ascii="Times New Roman" w:hAnsi="Times New Roman" w:cs="Times New Roman"/>
          <w:sz w:val="24"/>
          <w:szCs w:val="24"/>
          <w:lang w:val="ro-RO"/>
        </w:rPr>
        <w:t>nța</w:t>
      </w:r>
      <w:r w:rsidRPr="008D7397">
        <w:rPr>
          <w:rFonts w:ascii="Times New Roman" w:hAnsi="Times New Roman" w:cs="Times New Roman"/>
          <w:sz w:val="24"/>
          <w:szCs w:val="24"/>
          <w:lang w:val="ro-RO"/>
        </w:rPr>
        <w:t xml:space="preserve"> generală a</w:t>
      </w:r>
      <w:r w:rsidR="008A51A8" w:rsidRPr="008D7397">
        <w:rPr>
          <w:rFonts w:ascii="Times New Roman" w:hAnsi="Times New Roman" w:cs="Times New Roman"/>
          <w:sz w:val="24"/>
          <w:szCs w:val="24"/>
          <w:lang w:val="ro-RO"/>
        </w:rPr>
        <w:t xml:space="preserve"> sistemului electroenergetic</w:t>
      </w:r>
      <w:r w:rsidRPr="008D7397">
        <w:rPr>
          <w:rFonts w:ascii="Times New Roman" w:hAnsi="Times New Roman" w:cs="Times New Roman"/>
          <w:sz w:val="24"/>
          <w:szCs w:val="24"/>
          <w:lang w:val="ro-RO"/>
        </w:rPr>
        <w:t xml:space="preserve"> </w:t>
      </w:r>
      <w:r w:rsidR="00097531" w:rsidRPr="008D7397">
        <w:rPr>
          <w:rFonts w:ascii="Times New Roman" w:hAnsi="Times New Roman" w:cs="Times New Roman"/>
          <w:sz w:val="24"/>
          <w:szCs w:val="24"/>
          <w:lang w:val="ro-RO"/>
        </w:rPr>
        <w:t>din perspectiva capacității acestuia de a satisface</w:t>
      </w:r>
      <w:r w:rsidRPr="008D7397">
        <w:rPr>
          <w:rFonts w:ascii="Times New Roman" w:hAnsi="Times New Roman" w:cs="Times New Roman"/>
          <w:sz w:val="24"/>
          <w:szCs w:val="24"/>
          <w:lang w:val="ro-RO"/>
        </w:rPr>
        <w:t xml:space="preserve"> cererea</w:t>
      </w:r>
      <w:r w:rsidR="008A51A8" w:rsidRPr="008D7397">
        <w:rPr>
          <w:rFonts w:ascii="Times New Roman" w:hAnsi="Times New Roman" w:cs="Times New Roman"/>
          <w:sz w:val="24"/>
          <w:szCs w:val="24"/>
          <w:lang w:val="ro-RO"/>
        </w:rPr>
        <w:t xml:space="preserve"> actuală și prognoza</w:t>
      </w:r>
      <w:r w:rsidRPr="008D7397">
        <w:rPr>
          <w:rFonts w:ascii="Times New Roman" w:hAnsi="Times New Roman" w:cs="Times New Roman"/>
          <w:sz w:val="24"/>
          <w:szCs w:val="24"/>
          <w:lang w:val="ro-RO"/>
        </w:rPr>
        <w:t>tă de energie electrică la nivel naționa</w:t>
      </w:r>
      <w:r w:rsidR="00711CC7" w:rsidRPr="008D7397">
        <w:rPr>
          <w:rFonts w:ascii="Times New Roman" w:hAnsi="Times New Roman" w:cs="Times New Roman"/>
          <w:sz w:val="24"/>
          <w:szCs w:val="24"/>
          <w:lang w:val="ro-RO"/>
        </w:rPr>
        <w:t xml:space="preserve">l. În acest scop, operatorul </w:t>
      </w:r>
      <w:r w:rsidRPr="008D7397">
        <w:rPr>
          <w:rFonts w:ascii="Times New Roman" w:hAnsi="Times New Roman" w:cs="Times New Roman"/>
          <w:sz w:val="24"/>
          <w:szCs w:val="24"/>
          <w:lang w:val="ro-RO"/>
        </w:rPr>
        <w:t>sistem</w:t>
      </w:r>
      <w:r w:rsidR="00711CC7" w:rsidRPr="008D7397">
        <w:rPr>
          <w:rFonts w:ascii="Times New Roman" w:hAnsi="Times New Roman" w:cs="Times New Roman"/>
          <w:sz w:val="24"/>
          <w:szCs w:val="24"/>
          <w:lang w:val="ro-RO"/>
        </w:rPr>
        <w:t>ului de transport elaborează</w:t>
      </w:r>
      <w:r w:rsidRPr="008D7397">
        <w:rPr>
          <w:rFonts w:ascii="Times New Roman" w:hAnsi="Times New Roman" w:cs="Times New Roman"/>
          <w:sz w:val="24"/>
          <w:szCs w:val="24"/>
          <w:lang w:val="ro-RO"/>
        </w:rPr>
        <w:t xml:space="preserve"> și înaintează organului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cel târziu la data de 30 noiembrie a fiecărui an, o evaluare a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 </w:t>
      </w:r>
      <w:r w:rsidR="00711CC7" w:rsidRPr="008D7397">
        <w:rPr>
          <w:rFonts w:ascii="Times New Roman" w:hAnsi="Times New Roman" w:cs="Times New Roman"/>
          <w:sz w:val="24"/>
          <w:szCs w:val="24"/>
          <w:lang w:val="ro-RO"/>
        </w:rPr>
        <w:t>la nivel național</w:t>
      </w:r>
      <w:r w:rsidRPr="008D7397">
        <w:rPr>
          <w:rFonts w:ascii="Times New Roman" w:hAnsi="Times New Roman" w:cs="Times New Roman"/>
          <w:sz w:val="24"/>
          <w:szCs w:val="24"/>
          <w:lang w:val="ro-RO"/>
        </w:rPr>
        <w:t>, realizată</w:t>
      </w:r>
      <w:r w:rsidR="00711CC7" w:rsidRPr="008D7397">
        <w:rPr>
          <w:rFonts w:ascii="Times New Roman" w:hAnsi="Times New Roman" w:cs="Times New Roman"/>
          <w:sz w:val="24"/>
          <w:szCs w:val="24"/>
          <w:lang w:val="ro-RO"/>
        </w:rPr>
        <w:t xml:space="preserve"> în conformitate cu metodologia</w:t>
      </w:r>
      <w:r w:rsidRPr="008D7397">
        <w:rPr>
          <w:rFonts w:ascii="Times New Roman" w:hAnsi="Times New Roman" w:cs="Times New Roman"/>
          <w:sz w:val="24"/>
          <w:szCs w:val="24"/>
          <w:lang w:val="ro-RO"/>
        </w:rPr>
        <w:t xml:space="preserve"> aprobat</w:t>
      </w:r>
      <w:r w:rsidR="00711CC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ACER.</w:t>
      </w:r>
      <w:bookmarkEnd w:id="243"/>
    </w:p>
    <w:p w14:paraId="637E91A6" w14:textId="13E730E1" w:rsidR="001531DF" w:rsidRPr="008D7397"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44" w:name="_Ref168341485"/>
      <w:r w:rsidRPr="008D7397">
        <w:rPr>
          <w:rFonts w:ascii="Times New Roman" w:hAnsi="Times New Roman" w:cs="Times New Roman"/>
          <w:sz w:val="24"/>
          <w:szCs w:val="24"/>
          <w:lang w:val="ro-RO"/>
        </w:rPr>
        <w:t>Evaluarea adecv</w:t>
      </w:r>
      <w:r w:rsidR="00E458DE" w:rsidRPr="008D7397">
        <w:rPr>
          <w:rFonts w:ascii="Times New Roman" w:hAnsi="Times New Roman" w:cs="Times New Roman"/>
          <w:sz w:val="24"/>
          <w:szCs w:val="24"/>
          <w:lang w:val="ro-RO"/>
        </w:rPr>
        <w:t>anței</w:t>
      </w:r>
      <w:r w:rsidR="00DC105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resurselor </w:t>
      </w:r>
      <w:r w:rsidR="002551C5" w:rsidRPr="008D7397">
        <w:rPr>
          <w:rFonts w:ascii="Times New Roman" w:hAnsi="Times New Roman" w:cs="Times New Roman"/>
          <w:sz w:val="24"/>
          <w:szCs w:val="24"/>
          <w:lang w:val="ro-RO"/>
        </w:rPr>
        <w:t>la nivel național</w:t>
      </w:r>
      <w:r w:rsidRPr="008D7397">
        <w:rPr>
          <w:rFonts w:ascii="Times New Roman" w:hAnsi="Times New Roman" w:cs="Times New Roman"/>
          <w:sz w:val="24"/>
          <w:szCs w:val="24"/>
          <w:lang w:val="ro-RO"/>
        </w:rPr>
        <w:t xml:space="preserve"> trebuie să conțină scenariile </w:t>
      </w:r>
      <w:r w:rsidR="00835BED" w:rsidRPr="008D7397">
        <w:rPr>
          <w:rFonts w:ascii="Times New Roman" w:hAnsi="Times New Roman" w:cs="Times New Roman"/>
          <w:sz w:val="24"/>
          <w:szCs w:val="24"/>
          <w:lang w:val="ro-RO"/>
        </w:rPr>
        <w:t xml:space="preserve">principale </w:t>
      </w:r>
      <w:r w:rsidRPr="008D7397">
        <w:rPr>
          <w:rFonts w:ascii="Times New Roman" w:hAnsi="Times New Roman" w:cs="Times New Roman"/>
          <w:sz w:val="24"/>
          <w:szCs w:val="24"/>
          <w:lang w:val="ro-RO"/>
        </w:rPr>
        <w:t>de referinț</w:t>
      </w:r>
      <w:r w:rsidR="00ED630F" w:rsidRPr="008D7397">
        <w:rPr>
          <w:rFonts w:ascii="Times New Roman" w:hAnsi="Times New Roman" w:cs="Times New Roman"/>
          <w:sz w:val="24"/>
          <w:szCs w:val="24"/>
          <w:lang w:val="ro-RO"/>
        </w:rPr>
        <w:t>ă ale cererii și ofertei prognozate</w:t>
      </w:r>
      <w:r w:rsidR="00E458DE" w:rsidRPr="008D7397">
        <w:rPr>
          <w:rFonts w:ascii="Times New Roman" w:hAnsi="Times New Roman" w:cs="Times New Roman"/>
          <w:sz w:val="24"/>
          <w:szCs w:val="24"/>
          <w:lang w:val="ro-RO"/>
        </w:rPr>
        <w:t xml:space="preserve"> de energie electrică</w:t>
      </w:r>
      <w:r w:rsidR="00ED630F" w:rsidRPr="008D7397">
        <w:rPr>
          <w:rFonts w:ascii="Times New Roman" w:hAnsi="Times New Roman" w:cs="Times New Roman"/>
          <w:sz w:val="24"/>
          <w:szCs w:val="24"/>
          <w:lang w:val="ro-RO"/>
        </w:rPr>
        <w:t>, incluzând</w:t>
      </w:r>
      <w:r w:rsidRPr="008D7397">
        <w:rPr>
          <w:rFonts w:ascii="Times New Roman" w:hAnsi="Times New Roman" w:cs="Times New Roman"/>
          <w:sz w:val="24"/>
          <w:szCs w:val="24"/>
          <w:lang w:val="ro-RO"/>
        </w:rPr>
        <w:t xml:space="preserve"> o evaluare economică a probabilității </w:t>
      </w:r>
      <w:r w:rsidR="00ED630F" w:rsidRPr="008D7397">
        <w:rPr>
          <w:rFonts w:ascii="Times New Roman" w:hAnsi="Times New Roman" w:cs="Times New Roman"/>
          <w:sz w:val="24"/>
          <w:szCs w:val="24"/>
          <w:lang w:val="ro-RO"/>
        </w:rPr>
        <w:t>scoater</w:t>
      </w:r>
      <w:r w:rsidR="00835BED" w:rsidRPr="008D7397">
        <w:rPr>
          <w:rFonts w:ascii="Times New Roman" w:hAnsi="Times New Roman" w:cs="Times New Roman"/>
          <w:sz w:val="24"/>
          <w:szCs w:val="24"/>
          <w:lang w:val="ro-RO"/>
        </w:rPr>
        <w:t>ii</w:t>
      </w:r>
      <w:r w:rsidR="00ED630F" w:rsidRPr="008D7397">
        <w:rPr>
          <w:rFonts w:ascii="Times New Roman" w:hAnsi="Times New Roman" w:cs="Times New Roman"/>
          <w:sz w:val="24"/>
          <w:szCs w:val="24"/>
          <w:lang w:val="ro-RO"/>
        </w:rPr>
        <w:t xml:space="preserve"> din </w:t>
      </w:r>
      <w:r w:rsidR="00835BED" w:rsidRPr="008D7397">
        <w:rPr>
          <w:rFonts w:ascii="Times New Roman" w:hAnsi="Times New Roman" w:cs="Times New Roman"/>
          <w:sz w:val="24"/>
          <w:szCs w:val="24"/>
          <w:lang w:val="ro-RO"/>
        </w:rPr>
        <w:t>funcțiune</w:t>
      </w:r>
      <w:r w:rsidRPr="008D7397">
        <w:rPr>
          <w:rFonts w:ascii="Times New Roman" w:hAnsi="Times New Roman" w:cs="Times New Roman"/>
          <w:sz w:val="24"/>
          <w:szCs w:val="24"/>
          <w:lang w:val="ro-RO"/>
        </w:rPr>
        <w:t xml:space="preserve">, </w:t>
      </w:r>
      <w:r w:rsidR="00835BED" w:rsidRPr="008D7397">
        <w:rPr>
          <w:rFonts w:ascii="Times New Roman" w:hAnsi="Times New Roman" w:cs="Times New Roman"/>
          <w:sz w:val="24"/>
          <w:szCs w:val="24"/>
          <w:lang w:val="ro-RO"/>
        </w:rPr>
        <w:t>suspendării</w:t>
      </w:r>
      <w:r w:rsidRPr="008D7397">
        <w:rPr>
          <w:rFonts w:ascii="Times New Roman" w:hAnsi="Times New Roman" w:cs="Times New Roman"/>
          <w:sz w:val="24"/>
          <w:szCs w:val="24"/>
          <w:lang w:val="ro-RO"/>
        </w:rPr>
        <w:t>, construcție</w:t>
      </w:r>
      <w:r w:rsidR="00607F2F" w:rsidRPr="008D7397">
        <w:rPr>
          <w:rFonts w:ascii="Times New Roman" w:hAnsi="Times New Roman" w:cs="Times New Roman"/>
          <w:sz w:val="24"/>
          <w:szCs w:val="24"/>
          <w:lang w:val="ro-RO"/>
        </w:rPr>
        <w:t>i</w:t>
      </w:r>
      <w:r w:rsidR="00ED630F" w:rsidRPr="008D7397">
        <w:rPr>
          <w:rFonts w:ascii="Times New Roman" w:hAnsi="Times New Roman" w:cs="Times New Roman"/>
          <w:sz w:val="24"/>
          <w:szCs w:val="24"/>
          <w:lang w:val="ro-RO"/>
        </w:rPr>
        <w:t xml:space="preserve"> unor noi</w:t>
      </w:r>
      <w:r w:rsidRPr="008D7397">
        <w:rPr>
          <w:rFonts w:ascii="Times New Roman" w:hAnsi="Times New Roman" w:cs="Times New Roman"/>
          <w:sz w:val="24"/>
          <w:szCs w:val="24"/>
          <w:lang w:val="ro-RO"/>
        </w:rPr>
        <w:t xml:space="preserve"> </w:t>
      </w:r>
      <w:r w:rsidR="00E458DE" w:rsidRPr="008D7397">
        <w:rPr>
          <w:rFonts w:ascii="Times New Roman" w:hAnsi="Times New Roman" w:cs="Times New Roman"/>
          <w:sz w:val="24"/>
          <w:szCs w:val="24"/>
          <w:lang w:val="ro-RO"/>
        </w:rPr>
        <w:t>centrale electrice, unități generatoare</w:t>
      </w:r>
      <w:r w:rsidRPr="008D7397">
        <w:rPr>
          <w:rFonts w:ascii="Times New Roman" w:hAnsi="Times New Roman" w:cs="Times New Roman"/>
          <w:sz w:val="24"/>
          <w:szCs w:val="24"/>
          <w:lang w:val="ro-RO"/>
        </w:rPr>
        <w:t xml:space="preserve"> și măsuri pentru atingerea țintelor </w:t>
      </w:r>
      <w:r w:rsidR="00ED630F" w:rsidRPr="008D7397">
        <w:rPr>
          <w:rFonts w:ascii="Times New Roman" w:hAnsi="Times New Roman" w:cs="Times New Roman"/>
          <w:sz w:val="24"/>
          <w:szCs w:val="24"/>
          <w:lang w:val="ro-RO"/>
        </w:rPr>
        <w:t xml:space="preserve">în materie </w:t>
      </w:r>
      <w:r w:rsidRPr="008D7397">
        <w:rPr>
          <w:rFonts w:ascii="Times New Roman" w:hAnsi="Times New Roman" w:cs="Times New Roman"/>
          <w:sz w:val="24"/>
          <w:szCs w:val="24"/>
          <w:lang w:val="ro-RO"/>
        </w:rPr>
        <w:t>de eficiență energetică și de interconectare a</w:t>
      </w:r>
      <w:r w:rsidR="00ED630F" w:rsidRPr="008D7397">
        <w:rPr>
          <w:rFonts w:ascii="Times New Roman" w:hAnsi="Times New Roman" w:cs="Times New Roman"/>
          <w:sz w:val="24"/>
          <w:szCs w:val="24"/>
          <w:lang w:val="ro-RO"/>
        </w:rPr>
        <w:t xml:space="preserve"> rețelelor</w:t>
      </w:r>
      <w:r w:rsidRPr="008D7397">
        <w:rPr>
          <w:rFonts w:ascii="Times New Roman" w:hAnsi="Times New Roman" w:cs="Times New Roman"/>
          <w:sz w:val="24"/>
          <w:szCs w:val="24"/>
          <w:lang w:val="ro-RO"/>
        </w:rPr>
        <w:t xml:space="preserve"> electrice</w:t>
      </w:r>
      <w:r w:rsidR="00ED630F" w:rsidRPr="008D7397">
        <w:rPr>
          <w:rFonts w:ascii="Times New Roman" w:hAnsi="Times New Roman" w:cs="Times New Roman"/>
          <w:sz w:val="24"/>
          <w:szCs w:val="24"/>
          <w:lang w:val="ro-RO"/>
        </w:rPr>
        <w:t>, stabilite în cadrul Comunității Energetice</w:t>
      </w:r>
      <w:r w:rsidRPr="008D7397">
        <w:rPr>
          <w:rFonts w:ascii="Times New Roman" w:hAnsi="Times New Roman" w:cs="Times New Roman"/>
          <w:sz w:val="24"/>
          <w:szCs w:val="24"/>
          <w:lang w:val="ro-RO"/>
        </w:rPr>
        <w:t>, precum și sensibilități</w:t>
      </w:r>
      <w:r w:rsidR="00ED630F" w:rsidRPr="008D7397">
        <w:rPr>
          <w:rFonts w:ascii="Times New Roman" w:hAnsi="Times New Roman" w:cs="Times New Roman"/>
          <w:sz w:val="24"/>
          <w:szCs w:val="24"/>
          <w:lang w:val="ro-RO"/>
        </w:rPr>
        <w:t>le corespunzătoare cu privire la fenomen</w:t>
      </w:r>
      <w:r w:rsidRPr="008D7397">
        <w:rPr>
          <w:rFonts w:ascii="Times New Roman" w:hAnsi="Times New Roman" w:cs="Times New Roman"/>
          <w:sz w:val="24"/>
          <w:szCs w:val="24"/>
          <w:lang w:val="ro-RO"/>
        </w:rPr>
        <w:t xml:space="preserve">ele meteorologice extreme, condițiile hidrologice, </w:t>
      </w:r>
      <w:r w:rsidR="00ED630F" w:rsidRPr="008D7397">
        <w:rPr>
          <w:rFonts w:ascii="Times New Roman" w:hAnsi="Times New Roman" w:cs="Times New Roman"/>
          <w:sz w:val="24"/>
          <w:szCs w:val="24"/>
          <w:lang w:val="ro-RO"/>
        </w:rPr>
        <w:t xml:space="preserve">evoluțiile prețurilor angro și ale </w:t>
      </w:r>
      <w:r w:rsidR="00835BED" w:rsidRPr="008D7397">
        <w:rPr>
          <w:rFonts w:ascii="Times New Roman" w:hAnsi="Times New Roman" w:cs="Times New Roman"/>
          <w:sz w:val="24"/>
          <w:szCs w:val="24"/>
          <w:lang w:val="ro-RO"/>
        </w:rPr>
        <w:t xml:space="preserve">prețurilor </w:t>
      </w:r>
      <w:r w:rsidR="00ED630F" w:rsidRPr="008D7397">
        <w:rPr>
          <w:rFonts w:ascii="Times New Roman" w:hAnsi="Times New Roman" w:cs="Times New Roman"/>
          <w:sz w:val="24"/>
          <w:szCs w:val="24"/>
          <w:lang w:val="ro-RO"/>
        </w:rPr>
        <w:t>pentru emisiile de carbon</w:t>
      </w:r>
      <w:r w:rsidRPr="008D7397">
        <w:rPr>
          <w:rFonts w:ascii="Times New Roman" w:hAnsi="Times New Roman" w:cs="Times New Roman"/>
          <w:sz w:val="24"/>
          <w:szCs w:val="24"/>
          <w:lang w:val="ro-RO"/>
        </w:rPr>
        <w:t>.</w:t>
      </w:r>
      <w:bookmarkEnd w:id="244"/>
    </w:p>
    <w:p w14:paraId="76E8F448" w14:textId="4D72F6B4" w:rsidR="001531DF" w:rsidRPr="008D7397" w:rsidRDefault="00835BE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w:t>
      </w:r>
      <w:r w:rsidR="00E458DE" w:rsidRPr="008D7397">
        <w:rPr>
          <w:rFonts w:ascii="Times New Roman" w:hAnsi="Times New Roman" w:cs="Times New Roman"/>
          <w:sz w:val="24"/>
          <w:szCs w:val="24"/>
          <w:lang w:val="ro-RO"/>
        </w:rPr>
        <w:t xml:space="preserve">efectuarea </w:t>
      </w:r>
      <w:r w:rsidR="00607F2F" w:rsidRPr="008D7397">
        <w:rPr>
          <w:rFonts w:ascii="Times New Roman" w:hAnsi="Times New Roman" w:cs="Times New Roman"/>
          <w:sz w:val="24"/>
          <w:szCs w:val="24"/>
          <w:lang w:val="ro-RO"/>
        </w:rPr>
        <w:t>e</w:t>
      </w:r>
      <w:r w:rsidR="001531DF" w:rsidRPr="008D7397">
        <w:rPr>
          <w:rFonts w:ascii="Times New Roman" w:hAnsi="Times New Roman" w:cs="Times New Roman"/>
          <w:sz w:val="24"/>
          <w:szCs w:val="24"/>
          <w:lang w:val="ro-RO"/>
        </w:rPr>
        <w:t>valu</w:t>
      </w:r>
      <w:r w:rsidR="00E458DE" w:rsidRPr="008D7397">
        <w:rPr>
          <w:rFonts w:ascii="Times New Roman" w:hAnsi="Times New Roman" w:cs="Times New Roman"/>
          <w:sz w:val="24"/>
          <w:szCs w:val="24"/>
          <w:lang w:val="ro-RO"/>
        </w:rPr>
        <w:t xml:space="preserve">ării </w:t>
      </w:r>
      <w:r w:rsidR="001531DF" w:rsidRPr="008D7397">
        <w:rPr>
          <w:rFonts w:ascii="Times New Roman" w:hAnsi="Times New Roman" w:cs="Times New Roman"/>
          <w:sz w:val="24"/>
          <w:szCs w:val="24"/>
          <w:lang w:val="ro-RO"/>
        </w:rPr>
        <w:t>adecv</w:t>
      </w:r>
      <w:r w:rsidR="00E458DE" w:rsidRPr="008D7397">
        <w:rPr>
          <w:rFonts w:ascii="Times New Roman" w:hAnsi="Times New Roman" w:cs="Times New Roman"/>
          <w:sz w:val="24"/>
          <w:szCs w:val="24"/>
          <w:lang w:val="ro-RO"/>
        </w:rPr>
        <w:t xml:space="preserve">anței </w:t>
      </w:r>
      <w:r w:rsidR="001531DF" w:rsidRPr="008D7397">
        <w:rPr>
          <w:rFonts w:ascii="Times New Roman" w:hAnsi="Times New Roman" w:cs="Times New Roman"/>
          <w:sz w:val="24"/>
          <w:szCs w:val="24"/>
          <w:lang w:val="ro-RO"/>
        </w:rPr>
        <w:t xml:space="preserve">resurselor </w:t>
      </w:r>
      <w:r w:rsidR="002551C5" w:rsidRPr="008D7397">
        <w:rPr>
          <w:rFonts w:ascii="Times New Roman" w:hAnsi="Times New Roman" w:cs="Times New Roman"/>
          <w:sz w:val="24"/>
          <w:szCs w:val="24"/>
          <w:lang w:val="ro-RO"/>
        </w:rPr>
        <w:t xml:space="preserve">la nivel național </w:t>
      </w:r>
      <w:r w:rsidRPr="008D7397">
        <w:rPr>
          <w:rFonts w:ascii="Times New Roman" w:hAnsi="Times New Roman" w:cs="Times New Roman"/>
          <w:sz w:val="24"/>
          <w:szCs w:val="24"/>
          <w:lang w:val="ro-RO"/>
        </w:rPr>
        <w:t>pot fi luate</w:t>
      </w:r>
      <w:r w:rsidR="001531DF" w:rsidRPr="008D7397">
        <w:rPr>
          <w:rFonts w:ascii="Times New Roman" w:hAnsi="Times New Roman" w:cs="Times New Roman"/>
          <w:sz w:val="24"/>
          <w:szCs w:val="24"/>
          <w:lang w:val="ro-RO"/>
        </w:rPr>
        <w:t xml:space="preserve"> în considerare sensibilități suplimentare față de cele menționate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_Ref168341485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4B0E1B" w:rsidRPr="008D7397">
        <w:rPr>
          <w:rFonts w:ascii="Times New Roman" w:hAnsi="Times New Roman" w:cs="Times New Roman"/>
          <w:sz w:val="24"/>
          <w:szCs w:val="24"/>
          <w:lang w:val="ro-RO"/>
        </w:rPr>
        <w:fldChar w:fldCharType="end"/>
      </w:r>
      <w:r w:rsidR="001531DF" w:rsidRPr="008D7397">
        <w:rPr>
          <w:rFonts w:ascii="Times New Roman" w:hAnsi="Times New Roman" w:cs="Times New Roman"/>
          <w:sz w:val="24"/>
          <w:szCs w:val="24"/>
          <w:lang w:val="ro-RO"/>
        </w:rPr>
        <w:t xml:space="preserve">. În acest caz, </w:t>
      </w:r>
      <w:r w:rsidR="00B15144" w:rsidRPr="008D7397">
        <w:rPr>
          <w:rFonts w:ascii="Times New Roman" w:hAnsi="Times New Roman" w:cs="Times New Roman"/>
          <w:sz w:val="24"/>
          <w:szCs w:val="24"/>
          <w:lang w:val="ro-RO"/>
        </w:rPr>
        <w:t xml:space="preserve">în cadrul </w:t>
      </w:r>
      <w:r w:rsidR="001531DF" w:rsidRPr="008D7397">
        <w:rPr>
          <w:rFonts w:ascii="Times New Roman" w:hAnsi="Times New Roman" w:cs="Times New Roman"/>
          <w:sz w:val="24"/>
          <w:szCs w:val="24"/>
          <w:lang w:val="ro-RO"/>
        </w:rPr>
        <w:t>evalu</w:t>
      </w:r>
      <w:r w:rsidR="00B15144" w:rsidRPr="008D7397">
        <w:rPr>
          <w:rFonts w:ascii="Times New Roman" w:hAnsi="Times New Roman" w:cs="Times New Roman"/>
          <w:sz w:val="24"/>
          <w:szCs w:val="24"/>
          <w:lang w:val="ro-RO"/>
        </w:rPr>
        <w:t xml:space="preserve">ării </w:t>
      </w:r>
      <w:r w:rsidR="001531DF" w:rsidRPr="008D7397">
        <w:rPr>
          <w:rFonts w:ascii="Times New Roman" w:hAnsi="Times New Roman" w:cs="Times New Roman"/>
          <w:sz w:val="24"/>
          <w:szCs w:val="24"/>
          <w:lang w:val="ro-RO"/>
        </w:rPr>
        <w:t>adecv</w:t>
      </w:r>
      <w:r w:rsidR="00E458DE" w:rsidRPr="008D7397">
        <w:rPr>
          <w:rFonts w:ascii="Times New Roman" w:hAnsi="Times New Roman" w:cs="Times New Roman"/>
          <w:sz w:val="24"/>
          <w:szCs w:val="24"/>
          <w:lang w:val="ro-RO"/>
        </w:rPr>
        <w:t>anței</w:t>
      </w:r>
      <w:r w:rsidR="001531DF" w:rsidRPr="008D7397">
        <w:rPr>
          <w:rFonts w:ascii="Times New Roman" w:hAnsi="Times New Roman" w:cs="Times New Roman"/>
          <w:sz w:val="24"/>
          <w:szCs w:val="24"/>
          <w:lang w:val="ro-RO"/>
        </w:rPr>
        <w:t xml:space="preserve"> resurselor </w:t>
      </w:r>
      <w:r w:rsidR="003E0E8A" w:rsidRPr="008D7397">
        <w:rPr>
          <w:rFonts w:ascii="Times New Roman" w:hAnsi="Times New Roman" w:cs="Times New Roman"/>
          <w:sz w:val="24"/>
          <w:szCs w:val="24"/>
          <w:lang w:val="ro-RO"/>
        </w:rPr>
        <w:t>la nivel național</w:t>
      </w:r>
      <w:r w:rsidR="00306772" w:rsidRPr="008D7397">
        <w:rPr>
          <w:rFonts w:ascii="Times New Roman" w:hAnsi="Times New Roman" w:cs="Times New Roman"/>
          <w:sz w:val="24"/>
          <w:szCs w:val="24"/>
          <w:lang w:val="ro-RO"/>
        </w:rPr>
        <w:t xml:space="preserve"> </w:t>
      </w:r>
      <w:r w:rsidR="00B15144" w:rsidRPr="008D7397">
        <w:rPr>
          <w:rFonts w:ascii="Times New Roman" w:hAnsi="Times New Roman" w:cs="Times New Roman"/>
          <w:sz w:val="24"/>
          <w:szCs w:val="24"/>
          <w:lang w:val="ro-RO"/>
        </w:rPr>
        <w:t>pot fi</w:t>
      </w:r>
      <w:r w:rsidR="001531DF" w:rsidRPr="008D7397">
        <w:rPr>
          <w:rFonts w:ascii="Times New Roman" w:hAnsi="Times New Roman" w:cs="Times New Roman"/>
          <w:sz w:val="24"/>
          <w:szCs w:val="24"/>
          <w:lang w:val="ro-RO"/>
        </w:rPr>
        <w:t>:</w:t>
      </w:r>
    </w:p>
    <w:p w14:paraId="61F05A80" w14:textId="6745DD3C" w:rsidR="001531DF" w:rsidRPr="008D7397" w:rsidRDefault="00B15144" w:rsidP="006652F2">
      <w:pPr>
        <w:pStyle w:val="Frspaiere"/>
        <w:numPr>
          <w:ilvl w:val="0"/>
          <w:numId w:val="224"/>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formulate </w:t>
      </w:r>
      <w:r w:rsidR="001531DF" w:rsidRPr="008D7397">
        <w:rPr>
          <w:rFonts w:ascii="Times New Roman" w:hAnsi="Times New Roman" w:cs="Times New Roman"/>
          <w:sz w:val="24"/>
          <w:szCs w:val="24"/>
          <w:lang w:val="ro-RO"/>
        </w:rPr>
        <w:t xml:space="preserve">ipoteze </w:t>
      </w:r>
      <w:r w:rsidR="00306772" w:rsidRPr="008D7397">
        <w:rPr>
          <w:rFonts w:ascii="Times New Roman" w:hAnsi="Times New Roman" w:cs="Times New Roman"/>
          <w:sz w:val="24"/>
          <w:szCs w:val="24"/>
          <w:lang w:val="ro-RO"/>
        </w:rPr>
        <w:t>care să țină seama de</w:t>
      </w:r>
      <w:r w:rsidR="001531DF" w:rsidRPr="008D7397">
        <w:rPr>
          <w:rFonts w:ascii="Times New Roman" w:hAnsi="Times New Roman" w:cs="Times New Roman"/>
          <w:sz w:val="24"/>
          <w:szCs w:val="24"/>
          <w:lang w:val="ro-RO"/>
        </w:rPr>
        <w:t xml:space="preserve"> particularitățile cererii și ofertei naționale de energie electrică;</w:t>
      </w:r>
    </w:p>
    <w:p w14:paraId="5CCCD383" w14:textId="2BB49DAE" w:rsidR="001531DF" w:rsidRPr="008D7397" w:rsidRDefault="00B15144" w:rsidP="006652F2">
      <w:pPr>
        <w:pStyle w:val="Frspaiere"/>
        <w:numPr>
          <w:ilvl w:val="0"/>
          <w:numId w:val="224"/>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utilizate </w:t>
      </w:r>
      <w:r w:rsidR="001531DF" w:rsidRPr="008D7397">
        <w:rPr>
          <w:rFonts w:ascii="Times New Roman" w:hAnsi="Times New Roman" w:cs="Times New Roman"/>
          <w:sz w:val="24"/>
          <w:szCs w:val="24"/>
          <w:lang w:val="ro-RO"/>
        </w:rPr>
        <w:t>instrumente și</w:t>
      </w:r>
      <w:r w:rsidR="00306772" w:rsidRPr="008D7397">
        <w:rPr>
          <w:rFonts w:ascii="Times New Roman" w:hAnsi="Times New Roman" w:cs="Times New Roman"/>
          <w:sz w:val="24"/>
          <w:szCs w:val="24"/>
          <w:lang w:val="ro-RO"/>
        </w:rPr>
        <w:t xml:space="preserve"> date recente </w:t>
      </w:r>
      <w:r w:rsidR="001531DF" w:rsidRPr="008D7397">
        <w:rPr>
          <w:rFonts w:ascii="Times New Roman" w:hAnsi="Times New Roman" w:cs="Times New Roman"/>
          <w:sz w:val="24"/>
          <w:szCs w:val="24"/>
          <w:lang w:val="ro-RO"/>
        </w:rPr>
        <w:t>complementare celor utilizate de ENTSO-E pentru evaluarea adecv</w:t>
      </w:r>
      <w:r w:rsidR="00E458DE" w:rsidRPr="008D7397">
        <w:rPr>
          <w:rFonts w:ascii="Times New Roman" w:hAnsi="Times New Roman" w:cs="Times New Roman"/>
          <w:sz w:val="24"/>
          <w:szCs w:val="24"/>
          <w:lang w:val="ro-RO"/>
        </w:rPr>
        <w:t>anței</w:t>
      </w:r>
      <w:r w:rsidR="001531DF" w:rsidRPr="008D7397">
        <w:rPr>
          <w:rFonts w:ascii="Times New Roman" w:hAnsi="Times New Roman" w:cs="Times New Roman"/>
          <w:sz w:val="24"/>
          <w:szCs w:val="24"/>
          <w:lang w:val="ro-RO"/>
        </w:rPr>
        <w:t xml:space="preserve"> resurselor </w:t>
      </w:r>
      <w:r w:rsidR="00306772" w:rsidRPr="008D7397">
        <w:rPr>
          <w:rFonts w:ascii="Times New Roman" w:hAnsi="Times New Roman" w:cs="Times New Roman"/>
          <w:sz w:val="24"/>
          <w:szCs w:val="24"/>
          <w:lang w:val="ro-RO"/>
        </w:rPr>
        <w:t xml:space="preserve">la nivel </w:t>
      </w:r>
      <w:r w:rsidR="001531DF" w:rsidRPr="008D7397">
        <w:rPr>
          <w:rFonts w:ascii="Times New Roman" w:hAnsi="Times New Roman" w:cs="Times New Roman"/>
          <w:sz w:val="24"/>
          <w:szCs w:val="24"/>
          <w:lang w:val="ro-RO"/>
        </w:rPr>
        <w:t>europe</w:t>
      </w:r>
      <w:r w:rsidR="00306772" w:rsidRPr="008D7397">
        <w:rPr>
          <w:rFonts w:ascii="Times New Roman" w:hAnsi="Times New Roman" w:cs="Times New Roman"/>
          <w:sz w:val="24"/>
          <w:szCs w:val="24"/>
          <w:lang w:val="ro-RO"/>
        </w:rPr>
        <w:t>an</w:t>
      </w:r>
      <w:r w:rsidR="001531DF" w:rsidRPr="008D7397">
        <w:rPr>
          <w:rFonts w:ascii="Times New Roman" w:hAnsi="Times New Roman" w:cs="Times New Roman"/>
          <w:sz w:val="24"/>
          <w:szCs w:val="24"/>
          <w:lang w:val="ro-RO"/>
        </w:rPr>
        <w:t>.</w:t>
      </w:r>
    </w:p>
    <w:p w14:paraId="7531348E" w14:textId="230D330B" w:rsidR="001531DF" w:rsidRPr="008D7397"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Evaluarea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2551C5" w:rsidRPr="008D7397">
        <w:rPr>
          <w:rFonts w:ascii="Times New Roman" w:hAnsi="Times New Roman" w:cs="Times New Roman"/>
          <w:sz w:val="24"/>
          <w:szCs w:val="24"/>
          <w:lang w:val="ro-RO"/>
        </w:rPr>
        <w:t xml:space="preserve"> la nivel național</w:t>
      </w:r>
      <w:r w:rsidRPr="008D7397">
        <w:rPr>
          <w:rFonts w:ascii="Times New Roman" w:hAnsi="Times New Roman" w:cs="Times New Roman"/>
          <w:sz w:val="24"/>
          <w:szCs w:val="24"/>
          <w:lang w:val="ro-RO"/>
        </w:rPr>
        <w:t>, precum și evaluarea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 </w:t>
      </w:r>
      <w:r w:rsidR="00950CC0" w:rsidRPr="008D7397">
        <w:rPr>
          <w:rFonts w:ascii="Times New Roman" w:hAnsi="Times New Roman" w:cs="Times New Roman"/>
          <w:sz w:val="24"/>
          <w:szCs w:val="24"/>
          <w:lang w:val="ro-RO"/>
        </w:rPr>
        <w:t xml:space="preserve">la nivel </w:t>
      </w:r>
      <w:r w:rsidRPr="008D7397">
        <w:rPr>
          <w:rFonts w:ascii="Times New Roman" w:hAnsi="Times New Roman" w:cs="Times New Roman"/>
          <w:sz w:val="24"/>
          <w:szCs w:val="24"/>
          <w:lang w:val="ro-RO"/>
        </w:rPr>
        <w:t>europe</w:t>
      </w:r>
      <w:r w:rsidR="00950CC0" w:rsidRPr="008D7397">
        <w:rPr>
          <w:rFonts w:ascii="Times New Roman" w:hAnsi="Times New Roman" w:cs="Times New Roman"/>
          <w:sz w:val="24"/>
          <w:szCs w:val="24"/>
          <w:lang w:val="ro-RO"/>
        </w:rPr>
        <w:t>a</w:t>
      </w:r>
      <w:r w:rsidR="00D166CE" w:rsidRPr="008D7397">
        <w:rPr>
          <w:rFonts w:ascii="Times New Roman" w:hAnsi="Times New Roman" w:cs="Times New Roman"/>
          <w:sz w:val="24"/>
          <w:szCs w:val="24"/>
          <w:lang w:val="ro-RO"/>
        </w:rPr>
        <w:t xml:space="preserve">n se publică pe </w:t>
      </w:r>
      <w:r w:rsidR="00E458DE" w:rsidRPr="008D7397">
        <w:rPr>
          <w:rFonts w:ascii="Times New Roman" w:hAnsi="Times New Roman" w:cs="Times New Roman"/>
          <w:sz w:val="24"/>
          <w:szCs w:val="24"/>
          <w:lang w:val="ro-RO"/>
        </w:rPr>
        <w:t>pagina</w:t>
      </w:r>
      <w:r w:rsidRPr="008D7397">
        <w:rPr>
          <w:rFonts w:ascii="Times New Roman" w:hAnsi="Times New Roman" w:cs="Times New Roman"/>
          <w:sz w:val="24"/>
          <w:szCs w:val="24"/>
          <w:lang w:val="ro-RO"/>
        </w:rPr>
        <w:t xml:space="preserve"> </w:t>
      </w:r>
      <w:r w:rsidR="0093155B" w:rsidRPr="008D7397">
        <w:rPr>
          <w:rFonts w:ascii="Times New Roman" w:hAnsi="Times New Roman" w:cs="Times New Roman"/>
          <w:sz w:val="24"/>
          <w:szCs w:val="24"/>
          <w:lang w:val="ro-RO"/>
        </w:rPr>
        <w:t>electronică</w:t>
      </w:r>
      <w:r w:rsidR="00E458DE" w:rsidRPr="008D7397">
        <w:rPr>
          <w:rFonts w:ascii="Times New Roman" w:hAnsi="Times New Roman" w:cs="Times New Roman"/>
          <w:sz w:val="24"/>
          <w:szCs w:val="24"/>
          <w:lang w:val="ro-RO"/>
        </w:rPr>
        <w:t xml:space="preserve"> </w:t>
      </w:r>
      <w:r w:rsidR="00950CC0" w:rsidRPr="008D7397">
        <w:rPr>
          <w:rFonts w:ascii="Times New Roman" w:hAnsi="Times New Roman" w:cs="Times New Roman"/>
          <w:sz w:val="24"/>
          <w:szCs w:val="24"/>
          <w:lang w:val="ro-RO"/>
        </w:rPr>
        <w:t>a operatorului</w:t>
      </w:r>
      <w:r w:rsidRPr="008D7397">
        <w:rPr>
          <w:rFonts w:ascii="Times New Roman" w:hAnsi="Times New Roman" w:cs="Times New Roman"/>
          <w:sz w:val="24"/>
          <w:szCs w:val="24"/>
          <w:lang w:val="ro-RO"/>
        </w:rPr>
        <w:t xml:space="preserve"> sistem</w:t>
      </w:r>
      <w:r w:rsidR="00950CC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a organului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w:t>
      </w:r>
    </w:p>
    <w:p w14:paraId="2F8745E9" w14:textId="3E3101C7" w:rsidR="001531DF" w:rsidRPr="008D7397"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evaluarea</w:t>
      </w:r>
      <w:r w:rsidR="00E458D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2551C5" w:rsidRPr="008D7397">
        <w:rPr>
          <w:rFonts w:ascii="Times New Roman" w:hAnsi="Times New Roman" w:cs="Times New Roman"/>
          <w:sz w:val="24"/>
          <w:szCs w:val="24"/>
          <w:lang w:val="ro-RO"/>
        </w:rPr>
        <w:t xml:space="preserve"> la nivel național</w:t>
      </w:r>
      <w:r w:rsidRPr="008D7397">
        <w:rPr>
          <w:rFonts w:ascii="Times New Roman" w:hAnsi="Times New Roman" w:cs="Times New Roman"/>
          <w:sz w:val="24"/>
          <w:szCs w:val="24"/>
          <w:lang w:val="ro-RO"/>
        </w:rPr>
        <w:t xml:space="preserve"> identifică o problemă de adecva</w:t>
      </w:r>
      <w:r w:rsidR="00E458DE" w:rsidRPr="008D7397">
        <w:rPr>
          <w:rFonts w:ascii="Times New Roman" w:hAnsi="Times New Roman" w:cs="Times New Roman"/>
          <w:sz w:val="24"/>
          <w:szCs w:val="24"/>
          <w:lang w:val="ro-RO"/>
        </w:rPr>
        <w:t>nță</w:t>
      </w:r>
      <w:r w:rsidR="002551C5" w:rsidRPr="008D7397">
        <w:rPr>
          <w:rFonts w:ascii="Times New Roman" w:hAnsi="Times New Roman" w:cs="Times New Roman"/>
          <w:sz w:val="24"/>
          <w:szCs w:val="24"/>
          <w:lang w:val="ro-RO"/>
        </w:rPr>
        <w:t xml:space="preserve"> </w:t>
      </w:r>
      <w:r w:rsidR="00950CC0" w:rsidRPr="008D7397">
        <w:rPr>
          <w:rFonts w:ascii="Times New Roman" w:hAnsi="Times New Roman" w:cs="Times New Roman"/>
          <w:sz w:val="24"/>
          <w:szCs w:val="24"/>
          <w:lang w:val="ro-RO"/>
        </w:rPr>
        <w:t>în cadrul sistemului electroenergetic</w:t>
      </w:r>
      <w:r w:rsidRPr="008D7397">
        <w:rPr>
          <w:rFonts w:ascii="Times New Roman" w:hAnsi="Times New Roman" w:cs="Times New Roman"/>
          <w:sz w:val="24"/>
          <w:szCs w:val="24"/>
          <w:lang w:val="ro-RO"/>
        </w:rPr>
        <w:t xml:space="preserve"> al Republicii Moldova care nu a fost identificată în </w:t>
      </w:r>
      <w:r w:rsidR="00E64AC2" w:rsidRPr="008D7397">
        <w:rPr>
          <w:rFonts w:ascii="Times New Roman" w:hAnsi="Times New Roman" w:cs="Times New Roman"/>
          <w:sz w:val="24"/>
          <w:szCs w:val="24"/>
          <w:lang w:val="ro-RO"/>
        </w:rPr>
        <w:t xml:space="preserve">contextul </w:t>
      </w:r>
      <w:r w:rsidRPr="008D7397">
        <w:rPr>
          <w:rFonts w:ascii="Times New Roman" w:hAnsi="Times New Roman" w:cs="Times New Roman"/>
          <w:sz w:val="24"/>
          <w:szCs w:val="24"/>
          <w:lang w:val="ro-RO"/>
        </w:rPr>
        <w:t>evalu</w:t>
      </w:r>
      <w:r w:rsidR="00E64AC2"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 </w:t>
      </w:r>
      <w:r w:rsidR="00950CC0" w:rsidRPr="008D7397">
        <w:rPr>
          <w:rFonts w:ascii="Times New Roman" w:hAnsi="Times New Roman" w:cs="Times New Roman"/>
          <w:sz w:val="24"/>
          <w:szCs w:val="24"/>
          <w:lang w:val="ro-RO"/>
        </w:rPr>
        <w:t xml:space="preserve">la nivel </w:t>
      </w:r>
      <w:r w:rsidRPr="008D7397">
        <w:rPr>
          <w:rFonts w:ascii="Times New Roman" w:hAnsi="Times New Roman" w:cs="Times New Roman"/>
          <w:sz w:val="24"/>
          <w:szCs w:val="24"/>
          <w:lang w:val="ro-RO"/>
        </w:rPr>
        <w:t>europe</w:t>
      </w:r>
      <w:r w:rsidR="00950CC0" w:rsidRPr="008D7397">
        <w:rPr>
          <w:rFonts w:ascii="Times New Roman" w:hAnsi="Times New Roman" w:cs="Times New Roman"/>
          <w:sz w:val="24"/>
          <w:szCs w:val="24"/>
          <w:lang w:val="ro-RO"/>
        </w:rPr>
        <w:t>an</w:t>
      </w:r>
      <w:r w:rsidRPr="008D7397">
        <w:rPr>
          <w:rFonts w:ascii="Times New Roman" w:hAnsi="Times New Roman" w:cs="Times New Roman"/>
          <w:sz w:val="24"/>
          <w:szCs w:val="24"/>
          <w:lang w:val="ro-RO"/>
        </w:rPr>
        <w:t xml:space="preserve">, </w:t>
      </w:r>
      <w:r w:rsidR="00CF2A55"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evaluarea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2551C5" w:rsidRPr="008D7397">
        <w:rPr>
          <w:rFonts w:ascii="Times New Roman" w:hAnsi="Times New Roman" w:cs="Times New Roman"/>
          <w:sz w:val="24"/>
          <w:szCs w:val="24"/>
          <w:lang w:val="ro-RO"/>
        </w:rPr>
        <w:t xml:space="preserve"> la nivel național</w:t>
      </w:r>
      <w:r w:rsidRPr="008D7397">
        <w:rPr>
          <w:rFonts w:ascii="Times New Roman" w:hAnsi="Times New Roman" w:cs="Times New Roman"/>
          <w:sz w:val="24"/>
          <w:szCs w:val="24"/>
          <w:lang w:val="ro-RO"/>
        </w:rPr>
        <w:t xml:space="preserve"> </w:t>
      </w:r>
      <w:r w:rsidR="00CF2A55" w:rsidRPr="008D7397">
        <w:rPr>
          <w:rFonts w:ascii="Times New Roman" w:hAnsi="Times New Roman" w:cs="Times New Roman"/>
          <w:sz w:val="24"/>
          <w:szCs w:val="24"/>
          <w:lang w:val="ro-RO"/>
        </w:rPr>
        <w:t>vor fi specificate</w:t>
      </w:r>
      <w:r w:rsidRPr="008D7397">
        <w:rPr>
          <w:rFonts w:ascii="Times New Roman" w:hAnsi="Times New Roman" w:cs="Times New Roman"/>
          <w:sz w:val="24"/>
          <w:szCs w:val="24"/>
          <w:lang w:val="ro-RO"/>
        </w:rPr>
        <w:t xml:space="preserve"> </w:t>
      </w:r>
      <w:r w:rsidR="00740F5D" w:rsidRPr="008D7397">
        <w:rPr>
          <w:rFonts w:ascii="Times New Roman" w:hAnsi="Times New Roman" w:cs="Times New Roman"/>
          <w:sz w:val="24"/>
          <w:szCs w:val="24"/>
          <w:lang w:val="ro-RO"/>
        </w:rPr>
        <w:t>motivele divergențelor existente între</w:t>
      </w:r>
      <w:r w:rsidRPr="008D7397">
        <w:rPr>
          <w:rFonts w:ascii="Times New Roman" w:hAnsi="Times New Roman" w:cs="Times New Roman"/>
          <w:sz w:val="24"/>
          <w:szCs w:val="24"/>
          <w:lang w:val="ro-RO"/>
        </w:rPr>
        <w:t xml:space="preserve"> cele două eva</w:t>
      </w:r>
      <w:r w:rsidR="00740F5D" w:rsidRPr="008D7397">
        <w:rPr>
          <w:rFonts w:ascii="Times New Roman" w:hAnsi="Times New Roman" w:cs="Times New Roman"/>
          <w:sz w:val="24"/>
          <w:szCs w:val="24"/>
          <w:lang w:val="ro-RO"/>
        </w:rPr>
        <w:t>luări ale adecv</w:t>
      </w:r>
      <w:r w:rsidR="00E458DE" w:rsidRPr="008D7397">
        <w:rPr>
          <w:rFonts w:ascii="Times New Roman" w:hAnsi="Times New Roman" w:cs="Times New Roman"/>
          <w:sz w:val="24"/>
          <w:szCs w:val="24"/>
          <w:lang w:val="ro-RO"/>
        </w:rPr>
        <w:t>anței</w:t>
      </w:r>
      <w:r w:rsidR="00740F5D" w:rsidRPr="008D7397">
        <w:rPr>
          <w:rFonts w:ascii="Times New Roman" w:hAnsi="Times New Roman" w:cs="Times New Roman"/>
          <w:sz w:val="24"/>
          <w:szCs w:val="24"/>
          <w:lang w:val="ro-RO"/>
        </w:rPr>
        <w:t xml:space="preserve"> resurselor</w:t>
      </w:r>
      <w:r w:rsidRPr="008D7397">
        <w:rPr>
          <w:rFonts w:ascii="Times New Roman" w:hAnsi="Times New Roman" w:cs="Times New Roman"/>
          <w:sz w:val="24"/>
          <w:szCs w:val="24"/>
          <w:lang w:val="ro-RO"/>
        </w:rPr>
        <w:t xml:space="preserve">, inclusiv detalii despre sensibilitățile </w:t>
      </w:r>
      <w:r w:rsidR="008B1E10" w:rsidRPr="008D7397">
        <w:rPr>
          <w:rFonts w:ascii="Times New Roman" w:hAnsi="Times New Roman" w:cs="Times New Roman"/>
          <w:sz w:val="24"/>
          <w:szCs w:val="24"/>
          <w:lang w:val="ro-RO"/>
        </w:rPr>
        <w:t>utilizate</w:t>
      </w:r>
      <w:r w:rsidR="00E4178C" w:rsidRPr="008D7397">
        <w:rPr>
          <w:rFonts w:ascii="Times New Roman" w:hAnsi="Times New Roman" w:cs="Times New Roman"/>
          <w:sz w:val="24"/>
          <w:szCs w:val="24"/>
          <w:lang w:val="ro-RO"/>
        </w:rPr>
        <w:t xml:space="preserve"> </w:t>
      </w:r>
      <w:r w:rsidR="00740F5D" w:rsidRPr="008D7397">
        <w:rPr>
          <w:rFonts w:ascii="Times New Roman" w:hAnsi="Times New Roman" w:cs="Times New Roman"/>
          <w:sz w:val="24"/>
          <w:szCs w:val="24"/>
          <w:lang w:val="ro-RO"/>
        </w:rPr>
        <w:t xml:space="preserve">și ipotezele </w:t>
      </w:r>
      <w:r w:rsidR="008B1E10" w:rsidRPr="008D7397">
        <w:rPr>
          <w:rFonts w:ascii="Times New Roman" w:hAnsi="Times New Roman" w:cs="Times New Roman"/>
          <w:sz w:val="24"/>
          <w:szCs w:val="24"/>
          <w:lang w:val="ro-RO"/>
        </w:rPr>
        <w:t>admise</w:t>
      </w:r>
      <w:r w:rsidRPr="008D7397">
        <w:rPr>
          <w:rFonts w:ascii="Times New Roman" w:hAnsi="Times New Roman" w:cs="Times New Roman"/>
          <w:sz w:val="24"/>
          <w:szCs w:val="24"/>
          <w:lang w:val="ro-RO"/>
        </w:rPr>
        <w:t xml:space="preserve">. În acest caz, </w:t>
      </w:r>
      <w:r w:rsidR="008F5524" w:rsidRPr="008D7397">
        <w:rPr>
          <w:rFonts w:ascii="Times New Roman" w:hAnsi="Times New Roman" w:cs="Times New Roman"/>
          <w:sz w:val="24"/>
          <w:szCs w:val="24"/>
          <w:lang w:val="ro-RO"/>
        </w:rPr>
        <w:t xml:space="preserve">organul central de specialitate al administrației publice în domeniul energeticii transmite Secretariatului Comunității Energetice </w:t>
      </w:r>
      <w:r w:rsidRPr="008D7397">
        <w:rPr>
          <w:rFonts w:ascii="Times New Roman" w:hAnsi="Times New Roman" w:cs="Times New Roman"/>
          <w:sz w:val="24"/>
          <w:szCs w:val="24"/>
          <w:lang w:val="ro-RO"/>
        </w:rPr>
        <w:t>evaluarea adecv</w:t>
      </w:r>
      <w:r w:rsidR="00E458DE"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2551C5" w:rsidRPr="008D7397">
        <w:rPr>
          <w:rFonts w:ascii="Times New Roman" w:hAnsi="Times New Roman" w:cs="Times New Roman"/>
          <w:sz w:val="24"/>
          <w:szCs w:val="24"/>
          <w:lang w:val="ro-RO"/>
        </w:rPr>
        <w:t xml:space="preserve"> la nivel național</w:t>
      </w:r>
      <w:r w:rsidR="008F5524" w:rsidRPr="008D7397">
        <w:rPr>
          <w:rFonts w:ascii="Times New Roman" w:hAnsi="Times New Roman" w:cs="Times New Roman"/>
          <w:sz w:val="24"/>
          <w:szCs w:val="24"/>
          <w:lang w:val="ro-RO"/>
        </w:rPr>
        <w:t>,</w:t>
      </w:r>
      <w:r w:rsidR="00740F5D" w:rsidRPr="008D7397">
        <w:rPr>
          <w:rFonts w:ascii="Times New Roman" w:hAnsi="Times New Roman" w:cs="Times New Roman"/>
          <w:sz w:val="24"/>
          <w:szCs w:val="24"/>
          <w:lang w:val="ro-RO"/>
        </w:rPr>
        <w:t xml:space="preserve"> </w:t>
      </w:r>
      <w:r w:rsidR="008F5524" w:rsidRPr="008D7397">
        <w:rPr>
          <w:rFonts w:ascii="Times New Roman" w:hAnsi="Times New Roman" w:cs="Times New Roman"/>
          <w:sz w:val="24"/>
          <w:szCs w:val="24"/>
          <w:lang w:val="ro-RO"/>
        </w:rPr>
        <w:t>care</w:t>
      </w:r>
      <w:r w:rsidR="00E4178C" w:rsidRPr="008D7397">
        <w:rPr>
          <w:rFonts w:ascii="Times New Roman" w:hAnsi="Times New Roman" w:cs="Times New Roman"/>
          <w:sz w:val="24"/>
          <w:szCs w:val="24"/>
          <w:lang w:val="ro-RO"/>
        </w:rPr>
        <w:t xml:space="preserve"> este în drept să</w:t>
      </w:r>
      <w:r w:rsidR="008F5524" w:rsidRPr="008D7397">
        <w:rPr>
          <w:rFonts w:ascii="Times New Roman" w:hAnsi="Times New Roman" w:cs="Times New Roman"/>
          <w:sz w:val="24"/>
          <w:szCs w:val="24"/>
          <w:lang w:val="ro-RO"/>
        </w:rPr>
        <w:t xml:space="preserve"> emit</w:t>
      </w:r>
      <w:r w:rsidR="00E4178C" w:rsidRPr="008D7397">
        <w:rPr>
          <w:rFonts w:ascii="Times New Roman" w:hAnsi="Times New Roman" w:cs="Times New Roman"/>
          <w:sz w:val="24"/>
          <w:szCs w:val="24"/>
          <w:lang w:val="ro-RO"/>
        </w:rPr>
        <w:t>ă</w:t>
      </w:r>
      <w:r w:rsidR="008F5524" w:rsidRPr="008D7397">
        <w:rPr>
          <w:rFonts w:ascii="Times New Roman" w:hAnsi="Times New Roman" w:cs="Times New Roman"/>
          <w:sz w:val="24"/>
          <w:szCs w:val="24"/>
          <w:lang w:val="ro-RO"/>
        </w:rPr>
        <w:t xml:space="preserve"> o opinie </w:t>
      </w:r>
      <w:r w:rsidR="00E4178C" w:rsidRPr="008D7397">
        <w:rPr>
          <w:rFonts w:ascii="Times New Roman" w:hAnsi="Times New Roman" w:cs="Times New Roman"/>
          <w:sz w:val="24"/>
          <w:szCs w:val="24"/>
          <w:lang w:val="ro-RO"/>
        </w:rPr>
        <w:t xml:space="preserve">în care indică dacă diferențele dintre evaluarea </w:t>
      </w:r>
      <w:r w:rsidR="00C53C40" w:rsidRPr="008D7397">
        <w:rPr>
          <w:rFonts w:ascii="Times New Roman" w:hAnsi="Times New Roman" w:cs="Times New Roman"/>
          <w:sz w:val="24"/>
          <w:szCs w:val="24"/>
          <w:lang w:val="ro-RO"/>
        </w:rPr>
        <w:t xml:space="preserve">adecvanței la nivel național </w:t>
      </w:r>
      <w:r w:rsidR="00E4178C" w:rsidRPr="008D7397">
        <w:rPr>
          <w:rFonts w:ascii="Times New Roman" w:hAnsi="Times New Roman" w:cs="Times New Roman"/>
          <w:sz w:val="24"/>
          <w:szCs w:val="24"/>
          <w:lang w:val="ro-RO"/>
        </w:rPr>
        <w:t xml:space="preserve">și </w:t>
      </w:r>
      <w:r w:rsidR="00CE4821" w:rsidRPr="008D7397">
        <w:rPr>
          <w:rFonts w:ascii="Times New Roman" w:hAnsi="Times New Roman" w:cs="Times New Roman"/>
          <w:sz w:val="24"/>
          <w:szCs w:val="24"/>
          <w:lang w:val="ro-RO"/>
        </w:rPr>
        <w:t xml:space="preserve">evaluarea adecvanței </w:t>
      </w:r>
      <w:r w:rsidR="00E4178C" w:rsidRPr="008D7397">
        <w:rPr>
          <w:rFonts w:ascii="Times New Roman" w:hAnsi="Times New Roman" w:cs="Times New Roman"/>
          <w:sz w:val="24"/>
          <w:szCs w:val="24"/>
          <w:lang w:val="ro-RO"/>
        </w:rPr>
        <w:t>la nivel european sunt justificate</w:t>
      </w:r>
      <w:r w:rsidRPr="008D7397">
        <w:rPr>
          <w:rFonts w:ascii="Times New Roman" w:hAnsi="Times New Roman" w:cs="Times New Roman"/>
          <w:sz w:val="24"/>
          <w:szCs w:val="24"/>
          <w:lang w:val="ro-RO"/>
        </w:rPr>
        <w:t>.</w:t>
      </w:r>
    </w:p>
    <w:p w14:paraId="76B7E2CF" w14:textId="791E0023" w:rsidR="001531DF" w:rsidRPr="008D7397" w:rsidRDefault="00740F5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531DF"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531DF" w:rsidRPr="008D7397">
        <w:rPr>
          <w:rFonts w:ascii="Times New Roman" w:hAnsi="Times New Roman" w:cs="Times New Roman"/>
          <w:sz w:val="24"/>
          <w:szCs w:val="24"/>
          <w:lang w:val="ro-RO"/>
        </w:rPr>
        <w:t xml:space="preserve"> de transport ține </w:t>
      </w:r>
      <w:r w:rsidR="00E458DE" w:rsidRPr="008D7397">
        <w:rPr>
          <w:rFonts w:ascii="Times New Roman" w:hAnsi="Times New Roman" w:cs="Times New Roman"/>
          <w:sz w:val="24"/>
          <w:szCs w:val="24"/>
          <w:lang w:val="ro-RO"/>
        </w:rPr>
        <w:t>cont</w:t>
      </w:r>
      <w:r w:rsidR="001531DF" w:rsidRPr="008D7397">
        <w:rPr>
          <w:rFonts w:ascii="Times New Roman" w:hAnsi="Times New Roman" w:cs="Times New Roman"/>
          <w:sz w:val="24"/>
          <w:szCs w:val="24"/>
          <w:lang w:val="ro-RO"/>
        </w:rPr>
        <w:t xml:space="preserve"> în mod corespunzător de avizul Secretariatului Comunității Energetice și, dacă este necesar, modifică evaluarea adecv</w:t>
      </w:r>
      <w:r w:rsidR="00E458DE" w:rsidRPr="008D7397">
        <w:rPr>
          <w:rFonts w:ascii="Times New Roman" w:hAnsi="Times New Roman" w:cs="Times New Roman"/>
          <w:sz w:val="24"/>
          <w:szCs w:val="24"/>
          <w:lang w:val="ro-RO"/>
        </w:rPr>
        <w:t>anței</w:t>
      </w:r>
      <w:r w:rsidR="00CA7264" w:rsidRPr="008D7397">
        <w:rPr>
          <w:rFonts w:ascii="Times New Roman" w:hAnsi="Times New Roman" w:cs="Times New Roman"/>
          <w:sz w:val="24"/>
          <w:szCs w:val="24"/>
          <w:lang w:val="ro-RO"/>
        </w:rPr>
        <w:t xml:space="preserve"> </w:t>
      </w:r>
      <w:r w:rsidR="001531DF" w:rsidRPr="008D7397">
        <w:rPr>
          <w:rFonts w:ascii="Times New Roman" w:hAnsi="Times New Roman" w:cs="Times New Roman"/>
          <w:sz w:val="24"/>
          <w:szCs w:val="24"/>
          <w:lang w:val="ro-RO"/>
        </w:rPr>
        <w:t>resurselor</w:t>
      </w:r>
      <w:r w:rsidR="002551C5" w:rsidRPr="008D7397">
        <w:rPr>
          <w:rFonts w:ascii="Times New Roman" w:hAnsi="Times New Roman" w:cs="Times New Roman"/>
          <w:sz w:val="24"/>
          <w:szCs w:val="24"/>
          <w:lang w:val="ro-RO"/>
        </w:rPr>
        <w:t xml:space="preserve"> la nivel național</w:t>
      </w:r>
      <w:r w:rsidR="001531DF" w:rsidRPr="008D7397">
        <w:rPr>
          <w:rFonts w:ascii="Times New Roman" w:hAnsi="Times New Roman" w:cs="Times New Roman"/>
          <w:sz w:val="24"/>
          <w:szCs w:val="24"/>
          <w:lang w:val="ro-RO"/>
        </w:rPr>
        <w:t xml:space="preserve">. În cazul în care decide să nu ia pe deplin în considerare avizul Secretariatului </w:t>
      </w:r>
      <w:r w:rsidRPr="008D7397">
        <w:rPr>
          <w:rFonts w:ascii="Times New Roman" w:hAnsi="Times New Roman" w:cs="Times New Roman"/>
          <w:sz w:val="24"/>
          <w:szCs w:val="24"/>
          <w:lang w:val="ro-RO"/>
        </w:rPr>
        <w:t>Comunității</w:t>
      </w:r>
      <w:r w:rsidR="001531DF" w:rsidRPr="008D7397">
        <w:rPr>
          <w:rFonts w:ascii="Times New Roman" w:hAnsi="Times New Roman" w:cs="Times New Roman"/>
          <w:sz w:val="24"/>
          <w:szCs w:val="24"/>
          <w:lang w:val="ro-RO"/>
        </w:rPr>
        <w:t xml:space="preserve"> Energetice, operatorul sistem</w:t>
      </w:r>
      <w:r w:rsidRPr="008D7397">
        <w:rPr>
          <w:rFonts w:ascii="Times New Roman" w:hAnsi="Times New Roman" w:cs="Times New Roman"/>
          <w:sz w:val="24"/>
          <w:szCs w:val="24"/>
          <w:lang w:val="ro-RO"/>
        </w:rPr>
        <w:t>ului</w:t>
      </w:r>
      <w:r w:rsidR="001531DF" w:rsidRPr="008D7397">
        <w:rPr>
          <w:rFonts w:ascii="Times New Roman" w:hAnsi="Times New Roman" w:cs="Times New Roman"/>
          <w:sz w:val="24"/>
          <w:szCs w:val="24"/>
          <w:lang w:val="ro-RO"/>
        </w:rPr>
        <w:t xml:space="preserve"> de transport informează cu privire la aceasta organul central de specialitate al </w:t>
      </w:r>
      <w:r w:rsidRPr="008D7397">
        <w:rPr>
          <w:rFonts w:ascii="Times New Roman" w:hAnsi="Times New Roman" w:cs="Times New Roman"/>
          <w:sz w:val="24"/>
          <w:szCs w:val="24"/>
          <w:lang w:val="ro-RO"/>
        </w:rPr>
        <w:t>administrației</w:t>
      </w:r>
      <w:r w:rsidR="001531DF"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 xml:space="preserve">energeticii </w:t>
      </w:r>
      <w:r w:rsidRPr="008D7397">
        <w:rPr>
          <w:rFonts w:ascii="Times New Roman" w:hAnsi="Times New Roman" w:cs="Times New Roman"/>
          <w:sz w:val="24"/>
          <w:szCs w:val="24"/>
          <w:lang w:val="ro-RO"/>
        </w:rPr>
        <w:t>și</w:t>
      </w:r>
      <w:r w:rsidR="001531DF" w:rsidRPr="008D7397">
        <w:rPr>
          <w:rFonts w:ascii="Times New Roman" w:hAnsi="Times New Roman" w:cs="Times New Roman"/>
          <w:sz w:val="24"/>
          <w:szCs w:val="24"/>
          <w:lang w:val="ro-RO"/>
        </w:rPr>
        <w:t xml:space="preserve"> prezintă un raport </w:t>
      </w:r>
      <w:r w:rsidRPr="008D7397">
        <w:rPr>
          <w:rFonts w:ascii="Times New Roman" w:hAnsi="Times New Roman" w:cs="Times New Roman"/>
          <w:sz w:val="24"/>
          <w:szCs w:val="24"/>
          <w:lang w:val="ro-RO"/>
        </w:rPr>
        <w:t xml:space="preserve">cu o motivare </w:t>
      </w:r>
      <w:r w:rsidR="001531DF" w:rsidRPr="008D7397">
        <w:rPr>
          <w:rFonts w:ascii="Times New Roman" w:hAnsi="Times New Roman" w:cs="Times New Roman"/>
          <w:sz w:val="24"/>
          <w:szCs w:val="24"/>
          <w:lang w:val="ro-RO"/>
        </w:rPr>
        <w:t>detaliat</w:t>
      </w:r>
      <w:r w:rsidRPr="008D7397">
        <w:rPr>
          <w:rFonts w:ascii="Times New Roman" w:hAnsi="Times New Roman" w:cs="Times New Roman"/>
          <w:sz w:val="24"/>
          <w:szCs w:val="24"/>
          <w:lang w:val="ro-RO"/>
        </w:rPr>
        <w:t>ă</w:t>
      </w:r>
      <w:r w:rsidR="001531DF" w:rsidRPr="008D7397">
        <w:rPr>
          <w:rFonts w:ascii="Times New Roman" w:hAnsi="Times New Roman" w:cs="Times New Roman"/>
          <w:sz w:val="24"/>
          <w:szCs w:val="24"/>
          <w:lang w:val="ro-RO"/>
        </w:rPr>
        <w:t>.</w:t>
      </w:r>
    </w:p>
    <w:p w14:paraId="01C828AF" w14:textId="64842FD6" w:rsidR="00566306" w:rsidRPr="008D7397"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Raportul </w:t>
      </w:r>
      <w:r w:rsidR="008B1E10" w:rsidRPr="008D7397">
        <w:rPr>
          <w:rFonts w:ascii="Times New Roman" w:hAnsi="Times New Roman" w:cs="Times New Roman"/>
          <w:sz w:val="24"/>
          <w:szCs w:val="24"/>
          <w:lang w:val="ro-RO"/>
        </w:rPr>
        <w:t>cu motivarea detaliată</w:t>
      </w:r>
      <w:r w:rsidRPr="008D7397">
        <w:rPr>
          <w:rFonts w:ascii="Times New Roman" w:hAnsi="Times New Roman" w:cs="Times New Roman"/>
          <w:sz w:val="24"/>
          <w:szCs w:val="24"/>
          <w:lang w:val="ro-RO"/>
        </w:rPr>
        <w:t>, însoțit de avizul Secretariatului Comunității En</w:t>
      </w:r>
      <w:r w:rsidR="00B239A2" w:rsidRPr="008D7397">
        <w:rPr>
          <w:rFonts w:ascii="Times New Roman" w:hAnsi="Times New Roman" w:cs="Times New Roman"/>
          <w:sz w:val="24"/>
          <w:szCs w:val="24"/>
          <w:lang w:val="ro-RO"/>
        </w:rPr>
        <w:t>ergetice și al Comitetului</w:t>
      </w:r>
      <w:r w:rsidRPr="008D7397">
        <w:rPr>
          <w:rFonts w:ascii="Times New Roman" w:hAnsi="Times New Roman" w:cs="Times New Roman"/>
          <w:sz w:val="24"/>
          <w:szCs w:val="24"/>
          <w:lang w:val="ro-RO"/>
        </w:rPr>
        <w:t xml:space="preserve"> de Regl</w:t>
      </w:r>
      <w:r w:rsidR="00B239A2"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se publică pe </w:t>
      </w:r>
      <w:r w:rsidR="00E458DE" w:rsidRPr="008D7397">
        <w:rPr>
          <w:rFonts w:ascii="Times New Roman" w:hAnsi="Times New Roman" w:cs="Times New Roman"/>
          <w:sz w:val="24"/>
          <w:szCs w:val="24"/>
          <w:lang w:val="ro-RO"/>
        </w:rPr>
        <w:t xml:space="preserve">pagina </w:t>
      </w:r>
      <w:r w:rsidR="00736E84" w:rsidRPr="008D7397">
        <w:rPr>
          <w:rFonts w:ascii="Times New Roman" w:hAnsi="Times New Roman" w:cs="Times New Roman"/>
          <w:sz w:val="24"/>
          <w:szCs w:val="24"/>
          <w:lang w:val="ro-RO"/>
        </w:rPr>
        <w:t>electronică</w:t>
      </w:r>
      <w:r w:rsidR="00E458DE" w:rsidRPr="008D7397">
        <w:rPr>
          <w:rFonts w:ascii="Times New Roman" w:hAnsi="Times New Roman" w:cs="Times New Roman"/>
          <w:sz w:val="24"/>
          <w:szCs w:val="24"/>
          <w:lang w:val="ro-RO"/>
        </w:rPr>
        <w:t xml:space="preserve"> </w:t>
      </w:r>
      <w:r w:rsidR="00B239A2" w:rsidRPr="008D7397">
        <w:rPr>
          <w:rFonts w:ascii="Times New Roman" w:hAnsi="Times New Roman" w:cs="Times New Roman"/>
          <w:sz w:val="24"/>
          <w:szCs w:val="24"/>
          <w:lang w:val="ro-RO"/>
        </w:rPr>
        <w:t xml:space="preserve">a operatorului </w:t>
      </w:r>
      <w:r w:rsidRPr="008D7397">
        <w:rPr>
          <w:rFonts w:ascii="Times New Roman" w:hAnsi="Times New Roman" w:cs="Times New Roman"/>
          <w:sz w:val="24"/>
          <w:szCs w:val="24"/>
          <w:lang w:val="ro-RO"/>
        </w:rPr>
        <w:t>sistem</w:t>
      </w:r>
      <w:r w:rsidR="00B239A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w:t>
      </w:r>
      <w:r w:rsidR="00736E84" w:rsidRPr="008D7397">
        <w:rPr>
          <w:rFonts w:ascii="Times New Roman" w:hAnsi="Times New Roman" w:cs="Times New Roman"/>
          <w:sz w:val="24"/>
          <w:szCs w:val="24"/>
          <w:lang w:val="ro-RO"/>
        </w:rPr>
        <w:t xml:space="preserve"> pe pagina web oficială</w:t>
      </w:r>
      <w:r w:rsidRPr="008D7397">
        <w:rPr>
          <w:rFonts w:ascii="Times New Roman" w:hAnsi="Times New Roman" w:cs="Times New Roman"/>
          <w:sz w:val="24"/>
          <w:szCs w:val="24"/>
          <w:lang w:val="ro-RO"/>
        </w:rPr>
        <w:t xml:space="preserve"> a organului central de specialitate al administrației</w:t>
      </w:r>
      <w:r w:rsidR="00B239A2" w:rsidRPr="008D7397">
        <w:rPr>
          <w:rFonts w:ascii="Times New Roman" w:hAnsi="Times New Roman" w:cs="Times New Roman"/>
          <w:sz w:val="24"/>
          <w:szCs w:val="24"/>
          <w:lang w:val="ro-RO"/>
        </w:rPr>
        <w:t xml:space="preserve"> publice în domeniul </w:t>
      </w:r>
      <w:r w:rsidR="009F62F3" w:rsidRPr="008D7397">
        <w:rPr>
          <w:rFonts w:ascii="Times New Roman" w:hAnsi="Times New Roman" w:cs="Times New Roman"/>
          <w:sz w:val="24"/>
          <w:szCs w:val="24"/>
          <w:lang w:val="ro-RO"/>
        </w:rPr>
        <w:t>energeticii</w:t>
      </w:r>
      <w:r w:rsidR="00B239A2" w:rsidRPr="008D7397">
        <w:rPr>
          <w:rFonts w:ascii="Times New Roman" w:hAnsi="Times New Roman" w:cs="Times New Roman"/>
          <w:sz w:val="24"/>
          <w:szCs w:val="24"/>
          <w:lang w:val="ro-RO"/>
        </w:rPr>
        <w:t>.</w:t>
      </w:r>
    </w:p>
    <w:p w14:paraId="2C46F0EC" w14:textId="77777777" w:rsidR="002E40C3" w:rsidRPr="008D7397" w:rsidRDefault="002E40C3" w:rsidP="006652F2">
      <w:pPr>
        <w:pStyle w:val="Frspaiere"/>
        <w:tabs>
          <w:tab w:val="left" w:pos="0"/>
        </w:tabs>
        <w:spacing w:after="120"/>
        <w:jc w:val="both"/>
        <w:rPr>
          <w:rFonts w:ascii="Times New Roman" w:hAnsi="Times New Roman" w:cs="Times New Roman"/>
          <w:sz w:val="24"/>
          <w:szCs w:val="24"/>
          <w:lang w:val="ro-RO"/>
        </w:rPr>
      </w:pPr>
    </w:p>
    <w:p w14:paraId="66995840" w14:textId="5E0C8AF4" w:rsidR="00A66C17" w:rsidRPr="008D7397" w:rsidRDefault="00A66C17" w:rsidP="006652F2">
      <w:pPr>
        <w:pStyle w:val="Titlu3"/>
        <w:numPr>
          <w:ilvl w:val="0"/>
          <w:numId w:val="246"/>
        </w:numPr>
        <w:ind w:left="0" w:firstLine="720"/>
        <w:rPr>
          <w:lang w:val="ro-RO"/>
        </w:rPr>
      </w:pPr>
      <w:r w:rsidRPr="008D7397">
        <w:rPr>
          <w:lang w:val="ro-RO"/>
        </w:rPr>
        <w:t>Principii generale pentru mecanismele de</w:t>
      </w:r>
      <w:r w:rsidR="00A91490" w:rsidRPr="008D7397">
        <w:rPr>
          <w:lang w:val="ro-RO"/>
        </w:rPr>
        <w:t xml:space="preserve"> asigurare a capacității</w:t>
      </w:r>
    </w:p>
    <w:p w14:paraId="14094BBC" w14:textId="3DEE50F5" w:rsidR="00C57EC1" w:rsidRPr="008D7397" w:rsidRDefault="00065F5E"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45" w:name="_Ref168341845"/>
      <w:r w:rsidRPr="008D7397">
        <w:rPr>
          <w:rFonts w:ascii="Times New Roman" w:hAnsi="Times New Roman" w:cs="Times New Roman"/>
          <w:sz w:val="24"/>
          <w:szCs w:val="24"/>
          <w:lang w:val="ro-RO"/>
        </w:rPr>
        <w:t>O</w:t>
      </w:r>
      <w:r w:rsidR="00A66C17" w:rsidRPr="008D7397">
        <w:rPr>
          <w:rFonts w:ascii="Times New Roman" w:hAnsi="Times New Roman" w:cs="Times New Roman"/>
          <w:sz w:val="24"/>
          <w:szCs w:val="24"/>
          <w:lang w:val="ro-RO"/>
        </w:rPr>
        <w:t xml:space="preserve">rganul central de specialitate al administrației publice în domeniul </w:t>
      </w:r>
      <w:r w:rsidR="009F62F3" w:rsidRPr="008D7397">
        <w:rPr>
          <w:rFonts w:ascii="Times New Roman" w:hAnsi="Times New Roman" w:cs="Times New Roman"/>
          <w:sz w:val="24"/>
          <w:szCs w:val="24"/>
          <w:lang w:val="ro-RO"/>
        </w:rPr>
        <w:t>energeticii</w:t>
      </w:r>
      <w:r w:rsidR="00A66C17" w:rsidRPr="008D7397">
        <w:rPr>
          <w:rFonts w:ascii="Times New Roman" w:hAnsi="Times New Roman" w:cs="Times New Roman"/>
          <w:sz w:val="24"/>
          <w:szCs w:val="24"/>
          <w:lang w:val="ro-RO"/>
        </w:rPr>
        <w:t xml:space="preserve"> poate, </w:t>
      </w:r>
      <w:r w:rsidR="000F59E4" w:rsidRPr="008D7397">
        <w:rPr>
          <w:rFonts w:ascii="Times New Roman" w:hAnsi="Times New Roman" w:cs="Times New Roman"/>
          <w:sz w:val="24"/>
          <w:szCs w:val="24"/>
          <w:lang w:val="ro-RO"/>
        </w:rPr>
        <w:t>concomitent</w:t>
      </w:r>
      <w:r w:rsidR="00A66C17" w:rsidRPr="008D7397">
        <w:rPr>
          <w:rFonts w:ascii="Times New Roman" w:hAnsi="Times New Roman" w:cs="Times New Roman"/>
          <w:sz w:val="24"/>
          <w:szCs w:val="24"/>
          <w:lang w:val="ro-RO"/>
        </w:rPr>
        <w:t xml:space="preserve"> </w:t>
      </w:r>
      <w:r w:rsidR="008B1E10" w:rsidRPr="008D7397">
        <w:rPr>
          <w:rFonts w:ascii="Times New Roman" w:hAnsi="Times New Roman" w:cs="Times New Roman"/>
          <w:sz w:val="24"/>
          <w:szCs w:val="24"/>
          <w:lang w:val="ro-RO"/>
        </w:rPr>
        <w:t xml:space="preserve">cu punerea </w:t>
      </w:r>
      <w:r w:rsidR="00A66C17" w:rsidRPr="008D7397">
        <w:rPr>
          <w:rFonts w:ascii="Times New Roman" w:hAnsi="Times New Roman" w:cs="Times New Roman"/>
          <w:sz w:val="24"/>
          <w:szCs w:val="24"/>
          <w:lang w:val="ro-RO"/>
        </w:rPr>
        <w:t xml:space="preserve">în aplicare </w:t>
      </w:r>
      <w:r w:rsidR="000F59E4" w:rsidRPr="008D7397">
        <w:rPr>
          <w:rFonts w:ascii="Times New Roman" w:hAnsi="Times New Roman" w:cs="Times New Roman"/>
          <w:sz w:val="24"/>
          <w:szCs w:val="24"/>
          <w:lang w:val="ro-RO"/>
        </w:rPr>
        <w:t>a măsurilor</w:t>
      </w:r>
      <w:r w:rsidR="004B0E1B" w:rsidRPr="008D7397">
        <w:rPr>
          <w:rFonts w:ascii="Times New Roman" w:hAnsi="Times New Roman" w:cs="Times New Roman"/>
          <w:sz w:val="24"/>
          <w:szCs w:val="24"/>
          <w:lang w:val="ro-RO"/>
        </w:rPr>
        <w:t xml:space="preserve"> prevăzute la</w:t>
      </w:r>
      <w:r w:rsidR="00A66C17"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_Ref168341531 \r \h </w:instrText>
      </w:r>
      <w:r w:rsidR="005A08BE"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00A66C17"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_Ref168341238 \r \h </w:instrText>
      </w:r>
      <w:r w:rsidR="005A08BE"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4B0E1B" w:rsidRPr="008D7397">
        <w:rPr>
          <w:rFonts w:ascii="Times New Roman" w:hAnsi="Times New Roman" w:cs="Times New Roman"/>
          <w:sz w:val="24"/>
          <w:szCs w:val="24"/>
          <w:lang w:val="ro-RO"/>
        </w:rPr>
        <w:fldChar w:fldCharType="end"/>
      </w:r>
      <w:r w:rsidR="00A66C17" w:rsidRPr="008D7397">
        <w:rPr>
          <w:rFonts w:ascii="Times New Roman" w:hAnsi="Times New Roman" w:cs="Times New Roman"/>
          <w:sz w:val="24"/>
          <w:szCs w:val="24"/>
          <w:lang w:val="ro-RO"/>
        </w:rPr>
        <w:t xml:space="preserve">, propune Guvernului introducerea unor mecanisme de </w:t>
      </w:r>
      <w:r w:rsidR="00BD583E" w:rsidRPr="008D7397">
        <w:rPr>
          <w:rFonts w:ascii="Times New Roman" w:hAnsi="Times New Roman" w:cs="Times New Roman"/>
          <w:sz w:val="24"/>
          <w:szCs w:val="24"/>
          <w:lang w:val="ro-RO"/>
        </w:rPr>
        <w:t>asigurare a capacității,</w:t>
      </w:r>
      <w:r w:rsidR="00A66C17" w:rsidRPr="008D7397">
        <w:rPr>
          <w:rFonts w:ascii="Times New Roman" w:hAnsi="Times New Roman" w:cs="Times New Roman"/>
          <w:sz w:val="24"/>
          <w:szCs w:val="24"/>
          <w:lang w:val="ro-RO"/>
        </w:rPr>
        <w:t xml:space="preserve"> </w:t>
      </w:r>
      <w:r w:rsidR="008B1E10" w:rsidRPr="008D7397">
        <w:rPr>
          <w:rFonts w:ascii="Times New Roman" w:hAnsi="Times New Roman" w:cs="Times New Roman"/>
          <w:sz w:val="24"/>
          <w:szCs w:val="24"/>
          <w:lang w:val="ro-RO"/>
        </w:rPr>
        <w:t xml:space="preserve">prin </w:t>
      </w:r>
      <w:r w:rsidR="00BD583E" w:rsidRPr="008D7397">
        <w:rPr>
          <w:rFonts w:ascii="Times New Roman" w:hAnsi="Times New Roman" w:cs="Times New Roman"/>
          <w:sz w:val="24"/>
          <w:szCs w:val="24"/>
          <w:lang w:val="ro-RO"/>
        </w:rPr>
        <w:t>aprobarea unei hotărâri de G</w:t>
      </w:r>
      <w:r w:rsidR="00A66C17" w:rsidRPr="008D7397">
        <w:rPr>
          <w:rFonts w:ascii="Times New Roman" w:hAnsi="Times New Roman" w:cs="Times New Roman"/>
          <w:sz w:val="24"/>
          <w:szCs w:val="24"/>
          <w:lang w:val="ro-RO"/>
        </w:rPr>
        <w:t>uvern corespunzătoare.</w:t>
      </w:r>
      <w:bookmarkEnd w:id="245"/>
    </w:p>
    <w:p w14:paraId="4DFC3716" w14:textId="15B27962" w:rsidR="00C57EC1" w:rsidRPr="008D7397"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colaborează cu organul central de specialitate al administrației publice în domeniul </w:t>
      </w:r>
      <w:r w:rsidR="009F62F3" w:rsidRPr="008D7397">
        <w:rPr>
          <w:rFonts w:ascii="Times New Roman" w:hAnsi="Times New Roman" w:cs="Times New Roman"/>
          <w:sz w:val="24"/>
          <w:szCs w:val="24"/>
          <w:lang w:val="ro-RO"/>
        </w:rPr>
        <w:t xml:space="preserve">energeticii </w:t>
      </w:r>
      <w:r w:rsidRPr="008D7397">
        <w:rPr>
          <w:rFonts w:ascii="Times New Roman" w:hAnsi="Times New Roman" w:cs="Times New Roman"/>
          <w:sz w:val="24"/>
          <w:szCs w:val="24"/>
          <w:lang w:val="ro-RO"/>
        </w:rPr>
        <w:t xml:space="preserve">la alegerea și </w:t>
      </w:r>
      <w:r w:rsidR="008B1E10" w:rsidRPr="008D7397">
        <w:rPr>
          <w:rFonts w:ascii="Times New Roman" w:hAnsi="Times New Roman" w:cs="Times New Roman"/>
          <w:sz w:val="24"/>
          <w:szCs w:val="24"/>
          <w:lang w:val="ro-RO"/>
        </w:rPr>
        <w:t xml:space="preserve">elaborarea </w:t>
      </w:r>
      <w:r w:rsidRPr="008D7397">
        <w:rPr>
          <w:rFonts w:ascii="Times New Roman" w:hAnsi="Times New Roman" w:cs="Times New Roman"/>
          <w:sz w:val="24"/>
          <w:szCs w:val="24"/>
          <w:lang w:val="ro-RO"/>
        </w:rPr>
        <w:t xml:space="preserve">mecanismului </w:t>
      </w:r>
      <w:r w:rsidR="00E458DE" w:rsidRPr="008D7397">
        <w:rPr>
          <w:rFonts w:ascii="Times New Roman" w:hAnsi="Times New Roman" w:cs="Times New Roman"/>
          <w:sz w:val="24"/>
          <w:szCs w:val="24"/>
          <w:lang w:val="ro-RO"/>
        </w:rPr>
        <w:t>corespunzător</w:t>
      </w:r>
      <w:r w:rsidR="008B1E1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w:t>
      </w:r>
      <w:r w:rsidR="00BD583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precum și participă la asigurarea implementării mecanismului de </w:t>
      </w:r>
      <w:r w:rsidR="00BD583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Prin hotărârea aprobată potrivit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_Ref168341845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Guvernul poate stabili atribuții specifice Agenției pentru a asigura implementarea corespunzătoare a mecanismului </w:t>
      </w:r>
      <w:r w:rsidR="002647C6" w:rsidRPr="008D7397">
        <w:rPr>
          <w:rFonts w:ascii="Times New Roman" w:hAnsi="Times New Roman" w:cs="Times New Roman"/>
          <w:sz w:val="24"/>
          <w:szCs w:val="24"/>
          <w:lang w:val="ro-RO"/>
        </w:rPr>
        <w:t xml:space="preserve">respectiv </w:t>
      </w:r>
      <w:r w:rsidRPr="008D7397">
        <w:rPr>
          <w:rFonts w:ascii="Times New Roman" w:hAnsi="Times New Roman" w:cs="Times New Roman"/>
          <w:sz w:val="24"/>
          <w:szCs w:val="24"/>
          <w:lang w:val="ro-RO"/>
        </w:rPr>
        <w:t xml:space="preserve">de </w:t>
      </w:r>
      <w:r w:rsidR="00BD583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w:t>
      </w:r>
    </w:p>
    <w:p w14:paraId="1E5E19EC" w14:textId="58FC6BF4" w:rsidR="00C57EC1" w:rsidRPr="008D7397"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Înainte de introducerea mecanismelor de </w:t>
      </w:r>
      <w:r w:rsidR="00BD583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organul central de specialitate al administrației publice în d</w:t>
      </w:r>
      <w:r w:rsidR="00404FA3" w:rsidRPr="008D7397">
        <w:rPr>
          <w:rFonts w:ascii="Times New Roman" w:hAnsi="Times New Roman" w:cs="Times New Roman"/>
          <w:sz w:val="24"/>
          <w:szCs w:val="24"/>
          <w:lang w:val="ro-RO"/>
        </w:rPr>
        <w:t xml:space="preserve">omeniul </w:t>
      </w:r>
      <w:r w:rsidR="009F62F3" w:rsidRPr="008D7397">
        <w:rPr>
          <w:rFonts w:ascii="Times New Roman" w:hAnsi="Times New Roman" w:cs="Times New Roman"/>
          <w:sz w:val="24"/>
          <w:szCs w:val="24"/>
          <w:lang w:val="ro-RO"/>
        </w:rPr>
        <w:t>energeticii</w:t>
      </w:r>
      <w:r w:rsidR="00404FA3" w:rsidRPr="008D7397">
        <w:rPr>
          <w:rFonts w:ascii="Times New Roman" w:hAnsi="Times New Roman" w:cs="Times New Roman"/>
          <w:sz w:val="24"/>
          <w:szCs w:val="24"/>
          <w:lang w:val="ro-RO"/>
        </w:rPr>
        <w:t xml:space="preserve"> efectuează </w:t>
      </w:r>
      <w:r w:rsidRPr="008D7397">
        <w:rPr>
          <w:rFonts w:ascii="Times New Roman" w:hAnsi="Times New Roman" w:cs="Times New Roman"/>
          <w:sz w:val="24"/>
          <w:szCs w:val="24"/>
          <w:lang w:val="ro-RO"/>
        </w:rPr>
        <w:t xml:space="preserve">un studiu cuprinzător al posibilelor efecte ale unor astfel de mecanisme asupra </w:t>
      </w:r>
      <w:r w:rsidR="00404FA3" w:rsidRPr="008D7397">
        <w:rPr>
          <w:rFonts w:ascii="Times New Roman" w:hAnsi="Times New Roman" w:cs="Times New Roman"/>
          <w:sz w:val="24"/>
          <w:szCs w:val="24"/>
          <w:lang w:val="ro-RO"/>
        </w:rPr>
        <w:t>Părților C</w:t>
      </w:r>
      <w:r w:rsidRPr="008D7397">
        <w:rPr>
          <w:rFonts w:ascii="Times New Roman" w:hAnsi="Times New Roman" w:cs="Times New Roman"/>
          <w:sz w:val="24"/>
          <w:szCs w:val="24"/>
          <w:lang w:val="ro-RO"/>
        </w:rPr>
        <w:t>ontractante ale Comuni</w:t>
      </w:r>
      <w:r w:rsidR="00404FA3" w:rsidRPr="008D7397">
        <w:rPr>
          <w:rFonts w:ascii="Times New Roman" w:hAnsi="Times New Roman" w:cs="Times New Roman"/>
          <w:sz w:val="24"/>
          <w:szCs w:val="24"/>
          <w:lang w:val="ro-RO"/>
        </w:rPr>
        <w:t>tății Energetice învecinate și S</w:t>
      </w:r>
      <w:r w:rsidRPr="008D7397">
        <w:rPr>
          <w:rFonts w:ascii="Times New Roman" w:hAnsi="Times New Roman" w:cs="Times New Roman"/>
          <w:sz w:val="24"/>
          <w:szCs w:val="24"/>
          <w:lang w:val="ro-RO"/>
        </w:rPr>
        <w:t>tatel</w:t>
      </w:r>
      <w:r w:rsidR="00404FA3" w:rsidRPr="008D7397">
        <w:rPr>
          <w:rFonts w:ascii="Times New Roman" w:hAnsi="Times New Roman" w:cs="Times New Roman"/>
          <w:sz w:val="24"/>
          <w:szCs w:val="24"/>
          <w:lang w:val="ro-RO"/>
        </w:rPr>
        <w:t>or M</w:t>
      </w:r>
      <w:r w:rsidRPr="008D7397">
        <w:rPr>
          <w:rFonts w:ascii="Times New Roman" w:hAnsi="Times New Roman" w:cs="Times New Roman"/>
          <w:sz w:val="24"/>
          <w:szCs w:val="24"/>
          <w:lang w:val="ro-RO"/>
        </w:rPr>
        <w:t>embre ale Uniunii Europene învecinate, consultând părțile i</w:t>
      </w:r>
      <w:r w:rsidR="00404FA3" w:rsidRPr="008D7397">
        <w:rPr>
          <w:rFonts w:ascii="Times New Roman" w:hAnsi="Times New Roman" w:cs="Times New Roman"/>
          <w:sz w:val="24"/>
          <w:szCs w:val="24"/>
          <w:lang w:val="ro-RO"/>
        </w:rPr>
        <w:t>nteresate relevante ale acelor Părți C</w:t>
      </w:r>
      <w:r w:rsidRPr="008D7397">
        <w:rPr>
          <w:rFonts w:ascii="Times New Roman" w:hAnsi="Times New Roman" w:cs="Times New Roman"/>
          <w:sz w:val="24"/>
          <w:szCs w:val="24"/>
          <w:lang w:val="ro-RO"/>
        </w:rPr>
        <w:t>ontr</w:t>
      </w:r>
      <w:r w:rsidR="00404FA3"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și </w:t>
      </w:r>
      <w:r w:rsidR="000D543F" w:rsidRPr="008D7397">
        <w:rPr>
          <w:rFonts w:ascii="Times New Roman" w:hAnsi="Times New Roman" w:cs="Times New Roman"/>
          <w:sz w:val="24"/>
          <w:szCs w:val="24"/>
          <w:lang w:val="ro-RO"/>
        </w:rPr>
        <w:t xml:space="preserve">ale </w:t>
      </w:r>
      <w:r w:rsidR="00404FA3" w:rsidRPr="008D7397">
        <w:rPr>
          <w:rFonts w:ascii="Times New Roman" w:hAnsi="Times New Roman" w:cs="Times New Roman"/>
          <w:sz w:val="24"/>
          <w:szCs w:val="24"/>
          <w:lang w:val="ro-RO"/>
        </w:rPr>
        <w:t>Statelor M</w:t>
      </w:r>
      <w:r w:rsidRPr="008D7397">
        <w:rPr>
          <w:rFonts w:ascii="Times New Roman" w:hAnsi="Times New Roman" w:cs="Times New Roman"/>
          <w:sz w:val="24"/>
          <w:szCs w:val="24"/>
          <w:lang w:val="ro-RO"/>
        </w:rPr>
        <w:t>embre ale Uniunii Europene</w:t>
      </w:r>
      <w:r w:rsidR="000D543F" w:rsidRPr="008D7397">
        <w:rPr>
          <w:rFonts w:ascii="Times New Roman" w:hAnsi="Times New Roman" w:cs="Times New Roman"/>
          <w:sz w:val="24"/>
          <w:szCs w:val="24"/>
          <w:lang w:val="ro-RO"/>
        </w:rPr>
        <w:t xml:space="preserve"> respective</w:t>
      </w:r>
      <w:r w:rsidRPr="008D7397">
        <w:rPr>
          <w:rFonts w:ascii="Times New Roman" w:hAnsi="Times New Roman" w:cs="Times New Roman"/>
          <w:sz w:val="24"/>
          <w:szCs w:val="24"/>
          <w:lang w:val="ro-RO"/>
        </w:rPr>
        <w:t xml:space="preserve">. </w:t>
      </w:r>
      <w:r w:rsidR="000D543F" w:rsidRPr="008D7397">
        <w:rPr>
          <w:rFonts w:ascii="Times New Roman" w:hAnsi="Times New Roman" w:cs="Times New Roman"/>
          <w:sz w:val="24"/>
          <w:szCs w:val="24"/>
          <w:lang w:val="ro-RO"/>
        </w:rPr>
        <w:t>La necesitate</w:t>
      </w:r>
      <w:r w:rsidRPr="008D7397">
        <w:rPr>
          <w:rFonts w:ascii="Times New Roman" w:hAnsi="Times New Roman" w:cs="Times New Roman"/>
          <w:sz w:val="24"/>
          <w:szCs w:val="24"/>
          <w:lang w:val="ro-RO"/>
        </w:rPr>
        <w:t xml:space="preserv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poate sol</w:t>
      </w:r>
      <w:r w:rsidR="00404FA3" w:rsidRPr="008D7397">
        <w:rPr>
          <w:rFonts w:ascii="Times New Roman" w:hAnsi="Times New Roman" w:cs="Times New Roman"/>
          <w:sz w:val="24"/>
          <w:szCs w:val="24"/>
          <w:lang w:val="ro-RO"/>
        </w:rPr>
        <w:t xml:space="preserve">icita </w:t>
      </w:r>
      <w:r w:rsidR="000D543F" w:rsidRPr="008D7397">
        <w:rPr>
          <w:rFonts w:ascii="Times New Roman" w:hAnsi="Times New Roman" w:cs="Times New Roman"/>
          <w:sz w:val="24"/>
          <w:szCs w:val="24"/>
          <w:lang w:val="ro-RO"/>
        </w:rPr>
        <w:t xml:space="preserve">suportul </w:t>
      </w:r>
      <w:r w:rsidR="00404FA3" w:rsidRPr="008D7397">
        <w:rPr>
          <w:rFonts w:ascii="Times New Roman" w:hAnsi="Times New Roman" w:cs="Times New Roman"/>
          <w:sz w:val="24"/>
          <w:szCs w:val="24"/>
          <w:lang w:val="ro-RO"/>
        </w:rPr>
        <w:t xml:space="preserve">operatorului </w:t>
      </w:r>
      <w:r w:rsidRPr="008D7397">
        <w:rPr>
          <w:rFonts w:ascii="Times New Roman" w:hAnsi="Times New Roman" w:cs="Times New Roman"/>
          <w:sz w:val="24"/>
          <w:szCs w:val="24"/>
          <w:lang w:val="ro-RO"/>
        </w:rPr>
        <w:t>sistem</w:t>
      </w:r>
      <w:r w:rsidR="00404FA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și/sau</w:t>
      </w:r>
      <w:r w:rsidR="000D543F" w:rsidRPr="008D7397">
        <w:rPr>
          <w:rFonts w:ascii="Times New Roman" w:hAnsi="Times New Roman" w:cs="Times New Roman"/>
          <w:sz w:val="24"/>
          <w:szCs w:val="24"/>
          <w:lang w:val="ro-RO"/>
        </w:rPr>
        <w:t xml:space="preserve"> al</w:t>
      </w:r>
      <w:r w:rsidRPr="008D7397">
        <w:rPr>
          <w:rFonts w:ascii="Times New Roman" w:hAnsi="Times New Roman" w:cs="Times New Roman"/>
          <w:sz w:val="24"/>
          <w:szCs w:val="24"/>
          <w:lang w:val="ro-RO"/>
        </w:rPr>
        <w:t xml:space="preserve"> Agenției în scopul realizării studiului.</w:t>
      </w:r>
    </w:p>
    <w:p w14:paraId="6BB29F98" w14:textId="1ACA7296" w:rsidR="00C57EC1" w:rsidRPr="008D7397"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se introduc mecanisme de </w:t>
      </w:r>
      <w:r w:rsidR="00404FA3"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în cazul î</w:t>
      </w:r>
      <w:r w:rsidR="00404FA3" w:rsidRPr="008D7397">
        <w:rPr>
          <w:rFonts w:ascii="Times New Roman" w:hAnsi="Times New Roman" w:cs="Times New Roman"/>
          <w:sz w:val="24"/>
          <w:szCs w:val="24"/>
          <w:lang w:val="ro-RO"/>
        </w:rPr>
        <w:t xml:space="preserve">n care atât evaluarea </w:t>
      </w:r>
      <w:r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w:t>
      </w:r>
      <w:r w:rsidR="00404FA3" w:rsidRPr="008D7397">
        <w:rPr>
          <w:rFonts w:ascii="Times New Roman" w:hAnsi="Times New Roman" w:cs="Times New Roman"/>
          <w:sz w:val="24"/>
          <w:szCs w:val="24"/>
          <w:lang w:val="ro-RO"/>
        </w:rPr>
        <w:t xml:space="preserve"> la nivel european</w:t>
      </w:r>
      <w:r w:rsidRPr="008D7397">
        <w:rPr>
          <w:rFonts w:ascii="Times New Roman" w:hAnsi="Times New Roman" w:cs="Times New Roman"/>
          <w:sz w:val="24"/>
          <w:szCs w:val="24"/>
          <w:lang w:val="ro-RO"/>
        </w:rPr>
        <w:t xml:space="preserve">, </w:t>
      </w:r>
      <w:r w:rsidR="001328FE"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evaluarea </w:t>
      </w:r>
      <w:r w:rsidR="00404FA3"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00404FA3" w:rsidRPr="008D7397">
        <w:rPr>
          <w:rFonts w:ascii="Times New Roman" w:hAnsi="Times New Roman" w:cs="Times New Roman"/>
          <w:sz w:val="24"/>
          <w:szCs w:val="24"/>
          <w:lang w:val="ro-RO"/>
        </w:rPr>
        <w:t xml:space="preserve"> resurselor</w:t>
      </w:r>
      <w:r w:rsidR="00233007" w:rsidRPr="008D7397">
        <w:rPr>
          <w:rFonts w:ascii="Times New Roman" w:hAnsi="Times New Roman" w:cs="Times New Roman"/>
          <w:sz w:val="24"/>
          <w:szCs w:val="24"/>
          <w:lang w:val="ro-RO"/>
        </w:rPr>
        <w:t xml:space="preserve"> la nivel național</w:t>
      </w:r>
      <w:r w:rsidRPr="008D7397">
        <w:rPr>
          <w:rFonts w:ascii="Times New Roman" w:hAnsi="Times New Roman" w:cs="Times New Roman"/>
          <w:sz w:val="24"/>
          <w:szCs w:val="24"/>
          <w:lang w:val="ro-RO"/>
        </w:rPr>
        <w:t xml:space="preserve"> sau, în absența unei evaluări </w:t>
      </w:r>
      <w:r w:rsidR="00404FA3" w:rsidRPr="008D7397">
        <w:rPr>
          <w:rFonts w:ascii="Times New Roman" w:hAnsi="Times New Roman" w:cs="Times New Roman"/>
          <w:sz w:val="24"/>
          <w:szCs w:val="24"/>
          <w:lang w:val="ro-RO"/>
        </w:rPr>
        <w:t>a adecv</w:t>
      </w:r>
      <w:r w:rsidR="002647C6" w:rsidRPr="008D7397">
        <w:rPr>
          <w:rFonts w:ascii="Times New Roman" w:hAnsi="Times New Roman" w:cs="Times New Roman"/>
          <w:sz w:val="24"/>
          <w:szCs w:val="24"/>
          <w:lang w:val="ro-RO"/>
        </w:rPr>
        <w:t>anței</w:t>
      </w:r>
      <w:r w:rsidR="00404FA3" w:rsidRPr="008D7397">
        <w:rPr>
          <w:rFonts w:ascii="Times New Roman" w:hAnsi="Times New Roman" w:cs="Times New Roman"/>
          <w:sz w:val="24"/>
          <w:szCs w:val="24"/>
          <w:lang w:val="ro-RO"/>
        </w:rPr>
        <w:t xml:space="preserve"> resurselor</w:t>
      </w:r>
      <w:r w:rsidR="00233007" w:rsidRPr="008D7397">
        <w:rPr>
          <w:rFonts w:ascii="Times New Roman" w:hAnsi="Times New Roman" w:cs="Times New Roman"/>
          <w:sz w:val="24"/>
          <w:szCs w:val="24"/>
          <w:lang w:val="ro-RO"/>
        </w:rPr>
        <w:t xml:space="preserve"> la nivel național</w:t>
      </w:r>
      <w:r w:rsidR="00404FA3" w:rsidRPr="008D7397">
        <w:rPr>
          <w:rFonts w:ascii="Times New Roman" w:hAnsi="Times New Roman" w:cs="Times New Roman"/>
          <w:sz w:val="24"/>
          <w:szCs w:val="24"/>
          <w:lang w:val="ro-RO"/>
        </w:rPr>
        <w:t>, evaluarea</w:t>
      </w:r>
      <w:r w:rsidRPr="008D7397">
        <w:rPr>
          <w:rFonts w:ascii="Times New Roman" w:hAnsi="Times New Roman" w:cs="Times New Roman"/>
          <w:sz w:val="24"/>
          <w:szCs w:val="24"/>
          <w:lang w:val="ro-RO"/>
        </w:rPr>
        <w:t xml:space="preserve"> adecv</w:t>
      </w:r>
      <w:r w:rsidR="002647C6"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resurselor </w:t>
      </w:r>
      <w:r w:rsidR="00404FA3" w:rsidRPr="008D7397">
        <w:rPr>
          <w:rFonts w:ascii="Times New Roman" w:hAnsi="Times New Roman" w:cs="Times New Roman"/>
          <w:sz w:val="24"/>
          <w:szCs w:val="24"/>
          <w:lang w:val="ro-RO"/>
        </w:rPr>
        <w:t>la nivel european</w:t>
      </w:r>
      <w:r w:rsidR="00A81A73" w:rsidRPr="008D7397">
        <w:rPr>
          <w:rFonts w:ascii="Times New Roman" w:hAnsi="Times New Roman" w:cs="Times New Roman"/>
          <w:sz w:val="24"/>
          <w:szCs w:val="24"/>
          <w:lang w:val="ro-RO"/>
        </w:rPr>
        <w:t>,</w:t>
      </w:r>
      <w:r w:rsidR="00404FA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a identificat o problemă </w:t>
      </w:r>
      <w:r w:rsidR="00404FA3" w:rsidRPr="008D7397">
        <w:rPr>
          <w:rFonts w:ascii="Times New Roman" w:hAnsi="Times New Roman" w:cs="Times New Roman"/>
          <w:sz w:val="24"/>
          <w:szCs w:val="24"/>
          <w:lang w:val="ro-RO"/>
        </w:rPr>
        <w:t>legată de adecva</w:t>
      </w:r>
      <w:r w:rsidR="002647C6" w:rsidRPr="008D7397">
        <w:rPr>
          <w:rFonts w:ascii="Times New Roman" w:hAnsi="Times New Roman" w:cs="Times New Roman"/>
          <w:sz w:val="24"/>
          <w:szCs w:val="24"/>
          <w:lang w:val="ro-RO"/>
        </w:rPr>
        <w:t>nța</w:t>
      </w:r>
      <w:r w:rsidR="00CA726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resurselor.</w:t>
      </w:r>
    </w:p>
    <w:p w14:paraId="31F1B435" w14:textId="4B15D7FB" w:rsidR="00C57EC1" w:rsidRPr="008D7397"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Mecanismele de </w:t>
      </w:r>
      <w:r w:rsidR="00AD6A4C"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nu se introduc </w:t>
      </w:r>
      <w:r w:rsidR="000D543F" w:rsidRPr="008D7397">
        <w:rPr>
          <w:rFonts w:ascii="Times New Roman" w:hAnsi="Times New Roman" w:cs="Times New Roman"/>
          <w:sz w:val="24"/>
          <w:szCs w:val="24"/>
          <w:lang w:val="ro-RO"/>
        </w:rPr>
        <w:t>până la recepționarea</w:t>
      </w:r>
      <w:r w:rsidRPr="008D7397">
        <w:rPr>
          <w:rFonts w:ascii="Times New Roman" w:hAnsi="Times New Roman" w:cs="Times New Roman"/>
          <w:sz w:val="24"/>
          <w:szCs w:val="24"/>
          <w:lang w:val="ro-RO"/>
        </w:rPr>
        <w:t xml:space="preserve"> avizului Secretariatul</w:t>
      </w:r>
      <w:r w:rsidR="001328FE"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AD6A4C" w:rsidRPr="008D7397">
        <w:rPr>
          <w:rFonts w:ascii="Times New Roman" w:hAnsi="Times New Roman" w:cs="Times New Roman"/>
          <w:sz w:val="24"/>
          <w:szCs w:val="24"/>
          <w:lang w:val="ro-RO"/>
        </w:rPr>
        <w:t>Comunității</w:t>
      </w:r>
      <w:r w:rsidR="004B0E1B" w:rsidRPr="008D7397">
        <w:rPr>
          <w:rFonts w:ascii="Times New Roman" w:hAnsi="Times New Roman" w:cs="Times New Roman"/>
          <w:sz w:val="24"/>
          <w:szCs w:val="24"/>
          <w:lang w:val="ro-RO"/>
        </w:rPr>
        <w:t xml:space="preserve"> Energetice prevăzut la</w:t>
      </w:r>
      <w:r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_Ref168341547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_Ref168341734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B0E1B" w:rsidRPr="008D7397">
        <w:rPr>
          <w:rFonts w:ascii="Times New Roman" w:hAnsi="Times New Roman" w:cs="Times New Roman"/>
          <w:sz w:val="24"/>
          <w:szCs w:val="24"/>
          <w:lang w:val="ro-RO"/>
        </w:rPr>
        <w:fldChar w:fldCharType="end"/>
      </w:r>
      <w:r w:rsidR="004B0E1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le</w:t>
      </w:r>
      <w:r w:rsidR="00AD6A4C" w:rsidRPr="008D7397">
        <w:rPr>
          <w:rFonts w:ascii="Times New Roman" w:hAnsi="Times New Roman" w:cs="Times New Roman"/>
          <w:sz w:val="24"/>
          <w:szCs w:val="24"/>
          <w:lang w:val="ro-RO"/>
        </w:rPr>
        <w:t>gătură cu planul de punere în aplicare</w:t>
      </w:r>
      <w:r w:rsidR="004B0E1B" w:rsidRPr="008D7397">
        <w:rPr>
          <w:rFonts w:ascii="Times New Roman" w:hAnsi="Times New Roman" w:cs="Times New Roman"/>
          <w:sz w:val="24"/>
          <w:szCs w:val="24"/>
          <w:lang w:val="ro-RO"/>
        </w:rPr>
        <w:t xml:space="preserve"> prevăzut la</w:t>
      </w:r>
      <w:r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_Ref168341560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_Ref168341216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2AD0179" w14:textId="5D3F4A52" w:rsidR="00C57EC1" w:rsidRPr="008D7397"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un mecanism de </w:t>
      </w:r>
      <w:r w:rsidR="00AD6A4C" w:rsidRPr="008D7397">
        <w:rPr>
          <w:rFonts w:ascii="Times New Roman" w:hAnsi="Times New Roman" w:cs="Times New Roman"/>
          <w:sz w:val="24"/>
          <w:szCs w:val="24"/>
          <w:lang w:val="ro-RO"/>
        </w:rPr>
        <w:t>asigurare a capacității sub forma unei</w:t>
      </w:r>
      <w:r w:rsidRPr="008D7397">
        <w:rPr>
          <w:rFonts w:ascii="Times New Roman" w:hAnsi="Times New Roman" w:cs="Times New Roman"/>
          <w:sz w:val="24"/>
          <w:szCs w:val="24"/>
          <w:lang w:val="ro-RO"/>
        </w:rPr>
        <w:t xml:space="preserve"> rezerv</w:t>
      </w:r>
      <w:r w:rsidR="00AD6A4C" w:rsidRPr="008D7397">
        <w:rPr>
          <w:rFonts w:ascii="Times New Roman" w:hAnsi="Times New Roman" w:cs="Times New Roman"/>
          <w:sz w:val="24"/>
          <w:szCs w:val="24"/>
          <w:lang w:val="ro-RO"/>
        </w:rPr>
        <w:t>e strategice</w:t>
      </w:r>
      <w:r w:rsidRPr="008D7397">
        <w:rPr>
          <w:rFonts w:ascii="Times New Roman" w:hAnsi="Times New Roman" w:cs="Times New Roman"/>
          <w:sz w:val="24"/>
          <w:szCs w:val="24"/>
          <w:lang w:val="ro-RO"/>
        </w:rPr>
        <w:t xml:space="preserve"> nu este </w:t>
      </w:r>
      <w:r w:rsidR="000D543F" w:rsidRPr="008D7397">
        <w:rPr>
          <w:rFonts w:ascii="Times New Roman" w:hAnsi="Times New Roman" w:cs="Times New Roman"/>
          <w:sz w:val="24"/>
          <w:szCs w:val="24"/>
          <w:lang w:val="ro-RO"/>
        </w:rPr>
        <w:t xml:space="preserve">în măsură </w:t>
      </w:r>
      <w:r w:rsidRPr="008D7397">
        <w:rPr>
          <w:rFonts w:ascii="Times New Roman" w:hAnsi="Times New Roman" w:cs="Times New Roman"/>
          <w:sz w:val="24"/>
          <w:szCs w:val="24"/>
          <w:lang w:val="ro-RO"/>
        </w:rPr>
        <w:t xml:space="preserve">să </w:t>
      </w:r>
      <w:r w:rsidR="00AD6A4C" w:rsidRPr="008D7397">
        <w:rPr>
          <w:rFonts w:ascii="Times New Roman" w:hAnsi="Times New Roman" w:cs="Times New Roman"/>
          <w:sz w:val="24"/>
          <w:szCs w:val="24"/>
          <w:lang w:val="ro-RO"/>
        </w:rPr>
        <w:t>remedieze</w:t>
      </w:r>
      <w:r w:rsidRPr="008D7397">
        <w:rPr>
          <w:rFonts w:ascii="Times New Roman" w:hAnsi="Times New Roman" w:cs="Times New Roman"/>
          <w:sz w:val="24"/>
          <w:szCs w:val="24"/>
          <w:lang w:val="ro-RO"/>
        </w:rPr>
        <w:t xml:space="preserve"> problemele </w:t>
      </w:r>
      <w:r w:rsidR="00AD6A4C" w:rsidRPr="008D7397">
        <w:rPr>
          <w:rFonts w:ascii="Times New Roman" w:hAnsi="Times New Roman" w:cs="Times New Roman"/>
          <w:sz w:val="24"/>
          <w:szCs w:val="24"/>
          <w:lang w:val="ro-RO"/>
        </w:rPr>
        <w:t>în materie</w:t>
      </w:r>
      <w:r w:rsidRPr="008D7397">
        <w:rPr>
          <w:rFonts w:ascii="Times New Roman" w:hAnsi="Times New Roman" w:cs="Times New Roman"/>
          <w:sz w:val="24"/>
          <w:szCs w:val="24"/>
          <w:lang w:val="ro-RO"/>
        </w:rPr>
        <w:t xml:space="preserve"> de adecva</w:t>
      </w:r>
      <w:r w:rsidR="002647C6" w:rsidRPr="008D7397">
        <w:rPr>
          <w:rFonts w:ascii="Times New Roman" w:hAnsi="Times New Roman" w:cs="Times New Roman"/>
          <w:sz w:val="24"/>
          <w:szCs w:val="24"/>
          <w:lang w:val="ro-RO"/>
        </w:rPr>
        <w:t>nță</w:t>
      </w:r>
      <w:r w:rsidR="00AD6A4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resurselor, poate fi </w:t>
      </w:r>
      <w:r w:rsidR="000D543F" w:rsidRPr="008D7397">
        <w:rPr>
          <w:rFonts w:ascii="Times New Roman" w:hAnsi="Times New Roman" w:cs="Times New Roman"/>
          <w:sz w:val="24"/>
          <w:szCs w:val="24"/>
          <w:lang w:val="ro-RO"/>
        </w:rPr>
        <w:t>implementat</w:t>
      </w:r>
      <w:r w:rsidRPr="008D7397">
        <w:rPr>
          <w:rFonts w:ascii="Times New Roman" w:hAnsi="Times New Roman" w:cs="Times New Roman"/>
          <w:sz w:val="24"/>
          <w:szCs w:val="24"/>
          <w:lang w:val="ro-RO"/>
        </w:rPr>
        <w:t xml:space="preserve"> un alt tip de mecanism de </w:t>
      </w:r>
      <w:r w:rsidR="00614F61"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w:t>
      </w:r>
    </w:p>
    <w:p w14:paraId="6D42BAF6" w14:textId="4CF8871B" w:rsidR="00C57EC1" w:rsidRPr="008D7397" w:rsidRDefault="006F0CF6"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46" w:name="_Ref168341872"/>
      <w:r w:rsidRPr="008D7397">
        <w:rPr>
          <w:rFonts w:ascii="Times New Roman" w:hAnsi="Times New Roman" w:cs="Times New Roman"/>
          <w:sz w:val="24"/>
          <w:szCs w:val="24"/>
          <w:lang w:val="ro-RO"/>
        </w:rPr>
        <w:t xml:space="preserve">În cazul </w:t>
      </w:r>
      <w:r w:rsidR="000D543F" w:rsidRPr="008D7397">
        <w:rPr>
          <w:rFonts w:ascii="Times New Roman" w:hAnsi="Times New Roman" w:cs="Times New Roman"/>
          <w:sz w:val="24"/>
          <w:szCs w:val="24"/>
          <w:lang w:val="ro-RO"/>
        </w:rPr>
        <w:t>implementării</w:t>
      </w:r>
      <w:r w:rsidR="00C57EC1" w:rsidRPr="008D7397">
        <w:rPr>
          <w:rFonts w:ascii="Times New Roman" w:hAnsi="Times New Roman" w:cs="Times New Roman"/>
          <w:sz w:val="24"/>
          <w:szCs w:val="24"/>
          <w:lang w:val="ro-RO"/>
        </w:rPr>
        <w:t xml:space="preserve"> un</w:t>
      </w:r>
      <w:r w:rsidR="000D543F" w:rsidRPr="008D7397">
        <w:rPr>
          <w:rFonts w:ascii="Times New Roman" w:hAnsi="Times New Roman" w:cs="Times New Roman"/>
          <w:sz w:val="24"/>
          <w:szCs w:val="24"/>
          <w:lang w:val="ro-RO"/>
        </w:rPr>
        <w:t>ui</w:t>
      </w:r>
      <w:r w:rsidR="00C57EC1" w:rsidRPr="008D7397">
        <w:rPr>
          <w:rFonts w:ascii="Times New Roman" w:hAnsi="Times New Roman" w:cs="Times New Roman"/>
          <w:sz w:val="24"/>
          <w:szCs w:val="24"/>
          <w:lang w:val="ro-RO"/>
        </w:rPr>
        <w:t xml:space="preserve"> mecanism de </w:t>
      </w:r>
      <w:r w:rsidRPr="008D7397">
        <w:rPr>
          <w:rFonts w:ascii="Times New Roman" w:hAnsi="Times New Roman" w:cs="Times New Roman"/>
          <w:sz w:val="24"/>
          <w:szCs w:val="24"/>
          <w:lang w:val="ro-RO"/>
        </w:rPr>
        <w:t>asigurare a capacității</w:t>
      </w:r>
      <w:r w:rsidR="00C57EC1" w:rsidRPr="008D7397">
        <w:rPr>
          <w:rFonts w:ascii="Times New Roman" w:hAnsi="Times New Roman" w:cs="Times New Roman"/>
          <w:sz w:val="24"/>
          <w:szCs w:val="24"/>
          <w:lang w:val="ro-RO"/>
        </w:rPr>
        <w:t xml:space="preserve">, organul central de specialitate al administrației publice în domeniul </w:t>
      </w:r>
      <w:r w:rsidR="009F62F3" w:rsidRPr="008D7397">
        <w:rPr>
          <w:rFonts w:ascii="Times New Roman" w:hAnsi="Times New Roman" w:cs="Times New Roman"/>
          <w:sz w:val="24"/>
          <w:szCs w:val="24"/>
          <w:lang w:val="ro-RO"/>
        </w:rPr>
        <w:t>energeticii</w:t>
      </w:r>
      <w:r w:rsidR="00C57EC1" w:rsidRPr="008D7397">
        <w:rPr>
          <w:rFonts w:ascii="Times New Roman" w:hAnsi="Times New Roman" w:cs="Times New Roman"/>
          <w:sz w:val="24"/>
          <w:szCs w:val="24"/>
          <w:lang w:val="ro-RO"/>
        </w:rPr>
        <w:t xml:space="preserve"> revizuiește mecanismul de </w:t>
      </w:r>
      <w:r w:rsidRPr="008D7397">
        <w:rPr>
          <w:rFonts w:ascii="Times New Roman" w:hAnsi="Times New Roman" w:cs="Times New Roman"/>
          <w:sz w:val="24"/>
          <w:szCs w:val="24"/>
          <w:lang w:val="ro-RO"/>
        </w:rPr>
        <w:t>asigurare a capacității</w:t>
      </w:r>
      <w:r w:rsidR="00C57EC1" w:rsidRPr="008D7397">
        <w:rPr>
          <w:rFonts w:ascii="Times New Roman" w:hAnsi="Times New Roman" w:cs="Times New Roman"/>
          <w:sz w:val="24"/>
          <w:szCs w:val="24"/>
          <w:lang w:val="ro-RO"/>
        </w:rPr>
        <w:t xml:space="preserve"> respectiv și înaintează spre aprobare Guvernului un proiect de hotărâre prin care se interzice încheierea de noi contracte în cadrul mecanism</w:t>
      </w:r>
      <w:r w:rsidR="00232F47" w:rsidRPr="008D7397">
        <w:rPr>
          <w:rFonts w:ascii="Times New Roman" w:hAnsi="Times New Roman" w:cs="Times New Roman"/>
          <w:sz w:val="24"/>
          <w:szCs w:val="24"/>
          <w:lang w:val="ro-RO"/>
        </w:rPr>
        <w:t>ului</w:t>
      </w:r>
      <w:r w:rsidR="00C57EC1" w:rsidRPr="008D7397">
        <w:rPr>
          <w:rFonts w:ascii="Times New Roman" w:hAnsi="Times New Roman" w:cs="Times New Roman"/>
          <w:sz w:val="24"/>
          <w:szCs w:val="24"/>
          <w:lang w:val="ro-RO"/>
        </w:rPr>
        <w:t xml:space="preserve"> în următoarele cazuri:</w:t>
      </w:r>
      <w:bookmarkEnd w:id="246"/>
    </w:p>
    <w:p w14:paraId="340B5678" w14:textId="74AEDBB7" w:rsidR="00C57EC1" w:rsidRPr="008D7397"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atât evaluarea </w:t>
      </w:r>
      <w:r w:rsidR="006F0CF6"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006F0CF6" w:rsidRPr="008D7397">
        <w:rPr>
          <w:rFonts w:ascii="Times New Roman" w:hAnsi="Times New Roman" w:cs="Times New Roman"/>
          <w:sz w:val="24"/>
          <w:szCs w:val="24"/>
          <w:lang w:val="ro-RO"/>
        </w:rPr>
        <w:t xml:space="preserve"> resurselor la nivel </w:t>
      </w:r>
      <w:r w:rsidRPr="008D7397">
        <w:rPr>
          <w:rFonts w:ascii="Times New Roman" w:hAnsi="Times New Roman" w:cs="Times New Roman"/>
          <w:sz w:val="24"/>
          <w:szCs w:val="24"/>
          <w:lang w:val="ro-RO"/>
        </w:rPr>
        <w:t xml:space="preserve">european, </w:t>
      </w:r>
      <w:r w:rsidR="001328FE"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evaluarea </w:t>
      </w:r>
      <w:r w:rsidR="006F0CF6"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006F0CF6" w:rsidRPr="008D7397">
        <w:rPr>
          <w:rFonts w:ascii="Times New Roman" w:hAnsi="Times New Roman" w:cs="Times New Roman"/>
          <w:sz w:val="24"/>
          <w:szCs w:val="24"/>
          <w:lang w:val="ro-RO"/>
        </w:rPr>
        <w:t xml:space="preserve"> resurselor</w:t>
      </w:r>
      <w:r w:rsidRPr="008D7397">
        <w:rPr>
          <w:rFonts w:ascii="Times New Roman" w:hAnsi="Times New Roman" w:cs="Times New Roman"/>
          <w:sz w:val="24"/>
          <w:szCs w:val="24"/>
          <w:lang w:val="ro-RO"/>
        </w:rPr>
        <w:t xml:space="preserve"> </w:t>
      </w:r>
      <w:r w:rsidR="001328FE" w:rsidRPr="008D7397">
        <w:rPr>
          <w:rFonts w:ascii="Times New Roman" w:hAnsi="Times New Roman" w:cs="Times New Roman"/>
          <w:sz w:val="24"/>
          <w:szCs w:val="24"/>
          <w:lang w:val="ro-RO"/>
        </w:rPr>
        <w:t xml:space="preserve">la nivel național </w:t>
      </w:r>
      <w:r w:rsidRPr="008D7397">
        <w:rPr>
          <w:rFonts w:ascii="Times New Roman" w:hAnsi="Times New Roman" w:cs="Times New Roman"/>
          <w:sz w:val="24"/>
          <w:szCs w:val="24"/>
          <w:lang w:val="ro-RO"/>
        </w:rPr>
        <w:t>nu au identificat o problemă de adecva</w:t>
      </w:r>
      <w:r w:rsidR="002647C6" w:rsidRPr="008D7397">
        <w:rPr>
          <w:rFonts w:ascii="Times New Roman" w:hAnsi="Times New Roman" w:cs="Times New Roman"/>
          <w:sz w:val="24"/>
          <w:szCs w:val="24"/>
          <w:lang w:val="ro-RO"/>
        </w:rPr>
        <w:t>nță</w:t>
      </w:r>
      <w:r w:rsidRPr="008D7397">
        <w:rPr>
          <w:rFonts w:ascii="Times New Roman" w:hAnsi="Times New Roman" w:cs="Times New Roman"/>
          <w:sz w:val="24"/>
          <w:szCs w:val="24"/>
          <w:lang w:val="ro-RO"/>
        </w:rPr>
        <w:t xml:space="preserve"> a resurselor;</w:t>
      </w:r>
    </w:p>
    <w:p w14:paraId="32011109" w14:textId="17A18DBF" w:rsidR="00C57EC1" w:rsidRPr="008D7397"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absența unei evaluări </w:t>
      </w:r>
      <w:r w:rsidR="006F0CF6"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006F0CF6" w:rsidRPr="008D7397">
        <w:rPr>
          <w:rFonts w:ascii="Times New Roman" w:hAnsi="Times New Roman" w:cs="Times New Roman"/>
          <w:sz w:val="24"/>
          <w:szCs w:val="24"/>
          <w:lang w:val="ro-RO"/>
        </w:rPr>
        <w:t xml:space="preserve"> resurselor</w:t>
      </w:r>
      <w:r w:rsidR="000C0B13" w:rsidRPr="008D7397">
        <w:rPr>
          <w:rFonts w:ascii="Times New Roman" w:hAnsi="Times New Roman" w:cs="Times New Roman"/>
          <w:sz w:val="24"/>
          <w:szCs w:val="24"/>
          <w:lang w:val="ro-RO"/>
        </w:rPr>
        <w:t xml:space="preserve"> la nivel național</w:t>
      </w:r>
      <w:r w:rsidRPr="008D7397">
        <w:rPr>
          <w:rFonts w:ascii="Times New Roman" w:hAnsi="Times New Roman" w:cs="Times New Roman"/>
          <w:sz w:val="24"/>
          <w:szCs w:val="24"/>
          <w:lang w:val="ro-RO"/>
        </w:rPr>
        <w:t xml:space="preserve">, evaluarea </w:t>
      </w:r>
      <w:r w:rsidR="006F0CF6" w:rsidRPr="008D7397">
        <w:rPr>
          <w:rFonts w:ascii="Times New Roman" w:hAnsi="Times New Roman" w:cs="Times New Roman"/>
          <w:sz w:val="24"/>
          <w:szCs w:val="24"/>
          <w:lang w:val="ro-RO"/>
        </w:rPr>
        <w:t>adecv</w:t>
      </w:r>
      <w:r w:rsidR="002647C6" w:rsidRPr="008D7397">
        <w:rPr>
          <w:rFonts w:ascii="Times New Roman" w:hAnsi="Times New Roman" w:cs="Times New Roman"/>
          <w:sz w:val="24"/>
          <w:szCs w:val="24"/>
          <w:lang w:val="ro-RO"/>
        </w:rPr>
        <w:t>anței</w:t>
      </w:r>
      <w:r w:rsidR="006F0CF6" w:rsidRPr="008D7397">
        <w:rPr>
          <w:rFonts w:ascii="Times New Roman" w:hAnsi="Times New Roman" w:cs="Times New Roman"/>
          <w:sz w:val="24"/>
          <w:szCs w:val="24"/>
          <w:lang w:val="ro-RO"/>
        </w:rPr>
        <w:t xml:space="preserve"> resurselor la nivel european</w:t>
      </w:r>
      <w:r w:rsidRPr="008D7397">
        <w:rPr>
          <w:rFonts w:ascii="Times New Roman" w:hAnsi="Times New Roman" w:cs="Times New Roman"/>
          <w:sz w:val="24"/>
          <w:szCs w:val="24"/>
          <w:lang w:val="ro-RO"/>
        </w:rPr>
        <w:t xml:space="preserve"> nu a identificat o problemă privind adecv</w:t>
      </w:r>
      <w:r w:rsidR="00CA7264" w:rsidRPr="008D7397">
        <w:rPr>
          <w:rFonts w:ascii="Times New Roman" w:hAnsi="Times New Roman" w:cs="Times New Roman"/>
          <w:sz w:val="24"/>
          <w:szCs w:val="24"/>
          <w:lang w:val="ro-RO"/>
        </w:rPr>
        <w:t>a</w:t>
      </w:r>
      <w:r w:rsidR="002647C6" w:rsidRPr="008D7397">
        <w:rPr>
          <w:rFonts w:ascii="Times New Roman" w:hAnsi="Times New Roman" w:cs="Times New Roman"/>
          <w:sz w:val="24"/>
          <w:szCs w:val="24"/>
          <w:lang w:val="ro-RO"/>
        </w:rPr>
        <w:t>nța</w:t>
      </w:r>
      <w:r w:rsidRPr="008D7397">
        <w:rPr>
          <w:rFonts w:ascii="Times New Roman" w:hAnsi="Times New Roman" w:cs="Times New Roman"/>
          <w:sz w:val="24"/>
          <w:szCs w:val="24"/>
          <w:lang w:val="ro-RO"/>
        </w:rPr>
        <w:t xml:space="preserve"> resurselor;</w:t>
      </w:r>
    </w:p>
    <w:p w14:paraId="6DF75F22" w14:textId="1D103CE9" w:rsidR="00C57EC1" w:rsidRPr="008D7397"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Secretariatul </w:t>
      </w:r>
      <w:r w:rsidR="00F55126"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 nu a emis avizul prevăzut la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_Ref168341581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_Ref168341734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B0E1B" w:rsidRPr="008D7397">
        <w:rPr>
          <w:rFonts w:ascii="Times New Roman" w:hAnsi="Times New Roman" w:cs="Times New Roman"/>
          <w:sz w:val="24"/>
          <w:szCs w:val="24"/>
          <w:lang w:val="ro-RO"/>
        </w:rPr>
        <w:fldChar w:fldCharType="end"/>
      </w:r>
      <w:r w:rsidR="004B0E1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legătură cu planul de </w:t>
      </w:r>
      <w:r w:rsidR="00F55126" w:rsidRPr="008D7397">
        <w:rPr>
          <w:rFonts w:ascii="Times New Roman" w:hAnsi="Times New Roman" w:cs="Times New Roman"/>
          <w:sz w:val="24"/>
          <w:szCs w:val="24"/>
          <w:lang w:val="ro-RO"/>
        </w:rPr>
        <w:t>punere în aplicare</w:t>
      </w:r>
      <w:r w:rsidR="004B0E1B" w:rsidRPr="008D7397">
        <w:rPr>
          <w:rFonts w:ascii="Times New Roman" w:hAnsi="Times New Roman" w:cs="Times New Roman"/>
          <w:sz w:val="24"/>
          <w:szCs w:val="24"/>
          <w:lang w:val="ro-RO"/>
        </w:rPr>
        <w:t xml:space="preserve"> prevăzut la</w:t>
      </w:r>
      <w:r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_Ref168341595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_Ref168341216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608E112" w14:textId="31162BDE" w:rsidR="00C57EC1" w:rsidRPr="008D7397"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Mecanismul </w:t>
      </w:r>
      <w:r w:rsidR="00733984" w:rsidRPr="008D7397">
        <w:rPr>
          <w:rFonts w:ascii="Times New Roman" w:hAnsi="Times New Roman" w:cs="Times New Roman"/>
          <w:sz w:val="24"/>
          <w:szCs w:val="24"/>
          <w:lang w:val="ro-RO"/>
        </w:rPr>
        <w:t xml:space="preserve">de asigurare a </w:t>
      </w:r>
      <w:r w:rsidRPr="008D7397">
        <w:rPr>
          <w:rFonts w:ascii="Times New Roman" w:hAnsi="Times New Roman" w:cs="Times New Roman"/>
          <w:sz w:val="24"/>
          <w:szCs w:val="24"/>
          <w:lang w:val="ro-RO"/>
        </w:rPr>
        <w:t xml:space="preserve">capacității se examinează în raport cu respectarea principiilor </w:t>
      </w:r>
      <w:r w:rsidR="00733984" w:rsidRPr="008D7397">
        <w:rPr>
          <w:rFonts w:ascii="Times New Roman" w:hAnsi="Times New Roman" w:cs="Times New Roman"/>
          <w:sz w:val="24"/>
          <w:szCs w:val="24"/>
          <w:lang w:val="ro-RO"/>
        </w:rPr>
        <w:t xml:space="preserve">aferente </w:t>
      </w:r>
      <w:r w:rsidRPr="008D7397">
        <w:rPr>
          <w:rFonts w:ascii="Times New Roman" w:hAnsi="Times New Roman" w:cs="Times New Roman"/>
          <w:sz w:val="24"/>
          <w:szCs w:val="24"/>
          <w:lang w:val="ro-RO"/>
        </w:rPr>
        <w:t xml:space="preserve">ajutorului de stat. Înainte de a </w:t>
      </w:r>
      <w:r w:rsidR="001D6FB6" w:rsidRPr="008D7397">
        <w:rPr>
          <w:rFonts w:ascii="Times New Roman" w:hAnsi="Times New Roman" w:cs="Times New Roman"/>
          <w:sz w:val="24"/>
          <w:szCs w:val="24"/>
          <w:lang w:val="ro-RO"/>
        </w:rPr>
        <w:t xml:space="preserve">prezenta </w:t>
      </w:r>
      <w:r w:rsidRPr="008D7397">
        <w:rPr>
          <w:rFonts w:ascii="Times New Roman" w:hAnsi="Times New Roman" w:cs="Times New Roman"/>
          <w:sz w:val="24"/>
          <w:szCs w:val="24"/>
          <w:lang w:val="ro-RO"/>
        </w:rPr>
        <w:t xml:space="preserve">Guvernului spre aprobare proiectul de hotărâre privind mecanismul </w:t>
      </w:r>
      <w:r w:rsidR="00733984" w:rsidRPr="008D7397">
        <w:rPr>
          <w:rFonts w:ascii="Times New Roman" w:hAnsi="Times New Roman" w:cs="Times New Roman"/>
          <w:sz w:val="24"/>
          <w:szCs w:val="24"/>
          <w:lang w:val="ro-RO"/>
        </w:rPr>
        <w:t xml:space="preserve">de asigurare a </w:t>
      </w:r>
      <w:r w:rsidRPr="008D7397">
        <w:rPr>
          <w:rFonts w:ascii="Times New Roman" w:hAnsi="Times New Roman" w:cs="Times New Roman"/>
          <w:sz w:val="24"/>
          <w:szCs w:val="24"/>
          <w:lang w:val="ro-RO"/>
        </w:rPr>
        <w:t xml:space="preserve">capacității,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va </w:t>
      </w:r>
      <w:r w:rsidR="001D6FB6" w:rsidRPr="008D7397">
        <w:rPr>
          <w:rFonts w:ascii="Times New Roman" w:hAnsi="Times New Roman" w:cs="Times New Roman"/>
          <w:sz w:val="24"/>
          <w:szCs w:val="24"/>
          <w:lang w:val="ro-RO"/>
        </w:rPr>
        <w:t xml:space="preserve">notifica </w:t>
      </w:r>
      <w:r w:rsidRPr="008D7397">
        <w:rPr>
          <w:rFonts w:ascii="Times New Roman" w:hAnsi="Times New Roman" w:cs="Times New Roman"/>
          <w:sz w:val="24"/>
          <w:szCs w:val="24"/>
          <w:lang w:val="ro-RO"/>
        </w:rPr>
        <w:t xml:space="preserve">decizia respectivă Consiliului Concurenței </w:t>
      </w:r>
      <w:r w:rsidR="001D6FB6" w:rsidRPr="008D7397">
        <w:rPr>
          <w:rFonts w:ascii="Times New Roman" w:hAnsi="Times New Roman" w:cs="Times New Roman"/>
          <w:sz w:val="24"/>
          <w:szCs w:val="24"/>
          <w:lang w:val="ro-RO"/>
        </w:rPr>
        <w:t>în conformitate cu cerințele</w:t>
      </w:r>
      <w:r w:rsidRPr="008D7397">
        <w:rPr>
          <w:rFonts w:ascii="Times New Roman" w:hAnsi="Times New Roman" w:cs="Times New Roman"/>
          <w:sz w:val="24"/>
          <w:szCs w:val="24"/>
          <w:lang w:val="ro-RO"/>
        </w:rPr>
        <w:t xml:space="preserve"> stabilite în Legea </w:t>
      </w:r>
      <w:r w:rsidR="00733984" w:rsidRPr="008D7397">
        <w:rPr>
          <w:rFonts w:ascii="Times New Roman" w:hAnsi="Times New Roman" w:cs="Times New Roman"/>
          <w:sz w:val="24"/>
          <w:szCs w:val="24"/>
          <w:lang w:val="ro-RO"/>
        </w:rPr>
        <w:t xml:space="preserve">nr.139/2012 cu privire la ajutorul de stat, </w:t>
      </w:r>
      <w:r w:rsidRPr="008D7397">
        <w:rPr>
          <w:rFonts w:ascii="Times New Roman" w:hAnsi="Times New Roman" w:cs="Times New Roman"/>
          <w:sz w:val="24"/>
          <w:szCs w:val="24"/>
          <w:lang w:val="ro-RO"/>
        </w:rPr>
        <w:t xml:space="preserve">și informează Secretariatul </w:t>
      </w:r>
      <w:r w:rsidR="00733984"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w:t>
      </w:r>
      <w:r w:rsidR="00192D60" w:rsidRPr="008D7397">
        <w:rPr>
          <w:rFonts w:ascii="Times New Roman" w:hAnsi="Times New Roman" w:cs="Times New Roman"/>
          <w:sz w:val="24"/>
          <w:szCs w:val="24"/>
          <w:lang w:val="ro-RO"/>
        </w:rPr>
        <w:t xml:space="preserve"> despre aceasta</w:t>
      </w:r>
      <w:r w:rsidRPr="008D7397">
        <w:rPr>
          <w:rFonts w:ascii="Times New Roman" w:hAnsi="Times New Roman" w:cs="Times New Roman"/>
          <w:sz w:val="24"/>
          <w:szCs w:val="24"/>
          <w:lang w:val="ro-RO"/>
        </w:rPr>
        <w:t>.</w:t>
      </w:r>
    </w:p>
    <w:p w14:paraId="1578D85F" w14:textId="2097A505" w:rsidR="00C57EC1" w:rsidRPr="008D7397"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Mecanismele de </w:t>
      </w:r>
      <w:r w:rsidR="00733984" w:rsidRPr="008D7397">
        <w:rPr>
          <w:rFonts w:ascii="Times New Roman" w:hAnsi="Times New Roman" w:cs="Times New Roman"/>
          <w:sz w:val="24"/>
          <w:szCs w:val="24"/>
          <w:lang w:val="ro-RO"/>
        </w:rPr>
        <w:t xml:space="preserve">asigurare a </w:t>
      </w:r>
      <w:r w:rsidRPr="008D7397">
        <w:rPr>
          <w:rFonts w:ascii="Times New Roman" w:hAnsi="Times New Roman" w:cs="Times New Roman"/>
          <w:sz w:val="24"/>
          <w:szCs w:val="24"/>
          <w:lang w:val="ro-RO"/>
        </w:rPr>
        <w:t>c</w:t>
      </w:r>
      <w:r w:rsidR="00733984" w:rsidRPr="008D7397">
        <w:rPr>
          <w:rFonts w:ascii="Times New Roman" w:hAnsi="Times New Roman" w:cs="Times New Roman"/>
          <w:sz w:val="24"/>
          <w:szCs w:val="24"/>
          <w:lang w:val="ro-RO"/>
        </w:rPr>
        <w:t>apacității</w:t>
      </w:r>
      <w:r w:rsidRPr="008D7397">
        <w:rPr>
          <w:rFonts w:ascii="Times New Roman" w:hAnsi="Times New Roman" w:cs="Times New Roman"/>
          <w:sz w:val="24"/>
          <w:szCs w:val="24"/>
          <w:lang w:val="ro-RO"/>
        </w:rPr>
        <w:t xml:space="preserve"> se aplică pe o perioadă de maximum 10 ani și se </w:t>
      </w:r>
      <w:r w:rsidR="00733984" w:rsidRPr="008D7397">
        <w:rPr>
          <w:rFonts w:ascii="Times New Roman" w:hAnsi="Times New Roman" w:cs="Times New Roman"/>
          <w:sz w:val="24"/>
          <w:szCs w:val="24"/>
          <w:lang w:val="ro-RO"/>
        </w:rPr>
        <w:t>elimină</w:t>
      </w:r>
      <w:r w:rsidRPr="008D7397">
        <w:rPr>
          <w:rFonts w:ascii="Times New Roman" w:hAnsi="Times New Roman" w:cs="Times New Roman"/>
          <w:sz w:val="24"/>
          <w:szCs w:val="24"/>
          <w:lang w:val="ro-RO"/>
        </w:rPr>
        <w:t xml:space="preserve"> treptat</w:t>
      </w:r>
      <w:r w:rsidR="00C1570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2647C6" w:rsidRPr="008D7397">
        <w:rPr>
          <w:rFonts w:ascii="Times New Roman" w:hAnsi="Times New Roman" w:cs="Times New Roman"/>
          <w:sz w:val="24"/>
          <w:szCs w:val="24"/>
          <w:lang w:val="ro-RO"/>
        </w:rPr>
        <w:t>Mărimea</w:t>
      </w:r>
      <w:r w:rsidRPr="008D7397">
        <w:rPr>
          <w:rFonts w:ascii="Times New Roman" w:hAnsi="Times New Roman" w:cs="Times New Roman"/>
          <w:sz w:val="24"/>
          <w:szCs w:val="24"/>
          <w:lang w:val="ro-RO"/>
        </w:rPr>
        <w:t xml:space="preserve"> capacităților angajate</w:t>
      </w:r>
      <w:r w:rsidR="00943824" w:rsidRPr="008D7397">
        <w:rPr>
          <w:rFonts w:ascii="Times New Roman" w:hAnsi="Times New Roman" w:cs="Times New Roman"/>
          <w:sz w:val="24"/>
          <w:szCs w:val="24"/>
          <w:lang w:val="ro-RO"/>
        </w:rPr>
        <w:t xml:space="preserve"> în cadrul mecanismelor de asigurare a capacității</w:t>
      </w:r>
      <w:r w:rsidR="00C47696" w:rsidRPr="008D7397">
        <w:rPr>
          <w:rFonts w:ascii="Times New Roman" w:hAnsi="Times New Roman" w:cs="Times New Roman"/>
          <w:sz w:val="24"/>
          <w:szCs w:val="24"/>
          <w:lang w:val="ro-RO"/>
        </w:rPr>
        <w:t xml:space="preserve"> </w:t>
      </w:r>
      <w:r w:rsidR="00E43FD3" w:rsidRPr="008D7397">
        <w:rPr>
          <w:rFonts w:ascii="Times New Roman" w:hAnsi="Times New Roman" w:cs="Times New Roman"/>
          <w:sz w:val="24"/>
          <w:szCs w:val="24"/>
          <w:lang w:val="ro-RO"/>
        </w:rPr>
        <w:t>se reduc</w:t>
      </w:r>
      <w:r w:rsidR="00EC6D02" w:rsidRPr="008D7397">
        <w:rPr>
          <w:rFonts w:ascii="Times New Roman" w:hAnsi="Times New Roman" w:cs="Times New Roman"/>
          <w:sz w:val="24"/>
          <w:szCs w:val="24"/>
          <w:lang w:val="ro-RO"/>
        </w:rPr>
        <w:t>e</w:t>
      </w:r>
      <w:r w:rsidR="00E43FD3" w:rsidRPr="008D7397">
        <w:rPr>
          <w:rFonts w:ascii="Times New Roman" w:hAnsi="Times New Roman" w:cs="Times New Roman"/>
          <w:sz w:val="24"/>
          <w:szCs w:val="24"/>
          <w:lang w:val="ro-RO"/>
        </w:rPr>
        <w:t xml:space="preserve"> </w:t>
      </w:r>
      <w:r w:rsidR="00EC6D02" w:rsidRPr="008D7397">
        <w:rPr>
          <w:rFonts w:ascii="Times New Roman" w:hAnsi="Times New Roman" w:cs="Times New Roman"/>
          <w:sz w:val="24"/>
          <w:szCs w:val="24"/>
          <w:lang w:val="ro-RO"/>
        </w:rPr>
        <w:t>pe</w:t>
      </w:r>
      <w:r w:rsidR="00E43FD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baza planurilor de </w:t>
      </w:r>
      <w:r w:rsidR="00C61B3E" w:rsidRPr="008D7397">
        <w:rPr>
          <w:rFonts w:ascii="Times New Roman" w:hAnsi="Times New Roman" w:cs="Times New Roman"/>
          <w:sz w:val="24"/>
          <w:szCs w:val="24"/>
          <w:lang w:val="ro-RO"/>
        </w:rPr>
        <w:t>punere în aplicare</w:t>
      </w:r>
      <w:r w:rsidR="004B0E1B" w:rsidRPr="008D7397">
        <w:rPr>
          <w:rFonts w:ascii="Times New Roman" w:hAnsi="Times New Roman" w:cs="Times New Roman"/>
          <w:sz w:val="24"/>
          <w:szCs w:val="24"/>
          <w:lang w:val="ro-RO"/>
        </w:rPr>
        <w:t xml:space="preserve"> prevăzute la</w:t>
      </w:r>
      <w:r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_Ref168341685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_Ref168341216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7CC439C2" w14:textId="13594984" w:rsidR="00C57EC1" w:rsidRPr="008D7397" w:rsidRDefault="007332D0"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Planul de punere în aplicare</w:t>
      </w:r>
      <w:r w:rsidR="00C57EC1" w:rsidRPr="008D7397">
        <w:rPr>
          <w:rFonts w:ascii="Times New Roman" w:hAnsi="Times New Roman" w:cs="Times New Roman"/>
          <w:sz w:val="24"/>
          <w:szCs w:val="24"/>
          <w:lang w:val="ro-RO"/>
        </w:rPr>
        <w:t xml:space="preserve"> </w:t>
      </w:r>
      <w:r w:rsidR="004E3FDB" w:rsidRPr="008D7397">
        <w:rPr>
          <w:rFonts w:ascii="Times New Roman" w:hAnsi="Times New Roman" w:cs="Times New Roman"/>
          <w:sz w:val="24"/>
          <w:szCs w:val="24"/>
          <w:lang w:val="ro-RO"/>
        </w:rPr>
        <w:t>urmează să fie aplicat și</w:t>
      </w:r>
      <w:r w:rsidR="00C57EC1" w:rsidRPr="008D7397">
        <w:rPr>
          <w:rFonts w:ascii="Times New Roman" w:hAnsi="Times New Roman" w:cs="Times New Roman"/>
          <w:sz w:val="24"/>
          <w:szCs w:val="24"/>
          <w:lang w:val="ro-RO"/>
        </w:rPr>
        <w:t xml:space="preserve"> după introducerea mecanismului de </w:t>
      </w:r>
      <w:r w:rsidRPr="008D7397">
        <w:rPr>
          <w:rFonts w:ascii="Times New Roman" w:hAnsi="Times New Roman" w:cs="Times New Roman"/>
          <w:sz w:val="24"/>
          <w:szCs w:val="24"/>
          <w:lang w:val="ro-RO"/>
        </w:rPr>
        <w:t>asigurare a capacității</w:t>
      </w:r>
      <w:r w:rsidR="00C57EC1" w:rsidRPr="008D7397">
        <w:rPr>
          <w:rFonts w:ascii="Times New Roman" w:hAnsi="Times New Roman" w:cs="Times New Roman"/>
          <w:sz w:val="24"/>
          <w:szCs w:val="24"/>
          <w:lang w:val="ro-RO"/>
        </w:rPr>
        <w:t>.</w:t>
      </w:r>
    </w:p>
    <w:p w14:paraId="6A84C3E5" w14:textId="77777777" w:rsidR="00A46EA1" w:rsidRPr="008D7397" w:rsidRDefault="00A46EA1" w:rsidP="006652F2">
      <w:pPr>
        <w:pStyle w:val="Frspaiere"/>
        <w:tabs>
          <w:tab w:val="left" w:pos="0"/>
        </w:tabs>
        <w:spacing w:after="120"/>
        <w:ind w:left="720"/>
        <w:jc w:val="both"/>
        <w:rPr>
          <w:rFonts w:ascii="Times New Roman" w:hAnsi="Times New Roman" w:cs="Times New Roman"/>
          <w:sz w:val="24"/>
          <w:szCs w:val="24"/>
          <w:lang w:val="ro-RO"/>
        </w:rPr>
      </w:pPr>
    </w:p>
    <w:p w14:paraId="544E9522" w14:textId="07BF5A3D" w:rsidR="00A46EA1" w:rsidRPr="008D7397" w:rsidRDefault="00A46EA1" w:rsidP="006652F2">
      <w:pPr>
        <w:pStyle w:val="Titlu3"/>
        <w:numPr>
          <w:ilvl w:val="0"/>
          <w:numId w:val="246"/>
        </w:numPr>
        <w:ind w:left="0" w:firstLine="720"/>
        <w:rPr>
          <w:lang w:val="ro-RO"/>
        </w:rPr>
      </w:pPr>
      <w:r w:rsidRPr="008D7397">
        <w:rPr>
          <w:lang w:val="ro-RO"/>
        </w:rPr>
        <w:t xml:space="preserve">Principii de </w:t>
      </w:r>
      <w:r w:rsidR="002647C6" w:rsidRPr="008D7397">
        <w:rPr>
          <w:lang w:val="ro-RO"/>
        </w:rPr>
        <w:t xml:space="preserve">elaborare </w:t>
      </w:r>
      <w:r w:rsidRPr="008D7397">
        <w:rPr>
          <w:lang w:val="ro-RO"/>
        </w:rPr>
        <w:t xml:space="preserve">a mecanismelor de </w:t>
      </w:r>
      <w:r w:rsidR="008736C1" w:rsidRPr="008D7397">
        <w:rPr>
          <w:lang w:val="ro-RO"/>
        </w:rPr>
        <w:t>asigurare a capacității</w:t>
      </w:r>
    </w:p>
    <w:p w14:paraId="7A435CF7" w14:textId="6FC8A029" w:rsidR="00937C18" w:rsidRPr="008D7397"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7" w:name="_Ref168341979"/>
      <w:r w:rsidRPr="008D7397">
        <w:rPr>
          <w:rFonts w:ascii="Times New Roman" w:hAnsi="Times New Roman" w:cs="Times New Roman"/>
          <w:sz w:val="24"/>
          <w:szCs w:val="24"/>
          <w:lang w:val="ro-RO"/>
        </w:rPr>
        <w:t xml:space="preserve">Mecanismele de </w:t>
      </w:r>
      <w:r w:rsidR="005A08B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trebuie să respecte următoarele principii</w:t>
      </w:r>
      <w:r w:rsidR="001D0C54" w:rsidRPr="008D7397">
        <w:rPr>
          <w:rFonts w:ascii="Times New Roman" w:hAnsi="Times New Roman" w:cs="Times New Roman"/>
          <w:sz w:val="24"/>
          <w:szCs w:val="24"/>
          <w:lang w:val="ro-RO"/>
        </w:rPr>
        <w:t xml:space="preserve"> și cerințe</w:t>
      </w:r>
      <w:r w:rsidRPr="008D7397">
        <w:rPr>
          <w:rFonts w:ascii="Times New Roman" w:hAnsi="Times New Roman" w:cs="Times New Roman"/>
          <w:sz w:val="24"/>
          <w:szCs w:val="24"/>
          <w:lang w:val="ro-RO"/>
        </w:rPr>
        <w:t>:</w:t>
      </w:r>
      <w:bookmarkEnd w:id="247"/>
    </w:p>
    <w:p w14:paraId="2F9B7FAE" w14:textId="4F0BF9FB"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nu c</w:t>
      </w:r>
      <w:r w:rsidR="008736C1" w:rsidRPr="008D7397">
        <w:rPr>
          <w:rFonts w:ascii="Times New Roman" w:hAnsi="Times New Roman" w:cs="Times New Roman"/>
          <w:sz w:val="24"/>
          <w:szCs w:val="24"/>
          <w:lang w:val="ro-RO"/>
        </w:rPr>
        <w:t>reeze denaturări nejustificate al</w:t>
      </w:r>
      <w:r w:rsidRPr="008D7397">
        <w:rPr>
          <w:rFonts w:ascii="Times New Roman" w:hAnsi="Times New Roman" w:cs="Times New Roman"/>
          <w:sz w:val="24"/>
          <w:szCs w:val="24"/>
          <w:lang w:val="ro-RO"/>
        </w:rPr>
        <w:t>e pi</w:t>
      </w:r>
      <w:r w:rsidR="008736C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ț</w:t>
      </w:r>
      <w:r w:rsidR="00B84792"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w:t>
      </w:r>
      <w:r w:rsidR="00B84792" w:rsidRPr="008D7397">
        <w:rPr>
          <w:rFonts w:ascii="Times New Roman" w:hAnsi="Times New Roman" w:cs="Times New Roman"/>
          <w:sz w:val="24"/>
          <w:szCs w:val="24"/>
          <w:lang w:val="ro-RO"/>
        </w:rPr>
        <w:t xml:space="preserve">de </w:t>
      </w:r>
      <w:r w:rsidR="002647C6" w:rsidRPr="008D7397">
        <w:rPr>
          <w:rFonts w:ascii="Times New Roman" w:hAnsi="Times New Roman" w:cs="Times New Roman"/>
          <w:sz w:val="24"/>
          <w:szCs w:val="24"/>
          <w:lang w:val="ro-RO"/>
        </w:rPr>
        <w:t>energie electric</w:t>
      </w:r>
      <w:r w:rsidR="00B84792" w:rsidRPr="008D7397">
        <w:rPr>
          <w:rFonts w:ascii="Times New Roman" w:hAnsi="Times New Roman" w:cs="Times New Roman"/>
          <w:sz w:val="24"/>
          <w:szCs w:val="24"/>
          <w:lang w:val="ro-RO"/>
        </w:rPr>
        <w:t>ă</w:t>
      </w:r>
      <w:r w:rsidR="002647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w:t>
      </w:r>
      <w:r w:rsidR="008736C1" w:rsidRPr="008D7397">
        <w:rPr>
          <w:rFonts w:ascii="Times New Roman" w:hAnsi="Times New Roman" w:cs="Times New Roman"/>
          <w:sz w:val="24"/>
          <w:szCs w:val="24"/>
          <w:lang w:val="ro-RO"/>
        </w:rPr>
        <w:t>i să nu limiteze comerțul inter</w:t>
      </w:r>
      <w:r w:rsidRPr="008D7397">
        <w:rPr>
          <w:rFonts w:ascii="Times New Roman" w:hAnsi="Times New Roman" w:cs="Times New Roman"/>
          <w:sz w:val="24"/>
          <w:szCs w:val="24"/>
          <w:lang w:val="ro-RO"/>
        </w:rPr>
        <w:t>zonal;</w:t>
      </w:r>
    </w:p>
    <w:p w14:paraId="7B7E0D0D" w14:textId="29EF00D8"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nu depășească ceea ce este necesar pentru a </w:t>
      </w:r>
      <w:r w:rsidR="001D0C54" w:rsidRPr="008D7397">
        <w:rPr>
          <w:rFonts w:ascii="Times New Roman" w:hAnsi="Times New Roman" w:cs="Times New Roman"/>
          <w:sz w:val="24"/>
          <w:szCs w:val="24"/>
          <w:lang w:val="ro-RO"/>
        </w:rPr>
        <w:t xml:space="preserve">rezolva </w:t>
      </w:r>
      <w:r w:rsidRPr="008D7397">
        <w:rPr>
          <w:rFonts w:ascii="Times New Roman" w:hAnsi="Times New Roman" w:cs="Times New Roman"/>
          <w:sz w:val="24"/>
          <w:szCs w:val="24"/>
          <w:lang w:val="ro-RO"/>
        </w:rPr>
        <w:t xml:space="preserve">problemele de </w:t>
      </w:r>
      <w:r w:rsidR="00EA2947" w:rsidRPr="008D7397">
        <w:rPr>
          <w:rFonts w:ascii="Times New Roman" w:hAnsi="Times New Roman" w:cs="Times New Roman"/>
          <w:sz w:val="24"/>
          <w:szCs w:val="24"/>
          <w:lang w:val="ro-RO"/>
        </w:rPr>
        <w:t>adecva</w:t>
      </w:r>
      <w:r w:rsidR="002647C6" w:rsidRPr="008D7397">
        <w:rPr>
          <w:rFonts w:ascii="Times New Roman" w:hAnsi="Times New Roman" w:cs="Times New Roman"/>
          <w:sz w:val="24"/>
          <w:szCs w:val="24"/>
          <w:lang w:val="ro-RO"/>
        </w:rPr>
        <w:t xml:space="preserve">nță </w:t>
      </w:r>
      <w:r w:rsidR="004B0E1B" w:rsidRPr="008D7397">
        <w:rPr>
          <w:rFonts w:ascii="Times New Roman" w:hAnsi="Times New Roman" w:cs="Times New Roman"/>
          <w:sz w:val="24"/>
          <w:szCs w:val="24"/>
          <w:lang w:val="ro-RO"/>
        </w:rPr>
        <w:t>menționate la</w:t>
      </w:r>
      <w:r w:rsidR="00EA2947" w:rsidRPr="008D7397">
        <w:rPr>
          <w:rFonts w:ascii="Times New Roman" w:hAnsi="Times New Roman" w:cs="Times New Roman"/>
          <w:sz w:val="24"/>
          <w:szCs w:val="24"/>
          <w:lang w:val="ro-RO"/>
        </w:rPr>
        <w:t xml:space="preserve">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_Ref168341897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DC79992" w14:textId="51001983" w:rsidR="00A46EA1" w:rsidRPr="008D7397" w:rsidRDefault="001D0C54"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selectarea </w:t>
      </w:r>
      <w:r w:rsidR="00A46EA1" w:rsidRPr="008D7397">
        <w:rPr>
          <w:rFonts w:ascii="Times New Roman" w:hAnsi="Times New Roman" w:cs="Times New Roman"/>
          <w:sz w:val="24"/>
          <w:szCs w:val="24"/>
          <w:lang w:val="ro-RO"/>
        </w:rPr>
        <w:t>furnizor</w:t>
      </w:r>
      <w:r w:rsidRPr="008D7397">
        <w:rPr>
          <w:rFonts w:ascii="Times New Roman" w:hAnsi="Times New Roman" w:cs="Times New Roman"/>
          <w:sz w:val="24"/>
          <w:szCs w:val="24"/>
          <w:lang w:val="ro-RO"/>
        </w:rPr>
        <w:t>ilor</w:t>
      </w:r>
      <w:r w:rsidR="00A46EA1" w:rsidRPr="008D7397">
        <w:rPr>
          <w:rFonts w:ascii="Times New Roman" w:hAnsi="Times New Roman" w:cs="Times New Roman"/>
          <w:sz w:val="24"/>
          <w:szCs w:val="24"/>
          <w:lang w:val="ro-RO"/>
        </w:rPr>
        <w:t xml:space="preserve"> de capacitate </w:t>
      </w:r>
      <w:r w:rsidR="00B84792" w:rsidRPr="008D7397">
        <w:rPr>
          <w:rFonts w:ascii="Times New Roman" w:hAnsi="Times New Roman" w:cs="Times New Roman"/>
          <w:sz w:val="24"/>
          <w:szCs w:val="24"/>
          <w:lang w:val="ro-RO"/>
        </w:rPr>
        <w:t>să aibă</w:t>
      </w:r>
      <w:r w:rsidRPr="008D7397">
        <w:rPr>
          <w:rFonts w:ascii="Times New Roman" w:hAnsi="Times New Roman" w:cs="Times New Roman"/>
          <w:sz w:val="24"/>
          <w:szCs w:val="24"/>
          <w:lang w:val="ro-RO"/>
        </w:rPr>
        <w:t xml:space="preserve"> loc </w:t>
      </w:r>
      <w:r w:rsidR="00A46EA1" w:rsidRPr="008D7397">
        <w:rPr>
          <w:rFonts w:ascii="Times New Roman" w:hAnsi="Times New Roman" w:cs="Times New Roman"/>
          <w:sz w:val="24"/>
          <w:szCs w:val="24"/>
          <w:lang w:val="ro-RO"/>
        </w:rPr>
        <w:t>prin</w:t>
      </w:r>
      <w:r w:rsidR="00674284" w:rsidRPr="008D7397">
        <w:rPr>
          <w:rFonts w:ascii="Times New Roman" w:hAnsi="Times New Roman" w:cs="Times New Roman"/>
          <w:sz w:val="24"/>
          <w:szCs w:val="24"/>
          <w:lang w:val="ro-RO"/>
        </w:rPr>
        <w:t xml:space="preserve"> intermediul unui</w:t>
      </w:r>
      <w:r w:rsidR="00A46EA1" w:rsidRPr="008D7397">
        <w:rPr>
          <w:rFonts w:ascii="Times New Roman" w:hAnsi="Times New Roman" w:cs="Times New Roman"/>
          <w:sz w:val="24"/>
          <w:szCs w:val="24"/>
          <w:lang w:val="ro-RO"/>
        </w:rPr>
        <w:t xml:space="preserve"> proces transparent, nediscriminatoriu și competitiv;</w:t>
      </w:r>
    </w:p>
    <w:p w14:paraId="5D5B349A" w14:textId="1DF1848D"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ofere stimulente pentru ca furnizorii de capacitate să fie disponibili în perioadele </w:t>
      </w:r>
      <w:r w:rsidR="001D0C54" w:rsidRPr="008D7397">
        <w:rPr>
          <w:rFonts w:ascii="Times New Roman" w:hAnsi="Times New Roman" w:cs="Times New Roman"/>
          <w:sz w:val="24"/>
          <w:szCs w:val="24"/>
          <w:lang w:val="ro-RO"/>
        </w:rPr>
        <w:t xml:space="preserve">preconizate </w:t>
      </w:r>
      <w:r w:rsidRPr="008D7397">
        <w:rPr>
          <w:rFonts w:ascii="Times New Roman" w:hAnsi="Times New Roman" w:cs="Times New Roman"/>
          <w:sz w:val="24"/>
          <w:szCs w:val="24"/>
          <w:lang w:val="ro-RO"/>
        </w:rPr>
        <w:t xml:space="preserve">de </w:t>
      </w:r>
      <w:r w:rsidR="00674284" w:rsidRPr="008D7397">
        <w:rPr>
          <w:rFonts w:ascii="Times New Roman" w:hAnsi="Times New Roman" w:cs="Times New Roman"/>
          <w:sz w:val="24"/>
          <w:szCs w:val="24"/>
          <w:lang w:val="ro-RO"/>
        </w:rPr>
        <w:t>suprasolicitare a</w:t>
      </w:r>
      <w:r w:rsidRPr="008D7397">
        <w:rPr>
          <w:rFonts w:ascii="Times New Roman" w:hAnsi="Times New Roman" w:cs="Times New Roman"/>
          <w:sz w:val="24"/>
          <w:szCs w:val="24"/>
          <w:lang w:val="ro-RO"/>
        </w:rPr>
        <w:t xml:space="preserve"> sistemului</w:t>
      </w:r>
      <w:r w:rsidR="001D0C54"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w:t>
      </w:r>
    </w:p>
    <w:p w14:paraId="0EFDEB7D" w14:textId="6B004E2B" w:rsidR="00A46EA1" w:rsidRPr="008D7397" w:rsidRDefault="00674284"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asigure</w:t>
      </w:r>
      <w:r w:rsidR="00A46EA1" w:rsidRPr="008D7397">
        <w:rPr>
          <w:rFonts w:ascii="Times New Roman" w:hAnsi="Times New Roman" w:cs="Times New Roman"/>
          <w:sz w:val="24"/>
          <w:szCs w:val="24"/>
          <w:lang w:val="ro-RO"/>
        </w:rPr>
        <w:t xml:space="preserve"> că remunerația este determinată prin</w:t>
      </w:r>
      <w:r w:rsidRPr="008D7397">
        <w:rPr>
          <w:rFonts w:ascii="Times New Roman" w:hAnsi="Times New Roman" w:cs="Times New Roman"/>
          <w:sz w:val="24"/>
          <w:szCs w:val="24"/>
          <w:lang w:val="ro-RO"/>
        </w:rPr>
        <w:t xml:space="preserve">tr-un proces </w:t>
      </w:r>
      <w:r w:rsidR="00A46EA1" w:rsidRPr="008D7397">
        <w:rPr>
          <w:rFonts w:ascii="Times New Roman" w:hAnsi="Times New Roman" w:cs="Times New Roman"/>
          <w:sz w:val="24"/>
          <w:szCs w:val="24"/>
          <w:lang w:val="ro-RO"/>
        </w:rPr>
        <w:t>competitiv;</w:t>
      </w:r>
    </w:p>
    <w:p w14:paraId="3E3FD155" w14:textId="0BDF9587"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condițiile tehnice </w:t>
      </w:r>
      <w:r w:rsidR="001D0C54" w:rsidRPr="008D7397">
        <w:rPr>
          <w:rFonts w:ascii="Times New Roman" w:hAnsi="Times New Roman" w:cs="Times New Roman"/>
          <w:sz w:val="24"/>
          <w:szCs w:val="24"/>
          <w:lang w:val="ro-RO"/>
        </w:rPr>
        <w:t xml:space="preserve">de participare a </w:t>
      </w:r>
      <w:r w:rsidRPr="008D7397">
        <w:rPr>
          <w:rFonts w:ascii="Times New Roman" w:hAnsi="Times New Roman" w:cs="Times New Roman"/>
          <w:sz w:val="24"/>
          <w:szCs w:val="24"/>
          <w:lang w:val="ro-RO"/>
        </w:rPr>
        <w:t xml:space="preserve">furnizorilor de capacitate </w:t>
      </w:r>
      <w:r w:rsidR="00983134" w:rsidRPr="008D7397">
        <w:rPr>
          <w:rFonts w:ascii="Times New Roman" w:hAnsi="Times New Roman" w:cs="Times New Roman"/>
          <w:sz w:val="24"/>
          <w:szCs w:val="24"/>
          <w:lang w:val="ro-RO"/>
        </w:rPr>
        <w:t>să fie stabilite</w:t>
      </w:r>
      <w:r w:rsidR="001D0C5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înaintea procesului de selecție;</w:t>
      </w:r>
    </w:p>
    <w:p w14:paraId="314E8930" w14:textId="68C449CE"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deschis</w:t>
      </w:r>
      <w:r w:rsidR="0098313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participării tuturor resurselor care sunt capabile să asigure performanța tehnică necesară, inclusiv </w:t>
      </w:r>
      <w:r w:rsidR="00983134" w:rsidRPr="008D7397">
        <w:rPr>
          <w:rFonts w:ascii="Times New Roman" w:hAnsi="Times New Roman" w:cs="Times New Roman"/>
          <w:sz w:val="24"/>
          <w:szCs w:val="24"/>
          <w:lang w:val="ro-RO"/>
        </w:rPr>
        <w:t xml:space="preserve">stocării de </w:t>
      </w:r>
      <w:r w:rsidRPr="008D7397">
        <w:rPr>
          <w:rFonts w:ascii="Times New Roman" w:hAnsi="Times New Roman" w:cs="Times New Roman"/>
          <w:sz w:val="24"/>
          <w:szCs w:val="24"/>
          <w:lang w:val="ro-RO"/>
        </w:rPr>
        <w:t>energie și gestionarea cererii;</w:t>
      </w:r>
    </w:p>
    <w:p w14:paraId="2CF1D214" w14:textId="4D504B89" w:rsidR="00A46EA1" w:rsidRPr="008D7397"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7364DB" w:rsidRPr="008D7397">
        <w:rPr>
          <w:rFonts w:ascii="Times New Roman" w:hAnsi="Times New Roman" w:cs="Times New Roman"/>
          <w:sz w:val="24"/>
          <w:szCs w:val="24"/>
          <w:lang w:val="ro-RO"/>
        </w:rPr>
        <w:t xml:space="preserve">prevadă </w:t>
      </w:r>
      <w:r w:rsidRPr="008D7397">
        <w:rPr>
          <w:rFonts w:ascii="Times New Roman" w:hAnsi="Times New Roman" w:cs="Times New Roman"/>
          <w:sz w:val="24"/>
          <w:szCs w:val="24"/>
          <w:lang w:val="ro-RO"/>
        </w:rPr>
        <w:t xml:space="preserve">sancțiuni </w:t>
      </w:r>
      <w:r w:rsidR="002647C6" w:rsidRPr="008D7397">
        <w:rPr>
          <w:rFonts w:ascii="Times New Roman" w:hAnsi="Times New Roman" w:cs="Times New Roman"/>
          <w:sz w:val="24"/>
          <w:szCs w:val="24"/>
          <w:lang w:val="ro-RO"/>
        </w:rPr>
        <w:t>corespunzătoare</w:t>
      </w:r>
      <w:r w:rsidRPr="008D7397">
        <w:rPr>
          <w:rFonts w:ascii="Times New Roman" w:hAnsi="Times New Roman" w:cs="Times New Roman"/>
          <w:sz w:val="24"/>
          <w:szCs w:val="24"/>
          <w:lang w:val="ro-RO"/>
        </w:rPr>
        <w:t xml:space="preserve"> furnizorilor de capacitate care nu </w:t>
      </w:r>
      <w:r w:rsidR="002647C6" w:rsidRPr="008D7397">
        <w:rPr>
          <w:rFonts w:ascii="Times New Roman" w:hAnsi="Times New Roman" w:cs="Times New Roman"/>
          <w:sz w:val="24"/>
          <w:szCs w:val="24"/>
          <w:lang w:val="ro-RO"/>
        </w:rPr>
        <w:t xml:space="preserve">au </w:t>
      </w:r>
      <w:r w:rsidRPr="008D7397">
        <w:rPr>
          <w:rFonts w:ascii="Times New Roman" w:hAnsi="Times New Roman" w:cs="Times New Roman"/>
          <w:sz w:val="24"/>
          <w:szCs w:val="24"/>
          <w:lang w:val="ro-RO"/>
        </w:rPr>
        <w:t>disponibil</w:t>
      </w:r>
      <w:r w:rsidR="002647C6" w:rsidRPr="008D7397">
        <w:rPr>
          <w:rFonts w:ascii="Times New Roman" w:hAnsi="Times New Roman" w:cs="Times New Roman"/>
          <w:sz w:val="24"/>
          <w:szCs w:val="24"/>
          <w:lang w:val="ro-RO"/>
        </w:rPr>
        <w:t xml:space="preserve">ă capacitatea </w:t>
      </w:r>
      <w:r w:rsidRPr="008D7397">
        <w:rPr>
          <w:rFonts w:ascii="Times New Roman" w:hAnsi="Times New Roman" w:cs="Times New Roman"/>
          <w:sz w:val="24"/>
          <w:szCs w:val="24"/>
          <w:lang w:val="ro-RO"/>
        </w:rPr>
        <w:t xml:space="preserve">în perioadele </w:t>
      </w:r>
      <w:r w:rsidR="002647C6" w:rsidRPr="008D7397">
        <w:rPr>
          <w:rFonts w:ascii="Times New Roman" w:hAnsi="Times New Roman" w:cs="Times New Roman"/>
          <w:sz w:val="24"/>
          <w:szCs w:val="24"/>
          <w:lang w:val="ro-RO"/>
        </w:rPr>
        <w:t xml:space="preserve">de maximă </w:t>
      </w:r>
      <w:r w:rsidR="003C7D7D" w:rsidRPr="008D7397">
        <w:rPr>
          <w:rFonts w:ascii="Times New Roman" w:hAnsi="Times New Roman" w:cs="Times New Roman"/>
          <w:sz w:val="24"/>
          <w:szCs w:val="24"/>
          <w:lang w:val="ro-RO"/>
        </w:rPr>
        <w:t>suprasolicitare a</w:t>
      </w:r>
      <w:r w:rsidRPr="008D7397">
        <w:rPr>
          <w:rFonts w:ascii="Times New Roman" w:hAnsi="Times New Roman" w:cs="Times New Roman"/>
          <w:sz w:val="24"/>
          <w:szCs w:val="24"/>
          <w:lang w:val="ro-RO"/>
        </w:rPr>
        <w:t xml:space="preserve"> sistemului</w:t>
      </w:r>
      <w:r w:rsidR="002647C6"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w:t>
      </w:r>
    </w:p>
    <w:p w14:paraId="07DBDD65" w14:textId="30A657D3" w:rsidR="00937C18" w:rsidRPr="008D7397"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8" w:name="_Ref168341961"/>
      <w:r w:rsidRPr="008D7397">
        <w:rPr>
          <w:rFonts w:ascii="Times New Roman" w:hAnsi="Times New Roman" w:cs="Times New Roman"/>
          <w:sz w:val="24"/>
          <w:szCs w:val="24"/>
          <w:lang w:val="ro-RO"/>
        </w:rPr>
        <w:t xml:space="preserve">La </w:t>
      </w:r>
      <w:r w:rsidR="001D0C54" w:rsidRPr="008D7397">
        <w:rPr>
          <w:rFonts w:ascii="Times New Roman" w:hAnsi="Times New Roman" w:cs="Times New Roman"/>
          <w:sz w:val="24"/>
          <w:szCs w:val="24"/>
          <w:lang w:val="ro-RO"/>
        </w:rPr>
        <w:t xml:space="preserve">elaborarea mecanismelor de asigurare a capacității sub formă de </w:t>
      </w:r>
      <w:r w:rsidRPr="008D7397">
        <w:rPr>
          <w:rFonts w:ascii="Times New Roman" w:hAnsi="Times New Roman" w:cs="Times New Roman"/>
          <w:sz w:val="24"/>
          <w:szCs w:val="24"/>
          <w:lang w:val="ro-RO"/>
        </w:rPr>
        <w:t>rezerve strategice</w:t>
      </w:r>
      <w:r w:rsidR="001D0C5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1D0C54" w:rsidRPr="008D7397">
        <w:rPr>
          <w:rFonts w:ascii="Times New Roman" w:hAnsi="Times New Roman" w:cs="Times New Roman"/>
          <w:sz w:val="24"/>
          <w:szCs w:val="24"/>
          <w:lang w:val="ro-RO"/>
        </w:rPr>
        <w:t>urmează a fi respectate</w:t>
      </w:r>
      <w:r w:rsidRPr="008D7397">
        <w:rPr>
          <w:rFonts w:ascii="Times New Roman" w:hAnsi="Times New Roman" w:cs="Times New Roman"/>
          <w:sz w:val="24"/>
          <w:szCs w:val="24"/>
          <w:lang w:val="ro-RO"/>
        </w:rPr>
        <w:t xml:space="preserve"> următoarele cerințe:</w:t>
      </w:r>
      <w:bookmarkEnd w:id="248"/>
    </w:p>
    <w:p w14:paraId="45086CFF" w14:textId="4D5C373E" w:rsidR="00A46EA1" w:rsidRPr="008D7397"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un mecanism de </w:t>
      </w:r>
      <w:r w:rsidR="003C7D7D"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a fost </w:t>
      </w:r>
      <w:r w:rsidR="00B424F7" w:rsidRPr="008D7397">
        <w:rPr>
          <w:rFonts w:ascii="Times New Roman" w:hAnsi="Times New Roman" w:cs="Times New Roman"/>
          <w:sz w:val="24"/>
          <w:szCs w:val="24"/>
          <w:lang w:val="ro-RO"/>
        </w:rPr>
        <w:t>elaborat</w:t>
      </w:r>
      <w:r w:rsidRPr="008D7397">
        <w:rPr>
          <w:rFonts w:ascii="Times New Roman" w:hAnsi="Times New Roman" w:cs="Times New Roman"/>
          <w:sz w:val="24"/>
          <w:szCs w:val="24"/>
          <w:lang w:val="ro-RO"/>
        </w:rPr>
        <w:t xml:space="preserve"> ca rezervă strategică, resursele </w:t>
      </w:r>
      <w:r w:rsidR="003F7948" w:rsidRPr="008D7397">
        <w:rPr>
          <w:rFonts w:ascii="Times New Roman" w:hAnsi="Times New Roman" w:cs="Times New Roman"/>
          <w:sz w:val="24"/>
          <w:szCs w:val="24"/>
          <w:lang w:val="ro-RO"/>
        </w:rPr>
        <w:t xml:space="preserve">din cadrul </w:t>
      </w:r>
      <w:r w:rsidRPr="008D7397">
        <w:rPr>
          <w:rFonts w:ascii="Times New Roman" w:hAnsi="Times New Roman" w:cs="Times New Roman"/>
          <w:sz w:val="24"/>
          <w:szCs w:val="24"/>
          <w:lang w:val="ro-RO"/>
        </w:rPr>
        <w:t xml:space="preserve">acestuia </w:t>
      </w:r>
      <w:r w:rsidR="003C7D7D" w:rsidRPr="008D7397">
        <w:rPr>
          <w:rFonts w:ascii="Times New Roman" w:hAnsi="Times New Roman" w:cs="Times New Roman"/>
          <w:sz w:val="24"/>
          <w:szCs w:val="24"/>
          <w:lang w:val="ro-RO"/>
        </w:rPr>
        <w:t>sunt dispecerizate</w:t>
      </w:r>
      <w:r w:rsidRPr="008D7397">
        <w:rPr>
          <w:rFonts w:ascii="Times New Roman" w:hAnsi="Times New Roman" w:cs="Times New Roman"/>
          <w:sz w:val="24"/>
          <w:szCs w:val="24"/>
          <w:lang w:val="ro-RO"/>
        </w:rPr>
        <w:t xml:space="preserve"> numai dac</w:t>
      </w:r>
      <w:r w:rsidR="003C7D7D" w:rsidRPr="008D7397">
        <w:rPr>
          <w:rFonts w:ascii="Times New Roman" w:hAnsi="Times New Roman" w:cs="Times New Roman"/>
          <w:sz w:val="24"/>
          <w:szCs w:val="24"/>
          <w:lang w:val="ro-RO"/>
        </w:rPr>
        <w:t xml:space="preserve">ă </w:t>
      </w:r>
      <w:r w:rsidRPr="008D7397">
        <w:rPr>
          <w:rFonts w:ascii="Times New Roman" w:hAnsi="Times New Roman" w:cs="Times New Roman"/>
          <w:sz w:val="24"/>
          <w:szCs w:val="24"/>
          <w:lang w:val="ro-RO"/>
        </w:rPr>
        <w:t xml:space="preserve">este probabil </w:t>
      </w:r>
      <w:r w:rsidR="003C7D7D" w:rsidRPr="008D7397">
        <w:rPr>
          <w:rFonts w:ascii="Times New Roman" w:hAnsi="Times New Roman" w:cs="Times New Roman"/>
          <w:sz w:val="24"/>
          <w:szCs w:val="24"/>
          <w:lang w:val="ro-RO"/>
        </w:rPr>
        <w:t xml:space="preserve">ca operatorul sistemului de transport </w:t>
      </w:r>
      <w:r w:rsidRPr="008D7397">
        <w:rPr>
          <w:rFonts w:ascii="Times New Roman" w:hAnsi="Times New Roman" w:cs="Times New Roman"/>
          <w:sz w:val="24"/>
          <w:szCs w:val="24"/>
          <w:lang w:val="ro-RO"/>
        </w:rPr>
        <w:t xml:space="preserve">să-și epuizeze resursele de echilibrare pentru a </w:t>
      </w:r>
      <w:r w:rsidR="003F7948" w:rsidRPr="008D7397">
        <w:rPr>
          <w:rFonts w:ascii="Times New Roman" w:hAnsi="Times New Roman" w:cs="Times New Roman"/>
          <w:sz w:val="24"/>
          <w:szCs w:val="24"/>
          <w:lang w:val="ro-RO"/>
        </w:rPr>
        <w:t xml:space="preserve">menține </w:t>
      </w:r>
      <w:r w:rsidRPr="008D7397">
        <w:rPr>
          <w:rFonts w:ascii="Times New Roman" w:hAnsi="Times New Roman" w:cs="Times New Roman"/>
          <w:sz w:val="24"/>
          <w:szCs w:val="24"/>
          <w:lang w:val="ro-RO"/>
        </w:rPr>
        <w:t>echilibru</w:t>
      </w:r>
      <w:r w:rsidR="003F7948"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w:t>
      </w:r>
      <w:r w:rsidR="00B424F7" w:rsidRPr="008D7397">
        <w:rPr>
          <w:rFonts w:ascii="Times New Roman" w:hAnsi="Times New Roman" w:cs="Times New Roman"/>
          <w:sz w:val="24"/>
          <w:szCs w:val="24"/>
          <w:lang w:val="ro-RO"/>
        </w:rPr>
        <w:t>di</w:t>
      </w:r>
      <w:r w:rsidRPr="008D7397">
        <w:rPr>
          <w:rFonts w:ascii="Times New Roman" w:hAnsi="Times New Roman" w:cs="Times New Roman"/>
          <w:sz w:val="24"/>
          <w:szCs w:val="24"/>
          <w:lang w:val="ro-RO"/>
        </w:rPr>
        <w:t>ntre cerere și ofertă;</w:t>
      </w:r>
    </w:p>
    <w:p w14:paraId="6F4A49DA" w14:textId="3A4572D1" w:rsidR="00A46EA1" w:rsidRPr="008D7397"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perioadele de decontare a dezechilibrelor în care sunt </w:t>
      </w:r>
      <w:r w:rsidR="003C7D7D" w:rsidRPr="008D7397">
        <w:rPr>
          <w:rFonts w:ascii="Times New Roman" w:hAnsi="Times New Roman" w:cs="Times New Roman"/>
          <w:sz w:val="24"/>
          <w:szCs w:val="24"/>
          <w:lang w:val="ro-RO"/>
        </w:rPr>
        <w:t>dispecerizate resurse</w:t>
      </w:r>
      <w:r w:rsidRPr="008D7397">
        <w:rPr>
          <w:rFonts w:ascii="Times New Roman" w:hAnsi="Times New Roman" w:cs="Times New Roman"/>
          <w:sz w:val="24"/>
          <w:szCs w:val="24"/>
          <w:lang w:val="ro-RO"/>
        </w:rPr>
        <w:t xml:space="preserve"> din rezerva strategică, dezechi</w:t>
      </w:r>
      <w:r w:rsidR="003C7D7D" w:rsidRPr="008D7397">
        <w:rPr>
          <w:rFonts w:ascii="Times New Roman" w:hAnsi="Times New Roman" w:cs="Times New Roman"/>
          <w:sz w:val="24"/>
          <w:szCs w:val="24"/>
          <w:lang w:val="ro-RO"/>
        </w:rPr>
        <w:t>librele de pe</w:t>
      </w:r>
      <w:r w:rsidRPr="008D7397">
        <w:rPr>
          <w:rFonts w:ascii="Times New Roman" w:hAnsi="Times New Roman" w:cs="Times New Roman"/>
          <w:sz w:val="24"/>
          <w:szCs w:val="24"/>
          <w:lang w:val="ro-RO"/>
        </w:rPr>
        <w:t xml:space="preserve"> </w:t>
      </w:r>
      <w:r w:rsidR="00E31328" w:rsidRPr="008D7397">
        <w:rPr>
          <w:rFonts w:ascii="Times New Roman" w:hAnsi="Times New Roman" w:cs="Times New Roman"/>
          <w:sz w:val="24"/>
          <w:szCs w:val="24"/>
          <w:lang w:val="ro-RO"/>
        </w:rPr>
        <w:t xml:space="preserve">piețele de </w:t>
      </w:r>
      <w:r w:rsidR="00B424F7" w:rsidRPr="008D7397">
        <w:rPr>
          <w:rFonts w:ascii="Times New Roman" w:hAnsi="Times New Roman" w:cs="Times New Roman"/>
          <w:sz w:val="24"/>
          <w:szCs w:val="24"/>
          <w:lang w:val="ro-RO"/>
        </w:rPr>
        <w:t>energie electric</w:t>
      </w:r>
      <w:r w:rsidR="00E31328" w:rsidRPr="008D7397">
        <w:rPr>
          <w:rFonts w:ascii="Times New Roman" w:hAnsi="Times New Roman" w:cs="Times New Roman"/>
          <w:sz w:val="24"/>
          <w:szCs w:val="24"/>
          <w:lang w:val="ro-RO"/>
        </w:rPr>
        <w:t>ă</w:t>
      </w:r>
      <w:r w:rsidR="00B424F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trebuie să fie </w:t>
      </w:r>
      <w:r w:rsidR="003C7D7D" w:rsidRPr="008D7397">
        <w:rPr>
          <w:rFonts w:ascii="Times New Roman" w:hAnsi="Times New Roman" w:cs="Times New Roman"/>
          <w:sz w:val="24"/>
          <w:szCs w:val="24"/>
          <w:lang w:val="ro-RO"/>
        </w:rPr>
        <w:t xml:space="preserve">decontate cel puțin la valoarea pierderilor datorate întreruperii </w:t>
      </w:r>
      <w:r w:rsidR="00B424F7" w:rsidRPr="008D7397">
        <w:rPr>
          <w:rFonts w:ascii="Times New Roman" w:hAnsi="Times New Roman" w:cs="Times New Roman"/>
          <w:sz w:val="24"/>
          <w:szCs w:val="24"/>
          <w:lang w:val="ro-RO"/>
        </w:rPr>
        <w:t xml:space="preserve">aprovizionării </w:t>
      </w:r>
      <w:r w:rsidR="003C7D7D" w:rsidRPr="008D7397">
        <w:rPr>
          <w:rFonts w:ascii="Times New Roman" w:hAnsi="Times New Roman" w:cs="Times New Roman"/>
          <w:sz w:val="24"/>
          <w:szCs w:val="24"/>
          <w:lang w:val="ro-RO"/>
        </w:rPr>
        <w:t xml:space="preserve">cu energie electrică </w:t>
      </w:r>
      <w:r w:rsidRPr="008D7397">
        <w:rPr>
          <w:rFonts w:ascii="Times New Roman" w:hAnsi="Times New Roman" w:cs="Times New Roman"/>
          <w:sz w:val="24"/>
          <w:szCs w:val="24"/>
          <w:lang w:val="ro-RO"/>
        </w:rPr>
        <w:t>sau la o valoare</w:t>
      </w:r>
      <w:r w:rsidR="003C7D7D" w:rsidRPr="008D7397">
        <w:rPr>
          <w:rFonts w:ascii="Times New Roman" w:hAnsi="Times New Roman" w:cs="Times New Roman"/>
          <w:sz w:val="24"/>
          <w:szCs w:val="24"/>
          <w:lang w:val="ro-RO"/>
        </w:rPr>
        <w:t xml:space="preserve"> mai mare decât limita tehnică de preț </w:t>
      </w:r>
      <w:r w:rsidRPr="008D7397">
        <w:rPr>
          <w:rFonts w:ascii="Times New Roman" w:hAnsi="Times New Roman" w:cs="Times New Roman"/>
          <w:sz w:val="24"/>
          <w:szCs w:val="24"/>
          <w:lang w:val="ro-RO"/>
        </w:rPr>
        <w:t>intrazilnic menționat la</w:t>
      </w:r>
      <w:r w:rsidR="00C15704" w:rsidRPr="008D7397">
        <w:rPr>
          <w:rFonts w:ascii="Times New Roman" w:hAnsi="Times New Roman" w:cs="Times New Roman"/>
          <w:sz w:val="24"/>
          <w:szCs w:val="24"/>
          <w:lang w:val="ro-RO"/>
        </w:rPr>
        <w:t xml:space="preserve"> </w:t>
      </w:r>
      <w:r w:rsidR="000146CA" w:rsidRPr="008D7397">
        <w:rPr>
          <w:rFonts w:ascii="Times New Roman" w:hAnsi="Times New Roman" w:cs="Times New Roman"/>
          <w:sz w:val="24"/>
          <w:szCs w:val="24"/>
          <w:lang w:val="ro-RO"/>
        </w:rPr>
        <w:fldChar w:fldCharType="begin"/>
      </w:r>
      <w:r w:rsidR="000146CA" w:rsidRPr="008D7397">
        <w:rPr>
          <w:rFonts w:ascii="Times New Roman" w:hAnsi="Times New Roman" w:cs="Times New Roman"/>
          <w:sz w:val="24"/>
          <w:szCs w:val="24"/>
          <w:lang w:val="ro-RO"/>
        </w:rPr>
        <w:instrText xml:space="preserve"> REF _Ref174199485 \r \h </w:instrText>
      </w:r>
      <w:r w:rsidR="000146CA"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0146C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95</w:t>
      </w:r>
      <w:r w:rsidR="000146C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3C7D7D" w:rsidRPr="008D7397">
        <w:rPr>
          <w:rFonts w:ascii="Times New Roman" w:hAnsi="Times New Roman" w:cs="Times New Roman"/>
          <w:sz w:val="24"/>
          <w:szCs w:val="24"/>
          <w:lang w:val="ro-RO"/>
        </w:rPr>
        <w:t>luându-se în considerare valoarea cea mai mare</w:t>
      </w:r>
      <w:r w:rsidR="00E61FCF" w:rsidRPr="008D7397">
        <w:rPr>
          <w:rFonts w:ascii="Times New Roman" w:hAnsi="Times New Roman" w:cs="Times New Roman"/>
          <w:sz w:val="24"/>
          <w:szCs w:val="24"/>
          <w:lang w:val="ro-RO"/>
        </w:rPr>
        <w:t xml:space="preserve"> dintre acestea</w:t>
      </w:r>
      <w:r w:rsidRPr="008D7397">
        <w:rPr>
          <w:rFonts w:ascii="Times New Roman" w:hAnsi="Times New Roman" w:cs="Times New Roman"/>
          <w:sz w:val="24"/>
          <w:szCs w:val="24"/>
          <w:lang w:val="ro-RO"/>
        </w:rPr>
        <w:t>;</w:t>
      </w:r>
    </w:p>
    <w:p w14:paraId="10001A86" w14:textId="0E50C211" w:rsidR="00A46EA1" w:rsidRPr="008D7397" w:rsidRDefault="00F57D7D"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producția asociată</w:t>
      </w:r>
      <w:r w:rsidR="00E61FCF" w:rsidRPr="008D7397">
        <w:rPr>
          <w:rFonts w:ascii="Times New Roman" w:hAnsi="Times New Roman" w:cs="Times New Roman"/>
          <w:sz w:val="24"/>
          <w:szCs w:val="24"/>
          <w:lang w:val="ro-RO"/>
        </w:rPr>
        <w:t xml:space="preserve"> </w:t>
      </w:r>
      <w:r w:rsidR="00A46EA1" w:rsidRPr="008D7397">
        <w:rPr>
          <w:rFonts w:ascii="Times New Roman" w:hAnsi="Times New Roman" w:cs="Times New Roman"/>
          <w:sz w:val="24"/>
          <w:szCs w:val="24"/>
          <w:lang w:val="ro-RO"/>
        </w:rPr>
        <w:t xml:space="preserve">rezervei strategice </w:t>
      </w:r>
      <w:r w:rsidR="003C7D7D" w:rsidRPr="008D7397">
        <w:rPr>
          <w:rFonts w:ascii="Times New Roman" w:hAnsi="Times New Roman" w:cs="Times New Roman"/>
          <w:sz w:val="24"/>
          <w:szCs w:val="24"/>
          <w:lang w:val="ro-RO"/>
        </w:rPr>
        <w:t xml:space="preserve">după dispecerizare </w:t>
      </w:r>
      <w:r w:rsidR="00A46EA1" w:rsidRPr="008D7397">
        <w:rPr>
          <w:rFonts w:ascii="Times New Roman" w:hAnsi="Times New Roman" w:cs="Times New Roman"/>
          <w:sz w:val="24"/>
          <w:szCs w:val="24"/>
          <w:lang w:val="ro-RO"/>
        </w:rPr>
        <w:t>să fie a</w:t>
      </w:r>
      <w:r w:rsidR="003C7D7D" w:rsidRPr="008D7397">
        <w:rPr>
          <w:rFonts w:ascii="Times New Roman" w:hAnsi="Times New Roman" w:cs="Times New Roman"/>
          <w:sz w:val="24"/>
          <w:szCs w:val="24"/>
          <w:lang w:val="ro-RO"/>
        </w:rPr>
        <w:t>tribuit</w:t>
      </w:r>
      <w:r w:rsidR="00E61FCF" w:rsidRPr="008D7397">
        <w:rPr>
          <w:rFonts w:ascii="Times New Roman" w:hAnsi="Times New Roman" w:cs="Times New Roman"/>
          <w:sz w:val="24"/>
          <w:szCs w:val="24"/>
          <w:lang w:val="ro-RO"/>
        </w:rPr>
        <w:t>ă</w:t>
      </w:r>
      <w:r w:rsidR="003C7D7D" w:rsidRPr="008D7397">
        <w:rPr>
          <w:rFonts w:ascii="Times New Roman" w:hAnsi="Times New Roman" w:cs="Times New Roman"/>
          <w:sz w:val="24"/>
          <w:szCs w:val="24"/>
          <w:lang w:val="ro-RO"/>
        </w:rPr>
        <w:t xml:space="preserve"> părților responsabile </w:t>
      </w:r>
      <w:r w:rsidR="00B424F7" w:rsidRPr="008D7397">
        <w:rPr>
          <w:rFonts w:ascii="Times New Roman" w:hAnsi="Times New Roman" w:cs="Times New Roman"/>
          <w:sz w:val="24"/>
          <w:szCs w:val="24"/>
          <w:lang w:val="ro-RO"/>
        </w:rPr>
        <w:t xml:space="preserve">pentru </w:t>
      </w:r>
      <w:r w:rsidR="003C7D7D" w:rsidRPr="008D7397">
        <w:rPr>
          <w:rFonts w:ascii="Times New Roman" w:hAnsi="Times New Roman" w:cs="Times New Roman"/>
          <w:sz w:val="24"/>
          <w:szCs w:val="24"/>
          <w:lang w:val="ro-RO"/>
        </w:rPr>
        <w:t>echilibrare</w:t>
      </w:r>
      <w:r w:rsidR="00A46EA1" w:rsidRPr="008D7397">
        <w:rPr>
          <w:rFonts w:ascii="Times New Roman" w:hAnsi="Times New Roman" w:cs="Times New Roman"/>
          <w:sz w:val="24"/>
          <w:szCs w:val="24"/>
          <w:lang w:val="ro-RO"/>
        </w:rPr>
        <w:t xml:space="preserve"> prin </w:t>
      </w:r>
      <w:r w:rsidR="003C7D7D" w:rsidRPr="008D7397">
        <w:rPr>
          <w:rFonts w:ascii="Times New Roman" w:hAnsi="Times New Roman" w:cs="Times New Roman"/>
          <w:sz w:val="24"/>
          <w:szCs w:val="24"/>
          <w:lang w:val="ro-RO"/>
        </w:rPr>
        <w:t xml:space="preserve">intermediul </w:t>
      </w:r>
      <w:r w:rsidR="00A46EA1" w:rsidRPr="008D7397">
        <w:rPr>
          <w:rFonts w:ascii="Times New Roman" w:hAnsi="Times New Roman" w:cs="Times New Roman"/>
          <w:sz w:val="24"/>
          <w:szCs w:val="24"/>
          <w:lang w:val="ro-RO"/>
        </w:rPr>
        <w:t>mecanismul</w:t>
      </w:r>
      <w:r w:rsidR="003C7D7D" w:rsidRPr="008D7397">
        <w:rPr>
          <w:rFonts w:ascii="Times New Roman" w:hAnsi="Times New Roman" w:cs="Times New Roman"/>
          <w:sz w:val="24"/>
          <w:szCs w:val="24"/>
          <w:lang w:val="ro-RO"/>
        </w:rPr>
        <w:t>ui</w:t>
      </w:r>
      <w:r w:rsidR="00A46EA1" w:rsidRPr="008D7397">
        <w:rPr>
          <w:rFonts w:ascii="Times New Roman" w:hAnsi="Times New Roman" w:cs="Times New Roman"/>
          <w:sz w:val="24"/>
          <w:szCs w:val="24"/>
          <w:lang w:val="ro-RO"/>
        </w:rPr>
        <w:t xml:space="preserve"> de decontare a dezechilibrelor;</w:t>
      </w:r>
    </w:p>
    <w:p w14:paraId="6F063090" w14:textId="5AEB1FEE" w:rsidR="00A46EA1" w:rsidRPr="008D7397"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resursele </w:t>
      </w:r>
      <w:r w:rsidR="003C7D7D" w:rsidRPr="008D7397">
        <w:rPr>
          <w:rFonts w:ascii="Times New Roman" w:hAnsi="Times New Roman" w:cs="Times New Roman"/>
          <w:sz w:val="24"/>
          <w:szCs w:val="24"/>
          <w:lang w:val="ro-RO"/>
        </w:rPr>
        <w:t>incluse în</w:t>
      </w:r>
      <w:r w:rsidRPr="008D7397">
        <w:rPr>
          <w:rFonts w:ascii="Times New Roman" w:hAnsi="Times New Roman" w:cs="Times New Roman"/>
          <w:sz w:val="24"/>
          <w:szCs w:val="24"/>
          <w:lang w:val="ro-RO"/>
        </w:rPr>
        <w:t xml:space="preserve"> rezerva strategică </w:t>
      </w:r>
      <w:r w:rsidR="00094946" w:rsidRPr="008D7397">
        <w:rPr>
          <w:rFonts w:ascii="Times New Roman" w:hAnsi="Times New Roman" w:cs="Times New Roman"/>
          <w:sz w:val="24"/>
          <w:szCs w:val="24"/>
          <w:lang w:val="ro-RO"/>
        </w:rPr>
        <w:t>să nu fie</w:t>
      </w:r>
      <w:r w:rsidR="003C7D7D" w:rsidRPr="008D7397">
        <w:rPr>
          <w:rFonts w:ascii="Times New Roman" w:hAnsi="Times New Roman" w:cs="Times New Roman"/>
          <w:sz w:val="24"/>
          <w:szCs w:val="24"/>
          <w:lang w:val="ro-RO"/>
        </w:rPr>
        <w:t xml:space="preserve"> remunerate prin intermediul pieței </w:t>
      </w:r>
      <w:r w:rsidRPr="008D7397">
        <w:rPr>
          <w:rFonts w:ascii="Times New Roman" w:hAnsi="Times New Roman" w:cs="Times New Roman"/>
          <w:sz w:val="24"/>
          <w:szCs w:val="24"/>
          <w:lang w:val="ro-RO"/>
        </w:rPr>
        <w:t>ang</w:t>
      </w:r>
      <w:r w:rsidR="003C7D7D" w:rsidRPr="008D7397">
        <w:rPr>
          <w:rFonts w:ascii="Times New Roman" w:hAnsi="Times New Roman" w:cs="Times New Roman"/>
          <w:sz w:val="24"/>
          <w:szCs w:val="24"/>
          <w:lang w:val="ro-RO"/>
        </w:rPr>
        <w:t>ro</w:t>
      </w:r>
      <w:r w:rsidR="00EA2947" w:rsidRPr="008D7397">
        <w:rPr>
          <w:rFonts w:ascii="Times New Roman" w:hAnsi="Times New Roman" w:cs="Times New Roman"/>
          <w:sz w:val="24"/>
          <w:szCs w:val="24"/>
          <w:lang w:val="ro-RO"/>
        </w:rPr>
        <w:t xml:space="preserve"> </w:t>
      </w:r>
      <w:r w:rsidR="00094946" w:rsidRPr="008D7397">
        <w:rPr>
          <w:rFonts w:ascii="Times New Roman" w:hAnsi="Times New Roman" w:cs="Times New Roman"/>
          <w:sz w:val="24"/>
          <w:szCs w:val="24"/>
          <w:lang w:val="ro-RO"/>
        </w:rPr>
        <w:t>a</w:t>
      </w:r>
      <w:r w:rsidR="00EA2947" w:rsidRPr="008D7397">
        <w:rPr>
          <w:rFonts w:ascii="Times New Roman" w:hAnsi="Times New Roman" w:cs="Times New Roman"/>
          <w:sz w:val="24"/>
          <w:szCs w:val="24"/>
          <w:lang w:val="ro-RO"/>
        </w:rPr>
        <w:t xml:space="preserve"> energie</w:t>
      </w:r>
      <w:r w:rsidR="00094946" w:rsidRPr="008D7397">
        <w:rPr>
          <w:rFonts w:ascii="Times New Roman" w:hAnsi="Times New Roman" w:cs="Times New Roman"/>
          <w:sz w:val="24"/>
          <w:szCs w:val="24"/>
          <w:lang w:val="ro-RO"/>
        </w:rPr>
        <w:t>i</w:t>
      </w:r>
      <w:r w:rsidR="00EA2947" w:rsidRPr="008D7397">
        <w:rPr>
          <w:rFonts w:ascii="Times New Roman" w:hAnsi="Times New Roman" w:cs="Times New Roman"/>
          <w:sz w:val="24"/>
          <w:szCs w:val="24"/>
          <w:lang w:val="ro-RO"/>
        </w:rPr>
        <w:t xml:space="preserve"> electric</w:t>
      </w:r>
      <w:r w:rsidR="00094946" w:rsidRPr="008D7397">
        <w:rPr>
          <w:rFonts w:ascii="Times New Roman" w:hAnsi="Times New Roman" w:cs="Times New Roman"/>
          <w:sz w:val="24"/>
          <w:szCs w:val="24"/>
          <w:lang w:val="ro-RO"/>
        </w:rPr>
        <w:t>e</w:t>
      </w:r>
      <w:r w:rsidR="00EA2947" w:rsidRPr="008D7397">
        <w:rPr>
          <w:rFonts w:ascii="Times New Roman" w:hAnsi="Times New Roman" w:cs="Times New Roman"/>
          <w:sz w:val="24"/>
          <w:szCs w:val="24"/>
          <w:lang w:val="ro-RO"/>
        </w:rPr>
        <w:t xml:space="preserve"> sau al pie</w:t>
      </w:r>
      <w:r w:rsidR="003C7D7D" w:rsidRPr="008D7397">
        <w:rPr>
          <w:rFonts w:ascii="Times New Roman" w:hAnsi="Times New Roman" w:cs="Times New Roman"/>
          <w:sz w:val="24"/>
          <w:szCs w:val="24"/>
          <w:lang w:val="ro-RO"/>
        </w:rPr>
        <w:t>ței</w:t>
      </w:r>
      <w:r w:rsidRPr="008D7397">
        <w:rPr>
          <w:rFonts w:ascii="Times New Roman" w:hAnsi="Times New Roman" w:cs="Times New Roman"/>
          <w:sz w:val="24"/>
          <w:szCs w:val="24"/>
          <w:lang w:val="ro-RO"/>
        </w:rPr>
        <w:t xml:space="preserve"> de echilibrare;</w:t>
      </w:r>
    </w:p>
    <w:p w14:paraId="5B81F2C1" w14:textId="7CE9A05A" w:rsidR="00A46EA1" w:rsidRPr="008D7397"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resursele din rezerva strategică </w:t>
      </w:r>
      <w:r w:rsidR="00BD089B" w:rsidRPr="008D7397">
        <w:rPr>
          <w:rFonts w:ascii="Times New Roman" w:hAnsi="Times New Roman" w:cs="Times New Roman"/>
          <w:sz w:val="24"/>
          <w:szCs w:val="24"/>
          <w:lang w:val="ro-RO"/>
        </w:rPr>
        <w:t xml:space="preserve">să fie </w:t>
      </w:r>
      <w:r w:rsidRPr="008D7397">
        <w:rPr>
          <w:rFonts w:ascii="Times New Roman" w:hAnsi="Times New Roman" w:cs="Times New Roman"/>
          <w:sz w:val="24"/>
          <w:szCs w:val="24"/>
          <w:lang w:val="ro-RO"/>
        </w:rPr>
        <w:t xml:space="preserve">păstrate în afara </w:t>
      </w:r>
      <w:r w:rsidR="00BD089B" w:rsidRPr="008D7397">
        <w:rPr>
          <w:rFonts w:ascii="Times New Roman" w:hAnsi="Times New Roman" w:cs="Times New Roman"/>
          <w:sz w:val="24"/>
          <w:szCs w:val="24"/>
          <w:lang w:val="ro-RO"/>
        </w:rPr>
        <w:t xml:space="preserve">piețelor de </w:t>
      </w:r>
      <w:r w:rsidR="00B424F7" w:rsidRPr="008D7397">
        <w:rPr>
          <w:rFonts w:ascii="Times New Roman" w:hAnsi="Times New Roman" w:cs="Times New Roman"/>
          <w:sz w:val="24"/>
          <w:szCs w:val="24"/>
          <w:lang w:val="ro-RO"/>
        </w:rPr>
        <w:t>energie electric</w:t>
      </w:r>
      <w:r w:rsidR="00BD089B" w:rsidRPr="008D7397">
        <w:rPr>
          <w:rFonts w:ascii="Times New Roman" w:hAnsi="Times New Roman" w:cs="Times New Roman"/>
          <w:sz w:val="24"/>
          <w:szCs w:val="24"/>
          <w:lang w:val="ro-RO"/>
        </w:rPr>
        <w:t>ă</w:t>
      </w:r>
      <w:r w:rsidR="00B424F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cel </w:t>
      </w:r>
      <w:r w:rsidR="003C7D7D" w:rsidRPr="008D7397">
        <w:rPr>
          <w:rFonts w:ascii="Times New Roman" w:hAnsi="Times New Roman" w:cs="Times New Roman"/>
          <w:sz w:val="24"/>
          <w:szCs w:val="24"/>
          <w:lang w:val="ro-RO"/>
        </w:rPr>
        <w:t>puțin</w:t>
      </w:r>
      <w:r w:rsidRPr="008D7397">
        <w:rPr>
          <w:rFonts w:ascii="Times New Roman" w:hAnsi="Times New Roman" w:cs="Times New Roman"/>
          <w:sz w:val="24"/>
          <w:szCs w:val="24"/>
          <w:lang w:val="ro-RO"/>
        </w:rPr>
        <w:t xml:space="preserve"> pe durata perioadei contractuale.</w:t>
      </w:r>
    </w:p>
    <w:p w14:paraId="74B33D05" w14:textId="2EFDFC39" w:rsidR="00937C18" w:rsidRPr="008D7397"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Cerința prevăzută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_Ref168341961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4B0E1B" w:rsidRPr="008D7397">
        <w:rPr>
          <w:rFonts w:ascii="Times New Roman" w:hAnsi="Times New Roman" w:cs="Times New Roman"/>
          <w:sz w:val="24"/>
          <w:szCs w:val="24"/>
          <w:lang w:val="ro-RO"/>
        </w:rPr>
        <w:fldChar w:fldCharType="end"/>
      </w:r>
      <w:r w:rsidR="003C7D7D" w:rsidRPr="008D7397">
        <w:rPr>
          <w:rFonts w:ascii="Times New Roman" w:hAnsi="Times New Roman" w:cs="Times New Roman"/>
          <w:sz w:val="24"/>
          <w:szCs w:val="24"/>
          <w:lang w:val="ro-RO"/>
        </w:rPr>
        <w:t xml:space="preserve"> lit. a)</w:t>
      </w:r>
      <w:r w:rsidRPr="008D7397">
        <w:rPr>
          <w:rFonts w:ascii="Times New Roman" w:hAnsi="Times New Roman" w:cs="Times New Roman"/>
          <w:sz w:val="24"/>
          <w:szCs w:val="24"/>
          <w:lang w:val="ro-RO"/>
        </w:rPr>
        <w:t xml:space="preserve"> nu aduce atingere activării resurselor înainte de </w:t>
      </w:r>
      <w:r w:rsidR="003C7D7D" w:rsidRPr="008D7397">
        <w:rPr>
          <w:rFonts w:ascii="Times New Roman" w:hAnsi="Times New Roman" w:cs="Times New Roman"/>
          <w:sz w:val="24"/>
          <w:szCs w:val="24"/>
          <w:lang w:val="ro-RO"/>
        </w:rPr>
        <w:t>dispecerizarea propriu-zisă</w:t>
      </w:r>
      <w:r w:rsidRPr="008D7397">
        <w:rPr>
          <w:rFonts w:ascii="Times New Roman" w:hAnsi="Times New Roman" w:cs="Times New Roman"/>
          <w:sz w:val="24"/>
          <w:szCs w:val="24"/>
          <w:lang w:val="ro-RO"/>
        </w:rPr>
        <w:t xml:space="preserve"> pentru a respecta constrângerile </w:t>
      </w:r>
      <w:r w:rsidR="00F04432" w:rsidRPr="008D7397">
        <w:rPr>
          <w:rFonts w:ascii="Times New Roman" w:hAnsi="Times New Roman" w:cs="Times New Roman"/>
          <w:sz w:val="24"/>
          <w:szCs w:val="24"/>
          <w:lang w:val="ro-RO"/>
        </w:rPr>
        <w:t>de rampă</w:t>
      </w:r>
      <w:r w:rsidR="00F137A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cerințele de funcționare ale resurselor. </w:t>
      </w:r>
      <w:r w:rsidR="00F57D7D" w:rsidRPr="008D7397">
        <w:rPr>
          <w:rFonts w:ascii="Times New Roman" w:hAnsi="Times New Roman" w:cs="Times New Roman"/>
          <w:sz w:val="24"/>
          <w:szCs w:val="24"/>
          <w:lang w:val="ro-RO"/>
        </w:rPr>
        <w:t>Producția asociată</w:t>
      </w:r>
      <w:r w:rsidR="0050098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rezervei strategice în timpul activării nu </w:t>
      </w:r>
      <w:r w:rsidR="00F57D7D"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atr</w:t>
      </w:r>
      <w:r w:rsidR="003C7D7D" w:rsidRPr="008D7397">
        <w:rPr>
          <w:rFonts w:ascii="Times New Roman" w:hAnsi="Times New Roman" w:cs="Times New Roman"/>
          <w:sz w:val="24"/>
          <w:szCs w:val="24"/>
          <w:lang w:val="ro-RO"/>
        </w:rPr>
        <w:t>ibui</w:t>
      </w:r>
      <w:r w:rsidR="00F57D7D" w:rsidRPr="008D7397">
        <w:rPr>
          <w:rFonts w:ascii="Times New Roman" w:hAnsi="Times New Roman" w:cs="Times New Roman"/>
          <w:sz w:val="24"/>
          <w:szCs w:val="24"/>
          <w:lang w:val="ro-RO"/>
        </w:rPr>
        <w:t>e</w:t>
      </w:r>
      <w:r w:rsidR="003C7D7D" w:rsidRPr="008D7397">
        <w:rPr>
          <w:rFonts w:ascii="Times New Roman" w:hAnsi="Times New Roman" w:cs="Times New Roman"/>
          <w:sz w:val="24"/>
          <w:szCs w:val="24"/>
          <w:lang w:val="ro-RO"/>
        </w:rPr>
        <w:t xml:space="preserve"> părților responsabile pentru echilibrare</w:t>
      </w:r>
      <w:r w:rsidRPr="008D7397">
        <w:rPr>
          <w:rFonts w:ascii="Times New Roman" w:hAnsi="Times New Roman" w:cs="Times New Roman"/>
          <w:sz w:val="24"/>
          <w:szCs w:val="24"/>
          <w:lang w:val="ro-RO"/>
        </w:rPr>
        <w:t xml:space="preserve"> prin intermediul piețelor angro de energie electrică și nu modific</w:t>
      </w:r>
      <w:r w:rsidR="00F57D7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dezechilibrele acestora.</w:t>
      </w:r>
    </w:p>
    <w:p w14:paraId="2B047728" w14:textId="08AF39A2" w:rsidR="00A46EA1" w:rsidRPr="008D7397"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 lângă cerințele p</w:t>
      </w:r>
      <w:r w:rsidR="003C7D7D" w:rsidRPr="008D7397">
        <w:rPr>
          <w:rFonts w:ascii="Times New Roman" w:hAnsi="Times New Roman" w:cs="Times New Roman"/>
          <w:sz w:val="24"/>
          <w:szCs w:val="24"/>
          <w:lang w:val="ro-RO"/>
        </w:rPr>
        <w:t xml:space="preserve">revăzute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_Ref168341979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B0E1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mecanismele de </w:t>
      </w:r>
      <w:r w:rsidR="003C7D7D"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altele decât rezervele strategice</w:t>
      </w:r>
      <w:r w:rsidR="00E27E79" w:rsidRPr="008D7397">
        <w:rPr>
          <w:rFonts w:ascii="Times New Roman" w:hAnsi="Times New Roman" w:cs="Times New Roman"/>
          <w:sz w:val="24"/>
          <w:szCs w:val="24"/>
          <w:lang w:val="ro-RO"/>
        </w:rPr>
        <w:t>, trebuie să corespundă următoarelor cerințe</w:t>
      </w:r>
      <w:r w:rsidRPr="008D7397">
        <w:rPr>
          <w:rFonts w:ascii="Times New Roman" w:hAnsi="Times New Roman" w:cs="Times New Roman"/>
          <w:sz w:val="24"/>
          <w:szCs w:val="24"/>
          <w:lang w:val="ro-RO"/>
        </w:rPr>
        <w:t>:</w:t>
      </w:r>
    </w:p>
    <w:p w14:paraId="655BF46C" w14:textId="29B99050" w:rsidR="00A46EA1" w:rsidRPr="008D7397"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DF3FEC" w:rsidRPr="008D7397">
        <w:rPr>
          <w:rFonts w:ascii="Times New Roman" w:hAnsi="Times New Roman" w:cs="Times New Roman"/>
          <w:sz w:val="24"/>
          <w:szCs w:val="24"/>
          <w:lang w:val="ro-RO"/>
        </w:rPr>
        <w:t>elaborate</w:t>
      </w:r>
      <w:r w:rsidR="00914D4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astfel încât să se asigure că prețul plătit pentru disponibilitate</w:t>
      </w:r>
      <w:r w:rsidR="00F34BF9" w:rsidRPr="008D7397">
        <w:rPr>
          <w:rFonts w:ascii="Times New Roman" w:hAnsi="Times New Roman" w:cs="Times New Roman"/>
          <w:sz w:val="24"/>
          <w:szCs w:val="24"/>
          <w:lang w:val="ro-RO"/>
        </w:rPr>
        <w:t xml:space="preserve"> să</w:t>
      </w:r>
      <w:r w:rsidRPr="008D7397">
        <w:rPr>
          <w:rFonts w:ascii="Times New Roman" w:hAnsi="Times New Roman" w:cs="Times New Roman"/>
          <w:sz w:val="24"/>
          <w:szCs w:val="24"/>
          <w:lang w:val="ro-RO"/>
        </w:rPr>
        <w:t xml:space="preserve"> tind</w:t>
      </w:r>
      <w:r w:rsidR="00F34BF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automat spre zero atunci când nivelul de capacitate furnizată </w:t>
      </w:r>
      <w:r w:rsidR="00914D48" w:rsidRPr="008D7397">
        <w:rPr>
          <w:rFonts w:ascii="Times New Roman" w:hAnsi="Times New Roman" w:cs="Times New Roman"/>
          <w:sz w:val="24"/>
          <w:szCs w:val="24"/>
          <w:lang w:val="ro-RO"/>
        </w:rPr>
        <w:t>corespunde nivelului capacității solicitate</w:t>
      </w:r>
      <w:r w:rsidRPr="008D7397">
        <w:rPr>
          <w:rFonts w:ascii="Times New Roman" w:hAnsi="Times New Roman" w:cs="Times New Roman"/>
          <w:sz w:val="24"/>
          <w:szCs w:val="24"/>
          <w:lang w:val="ro-RO"/>
        </w:rPr>
        <w:t>;</w:t>
      </w:r>
    </w:p>
    <w:p w14:paraId="13BCCA99" w14:textId="0724C3EC" w:rsidR="00A46EA1" w:rsidRPr="008D7397"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resursele participante </w:t>
      </w:r>
      <w:r w:rsidR="00F34BF9" w:rsidRPr="008D7397">
        <w:rPr>
          <w:rFonts w:ascii="Times New Roman" w:hAnsi="Times New Roman" w:cs="Times New Roman"/>
          <w:sz w:val="24"/>
          <w:szCs w:val="24"/>
          <w:lang w:val="ro-RO"/>
        </w:rPr>
        <w:t xml:space="preserve">să fie remunerate </w:t>
      </w:r>
      <w:r w:rsidRPr="008D7397">
        <w:rPr>
          <w:rFonts w:ascii="Times New Roman" w:hAnsi="Times New Roman" w:cs="Times New Roman"/>
          <w:sz w:val="24"/>
          <w:szCs w:val="24"/>
          <w:lang w:val="ro-RO"/>
        </w:rPr>
        <w:t>numai pentru disponibilitatea acestora</w:t>
      </w:r>
      <w:r w:rsidR="00F34BF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9F1B89" w:rsidRPr="008D7397">
        <w:rPr>
          <w:rFonts w:ascii="Times New Roman" w:hAnsi="Times New Roman" w:cs="Times New Roman"/>
          <w:sz w:val="24"/>
          <w:szCs w:val="24"/>
          <w:lang w:val="ro-RO"/>
        </w:rPr>
        <w:t>iar</w:t>
      </w:r>
      <w:r w:rsidRPr="008D7397">
        <w:rPr>
          <w:rFonts w:ascii="Times New Roman" w:hAnsi="Times New Roman" w:cs="Times New Roman"/>
          <w:sz w:val="24"/>
          <w:szCs w:val="24"/>
          <w:lang w:val="ro-RO"/>
        </w:rPr>
        <w:t xml:space="preserve"> </w:t>
      </w:r>
      <w:r w:rsidR="00F34BF9" w:rsidRPr="008D7397">
        <w:rPr>
          <w:rFonts w:ascii="Times New Roman" w:hAnsi="Times New Roman" w:cs="Times New Roman"/>
          <w:sz w:val="24"/>
          <w:szCs w:val="24"/>
          <w:lang w:val="ro-RO"/>
        </w:rPr>
        <w:t xml:space="preserve">remunerarea să </w:t>
      </w:r>
      <w:r w:rsidRPr="008D7397">
        <w:rPr>
          <w:rFonts w:ascii="Times New Roman" w:hAnsi="Times New Roman" w:cs="Times New Roman"/>
          <w:sz w:val="24"/>
          <w:szCs w:val="24"/>
          <w:lang w:val="ro-RO"/>
        </w:rPr>
        <w:t xml:space="preserve">nu </w:t>
      </w:r>
      <w:r w:rsidR="00F34BF9" w:rsidRPr="008D7397">
        <w:rPr>
          <w:rFonts w:ascii="Times New Roman" w:hAnsi="Times New Roman" w:cs="Times New Roman"/>
          <w:sz w:val="24"/>
          <w:szCs w:val="24"/>
          <w:lang w:val="ro-RO"/>
        </w:rPr>
        <w:t xml:space="preserve">afecteze </w:t>
      </w:r>
      <w:r w:rsidRPr="008D7397">
        <w:rPr>
          <w:rFonts w:ascii="Times New Roman" w:hAnsi="Times New Roman" w:cs="Times New Roman"/>
          <w:sz w:val="24"/>
          <w:szCs w:val="24"/>
          <w:lang w:val="ro-RO"/>
        </w:rPr>
        <w:t xml:space="preserve">deciziile furnizorului de capacitate </w:t>
      </w:r>
      <w:r w:rsidR="00914D48" w:rsidRPr="008D7397">
        <w:rPr>
          <w:rFonts w:ascii="Times New Roman" w:hAnsi="Times New Roman" w:cs="Times New Roman"/>
          <w:sz w:val="24"/>
          <w:szCs w:val="24"/>
          <w:lang w:val="ro-RO"/>
        </w:rPr>
        <w:t>de a produce</w:t>
      </w:r>
      <w:r w:rsidRPr="008D7397">
        <w:rPr>
          <w:rFonts w:ascii="Times New Roman" w:hAnsi="Times New Roman" w:cs="Times New Roman"/>
          <w:sz w:val="24"/>
          <w:szCs w:val="24"/>
          <w:lang w:val="ro-RO"/>
        </w:rPr>
        <w:t xml:space="preserve"> sau nu;</w:t>
      </w:r>
    </w:p>
    <w:p w14:paraId="4CB5109F" w14:textId="287CEAAF" w:rsidR="00A46EA1" w:rsidRPr="008D7397"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obligațiile </w:t>
      </w:r>
      <w:r w:rsidR="00914D48"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capacitate</w:t>
      </w:r>
      <w:r w:rsidR="00914D4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r w:rsidR="00F34BF9" w:rsidRPr="008D7397">
        <w:rPr>
          <w:rFonts w:ascii="Times New Roman" w:hAnsi="Times New Roman" w:cs="Times New Roman"/>
          <w:sz w:val="24"/>
          <w:szCs w:val="24"/>
          <w:lang w:val="ro-RO"/>
        </w:rPr>
        <w:t xml:space="preserve">să fie </w:t>
      </w:r>
      <w:r w:rsidRPr="008D7397">
        <w:rPr>
          <w:rFonts w:ascii="Times New Roman" w:hAnsi="Times New Roman" w:cs="Times New Roman"/>
          <w:sz w:val="24"/>
          <w:szCs w:val="24"/>
          <w:lang w:val="ro-RO"/>
        </w:rPr>
        <w:t>transferabile între furnizorii de capacitate eligibili.</w:t>
      </w:r>
    </w:p>
    <w:p w14:paraId="594B70B6" w14:textId="7A683CD4" w:rsidR="00A46EA1" w:rsidRPr="008D7397"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9" w:name="_Ref168342015"/>
      <w:r w:rsidRPr="008D7397">
        <w:rPr>
          <w:rFonts w:ascii="Times New Roman" w:hAnsi="Times New Roman" w:cs="Times New Roman"/>
          <w:sz w:val="24"/>
          <w:szCs w:val="24"/>
          <w:lang w:val="ro-RO"/>
        </w:rPr>
        <w:t xml:space="preserve">Mecanismele de </w:t>
      </w:r>
      <w:r w:rsidR="00914D48"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trebuie să includă următoarele </w:t>
      </w:r>
      <w:r w:rsidR="00914D48" w:rsidRPr="008D7397">
        <w:rPr>
          <w:rFonts w:ascii="Times New Roman" w:hAnsi="Times New Roman" w:cs="Times New Roman"/>
          <w:sz w:val="24"/>
          <w:szCs w:val="24"/>
          <w:lang w:val="ro-RO"/>
        </w:rPr>
        <w:t>cerințe privind limitele emisiilor</w:t>
      </w:r>
      <w:r w:rsidRPr="008D7397">
        <w:rPr>
          <w:rFonts w:ascii="Times New Roman" w:hAnsi="Times New Roman" w:cs="Times New Roman"/>
          <w:sz w:val="24"/>
          <w:szCs w:val="24"/>
          <w:lang w:val="ro-RO"/>
        </w:rPr>
        <w:t xml:space="preserve"> de CO</w:t>
      </w:r>
      <w:r w:rsidRPr="008D7397">
        <w:rPr>
          <w:rFonts w:ascii="Times New Roman" w:hAnsi="Times New Roman" w:cs="Times New Roman"/>
          <w:sz w:val="24"/>
          <w:szCs w:val="24"/>
          <w:vertAlign w:val="subscript"/>
          <w:lang w:val="ro-RO"/>
        </w:rPr>
        <w:t>2</w:t>
      </w:r>
      <w:r w:rsidRPr="008D7397">
        <w:rPr>
          <w:rFonts w:ascii="Times New Roman" w:hAnsi="Times New Roman" w:cs="Times New Roman"/>
          <w:sz w:val="24"/>
          <w:szCs w:val="24"/>
          <w:lang w:val="ro-RO"/>
        </w:rPr>
        <w:t>:</w:t>
      </w:r>
      <w:bookmarkEnd w:id="249"/>
    </w:p>
    <w:p w14:paraId="3E2FE4DD" w14:textId="0F604B59" w:rsidR="00A46EA1" w:rsidRPr="008D7397" w:rsidRDefault="004D3A10" w:rsidP="006652F2">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capacitățile </w:t>
      </w:r>
      <w:r w:rsidR="00914D48" w:rsidRPr="008D7397">
        <w:rPr>
          <w:rFonts w:ascii="Times New Roman" w:hAnsi="Times New Roman" w:cs="Times New Roman"/>
          <w:sz w:val="24"/>
          <w:szCs w:val="24"/>
          <w:lang w:val="ro-RO"/>
        </w:rPr>
        <w:t>de produce</w:t>
      </w:r>
      <w:r w:rsidR="00A46EA1" w:rsidRPr="008D7397">
        <w:rPr>
          <w:rFonts w:ascii="Times New Roman" w:hAnsi="Times New Roman" w:cs="Times New Roman"/>
          <w:sz w:val="24"/>
          <w:szCs w:val="24"/>
          <w:lang w:val="ro-RO"/>
        </w:rPr>
        <w:t>re care a</w:t>
      </w:r>
      <w:r w:rsidRPr="008D7397">
        <w:rPr>
          <w:rFonts w:ascii="Times New Roman" w:hAnsi="Times New Roman" w:cs="Times New Roman"/>
          <w:sz w:val="24"/>
          <w:szCs w:val="24"/>
          <w:lang w:val="ro-RO"/>
        </w:rPr>
        <w:t>u</w:t>
      </w:r>
      <w:r w:rsidR="00A46EA1" w:rsidRPr="008D7397">
        <w:rPr>
          <w:rFonts w:ascii="Times New Roman" w:hAnsi="Times New Roman" w:cs="Times New Roman"/>
          <w:sz w:val="24"/>
          <w:szCs w:val="24"/>
          <w:lang w:val="ro-RO"/>
        </w:rPr>
        <w:t xml:space="preserve"> început producția comercială la sau după 15 decembrie 2022 și care</w:t>
      </w:r>
      <w:r w:rsidR="00914D4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au </w:t>
      </w:r>
      <w:r w:rsidR="00914D48" w:rsidRPr="008D7397">
        <w:rPr>
          <w:rFonts w:ascii="Times New Roman" w:hAnsi="Times New Roman" w:cs="Times New Roman"/>
          <w:sz w:val="24"/>
          <w:szCs w:val="24"/>
          <w:lang w:val="ro-RO"/>
        </w:rPr>
        <w:t>emisii mai mari</w:t>
      </w:r>
      <w:r w:rsidR="00A46EA1" w:rsidRPr="008D7397">
        <w:rPr>
          <w:rFonts w:ascii="Times New Roman" w:hAnsi="Times New Roman" w:cs="Times New Roman"/>
          <w:sz w:val="24"/>
          <w:szCs w:val="24"/>
          <w:lang w:val="ro-RO"/>
        </w:rPr>
        <w:t xml:space="preserve"> de 550 g de CO</w:t>
      </w:r>
      <w:r w:rsidR="00A46EA1" w:rsidRPr="008D7397">
        <w:rPr>
          <w:rFonts w:ascii="Times New Roman" w:hAnsi="Times New Roman" w:cs="Times New Roman"/>
          <w:sz w:val="24"/>
          <w:szCs w:val="24"/>
          <w:vertAlign w:val="subscript"/>
          <w:lang w:val="ro-RO"/>
        </w:rPr>
        <w:t>2</w:t>
      </w:r>
      <w:r w:rsidR="00914D48" w:rsidRPr="008D7397">
        <w:rPr>
          <w:rFonts w:ascii="Times New Roman" w:hAnsi="Times New Roman" w:cs="Times New Roman"/>
          <w:sz w:val="24"/>
          <w:szCs w:val="24"/>
          <w:lang w:val="ro-RO"/>
        </w:rPr>
        <w:t xml:space="preserve"> </w:t>
      </w:r>
      <w:r w:rsidR="00A46EA1" w:rsidRPr="008D7397">
        <w:rPr>
          <w:rFonts w:ascii="Times New Roman" w:hAnsi="Times New Roman" w:cs="Times New Roman"/>
          <w:sz w:val="24"/>
          <w:szCs w:val="24"/>
          <w:lang w:val="ro-RO"/>
        </w:rPr>
        <w:t xml:space="preserve">din combustibili fosili per kWh de energie electrică nu va fi angajată și nici nu </w:t>
      </w:r>
      <w:r w:rsidRPr="008D7397">
        <w:rPr>
          <w:rFonts w:ascii="Times New Roman" w:hAnsi="Times New Roman" w:cs="Times New Roman"/>
          <w:sz w:val="24"/>
          <w:szCs w:val="24"/>
          <w:lang w:val="ro-RO"/>
        </w:rPr>
        <w:t xml:space="preserve">va </w:t>
      </w:r>
      <w:r w:rsidR="00A46EA1" w:rsidRPr="008D7397">
        <w:rPr>
          <w:rFonts w:ascii="Times New Roman" w:hAnsi="Times New Roman" w:cs="Times New Roman"/>
          <w:sz w:val="24"/>
          <w:szCs w:val="24"/>
          <w:lang w:val="ro-RO"/>
        </w:rPr>
        <w:t>prim</w:t>
      </w:r>
      <w:r w:rsidRPr="008D7397">
        <w:rPr>
          <w:rFonts w:ascii="Times New Roman" w:hAnsi="Times New Roman" w:cs="Times New Roman"/>
          <w:sz w:val="24"/>
          <w:szCs w:val="24"/>
          <w:lang w:val="ro-RO"/>
        </w:rPr>
        <w:t>i</w:t>
      </w:r>
      <w:r w:rsidR="00A46EA1" w:rsidRPr="008D7397">
        <w:rPr>
          <w:rFonts w:ascii="Times New Roman" w:hAnsi="Times New Roman" w:cs="Times New Roman"/>
          <w:sz w:val="24"/>
          <w:szCs w:val="24"/>
          <w:lang w:val="ro-RO"/>
        </w:rPr>
        <w:t xml:space="preserve"> plăți sau angajamente pentru plăți viitoare în cadrul unui mecanism de</w:t>
      </w:r>
      <w:r w:rsidR="00914D48" w:rsidRPr="008D7397">
        <w:rPr>
          <w:rFonts w:ascii="Times New Roman" w:hAnsi="Times New Roman" w:cs="Times New Roman"/>
          <w:sz w:val="24"/>
          <w:szCs w:val="24"/>
          <w:lang w:val="ro-RO"/>
        </w:rPr>
        <w:t xml:space="preserve"> asigurare a capacității</w:t>
      </w:r>
      <w:r w:rsidR="00A46EA1" w:rsidRPr="008D7397">
        <w:rPr>
          <w:rFonts w:ascii="Times New Roman" w:hAnsi="Times New Roman" w:cs="Times New Roman"/>
          <w:sz w:val="24"/>
          <w:szCs w:val="24"/>
          <w:lang w:val="ro-RO"/>
        </w:rPr>
        <w:t>;</w:t>
      </w:r>
    </w:p>
    <w:p w14:paraId="4E6BB798" w14:textId="56B5DCD3" w:rsidR="00A46EA1" w:rsidRPr="008D7397" w:rsidRDefault="004D3A10" w:rsidP="006652F2">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capacitățile </w:t>
      </w:r>
      <w:r w:rsidR="00914D48" w:rsidRPr="008D7397">
        <w:rPr>
          <w:rFonts w:ascii="Times New Roman" w:hAnsi="Times New Roman" w:cs="Times New Roman"/>
          <w:sz w:val="24"/>
          <w:szCs w:val="24"/>
          <w:lang w:val="ro-RO"/>
        </w:rPr>
        <w:t>de producere</w:t>
      </w:r>
      <w:r w:rsidR="00A46EA1" w:rsidRPr="008D7397">
        <w:rPr>
          <w:rFonts w:ascii="Times New Roman" w:hAnsi="Times New Roman" w:cs="Times New Roman"/>
          <w:sz w:val="24"/>
          <w:szCs w:val="24"/>
          <w:lang w:val="ro-RO"/>
        </w:rPr>
        <w:t xml:space="preserve"> care a</w:t>
      </w:r>
      <w:r w:rsidRPr="008D7397">
        <w:rPr>
          <w:rFonts w:ascii="Times New Roman" w:hAnsi="Times New Roman" w:cs="Times New Roman"/>
          <w:sz w:val="24"/>
          <w:szCs w:val="24"/>
          <w:lang w:val="ro-RO"/>
        </w:rPr>
        <w:t>u</w:t>
      </w:r>
      <w:r w:rsidR="00A46EA1" w:rsidRPr="008D7397">
        <w:rPr>
          <w:rFonts w:ascii="Times New Roman" w:hAnsi="Times New Roman" w:cs="Times New Roman"/>
          <w:sz w:val="24"/>
          <w:szCs w:val="24"/>
          <w:lang w:val="ro-RO"/>
        </w:rPr>
        <w:t xml:space="preserve"> început producția comercială înainte de 15 decembrie 2022 și care </w:t>
      </w:r>
      <w:r w:rsidRPr="008D7397">
        <w:rPr>
          <w:rFonts w:ascii="Times New Roman" w:hAnsi="Times New Roman" w:cs="Times New Roman"/>
          <w:sz w:val="24"/>
          <w:szCs w:val="24"/>
          <w:lang w:val="ro-RO"/>
        </w:rPr>
        <w:t xml:space="preserve">au </w:t>
      </w:r>
      <w:r w:rsidR="00A46EA1" w:rsidRPr="008D7397">
        <w:rPr>
          <w:rFonts w:ascii="Times New Roman" w:hAnsi="Times New Roman" w:cs="Times New Roman"/>
          <w:sz w:val="24"/>
          <w:szCs w:val="24"/>
          <w:lang w:val="ro-RO"/>
        </w:rPr>
        <w:t>emi</w:t>
      </w:r>
      <w:r w:rsidR="00914D48" w:rsidRPr="008D7397">
        <w:rPr>
          <w:rFonts w:ascii="Times New Roman" w:hAnsi="Times New Roman" w:cs="Times New Roman"/>
          <w:sz w:val="24"/>
          <w:szCs w:val="24"/>
          <w:lang w:val="ro-RO"/>
        </w:rPr>
        <w:t>sii mai mari</w:t>
      </w:r>
      <w:r w:rsidR="00A46EA1" w:rsidRPr="008D7397">
        <w:rPr>
          <w:rFonts w:ascii="Times New Roman" w:hAnsi="Times New Roman" w:cs="Times New Roman"/>
          <w:sz w:val="24"/>
          <w:szCs w:val="24"/>
          <w:lang w:val="ro-RO"/>
        </w:rPr>
        <w:t xml:space="preserve"> de 550 g de CO</w:t>
      </w:r>
      <w:r w:rsidR="00A46EA1" w:rsidRPr="008D7397">
        <w:rPr>
          <w:rFonts w:ascii="Times New Roman" w:hAnsi="Times New Roman" w:cs="Times New Roman"/>
          <w:sz w:val="24"/>
          <w:szCs w:val="24"/>
          <w:vertAlign w:val="subscript"/>
          <w:lang w:val="ro-RO"/>
        </w:rPr>
        <w:t>2</w:t>
      </w:r>
      <w:r w:rsidR="00914D48" w:rsidRPr="008D7397">
        <w:rPr>
          <w:rFonts w:ascii="Times New Roman" w:hAnsi="Times New Roman" w:cs="Times New Roman"/>
          <w:sz w:val="24"/>
          <w:szCs w:val="24"/>
          <w:lang w:val="ro-RO"/>
        </w:rPr>
        <w:t xml:space="preserve"> </w:t>
      </w:r>
      <w:r w:rsidR="00A46EA1" w:rsidRPr="008D7397">
        <w:rPr>
          <w:rFonts w:ascii="Times New Roman" w:hAnsi="Times New Roman" w:cs="Times New Roman"/>
          <w:sz w:val="24"/>
          <w:szCs w:val="24"/>
          <w:lang w:val="ro-RO"/>
        </w:rPr>
        <w:t xml:space="preserve">din combustibili fosili per kWh de energie electrică și mai </w:t>
      </w:r>
      <w:r w:rsidR="00914D48" w:rsidRPr="008D7397">
        <w:rPr>
          <w:rFonts w:ascii="Times New Roman" w:hAnsi="Times New Roman" w:cs="Times New Roman"/>
          <w:sz w:val="24"/>
          <w:szCs w:val="24"/>
          <w:lang w:val="ro-RO"/>
        </w:rPr>
        <w:t>mari</w:t>
      </w:r>
      <w:r w:rsidR="00A46EA1" w:rsidRPr="008D7397">
        <w:rPr>
          <w:rFonts w:ascii="Times New Roman" w:hAnsi="Times New Roman" w:cs="Times New Roman"/>
          <w:sz w:val="24"/>
          <w:szCs w:val="24"/>
          <w:lang w:val="ro-RO"/>
        </w:rPr>
        <w:t xml:space="preserve"> de 350 kg CO</w:t>
      </w:r>
      <w:r w:rsidR="00A46EA1" w:rsidRPr="008D7397">
        <w:rPr>
          <w:rFonts w:ascii="Times New Roman" w:hAnsi="Times New Roman" w:cs="Times New Roman"/>
          <w:sz w:val="24"/>
          <w:szCs w:val="24"/>
          <w:vertAlign w:val="subscript"/>
          <w:lang w:val="ro-RO"/>
        </w:rPr>
        <w:t>2</w:t>
      </w:r>
      <w:r w:rsidR="00914D48" w:rsidRPr="008D7397">
        <w:rPr>
          <w:rFonts w:ascii="Times New Roman" w:hAnsi="Times New Roman" w:cs="Times New Roman"/>
          <w:sz w:val="24"/>
          <w:szCs w:val="24"/>
          <w:vertAlign w:val="subscript"/>
          <w:lang w:val="ro-RO"/>
        </w:rPr>
        <w:t xml:space="preserve"> </w:t>
      </w:r>
      <w:r w:rsidR="00914D48" w:rsidRPr="008D7397">
        <w:rPr>
          <w:rFonts w:ascii="Times New Roman" w:hAnsi="Times New Roman" w:cs="Times New Roman"/>
          <w:sz w:val="24"/>
          <w:szCs w:val="24"/>
          <w:lang w:val="ro-RO"/>
        </w:rPr>
        <w:t>din combustibili fosili</w:t>
      </w:r>
      <w:r w:rsidR="00A46EA1" w:rsidRPr="008D7397">
        <w:rPr>
          <w:rFonts w:ascii="Times New Roman" w:hAnsi="Times New Roman" w:cs="Times New Roman"/>
          <w:sz w:val="24"/>
          <w:szCs w:val="24"/>
          <w:lang w:val="ro-RO"/>
        </w:rPr>
        <w:t xml:space="preserve"> în medie pe an pe kWe instalat </w:t>
      </w:r>
      <w:r w:rsidRPr="008D7397">
        <w:rPr>
          <w:rFonts w:ascii="Times New Roman" w:hAnsi="Times New Roman" w:cs="Times New Roman"/>
          <w:sz w:val="24"/>
          <w:szCs w:val="24"/>
          <w:lang w:val="ro-RO"/>
        </w:rPr>
        <w:t>să nu</w:t>
      </w:r>
      <w:r w:rsidR="00914D48" w:rsidRPr="008D7397">
        <w:rPr>
          <w:rFonts w:ascii="Times New Roman" w:hAnsi="Times New Roman" w:cs="Times New Roman"/>
          <w:sz w:val="24"/>
          <w:szCs w:val="24"/>
          <w:lang w:val="ro-RO"/>
        </w:rPr>
        <w:t xml:space="preserve"> fi</w:t>
      </w:r>
      <w:r w:rsidRPr="008D7397">
        <w:rPr>
          <w:rFonts w:ascii="Times New Roman" w:hAnsi="Times New Roman" w:cs="Times New Roman"/>
          <w:sz w:val="24"/>
          <w:szCs w:val="24"/>
          <w:lang w:val="ro-RO"/>
        </w:rPr>
        <w:t>e</w:t>
      </w:r>
      <w:r w:rsidR="00914D48" w:rsidRPr="008D7397">
        <w:rPr>
          <w:rFonts w:ascii="Times New Roman" w:hAnsi="Times New Roman" w:cs="Times New Roman"/>
          <w:sz w:val="24"/>
          <w:szCs w:val="24"/>
          <w:lang w:val="ro-RO"/>
        </w:rPr>
        <w:t xml:space="preserve"> angajat</w:t>
      </w:r>
      <w:r w:rsidRPr="008D7397">
        <w:rPr>
          <w:rFonts w:ascii="Times New Roman" w:hAnsi="Times New Roman" w:cs="Times New Roman"/>
          <w:sz w:val="24"/>
          <w:szCs w:val="24"/>
          <w:lang w:val="ro-RO"/>
        </w:rPr>
        <w:t>e</w:t>
      </w:r>
      <w:r w:rsidR="00914D48" w:rsidRPr="008D7397">
        <w:rPr>
          <w:rFonts w:ascii="Times New Roman" w:hAnsi="Times New Roman" w:cs="Times New Roman"/>
          <w:sz w:val="24"/>
          <w:szCs w:val="24"/>
          <w:lang w:val="ro-RO"/>
        </w:rPr>
        <w:t xml:space="preserve"> și nici </w:t>
      </w:r>
      <w:r w:rsidRPr="008D7397">
        <w:rPr>
          <w:rFonts w:ascii="Times New Roman" w:hAnsi="Times New Roman" w:cs="Times New Roman"/>
          <w:sz w:val="24"/>
          <w:szCs w:val="24"/>
          <w:lang w:val="ro-RO"/>
        </w:rPr>
        <w:t xml:space="preserve">să </w:t>
      </w:r>
      <w:r w:rsidR="00914D48" w:rsidRPr="008D7397">
        <w:rPr>
          <w:rFonts w:ascii="Times New Roman" w:hAnsi="Times New Roman" w:cs="Times New Roman"/>
          <w:sz w:val="24"/>
          <w:szCs w:val="24"/>
          <w:lang w:val="ro-RO"/>
        </w:rPr>
        <w:t xml:space="preserve">nu </w:t>
      </w:r>
      <w:r w:rsidRPr="008D7397">
        <w:rPr>
          <w:rFonts w:ascii="Times New Roman" w:hAnsi="Times New Roman" w:cs="Times New Roman"/>
          <w:sz w:val="24"/>
          <w:szCs w:val="24"/>
          <w:lang w:val="ro-RO"/>
        </w:rPr>
        <w:t xml:space="preserve">primească </w:t>
      </w:r>
      <w:r w:rsidR="00A46EA1" w:rsidRPr="008D7397">
        <w:rPr>
          <w:rFonts w:ascii="Times New Roman" w:hAnsi="Times New Roman" w:cs="Times New Roman"/>
          <w:sz w:val="24"/>
          <w:szCs w:val="24"/>
          <w:lang w:val="ro-RO"/>
        </w:rPr>
        <w:t xml:space="preserve">plăți sau angajamente pentru plăți viitoare în cadrul unui mecanism de </w:t>
      </w:r>
      <w:r w:rsidR="00914D48" w:rsidRPr="008D7397">
        <w:rPr>
          <w:rFonts w:ascii="Times New Roman" w:hAnsi="Times New Roman" w:cs="Times New Roman"/>
          <w:sz w:val="24"/>
          <w:szCs w:val="24"/>
          <w:lang w:val="ro-RO"/>
        </w:rPr>
        <w:t>asigurare a capacității</w:t>
      </w:r>
      <w:r w:rsidR="00A46EA1" w:rsidRPr="008D7397">
        <w:rPr>
          <w:rFonts w:ascii="Times New Roman" w:hAnsi="Times New Roman" w:cs="Times New Roman"/>
          <w:sz w:val="24"/>
          <w:szCs w:val="24"/>
          <w:lang w:val="ro-RO"/>
        </w:rPr>
        <w:t xml:space="preserve"> începând cu 1 iulie 2025.</w:t>
      </w:r>
    </w:p>
    <w:p w14:paraId="7D1AE474" w14:textId="5C4D2131" w:rsidR="00937C18" w:rsidRPr="008D7397" w:rsidRDefault="00914D48"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Limita </w:t>
      </w:r>
      <w:r w:rsidR="00A46EA1" w:rsidRPr="008D7397">
        <w:rPr>
          <w:rFonts w:ascii="Times New Roman" w:hAnsi="Times New Roman" w:cs="Times New Roman"/>
          <w:sz w:val="24"/>
          <w:szCs w:val="24"/>
          <w:lang w:val="ro-RO"/>
        </w:rPr>
        <w:t>emisi</w:t>
      </w:r>
      <w:r w:rsidRPr="008D7397">
        <w:rPr>
          <w:rFonts w:ascii="Times New Roman" w:hAnsi="Times New Roman" w:cs="Times New Roman"/>
          <w:sz w:val="24"/>
          <w:szCs w:val="24"/>
          <w:lang w:val="ro-RO"/>
        </w:rPr>
        <w:t>ilor</w:t>
      </w:r>
      <w:r w:rsidR="00A46EA1" w:rsidRPr="008D7397">
        <w:rPr>
          <w:rFonts w:ascii="Times New Roman" w:hAnsi="Times New Roman" w:cs="Times New Roman"/>
          <w:sz w:val="24"/>
          <w:szCs w:val="24"/>
          <w:lang w:val="ro-RO"/>
        </w:rPr>
        <w:t xml:space="preserve"> de 550 g CO</w:t>
      </w:r>
      <w:r w:rsidR="00A46EA1" w:rsidRPr="008D7397">
        <w:rPr>
          <w:rFonts w:ascii="Times New Roman" w:hAnsi="Times New Roman" w:cs="Times New Roman"/>
          <w:sz w:val="24"/>
          <w:szCs w:val="24"/>
          <w:vertAlign w:val="subscript"/>
          <w:lang w:val="ro-RO"/>
        </w:rPr>
        <w:t>2</w:t>
      </w:r>
      <w:r w:rsidR="00A46EA1" w:rsidRPr="008D7397">
        <w:rPr>
          <w:rFonts w:ascii="Times New Roman" w:hAnsi="Times New Roman" w:cs="Times New Roman"/>
          <w:sz w:val="24"/>
          <w:szCs w:val="24"/>
          <w:lang w:val="ro-RO"/>
        </w:rPr>
        <w:t xml:space="preserve"> d</w:t>
      </w:r>
      <w:r w:rsidRPr="008D7397">
        <w:rPr>
          <w:rFonts w:ascii="Times New Roman" w:hAnsi="Times New Roman" w:cs="Times New Roman"/>
          <w:sz w:val="24"/>
          <w:szCs w:val="24"/>
          <w:lang w:val="ro-RO"/>
        </w:rPr>
        <w:t>in combustibili fosili</w:t>
      </w:r>
      <w:r w:rsidR="00A46EA1" w:rsidRPr="008D7397">
        <w:rPr>
          <w:rFonts w:ascii="Times New Roman" w:hAnsi="Times New Roman" w:cs="Times New Roman"/>
          <w:sz w:val="24"/>
          <w:szCs w:val="24"/>
          <w:lang w:val="ro-RO"/>
        </w:rPr>
        <w:t xml:space="preserve"> per kWh de energie electrică și limita de 350 kg CO</w:t>
      </w:r>
      <w:r w:rsidR="00A46EA1" w:rsidRPr="008D7397">
        <w:rPr>
          <w:rFonts w:ascii="Times New Roman" w:hAnsi="Times New Roman" w:cs="Times New Roman"/>
          <w:sz w:val="24"/>
          <w:szCs w:val="24"/>
          <w:vertAlign w:val="subscript"/>
          <w:lang w:val="ro-RO"/>
        </w:rPr>
        <w:t>2</w:t>
      </w:r>
      <w:r w:rsidR="00A46EA1" w:rsidRPr="008D7397">
        <w:rPr>
          <w:rFonts w:ascii="Times New Roman" w:hAnsi="Times New Roman" w:cs="Times New Roman"/>
          <w:sz w:val="24"/>
          <w:szCs w:val="24"/>
          <w:lang w:val="ro-RO"/>
        </w:rPr>
        <w:t xml:space="preserve"> </w:t>
      </w:r>
      <w:r w:rsidR="009619DE" w:rsidRPr="008D7397">
        <w:rPr>
          <w:rFonts w:ascii="Times New Roman" w:hAnsi="Times New Roman" w:cs="Times New Roman"/>
          <w:sz w:val="24"/>
          <w:szCs w:val="24"/>
          <w:lang w:val="ro-RO"/>
        </w:rPr>
        <w:t>din combustibili fosili</w:t>
      </w:r>
      <w:r w:rsidR="00A46EA1" w:rsidRPr="008D7397">
        <w:rPr>
          <w:rFonts w:ascii="Times New Roman" w:hAnsi="Times New Roman" w:cs="Times New Roman"/>
          <w:sz w:val="24"/>
          <w:szCs w:val="24"/>
          <w:lang w:val="ro-RO"/>
        </w:rPr>
        <w:t xml:space="preserve"> în medie p</w:t>
      </w:r>
      <w:r w:rsidR="009619DE" w:rsidRPr="008D7397">
        <w:rPr>
          <w:rFonts w:ascii="Times New Roman" w:hAnsi="Times New Roman" w:cs="Times New Roman"/>
          <w:sz w:val="24"/>
          <w:szCs w:val="24"/>
          <w:lang w:val="ro-RO"/>
        </w:rPr>
        <w:t xml:space="preserve">e an per kWe instalat menționate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_Ref168342015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B0E1B" w:rsidRPr="008D7397">
        <w:rPr>
          <w:rFonts w:ascii="Times New Roman" w:hAnsi="Times New Roman" w:cs="Times New Roman"/>
          <w:sz w:val="24"/>
          <w:szCs w:val="24"/>
          <w:lang w:val="ro-RO"/>
        </w:rPr>
        <w:fldChar w:fldCharType="end"/>
      </w:r>
      <w:r w:rsidR="004B0E1B" w:rsidRPr="008D7397">
        <w:rPr>
          <w:rFonts w:ascii="Times New Roman" w:hAnsi="Times New Roman" w:cs="Times New Roman"/>
          <w:sz w:val="24"/>
          <w:szCs w:val="24"/>
          <w:lang w:val="ro-RO"/>
        </w:rPr>
        <w:t xml:space="preserve"> </w:t>
      </w:r>
      <w:r w:rsidR="00A46EA1" w:rsidRPr="008D7397">
        <w:rPr>
          <w:rFonts w:ascii="Times New Roman" w:hAnsi="Times New Roman" w:cs="Times New Roman"/>
          <w:sz w:val="24"/>
          <w:szCs w:val="24"/>
          <w:lang w:val="ro-RO"/>
        </w:rPr>
        <w:t>lit.</w:t>
      </w:r>
      <w:r w:rsidR="009619DE" w:rsidRPr="008D7397">
        <w:rPr>
          <w:rFonts w:ascii="Times New Roman" w:hAnsi="Times New Roman" w:cs="Times New Roman"/>
          <w:sz w:val="24"/>
          <w:szCs w:val="24"/>
          <w:lang w:val="ro-RO"/>
        </w:rPr>
        <w:t xml:space="preserve"> a) și b) </w:t>
      </w:r>
      <w:r w:rsidR="00A46EA1" w:rsidRPr="008D7397">
        <w:rPr>
          <w:rFonts w:ascii="Times New Roman" w:hAnsi="Times New Roman" w:cs="Times New Roman"/>
          <w:sz w:val="24"/>
          <w:szCs w:val="24"/>
          <w:lang w:val="ro-RO"/>
        </w:rPr>
        <w:t xml:space="preserve">se calculează pe baza eficienței </w:t>
      </w:r>
      <w:r w:rsidR="009F11A3" w:rsidRPr="008D7397">
        <w:rPr>
          <w:rFonts w:ascii="Times New Roman" w:hAnsi="Times New Roman" w:cs="Times New Roman"/>
          <w:sz w:val="24"/>
          <w:szCs w:val="24"/>
          <w:lang w:val="ro-RO"/>
        </w:rPr>
        <w:t xml:space="preserve">de proiect a </w:t>
      </w:r>
      <w:r w:rsidR="009619DE" w:rsidRPr="008D7397">
        <w:rPr>
          <w:rFonts w:ascii="Times New Roman" w:hAnsi="Times New Roman" w:cs="Times New Roman"/>
          <w:sz w:val="24"/>
          <w:szCs w:val="24"/>
          <w:lang w:val="ro-RO"/>
        </w:rPr>
        <w:t>unității generatoare</w:t>
      </w:r>
      <w:r w:rsidR="00A46EA1" w:rsidRPr="008D7397">
        <w:rPr>
          <w:rFonts w:ascii="Times New Roman" w:hAnsi="Times New Roman" w:cs="Times New Roman"/>
          <w:sz w:val="24"/>
          <w:szCs w:val="24"/>
          <w:lang w:val="ro-RO"/>
        </w:rPr>
        <w:t xml:space="preserve">, în conformitate cu instrucțiunile prevăzute în </w:t>
      </w:r>
      <w:r w:rsidR="009619DE" w:rsidRPr="008D7397">
        <w:rPr>
          <w:rFonts w:ascii="Times New Roman" w:hAnsi="Times New Roman" w:cs="Times New Roman"/>
          <w:sz w:val="24"/>
          <w:szCs w:val="24"/>
          <w:lang w:val="ro-RO"/>
        </w:rPr>
        <w:t>orientările</w:t>
      </w:r>
      <w:r w:rsidR="00A46EA1" w:rsidRPr="008D7397">
        <w:rPr>
          <w:rFonts w:ascii="Times New Roman" w:hAnsi="Times New Roman" w:cs="Times New Roman"/>
          <w:sz w:val="24"/>
          <w:szCs w:val="24"/>
          <w:lang w:val="ro-RO"/>
        </w:rPr>
        <w:t xml:space="preserve"> tehnic</w:t>
      </w:r>
      <w:r w:rsidR="009619DE" w:rsidRPr="008D7397">
        <w:rPr>
          <w:rFonts w:ascii="Times New Roman" w:hAnsi="Times New Roman" w:cs="Times New Roman"/>
          <w:sz w:val="24"/>
          <w:szCs w:val="24"/>
          <w:lang w:val="ro-RO"/>
        </w:rPr>
        <w:t>e</w:t>
      </w:r>
      <w:r w:rsidR="00A46EA1" w:rsidRPr="008D7397">
        <w:rPr>
          <w:rFonts w:ascii="Times New Roman" w:hAnsi="Times New Roman" w:cs="Times New Roman"/>
          <w:sz w:val="24"/>
          <w:szCs w:val="24"/>
          <w:lang w:val="ro-RO"/>
        </w:rPr>
        <w:t xml:space="preserve"> specificat</w:t>
      </w:r>
      <w:r w:rsidR="009619DE" w:rsidRPr="008D7397">
        <w:rPr>
          <w:rFonts w:ascii="Times New Roman" w:hAnsi="Times New Roman" w:cs="Times New Roman"/>
          <w:sz w:val="24"/>
          <w:szCs w:val="24"/>
          <w:lang w:val="ro-RO"/>
        </w:rPr>
        <w:t>e</w:t>
      </w:r>
      <w:r w:rsidR="00A46EA1" w:rsidRPr="008D7397">
        <w:rPr>
          <w:rFonts w:ascii="Times New Roman" w:hAnsi="Times New Roman" w:cs="Times New Roman"/>
          <w:sz w:val="24"/>
          <w:szCs w:val="24"/>
          <w:lang w:val="ro-RO"/>
        </w:rPr>
        <w:t xml:space="preserve">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_Ref168342042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4B0E1B" w:rsidRPr="008D7397">
        <w:rPr>
          <w:rFonts w:ascii="Times New Roman" w:hAnsi="Times New Roman" w:cs="Times New Roman"/>
          <w:sz w:val="24"/>
          <w:szCs w:val="24"/>
          <w:lang w:val="ro-RO"/>
        </w:rPr>
        <w:fldChar w:fldCharType="end"/>
      </w:r>
      <w:r w:rsidR="00A46EA1" w:rsidRPr="008D7397">
        <w:rPr>
          <w:rFonts w:ascii="Times New Roman" w:hAnsi="Times New Roman" w:cs="Times New Roman"/>
          <w:sz w:val="24"/>
          <w:szCs w:val="24"/>
          <w:lang w:val="ro-RO"/>
        </w:rPr>
        <w:t>.</w:t>
      </w:r>
    </w:p>
    <w:p w14:paraId="6F80CA42" w14:textId="46D5A8AA" w:rsidR="00A46EA1" w:rsidRPr="008D7397"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50" w:name="_Ref168342042"/>
      <w:r w:rsidRPr="008D7397">
        <w:rPr>
          <w:rFonts w:ascii="Times New Roman" w:hAnsi="Times New Roman" w:cs="Times New Roman"/>
          <w:sz w:val="24"/>
          <w:szCs w:val="24"/>
          <w:lang w:val="ro-RO"/>
        </w:rPr>
        <w:t>Evaluarea conformității unităților genera</w:t>
      </w:r>
      <w:r w:rsidR="00DF3FEC" w:rsidRPr="008D7397">
        <w:rPr>
          <w:rFonts w:ascii="Times New Roman" w:hAnsi="Times New Roman" w:cs="Times New Roman"/>
          <w:sz w:val="24"/>
          <w:szCs w:val="24"/>
          <w:lang w:val="ro-RO"/>
        </w:rPr>
        <w:t>toa</w:t>
      </w:r>
      <w:r w:rsidRPr="008D7397">
        <w:rPr>
          <w:rFonts w:ascii="Times New Roman" w:hAnsi="Times New Roman" w:cs="Times New Roman"/>
          <w:sz w:val="24"/>
          <w:szCs w:val="24"/>
          <w:lang w:val="ro-RO"/>
        </w:rPr>
        <w:t xml:space="preserve">re cu cerințele stabilite la alin. </w:t>
      </w:r>
      <w:r w:rsidR="004B0E1B" w:rsidRPr="008D7397">
        <w:rPr>
          <w:rFonts w:ascii="Times New Roman" w:hAnsi="Times New Roman" w:cs="Times New Roman"/>
          <w:sz w:val="24"/>
          <w:szCs w:val="24"/>
          <w:lang w:val="ro-RO"/>
        </w:rPr>
        <w:fldChar w:fldCharType="begin"/>
      </w:r>
      <w:r w:rsidR="004B0E1B" w:rsidRPr="008D7397">
        <w:rPr>
          <w:rFonts w:ascii="Times New Roman" w:hAnsi="Times New Roman" w:cs="Times New Roman"/>
          <w:sz w:val="24"/>
          <w:szCs w:val="24"/>
          <w:lang w:val="ro-RO"/>
        </w:rPr>
        <w:instrText xml:space="preserve"> REF _Ref168342015 \r \h </w:instrText>
      </w:r>
      <w:r w:rsidR="00174215" w:rsidRPr="008D7397">
        <w:rPr>
          <w:rFonts w:ascii="Times New Roman" w:hAnsi="Times New Roman" w:cs="Times New Roman"/>
          <w:sz w:val="24"/>
          <w:szCs w:val="24"/>
          <w:lang w:val="ro-RO"/>
        </w:rPr>
        <w:instrText xml:space="preserve"> \* MERGEFORMAT </w:instrText>
      </w:r>
      <w:r w:rsidR="004B0E1B" w:rsidRPr="008D7397">
        <w:rPr>
          <w:rFonts w:ascii="Times New Roman" w:hAnsi="Times New Roman" w:cs="Times New Roman"/>
          <w:sz w:val="24"/>
          <w:szCs w:val="24"/>
          <w:lang w:val="ro-RO"/>
        </w:rPr>
      </w:r>
      <w:r w:rsidR="004B0E1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B0E1B" w:rsidRPr="008D7397">
        <w:rPr>
          <w:rFonts w:ascii="Times New Roman" w:hAnsi="Times New Roman" w:cs="Times New Roman"/>
          <w:sz w:val="24"/>
          <w:szCs w:val="24"/>
          <w:lang w:val="ro-RO"/>
        </w:rPr>
        <w:fldChar w:fldCharType="end"/>
      </w:r>
      <w:r w:rsidR="004B0E1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efectuează în conformitate cu </w:t>
      </w:r>
      <w:r w:rsidR="009619DE" w:rsidRPr="008D7397">
        <w:rPr>
          <w:rFonts w:ascii="Times New Roman" w:hAnsi="Times New Roman" w:cs="Times New Roman"/>
          <w:sz w:val="24"/>
          <w:szCs w:val="24"/>
          <w:lang w:val="ro-RO"/>
        </w:rPr>
        <w:t xml:space="preserve">orientările </w:t>
      </w:r>
      <w:r w:rsidRPr="008D7397">
        <w:rPr>
          <w:rFonts w:ascii="Times New Roman" w:hAnsi="Times New Roman" w:cs="Times New Roman"/>
          <w:sz w:val="24"/>
          <w:szCs w:val="24"/>
          <w:lang w:val="ro-RO"/>
        </w:rPr>
        <w:t xml:space="preserve">tehnice </w:t>
      </w:r>
      <w:r w:rsidR="009619DE"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calculul valorilor de emisi</w:t>
      </w:r>
      <w:r w:rsidR="005C766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DF3FEC" w:rsidRPr="008D7397">
        <w:rPr>
          <w:rFonts w:ascii="Times New Roman" w:hAnsi="Times New Roman" w:cs="Times New Roman"/>
          <w:sz w:val="24"/>
          <w:szCs w:val="24"/>
          <w:lang w:val="ro-RO"/>
        </w:rPr>
        <w:t>stabilite</w:t>
      </w:r>
      <w:r w:rsidR="009F11A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w:t>
      </w:r>
      <w:r w:rsidR="009F11A3" w:rsidRPr="008D7397">
        <w:rPr>
          <w:rFonts w:ascii="Times New Roman" w:hAnsi="Times New Roman" w:cs="Times New Roman"/>
          <w:sz w:val="24"/>
          <w:szCs w:val="24"/>
          <w:lang w:val="ro-RO"/>
        </w:rPr>
        <w:t>opinia</w:t>
      </w:r>
      <w:r w:rsidRPr="008D7397">
        <w:rPr>
          <w:rFonts w:ascii="Times New Roman" w:hAnsi="Times New Roman" w:cs="Times New Roman"/>
          <w:sz w:val="24"/>
          <w:szCs w:val="24"/>
          <w:lang w:val="ro-RO"/>
        </w:rPr>
        <w:t xml:space="preserve"> ACER</w:t>
      </w:r>
      <w:r w:rsidR="009F11A3" w:rsidRPr="008D7397">
        <w:rPr>
          <w:rFonts w:ascii="Times New Roman" w:hAnsi="Times New Roman" w:cs="Times New Roman"/>
          <w:sz w:val="24"/>
          <w:szCs w:val="24"/>
          <w:lang w:val="ro-RO"/>
        </w:rPr>
        <w:t xml:space="preserve"> adoptată</w:t>
      </w:r>
      <w:r w:rsidRPr="008D7397">
        <w:rPr>
          <w:rFonts w:ascii="Times New Roman" w:hAnsi="Times New Roman" w:cs="Times New Roman"/>
          <w:sz w:val="24"/>
          <w:szCs w:val="24"/>
          <w:lang w:val="ro-RO"/>
        </w:rPr>
        <w:t xml:space="preserve"> în acest sens.</w:t>
      </w:r>
      <w:bookmarkEnd w:id="250"/>
    </w:p>
    <w:p w14:paraId="3325C899" w14:textId="77777777" w:rsidR="00937C18" w:rsidRPr="008D7397" w:rsidRDefault="00937C18"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669AB282" w14:textId="465B773B" w:rsidR="000A0EC9" w:rsidRPr="008D7397" w:rsidRDefault="000A0EC9" w:rsidP="006652F2">
      <w:pPr>
        <w:pStyle w:val="Titlu3"/>
        <w:numPr>
          <w:ilvl w:val="0"/>
          <w:numId w:val="246"/>
        </w:numPr>
        <w:ind w:left="0" w:firstLine="720"/>
        <w:rPr>
          <w:lang w:val="ro-RO"/>
        </w:rPr>
      </w:pPr>
      <w:r w:rsidRPr="008D7397">
        <w:rPr>
          <w:lang w:val="ro-RO"/>
        </w:rPr>
        <w:t>Standard</w:t>
      </w:r>
      <w:r w:rsidR="00A756D9" w:rsidRPr="008D7397">
        <w:rPr>
          <w:lang w:val="ro-RO"/>
        </w:rPr>
        <w:t>ul</w:t>
      </w:r>
      <w:r w:rsidRPr="008D7397">
        <w:rPr>
          <w:lang w:val="ro-RO"/>
        </w:rPr>
        <w:t xml:space="preserve"> de fiabilitate</w:t>
      </w:r>
    </w:p>
    <w:p w14:paraId="3B831D43" w14:textId="51BF1849" w:rsidR="000A0EC9"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Mecanismele de</w:t>
      </w:r>
      <w:r w:rsidR="00A756D9" w:rsidRPr="008D7397">
        <w:rPr>
          <w:rFonts w:ascii="Times New Roman" w:hAnsi="Times New Roman" w:cs="Times New Roman"/>
          <w:sz w:val="24"/>
          <w:szCs w:val="24"/>
          <w:lang w:val="ro-RO"/>
        </w:rPr>
        <w:t xml:space="preserve"> asigurare a</w:t>
      </w:r>
      <w:r w:rsidRPr="008D7397">
        <w:rPr>
          <w:rFonts w:ascii="Times New Roman" w:hAnsi="Times New Roman" w:cs="Times New Roman"/>
          <w:sz w:val="24"/>
          <w:szCs w:val="24"/>
          <w:lang w:val="ro-RO"/>
        </w:rPr>
        <w:t xml:space="preserve"> c</w:t>
      </w:r>
      <w:r w:rsidR="00A756D9" w:rsidRPr="008D7397">
        <w:rPr>
          <w:rFonts w:ascii="Times New Roman" w:hAnsi="Times New Roman" w:cs="Times New Roman"/>
          <w:sz w:val="24"/>
          <w:szCs w:val="24"/>
          <w:lang w:val="ro-RO"/>
        </w:rPr>
        <w:t>apacității</w:t>
      </w:r>
      <w:r w:rsidRPr="008D7397">
        <w:rPr>
          <w:rFonts w:ascii="Times New Roman" w:hAnsi="Times New Roman" w:cs="Times New Roman"/>
          <w:sz w:val="24"/>
          <w:szCs w:val="24"/>
          <w:lang w:val="ro-RO"/>
        </w:rPr>
        <w:t xml:space="preserve"> se aplică numai dacă există un standard de fiabilitate. Standardul de fiabilitate </w:t>
      </w:r>
      <w:r w:rsidR="00A756D9" w:rsidRPr="008D7397">
        <w:rPr>
          <w:rFonts w:ascii="Times New Roman" w:hAnsi="Times New Roman" w:cs="Times New Roman"/>
          <w:sz w:val="24"/>
          <w:szCs w:val="24"/>
          <w:lang w:val="ro-RO"/>
        </w:rPr>
        <w:t>este</w:t>
      </w:r>
      <w:r w:rsidRPr="008D7397">
        <w:rPr>
          <w:rFonts w:ascii="Times New Roman" w:hAnsi="Times New Roman" w:cs="Times New Roman"/>
          <w:sz w:val="24"/>
          <w:szCs w:val="24"/>
          <w:lang w:val="ro-RO"/>
        </w:rPr>
        <w:t xml:space="preserve"> elaborat de organul central de specialitate al </w:t>
      </w:r>
      <w:r w:rsidR="00A756D9" w:rsidRPr="008D7397">
        <w:rPr>
          <w:rFonts w:ascii="Times New Roman" w:hAnsi="Times New Roman" w:cs="Times New Roman"/>
          <w:sz w:val="24"/>
          <w:szCs w:val="24"/>
          <w:lang w:val="ro-RO"/>
        </w:rPr>
        <w:t>administrației publice î</w:t>
      </w:r>
      <w:r w:rsidRPr="008D7397">
        <w:rPr>
          <w:rFonts w:ascii="Times New Roman" w:hAnsi="Times New Roman" w:cs="Times New Roman"/>
          <w:sz w:val="24"/>
          <w:szCs w:val="24"/>
          <w:lang w:val="ro-RO"/>
        </w:rPr>
        <w:t xml:space="preserve">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la propunerea </w:t>
      </w:r>
      <w:r w:rsidR="00A756D9" w:rsidRPr="008D7397">
        <w:rPr>
          <w:rFonts w:ascii="Times New Roman" w:hAnsi="Times New Roman" w:cs="Times New Roman"/>
          <w:sz w:val="24"/>
          <w:szCs w:val="24"/>
          <w:lang w:val="ro-RO"/>
        </w:rPr>
        <w:t>Agenției</w:t>
      </w:r>
      <w:r w:rsidRPr="008D7397">
        <w:rPr>
          <w:rFonts w:ascii="Times New Roman" w:hAnsi="Times New Roman" w:cs="Times New Roman"/>
          <w:sz w:val="24"/>
          <w:szCs w:val="24"/>
          <w:lang w:val="ro-RO"/>
        </w:rPr>
        <w:t xml:space="preserve">. Standardul de fiabilitate </w:t>
      </w:r>
      <w:r w:rsidR="007D4BD1" w:rsidRPr="008D7397">
        <w:rPr>
          <w:rFonts w:ascii="Times New Roman" w:hAnsi="Times New Roman" w:cs="Times New Roman"/>
          <w:sz w:val="24"/>
          <w:szCs w:val="24"/>
          <w:lang w:val="ro-RO"/>
        </w:rPr>
        <w:t>se aprobă</w:t>
      </w:r>
      <w:r w:rsidRPr="008D7397">
        <w:rPr>
          <w:rFonts w:ascii="Times New Roman" w:hAnsi="Times New Roman" w:cs="Times New Roman"/>
          <w:sz w:val="24"/>
          <w:szCs w:val="24"/>
          <w:lang w:val="ro-RO"/>
        </w:rPr>
        <w:t xml:space="preserve"> de Guvern și </w:t>
      </w:r>
      <w:r w:rsidR="007D4BD1" w:rsidRPr="008D7397">
        <w:rPr>
          <w:rFonts w:ascii="Times New Roman" w:hAnsi="Times New Roman" w:cs="Times New Roman"/>
          <w:sz w:val="24"/>
          <w:szCs w:val="24"/>
          <w:lang w:val="ro-RO"/>
        </w:rPr>
        <w:t xml:space="preserve">indică </w:t>
      </w:r>
      <w:r w:rsidRPr="008D7397">
        <w:rPr>
          <w:rFonts w:ascii="Times New Roman" w:hAnsi="Times New Roman" w:cs="Times New Roman"/>
          <w:sz w:val="24"/>
          <w:szCs w:val="24"/>
          <w:lang w:val="ro-RO"/>
        </w:rPr>
        <w:t xml:space="preserve">în mod transparent nivelul necesar de securitate a aprovizionării cu energie electrică a Republicii Moldova. În cazul în care Republica Moldova face parte dintr-o zonă de </w:t>
      </w:r>
      <w:r w:rsidR="00A756D9"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transfrontalieră, standard</w:t>
      </w:r>
      <w:r w:rsidR="007D4BD1"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fiabilitate </w:t>
      </w:r>
      <w:r w:rsidR="007D4BD1" w:rsidRPr="008D7397">
        <w:rPr>
          <w:rFonts w:ascii="Times New Roman" w:hAnsi="Times New Roman" w:cs="Times New Roman"/>
          <w:sz w:val="24"/>
          <w:szCs w:val="24"/>
          <w:lang w:val="ro-RO"/>
        </w:rPr>
        <w:t>se stabilește</w:t>
      </w:r>
      <w:r w:rsidRPr="008D7397">
        <w:rPr>
          <w:rFonts w:ascii="Times New Roman" w:hAnsi="Times New Roman" w:cs="Times New Roman"/>
          <w:sz w:val="24"/>
          <w:szCs w:val="24"/>
          <w:lang w:val="ro-RO"/>
        </w:rPr>
        <w:t xml:space="preserve"> în comun cu autoritățile competente din țările respective.</w:t>
      </w:r>
    </w:p>
    <w:p w14:paraId="40EFAB0C" w14:textId="77777777" w:rsidR="000A0EC9"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Standardul de fiabilitate se bazează pe metodologia relevantă aprobată de ACER.</w:t>
      </w:r>
    </w:p>
    <w:p w14:paraId="610CB6F8" w14:textId="19E56BC3" w:rsidR="000A0EC9"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bookmarkStart w:id="251" w:name="_Ref168342160"/>
      <w:r w:rsidRPr="008D7397">
        <w:rPr>
          <w:rFonts w:ascii="Times New Roman" w:hAnsi="Times New Roman" w:cs="Times New Roman"/>
          <w:sz w:val="24"/>
          <w:szCs w:val="24"/>
          <w:lang w:val="ro-RO"/>
        </w:rPr>
        <w:t xml:space="preserve">Standardul de fiabilitate se calculează </w:t>
      </w:r>
      <w:r w:rsidR="00A756D9" w:rsidRPr="008D7397">
        <w:rPr>
          <w:rFonts w:ascii="Times New Roman" w:hAnsi="Times New Roman" w:cs="Times New Roman"/>
          <w:sz w:val="24"/>
          <w:szCs w:val="24"/>
          <w:lang w:val="ro-RO"/>
        </w:rPr>
        <w:t>utilizând</w:t>
      </w:r>
      <w:r w:rsidRPr="008D7397">
        <w:rPr>
          <w:rFonts w:ascii="Times New Roman" w:hAnsi="Times New Roman" w:cs="Times New Roman"/>
          <w:sz w:val="24"/>
          <w:szCs w:val="24"/>
          <w:lang w:val="ro-RO"/>
        </w:rPr>
        <w:t xml:space="preserve"> </w:t>
      </w:r>
      <w:r w:rsidR="00A756D9" w:rsidRPr="008D7397">
        <w:rPr>
          <w:rFonts w:ascii="Times New Roman" w:hAnsi="Times New Roman" w:cs="Times New Roman"/>
          <w:sz w:val="24"/>
          <w:szCs w:val="24"/>
          <w:lang w:val="ro-RO"/>
        </w:rPr>
        <w:t>cel puțin valoarea pierderi</w:t>
      </w:r>
      <w:r w:rsidR="00656AA9" w:rsidRPr="008D7397">
        <w:rPr>
          <w:rFonts w:ascii="Times New Roman" w:hAnsi="Times New Roman" w:cs="Times New Roman"/>
          <w:sz w:val="24"/>
          <w:szCs w:val="24"/>
          <w:lang w:val="ro-RO"/>
        </w:rPr>
        <w:t>lor</w:t>
      </w:r>
      <w:r w:rsidR="00A756D9" w:rsidRPr="008D7397">
        <w:rPr>
          <w:rFonts w:ascii="Times New Roman" w:hAnsi="Times New Roman" w:cs="Times New Roman"/>
          <w:sz w:val="24"/>
          <w:szCs w:val="24"/>
          <w:lang w:val="ro-RO"/>
        </w:rPr>
        <w:t xml:space="preserve"> datorate întreruperii a</w:t>
      </w:r>
      <w:r w:rsidR="00DF3FEC" w:rsidRPr="008D7397">
        <w:rPr>
          <w:rFonts w:ascii="Times New Roman" w:hAnsi="Times New Roman" w:cs="Times New Roman"/>
          <w:sz w:val="24"/>
          <w:szCs w:val="24"/>
          <w:lang w:val="ro-RO"/>
        </w:rPr>
        <w:t xml:space="preserve">provizionării </w:t>
      </w:r>
      <w:r w:rsidR="00A756D9" w:rsidRPr="008D7397">
        <w:rPr>
          <w:rFonts w:ascii="Times New Roman" w:hAnsi="Times New Roman" w:cs="Times New Roman"/>
          <w:sz w:val="24"/>
          <w:szCs w:val="24"/>
          <w:lang w:val="ro-RO"/>
        </w:rPr>
        <w:t xml:space="preserve">cu energie electrică </w:t>
      </w:r>
      <w:r w:rsidRPr="008D7397">
        <w:rPr>
          <w:rFonts w:ascii="Times New Roman" w:hAnsi="Times New Roman" w:cs="Times New Roman"/>
          <w:sz w:val="24"/>
          <w:szCs w:val="24"/>
          <w:lang w:val="ro-RO"/>
        </w:rPr>
        <w:t>și costul unei noi intrări într-un</w:t>
      </w:r>
      <w:r w:rsidR="00A756D9" w:rsidRPr="008D7397">
        <w:rPr>
          <w:rFonts w:ascii="Times New Roman" w:hAnsi="Times New Roman" w:cs="Times New Roman"/>
          <w:sz w:val="24"/>
          <w:szCs w:val="24"/>
          <w:lang w:val="ro-RO"/>
        </w:rPr>
        <w:t xml:space="preserve"> anumit</w:t>
      </w:r>
      <w:r w:rsidRPr="008D7397">
        <w:rPr>
          <w:rFonts w:ascii="Times New Roman" w:hAnsi="Times New Roman" w:cs="Times New Roman"/>
          <w:sz w:val="24"/>
          <w:szCs w:val="24"/>
          <w:lang w:val="ro-RO"/>
        </w:rPr>
        <w:t xml:space="preserve"> interval de timp și se exprimă ca „</w:t>
      </w:r>
      <w:r w:rsidR="00A756D9" w:rsidRPr="008D7397">
        <w:rPr>
          <w:rFonts w:ascii="Times New Roman" w:hAnsi="Times New Roman" w:cs="Times New Roman"/>
          <w:sz w:val="24"/>
          <w:szCs w:val="24"/>
          <w:lang w:val="ro-RO"/>
        </w:rPr>
        <w:t xml:space="preserve">previziune de </w:t>
      </w:r>
      <w:r w:rsidRPr="008D7397">
        <w:rPr>
          <w:rFonts w:ascii="Times New Roman" w:hAnsi="Times New Roman" w:cs="Times New Roman"/>
          <w:sz w:val="24"/>
          <w:szCs w:val="24"/>
          <w:lang w:val="ro-RO"/>
        </w:rPr>
        <w:t xml:space="preserve">energie </w:t>
      </w:r>
      <w:r w:rsidR="00A756D9" w:rsidRPr="008D7397">
        <w:rPr>
          <w:rFonts w:ascii="Times New Roman" w:hAnsi="Times New Roman" w:cs="Times New Roman"/>
          <w:sz w:val="24"/>
          <w:szCs w:val="24"/>
          <w:lang w:val="ro-RO"/>
        </w:rPr>
        <w:t>nefurnizată</w:t>
      </w:r>
      <w:r w:rsidRPr="008D7397">
        <w:rPr>
          <w:rFonts w:ascii="Times New Roman" w:hAnsi="Times New Roman" w:cs="Times New Roman"/>
          <w:sz w:val="24"/>
          <w:szCs w:val="24"/>
          <w:lang w:val="ro-RO"/>
        </w:rPr>
        <w:t>” și „</w:t>
      </w:r>
      <w:r w:rsidR="00A756D9" w:rsidRPr="008D7397">
        <w:rPr>
          <w:rFonts w:ascii="Times New Roman" w:hAnsi="Times New Roman" w:cs="Times New Roman"/>
          <w:sz w:val="24"/>
          <w:szCs w:val="24"/>
          <w:lang w:val="ro-RO"/>
        </w:rPr>
        <w:t>previziune de pierderi datorate întreruperii a</w:t>
      </w:r>
      <w:r w:rsidR="00DB631D" w:rsidRPr="008D7397">
        <w:rPr>
          <w:rFonts w:ascii="Times New Roman" w:hAnsi="Times New Roman" w:cs="Times New Roman"/>
          <w:sz w:val="24"/>
          <w:szCs w:val="24"/>
          <w:lang w:val="ro-RO"/>
        </w:rPr>
        <w:t>provizionării</w:t>
      </w:r>
      <w:r w:rsidR="00A756D9" w:rsidRPr="008D7397">
        <w:rPr>
          <w:rFonts w:ascii="Times New Roman" w:hAnsi="Times New Roman" w:cs="Times New Roman"/>
          <w:sz w:val="24"/>
          <w:szCs w:val="24"/>
          <w:lang w:val="ro-RO"/>
        </w:rPr>
        <w:t xml:space="preserve"> cu energie electrică</w:t>
      </w:r>
      <w:r w:rsidRPr="008D7397">
        <w:rPr>
          <w:rFonts w:ascii="Times New Roman" w:hAnsi="Times New Roman" w:cs="Times New Roman"/>
          <w:sz w:val="24"/>
          <w:szCs w:val="24"/>
          <w:lang w:val="ro-RO"/>
        </w:rPr>
        <w:t>”.</w:t>
      </w:r>
      <w:bookmarkEnd w:id="251"/>
    </w:p>
    <w:p w14:paraId="7B1DEF54" w14:textId="7A793211" w:rsidR="000A0EC9"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scopul aplicării 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_Ref168342160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57428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w:t>
      </w:r>
      <w:r w:rsidR="007D4BD1" w:rsidRPr="008D7397">
        <w:rPr>
          <w:rFonts w:ascii="Times New Roman" w:hAnsi="Times New Roman" w:cs="Times New Roman"/>
          <w:sz w:val="24"/>
          <w:szCs w:val="24"/>
          <w:lang w:val="ro-RO"/>
        </w:rPr>
        <w:t xml:space="preserve">stabilește </w:t>
      </w:r>
      <w:r w:rsidRPr="008D7397">
        <w:rPr>
          <w:rFonts w:ascii="Times New Roman" w:hAnsi="Times New Roman" w:cs="Times New Roman"/>
          <w:sz w:val="24"/>
          <w:szCs w:val="24"/>
          <w:lang w:val="ro-RO"/>
        </w:rPr>
        <w:t>o estimare</w:t>
      </w:r>
      <w:r w:rsidR="007D4BD1" w:rsidRPr="008D7397">
        <w:rPr>
          <w:rFonts w:ascii="Times New Roman" w:hAnsi="Times New Roman" w:cs="Times New Roman"/>
          <w:sz w:val="24"/>
          <w:szCs w:val="24"/>
          <w:lang w:val="ro-RO"/>
        </w:rPr>
        <w:t xml:space="preserve"> unică</w:t>
      </w:r>
      <w:r w:rsidRPr="008D7397">
        <w:rPr>
          <w:rFonts w:ascii="Times New Roman" w:hAnsi="Times New Roman" w:cs="Times New Roman"/>
          <w:sz w:val="24"/>
          <w:szCs w:val="24"/>
          <w:lang w:val="ro-RO"/>
        </w:rPr>
        <w:t xml:space="preserve"> a valorii </w:t>
      </w:r>
      <w:r w:rsidR="006D576B" w:rsidRPr="008D7397">
        <w:rPr>
          <w:rFonts w:ascii="Times New Roman" w:hAnsi="Times New Roman" w:cs="Times New Roman"/>
          <w:sz w:val="24"/>
          <w:szCs w:val="24"/>
          <w:lang w:val="ro-RO"/>
        </w:rPr>
        <w:t>pierderilor datorate întreruperii a</w:t>
      </w:r>
      <w:r w:rsidR="00DB631D" w:rsidRPr="008D7397">
        <w:rPr>
          <w:rFonts w:ascii="Times New Roman" w:hAnsi="Times New Roman" w:cs="Times New Roman"/>
          <w:sz w:val="24"/>
          <w:szCs w:val="24"/>
          <w:lang w:val="ro-RO"/>
        </w:rPr>
        <w:t xml:space="preserve">provizionării </w:t>
      </w:r>
      <w:r w:rsidR="006D576B" w:rsidRPr="008D7397">
        <w:rPr>
          <w:rFonts w:ascii="Times New Roman" w:hAnsi="Times New Roman" w:cs="Times New Roman"/>
          <w:sz w:val="24"/>
          <w:szCs w:val="24"/>
          <w:lang w:val="ro-RO"/>
        </w:rPr>
        <w:t>cu energie electrică</w:t>
      </w:r>
      <w:r w:rsidRPr="008D7397">
        <w:rPr>
          <w:rFonts w:ascii="Times New Roman" w:hAnsi="Times New Roman" w:cs="Times New Roman"/>
          <w:sz w:val="24"/>
          <w:szCs w:val="24"/>
          <w:lang w:val="ro-RO"/>
        </w:rPr>
        <w:t xml:space="preserve"> pe teritoriul Republicii Moldova. </w:t>
      </w:r>
      <w:r w:rsidR="006D576B" w:rsidRPr="008D7397">
        <w:rPr>
          <w:rFonts w:ascii="Times New Roman" w:hAnsi="Times New Roman" w:cs="Times New Roman"/>
          <w:sz w:val="24"/>
          <w:szCs w:val="24"/>
          <w:lang w:val="ro-RO"/>
        </w:rPr>
        <w:t>Hotărârea</w:t>
      </w:r>
      <w:r w:rsidR="00D166CE" w:rsidRPr="008D7397">
        <w:rPr>
          <w:rFonts w:ascii="Times New Roman" w:hAnsi="Times New Roman" w:cs="Times New Roman"/>
          <w:sz w:val="24"/>
          <w:szCs w:val="24"/>
          <w:lang w:val="ro-RO"/>
        </w:rPr>
        <w:t xml:space="preserve"> corespunzătoare se publică pe </w:t>
      </w:r>
      <w:r w:rsidR="00DB631D"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web oficial</w:t>
      </w:r>
      <w:r w:rsidR="00DB631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w:t>
      </w:r>
      <w:r w:rsidR="006D576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genției. În cazul în care Republica Moldova face parte dintr-o zonă de </w:t>
      </w:r>
      <w:r w:rsidR="006D576B"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transfrontalieră, </w:t>
      </w:r>
      <w:r w:rsidR="006D576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genția, împreună cu autoritățile de reglementare </w:t>
      </w:r>
      <w:r w:rsidR="006D576B" w:rsidRPr="008D7397">
        <w:rPr>
          <w:rFonts w:ascii="Times New Roman" w:hAnsi="Times New Roman" w:cs="Times New Roman"/>
          <w:sz w:val="24"/>
          <w:szCs w:val="24"/>
          <w:lang w:val="ro-RO"/>
        </w:rPr>
        <w:t>vizate</w:t>
      </w:r>
      <w:r w:rsidRPr="008D7397">
        <w:rPr>
          <w:rFonts w:ascii="Times New Roman" w:hAnsi="Times New Roman" w:cs="Times New Roman"/>
          <w:sz w:val="24"/>
          <w:szCs w:val="24"/>
          <w:lang w:val="ro-RO"/>
        </w:rPr>
        <w:t xml:space="preserve"> sau alte autorități competente desemnate, va determina o estimare unică a valorii </w:t>
      </w:r>
      <w:r w:rsidR="006D576B" w:rsidRPr="008D7397">
        <w:rPr>
          <w:rFonts w:ascii="Times New Roman" w:hAnsi="Times New Roman" w:cs="Times New Roman"/>
          <w:sz w:val="24"/>
          <w:szCs w:val="24"/>
          <w:lang w:val="ro-RO"/>
        </w:rPr>
        <w:t>pierderilor datorate întreruperii a</w:t>
      </w:r>
      <w:r w:rsidR="00DB631D" w:rsidRPr="008D7397">
        <w:rPr>
          <w:rFonts w:ascii="Times New Roman" w:hAnsi="Times New Roman" w:cs="Times New Roman"/>
          <w:sz w:val="24"/>
          <w:szCs w:val="24"/>
          <w:lang w:val="ro-RO"/>
        </w:rPr>
        <w:t>provizionării</w:t>
      </w:r>
      <w:r w:rsidR="006D576B" w:rsidRPr="008D7397">
        <w:rPr>
          <w:rFonts w:ascii="Times New Roman" w:hAnsi="Times New Roman" w:cs="Times New Roman"/>
          <w:sz w:val="24"/>
          <w:szCs w:val="24"/>
          <w:lang w:val="ro-RO"/>
        </w:rPr>
        <w:t xml:space="preserve"> cu energie electrică </w:t>
      </w:r>
      <w:r w:rsidRPr="008D7397">
        <w:rPr>
          <w:rFonts w:ascii="Times New Roman" w:hAnsi="Times New Roman" w:cs="Times New Roman"/>
          <w:sz w:val="24"/>
          <w:szCs w:val="24"/>
          <w:lang w:val="ro-RO"/>
        </w:rPr>
        <w:t xml:space="preserve">pentru zona de </w:t>
      </w:r>
      <w:r w:rsidR="006D576B"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transfrontalieră</w:t>
      </w:r>
      <w:r w:rsidR="006D576B" w:rsidRPr="008D7397">
        <w:rPr>
          <w:rFonts w:ascii="Times New Roman" w:hAnsi="Times New Roman" w:cs="Times New Roman"/>
          <w:sz w:val="24"/>
          <w:szCs w:val="24"/>
          <w:lang w:val="ro-RO"/>
        </w:rPr>
        <w:t>, în conformitate cu metodologia</w:t>
      </w:r>
      <w:r w:rsidRPr="008D7397">
        <w:rPr>
          <w:rFonts w:ascii="Times New Roman" w:hAnsi="Times New Roman" w:cs="Times New Roman"/>
          <w:sz w:val="24"/>
          <w:szCs w:val="24"/>
          <w:lang w:val="ro-RO"/>
        </w:rPr>
        <w:t xml:space="preserve"> relevantă aprobată de ACER.</w:t>
      </w:r>
    </w:p>
    <w:p w14:paraId="22F80E24" w14:textId="383EA40E" w:rsidR="000A0EC9"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Valoarea </w:t>
      </w:r>
      <w:r w:rsidR="00B64774" w:rsidRPr="008D7397">
        <w:rPr>
          <w:rFonts w:ascii="Times New Roman" w:hAnsi="Times New Roman" w:cs="Times New Roman"/>
          <w:sz w:val="24"/>
          <w:szCs w:val="24"/>
          <w:lang w:val="ro-RO"/>
        </w:rPr>
        <w:t>pierderilor datorate întreruperii a</w:t>
      </w:r>
      <w:r w:rsidR="00DB631D" w:rsidRPr="008D7397">
        <w:rPr>
          <w:rFonts w:ascii="Times New Roman" w:hAnsi="Times New Roman" w:cs="Times New Roman"/>
          <w:sz w:val="24"/>
          <w:szCs w:val="24"/>
          <w:lang w:val="ro-RO"/>
        </w:rPr>
        <w:t>provizionării</w:t>
      </w:r>
      <w:r w:rsidR="00B64774" w:rsidRPr="008D7397">
        <w:rPr>
          <w:rFonts w:ascii="Times New Roman" w:hAnsi="Times New Roman" w:cs="Times New Roman"/>
          <w:sz w:val="24"/>
          <w:szCs w:val="24"/>
          <w:lang w:val="ro-RO"/>
        </w:rPr>
        <w:t xml:space="preserve"> cu energie electrică </w:t>
      </w:r>
      <w:r w:rsidRPr="008D7397">
        <w:rPr>
          <w:rFonts w:ascii="Times New Roman" w:hAnsi="Times New Roman" w:cs="Times New Roman"/>
          <w:sz w:val="24"/>
          <w:szCs w:val="24"/>
          <w:lang w:val="ro-RO"/>
        </w:rPr>
        <w:t>se actualizează cel puțin o dată la cinci ani sa</w:t>
      </w:r>
      <w:r w:rsidR="00B64774" w:rsidRPr="008D7397">
        <w:rPr>
          <w:rFonts w:ascii="Times New Roman" w:hAnsi="Times New Roman" w:cs="Times New Roman"/>
          <w:sz w:val="24"/>
          <w:szCs w:val="24"/>
          <w:lang w:val="ro-RO"/>
        </w:rPr>
        <w:t xml:space="preserve">u mai </w:t>
      </w:r>
      <w:r w:rsidR="00AC4E54" w:rsidRPr="008D7397">
        <w:rPr>
          <w:rFonts w:ascii="Times New Roman" w:hAnsi="Times New Roman" w:cs="Times New Roman"/>
          <w:sz w:val="24"/>
          <w:szCs w:val="24"/>
          <w:lang w:val="ro-RO"/>
        </w:rPr>
        <w:t xml:space="preserve">frecvent </w:t>
      </w:r>
      <w:r w:rsidR="00B64774" w:rsidRPr="008D7397">
        <w:rPr>
          <w:rFonts w:ascii="Times New Roman" w:hAnsi="Times New Roman" w:cs="Times New Roman"/>
          <w:sz w:val="24"/>
          <w:szCs w:val="24"/>
          <w:lang w:val="ro-RO"/>
        </w:rPr>
        <w:t>în cazul în care A</w:t>
      </w:r>
      <w:r w:rsidRPr="008D7397">
        <w:rPr>
          <w:rFonts w:ascii="Times New Roman" w:hAnsi="Times New Roman" w:cs="Times New Roman"/>
          <w:sz w:val="24"/>
          <w:szCs w:val="24"/>
          <w:lang w:val="ro-RO"/>
        </w:rPr>
        <w:t>genția sau autoritățile de reglementare în cauză/alte autorități competente desemnate constată o modificare semnificativă</w:t>
      </w:r>
      <w:r w:rsidR="00AC4E54" w:rsidRPr="008D7397">
        <w:rPr>
          <w:rFonts w:ascii="Times New Roman" w:hAnsi="Times New Roman" w:cs="Times New Roman"/>
          <w:sz w:val="24"/>
          <w:szCs w:val="24"/>
          <w:lang w:val="ro-RO"/>
        </w:rPr>
        <w:t xml:space="preserve"> a acesteia</w:t>
      </w:r>
      <w:r w:rsidRPr="008D7397">
        <w:rPr>
          <w:rFonts w:ascii="Times New Roman" w:hAnsi="Times New Roman" w:cs="Times New Roman"/>
          <w:sz w:val="24"/>
          <w:szCs w:val="24"/>
          <w:lang w:val="ro-RO"/>
        </w:rPr>
        <w:t>.</w:t>
      </w:r>
    </w:p>
    <w:p w14:paraId="4B8D70FF" w14:textId="1C62E81D" w:rsidR="00937C18" w:rsidRPr="008D7397"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aplicarea mecanismelor de </w:t>
      </w:r>
      <w:r w:rsidR="00916678"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param</w:t>
      </w:r>
      <w:r w:rsidR="00916678" w:rsidRPr="008D7397">
        <w:rPr>
          <w:rFonts w:ascii="Times New Roman" w:hAnsi="Times New Roman" w:cs="Times New Roman"/>
          <w:sz w:val="24"/>
          <w:szCs w:val="24"/>
          <w:lang w:val="ro-RO"/>
        </w:rPr>
        <w:t xml:space="preserve">etrii care determină </w:t>
      </w:r>
      <w:r w:rsidR="00DB631D" w:rsidRPr="008D7397">
        <w:rPr>
          <w:rFonts w:ascii="Times New Roman" w:hAnsi="Times New Roman" w:cs="Times New Roman"/>
          <w:sz w:val="24"/>
          <w:szCs w:val="24"/>
          <w:lang w:val="ro-RO"/>
        </w:rPr>
        <w:t>mărimea</w:t>
      </w:r>
      <w:r w:rsidRPr="008D7397">
        <w:rPr>
          <w:rFonts w:ascii="Times New Roman" w:hAnsi="Times New Roman" w:cs="Times New Roman"/>
          <w:sz w:val="24"/>
          <w:szCs w:val="24"/>
          <w:lang w:val="ro-RO"/>
        </w:rPr>
        <w:t xml:space="preserve"> capacit</w:t>
      </w:r>
      <w:r w:rsidR="00DB631D" w:rsidRPr="008D7397">
        <w:rPr>
          <w:rFonts w:ascii="Times New Roman" w:hAnsi="Times New Roman" w:cs="Times New Roman"/>
          <w:sz w:val="24"/>
          <w:szCs w:val="24"/>
          <w:lang w:val="ro-RO"/>
        </w:rPr>
        <w:t>ății</w:t>
      </w:r>
      <w:r w:rsidRPr="008D7397">
        <w:rPr>
          <w:rFonts w:ascii="Times New Roman" w:hAnsi="Times New Roman" w:cs="Times New Roman"/>
          <w:sz w:val="24"/>
          <w:szCs w:val="24"/>
          <w:lang w:val="ro-RO"/>
        </w:rPr>
        <w:t xml:space="preserve"> </w:t>
      </w:r>
      <w:r w:rsidR="00916678" w:rsidRPr="008D7397">
        <w:rPr>
          <w:rFonts w:ascii="Times New Roman" w:hAnsi="Times New Roman" w:cs="Times New Roman"/>
          <w:sz w:val="24"/>
          <w:szCs w:val="24"/>
          <w:lang w:val="ro-RO"/>
        </w:rPr>
        <w:t>achiziționat</w:t>
      </w:r>
      <w:r w:rsidR="00DB631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w:t>
      </w:r>
      <w:r w:rsidR="00916678" w:rsidRPr="008D7397">
        <w:rPr>
          <w:rFonts w:ascii="Times New Roman" w:hAnsi="Times New Roman" w:cs="Times New Roman"/>
          <w:sz w:val="24"/>
          <w:szCs w:val="24"/>
          <w:lang w:val="ro-RO"/>
        </w:rPr>
        <w:t xml:space="preserve">cadrul </w:t>
      </w:r>
      <w:r w:rsidRPr="008D7397">
        <w:rPr>
          <w:rFonts w:ascii="Times New Roman" w:hAnsi="Times New Roman" w:cs="Times New Roman"/>
          <w:sz w:val="24"/>
          <w:szCs w:val="24"/>
          <w:lang w:val="ro-RO"/>
        </w:rPr>
        <w:t>mecanismul</w:t>
      </w:r>
      <w:r w:rsidR="00916678"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w:t>
      </w:r>
      <w:r w:rsidR="00916678"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w:t>
      </w:r>
      <w:r w:rsidR="00916678" w:rsidRPr="008D7397">
        <w:rPr>
          <w:rFonts w:ascii="Times New Roman" w:hAnsi="Times New Roman" w:cs="Times New Roman"/>
          <w:sz w:val="24"/>
          <w:szCs w:val="24"/>
          <w:lang w:val="ro-RO"/>
        </w:rPr>
        <w:t>se aprobă</w:t>
      </w:r>
      <w:r w:rsidRPr="008D7397">
        <w:rPr>
          <w:rFonts w:ascii="Times New Roman" w:hAnsi="Times New Roman" w:cs="Times New Roman"/>
          <w:sz w:val="24"/>
          <w:szCs w:val="24"/>
          <w:lang w:val="ro-RO"/>
        </w:rPr>
        <w:t xml:space="preserve"> de Guvern. Proiectul de hotărâre a Guvernului se elaborează de către organul central de specialitate al administrației publice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p</w:t>
      </w:r>
      <w:r w:rsidR="00916678" w:rsidRPr="008D7397">
        <w:rPr>
          <w:rFonts w:ascii="Times New Roman" w:hAnsi="Times New Roman" w:cs="Times New Roman"/>
          <w:sz w:val="24"/>
          <w:szCs w:val="24"/>
          <w:lang w:val="ro-RO"/>
        </w:rPr>
        <w:t>e baza propunerii înaintate de A</w:t>
      </w:r>
      <w:r w:rsidRPr="008D7397">
        <w:rPr>
          <w:rFonts w:ascii="Times New Roman" w:hAnsi="Times New Roman" w:cs="Times New Roman"/>
          <w:sz w:val="24"/>
          <w:szCs w:val="24"/>
          <w:lang w:val="ro-RO"/>
        </w:rPr>
        <w:t>genție.</w:t>
      </w:r>
    </w:p>
    <w:p w14:paraId="6A533BD3" w14:textId="77777777" w:rsidR="00436808" w:rsidRPr="008D7397" w:rsidRDefault="00436808" w:rsidP="006652F2">
      <w:pPr>
        <w:pStyle w:val="Frspaiere"/>
        <w:tabs>
          <w:tab w:val="left" w:pos="0"/>
          <w:tab w:val="left" w:pos="360"/>
        </w:tabs>
        <w:spacing w:after="120"/>
        <w:jc w:val="both"/>
        <w:rPr>
          <w:rFonts w:ascii="Times New Roman" w:hAnsi="Times New Roman" w:cs="Times New Roman"/>
          <w:sz w:val="24"/>
          <w:szCs w:val="24"/>
          <w:lang w:val="ro-RO"/>
        </w:rPr>
      </w:pPr>
    </w:p>
    <w:p w14:paraId="52E9B5A9" w14:textId="25AE0D15" w:rsidR="00436808" w:rsidRPr="008D7397" w:rsidRDefault="00436808" w:rsidP="006652F2">
      <w:pPr>
        <w:pStyle w:val="Titlu3"/>
        <w:numPr>
          <w:ilvl w:val="0"/>
          <w:numId w:val="246"/>
        </w:numPr>
        <w:ind w:left="0" w:firstLine="720"/>
        <w:rPr>
          <w:lang w:val="ro-RO"/>
        </w:rPr>
      </w:pPr>
      <w:bookmarkStart w:id="252" w:name="_Ref168342501"/>
      <w:bookmarkStart w:id="253" w:name="_Ref168391657"/>
      <w:r w:rsidRPr="008D7397">
        <w:rPr>
          <w:lang w:val="ro-RO"/>
        </w:rPr>
        <w:t xml:space="preserve">Participarea transfrontalieră la mecanismul de </w:t>
      </w:r>
      <w:r w:rsidR="009C0035" w:rsidRPr="008D7397">
        <w:rPr>
          <w:lang w:val="ro-RO"/>
        </w:rPr>
        <w:t>asigurare a capacității</w:t>
      </w:r>
      <w:bookmarkEnd w:id="252"/>
      <w:bookmarkEnd w:id="253"/>
    </w:p>
    <w:p w14:paraId="67DF88C6" w14:textId="6D9E3E0D"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Mecanismele de </w:t>
      </w:r>
      <w:r w:rsidR="009C0035" w:rsidRPr="008D7397">
        <w:rPr>
          <w:rFonts w:ascii="Times New Roman" w:hAnsi="Times New Roman" w:cs="Times New Roman"/>
          <w:sz w:val="24"/>
          <w:szCs w:val="24"/>
          <w:lang w:val="ro-RO"/>
        </w:rPr>
        <w:t xml:space="preserve">asigurare a </w:t>
      </w:r>
      <w:r w:rsidRPr="008D7397">
        <w:rPr>
          <w:rFonts w:ascii="Times New Roman" w:hAnsi="Times New Roman" w:cs="Times New Roman"/>
          <w:sz w:val="24"/>
          <w:szCs w:val="24"/>
          <w:lang w:val="ro-RO"/>
        </w:rPr>
        <w:t>c</w:t>
      </w:r>
      <w:r w:rsidR="009C0035" w:rsidRPr="008D7397">
        <w:rPr>
          <w:rFonts w:ascii="Times New Roman" w:hAnsi="Times New Roman" w:cs="Times New Roman"/>
          <w:sz w:val="24"/>
          <w:szCs w:val="24"/>
          <w:lang w:val="ro-RO"/>
        </w:rPr>
        <w:t>apacității</w:t>
      </w:r>
      <w:r w:rsidRPr="008D7397">
        <w:rPr>
          <w:rFonts w:ascii="Times New Roman" w:hAnsi="Times New Roman" w:cs="Times New Roman"/>
          <w:sz w:val="24"/>
          <w:szCs w:val="24"/>
          <w:lang w:val="ro-RO"/>
        </w:rPr>
        <w:t xml:space="preserve">, altele decât rezervele strategice și, acolo unde este fezabil din punct de vedere tehnic, rezervele strategice sunt deschise participării </w:t>
      </w:r>
      <w:r w:rsidR="009C0035" w:rsidRPr="008D7397">
        <w:rPr>
          <w:rFonts w:ascii="Times New Roman" w:hAnsi="Times New Roman" w:cs="Times New Roman"/>
          <w:sz w:val="24"/>
          <w:szCs w:val="24"/>
          <w:lang w:val="ro-RO"/>
        </w:rPr>
        <w:t xml:space="preserve">directe </w:t>
      </w:r>
      <w:r w:rsidRPr="008D7397">
        <w:rPr>
          <w:rFonts w:ascii="Times New Roman" w:hAnsi="Times New Roman" w:cs="Times New Roman"/>
          <w:sz w:val="24"/>
          <w:szCs w:val="24"/>
          <w:lang w:val="ro-RO"/>
        </w:rPr>
        <w:t xml:space="preserve">transfrontaliere a furnizorilor de capacitate </w:t>
      </w:r>
      <w:r w:rsidR="009C0035" w:rsidRPr="008D7397">
        <w:rPr>
          <w:rFonts w:ascii="Times New Roman" w:hAnsi="Times New Roman" w:cs="Times New Roman"/>
          <w:sz w:val="24"/>
          <w:szCs w:val="24"/>
          <w:lang w:val="ro-RO"/>
        </w:rPr>
        <w:t>situa</w:t>
      </w:r>
      <w:r w:rsidRPr="008D7397">
        <w:rPr>
          <w:rFonts w:ascii="Times New Roman" w:hAnsi="Times New Roman" w:cs="Times New Roman"/>
          <w:sz w:val="24"/>
          <w:szCs w:val="24"/>
          <w:lang w:val="ro-RO"/>
        </w:rPr>
        <w:t>ț</w:t>
      </w:r>
      <w:r w:rsidR="009C0035" w:rsidRPr="008D7397">
        <w:rPr>
          <w:rFonts w:ascii="Times New Roman" w:hAnsi="Times New Roman" w:cs="Times New Roman"/>
          <w:sz w:val="24"/>
          <w:szCs w:val="24"/>
          <w:lang w:val="ro-RO"/>
        </w:rPr>
        <w:t>i într-un Stat M</w:t>
      </w:r>
      <w:r w:rsidRPr="008D7397">
        <w:rPr>
          <w:rFonts w:ascii="Times New Roman" w:hAnsi="Times New Roman" w:cs="Times New Roman"/>
          <w:sz w:val="24"/>
          <w:szCs w:val="24"/>
          <w:lang w:val="ro-RO"/>
        </w:rPr>
        <w:t>embru al</w:t>
      </w:r>
      <w:r w:rsidR="009C0035" w:rsidRPr="008D7397">
        <w:rPr>
          <w:rFonts w:ascii="Times New Roman" w:hAnsi="Times New Roman" w:cs="Times New Roman"/>
          <w:sz w:val="24"/>
          <w:szCs w:val="24"/>
          <w:lang w:val="ro-RO"/>
        </w:rPr>
        <w:t xml:space="preserve"> Uniunii Europene sau </w:t>
      </w:r>
      <w:r w:rsidR="004F1E15" w:rsidRPr="008D7397">
        <w:rPr>
          <w:rFonts w:ascii="Times New Roman" w:hAnsi="Times New Roman" w:cs="Times New Roman"/>
          <w:sz w:val="24"/>
          <w:szCs w:val="24"/>
          <w:lang w:val="ro-RO"/>
        </w:rPr>
        <w:t xml:space="preserve">o </w:t>
      </w:r>
      <w:r w:rsidR="009C0035" w:rsidRPr="008D7397">
        <w:rPr>
          <w:rFonts w:ascii="Times New Roman" w:hAnsi="Times New Roman" w:cs="Times New Roman"/>
          <w:sz w:val="24"/>
          <w:szCs w:val="24"/>
          <w:lang w:val="ro-RO"/>
        </w:rPr>
        <w:t>Parte C</w:t>
      </w:r>
      <w:r w:rsidRPr="008D7397">
        <w:rPr>
          <w:rFonts w:ascii="Times New Roman" w:hAnsi="Times New Roman" w:cs="Times New Roman"/>
          <w:sz w:val="24"/>
          <w:szCs w:val="24"/>
          <w:lang w:val="ro-RO"/>
        </w:rPr>
        <w:t>on</w:t>
      </w:r>
      <w:r w:rsidR="009C0035" w:rsidRPr="008D7397">
        <w:rPr>
          <w:rFonts w:ascii="Times New Roman" w:hAnsi="Times New Roman" w:cs="Times New Roman"/>
          <w:sz w:val="24"/>
          <w:szCs w:val="24"/>
          <w:lang w:val="ro-RO"/>
        </w:rPr>
        <w:t>tractantă a Comunității Energetice</w:t>
      </w:r>
      <w:r w:rsidRPr="008D7397">
        <w:rPr>
          <w:rFonts w:ascii="Times New Roman" w:hAnsi="Times New Roman" w:cs="Times New Roman"/>
          <w:sz w:val="24"/>
          <w:szCs w:val="24"/>
          <w:lang w:val="ro-RO"/>
        </w:rPr>
        <w:t xml:space="preserve">, în condițiile </w:t>
      </w:r>
      <w:r w:rsidR="009C0035" w:rsidRPr="008D7397">
        <w:rPr>
          <w:rFonts w:ascii="Times New Roman" w:hAnsi="Times New Roman" w:cs="Times New Roman"/>
          <w:sz w:val="24"/>
          <w:szCs w:val="24"/>
          <w:lang w:val="ro-RO"/>
        </w:rPr>
        <w:t>stabilite în prezentul a</w:t>
      </w:r>
      <w:r w:rsidRPr="008D7397">
        <w:rPr>
          <w:rFonts w:ascii="Times New Roman" w:hAnsi="Times New Roman" w:cs="Times New Roman"/>
          <w:sz w:val="24"/>
          <w:szCs w:val="24"/>
          <w:lang w:val="ro-RO"/>
        </w:rPr>
        <w:t>rticol.</w:t>
      </w:r>
    </w:p>
    <w:p w14:paraId="19AEDB57" w14:textId="7140C91E"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Capacitatea </w:t>
      </w:r>
      <w:r w:rsidR="00557732" w:rsidRPr="008D7397">
        <w:rPr>
          <w:rFonts w:ascii="Times New Roman" w:hAnsi="Times New Roman" w:cs="Times New Roman"/>
          <w:sz w:val="24"/>
          <w:szCs w:val="24"/>
          <w:lang w:val="ro-RO"/>
        </w:rPr>
        <w:t>exter</w:t>
      </w:r>
      <w:r w:rsidRPr="008D7397">
        <w:rPr>
          <w:rFonts w:ascii="Times New Roman" w:hAnsi="Times New Roman" w:cs="Times New Roman"/>
          <w:sz w:val="24"/>
          <w:szCs w:val="24"/>
          <w:lang w:val="ro-RO"/>
        </w:rPr>
        <w:t xml:space="preserve">nă </w:t>
      </w:r>
      <w:r w:rsidR="00557732" w:rsidRPr="008D7397">
        <w:rPr>
          <w:rFonts w:ascii="Times New Roman" w:hAnsi="Times New Roman" w:cs="Times New Roman"/>
          <w:sz w:val="24"/>
          <w:szCs w:val="24"/>
          <w:lang w:val="ro-RO"/>
        </w:rPr>
        <w:t xml:space="preserve">care poate </w:t>
      </w:r>
      <w:r w:rsidRPr="008D7397">
        <w:rPr>
          <w:rFonts w:ascii="Times New Roman" w:hAnsi="Times New Roman" w:cs="Times New Roman"/>
          <w:sz w:val="24"/>
          <w:szCs w:val="24"/>
          <w:lang w:val="ro-RO"/>
        </w:rPr>
        <w:t>a</w:t>
      </w:r>
      <w:r w:rsidR="00557732" w:rsidRPr="008D7397">
        <w:rPr>
          <w:rFonts w:ascii="Times New Roman" w:hAnsi="Times New Roman" w:cs="Times New Roman"/>
          <w:sz w:val="24"/>
          <w:szCs w:val="24"/>
          <w:lang w:val="ro-RO"/>
        </w:rPr>
        <w:t>sigura</w:t>
      </w:r>
      <w:r w:rsidRPr="008D7397">
        <w:rPr>
          <w:rFonts w:ascii="Times New Roman" w:hAnsi="Times New Roman" w:cs="Times New Roman"/>
          <w:sz w:val="24"/>
          <w:szCs w:val="24"/>
          <w:lang w:val="ro-RO"/>
        </w:rPr>
        <w:t xml:space="preserve"> performanțe tehnice echivalente cu capacitățile interne</w:t>
      </w:r>
      <w:r w:rsidR="00433DD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433DD1"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posibilitatea de a participa la același proces competitiv ca și capacitatea internă. În criteriile de selecție ale procesului competitiv poate fi inclu</w:t>
      </w:r>
      <w:r w:rsidR="00433DD1" w:rsidRPr="008D7397">
        <w:rPr>
          <w:rFonts w:ascii="Times New Roman" w:hAnsi="Times New Roman" w:cs="Times New Roman"/>
          <w:sz w:val="24"/>
          <w:szCs w:val="24"/>
          <w:lang w:val="ro-RO"/>
        </w:rPr>
        <w:t>să o cerință ca capacitatea exter</w:t>
      </w:r>
      <w:r w:rsidRPr="008D7397">
        <w:rPr>
          <w:rFonts w:ascii="Times New Roman" w:hAnsi="Times New Roman" w:cs="Times New Roman"/>
          <w:sz w:val="24"/>
          <w:szCs w:val="24"/>
          <w:lang w:val="ro-RO"/>
        </w:rPr>
        <w:t xml:space="preserve">nă să fie localizată într-un </w:t>
      </w:r>
      <w:r w:rsidR="00433DD1" w:rsidRPr="008D7397">
        <w:rPr>
          <w:rFonts w:ascii="Times New Roman" w:hAnsi="Times New Roman" w:cs="Times New Roman"/>
          <w:sz w:val="24"/>
          <w:szCs w:val="24"/>
          <w:lang w:val="ro-RO"/>
        </w:rPr>
        <w:t>Stat M</w:t>
      </w:r>
      <w:r w:rsidRPr="008D7397">
        <w:rPr>
          <w:rFonts w:ascii="Times New Roman" w:hAnsi="Times New Roman" w:cs="Times New Roman"/>
          <w:sz w:val="24"/>
          <w:szCs w:val="24"/>
          <w:lang w:val="ro-RO"/>
        </w:rPr>
        <w:t xml:space="preserve">embru </w:t>
      </w:r>
      <w:r w:rsidR="00433DD1" w:rsidRPr="008D7397">
        <w:rPr>
          <w:rFonts w:ascii="Times New Roman" w:hAnsi="Times New Roman" w:cs="Times New Roman"/>
          <w:sz w:val="24"/>
          <w:szCs w:val="24"/>
          <w:lang w:val="ro-RO"/>
        </w:rPr>
        <w:t>al Uniunii Europene sau într-o Parte C</w:t>
      </w:r>
      <w:r w:rsidRPr="008D7397">
        <w:rPr>
          <w:rFonts w:ascii="Times New Roman" w:hAnsi="Times New Roman" w:cs="Times New Roman"/>
          <w:sz w:val="24"/>
          <w:szCs w:val="24"/>
          <w:lang w:val="ro-RO"/>
        </w:rPr>
        <w:t xml:space="preserve">ontractantă a Comunității Energetice care are </w:t>
      </w:r>
      <w:r w:rsidR="000117F9" w:rsidRPr="008D7397">
        <w:rPr>
          <w:rFonts w:ascii="Times New Roman" w:hAnsi="Times New Roman" w:cs="Times New Roman"/>
          <w:sz w:val="24"/>
          <w:szCs w:val="24"/>
          <w:lang w:val="ro-RO"/>
        </w:rPr>
        <w:t>inter</w:t>
      </w:r>
      <w:r w:rsidRPr="008D7397">
        <w:rPr>
          <w:rFonts w:ascii="Times New Roman" w:hAnsi="Times New Roman" w:cs="Times New Roman"/>
          <w:sz w:val="24"/>
          <w:szCs w:val="24"/>
          <w:lang w:val="ro-RO"/>
        </w:rPr>
        <w:t>conexiun</w:t>
      </w:r>
      <w:r w:rsidR="000117F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direc</w:t>
      </w:r>
      <w:r w:rsidR="00BE5220" w:rsidRPr="008D7397">
        <w:rPr>
          <w:rFonts w:ascii="Times New Roman" w:hAnsi="Times New Roman" w:cs="Times New Roman"/>
          <w:sz w:val="24"/>
          <w:szCs w:val="24"/>
          <w:lang w:val="ro-RO"/>
        </w:rPr>
        <w:t>tă cu sistemul electroenergetic</w:t>
      </w:r>
      <w:r w:rsidRPr="008D7397">
        <w:rPr>
          <w:rFonts w:ascii="Times New Roman" w:hAnsi="Times New Roman" w:cs="Times New Roman"/>
          <w:sz w:val="24"/>
          <w:szCs w:val="24"/>
          <w:lang w:val="ro-RO"/>
        </w:rPr>
        <w:t xml:space="preserve"> al Republicii Moldova.</w:t>
      </w:r>
    </w:p>
    <w:p w14:paraId="02B562FF" w14:textId="31BBA65C"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Capacitatea care este situată pe teritoriul Republicii Moldova poate participa la mecan</w:t>
      </w:r>
      <w:r w:rsidR="00BE5220" w:rsidRPr="008D7397">
        <w:rPr>
          <w:rFonts w:ascii="Times New Roman" w:hAnsi="Times New Roman" w:cs="Times New Roman"/>
          <w:sz w:val="24"/>
          <w:szCs w:val="24"/>
          <w:lang w:val="ro-RO"/>
        </w:rPr>
        <w:t xml:space="preserve">ismele de </w:t>
      </w:r>
      <w:r w:rsidR="004F1E15" w:rsidRPr="008D7397">
        <w:rPr>
          <w:rFonts w:ascii="Times New Roman" w:hAnsi="Times New Roman" w:cs="Times New Roman"/>
          <w:sz w:val="24"/>
          <w:szCs w:val="24"/>
          <w:lang w:val="ro-RO"/>
        </w:rPr>
        <w:t xml:space="preserve">asigurare a </w:t>
      </w:r>
      <w:r w:rsidR="00BE5220" w:rsidRPr="008D7397">
        <w:rPr>
          <w:rFonts w:ascii="Times New Roman" w:hAnsi="Times New Roman" w:cs="Times New Roman"/>
          <w:sz w:val="24"/>
          <w:szCs w:val="24"/>
          <w:lang w:val="ro-RO"/>
        </w:rPr>
        <w:t>capacit</w:t>
      </w:r>
      <w:r w:rsidR="004F1E15" w:rsidRPr="008D7397">
        <w:rPr>
          <w:rFonts w:ascii="Times New Roman" w:hAnsi="Times New Roman" w:cs="Times New Roman"/>
          <w:sz w:val="24"/>
          <w:szCs w:val="24"/>
          <w:lang w:val="ro-RO"/>
        </w:rPr>
        <w:t>ății</w:t>
      </w:r>
      <w:r w:rsidR="00BE5220" w:rsidRPr="008D7397">
        <w:rPr>
          <w:rFonts w:ascii="Times New Roman" w:hAnsi="Times New Roman" w:cs="Times New Roman"/>
          <w:sz w:val="24"/>
          <w:szCs w:val="24"/>
          <w:lang w:val="ro-RO"/>
        </w:rPr>
        <w:t xml:space="preserve"> ale State</w:t>
      </w:r>
      <w:r w:rsidR="001602AA" w:rsidRPr="008D7397">
        <w:rPr>
          <w:rFonts w:ascii="Times New Roman" w:hAnsi="Times New Roman" w:cs="Times New Roman"/>
          <w:sz w:val="24"/>
          <w:szCs w:val="24"/>
          <w:lang w:val="ro-RO"/>
        </w:rPr>
        <w:t>lor</w:t>
      </w:r>
      <w:r w:rsidR="00BE5220" w:rsidRPr="008D7397">
        <w:rPr>
          <w:rFonts w:ascii="Times New Roman" w:hAnsi="Times New Roman" w:cs="Times New Roman"/>
          <w:sz w:val="24"/>
          <w:szCs w:val="24"/>
          <w:lang w:val="ro-RO"/>
        </w:rPr>
        <w:t xml:space="preserve"> M</w:t>
      </w:r>
      <w:r w:rsidRPr="008D7397">
        <w:rPr>
          <w:rFonts w:ascii="Times New Roman" w:hAnsi="Times New Roman" w:cs="Times New Roman"/>
          <w:sz w:val="24"/>
          <w:szCs w:val="24"/>
          <w:lang w:val="ro-RO"/>
        </w:rPr>
        <w:t xml:space="preserve">embre ale Uniunii Europene sau ale </w:t>
      </w:r>
      <w:r w:rsidR="001602AA" w:rsidRPr="008D7397">
        <w:rPr>
          <w:rFonts w:ascii="Times New Roman" w:hAnsi="Times New Roman" w:cs="Times New Roman"/>
          <w:sz w:val="24"/>
          <w:szCs w:val="24"/>
          <w:lang w:val="ro-RO"/>
        </w:rPr>
        <w:t xml:space="preserve">altor </w:t>
      </w:r>
      <w:r w:rsidR="00BE5220" w:rsidRPr="008D7397">
        <w:rPr>
          <w:rFonts w:ascii="Times New Roman" w:hAnsi="Times New Roman" w:cs="Times New Roman"/>
          <w:sz w:val="24"/>
          <w:szCs w:val="24"/>
          <w:lang w:val="ro-RO"/>
        </w:rPr>
        <w:t>Părți Contractante ale C</w:t>
      </w:r>
      <w:r w:rsidRPr="008D7397">
        <w:rPr>
          <w:rFonts w:ascii="Times New Roman" w:hAnsi="Times New Roman" w:cs="Times New Roman"/>
          <w:sz w:val="24"/>
          <w:szCs w:val="24"/>
          <w:lang w:val="ro-RO"/>
        </w:rPr>
        <w:t>omuni</w:t>
      </w:r>
      <w:r w:rsidR="00BE5220" w:rsidRPr="008D7397">
        <w:rPr>
          <w:rFonts w:ascii="Times New Roman" w:hAnsi="Times New Roman" w:cs="Times New Roman"/>
          <w:sz w:val="24"/>
          <w:szCs w:val="24"/>
          <w:lang w:val="ro-RO"/>
        </w:rPr>
        <w:t>tății E</w:t>
      </w:r>
      <w:r w:rsidRPr="008D7397">
        <w:rPr>
          <w:rFonts w:ascii="Times New Roman" w:hAnsi="Times New Roman" w:cs="Times New Roman"/>
          <w:sz w:val="24"/>
          <w:szCs w:val="24"/>
          <w:lang w:val="ro-RO"/>
        </w:rPr>
        <w:t>nergetice.</w:t>
      </w:r>
    </w:p>
    <w:p w14:paraId="672C1D47" w14:textId="0BC91C6B"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Participarea transfrontalieră la mecanismele de </w:t>
      </w:r>
      <w:r w:rsidR="00493D03" w:rsidRPr="008D7397">
        <w:rPr>
          <w:rFonts w:ascii="Times New Roman" w:hAnsi="Times New Roman" w:cs="Times New Roman"/>
          <w:sz w:val="24"/>
          <w:szCs w:val="24"/>
          <w:lang w:val="ro-RO"/>
        </w:rPr>
        <w:t xml:space="preserve">asigurare a capacității nu modifică </w:t>
      </w:r>
      <w:r w:rsidRPr="008D7397">
        <w:rPr>
          <w:rFonts w:ascii="Times New Roman" w:hAnsi="Times New Roman" w:cs="Times New Roman"/>
          <w:sz w:val="24"/>
          <w:szCs w:val="24"/>
          <w:lang w:val="ro-RO"/>
        </w:rPr>
        <w:t>sau afect</w:t>
      </w:r>
      <w:r w:rsidR="00493D03" w:rsidRPr="008D7397">
        <w:rPr>
          <w:rFonts w:ascii="Times New Roman" w:hAnsi="Times New Roman" w:cs="Times New Roman"/>
          <w:sz w:val="24"/>
          <w:szCs w:val="24"/>
          <w:lang w:val="ro-RO"/>
        </w:rPr>
        <w:t xml:space="preserve">ează </w:t>
      </w:r>
      <w:r w:rsidRPr="008D7397">
        <w:rPr>
          <w:rFonts w:ascii="Times New Roman" w:hAnsi="Times New Roman" w:cs="Times New Roman"/>
          <w:sz w:val="24"/>
          <w:szCs w:val="24"/>
          <w:lang w:val="ro-RO"/>
        </w:rPr>
        <w:t xml:space="preserve">în </w:t>
      </w:r>
      <w:r w:rsidR="00493D03" w:rsidRPr="008D7397">
        <w:rPr>
          <w:rFonts w:ascii="Times New Roman" w:hAnsi="Times New Roman" w:cs="Times New Roman"/>
          <w:sz w:val="24"/>
          <w:szCs w:val="24"/>
          <w:lang w:val="ro-RO"/>
        </w:rPr>
        <w:t xml:space="preserve">nici un </w:t>
      </w:r>
      <w:r w:rsidRPr="008D7397">
        <w:rPr>
          <w:rFonts w:ascii="Times New Roman" w:hAnsi="Times New Roman" w:cs="Times New Roman"/>
          <w:sz w:val="24"/>
          <w:szCs w:val="24"/>
          <w:lang w:val="ro-RO"/>
        </w:rPr>
        <w:t xml:space="preserve">mod </w:t>
      </w:r>
      <w:r w:rsidR="00493D03" w:rsidRPr="008D7397">
        <w:rPr>
          <w:rFonts w:ascii="Times New Roman" w:hAnsi="Times New Roman" w:cs="Times New Roman"/>
          <w:sz w:val="24"/>
          <w:szCs w:val="24"/>
          <w:lang w:val="ro-RO"/>
        </w:rPr>
        <w:t>programele inter</w:t>
      </w:r>
      <w:r w:rsidRPr="008D7397">
        <w:rPr>
          <w:rFonts w:ascii="Times New Roman" w:hAnsi="Times New Roman" w:cs="Times New Roman"/>
          <w:sz w:val="24"/>
          <w:szCs w:val="24"/>
          <w:lang w:val="ro-RO"/>
        </w:rPr>
        <w:t>zonale sau fluxurile fiz</w:t>
      </w:r>
      <w:r w:rsidR="00493D03" w:rsidRPr="008D7397">
        <w:rPr>
          <w:rFonts w:ascii="Times New Roman" w:hAnsi="Times New Roman" w:cs="Times New Roman"/>
          <w:sz w:val="24"/>
          <w:szCs w:val="24"/>
          <w:lang w:val="ro-RO"/>
        </w:rPr>
        <w:t>ice între Republica Moldova și Statul Membru al Uniunii Europene sau P</w:t>
      </w:r>
      <w:r w:rsidRPr="008D7397">
        <w:rPr>
          <w:rFonts w:ascii="Times New Roman" w:hAnsi="Times New Roman" w:cs="Times New Roman"/>
          <w:sz w:val="24"/>
          <w:szCs w:val="24"/>
          <w:lang w:val="ro-RO"/>
        </w:rPr>
        <w:t>arte</w:t>
      </w:r>
      <w:r w:rsidR="00493D03" w:rsidRPr="008D7397">
        <w:rPr>
          <w:rFonts w:ascii="Times New Roman" w:hAnsi="Times New Roman" w:cs="Times New Roman"/>
          <w:sz w:val="24"/>
          <w:szCs w:val="24"/>
          <w:lang w:val="ro-RO"/>
        </w:rPr>
        <w:t>a C</w:t>
      </w:r>
      <w:r w:rsidRPr="008D7397">
        <w:rPr>
          <w:rFonts w:ascii="Times New Roman" w:hAnsi="Times New Roman" w:cs="Times New Roman"/>
          <w:sz w:val="24"/>
          <w:szCs w:val="24"/>
          <w:lang w:val="ro-RO"/>
        </w:rPr>
        <w:t xml:space="preserve">ontractantă a Comunității Energetice. Programele și fluxurile respective vor fi determinate exclusiv de rezultatul alocării capacității în conformitate cu </w:t>
      </w:r>
      <w:r w:rsidR="004F1E15" w:rsidRPr="008D7397">
        <w:rPr>
          <w:rFonts w:ascii="Times New Roman" w:hAnsi="Times New Roman" w:cs="Times New Roman"/>
          <w:sz w:val="24"/>
          <w:szCs w:val="24"/>
          <w:lang w:val="ro-RO"/>
        </w:rPr>
        <w:t xml:space="preserve">Secțiunea </w:t>
      </w:r>
      <w:r w:rsidRPr="008D7397">
        <w:rPr>
          <w:rFonts w:ascii="Times New Roman" w:hAnsi="Times New Roman" w:cs="Times New Roman"/>
          <w:sz w:val="24"/>
          <w:szCs w:val="24"/>
          <w:lang w:val="ro-RO"/>
        </w:rPr>
        <w:t>3 din prezentul capitol.</w:t>
      </w:r>
    </w:p>
    <w:p w14:paraId="6451AA2C" w14:textId="78018AF8"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Furnizorii de capacitate </w:t>
      </w:r>
      <w:r w:rsidR="004F1E15" w:rsidRPr="008D7397">
        <w:rPr>
          <w:rFonts w:ascii="Times New Roman" w:hAnsi="Times New Roman" w:cs="Times New Roman"/>
          <w:sz w:val="24"/>
          <w:szCs w:val="24"/>
          <w:lang w:val="ro-RO"/>
        </w:rPr>
        <w:t>sunt în drept să participe</w:t>
      </w:r>
      <w:r w:rsidRPr="008D7397">
        <w:rPr>
          <w:rFonts w:ascii="Times New Roman" w:hAnsi="Times New Roman" w:cs="Times New Roman"/>
          <w:sz w:val="24"/>
          <w:szCs w:val="24"/>
          <w:lang w:val="ro-RO"/>
        </w:rPr>
        <w:t xml:space="preserve"> la mai mult</w:t>
      </w:r>
      <w:r w:rsidR="0056651E" w:rsidRPr="008D7397">
        <w:rPr>
          <w:rFonts w:ascii="Times New Roman" w:hAnsi="Times New Roman" w:cs="Times New Roman"/>
          <w:sz w:val="24"/>
          <w:szCs w:val="24"/>
          <w:lang w:val="ro-RO"/>
        </w:rPr>
        <w:t xml:space="preserve">e </w:t>
      </w:r>
      <w:r w:rsidRPr="008D7397">
        <w:rPr>
          <w:rFonts w:ascii="Times New Roman" w:hAnsi="Times New Roman" w:cs="Times New Roman"/>
          <w:sz w:val="24"/>
          <w:szCs w:val="24"/>
          <w:lang w:val="ro-RO"/>
        </w:rPr>
        <w:t>mecanism</w:t>
      </w:r>
      <w:r w:rsidR="0056651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w:t>
      </w:r>
      <w:r w:rsidR="0056651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În cazul în care furnizorii de capacitate participă la mai mult de un mecanism de </w:t>
      </w:r>
      <w:r w:rsidR="0056651E"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pentru aceeași perioadă de livrare, aceștia vor participa </w:t>
      </w:r>
      <w:r w:rsidR="004F1E15" w:rsidRPr="008D7397">
        <w:rPr>
          <w:rFonts w:ascii="Times New Roman" w:hAnsi="Times New Roman" w:cs="Times New Roman"/>
          <w:sz w:val="24"/>
          <w:szCs w:val="24"/>
          <w:lang w:val="ro-RO"/>
        </w:rPr>
        <w:t>în limitele</w:t>
      </w:r>
      <w:r w:rsidRPr="008D7397">
        <w:rPr>
          <w:rFonts w:ascii="Times New Roman" w:hAnsi="Times New Roman" w:cs="Times New Roman"/>
          <w:sz w:val="24"/>
          <w:szCs w:val="24"/>
          <w:lang w:val="ro-RO"/>
        </w:rPr>
        <w:t xml:space="preserve"> </w:t>
      </w:r>
      <w:r w:rsidR="004F1E15" w:rsidRPr="008D7397">
        <w:rPr>
          <w:rFonts w:ascii="Times New Roman" w:hAnsi="Times New Roman" w:cs="Times New Roman"/>
          <w:sz w:val="24"/>
          <w:szCs w:val="24"/>
          <w:lang w:val="ro-RO"/>
        </w:rPr>
        <w:t xml:space="preserve">disponibilității preconizate a interconexiunilor </w:t>
      </w:r>
      <w:r w:rsidRPr="008D7397">
        <w:rPr>
          <w:rFonts w:ascii="Times New Roman" w:hAnsi="Times New Roman" w:cs="Times New Roman"/>
          <w:sz w:val="24"/>
          <w:szCs w:val="24"/>
          <w:lang w:val="ro-RO"/>
        </w:rPr>
        <w:t xml:space="preserve">și </w:t>
      </w:r>
      <w:r w:rsidR="000117F9" w:rsidRPr="008D7397">
        <w:rPr>
          <w:rFonts w:ascii="Times New Roman" w:hAnsi="Times New Roman" w:cs="Times New Roman"/>
          <w:sz w:val="24"/>
          <w:szCs w:val="24"/>
          <w:lang w:val="ro-RO"/>
        </w:rPr>
        <w:t xml:space="preserve">luând în considerare </w:t>
      </w:r>
      <w:r w:rsidR="004F1E1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probabil</w:t>
      </w:r>
      <w:r w:rsidR="0056651E" w:rsidRPr="008D7397">
        <w:rPr>
          <w:rFonts w:ascii="Times New Roman" w:hAnsi="Times New Roman" w:cs="Times New Roman"/>
          <w:sz w:val="24"/>
          <w:szCs w:val="24"/>
          <w:lang w:val="ro-RO"/>
        </w:rPr>
        <w:t xml:space="preserve">itatea suprasolicitării în același timp </w:t>
      </w:r>
      <w:r w:rsidR="004F1E15" w:rsidRPr="008D7397">
        <w:rPr>
          <w:rFonts w:ascii="Times New Roman" w:hAnsi="Times New Roman" w:cs="Times New Roman"/>
          <w:sz w:val="24"/>
          <w:szCs w:val="24"/>
          <w:lang w:val="ro-RO"/>
        </w:rPr>
        <w:t xml:space="preserve">a sistemului </w:t>
      </w:r>
      <w:r w:rsidR="0056651E"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w:t>
      </w:r>
      <w:r w:rsidR="004F1E15" w:rsidRPr="008D7397">
        <w:rPr>
          <w:rFonts w:ascii="Times New Roman" w:hAnsi="Times New Roman" w:cs="Times New Roman"/>
          <w:sz w:val="24"/>
          <w:szCs w:val="24"/>
          <w:lang w:val="ro-RO"/>
        </w:rPr>
        <w:t>unde se aplică mecanismul de asigurare a capacității</w:t>
      </w:r>
      <w:r w:rsidR="0056651E" w:rsidRPr="008D7397">
        <w:rPr>
          <w:rFonts w:ascii="Times New Roman" w:hAnsi="Times New Roman" w:cs="Times New Roman"/>
          <w:sz w:val="24"/>
          <w:szCs w:val="24"/>
          <w:lang w:val="ro-RO"/>
        </w:rPr>
        <w:t xml:space="preserve"> și </w:t>
      </w:r>
      <w:r w:rsidR="00D611C4" w:rsidRPr="008D7397">
        <w:rPr>
          <w:rFonts w:ascii="Times New Roman" w:hAnsi="Times New Roman" w:cs="Times New Roman"/>
          <w:sz w:val="24"/>
          <w:szCs w:val="24"/>
          <w:lang w:val="ro-RO"/>
        </w:rPr>
        <w:t xml:space="preserve">a </w:t>
      </w:r>
      <w:r w:rsidR="0056651E" w:rsidRPr="008D7397">
        <w:rPr>
          <w:rFonts w:ascii="Times New Roman" w:hAnsi="Times New Roman" w:cs="Times New Roman"/>
          <w:sz w:val="24"/>
          <w:szCs w:val="24"/>
          <w:lang w:val="ro-RO"/>
        </w:rPr>
        <w:t>sistemul</w:t>
      </w:r>
      <w:r w:rsidR="00D611C4" w:rsidRPr="008D7397">
        <w:rPr>
          <w:rFonts w:ascii="Times New Roman" w:hAnsi="Times New Roman" w:cs="Times New Roman"/>
          <w:sz w:val="24"/>
          <w:szCs w:val="24"/>
          <w:lang w:val="ro-RO"/>
        </w:rPr>
        <w:t>ui</w:t>
      </w:r>
      <w:r w:rsidR="0056651E" w:rsidRPr="008D7397">
        <w:rPr>
          <w:rFonts w:ascii="Times New Roman" w:hAnsi="Times New Roman" w:cs="Times New Roman"/>
          <w:sz w:val="24"/>
          <w:szCs w:val="24"/>
          <w:lang w:val="ro-RO"/>
        </w:rPr>
        <w:t xml:space="preserve"> electroenergetic î</w:t>
      </w:r>
      <w:r w:rsidRPr="008D7397">
        <w:rPr>
          <w:rFonts w:ascii="Times New Roman" w:hAnsi="Times New Roman" w:cs="Times New Roman"/>
          <w:sz w:val="24"/>
          <w:szCs w:val="24"/>
          <w:lang w:val="ro-RO"/>
        </w:rPr>
        <w:t>n care este</w:t>
      </w:r>
      <w:r w:rsidR="0056651E" w:rsidRPr="008D7397">
        <w:rPr>
          <w:rFonts w:ascii="Times New Roman" w:hAnsi="Times New Roman" w:cs="Times New Roman"/>
          <w:sz w:val="24"/>
          <w:szCs w:val="24"/>
          <w:lang w:val="ro-RO"/>
        </w:rPr>
        <w:t xml:space="preserve"> situată</w:t>
      </w:r>
      <w:r w:rsidRPr="008D7397">
        <w:rPr>
          <w:rFonts w:ascii="Times New Roman" w:hAnsi="Times New Roman" w:cs="Times New Roman"/>
          <w:sz w:val="24"/>
          <w:szCs w:val="24"/>
          <w:lang w:val="ro-RO"/>
        </w:rPr>
        <w:t xml:space="preserve"> </w:t>
      </w:r>
      <w:r w:rsidR="0056651E" w:rsidRPr="008D7397">
        <w:rPr>
          <w:rFonts w:ascii="Times New Roman" w:hAnsi="Times New Roman" w:cs="Times New Roman"/>
          <w:sz w:val="24"/>
          <w:szCs w:val="24"/>
          <w:lang w:val="ro-RO"/>
        </w:rPr>
        <w:t>capacitatea externă</w:t>
      </w:r>
      <w:r w:rsidRPr="008D7397">
        <w:rPr>
          <w:rFonts w:ascii="Times New Roman" w:hAnsi="Times New Roman" w:cs="Times New Roman"/>
          <w:sz w:val="24"/>
          <w:szCs w:val="24"/>
          <w:lang w:val="ro-RO"/>
        </w:rPr>
        <w:t>, în conformitate cu metodologia de calcul a capacității maxime de intrare pentru participarea transfrontalieră, aprobată de ACER.</w:t>
      </w:r>
    </w:p>
    <w:p w14:paraId="24A9F427" w14:textId="55330788"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4" w:name="_Ref168342195"/>
      <w:r w:rsidRPr="008D7397">
        <w:rPr>
          <w:rFonts w:ascii="Times New Roman" w:hAnsi="Times New Roman" w:cs="Times New Roman"/>
          <w:sz w:val="24"/>
          <w:szCs w:val="24"/>
          <w:lang w:val="ro-RO"/>
        </w:rPr>
        <w:t xml:space="preserve">În scopul transmiterii unei recomandări către operatorul </w:t>
      </w:r>
      <w:r w:rsidR="00DF7D35" w:rsidRPr="008D7397">
        <w:rPr>
          <w:rFonts w:ascii="Times New Roman" w:hAnsi="Times New Roman" w:cs="Times New Roman"/>
          <w:sz w:val="24"/>
          <w:szCs w:val="24"/>
          <w:lang w:val="ro-RO"/>
        </w:rPr>
        <w:t>sistemului de transport</w:t>
      </w:r>
      <w:r w:rsidRPr="008D7397">
        <w:rPr>
          <w:rFonts w:ascii="Times New Roman" w:hAnsi="Times New Roman" w:cs="Times New Roman"/>
          <w:sz w:val="24"/>
          <w:szCs w:val="24"/>
          <w:lang w:val="ro-RO"/>
        </w:rPr>
        <w:t xml:space="preserve">, centrul </w:t>
      </w:r>
      <w:r w:rsidR="005125E6" w:rsidRPr="008D7397">
        <w:rPr>
          <w:rFonts w:ascii="Times New Roman" w:hAnsi="Times New Roman" w:cs="Times New Roman"/>
          <w:sz w:val="24"/>
          <w:szCs w:val="24"/>
          <w:lang w:val="ro-RO"/>
        </w:rPr>
        <w:t xml:space="preserve">de coordonare </w:t>
      </w:r>
      <w:r w:rsidR="00D611C4"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calculează anual capacitatea maximă de intrare disponibilă pentru participarea capacității </w:t>
      </w:r>
      <w:r w:rsidR="005125E6" w:rsidRPr="008D7397">
        <w:rPr>
          <w:rFonts w:ascii="Times New Roman" w:hAnsi="Times New Roman" w:cs="Times New Roman"/>
          <w:sz w:val="24"/>
          <w:szCs w:val="24"/>
          <w:lang w:val="ro-RO"/>
        </w:rPr>
        <w:t>externe</w:t>
      </w:r>
      <w:r w:rsidRPr="008D7397">
        <w:rPr>
          <w:rFonts w:ascii="Times New Roman" w:hAnsi="Times New Roman" w:cs="Times New Roman"/>
          <w:sz w:val="24"/>
          <w:szCs w:val="24"/>
          <w:lang w:val="ro-RO"/>
        </w:rPr>
        <w:t xml:space="preserve">. </w:t>
      </w:r>
      <w:r w:rsidR="00F33305" w:rsidRPr="008D7397">
        <w:rPr>
          <w:rFonts w:ascii="Times New Roman" w:hAnsi="Times New Roman" w:cs="Times New Roman"/>
          <w:sz w:val="24"/>
          <w:szCs w:val="24"/>
          <w:lang w:val="ro-RO"/>
        </w:rPr>
        <w:t>La a</w:t>
      </w:r>
      <w:r w:rsidRPr="008D7397">
        <w:rPr>
          <w:rFonts w:ascii="Times New Roman" w:hAnsi="Times New Roman" w:cs="Times New Roman"/>
          <w:sz w:val="24"/>
          <w:szCs w:val="24"/>
          <w:lang w:val="ro-RO"/>
        </w:rPr>
        <w:t xml:space="preserve">cest calcul </w:t>
      </w:r>
      <w:r w:rsidR="00F33305"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 xml:space="preserve">va ține cont de disponibilitatea </w:t>
      </w:r>
      <w:r w:rsidR="00F33305" w:rsidRPr="008D7397">
        <w:rPr>
          <w:rFonts w:ascii="Times New Roman" w:hAnsi="Times New Roman" w:cs="Times New Roman"/>
          <w:sz w:val="24"/>
          <w:szCs w:val="24"/>
          <w:lang w:val="ro-RO"/>
        </w:rPr>
        <w:t xml:space="preserve">interconexiunii preconizate </w:t>
      </w:r>
      <w:r w:rsidRPr="008D7397">
        <w:rPr>
          <w:rFonts w:ascii="Times New Roman" w:hAnsi="Times New Roman" w:cs="Times New Roman"/>
          <w:sz w:val="24"/>
          <w:szCs w:val="24"/>
          <w:lang w:val="ro-RO"/>
        </w:rPr>
        <w:t xml:space="preserve">și de </w:t>
      </w:r>
      <w:r w:rsidR="005125E6" w:rsidRPr="008D7397">
        <w:rPr>
          <w:rFonts w:ascii="Times New Roman" w:hAnsi="Times New Roman" w:cs="Times New Roman"/>
          <w:sz w:val="24"/>
          <w:szCs w:val="24"/>
          <w:lang w:val="ro-RO"/>
        </w:rPr>
        <w:t xml:space="preserve">probabilitatea suprasolicitării în același timp </w:t>
      </w:r>
      <w:r w:rsidR="00F33305" w:rsidRPr="008D7397">
        <w:rPr>
          <w:rFonts w:ascii="Times New Roman" w:hAnsi="Times New Roman" w:cs="Times New Roman"/>
          <w:sz w:val="24"/>
          <w:szCs w:val="24"/>
          <w:lang w:val="ro-RO"/>
        </w:rPr>
        <w:t xml:space="preserve">a sistemului electroenergetic unde se aplică mecanismul de asigurare a capacității </w:t>
      </w:r>
      <w:r w:rsidR="005125E6" w:rsidRPr="008D7397">
        <w:rPr>
          <w:rFonts w:ascii="Times New Roman" w:hAnsi="Times New Roman" w:cs="Times New Roman"/>
          <w:sz w:val="24"/>
          <w:szCs w:val="24"/>
          <w:lang w:val="ro-RO"/>
        </w:rPr>
        <w:t xml:space="preserve">și </w:t>
      </w:r>
      <w:r w:rsidR="00D611C4" w:rsidRPr="008D7397">
        <w:rPr>
          <w:rFonts w:ascii="Times New Roman" w:hAnsi="Times New Roman" w:cs="Times New Roman"/>
          <w:sz w:val="24"/>
          <w:szCs w:val="24"/>
          <w:lang w:val="ro-RO"/>
        </w:rPr>
        <w:t xml:space="preserve">a </w:t>
      </w:r>
      <w:r w:rsidR="005125E6" w:rsidRPr="008D7397">
        <w:rPr>
          <w:rFonts w:ascii="Times New Roman" w:hAnsi="Times New Roman" w:cs="Times New Roman"/>
          <w:sz w:val="24"/>
          <w:szCs w:val="24"/>
          <w:lang w:val="ro-RO"/>
        </w:rPr>
        <w:t>sistemul</w:t>
      </w:r>
      <w:r w:rsidR="00D611C4" w:rsidRPr="008D7397">
        <w:rPr>
          <w:rFonts w:ascii="Times New Roman" w:hAnsi="Times New Roman" w:cs="Times New Roman"/>
          <w:sz w:val="24"/>
          <w:szCs w:val="24"/>
          <w:lang w:val="ro-RO"/>
        </w:rPr>
        <w:t>ui</w:t>
      </w:r>
      <w:r w:rsidR="005125E6"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 xml:space="preserve"> în care se află capacitatea externă. </w:t>
      </w:r>
      <w:r w:rsidR="00F33305" w:rsidRPr="008D7397">
        <w:rPr>
          <w:rFonts w:ascii="Times New Roman" w:hAnsi="Times New Roman" w:cs="Times New Roman"/>
          <w:sz w:val="24"/>
          <w:szCs w:val="24"/>
          <w:lang w:val="ro-RO"/>
        </w:rPr>
        <w:t>Acest</w:t>
      </w:r>
      <w:r w:rsidRPr="008D7397">
        <w:rPr>
          <w:rFonts w:ascii="Times New Roman" w:hAnsi="Times New Roman" w:cs="Times New Roman"/>
          <w:sz w:val="24"/>
          <w:szCs w:val="24"/>
          <w:lang w:val="ro-RO"/>
        </w:rPr>
        <w:t xml:space="preserve"> calcul se </w:t>
      </w:r>
      <w:r w:rsidR="00F33305" w:rsidRPr="008D7397">
        <w:rPr>
          <w:rFonts w:ascii="Times New Roman" w:hAnsi="Times New Roman" w:cs="Times New Roman"/>
          <w:sz w:val="24"/>
          <w:szCs w:val="24"/>
          <w:lang w:val="ro-RO"/>
        </w:rPr>
        <w:t xml:space="preserve">efectuează </w:t>
      </w:r>
      <w:r w:rsidRPr="008D7397">
        <w:rPr>
          <w:rFonts w:ascii="Times New Roman" w:hAnsi="Times New Roman" w:cs="Times New Roman"/>
          <w:sz w:val="24"/>
          <w:szCs w:val="24"/>
          <w:lang w:val="ro-RO"/>
        </w:rPr>
        <w:t xml:space="preserve">pentru fiecare </w:t>
      </w:r>
      <w:r w:rsidR="005125E6" w:rsidRPr="008D7397">
        <w:rPr>
          <w:rFonts w:ascii="Times New Roman" w:hAnsi="Times New Roman" w:cs="Times New Roman"/>
          <w:sz w:val="24"/>
          <w:szCs w:val="24"/>
          <w:lang w:val="ro-RO"/>
        </w:rPr>
        <w:t xml:space="preserve">frontieră </w:t>
      </w:r>
      <w:r w:rsidRPr="008D7397">
        <w:rPr>
          <w:rFonts w:ascii="Times New Roman" w:hAnsi="Times New Roman" w:cs="Times New Roman"/>
          <w:sz w:val="24"/>
          <w:szCs w:val="24"/>
          <w:lang w:val="ro-RO"/>
        </w:rPr>
        <w:t>a zon</w:t>
      </w:r>
      <w:r w:rsidR="005125E6" w:rsidRPr="008D7397">
        <w:rPr>
          <w:rFonts w:ascii="Times New Roman" w:hAnsi="Times New Roman" w:cs="Times New Roman"/>
          <w:sz w:val="24"/>
          <w:szCs w:val="24"/>
          <w:lang w:val="ro-RO"/>
        </w:rPr>
        <w:t xml:space="preserve">ei de ofertare. Operatorul </w:t>
      </w:r>
      <w:r w:rsidRPr="008D7397">
        <w:rPr>
          <w:rFonts w:ascii="Times New Roman" w:hAnsi="Times New Roman" w:cs="Times New Roman"/>
          <w:sz w:val="24"/>
          <w:szCs w:val="24"/>
          <w:lang w:val="ro-RO"/>
        </w:rPr>
        <w:t>sistem</w:t>
      </w:r>
      <w:r w:rsidR="005125E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stabilește anual capacitatea maximă de intrare disponibilă pentru </w:t>
      </w:r>
      <w:r w:rsidR="005125E6" w:rsidRPr="008D7397">
        <w:rPr>
          <w:rFonts w:ascii="Times New Roman" w:hAnsi="Times New Roman" w:cs="Times New Roman"/>
          <w:sz w:val="24"/>
          <w:szCs w:val="24"/>
          <w:lang w:val="ro-RO"/>
        </w:rPr>
        <w:t>participarea capacității externe</w:t>
      </w:r>
      <w:r w:rsidRPr="008D7397">
        <w:rPr>
          <w:rFonts w:ascii="Times New Roman" w:hAnsi="Times New Roman" w:cs="Times New Roman"/>
          <w:sz w:val="24"/>
          <w:szCs w:val="24"/>
          <w:lang w:val="ro-RO"/>
        </w:rPr>
        <w:t xml:space="preserve"> pe baza recomandării centrului </w:t>
      </w:r>
      <w:r w:rsidR="005125E6" w:rsidRPr="008D7397">
        <w:rPr>
          <w:rFonts w:ascii="Times New Roman" w:hAnsi="Times New Roman" w:cs="Times New Roman"/>
          <w:sz w:val="24"/>
          <w:szCs w:val="24"/>
          <w:lang w:val="ro-RO"/>
        </w:rPr>
        <w:t>de coordonare</w:t>
      </w:r>
      <w:r w:rsidR="00D611C4" w:rsidRPr="008D7397">
        <w:rPr>
          <w:rFonts w:ascii="Times New Roman" w:hAnsi="Times New Roman" w:cs="Times New Roman"/>
          <w:sz w:val="24"/>
          <w:szCs w:val="24"/>
          <w:lang w:val="ro-RO"/>
        </w:rPr>
        <w:t xml:space="preserve"> regională</w:t>
      </w:r>
      <w:r w:rsidRPr="008D7397">
        <w:rPr>
          <w:rFonts w:ascii="Times New Roman" w:hAnsi="Times New Roman" w:cs="Times New Roman"/>
          <w:sz w:val="24"/>
          <w:szCs w:val="24"/>
          <w:lang w:val="ro-RO"/>
        </w:rPr>
        <w:t>.</w:t>
      </w:r>
      <w:bookmarkEnd w:id="254"/>
      <w:r w:rsidR="00F33305" w:rsidRPr="008D7397">
        <w:rPr>
          <w:rFonts w:ascii="Times New Roman" w:hAnsi="Times New Roman" w:cs="Times New Roman"/>
          <w:sz w:val="24"/>
          <w:szCs w:val="24"/>
          <w:lang w:val="ro-RO"/>
        </w:rPr>
        <w:t xml:space="preserve"> </w:t>
      </w:r>
    </w:p>
    <w:p w14:paraId="5C3613E4" w14:textId="2BEF8334"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5" w:name="_Ref168342208"/>
      <w:r w:rsidRPr="008D7397">
        <w:rPr>
          <w:rFonts w:ascii="Times New Roman" w:hAnsi="Times New Roman" w:cs="Times New Roman"/>
          <w:sz w:val="24"/>
          <w:szCs w:val="24"/>
          <w:lang w:val="ro-RO"/>
        </w:rPr>
        <w:t>Capacitatea de intrare m</w:t>
      </w:r>
      <w:r w:rsidR="00D8513D" w:rsidRPr="008D7397">
        <w:rPr>
          <w:rFonts w:ascii="Times New Roman" w:hAnsi="Times New Roman" w:cs="Times New Roman"/>
          <w:sz w:val="24"/>
          <w:szCs w:val="24"/>
          <w:lang w:val="ro-RO"/>
        </w:rPr>
        <w:t>enționată la alin.</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_Ref168342195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7428B" w:rsidRPr="008D7397">
        <w:rPr>
          <w:rFonts w:ascii="Times New Roman" w:hAnsi="Times New Roman" w:cs="Times New Roman"/>
          <w:sz w:val="24"/>
          <w:szCs w:val="24"/>
          <w:lang w:val="ro-RO"/>
        </w:rPr>
        <w:fldChar w:fldCharType="end"/>
      </w:r>
      <w:r w:rsidR="005125E6" w:rsidRPr="008D7397">
        <w:rPr>
          <w:rFonts w:ascii="Times New Roman" w:hAnsi="Times New Roman" w:cs="Times New Roman"/>
          <w:sz w:val="24"/>
          <w:szCs w:val="24"/>
          <w:lang w:val="ro-RO"/>
        </w:rPr>
        <w:t xml:space="preserve"> este</w:t>
      </w:r>
      <w:r w:rsidRPr="008D7397">
        <w:rPr>
          <w:rFonts w:ascii="Times New Roman" w:hAnsi="Times New Roman" w:cs="Times New Roman"/>
          <w:sz w:val="24"/>
          <w:szCs w:val="24"/>
          <w:lang w:val="ro-RO"/>
        </w:rPr>
        <w:t xml:space="preserve"> alocată furnizorilo</w:t>
      </w:r>
      <w:r w:rsidR="005125E6" w:rsidRPr="008D7397">
        <w:rPr>
          <w:rFonts w:ascii="Times New Roman" w:hAnsi="Times New Roman" w:cs="Times New Roman"/>
          <w:sz w:val="24"/>
          <w:szCs w:val="24"/>
          <w:lang w:val="ro-RO"/>
        </w:rPr>
        <w:t xml:space="preserve">r de capacitate eligibili într-un mod </w:t>
      </w:r>
      <w:r w:rsidRPr="008D7397">
        <w:rPr>
          <w:rFonts w:ascii="Times New Roman" w:hAnsi="Times New Roman" w:cs="Times New Roman"/>
          <w:sz w:val="24"/>
          <w:szCs w:val="24"/>
          <w:lang w:val="ro-RO"/>
        </w:rPr>
        <w:t>transparent</w:t>
      </w:r>
      <w:r w:rsidR="005125E6" w:rsidRPr="008D7397">
        <w:rPr>
          <w:rFonts w:ascii="Times New Roman" w:hAnsi="Times New Roman" w:cs="Times New Roman"/>
          <w:sz w:val="24"/>
          <w:szCs w:val="24"/>
          <w:lang w:val="ro-RO"/>
        </w:rPr>
        <w:t>, nediscriminatoriu</w:t>
      </w:r>
      <w:r w:rsidR="00E03200" w:rsidRPr="008D7397">
        <w:rPr>
          <w:rFonts w:ascii="Times New Roman" w:hAnsi="Times New Roman" w:cs="Times New Roman"/>
          <w:sz w:val="24"/>
          <w:szCs w:val="24"/>
          <w:lang w:val="ro-RO"/>
        </w:rPr>
        <w:t xml:space="preserve">, </w:t>
      </w:r>
      <w:r w:rsidR="005125E6" w:rsidRPr="008D7397">
        <w:rPr>
          <w:rFonts w:ascii="Times New Roman" w:hAnsi="Times New Roman" w:cs="Times New Roman"/>
          <w:sz w:val="24"/>
          <w:szCs w:val="24"/>
          <w:lang w:val="ro-RO"/>
        </w:rPr>
        <w:t>bazat</w:t>
      </w:r>
      <w:r w:rsidRPr="008D7397">
        <w:rPr>
          <w:rFonts w:ascii="Times New Roman" w:hAnsi="Times New Roman" w:cs="Times New Roman"/>
          <w:sz w:val="24"/>
          <w:szCs w:val="24"/>
          <w:lang w:val="ro-RO"/>
        </w:rPr>
        <w:t xml:space="preserve"> pe</w:t>
      </w:r>
      <w:r w:rsidR="00E03200" w:rsidRPr="008D7397">
        <w:rPr>
          <w:rFonts w:ascii="Times New Roman" w:hAnsi="Times New Roman" w:cs="Times New Roman"/>
          <w:sz w:val="24"/>
          <w:szCs w:val="24"/>
          <w:lang w:val="ro-RO"/>
        </w:rPr>
        <w:t xml:space="preserve"> mecanisme de</w:t>
      </w:r>
      <w:r w:rsidRPr="008D7397">
        <w:rPr>
          <w:rFonts w:ascii="Times New Roman" w:hAnsi="Times New Roman" w:cs="Times New Roman"/>
          <w:sz w:val="24"/>
          <w:szCs w:val="24"/>
          <w:lang w:val="ro-RO"/>
        </w:rPr>
        <w:t xml:space="preserve"> piață.</w:t>
      </w:r>
      <w:bookmarkEnd w:id="255"/>
    </w:p>
    <w:p w14:paraId="4B383B1E" w14:textId="23FE5667" w:rsidR="001E5D7E" w:rsidRPr="008D7397"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verifică dacă capacitățile au fost calculate în conformitate cu metodologia de calcul</w:t>
      </w:r>
      <w:r w:rsidR="00A27BB2" w:rsidRPr="008D7397">
        <w:rPr>
          <w:rFonts w:ascii="Times New Roman" w:hAnsi="Times New Roman" w:cs="Times New Roman"/>
          <w:sz w:val="24"/>
          <w:szCs w:val="24"/>
          <w:lang w:val="ro-RO"/>
        </w:rPr>
        <w:t xml:space="preserve">are </w:t>
      </w:r>
      <w:r w:rsidRPr="008D7397">
        <w:rPr>
          <w:rFonts w:ascii="Times New Roman" w:hAnsi="Times New Roman" w:cs="Times New Roman"/>
          <w:sz w:val="24"/>
          <w:szCs w:val="24"/>
          <w:lang w:val="ro-RO"/>
        </w:rPr>
        <w:t xml:space="preserve"> a capacității maxime de intrare pentru participarea transfrontalieră, aprobată de ACER.</w:t>
      </w:r>
    </w:p>
    <w:p w14:paraId="22876010" w14:textId="4E9C9266" w:rsidR="001E5D7E"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Capacitățile alocate î</w:t>
      </w:r>
      <w:r w:rsidR="00A27BB2" w:rsidRPr="008D7397">
        <w:rPr>
          <w:rFonts w:ascii="Times New Roman" w:hAnsi="Times New Roman" w:cs="Times New Roman"/>
          <w:sz w:val="24"/>
          <w:szCs w:val="24"/>
          <w:lang w:val="ro-RO"/>
        </w:rPr>
        <w:t xml:space="preserve">n conformitate cu 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_Ref168342208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sunt transferabile între furnizorii de capacitate eligibili. Datele referitoare la orice astfel de transfer </w:t>
      </w:r>
      <w:r w:rsidR="00E03200" w:rsidRPr="008D7397">
        <w:rPr>
          <w:rFonts w:ascii="Times New Roman" w:hAnsi="Times New Roman" w:cs="Times New Roman"/>
          <w:sz w:val="24"/>
          <w:szCs w:val="24"/>
          <w:lang w:val="ro-RO"/>
        </w:rPr>
        <w:t xml:space="preserve">se includ </w:t>
      </w:r>
      <w:r w:rsidRPr="008D7397">
        <w:rPr>
          <w:rFonts w:ascii="Times New Roman" w:hAnsi="Times New Roman" w:cs="Times New Roman"/>
          <w:sz w:val="24"/>
          <w:szCs w:val="24"/>
          <w:lang w:val="ro-RO"/>
        </w:rPr>
        <w:t>în re</w:t>
      </w:r>
      <w:r w:rsidR="00A27BB2" w:rsidRPr="008D7397">
        <w:rPr>
          <w:rFonts w:ascii="Times New Roman" w:hAnsi="Times New Roman" w:cs="Times New Roman"/>
          <w:sz w:val="24"/>
          <w:szCs w:val="24"/>
          <w:lang w:val="ro-RO"/>
        </w:rPr>
        <w:t xml:space="preserve">gistrul menționat la 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_Ref168342229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(13)</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a), </w:t>
      </w:r>
      <w:r w:rsidR="00E03200" w:rsidRPr="008D7397">
        <w:rPr>
          <w:rFonts w:ascii="Times New Roman" w:hAnsi="Times New Roman" w:cs="Times New Roman"/>
          <w:sz w:val="24"/>
          <w:szCs w:val="24"/>
          <w:lang w:val="ro-RO"/>
        </w:rPr>
        <w:t xml:space="preserve">în baza notificărilor expediate </w:t>
      </w:r>
      <w:r w:rsidRPr="008D7397">
        <w:rPr>
          <w:rFonts w:ascii="Times New Roman" w:hAnsi="Times New Roman" w:cs="Times New Roman"/>
          <w:sz w:val="24"/>
          <w:szCs w:val="24"/>
          <w:lang w:val="ro-RO"/>
        </w:rPr>
        <w:t>de către furnizorii de capacitate eligibili.</w:t>
      </w:r>
    </w:p>
    <w:p w14:paraId="7058C7D2" w14:textId="4860CAD7" w:rsidR="001E5D7E"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Furnizorii de capacitate sunt obligați să efectueze plăți de indisponibilitate </w:t>
      </w:r>
      <w:r w:rsidR="00A27BB2" w:rsidRPr="008D7397">
        <w:rPr>
          <w:rFonts w:ascii="Times New Roman" w:hAnsi="Times New Roman" w:cs="Times New Roman"/>
          <w:sz w:val="24"/>
          <w:szCs w:val="24"/>
          <w:lang w:val="ro-RO"/>
        </w:rPr>
        <w:t xml:space="preserve">pentru perioadele în care </w:t>
      </w:r>
      <w:r w:rsidRPr="008D7397">
        <w:rPr>
          <w:rFonts w:ascii="Times New Roman" w:hAnsi="Times New Roman" w:cs="Times New Roman"/>
          <w:sz w:val="24"/>
          <w:szCs w:val="24"/>
          <w:lang w:val="ro-RO"/>
        </w:rPr>
        <w:t xml:space="preserve">capacitatea lor nu este disponibilă. În cazul în care furnizorii de capacitate participă la mai mult de un mecanism de </w:t>
      </w:r>
      <w:r w:rsidR="00A27BB2"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pentru aceeași perioadă de </w:t>
      </w:r>
      <w:r w:rsidR="00A27BB2" w:rsidRPr="008D7397">
        <w:rPr>
          <w:rFonts w:ascii="Times New Roman" w:hAnsi="Times New Roman" w:cs="Times New Roman"/>
          <w:sz w:val="24"/>
          <w:szCs w:val="24"/>
          <w:lang w:val="ro-RO"/>
        </w:rPr>
        <w:t>furnizare</w:t>
      </w:r>
      <w:r w:rsidRPr="008D7397">
        <w:rPr>
          <w:rFonts w:ascii="Times New Roman" w:hAnsi="Times New Roman" w:cs="Times New Roman"/>
          <w:sz w:val="24"/>
          <w:szCs w:val="24"/>
          <w:lang w:val="ro-RO"/>
        </w:rPr>
        <w:t xml:space="preserve">, </w:t>
      </w:r>
      <w:r w:rsidR="00A27BB2" w:rsidRPr="008D7397">
        <w:rPr>
          <w:rFonts w:ascii="Times New Roman" w:hAnsi="Times New Roman" w:cs="Times New Roman"/>
          <w:sz w:val="24"/>
          <w:szCs w:val="24"/>
          <w:lang w:val="ro-RO"/>
        </w:rPr>
        <w:t>aceștia au obligația de a face p</w:t>
      </w:r>
      <w:r w:rsidRPr="008D7397">
        <w:rPr>
          <w:rFonts w:ascii="Times New Roman" w:hAnsi="Times New Roman" w:cs="Times New Roman"/>
          <w:sz w:val="24"/>
          <w:szCs w:val="24"/>
          <w:lang w:val="ro-RO"/>
        </w:rPr>
        <w:t xml:space="preserve">lăți de indisponibilitate </w:t>
      </w:r>
      <w:r w:rsidR="00A27BB2" w:rsidRPr="008D7397">
        <w:rPr>
          <w:rFonts w:ascii="Times New Roman" w:hAnsi="Times New Roman" w:cs="Times New Roman"/>
          <w:sz w:val="24"/>
          <w:szCs w:val="24"/>
          <w:lang w:val="ro-RO"/>
        </w:rPr>
        <w:t xml:space="preserve">multiple </w:t>
      </w:r>
      <w:r w:rsidRPr="008D7397">
        <w:rPr>
          <w:rFonts w:ascii="Times New Roman" w:hAnsi="Times New Roman" w:cs="Times New Roman"/>
          <w:sz w:val="24"/>
          <w:szCs w:val="24"/>
          <w:lang w:val="ro-RO"/>
        </w:rPr>
        <w:t xml:space="preserve">în cazul în care nu </w:t>
      </w:r>
      <w:r w:rsidR="00A27BB2" w:rsidRPr="008D7397">
        <w:rPr>
          <w:rFonts w:ascii="Times New Roman" w:hAnsi="Times New Roman" w:cs="Times New Roman"/>
          <w:sz w:val="24"/>
          <w:szCs w:val="24"/>
          <w:lang w:val="ro-RO"/>
        </w:rPr>
        <w:t xml:space="preserve">sunt în măsură să îndeplinească </w:t>
      </w:r>
      <w:r w:rsidRPr="008D7397">
        <w:rPr>
          <w:rFonts w:ascii="Times New Roman" w:hAnsi="Times New Roman" w:cs="Times New Roman"/>
          <w:sz w:val="24"/>
          <w:szCs w:val="24"/>
          <w:lang w:val="ro-RO"/>
        </w:rPr>
        <w:t>angajamente</w:t>
      </w:r>
      <w:r w:rsidR="00A27BB2" w:rsidRPr="008D7397">
        <w:rPr>
          <w:rFonts w:ascii="Times New Roman" w:hAnsi="Times New Roman" w:cs="Times New Roman"/>
          <w:sz w:val="24"/>
          <w:szCs w:val="24"/>
          <w:lang w:val="ro-RO"/>
        </w:rPr>
        <w:t xml:space="preserve"> multiple</w:t>
      </w:r>
      <w:r w:rsidRPr="008D7397">
        <w:rPr>
          <w:rFonts w:ascii="Times New Roman" w:hAnsi="Times New Roman" w:cs="Times New Roman"/>
          <w:sz w:val="24"/>
          <w:szCs w:val="24"/>
          <w:lang w:val="ro-RO"/>
        </w:rPr>
        <w:t>.</w:t>
      </w:r>
    </w:p>
    <w:p w14:paraId="4143D045" w14:textId="315FE356" w:rsidR="001E5D7E"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mecanismele de </w:t>
      </w:r>
      <w:r w:rsidR="0066059D"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permit participarea transfrontalieră </w:t>
      </w:r>
      <w:r w:rsidR="00124F28" w:rsidRPr="008D7397">
        <w:rPr>
          <w:rFonts w:ascii="Times New Roman" w:hAnsi="Times New Roman" w:cs="Times New Roman"/>
          <w:sz w:val="24"/>
          <w:szCs w:val="24"/>
          <w:lang w:val="ro-RO"/>
        </w:rPr>
        <w:t xml:space="preserve">atât în </w:t>
      </w:r>
      <w:r w:rsidR="0066059D" w:rsidRPr="008D7397">
        <w:rPr>
          <w:rFonts w:ascii="Times New Roman" w:hAnsi="Times New Roman" w:cs="Times New Roman"/>
          <w:sz w:val="24"/>
          <w:szCs w:val="24"/>
          <w:lang w:val="ro-RO"/>
        </w:rPr>
        <w:t>Republica Moldova</w:t>
      </w:r>
      <w:r w:rsidR="00124F28" w:rsidRPr="008D7397">
        <w:rPr>
          <w:rFonts w:ascii="Times New Roman" w:hAnsi="Times New Roman" w:cs="Times New Roman"/>
          <w:sz w:val="24"/>
          <w:szCs w:val="24"/>
          <w:lang w:val="ro-RO"/>
        </w:rPr>
        <w:t xml:space="preserve">, </w:t>
      </w:r>
      <w:r w:rsidR="004F012B" w:rsidRPr="008D7397">
        <w:rPr>
          <w:rFonts w:ascii="Times New Roman" w:hAnsi="Times New Roman" w:cs="Times New Roman"/>
          <w:sz w:val="24"/>
          <w:szCs w:val="24"/>
          <w:lang w:val="ro-RO"/>
        </w:rPr>
        <w:t>cât</w:t>
      </w:r>
      <w:r w:rsidR="0066059D" w:rsidRPr="008D7397">
        <w:rPr>
          <w:rFonts w:ascii="Times New Roman" w:hAnsi="Times New Roman" w:cs="Times New Roman"/>
          <w:sz w:val="24"/>
          <w:szCs w:val="24"/>
          <w:lang w:val="ro-RO"/>
        </w:rPr>
        <w:t xml:space="preserve"> și într-un Stat M</w:t>
      </w:r>
      <w:r w:rsidRPr="008D7397">
        <w:rPr>
          <w:rFonts w:ascii="Times New Roman" w:hAnsi="Times New Roman" w:cs="Times New Roman"/>
          <w:sz w:val="24"/>
          <w:szCs w:val="24"/>
          <w:lang w:val="ro-RO"/>
        </w:rPr>
        <w:t xml:space="preserve">embru al </w:t>
      </w:r>
      <w:r w:rsidR="0066059D" w:rsidRPr="008D7397">
        <w:rPr>
          <w:rFonts w:ascii="Times New Roman" w:hAnsi="Times New Roman" w:cs="Times New Roman"/>
          <w:sz w:val="24"/>
          <w:szCs w:val="24"/>
          <w:lang w:val="ro-RO"/>
        </w:rPr>
        <w:t>Uniunii Europene învecinat sau</w:t>
      </w:r>
      <w:r w:rsidR="00124F28" w:rsidRPr="008D7397">
        <w:rPr>
          <w:rFonts w:ascii="Times New Roman" w:hAnsi="Times New Roman" w:cs="Times New Roman"/>
          <w:sz w:val="24"/>
          <w:szCs w:val="24"/>
          <w:lang w:val="ro-RO"/>
        </w:rPr>
        <w:t xml:space="preserve"> într-o</w:t>
      </w:r>
      <w:r w:rsidR="0066059D" w:rsidRPr="008D7397">
        <w:rPr>
          <w:rFonts w:ascii="Times New Roman" w:hAnsi="Times New Roman" w:cs="Times New Roman"/>
          <w:sz w:val="24"/>
          <w:szCs w:val="24"/>
          <w:lang w:val="ro-RO"/>
        </w:rPr>
        <w:t xml:space="preserve"> </w:t>
      </w:r>
      <w:r w:rsidR="00AD50AB" w:rsidRPr="008D7397">
        <w:rPr>
          <w:rFonts w:ascii="Times New Roman" w:hAnsi="Times New Roman" w:cs="Times New Roman"/>
          <w:sz w:val="24"/>
          <w:szCs w:val="24"/>
          <w:lang w:val="ro-RO"/>
        </w:rPr>
        <w:t xml:space="preserve">altă </w:t>
      </w:r>
      <w:r w:rsidR="0066059D" w:rsidRPr="008D7397">
        <w:rPr>
          <w:rFonts w:ascii="Times New Roman" w:hAnsi="Times New Roman" w:cs="Times New Roman"/>
          <w:sz w:val="24"/>
          <w:szCs w:val="24"/>
          <w:lang w:val="ro-RO"/>
        </w:rPr>
        <w:t>Parte C</w:t>
      </w:r>
      <w:r w:rsidRPr="008D7397">
        <w:rPr>
          <w:rFonts w:ascii="Times New Roman" w:hAnsi="Times New Roman" w:cs="Times New Roman"/>
          <w:sz w:val="24"/>
          <w:szCs w:val="24"/>
          <w:lang w:val="ro-RO"/>
        </w:rPr>
        <w:t>on</w:t>
      </w:r>
      <w:r w:rsidR="0066059D" w:rsidRPr="008D7397">
        <w:rPr>
          <w:rFonts w:ascii="Times New Roman" w:hAnsi="Times New Roman" w:cs="Times New Roman"/>
          <w:sz w:val="24"/>
          <w:szCs w:val="24"/>
          <w:lang w:val="ro-RO"/>
        </w:rPr>
        <w:t>tractantă a Comunității Energetice, toate</w:t>
      </w:r>
      <w:r w:rsidRPr="008D7397">
        <w:rPr>
          <w:rFonts w:ascii="Times New Roman" w:hAnsi="Times New Roman" w:cs="Times New Roman"/>
          <w:sz w:val="24"/>
          <w:szCs w:val="24"/>
          <w:lang w:val="ro-RO"/>
        </w:rPr>
        <w:t xml:space="preserve"> venituri</w:t>
      </w:r>
      <w:r w:rsidR="0066059D" w:rsidRPr="008D7397">
        <w:rPr>
          <w:rFonts w:ascii="Times New Roman" w:hAnsi="Times New Roman" w:cs="Times New Roman"/>
          <w:sz w:val="24"/>
          <w:szCs w:val="24"/>
          <w:lang w:val="ro-RO"/>
        </w:rPr>
        <w:t>le care rezultă</w:t>
      </w:r>
      <w:r w:rsidRPr="008D7397">
        <w:rPr>
          <w:rFonts w:ascii="Times New Roman" w:hAnsi="Times New Roman" w:cs="Times New Roman"/>
          <w:sz w:val="24"/>
          <w:szCs w:val="24"/>
          <w:lang w:val="ro-RO"/>
        </w:rPr>
        <w:t xml:space="preserve"> din </w:t>
      </w:r>
      <w:r w:rsidR="009211AC" w:rsidRPr="008D7397">
        <w:rPr>
          <w:rFonts w:ascii="Times New Roman" w:hAnsi="Times New Roman" w:cs="Times New Roman"/>
          <w:sz w:val="24"/>
          <w:szCs w:val="24"/>
          <w:lang w:val="ro-RO"/>
        </w:rPr>
        <w:t>alocarea menționată la alin.</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_Ref168342208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0066059D" w:rsidRPr="008D7397">
        <w:rPr>
          <w:rFonts w:ascii="Times New Roman" w:hAnsi="Times New Roman" w:cs="Times New Roman"/>
          <w:sz w:val="24"/>
          <w:szCs w:val="24"/>
          <w:lang w:val="ro-RO"/>
        </w:rPr>
        <w:t>revin operatorilor</w:t>
      </w:r>
      <w:r w:rsidRPr="008D7397">
        <w:rPr>
          <w:rFonts w:ascii="Times New Roman" w:hAnsi="Times New Roman" w:cs="Times New Roman"/>
          <w:sz w:val="24"/>
          <w:szCs w:val="24"/>
          <w:lang w:val="ro-RO"/>
        </w:rPr>
        <w:t xml:space="preserve"> sisteme</w:t>
      </w:r>
      <w:r w:rsidR="0066059D"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w:t>
      </w:r>
      <w:r w:rsidR="0066059D" w:rsidRPr="008D7397">
        <w:rPr>
          <w:rFonts w:ascii="Times New Roman" w:hAnsi="Times New Roman" w:cs="Times New Roman"/>
          <w:sz w:val="24"/>
          <w:szCs w:val="24"/>
          <w:lang w:val="ro-RO"/>
        </w:rPr>
        <w:t>vizați</w:t>
      </w:r>
      <w:r w:rsidRPr="008D7397">
        <w:rPr>
          <w:rFonts w:ascii="Times New Roman" w:hAnsi="Times New Roman" w:cs="Times New Roman"/>
          <w:sz w:val="24"/>
          <w:szCs w:val="24"/>
          <w:lang w:val="ro-RO"/>
        </w:rPr>
        <w:t xml:space="preserve"> și se partajează între aceștia în conformitate cu metodologia corespunzătoare aprobată de ACER sau în conformitate cu o metodologie comună aprobată de</w:t>
      </w:r>
      <w:r w:rsidR="0066059D"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genție și de cealaltă autoritate de reglementa</w:t>
      </w:r>
      <w:r w:rsidR="0066059D" w:rsidRPr="008D7397">
        <w:rPr>
          <w:rFonts w:ascii="Times New Roman" w:hAnsi="Times New Roman" w:cs="Times New Roman"/>
          <w:sz w:val="24"/>
          <w:szCs w:val="24"/>
          <w:lang w:val="ro-RO"/>
        </w:rPr>
        <w:t>re relevantă. În cazul în care Statul M</w:t>
      </w:r>
      <w:r w:rsidRPr="008D7397">
        <w:rPr>
          <w:rFonts w:ascii="Times New Roman" w:hAnsi="Times New Roman" w:cs="Times New Roman"/>
          <w:sz w:val="24"/>
          <w:szCs w:val="24"/>
          <w:lang w:val="ro-RO"/>
        </w:rPr>
        <w:t>embru</w:t>
      </w:r>
      <w:r w:rsidR="0066059D" w:rsidRPr="008D7397">
        <w:rPr>
          <w:rFonts w:ascii="Times New Roman" w:hAnsi="Times New Roman" w:cs="Times New Roman"/>
          <w:sz w:val="24"/>
          <w:szCs w:val="24"/>
          <w:lang w:val="ro-RO"/>
        </w:rPr>
        <w:t xml:space="preserve"> vecin al Uniunii Europene sau Partea C</w:t>
      </w:r>
      <w:r w:rsidRPr="008D7397">
        <w:rPr>
          <w:rFonts w:ascii="Times New Roman" w:hAnsi="Times New Roman" w:cs="Times New Roman"/>
          <w:sz w:val="24"/>
          <w:szCs w:val="24"/>
          <w:lang w:val="ro-RO"/>
        </w:rPr>
        <w:t>o</w:t>
      </w:r>
      <w:r w:rsidR="0066059D" w:rsidRPr="008D7397">
        <w:rPr>
          <w:rFonts w:ascii="Times New Roman" w:hAnsi="Times New Roman" w:cs="Times New Roman"/>
          <w:sz w:val="24"/>
          <w:szCs w:val="24"/>
          <w:lang w:val="ro-RO"/>
        </w:rPr>
        <w:t>ntractantă a Comunității Energetică</w:t>
      </w:r>
      <w:r w:rsidRPr="008D7397">
        <w:rPr>
          <w:rFonts w:ascii="Times New Roman" w:hAnsi="Times New Roman" w:cs="Times New Roman"/>
          <w:sz w:val="24"/>
          <w:szCs w:val="24"/>
          <w:lang w:val="ro-RO"/>
        </w:rPr>
        <w:t xml:space="preserve"> nu aplică un mecanism de </w:t>
      </w:r>
      <w:r w:rsidR="0066059D"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sau aplică un mecanism de </w:t>
      </w:r>
      <w:r w:rsidR="0066059D" w:rsidRPr="008D7397">
        <w:rPr>
          <w:rFonts w:ascii="Times New Roman" w:hAnsi="Times New Roman" w:cs="Times New Roman"/>
          <w:sz w:val="24"/>
          <w:szCs w:val="24"/>
          <w:lang w:val="ro-RO"/>
        </w:rPr>
        <w:t xml:space="preserve">asigurare a capacității </w:t>
      </w:r>
      <w:r w:rsidRPr="008D7397">
        <w:rPr>
          <w:rFonts w:ascii="Times New Roman" w:hAnsi="Times New Roman" w:cs="Times New Roman"/>
          <w:sz w:val="24"/>
          <w:szCs w:val="24"/>
          <w:lang w:val="ro-RO"/>
        </w:rPr>
        <w:t>care nu este deschis participării transfrontaliere, cota</w:t>
      </w:r>
      <w:r w:rsidR="0066059D" w:rsidRPr="008D7397">
        <w:rPr>
          <w:rFonts w:ascii="Times New Roman" w:hAnsi="Times New Roman" w:cs="Times New Roman"/>
          <w:sz w:val="24"/>
          <w:szCs w:val="24"/>
          <w:lang w:val="ro-RO"/>
        </w:rPr>
        <w:t xml:space="preserve"> din venituri</w:t>
      </w:r>
      <w:r w:rsidR="00124F28" w:rsidRPr="008D7397">
        <w:rPr>
          <w:rFonts w:ascii="Times New Roman" w:hAnsi="Times New Roman" w:cs="Times New Roman"/>
          <w:sz w:val="24"/>
          <w:szCs w:val="24"/>
          <w:lang w:val="ro-RO"/>
        </w:rPr>
        <w:t xml:space="preserve"> care îi revine operatorului sistemului de transport din țara vecină</w:t>
      </w:r>
      <w:r w:rsidR="0066059D" w:rsidRPr="008D7397">
        <w:rPr>
          <w:rFonts w:ascii="Times New Roman" w:hAnsi="Times New Roman" w:cs="Times New Roman"/>
          <w:sz w:val="24"/>
          <w:szCs w:val="24"/>
          <w:lang w:val="ro-RO"/>
        </w:rPr>
        <w:t xml:space="preserve"> </w:t>
      </w:r>
      <w:r w:rsidR="00124F28" w:rsidRPr="008D7397">
        <w:rPr>
          <w:rFonts w:ascii="Times New Roman" w:hAnsi="Times New Roman" w:cs="Times New Roman"/>
          <w:sz w:val="24"/>
          <w:szCs w:val="24"/>
          <w:lang w:val="ro-RO"/>
        </w:rPr>
        <w:t>se aprobă</w:t>
      </w:r>
      <w:r w:rsidR="0066059D" w:rsidRPr="008D7397">
        <w:rPr>
          <w:rFonts w:ascii="Times New Roman" w:hAnsi="Times New Roman" w:cs="Times New Roman"/>
          <w:sz w:val="24"/>
          <w:szCs w:val="24"/>
          <w:lang w:val="ro-RO"/>
        </w:rPr>
        <w:t xml:space="preserve"> de A</w:t>
      </w:r>
      <w:r w:rsidRPr="008D7397">
        <w:rPr>
          <w:rFonts w:ascii="Times New Roman" w:hAnsi="Times New Roman" w:cs="Times New Roman"/>
          <w:sz w:val="24"/>
          <w:szCs w:val="24"/>
          <w:lang w:val="ro-RO"/>
        </w:rPr>
        <w:t>genție după ce</w:t>
      </w:r>
      <w:r w:rsidR="0066059D" w:rsidRPr="008D7397">
        <w:rPr>
          <w:rFonts w:ascii="Times New Roman" w:hAnsi="Times New Roman" w:cs="Times New Roman"/>
          <w:sz w:val="24"/>
          <w:szCs w:val="24"/>
          <w:lang w:val="ro-RO"/>
        </w:rPr>
        <w:t xml:space="preserve"> a solicitat avizul autorității de reglementare a Satului M</w:t>
      </w:r>
      <w:r w:rsidRPr="008D7397">
        <w:rPr>
          <w:rFonts w:ascii="Times New Roman" w:hAnsi="Times New Roman" w:cs="Times New Roman"/>
          <w:sz w:val="24"/>
          <w:szCs w:val="24"/>
          <w:lang w:val="ro-RO"/>
        </w:rPr>
        <w:t>embru v</w:t>
      </w:r>
      <w:r w:rsidR="0066059D" w:rsidRPr="008D7397">
        <w:rPr>
          <w:rFonts w:ascii="Times New Roman" w:hAnsi="Times New Roman" w:cs="Times New Roman"/>
          <w:sz w:val="24"/>
          <w:szCs w:val="24"/>
          <w:lang w:val="ro-RO"/>
        </w:rPr>
        <w:t>ecin al Uniunii Europene sau a Părții C</w:t>
      </w:r>
      <w:r w:rsidRPr="008D7397">
        <w:rPr>
          <w:rFonts w:ascii="Times New Roman" w:hAnsi="Times New Roman" w:cs="Times New Roman"/>
          <w:sz w:val="24"/>
          <w:szCs w:val="24"/>
          <w:lang w:val="ro-RO"/>
        </w:rPr>
        <w:t>ontr</w:t>
      </w:r>
      <w:r w:rsidR="0066059D" w:rsidRPr="008D7397">
        <w:rPr>
          <w:rFonts w:ascii="Times New Roman" w:hAnsi="Times New Roman" w:cs="Times New Roman"/>
          <w:sz w:val="24"/>
          <w:szCs w:val="24"/>
          <w:lang w:val="ro-RO"/>
        </w:rPr>
        <w:t xml:space="preserve">actante din Comunitatea Energetică. Operatorul </w:t>
      </w:r>
      <w:r w:rsidRPr="008D7397">
        <w:rPr>
          <w:rFonts w:ascii="Times New Roman" w:hAnsi="Times New Roman" w:cs="Times New Roman"/>
          <w:sz w:val="24"/>
          <w:szCs w:val="24"/>
          <w:lang w:val="ro-RO"/>
        </w:rPr>
        <w:t>sistem</w:t>
      </w:r>
      <w:r w:rsidR="0066059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utilizează aceste venituri în</w:t>
      </w:r>
      <w:r w:rsidR="0066059D" w:rsidRPr="008D7397">
        <w:rPr>
          <w:rFonts w:ascii="Times New Roman" w:hAnsi="Times New Roman" w:cs="Times New Roman"/>
          <w:sz w:val="24"/>
          <w:szCs w:val="24"/>
          <w:lang w:val="ro-RO"/>
        </w:rPr>
        <w:t xml:space="preserve"> scopurile</w:t>
      </w:r>
      <w:r w:rsidR="0057428B" w:rsidRPr="008D7397">
        <w:rPr>
          <w:rFonts w:ascii="Times New Roman" w:hAnsi="Times New Roman" w:cs="Times New Roman"/>
          <w:sz w:val="24"/>
          <w:szCs w:val="24"/>
          <w:lang w:val="ro-RO"/>
        </w:rPr>
        <w:t xml:space="preserve"> prevăzute la</w:t>
      </w:r>
      <w:r w:rsidR="0066059D"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_Ref168342280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47</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_Ref168337822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57428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27B1B23" w14:textId="6C88CA50" w:rsidR="001E5D7E"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un furnizor de capacitate național intenționează să participe la un mecanism de </w:t>
      </w:r>
      <w:r w:rsidR="00DD0260"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al unui </w:t>
      </w:r>
      <w:r w:rsidR="00DD0260"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 </w:t>
      </w:r>
      <w:r w:rsidR="00DD0260"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embru a</w:t>
      </w:r>
      <w:r w:rsidR="00DD0260" w:rsidRPr="008D7397">
        <w:rPr>
          <w:rFonts w:ascii="Times New Roman" w:hAnsi="Times New Roman" w:cs="Times New Roman"/>
          <w:sz w:val="24"/>
          <w:szCs w:val="24"/>
          <w:lang w:val="ro-RO"/>
        </w:rPr>
        <w:t>l Uniunii Europene sau al unei Părți C</w:t>
      </w:r>
      <w:r w:rsidRPr="008D7397">
        <w:rPr>
          <w:rFonts w:ascii="Times New Roman" w:hAnsi="Times New Roman" w:cs="Times New Roman"/>
          <w:sz w:val="24"/>
          <w:szCs w:val="24"/>
          <w:lang w:val="ro-RO"/>
        </w:rPr>
        <w:t>ontr</w:t>
      </w:r>
      <w:r w:rsidR="00DD0260" w:rsidRPr="008D7397">
        <w:rPr>
          <w:rFonts w:ascii="Times New Roman" w:hAnsi="Times New Roman" w:cs="Times New Roman"/>
          <w:sz w:val="24"/>
          <w:szCs w:val="24"/>
          <w:lang w:val="ro-RO"/>
        </w:rPr>
        <w:t>actante din Comunitatea Energetică</w:t>
      </w:r>
      <w:r w:rsidRPr="008D7397">
        <w:rPr>
          <w:rFonts w:ascii="Times New Roman" w:hAnsi="Times New Roman" w:cs="Times New Roman"/>
          <w:sz w:val="24"/>
          <w:szCs w:val="24"/>
          <w:lang w:val="ro-RO"/>
        </w:rPr>
        <w:t xml:space="preserve">, acesta notifică fără </w:t>
      </w:r>
      <w:r w:rsidR="00DD0260" w:rsidRPr="008D7397">
        <w:rPr>
          <w:rFonts w:ascii="Times New Roman" w:hAnsi="Times New Roman" w:cs="Times New Roman"/>
          <w:sz w:val="24"/>
          <w:szCs w:val="24"/>
          <w:lang w:val="ro-RO"/>
        </w:rPr>
        <w:t xml:space="preserve">întârziere operatorul </w:t>
      </w:r>
      <w:r w:rsidRPr="008D7397">
        <w:rPr>
          <w:rFonts w:ascii="Times New Roman" w:hAnsi="Times New Roman" w:cs="Times New Roman"/>
          <w:sz w:val="24"/>
          <w:szCs w:val="24"/>
          <w:lang w:val="ro-RO"/>
        </w:rPr>
        <w:t>sistem</w:t>
      </w:r>
      <w:r w:rsidR="00DD026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p>
    <w:p w14:paraId="1B27230C" w14:textId="526A5673" w:rsidR="00447C57"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6" w:name="_Ref168342229"/>
      <w:r w:rsidRPr="008D7397">
        <w:rPr>
          <w:rFonts w:ascii="Times New Roman" w:hAnsi="Times New Roman" w:cs="Times New Roman"/>
          <w:sz w:val="24"/>
          <w:szCs w:val="24"/>
          <w:lang w:val="ro-RO"/>
        </w:rPr>
        <w:t xml:space="preserve">În cazul în care un furnizor de capacitate național intenționează să participe sau </w:t>
      </w:r>
      <w:r w:rsidR="00DD0260" w:rsidRPr="008D7397">
        <w:rPr>
          <w:rFonts w:ascii="Times New Roman" w:hAnsi="Times New Roman" w:cs="Times New Roman"/>
          <w:sz w:val="24"/>
          <w:szCs w:val="24"/>
          <w:lang w:val="ro-RO"/>
        </w:rPr>
        <w:t xml:space="preserve"> participă</w:t>
      </w:r>
      <w:r w:rsidRPr="008D7397">
        <w:rPr>
          <w:rFonts w:ascii="Times New Roman" w:hAnsi="Times New Roman" w:cs="Times New Roman"/>
          <w:sz w:val="24"/>
          <w:szCs w:val="24"/>
          <w:lang w:val="ro-RO"/>
        </w:rPr>
        <w:t xml:space="preserve"> la un mecanism de </w:t>
      </w:r>
      <w:r w:rsidR="00DD0260" w:rsidRPr="008D7397">
        <w:rPr>
          <w:rFonts w:ascii="Times New Roman" w:hAnsi="Times New Roman" w:cs="Times New Roman"/>
          <w:sz w:val="24"/>
          <w:szCs w:val="24"/>
          <w:lang w:val="ro-RO"/>
        </w:rPr>
        <w:t>asigurare a capacitate al unui S</w:t>
      </w:r>
      <w:r w:rsidRPr="008D7397">
        <w:rPr>
          <w:rFonts w:ascii="Times New Roman" w:hAnsi="Times New Roman" w:cs="Times New Roman"/>
          <w:sz w:val="24"/>
          <w:szCs w:val="24"/>
          <w:lang w:val="ro-RO"/>
        </w:rPr>
        <w:t xml:space="preserve">tat </w:t>
      </w:r>
      <w:r w:rsidR="00DD0260"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embru al Un</w:t>
      </w:r>
      <w:r w:rsidR="00DD0260" w:rsidRPr="008D7397">
        <w:rPr>
          <w:rFonts w:ascii="Times New Roman" w:hAnsi="Times New Roman" w:cs="Times New Roman"/>
          <w:sz w:val="24"/>
          <w:szCs w:val="24"/>
          <w:lang w:val="ro-RO"/>
        </w:rPr>
        <w:t>iunii Europene sau al unei Părți C</w:t>
      </w:r>
      <w:r w:rsidRPr="008D7397">
        <w:rPr>
          <w:rFonts w:ascii="Times New Roman" w:hAnsi="Times New Roman" w:cs="Times New Roman"/>
          <w:sz w:val="24"/>
          <w:szCs w:val="24"/>
          <w:lang w:val="ro-RO"/>
        </w:rPr>
        <w:t>ontr</w:t>
      </w:r>
      <w:r w:rsidR="00DD0260" w:rsidRPr="008D7397">
        <w:rPr>
          <w:rFonts w:ascii="Times New Roman" w:hAnsi="Times New Roman" w:cs="Times New Roman"/>
          <w:sz w:val="24"/>
          <w:szCs w:val="24"/>
          <w:lang w:val="ro-RO"/>
        </w:rPr>
        <w:t xml:space="preserve">actante din Comunitatea Energetică, operatorul </w:t>
      </w:r>
      <w:r w:rsidRPr="008D7397">
        <w:rPr>
          <w:rFonts w:ascii="Times New Roman" w:hAnsi="Times New Roman" w:cs="Times New Roman"/>
          <w:sz w:val="24"/>
          <w:szCs w:val="24"/>
          <w:lang w:val="ro-RO"/>
        </w:rPr>
        <w:t>sistem</w:t>
      </w:r>
      <w:r w:rsidR="00DD026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bookmarkEnd w:id="256"/>
    </w:p>
    <w:p w14:paraId="477853D5" w14:textId="75187B5E" w:rsidR="00447C57" w:rsidRPr="008D7397" w:rsidRDefault="00447C57"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stabilește dacă furnizorul de capacitate interesat poate </w:t>
      </w:r>
      <w:r w:rsidR="00DD0260" w:rsidRPr="008D7397">
        <w:rPr>
          <w:rFonts w:ascii="Times New Roman" w:hAnsi="Times New Roman" w:cs="Times New Roman"/>
          <w:sz w:val="24"/>
          <w:szCs w:val="24"/>
          <w:lang w:val="ro-RO"/>
        </w:rPr>
        <w:t>oferi</w:t>
      </w:r>
      <w:r w:rsidRPr="008D7397">
        <w:rPr>
          <w:rFonts w:ascii="Times New Roman" w:hAnsi="Times New Roman" w:cs="Times New Roman"/>
          <w:sz w:val="24"/>
          <w:szCs w:val="24"/>
          <w:lang w:val="ro-RO"/>
        </w:rPr>
        <w:t xml:space="preserve"> performanța tehnică </w:t>
      </w:r>
      <w:r w:rsidR="00DD0260" w:rsidRPr="008D7397">
        <w:rPr>
          <w:rFonts w:ascii="Times New Roman" w:hAnsi="Times New Roman" w:cs="Times New Roman"/>
          <w:sz w:val="24"/>
          <w:szCs w:val="24"/>
          <w:lang w:val="ro-RO"/>
        </w:rPr>
        <w:t>necesară pentru</w:t>
      </w:r>
      <w:r w:rsidRPr="008D7397">
        <w:rPr>
          <w:rFonts w:ascii="Times New Roman" w:hAnsi="Times New Roman" w:cs="Times New Roman"/>
          <w:sz w:val="24"/>
          <w:szCs w:val="24"/>
          <w:lang w:val="ro-RO"/>
        </w:rPr>
        <w:t xml:space="preserve"> mecanismul de </w:t>
      </w:r>
      <w:r w:rsidR="00DD0260"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la care intenționează să participe furnizorul de capacitate și înregistrează furnizorul de capacitate respectiv ca furnizor de capacitate </w:t>
      </w:r>
      <w:r w:rsidR="00DD0260" w:rsidRPr="008D7397">
        <w:rPr>
          <w:rFonts w:ascii="Times New Roman" w:hAnsi="Times New Roman" w:cs="Times New Roman"/>
          <w:sz w:val="24"/>
          <w:szCs w:val="24"/>
          <w:lang w:val="ro-RO"/>
        </w:rPr>
        <w:t xml:space="preserve">eligibil în registrul întocmit </w:t>
      </w:r>
      <w:r w:rsidRPr="008D7397">
        <w:rPr>
          <w:rFonts w:ascii="Times New Roman" w:hAnsi="Times New Roman" w:cs="Times New Roman"/>
          <w:sz w:val="24"/>
          <w:szCs w:val="24"/>
          <w:lang w:val="ro-RO"/>
        </w:rPr>
        <w:t>în acest scop de ENTSO-E;</w:t>
      </w:r>
    </w:p>
    <w:p w14:paraId="6E34EF5D" w14:textId="68C7EE30" w:rsidR="00447C57" w:rsidRPr="008D7397" w:rsidRDefault="00447C57"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efectuează verificări de disponibilitate, în conformitate cu </w:t>
      </w:r>
      <w:r w:rsidR="004F012B" w:rsidRPr="008D7397">
        <w:rPr>
          <w:rFonts w:ascii="Times New Roman" w:hAnsi="Times New Roman" w:cs="Times New Roman"/>
          <w:sz w:val="24"/>
          <w:szCs w:val="24"/>
          <w:lang w:val="ro-RO"/>
        </w:rPr>
        <w:t>liniile directoare</w:t>
      </w:r>
      <w:r w:rsidRPr="008D7397">
        <w:rPr>
          <w:rFonts w:ascii="Times New Roman" w:hAnsi="Times New Roman" w:cs="Times New Roman"/>
          <w:sz w:val="24"/>
          <w:szCs w:val="24"/>
          <w:lang w:val="ro-RO"/>
        </w:rPr>
        <w:t xml:space="preserve"> corespunzătoare aprobate de ACER;</w:t>
      </w:r>
    </w:p>
    <w:p w14:paraId="7FCFAC95" w14:textId="60669C4F" w:rsidR="00447C57" w:rsidRPr="008D7397" w:rsidRDefault="00DD0260"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notifică operatorului </w:t>
      </w:r>
      <w:r w:rsidR="00447C57"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 de transport din Statul M</w:t>
      </w:r>
      <w:r w:rsidR="00447C57" w:rsidRPr="008D7397">
        <w:rPr>
          <w:rFonts w:ascii="Times New Roman" w:hAnsi="Times New Roman" w:cs="Times New Roman"/>
          <w:sz w:val="24"/>
          <w:szCs w:val="24"/>
          <w:lang w:val="ro-RO"/>
        </w:rPr>
        <w:t>emb</w:t>
      </w:r>
      <w:r w:rsidRPr="008D7397">
        <w:rPr>
          <w:rFonts w:ascii="Times New Roman" w:hAnsi="Times New Roman" w:cs="Times New Roman"/>
          <w:sz w:val="24"/>
          <w:szCs w:val="24"/>
          <w:lang w:val="ro-RO"/>
        </w:rPr>
        <w:t>ru al Uniunii Europene sau din Partea C</w:t>
      </w:r>
      <w:r w:rsidR="00447C57" w:rsidRPr="008D7397">
        <w:rPr>
          <w:rFonts w:ascii="Times New Roman" w:hAnsi="Times New Roman" w:cs="Times New Roman"/>
          <w:sz w:val="24"/>
          <w:szCs w:val="24"/>
          <w:lang w:val="ro-RO"/>
        </w:rPr>
        <w:t xml:space="preserve">ontractantă a </w:t>
      </w:r>
      <w:r w:rsidRPr="008D7397">
        <w:rPr>
          <w:rFonts w:ascii="Times New Roman" w:hAnsi="Times New Roman" w:cs="Times New Roman"/>
          <w:sz w:val="24"/>
          <w:szCs w:val="24"/>
          <w:lang w:val="ro-RO"/>
        </w:rPr>
        <w:t>Comunității</w:t>
      </w:r>
      <w:r w:rsidR="00447C57" w:rsidRPr="008D7397">
        <w:rPr>
          <w:rFonts w:ascii="Times New Roman" w:hAnsi="Times New Roman" w:cs="Times New Roman"/>
          <w:sz w:val="24"/>
          <w:szCs w:val="24"/>
          <w:lang w:val="ro-RO"/>
        </w:rPr>
        <w:t xml:space="preserve"> Energetice care aplică mecanismul de</w:t>
      </w:r>
      <w:r w:rsidRPr="008D7397">
        <w:rPr>
          <w:rFonts w:ascii="Times New Roman" w:hAnsi="Times New Roman" w:cs="Times New Roman"/>
          <w:sz w:val="24"/>
          <w:szCs w:val="24"/>
          <w:lang w:val="ro-RO"/>
        </w:rPr>
        <w:t xml:space="preserve"> asigurare a capacității</w:t>
      </w:r>
      <w:r w:rsidR="00447C57" w:rsidRPr="008D7397">
        <w:rPr>
          <w:rFonts w:ascii="Times New Roman" w:hAnsi="Times New Roman" w:cs="Times New Roman"/>
          <w:sz w:val="24"/>
          <w:szCs w:val="24"/>
          <w:lang w:val="ro-RO"/>
        </w:rPr>
        <w:t xml:space="preserve"> despre </w:t>
      </w:r>
      <w:r w:rsidRPr="008D7397">
        <w:rPr>
          <w:rFonts w:ascii="Times New Roman" w:hAnsi="Times New Roman" w:cs="Times New Roman"/>
          <w:sz w:val="24"/>
          <w:szCs w:val="24"/>
          <w:lang w:val="ro-RO"/>
        </w:rPr>
        <w:t>intenția</w:t>
      </w:r>
      <w:r w:rsidR="00447C57" w:rsidRPr="008D7397">
        <w:rPr>
          <w:rFonts w:ascii="Times New Roman" w:hAnsi="Times New Roman" w:cs="Times New Roman"/>
          <w:sz w:val="24"/>
          <w:szCs w:val="24"/>
          <w:lang w:val="ro-RO"/>
        </w:rPr>
        <w:t xml:space="preserve"> furnizorului de capacitate </w:t>
      </w:r>
      <w:r w:rsidRPr="008D7397">
        <w:rPr>
          <w:rFonts w:ascii="Times New Roman" w:hAnsi="Times New Roman" w:cs="Times New Roman"/>
          <w:sz w:val="24"/>
          <w:szCs w:val="24"/>
          <w:lang w:val="ro-RO"/>
        </w:rPr>
        <w:t>național</w:t>
      </w:r>
      <w:r w:rsidR="00447C57" w:rsidRPr="008D7397">
        <w:rPr>
          <w:rFonts w:ascii="Times New Roman" w:hAnsi="Times New Roman" w:cs="Times New Roman"/>
          <w:sz w:val="24"/>
          <w:szCs w:val="24"/>
          <w:lang w:val="ro-RO"/>
        </w:rPr>
        <w:t xml:space="preserve"> de a participa la mecanismul </w:t>
      </w:r>
      <w:r w:rsidR="004F012B" w:rsidRPr="008D7397">
        <w:rPr>
          <w:rFonts w:ascii="Times New Roman" w:hAnsi="Times New Roman" w:cs="Times New Roman"/>
          <w:sz w:val="24"/>
          <w:szCs w:val="24"/>
          <w:lang w:val="ro-RO"/>
        </w:rPr>
        <w:t xml:space="preserve">respectiv </w:t>
      </w:r>
      <w:r w:rsidR="00447C5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asigurare a capacității și</w:t>
      </w:r>
      <w:r w:rsidR="00447C57" w:rsidRPr="008D7397">
        <w:rPr>
          <w:rFonts w:ascii="Times New Roman" w:hAnsi="Times New Roman" w:cs="Times New Roman"/>
          <w:sz w:val="24"/>
          <w:szCs w:val="24"/>
          <w:lang w:val="ro-RO"/>
        </w:rPr>
        <w:t xml:space="preserve"> </w:t>
      </w:r>
      <w:r w:rsidR="004F2645" w:rsidRPr="008D7397">
        <w:rPr>
          <w:rFonts w:ascii="Times New Roman" w:hAnsi="Times New Roman" w:cs="Times New Roman"/>
          <w:sz w:val="24"/>
          <w:szCs w:val="24"/>
          <w:lang w:val="ro-RO"/>
        </w:rPr>
        <w:t>prezintă</w:t>
      </w:r>
      <w:r w:rsidR="00447C57" w:rsidRPr="008D7397">
        <w:rPr>
          <w:rFonts w:ascii="Times New Roman" w:hAnsi="Times New Roman" w:cs="Times New Roman"/>
          <w:sz w:val="24"/>
          <w:szCs w:val="24"/>
          <w:lang w:val="ro-RO"/>
        </w:rPr>
        <w:t xml:space="preserve"> </w:t>
      </w:r>
      <w:r w:rsidR="00A32BF6" w:rsidRPr="008D7397">
        <w:rPr>
          <w:rFonts w:ascii="Times New Roman" w:hAnsi="Times New Roman" w:cs="Times New Roman"/>
          <w:sz w:val="24"/>
          <w:szCs w:val="24"/>
          <w:lang w:val="ro-RO"/>
        </w:rPr>
        <w:t>informațiile</w:t>
      </w:r>
      <w:r w:rsidR="00447C57" w:rsidRPr="008D7397">
        <w:rPr>
          <w:rFonts w:ascii="Times New Roman" w:hAnsi="Times New Roman" w:cs="Times New Roman"/>
          <w:sz w:val="24"/>
          <w:szCs w:val="24"/>
          <w:lang w:val="ro-RO"/>
        </w:rPr>
        <w:t xml:space="preserve"> pe care le </w:t>
      </w:r>
      <w:r w:rsidR="004F012B" w:rsidRPr="008D7397">
        <w:rPr>
          <w:rFonts w:ascii="Times New Roman" w:hAnsi="Times New Roman" w:cs="Times New Roman"/>
          <w:sz w:val="24"/>
          <w:szCs w:val="24"/>
          <w:lang w:val="ro-RO"/>
        </w:rPr>
        <w:t>obține</w:t>
      </w:r>
      <w:r w:rsidR="00447C57" w:rsidRPr="008D7397">
        <w:rPr>
          <w:rFonts w:ascii="Times New Roman" w:hAnsi="Times New Roman" w:cs="Times New Roman"/>
          <w:sz w:val="24"/>
          <w:szCs w:val="24"/>
          <w:lang w:val="ro-RO"/>
        </w:rPr>
        <w:t xml:space="preserve"> în temeiul lit.</w:t>
      </w:r>
      <w:r w:rsidR="00D8513D" w:rsidRPr="008D7397">
        <w:rPr>
          <w:rFonts w:ascii="Times New Roman" w:hAnsi="Times New Roman" w:cs="Times New Roman"/>
          <w:sz w:val="24"/>
          <w:szCs w:val="24"/>
          <w:lang w:val="ro-RO"/>
        </w:rPr>
        <w:t xml:space="preserve"> </w:t>
      </w:r>
      <w:r w:rsidR="00A32BF6" w:rsidRPr="008D7397">
        <w:rPr>
          <w:rFonts w:ascii="Times New Roman" w:hAnsi="Times New Roman" w:cs="Times New Roman"/>
          <w:sz w:val="24"/>
          <w:szCs w:val="24"/>
          <w:lang w:val="ro-RO"/>
        </w:rPr>
        <w:t>a</w:t>
      </w:r>
      <w:r w:rsidR="00447C57" w:rsidRPr="008D7397">
        <w:rPr>
          <w:rFonts w:ascii="Times New Roman" w:hAnsi="Times New Roman" w:cs="Times New Roman"/>
          <w:sz w:val="24"/>
          <w:szCs w:val="24"/>
          <w:lang w:val="ro-RO"/>
        </w:rPr>
        <w:t>) și b) din prezentul alineat.</w:t>
      </w:r>
    </w:p>
    <w:p w14:paraId="6434AB06" w14:textId="1866FBB7" w:rsidR="00447C57" w:rsidRPr="008D7397"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491B35" w:rsidRPr="008D7397">
        <w:rPr>
          <w:rFonts w:ascii="Times New Roman" w:hAnsi="Times New Roman" w:cs="Times New Roman"/>
          <w:sz w:val="24"/>
          <w:szCs w:val="24"/>
          <w:lang w:val="ro-RO"/>
        </w:rPr>
        <w:t xml:space="preserve">întreprinde acțiunile necesare pentru a asigura </w:t>
      </w:r>
      <w:r w:rsidRPr="008D7397">
        <w:rPr>
          <w:rFonts w:ascii="Times New Roman" w:hAnsi="Times New Roman" w:cs="Times New Roman"/>
          <w:sz w:val="24"/>
          <w:szCs w:val="24"/>
          <w:lang w:val="ro-RO"/>
        </w:rPr>
        <w:t>că participarea transfrontalieră la mecanismele de</w:t>
      </w:r>
      <w:r w:rsidR="003D6CC0" w:rsidRPr="008D7397">
        <w:rPr>
          <w:rFonts w:ascii="Times New Roman" w:hAnsi="Times New Roman" w:cs="Times New Roman"/>
          <w:sz w:val="24"/>
          <w:szCs w:val="24"/>
          <w:lang w:val="ro-RO"/>
        </w:rPr>
        <w:t xml:space="preserve"> asigurare a  capacității</w:t>
      </w:r>
      <w:r w:rsidRPr="008D7397">
        <w:rPr>
          <w:rFonts w:ascii="Times New Roman" w:hAnsi="Times New Roman" w:cs="Times New Roman"/>
          <w:sz w:val="24"/>
          <w:szCs w:val="24"/>
          <w:lang w:val="ro-RO"/>
        </w:rPr>
        <w:t xml:space="preserve"> este organizată într-un mod eficient și nediscriminatoriu. Agenția stabilește printr-o </w:t>
      </w:r>
      <w:r w:rsidR="003D6CC0" w:rsidRPr="008D7397">
        <w:rPr>
          <w:rFonts w:ascii="Times New Roman" w:hAnsi="Times New Roman" w:cs="Times New Roman"/>
          <w:sz w:val="24"/>
          <w:szCs w:val="24"/>
          <w:lang w:val="ro-RO"/>
        </w:rPr>
        <w:t xml:space="preserve">hotărâre </w:t>
      </w:r>
      <w:r w:rsidRPr="008D7397">
        <w:rPr>
          <w:rFonts w:ascii="Times New Roman" w:hAnsi="Times New Roman" w:cs="Times New Roman"/>
          <w:sz w:val="24"/>
          <w:szCs w:val="24"/>
          <w:lang w:val="ro-RO"/>
        </w:rPr>
        <w:t>reguli și cerințe în legătură cu aplicarea plăților de indisponibilitate.</w:t>
      </w:r>
    </w:p>
    <w:p w14:paraId="0F643B0A" w14:textId="77777777" w:rsidR="001E5D7E" w:rsidRPr="008D7397" w:rsidRDefault="001E5D7E" w:rsidP="006652F2">
      <w:pPr>
        <w:pStyle w:val="Frspaiere"/>
        <w:tabs>
          <w:tab w:val="left" w:pos="0"/>
          <w:tab w:val="left" w:pos="360"/>
        </w:tabs>
        <w:spacing w:after="120"/>
        <w:jc w:val="both"/>
        <w:rPr>
          <w:rFonts w:ascii="Times New Roman" w:hAnsi="Times New Roman" w:cs="Times New Roman"/>
          <w:sz w:val="24"/>
          <w:szCs w:val="24"/>
          <w:lang w:val="ro-RO"/>
        </w:rPr>
      </w:pPr>
    </w:p>
    <w:p w14:paraId="1D5A8029" w14:textId="5B877DA8" w:rsidR="00403AA5" w:rsidRPr="008D7397" w:rsidRDefault="00B245D6" w:rsidP="006652F2">
      <w:pPr>
        <w:pStyle w:val="Titlu2"/>
        <w:spacing w:after="120"/>
        <w:contextualSpacing w:val="0"/>
        <w:rPr>
          <w:lang w:val="ro-RO"/>
        </w:rPr>
      </w:pPr>
      <w:r w:rsidRPr="008D7397">
        <w:rPr>
          <w:lang w:val="ro-RO"/>
        </w:rPr>
        <w:t>Secțiunea 5</w:t>
      </w:r>
    </w:p>
    <w:p w14:paraId="4AF4C4EA" w14:textId="170CB332" w:rsidR="00B245D6" w:rsidRPr="008D7397" w:rsidRDefault="00B245D6" w:rsidP="006652F2">
      <w:pPr>
        <w:pStyle w:val="Titlu2"/>
        <w:spacing w:after="120"/>
        <w:contextualSpacing w:val="0"/>
        <w:rPr>
          <w:lang w:val="ro-RO"/>
        </w:rPr>
      </w:pPr>
      <w:r w:rsidRPr="008D7397">
        <w:rPr>
          <w:lang w:val="ro-RO"/>
        </w:rPr>
        <w:t>Coordon</w:t>
      </w:r>
      <w:r w:rsidR="003952A7" w:rsidRPr="008D7397">
        <w:rPr>
          <w:lang w:val="ro-RO"/>
        </w:rPr>
        <w:t>area regională a operatorilor</w:t>
      </w:r>
      <w:r w:rsidRPr="008D7397">
        <w:rPr>
          <w:lang w:val="ro-RO"/>
        </w:rPr>
        <w:t xml:space="preserve"> sisteme</w:t>
      </w:r>
      <w:r w:rsidR="003952A7" w:rsidRPr="008D7397">
        <w:rPr>
          <w:lang w:val="ro-RO"/>
        </w:rPr>
        <w:t>lor</w:t>
      </w:r>
      <w:r w:rsidRPr="008D7397">
        <w:rPr>
          <w:lang w:val="ro-RO"/>
        </w:rPr>
        <w:t xml:space="preserve"> de transport</w:t>
      </w:r>
    </w:p>
    <w:p w14:paraId="2B33321B" w14:textId="77777777" w:rsidR="00B245D6" w:rsidRPr="008D7397" w:rsidRDefault="00B245D6" w:rsidP="006652F2">
      <w:pPr>
        <w:pStyle w:val="Frspaiere"/>
        <w:tabs>
          <w:tab w:val="left" w:pos="0"/>
          <w:tab w:val="left" w:pos="360"/>
        </w:tabs>
        <w:spacing w:after="120"/>
        <w:jc w:val="both"/>
        <w:rPr>
          <w:rFonts w:ascii="Times New Roman" w:hAnsi="Times New Roman" w:cs="Times New Roman"/>
          <w:sz w:val="24"/>
          <w:szCs w:val="24"/>
          <w:lang w:val="ro-RO"/>
        </w:rPr>
      </w:pPr>
    </w:p>
    <w:p w14:paraId="6615FB44" w14:textId="48E70F92" w:rsidR="00B245D6" w:rsidRPr="008D7397" w:rsidRDefault="00B245D6" w:rsidP="006652F2">
      <w:pPr>
        <w:pStyle w:val="Titlu3"/>
        <w:numPr>
          <w:ilvl w:val="0"/>
          <w:numId w:val="246"/>
        </w:numPr>
        <w:tabs>
          <w:tab w:val="left" w:pos="1080"/>
        </w:tabs>
        <w:ind w:left="-90" w:firstLine="810"/>
        <w:rPr>
          <w:lang w:val="ro-RO"/>
        </w:rPr>
      </w:pPr>
      <w:r w:rsidRPr="008D7397">
        <w:rPr>
          <w:lang w:val="ro-RO"/>
        </w:rPr>
        <w:t>Cooper</w:t>
      </w:r>
      <w:r w:rsidR="003952A7" w:rsidRPr="008D7397">
        <w:rPr>
          <w:lang w:val="ro-RO"/>
        </w:rPr>
        <w:t xml:space="preserve">area regională a operatorilor sistemelor </w:t>
      </w:r>
      <w:r w:rsidRPr="008D7397">
        <w:rPr>
          <w:lang w:val="ro-RO"/>
        </w:rPr>
        <w:t>de transport</w:t>
      </w:r>
    </w:p>
    <w:p w14:paraId="46394084" w14:textId="6B174555" w:rsidR="00B245D6" w:rsidRPr="008D7397"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B245D6"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B245D6"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cooperează cu alți operatori ai</w:t>
      </w:r>
      <w:r w:rsidR="00B245D6"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B245D6" w:rsidRPr="008D7397">
        <w:rPr>
          <w:rFonts w:ascii="Times New Roman" w:hAnsi="Times New Roman" w:cs="Times New Roman"/>
          <w:sz w:val="24"/>
          <w:szCs w:val="24"/>
          <w:lang w:val="ro-RO"/>
        </w:rPr>
        <w:t xml:space="preserve"> de transport</w:t>
      </w:r>
      <w:r w:rsidRPr="008D7397">
        <w:rPr>
          <w:rFonts w:ascii="Times New Roman" w:hAnsi="Times New Roman" w:cs="Times New Roman"/>
          <w:sz w:val="24"/>
          <w:szCs w:val="24"/>
          <w:lang w:val="ro-RO"/>
        </w:rPr>
        <w:t xml:space="preserve"> la nivelul Comunității Energetice</w:t>
      </w:r>
      <w:r w:rsidR="00B245D6" w:rsidRPr="008D7397">
        <w:rPr>
          <w:rFonts w:ascii="Times New Roman" w:hAnsi="Times New Roman" w:cs="Times New Roman"/>
          <w:sz w:val="24"/>
          <w:szCs w:val="24"/>
          <w:lang w:val="ro-RO"/>
        </w:rPr>
        <w:t xml:space="preserve"> prin intermediul ENTSO-E, </w:t>
      </w:r>
      <w:r w:rsidRPr="008D7397">
        <w:rPr>
          <w:rFonts w:ascii="Times New Roman" w:hAnsi="Times New Roman" w:cs="Times New Roman"/>
          <w:sz w:val="24"/>
          <w:szCs w:val="24"/>
          <w:lang w:val="ro-RO"/>
        </w:rPr>
        <w:t xml:space="preserve">în scopul </w:t>
      </w:r>
      <w:r w:rsidR="00B245D6" w:rsidRPr="008D7397">
        <w:rPr>
          <w:rFonts w:ascii="Times New Roman" w:hAnsi="Times New Roman" w:cs="Times New Roman"/>
          <w:sz w:val="24"/>
          <w:szCs w:val="24"/>
          <w:lang w:val="ro-RO"/>
        </w:rPr>
        <w:t>promov</w:t>
      </w:r>
      <w:r w:rsidRPr="008D7397">
        <w:rPr>
          <w:rFonts w:ascii="Times New Roman" w:hAnsi="Times New Roman" w:cs="Times New Roman"/>
          <w:sz w:val="24"/>
          <w:szCs w:val="24"/>
          <w:lang w:val="ro-RO"/>
        </w:rPr>
        <w:t>ării finalizării și funcționării pieței interne de energie</w:t>
      </w:r>
      <w:r w:rsidR="00B245D6" w:rsidRPr="008D7397">
        <w:rPr>
          <w:rFonts w:ascii="Times New Roman" w:hAnsi="Times New Roman" w:cs="Times New Roman"/>
          <w:sz w:val="24"/>
          <w:szCs w:val="24"/>
          <w:lang w:val="ro-RO"/>
        </w:rPr>
        <w:t xml:space="preserve"> electric</w:t>
      </w:r>
      <w:r w:rsidRPr="008D7397">
        <w:rPr>
          <w:rFonts w:ascii="Times New Roman" w:hAnsi="Times New Roman" w:cs="Times New Roman"/>
          <w:sz w:val="24"/>
          <w:szCs w:val="24"/>
          <w:lang w:val="ro-RO"/>
        </w:rPr>
        <w:t>ă</w:t>
      </w:r>
      <w:r w:rsidR="00B245D6" w:rsidRPr="008D7397">
        <w:rPr>
          <w:rFonts w:ascii="Times New Roman" w:hAnsi="Times New Roman" w:cs="Times New Roman"/>
          <w:sz w:val="24"/>
          <w:szCs w:val="24"/>
          <w:lang w:val="ro-RO"/>
        </w:rPr>
        <w:t xml:space="preserve"> și a comerțului </w:t>
      </w:r>
      <w:r w:rsidRPr="008D7397">
        <w:rPr>
          <w:rFonts w:ascii="Times New Roman" w:hAnsi="Times New Roman" w:cs="Times New Roman"/>
          <w:sz w:val="24"/>
          <w:szCs w:val="24"/>
          <w:lang w:val="ro-RO"/>
        </w:rPr>
        <w:t>inter</w:t>
      </w:r>
      <w:r w:rsidR="00B245D6" w:rsidRPr="008D7397">
        <w:rPr>
          <w:rFonts w:ascii="Times New Roman" w:hAnsi="Times New Roman" w:cs="Times New Roman"/>
          <w:sz w:val="24"/>
          <w:szCs w:val="24"/>
          <w:lang w:val="ro-RO"/>
        </w:rPr>
        <w:t>zonal</w:t>
      </w:r>
      <w:r w:rsidRPr="008D7397">
        <w:rPr>
          <w:rFonts w:ascii="Times New Roman" w:hAnsi="Times New Roman" w:cs="Times New Roman"/>
          <w:sz w:val="24"/>
          <w:szCs w:val="24"/>
          <w:lang w:val="ro-RO"/>
        </w:rPr>
        <w:t>, precum</w:t>
      </w:r>
      <w:r w:rsidR="00B245D6" w:rsidRPr="008D7397">
        <w:rPr>
          <w:rFonts w:ascii="Times New Roman" w:hAnsi="Times New Roman" w:cs="Times New Roman"/>
          <w:sz w:val="24"/>
          <w:szCs w:val="24"/>
          <w:lang w:val="ro-RO"/>
        </w:rPr>
        <w:t xml:space="preserve"> și pentru a asi</w:t>
      </w:r>
      <w:r w:rsidRPr="008D7397">
        <w:rPr>
          <w:rFonts w:ascii="Times New Roman" w:hAnsi="Times New Roman" w:cs="Times New Roman"/>
          <w:sz w:val="24"/>
          <w:szCs w:val="24"/>
          <w:lang w:val="ro-RO"/>
        </w:rPr>
        <w:t>gura gestionarea optimă, exploat</w:t>
      </w:r>
      <w:r w:rsidR="00B245D6" w:rsidRPr="008D7397">
        <w:rPr>
          <w:rFonts w:ascii="Times New Roman" w:hAnsi="Times New Roman" w:cs="Times New Roman"/>
          <w:sz w:val="24"/>
          <w:szCs w:val="24"/>
          <w:lang w:val="ro-RO"/>
        </w:rPr>
        <w:t>area coordonată și evoluția tehnică solidă a rețelei europene de transport a energiei electri</w:t>
      </w:r>
      <w:r w:rsidRPr="008D7397">
        <w:rPr>
          <w:rFonts w:ascii="Times New Roman" w:hAnsi="Times New Roman" w:cs="Times New Roman"/>
          <w:sz w:val="24"/>
          <w:szCs w:val="24"/>
          <w:lang w:val="ro-RO"/>
        </w:rPr>
        <w:t>ce. În acest scop, operatorul</w:t>
      </w:r>
      <w:r w:rsidR="00B245D6"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B245D6" w:rsidRPr="008D7397">
        <w:rPr>
          <w:rFonts w:ascii="Times New Roman" w:hAnsi="Times New Roman" w:cs="Times New Roman"/>
          <w:sz w:val="24"/>
          <w:szCs w:val="24"/>
          <w:lang w:val="ro-RO"/>
        </w:rPr>
        <w:t xml:space="preserve"> de transport are un acord încheiat cu ENTSO-E.</w:t>
      </w:r>
    </w:p>
    <w:p w14:paraId="3972CEB6" w14:textId="3B2CD2B0" w:rsidR="00B245D6" w:rsidRPr="008D7397" w:rsidRDefault="00B245D6"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CC423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suportă costurile aferente activităților ENTSO-E</w:t>
      </w:r>
      <w:r w:rsidR="003952A7" w:rsidRPr="008D7397">
        <w:rPr>
          <w:rFonts w:ascii="Times New Roman" w:hAnsi="Times New Roman" w:cs="Times New Roman"/>
          <w:sz w:val="24"/>
          <w:szCs w:val="24"/>
          <w:lang w:val="ro-RO"/>
        </w:rPr>
        <w:t>, iar</w:t>
      </w:r>
      <w:r w:rsidRPr="008D7397">
        <w:rPr>
          <w:rFonts w:ascii="Times New Roman" w:hAnsi="Times New Roman" w:cs="Times New Roman"/>
          <w:sz w:val="24"/>
          <w:szCs w:val="24"/>
          <w:lang w:val="ro-RO"/>
        </w:rPr>
        <w:t xml:space="preserve"> aceste costuri </w:t>
      </w:r>
      <w:r w:rsidR="003952A7"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luate în considerare la calcularea tarifelor reglementate</w:t>
      </w:r>
      <w:r w:rsidR="00CC423A" w:rsidRPr="008D7397">
        <w:rPr>
          <w:rFonts w:ascii="Times New Roman" w:hAnsi="Times New Roman" w:cs="Times New Roman"/>
          <w:sz w:val="24"/>
          <w:szCs w:val="24"/>
          <w:lang w:val="ro-RO"/>
        </w:rPr>
        <w:t xml:space="preserve"> pentru serviciul de transport al energiei electrice</w:t>
      </w:r>
      <w:r w:rsidRPr="008D7397">
        <w:rPr>
          <w:rFonts w:ascii="Times New Roman" w:hAnsi="Times New Roman" w:cs="Times New Roman"/>
          <w:sz w:val="24"/>
          <w:szCs w:val="24"/>
          <w:lang w:val="ro-RO"/>
        </w:rPr>
        <w:t>, cu condiția ca respectivele costuri să fie rezonabile și proporționale.</w:t>
      </w:r>
    </w:p>
    <w:p w14:paraId="153FD225" w14:textId="7DC129D5" w:rsidR="00B245D6" w:rsidRPr="008D7397"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B245D6"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B245D6" w:rsidRPr="008D7397">
        <w:rPr>
          <w:rFonts w:ascii="Times New Roman" w:hAnsi="Times New Roman" w:cs="Times New Roman"/>
          <w:sz w:val="24"/>
          <w:szCs w:val="24"/>
          <w:lang w:val="ro-RO"/>
        </w:rPr>
        <w:t xml:space="preserve"> de transport </w:t>
      </w:r>
      <w:r w:rsidRPr="008D7397">
        <w:rPr>
          <w:rFonts w:ascii="Times New Roman" w:hAnsi="Times New Roman" w:cs="Times New Roman"/>
          <w:sz w:val="24"/>
          <w:szCs w:val="24"/>
          <w:lang w:val="ro-RO"/>
        </w:rPr>
        <w:t>instituie, în măsura posibilității</w:t>
      </w:r>
      <w:r w:rsidR="00B245D6" w:rsidRPr="008D7397">
        <w:rPr>
          <w:rFonts w:ascii="Times New Roman" w:hAnsi="Times New Roman" w:cs="Times New Roman"/>
          <w:sz w:val="24"/>
          <w:szCs w:val="24"/>
          <w:lang w:val="ro-RO"/>
        </w:rPr>
        <w:t xml:space="preserve">, o cooperare regională în cadrul ENTSO-E, în special în ceea ce privește obligația de a publica planul regional de investiții </w:t>
      </w:r>
      <w:r w:rsidR="00581892" w:rsidRPr="008D7397">
        <w:rPr>
          <w:rFonts w:ascii="Times New Roman" w:hAnsi="Times New Roman" w:cs="Times New Roman"/>
          <w:sz w:val="24"/>
          <w:szCs w:val="24"/>
          <w:lang w:val="ro-RO"/>
        </w:rPr>
        <w:t xml:space="preserve">la fiecare doi ani </w:t>
      </w:r>
      <w:r w:rsidR="00B245D6" w:rsidRPr="008D7397">
        <w:rPr>
          <w:rFonts w:ascii="Times New Roman" w:hAnsi="Times New Roman" w:cs="Times New Roman"/>
          <w:sz w:val="24"/>
          <w:szCs w:val="24"/>
          <w:lang w:val="ro-RO"/>
        </w:rPr>
        <w:t xml:space="preserve">și luarea deciziilor de investiții pe baza </w:t>
      </w:r>
      <w:r w:rsidR="00581892" w:rsidRPr="008D7397">
        <w:rPr>
          <w:rFonts w:ascii="Times New Roman" w:hAnsi="Times New Roman" w:cs="Times New Roman"/>
          <w:sz w:val="24"/>
          <w:szCs w:val="24"/>
          <w:lang w:val="ro-RO"/>
        </w:rPr>
        <w:t>respectivului plan regional de investiții</w:t>
      </w:r>
      <w:r w:rsidR="00B245D6" w:rsidRPr="008D7397">
        <w:rPr>
          <w:rFonts w:ascii="Times New Roman" w:hAnsi="Times New Roman" w:cs="Times New Roman"/>
          <w:sz w:val="24"/>
          <w:szCs w:val="24"/>
          <w:lang w:val="ro-RO"/>
        </w:rPr>
        <w:t>.</w:t>
      </w:r>
    </w:p>
    <w:p w14:paraId="605C0792" w14:textId="32632F46" w:rsidR="00B245D6" w:rsidRPr="008D7397" w:rsidRDefault="00581892"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B245D6"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B245D6" w:rsidRPr="008D7397">
        <w:rPr>
          <w:rFonts w:ascii="Times New Roman" w:hAnsi="Times New Roman" w:cs="Times New Roman"/>
          <w:sz w:val="24"/>
          <w:szCs w:val="24"/>
          <w:lang w:val="ro-RO"/>
        </w:rPr>
        <w:t xml:space="preserve"> d</w:t>
      </w:r>
      <w:r w:rsidRPr="008D7397">
        <w:rPr>
          <w:rFonts w:ascii="Times New Roman" w:hAnsi="Times New Roman" w:cs="Times New Roman"/>
          <w:sz w:val="24"/>
          <w:szCs w:val="24"/>
          <w:lang w:val="ro-RO"/>
        </w:rPr>
        <w:t xml:space="preserve">e transport </w:t>
      </w:r>
      <w:r w:rsidR="00B245D6" w:rsidRPr="008D7397">
        <w:rPr>
          <w:rFonts w:ascii="Times New Roman" w:hAnsi="Times New Roman" w:cs="Times New Roman"/>
          <w:sz w:val="24"/>
          <w:szCs w:val="24"/>
          <w:lang w:val="ro-RO"/>
        </w:rPr>
        <w:t>promov</w:t>
      </w:r>
      <w:r w:rsidRPr="008D7397">
        <w:rPr>
          <w:rFonts w:ascii="Times New Roman" w:hAnsi="Times New Roman" w:cs="Times New Roman"/>
          <w:sz w:val="24"/>
          <w:szCs w:val="24"/>
          <w:lang w:val="ro-RO"/>
        </w:rPr>
        <w:t>ează acorduri</w:t>
      </w:r>
      <w:r w:rsidR="00B245D6" w:rsidRPr="008D7397">
        <w:rPr>
          <w:rFonts w:ascii="Times New Roman" w:hAnsi="Times New Roman" w:cs="Times New Roman"/>
          <w:sz w:val="24"/>
          <w:szCs w:val="24"/>
          <w:lang w:val="ro-RO"/>
        </w:rPr>
        <w:t xml:space="preserve"> operaționale pentru a asigura </w:t>
      </w:r>
      <w:r w:rsidRPr="008D7397">
        <w:rPr>
          <w:rFonts w:ascii="Times New Roman" w:hAnsi="Times New Roman" w:cs="Times New Roman"/>
          <w:sz w:val="24"/>
          <w:szCs w:val="24"/>
          <w:lang w:val="ro-RO"/>
        </w:rPr>
        <w:t>gestionarea</w:t>
      </w:r>
      <w:r w:rsidR="00B245D6" w:rsidRPr="008D7397">
        <w:rPr>
          <w:rFonts w:ascii="Times New Roman" w:hAnsi="Times New Roman" w:cs="Times New Roman"/>
          <w:sz w:val="24"/>
          <w:szCs w:val="24"/>
          <w:lang w:val="ro-RO"/>
        </w:rPr>
        <w:t xml:space="preserve"> optim</w:t>
      </w:r>
      <w:r w:rsidRPr="008D7397">
        <w:rPr>
          <w:rFonts w:ascii="Times New Roman" w:hAnsi="Times New Roman" w:cs="Times New Roman"/>
          <w:sz w:val="24"/>
          <w:szCs w:val="24"/>
          <w:lang w:val="ro-RO"/>
        </w:rPr>
        <w:t>ă a</w:t>
      </w:r>
      <w:r w:rsidR="00B245D6" w:rsidRPr="008D7397">
        <w:rPr>
          <w:rFonts w:ascii="Times New Roman" w:hAnsi="Times New Roman" w:cs="Times New Roman"/>
          <w:sz w:val="24"/>
          <w:szCs w:val="24"/>
          <w:lang w:val="ro-RO"/>
        </w:rPr>
        <w:t xml:space="preserve"> rețele</w:t>
      </w:r>
      <w:r w:rsidR="008A454F" w:rsidRPr="008D7397">
        <w:rPr>
          <w:rFonts w:ascii="Times New Roman" w:hAnsi="Times New Roman" w:cs="Times New Roman"/>
          <w:sz w:val="24"/>
          <w:szCs w:val="24"/>
          <w:lang w:val="ro-RO"/>
        </w:rPr>
        <w:t>lor</w:t>
      </w:r>
      <w:r w:rsidR="00B245D6" w:rsidRPr="008D7397">
        <w:rPr>
          <w:rFonts w:ascii="Times New Roman" w:hAnsi="Times New Roman" w:cs="Times New Roman"/>
          <w:sz w:val="24"/>
          <w:szCs w:val="24"/>
          <w:lang w:val="ro-RO"/>
        </w:rPr>
        <w:t xml:space="preserve"> </w:t>
      </w:r>
      <w:r w:rsidR="00CC423A" w:rsidRPr="008D7397">
        <w:rPr>
          <w:rFonts w:ascii="Times New Roman" w:hAnsi="Times New Roman" w:cs="Times New Roman"/>
          <w:sz w:val="24"/>
          <w:szCs w:val="24"/>
          <w:lang w:val="ro-RO"/>
        </w:rPr>
        <w:t xml:space="preserve">electrice de transport </w:t>
      </w:r>
      <w:r w:rsidR="00B245D6" w:rsidRPr="008D7397">
        <w:rPr>
          <w:rFonts w:ascii="Times New Roman" w:hAnsi="Times New Roman" w:cs="Times New Roman"/>
          <w:sz w:val="24"/>
          <w:szCs w:val="24"/>
          <w:lang w:val="ro-RO"/>
        </w:rPr>
        <w:t>și dezvoltarea schimburilor de energie, alocarea coordona</w:t>
      </w:r>
      <w:r w:rsidRPr="008D7397">
        <w:rPr>
          <w:rFonts w:ascii="Times New Roman" w:hAnsi="Times New Roman" w:cs="Times New Roman"/>
          <w:sz w:val="24"/>
          <w:szCs w:val="24"/>
          <w:lang w:val="ro-RO"/>
        </w:rPr>
        <w:t>tă de capacitate transfrontalieră</w:t>
      </w:r>
      <w:r w:rsidR="00B245D6" w:rsidRPr="008D7397">
        <w:rPr>
          <w:rFonts w:ascii="Times New Roman" w:hAnsi="Times New Roman" w:cs="Times New Roman"/>
          <w:sz w:val="24"/>
          <w:szCs w:val="24"/>
          <w:lang w:val="ro-RO"/>
        </w:rPr>
        <w:t xml:space="preserve"> prin soluții nediscriminatorii bazate pe</w:t>
      </w:r>
      <w:r w:rsidRPr="008D7397">
        <w:rPr>
          <w:rFonts w:ascii="Times New Roman" w:hAnsi="Times New Roman" w:cs="Times New Roman"/>
          <w:sz w:val="24"/>
          <w:szCs w:val="24"/>
          <w:lang w:val="ro-RO"/>
        </w:rPr>
        <w:t xml:space="preserve"> mecanismele</w:t>
      </w:r>
      <w:r w:rsidR="00B245D6" w:rsidRPr="008D7397">
        <w:rPr>
          <w:rFonts w:ascii="Times New Roman" w:hAnsi="Times New Roman" w:cs="Times New Roman"/>
          <w:sz w:val="24"/>
          <w:szCs w:val="24"/>
          <w:lang w:val="ro-RO"/>
        </w:rPr>
        <w:t xml:space="preserve"> pi</w:t>
      </w:r>
      <w:r w:rsidRPr="008D7397">
        <w:rPr>
          <w:rFonts w:ascii="Times New Roman" w:hAnsi="Times New Roman" w:cs="Times New Roman"/>
          <w:sz w:val="24"/>
          <w:szCs w:val="24"/>
          <w:lang w:val="ro-RO"/>
        </w:rPr>
        <w:t>eței</w:t>
      </w:r>
      <w:r w:rsidR="00B245D6" w:rsidRPr="008D7397">
        <w:rPr>
          <w:rFonts w:ascii="Times New Roman" w:hAnsi="Times New Roman" w:cs="Times New Roman"/>
          <w:sz w:val="24"/>
          <w:szCs w:val="24"/>
          <w:lang w:val="ro-RO"/>
        </w:rPr>
        <w:t xml:space="preserve">, acordând </w:t>
      </w:r>
      <w:r w:rsidRPr="008D7397">
        <w:rPr>
          <w:rFonts w:ascii="Times New Roman" w:hAnsi="Times New Roman" w:cs="Times New Roman"/>
          <w:sz w:val="24"/>
          <w:szCs w:val="24"/>
          <w:lang w:val="ro-RO"/>
        </w:rPr>
        <w:t xml:space="preserve">o </w:t>
      </w:r>
      <w:r w:rsidR="00B245D6" w:rsidRPr="008D7397">
        <w:rPr>
          <w:rFonts w:ascii="Times New Roman" w:hAnsi="Times New Roman" w:cs="Times New Roman"/>
          <w:sz w:val="24"/>
          <w:szCs w:val="24"/>
          <w:lang w:val="ro-RO"/>
        </w:rPr>
        <w:t>atenți</w:t>
      </w:r>
      <w:r w:rsidRPr="008D7397">
        <w:rPr>
          <w:rFonts w:ascii="Times New Roman" w:hAnsi="Times New Roman" w:cs="Times New Roman"/>
          <w:sz w:val="24"/>
          <w:szCs w:val="24"/>
          <w:lang w:val="ro-RO"/>
        </w:rPr>
        <w:t>e deosebită meritelor speciale</w:t>
      </w:r>
      <w:r w:rsidR="00B245D6" w:rsidRPr="008D7397">
        <w:rPr>
          <w:rFonts w:ascii="Times New Roman" w:hAnsi="Times New Roman" w:cs="Times New Roman"/>
          <w:sz w:val="24"/>
          <w:szCs w:val="24"/>
          <w:lang w:val="ro-RO"/>
        </w:rPr>
        <w:t xml:space="preserve"> ale licitațiilor implicite pentru alocări</w:t>
      </w:r>
      <w:r w:rsidRPr="008D7397">
        <w:rPr>
          <w:rFonts w:ascii="Times New Roman" w:hAnsi="Times New Roman" w:cs="Times New Roman"/>
          <w:sz w:val="24"/>
          <w:szCs w:val="24"/>
          <w:lang w:val="ro-RO"/>
        </w:rPr>
        <w:t>le</w:t>
      </w:r>
      <w:r w:rsidR="00B245D6" w:rsidRPr="008D7397">
        <w:rPr>
          <w:rFonts w:ascii="Times New Roman" w:hAnsi="Times New Roman" w:cs="Times New Roman"/>
          <w:sz w:val="24"/>
          <w:szCs w:val="24"/>
          <w:lang w:val="ro-RO"/>
        </w:rPr>
        <w:t xml:space="preserve"> pe termen scurt, precum și integrarea mecanismelor de echilibrare și </w:t>
      </w:r>
      <w:r w:rsidRPr="008D7397">
        <w:rPr>
          <w:rFonts w:ascii="Times New Roman" w:hAnsi="Times New Roman" w:cs="Times New Roman"/>
          <w:sz w:val="24"/>
          <w:szCs w:val="24"/>
          <w:lang w:val="ro-RO"/>
        </w:rPr>
        <w:t>a celor privind rezerva</w:t>
      </w:r>
      <w:r w:rsidR="00B245D6" w:rsidRPr="008D7397">
        <w:rPr>
          <w:rFonts w:ascii="Times New Roman" w:hAnsi="Times New Roman" w:cs="Times New Roman"/>
          <w:sz w:val="24"/>
          <w:szCs w:val="24"/>
          <w:lang w:val="ro-RO"/>
        </w:rPr>
        <w:t xml:space="preserve"> de putere.</w:t>
      </w:r>
    </w:p>
    <w:p w14:paraId="3226286C" w14:textId="77777777" w:rsidR="003D190C" w:rsidRPr="008D7397" w:rsidRDefault="003D190C" w:rsidP="006652F2">
      <w:pPr>
        <w:pStyle w:val="Frspaiere"/>
        <w:tabs>
          <w:tab w:val="left" w:pos="0"/>
          <w:tab w:val="left" w:pos="360"/>
        </w:tabs>
        <w:spacing w:after="120"/>
        <w:jc w:val="both"/>
        <w:rPr>
          <w:rFonts w:ascii="Times New Roman" w:hAnsi="Times New Roman" w:cs="Times New Roman"/>
          <w:sz w:val="24"/>
          <w:szCs w:val="24"/>
          <w:lang w:val="ro-RO"/>
        </w:rPr>
      </w:pPr>
    </w:p>
    <w:p w14:paraId="6EFE7F85" w14:textId="665D7ED0" w:rsidR="003D190C" w:rsidRPr="008D7397" w:rsidRDefault="003D190C" w:rsidP="006652F2">
      <w:pPr>
        <w:pStyle w:val="Titlu3"/>
        <w:numPr>
          <w:ilvl w:val="0"/>
          <w:numId w:val="246"/>
        </w:numPr>
        <w:ind w:left="0" w:firstLine="720"/>
        <w:rPr>
          <w:lang w:val="ro-RO"/>
        </w:rPr>
      </w:pPr>
      <w:bookmarkStart w:id="257" w:name="_Ref168339478"/>
      <w:bookmarkStart w:id="258" w:name="_Ref168342586"/>
      <w:bookmarkStart w:id="259" w:name="_Ref168342888"/>
      <w:bookmarkStart w:id="260" w:name="_Ref168342992"/>
      <w:bookmarkStart w:id="261" w:name="_Ref168343011"/>
      <w:bookmarkStart w:id="262" w:name="_Ref168343203"/>
      <w:r w:rsidRPr="008D7397">
        <w:rPr>
          <w:lang w:val="ro-RO"/>
        </w:rPr>
        <w:t xml:space="preserve">Înființarea și atribuțiile centrului </w:t>
      </w:r>
      <w:r w:rsidR="00CC423A" w:rsidRPr="008D7397">
        <w:rPr>
          <w:lang w:val="ro-RO"/>
        </w:rPr>
        <w:t xml:space="preserve">regional </w:t>
      </w:r>
      <w:r w:rsidRPr="008D7397">
        <w:rPr>
          <w:lang w:val="ro-RO"/>
        </w:rPr>
        <w:t>de coordonare</w:t>
      </w:r>
      <w:r w:rsidR="003E41C2" w:rsidRPr="008D7397">
        <w:rPr>
          <w:lang w:val="ro-RO"/>
        </w:rPr>
        <w:t xml:space="preserve"> </w:t>
      </w:r>
      <w:bookmarkEnd w:id="257"/>
      <w:bookmarkEnd w:id="258"/>
      <w:bookmarkEnd w:id="259"/>
      <w:bookmarkEnd w:id="260"/>
      <w:bookmarkEnd w:id="261"/>
      <w:bookmarkEnd w:id="262"/>
    </w:p>
    <w:p w14:paraId="33F85744" w14:textId="440BCADE" w:rsidR="003D190C" w:rsidRPr="008D7397" w:rsidRDefault="00CF20F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3D190C"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3D190C" w:rsidRPr="008D7397">
        <w:rPr>
          <w:rFonts w:ascii="Times New Roman" w:hAnsi="Times New Roman" w:cs="Times New Roman"/>
          <w:sz w:val="24"/>
          <w:szCs w:val="24"/>
          <w:lang w:val="ro-RO"/>
        </w:rPr>
        <w:t xml:space="preserve"> de tran</w:t>
      </w:r>
      <w:r w:rsidRPr="008D7397">
        <w:rPr>
          <w:rFonts w:ascii="Times New Roman" w:hAnsi="Times New Roman" w:cs="Times New Roman"/>
          <w:sz w:val="24"/>
          <w:szCs w:val="24"/>
          <w:lang w:val="ro-RO"/>
        </w:rPr>
        <w:t xml:space="preserve">sport împreună cu operatorii </w:t>
      </w:r>
      <w:r w:rsidR="003D190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elor</w:t>
      </w:r>
      <w:r w:rsidR="003D190C" w:rsidRPr="008D7397">
        <w:rPr>
          <w:rFonts w:ascii="Times New Roman" w:hAnsi="Times New Roman" w:cs="Times New Roman"/>
          <w:sz w:val="24"/>
          <w:szCs w:val="24"/>
          <w:lang w:val="ro-RO"/>
        </w:rPr>
        <w:t xml:space="preserve"> de transport din regiunea de </w:t>
      </w:r>
      <w:r w:rsidRPr="008D7397">
        <w:rPr>
          <w:rFonts w:ascii="Times New Roman" w:hAnsi="Times New Roman" w:cs="Times New Roman"/>
          <w:sz w:val="24"/>
          <w:szCs w:val="24"/>
          <w:lang w:val="ro-RO"/>
        </w:rPr>
        <w:t>exploatare</w:t>
      </w:r>
      <w:r w:rsidR="003D190C" w:rsidRPr="008D7397">
        <w:rPr>
          <w:rFonts w:ascii="Times New Roman" w:hAnsi="Times New Roman" w:cs="Times New Roman"/>
          <w:sz w:val="24"/>
          <w:szCs w:val="24"/>
          <w:lang w:val="ro-RO"/>
        </w:rPr>
        <w:t xml:space="preserve"> a sistemului </w:t>
      </w:r>
      <w:r w:rsidR="009E16E2" w:rsidRPr="008D7397">
        <w:rPr>
          <w:rFonts w:ascii="Times New Roman" w:hAnsi="Times New Roman" w:cs="Times New Roman"/>
          <w:sz w:val="24"/>
          <w:szCs w:val="24"/>
          <w:lang w:val="ro-RO"/>
        </w:rPr>
        <w:t xml:space="preserve">din care face parte </w:t>
      </w:r>
      <w:r w:rsidR="00DA028E" w:rsidRPr="008D7397">
        <w:rPr>
          <w:rFonts w:ascii="Times New Roman" w:hAnsi="Times New Roman" w:cs="Times New Roman"/>
          <w:sz w:val="24"/>
          <w:szCs w:val="24"/>
          <w:lang w:val="ro-RO"/>
        </w:rPr>
        <w:t xml:space="preserve">(în continuare – </w:t>
      </w:r>
      <w:r w:rsidR="00DA028E" w:rsidRPr="008D7397">
        <w:rPr>
          <w:rFonts w:ascii="Times New Roman" w:hAnsi="Times New Roman" w:cs="Times New Roman"/>
          <w:i/>
          <w:iCs/>
          <w:sz w:val="24"/>
          <w:szCs w:val="24"/>
          <w:lang w:val="ro-RO"/>
        </w:rPr>
        <w:t>regiunea de exploatare a sistemului</w:t>
      </w:r>
      <w:r w:rsidR="00DA028E" w:rsidRPr="008D7397">
        <w:rPr>
          <w:rFonts w:ascii="Times New Roman" w:hAnsi="Times New Roman" w:cs="Times New Roman"/>
          <w:sz w:val="24"/>
          <w:szCs w:val="24"/>
          <w:lang w:val="ro-RO"/>
        </w:rPr>
        <w:t xml:space="preserve">) </w:t>
      </w:r>
      <w:r w:rsidR="003D190C" w:rsidRPr="008D7397">
        <w:rPr>
          <w:rFonts w:ascii="Times New Roman" w:hAnsi="Times New Roman" w:cs="Times New Roman"/>
          <w:sz w:val="24"/>
          <w:szCs w:val="24"/>
          <w:lang w:val="ro-RO"/>
        </w:rPr>
        <w:t>înființează un centru de coordonare</w:t>
      </w:r>
      <w:r w:rsidR="00244641" w:rsidRPr="008D7397">
        <w:rPr>
          <w:rFonts w:ascii="Times New Roman" w:hAnsi="Times New Roman" w:cs="Times New Roman"/>
          <w:sz w:val="24"/>
          <w:szCs w:val="24"/>
          <w:lang w:val="ro-RO"/>
        </w:rPr>
        <w:t xml:space="preserve"> regională</w:t>
      </w:r>
      <w:r w:rsidR="003D190C" w:rsidRPr="008D7397">
        <w:rPr>
          <w:rFonts w:ascii="Times New Roman" w:hAnsi="Times New Roman" w:cs="Times New Roman"/>
          <w:sz w:val="24"/>
          <w:szCs w:val="24"/>
          <w:lang w:val="ro-RO"/>
        </w:rPr>
        <w:t>.</w:t>
      </w:r>
    </w:p>
    <w:p w14:paraId="3B651E08" w14:textId="13728429" w:rsidR="003D190C" w:rsidRPr="008D7397"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centrul de coordonare </w:t>
      </w:r>
      <w:r w:rsidR="00EF512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este înființat în Republica Moldova, acesta funcționează în conformitate cu principiile și cerințele stabilite în prezenta secțiune.</w:t>
      </w:r>
    </w:p>
    <w:p w14:paraId="4420BF96" w14:textId="106DBFFB" w:rsidR="003D190C" w:rsidRPr="008D7397"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bookmarkStart w:id="263" w:name="_Ref168343229"/>
      <w:r w:rsidRPr="008D7397">
        <w:rPr>
          <w:rFonts w:ascii="Times New Roman" w:hAnsi="Times New Roman" w:cs="Times New Roman"/>
          <w:sz w:val="24"/>
          <w:szCs w:val="24"/>
          <w:lang w:val="ro-RO"/>
        </w:rPr>
        <w:t xml:space="preserve">În propunerea de înființare a centrului </w:t>
      </w:r>
      <w:r w:rsidR="00CC423A"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 în conformitate cu p</w:t>
      </w:r>
      <w:r w:rsidR="00CF20F3" w:rsidRPr="008D7397">
        <w:rPr>
          <w:rFonts w:ascii="Times New Roman" w:hAnsi="Times New Roman" w:cs="Times New Roman"/>
          <w:sz w:val="24"/>
          <w:szCs w:val="24"/>
          <w:lang w:val="ro-RO"/>
        </w:rPr>
        <w:t xml:space="preserve">rezentul articol, operatorii </w:t>
      </w:r>
      <w:r w:rsidR="00206246"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 xml:space="preserve">de transport din regiunea de exploatare a sistemului includ </w:t>
      </w:r>
      <w:r w:rsidR="00CF20F3" w:rsidRPr="008D7397">
        <w:rPr>
          <w:rFonts w:ascii="Times New Roman" w:hAnsi="Times New Roman" w:cs="Times New Roman"/>
          <w:sz w:val="24"/>
          <w:szCs w:val="24"/>
          <w:lang w:val="ro-RO"/>
        </w:rPr>
        <w:t>măsurile</w:t>
      </w:r>
      <w:r w:rsidRPr="008D7397">
        <w:rPr>
          <w:rFonts w:ascii="Times New Roman" w:hAnsi="Times New Roman" w:cs="Times New Roman"/>
          <w:sz w:val="24"/>
          <w:szCs w:val="24"/>
          <w:lang w:val="ro-RO"/>
        </w:rPr>
        <w:t xml:space="preserve"> necesare pentru acoperirea răspunderii legate de </w:t>
      </w:r>
      <w:r w:rsidR="00CF20F3" w:rsidRPr="008D7397">
        <w:rPr>
          <w:rFonts w:ascii="Times New Roman" w:hAnsi="Times New Roman" w:cs="Times New Roman"/>
          <w:sz w:val="24"/>
          <w:szCs w:val="24"/>
          <w:lang w:val="ro-RO"/>
        </w:rPr>
        <w:t>îndeplinire a atribuțiilor</w:t>
      </w:r>
      <w:r w:rsidRPr="008D7397">
        <w:rPr>
          <w:rFonts w:ascii="Times New Roman" w:hAnsi="Times New Roman" w:cs="Times New Roman"/>
          <w:sz w:val="24"/>
          <w:szCs w:val="24"/>
          <w:lang w:val="ro-RO"/>
        </w:rPr>
        <w:t xml:space="preserve"> centrului </w:t>
      </w:r>
      <w:r w:rsidR="00CC423A"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r w:rsidR="00083666" w:rsidRPr="008D7397">
        <w:rPr>
          <w:rFonts w:ascii="Times New Roman" w:hAnsi="Times New Roman" w:cs="Times New Roman"/>
          <w:sz w:val="24"/>
          <w:szCs w:val="24"/>
          <w:lang w:val="ro-RO"/>
        </w:rPr>
        <w:t>. Metoda utilizată pentru acoperir</w:t>
      </w:r>
      <w:r w:rsidR="00CC423A" w:rsidRPr="008D7397">
        <w:rPr>
          <w:rFonts w:ascii="Times New Roman" w:hAnsi="Times New Roman" w:cs="Times New Roman"/>
          <w:sz w:val="24"/>
          <w:szCs w:val="24"/>
          <w:lang w:val="ro-RO"/>
        </w:rPr>
        <w:t>ea răspunderii legale</w:t>
      </w:r>
      <w:r w:rsidRPr="008D7397">
        <w:rPr>
          <w:rFonts w:ascii="Times New Roman" w:hAnsi="Times New Roman" w:cs="Times New Roman"/>
          <w:sz w:val="24"/>
          <w:szCs w:val="24"/>
          <w:lang w:val="ro-RO"/>
        </w:rPr>
        <w:t xml:space="preserve"> trebuie să țină </w:t>
      </w:r>
      <w:r w:rsidR="00CC423A"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de statutul juridic al centrului </w:t>
      </w:r>
      <w:r w:rsidR="00CC423A"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 xml:space="preserve">de coordonare și de nivelul de </w:t>
      </w:r>
      <w:r w:rsidR="00083666" w:rsidRPr="008D7397">
        <w:rPr>
          <w:rFonts w:ascii="Times New Roman" w:hAnsi="Times New Roman" w:cs="Times New Roman"/>
          <w:sz w:val="24"/>
          <w:szCs w:val="24"/>
          <w:lang w:val="ro-RO"/>
        </w:rPr>
        <w:t xml:space="preserve">acoperire oferit de </w:t>
      </w:r>
      <w:r w:rsidRPr="008D7397">
        <w:rPr>
          <w:rFonts w:ascii="Times New Roman" w:hAnsi="Times New Roman" w:cs="Times New Roman"/>
          <w:sz w:val="24"/>
          <w:szCs w:val="24"/>
          <w:lang w:val="ro-RO"/>
        </w:rPr>
        <w:t>asigurare</w:t>
      </w:r>
      <w:r w:rsidR="0008366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comercială disponibilă.</w:t>
      </w:r>
      <w:bookmarkEnd w:id="263"/>
    </w:p>
    <w:p w14:paraId="6A87C92E" w14:textId="50B60115" w:rsidR="003D190C" w:rsidRPr="008D7397"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Forma juridică a centrului </w:t>
      </w:r>
      <w:r w:rsidR="00CC423A"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 xml:space="preserve">de coordonare </w:t>
      </w:r>
      <w:r w:rsidR="00E96C03" w:rsidRPr="008D7397">
        <w:rPr>
          <w:rFonts w:ascii="Times New Roman" w:hAnsi="Times New Roman" w:cs="Times New Roman"/>
          <w:sz w:val="24"/>
          <w:szCs w:val="24"/>
          <w:lang w:val="ro-RO"/>
        </w:rPr>
        <w:t xml:space="preserve">va fi </w:t>
      </w:r>
      <w:r w:rsidRPr="008D7397">
        <w:rPr>
          <w:rFonts w:ascii="Times New Roman" w:hAnsi="Times New Roman" w:cs="Times New Roman"/>
          <w:sz w:val="24"/>
          <w:szCs w:val="24"/>
          <w:lang w:val="ro-RO"/>
        </w:rPr>
        <w:t xml:space="preserve">societate </w:t>
      </w:r>
      <w:r w:rsidR="00E96C03" w:rsidRPr="008D7397">
        <w:rPr>
          <w:rFonts w:ascii="Times New Roman" w:hAnsi="Times New Roman" w:cs="Times New Roman"/>
          <w:sz w:val="24"/>
          <w:szCs w:val="24"/>
          <w:lang w:val="ro-RO"/>
        </w:rPr>
        <w:t xml:space="preserve">comercială </w:t>
      </w:r>
      <w:r w:rsidRPr="008D7397">
        <w:rPr>
          <w:rFonts w:ascii="Times New Roman" w:hAnsi="Times New Roman" w:cs="Times New Roman"/>
          <w:sz w:val="24"/>
          <w:szCs w:val="24"/>
          <w:lang w:val="ro-RO"/>
        </w:rPr>
        <w:t>care este acceptabil</w:t>
      </w:r>
      <w:r w:rsidR="0083404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îndeplinirea </w:t>
      </w:r>
      <w:r w:rsidR="0083404F" w:rsidRPr="008D7397">
        <w:rPr>
          <w:rFonts w:ascii="Times New Roman" w:hAnsi="Times New Roman" w:cs="Times New Roman"/>
          <w:sz w:val="24"/>
          <w:szCs w:val="24"/>
          <w:lang w:val="ro-RO"/>
        </w:rPr>
        <w:t>atribuți</w:t>
      </w:r>
      <w:r w:rsidRPr="008D7397">
        <w:rPr>
          <w:rFonts w:ascii="Times New Roman" w:hAnsi="Times New Roman" w:cs="Times New Roman"/>
          <w:sz w:val="24"/>
          <w:szCs w:val="24"/>
          <w:lang w:val="ro-RO"/>
        </w:rPr>
        <w:t xml:space="preserve">ilor centrului </w:t>
      </w:r>
      <w:r w:rsidR="00CC423A"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 într-o zonă geografică determinată.</w:t>
      </w:r>
    </w:p>
    <w:p w14:paraId="1E889F27" w14:textId="697B63E4" w:rsidR="003D190C" w:rsidRPr="008D7397" w:rsidRDefault="00CC423A"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w:t>
      </w:r>
      <w:r w:rsidR="003D190C" w:rsidRPr="008D7397">
        <w:rPr>
          <w:rFonts w:ascii="Times New Roman" w:hAnsi="Times New Roman" w:cs="Times New Roman"/>
          <w:sz w:val="24"/>
          <w:szCs w:val="24"/>
          <w:lang w:val="ro-RO"/>
        </w:rPr>
        <w:t xml:space="preserve"> </w:t>
      </w:r>
      <w:r w:rsidR="0083404F" w:rsidRPr="008D7397">
        <w:rPr>
          <w:rFonts w:ascii="Times New Roman" w:hAnsi="Times New Roman" w:cs="Times New Roman"/>
          <w:sz w:val="24"/>
          <w:szCs w:val="24"/>
          <w:lang w:val="ro-RO"/>
        </w:rPr>
        <w:t>exercita</w:t>
      </w:r>
      <w:r w:rsidR="003D190C" w:rsidRPr="008D7397">
        <w:rPr>
          <w:rFonts w:ascii="Times New Roman" w:hAnsi="Times New Roman" w:cs="Times New Roman"/>
          <w:sz w:val="24"/>
          <w:szCs w:val="24"/>
          <w:lang w:val="ro-RO"/>
        </w:rPr>
        <w:t xml:space="preserve">rea </w:t>
      </w:r>
      <w:r w:rsidR="0083404F" w:rsidRPr="008D7397">
        <w:rPr>
          <w:rFonts w:ascii="Times New Roman" w:hAnsi="Times New Roman" w:cs="Times New Roman"/>
          <w:sz w:val="24"/>
          <w:szCs w:val="24"/>
          <w:lang w:val="ro-RO"/>
        </w:rPr>
        <w:t>atribuți</w:t>
      </w:r>
      <w:r w:rsidR="003D190C" w:rsidRPr="008D7397">
        <w:rPr>
          <w:rFonts w:ascii="Times New Roman" w:hAnsi="Times New Roman" w:cs="Times New Roman"/>
          <w:sz w:val="24"/>
          <w:szCs w:val="24"/>
          <w:lang w:val="ro-RO"/>
        </w:rPr>
        <w:t xml:space="preserve">ilor sale, centrul de coordonare </w:t>
      </w:r>
      <w:r w:rsidR="00EF5121" w:rsidRPr="008D7397">
        <w:rPr>
          <w:rFonts w:ascii="Times New Roman" w:hAnsi="Times New Roman" w:cs="Times New Roman"/>
          <w:sz w:val="24"/>
          <w:szCs w:val="24"/>
          <w:lang w:val="ro-RO"/>
        </w:rPr>
        <w:t xml:space="preserve">regională </w:t>
      </w:r>
      <w:r w:rsidR="003D190C" w:rsidRPr="008D7397">
        <w:rPr>
          <w:rFonts w:ascii="Times New Roman" w:hAnsi="Times New Roman" w:cs="Times New Roman"/>
          <w:sz w:val="24"/>
          <w:szCs w:val="24"/>
          <w:lang w:val="ro-RO"/>
        </w:rPr>
        <w:t>acționează independent de inter</w:t>
      </w:r>
      <w:r w:rsidR="0083404F" w:rsidRPr="008D7397">
        <w:rPr>
          <w:rFonts w:ascii="Times New Roman" w:hAnsi="Times New Roman" w:cs="Times New Roman"/>
          <w:sz w:val="24"/>
          <w:szCs w:val="24"/>
          <w:lang w:val="ro-RO"/>
        </w:rPr>
        <w:t>esele naționale individuale și</w:t>
      </w:r>
      <w:r w:rsidR="003D190C" w:rsidRPr="008D7397">
        <w:rPr>
          <w:rFonts w:ascii="Times New Roman" w:hAnsi="Times New Roman" w:cs="Times New Roman"/>
          <w:sz w:val="24"/>
          <w:szCs w:val="24"/>
          <w:lang w:val="ro-RO"/>
        </w:rPr>
        <w:t xml:space="preserve"> </w:t>
      </w:r>
      <w:r w:rsidR="0083404F" w:rsidRPr="008D7397">
        <w:rPr>
          <w:rFonts w:ascii="Times New Roman" w:hAnsi="Times New Roman" w:cs="Times New Roman"/>
          <w:sz w:val="24"/>
          <w:szCs w:val="24"/>
          <w:lang w:val="ro-RO"/>
        </w:rPr>
        <w:t xml:space="preserve">de interesele operatorilor </w:t>
      </w:r>
      <w:r w:rsidR="003D190C" w:rsidRPr="008D7397">
        <w:rPr>
          <w:rFonts w:ascii="Times New Roman" w:hAnsi="Times New Roman" w:cs="Times New Roman"/>
          <w:sz w:val="24"/>
          <w:szCs w:val="24"/>
          <w:lang w:val="ro-RO"/>
        </w:rPr>
        <w:t>sisteme</w:t>
      </w:r>
      <w:r w:rsidR="0083404F" w:rsidRPr="008D7397">
        <w:rPr>
          <w:rFonts w:ascii="Times New Roman" w:hAnsi="Times New Roman" w:cs="Times New Roman"/>
          <w:sz w:val="24"/>
          <w:szCs w:val="24"/>
          <w:lang w:val="ro-RO"/>
        </w:rPr>
        <w:t>lor</w:t>
      </w:r>
      <w:r w:rsidR="003D190C" w:rsidRPr="008D7397">
        <w:rPr>
          <w:rFonts w:ascii="Times New Roman" w:hAnsi="Times New Roman" w:cs="Times New Roman"/>
          <w:sz w:val="24"/>
          <w:szCs w:val="24"/>
          <w:lang w:val="ro-RO"/>
        </w:rPr>
        <w:t xml:space="preserve"> de transport participanți.</w:t>
      </w:r>
    </w:p>
    <w:p w14:paraId="38B60C1A" w14:textId="2C9CAE69" w:rsidR="003D190C" w:rsidRPr="008D7397"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0704EB"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c</w:t>
      </w:r>
      <w:r w:rsidR="006F0FDE" w:rsidRPr="008D7397">
        <w:rPr>
          <w:rFonts w:ascii="Times New Roman" w:hAnsi="Times New Roman" w:cs="Times New Roman"/>
          <w:sz w:val="24"/>
          <w:szCs w:val="24"/>
          <w:lang w:val="ro-RO"/>
        </w:rPr>
        <w:t xml:space="preserve">ompletează rolul operatorului sistemului </w:t>
      </w:r>
      <w:r w:rsidRPr="008D7397">
        <w:rPr>
          <w:rFonts w:ascii="Times New Roman" w:hAnsi="Times New Roman" w:cs="Times New Roman"/>
          <w:sz w:val="24"/>
          <w:szCs w:val="24"/>
          <w:lang w:val="ro-RO"/>
        </w:rPr>
        <w:t xml:space="preserve">de transport prin îndeplinirea </w:t>
      </w:r>
      <w:r w:rsidR="006F0FDE" w:rsidRPr="008D7397">
        <w:rPr>
          <w:rFonts w:ascii="Times New Roman" w:hAnsi="Times New Roman" w:cs="Times New Roman"/>
          <w:sz w:val="24"/>
          <w:szCs w:val="24"/>
          <w:lang w:val="ro-RO"/>
        </w:rPr>
        <w:t>atribuțiilor</w:t>
      </w:r>
      <w:r w:rsidRPr="008D7397">
        <w:rPr>
          <w:rFonts w:ascii="Times New Roman" w:hAnsi="Times New Roman" w:cs="Times New Roman"/>
          <w:sz w:val="24"/>
          <w:szCs w:val="24"/>
          <w:lang w:val="ro-RO"/>
        </w:rPr>
        <w:t xml:space="preserve"> de </w:t>
      </w:r>
      <w:r w:rsidR="006F0FDE" w:rsidRPr="008D7397">
        <w:rPr>
          <w:rFonts w:ascii="Times New Roman" w:hAnsi="Times New Roman" w:cs="Times New Roman"/>
          <w:sz w:val="24"/>
          <w:szCs w:val="24"/>
          <w:lang w:val="ro-RO"/>
        </w:rPr>
        <w:t>interes</w:t>
      </w:r>
      <w:r w:rsidRPr="008D7397">
        <w:rPr>
          <w:rFonts w:ascii="Times New Roman" w:hAnsi="Times New Roman" w:cs="Times New Roman"/>
          <w:sz w:val="24"/>
          <w:szCs w:val="24"/>
          <w:lang w:val="ro-RO"/>
        </w:rPr>
        <w:t xml:space="preserve"> </w:t>
      </w:r>
      <w:r w:rsidR="006F0FDE" w:rsidRPr="008D7397">
        <w:rPr>
          <w:rFonts w:ascii="Times New Roman" w:hAnsi="Times New Roman" w:cs="Times New Roman"/>
          <w:sz w:val="24"/>
          <w:szCs w:val="24"/>
          <w:lang w:val="ro-RO"/>
        </w:rPr>
        <w:t>regional</w:t>
      </w:r>
      <w:r w:rsidRPr="008D7397">
        <w:rPr>
          <w:rFonts w:ascii="Times New Roman" w:hAnsi="Times New Roman" w:cs="Times New Roman"/>
          <w:sz w:val="24"/>
          <w:szCs w:val="24"/>
          <w:lang w:val="ro-RO"/>
        </w:rPr>
        <w:t xml:space="preserve"> care îi sunt atribuite în conformitate cu </w:t>
      </w:r>
      <w:r w:rsidR="006F0FDE" w:rsidRPr="008D7397">
        <w:rPr>
          <w:rFonts w:ascii="Times New Roman" w:hAnsi="Times New Roman" w:cs="Times New Roman"/>
          <w:sz w:val="24"/>
          <w:szCs w:val="24"/>
          <w:lang w:val="ro-RO"/>
        </w:rPr>
        <w:t>prezentul articol. Operatorul</w:t>
      </w:r>
      <w:r w:rsidRPr="008D7397">
        <w:rPr>
          <w:rFonts w:ascii="Times New Roman" w:hAnsi="Times New Roman" w:cs="Times New Roman"/>
          <w:sz w:val="24"/>
          <w:szCs w:val="24"/>
          <w:lang w:val="ro-RO"/>
        </w:rPr>
        <w:t xml:space="preserve"> sistem</w:t>
      </w:r>
      <w:r w:rsidR="006F0FD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este responsabil pentru gestionarea fluxurilor de energie electrică și asigurarea unui sistem </w:t>
      </w:r>
      <w:r w:rsidR="006F0FDE"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sigur, fiabil și eficient î</w:t>
      </w:r>
      <w:r w:rsidR="006F0FDE" w:rsidRPr="008D7397">
        <w:rPr>
          <w:rFonts w:ascii="Times New Roman" w:hAnsi="Times New Roman" w:cs="Times New Roman"/>
          <w:sz w:val="24"/>
          <w:szCs w:val="24"/>
          <w:lang w:val="ro-RO"/>
        </w:rPr>
        <w:t xml:space="preserve">n conformitate cu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_Ref168342351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57428B" w:rsidRPr="008D7397">
        <w:rPr>
          <w:rFonts w:ascii="Times New Roman" w:hAnsi="Times New Roman" w:cs="Times New Roman"/>
          <w:sz w:val="24"/>
          <w:szCs w:val="24"/>
          <w:lang w:val="ro-RO"/>
        </w:rPr>
        <w:fldChar w:fldCharType="end"/>
      </w:r>
      <w:r w:rsidR="006F0FDE" w:rsidRPr="008D7397">
        <w:rPr>
          <w:rFonts w:ascii="Times New Roman" w:hAnsi="Times New Roman" w:cs="Times New Roman"/>
          <w:sz w:val="24"/>
          <w:szCs w:val="24"/>
          <w:lang w:val="ro-RO"/>
        </w:rPr>
        <w:t xml:space="preserve"> 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_Ref168336855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e).</w:t>
      </w:r>
    </w:p>
    <w:p w14:paraId="258CEB4E" w14:textId="11DBACF7" w:rsidR="003D190C" w:rsidRPr="008D7397"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bookmarkStart w:id="264" w:name="_Ref168339495"/>
      <w:r w:rsidRPr="008D7397">
        <w:rPr>
          <w:rFonts w:ascii="Times New Roman" w:hAnsi="Times New Roman" w:cs="Times New Roman"/>
          <w:sz w:val="24"/>
          <w:szCs w:val="24"/>
          <w:lang w:val="ro-RO"/>
        </w:rPr>
        <w:t xml:space="preserve">Centrul de coordonare </w:t>
      </w:r>
      <w:r w:rsidR="000704EB"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îndeplinește cel puțin toate </w:t>
      </w:r>
      <w:r w:rsidR="002162A9" w:rsidRPr="008D7397">
        <w:rPr>
          <w:rFonts w:ascii="Times New Roman" w:hAnsi="Times New Roman" w:cs="Times New Roman"/>
          <w:sz w:val="24"/>
          <w:szCs w:val="24"/>
          <w:lang w:val="ro-RO"/>
        </w:rPr>
        <w:t>atribuțiile</w:t>
      </w:r>
      <w:r w:rsidRPr="008D7397">
        <w:rPr>
          <w:rFonts w:ascii="Times New Roman" w:hAnsi="Times New Roman" w:cs="Times New Roman"/>
          <w:sz w:val="24"/>
          <w:szCs w:val="24"/>
          <w:lang w:val="ro-RO"/>
        </w:rPr>
        <w:t xml:space="preserve"> de </w:t>
      </w:r>
      <w:r w:rsidR="002162A9" w:rsidRPr="008D7397">
        <w:rPr>
          <w:rFonts w:ascii="Times New Roman" w:hAnsi="Times New Roman" w:cs="Times New Roman"/>
          <w:sz w:val="24"/>
          <w:szCs w:val="24"/>
          <w:lang w:val="ro-RO"/>
        </w:rPr>
        <w:t>interes regional</w:t>
      </w:r>
      <w:r w:rsidRPr="008D7397">
        <w:rPr>
          <w:rFonts w:ascii="Times New Roman" w:hAnsi="Times New Roman" w:cs="Times New Roman"/>
          <w:sz w:val="24"/>
          <w:szCs w:val="24"/>
          <w:lang w:val="ro-RO"/>
        </w:rPr>
        <w:t xml:space="preserve"> în regiunea de </w:t>
      </w:r>
      <w:r w:rsidR="002162A9"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 pentru care este înființat și cooperează cu alte centre regionale de coordonare care desfășoară </w:t>
      </w:r>
      <w:r w:rsidR="002162A9"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 xml:space="preserve"> în aceeași regiune de </w:t>
      </w:r>
      <w:r w:rsidR="002162A9"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w:t>
      </w:r>
      <w:r w:rsidR="002D0C7A" w:rsidRPr="008D7397">
        <w:rPr>
          <w:rFonts w:ascii="Times New Roman" w:hAnsi="Times New Roman" w:cs="Times New Roman"/>
          <w:sz w:val="24"/>
          <w:szCs w:val="24"/>
          <w:lang w:val="ro-RO"/>
        </w:rPr>
        <w:t>, după cum urmează</w:t>
      </w:r>
      <w:r w:rsidRPr="008D7397">
        <w:rPr>
          <w:rFonts w:ascii="Times New Roman" w:hAnsi="Times New Roman" w:cs="Times New Roman"/>
          <w:sz w:val="24"/>
          <w:szCs w:val="24"/>
          <w:lang w:val="ro-RO"/>
        </w:rPr>
        <w:t>:</w:t>
      </w:r>
      <w:bookmarkEnd w:id="264"/>
    </w:p>
    <w:p w14:paraId="2A2BE7E7" w14:textId="5151A848"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efectuarea calculului </w:t>
      </w:r>
      <w:r w:rsidR="002D0C7A" w:rsidRPr="008D7397">
        <w:rPr>
          <w:rFonts w:ascii="Times New Roman" w:hAnsi="Times New Roman" w:cs="Times New Roman"/>
          <w:sz w:val="24"/>
          <w:szCs w:val="24"/>
          <w:lang w:val="ro-RO"/>
        </w:rPr>
        <w:t xml:space="preserve">coordonat al </w:t>
      </w:r>
      <w:r w:rsidRPr="008D7397">
        <w:rPr>
          <w:rFonts w:ascii="Times New Roman" w:hAnsi="Times New Roman" w:cs="Times New Roman"/>
          <w:sz w:val="24"/>
          <w:szCs w:val="24"/>
          <w:lang w:val="ro-RO"/>
        </w:rPr>
        <w:t>capacit</w:t>
      </w:r>
      <w:r w:rsidR="002D0C7A" w:rsidRPr="008D7397">
        <w:rPr>
          <w:rFonts w:ascii="Times New Roman" w:hAnsi="Times New Roman" w:cs="Times New Roman"/>
          <w:sz w:val="24"/>
          <w:szCs w:val="24"/>
          <w:lang w:val="ro-RO"/>
        </w:rPr>
        <w:t>ăților</w:t>
      </w:r>
      <w:r w:rsidRPr="008D7397">
        <w:rPr>
          <w:rFonts w:ascii="Times New Roman" w:hAnsi="Times New Roman" w:cs="Times New Roman"/>
          <w:sz w:val="24"/>
          <w:szCs w:val="24"/>
          <w:lang w:val="ro-RO"/>
        </w:rPr>
        <w:t>;</w:t>
      </w:r>
    </w:p>
    <w:p w14:paraId="716C5737" w14:textId="303D1F0E"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efectuarea analizei coordonate de securitate;</w:t>
      </w:r>
    </w:p>
    <w:p w14:paraId="645AD210" w14:textId="33DD2930"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crearea de modele </w:t>
      </w:r>
      <w:r w:rsidR="002D0C7A" w:rsidRPr="008D7397">
        <w:rPr>
          <w:rFonts w:ascii="Times New Roman" w:hAnsi="Times New Roman" w:cs="Times New Roman"/>
          <w:sz w:val="24"/>
          <w:szCs w:val="24"/>
          <w:lang w:val="ro-RO"/>
        </w:rPr>
        <w:t>comune de rețele</w:t>
      </w:r>
      <w:r w:rsidRPr="008D7397">
        <w:rPr>
          <w:rFonts w:ascii="Times New Roman" w:hAnsi="Times New Roman" w:cs="Times New Roman"/>
          <w:sz w:val="24"/>
          <w:szCs w:val="24"/>
          <w:lang w:val="ro-RO"/>
        </w:rPr>
        <w:t>;</w:t>
      </w:r>
    </w:p>
    <w:p w14:paraId="0B399E09" w14:textId="7A7B73BC" w:rsidR="003D190C" w:rsidRPr="008D7397"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sprijinirea </w:t>
      </w:r>
      <w:r w:rsidR="003D190C" w:rsidRPr="008D7397">
        <w:rPr>
          <w:rFonts w:ascii="Times New Roman" w:hAnsi="Times New Roman" w:cs="Times New Roman"/>
          <w:sz w:val="24"/>
          <w:szCs w:val="24"/>
          <w:lang w:val="ro-RO"/>
        </w:rPr>
        <w:t>evaluării co</w:t>
      </w:r>
      <w:r w:rsidRPr="008D7397">
        <w:rPr>
          <w:rFonts w:ascii="Times New Roman" w:hAnsi="Times New Roman" w:cs="Times New Roman"/>
          <w:sz w:val="24"/>
          <w:szCs w:val="24"/>
          <w:lang w:val="ro-RO"/>
        </w:rPr>
        <w:t>nsecvenței</w:t>
      </w:r>
      <w:r w:rsidR="003D190C" w:rsidRPr="008D7397">
        <w:rPr>
          <w:rFonts w:ascii="Times New Roman" w:hAnsi="Times New Roman" w:cs="Times New Roman"/>
          <w:sz w:val="24"/>
          <w:szCs w:val="24"/>
          <w:lang w:val="ro-RO"/>
        </w:rPr>
        <w:t xml:space="preserve"> planurilor</w:t>
      </w:r>
      <w:r w:rsidRPr="008D7397">
        <w:rPr>
          <w:rFonts w:ascii="Times New Roman" w:hAnsi="Times New Roman" w:cs="Times New Roman"/>
          <w:sz w:val="24"/>
          <w:szCs w:val="24"/>
          <w:lang w:val="ro-RO"/>
        </w:rPr>
        <w:t xml:space="preserve"> de apărare și a planurilor de resta</w:t>
      </w:r>
      <w:r w:rsidR="006E1657" w:rsidRPr="008D7397">
        <w:rPr>
          <w:rFonts w:ascii="Times New Roman" w:hAnsi="Times New Roman" w:cs="Times New Roman"/>
          <w:sz w:val="24"/>
          <w:szCs w:val="24"/>
          <w:lang w:val="ro-RO"/>
        </w:rPr>
        <w:t>urare</w:t>
      </w:r>
      <w:r w:rsidRPr="008D7397">
        <w:rPr>
          <w:rFonts w:ascii="Times New Roman" w:hAnsi="Times New Roman" w:cs="Times New Roman"/>
          <w:sz w:val="24"/>
          <w:szCs w:val="24"/>
          <w:lang w:val="ro-RO"/>
        </w:rPr>
        <w:t xml:space="preserve"> ale operatorului </w:t>
      </w:r>
      <w:r w:rsidR="003D190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3D190C" w:rsidRPr="008D7397">
        <w:rPr>
          <w:rFonts w:ascii="Times New Roman" w:hAnsi="Times New Roman" w:cs="Times New Roman"/>
          <w:sz w:val="24"/>
          <w:szCs w:val="24"/>
          <w:lang w:val="ro-RO"/>
        </w:rPr>
        <w:t xml:space="preserve"> de transport;</w:t>
      </w:r>
    </w:p>
    <w:p w14:paraId="3C707A2A" w14:textId="6D13E08A" w:rsidR="003D190C" w:rsidRPr="008D7397"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realizarea prognozelor privind</w:t>
      </w:r>
      <w:r w:rsidR="003D190C" w:rsidRPr="008D7397">
        <w:rPr>
          <w:rFonts w:ascii="Times New Roman" w:hAnsi="Times New Roman" w:cs="Times New Roman"/>
          <w:sz w:val="24"/>
          <w:szCs w:val="24"/>
          <w:lang w:val="ro-RO"/>
        </w:rPr>
        <w:t xml:space="preserve"> ad</w:t>
      </w:r>
      <w:r w:rsidRPr="008D7397">
        <w:rPr>
          <w:rFonts w:ascii="Times New Roman" w:hAnsi="Times New Roman" w:cs="Times New Roman"/>
          <w:sz w:val="24"/>
          <w:szCs w:val="24"/>
          <w:lang w:val="ro-RO"/>
        </w:rPr>
        <w:t>ecva</w:t>
      </w:r>
      <w:r w:rsidR="006E1657" w:rsidRPr="008D7397">
        <w:rPr>
          <w:rFonts w:ascii="Times New Roman" w:hAnsi="Times New Roman" w:cs="Times New Roman"/>
          <w:sz w:val="24"/>
          <w:szCs w:val="24"/>
          <w:lang w:val="ro-RO"/>
        </w:rPr>
        <w:t>nța</w:t>
      </w:r>
      <w:r w:rsidR="003D190C" w:rsidRPr="008D7397">
        <w:rPr>
          <w:rFonts w:ascii="Times New Roman" w:hAnsi="Times New Roman" w:cs="Times New Roman"/>
          <w:sz w:val="24"/>
          <w:szCs w:val="24"/>
          <w:lang w:val="ro-RO"/>
        </w:rPr>
        <w:t xml:space="preserve"> sistemului </w:t>
      </w:r>
      <w:r w:rsidRPr="008D7397">
        <w:rPr>
          <w:rFonts w:ascii="Times New Roman" w:hAnsi="Times New Roman" w:cs="Times New Roman"/>
          <w:sz w:val="24"/>
          <w:szCs w:val="24"/>
          <w:lang w:val="ro-RO"/>
        </w:rPr>
        <w:t xml:space="preserve">de nivel regional pentru </w:t>
      </w:r>
      <w:r w:rsidR="003D190C" w:rsidRPr="008D7397">
        <w:rPr>
          <w:rFonts w:ascii="Times New Roman" w:hAnsi="Times New Roman" w:cs="Times New Roman"/>
          <w:sz w:val="24"/>
          <w:szCs w:val="24"/>
          <w:lang w:val="ro-RO"/>
        </w:rPr>
        <w:t xml:space="preserve">săptămâna </w:t>
      </w:r>
      <w:r w:rsidRPr="008D7397">
        <w:rPr>
          <w:rFonts w:ascii="Times New Roman" w:hAnsi="Times New Roman" w:cs="Times New Roman"/>
          <w:sz w:val="24"/>
          <w:szCs w:val="24"/>
          <w:lang w:val="ro-RO"/>
        </w:rPr>
        <w:t>următoare și</w:t>
      </w:r>
      <w:r w:rsidR="003D190C" w:rsidRPr="008D7397">
        <w:rPr>
          <w:rFonts w:ascii="Times New Roman" w:hAnsi="Times New Roman" w:cs="Times New Roman"/>
          <w:sz w:val="24"/>
          <w:szCs w:val="24"/>
          <w:lang w:val="ro-RO"/>
        </w:rPr>
        <w:t xml:space="preserve"> cel puțin </w:t>
      </w:r>
      <w:r w:rsidR="006E1657" w:rsidRPr="008D7397">
        <w:rPr>
          <w:rFonts w:ascii="Times New Roman" w:hAnsi="Times New Roman" w:cs="Times New Roman"/>
          <w:sz w:val="24"/>
          <w:szCs w:val="24"/>
          <w:lang w:val="ro-RO"/>
        </w:rPr>
        <w:t xml:space="preserve">pentru </w:t>
      </w:r>
      <w:r w:rsidR="003D190C" w:rsidRPr="008D7397">
        <w:rPr>
          <w:rFonts w:ascii="Times New Roman" w:hAnsi="Times New Roman" w:cs="Times New Roman"/>
          <w:sz w:val="24"/>
          <w:szCs w:val="24"/>
          <w:lang w:val="ro-RO"/>
        </w:rPr>
        <w:t>ziua următoare</w:t>
      </w:r>
      <w:r w:rsidRPr="008D7397">
        <w:rPr>
          <w:rFonts w:ascii="Times New Roman" w:hAnsi="Times New Roman" w:cs="Times New Roman"/>
          <w:sz w:val="24"/>
          <w:szCs w:val="24"/>
          <w:lang w:val="ro-RO"/>
        </w:rPr>
        <w:t>,</w:t>
      </w:r>
      <w:r w:rsidR="003D190C" w:rsidRPr="008D7397">
        <w:rPr>
          <w:rFonts w:ascii="Times New Roman" w:hAnsi="Times New Roman" w:cs="Times New Roman"/>
          <w:sz w:val="24"/>
          <w:szCs w:val="24"/>
          <w:lang w:val="ro-RO"/>
        </w:rPr>
        <w:t xml:space="preserve"> și pregătirea acțiunilor de reducere a riscurilor, precum ș</w:t>
      </w:r>
      <w:r w:rsidRPr="008D7397">
        <w:rPr>
          <w:rFonts w:ascii="Times New Roman" w:hAnsi="Times New Roman" w:cs="Times New Roman"/>
          <w:sz w:val="24"/>
          <w:szCs w:val="24"/>
          <w:lang w:val="ro-RO"/>
        </w:rPr>
        <w:t>i a procedurilor relevante de exploatare</w:t>
      </w:r>
      <w:r w:rsidR="003D190C" w:rsidRPr="008D7397">
        <w:rPr>
          <w:rFonts w:ascii="Times New Roman" w:hAnsi="Times New Roman" w:cs="Times New Roman"/>
          <w:sz w:val="24"/>
          <w:szCs w:val="24"/>
          <w:lang w:val="ro-RO"/>
        </w:rPr>
        <w:t xml:space="preserve"> a sistemului;</w:t>
      </w:r>
    </w:p>
    <w:p w14:paraId="420B6E41" w14:textId="094A2EC3"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realizarea coord</w:t>
      </w:r>
      <w:r w:rsidR="005F7FE6" w:rsidRPr="008D7397">
        <w:rPr>
          <w:rFonts w:ascii="Times New Roman" w:hAnsi="Times New Roman" w:cs="Times New Roman"/>
          <w:sz w:val="24"/>
          <w:szCs w:val="24"/>
          <w:lang w:val="ro-RO"/>
        </w:rPr>
        <w:t>onării planificării întreruperilor</w:t>
      </w:r>
      <w:r w:rsidRPr="008D7397">
        <w:rPr>
          <w:rFonts w:ascii="Times New Roman" w:hAnsi="Times New Roman" w:cs="Times New Roman"/>
          <w:sz w:val="24"/>
          <w:szCs w:val="24"/>
          <w:lang w:val="ro-RO"/>
        </w:rPr>
        <w:t xml:space="preserve"> regionale;</w:t>
      </w:r>
    </w:p>
    <w:p w14:paraId="4B919B04" w14:textId="093BF0AC" w:rsidR="003D190C" w:rsidRPr="008D7397"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formar</w:t>
      </w:r>
      <w:r w:rsidR="003D190C" w:rsidRPr="008D7397">
        <w:rPr>
          <w:rFonts w:ascii="Times New Roman" w:hAnsi="Times New Roman" w:cs="Times New Roman"/>
          <w:sz w:val="24"/>
          <w:szCs w:val="24"/>
          <w:lang w:val="ro-RO"/>
        </w:rPr>
        <w:t>ea și certificarea personalului care lucrează pentru centrul de coordonare</w:t>
      </w:r>
      <w:r w:rsidR="000704EB" w:rsidRPr="008D7397">
        <w:rPr>
          <w:rFonts w:ascii="Times New Roman" w:hAnsi="Times New Roman" w:cs="Times New Roman"/>
          <w:sz w:val="24"/>
          <w:szCs w:val="24"/>
          <w:lang w:val="ro-RO"/>
        </w:rPr>
        <w:t xml:space="preserve"> regională</w:t>
      </w:r>
      <w:r w:rsidR="003D190C" w:rsidRPr="008D7397">
        <w:rPr>
          <w:rFonts w:ascii="Times New Roman" w:hAnsi="Times New Roman" w:cs="Times New Roman"/>
          <w:sz w:val="24"/>
          <w:szCs w:val="24"/>
          <w:lang w:val="ro-RO"/>
        </w:rPr>
        <w:t>;</w:t>
      </w:r>
    </w:p>
    <w:p w14:paraId="2BF4B568" w14:textId="14EE8AD3"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sprijinirea coord</w:t>
      </w:r>
      <w:r w:rsidR="005F7FE6" w:rsidRPr="008D7397">
        <w:rPr>
          <w:rFonts w:ascii="Times New Roman" w:hAnsi="Times New Roman" w:cs="Times New Roman"/>
          <w:sz w:val="24"/>
          <w:szCs w:val="24"/>
          <w:lang w:val="ro-RO"/>
        </w:rPr>
        <w:t xml:space="preserve">onării și optimizării restaurării la nivel </w:t>
      </w:r>
      <w:r w:rsidRPr="008D7397">
        <w:rPr>
          <w:rFonts w:ascii="Times New Roman" w:hAnsi="Times New Roman" w:cs="Times New Roman"/>
          <w:sz w:val="24"/>
          <w:szCs w:val="24"/>
          <w:lang w:val="ro-RO"/>
        </w:rPr>
        <w:t>regional</w:t>
      </w:r>
      <w:r w:rsidR="005F7FE6" w:rsidRPr="008D7397">
        <w:rPr>
          <w:rFonts w:ascii="Times New Roman" w:hAnsi="Times New Roman" w:cs="Times New Roman"/>
          <w:sz w:val="24"/>
          <w:szCs w:val="24"/>
          <w:lang w:val="ro-RO"/>
        </w:rPr>
        <w:t>, la cererea operatorului</w:t>
      </w:r>
      <w:r w:rsidRPr="008D7397">
        <w:rPr>
          <w:rFonts w:ascii="Times New Roman" w:hAnsi="Times New Roman" w:cs="Times New Roman"/>
          <w:sz w:val="24"/>
          <w:szCs w:val="24"/>
          <w:lang w:val="ro-RO"/>
        </w:rPr>
        <w:t xml:space="preserve"> sistem</w:t>
      </w:r>
      <w:r w:rsidR="005F7FE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p>
    <w:p w14:paraId="65E01F29" w14:textId="1E507E52"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efectuarea de analize </w:t>
      </w:r>
      <w:r w:rsidR="005F7FE6" w:rsidRPr="008D7397">
        <w:rPr>
          <w:rFonts w:ascii="Times New Roman" w:hAnsi="Times New Roman" w:cs="Times New Roman"/>
          <w:sz w:val="24"/>
          <w:szCs w:val="24"/>
          <w:lang w:val="ro-RO"/>
        </w:rPr>
        <w:t>post-operaționale</w:t>
      </w:r>
      <w:r w:rsidRPr="008D7397">
        <w:rPr>
          <w:rFonts w:ascii="Times New Roman" w:hAnsi="Times New Roman" w:cs="Times New Roman"/>
          <w:sz w:val="24"/>
          <w:szCs w:val="24"/>
          <w:lang w:val="ro-RO"/>
        </w:rPr>
        <w:t xml:space="preserve"> și post-perturbare</w:t>
      </w:r>
      <w:r w:rsidR="005F7FE6" w:rsidRPr="008D7397">
        <w:rPr>
          <w:rFonts w:ascii="Times New Roman" w:hAnsi="Times New Roman" w:cs="Times New Roman"/>
          <w:sz w:val="24"/>
          <w:szCs w:val="24"/>
          <w:lang w:val="ro-RO"/>
        </w:rPr>
        <w:t xml:space="preserve"> și raportarea</w:t>
      </w:r>
      <w:r w:rsidRPr="008D7397">
        <w:rPr>
          <w:rFonts w:ascii="Times New Roman" w:hAnsi="Times New Roman" w:cs="Times New Roman"/>
          <w:sz w:val="24"/>
          <w:szCs w:val="24"/>
          <w:lang w:val="ro-RO"/>
        </w:rPr>
        <w:t>;</w:t>
      </w:r>
    </w:p>
    <w:p w14:paraId="62185391" w14:textId="110AD613"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dimensionarea regională a </w:t>
      </w:r>
      <w:r w:rsidR="005F7FE6" w:rsidRPr="008D7397">
        <w:rPr>
          <w:rFonts w:ascii="Times New Roman" w:hAnsi="Times New Roman" w:cs="Times New Roman"/>
          <w:sz w:val="24"/>
          <w:szCs w:val="24"/>
          <w:lang w:val="ro-RO"/>
        </w:rPr>
        <w:t>capacității</w:t>
      </w:r>
      <w:r w:rsidRPr="008D7397">
        <w:rPr>
          <w:rFonts w:ascii="Times New Roman" w:hAnsi="Times New Roman" w:cs="Times New Roman"/>
          <w:sz w:val="24"/>
          <w:szCs w:val="24"/>
          <w:lang w:val="ro-RO"/>
        </w:rPr>
        <w:t xml:space="preserve"> de rezervă;</w:t>
      </w:r>
    </w:p>
    <w:p w14:paraId="5A4ABC30" w14:textId="67C358E9"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facilitarea achiziției regionale de capacitate de echilibrare;</w:t>
      </w:r>
    </w:p>
    <w:p w14:paraId="00226777" w14:textId="4FD1C5F0" w:rsidR="003D190C" w:rsidRPr="008D7397"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sprijinirea operatorului sistemului </w:t>
      </w:r>
      <w:r w:rsidR="003D190C" w:rsidRPr="008D7397">
        <w:rPr>
          <w:rFonts w:ascii="Times New Roman" w:hAnsi="Times New Roman" w:cs="Times New Roman"/>
          <w:sz w:val="24"/>
          <w:szCs w:val="24"/>
          <w:lang w:val="ro-RO"/>
        </w:rPr>
        <w:t xml:space="preserve">de transport, la cererea </w:t>
      </w:r>
      <w:r w:rsidRPr="008D7397">
        <w:rPr>
          <w:rFonts w:ascii="Times New Roman" w:hAnsi="Times New Roman" w:cs="Times New Roman"/>
          <w:sz w:val="24"/>
          <w:szCs w:val="24"/>
          <w:lang w:val="ro-RO"/>
        </w:rPr>
        <w:t xml:space="preserve">acestuia, în optimizarea </w:t>
      </w:r>
      <w:r w:rsidR="00E13808" w:rsidRPr="008D7397">
        <w:rPr>
          <w:rFonts w:ascii="Times New Roman" w:hAnsi="Times New Roman" w:cs="Times New Roman"/>
          <w:sz w:val="24"/>
          <w:szCs w:val="24"/>
          <w:lang w:val="ro-RO"/>
        </w:rPr>
        <w:t>decontărilor</w:t>
      </w:r>
      <w:r w:rsidR="003D190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w:t>
      </w:r>
      <w:r w:rsidR="003D190C" w:rsidRPr="008D7397">
        <w:rPr>
          <w:rFonts w:ascii="Times New Roman" w:hAnsi="Times New Roman" w:cs="Times New Roman"/>
          <w:sz w:val="24"/>
          <w:szCs w:val="24"/>
          <w:lang w:val="ro-RO"/>
        </w:rPr>
        <w:t>int</w:t>
      </w:r>
      <w:r w:rsidRPr="008D7397">
        <w:rPr>
          <w:rFonts w:ascii="Times New Roman" w:hAnsi="Times New Roman" w:cs="Times New Roman"/>
          <w:sz w:val="24"/>
          <w:szCs w:val="24"/>
          <w:lang w:val="ro-RO"/>
        </w:rPr>
        <w:t>r</w:t>
      </w:r>
      <w:r w:rsidR="003D190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3D190C" w:rsidRPr="008D7397">
        <w:rPr>
          <w:rFonts w:ascii="Times New Roman" w:hAnsi="Times New Roman" w:cs="Times New Roman"/>
          <w:sz w:val="24"/>
          <w:szCs w:val="24"/>
          <w:lang w:val="ro-RO"/>
        </w:rPr>
        <w:t xml:space="preserve">operatorii </w:t>
      </w:r>
      <w:r w:rsidR="009B2A28" w:rsidRPr="008D7397">
        <w:rPr>
          <w:rFonts w:ascii="Times New Roman" w:hAnsi="Times New Roman" w:cs="Times New Roman"/>
          <w:sz w:val="24"/>
          <w:szCs w:val="24"/>
          <w:lang w:val="ro-RO"/>
        </w:rPr>
        <w:t xml:space="preserve">sistemelor </w:t>
      </w:r>
      <w:r w:rsidR="003D190C" w:rsidRPr="008D7397">
        <w:rPr>
          <w:rFonts w:ascii="Times New Roman" w:hAnsi="Times New Roman" w:cs="Times New Roman"/>
          <w:sz w:val="24"/>
          <w:szCs w:val="24"/>
          <w:lang w:val="ro-RO"/>
        </w:rPr>
        <w:t>de transport;</w:t>
      </w:r>
    </w:p>
    <w:p w14:paraId="42E7F488" w14:textId="54BF3DBA"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îndeplinirea </w:t>
      </w:r>
      <w:r w:rsidR="008500BA" w:rsidRPr="008D7397">
        <w:rPr>
          <w:rFonts w:ascii="Times New Roman" w:hAnsi="Times New Roman" w:cs="Times New Roman"/>
          <w:sz w:val="24"/>
          <w:szCs w:val="24"/>
          <w:lang w:val="ro-RO"/>
        </w:rPr>
        <w:t>atribuți</w:t>
      </w:r>
      <w:r w:rsidRPr="008D7397">
        <w:rPr>
          <w:rFonts w:ascii="Times New Roman" w:hAnsi="Times New Roman" w:cs="Times New Roman"/>
          <w:sz w:val="24"/>
          <w:szCs w:val="24"/>
          <w:lang w:val="ro-RO"/>
        </w:rPr>
        <w:t xml:space="preserve">ilor legate de identificarea </w:t>
      </w:r>
      <w:r w:rsidR="008500BA" w:rsidRPr="008D7397">
        <w:rPr>
          <w:rFonts w:ascii="Times New Roman" w:hAnsi="Times New Roman" w:cs="Times New Roman"/>
          <w:sz w:val="24"/>
          <w:szCs w:val="24"/>
          <w:lang w:val="ro-RO"/>
        </w:rPr>
        <w:t>scenariilor regionale de criză de</w:t>
      </w:r>
      <w:r w:rsidRPr="008D7397">
        <w:rPr>
          <w:rFonts w:ascii="Times New Roman" w:hAnsi="Times New Roman" w:cs="Times New Roman"/>
          <w:sz w:val="24"/>
          <w:szCs w:val="24"/>
          <w:lang w:val="ro-RO"/>
        </w:rPr>
        <w:t xml:space="preserve"> energie</w:t>
      </w:r>
      <w:r w:rsidR="008500BA" w:rsidRPr="008D7397">
        <w:rPr>
          <w:rFonts w:ascii="Times New Roman" w:hAnsi="Times New Roman" w:cs="Times New Roman"/>
          <w:sz w:val="24"/>
          <w:szCs w:val="24"/>
          <w:lang w:val="ro-RO"/>
        </w:rPr>
        <w:t xml:space="preserve"> electrică în cazul și</w:t>
      </w:r>
      <w:r w:rsidRPr="008D7397">
        <w:rPr>
          <w:rFonts w:ascii="Times New Roman" w:hAnsi="Times New Roman" w:cs="Times New Roman"/>
          <w:sz w:val="24"/>
          <w:szCs w:val="24"/>
          <w:lang w:val="ro-RO"/>
        </w:rPr>
        <w:t xml:space="preserve"> în măsura în care acestea sunt delegate centrului </w:t>
      </w:r>
      <w:r w:rsidR="006E165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p>
    <w:p w14:paraId="579CD701" w14:textId="663355DA" w:rsidR="003D190C" w:rsidRPr="008D7397" w:rsidRDefault="008F5C1A"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îndeplinirea atribuți</w:t>
      </w:r>
      <w:r w:rsidR="003D190C" w:rsidRPr="008D7397">
        <w:rPr>
          <w:rFonts w:ascii="Times New Roman" w:hAnsi="Times New Roman" w:cs="Times New Roman"/>
          <w:sz w:val="24"/>
          <w:szCs w:val="24"/>
          <w:lang w:val="ro-RO"/>
        </w:rPr>
        <w:t xml:space="preserve">ilor legate de evaluările </w:t>
      </w:r>
      <w:r w:rsidRPr="008D7397">
        <w:rPr>
          <w:rFonts w:ascii="Times New Roman" w:hAnsi="Times New Roman" w:cs="Times New Roman"/>
          <w:sz w:val="24"/>
          <w:szCs w:val="24"/>
          <w:lang w:val="ro-RO"/>
        </w:rPr>
        <w:t>adecv</w:t>
      </w:r>
      <w:r w:rsidR="006E1657" w:rsidRPr="008D7397">
        <w:rPr>
          <w:rFonts w:ascii="Times New Roman" w:hAnsi="Times New Roman" w:cs="Times New Roman"/>
          <w:sz w:val="24"/>
          <w:szCs w:val="24"/>
          <w:lang w:val="ro-RO"/>
        </w:rPr>
        <w:t>anței</w:t>
      </w:r>
      <w:r w:rsidRPr="008D7397">
        <w:rPr>
          <w:rFonts w:ascii="Times New Roman" w:hAnsi="Times New Roman" w:cs="Times New Roman"/>
          <w:sz w:val="24"/>
          <w:szCs w:val="24"/>
          <w:lang w:val="ro-RO"/>
        </w:rPr>
        <w:t xml:space="preserve"> sezoniere în cazul și în</w:t>
      </w:r>
      <w:r w:rsidR="003D190C" w:rsidRPr="008D7397">
        <w:rPr>
          <w:rFonts w:ascii="Times New Roman" w:hAnsi="Times New Roman" w:cs="Times New Roman"/>
          <w:sz w:val="24"/>
          <w:szCs w:val="24"/>
          <w:lang w:val="ro-RO"/>
        </w:rPr>
        <w:t xml:space="preserve"> măsura în care acestea sunt delegate centrului </w:t>
      </w:r>
      <w:r w:rsidR="006E1657" w:rsidRPr="008D7397">
        <w:rPr>
          <w:rFonts w:ascii="Times New Roman" w:hAnsi="Times New Roman" w:cs="Times New Roman"/>
          <w:sz w:val="24"/>
          <w:szCs w:val="24"/>
          <w:lang w:val="ro-RO"/>
        </w:rPr>
        <w:t xml:space="preserve">regional </w:t>
      </w:r>
      <w:r w:rsidR="003D190C" w:rsidRPr="008D7397">
        <w:rPr>
          <w:rFonts w:ascii="Times New Roman" w:hAnsi="Times New Roman" w:cs="Times New Roman"/>
          <w:sz w:val="24"/>
          <w:szCs w:val="24"/>
          <w:lang w:val="ro-RO"/>
        </w:rPr>
        <w:t>de coordonare;</w:t>
      </w:r>
    </w:p>
    <w:p w14:paraId="36F1222C" w14:textId="405633D1"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calcularea valorii </w:t>
      </w:r>
      <w:r w:rsidR="00EA7385" w:rsidRPr="008D7397">
        <w:rPr>
          <w:rFonts w:ascii="Times New Roman" w:hAnsi="Times New Roman" w:cs="Times New Roman"/>
          <w:sz w:val="24"/>
          <w:szCs w:val="24"/>
          <w:lang w:val="ro-RO"/>
        </w:rPr>
        <w:t>capacității maxime</w:t>
      </w:r>
      <w:r w:rsidRPr="008D7397">
        <w:rPr>
          <w:rFonts w:ascii="Times New Roman" w:hAnsi="Times New Roman" w:cs="Times New Roman"/>
          <w:sz w:val="24"/>
          <w:szCs w:val="24"/>
          <w:lang w:val="ro-RO"/>
        </w:rPr>
        <w:t xml:space="preserve"> de intrare disponibil</w:t>
      </w:r>
      <w:r w:rsidR="00EA738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pentru </w:t>
      </w:r>
      <w:r w:rsidR="001D5D11" w:rsidRPr="008D7397">
        <w:rPr>
          <w:rFonts w:ascii="Times New Roman" w:hAnsi="Times New Roman" w:cs="Times New Roman"/>
          <w:sz w:val="24"/>
          <w:szCs w:val="24"/>
          <w:lang w:val="ro-RO"/>
        </w:rPr>
        <w:t>participarea capacității externe</w:t>
      </w:r>
      <w:r w:rsidRPr="008D7397">
        <w:rPr>
          <w:rFonts w:ascii="Times New Roman" w:hAnsi="Times New Roman" w:cs="Times New Roman"/>
          <w:sz w:val="24"/>
          <w:szCs w:val="24"/>
          <w:lang w:val="ro-RO"/>
        </w:rPr>
        <w:t xml:space="preserve"> la mecanismele de </w:t>
      </w:r>
      <w:r w:rsidR="001D5D11"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xml:space="preserve"> în scopul emiter</w:t>
      </w:r>
      <w:r w:rsidR="0057428B" w:rsidRPr="008D7397">
        <w:rPr>
          <w:rFonts w:ascii="Times New Roman" w:hAnsi="Times New Roman" w:cs="Times New Roman"/>
          <w:sz w:val="24"/>
          <w:szCs w:val="24"/>
          <w:lang w:val="ro-RO"/>
        </w:rPr>
        <w:t>ii unei recomandări conform prevederilor de la</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_Ref168342501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54</w:t>
      </w:r>
      <w:r w:rsidR="0057428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_Ref168342195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7428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5BB8BF89" w14:textId="7CE4C1F5"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îndeplinirea </w:t>
      </w:r>
      <w:r w:rsidR="001D5D11" w:rsidRPr="008D7397">
        <w:rPr>
          <w:rFonts w:ascii="Times New Roman" w:hAnsi="Times New Roman" w:cs="Times New Roman"/>
          <w:sz w:val="24"/>
          <w:szCs w:val="24"/>
          <w:lang w:val="ro-RO"/>
        </w:rPr>
        <w:t>atribuțiilor</w:t>
      </w:r>
      <w:r w:rsidRPr="008D7397">
        <w:rPr>
          <w:rFonts w:ascii="Times New Roman" w:hAnsi="Times New Roman" w:cs="Times New Roman"/>
          <w:sz w:val="24"/>
          <w:szCs w:val="24"/>
          <w:lang w:val="ro-RO"/>
        </w:rPr>
        <w:t xml:space="preserve"> legate</w:t>
      </w:r>
      <w:r w:rsidR="001D5D11" w:rsidRPr="008D7397">
        <w:rPr>
          <w:rFonts w:ascii="Times New Roman" w:hAnsi="Times New Roman" w:cs="Times New Roman"/>
          <w:sz w:val="24"/>
          <w:szCs w:val="24"/>
          <w:lang w:val="ro-RO"/>
        </w:rPr>
        <w:t xml:space="preserve"> de sprijinirea operatorului </w:t>
      </w:r>
      <w:r w:rsidRPr="008D7397">
        <w:rPr>
          <w:rFonts w:ascii="Times New Roman" w:hAnsi="Times New Roman" w:cs="Times New Roman"/>
          <w:sz w:val="24"/>
          <w:szCs w:val="24"/>
          <w:lang w:val="ro-RO"/>
        </w:rPr>
        <w:t>sistem</w:t>
      </w:r>
      <w:r w:rsidR="001D5D1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w:t>
      </w:r>
      <w:r w:rsidR="001D5D11" w:rsidRPr="008D7397">
        <w:rPr>
          <w:rFonts w:ascii="Times New Roman" w:hAnsi="Times New Roman" w:cs="Times New Roman"/>
          <w:sz w:val="24"/>
          <w:szCs w:val="24"/>
          <w:lang w:val="ro-RO"/>
        </w:rPr>
        <w:t xml:space="preserve"> transport în identificarea necesităț</w:t>
      </w:r>
      <w:r w:rsidRPr="008D7397">
        <w:rPr>
          <w:rFonts w:ascii="Times New Roman" w:hAnsi="Times New Roman" w:cs="Times New Roman"/>
          <w:sz w:val="24"/>
          <w:szCs w:val="24"/>
          <w:lang w:val="ro-RO"/>
        </w:rPr>
        <w:t xml:space="preserve">ilor de capacități </w:t>
      </w:r>
      <w:r w:rsidR="001D5D11" w:rsidRPr="008D7397">
        <w:rPr>
          <w:rFonts w:ascii="Times New Roman" w:hAnsi="Times New Roman" w:cs="Times New Roman"/>
          <w:sz w:val="24"/>
          <w:szCs w:val="24"/>
          <w:lang w:val="ro-RO"/>
        </w:rPr>
        <w:t xml:space="preserve">noi </w:t>
      </w:r>
      <w:r w:rsidRPr="008D7397">
        <w:rPr>
          <w:rFonts w:ascii="Times New Roman" w:hAnsi="Times New Roman" w:cs="Times New Roman"/>
          <w:sz w:val="24"/>
          <w:szCs w:val="24"/>
          <w:lang w:val="ro-RO"/>
        </w:rPr>
        <w:t>de transpo</w:t>
      </w:r>
      <w:r w:rsidR="001D5D11" w:rsidRPr="008D7397">
        <w:rPr>
          <w:rFonts w:ascii="Times New Roman" w:hAnsi="Times New Roman" w:cs="Times New Roman"/>
          <w:sz w:val="24"/>
          <w:szCs w:val="24"/>
          <w:lang w:val="ro-RO"/>
        </w:rPr>
        <w:t>rt, de modernizare a capacităților</w:t>
      </w:r>
      <w:r w:rsidRPr="008D7397">
        <w:rPr>
          <w:rFonts w:ascii="Times New Roman" w:hAnsi="Times New Roman" w:cs="Times New Roman"/>
          <w:sz w:val="24"/>
          <w:szCs w:val="24"/>
          <w:lang w:val="ro-RO"/>
        </w:rPr>
        <w:t xml:space="preserve"> de transport existente sau </w:t>
      </w:r>
      <w:r w:rsidR="001D5D11"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alternative</w:t>
      </w:r>
      <w:r w:rsidR="001D5D11" w:rsidRPr="008D7397">
        <w:rPr>
          <w:rFonts w:ascii="Times New Roman" w:hAnsi="Times New Roman" w:cs="Times New Roman"/>
          <w:sz w:val="24"/>
          <w:szCs w:val="24"/>
          <w:lang w:val="ro-RO"/>
        </w:rPr>
        <w:t>lor la aceste</w:t>
      </w:r>
      <w:r w:rsidRPr="008D7397">
        <w:rPr>
          <w:rFonts w:ascii="Times New Roman" w:hAnsi="Times New Roman" w:cs="Times New Roman"/>
          <w:sz w:val="24"/>
          <w:szCs w:val="24"/>
          <w:lang w:val="ro-RO"/>
        </w:rPr>
        <w:t xml:space="preserve">a, care </w:t>
      </w:r>
      <w:r w:rsidR="001D5D11" w:rsidRPr="008D7397">
        <w:rPr>
          <w:rFonts w:ascii="Times New Roman" w:hAnsi="Times New Roman" w:cs="Times New Roman"/>
          <w:sz w:val="24"/>
          <w:szCs w:val="24"/>
          <w:lang w:val="ro-RO"/>
        </w:rPr>
        <w:t>trebuie</w:t>
      </w:r>
      <w:r w:rsidRPr="008D7397">
        <w:rPr>
          <w:rFonts w:ascii="Times New Roman" w:hAnsi="Times New Roman" w:cs="Times New Roman"/>
          <w:sz w:val="24"/>
          <w:szCs w:val="24"/>
          <w:lang w:val="ro-RO"/>
        </w:rPr>
        <w:t xml:space="preserve"> prezentate grupurilor regionale și incluse î</w:t>
      </w:r>
      <w:r w:rsidR="00E43551" w:rsidRPr="008D7397">
        <w:rPr>
          <w:rFonts w:ascii="Times New Roman" w:hAnsi="Times New Roman" w:cs="Times New Roman"/>
          <w:sz w:val="24"/>
          <w:szCs w:val="24"/>
          <w:lang w:val="ro-RO"/>
        </w:rPr>
        <w:t>n planul de dezvoltare a rețelelor electrice</w:t>
      </w:r>
      <w:r w:rsidRPr="008D7397">
        <w:rPr>
          <w:rFonts w:ascii="Times New Roman" w:hAnsi="Times New Roman" w:cs="Times New Roman"/>
          <w:sz w:val="24"/>
          <w:szCs w:val="24"/>
          <w:lang w:val="ro-RO"/>
        </w:rPr>
        <w:t xml:space="preserve"> </w:t>
      </w:r>
      <w:r w:rsidR="00BA3BB3" w:rsidRPr="008D7397">
        <w:rPr>
          <w:rFonts w:ascii="Times New Roman" w:hAnsi="Times New Roman" w:cs="Times New Roman"/>
          <w:sz w:val="24"/>
          <w:szCs w:val="24"/>
          <w:lang w:val="ro-RO"/>
        </w:rPr>
        <w:t xml:space="preserve">de transport </w:t>
      </w:r>
      <w:r w:rsidR="001D5D11" w:rsidRPr="008D7397">
        <w:rPr>
          <w:rFonts w:ascii="Times New Roman" w:hAnsi="Times New Roman" w:cs="Times New Roman"/>
          <w:sz w:val="24"/>
          <w:szCs w:val="24"/>
          <w:lang w:val="ro-RO"/>
        </w:rPr>
        <w:t>pe</w:t>
      </w:r>
      <w:r w:rsidR="00E43551" w:rsidRPr="008D7397">
        <w:rPr>
          <w:rFonts w:ascii="Times New Roman" w:hAnsi="Times New Roman" w:cs="Times New Roman"/>
          <w:sz w:val="24"/>
          <w:szCs w:val="24"/>
          <w:lang w:val="ro-RO"/>
        </w:rPr>
        <w:t>ntru</w:t>
      </w:r>
      <w:r w:rsidR="001D5D11" w:rsidRPr="008D7397">
        <w:rPr>
          <w:rFonts w:ascii="Times New Roman" w:hAnsi="Times New Roman" w:cs="Times New Roman"/>
          <w:sz w:val="24"/>
          <w:szCs w:val="24"/>
          <w:lang w:val="ro-RO"/>
        </w:rPr>
        <w:t xml:space="preserve"> 10 ani </w:t>
      </w:r>
      <w:r w:rsidR="009D5951" w:rsidRPr="008D7397">
        <w:rPr>
          <w:rFonts w:ascii="Times New Roman" w:hAnsi="Times New Roman" w:cs="Times New Roman"/>
          <w:sz w:val="24"/>
          <w:szCs w:val="24"/>
          <w:lang w:val="ro-RO"/>
        </w:rPr>
        <w:t xml:space="preserve">prevăzut </w:t>
      </w:r>
      <w:r w:rsidR="0057428B"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_Ref168342419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37</w:t>
      </w:r>
      <w:r w:rsidR="0057428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52D9192" w14:textId="0CFF8D78" w:rsidR="003D190C" w:rsidRPr="008D7397"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w:t>
      </w:r>
      <w:r w:rsidR="00447D73"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 xml:space="preserve"> stabilite în cadrul </w:t>
      </w:r>
      <w:r w:rsidR="00447D73" w:rsidRPr="008D7397">
        <w:rPr>
          <w:rFonts w:ascii="Times New Roman" w:hAnsi="Times New Roman" w:cs="Times New Roman"/>
          <w:sz w:val="24"/>
          <w:szCs w:val="24"/>
          <w:lang w:val="ro-RO"/>
        </w:rPr>
        <w:t xml:space="preserve">normativ al </w:t>
      </w:r>
      <w:r w:rsidR="001D5D11"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p>
    <w:p w14:paraId="712EEB55" w14:textId="4AD1D02E" w:rsidR="003D190C" w:rsidRPr="008D7397"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Atribuțiile</w:t>
      </w:r>
      <w:r w:rsidR="003D190C" w:rsidRPr="008D7397">
        <w:rPr>
          <w:rFonts w:ascii="Times New Roman" w:hAnsi="Times New Roman" w:cs="Times New Roman"/>
          <w:sz w:val="24"/>
          <w:szCs w:val="24"/>
          <w:lang w:val="ro-RO"/>
        </w:rPr>
        <w:t xml:space="preserve"> menționate la a</w:t>
      </w:r>
      <w:r w:rsidR="00D8513D" w:rsidRPr="008D7397">
        <w:rPr>
          <w:rFonts w:ascii="Times New Roman" w:hAnsi="Times New Roman" w:cs="Times New Roman"/>
          <w:sz w:val="24"/>
          <w:szCs w:val="24"/>
          <w:lang w:val="ro-RO"/>
        </w:rPr>
        <w:t>lin.</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sunt stabilite detaliat în cadrul normativ al Comunității E</w:t>
      </w:r>
      <w:r w:rsidR="003D190C" w:rsidRPr="008D7397">
        <w:rPr>
          <w:rFonts w:ascii="Times New Roman" w:hAnsi="Times New Roman" w:cs="Times New Roman"/>
          <w:sz w:val="24"/>
          <w:szCs w:val="24"/>
          <w:lang w:val="ro-RO"/>
        </w:rPr>
        <w:t xml:space="preserve">nergetice. </w:t>
      </w:r>
      <w:r w:rsidRPr="008D7397">
        <w:rPr>
          <w:rFonts w:ascii="Times New Roman" w:hAnsi="Times New Roman" w:cs="Times New Roman"/>
          <w:sz w:val="24"/>
          <w:szCs w:val="24"/>
          <w:lang w:val="ro-RO"/>
        </w:rPr>
        <w:t>Atribuțiile</w:t>
      </w:r>
      <w:r w:rsidR="003D190C" w:rsidRPr="008D7397">
        <w:rPr>
          <w:rFonts w:ascii="Times New Roman" w:hAnsi="Times New Roman" w:cs="Times New Roman"/>
          <w:sz w:val="24"/>
          <w:szCs w:val="24"/>
          <w:lang w:val="ro-RO"/>
        </w:rPr>
        <w:t xml:space="preserve"> prevăzute la alin</w:t>
      </w:r>
      <w:r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57428B" w:rsidRPr="008D7397">
        <w:rPr>
          <w:rFonts w:ascii="Times New Roman" w:hAnsi="Times New Roman" w:cs="Times New Roman"/>
          <w:sz w:val="24"/>
          <w:szCs w:val="24"/>
          <w:lang w:val="ro-RO"/>
        </w:rPr>
        <w:fldChar w:fldCharType="end"/>
      </w:r>
      <w:r w:rsidR="0057428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a)-</w:t>
      </w:r>
      <w:r w:rsidR="003D190C" w:rsidRPr="008D7397">
        <w:rPr>
          <w:rFonts w:ascii="Times New Roman" w:hAnsi="Times New Roman" w:cs="Times New Roman"/>
          <w:sz w:val="24"/>
          <w:szCs w:val="24"/>
          <w:lang w:val="ro-RO"/>
        </w:rPr>
        <w:t xml:space="preserve">f) se </w:t>
      </w:r>
      <w:r w:rsidRPr="008D7397">
        <w:rPr>
          <w:rFonts w:ascii="Times New Roman" w:hAnsi="Times New Roman" w:cs="Times New Roman"/>
          <w:sz w:val="24"/>
          <w:szCs w:val="24"/>
          <w:lang w:val="ro-RO"/>
        </w:rPr>
        <w:t>realizează</w:t>
      </w:r>
      <w:r w:rsidR="003D190C" w:rsidRPr="008D7397">
        <w:rPr>
          <w:rFonts w:ascii="Times New Roman" w:hAnsi="Times New Roman" w:cs="Times New Roman"/>
          <w:sz w:val="24"/>
          <w:szCs w:val="24"/>
          <w:lang w:val="ro-RO"/>
        </w:rPr>
        <w:t xml:space="preserve"> în conformitate cu metodologiile, procedurile elaborate în conformitate cu codurile </w:t>
      </w:r>
      <w:r w:rsidRPr="008D7397">
        <w:rPr>
          <w:rFonts w:ascii="Times New Roman" w:hAnsi="Times New Roman" w:cs="Times New Roman"/>
          <w:sz w:val="24"/>
          <w:szCs w:val="24"/>
          <w:lang w:val="ro-RO"/>
        </w:rPr>
        <w:t xml:space="preserve">rețelelor electrice </w:t>
      </w:r>
      <w:r w:rsidR="003D190C" w:rsidRPr="008D7397">
        <w:rPr>
          <w:rFonts w:ascii="Times New Roman" w:hAnsi="Times New Roman" w:cs="Times New Roman"/>
          <w:sz w:val="24"/>
          <w:szCs w:val="24"/>
          <w:lang w:val="ro-RO"/>
        </w:rPr>
        <w:t xml:space="preserve">și </w:t>
      </w:r>
      <w:r w:rsidR="006E1657" w:rsidRPr="008D7397">
        <w:rPr>
          <w:rFonts w:ascii="Times New Roman" w:hAnsi="Times New Roman" w:cs="Times New Roman"/>
          <w:sz w:val="24"/>
          <w:szCs w:val="24"/>
          <w:lang w:val="ro-RO"/>
        </w:rPr>
        <w:t>liniile directoare</w:t>
      </w:r>
      <w:r w:rsidR="0057428B" w:rsidRPr="008D7397">
        <w:rPr>
          <w:rFonts w:ascii="Times New Roman" w:hAnsi="Times New Roman" w:cs="Times New Roman"/>
          <w:sz w:val="24"/>
          <w:szCs w:val="24"/>
          <w:lang w:val="ro-RO"/>
        </w:rPr>
        <w:t xml:space="preserve"> menționate la</w:t>
      </w:r>
      <w:r w:rsidR="00D8513D" w:rsidRPr="008D7397">
        <w:rPr>
          <w:rFonts w:ascii="Times New Roman" w:hAnsi="Times New Roman" w:cs="Times New Roman"/>
          <w:sz w:val="24"/>
          <w:szCs w:val="24"/>
          <w:lang w:val="ro-RO"/>
        </w:rPr>
        <w:t xml:space="preserve"> </w:t>
      </w:r>
      <w:r w:rsidR="0057428B" w:rsidRPr="008D7397">
        <w:rPr>
          <w:rFonts w:ascii="Times New Roman" w:hAnsi="Times New Roman" w:cs="Times New Roman"/>
          <w:sz w:val="24"/>
          <w:szCs w:val="24"/>
          <w:lang w:val="ro-RO"/>
        </w:rPr>
        <w:fldChar w:fldCharType="begin"/>
      </w:r>
      <w:r w:rsidR="0057428B" w:rsidRPr="008D7397">
        <w:rPr>
          <w:rFonts w:ascii="Times New Roman" w:hAnsi="Times New Roman" w:cs="Times New Roman"/>
          <w:sz w:val="24"/>
          <w:szCs w:val="24"/>
          <w:lang w:val="ro-RO"/>
        </w:rPr>
        <w:instrText xml:space="preserve"> REF _Ref168342451 \r \h </w:instrText>
      </w:r>
      <w:r w:rsidR="00174215" w:rsidRPr="008D7397">
        <w:rPr>
          <w:rFonts w:ascii="Times New Roman" w:hAnsi="Times New Roman" w:cs="Times New Roman"/>
          <w:sz w:val="24"/>
          <w:szCs w:val="24"/>
          <w:lang w:val="ro-RO"/>
        </w:rPr>
        <w:instrText xml:space="preserve"> \* MERGEFORMAT </w:instrText>
      </w:r>
      <w:r w:rsidR="0057428B" w:rsidRPr="008D7397">
        <w:rPr>
          <w:rFonts w:ascii="Times New Roman" w:hAnsi="Times New Roman" w:cs="Times New Roman"/>
          <w:sz w:val="24"/>
          <w:szCs w:val="24"/>
          <w:lang w:val="ro-RO"/>
        </w:rPr>
      </w:r>
      <w:r w:rsidR="0057428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57428B" w:rsidRPr="008D7397">
        <w:rPr>
          <w:rFonts w:ascii="Times New Roman" w:hAnsi="Times New Roman" w:cs="Times New Roman"/>
          <w:sz w:val="24"/>
          <w:szCs w:val="24"/>
          <w:lang w:val="ro-RO"/>
        </w:rPr>
        <w:fldChar w:fldCharType="end"/>
      </w:r>
      <w:r w:rsidR="003D190C" w:rsidRPr="008D7397">
        <w:rPr>
          <w:rFonts w:ascii="Times New Roman" w:hAnsi="Times New Roman" w:cs="Times New Roman"/>
          <w:sz w:val="24"/>
          <w:szCs w:val="24"/>
          <w:lang w:val="ro-RO"/>
        </w:rPr>
        <w:t>.</w:t>
      </w:r>
    </w:p>
    <w:p w14:paraId="4724A94E" w14:textId="3649B7D3" w:rsidR="003D190C" w:rsidRPr="008D7397"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Atribuțiile</w:t>
      </w:r>
      <w:r w:rsidR="007B626C" w:rsidRPr="008D7397">
        <w:rPr>
          <w:rFonts w:ascii="Times New Roman" w:hAnsi="Times New Roman" w:cs="Times New Roman"/>
          <w:sz w:val="24"/>
          <w:szCs w:val="24"/>
          <w:lang w:val="ro-RO"/>
        </w:rPr>
        <w:t xml:space="preserve"> centrului</w:t>
      </w:r>
      <w:r w:rsidR="003D190C" w:rsidRPr="008D7397">
        <w:rPr>
          <w:rFonts w:ascii="Times New Roman" w:hAnsi="Times New Roman" w:cs="Times New Roman"/>
          <w:sz w:val="24"/>
          <w:szCs w:val="24"/>
          <w:lang w:val="ro-RO"/>
        </w:rPr>
        <w:t xml:space="preserve"> </w:t>
      </w:r>
      <w:r w:rsidR="006E1657" w:rsidRPr="008D7397">
        <w:rPr>
          <w:rFonts w:ascii="Times New Roman" w:hAnsi="Times New Roman" w:cs="Times New Roman"/>
          <w:sz w:val="24"/>
          <w:szCs w:val="24"/>
          <w:lang w:val="ro-RO"/>
        </w:rPr>
        <w:t xml:space="preserve">regional </w:t>
      </w:r>
      <w:r w:rsidR="003D190C" w:rsidRPr="008D7397">
        <w:rPr>
          <w:rFonts w:ascii="Times New Roman" w:hAnsi="Times New Roman" w:cs="Times New Roman"/>
          <w:sz w:val="24"/>
          <w:szCs w:val="24"/>
          <w:lang w:val="ro-RO"/>
        </w:rPr>
        <w:t>de coordonare</w:t>
      </w:r>
      <w:r w:rsidR="007B626C" w:rsidRPr="008D7397">
        <w:rPr>
          <w:rFonts w:ascii="Times New Roman" w:hAnsi="Times New Roman" w:cs="Times New Roman"/>
          <w:sz w:val="24"/>
          <w:szCs w:val="24"/>
          <w:lang w:val="ro-RO"/>
        </w:rPr>
        <w:t xml:space="preserve"> prevăzute </w:t>
      </w:r>
      <w:r w:rsidR="003D190C" w:rsidRPr="008D7397">
        <w:rPr>
          <w:rFonts w:ascii="Times New Roman" w:hAnsi="Times New Roman" w:cs="Times New Roman"/>
          <w:sz w:val="24"/>
          <w:szCs w:val="24"/>
          <w:lang w:val="ro-RO"/>
        </w:rPr>
        <w:t>în prezentul articol care nu sunt acoperite de codurile</w:t>
      </w:r>
      <w:r w:rsidR="007B626C" w:rsidRPr="008D7397">
        <w:rPr>
          <w:rFonts w:ascii="Times New Roman" w:hAnsi="Times New Roman" w:cs="Times New Roman"/>
          <w:sz w:val="24"/>
          <w:szCs w:val="24"/>
          <w:lang w:val="ro-RO"/>
        </w:rPr>
        <w:t xml:space="preserve"> rețelelor electrice</w:t>
      </w:r>
      <w:r w:rsidR="003D190C" w:rsidRPr="008D7397">
        <w:rPr>
          <w:rFonts w:ascii="Times New Roman" w:hAnsi="Times New Roman" w:cs="Times New Roman"/>
          <w:sz w:val="24"/>
          <w:szCs w:val="24"/>
          <w:lang w:val="ro-RO"/>
        </w:rPr>
        <w:t xml:space="preserve"> sau</w:t>
      </w:r>
      <w:r w:rsidR="00F0028C" w:rsidRPr="008D7397">
        <w:rPr>
          <w:rFonts w:ascii="Times New Roman" w:hAnsi="Times New Roman" w:cs="Times New Roman"/>
          <w:sz w:val="24"/>
          <w:szCs w:val="24"/>
          <w:lang w:val="ro-RO"/>
        </w:rPr>
        <w:t xml:space="preserve"> liniile directoare</w:t>
      </w:r>
      <w:r w:rsidR="003D190C" w:rsidRPr="008D7397">
        <w:rPr>
          <w:rFonts w:ascii="Times New Roman" w:hAnsi="Times New Roman" w:cs="Times New Roman"/>
          <w:sz w:val="24"/>
          <w:szCs w:val="24"/>
          <w:lang w:val="ro-RO"/>
        </w:rPr>
        <w:t xml:space="preserve">  relevante </w:t>
      </w:r>
      <w:r w:rsidR="00C74B5D" w:rsidRPr="008D7397">
        <w:rPr>
          <w:rFonts w:ascii="Times New Roman" w:hAnsi="Times New Roman" w:cs="Times New Roman"/>
          <w:sz w:val="24"/>
          <w:szCs w:val="24"/>
          <w:lang w:val="ro-RO"/>
        </w:rPr>
        <w:t xml:space="preserve">prevăzute la </w:t>
      </w:r>
      <w:r w:rsidR="00C74B5D" w:rsidRPr="008D7397">
        <w:rPr>
          <w:rFonts w:ascii="Times New Roman" w:hAnsi="Times New Roman" w:cs="Times New Roman"/>
          <w:sz w:val="24"/>
          <w:szCs w:val="24"/>
          <w:lang w:val="ro-RO"/>
        </w:rPr>
        <w:fldChar w:fldCharType="begin"/>
      </w:r>
      <w:r w:rsidR="00C74B5D"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C74B5D" w:rsidRPr="008D7397">
        <w:rPr>
          <w:rFonts w:ascii="Times New Roman" w:hAnsi="Times New Roman" w:cs="Times New Roman"/>
          <w:sz w:val="24"/>
          <w:szCs w:val="24"/>
          <w:lang w:val="ro-RO"/>
        </w:rPr>
      </w:r>
      <w:r w:rsidR="00C74B5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C74B5D" w:rsidRPr="008D7397">
        <w:rPr>
          <w:rFonts w:ascii="Times New Roman" w:hAnsi="Times New Roman" w:cs="Times New Roman"/>
          <w:sz w:val="24"/>
          <w:szCs w:val="24"/>
          <w:lang w:val="ro-RO"/>
        </w:rPr>
        <w:fldChar w:fldCharType="end"/>
      </w:r>
      <w:r w:rsidR="00C74B5D" w:rsidRPr="008D7397">
        <w:rPr>
          <w:rFonts w:ascii="Times New Roman" w:hAnsi="Times New Roman" w:cs="Times New Roman"/>
          <w:sz w:val="24"/>
          <w:szCs w:val="24"/>
          <w:lang w:val="ro-RO"/>
        </w:rPr>
        <w:t xml:space="preserve"> </w:t>
      </w:r>
      <w:r w:rsidR="003D190C" w:rsidRPr="008D7397">
        <w:rPr>
          <w:rFonts w:ascii="Times New Roman" w:hAnsi="Times New Roman" w:cs="Times New Roman"/>
          <w:sz w:val="24"/>
          <w:szCs w:val="24"/>
          <w:lang w:val="ro-RO"/>
        </w:rPr>
        <w:t>se realizează în conformitate cu deciziile relevante adoptate de ACER.</w:t>
      </w:r>
    </w:p>
    <w:p w14:paraId="58E27C5D" w14:textId="7DB70B4C" w:rsidR="003D190C" w:rsidRPr="008D7397"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7B626C" w:rsidRPr="008D7397">
        <w:rPr>
          <w:rFonts w:ascii="Times New Roman" w:hAnsi="Times New Roman" w:cs="Times New Roman"/>
          <w:sz w:val="24"/>
          <w:szCs w:val="24"/>
          <w:lang w:val="ro-RO"/>
        </w:rPr>
        <w:t xml:space="preserve">peratorii </w:t>
      </w:r>
      <w:r w:rsidRPr="008D7397">
        <w:rPr>
          <w:rFonts w:ascii="Times New Roman" w:hAnsi="Times New Roman" w:cs="Times New Roman"/>
          <w:sz w:val="24"/>
          <w:szCs w:val="24"/>
          <w:lang w:val="ro-RO"/>
        </w:rPr>
        <w:t>sisteme</w:t>
      </w:r>
      <w:r w:rsidR="007B626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furnizează centrului </w:t>
      </w:r>
      <w:r w:rsidR="00F0028C"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r w:rsidR="007B626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informațiile necesare îndeplinirii </w:t>
      </w:r>
      <w:r w:rsidR="007B626C" w:rsidRPr="008D7397">
        <w:rPr>
          <w:rFonts w:ascii="Times New Roman" w:hAnsi="Times New Roman" w:cs="Times New Roman"/>
          <w:sz w:val="24"/>
          <w:szCs w:val="24"/>
          <w:lang w:val="ro-RO"/>
        </w:rPr>
        <w:t>atribuțiil</w:t>
      </w:r>
      <w:r w:rsidRPr="008D7397">
        <w:rPr>
          <w:rFonts w:ascii="Times New Roman" w:hAnsi="Times New Roman" w:cs="Times New Roman"/>
          <w:sz w:val="24"/>
          <w:szCs w:val="24"/>
          <w:lang w:val="ro-RO"/>
        </w:rPr>
        <w:t>or sale. Centrul</w:t>
      </w:r>
      <w:r w:rsidR="00F0028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coordonare </w:t>
      </w:r>
      <w:r w:rsidR="000704EB" w:rsidRPr="008D7397">
        <w:rPr>
          <w:rFonts w:ascii="Times New Roman" w:hAnsi="Times New Roman" w:cs="Times New Roman"/>
          <w:sz w:val="24"/>
          <w:szCs w:val="24"/>
          <w:lang w:val="ro-RO"/>
        </w:rPr>
        <w:t xml:space="preserve">regională </w:t>
      </w:r>
      <w:r w:rsidR="007B626C" w:rsidRPr="008D7397">
        <w:rPr>
          <w:rFonts w:ascii="Times New Roman" w:hAnsi="Times New Roman" w:cs="Times New Roman"/>
          <w:sz w:val="24"/>
          <w:szCs w:val="24"/>
          <w:lang w:val="ro-RO"/>
        </w:rPr>
        <w:t xml:space="preserve">furnizează operatorilor </w:t>
      </w:r>
      <w:r w:rsidRPr="008D7397">
        <w:rPr>
          <w:rFonts w:ascii="Times New Roman" w:hAnsi="Times New Roman" w:cs="Times New Roman"/>
          <w:sz w:val="24"/>
          <w:szCs w:val="24"/>
          <w:lang w:val="ro-RO"/>
        </w:rPr>
        <w:t>sisteme</w:t>
      </w:r>
      <w:r w:rsidR="007B626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toate informațiile necesare pentru implementarea acțiunilor </w:t>
      </w:r>
      <w:r w:rsidR="007B626C" w:rsidRPr="008D7397">
        <w:rPr>
          <w:rFonts w:ascii="Times New Roman" w:hAnsi="Times New Roman" w:cs="Times New Roman"/>
          <w:sz w:val="24"/>
          <w:szCs w:val="24"/>
          <w:lang w:val="ro-RO"/>
        </w:rPr>
        <w:t xml:space="preserve">coordonate </w:t>
      </w:r>
      <w:r w:rsidRPr="008D7397">
        <w:rPr>
          <w:rFonts w:ascii="Times New Roman" w:hAnsi="Times New Roman" w:cs="Times New Roman"/>
          <w:sz w:val="24"/>
          <w:szCs w:val="24"/>
          <w:lang w:val="ro-RO"/>
        </w:rPr>
        <w:t>ș</w:t>
      </w:r>
      <w:r w:rsidR="007B626C" w:rsidRPr="008D7397">
        <w:rPr>
          <w:rFonts w:ascii="Times New Roman" w:hAnsi="Times New Roman" w:cs="Times New Roman"/>
          <w:sz w:val="24"/>
          <w:szCs w:val="24"/>
          <w:lang w:val="ro-RO"/>
        </w:rPr>
        <w:t>i recomandărilor</w:t>
      </w:r>
      <w:r w:rsidRPr="008D7397">
        <w:rPr>
          <w:rFonts w:ascii="Times New Roman" w:hAnsi="Times New Roman" w:cs="Times New Roman"/>
          <w:sz w:val="24"/>
          <w:szCs w:val="24"/>
          <w:lang w:val="ro-RO"/>
        </w:rPr>
        <w:t xml:space="preserve"> emise de centrul de coordonare</w:t>
      </w:r>
      <w:r w:rsidR="00D1526F" w:rsidRPr="008D7397">
        <w:rPr>
          <w:rFonts w:ascii="Times New Roman" w:hAnsi="Times New Roman" w:cs="Times New Roman"/>
          <w:sz w:val="24"/>
          <w:szCs w:val="24"/>
          <w:lang w:val="ro-RO"/>
        </w:rPr>
        <w:t xml:space="preserve"> regională</w:t>
      </w:r>
      <w:r w:rsidRPr="008D7397">
        <w:rPr>
          <w:rFonts w:ascii="Times New Roman" w:hAnsi="Times New Roman" w:cs="Times New Roman"/>
          <w:sz w:val="24"/>
          <w:szCs w:val="24"/>
          <w:lang w:val="ro-RO"/>
        </w:rPr>
        <w:t>.</w:t>
      </w:r>
    </w:p>
    <w:p w14:paraId="4F8C9CCF" w14:textId="5C08E6CD" w:rsidR="003D190C" w:rsidRPr="008D7397"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Centrul de coordonare</w:t>
      </w:r>
      <w:r w:rsidR="007B626C" w:rsidRPr="008D7397">
        <w:rPr>
          <w:rFonts w:ascii="Times New Roman" w:hAnsi="Times New Roman" w:cs="Times New Roman"/>
          <w:sz w:val="24"/>
          <w:szCs w:val="24"/>
          <w:lang w:val="ro-RO"/>
        </w:rPr>
        <w:t xml:space="preserve"> </w:t>
      </w:r>
      <w:r w:rsidR="00D1526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cooperează cu ACER și furnizează orice informații necesare pentru îndeplinirea </w:t>
      </w:r>
      <w:r w:rsidR="007B626C" w:rsidRPr="008D7397">
        <w:rPr>
          <w:rFonts w:ascii="Times New Roman" w:hAnsi="Times New Roman" w:cs="Times New Roman"/>
          <w:sz w:val="24"/>
          <w:szCs w:val="24"/>
          <w:lang w:val="ro-RO"/>
        </w:rPr>
        <w:t>atribuțiilor</w:t>
      </w:r>
      <w:r w:rsidRPr="008D7397">
        <w:rPr>
          <w:rFonts w:ascii="Times New Roman" w:hAnsi="Times New Roman" w:cs="Times New Roman"/>
          <w:sz w:val="24"/>
          <w:szCs w:val="24"/>
          <w:lang w:val="ro-RO"/>
        </w:rPr>
        <w:t xml:space="preserve"> ACER în conformitate cu cadrul </w:t>
      </w:r>
      <w:r w:rsidR="007B626C" w:rsidRPr="008D7397">
        <w:rPr>
          <w:rFonts w:ascii="Times New Roman" w:hAnsi="Times New Roman" w:cs="Times New Roman"/>
          <w:sz w:val="24"/>
          <w:szCs w:val="24"/>
          <w:lang w:val="ro-RO"/>
        </w:rPr>
        <w:t xml:space="preserve">normativ al </w:t>
      </w:r>
      <w:r w:rsidRPr="008D7397">
        <w:rPr>
          <w:rFonts w:ascii="Times New Roman" w:hAnsi="Times New Roman" w:cs="Times New Roman"/>
          <w:sz w:val="24"/>
          <w:szCs w:val="24"/>
          <w:lang w:val="ro-RO"/>
        </w:rPr>
        <w:t>Co</w:t>
      </w:r>
      <w:r w:rsidR="007B626C" w:rsidRPr="008D7397">
        <w:rPr>
          <w:rFonts w:ascii="Times New Roman" w:hAnsi="Times New Roman" w:cs="Times New Roman"/>
          <w:sz w:val="24"/>
          <w:szCs w:val="24"/>
          <w:lang w:val="ro-RO"/>
        </w:rPr>
        <w:t>munității Energetice</w:t>
      </w:r>
      <w:r w:rsidRPr="008D7397">
        <w:rPr>
          <w:rFonts w:ascii="Times New Roman" w:hAnsi="Times New Roman" w:cs="Times New Roman"/>
          <w:sz w:val="24"/>
          <w:szCs w:val="24"/>
          <w:lang w:val="ro-RO"/>
        </w:rPr>
        <w:t xml:space="preserve">, precum și pentru a întreprinde măsurile necesare pentru implementarea avizelor, recomandărilor și </w:t>
      </w:r>
      <w:r w:rsidR="00AE164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deciziilor ACER. În conformitate cu termen</w:t>
      </w:r>
      <w:r w:rsidR="00987DD2" w:rsidRPr="008D7397">
        <w:rPr>
          <w:rFonts w:ascii="Times New Roman" w:hAnsi="Times New Roman" w:cs="Times New Roman"/>
          <w:sz w:val="24"/>
          <w:szCs w:val="24"/>
          <w:lang w:val="ro-RO"/>
        </w:rPr>
        <w:t>ele</w:t>
      </w:r>
      <w:r w:rsidRPr="008D7397">
        <w:rPr>
          <w:rFonts w:ascii="Times New Roman" w:hAnsi="Times New Roman" w:cs="Times New Roman"/>
          <w:sz w:val="24"/>
          <w:szCs w:val="24"/>
          <w:lang w:val="ro-RO"/>
        </w:rPr>
        <w:t xml:space="preserve"> și procedura stabilit</w:t>
      </w:r>
      <w:r w:rsidR="007B626C"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centrul de coordonare</w:t>
      </w:r>
      <w:r w:rsidR="00D1526F" w:rsidRPr="008D7397">
        <w:rPr>
          <w:rFonts w:ascii="Times New Roman" w:hAnsi="Times New Roman" w:cs="Times New Roman"/>
          <w:sz w:val="24"/>
          <w:szCs w:val="24"/>
          <w:lang w:val="ro-RO"/>
        </w:rPr>
        <w:t xml:space="preserve"> regională</w:t>
      </w:r>
      <w:r w:rsidRPr="008D7397">
        <w:rPr>
          <w:rFonts w:ascii="Times New Roman" w:hAnsi="Times New Roman" w:cs="Times New Roman"/>
          <w:sz w:val="24"/>
          <w:szCs w:val="24"/>
          <w:lang w:val="ro-RO"/>
        </w:rPr>
        <w:t xml:space="preserve"> </w:t>
      </w:r>
      <w:r w:rsidR="005526DD" w:rsidRPr="008D7397">
        <w:rPr>
          <w:rFonts w:ascii="Times New Roman" w:hAnsi="Times New Roman" w:cs="Times New Roman"/>
          <w:sz w:val="24"/>
          <w:szCs w:val="24"/>
          <w:lang w:val="ro-RO"/>
        </w:rPr>
        <w:t xml:space="preserve">este în drept să </w:t>
      </w:r>
      <w:r w:rsidRPr="008D7397">
        <w:rPr>
          <w:rFonts w:ascii="Times New Roman" w:hAnsi="Times New Roman" w:cs="Times New Roman"/>
          <w:sz w:val="24"/>
          <w:szCs w:val="24"/>
          <w:lang w:val="ro-RO"/>
        </w:rPr>
        <w:t>contest</w:t>
      </w:r>
      <w:r w:rsidR="005526DD" w:rsidRPr="008D7397">
        <w:rPr>
          <w:rFonts w:ascii="Times New Roman" w:hAnsi="Times New Roman" w:cs="Times New Roman"/>
          <w:sz w:val="24"/>
          <w:szCs w:val="24"/>
          <w:lang w:val="ro-RO"/>
        </w:rPr>
        <w:t>e</w:t>
      </w:r>
      <w:r w:rsidR="00987DD2" w:rsidRPr="008D7397">
        <w:rPr>
          <w:rFonts w:ascii="Times New Roman" w:hAnsi="Times New Roman" w:cs="Times New Roman"/>
          <w:sz w:val="24"/>
          <w:szCs w:val="24"/>
          <w:lang w:val="ro-RO"/>
        </w:rPr>
        <w:t xml:space="preserve"> o</w:t>
      </w:r>
      <w:r w:rsidRPr="008D7397">
        <w:rPr>
          <w:rFonts w:ascii="Times New Roman" w:hAnsi="Times New Roman" w:cs="Times New Roman"/>
          <w:sz w:val="24"/>
          <w:szCs w:val="24"/>
          <w:lang w:val="ro-RO"/>
        </w:rPr>
        <w:t xml:space="preserve"> decizi</w:t>
      </w:r>
      <w:r w:rsidR="00987DD2" w:rsidRPr="008D7397">
        <w:rPr>
          <w:rFonts w:ascii="Times New Roman" w:hAnsi="Times New Roman" w:cs="Times New Roman"/>
          <w:sz w:val="24"/>
          <w:szCs w:val="24"/>
          <w:lang w:val="ro-RO"/>
        </w:rPr>
        <w:t xml:space="preserve">e a </w:t>
      </w:r>
      <w:r w:rsidRPr="008D7397">
        <w:rPr>
          <w:rFonts w:ascii="Times New Roman" w:hAnsi="Times New Roman" w:cs="Times New Roman"/>
          <w:sz w:val="24"/>
          <w:szCs w:val="24"/>
          <w:lang w:val="ro-RO"/>
        </w:rPr>
        <w:t xml:space="preserve">ACER care </w:t>
      </w:r>
      <w:r w:rsidR="003D2E8E" w:rsidRPr="008D7397">
        <w:rPr>
          <w:rFonts w:ascii="Times New Roman" w:hAnsi="Times New Roman" w:cs="Times New Roman"/>
          <w:sz w:val="24"/>
          <w:szCs w:val="24"/>
          <w:lang w:val="ro-RO"/>
        </w:rPr>
        <w:t>îl vizează</w:t>
      </w:r>
      <w:r w:rsidRPr="008D7397">
        <w:rPr>
          <w:rFonts w:ascii="Times New Roman" w:hAnsi="Times New Roman" w:cs="Times New Roman"/>
          <w:sz w:val="24"/>
          <w:szCs w:val="24"/>
          <w:lang w:val="ro-RO"/>
        </w:rPr>
        <w:t xml:space="preserve"> sau </w:t>
      </w:r>
      <w:r w:rsidR="00987DD2" w:rsidRPr="008D7397">
        <w:rPr>
          <w:rFonts w:ascii="Times New Roman" w:hAnsi="Times New Roman" w:cs="Times New Roman"/>
          <w:sz w:val="24"/>
          <w:szCs w:val="24"/>
          <w:lang w:val="ro-RO"/>
        </w:rPr>
        <w:t xml:space="preserve">o </w:t>
      </w:r>
      <w:r w:rsidRPr="008D7397">
        <w:rPr>
          <w:rFonts w:ascii="Times New Roman" w:hAnsi="Times New Roman" w:cs="Times New Roman"/>
          <w:sz w:val="24"/>
          <w:szCs w:val="24"/>
          <w:lang w:val="ro-RO"/>
        </w:rPr>
        <w:t xml:space="preserve"> decizi</w:t>
      </w:r>
      <w:r w:rsidR="00987DD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care, deși </w:t>
      </w:r>
      <w:r w:rsidR="003D2E8E" w:rsidRPr="008D7397">
        <w:rPr>
          <w:rFonts w:ascii="Times New Roman" w:hAnsi="Times New Roman" w:cs="Times New Roman"/>
          <w:sz w:val="24"/>
          <w:szCs w:val="24"/>
          <w:lang w:val="ro-RO"/>
        </w:rPr>
        <w:t>vizează</w:t>
      </w:r>
      <w:r w:rsidRPr="008D7397">
        <w:rPr>
          <w:rFonts w:ascii="Times New Roman" w:hAnsi="Times New Roman" w:cs="Times New Roman"/>
          <w:sz w:val="24"/>
          <w:szCs w:val="24"/>
          <w:lang w:val="ro-RO"/>
        </w:rPr>
        <w:t xml:space="preserve"> alte persoane, este de </w:t>
      </w:r>
      <w:r w:rsidR="003D2E8E" w:rsidRPr="008D7397">
        <w:rPr>
          <w:rFonts w:ascii="Times New Roman" w:hAnsi="Times New Roman" w:cs="Times New Roman"/>
          <w:sz w:val="24"/>
          <w:szCs w:val="24"/>
          <w:lang w:val="ro-RO"/>
        </w:rPr>
        <w:t>interes direct pentru</w:t>
      </w:r>
      <w:r w:rsidRPr="008D7397">
        <w:rPr>
          <w:rFonts w:ascii="Times New Roman" w:hAnsi="Times New Roman" w:cs="Times New Roman"/>
          <w:sz w:val="24"/>
          <w:szCs w:val="24"/>
          <w:lang w:val="ro-RO"/>
        </w:rPr>
        <w:t xml:space="preserve"> </w:t>
      </w:r>
      <w:r w:rsidR="003D2E8E" w:rsidRPr="008D7397">
        <w:rPr>
          <w:rFonts w:ascii="Times New Roman" w:hAnsi="Times New Roman" w:cs="Times New Roman"/>
          <w:sz w:val="24"/>
          <w:szCs w:val="24"/>
          <w:lang w:val="ro-RO"/>
        </w:rPr>
        <w:t>centrul de coordonare regională</w:t>
      </w:r>
      <w:r w:rsidRPr="008D7397">
        <w:rPr>
          <w:rFonts w:ascii="Times New Roman" w:hAnsi="Times New Roman" w:cs="Times New Roman"/>
          <w:sz w:val="24"/>
          <w:szCs w:val="24"/>
          <w:lang w:val="ro-RO"/>
        </w:rPr>
        <w:t xml:space="preserve">, precum și </w:t>
      </w:r>
      <w:r w:rsidR="005526DD" w:rsidRPr="008D7397">
        <w:rPr>
          <w:rFonts w:ascii="Times New Roman" w:hAnsi="Times New Roman" w:cs="Times New Roman"/>
          <w:sz w:val="24"/>
          <w:szCs w:val="24"/>
          <w:lang w:val="ro-RO"/>
        </w:rPr>
        <w:t>este în drept</w:t>
      </w:r>
      <w:r w:rsidR="003D2E8E" w:rsidRPr="008D7397">
        <w:rPr>
          <w:rFonts w:ascii="Times New Roman" w:hAnsi="Times New Roman" w:cs="Times New Roman"/>
          <w:sz w:val="24"/>
          <w:szCs w:val="24"/>
          <w:lang w:val="ro-RO"/>
        </w:rPr>
        <w:t xml:space="preserve"> să sesizeze</w:t>
      </w:r>
      <w:r w:rsidR="00987DD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Cur</w:t>
      </w:r>
      <w:r w:rsidR="00987DD2" w:rsidRPr="008D7397">
        <w:rPr>
          <w:rFonts w:ascii="Times New Roman" w:hAnsi="Times New Roman" w:cs="Times New Roman"/>
          <w:sz w:val="24"/>
          <w:szCs w:val="24"/>
          <w:lang w:val="ro-RO"/>
        </w:rPr>
        <w:t>tea</w:t>
      </w:r>
      <w:r w:rsidRPr="008D7397">
        <w:rPr>
          <w:rFonts w:ascii="Times New Roman" w:hAnsi="Times New Roman" w:cs="Times New Roman"/>
          <w:sz w:val="24"/>
          <w:szCs w:val="24"/>
          <w:lang w:val="ro-RO"/>
        </w:rPr>
        <w:t xml:space="preserve"> Europe</w:t>
      </w:r>
      <w:r w:rsidR="00987DD2"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n</w:t>
      </w:r>
      <w:r w:rsidR="00987DD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Justiție pentru anularea unei decizii </w:t>
      </w:r>
      <w:r w:rsidR="003D2E8E" w:rsidRPr="008D7397">
        <w:rPr>
          <w:rFonts w:ascii="Times New Roman" w:hAnsi="Times New Roman" w:cs="Times New Roman"/>
          <w:sz w:val="24"/>
          <w:szCs w:val="24"/>
          <w:lang w:val="ro-RO"/>
        </w:rPr>
        <w:t xml:space="preserve">emise </w:t>
      </w:r>
      <w:r w:rsidR="007B626C" w:rsidRPr="008D7397">
        <w:rPr>
          <w:rFonts w:ascii="Times New Roman" w:hAnsi="Times New Roman" w:cs="Times New Roman"/>
          <w:sz w:val="24"/>
          <w:szCs w:val="24"/>
          <w:lang w:val="ro-RO"/>
        </w:rPr>
        <w:t xml:space="preserve">de ACER </w:t>
      </w:r>
      <w:r w:rsidR="003D2E8E" w:rsidRPr="008D7397">
        <w:rPr>
          <w:rFonts w:ascii="Times New Roman" w:hAnsi="Times New Roman" w:cs="Times New Roman"/>
          <w:sz w:val="24"/>
          <w:szCs w:val="24"/>
          <w:lang w:val="ro-RO"/>
        </w:rPr>
        <w:t>sau</w:t>
      </w:r>
      <w:r w:rsidR="005526DD" w:rsidRPr="008D7397">
        <w:rPr>
          <w:rFonts w:ascii="Times New Roman" w:hAnsi="Times New Roman" w:cs="Times New Roman"/>
          <w:sz w:val="24"/>
          <w:szCs w:val="24"/>
          <w:lang w:val="ro-RO"/>
        </w:rPr>
        <w:t xml:space="preserve"> pentru că ACER nu a întreprins acțiunile necesare în termenele</w:t>
      </w:r>
      <w:r w:rsidR="005526DD" w:rsidRPr="008D7397" w:rsidDel="003D2E8E">
        <w:rPr>
          <w:rFonts w:ascii="Times New Roman" w:hAnsi="Times New Roman" w:cs="Times New Roman"/>
          <w:sz w:val="24"/>
          <w:szCs w:val="24"/>
          <w:lang w:val="ro-RO"/>
        </w:rPr>
        <w:t xml:space="preserve"> </w:t>
      </w:r>
      <w:r w:rsidR="005526DD"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w:t>
      </w:r>
    </w:p>
    <w:p w14:paraId="05BD6FB8" w14:textId="77777777" w:rsidR="00313EC0" w:rsidRPr="008D7397" w:rsidRDefault="00313EC0"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146A1B2F" w14:textId="3A7F907C" w:rsidR="001020D5" w:rsidRPr="008D7397" w:rsidRDefault="001020D5" w:rsidP="006652F2">
      <w:pPr>
        <w:pStyle w:val="Titlu3"/>
        <w:numPr>
          <w:ilvl w:val="0"/>
          <w:numId w:val="246"/>
        </w:numPr>
        <w:ind w:left="0" w:firstLine="720"/>
        <w:rPr>
          <w:lang w:val="ro-RO"/>
        </w:rPr>
      </w:pPr>
      <w:bookmarkStart w:id="265" w:name="_Ref168343250"/>
      <w:r w:rsidRPr="008D7397">
        <w:rPr>
          <w:lang w:val="ro-RO"/>
        </w:rPr>
        <w:t xml:space="preserve">Structura organizatorică și regulile de funcționare ale centrului </w:t>
      </w:r>
      <w:r w:rsidR="001A3EF7" w:rsidRPr="008D7397">
        <w:rPr>
          <w:lang w:val="ro-RO"/>
        </w:rPr>
        <w:t xml:space="preserve">regional </w:t>
      </w:r>
      <w:r w:rsidRPr="008D7397">
        <w:rPr>
          <w:lang w:val="ro-RO"/>
        </w:rPr>
        <w:t>de coordonare</w:t>
      </w:r>
      <w:r w:rsidR="00DD57D9" w:rsidRPr="008D7397">
        <w:rPr>
          <w:lang w:val="ro-RO"/>
        </w:rPr>
        <w:t xml:space="preserve"> </w:t>
      </w:r>
      <w:bookmarkEnd w:id="265"/>
    </w:p>
    <w:p w14:paraId="6AB4E6F6" w14:textId="0958DE39" w:rsidR="001020D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6" w:name="_Ref168342736"/>
      <w:r w:rsidRPr="008D7397">
        <w:rPr>
          <w:rFonts w:ascii="Times New Roman" w:hAnsi="Times New Roman" w:cs="Times New Roman"/>
          <w:sz w:val="24"/>
          <w:szCs w:val="24"/>
          <w:lang w:val="ro-RO"/>
        </w:rPr>
        <w:t>Coordonarea z</w:t>
      </w:r>
      <w:r w:rsidR="00DD57D9" w:rsidRPr="008D7397">
        <w:rPr>
          <w:rFonts w:ascii="Times New Roman" w:hAnsi="Times New Roman" w:cs="Times New Roman"/>
          <w:sz w:val="24"/>
          <w:szCs w:val="24"/>
          <w:lang w:val="ro-RO"/>
        </w:rPr>
        <w:t>ilnică</w:t>
      </w:r>
      <w:r w:rsidRPr="008D7397">
        <w:rPr>
          <w:rFonts w:ascii="Times New Roman" w:hAnsi="Times New Roman" w:cs="Times New Roman"/>
          <w:sz w:val="24"/>
          <w:szCs w:val="24"/>
          <w:lang w:val="ro-RO"/>
        </w:rPr>
        <w:t xml:space="preserve"> în cadrul centrului </w:t>
      </w:r>
      <w:r w:rsidR="001A3EF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 xml:space="preserve">de coordonare și între centrele </w:t>
      </w:r>
      <w:r w:rsidR="001A3EF7" w:rsidRPr="008D7397">
        <w:rPr>
          <w:rFonts w:ascii="Times New Roman" w:hAnsi="Times New Roman" w:cs="Times New Roman"/>
          <w:sz w:val="24"/>
          <w:szCs w:val="24"/>
          <w:lang w:val="ro-RO"/>
        </w:rPr>
        <w:t xml:space="preserve">regionale </w:t>
      </w:r>
      <w:r w:rsidRPr="008D7397">
        <w:rPr>
          <w:rFonts w:ascii="Times New Roman" w:hAnsi="Times New Roman" w:cs="Times New Roman"/>
          <w:sz w:val="24"/>
          <w:szCs w:val="24"/>
          <w:lang w:val="ro-RO"/>
        </w:rPr>
        <w:t xml:space="preserve">de coordonare </w:t>
      </w:r>
      <w:r w:rsidR="00DD57D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s</w:t>
      </w:r>
      <w:r w:rsidR="00DD57D9" w:rsidRPr="008D7397">
        <w:rPr>
          <w:rFonts w:ascii="Times New Roman" w:hAnsi="Times New Roman" w:cs="Times New Roman"/>
          <w:sz w:val="24"/>
          <w:szCs w:val="24"/>
          <w:lang w:val="ro-RO"/>
        </w:rPr>
        <w:t>te gestionată</w:t>
      </w:r>
      <w:r w:rsidRPr="008D7397">
        <w:rPr>
          <w:rFonts w:ascii="Times New Roman" w:hAnsi="Times New Roman" w:cs="Times New Roman"/>
          <w:sz w:val="24"/>
          <w:szCs w:val="24"/>
          <w:lang w:val="ro-RO"/>
        </w:rPr>
        <w:t xml:space="preserve"> prin procese </w:t>
      </w:r>
      <w:r w:rsidR="00DD57D9" w:rsidRPr="008D7397">
        <w:rPr>
          <w:rFonts w:ascii="Times New Roman" w:hAnsi="Times New Roman" w:cs="Times New Roman"/>
          <w:sz w:val="24"/>
          <w:szCs w:val="24"/>
          <w:lang w:val="ro-RO"/>
        </w:rPr>
        <w:t>bazate p</w:t>
      </w:r>
      <w:r w:rsidRPr="008D7397">
        <w:rPr>
          <w:rFonts w:ascii="Times New Roman" w:hAnsi="Times New Roman" w:cs="Times New Roman"/>
          <w:sz w:val="24"/>
          <w:szCs w:val="24"/>
          <w:lang w:val="ro-RO"/>
        </w:rPr>
        <w:t>e cooperare între operatorii</w:t>
      </w:r>
      <w:r w:rsidR="00DD57D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sisteme</w:t>
      </w:r>
      <w:r w:rsidR="00DD57D9"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participanți, inclusiv </w:t>
      </w:r>
      <w:r w:rsidR="00DD57D9" w:rsidRPr="008D7397">
        <w:rPr>
          <w:rFonts w:ascii="Times New Roman" w:hAnsi="Times New Roman" w:cs="Times New Roman"/>
          <w:sz w:val="24"/>
          <w:szCs w:val="24"/>
          <w:lang w:val="ro-RO"/>
        </w:rPr>
        <w:t>pe modalități</w:t>
      </w:r>
      <w:r w:rsidRPr="008D7397">
        <w:rPr>
          <w:rFonts w:ascii="Times New Roman" w:hAnsi="Times New Roman" w:cs="Times New Roman"/>
          <w:sz w:val="24"/>
          <w:szCs w:val="24"/>
          <w:lang w:val="ro-RO"/>
        </w:rPr>
        <w:t xml:space="preserve"> de coordonare cu alte centre </w:t>
      </w:r>
      <w:r w:rsidR="001A3EF7" w:rsidRPr="008D7397">
        <w:rPr>
          <w:rFonts w:ascii="Times New Roman" w:hAnsi="Times New Roman" w:cs="Times New Roman"/>
          <w:sz w:val="24"/>
          <w:szCs w:val="24"/>
          <w:lang w:val="ro-RO"/>
        </w:rPr>
        <w:t xml:space="preserve">regionale </w:t>
      </w:r>
      <w:r w:rsidRPr="008D7397">
        <w:rPr>
          <w:rFonts w:ascii="Times New Roman" w:hAnsi="Times New Roman" w:cs="Times New Roman"/>
          <w:sz w:val="24"/>
          <w:szCs w:val="24"/>
          <w:lang w:val="ro-RO"/>
        </w:rPr>
        <w:t>de coordonare, după caz. Procesul de cooperare se bazează pe:</w:t>
      </w:r>
      <w:bookmarkEnd w:id="266"/>
    </w:p>
    <w:p w14:paraId="63B45564" w14:textId="633D8DE2" w:rsidR="001020D5" w:rsidRPr="008D7397" w:rsidRDefault="00DD57D9"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acorduri</w:t>
      </w:r>
      <w:r w:rsidR="001020D5" w:rsidRPr="008D7397">
        <w:rPr>
          <w:rFonts w:ascii="Times New Roman" w:hAnsi="Times New Roman" w:cs="Times New Roman"/>
          <w:sz w:val="24"/>
          <w:szCs w:val="24"/>
          <w:lang w:val="ro-RO"/>
        </w:rPr>
        <w:t xml:space="preserve"> de lucru pentru abordarea aspectelor </w:t>
      </w:r>
      <w:r w:rsidRPr="008D7397">
        <w:rPr>
          <w:rFonts w:ascii="Times New Roman" w:hAnsi="Times New Roman" w:cs="Times New Roman"/>
          <w:sz w:val="24"/>
          <w:szCs w:val="24"/>
          <w:lang w:val="ro-RO"/>
        </w:rPr>
        <w:t xml:space="preserve">legate </w:t>
      </w:r>
      <w:r w:rsidR="001020D5" w:rsidRPr="008D7397">
        <w:rPr>
          <w:rFonts w:ascii="Times New Roman" w:hAnsi="Times New Roman" w:cs="Times New Roman"/>
          <w:sz w:val="24"/>
          <w:szCs w:val="24"/>
          <w:lang w:val="ro-RO"/>
        </w:rPr>
        <w:t xml:space="preserve">de planificare și operaționale relevante pentru </w:t>
      </w:r>
      <w:r w:rsidR="002E1E34" w:rsidRPr="008D7397">
        <w:rPr>
          <w:rFonts w:ascii="Times New Roman" w:hAnsi="Times New Roman" w:cs="Times New Roman"/>
          <w:sz w:val="24"/>
          <w:szCs w:val="24"/>
          <w:lang w:val="ro-RO"/>
        </w:rPr>
        <w:t>atribuțiile menționate la</w:t>
      </w:r>
      <w:r w:rsidR="001020D5" w:rsidRPr="008D7397">
        <w:rPr>
          <w:rFonts w:ascii="Times New Roman" w:hAnsi="Times New Roman" w:cs="Times New Roman"/>
          <w:sz w:val="24"/>
          <w:szCs w:val="24"/>
          <w:lang w:val="ro-RO"/>
        </w:rPr>
        <w:t xml:space="preserve"> </w:t>
      </w:r>
      <w:r w:rsidR="002E1E34" w:rsidRPr="008D7397">
        <w:rPr>
          <w:rFonts w:ascii="Times New Roman" w:hAnsi="Times New Roman" w:cs="Times New Roman"/>
          <w:sz w:val="24"/>
          <w:szCs w:val="24"/>
          <w:lang w:val="ro-RO"/>
        </w:rPr>
        <w:fldChar w:fldCharType="begin"/>
      </w:r>
      <w:r w:rsidR="002E1E34" w:rsidRPr="008D7397">
        <w:rPr>
          <w:rFonts w:ascii="Times New Roman" w:hAnsi="Times New Roman" w:cs="Times New Roman"/>
          <w:sz w:val="24"/>
          <w:szCs w:val="24"/>
          <w:lang w:val="ro-RO"/>
        </w:rPr>
        <w:instrText xml:space="preserve"> REF _Ref168342586 \r \h </w:instrText>
      </w:r>
      <w:r w:rsidR="00174215" w:rsidRPr="008D7397">
        <w:rPr>
          <w:rFonts w:ascii="Times New Roman" w:hAnsi="Times New Roman" w:cs="Times New Roman"/>
          <w:sz w:val="24"/>
          <w:szCs w:val="24"/>
          <w:lang w:val="ro-RO"/>
        </w:rPr>
        <w:instrText xml:space="preserve"> \* MERGEFORMAT </w:instrText>
      </w:r>
      <w:r w:rsidR="002E1E34" w:rsidRPr="008D7397">
        <w:rPr>
          <w:rFonts w:ascii="Times New Roman" w:hAnsi="Times New Roman" w:cs="Times New Roman"/>
          <w:sz w:val="24"/>
          <w:szCs w:val="24"/>
          <w:lang w:val="ro-RO"/>
        </w:rPr>
      </w:r>
      <w:r w:rsidR="002E1E3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2E1E34" w:rsidRPr="008D7397">
        <w:rPr>
          <w:rFonts w:ascii="Times New Roman" w:hAnsi="Times New Roman" w:cs="Times New Roman"/>
          <w:sz w:val="24"/>
          <w:szCs w:val="24"/>
          <w:lang w:val="ro-RO"/>
        </w:rPr>
        <w:fldChar w:fldCharType="end"/>
      </w:r>
      <w:r w:rsidR="001020D5" w:rsidRPr="008D7397">
        <w:rPr>
          <w:rFonts w:ascii="Times New Roman" w:hAnsi="Times New Roman" w:cs="Times New Roman"/>
          <w:sz w:val="24"/>
          <w:szCs w:val="24"/>
          <w:lang w:val="ro-RO"/>
        </w:rPr>
        <w:t>;</w:t>
      </w:r>
    </w:p>
    <w:p w14:paraId="183CC28F" w14:textId="46B21E4A" w:rsidR="001020D5" w:rsidRPr="008D7397"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 p</w:t>
      </w:r>
      <w:r w:rsidR="00DD57D9" w:rsidRPr="008D7397">
        <w:rPr>
          <w:rFonts w:ascii="Times New Roman" w:hAnsi="Times New Roman" w:cs="Times New Roman"/>
          <w:sz w:val="24"/>
          <w:szCs w:val="24"/>
          <w:lang w:val="ro-RO"/>
        </w:rPr>
        <w:t>rocedură de partajare a analizelor și consultarea propunerilor centrului</w:t>
      </w:r>
      <w:r w:rsidRPr="008D7397">
        <w:rPr>
          <w:rFonts w:ascii="Times New Roman" w:hAnsi="Times New Roman" w:cs="Times New Roman"/>
          <w:sz w:val="24"/>
          <w:szCs w:val="24"/>
          <w:lang w:val="ro-RO"/>
        </w:rPr>
        <w:t xml:space="preserve"> </w:t>
      </w:r>
      <w:r w:rsidR="001A3EF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 xml:space="preserve">de coordonare </w:t>
      </w:r>
      <w:r w:rsidR="00DD57D9" w:rsidRPr="008D7397">
        <w:rPr>
          <w:rFonts w:ascii="Times New Roman" w:hAnsi="Times New Roman" w:cs="Times New Roman"/>
          <w:sz w:val="24"/>
          <w:szCs w:val="24"/>
          <w:lang w:val="ro-RO"/>
        </w:rPr>
        <w:t>cu operatorii</w:t>
      </w:r>
      <w:r w:rsidRPr="008D7397">
        <w:rPr>
          <w:rFonts w:ascii="Times New Roman" w:hAnsi="Times New Roman" w:cs="Times New Roman"/>
          <w:sz w:val="24"/>
          <w:szCs w:val="24"/>
          <w:lang w:val="ro-RO"/>
        </w:rPr>
        <w:t xml:space="preserve"> sisteme</w:t>
      </w:r>
      <w:r w:rsidR="00DD57D9"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din regiunea de </w:t>
      </w:r>
      <w:r w:rsidR="00DD57D9"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 și părțile interesate relevante și cu alte centre </w:t>
      </w:r>
      <w:r w:rsidR="001A3EF7" w:rsidRPr="008D7397">
        <w:rPr>
          <w:rFonts w:ascii="Times New Roman" w:hAnsi="Times New Roman" w:cs="Times New Roman"/>
          <w:sz w:val="24"/>
          <w:szCs w:val="24"/>
          <w:lang w:val="ro-RO"/>
        </w:rPr>
        <w:t xml:space="preserve">regionale </w:t>
      </w:r>
      <w:r w:rsidRPr="008D7397">
        <w:rPr>
          <w:rFonts w:ascii="Times New Roman" w:hAnsi="Times New Roman" w:cs="Times New Roman"/>
          <w:sz w:val="24"/>
          <w:szCs w:val="24"/>
          <w:lang w:val="ro-RO"/>
        </w:rPr>
        <w:t>de coordonare</w:t>
      </w:r>
      <w:r w:rsidR="00DD57D9" w:rsidRPr="008D7397">
        <w:rPr>
          <w:rFonts w:ascii="Times New Roman" w:hAnsi="Times New Roman" w:cs="Times New Roman"/>
          <w:sz w:val="24"/>
          <w:szCs w:val="24"/>
          <w:lang w:val="ro-RO"/>
        </w:rPr>
        <w:t>, într-un mod eficient</w:t>
      </w:r>
      <w:r w:rsidRPr="008D7397">
        <w:rPr>
          <w:rFonts w:ascii="Times New Roman" w:hAnsi="Times New Roman" w:cs="Times New Roman"/>
          <w:sz w:val="24"/>
          <w:szCs w:val="24"/>
          <w:lang w:val="ro-RO"/>
        </w:rPr>
        <w:t xml:space="preserve"> și incluziv, în exercitarea atribuții</w:t>
      </w:r>
      <w:r w:rsidR="00DD57D9" w:rsidRPr="008D7397">
        <w:rPr>
          <w:rFonts w:ascii="Times New Roman" w:hAnsi="Times New Roman" w:cs="Times New Roman"/>
          <w:sz w:val="24"/>
          <w:szCs w:val="24"/>
          <w:lang w:val="ro-RO"/>
        </w:rPr>
        <w:t>lor și sarcinilor operaționale</w:t>
      </w:r>
      <w:r w:rsidRPr="008D7397">
        <w:rPr>
          <w:rFonts w:ascii="Times New Roman" w:hAnsi="Times New Roman" w:cs="Times New Roman"/>
          <w:sz w:val="24"/>
          <w:szCs w:val="24"/>
          <w:lang w:val="ro-RO"/>
        </w:rPr>
        <w:t xml:space="preserve">, în conformitate cu alin. </w:t>
      </w:r>
      <w:r w:rsidR="002E1E34" w:rsidRPr="008D7397">
        <w:rPr>
          <w:rFonts w:ascii="Times New Roman" w:hAnsi="Times New Roman" w:cs="Times New Roman"/>
          <w:sz w:val="24"/>
          <w:szCs w:val="24"/>
          <w:lang w:val="ro-RO"/>
        </w:rPr>
        <w:fldChar w:fldCharType="begin"/>
      </w:r>
      <w:r w:rsidR="002E1E34" w:rsidRPr="008D7397">
        <w:rPr>
          <w:rFonts w:ascii="Times New Roman" w:hAnsi="Times New Roman" w:cs="Times New Roman"/>
          <w:sz w:val="24"/>
          <w:szCs w:val="24"/>
          <w:lang w:val="ro-RO"/>
        </w:rPr>
        <w:instrText xml:space="preserve"> REF _Ref168342698 \r \h </w:instrText>
      </w:r>
      <w:r w:rsidR="00174215" w:rsidRPr="008D7397">
        <w:rPr>
          <w:rFonts w:ascii="Times New Roman" w:hAnsi="Times New Roman" w:cs="Times New Roman"/>
          <w:sz w:val="24"/>
          <w:szCs w:val="24"/>
          <w:lang w:val="ro-RO"/>
        </w:rPr>
        <w:instrText xml:space="preserve"> \* MERGEFORMAT </w:instrText>
      </w:r>
      <w:r w:rsidR="002E1E34" w:rsidRPr="008D7397">
        <w:rPr>
          <w:rFonts w:ascii="Times New Roman" w:hAnsi="Times New Roman" w:cs="Times New Roman"/>
          <w:sz w:val="24"/>
          <w:szCs w:val="24"/>
          <w:lang w:val="ro-RO"/>
        </w:rPr>
      </w:r>
      <w:r w:rsidR="002E1E3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2E1E3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2E1E34" w:rsidRPr="008D7397">
        <w:rPr>
          <w:rFonts w:ascii="Times New Roman" w:hAnsi="Times New Roman" w:cs="Times New Roman"/>
          <w:sz w:val="24"/>
          <w:szCs w:val="24"/>
          <w:lang w:val="ro-RO"/>
        </w:rPr>
        <w:fldChar w:fldCharType="begin"/>
      </w:r>
      <w:r w:rsidR="002E1E34" w:rsidRPr="008D7397">
        <w:rPr>
          <w:rFonts w:ascii="Times New Roman" w:hAnsi="Times New Roman" w:cs="Times New Roman"/>
          <w:sz w:val="24"/>
          <w:szCs w:val="24"/>
          <w:lang w:val="ro-RO"/>
        </w:rPr>
        <w:instrText xml:space="preserve"> REF _Ref168342709 \r \h </w:instrText>
      </w:r>
      <w:r w:rsidR="00174215" w:rsidRPr="008D7397">
        <w:rPr>
          <w:rFonts w:ascii="Times New Roman" w:hAnsi="Times New Roman" w:cs="Times New Roman"/>
          <w:sz w:val="24"/>
          <w:szCs w:val="24"/>
          <w:lang w:val="ro-RO"/>
        </w:rPr>
        <w:instrText xml:space="preserve"> \* MERGEFORMAT </w:instrText>
      </w:r>
      <w:r w:rsidR="002E1E34" w:rsidRPr="008D7397">
        <w:rPr>
          <w:rFonts w:ascii="Times New Roman" w:hAnsi="Times New Roman" w:cs="Times New Roman"/>
          <w:sz w:val="24"/>
          <w:szCs w:val="24"/>
          <w:lang w:val="ro-RO"/>
        </w:rPr>
      </w:r>
      <w:r w:rsidR="002E1E3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2E1E34" w:rsidRPr="008D7397">
        <w:rPr>
          <w:rFonts w:ascii="Times New Roman" w:hAnsi="Times New Roman" w:cs="Times New Roman"/>
          <w:sz w:val="24"/>
          <w:szCs w:val="24"/>
          <w:lang w:val="ro-RO"/>
        </w:rPr>
        <w:fldChar w:fldCharType="end"/>
      </w:r>
      <w:r w:rsidR="002E1E3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w:t>
      </w:r>
    </w:p>
    <w:p w14:paraId="6E00AAA2" w14:textId="7DCAF0A9" w:rsidR="001020D5" w:rsidRPr="008D7397"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procedură pentru adoptarea de acțiuni </w:t>
      </w:r>
      <w:r w:rsidR="00DD57D9" w:rsidRPr="008D7397">
        <w:rPr>
          <w:rFonts w:ascii="Times New Roman" w:hAnsi="Times New Roman" w:cs="Times New Roman"/>
          <w:sz w:val="24"/>
          <w:szCs w:val="24"/>
          <w:lang w:val="ro-RO"/>
        </w:rPr>
        <w:t xml:space="preserve">coordonate </w:t>
      </w:r>
      <w:r w:rsidRPr="008D7397">
        <w:rPr>
          <w:rFonts w:ascii="Times New Roman" w:hAnsi="Times New Roman" w:cs="Times New Roman"/>
          <w:sz w:val="24"/>
          <w:szCs w:val="24"/>
          <w:lang w:val="ro-RO"/>
        </w:rPr>
        <w:t xml:space="preserve">și recomandări </w:t>
      </w:r>
      <w:r w:rsidR="002E1E34" w:rsidRPr="008D7397">
        <w:rPr>
          <w:rFonts w:ascii="Times New Roman" w:hAnsi="Times New Roman" w:cs="Times New Roman"/>
          <w:sz w:val="24"/>
          <w:szCs w:val="24"/>
          <w:lang w:val="ro-RO"/>
        </w:rPr>
        <w:t>în conformitate cu</w:t>
      </w:r>
      <w:r w:rsidRPr="008D7397">
        <w:rPr>
          <w:rFonts w:ascii="Times New Roman" w:hAnsi="Times New Roman" w:cs="Times New Roman"/>
          <w:sz w:val="24"/>
          <w:szCs w:val="24"/>
          <w:lang w:val="ro-RO"/>
        </w:rPr>
        <w:t xml:space="preserve"> </w:t>
      </w:r>
      <w:r w:rsidR="002E1E34" w:rsidRPr="008D7397">
        <w:rPr>
          <w:rFonts w:ascii="Times New Roman" w:hAnsi="Times New Roman" w:cs="Times New Roman"/>
          <w:sz w:val="24"/>
          <w:szCs w:val="24"/>
          <w:lang w:val="ro-RO"/>
        </w:rPr>
        <w:fldChar w:fldCharType="begin"/>
      </w:r>
      <w:r w:rsidR="002E1E34" w:rsidRPr="008D7397">
        <w:rPr>
          <w:rFonts w:ascii="Times New Roman" w:hAnsi="Times New Roman" w:cs="Times New Roman"/>
          <w:sz w:val="24"/>
          <w:szCs w:val="24"/>
          <w:lang w:val="ro-RO"/>
        </w:rPr>
        <w:instrText xml:space="preserve"> REF _Ref168342620 \r \h </w:instrText>
      </w:r>
      <w:r w:rsidR="00174215" w:rsidRPr="008D7397">
        <w:rPr>
          <w:rFonts w:ascii="Times New Roman" w:hAnsi="Times New Roman" w:cs="Times New Roman"/>
          <w:sz w:val="24"/>
          <w:szCs w:val="24"/>
          <w:lang w:val="ro-RO"/>
        </w:rPr>
        <w:instrText xml:space="preserve"> \* MERGEFORMAT </w:instrText>
      </w:r>
      <w:r w:rsidR="002E1E34" w:rsidRPr="008D7397">
        <w:rPr>
          <w:rFonts w:ascii="Times New Roman" w:hAnsi="Times New Roman" w:cs="Times New Roman"/>
          <w:sz w:val="24"/>
          <w:szCs w:val="24"/>
          <w:lang w:val="ro-RO"/>
        </w:rPr>
      </w:r>
      <w:r w:rsidR="002E1E3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58</w:t>
      </w:r>
      <w:r w:rsidR="002E1E3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94942C5" w14:textId="67D3B73C" w:rsidR="001020D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Centrul de coordonare</w:t>
      </w:r>
      <w:r w:rsidR="00D1526F" w:rsidRPr="008D7397">
        <w:rPr>
          <w:rFonts w:ascii="Times New Roman" w:hAnsi="Times New Roman" w:cs="Times New Roman"/>
          <w:sz w:val="24"/>
          <w:szCs w:val="24"/>
          <w:lang w:val="ro-RO"/>
        </w:rPr>
        <w:t xml:space="preserve"> regională</w:t>
      </w:r>
      <w:r w:rsidRPr="008D7397">
        <w:rPr>
          <w:rFonts w:ascii="Times New Roman" w:hAnsi="Times New Roman" w:cs="Times New Roman"/>
          <w:sz w:val="24"/>
          <w:szCs w:val="24"/>
          <w:lang w:val="ro-RO"/>
        </w:rPr>
        <w:t xml:space="preserve"> </w:t>
      </w:r>
      <w:r w:rsidR="001A3EF7" w:rsidRPr="008D7397">
        <w:rPr>
          <w:rFonts w:ascii="Times New Roman" w:hAnsi="Times New Roman" w:cs="Times New Roman"/>
          <w:sz w:val="24"/>
          <w:szCs w:val="24"/>
          <w:lang w:val="ro-RO"/>
        </w:rPr>
        <w:t xml:space="preserve">elaborează </w:t>
      </w:r>
      <w:r w:rsidR="00DD57D9" w:rsidRPr="008D7397">
        <w:rPr>
          <w:rFonts w:ascii="Times New Roman" w:hAnsi="Times New Roman" w:cs="Times New Roman"/>
          <w:sz w:val="24"/>
          <w:szCs w:val="24"/>
          <w:lang w:val="ro-RO"/>
        </w:rPr>
        <w:t>acorduri</w:t>
      </w:r>
      <w:r w:rsidRPr="008D7397">
        <w:rPr>
          <w:rFonts w:ascii="Times New Roman" w:hAnsi="Times New Roman" w:cs="Times New Roman"/>
          <w:sz w:val="24"/>
          <w:szCs w:val="24"/>
          <w:lang w:val="ro-RO"/>
        </w:rPr>
        <w:t xml:space="preserve"> de lucru eficiente, </w:t>
      </w:r>
      <w:r w:rsidR="00DD57D9" w:rsidRPr="008D7397">
        <w:rPr>
          <w:rFonts w:ascii="Times New Roman" w:hAnsi="Times New Roman" w:cs="Times New Roman"/>
          <w:sz w:val="24"/>
          <w:szCs w:val="24"/>
          <w:lang w:val="ro-RO"/>
        </w:rPr>
        <w:t>incluzive, transparente și care facilit</w:t>
      </w:r>
      <w:r w:rsidRPr="008D7397">
        <w:rPr>
          <w:rFonts w:ascii="Times New Roman" w:hAnsi="Times New Roman" w:cs="Times New Roman"/>
          <w:sz w:val="24"/>
          <w:szCs w:val="24"/>
          <w:lang w:val="ro-RO"/>
        </w:rPr>
        <w:t>e</w:t>
      </w:r>
      <w:r w:rsidR="00DD57D9" w:rsidRPr="008D7397">
        <w:rPr>
          <w:rFonts w:ascii="Times New Roman" w:hAnsi="Times New Roman" w:cs="Times New Roman"/>
          <w:sz w:val="24"/>
          <w:szCs w:val="24"/>
          <w:lang w:val="ro-RO"/>
        </w:rPr>
        <w:t>ază</w:t>
      </w:r>
      <w:r w:rsidRPr="008D7397">
        <w:rPr>
          <w:rFonts w:ascii="Times New Roman" w:hAnsi="Times New Roman" w:cs="Times New Roman"/>
          <w:sz w:val="24"/>
          <w:szCs w:val="24"/>
          <w:lang w:val="ro-RO"/>
        </w:rPr>
        <w:t xml:space="preserve"> consensul, pentru a aborda aspectele de planificare și </w:t>
      </w:r>
      <w:r w:rsidR="00DD57D9" w:rsidRPr="008D7397">
        <w:rPr>
          <w:rFonts w:ascii="Times New Roman" w:hAnsi="Times New Roman" w:cs="Times New Roman"/>
          <w:sz w:val="24"/>
          <w:szCs w:val="24"/>
          <w:lang w:val="ro-RO"/>
        </w:rPr>
        <w:t xml:space="preserve">pe cele </w:t>
      </w:r>
      <w:r w:rsidRPr="008D7397">
        <w:rPr>
          <w:rFonts w:ascii="Times New Roman" w:hAnsi="Times New Roman" w:cs="Times New Roman"/>
          <w:sz w:val="24"/>
          <w:szCs w:val="24"/>
          <w:lang w:val="ro-RO"/>
        </w:rPr>
        <w:t xml:space="preserve">operaționale legate de </w:t>
      </w:r>
      <w:r w:rsidR="00DD57D9"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 xml:space="preserve">le de îndeplinit, </w:t>
      </w:r>
      <w:r w:rsidR="00DD57D9" w:rsidRPr="008D7397">
        <w:rPr>
          <w:rFonts w:ascii="Times New Roman" w:hAnsi="Times New Roman" w:cs="Times New Roman"/>
          <w:sz w:val="24"/>
          <w:szCs w:val="24"/>
          <w:lang w:val="ro-RO"/>
        </w:rPr>
        <w:t>lu</w:t>
      </w:r>
      <w:r w:rsidRPr="008D7397">
        <w:rPr>
          <w:rFonts w:ascii="Times New Roman" w:hAnsi="Times New Roman" w:cs="Times New Roman"/>
          <w:sz w:val="24"/>
          <w:szCs w:val="24"/>
          <w:lang w:val="ro-RO"/>
        </w:rPr>
        <w:t xml:space="preserve">ând </w:t>
      </w:r>
      <w:r w:rsidR="00DD57D9" w:rsidRPr="008D7397">
        <w:rPr>
          <w:rFonts w:ascii="Times New Roman" w:hAnsi="Times New Roman" w:cs="Times New Roman"/>
          <w:sz w:val="24"/>
          <w:szCs w:val="24"/>
          <w:lang w:val="ro-RO"/>
        </w:rPr>
        <w:t>în considerare</w:t>
      </w:r>
      <w:r w:rsidRPr="008D7397">
        <w:rPr>
          <w:rFonts w:ascii="Times New Roman" w:hAnsi="Times New Roman" w:cs="Times New Roman"/>
          <w:sz w:val="24"/>
          <w:szCs w:val="24"/>
          <w:lang w:val="ro-RO"/>
        </w:rPr>
        <w:t xml:space="preserve">, în special, </w:t>
      </w:r>
      <w:r w:rsidR="00DD57D9" w:rsidRPr="008D7397">
        <w:rPr>
          <w:rFonts w:ascii="Times New Roman" w:hAnsi="Times New Roman" w:cs="Times New Roman"/>
          <w:sz w:val="24"/>
          <w:szCs w:val="24"/>
          <w:lang w:val="ro-RO"/>
        </w:rPr>
        <w:t>caracteristicile și cerințele acest</w:t>
      </w:r>
      <w:r w:rsidRPr="008D7397">
        <w:rPr>
          <w:rFonts w:ascii="Times New Roman" w:hAnsi="Times New Roman" w:cs="Times New Roman"/>
          <w:sz w:val="24"/>
          <w:szCs w:val="24"/>
          <w:lang w:val="ro-RO"/>
        </w:rPr>
        <w:t xml:space="preserve">or </w:t>
      </w:r>
      <w:r w:rsidR="00DD57D9"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 xml:space="preserve">. Centrul de coordonare </w:t>
      </w:r>
      <w:r w:rsidR="00D1526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elaborează, de asemenea, un proces de revizuire a acestor a</w:t>
      </w:r>
      <w:r w:rsidR="00DD57D9" w:rsidRPr="008D7397">
        <w:rPr>
          <w:rFonts w:ascii="Times New Roman" w:hAnsi="Times New Roman" w:cs="Times New Roman"/>
          <w:sz w:val="24"/>
          <w:szCs w:val="24"/>
          <w:lang w:val="ro-RO"/>
        </w:rPr>
        <w:t>corduri</w:t>
      </w:r>
      <w:r w:rsidRPr="008D7397">
        <w:rPr>
          <w:rFonts w:ascii="Times New Roman" w:hAnsi="Times New Roman" w:cs="Times New Roman"/>
          <w:sz w:val="24"/>
          <w:szCs w:val="24"/>
          <w:lang w:val="ro-RO"/>
        </w:rPr>
        <w:t xml:space="preserve"> de lucru. Centrul de coordonare </w:t>
      </w:r>
      <w:r w:rsidR="00D1526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se asigură că a</w:t>
      </w:r>
      <w:r w:rsidR="00DD57D9" w:rsidRPr="008D7397">
        <w:rPr>
          <w:rFonts w:ascii="Times New Roman" w:hAnsi="Times New Roman" w:cs="Times New Roman"/>
          <w:sz w:val="24"/>
          <w:szCs w:val="24"/>
          <w:lang w:val="ro-RO"/>
        </w:rPr>
        <w:t>cordurile</w:t>
      </w:r>
      <w:r w:rsidRPr="008D7397">
        <w:rPr>
          <w:rFonts w:ascii="Times New Roman" w:hAnsi="Times New Roman" w:cs="Times New Roman"/>
          <w:sz w:val="24"/>
          <w:szCs w:val="24"/>
          <w:lang w:val="ro-RO"/>
        </w:rPr>
        <w:t xml:space="preserve"> de lucru menționate în prezentul alineat</w:t>
      </w:r>
      <w:r w:rsidR="00DD57D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conțin norme pentru notificarea părților </w:t>
      </w:r>
      <w:r w:rsidR="00DD57D9" w:rsidRPr="008D7397">
        <w:rPr>
          <w:rFonts w:ascii="Times New Roman" w:hAnsi="Times New Roman" w:cs="Times New Roman"/>
          <w:sz w:val="24"/>
          <w:szCs w:val="24"/>
          <w:lang w:val="ro-RO"/>
        </w:rPr>
        <w:t>vizate</w:t>
      </w:r>
      <w:r w:rsidRPr="008D7397">
        <w:rPr>
          <w:rFonts w:ascii="Times New Roman" w:hAnsi="Times New Roman" w:cs="Times New Roman"/>
          <w:sz w:val="24"/>
          <w:szCs w:val="24"/>
          <w:lang w:val="ro-RO"/>
        </w:rPr>
        <w:t>.</w:t>
      </w:r>
    </w:p>
    <w:p w14:paraId="63756DD5" w14:textId="0E5C517B"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vederea adoptării m</w:t>
      </w:r>
      <w:r w:rsidR="002A3CA8" w:rsidRPr="008D7397">
        <w:rPr>
          <w:rFonts w:ascii="Times New Roman" w:hAnsi="Times New Roman" w:cs="Times New Roman"/>
          <w:sz w:val="24"/>
          <w:szCs w:val="24"/>
          <w:lang w:val="ro-RO"/>
        </w:rPr>
        <w:t>ăsurilor legate de guvernanță</w:t>
      </w:r>
      <w:r w:rsidRPr="008D7397">
        <w:rPr>
          <w:rFonts w:ascii="Times New Roman" w:hAnsi="Times New Roman" w:cs="Times New Roman"/>
          <w:sz w:val="24"/>
          <w:szCs w:val="24"/>
          <w:lang w:val="ro-RO"/>
        </w:rPr>
        <w:t xml:space="preserve"> și </w:t>
      </w:r>
      <w:r w:rsidR="002A3CA8"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m</w:t>
      </w:r>
      <w:r w:rsidR="002A3CA8" w:rsidRPr="008D7397">
        <w:rPr>
          <w:rFonts w:ascii="Times New Roman" w:hAnsi="Times New Roman" w:cs="Times New Roman"/>
          <w:sz w:val="24"/>
          <w:szCs w:val="24"/>
          <w:lang w:val="ro-RO"/>
        </w:rPr>
        <w:t>onitorizării performanței acestu</w:t>
      </w:r>
      <w:r w:rsidRPr="008D7397">
        <w:rPr>
          <w:rFonts w:ascii="Times New Roman" w:hAnsi="Times New Roman" w:cs="Times New Roman"/>
          <w:sz w:val="24"/>
          <w:szCs w:val="24"/>
          <w:lang w:val="ro-RO"/>
        </w:rPr>
        <w:t>ia, centrul de coordonare</w:t>
      </w:r>
      <w:r w:rsidR="002A3CA8" w:rsidRPr="008D7397">
        <w:rPr>
          <w:rFonts w:ascii="Times New Roman" w:hAnsi="Times New Roman" w:cs="Times New Roman"/>
          <w:sz w:val="24"/>
          <w:szCs w:val="24"/>
          <w:lang w:val="ro-RO"/>
        </w:rPr>
        <w:t xml:space="preserve"> </w:t>
      </w:r>
      <w:r w:rsidR="00517771" w:rsidRPr="008D7397">
        <w:rPr>
          <w:rFonts w:ascii="Times New Roman" w:hAnsi="Times New Roman" w:cs="Times New Roman"/>
          <w:sz w:val="24"/>
          <w:szCs w:val="24"/>
          <w:lang w:val="ro-RO"/>
        </w:rPr>
        <w:t xml:space="preserve">regională </w:t>
      </w:r>
      <w:r w:rsidR="002A3CA8" w:rsidRPr="008D7397">
        <w:rPr>
          <w:rFonts w:ascii="Times New Roman" w:hAnsi="Times New Roman" w:cs="Times New Roman"/>
          <w:sz w:val="24"/>
          <w:szCs w:val="24"/>
          <w:lang w:val="ro-RO"/>
        </w:rPr>
        <w:t>instituie</w:t>
      </w:r>
      <w:r w:rsidRPr="008D7397">
        <w:rPr>
          <w:rFonts w:ascii="Times New Roman" w:hAnsi="Times New Roman" w:cs="Times New Roman"/>
          <w:sz w:val="24"/>
          <w:szCs w:val="24"/>
          <w:lang w:val="ro-RO"/>
        </w:rPr>
        <w:t xml:space="preserve"> un consiliu de </w:t>
      </w:r>
      <w:r w:rsidR="002A3CA8" w:rsidRPr="008D7397">
        <w:rPr>
          <w:rFonts w:ascii="Times New Roman" w:hAnsi="Times New Roman" w:cs="Times New Roman"/>
          <w:sz w:val="24"/>
          <w:szCs w:val="24"/>
          <w:lang w:val="ro-RO"/>
        </w:rPr>
        <w:t>administrație</w:t>
      </w:r>
      <w:r w:rsidRPr="008D7397">
        <w:rPr>
          <w:rFonts w:ascii="Times New Roman" w:hAnsi="Times New Roman" w:cs="Times New Roman"/>
          <w:sz w:val="24"/>
          <w:szCs w:val="24"/>
          <w:lang w:val="ro-RO"/>
        </w:rPr>
        <w:t xml:space="preserve"> care va fi compus din membri </w:t>
      </w:r>
      <w:r w:rsidR="002A3CA8" w:rsidRPr="008D7397">
        <w:rPr>
          <w:rFonts w:ascii="Times New Roman" w:hAnsi="Times New Roman" w:cs="Times New Roman"/>
          <w:sz w:val="24"/>
          <w:szCs w:val="24"/>
          <w:lang w:val="ro-RO"/>
        </w:rPr>
        <w:t xml:space="preserve">care reprezintă toți operatorii </w:t>
      </w:r>
      <w:r w:rsidRPr="008D7397">
        <w:rPr>
          <w:rFonts w:ascii="Times New Roman" w:hAnsi="Times New Roman" w:cs="Times New Roman"/>
          <w:sz w:val="24"/>
          <w:szCs w:val="24"/>
          <w:lang w:val="ro-RO"/>
        </w:rPr>
        <w:t>sisteme</w:t>
      </w:r>
      <w:r w:rsidR="002A3CA8"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care participă la centrul de coordonare </w:t>
      </w:r>
      <w:r w:rsidR="0051777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relevant.</w:t>
      </w:r>
    </w:p>
    <w:p w14:paraId="49FAE5C3" w14:textId="2B0380FC" w:rsidR="001020D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Consiliul de administrație este responsabil pentru:</w:t>
      </w:r>
    </w:p>
    <w:p w14:paraId="394D3F7C" w14:textId="72BC4313" w:rsidR="001020D5" w:rsidRPr="008D7397"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elaborarea ș</w:t>
      </w:r>
      <w:r w:rsidR="001020D5"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aprobar</w:t>
      </w:r>
      <w:r w:rsidR="001020D5" w:rsidRPr="008D7397">
        <w:rPr>
          <w:rFonts w:ascii="Times New Roman" w:hAnsi="Times New Roman" w:cs="Times New Roman"/>
          <w:sz w:val="24"/>
          <w:szCs w:val="24"/>
          <w:lang w:val="ro-RO"/>
        </w:rPr>
        <w:t xml:space="preserve">ea </w:t>
      </w:r>
      <w:r w:rsidRPr="008D7397">
        <w:rPr>
          <w:rFonts w:ascii="Times New Roman" w:hAnsi="Times New Roman" w:cs="Times New Roman"/>
          <w:sz w:val="24"/>
          <w:szCs w:val="24"/>
          <w:lang w:val="ro-RO"/>
        </w:rPr>
        <w:t>statutului și regulamentului de procedură</w:t>
      </w:r>
      <w:r w:rsidR="001020D5" w:rsidRPr="008D7397">
        <w:rPr>
          <w:rFonts w:ascii="Times New Roman" w:hAnsi="Times New Roman" w:cs="Times New Roman"/>
          <w:sz w:val="24"/>
          <w:szCs w:val="24"/>
          <w:lang w:val="ro-RO"/>
        </w:rPr>
        <w:t xml:space="preserve"> al centrului </w:t>
      </w:r>
      <w:r w:rsidR="001A3EF7" w:rsidRPr="008D7397">
        <w:rPr>
          <w:rFonts w:ascii="Times New Roman" w:hAnsi="Times New Roman" w:cs="Times New Roman"/>
          <w:sz w:val="24"/>
          <w:szCs w:val="24"/>
          <w:lang w:val="ro-RO"/>
        </w:rPr>
        <w:t xml:space="preserve">regional </w:t>
      </w:r>
      <w:r w:rsidR="001020D5" w:rsidRPr="008D7397">
        <w:rPr>
          <w:rFonts w:ascii="Times New Roman" w:hAnsi="Times New Roman" w:cs="Times New Roman"/>
          <w:sz w:val="24"/>
          <w:szCs w:val="24"/>
          <w:lang w:val="ro-RO"/>
        </w:rPr>
        <w:t>de coordonare;</w:t>
      </w:r>
    </w:p>
    <w:p w14:paraId="63894320" w14:textId="5444F6AE" w:rsidR="001020D5" w:rsidRPr="008D7397"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luarea </w:t>
      </w:r>
      <w:r w:rsidR="001020D5" w:rsidRPr="008D7397">
        <w:rPr>
          <w:rFonts w:ascii="Times New Roman" w:hAnsi="Times New Roman" w:cs="Times New Roman"/>
          <w:sz w:val="24"/>
          <w:szCs w:val="24"/>
          <w:lang w:val="ro-RO"/>
        </w:rPr>
        <w:t>deciz</w:t>
      </w:r>
      <w:r w:rsidRPr="008D7397">
        <w:rPr>
          <w:rFonts w:ascii="Times New Roman" w:hAnsi="Times New Roman" w:cs="Times New Roman"/>
          <w:sz w:val="24"/>
          <w:szCs w:val="24"/>
          <w:lang w:val="ro-RO"/>
        </w:rPr>
        <w:t>iilor cu privire la structura organizatorică și punerea lor în aplicare</w:t>
      </w:r>
      <w:r w:rsidR="001020D5" w:rsidRPr="008D7397">
        <w:rPr>
          <w:rFonts w:ascii="Times New Roman" w:hAnsi="Times New Roman" w:cs="Times New Roman"/>
          <w:sz w:val="24"/>
          <w:szCs w:val="24"/>
          <w:lang w:val="ro-RO"/>
        </w:rPr>
        <w:t>;</w:t>
      </w:r>
    </w:p>
    <w:p w14:paraId="23E0FC9E" w14:textId="74B845CD" w:rsidR="001020D5" w:rsidRPr="008D7397"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pregătirea și aprob</w:t>
      </w:r>
      <w:r w:rsidR="001020D5" w:rsidRPr="008D7397">
        <w:rPr>
          <w:rFonts w:ascii="Times New Roman" w:hAnsi="Times New Roman" w:cs="Times New Roman"/>
          <w:sz w:val="24"/>
          <w:szCs w:val="24"/>
          <w:lang w:val="ro-RO"/>
        </w:rPr>
        <w:t>area bugetului anual;</w:t>
      </w:r>
    </w:p>
    <w:p w14:paraId="115330C8" w14:textId="3BE75CE2" w:rsidR="00907635" w:rsidRPr="008D7397"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elaborarea </w:t>
      </w:r>
      <w:r w:rsidR="001020D5"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i aprob</w:t>
      </w:r>
      <w:r w:rsidR="001020D5" w:rsidRPr="008D7397">
        <w:rPr>
          <w:rFonts w:ascii="Times New Roman" w:hAnsi="Times New Roman" w:cs="Times New Roman"/>
          <w:sz w:val="24"/>
          <w:szCs w:val="24"/>
          <w:lang w:val="ro-RO"/>
        </w:rPr>
        <w:t xml:space="preserve">area proceselor </w:t>
      </w:r>
      <w:r w:rsidRPr="008D7397">
        <w:rPr>
          <w:rFonts w:ascii="Times New Roman" w:hAnsi="Times New Roman" w:cs="Times New Roman"/>
          <w:sz w:val="24"/>
          <w:szCs w:val="24"/>
          <w:lang w:val="ro-RO"/>
        </w:rPr>
        <w:t>bazate p</w:t>
      </w:r>
      <w:r w:rsidR="001020D5" w:rsidRPr="008D7397">
        <w:rPr>
          <w:rFonts w:ascii="Times New Roman" w:hAnsi="Times New Roman" w:cs="Times New Roman"/>
          <w:sz w:val="24"/>
          <w:szCs w:val="24"/>
          <w:lang w:val="ro-RO"/>
        </w:rPr>
        <w:t>e cooperare în</w:t>
      </w:r>
      <w:r w:rsidR="00907635" w:rsidRPr="008D7397">
        <w:rPr>
          <w:rFonts w:ascii="Times New Roman" w:hAnsi="Times New Roman" w:cs="Times New Roman"/>
          <w:sz w:val="24"/>
          <w:szCs w:val="24"/>
          <w:lang w:val="ro-RO"/>
        </w:rPr>
        <w:t xml:space="preserve"> conformitate cu alin. </w:t>
      </w:r>
      <w:r w:rsidR="002E1E34" w:rsidRPr="008D7397">
        <w:rPr>
          <w:rFonts w:ascii="Times New Roman" w:hAnsi="Times New Roman" w:cs="Times New Roman"/>
          <w:sz w:val="24"/>
          <w:szCs w:val="24"/>
          <w:lang w:val="ro-RO"/>
        </w:rPr>
        <w:fldChar w:fldCharType="begin"/>
      </w:r>
      <w:r w:rsidR="002E1E34" w:rsidRPr="008D7397">
        <w:rPr>
          <w:rFonts w:ascii="Times New Roman" w:hAnsi="Times New Roman" w:cs="Times New Roman"/>
          <w:sz w:val="24"/>
          <w:szCs w:val="24"/>
          <w:lang w:val="ro-RO"/>
        </w:rPr>
        <w:instrText xml:space="preserve"> REF _Ref168342736 \r \h </w:instrText>
      </w:r>
      <w:r w:rsidR="00174215" w:rsidRPr="008D7397">
        <w:rPr>
          <w:rFonts w:ascii="Times New Roman" w:hAnsi="Times New Roman" w:cs="Times New Roman"/>
          <w:sz w:val="24"/>
          <w:szCs w:val="24"/>
          <w:lang w:val="ro-RO"/>
        </w:rPr>
        <w:instrText xml:space="preserve"> \* MERGEFORMAT </w:instrText>
      </w:r>
      <w:r w:rsidR="002E1E34" w:rsidRPr="008D7397">
        <w:rPr>
          <w:rFonts w:ascii="Times New Roman" w:hAnsi="Times New Roman" w:cs="Times New Roman"/>
          <w:sz w:val="24"/>
          <w:szCs w:val="24"/>
          <w:lang w:val="ro-RO"/>
        </w:rPr>
      </w:r>
      <w:r w:rsidR="002E1E3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2E1E34" w:rsidRPr="008D7397">
        <w:rPr>
          <w:rFonts w:ascii="Times New Roman" w:hAnsi="Times New Roman" w:cs="Times New Roman"/>
          <w:sz w:val="24"/>
          <w:szCs w:val="24"/>
          <w:lang w:val="ro-RO"/>
        </w:rPr>
        <w:fldChar w:fldCharType="end"/>
      </w:r>
      <w:r w:rsidR="00907635" w:rsidRPr="008D7397">
        <w:rPr>
          <w:rFonts w:ascii="Times New Roman" w:hAnsi="Times New Roman" w:cs="Times New Roman"/>
          <w:sz w:val="24"/>
          <w:szCs w:val="24"/>
          <w:lang w:val="ro-RO"/>
        </w:rPr>
        <w:t>.</w:t>
      </w:r>
    </w:p>
    <w:p w14:paraId="51B6FED6" w14:textId="3B661EA6"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Competențele consiliului de </w:t>
      </w:r>
      <w:r w:rsidR="002A3CA8" w:rsidRPr="008D7397">
        <w:rPr>
          <w:rFonts w:ascii="Times New Roman" w:hAnsi="Times New Roman" w:cs="Times New Roman"/>
          <w:sz w:val="24"/>
          <w:szCs w:val="24"/>
          <w:lang w:val="ro-RO"/>
        </w:rPr>
        <w:t>administrație</w:t>
      </w:r>
      <w:r w:rsidRPr="008D7397">
        <w:rPr>
          <w:rFonts w:ascii="Times New Roman" w:hAnsi="Times New Roman" w:cs="Times New Roman"/>
          <w:sz w:val="24"/>
          <w:szCs w:val="24"/>
          <w:lang w:val="ro-RO"/>
        </w:rPr>
        <w:t xml:space="preserve"> le exclud pe cele care sunt legate de activitățile </w:t>
      </w:r>
      <w:r w:rsidR="002A3CA8" w:rsidRPr="008D7397">
        <w:rPr>
          <w:rFonts w:ascii="Times New Roman" w:hAnsi="Times New Roman" w:cs="Times New Roman"/>
          <w:sz w:val="24"/>
          <w:szCs w:val="24"/>
          <w:lang w:val="ro-RO"/>
        </w:rPr>
        <w:t>curente</w:t>
      </w:r>
      <w:r w:rsidRPr="008D7397">
        <w:rPr>
          <w:rFonts w:ascii="Times New Roman" w:hAnsi="Times New Roman" w:cs="Times New Roman"/>
          <w:sz w:val="24"/>
          <w:szCs w:val="24"/>
          <w:lang w:val="ro-RO"/>
        </w:rPr>
        <w:t xml:space="preserve"> ale centrului </w:t>
      </w:r>
      <w:r w:rsidR="001A3EF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 și de în</w:t>
      </w:r>
      <w:r w:rsidR="002A3CA8" w:rsidRPr="008D7397">
        <w:rPr>
          <w:rFonts w:ascii="Times New Roman" w:hAnsi="Times New Roman" w:cs="Times New Roman"/>
          <w:sz w:val="24"/>
          <w:szCs w:val="24"/>
          <w:lang w:val="ro-RO"/>
        </w:rPr>
        <w:t>deplinirea atribuțiilor acestuia</w:t>
      </w:r>
      <w:r w:rsidRPr="008D7397">
        <w:rPr>
          <w:rFonts w:ascii="Times New Roman" w:hAnsi="Times New Roman" w:cs="Times New Roman"/>
          <w:sz w:val="24"/>
          <w:szCs w:val="24"/>
          <w:lang w:val="ro-RO"/>
        </w:rPr>
        <w:t>.</w:t>
      </w:r>
    </w:p>
    <w:p w14:paraId="7F7CC254" w14:textId="77A8A049" w:rsidR="001020D5" w:rsidRPr="008D7397" w:rsidRDefault="002A3CA8"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Operatorii</w:t>
      </w:r>
      <w:r w:rsidR="001020D5"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1020D5" w:rsidRPr="008D7397">
        <w:rPr>
          <w:rFonts w:ascii="Times New Roman" w:hAnsi="Times New Roman" w:cs="Times New Roman"/>
          <w:sz w:val="24"/>
          <w:szCs w:val="24"/>
          <w:lang w:val="ro-RO"/>
        </w:rPr>
        <w:t xml:space="preserve"> de transport din regiunea de exploatare a sistemului stabilesc structura organizatorică a centrului </w:t>
      </w:r>
      <w:r w:rsidR="001A3EF7" w:rsidRPr="008D7397">
        <w:rPr>
          <w:rFonts w:ascii="Times New Roman" w:hAnsi="Times New Roman" w:cs="Times New Roman"/>
          <w:sz w:val="24"/>
          <w:szCs w:val="24"/>
          <w:lang w:val="ro-RO"/>
        </w:rPr>
        <w:t xml:space="preserve">regional </w:t>
      </w:r>
      <w:r w:rsidR="001020D5" w:rsidRPr="008D7397">
        <w:rPr>
          <w:rFonts w:ascii="Times New Roman" w:hAnsi="Times New Roman" w:cs="Times New Roman"/>
          <w:sz w:val="24"/>
          <w:szCs w:val="24"/>
          <w:lang w:val="ro-RO"/>
        </w:rPr>
        <w:t>de coordonare</w:t>
      </w:r>
      <w:r w:rsidRPr="008D7397">
        <w:rPr>
          <w:rFonts w:ascii="Times New Roman" w:hAnsi="Times New Roman" w:cs="Times New Roman"/>
          <w:sz w:val="24"/>
          <w:szCs w:val="24"/>
          <w:lang w:val="ro-RO"/>
        </w:rPr>
        <w:t xml:space="preserve"> </w:t>
      </w:r>
      <w:r w:rsidR="001020D5" w:rsidRPr="008D7397">
        <w:rPr>
          <w:rFonts w:ascii="Times New Roman" w:hAnsi="Times New Roman" w:cs="Times New Roman"/>
          <w:sz w:val="24"/>
          <w:szCs w:val="24"/>
          <w:lang w:val="ro-RO"/>
        </w:rPr>
        <w:t xml:space="preserve">care sprijină siguranța </w:t>
      </w:r>
      <w:r w:rsidRPr="008D7397">
        <w:rPr>
          <w:rFonts w:ascii="Times New Roman" w:hAnsi="Times New Roman" w:cs="Times New Roman"/>
          <w:sz w:val="24"/>
          <w:szCs w:val="24"/>
          <w:lang w:val="ro-RO"/>
        </w:rPr>
        <w:t>atribuțiilo</w:t>
      </w:r>
      <w:r w:rsidR="001020D5" w:rsidRPr="008D7397">
        <w:rPr>
          <w:rFonts w:ascii="Times New Roman" w:hAnsi="Times New Roman" w:cs="Times New Roman"/>
          <w:sz w:val="24"/>
          <w:szCs w:val="24"/>
          <w:lang w:val="ro-RO"/>
        </w:rPr>
        <w:t>r lor. Structura organizatorică va specifica:</w:t>
      </w:r>
    </w:p>
    <w:p w14:paraId="7037FB96" w14:textId="704D2B6D" w:rsidR="001020D5" w:rsidRPr="008D7397"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w:t>
      </w:r>
      <w:r w:rsidR="002A3CA8" w:rsidRPr="008D7397">
        <w:rPr>
          <w:rFonts w:ascii="Times New Roman" w:hAnsi="Times New Roman" w:cs="Times New Roman"/>
          <w:sz w:val="24"/>
          <w:szCs w:val="24"/>
          <w:lang w:val="ro-RO"/>
        </w:rPr>
        <w:t>competențele</w:t>
      </w:r>
      <w:r w:rsidRPr="008D7397">
        <w:rPr>
          <w:rFonts w:ascii="Times New Roman" w:hAnsi="Times New Roman" w:cs="Times New Roman"/>
          <w:sz w:val="24"/>
          <w:szCs w:val="24"/>
          <w:lang w:val="ro-RO"/>
        </w:rPr>
        <w:t xml:space="preserve">, </w:t>
      </w:r>
      <w:r w:rsidR="002A3CA8" w:rsidRPr="008D7397">
        <w:rPr>
          <w:rFonts w:ascii="Times New Roman" w:hAnsi="Times New Roman" w:cs="Times New Roman"/>
          <w:sz w:val="24"/>
          <w:szCs w:val="24"/>
          <w:lang w:val="ro-RO"/>
        </w:rPr>
        <w:t>atribuțiile ș</w:t>
      </w:r>
      <w:r w:rsidRPr="008D7397">
        <w:rPr>
          <w:rFonts w:ascii="Times New Roman" w:hAnsi="Times New Roman" w:cs="Times New Roman"/>
          <w:sz w:val="24"/>
          <w:szCs w:val="24"/>
          <w:lang w:val="ro-RO"/>
        </w:rPr>
        <w:t xml:space="preserve">i </w:t>
      </w:r>
      <w:r w:rsidR="002A3CA8" w:rsidRPr="008D7397">
        <w:rPr>
          <w:rFonts w:ascii="Times New Roman" w:hAnsi="Times New Roman" w:cs="Times New Roman"/>
          <w:sz w:val="24"/>
          <w:szCs w:val="24"/>
          <w:lang w:val="ro-RO"/>
        </w:rPr>
        <w:t>responsabilitățile</w:t>
      </w:r>
      <w:r w:rsidRPr="008D7397">
        <w:rPr>
          <w:rFonts w:ascii="Times New Roman" w:hAnsi="Times New Roman" w:cs="Times New Roman"/>
          <w:sz w:val="24"/>
          <w:szCs w:val="24"/>
          <w:lang w:val="ro-RO"/>
        </w:rPr>
        <w:t xml:space="preserve"> personalului;</w:t>
      </w:r>
    </w:p>
    <w:p w14:paraId="2EBB9910" w14:textId="224AC614" w:rsidR="001020D5" w:rsidRPr="008D7397"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relaț</w:t>
      </w:r>
      <w:r w:rsidR="002A3CA8" w:rsidRPr="008D7397">
        <w:rPr>
          <w:rFonts w:ascii="Times New Roman" w:hAnsi="Times New Roman" w:cs="Times New Roman"/>
          <w:sz w:val="24"/>
          <w:szCs w:val="24"/>
          <w:lang w:val="ro-RO"/>
        </w:rPr>
        <w:t>iile și raporturile ierarhice</w:t>
      </w:r>
      <w:r w:rsidRPr="008D7397">
        <w:rPr>
          <w:rFonts w:ascii="Times New Roman" w:hAnsi="Times New Roman" w:cs="Times New Roman"/>
          <w:sz w:val="24"/>
          <w:szCs w:val="24"/>
          <w:lang w:val="ro-RO"/>
        </w:rPr>
        <w:t xml:space="preserve"> dintre diferitele părți </w:t>
      </w:r>
      <w:r w:rsidR="002A3CA8" w:rsidRPr="008D7397">
        <w:rPr>
          <w:rFonts w:ascii="Times New Roman" w:hAnsi="Times New Roman" w:cs="Times New Roman"/>
          <w:sz w:val="24"/>
          <w:szCs w:val="24"/>
          <w:lang w:val="ro-RO"/>
        </w:rPr>
        <w:t xml:space="preserve">componente </w:t>
      </w:r>
      <w:r w:rsidRPr="008D7397">
        <w:rPr>
          <w:rFonts w:ascii="Times New Roman" w:hAnsi="Times New Roman" w:cs="Times New Roman"/>
          <w:sz w:val="24"/>
          <w:szCs w:val="24"/>
          <w:lang w:val="ro-RO"/>
        </w:rPr>
        <w:t>și procese ale organizației.</w:t>
      </w:r>
    </w:p>
    <w:p w14:paraId="020FA5D2" w14:textId="06AEA411" w:rsidR="00907635" w:rsidRPr="008D7397" w:rsidRDefault="001020D5" w:rsidP="006652F2">
      <w:pPr>
        <w:pStyle w:val="Frspaiere"/>
        <w:numPr>
          <w:ilvl w:val="0"/>
          <w:numId w:val="62"/>
        </w:numPr>
        <w:tabs>
          <w:tab w:val="left" w:pos="0"/>
          <w:tab w:val="left" w:pos="3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51777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poate înființa birouri regionale pentru a aborda particularitățile subregionale sau poate înființa un centru </w:t>
      </w:r>
      <w:r w:rsidR="001A3EF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 de rezervă pentru exer</w:t>
      </w:r>
      <w:r w:rsidR="006D7FBD" w:rsidRPr="008D7397">
        <w:rPr>
          <w:rFonts w:ascii="Times New Roman" w:hAnsi="Times New Roman" w:cs="Times New Roman"/>
          <w:sz w:val="24"/>
          <w:szCs w:val="24"/>
          <w:lang w:val="ro-RO"/>
        </w:rPr>
        <w:t>citarea eficientă și fiabilă a atribuțiilor</w:t>
      </w:r>
      <w:r w:rsidRPr="008D7397">
        <w:rPr>
          <w:rFonts w:ascii="Times New Roman" w:hAnsi="Times New Roman" w:cs="Times New Roman"/>
          <w:sz w:val="24"/>
          <w:szCs w:val="24"/>
          <w:lang w:val="ro-RO"/>
        </w:rPr>
        <w:t xml:space="preserve"> lor, acolo unde se dovedește a fi strict necesar.</w:t>
      </w:r>
    </w:p>
    <w:p w14:paraId="2F0D47C5" w14:textId="74D8E57B"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517771" w:rsidRPr="008D7397">
        <w:rPr>
          <w:rFonts w:ascii="Times New Roman" w:hAnsi="Times New Roman" w:cs="Times New Roman"/>
          <w:sz w:val="24"/>
          <w:szCs w:val="24"/>
          <w:lang w:val="ro-RO"/>
        </w:rPr>
        <w:t xml:space="preserve">regională </w:t>
      </w:r>
      <w:r w:rsidR="006D7FBD" w:rsidRPr="008D7397">
        <w:rPr>
          <w:rFonts w:ascii="Times New Roman" w:hAnsi="Times New Roman" w:cs="Times New Roman"/>
          <w:sz w:val="24"/>
          <w:szCs w:val="24"/>
          <w:lang w:val="ro-RO"/>
        </w:rPr>
        <w:t>este</w:t>
      </w:r>
      <w:r w:rsidRPr="008D7397">
        <w:rPr>
          <w:rFonts w:ascii="Times New Roman" w:hAnsi="Times New Roman" w:cs="Times New Roman"/>
          <w:sz w:val="24"/>
          <w:szCs w:val="24"/>
          <w:lang w:val="ro-RO"/>
        </w:rPr>
        <w:t xml:space="preserve"> dotat cu toate resursele umane, tehnice, fizice și financiare necesare pentru îndeplinirea obligațiilor </w:t>
      </w:r>
      <w:r w:rsidR="006D7FBD" w:rsidRPr="008D7397">
        <w:rPr>
          <w:rFonts w:ascii="Times New Roman" w:hAnsi="Times New Roman" w:cs="Times New Roman"/>
          <w:sz w:val="24"/>
          <w:szCs w:val="24"/>
          <w:lang w:val="ro-RO"/>
        </w:rPr>
        <w:t>ce îi</w:t>
      </w:r>
      <w:r w:rsidRPr="008D7397">
        <w:rPr>
          <w:rFonts w:ascii="Times New Roman" w:hAnsi="Times New Roman" w:cs="Times New Roman"/>
          <w:sz w:val="24"/>
          <w:szCs w:val="24"/>
          <w:lang w:val="ro-RO"/>
        </w:rPr>
        <w:t xml:space="preserve"> revin în temeiul prezentei legi și </w:t>
      </w:r>
      <w:r w:rsidR="006D7FBD" w:rsidRPr="008D7397">
        <w:rPr>
          <w:rFonts w:ascii="Times New Roman" w:hAnsi="Times New Roman" w:cs="Times New Roman"/>
          <w:sz w:val="24"/>
          <w:szCs w:val="24"/>
          <w:lang w:val="ro-RO"/>
        </w:rPr>
        <w:t>exercitării</w:t>
      </w:r>
      <w:r w:rsidRPr="008D7397">
        <w:rPr>
          <w:rFonts w:ascii="Times New Roman" w:hAnsi="Times New Roman" w:cs="Times New Roman"/>
          <w:sz w:val="24"/>
          <w:szCs w:val="24"/>
          <w:lang w:val="ro-RO"/>
        </w:rPr>
        <w:t xml:space="preserve"> </w:t>
      </w:r>
      <w:r w:rsidR="006D7FBD" w:rsidRPr="008D7397">
        <w:rPr>
          <w:rFonts w:ascii="Times New Roman" w:hAnsi="Times New Roman" w:cs="Times New Roman"/>
          <w:sz w:val="24"/>
          <w:szCs w:val="24"/>
          <w:lang w:val="ro-RO"/>
        </w:rPr>
        <w:t>atribuțiilor</w:t>
      </w:r>
      <w:r w:rsidRPr="008D7397">
        <w:rPr>
          <w:rFonts w:ascii="Times New Roman" w:hAnsi="Times New Roman" w:cs="Times New Roman"/>
          <w:sz w:val="24"/>
          <w:szCs w:val="24"/>
          <w:lang w:val="ro-RO"/>
        </w:rPr>
        <w:t xml:space="preserve"> care îi revin în mod independent și imparțial.</w:t>
      </w:r>
    </w:p>
    <w:p w14:paraId="0FDFECF7" w14:textId="3FE8A090"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7" w:name="_Ref168342698"/>
      <w:r w:rsidRPr="008D7397">
        <w:rPr>
          <w:rFonts w:ascii="Times New Roman" w:hAnsi="Times New Roman" w:cs="Times New Roman"/>
          <w:sz w:val="24"/>
          <w:szCs w:val="24"/>
          <w:lang w:val="ro-RO"/>
        </w:rPr>
        <w:t>Centrul de coordonare</w:t>
      </w:r>
      <w:r w:rsidR="006D7FBD" w:rsidRPr="008D7397">
        <w:rPr>
          <w:rFonts w:ascii="Times New Roman" w:hAnsi="Times New Roman" w:cs="Times New Roman"/>
          <w:sz w:val="24"/>
          <w:szCs w:val="24"/>
          <w:lang w:val="ro-RO"/>
        </w:rPr>
        <w:t xml:space="preserve"> </w:t>
      </w:r>
      <w:r w:rsidR="00517771"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elaborează o procedură pentru a organiza, în exercitarea atribuțiilor și sarcinilor sale operaționale zilnice, consultarea corespunzătoare și </w:t>
      </w:r>
      <w:r w:rsidR="006D7FBD" w:rsidRPr="008D7397">
        <w:rPr>
          <w:rFonts w:ascii="Times New Roman" w:hAnsi="Times New Roman" w:cs="Times New Roman"/>
          <w:sz w:val="24"/>
          <w:szCs w:val="24"/>
          <w:lang w:val="ro-RO"/>
        </w:rPr>
        <w:t>periodică a operatorilor</w:t>
      </w:r>
      <w:r w:rsidRPr="008D7397">
        <w:rPr>
          <w:rFonts w:ascii="Times New Roman" w:hAnsi="Times New Roman" w:cs="Times New Roman"/>
          <w:sz w:val="24"/>
          <w:szCs w:val="24"/>
          <w:lang w:val="ro-RO"/>
        </w:rPr>
        <w:t xml:space="preserve"> sisteme</w:t>
      </w:r>
      <w:r w:rsidR="006D7FBD"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din regiunea de </w:t>
      </w:r>
      <w:r w:rsidR="006D7FBD"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 a altor centre </w:t>
      </w:r>
      <w:r w:rsidR="001A3EF7" w:rsidRPr="008D7397">
        <w:rPr>
          <w:rFonts w:ascii="Times New Roman" w:hAnsi="Times New Roman" w:cs="Times New Roman"/>
          <w:sz w:val="24"/>
          <w:szCs w:val="24"/>
          <w:lang w:val="ro-RO"/>
        </w:rPr>
        <w:t xml:space="preserve">regionale </w:t>
      </w:r>
      <w:r w:rsidRPr="008D7397">
        <w:rPr>
          <w:rFonts w:ascii="Times New Roman" w:hAnsi="Times New Roman" w:cs="Times New Roman"/>
          <w:sz w:val="24"/>
          <w:szCs w:val="24"/>
          <w:lang w:val="ro-RO"/>
        </w:rPr>
        <w:t>de coordonare și a părților interesate relevante. Pentru a se asigura că problemele de</w:t>
      </w:r>
      <w:r w:rsidR="006D7FBD" w:rsidRPr="008D7397">
        <w:rPr>
          <w:rFonts w:ascii="Times New Roman" w:hAnsi="Times New Roman" w:cs="Times New Roman"/>
          <w:sz w:val="24"/>
          <w:szCs w:val="24"/>
          <w:lang w:val="ro-RO"/>
        </w:rPr>
        <w:t xml:space="preserve"> reglementare pot fi abordate, Agen</w:t>
      </w:r>
      <w:r w:rsidRPr="008D7397">
        <w:rPr>
          <w:rFonts w:ascii="Times New Roman" w:hAnsi="Times New Roman" w:cs="Times New Roman"/>
          <w:sz w:val="24"/>
          <w:szCs w:val="24"/>
          <w:lang w:val="ro-RO"/>
        </w:rPr>
        <w:t>ția este implicată atunci când este necesar.</w:t>
      </w:r>
      <w:bookmarkEnd w:id="267"/>
    </w:p>
    <w:p w14:paraId="148AA0B1" w14:textId="38050851"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8" w:name="_Ref168342709"/>
      <w:r w:rsidRPr="008D7397">
        <w:rPr>
          <w:rFonts w:ascii="Times New Roman" w:hAnsi="Times New Roman" w:cs="Times New Roman"/>
          <w:sz w:val="24"/>
          <w:szCs w:val="24"/>
          <w:lang w:val="ro-RO"/>
        </w:rPr>
        <w:t xml:space="preserve">Centrul de coordonare </w:t>
      </w:r>
      <w:r w:rsidR="00961C4B" w:rsidRPr="008D7397">
        <w:rPr>
          <w:rFonts w:ascii="Times New Roman" w:hAnsi="Times New Roman" w:cs="Times New Roman"/>
          <w:sz w:val="24"/>
          <w:szCs w:val="24"/>
          <w:lang w:val="ro-RO"/>
        </w:rPr>
        <w:t xml:space="preserve">regională </w:t>
      </w:r>
      <w:r w:rsidR="006D7FBD" w:rsidRPr="008D7397">
        <w:rPr>
          <w:rFonts w:ascii="Times New Roman" w:hAnsi="Times New Roman" w:cs="Times New Roman"/>
          <w:sz w:val="24"/>
          <w:szCs w:val="24"/>
          <w:lang w:val="ro-RO"/>
        </w:rPr>
        <w:t>consultă Statele M</w:t>
      </w:r>
      <w:r w:rsidRPr="008D7397">
        <w:rPr>
          <w:rFonts w:ascii="Times New Roman" w:hAnsi="Times New Roman" w:cs="Times New Roman"/>
          <w:sz w:val="24"/>
          <w:szCs w:val="24"/>
          <w:lang w:val="ro-RO"/>
        </w:rPr>
        <w:t xml:space="preserve">embre </w:t>
      </w:r>
      <w:r w:rsidR="006D7FBD" w:rsidRPr="008D7397">
        <w:rPr>
          <w:rFonts w:ascii="Times New Roman" w:hAnsi="Times New Roman" w:cs="Times New Roman"/>
          <w:sz w:val="24"/>
          <w:szCs w:val="24"/>
          <w:lang w:val="ro-RO"/>
        </w:rPr>
        <w:t xml:space="preserve">ale Uniunii Europene </w:t>
      </w:r>
      <w:r w:rsidRPr="008D7397">
        <w:rPr>
          <w:rFonts w:ascii="Times New Roman" w:hAnsi="Times New Roman" w:cs="Times New Roman"/>
          <w:sz w:val="24"/>
          <w:szCs w:val="24"/>
          <w:lang w:val="ro-RO"/>
        </w:rPr>
        <w:t>ș</w:t>
      </w:r>
      <w:r w:rsidR="006D7FBD" w:rsidRPr="008D7397">
        <w:rPr>
          <w:rFonts w:ascii="Times New Roman" w:hAnsi="Times New Roman" w:cs="Times New Roman"/>
          <w:sz w:val="24"/>
          <w:szCs w:val="24"/>
          <w:lang w:val="ro-RO"/>
        </w:rPr>
        <w:t>i Părțile C</w:t>
      </w:r>
      <w:r w:rsidRPr="008D7397">
        <w:rPr>
          <w:rFonts w:ascii="Times New Roman" w:hAnsi="Times New Roman" w:cs="Times New Roman"/>
          <w:sz w:val="24"/>
          <w:szCs w:val="24"/>
          <w:lang w:val="ro-RO"/>
        </w:rPr>
        <w:t xml:space="preserve">ontractante </w:t>
      </w:r>
      <w:r w:rsidR="006D7FBD" w:rsidRPr="008D7397">
        <w:rPr>
          <w:rFonts w:ascii="Times New Roman" w:hAnsi="Times New Roman" w:cs="Times New Roman"/>
          <w:sz w:val="24"/>
          <w:szCs w:val="24"/>
          <w:lang w:val="ro-RO"/>
        </w:rPr>
        <w:t xml:space="preserve">ale Comunității Energetice </w:t>
      </w:r>
      <w:r w:rsidRPr="008D7397">
        <w:rPr>
          <w:rFonts w:ascii="Times New Roman" w:hAnsi="Times New Roman" w:cs="Times New Roman"/>
          <w:sz w:val="24"/>
          <w:szCs w:val="24"/>
          <w:lang w:val="ro-RO"/>
        </w:rPr>
        <w:t xml:space="preserve">din regiunea de </w:t>
      </w:r>
      <w:r w:rsidR="006D7FBD" w:rsidRPr="008D7397">
        <w:rPr>
          <w:rFonts w:ascii="Times New Roman" w:hAnsi="Times New Roman" w:cs="Times New Roman"/>
          <w:sz w:val="24"/>
          <w:szCs w:val="24"/>
          <w:lang w:val="ro-RO"/>
        </w:rPr>
        <w:t>oper</w:t>
      </w:r>
      <w:r w:rsidRPr="008D7397">
        <w:rPr>
          <w:rFonts w:ascii="Times New Roman" w:hAnsi="Times New Roman" w:cs="Times New Roman"/>
          <w:sz w:val="24"/>
          <w:szCs w:val="24"/>
          <w:lang w:val="ro-RO"/>
        </w:rPr>
        <w:t xml:space="preserve">are a sistemului și, în cazul </w:t>
      </w:r>
      <w:r w:rsidR="006D7FBD" w:rsidRPr="008D7397">
        <w:rPr>
          <w:rFonts w:ascii="Times New Roman" w:hAnsi="Times New Roman" w:cs="Times New Roman"/>
          <w:sz w:val="24"/>
          <w:szCs w:val="24"/>
          <w:lang w:val="ro-RO"/>
        </w:rPr>
        <w:t>în care există</w:t>
      </w:r>
      <w:r w:rsidRPr="008D7397">
        <w:rPr>
          <w:rFonts w:ascii="Times New Roman" w:hAnsi="Times New Roman" w:cs="Times New Roman"/>
          <w:sz w:val="24"/>
          <w:szCs w:val="24"/>
          <w:lang w:val="ro-RO"/>
        </w:rPr>
        <w:t>, foru</w:t>
      </w:r>
      <w:r w:rsidR="006D7FBD" w:rsidRPr="008D7397">
        <w:rPr>
          <w:rFonts w:ascii="Times New Roman" w:hAnsi="Times New Roman" w:cs="Times New Roman"/>
          <w:sz w:val="24"/>
          <w:szCs w:val="24"/>
          <w:lang w:val="ro-RO"/>
        </w:rPr>
        <w:t>mu</w:t>
      </w:r>
      <w:r w:rsidRPr="008D7397">
        <w:rPr>
          <w:rFonts w:ascii="Times New Roman" w:hAnsi="Times New Roman" w:cs="Times New Roman"/>
          <w:sz w:val="24"/>
          <w:szCs w:val="24"/>
          <w:lang w:val="ro-RO"/>
        </w:rPr>
        <w:t xml:space="preserve">rile regionale ale acestora cu privire la chestiuni de relevanță politică, excluzând activitățile </w:t>
      </w:r>
      <w:r w:rsidR="006D7FBD" w:rsidRPr="008D7397">
        <w:rPr>
          <w:rFonts w:ascii="Times New Roman" w:hAnsi="Times New Roman" w:cs="Times New Roman"/>
          <w:sz w:val="24"/>
          <w:szCs w:val="24"/>
          <w:lang w:val="ro-RO"/>
        </w:rPr>
        <w:t>curente</w:t>
      </w:r>
      <w:r w:rsidRPr="008D7397">
        <w:rPr>
          <w:rFonts w:ascii="Times New Roman" w:hAnsi="Times New Roman" w:cs="Times New Roman"/>
          <w:sz w:val="24"/>
          <w:szCs w:val="24"/>
          <w:lang w:val="ro-RO"/>
        </w:rPr>
        <w:t xml:space="preserve"> ale centrului </w:t>
      </w:r>
      <w:r w:rsidR="001A3EF7"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r w:rsidR="006D7FBD" w:rsidRPr="008D7397">
        <w:rPr>
          <w:rFonts w:ascii="Times New Roman" w:hAnsi="Times New Roman" w:cs="Times New Roman"/>
          <w:sz w:val="24"/>
          <w:szCs w:val="24"/>
          <w:lang w:val="ro-RO"/>
        </w:rPr>
        <w:t xml:space="preserve"> și executarea atribuțiilor acestora</w:t>
      </w:r>
      <w:r w:rsidRPr="008D7397">
        <w:rPr>
          <w:rFonts w:ascii="Times New Roman" w:hAnsi="Times New Roman" w:cs="Times New Roman"/>
          <w:sz w:val="24"/>
          <w:szCs w:val="24"/>
          <w:lang w:val="ro-RO"/>
        </w:rPr>
        <w:t xml:space="preserve">. Centrul de coordonare </w:t>
      </w:r>
      <w:r w:rsidR="00961C4B"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ține </w:t>
      </w:r>
      <w:r w:rsidR="001A3EF7" w:rsidRPr="008D7397">
        <w:rPr>
          <w:rFonts w:ascii="Times New Roman" w:hAnsi="Times New Roman" w:cs="Times New Roman"/>
          <w:sz w:val="24"/>
          <w:szCs w:val="24"/>
          <w:lang w:val="ro-RO"/>
        </w:rPr>
        <w:t>cont</w:t>
      </w:r>
      <w:r w:rsidR="00BA3BB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mod </w:t>
      </w:r>
      <w:r w:rsidR="006D7FBD" w:rsidRPr="008D7397">
        <w:rPr>
          <w:rFonts w:ascii="Times New Roman" w:hAnsi="Times New Roman" w:cs="Times New Roman"/>
          <w:sz w:val="24"/>
          <w:szCs w:val="24"/>
          <w:lang w:val="ro-RO"/>
        </w:rPr>
        <w:t>corespunzător de recomandările Statelor M</w:t>
      </w:r>
      <w:r w:rsidRPr="008D7397">
        <w:rPr>
          <w:rFonts w:ascii="Times New Roman" w:hAnsi="Times New Roman" w:cs="Times New Roman"/>
          <w:sz w:val="24"/>
          <w:szCs w:val="24"/>
          <w:lang w:val="ro-RO"/>
        </w:rPr>
        <w:t>embre ale Uniunii</w:t>
      </w:r>
      <w:r w:rsidR="006D7FBD" w:rsidRPr="008D7397">
        <w:rPr>
          <w:rFonts w:ascii="Times New Roman" w:hAnsi="Times New Roman" w:cs="Times New Roman"/>
          <w:sz w:val="24"/>
          <w:szCs w:val="24"/>
          <w:lang w:val="ro-RO"/>
        </w:rPr>
        <w:t xml:space="preserve"> Europene și ale Părților C</w:t>
      </w:r>
      <w:r w:rsidRPr="008D7397">
        <w:rPr>
          <w:rFonts w:ascii="Times New Roman" w:hAnsi="Times New Roman" w:cs="Times New Roman"/>
          <w:sz w:val="24"/>
          <w:szCs w:val="24"/>
          <w:lang w:val="ro-RO"/>
        </w:rPr>
        <w:t>ontr</w:t>
      </w:r>
      <w:r w:rsidR="006D7FBD"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și, după caz, ale foru</w:t>
      </w:r>
      <w:r w:rsidR="006D7FBD" w:rsidRPr="008D7397">
        <w:rPr>
          <w:rFonts w:ascii="Times New Roman" w:hAnsi="Times New Roman" w:cs="Times New Roman"/>
          <w:sz w:val="24"/>
          <w:szCs w:val="24"/>
          <w:lang w:val="ro-RO"/>
        </w:rPr>
        <w:t>mu</w:t>
      </w:r>
      <w:r w:rsidRPr="008D7397">
        <w:rPr>
          <w:rFonts w:ascii="Times New Roman" w:hAnsi="Times New Roman" w:cs="Times New Roman"/>
          <w:sz w:val="24"/>
          <w:szCs w:val="24"/>
          <w:lang w:val="ro-RO"/>
        </w:rPr>
        <w:t>rilor lor regionale.</w:t>
      </w:r>
      <w:bookmarkEnd w:id="268"/>
    </w:p>
    <w:p w14:paraId="31AB4642" w14:textId="185E5ECC" w:rsidR="00907635"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961C4B"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elaborează un proces </w:t>
      </w:r>
      <w:r w:rsidR="006D7FBD" w:rsidRPr="008D7397">
        <w:rPr>
          <w:rFonts w:ascii="Times New Roman" w:hAnsi="Times New Roman" w:cs="Times New Roman"/>
          <w:sz w:val="24"/>
          <w:szCs w:val="24"/>
          <w:lang w:val="ro-RO"/>
        </w:rPr>
        <w:t xml:space="preserve">prin care se asigură </w:t>
      </w:r>
      <w:r w:rsidRPr="008D7397">
        <w:rPr>
          <w:rFonts w:ascii="Times New Roman" w:hAnsi="Times New Roman" w:cs="Times New Roman"/>
          <w:sz w:val="24"/>
          <w:szCs w:val="24"/>
          <w:lang w:val="ro-RO"/>
        </w:rPr>
        <w:t>implicarea părț</w:t>
      </w:r>
      <w:r w:rsidR="006D7FBD" w:rsidRPr="008D7397">
        <w:rPr>
          <w:rFonts w:ascii="Times New Roman" w:hAnsi="Times New Roman" w:cs="Times New Roman"/>
          <w:sz w:val="24"/>
          <w:szCs w:val="24"/>
          <w:lang w:val="ro-RO"/>
        </w:rPr>
        <w:t>ilor interesate și organizează reuniuni</w:t>
      </w:r>
      <w:r w:rsidRPr="008D7397">
        <w:rPr>
          <w:rFonts w:ascii="Times New Roman" w:hAnsi="Times New Roman" w:cs="Times New Roman"/>
          <w:sz w:val="24"/>
          <w:szCs w:val="24"/>
          <w:lang w:val="ro-RO"/>
        </w:rPr>
        <w:t xml:space="preserve"> periodice cu părțile interesate pentru a discuta aspecte legate de funcționarea eficientă, sigură și fiabilă a sistemului interconectat și pentru a identifica deficiențe și a propune îmbunătățiri.</w:t>
      </w:r>
    </w:p>
    <w:p w14:paraId="4F739A11" w14:textId="776778FF" w:rsidR="00313EC0" w:rsidRPr="008D7397"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DD1DD7"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funcționează în deplină transparență față de părțile interesate și pub</w:t>
      </w:r>
      <w:r w:rsidR="00B95CD6" w:rsidRPr="008D7397">
        <w:rPr>
          <w:rFonts w:ascii="Times New Roman" w:hAnsi="Times New Roman" w:cs="Times New Roman"/>
          <w:sz w:val="24"/>
          <w:szCs w:val="24"/>
          <w:lang w:val="ro-RO"/>
        </w:rPr>
        <w:t>licul larg. Acesta publică toate documentele relevante</w:t>
      </w:r>
      <w:r w:rsidRPr="008D7397">
        <w:rPr>
          <w:rFonts w:ascii="Times New Roman" w:hAnsi="Times New Roman" w:cs="Times New Roman"/>
          <w:sz w:val="24"/>
          <w:szCs w:val="24"/>
          <w:lang w:val="ro-RO"/>
        </w:rPr>
        <w:t xml:space="preserve"> </w:t>
      </w:r>
      <w:r w:rsidR="00D166CE" w:rsidRPr="008D7397">
        <w:rPr>
          <w:rFonts w:ascii="Times New Roman" w:hAnsi="Times New Roman" w:cs="Times New Roman"/>
          <w:sz w:val="24"/>
          <w:szCs w:val="24"/>
          <w:lang w:val="ro-RO"/>
        </w:rPr>
        <w:t xml:space="preserve">pe </w:t>
      </w:r>
      <w:r w:rsidR="00BA3BB3" w:rsidRPr="008D7397">
        <w:rPr>
          <w:rFonts w:ascii="Times New Roman" w:hAnsi="Times New Roman" w:cs="Times New Roman"/>
          <w:sz w:val="24"/>
          <w:szCs w:val="24"/>
          <w:lang w:val="ro-RO"/>
        </w:rPr>
        <w:t xml:space="preserve">pagina </w:t>
      </w:r>
      <w:r w:rsidR="00B95CD6" w:rsidRPr="008D7397">
        <w:rPr>
          <w:rFonts w:ascii="Times New Roman" w:hAnsi="Times New Roman" w:cs="Times New Roman"/>
          <w:sz w:val="24"/>
          <w:szCs w:val="24"/>
          <w:lang w:val="ro-RO"/>
        </w:rPr>
        <w:t xml:space="preserve"> web</w:t>
      </w:r>
      <w:r w:rsidR="00D166CE" w:rsidRPr="008D7397">
        <w:rPr>
          <w:rFonts w:ascii="Times New Roman" w:hAnsi="Times New Roman" w:cs="Times New Roman"/>
          <w:sz w:val="24"/>
          <w:szCs w:val="24"/>
          <w:lang w:val="ro-RO"/>
        </w:rPr>
        <w:t xml:space="preserve"> oficial</w:t>
      </w:r>
      <w:r w:rsidR="00BA3BB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0A4C74FD" w14:textId="77777777" w:rsidR="000421C2" w:rsidRPr="008D7397" w:rsidRDefault="000421C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C4D8686" w14:textId="7B15A080" w:rsidR="000421C2" w:rsidRPr="008D7397" w:rsidRDefault="000421C2" w:rsidP="006652F2">
      <w:pPr>
        <w:pStyle w:val="Titlu3"/>
        <w:numPr>
          <w:ilvl w:val="0"/>
          <w:numId w:val="246"/>
        </w:numPr>
        <w:ind w:left="0" w:firstLine="720"/>
        <w:rPr>
          <w:lang w:val="ro-RO"/>
        </w:rPr>
      </w:pPr>
      <w:bookmarkStart w:id="269" w:name="_Ref168339517"/>
      <w:bookmarkStart w:id="270" w:name="_Ref168339566"/>
      <w:bookmarkStart w:id="271" w:name="_Ref168342620"/>
      <w:r w:rsidRPr="008D7397">
        <w:rPr>
          <w:lang w:val="ro-RO"/>
        </w:rPr>
        <w:t xml:space="preserve">Procedura de adoptare și revizuire a acțiunilor </w:t>
      </w:r>
      <w:r w:rsidR="003E10C6" w:rsidRPr="008D7397">
        <w:rPr>
          <w:lang w:val="ro-RO"/>
        </w:rPr>
        <w:t xml:space="preserve">coordonate </w:t>
      </w:r>
      <w:r w:rsidRPr="008D7397">
        <w:rPr>
          <w:lang w:val="ro-RO"/>
        </w:rPr>
        <w:t xml:space="preserve">și </w:t>
      </w:r>
      <w:r w:rsidR="003E10C6" w:rsidRPr="008D7397">
        <w:rPr>
          <w:lang w:val="ro-RO"/>
        </w:rPr>
        <w:t xml:space="preserve">a </w:t>
      </w:r>
      <w:r w:rsidRPr="008D7397">
        <w:rPr>
          <w:lang w:val="ro-RO"/>
        </w:rPr>
        <w:t>recomandărilor</w:t>
      </w:r>
      <w:bookmarkEnd w:id="269"/>
      <w:bookmarkEnd w:id="270"/>
      <w:bookmarkEnd w:id="271"/>
      <w:r w:rsidRPr="008D7397">
        <w:rPr>
          <w:lang w:val="ro-RO"/>
        </w:rPr>
        <w:t xml:space="preserve"> </w:t>
      </w:r>
    </w:p>
    <w:p w14:paraId="575F60D8" w14:textId="4FE15575" w:rsidR="000421C2" w:rsidRPr="008D7397" w:rsidRDefault="003E10C6"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2" w:name="_Ref168339544"/>
      <w:r w:rsidRPr="008D7397">
        <w:rPr>
          <w:rFonts w:ascii="Times New Roman" w:hAnsi="Times New Roman" w:cs="Times New Roman"/>
          <w:sz w:val="24"/>
          <w:szCs w:val="24"/>
          <w:lang w:val="ro-RO"/>
        </w:rPr>
        <w:t xml:space="preserve">Operatorul </w:t>
      </w:r>
      <w:r w:rsidR="000421C2"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421C2" w:rsidRPr="008D7397">
        <w:rPr>
          <w:rFonts w:ascii="Times New Roman" w:hAnsi="Times New Roman" w:cs="Times New Roman"/>
          <w:sz w:val="24"/>
          <w:szCs w:val="24"/>
          <w:lang w:val="ro-RO"/>
        </w:rPr>
        <w:t xml:space="preserve"> de transport împreună cu alți operatori </w:t>
      </w:r>
      <w:r w:rsidRPr="008D7397">
        <w:rPr>
          <w:rFonts w:ascii="Times New Roman" w:hAnsi="Times New Roman" w:cs="Times New Roman"/>
          <w:sz w:val="24"/>
          <w:szCs w:val="24"/>
          <w:lang w:val="ro-RO"/>
        </w:rPr>
        <w:t>ai</w:t>
      </w:r>
      <w:r w:rsidR="000421C2"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0421C2" w:rsidRPr="008D7397">
        <w:rPr>
          <w:rFonts w:ascii="Times New Roman" w:hAnsi="Times New Roman" w:cs="Times New Roman"/>
          <w:sz w:val="24"/>
          <w:szCs w:val="24"/>
          <w:lang w:val="ro-RO"/>
        </w:rPr>
        <w:t xml:space="preserve"> de transport din regiunea de exploatare a sistemului elaborează o procedură </w:t>
      </w:r>
      <w:r w:rsidRPr="008D7397">
        <w:rPr>
          <w:rFonts w:ascii="Times New Roman" w:hAnsi="Times New Roman" w:cs="Times New Roman"/>
          <w:sz w:val="24"/>
          <w:szCs w:val="24"/>
          <w:lang w:val="ro-RO"/>
        </w:rPr>
        <w:t>pentru</w:t>
      </w:r>
      <w:r w:rsidR="000421C2" w:rsidRPr="008D7397">
        <w:rPr>
          <w:rFonts w:ascii="Times New Roman" w:hAnsi="Times New Roman" w:cs="Times New Roman"/>
          <w:sz w:val="24"/>
          <w:szCs w:val="24"/>
          <w:lang w:val="ro-RO"/>
        </w:rPr>
        <w:t xml:space="preserve"> adoptare</w:t>
      </w:r>
      <w:r w:rsidR="00207E18" w:rsidRPr="008D7397">
        <w:rPr>
          <w:rFonts w:ascii="Times New Roman" w:hAnsi="Times New Roman" w:cs="Times New Roman"/>
          <w:sz w:val="24"/>
          <w:szCs w:val="24"/>
          <w:lang w:val="ro-RO"/>
        </w:rPr>
        <w:t>a</w:t>
      </w:r>
      <w:r w:rsidR="000421C2" w:rsidRPr="008D7397">
        <w:rPr>
          <w:rFonts w:ascii="Times New Roman" w:hAnsi="Times New Roman" w:cs="Times New Roman"/>
          <w:sz w:val="24"/>
          <w:szCs w:val="24"/>
          <w:lang w:val="ro-RO"/>
        </w:rPr>
        <w:t xml:space="preserve"> și revizuirea acțiunilor </w:t>
      </w:r>
      <w:r w:rsidR="00207E18" w:rsidRPr="008D7397">
        <w:rPr>
          <w:rFonts w:ascii="Times New Roman" w:hAnsi="Times New Roman" w:cs="Times New Roman"/>
          <w:sz w:val="24"/>
          <w:szCs w:val="24"/>
          <w:lang w:val="ro-RO"/>
        </w:rPr>
        <w:t xml:space="preserve">coordonate </w:t>
      </w:r>
      <w:r w:rsidR="000421C2" w:rsidRPr="008D7397">
        <w:rPr>
          <w:rFonts w:ascii="Times New Roman" w:hAnsi="Times New Roman" w:cs="Times New Roman"/>
          <w:sz w:val="24"/>
          <w:szCs w:val="24"/>
          <w:lang w:val="ro-RO"/>
        </w:rPr>
        <w:t xml:space="preserve">și recomandărilor emise de centrul de coordonare </w:t>
      </w:r>
      <w:r w:rsidR="00207E18" w:rsidRPr="008D7397">
        <w:rPr>
          <w:rFonts w:ascii="Times New Roman" w:hAnsi="Times New Roman" w:cs="Times New Roman"/>
          <w:sz w:val="24"/>
          <w:szCs w:val="24"/>
          <w:lang w:val="ro-RO"/>
        </w:rPr>
        <w:t xml:space="preserve">regional </w:t>
      </w:r>
      <w:r w:rsidR="000421C2" w:rsidRPr="008D7397">
        <w:rPr>
          <w:rFonts w:ascii="Times New Roman" w:hAnsi="Times New Roman" w:cs="Times New Roman"/>
          <w:sz w:val="24"/>
          <w:szCs w:val="24"/>
          <w:lang w:val="ro-RO"/>
        </w:rPr>
        <w:t xml:space="preserve">în conformitate cu criteriile prevăzute la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_Ref168339586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3424A" w:rsidRPr="008D7397">
        <w:rPr>
          <w:rFonts w:ascii="Times New Roman" w:hAnsi="Times New Roman" w:cs="Times New Roman"/>
          <w:sz w:val="24"/>
          <w:szCs w:val="24"/>
          <w:lang w:val="ro-RO"/>
        </w:rPr>
        <w:fldChar w:fldCharType="end"/>
      </w:r>
      <w:r w:rsidR="00B3424A" w:rsidRPr="008D7397">
        <w:rPr>
          <w:rFonts w:ascii="Times New Roman" w:hAnsi="Times New Roman" w:cs="Times New Roman"/>
          <w:sz w:val="24"/>
          <w:szCs w:val="24"/>
          <w:lang w:val="ro-RO"/>
        </w:rPr>
        <w:t xml:space="preserve"> </w:t>
      </w:r>
      <w:r w:rsidR="000421C2" w:rsidRPr="008D7397">
        <w:rPr>
          <w:rFonts w:ascii="Times New Roman" w:hAnsi="Times New Roman" w:cs="Times New Roman"/>
          <w:sz w:val="24"/>
          <w:szCs w:val="24"/>
          <w:lang w:val="ro-RO"/>
        </w:rPr>
        <w:t xml:space="preserve">–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_Ref168342800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B3424A" w:rsidRPr="008D7397">
        <w:rPr>
          <w:rFonts w:ascii="Times New Roman" w:hAnsi="Times New Roman" w:cs="Times New Roman"/>
          <w:sz w:val="24"/>
          <w:szCs w:val="24"/>
          <w:lang w:val="ro-RO"/>
        </w:rPr>
        <w:fldChar w:fldCharType="end"/>
      </w:r>
      <w:r w:rsidR="00B3424A" w:rsidRPr="008D7397">
        <w:rPr>
          <w:rFonts w:ascii="Times New Roman" w:hAnsi="Times New Roman" w:cs="Times New Roman"/>
          <w:sz w:val="24"/>
          <w:szCs w:val="24"/>
          <w:lang w:val="ro-RO"/>
        </w:rPr>
        <w:t xml:space="preserve"> </w:t>
      </w:r>
      <w:r w:rsidR="000421C2" w:rsidRPr="008D7397">
        <w:rPr>
          <w:rFonts w:ascii="Times New Roman" w:hAnsi="Times New Roman" w:cs="Times New Roman"/>
          <w:sz w:val="24"/>
          <w:szCs w:val="24"/>
          <w:lang w:val="ro-RO"/>
        </w:rPr>
        <w:t>din prezentul articol.</w:t>
      </w:r>
      <w:bookmarkEnd w:id="272"/>
    </w:p>
    <w:p w14:paraId="4EF67C54" w14:textId="33DDCF67" w:rsidR="000421C2" w:rsidRPr="008D7397"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3" w:name="_Ref168339586"/>
      <w:r w:rsidRPr="008D7397">
        <w:rPr>
          <w:rFonts w:ascii="Times New Roman" w:hAnsi="Times New Roman" w:cs="Times New Roman"/>
          <w:sz w:val="24"/>
          <w:szCs w:val="24"/>
          <w:lang w:val="ro-RO"/>
        </w:rPr>
        <w:t xml:space="preserve">Centrul de coordonare </w:t>
      </w:r>
      <w:r w:rsidR="001325C5" w:rsidRPr="008D7397">
        <w:rPr>
          <w:rFonts w:ascii="Times New Roman" w:hAnsi="Times New Roman" w:cs="Times New Roman"/>
          <w:sz w:val="24"/>
          <w:szCs w:val="24"/>
          <w:lang w:val="ro-RO"/>
        </w:rPr>
        <w:t xml:space="preserve">regională </w:t>
      </w:r>
      <w:r w:rsidR="00207E18" w:rsidRPr="008D7397">
        <w:rPr>
          <w:rFonts w:ascii="Times New Roman" w:hAnsi="Times New Roman" w:cs="Times New Roman"/>
          <w:sz w:val="24"/>
          <w:szCs w:val="24"/>
          <w:lang w:val="ro-RO"/>
        </w:rPr>
        <w:t>stabilește</w:t>
      </w:r>
      <w:r w:rsidRPr="008D7397">
        <w:rPr>
          <w:rFonts w:ascii="Times New Roman" w:hAnsi="Times New Roman" w:cs="Times New Roman"/>
          <w:sz w:val="24"/>
          <w:szCs w:val="24"/>
          <w:lang w:val="ro-RO"/>
        </w:rPr>
        <w:t xml:space="preserve"> acțiuni coordonate operatorului </w:t>
      </w:r>
      <w:r w:rsidR="00207E18"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cu privire la sarcinile </w:t>
      </w:r>
      <w:r w:rsidR="00B3424A" w:rsidRPr="008D7397">
        <w:rPr>
          <w:rFonts w:ascii="Times New Roman" w:hAnsi="Times New Roman" w:cs="Times New Roman"/>
          <w:sz w:val="24"/>
          <w:szCs w:val="24"/>
          <w:lang w:val="ro-RO"/>
        </w:rPr>
        <w:t>prevăzute la</w:t>
      </w:r>
      <w:r w:rsidR="00207E18" w:rsidRPr="008D7397">
        <w:rPr>
          <w:rFonts w:ascii="Times New Roman" w:hAnsi="Times New Roman" w:cs="Times New Roman"/>
          <w:sz w:val="24"/>
          <w:szCs w:val="24"/>
          <w:lang w:val="ro-RO"/>
        </w:rPr>
        <w:t xml:space="preserve">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_Ref168342888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B3424A" w:rsidRPr="008D7397">
        <w:rPr>
          <w:rFonts w:ascii="Times New Roman" w:hAnsi="Times New Roman" w:cs="Times New Roman"/>
          <w:sz w:val="24"/>
          <w:szCs w:val="24"/>
          <w:lang w:val="ro-RO"/>
        </w:rPr>
        <w:fldChar w:fldCharType="end"/>
      </w:r>
      <w:r w:rsidR="00207E18" w:rsidRPr="008D7397">
        <w:rPr>
          <w:rFonts w:ascii="Times New Roman" w:hAnsi="Times New Roman" w:cs="Times New Roman"/>
          <w:sz w:val="24"/>
          <w:szCs w:val="24"/>
          <w:lang w:val="ro-RO"/>
        </w:rPr>
        <w:t xml:space="preserve">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B3424A" w:rsidRPr="008D7397">
        <w:rPr>
          <w:rFonts w:ascii="Times New Roman" w:hAnsi="Times New Roman" w:cs="Times New Roman"/>
          <w:sz w:val="24"/>
          <w:szCs w:val="24"/>
          <w:lang w:val="ro-RO"/>
        </w:rPr>
        <w:fldChar w:fldCharType="end"/>
      </w:r>
      <w:r w:rsidR="00B3424A" w:rsidRPr="008D7397">
        <w:rPr>
          <w:rFonts w:ascii="Times New Roman" w:hAnsi="Times New Roman" w:cs="Times New Roman"/>
          <w:sz w:val="24"/>
          <w:szCs w:val="24"/>
          <w:lang w:val="ro-RO"/>
        </w:rPr>
        <w:t xml:space="preserve"> </w:t>
      </w:r>
      <w:r w:rsidR="00207E18" w:rsidRPr="008D7397">
        <w:rPr>
          <w:rFonts w:ascii="Times New Roman" w:hAnsi="Times New Roman" w:cs="Times New Roman"/>
          <w:sz w:val="24"/>
          <w:szCs w:val="24"/>
          <w:lang w:val="ro-RO"/>
        </w:rPr>
        <w:t xml:space="preserve">lit. a) și b). Operatorul </w:t>
      </w:r>
      <w:r w:rsidRPr="008D7397">
        <w:rPr>
          <w:rFonts w:ascii="Times New Roman" w:hAnsi="Times New Roman" w:cs="Times New Roman"/>
          <w:sz w:val="24"/>
          <w:szCs w:val="24"/>
          <w:lang w:val="ro-RO"/>
        </w:rPr>
        <w:t>sistem</w:t>
      </w:r>
      <w:r w:rsidR="00207E1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pune în aplicare acțiunile coordonate, cu excepția cazului în care </w:t>
      </w:r>
      <w:r w:rsidR="00207E18" w:rsidRPr="008D7397">
        <w:rPr>
          <w:rFonts w:ascii="Times New Roman" w:hAnsi="Times New Roman" w:cs="Times New Roman"/>
          <w:sz w:val="24"/>
          <w:szCs w:val="24"/>
          <w:lang w:val="ro-RO"/>
        </w:rPr>
        <w:t>punerea în aplicare a</w:t>
      </w:r>
      <w:r w:rsidRPr="008D7397">
        <w:rPr>
          <w:rFonts w:ascii="Times New Roman" w:hAnsi="Times New Roman" w:cs="Times New Roman"/>
          <w:sz w:val="24"/>
          <w:szCs w:val="24"/>
          <w:lang w:val="ro-RO"/>
        </w:rPr>
        <w:t xml:space="preserve"> acțiunilor coordonate ar duce la o încălcare a limitelor de securitate </w:t>
      </w:r>
      <w:r w:rsidR="00207E18" w:rsidRPr="008D7397">
        <w:rPr>
          <w:rFonts w:ascii="Times New Roman" w:hAnsi="Times New Roman" w:cs="Times New Roman"/>
          <w:sz w:val="24"/>
          <w:szCs w:val="24"/>
          <w:lang w:val="ro-RO"/>
        </w:rPr>
        <w:t xml:space="preserve">în funcționare definite de operatorul </w:t>
      </w:r>
      <w:r w:rsidRPr="008D7397">
        <w:rPr>
          <w:rFonts w:ascii="Times New Roman" w:hAnsi="Times New Roman" w:cs="Times New Roman"/>
          <w:sz w:val="24"/>
          <w:szCs w:val="24"/>
          <w:lang w:val="ro-RO"/>
        </w:rPr>
        <w:t>sistem</w:t>
      </w:r>
      <w:r w:rsidR="00207E1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conformitate cu </w:t>
      </w:r>
      <w:r w:rsidR="00A35B46" w:rsidRPr="008D7397">
        <w:rPr>
          <w:rFonts w:ascii="Times New Roman" w:hAnsi="Times New Roman" w:cs="Times New Roman"/>
          <w:sz w:val="24"/>
          <w:szCs w:val="24"/>
          <w:lang w:val="ro-RO"/>
        </w:rPr>
        <w:t xml:space="preserve">liniile </w:t>
      </w:r>
      <w:r w:rsidR="008D04E0" w:rsidRPr="008D7397">
        <w:rPr>
          <w:rFonts w:ascii="Times New Roman" w:hAnsi="Times New Roman" w:cs="Times New Roman"/>
          <w:sz w:val="24"/>
          <w:szCs w:val="24"/>
          <w:lang w:val="ro-RO"/>
        </w:rPr>
        <w:t>directoare</w:t>
      </w:r>
      <w:r w:rsidRPr="008D7397">
        <w:rPr>
          <w:rFonts w:ascii="Times New Roman" w:hAnsi="Times New Roman" w:cs="Times New Roman"/>
          <w:sz w:val="24"/>
          <w:szCs w:val="24"/>
          <w:lang w:val="ro-RO"/>
        </w:rPr>
        <w:t xml:space="preserve"> privind </w:t>
      </w:r>
      <w:r w:rsidR="00207E18" w:rsidRPr="008D7397">
        <w:rPr>
          <w:rFonts w:ascii="Times New Roman" w:hAnsi="Times New Roman" w:cs="Times New Roman"/>
          <w:sz w:val="24"/>
          <w:szCs w:val="24"/>
          <w:lang w:val="ro-RO"/>
        </w:rPr>
        <w:t>oper</w:t>
      </w:r>
      <w:r w:rsidRPr="008D7397">
        <w:rPr>
          <w:rFonts w:ascii="Times New Roman" w:hAnsi="Times New Roman" w:cs="Times New Roman"/>
          <w:sz w:val="24"/>
          <w:szCs w:val="24"/>
          <w:lang w:val="ro-RO"/>
        </w:rPr>
        <w:t>area sistemului de transport, elaborat și aprobat în conformita</w:t>
      </w:r>
      <w:r w:rsidR="00B3424A" w:rsidRPr="008D7397">
        <w:rPr>
          <w:rFonts w:ascii="Times New Roman" w:hAnsi="Times New Roman" w:cs="Times New Roman"/>
          <w:sz w:val="24"/>
          <w:szCs w:val="24"/>
          <w:lang w:val="ro-RO"/>
        </w:rPr>
        <w:t>te cu principiile stabilite la</w:t>
      </w:r>
      <w:r w:rsidRPr="008D7397">
        <w:rPr>
          <w:rFonts w:ascii="Times New Roman" w:hAnsi="Times New Roman" w:cs="Times New Roman"/>
          <w:sz w:val="24"/>
          <w:szCs w:val="24"/>
          <w:lang w:val="ro-RO"/>
        </w:rPr>
        <w:t xml:space="preserve">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_Ref168343057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B3424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273"/>
    </w:p>
    <w:p w14:paraId="544ABCAA" w14:textId="7DD16A4E" w:rsidR="000421C2" w:rsidRPr="008D7397" w:rsidRDefault="00207E18"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operatorul</w:t>
      </w:r>
      <w:r w:rsidR="000421C2"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0421C2" w:rsidRPr="008D7397">
        <w:rPr>
          <w:rFonts w:ascii="Times New Roman" w:hAnsi="Times New Roman" w:cs="Times New Roman"/>
          <w:sz w:val="24"/>
          <w:szCs w:val="24"/>
          <w:lang w:val="ro-RO"/>
        </w:rPr>
        <w:t xml:space="preserve"> de transport decide să nu </w:t>
      </w:r>
      <w:r w:rsidR="00A2649F" w:rsidRPr="008D7397">
        <w:rPr>
          <w:rFonts w:ascii="Times New Roman" w:hAnsi="Times New Roman" w:cs="Times New Roman"/>
          <w:sz w:val="24"/>
          <w:szCs w:val="24"/>
          <w:lang w:val="ro-RO"/>
        </w:rPr>
        <w:t>pună în aplicare</w:t>
      </w:r>
      <w:r w:rsidR="000421C2" w:rsidRPr="008D7397">
        <w:rPr>
          <w:rFonts w:ascii="Times New Roman" w:hAnsi="Times New Roman" w:cs="Times New Roman"/>
          <w:sz w:val="24"/>
          <w:szCs w:val="24"/>
          <w:lang w:val="ro-RO"/>
        </w:rPr>
        <w:t xml:space="preserve"> o acțiune coordonată din motivele prevăzute la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_Ref168339586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3424A" w:rsidRPr="008D7397">
        <w:rPr>
          <w:rFonts w:ascii="Times New Roman" w:hAnsi="Times New Roman" w:cs="Times New Roman"/>
          <w:sz w:val="24"/>
          <w:szCs w:val="24"/>
          <w:lang w:val="ro-RO"/>
        </w:rPr>
        <w:fldChar w:fldCharType="end"/>
      </w:r>
      <w:r w:rsidR="000421C2" w:rsidRPr="008D7397">
        <w:rPr>
          <w:rFonts w:ascii="Times New Roman" w:hAnsi="Times New Roman" w:cs="Times New Roman"/>
          <w:sz w:val="24"/>
          <w:szCs w:val="24"/>
          <w:lang w:val="ro-RO"/>
        </w:rPr>
        <w:t xml:space="preserve">, acesta raportează în mod transparent </w:t>
      </w:r>
      <w:r w:rsidR="00A2649F" w:rsidRPr="008D7397">
        <w:rPr>
          <w:rFonts w:ascii="Times New Roman" w:hAnsi="Times New Roman" w:cs="Times New Roman"/>
          <w:sz w:val="24"/>
          <w:szCs w:val="24"/>
          <w:lang w:val="ro-RO"/>
        </w:rPr>
        <w:t xml:space="preserve">și fără întârzieri nejustificate </w:t>
      </w:r>
      <w:r w:rsidR="000421C2" w:rsidRPr="008D7397">
        <w:rPr>
          <w:rFonts w:ascii="Times New Roman" w:hAnsi="Times New Roman" w:cs="Times New Roman"/>
          <w:sz w:val="24"/>
          <w:szCs w:val="24"/>
          <w:lang w:val="ro-RO"/>
        </w:rPr>
        <w:t xml:space="preserve">motivele detaliate centrului </w:t>
      </w:r>
      <w:r w:rsidR="00A35B46" w:rsidRPr="008D7397">
        <w:rPr>
          <w:rFonts w:ascii="Times New Roman" w:hAnsi="Times New Roman" w:cs="Times New Roman"/>
          <w:sz w:val="24"/>
          <w:szCs w:val="24"/>
          <w:lang w:val="ro-RO"/>
        </w:rPr>
        <w:t xml:space="preserve">regional </w:t>
      </w:r>
      <w:r w:rsidR="000421C2" w:rsidRPr="008D7397">
        <w:rPr>
          <w:rFonts w:ascii="Times New Roman" w:hAnsi="Times New Roman" w:cs="Times New Roman"/>
          <w:sz w:val="24"/>
          <w:szCs w:val="24"/>
          <w:lang w:val="ro-RO"/>
        </w:rPr>
        <w:t>de coordonare ș</w:t>
      </w:r>
      <w:r w:rsidR="00A2649F" w:rsidRPr="008D7397">
        <w:rPr>
          <w:rFonts w:ascii="Times New Roman" w:hAnsi="Times New Roman" w:cs="Times New Roman"/>
          <w:sz w:val="24"/>
          <w:szCs w:val="24"/>
          <w:lang w:val="ro-RO"/>
        </w:rPr>
        <w:t>i operatorilor</w:t>
      </w:r>
      <w:r w:rsidR="000421C2" w:rsidRPr="008D7397">
        <w:rPr>
          <w:rFonts w:ascii="Times New Roman" w:hAnsi="Times New Roman" w:cs="Times New Roman"/>
          <w:sz w:val="24"/>
          <w:szCs w:val="24"/>
          <w:lang w:val="ro-RO"/>
        </w:rPr>
        <w:t xml:space="preserve"> sisteme</w:t>
      </w:r>
      <w:r w:rsidR="00A2649F" w:rsidRPr="008D7397">
        <w:rPr>
          <w:rFonts w:ascii="Times New Roman" w:hAnsi="Times New Roman" w:cs="Times New Roman"/>
          <w:sz w:val="24"/>
          <w:szCs w:val="24"/>
          <w:lang w:val="ro-RO"/>
        </w:rPr>
        <w:t>lor</w:t>
      </w:r>
      <w:r w:rsidR="000421C2" w:rsidRPr="008D7397">
        <w:rPr>
          <w:rFonts w:ascii="Times New Roman" w:hAnsi="Times New Roman" w:cs="Times New Roman"/>
          <w:sz w:val="24"/>
          <w:szCs w:val="24"/>
          <w:lang w:val="ro-RO"/>
        </w:rPr>
        <w:t xml:space="preserve"> de transport din regiunea de exploatare a sistemului. În astfel de cazuri, centrul de coordonare </w:t>
      </w:r>
      <w:r w:rsidR="00C10BC9" w:rsidRPr="008D7397">
        <w:rPr>
          <w:rFonts w:ascii="Times New Roman" w:hAnsi="Times New Roman" w:cs="Times New Roman"/>
          <w:sz w:val="24"/>
          <w:szCs w:val="24"/>
          <w:lang w:val="ro-RO"/>
        </w:rPr>
        <w:t xml:space="preserve">regională </w:t>
      </w:r>
      <w:r w:rsidR="000421C2" w:rsidRPr="008D7397">
        <w:rPr>
          <w:rFonts w:ascii="Times New Roman" w:hAnsi="Times New Roman" w:cs="Times New Roman"/>
          <w:sz w:val="24"/>
          <w:szCs w:val="24"/>
          <w:lang w:val="ro-RO"/>
        </w:rPr>
        <w:t>evaluează impactul deciziei respectiv</w:t>
      </w:r>
      <w:r w:rsidR="00040F4F" w:rsidRPr="008D7397">
        <w:rPr>
          <w:rFonts w:ascii="Times New Roman" w:hAnsi="Times New Roman" w:cs="Times New Roman"/>
          <w:sz w:val="24"/>
          <w:szCs w:val="24"/>
          <w:lang w:val="ro-RO"/>
        </w:rPr>
        <w:t>e asupra celorlalți operatori ai</w:t>
      </w:r>
      <w:r w:rsidR="000421C2" w:rsidRPr="008D7397">
        <w:rPr>
          <w:rFonts w:ascii="Times New Roman" w:hAnsi="Times New Roman" w:cs="Times New Roman"/>
          <w:sz w:val="24"/>
          <w:szCs w:val="24"/>
          <w:lang w:val="ro-RO"/>
        </w:rPr>
        <w:t xml:space="preserve"> sistem</w:t>
      </w:r>
      <w:r w:rsidR="00040F4F" w:rsidRPr="008D7397">
        <w:rPr>
          <w:rFonts w:ascii="Times New Roman" w:hAnsi="Times New Roman" w:cs="Times New Roman"/>
          <w:sz w:val="24"/>
          <w:szCs w:val="24"/>
          <w:lang w:val="ro-RO"/>
        </w:rPr>
        <w:t>elor</w:t>
      </w:r>
      <w:r w:rsidR="000421C2" w:rsidRPr="008D7397">
        <w:rPr>
          <w:rFonts w:ascii="Times New Roman" w:hAnsi="Times New Roman" w:cs="Times New Roman"/>
          <w:sz w:val="24"/>
          <w:szCs w:val="24"/>
          <w:lang w:val="ro-RO"/>
        </w:rPr>
        <w:t xml:space="preserve"> de transport din regiunea de exploatare a sistemului și poate propune un </w:t>
      </w:r>
      <w:r w:rsidR="00040F4F" w:rsidRPr="008D7397">
        <w:rPr>
          <w:rFonts w:ascii="Times New Roman" w:hAnsi="Times New Roman" w:cs="Times New Roman"/>
          <w:sz w:val="24"/>
          <w:szCs w:val="24"/>
          <w:lang w:val="ro-RO"/>
        </w:rPr>
        <w:t xml:space="preserve">alt set </w:t>
      </w:r>
      <w:r w:rsidR="000421C2" w:rsidRPr="008D7397">
        <w:rPr>
          <w:rFonts w:ascii="Times New Roman" w:hAnsi="Times New Roman" w:cs="Times New Roman"/>
          <w:sz w:val="24"/>
          <w:szCs w:val="24"/>
          <w:lang w:val="ro-RO"/>
        </w:rPr>
        <w:t xml:space="preserve">de acțiuni coordonate sub rezerva procedurii prevăzute la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_Ref168339544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B3424A" w:rsidRPr="008D7397">
        <w:rPr>
          <w:rFonts w:ascii="Times New Roman" w:hAnsi="Times New Roman" w:cs="Times New Roman"/>
          <w:sz w:val="24"/>
          <w:szCs w:val="24"/>
          <w:lang w:val="ro-RO"/>
        </w:rPr>
        <w:fldChar w:fldCharType="end"/>
      </w:r>
      <w:r w:rsidR="000421C2" w:rsidRPr="008D7397">
        <w:rPr>
          <w:rFonts w:ascii="Times New Roman" w:hAnsi="Times New Roman" w:cs="Times New Roman"/>
          <w:sz w:val="24"/>
          <w:szCs w:val="24"/>
          <w:lang w:val="ro-RO"/>
        </w:rPr>
        <w:t>.</w:t>
      </w:r>
    </w:p>
    <w:p w14:paraId="78FD260D" w14:textId="060FCB84" w:rsidR="000421C2" w:rsidRPr="008D7397"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4" w:name="_Ref168342800"/>
      <w:r w:rsidRPr="008D7397">
        <w:rPr>
          <w:rFonts w:ascii="Times New Roman" w:hAnsi="Times New Roman" w:cs="Times New Roman"/>
          <w:sz w:val="24"/>
          <w:szCs w:val="24"/>
          <w:lang w:val="ro-RO"/>
        </w:rPr>
        <w:t xml:space="preserve">Centrul de coordonare </w:t>
      </w:r>
      <w:r w:rsidR="00C10BC9"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emite recomandări operato</w:t>
      </w:r>
      <w:r w:rsidR="00040F4F" w:rsidRPr="008D7397">
        <w:rPr>
          <w:rFonts w:ascii="Times New Roman" w:hAnsi="Times New Roman" w:cs="Times New Roman"/>
          <w:sz w:val="24"/>
          <w:szCs w:val="24"/>
          <w:lang w:val="ro-RO"/>
        </w:rPr>
        <w:t>rilor</w:t>
      </w:r>
      <w:r w:rsidRPr="008D7397">
        <w:rPr>
          <w:rFonts w:ascii="Times New Roman" w:hAnsi="Times New Roman" w:cs="Times New Roman"/>
          <w:sz w:val="24"/>
          <w:szCs w:val="24"/>
          <w:lang w:val="ro-RO"/>
        </w:rPr>
        <w:t xml:space="preserve"> sistem</w:t>
      </w:r>
      <w:r w:rsidR="00040F4F"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de transport în legătură cu </w:t>
      </w:r>
      <w:r w:rsidR="00040F4F" w:rsidRPr="008D7397">
        <w:rPr>
          <w:rFonts w:ascii="Times New Roman" w:hAnsi="Times New Roman" w:cs="Times New Roman"/>
          <w:sz w:val="24"/>
          <w:szCs w:val="24"/>
          <w:lang w:val="ro-RO"/>
        </w:rPr>
        <w:t>atribuțiile</w:t>
      </w:r>
      <w:r w:rsidRPr="008D7397">
        <w:rPr>
          <w:rFonts w:ascii="Times New Roman" w:hAnsi="Times New Roman" w:cs="Times New Roman"/>
          <w:sz w:val="24"/>
          <w:szCs w:val="24"/>
          <w:lang w:val="ro-RO"/>
        </w:rPr>
        <w:t xml:space="preserve"> enumerate la </w:t>
      </w:r>
      <w:r w:rsidR="00A35FC4" w:rsidRPr="008D7397">
        <w:rPr>
          <w:rFonts w:ascii="Times New Roman" w:hAnsi="Times New Roman" w:cs="Times New Roman"/>
          <w:sz w:val="24"/>
          <w:szCs w:val="24"/>
          <w:lang w:val="ro-RO"/>
        </w:rPr>
        <w:t xml:space="preserve">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_Ref168342992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B3424A" w:rsidRPr="008D7397">
        <w:rPr>
          <w:rFonts w:ascii="Times New Roman" w:hAnsi="Times New Roman" w:cs="Times New Roman"/>
          <w:sz w:val="24"/>
          <w:szCs w:val="24"/>
          <w:lang w:val="ro-RO"/>
        </w:rPr>
        <w:fldChar w:fldCharType="end"/>
      </w:r>
      <w:r w:rsidR="00D8513D" w:rsidRPr="008D7397">
        <w:rPr>
          <w:rFonts w:ascii="Times New Roman" w:hAnsi="Times New Roman" w:cs="Times New Roman"/>
          <w:sz w:val="24"/>
          <w:szCs w:val="24"/>
          <w:lang w:val="ro-RO"/>
        </w:rPr>
        <w:t xml:space="preserve">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B3424A" w:rsidRPr="008D7397">
        <w:rPr>
          <w:rFonts w:ascii="Times New Roman" w:hAnsi="Times New Roman" w:cs="Times New Roman"/>
          <w:sz w:val="24"/>
          <w:szCs w:val="24"/>
          <w:lang w:val="ro-RO"/>
        </w:rPr>
        <w:fldChar w:fldCharType="end"/>
      </w:r>
      <w:r w:rsidR="00B3424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(c) - (p) sau atribuite conform regulilor stabilite în cadrul </w:t>
      </w:r>
      <w:r w:rsidR="00040F4F"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bookmarkEnd w:id="274"/>
    </w:p>
    <w:p w14:paraId="2EA464FA" w14:textId="45F02C09" w:rsidR="000421C2" w:rsidRPr="008D7397" w:rsidRDefault="00040F4F"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0421C2" w:rsidRPr="008D7397">
        <w:rPr>
          <w:rFonts w:ascii="Times New Roman" w:hAnsi="Times New Roman" w:cs="Times New Roman"/>
          <w:sz w:val="24"/>
          <w:szCs w:val="24"/>
          <w:lang w:val="ro-RO"/>
        </w:rPr>
        <w:t xml:space="preserve"> operator</w:t>
      </w:r>
      <w:r w:rsidRPr="008D7397">
        <w:rPr>
          <w:rFonts w:ascii="Times New Roman" w:hAnsi="Times New Roman" w:cs="Times New Roman"/>
          <w:sz w:val="24"/>
          <w:szCs w:val="24"/>
          <w:lang w:val="ro-RO"/>
        </w:rPr>
        <w:t>ul</w:t>
      </w:r>
      <w:r w:rsidR="000421C2"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0421C2" w:rsidRPr="008D7397">
        <w:rPr>
          <w:rFonts w:ascii="Times New Roman" w:hAnsi="Times New Roman" w:cs="Times New Roman"/>
          <w:sz w:val="24"/>
          <w:szCs w:val="24"/>
          <w:lang w:val="ro-RO"/>
        </w:rPr>
        <w:t xml:space="preserve"> de transport decide să se abată de la o recomandare prevăzută la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_Ref168339544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B3424A" w:rsidRPr="008D7397">
        <w:rPr>
          <w:rFonts w:ascii="Times New Roman" w:hAnsi="Times New Roman" w:cs="Times New Roman"/>
          <w:sz w:val="24"/>
          <w:szCs w:val="24"/>
          <w:lang w:val="ro-RO"/>
        </w:rPr>
        <w:fldChar w:fldCharType="end"/>
      </w:r>
      <w:r w:rsidR="000421C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acesta </w:t>
      </w:r>
      <w:r w:rsidR="00A35B46" w:rsidRPr="008D7397">
        <w:rPr>
          <w:rFonts w:ascii="Times New Roman" w:hAnsi="Times New Roman" w:cs="Times New Roman"/>
          <w:sz w:val="24"/>
          <w:szCs w:val="24"/>
          <w:lang w:val="ro-RO"/>
        </w:rPr>
        <w:t xml:space="preserve">prezintă, </w:t>
      </w:r>
      <w:r w:rsidRPr="008D7397">
        <w:rPr>
          <w:rFonts w:ascii="Times New Roman" w:hAnsi="Times New Roman" w:cs="Times New Roman"/>
          <w:sz w:val="24"/>
          <w:szCs w:val="24"/>
          <w:lang w:val="ro-RO"/>
        </w:rPr>
        <w:t>fără întârziere nejustificată</w:t>
      </w:r>
      <w:r w:rsidR="00A35B4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0421C2" w:rsidRPr="008D7397">
        <w:rPr>
          <w:rFonts w:ascii="Times New Roman" w:hAnsi="Times New Roman" w:cs="Times New Roman"/>
          <w:sz w:val="24"/>
          <w:szCs w:val="24"/>
          <w:lang w:val="ro-RO"/>
        </w:rPr>
        <w:t>o justi</w:t>
      </w:r>
      <w:r w:rsidRPr="008D7397">
        <w:rPr>
          <w:rFonts w:ascii="Times New Roman" w:hAnsi="Times New Roman" w:cs="Times New Roman"/>
          <w:sz w:val="24"/>
          <w:szCs w:val="24"/>
          <w:lang w:val="ro-RO"/>
        </w:rPr>
        <w:t>ficare a deciziei sale centrului</w:t>
      </w:r>
      <w:r w:rsidR="000421C2" w:rsidRPr="008D7397">
        <w:rPr>
          <w:rFonts w:ascii="Times New Roman" w:hAnsi="Times New Roman" w:cs="Times New Roman"/>
          <w:sz w:val="24"/>
          <w:szCs w:val="24"/>
          <w:lang w:val="ro-RO"/>
        </w:rPr>
        <w:t xml:space="preserve"> </w:t>
      </w:r>
      <w:r w:rsidR="00A35B46" w:rsidRPr="008D7397">
        <w:rPr>
          <w:rFonts w:ascii="Times New Roman" w:hAnsi="Times New Roman" w:cs="Times New Roman"/>
          <w:sz w:val="24"/>
          <w:szCs w:val="24"/>
          <w:lang w:val="ro-RO"/>
        </w:rPr>
        <w:t xml:space="preserve">regional </w:t>
      </w:r>
      <w:r w:rsidR="000421C2" w:rsidRPr="008D7397">
        <w:rPr>
          <w:rFonts w:ascii="Times New Roman" w:hAnsi="Times New Roman" w:cs="Times New Roman"/>
          <w:sz w:val="24"/>
          <w:szCs w:val="24"/>
          <w:lang w:val="ro-RO"/>
        </w:rPr>
        <w:t xml:space="preserve">de coordonare și celorlalți operatori </w:t>
      </w:r>
      <w:r w:rsidRPr="008D7397">
        <w:rPr>
          <w:rFonts w:ascii="Times New Roman" w:hAnsi="Times New Roman" w:cs="Times New Roman"/>
          <w:sz w:val="24"/>
          <w:szCs w:val="24"/>
          <w:lang w:val="ro-RO"/>
        </w:rPr>
        <w:t>ai</w:t>
      </w:r>
      <w:r w:rsidR="000421C2"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elor</w:t>
      </w:r>
      <w:r w:rsidR="000421C2" w:rsidRPr="008D7397">
        <w:rPr>
          <w:rFonts w:ascii="Times New Roman" w:hAnsi="Times New Roman" w:cs="Times New Roman"/>
          <w:sz w:val="24"/>
          <w:szCs w:val="24"/>
          <w:lang w:val="ro-RO"/>
        </w:rPr>
        <w:t xml:space="preserve"> de transport din regi</w:t>
      </w:r>
      <w:r w:rsidRPr="008D7397">
        <w:rPr>
          <w:rFonts w:ascii="Times New Roman" w:hAnsi="Times New Roman" w:cs="Times New Roman"/>
          <w:sz w:val="24"/>
          <w:szCs w:val="24"/>
          <w:lang w:val="ro-RO"/>
        </w:rPr>
        <w:t>unea de exploatare a sistemului</w:t>
      </w:r>
      <w:r w:rsidR="000421C2" w:rsidRPr="008D7397">
        <w:rPr>
          <w:rFonts w:ascii="Times New Roman" w:hAnsi="Times New Roman" w:cs="Times New Roman"/>
          <w:sz w:val="24"/>
          <w:szCs w:val="24"/>
          <w:lang w:val="ro-RO"/>
        </w:rPr>
        <w:t>.</w:t>
      </w:r>
    </w:p>
    <w:p w14:paraId="140EC2C9" w14:textId="2BA6DCC4" w:rsidR="000421C2" w:rsidRPr="008D7397"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Revizuirea acțiunilor coordonate sau a unei recomandări se declanșează la cererea un</w:t>
      </w:r>
      <w:r w:rsidR="00040F4F" w:rsidRPr="008D7397">
        <w:rPr>
          <w:rFonts w:ascii="Times New Roman" w:hAnsi="Times New Roman" w:cs="Times New Roman"/>
          <w:sz w:val="24"/>
          <w:szCs w:val="24"/>
          <w:lang w:val="ro-RO"/>
        </w:rPr>
        <w:t xml:space="preserve">uia sau mai multor operatori ai </w:t>
      </w:r>
      <w:r w:rsidRPr="008D7397">
        <w:rPr>
          <w:rFonts w:ascii="Times New Roman" w:hAnsi="Times New Roman" w:cs="Times New Roman"/>
          <w:sz w:val="24"/>
          <w:szCs w:val="24"/>
          <w:lang w:val="ro-RO"/>
        </w:rPr>
        <w:t>sistem</w:t>
      </w:r>
      <w:r w:rsidR="00040F4F"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de transport din regiunea de exploatare a sistemului. În urma revizuirii acțiunii </w:t>
      </w:r>
      <w:r w:rsidR="00040F4F" w:rsidRPr="008D7397">
        <w:rPr>
          <w:rFonts w:ascii="Times New Roman" w:hAnsi="Times New Roman" w:cs="Times New Roman"/>
          <w:sz w:val="24"/>
          <w:szCs w:val="24"/>
          <w:lang w:val="ro-RO"/>
        </w:rPr>
        <w:t xml:space="preserve">coordonate </w:t>
      </w:r>
      <w:r w:rsidRPr="008D7397">
        <w:rPr>
          <w:rFonts w:ascii="Times New Roman" w:hAnsi="Times New Roman" w:cs="Times New Roman"/>
          <w:sz w:val="24"/>
          <w:szCs w:val="24"/>
          <w:lang w:val="ro-RO"/>
        </w:rPr>
        <w:t xml:space="preserve">sau recomandării, centrul de coordonare </w:t>
      </w:r>
      <w:r w:rsidR="00C10BC9"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confirmă sau modifică măsura.</w:t>
      </w:r>
    </w:p>
    <w:p w14:paraId="5B20B8BF" w14:textId="166A52E9" w:rsidR="000421C2" w:rsidRPr="008D7397"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În cazul în care o acțiune coordonată este supusă revizu</w:t>
      </w:r>
      <w:r w:rsidR="00040F4F" w:rsidRPr="008D7397">
        <w:rPr>
          <w:rFonts w:ascii="Times New Roman" w:hAnsi="Times New Roman" w:cs="Times New Roman"/>
          <w:sz w:val="24"/>
          <w:szCs w:val="24"/>
          <w:lang w:val="ro-RO"/>
        </w:rPr>
        <w:t>irii în conformitate cu alin. (6</w:t>
      </w:r>
      <w:r w:rsidRPr="008D7397">
        <w:rPr>
          <w:rFonts w:ascii="Times New Roman" w:hAnsi="Times New Roman" w:cs="Times New Roman"/>
          <w:sz w:val="24"/>
          <w:szCs w:val="24"/>
          <w:lang w:val="ro-RO"/>
        </w:rPr>
        <w:t xml:space="preserve">), cererea de revizuire nu </w:t>
      </w:r>
      <w:r w:rsidR="00040F4F" w:rsidRPr="008D7397">
        <w:rPr>
          <w:rFonts w:ascii="Times New Roman" w:hAnsi="Times New Roman" w:cs="Times New Roman"/>
          <w:sz w:val="24"/>
          <w:szCs w:val="24"/>
          <w:lang w:val="ro-RO"/>
        </w:rPr>
        <w:t>are efect suspensiv asupra acțiunii coordonate</w:t>
      </w:r>
      <w:r w:rsidRPr="008D7397">
        <w:rPr>
          <w:rFonts w:ascii="Times New Roman" w:hAnsi="Times New Roman" w:cs="Times New Roman"/>
          <w:sz w:val="24"/>
          <w:szCs w:val="24"/>
          <w:lang w:val="ro-RO"/>
        </w:rPr>
        <w:t xml:space="preserve"> decât în cazul în care </w:t>
      </w:r>
      <w:r w:rsidR="00040F4F" w:rsidRPr="008D7397">
        <w:rPr>
          <w:rFonts w:ascii="Times New Roman" w:hAnsi="Times New Roman" w:cs="Times New Roman"/>
          <w:sz w:val="24"/>
          <w:szCs w:val="24"/>
          <w:lang w:val="ro-RO"/>
        </w:rPr>
        <w:t>punerea în aplicare a</w:t>
      </w:r>
      <w:r w:rsidRPr="008D7397">
        <w:rPr>
          <w:rFonts w:ascii="Times New Roman" w:hAnsi="Times New Roman" w:cs="Times New Roman"/>
          <w:sz w:val="24"/>
          <w:szCs w:val="24"/>
          <w:lang w:val="ro-RO"/>
        </w:rPr>
        <w:t xml:space="preserve"> acțiunii coordonate ar </w:t>
      </w:r>
      <w:r w:rsidR="00040F4F" w:rsidRPr="008D7397">
        <w:rPr>
          <w:rFonts w:ascii="Times New Roman" w:hAnsi="Times New Roman" w:cs="Times New Roman"/>
          <w:sz w:val="24"/>
          <w:szCs w:val="24"/>
          <w:lang w:val="ro-RO"/>
        </w:rPr>
        <w:t>duce la</w:t>
      </w:r>
      <w:r w:rsidRPr="008D7397">
        <w:rPr>
          <w:rFonts w:ascii="Times New Roman" w:hAnsi="Times New Roman" w:cs="Times New Roman"/>
          <w:sz w:val="24"/>
          <w:szCs w:val="24"/>
          <w:lang w:val="ro-RO"/>
        </w:rPr>
        <w:t xml:space="preserve"> o încălcare a limitelor de securitate </w:t>
      </w:r>
      <w:r w:rsidR="00040F4F" w:rsidRPr="008D7397">
        <w:rPr>
          <w:rFonts w:ascii="Times New Roman" w:hAnsi="Times New Roman" w:cs="Times New Roman"/>
          <w:sz w:val="24"/>
          <w:szCs w:val="24"/>
          <w:lang w:val="ro-RO"/>
        </w:rPr>
        <w:t>în funcționare</w:t>
      </w:r>
      <w:r w:rsidRPr="008D7397">
        <w:rPr>
          <w:rFonts w:ascii="Times New Roman" w:hAnsi="Times New Roman" w:cs="Times New Roman"/>
          <w:sz w:val="24"/>
          <w:szCs w:val="24"/>
          <w:lang w:val="ro-RO"/>
        </w:rPr>
        <w:t xml:space="preserve"> definite de fiecare operator </w:t>
      </w:r>
      <w:r w:rsidR="00040F4F" w:rsidRPr="008D7397">
        <w:rPr>
          <w:rFonts w:ascii="Times New Roman" w:hAnsi="Times New Roman" w:cs="Times New Roman"/>
          <w:sz w:val="24"/>
          <w:szCs w:val="24"/>
          <w:lang w:val="ro-RO"/>
        </w:rPr>
        <w:t xml:space="preserve">al sistemului </w:t>
      </w:r>
      <w:r w:rsidRPr="008D7397">
        <w:rPr>
          <w:rFonts w:ascii="Times New Roman" w:hAnsi="Times New Roman" w:cs="Times New Roman"/>
          <w:sz w:val="24"/>
          <w:szCs w:val="24"/>
          <w:lang w:val="ro-RO"/>
        </w:rPr>
        <w:t xml:space="preserve">de transport </w:t>
      </w:r>
      <w:r w:rsidR="00040F4F" w:rsidRPr="008D7397">
        <w:rPr>
          <w:rFonts w:ascii="Times New Roman" w:hAnsi="Times New Roman" w:cs="Times New Roman"/>
          <w:sz w:val="24"/>
          <w:szCs w:val="24"/>
          <w:lang w:val="ro-RO"/>
        </w:rPr>
        <w:t xml:space="preserve">individual </w:t>
      </w:r>
      <w:r w:rsidRPr="008D7397">
        <w:rPr>
          <w:rFonts w:ascii="Times New Roman" w:hAnsi="Times New Roman" w:cs="Times New Roman"/>
          <w:sz w:val="24"/>
          <w:szCs w:val="24"/>
          <w:lang w:val="ro-RO"/>
        </w:rPr>
        <w:t xml:space="preserve">în conformitate cu </w:t>
      </w:r>
      <w:r w:rsidR="00040F4F" w:rsidRPr="008D7397">
        <w:rPr>
          <w:rFonts w:ascii="Times New Roman" w:hAnsi="Times New Roman" w:cs="Times New Roman"/>
          <w:sz w:val="24"/>
          <w:szCs w:val="24"/>
          <w:lang w:val="ro-RO"/>
        </w:rPr>
        <w:t>orientările</w:t>
      </w:r>
      <w:r w:rsidR="00046E8E" w:rsidRPr="008D7397">
        <w:rPr>
          <w:rFonts w:ascii="Times New Roman" w:hAnsi="Times New Roman" w:cs="Times New Roman"/>
          <w:sz w:val="24"/>
          <w:szCs w:val="24"/>
          <w:lang w:val="ro-RO"/>
        </w:rPr>
        <w:t>-cadru</w:t>
      </w:r>
      <w:r w:rsidRPr="008D7397">
        <w:rPr>
          <w:rFonts w:ascii="Times New Roman" w:hAnsi="Times New Roman" w:cs="Times New Roman"/>
          <w:sz w:val="24"/>
          <w:szCs w:val="24"/>
          <w:lang w:val="ro-RO"/>
        </w:rPr>
        <w:t xml:space="preserve"> menționat</w:t>
      </w:r>
      <w:r w:rsidR="00040F4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la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_Ref168339586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3424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230BD1E" w14:textId="53FFDA12" w:rsidR="000421C2" w:rsidRPr="008D7397"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propunerea u</w:t>
      </w:r>
      <w:r w:rsidR="00040F4F" w:rsidRPr="008D7397">
        <w:rPr>
          <w:rFonts w:ascii="Times New Roman" w:hAnsi="Times New Roman" w:cs="Times New Roman"/>
          <w:sz w:val="24"/>
          <w:szCs w:val="24"/>
          <w:lang w:val="ro-RO"/>
        </w:rPr>
        <w:t>nui Stat M</w:t>
      </w:r>
      <w:r w:rsidRPr="008D7397">
        <w:rPr>
          <w:rFonts w:ascii="Times New Roman" w:hAnsi="Times New Roman" w:cs="Times New Roman"/>
          <w:sz w:val="24"/>
          <w:szCs w:val="24"/>
          <w:lang w:val="ro-RO"/>
        </w:rPr>
        <w:t xml:space="preserve">embru </w:t>
      </w:r>
      <w:r w:rsidR="00040F4F" w:rsidRPr="008D7397">
        <w:rPr>
          <w:rFonts w:ascii="Times New Roman" w:hAnsi="Times New Roman" w:cs="Times New Roman"/>
          <w:sz w:val="24"/>
          <w:szCs w:val="24"/>
          <w:lang w:val="ro-RO"/>
        </w:rPr>
        <w:t>al Uniunii Europene sau a unei Părți C</w:t>
      </w:r>
      <w:r w:rsidRPr="008D7397">
        <w:rPr>
          <w:rFonts w:ascii="Times New Roman" w:hAnsi="Times New Roman" w:cs="Times New Roman"/>
          <w:sz w:val="24"/>
          <w:szCs w:val="24"/>
          <w:lang w:val="ro-RO"/>
        </w:rPr>
        <w:t>ontractante a Comu</w:t>
      </w:r>
      <w:r w:rsidR="00040F4F" w:rsidRPr="008D7397">
        <w:rPr>
          <w:rFonts w:ascii="Times New Roman" w:hAnsi="Times New Roman" w:cs="Times New Roman"/>
          <w:sz w:val="24"/>
          <w:szCs w:val="24"/>
          <w:lang w:val="ro-RO"/>
        </w:rPr>
        <w:t>nității Energetice</w:t>
      </w:r>
      <w:r w:rsidRPr="008D7397">
        <w:rPr>
          <w:rFonts w:ascii="Times New Roman" w:hAnsi="Times New Roman" w:cs="Times New Roman"/>
          <w:sz w:val="24"/>
          <w:szCs w:val="24"/>
          <w:lang w:val="ro-RO"/>
        </w:rPr>
        <w:t xml:space="preserve"> din regiun</w:t>
      </w:r>
      <w:r w:rsidR="00040F4F" w:rsidRPr="008D7397">
        <w:rPr>
          <w:rFonts w:ascii="Times New Roman" w:hAnsi="Times New Roman" w:cs="Times New Roman"/>
          <w:sz w:val="24"/>
          <w:szCs w:val="24"/>
          <w:lang w:val="ro-RO"/>
        </w:rPr>
        <w:t>ea de exploatare a sistemului, Statele Membre ale Uniunii Europene sau Părțile C</w:t>
      </w:r>
      <w:r w:rsidRPr="008D7397">
        <w:rPr>
          <w:rFonts w:ascii="Times New Roman" w:hAnsi="Times New Roman" w:cs="Times New Roman"/>
          <w:sz w:val="24"/>
          <w:szCs w:val="24"/>
          <w:lang w:val="ro-RO"/>
        </w:rPr>
        <w:t>ontractante ale Comunității Energetice din regiunea de exploatare a sistemului pot decide în comun acordarea competenței de a emite acțiuni coordonat</w:t>
      </w:r>
      <w:r w:rsidR="002E254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centrul</w:t>
      </w:r>
      <w:r w:rsidR="002E254C"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A35B46"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r w:rsidR="002E254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w:t>
      </w:r>
      <w:r w:rsidR="002E254C" w:rsidRPr="008D7397">
        <w:rPr>
          <w:rFonts w:ascii="Times New Roman" w:hAnsi="Times New Roman" w:cs="Times New Roman"/>
          <w:sz w:val="24"/>
          <w:szCs w:val="24"/>
          <w:lang w:val="ro-RO"/>
        </w:rPr>
        <w:t>entru una sau mai multe dintre at</w:t>
      </w:r>
      <w:r w:rsidR="00B3424A" w:rsidRPr="008D7397">
        <w:rPr>
          <w:rFonts w:ascii="Times New Roman" w:hAnsi="Times New Roman" w:cs="Times New Roman"/>
          <w:sz w:val="24"/>
          <w:szCs w:val="24"/>
          <w:lang w:val="ro-RO"/>
        </w:rPr>
        <w:t>ribuțiile prevăzute la</w:t>
      </w:r>
      <w:r w:rsidR="002E254C" w:rsidRPr="008D7397">
        <w:rPr>
          <w:rFonts w:ascii="Times New Roman" w:hAnsi="Times New Roman" w:cs="Times New Roman"/>
          <w:sz w:val="24"/>
          <w:szCs w:val="24"/>
          <w:lang w:val="ro-RO"/>
        </w:rPr>
        <w:t xml:space="preserve">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_Ref168343011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B3424A" w:rsidRPr="008D7397">
        <w:rPr>
          <w:rFonts w:ascii="Times New Roman" w:hAnsi="Times New Roman" w:cs="Times New Roman"/>
          <w:sz w:val="24"/>
          <w:szCs w:val="24"/>
          <w:lang w:val="ro-RO"/>
        </w:rPr>
        <w:fldChar w:fldCharType="end"/>
      </w:r>
      <w:r w:rsidR="002E254C" w:rsidRPr="008D7397">
        <w:rPr>
          <w:rFonts w:ascii="Times New Roman" w:hAnsi="Times New Roman" w:cs="Times New Roman"/>
          <w:sz w:val="24"/>
          <w:szCs w:val="24"/>
          <w:lang w:val="ro-RO"/>
        </w:rPr>
        <w:t xml:space="preserve"> alin. </w:t>
      </w:r>
      <w:r w:rsidR="00B3424A" w:rsidRPr="008D7397">
        <w:rPr>
          <w:rFonts w:ascii="Times New Roman" w:hAnsi="Times New Roman" w:cs="Times New Roman"/>
          <w:sz w:val="24"/>
          <w:szCs w:val="24"/>
          <w:lang w:val="ro-RO"/>
        </w:rPr>
        <w:fldChar w:fldCharType="begin"/>
      </w:r>
      <w:r w:rsidR="00B3424A" w:rsidRPr="008D7397">
        <w:rPr>
          <w:rFonts w:ascii="Times New Roman" w:hAnsi="Times New Roman" w:cs="Times New Roman"/>
          <w:sz w:val="24"/>
          <w:szCs w:val="24"/>
          <w:lang w:val="ro-RO"/>
        </w:rPr>
        <w:instrText xml:space="preserve"> REF _Ref168339495 \r \h </w:instrText>
      </w:r>
      <w:r w:rsidR="00174215" w:rsidRPr="008D7397">
        <w:rPr>
          <w:rFonts w:ascii="Times New Roman" w:hAnsi="Times New Roman" w:cs="Times New Roman"/>
          <w:sz w:val="24"/>
          <w:szCs w:val="24"/>
          <w:lang w:val="ro-RO"/>
        </w:rPr>
        <w:instrText xml:space="preserve"> \* MERGEFORMAT </w:instrText>
      </w:r>
      <w:r w:rsidR="00B3424A" w:rsidRPr="008D7397">
        <w:rPr>
          <w:rFonts w:ascii="Times New Roman" w:hAnsi="Times New Roman" w:cs="Times New Roman"/>
          <w:sz w:val="24"/>
          <w:szCs w:val="24"/>
          <w:lang w:val="ro-RO"/>
        </w:rPr>
      </w:r>
      <w:r w:rsidR="00B3424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B3424A" w:rsidRPr="008D7397">
        <w:rPr>
          <w:rFonts w:ascii="Times New Roman" w:hAnsi="Times New Roman" w:cs="Times New Roman"/>
          <w:sz w:val="24"/>
          <w:szCs w:val="24"/>
          <w:lang w:val="ro-RO"/>
        </w:rPr>
        <w:fldChar w:fldCharType="end"/>
      </w:r>
      <w:r w:rsidR="00B3424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c) - p).</w:t>
      </w:r>
    </w:p>
    <w:p w14:paraId="5E781A44" w14:textId="77777777" w:rsidR="00062DA2" w:rsidRPr="008D7397" w:rsidRDefault="00062DA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75D3BD17" w14:textId="1C5B789E" w:rsidR="00062DA2" w:rsidRPr="008D7397" w:rsidRDefault="00062DA2" w:rsidP="006652F2">
      <w:pPr>
        <w:pStyle w:val="Titlu3"/>
        <w:numPr>
          <w:ilvl w:val="0"/>
          <w:numId w:val="246"/>
        </w:numPr>
        <w:ind w:left="0" w:firstLine="720"/>
        <w:rPr>
          <w:lang w:val="ro-RO"/>
        </w:rPr>
      </w:pPr>
      <w:r w:rsidRPr="008D7397">
        <w:rPr>
          <w:lang w:val="ro-RO"/>
        </w:rPr>
        <w:t>Monitorizare</w:t>
      </w:r>
      <w:r w:rsidR="00C17136" w:rsidRPr="008D7397">
        <w:rPr>
          <w:lang w:val="ro-RO"/>
        </w:rPr>
        <w:t>a</w:t>
      </w:r>
      <w:r w:rsidRPr="008D7397">
        <w:rPr>
          <w:lang w:val="ro-RO"/>
        </w:rPr>
        <w:t xml:space="preserve"> și raportare</w:t>
      </w:r>
      <w:r w:rsidR="00C17136" w:rsidRPr="008D7397">
        <w:rPr>
          <w:lang w:val="ro-RO"/>
        </w:rPr>
        <w:t>a</w:t>
      </w:r>
    </w:p>
    <w:p w14:paraId="2DBC6E33" w14:textId="195DBF48"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5" w:name="_Ref168343362"/>
      <w:r w:rsidRPr="008D7397">
        <w:rPr>
          <w:rFonts w:ascii="Times New Roman" w:hAnsi="Times New Roman" w:cs="Times New Roman"/>
          <w:sz w:val="24"/>
          <w:szCs w:val="24"/>
          <w:lang w:val="ro-RO"/>
        </w:rPr>
        <w:t>Centrul de coordonare</w:t>
      </w:r>
      <w:r w:rsidR="00C17136" w:rsidRPr="008D7397">
        <w:rPr>
          <w:rFonts w:ascii="Times New Roman" w:hAnsi="Times New Roman" w:cs="Times New Roman"/>
          <w:sz w:val="24"/>
          <w:szCs w:val="24"/>
          <w:lang w:val="ro-RO"/>
        </w:rPr>
        <w:t xml:space="preserve"> </w:t>
      </w:r>
      <w:r w:rsidR="00C10BC9"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stabilește un proces </w:t>
      </w:r>
      <w:r w:rsidR="00C17136" w:rsidRPr="008D7397">
        <w:rPr>
          <w:rFonts w:ascii="Times New Roman" w:hAnsi="Times New Roman" w:cs="Times New Roman"/>
          <w:sz w:val="24"/>
          <w:szCs w:val="24"/>
          <w:lang w:val="ro-RO"/>
        </w:rPr>
        <w:t>pentru a</w:t>
      </w:r>
      <w:r w:rsidRPr="008D7397">
        <w:rPr>
          <w:rFonts w:ascii="Times New Roman" w:hAnsi="Times New Roman" w:cs="Times New Roman"/>
          <w:sz w:val="24"/>
          <w:szCs w:val="24"/>
          <w:lang w:val="ro-RO"/>
        </w:rPr>
        <w:t xml:space="preserve"> monitoriza continu</w:t>
      </w:r>
      <w:r w:rsidR="00C17136"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 cel puțin:</w:t>
      </w:r>
      <w:bookmarkEnd w:id="275"/>
    </w:p>
    <w:p w14:paraId="37F5C41C" w14:textId="28DE304C" w:rsidR="00062DA2" w:rsidRPr="008D7397" w:rsidRDefault="00006A94"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performanț</w:t>
      </w:r>
      <w:r w:rsidR="00A35B4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sa operațională</w:t>
      </w:r>
      <w:r w:rsidR="00062DA2" w:rsidRPr="008D7397">
        <w:rPr>
          <w:rFonts w:ascii="Times New Roman" w:hAnsi="Times New Roman" w:cs="Times New Roman"/>
          <w:sz w:val="24"/>
          <w:szCs w:val="24"/>
          <w:lang w:val="ro-RO"/>
        </w:rPr>
        <w:t>;</w:t>
      </w:r>
    </w:p>
    <w:p w14:paraId="6A7142EE" w14:textId="2875C8AC" w:rsidR="00062DA2" w:rsidRPr="008D7397" w:rsidRDefault="00062DA2"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acțiunile </w:t>
      </w:r>
      <w:r w:rsidR="00006A94" w:rsidRPr="008D7397">
        <w:rPr>
          <w:rFonts w:ascii="Times New Roman" w:hAnsi="Times New Roman" w:cs="Times New Roman"/>
          <w:sz w:val="24"/>
          <w:szCs w:val="24"/>
          <w:lang w:val="ro-RO"/>
        </w:rPr>
        <w:t xml:space="preserve">coordonate </w:t>
      </w:r>
      <w:r w:rsidRPr="008D7397">
        <w:rPr>
          <w:rFonts w:ascii="Times New Roman" w:hAnsi="Times New Roman" w:cs="Times New Roman"/>
          <w:sz w:val="24"/>
          <w:szCs w:val="24"/>
          <w:lang w:val="ro-RO"/>
        </w:rPr>
        <w:t xml:space="preserve">și recomandările emise, </w:t>
      </w:r>
      <w:r w:rsidR="00006A94" w:rsidRPr="008D7397">
        <w:rPr>
          <w:rFonts w:ascii="Times New Roman" w:hAnsi="Times New Roman" w:cs="Times New Roman"/>
          <w:sz w:val="24"/>
          <w:szCs w:val="24"/>
          <w:lang w:val="ro-RO"/>
        </w:rPr>
        <w:t xml:space="preserve">gradul de punere în aplicare a acțiunilor coordonate </w:t>
      </w:r>
      <w:r w:rsidRPr="008D7397">
        <w:rPr>
          <w:rFonts w:ascii="Times New Roman" w:hAnsi="Times New Roman" w:cs="Times New Roman"/>
          <w:sz w:val="24"/>
          <w:szCs w:val="24"/>
          <w:lang w:val="ro-RO"/>
        </w:rPr>
        <w:t xml:space="preserve">și recomandările </w:t>
      </w:r>
      <w:r w:rsidR="00006A94" w:rsidRPr="008D7397">
        <w:rPr>
          <w:rFonts w:ascii="Times New Roman" w:hAnsi="Times New Roman" w:cs="Times New Roman"/>
          <w:sz w:val="24"/>
          <w:szCs w:val="24"/>
          <w:lang w:val="ro-RO"/>
        </w:rPr>
        <w:t xml:space="preserve">de către operatorii </w:t>
      </w:r>
      <w:r w:rsidRPr="008D7397">
        <w:rPr>
          <w:rFonts w:ascii="Times New Roman" w:hAnsi="Times New Roman" w:cs="Times New Roman"/>
          <w:sz w:val="24"/>
          <w:szCs w:val="24"/>
          <w:lang w:val="ro-RO"/>
        </w:rPr>
        <w:t>sisteme</w:t>
      </w:r>
      <w:r w:rsidR="00006A9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și rezultatul obținut;</w:t>
      </w:r>
    </w:p>
    <w:p w14:paraId="77589DD3" w14:textId="49A02C73" w:rsidR="00062DA2" w:rsidRPr="008D7397" w:rsidRDefault="00062DA2"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eficacitatea și eficiența fiecăreia dintre </w:t>
      </w:r>
      <w:r w:rsidR="00006A94" w:rsidRPr="008D7397">
        <w:rPr>
          <w:rFonts w:ascii="Times New Roman" w:hAnsi="Times New Roman" w:cs="Times New Roman"/>
          <w:sz w:val="24"/>
          <w:szCs w:val="24"/>
          <w:lang w:val="ro-RO"/>
        </w:rPr>
        <w:t>atribuțiile</w:t>
      </w:r>
      <w:r w:rsidRPr="008D7397">
        <w:rPr>
          <w:rFonts w:ascii="Times New Roman" w:hAnsi="Times New Roman" w:cs="Times New Roman"/>
          <w:sz w:val="24"/>
          <w:szCs w:val="24"/>
          <w:lang w:val="ro-RO"/>
        </w:rPr>
        <w:t xml:space="preserve"> pentru care este responsabil și, după caz, rotația respectivelor </w:t>
      </w:r>
      <w:r w:rsidR="00006A94"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w:t>
      </w:r>
    </w:p>
    <w:p w14:paraId="624060FD" w14:textId="719FDB51"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Centrul de coordonare </w:t>
      </w:r>
      <w:r w:rsidR="00C10BC9" w:rsidRPr="008D7397">
        <w:rPr>
          <w:rFonts w:ascii="Times New Roman" w:hAnsi="Times New Roman" w:cs="Times New Roman"/>
          <w:sz w:val="24"/>
          <w:szCs w:val="24"/>
          <w:lang w:val="ro-RO"/>
        </w:rPr>
        <w:t xml:space="preserve">regională </w:t>
      </w:r>
      <w:r w:rsidR="00655CBB" w:rsidRPr="008D7397">
        <w:rPr>
          <w:rFonts w:ascii="Times New Roman" w:hAnsi="Times New Roman" w:cs="Times New Roman"/>
          <w:sz w:val="24"/>
          <w:szCs w:val="24"/>
          <w:lang w:val="ro-RO"/>
        </w:rPr>
        <w:t>își justifică</w:t>
      </w:r>
      <w:r w:rsidRPr="008D7397">
        <w:rPr>
          <w:rFonts w:ascii="Times New Roman" w:hAnsi="Times New Roman" w:cs="Times New Roman"/>
          <w:sz w:val="24"/>
          <w:szCs w:val="24"/>
          <w:lang w:val="ro-RO"/>
        </w:rPr>
        <w:t xml:space="preserve"> costurile în mod transparent și le raportează Co</w:t>
      </w:r>
      <w:r w:rsidR="00655CBB" w:rsidRPr="008D7397">
        <w:rPr>
          <w:rFonts w:ascii="Times New Roman" w:hAnsi="Times New Roman" w:cs="Times New Roman"/>
          <w:sz w:val="24"/>
          <w:szCs w:val="24"/>
          <w:lang w:val="ro-RO"/>
        </w:rPr>
        <w:t>mitetu</w:t>
      </w:r>
      <w:r w:rsidRPr="008D7397">
        <w:rPr>
          <w:rFonts w:ascii="Times New Roman" w:hAnsi="Times New Roman" w:cs="Times New Roman"/>
          <w:sz w:val="24"/>
          <w:szCs w:val="24"/>
          <w:lang w:val="ro-RO"/>
        </w:rPr>
        <w:t xml:space="preserve">lui de Reglementare al </w:t>
      </w:r>
      <w:r w:rsidR="00655CBB"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 xml:space="preserve"> și, în</w:t>
      </w:r>
      <w:r w:rsidR="00655CBB" w:rsidRPr="008D7397">
        <w:rPr>
          <w:rFonts w:ascii="Times New Roman" w:hAnsi="Times New Roman" w:cs="Times New Roman"/>
          <w:sz w:val="24"/>
          <w:szCs w:val="24"/>
          <w:lang w:val="ro-RO"/>
        </w:rPr>
        <w:t xml:space="preserve"> măsura în care sunt implicate Statele M</w:t>
      </w:r>
      <w:r w:rsidRPr="008D7397">
        <w:rPr>
          <w:rFonts w:ascii="Times New Roman" w:hAnsi="Times New Roman" w:cs="Times New Roman"/>
          <w:sz w:val="24"/>
          <w:szCs w:val="24"/>
          <w:lang w:val="ro-RO"/>
        </w:rPr>
        <w:t>embre ale Uni</w:t>
      </w:r>
      <w:r w:rsidR="00655CBB" w:rsidRPr="008D7397">
        <w:rPr>
          <w:rFonts w:ascii="Times New Roman" w:hAnsi="Times New Roman" w:cs="Times New Roman"/>
          <w:sz w:val="24"/>
          <w:szCs w:val="24"/>
          <w:lang w:val="ro-RO"/>
        </w:rPr>
        <w:t>unii Europene, ACER, precum și A</w:t>
      </w:r>
      <w:r w:rsidRPr="008D7397">
        <w:rPr>
          <w:rFonts w:ascii="Times New Roman" w:hAnsi="Times New Roman" w:cs="Times New Roman"/>
          <w:sz w:val="24"/>
          <w:szCs w:val="24"/>
          <w:lang w:val="ro-RO"/>
        </w:rPr>
        <w:t xml:space="preserve">genției și altor autoritățile de reglementare din regiunea de </w:t>
      </w:r>
      <w:r w:rsidR="00655CBB" w:rsidRPr="008D7397">
        <w:rPr>
          <w:rFonts w:ascii="Times New Roman" w:hAnsi="Times New Roman" w:cs="Times New Roman"/>
          <w:sz w:val="24"/>
          <w:szCs w:val="24"/>
          <w:lang w:val="ro-RO"/>
        </w:rPr>
        <w:t>exploata</w:t>
      </w:r>
      <w:r w:rsidRPr="008D7397">
        <w:rPr>
          <w:rFonts w:ascii="Times New Roman" w:hAnsi="Times New Roman" w:cs="Times New Roman"/>
          <w:sz w:val="24"/>
          <w:szCs w:val="24"/>
          <w:lang w:val="ro-RO"/>
        </w:rPr>
        <w:t>re a sistemului.</w:t>
      </w:r>
    </w:p>
    <w:p w14:paraId="3881479C" w14:textId="1CAD93AF"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6" w:name="_Ref168343395"/>
      <w:r w:rsidRPr="008D7397">
        <w:rPr>
          <w:rFonts w:ascii="Times New Roman" w:hAnsi="Times New Roman" w:cs="Times New Roman"/>
          <w:sz w:val="24"/>
          <w:szCs w:val="24"/>
          <w:lang w:val="ro-RO"/>
        </w:rPr>
        <w:t xml:space="preserve">Centrul de coordonare </w:t>
      </w:r>
      <w:r w:rsidR="00C10BC9"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va transmite </w:t>
      </w:r>
      <w:r w:rsidR="00655CBB"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ENTSO-E, ACER, Comitetului de Regl</w:t>
      </w:r>
      <w:r w:rsidR="00655CBB"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Grupului de </w:t>
      </w:r>
      <w:r w:rsidR="00655CBB" w:rsidRPr="008D7397">
        <w:rPr>
          <w:rFonts w:ascii="Times New Roman" w:hAnsi="Times New Roman" w:cs="Times New Roman"/>
          <w:sz w:val="24"/>
          <w:szCs w:val="24"/>
          <w:lang w:val="ro-RO"/>
        </w:rPr>
        <w:t>coordonare privind s</w:t>
      </w:r>
      <w:r w:rsidRPr="008D7397">
        <w:rPr>
          <w:rFonts w:ascii="Times New Roman" w:hAnsi="Times New Roman" w:cs="Times New Roman"/>
          <w:sz w:val="24"/>
          <w:szCs w:val="24"/>
          <w:lang w:val="ro-RO"/>
        </w:rPr>
        <w:t>ecuritate</w:t>
      </w:r>
      <w:r w:rsidR="00655CBB" w:rsidRPr="008D7397">
        <w:rPr>
          <w:rFonts w:ascii="Times New Roman" w:hAnsi="Times New Roman" w:cs="Times New Roman"/>
          <w:sz w:val="24"/>
          <w:szCs w:val="24"/>
          <w:lang w:val="ro-RO"/>
        </w:rPr>
        <w:t>a a</w:t>
      </w:r>
      <w:r w:rsidRPr="008D7397">
        <w:rPr>
          <w:rFonts w:ascii="Times New Roman" w:hAnsi="Times New Roman" w:cs="Times New Roman"/>
          <w:sz w:val="24"/>
          <w:szCs w:val="24"/>
          <w:lang w:val="ro-RO"/>
        </w:rPr>
        <w:t>provizionării</w:t>
      </w:r>
      <w:r w:rsidR="00655CBB" w:rsidRPr="008D7397">
        <w:rPr>
          <w:rFonts w:ascii="Times New Roman" w:hAnsi="Times New Roman" w:cs="Times New Roman"/>
          <w:sz w:val="24"/>
          <w:szCs w:val="24"/>
          <w:lang w:val="ro-RO"/>
        </w:rPr>
        <w:t xml:space="preserve"> din cadrul Comunității Energetice</w:t>
      </w:r>
      <w:r w:rsidRPr="008D7397">
        <w:rPr>
          <w:rFonts w:ascii="Times New Roman" w:hAnsi="Times New Roman" w:cs="Times New Roman"/>
          <w:sz w:val="24"/>
          <w:szCs w:val="24"/>
          <w:lang w:val="ro-RO"/>
        </w:rPr>
        <w:t xml:space="preserve">, </w:t>
      </w:r>
      <w:r w:rsidR="00A07FC6" w:rsidRPr="008D7397">
        <w:rPr>
          <w:rFonts w:ascii="Times New Roman" w:hAnsi="Times New Roman" w:cs="Times New Roman"/>
          <w:sz w:val="24"/>
          <w:szCs w:val="24"/>
          <w:lang w:val="ro-RO"/>
        </w:rPr>
        <w:t xml:space="preserve">precum și către Agenție și către alte autorități de reglementare din regiunea de exploatare a sistemului, </w:t>
      </w:r>
      <w:r w:rsidRPr="008D7397">
        <w:rPr>
          <w:rFonts w:ascii="Times New Roman" w:hAnsi="Times New Roman" w:cs="Times New Roman"/>
          <w:sz w:val="24"/>
          <w:szCs w:val="24"/>
          <w:lang w:val="ro-RO"/>
        </w:rPr>
        <w:t xml:space="preserve">un raport anual cu privire la rezultatul monitorizării prevăzute la alin.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_Ref168343362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E03F9A" w:rsidRPr="008D7397">
        <w:rPr>
          <w:rFonts w:ascii="Times New Roman" w:hAnsi="Times New Roman" w:cs="Times New Roman"/>
          <w:sz w:val="24"/>
          <w:szCs w:val="24"/>
          <w:lang w:val="ro-RO"/>
        </w:rPr>
        <w:fldChar w:fldCharType="end"/>
      </w:r>
      <w:r w:rsidR="00E03F9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informații cu privire la performanța acestuia.</w:t>
      </w:r>
      <w:bookmarkEnd w:id="276"/>
    </w:p>
    <w:p w14:paraId="3EDB4F95" w14:textId="7EBF1825"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7" w:name="_Ref168343414"/>
      <w:r w:rsidRPr="008D7397">
        <w:rPr>
          <w:rFonts w:ascii="Times New Roman" w:hAnsi="Times New Roman" w:cs="Times New Roman"/>
          <w:sz w:val="24"/>
          <w:szCs w:val="24"/>
          <w:lang w:val="ro-RO"/>
        </w:rPr>
        <w:t xml:space="preserve">Centrul de coordonare </w:t>
      </w:r>
      <w:r w:rsidR="00C10BC9"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raportează orice </w:t>
      </w:r>
      <w:r w:rsidR="00A07FC6" w:rsidRPr="008D7397">
        <w:rPr>
          <w:rFonts w:ascii="Times New Roman" w:hAnsi="Times New Roman" w:cs="Times New Roman"/>
          <w:sz w:val="24"/>
          <w:szCs w:val="24"/>
          <w:lang w:val="ro-RO"/>
        </w:rPr>
        <w:t>deficiențe identificate</w:t>
      </w:r>
      <w:r w:rsidRPr="008D7397">
        <w:rPr>
          <w:rFonts w:ascii="Times New Roman" w:hAnsi="Times New Roman" w:cs="Times New Roman"/>
          <w:sz w:val="24"/>
          <w:szCs w:val="24"/>
          <w:lang w:val="ro-RO"/>
        </w:rPr>
        <w:t xml:space="preserve"> în procesul de monitorizare prevăzut la alin. </w:t>
      </w:r>
      <w:r w:rsidR="0059573C" w:rsidRPr="008D7397">
        <w:rPr>
          <w:rFonts w:ascii="Times New Roman" w:hAnsi="Times New Roman" w:cs="Times New Roman"/>
          <w:sz w:val="24"/>
          <w:szCs w:val="24"/>
          <w:lang w:val="ro-RO"/>
        </w:rPr>
        <w:fldChar w:fldCharType="begin"/>
      </w:r>
      <w:r w:rsidR="0059573C" w:rsidRPr="008D7397">
        <w:rPr>
          <w:rFonts w:ascii="Times New Roman" w:hAnsi="Times New Roman" w:cs="Times New Roman"/>
          <w:sz w:val="24"/>
          <w:szCs w:val="24"/>
          <w:lang w:val="ro-RO"/>
        </w:rPr>
        <w:instrText xml:space="preserve"> REF _Ref168343362 \r \h </w:instrText>
      </w:r>
      <w:r w:rsidR="00174215" w:rsidRPr="008D7397">
        <w:rPr>
          <w:rFonts w:ascii="Times New Roman" w:hAnsi="Times New Roman" w:cs="Times New Roman"/>
          <w:sz w:val="24"/>
          <w:szCs w:val="24"/>
          <w:lang w:val="ro-RO"/>
        </w:rPr>
        <w:instrText xml:space="preserve"> \* MERGEFORMAT </w:instrText>
      </w:r>
      <w:r w:rsidR="0059573C" w:rsidRPr="008D7397">
        <w:rPr>
          <w:rFonts w:ascii="Times New Roman" w:hAnsi="Times New Roman" w:cs="Times New Roman"/>
          <w:sz w:val="24"/>
          <w:szCs w:val="24"/>
          <w:lang w:val="ro-RO"/>
        </w:rPr>
      </w:r>
      <w:r w:rsidR="0059573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9573C" w:rsidRPr="008D7397">
        <w:rPr>
          <w:rFonts w:ascii="Times New Roman" w:hAnsi="Times New Roman" w:cs="Times New Roman"/>
          <w:sz w:val="24"/>
          <w:szCs w:val="24"/>
          <w:lang w:val="ro-RO"/>
        </w:rPr>
        <w:fldChar w:fldCharType="end"/>
      </w:r>
      <w:r w:rsidR="0059573C" w:rsidRPr="008D7397">
        <w:rPr>
          <w:rFonts w:ascii="Times New Roman" w:hAnsi="Times New Roman" w:cs="Times New Roman"/>
          <w:sz w:val="24"/>
          <w:szCs w:val="24"/>
          <w:lang w:val="ro-RO"/>
        </w:rPr>
        <w:t xml:space="preserve"> </w:t>
      </w:r>
      <w:r w:rsidR="00A07FC6" w:rsidRPr="008D7397">
        <w:rPr>
          <w:rFonts w:ascii="Times New Roman" w:hAnsi="Times New Roman" w:cs="Times New Roman"/>
          <w:sz w:val="24"/>
          <w:szCs w:val="24"/>
          <w:lang w:val="ro-RO"/>
        </w:rPr>
        <w:t>către ENTSO-E, ACER, Comitetul</w:t>
      </w:r>
      <w:r w:rsidRPr="008D7397">
        <w:rPr>
          <w:rFonts w:ascii="Times New Roman" w:hAnsi="Times New Roman" w:cs="Times New Roman"/>
          <w:sz w:val="24"/>
          <w:szCs w:val="24"/>
          <w:lang w:val="ro-RO"/>
        </w:rPr>
        <w:t xml:space="preserve"> de Reglem</w:t>
      </w:r>
      <w:r w:rsidR="00A07FC6" w:rsidRPr="008D7397">
        <w:rPr>
          <w:rFonts w:ascii="Times New Roman" w:hAnsi="Times New Roman" w:cs="Times New Roman"/>
          <w:sz w:val="24"/>
          <w:szCs w:val="24"/>
          <w:lang w:val="ro-RO"/>
        </w:rPr>
        <w:t>entare al Comunității Energetice</w:t>
      </w:r>
      <w:r w:rsidRPr="008D7397">
        <w:rPr>
          <w:rFonts w:ascii="Times New Roman" w:hAnsi="Times New Roman" w:cs="Times New Roman"/>
          <w:sz w:val="24"/>
          <w:szCs w:val="24"/>
          <w:lang w:val="ro-RO"/>
        </w:rPr>
        <w:t xml:space="preserve">, Grupul </w:t>
      </w:r>
      <w:r w:rsidR="00A07FC6" w:rsidRPr="008D7397">
        <w:rPr>
          <w:rFonts w:ascii="Times New Roman" w:hAnsi="Times New Roman" w:cs="Times New Roman"/>
          <w:sz w:val="24"/>
          <w:szCs w:val="24"/>
          <w:lang w:val="ro-RO"/>
        </w:rPr>
        <w:t>de coordonare privind securitatea aprovizionării din cadrul Comunității Energetice</w:t>
      </w:r>
      <w:r w:rsidRPr="008D7397">
        <w:rPr>
          <w:rFonts w:ascii="Times New Roman" w:hAnsi="Times New Roman" w:cs="Times New Roman"/>
          <w:sz w:val="24"/>
          <w:szCs w:val="24"/>
          <w:lang w:val="ro-RO"/>
        </w:rPr>
        <w:t>, Agenției și altor autorități d</w:t>
      </w:r>
      <w:r w:rsidR="00A07FC6" w:rsidRPr="008D7397">
        <w:rPr>
          <w:rFonts w:ascii="Times New Roman" w:hAnsi="Times New Roman" w:cs="Times New Roman"/>
          <w:sz w:val="24"/>
          <w:szCs w:val="24"/>
          <w:lang w:val="ro-RO"/>
        </w:rPr>
        <w:t>e reglementare din regiunea de exploata</w:t>
      </w:r>
      <w:r w:rsidRPr="008D7397">
        <w:rPr>
          <w:rFonts w:ascii="Times New Roman" w:hAnsi="Times New Roman" w:cs="Times New Roman"/>
          <w:sz w:val="24"/>
          <w:szCs w:val="24"/>
          <w:lang w:val="ro-RO"/>
        </w:rPr>
        <w:t>re a sistemului, precum ș</w:t>
      </w:r>
      <w:r w:rsidR="00A07FC6" w:rsidRPr="008D7397">
        <w:rPr>
          <w:rFonts w:ascii="Times New Roman" w:hAnsi="Times New Roman" w:cs="Times New Roman"/>
          <w:sz w:val="24"/>
          <w:szCs w:val="24"/>
          <w:lang w:val="ro-RO"/>
        </w:rPr>
        <w:t>i autorităților competente ale Statelor M</w:t>
      </w:r>
      <w:r w:rsidRPr="008D7397">
        <w:rPr>
          <w:rFonts w:ascii="Times New Roman" w:hAnsi="Times New Roman" w:cs="Times New Roman"/>
          <w:sz w:val="24"/>
          <w:szCs w:val="24"/>
          <w:lang w:val="ro-RO"/>
        </w:rPr>
        <w:t>embre ale Uniunii Eur</w:t>
      </w:r>
      <w:r w:rsidR="00A07FC6" w:rsidRPr="008D7397">
        <w:rPr>
          <w:rFonts w:ascii="Times New Roman" w:hAnsi="Times New Roman" w:cs="Times New Roman"/>
          <w:sz w:val="24"/>
          <w:szCs w:val="24"/>
          <w:lang w:val="ro-RO"/>
        </w:rPr>
        <w:t>opene și Părților C</w:t>
      </w:r>
      <w:r w:rsidRPr="008D7397">
        <w:rPr>
          <w:rFonts w:ascii="Times New Roman" w:hAnsi="Times New Roman" w:cs="Times New Roman"/>
          <w:sz w:val="24"/>
          <w:szCs w:val="24"/>
          <w:lang w:val="ro-RO"/>
        </w:rPr>
        <w:t xml:space="preserve">ontractante din Comunitatea Energetică responsabile cu prevenirea și gestionarea situațiilor de criză. Pe baza acestui </w:t>
      </w:r>
      <w:r w:rsidR="00A07FC6" w:rsidRPr="008D7397">
        <w:rPr>
          <w:rFonts w:ascii="Times New Roman" w:hAnsi="Times New Roman" w:cs="Times New Roman"/>
          <w:sz w:val="24"/>
          <w:szCs w:val="24"/>
          <w:lang w:val="ro-RO"/>
        </w:rPr>
        <w:t>raport, Agenția</w:t>
      </w:r>
      <w:r w:rsidRPr="008D7397">
        <w:rPr>
          <w:rFonts w:ascii="Times New Roman" w:hAnsi="Times New Roman" w:cs="Times New Roman"/>
          <w:sz w:val="24"/>
          <w:szCs w:val="24"/>
          <w:lang w:val="ro-RO"/>
        </w:rPr>
        <w:t xml:space="preserve"> împreună cu autoritățile de reglementare relevante din regiunea de </w:t>
      </w:r>
      <w:r w:rsidR="00A07FC6"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 pot propune </w:t>
      </w:r>
      <w:r w:rsidR="00A07FC6" w:rsidRPr="008D7397">
        <w:rPr>
          <w:rFonts w:ascii="Times New Roman" w:hAnsi="Times New Roman" w:cs="Times New Roman"/>
          <w:sz w:val="24"/>
          <w:szCs w:val="24"/>
          <w:lang w:val="ro-RO"/>
        </w:rPr>
        <w:t xml:space="preserve">centrului </w:t>
      </w:r>
      <w:r w:rsidR="00A35B46" w:rsidRPr="008D7397">
        <w:rPr>
          <w:rFonts w:ascii="Times New Roman" w:hAnsi="Times New Roman" w:cs="Times New Roman"/>
          <w:sz w:val="24"/>
          <w:szCs w:val="24"/>
          <w:lang w:val="ro-RO"/>
        </w:rPr>
        <w:t xml:space="preserve">regional </w:t>
      </w:r>
      <w:r w:rsidR="00A07FC6" w:rsidRPr="008D7397">
        <w:rPr>
          <w:rFonts w:ascii="Times New Roman" w:hAnsi="Times New Roman" w:cs="Times New Roman"/>
          <w:sz w:val="24"/>
          <w:szCs w:val="24"/>
          <w:lang w:val="ro-RO"/>
        </w:rPr>
        <w:t xml:space="preserve">de coordonare măsuri pentru </w:t>
      </w:r>
      <w:r w:rsidRPr="008D7397">
        <w:rPr>
          <w:rFonts w:ascii="Times New Roman" w:hAnsi="Times New Roman" w:cs="Times New Roman"/>
          <w:sz w:val="24"/>
          <w:szCs w:val="24"/>
          <w:lang w:val="ro-RO"/>
        </w:rPr>
        <w:t>remedi</w:t>
      </w:r>
      <w:r w:rsidR="00A07FC6" w:rsidRPr="008D7397">
        <w:rPr>
          <w:rFonts w:ascii="Times New Roman" w:hAnsi="Times New Roman" w:cs="Times New Roman"/>
          <w:sz w:val="24"/>
          <w:szCs w:val="24"/>
          <w:lang w:val="ro-RO"/>
        </w:rPr>
        <w:t>ere</w:t>
      </w:r>
      <w:r w:rsidRPr="008D7397">
        <w:rPr>
          <w:rFonts w:ascii="Times New Roman" w:hAnsi="Times New Roman" w:cs="Times New Roman"/>
          <w:sz w:val="24"/>
          <w:szCs w:val="24"/>
          <w:lang w:val="ro-RO"/>
        </w:rPr>
        <w:t>a deficiențel</w:t>
      </w:r>
      <w:r w:rsidR="00A07FC6"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w:t>
      </w:r>
      <w:bookmarkEnd w:id="277"/>
    </w:p>
    <w:p w14:paraId="3E9527DB" w14:textId="2A1660BF"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necesității de a proteja securitatea și confidenț</w:t>
      </w:r>
      <w:r w:rsidR="00A07FC6" w:rsidRPr="008D7397">
        <w:rPr>
          <w:rFonts w:ascii="Times New Roman" w:hAnsi="Times New Roman" w:cs="Times New Roman"/>
          <w:sz w:val="24"/>
          <w:szCs w:val="24"/>
          <w:lang w:val="ro-RO"/>
        </w:rPr>
        <w:t>ialitatea informațiilor care</w:t>
      </w:r>
      <w:r w:rsidRPr="008D7397">
        <w:rPr>
          <w:rFonts w:ascii="Times New Roman" w:hAnsi="Times New Roman" w:cs="Times New Roman"/>
          <w:sz w:val="24"/>
          <w:szCs w:val="24"/>
          <w:lang w:val="ro-RO"/>
        </w:rPr>
        <w:t xml:space="preserve"> constitui</w:t>
      </w:r>
      <w:r w:rsidR="00A07FC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secret comercial, centrul de coordonare </w:t>
      </w:r>
      <w:r w:rsidR="00C10BC9" w:rsidRPr="008D7397">
        <w:rPr>
          <w:rFonts w:ascii="Times New Roman" w:hAnsi="Times New Roman" w:cs="Times New Roman"/>
          <w:sz w:val="24"/>
          <w:szCs w:val="24"/>
          <w:lang w:val="ro-RO"/>
        </w:rPr>
        <w:t>regională trebuie să</w:t>
      </w:r>
      <w:r w:rsidRPr="008D7397">
        <w:rPr>
          <w:rFonts w:ascii="Times New Roman" w:hAnsi="Times New Roman" w:cs="Times New Roman"/>
          <w:sz w:val="24"/>
          <w:szCs w:val="24"/>
          <w:lang w:val="ro-RO"/>
        </w:rPr>
        <w:t xml:space="preserve"> publice rapoartele prevăzute la alin. </w:t>
      </w:r>
      <w:r w:rsidR="0059573C" w:rsidRPr="008D7397">
        <w:rPr>
          <w:rFonts w:ascii="Times New Roman" w:hAnsi="Times New Roman" w:cs="Times New Roman"/>
          <w:sz w:val="24"/>
          <w:szCs w:val="24"/>
          <w:lang w:val="ro-RO"/>
        </w:rPr>
        <w:fldChar w:fldCharType="begin"/>
      </w:r>
      <w:r w:rsidR="0059573C" w:rsidRPr="008D7397">
        <w:rPr>
          <w:rFonts w:ascii="Times New Roman" w:hAnsi="Times New Roman" w:cs="Times New Roman"/>
          <w:sz w:val="24"/>
          <w:szCs w:val="24"/>
          <w:lang w:val="ro-RO"/>
        </w:rPr>
        <w:instrText xml:space="preserve"> REF _Ref168343395 \r \h </w:instrText>
      </w:r>
      <w:r w:rsidR="00174215" w:rsidRPr="008D7397">
        <w:rPr>
          <w:rFonts w:ascii="Times New Roman" w:hAnsi="Times New Roman" w:cs="Times New Roman"/>
          <w:sz w:val="24"/>
          <w:szCs w:val="24"/>
          <w:lang w:val="ro-RO"/>
        </w:rPr>
        <w:instrText xml:space="preserve"> \* MERGEFORMAT </w:instrText>
      </w:r>
      <w:r w:rsidR="0059573C" w:rsidRPr="008D7397">
        <w:rPr>
          <w:rFonts w:ascii="Times New Roman" w:hAnsi="Times New Roman" w:cs="Times New Roman"/>
          <w:sz w:val="24"/>
          <w:szCs w:val="24"/>
          <w:lang w:val="ro-RO"/>
        </w:rPr>
      </w:r>
      <w:r w:rsidR="0059573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59573C" w:rsidRPr="008D7397">
        <w:rPr>
          <w:rFonts w:ascii="Times New Roman" w:hAnsi="Times New Roman" w:cs="Times New Roman"/>
          <w:sz w:val="24"/>
          <w:szCs w:val="24"/>
          <w:lang w:val="ro-RO"/>
        </w:rPr>
        <w:fldChar w:fldCharType="end"/>
      </w:r>
      <w:r w:rsidR="0059573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59573C" w:rsidRPr="008D7397">
        <w:rPr>
          <w:rFonts w:ascii="Times New Roman" w:hAnsi="Times New Roman" w:cs="Times New Roman"/>
          <w:sz w:val="24"/>
          <w:szCs w:val="24"/>
          <w:lang w:val="ro-RO"/>
        </w:rPr>
        <w:fldChar w:fldCharType="begin"/>
      </w:r>
      <w:r w:rsidR="0059573C" w:rsidRPr="008D7397">
        <w:rPr>
          <w:rFonts w:ascii="Times New Roman" w:hAnsi="Times New Roman" w:cs="Times New Roman"/>
          <w:sz w:val="24"/>
          <w:szCs w:val="24"/>
          <w:lang w:val="ro-RO"/>
        </w:rPr>
        <w:instrText xml:space="preserve"> REF _Ref168343414 \r \h </w:instrText>
      </w:r>
      <w:r w:rsidR="00174215" w:rsidRPr="008D7397">
        <w:rPr>
          <w:rFonts w:ascii="Times New Roman" w:hAnsi="Times New Roman" w:cs="Times New Roman"/>
          <w:sz w:val="24"/>
          <w:szCs w:val="24"/>
          <w:lang w:val="ro-RO"/>
        </w:rPr>
        <w:instrText xml:space="preserve"> \* MERGEFORMAT </w:instrText>
      </w:r>
      <w:r w:rsidR="0059573C" w:rsidRPr="008D7397">
        <w:rPr>
          <w:rFonts w:ascii="Times New Roman" w:hAnsi="Times New Roman" w:cs="Times New Roman"/>
          <w:sz w:val="24"/>
          <w:szCs w:val="24"/>
          <w:lang w:val="ro-RO"/>
        </w:rPr>
      </w:r>
      <w:r w:rsidR="0059573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9573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A9CFE8F" w14:textId="378A3AA8"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6 luni de la înființare, centrul de coordonare </w:t>
      </w:r>
      <w:r w:rsidR="00DB148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prezintă Agenției, precum și altor autorități de reglementare din regiunea de </w:t>
      </w:r>
      <w:r w:rsidR="0074750A"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w:t>
      </w:r>
    </w:p>
    <w:p w14:paraId="73DEB2A6" w14:textId="12A0730D" w:rsidR="00062DA2" w:rsidRPr="008D7397"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măsurile</w:t>
      </w:r>
      <w:r w:rsidR="00062DA2" w:rsidRPr="008D7397">
        <w:rPr>
          <w:rFonts w:ascii="Times New Roman" w:hAnsi="Times New Roman" w:cs="Times New Roman"/>
          <w:sz w:val="24"/>
          <w:szCs w:val="24"/>
          <w:lang w:val="ro-RO"/>
        </w:rPr>
        <w:t xml:space="preserve"> organizatorice, financiare și operaționale necesare pentru a asigura funcționarea eficientă, sigură și fiabilă a sistemului de transport interconectat;</w:t>
      </w:r>
    </w:p>
    <w:p w14:paraId="41789080" w14:textId="7A12D082" w:rsidR="00062DA2" w:rsidRPr="008D7397" w:rsidRDefault="00062DA2"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un plan de </w:t>
      </w:r>
      <w:r w:rsidR="0074750A" w:rsidRPr="008D7397">
        <w:rPr>
          <w:rFonts w:ascii="Times New Roman" w:hAnsi="Times New Roman" w:cs="Times New Roman"/>
          <w:sz w:val="24"/>
          <w:szCs w:val="24"/>
          <w:lang w:val="ro-RO"/>
        </w:rPr>
        <w:t>punere în aplicare</w:t>
      </w:r>
      <w:r w:rsidRPr="008D7397">
        <w:rPr>
          <w:rFonts w:ascii="Times New Roman" w:hAnsi="Times New Roman" w:cs="Times New Roman"/>
          <w:sz w:val="24"/>
          <w:szCs w:val="24"/>
          <w:lang w:val="ro-RO"/>
        </w:rPr>
        <w:t xml:space="preserve"> pentru </w:t>
      </w:r>
      <w:r w:rsidR="0074750A" w:rsidRPr="008D7397">
        <w:rPr>
          <w:rFonts w:ascii="Times New Roman" w:hAnsi="Times New Roman" w:cs="Times New Roman"/>
          <w:sz w:val="24"/>
          <w:szCs w:val="24"/>
          <w:lang w:val="ro-RO"/>
        </w:rPr>
        <w:t>punerea</w:t>
      </w:r>
      <w:r w:rsidRPr="008D7397">
        <w:rPr>
          <w:rFonts w:ascii="Times New Roman" w:hAnsi="Times New Roman" w:cs="Times New Roman"/>
          <w:sz w:val="24"/>
          <w:szCs w:val="24"/>
          <w:lang w:val="ro-RO"/>
        </w:rPr>
        <w:t xml:space="preserve"> în funcțiune a centrului </w:t>
      </w:r>
      <w:r w:rsidR="00A35B46"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p>
    <w:p w14:paraId="494C64A1" w14:textId="3ED60609" w:rsidR="00062DA2" w:rsidRPr="008D7397" w:rsidRDefault="00062DA2"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statutul și regulamentul de procedură al centrului </w:t>
      </w:r>
      <w:r w:rsidR="00A35B46"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p>
    <w:p w14:paraId="12BD3E12" w14:textId="0961AA07" w:rsidR="00062DA2" w:rsidRPr="008D7397"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descriere</w:t>
      </w:r>
      <w:r w:rsidR="00062DA2" w:rsidRPr="008D7397">
        <w:rPr>
          <w:rFonts w:ascii="Times New Roman" w:hAnsi="Times New Roman" w:cs="Times New Roman"/>
          <w:sz w:val="24"/>
          <w:szCs w:val="24"/>
          <w:lang w:val="ro-RO"/>
        </w:rPr>
        <w:t xml:space="preserve">a proceselor </w:t>
      </w:r>
      <w:r w:rsidRPr="008D7397">
        <w:rPr>
          <w:rFonts w:ascii="Times New Roman" w:hAnsi="Times New Roman" w:cs="Times New Roman"/>
          <w:sz w:val="24"/>
          <w:szCs w:val="24"/>
          <w:lang w:val="ro-RO"/>
        </w:rPr>
        <w:t>bazate p</w:t>
      </w:r>
      <w:r w:rsidR="00062DA2" w:rsidRPr="008D7397">
        <w:rPr>
          <w:rFonts w:ascii="Times New Roman" w:hAnsi="Times New Roman" w:cs="Times New Roman"/>
          <w:sz w:val="24"/>
          <w:szCs w:val="24"/>
          <w:lang w:val="ro-RO"/>
        </w:rPr>
        <w:t>e c</w:t>
      </w:r>
      <w:r w:rsidR="00E03F9A" w:rsidRPr="008D7397">
        <w:rPr>
          <w:rFonts w:ascii="Times New Roman" w:hAnsi="Times New Roman" w:cs="Times New Roman"/>
          <w:sz w:val="24"/>
          <w:szCs w:val="24"/>
          <w:lang w:val="ro-RO"/>
        </w:rPr>
        <w:t>ooperare în conformitate cu</w:t>
      </w:r>
      <w:r w:rsidR="00062DA2" w:rsidRPr="008D7397">
        <w:rPr>
          <w:rFonts w:ascii="Times New Roman" w:hAnsi="Times New Roman" w:cs="Times New Roman"/>
          <w:sz w:val="24"/>
          <w:szCs w:val="24"/>
          <w:lang w:val="ro-RO"/>
        </w:rPr>
        <w:t xml:space="preserve">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_Ref168343250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57</w:t>
      </w:r>
      <w:r w:rsidR="00E03F9A" w:rsidRPr="008D7397">
        <w:rPr>
          <w:rFonts w:ascii="Times New Roman" w:hAnsi="Times New Roman" w:cs="Times New Roman"/>
          <w:sz w:val="24"/>
          <w:szCs w:val="24"/>
          <w:lang w:val="ro-RO"/>
        </w:rPr>
        <w:fldChar w:fldCharType="end"/>
      </w:r>
      <w:r w:rsidR="00062DA2" w:rsidRPr="008D7397">
        <w:rPr>
          <w:rFonts w:ascii="Times New Roman" w:hAnsi="Times New Roman" w:cs="Times New Roman"/>
          <w:sz w:val="24"/>
          <w:szCs w:val="24"/>
          <w:lang w:val="ro-RO"/>
        </w:rPr>
        <w:t xml:space="preserve"> alin.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_Ref168342736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E03F9A" w:rsidRPr="008D7397">
        <w:rPr>
          <w:rFonts w:ascii="Times New Roman" w:hAnsi="Times New Roman" w:cs="Times New Roman"/>
          <w:sz w:val="24"/>
          <w:szCs w:val="24"/>
          <w:lang w:val="ro-RO"/>
        </w:rPr>
        <w:fldChar w:fldCharType="end"/>
      </w:r>
      <w:r w:rsidR="00062DA2" w:rsidRPr="008D7397">
        <w:rPr>
          <w:rFonts w:ascii="Times New Roman" w:hAnsi="Times New Roman" w:cs="Times New Roman"/>
          <w:sz w:val="24"/>
          <w:szCs w:val="24"/>
          <w:lang w:val="ro-RO"/>
        </w:rPr>
        <w:t>;</w:t>
      </w:r>
    </w:p>
    <w:p w14:paraId="0102FA41" w14:textId="46163E80" w:rsidR="00062DA2" w:rsidRPr="008D7397"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descrierea dispozițiilo</w:t>
      </w:r>
      <w:r w:rsidR="00062DA2" w:rsidRPr="008D7397">
        <w:rPr>
          <w:rFonts w:ascii="Times New Roman" w:hAnsi="Times New Roman" w:cs="Times New Roman"/>
          <w:sz w:val="24"/>
          <w:szCs w:val="24"/>
          <w:lang w:val="ro-RO"/>
        </w:rPr>
        <w:t xml:space="preserve">r privind răspunderea centrului </w:t>
      </w:r>
      <w:r w:rsidR="00A35B46" w:rsidRPr="008D7397">
        <w:rPr>
          <w:rFonts w:ascii="Times New Roman" w:hAnsi="Times New Roman" w:cs="Times New Roman"/>
          <w:sz w:val="24"/>
          <w:szCs w:val="24"/>
          <w:lang w:val="ro-RO"/>
        </w:rPr>
        <w:t xml:space="preserve">regional </w:t>
      </w:r>
      <w:r w:rsidR="00062DA2" w:rsidRPr="008D7397">
        <w:rPr>
          <w:rFonts w:ascii="Times New Roman" w:hAnsi="Times New Roman" w:cs="Times New Roman"/>
          <w:sz w:val="24"/>
          <w:szCs w:val="24"/>
          <w:lang w:val="ro-RO"/>
        </w:rPr>
        <w:t xml:space="preserve">de coordonare </w:t>
      </w:r>
      <w:r w:rsidR="00E03F9A" w:rsidRPr="008D7397">
        <w:rPr>
          <w:rFonts w:ascii="Times New Roman" w:hAnsi="Times New Roman" w:cs="Times New Roman"/>
          <w:sz w:val="24"/>
          <w:szCs w:val="24"/>
          <w:lang w:val="ro-RO"/>
        </w:rPr>
        <w:t>în conformitate cu</w:t>
      </w:r>
      <w:r w:rsidR="00062DA2" w:rsidRPr="008D7397">
        <w:rPr>
          <w:rFonts w:ascii="Times New Roman" w:hAnsi="Times New Roman" w:cs="Times New Roman"/>
          <w:sz w:val="24"/>
          <w:szCs w:val="24"/>
          <w:lang w:val="ro-RO"/>
        </w:rPr>
        <w:t xml:space="preserve">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_Ref168343203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56</w:t>
      </w:r>
      <w:r w:rsidR="00E03F9A" w:rsidRPr="008D7397">
        <w:rPr>
          <w:rFonts w:ascii="Times New Roman" w:hAnsi="Times New Roman" w:cs="Times New Roman"/>
          <w:sz w:val="24"/>
          <w:szCs w:val="24"/>
          <w:lang w:val="ro-RO"/>
        </w:rPr>
        <w:fldChar w:fldCharType="end"/>
      </w:r>
      <w:r w:rsidR="00062DA2" w:rsidRPr="008D7397">
        <w:rPr>
          <w:rFonts w:ascii="Times New Roman" w:hAnsi="Times New Roman" w:cs="Times New Roman"/>
          <w:sz w:val="24"/>
          <w:szCs w:val="24"/>
          <w:lang w:val="ro-RO"/>
        </w:rPr>
        <w:t xml:space="preserve"> alin.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_Ref168343229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E03F9A" w:rsidRPr="008D7397">
        <w:rPr>
          <w:rFonts w:ascii="Times New Roman" w:hAnsi="Times New Roman" w:cs="Times New Roman"/>
          <w:sz w:val="24"/>
          <w:szCs w:val="24"/>
          <w:lang w:val="ro-RO"/>
        </w:rPr>
        <w:fldChar w:fldCharType="end"/>
      </w:r>
      <w:r w:rsidR="00062DA2" w:rsidRPr="008D7397">
        <w:rPr>
          <w:rFonts w:ascii="Times New Roman" w:hAnsi="Times New Roman" w:cs="Times New Roman"/>
          <w:sz w:val="24"/>
          <w:szCs w:val="24"/>
          <w:lang w:val="ro-RO"/>
        </w:rPr>
        <w:t>.</w:t>
      </w:r>
    </w:p>
    <w:p w14:paraId="3F120464" w14:textId="634944D5"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co</w:t>
      </w:r>
      <w:r w:rsidR="00E03F9A" w:rsidRPr="008D7397">
        <w:rPr>
          <w:rFonts w:ascii="Times New Roman" w:hAnsi="Times New Roman" w:cs="Times New Roman"/>
          <w:sz w:val="24"/>
          <w:szCs w:val="24"/>
          <w:lang w:val="ro-RO"/>
        </w:rPr>
        <w:t>nformitate cu</w:t>
      </w:r>
      <w:r w:rsidR="0074750A" w:rsidRPr="008D7397">
        <w:rPr>
          <w:rFonts w:ascii="Times New Roman" w:hAnsi="Times New Roman" w:cs="Times New Roman"/>
          <w:sz w:val="24"/>
          <w:szCs w:val="24"/>
          <w:lang w:val="ro-RO"/>
        </w:rPr>
        <w:t xml:space="preserve">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_Ref168343141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w:t>
      </w:r>
      <w:r w:rsidR="00E03F9A" w:rsidRPr="008D7397">
        <w:rPr>
          <w:rFonts w:ascii="Times New Roman" w:hAnsi="Times New Roman" w:cs="Times New Roman"/>
          <w:sz w:val="24"/>
          <w:szCs w:val="24"/>
          <w:lang w:val="ro-RO"/>
        </w:rPr>
        <w:fldChar w:fldCharType="end"/>
      </w:r>
      <w:r w:rsidR="0074750A" w:rsidRPr="008D7397">
        <w:rPr>
          <w:rFonts w:ascii="Times New Roman" w:hAnsi="Times New Roman" w:cs="Times New Roman"/>
          <w:sz w:val="24"/>
          <w:szCs w:val="24"/>
          <w:lang w:val="ro-RO"/>
        </w:rPr>
        <w:t xml:space="preserve"> alin. </w:t>
      </w:r>
      <w:r w:rsidR="00E03F9A" w:rsidRPr="008D7397">
        <w:rPr>
          <w:rFonts w:ascii="Times New Roman" w:hAnsi="Times New Roman" w:cs="Times New Roman"/>
          <w:sz w:val="24"/>
          <w:szCs w:val="24"/>
          <w:lang w:val="ro-RO"/>
        </w:rPr>
        <w:fldChar w:fldCharType="begin"/>
      </w:r>
      <w:r w:rsidR="00E03F9A" w:rsidRPr="008D7397">
        <w:rPr>
          <w:rFonts w:ascii="Times New Roman" w:hAnsi="Times New Roman" w:cs="Times New Roman"/>
          <w:sz w:val="24"/>
          <w:szCs w:val="24"/>
          <w:lang w:val="ro-RO"/>
        </w:rPr>
        <w:instrText xml:space="preserve"> REF _Ref168339694 \r \h </w:instrText>
      </w:r>
      <w:r w:rsidR="00174215" w:rsidRPr="008D7397">
        <w:rPr>
          <w:rFonts w:ascii="Times New Roman" w:hAnsi="Times New Roman" w:cs="Times New Roman"/>
          <w:sz w:val="24"/>
          <w:szCs w:val="24"/>
          <w:lang w:val="ro-RO"/>
        </w:rPr>
        <w:instrText xml:space="preserve"> \* MERGEFORMAT </w:instrText>
      </w:r>
      <w:r w:rsidR="00E03F9A" w:rsidRPr="008D7397">
        <w:rPr>
          <w:rFonts w:ascii="Times New Roman" w:hAnsi="Times New Roman" w:cs="Times New Roman"/>
          <w:sz w:val="24"/>
          <w:szCs w:val="24"/>
          <w:lang w:val="ro-RO"/>
        </w:rPr>
      </w:r>
      <w:r w:rsidR="00E03F9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E03F9A" w:rsidRPr="008D7397">
        <w:rPr>
          <w:rFonts w:ascii="Times New Roman" w:hAnsi="Times New Roman" w:cs="Times New Roman"/>
          <w:sz w:val="24"/>
          <w:szCs w:val="24"/>
          <w:lang w:val="ro-RO"/>
        </w:rPr>
        <w:fldChar w:fldCharType="end"/>
      </w:r>
      <w:r w:rsidR="00E03F9A" w:rsidRPr="008D7397">
        <w:rPr>
          <w:rFonts w:ascii="Times New Roman" w:hAnsi="Times New Roman" w:cs="Times New Roman"/>
          <w:sz w:val="24"/>
          <w:szCs w:val="24"/>
          <w:lang w:val="ro-RO"/>
        </w:rPr>
        <w:t xml:space="preserve"> </w:t>
      </w:r>
      <w:r w:rsidR="0074750A" w:rsidRPr="008D7397">
        <w:rPr>
          <w:rFonts w:ascii="Times New Roman" w:hAnsi="Times New Roman" w:cs="Times New Roman"/>
          <w:sz w:val="24"/>
          <w:szCs w:val="24"/>
          <w:lang w:val="ro-RO"/>
        </w:rPr>
        <w:t>lit. f), Agenția</w:t>
      </w:r>
      <w:r w:rsidRPr="008D7397">
        <w:rPr>
          <w:rFonts w:ascii="Times New Roman" w:hAnsi="Times New Roman" w:cs="Times New Roman"/>
          <w:sz w:val="24"/>
          <w:szCs w:val="24"/>
          <w:lang w:val="ro-RO"/>
        </w:rPr>
        <w:t xml:space="preserve"> coordonează cu autoritățile de reglementare relevante din regiunea de exploatare a sistemului pentru a identifica în comun dacă centrul de coordonare </w:t>
      </w:r>
      <w:r w:rsidR="00DB148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nu respectă </w:t>
      </w:r>
      <w:r w:rsidR="0074750A" w:rsidRPr="008D7397">
        <w:rPr>
          <w:rFonts w:ascii="Times New Roman" w:hAnsi="Times New Roman" w:cs="Times New Roman"/>
          <w:sz w:val="24"/>
          <w:szCs w:val="24"/>
          <w:lang w:val="ro-RO"/>
        </w:rPr>
        <w:t>atribuțiile</w:t>
      </w:r>
      <w:r w:rsidRPr="008D7397">
        <w:rPr>
          <w:rFonts w:ascii="Times New Roman" w:hAnsi="Times New Roman" w:cs="Times New Roman"/>
          <w:sz w:val="24"/>
          <w:szCs w:val="24"/>
          <w:lang w:val="ro-RO"/>
        </w:rPr>
        <w:t xml:space="preserve"> sale și ia măsurile corespunzătoare.</w:t>
      </w:r>
    </w:p>
    <w:p w14:paraId="7B3A117D" w14:textId="6ADD8225"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8" w:name="_Ref168343435"/>
      <w:r w:rsidRPr="008D7397">
        <w:rPr>
          <w:rFonts w:ascii="Times New Roman" w:hAnsi="Times New Roman" w:cs="Times New Roman"/>
          <w:sz w:val="24"/>
          <w:szCs w:val="24"/>
          <w:lang w:val="ro-RO"/>
        </w:rPr>
        <w:t xml:space="preserve">În cazul în care la solicitarea Agenției, a altor autorități de reglementare din regiunea de </w:t>
      </w:r>
      <w:r w:rsidR="00E902BD" w:rsidRPr="008D7397">
        <w:rPr>
          <w:rFonts w:ascii="Times New Roman" w:hAnsi="Times New Roman" w:cs="Times New Roman"/>
          <w:sz w:val="24"/>
          <w:szCs w:val="24"/>
          <w:lang w:val="ro-RO"/>
        </w:rPr>
        <w:t>exploatare</w:t>
      </w:r>
      <w:r w:rsidRPr="008D7397">
        <w:rPr>
          <w:rFonts w:ascii="Times New Roman" w:hAnsi="Times New Roman" w:cs="Times New Roman"/>
          <w:sz w:val="24"/>
          <w:szCs w:val="24"/>
          <w:lang w:val="ro-RO"/>
        </w:rPr>
        <w:t xml:space="preserve"> a sistemului sau din proprie inițiativă, ACER emite un aviz motivat prin care se identifică un caz de potențială nerespectare de către centrul de coordonare </w:t>
      </w:r>
      <w:r w:rsidR="00DB148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a obligațiilor sale respective, Agenția împreună cu autoritățile de reglementare în cauză iau în unanimitate decizii coordonate prin care se stabilește dacă există nerespectare a obligațiilor relevante și, după caz, se stabilesc măsurile care trebuie luate de centrul de coordonare </w:t>
      </w:r>
      <w:r w:rsidR="00DB148F" w:rsidRPr="008D7397">
        <w:rPr>
          <w:rFonts w:ascii="Times New Roman" w:hAnsi="Times New Roman" w:cs="Times New Roman"/>
          <w:sz w:val="24"/>
          <w:szCs w:val="24"/>
          <w:lang w:val="ro-RO"/>
        </w:rPr>
        <w:t xml:space="preserve">regională </w:t>
      </w:r>
      <w:r w:rsidRPr="008D7397">
        <w:rPr>
          <w:rFonts w:ascii="Times New Roman" w:hAnsi="Times New Roman" w:cs="Times New Roman"/>
          <w:sz w:val="24"/>
          <w:szCs w:val="24"/>
          <w:lang w:val="ro-RO"/>
        </w:rPr>
        <w:t xml:space="preserve">pentru a remedia această </w:t>
      </w:r>
      <w:r w:rsidR="00D44CD2" w:rsidRPr="008D7397">
        <w:rPr>
          <w:rFonts w:ascii="Times New Roman" w:hAnsi="Times New Roman" w:cs="Times New Roman"/>
          <w:sz w:val="24"/>
          <w:szCs w:val="24"/>
          <w:lang w:val="ro-RO"/>
        </w:rPr>
        <w:t>nerespectare. În cazul în care A</w:t>
      </w:r>
      <w:r w:rsidRPr="008D7397">
        <w:rPr>
          <w:rFonts w:ascii="Times New Roman" w:hAnsi="Times New Roman" w:cs="Times New Roman"/>
          <w:sz w:val="24"/>
          <w:szCs w:val="24"/>
          <w:lang w:val="ro-RO"/>
        </w:rPr>
        <w:t>genția și autoritățile de reglementare în cauză nu iau astfel de decizii coordonate în unanimitate în termen de patru luni de la data primirii avizului motivat al ACER, chestiunea este înaintată ACER pentru o decizie.</w:t>
      </w:r>
      <w:bookmarkEnd w:id="278"/>
    </w:p>
    <w:p w14:paraId="4D8E89AB" w14:textId="2AB08289" w:rsidR="00062DA2" w:rsidRPr="008D7397"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celor menționate la alin</w:t>
      </w:r>
      <w:r w:rsidR="00A35FC4" w:rsidRPr="008D7397">
        <w:rPr>
          <w:rFonts w:ascii="Times New Roman" w:hAnsi="Times New Roman" w:cs="Times New Roman"/>
          <w:sz w:val="24"/>
          <w:szCs w:val="24"/>
          <w:lang w:val="ro-RO"/>
        </w:rPr>
        <w:t xml:space="preserve">. </w:t>
      </w:r>
      <w:r w:rsidR="0059573C" w:rsidRPr="008D7397">
        <w:rPr>
          <w:rFonts w:ascii="Times New Roman" w:hAnsi="Times New Roman" w:cs="Times New Roman"/>
          <w:sz w:val="24"/>
          <w:szCs w:val="24"/>
          <w:lang w:val="ro-RO"/>
        </w:rPr>
        <w:fldChar w:fldCharType="begin"/>
      </w:r>
      <w:r w:rsidR="0059573C" w:rsidRPr="008D7397">
        <w:rPr>
          <w:rFonts w:ascii="Times New Roman" w:hAnsi="Times New Roman" w:cs="Times New Roman"/>
          <w:sz w:val="24"/>
          <w:szCs w:val="24"/>
          <w:lang w:val="ro-RO"/>
        </w:rPr>
        <w:instrText xml:space="preserve"> REF _Ref168343435 \r \h </w:instrText>
      </w:r>
      <w:r w:rsidR="00174215" w:rsidRPr="008D7397">
        <w:rPr>
          <w:rFonts w:ascii="Times New Roman" w:hAnsi="Times New Roman" w:cs="Times New Roman"/>
          <w:sz w:val="24"/>
          <w:szCs w:val="24"/>
          <w:lang w:val="ro-RO"/>
        </w:rPr>
        <w:instrText xml:space="preserve"> \* MERGEFORMAT </w:instrText>
      </w:r>
      <w:r w:rsidR="0059573C" w:rsidRPr="008D7397">
        <w:rPr>
          <w:rFonts w:ascii="Times New Roman" w:hAnsi="Times New Roman" w:cs="Times New Roman"/>
          <w:sz w:val="24"/>
          <w:szCs w:val="24"/>
          <w:lang w:val="ro-RO"/>
        </w:rPr>
      </w:r>
      <w:r w:rsidR="0059573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59573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r w:rsidR="00D44CD2" w:rsidRPr="008D7397">
        <w:rPr>
          <w:rFonts w:ascii="Times New Roman" w:hAnsi="Times New Roman" w:cs="Times New Roman"/>
          <w:sz w:val="24"/>
          <w:szCs w:val="24"/>
          <w:lang w:val="ro-RO"/>
        </w:rPr>
        <w:t xml:space="preserve"> ACER, în strânsă cooperare cu A</w:t>
      </w:r>
      <w:r w:rsidRPr="008D7397">
        <w:rPr>
          <w:rFonts w:ascii="Times New Roman" w:hAnsi="Times New Roman" w:cs="Times New Roman"/>
          <w:sz w:val="24"/>
          <w:szCs w:val="24"/>
          <w:lang w:val="ro-RO"/>
        </w:rPr>
        <w:t>genția, alte autorități de reglementare din grupul de coordonare regională și ENTSO-E, monitorizează și analizează performanța centru</w:t>
      </w:r>
      <w:r w:rsidR="00D44CD2"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w:t>
      </w:r>
      <w:r w:rsidR="00103320"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 xml:space="preserve">de coordonare, ținând cont de rapoartele prevăzute în prezentul articol. În acest sens, ACER </w:t>
      </w:r>
      <w:r w:rsidR="00D44CD2" w:rsidRPr="008D7397">
        <w:rPr>
          <w:rFonts w:ascii="Times New Roman" w:hAnsi="Times New Roman" w:cs="Times New Roman"/>
          <w:sz w:val="24"/>
          <w:szCs w:val="24"/>
          <w:lang w:val="ro-RO"/>
        </w:rPr>
        <w:t>realizează</w:t>
      </w:r>
      <w:r w:rsidRPr="008D7397">
        <w:rPr>
          <w:rFonts w:ascii="Times New Roman" w:hAnsi="Times New Roman" w:cs="Times New Roman"/>
          <w:sz w:val="24"/>
          <w:szCs w:val="24"/>
          <w:lang w:val="ro-RO"/>
        </w:rPr>
        <w:t>, în special</w:t>
      </w:r>
      <w:r w:rsidR="00D44CD2" w:rsidRPr="008D7397">
        <w:rPr>
          <w:rFonts w:ascii="Times New Roman" w:hAnsi="Times New Roman" w:cs="Times New Roman"/>
          <w:sz w:val="24"/>
          <w:szCs w:val="24"/>
          <w:lang w:val="ro-RO"/>
        </w:rPr>
        <w:t xml:space="preserve"> următoarele</w:t>
      </w:r>
      <w:r w:rsidRPr="008D7397">
        <w:rPr>
          <w:rFonts w:ascii="Times New Roman" w:hAnsi="Times New Roman" w:cs="Times New Roman"/>
          <w:sz w:val="24"/>
          <w:szCs w:val="24"/>
          <w:lang w:val="ro-RO"/>
        </w:rPr>
        <w:t>:</w:t>
      </w:r>
    </w:p>
    <w:p w14:paraId="70443E48" w14:textId="4A7B2E0B" w:rsidR="00062DA2" w:rsidRPr="008D7397" w:rsidRDefault="00062DA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decide </w:t>
      </w:r>
      <w:r w:rsidR="00D44CD2" w:rsidRPr="008D7397">
        <w:rPr>
          <w:rFonts w:ascii="Times New Roman" w:hAnsi="Times New Roman" w:cs="Times New Roman"/>
          <w:sz w:val="24"/>
          <w:szCs w:val="24"/>
          <w:lang w:val="ro-RO"/>
        </w:rPr>
        <w:t>cu privire la configurați</w:t>
      </w:r>
      <w:r w:rsidR="00103320" w:rsidRPr="008D7397">
        <w:rPr>
          <w:rFonts w:ascii="Times New Roman" w:hAnsi="Times New Roman" w:cs="Times New Roman"/>
          <w:sz w:val="24"/>
          <w:szCs w:val="24"/>
          <w:lang w:val="ro-RO"/>
        </w:rPr>
        <w:t>a</w:t>
      </w:r>
      <w:r w:rsidR="00D44CD2" w:rsidRPr="008D7397">
        <w:rPr>
          <w:rFonts w:ascii="Times New Roman" w:hAnsi="Times New Roman" w:cs="Times New Roman"/>
          <w:sz w:val="24"/>
          <w:szCs w:val="24"/>
          <w:lang w:val="ro-RO"/>
        </w:rPr>
        <w:t xml:space="preserve"> regiunii de operare</w:t>
      </w:r>
      <w:r w:rsidRPr="008D7397">
        <w:rPr>
          <w:rFonts w:ascii="Times New Roman" w:hAnsi="Times New Roman" w:cs="Times New Roman"/>
          <w:sz w:val="24"/>
          <w:szCs w:val="24"/>
          <w:lang w:val="ro-RO"/>
        </w:rPr>
        <w:t xml:space="preserve"> a sistemului;</w:t>
      </w:r>
    </w:p>
    <w:p w14:paraId="05165635" w14:textId="7B6FDFCC" w:rsidR="00062DA2" w:rsidRPr="008D7397" w:rsidRDefault="00D44CD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solicită</w:t>
      </w:r>
      <w:r w:rsidR="00062DA2" w:rsidRPr="008D7397">
        <w:rPr>
          <w:rFonts w:ascii="Times New Roman" w:hAnsi="Times New Roman" w:cs="Times New Roman"/>
          <w:sz w:val="24"/>
          <w:szCs w:val="24"/>
          <w:lang w:val="ro-RO"/>
        </w:rPr>
        <w:t xml:space="preserve"> informații de la centrul de coordonare</w:t>
      </w:r>
      <w:r w:rsidR="00DB148F" w:rsidRPr="008D7397">
        <w:rPr>
          <w:rFonts w:ascii="Times New Roman" w:hAnsi="Times New Roman" w:cs="Times New Roman"/>
          <w:sz w:val="24"/>
          <w:szCs w:val="24"/>
          <w:lang w:val="ro-RO"/>
        </w:rPr>
        <w:t xml:space="preserve"> regională</w:t>
      </w:r>
      <w:r w:rsidR="00062DA2" w:rsidRPr="008D7397">
        <w:rPr>
          <w:rFonts w:ascii="Times New Roman" w:hAnsi="Times New Roman" w:cs="Times New Roman"/>
          <w:sz w:val="24"/>
          <w:szCs w:val="24"/>
          <w:lang w:val="ro-RO"/>
        </w:rPr>
        <w:t>, după caz;</w:t>
      </w:r>
    </w:p>
    <w:p w14:paraId="44F5E115" w14:textId="318A60BD" w:rsidR="00062DA2" w:rsidRPr="008D7397" w:rsidRDefault="00062DA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emite avize și recomandări Consiliului Min</w:t>
      </w:r>
      <w:r w:rsidR="00D44CD2" w:rsidRPr="008D7397">
        <w:rPr>
          <w:rFonts w:ascii="Times New Roman" w:hAnsi="Times New Roman" w:cs="Times New Roman"/>
          <w:sz w:val="24"/>
          <w:szCs w:val="24"/>
          <w:lang w:val="ro-RO"/>
        </w:rPr>
        <w:t>isterial al Comunității Energetice</w:t>
      </w:r>
      <w:r w:rsidRPr="008D7397">
        <w:rPr>
          <w:rFonts w:ascii="Times New Roman" w:hAnsi="Times New Roman" w:cs="Times New Roman"/>
          <w:sz w:val="24"/>
          <w:szCs w:val="24"/>
          <w:lang w:val="ro-RO"/>
        </w:rPr>
        <w:t>, Grupului Perma</w:t>
      </w:r>
      <w:r w:rsidR="00D44CD2" w:rsidRPr="008D7397">
        <w:rPr>
          <w:rFonts w:ascii="Times New Roman" w:hAnsi="Times New Roman" w:cs="Times New Roman"/>
          <w:sz w:val="24"/>
          <w:szCs w:val="24"/>
          <w:lang w:val="ro-RO"/>
        </w:rPr>
        <w:t>nent la Nivel Înalt al Comunității Energetice, Comitetului</w:t>
      </w:r>
      <w:r w:rsidRPr="008D7397">
        <w:rPr>
          <w:rFonts w:ascii="Times New Roman" w:hAnsi="Times New Roman" w:cs="Times New Roman"/>
          <w:sz w:val="24"/>
          <w:szCs w:val="24"/>
          <w:lang w:val="ro-RO"/>
        </w:rPr>
        <w:t xml:space="preserve"> de Regl</w:t>
      </w:r>
      <w:r w:rsidR="00D44CD2"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Secr</w:t>
      </w:r>
      <w:r w:rsidR="00D44CD2"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și Comisiei Europene;</w:t>
      </w:r>
    </w:p>
    <w:p w14:paraId="5EAD0D2D" w14:textId="16BFB163" w:rsidR="009657D3" w:rsidRPr="008D7397" w:rsidRDefault="00062DA2" w:rsidP="00420B26">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emite avize și </w:t>
      </w:r>
      <w:r w:rsidR="00D44CD2" w:rsidRPr="008D7397">
        <w:rPr>
          <w:rFonts w:ascii="Times New Roman" w:hAnsi="Times New Roman" w:cs="Times New Roman"/>
          <w:sz w:val="24"/>
          <w:szCs w:val="24"/>
          <w:lang w:val="ro-RO"/>
        </w:rPr>
        <w:t>recomandări</w:t>
      </w:r>
      <w:r w:rsidRPr="008D7397">
        <w:rPr>
          <w:rFonts w:ascii="Times New Roman" w:hAnsi="Times New Roman" w:cs="Times New Roman"/>
          <w:sz w:val="24"/>
          <w:szCs w:val="24"/>
          <w:lang w:val="ro-RO"/>
        </w:rPr>
        <w:t xml:space="preserve"> centrul</w:t>
      </w:r>
      <w:r w:rsidR="00D44CD2"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103320" w:rsidRPr="008D7397">
        <w:rPr>
          <w:rFonts w:ascii="Times New Roman" w:hAnsi="Times New Roman" w:cs="Times New Roman"/>
          <w:sz w:val="24"/>
          <w:szCs w:val="24"/>
          <w:lang w:val="ro-RO"/>
        </w:rPr>
        <w:t xml:space="preserve">regional </w:t>
      </w:r>
      <w:r w:rsidRPr="008D7397">
        <w:rPr>
          <w:rFonts w:ascii="Times New Roman" w:hAnsi="Times New Roman" w:cs="Times New Roman"/>
          <w:sz w:val="24"/>
          <w:szCs w:val="24"/>
          <w:lang w:val="ro-RO"/>
        </w:rPr>
        <w:t>de coordonare.</w:t>
      </w:r>
      <w:r w:rsidR="00103320" w:rsidRPr="008D7397">
        <w:rPr>
          <w:rFonts w:ascii="Times New Roman" w:hAnsi="Times New Roman" w:cs="Times New Roman"/>
          <w:sz w:val="24"/>
          <w:szCs w:val="24"/>
          <w:lang w:val="ro-RO"/>
        </w:rPr>
        <w:t xml:space="preserve"> </w:t>
      </w:r>
    </w:p>
    <w:p w14:paraId="1908A9AA" w14:textId="77777777" w:rsidR="00103320" w:rsidRPr="008D7397" w:rsidRDefault="00103320" w:rsidP="006652F2">
      <w:pPr>
        <w:pStyle w:val="Titlu1"/>
        <w:spacing w:after="120"/>
        <w:rPr>
          <w:lang w:val="ro-RO"/>
        </w:rPr>
      </w:pPr>
    </w:p>
    <w:p w14:paraId="542E3CFA" w14:textId="4A9C5517" w:rsidR="00103320" w:rsidRPr="008D7397" w:rsidRDefault="006F3CA1" w:rsidP="006652F2">
      <w:pPr>
        <w:pStyle w:val="Titlu1"/>
        <w:spacing w:after="120"/>
        <w:rPr>
          <w:lang w:val="ro-RO"/>
        </w:rPr>
      </w:pPr>
      <w:r w:rsidRPr="008D7397">
        <w:rPr>
          <w:lang w:val="ro-RO"/>
        </w:rPr>
        <w:t>Capitolul V</w:t>
      </w:r>
    </w:p>
    <w:p w14:paraId="7468416C" w14:textId="66974490" w:rsidR="006F3CA1" w:rsidRPr="008D7397" w:rsidRDefault="006F3CA1" w:rsidP="006652F2">
      <w:pPr>
        <w:pStyle w:val="Titlu1"/>
        <w:spacing w:after="120"/>
        <w:rPr>
          <w:lang w:val="ro-RO"/>
        </w:rPr>
      </w:pPr>
      <w:r w:rsidRPr="008D7397">
        <w:rPr>
          <w:lang w:val="ro-RO"/>
        </w:rPr>
        <w:t>DISTRIBUȚIA ENERGIEI ELECTRICE</w:t>
      </w:r>
    </w:p>
    <w:p w14:paraId="4AA345AE" w14:textId="77777777" w:rsidR="00B75D52" w:rsidRPr="008D7397" w:rsidRDefault="00B75D52" w:rsidP="006652F2">
      <w:pPr>
        <w:pStyle w:val="Frspaiere"/>
        <w:tabs>
          <w:tab w:val="left" w:pos="0"/>
          <w:tab w:val="left" w:pos="360"/>
        </w:tabs>
        <w:spacing w:after="120"/>
        <w:ind w:firstLine="720"/>
        <w:jc w:val="center"/>
        <w:rPr>
          <w:rFonts w:ascii="Times New Roman" w:hAnsi="Times New Roman" w:cs="Times New Roman"/>
          <w:b/>
          <w:sz w:val="24"/>
          <w:szCs w:val="24"/>
          <w:lang w:val="ro-RO"/>
        </w:rPr>
      </w:pPr>
    </w:p>
    <w:p w14:paraId="5EA2B475" w14:textId="384B40B2" w:rsidR="006F3CA1" w:rsidRPr="008D7397" w:rsidRDefault="006F3CA1" w:rsidP="006652F2">
      <w:pPr>
        <w:pStyle w:val="Titlu3"/>
        <w:numPr>
          <w:ilvl w:val="0"/>
          <w:numId w:val="246"/>
        </w:numPr>
        <w:ind w:left="0" w:firstLine="720"/>
        <w:rPr>
          <w:lang w:val="ro-RO"/>
        </w:rPr>
      </w:pPr>
      <w:r w:rsidRPr="008D7397">
        <w:rPr>
          <w:lang w:val="ro-RO"/>
        </w:rPr>
        <w:t>Operator</w:t>
      </w:r>
      <w:r w:rsidR="00B22969" w:rsidRPr="008D7397">
        <w:rPr>
          <w:lang w:val="ro-RO"/>
        </w:rPr>
        <w:t>ul</w:t>
      </w:r>
      <w:r w:rsidRPr="008D7397">
        <w:rPr>
          <w:lang w:val="ro-RO"/>
        </w:rPr>
        <w:t xml:space="preserve"> sistem</w:t>
      </w:r>
      <w:r w:rsidR="00B22969" w:rsidRPr="008D7397">
        <w:rPr>
          <w:lang w:val="ro-RO"/>
        </w:rPr>
        <w:t>ului</w:t>
      </w:r>
      <w:r w:rsidRPr="008D7397">
        <w:rPr>
          <w:lang w:val="ro-RO"/>
        </w:rPr>
        <w:t xml:space="preserve"> de distribuție</w:t>
      </w:r>
    </w:p>
    <w:p w14:paraId="273887AF" w14:textId="2E4B3296" w:rsidR="00DB4073" w:rsidRPr="008D7397"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Întreprinderea </w:t>
      </w:r>
      <w:r w:rsidR="00AD4A7A"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care deține </w:t>
      </w:r>
      <w:r w:rsidR="00AD4A7A" w:rsidRPr="008D7397">
        <w:rPr>
          <w:rFonts w:ascii="Times New Roman" w:hAnsi="Times New Roman" w:cs="Times New Roman"/>
          <w:sz w:val="24"/>
          <w:szCs w:val="24"/>
          <w:lang w:val="ro-RO"/>
        </w:rPr>
        <w:t xml:space="preserve">în proprietate </w:t>
      </w:r>
      <w:r w:rsidRPr="008D7397">
        <w:rPr>
          <w:rFonts w:ascii="Times New Roman" w:hAnsi="Times New Roman" w:cs="Times New Roman"/>
          <w:sz w:val="24"/>
          <w:szCs w:val="24"/>
          <w:lang w:val="ro-RO"/>
        </w:rPr>
        <w:t>ș</w:t>
      </w:r>
      <w:r w:rsidR="008A1EA9" w:rsidRPr="008D7397">
        <w:rPr>
          <w:rFonts w:ascii="Times New Roman" w:hAnsi="Times New Roman" w:cs="Times New Roman"/>
          <w:sz w:val="24"/>
          <w:szCs w:val="24"/>
          <w:lang w:val="ro-RO"/>
        </w:rPr>
        <w:t>i exploat</w:t>
      </w:r>
      <w:r w:rsidRPr="008D7397">
        <w:rPr>
          <w:rFonts w:ascii="Times New Roman" w:hAnsi="Times New Roman" w:cs="Times New Roman"/>
          <w:sz w:val="24"/>
          <w:szCs w:val="24"/>
          <w:lang w:val="ro-RO"/>
        </w:rPr>
        <w:t xml:space="preserve">ează rețelele </w:t>
      </w:r>
      <w:r w:rsidR="00AD4A7A"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își desfășoară activitatea </w:t>
      </w:r>
      <w:r w:rsidR="00AD4A7A" w:rsidRPr="008D7397">
        <w:rPr>
          <w:rFonts w:ascii="Times New Roman" w:hAnsi="Times New Roman" w:cs="Times New Roman"/>
          <w:sz w:val="24"/>
          <w:szCs w:val="24"/>
          <w:lang w:val="ro-RO"/>
        </w:rPr>
        <w:t>de operator a</w:t>
      </w:r>
      <w:r w:rsidR="00103320"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sistem</w:t>
      </w:r>
      <w:r w:rsidR="00AD4A7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w:t>
      </w:r>
      <w:r w:rsidR="00AD4A7A" w:rsidRPr="008D7397">
        <w:rPr>
          <w:rFonts w:ascii="Times New Roman" w:hAnsi="Times New Roman" w:cs="Times New Roman"/>
          <w:sz w:val="24"/>
          <w:szCs w:val="24"/>
          <w:lang w:val="ro-RO"/>
        </w:rPr>
        <w:t>tribuție în baza unei licențe pentru distribuți</w:t>
      </w:r>
      <w:r w:rsidRPr="008D7397">
        <w:rPr>
          <w:rFonts w:ascii="Times New Roman" w:hAnsi="Times New Roman" w:cs="Times New Roman"/>
          <w:sz w:val="24"/>
          <w:szCs w:val="24"/>
          <w:lang w:val="ro-RO"/>
        </w:rPr>
        <w:t>a energiei electrice</w:t>
      </w:r>
      <w:r w:rsidR="00AD4A7A" w:rsidRPr="008D7397">
        <w:rPr>
          <w:rFonts w:ascii="Times New Roman" w:hAnsi="Times New Roman" w:cs="Times New Roman"/>
          <w:sz w:val="24"/>
          <w:szCs w:val="24"/>
          <w:lang w:val="ro-RO"/>
        </w:rPr>
        <w:t>, eliberată</w:t>
      </w:r>
      <w:r w:rsidRPr="008D7397">
        <w:rPr>
          <w:rFonts w:ascii="Times New Roman" w:hAnsi="Times New Roman" w:cs="Times New Roman"/>
          <w:sz w:val="24"/>
          <w:szCs w:val="24"/>
          <w:lang w:val="ro-RO"/>
        </w:rPr>
        <w:t xml:space="preserve"> de Agenție.</w:t>
      </w:r>
    </w:p>
    <w:p w14:paraId="2DE9C23B" w14:textId="77777777" w:rsidR="00DB4073" w:rsidRPr="008D7397"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w:t>
      </w:r>
      <w:r w:rsidR="00AD4A7A" w:rsidRPr="008D7397">
        <w:rPr>
          <w:rFonts w:ascii="Times New Roman" w:hAnsi="Times New Roman" w:cs="Times New Roman"/>
          <w:sz w:val="24"/>
          <w:szCs w:val="24"/>
          <w:lang w:val="ro-RO"/>
        </w:rPr>
        <w:t xml:space="preserve">torul </w:t>
      </w:r>
      <w:r w:rsidRPr="008D7397">
        <w:rPr>
          <w:rFonts w:ascii="Times New Roman" w:hAnsi="Times New Roman" w:cs="Times New Roman"/>
          <w:sz w:val="24"/>
          <w:szCs w:val="24"/>
          <w:lang w:val="ro-RO"/>
        </w:rPr>
        <w:t>sistem</w:t>
      </w:r>
      <w:r w:rsidR="00AD4A7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este organizat </w:t>
      </w:r>
      <w:r w:rsidR="00AD4A7A" w:rsidRPr="008D7397">
        <w:rPr>
          <w:rFonts w:ascii="Times New Roman" w:hAnsi="Times New Roman" w:cs="Times New Roman"/>
          <w:sz w:val="24"/>
          <w:szCs w:val="24"/>
          <w:lang w:val="ro-RO"/>
        </w:rPr>
        <w:t>în calitate de</w:t>
      </w:r>
      <w:r w:rsidRPr="008D7397">
        <w:rPr>
          <w:rFonts w:ascii="Times New Roman" w:hAnsi="Times New Roman" w:cs="Times New Roman"/>
          <w:sz w:val="24"/>
          <w:szCs w:val="24"/>
          <w:lang w:val="ro-RO"/>
        </w:rPr>
        <w:t xml:space="preserve"> întreprindere </w:t>
      </w:r>
      <w:r w:rsidR="00AD4A7A" w:rsidRPr="008D7397">
        <w:rPr>
          <w:rFonts w:ascii="Times New Roman" w:hAnsi="Times New Roman" w:cs="Times New Roman"/>
          <w:sz w:val="24"/>
          <w:szCs w:val="24"/>
          <w:lang w:val="ro-RO"/>
        </w:rPr>
        <w:t xml:space="preserve">electroenergetică </w:t>
      </w:r>
      <w:r w:rsidRPr="008D7397">
        <w:rPr>
          <w:rFonts w:ascii="Times New Roman" w:hAnsi="Times New Roman" w:cs="Times New Roman"/>
          <w:sz w:val="24"/>
          <w:szCs w:val="24"/>
          <w:lang w:val="ro-RO"/>
        </w:rPr>
        <w:t>specializată și independentă, cu statut de persoană juridică.</w:t>
      </w:r>
    </w:p>
    <w:p w14:paraId="3629E0ED" w14:textId="77777777" w:rsidR="00DB4073" w:rsidRPr="008D7397" w:rsidRDefault="00E77CDA"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w:t>
      </w:r>
      <w:r w:rsidR="006F3CA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w:t>
      </w:r>
      <w:r w:rsidR="006F3CA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își</w:t>
      </w:r>
      <w:r w:rsidR="006F3CA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desfășoară activitatea î</w:t>
      </w:r>
      <w:r w:rsidR="006F3CA1" w:rsidRPr="008D7397">
        <w:rPr>
          <w:rFonts w:ascii="Times New Roman" w:hAnsi="Times New Roman" w:cs="Times New Roman"/>
          <w:sz w:val="24"/>
          <w:szCs w:val="24"/>
          <w:lang w:val="ro-RO"/>
        </w:rPr>
        <w:t xml:space="preserve">n conformitate cu prevederile prezentei legi, </w:t>
      </w:r>
      <w:r w:rsidRPr="008D7397">
        <w:rPr>
          <w:rFonts w:ascii="Times New Roman" w:hAnsi="Times New Roman" w:cs="Times New Roman"/>
          <w:sz w:val="24"/>
          <w:szCs w:val="24"/>
          <w:lang w:val="ro-RO"/>
        </w:rPr>
        <w:t>condițiile</w:t>
      </w:r>
      <w:r w:rsidR="006F3CA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prevăzute î</w:t>
      </w:r>
      <w:r w:rsidR="006F3CA1" w:rsidRPr="008D7397">
        <w:rPr>
          <w:rFonts w:ascii="Times New Roman" w:hAnsi="Times New Roman" w:cs="Times New Roman"/>
          <w:sz w:val="24"/>
          <w:szCs w:val="24"/>
          <w:lang w:val="ro-RO"/>
        </w:rPr>
        <w:t xml:space="preserve">n </w:t>
      </w:r>
      <w:r w:rsidRPr="008D7397">
        <w:rPr>
          <w:rFonts w:ascii="Times New Roman" w:hAnsi="Times New Roman" w:cs="Times New Roman"/>
          <w:sz w:val="24"/>
          <w:szCs w:val="24"/>
          <w:lang w:val="ro-RO"/>
        </w:rPr>
        <w:t>licența pentru</w:t>
      </w:r>
      <w:r w:rsidR="006F3CA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distribuția</w:t>
      </w:r>
      <w:r w:rsidR="006F3CA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energiei electrice ș</w:t>
      </w:r>
      <w:r w:rsidR="006F3CA1" w:rsidRPr="008D7397">
        <w:rPr>
          <w:rFonts w:ascii="Times New Roman" w:hAnsi="Times New Roman" w:cs="Times New Roman"/>
          <w:sz w:val="24"/>
          <w:szCs w:val="24"/>
          <w:lang w:val="ro-RO"/>
        </w:rPr>
        <w:t xml:space="preserve">i cu respectarea actelor normative de reglementare aprobate de </w:t>
      </w:r>
      <w:r w:rsidRPr="008D7397">
        <w:rPr>
          <w:rFonts w:ascii="Times New Roman" w:hAnsi="Times New Roman" w:cs="Times New Roman"/>
          <w:sz w:val="24"/>
          <w:szCs w:val="24"/>
          <w:lang w:val="ro-RO"/>
        </w:rPr>
        <w:t>Agenție</w:t>
      </w:r>
      <w:r w:rsidR="006F3CA1" w:rsidRPr="008D7397">
        <w:rPr>
          <w:rFonts w:ascii="Times New Roman" w:hAnsi="Times New Roman" w:cs="Times New Roman"/>
          <w:sz w:val="24"/>
          <w:szCs w:val="24"/>
          <w:lang w:val="ro-RO"/>
        </w:rPr>
        <w:t>.</w:t>
      </w:r>
    </w:p>
    <w:p w14:paraId="72F44640" w14:textId="03CEF122" w:rsidR="006F3CA1" w:rsidRPr="008D7397"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îndeplinirea funcțiilor și o</w:t>
      </w:r>
      <w:r w:rsidR="00E77CDA" w:rsidRPr="008D7397">
        <w:rPr>
          <w:rFonts w:ascii="Times New Roman" w:hAnsi="Times New Roman" w:cs="Times New Roman"/>
          <w:sz w:val="24"/>
          <w:szCs w:val="24"/>
          <w:lang w:val="ro-RO"/>
        </w:rPr>
        <w:t xml:space="preserve">bligațiilor sale, operatorul </w:t>
      </w:r>
      <w:r w:rsidRPr="008D7397">
        <w:rPr>
          <w:rFonts w:ascii="Times New Roman" w:hAnsi="Times New Roman" w:cs="Times New Roman"/>
          <w:sz w:val="24"/>
          <w:szCs w:val="24"/>
          <w:lang w:val="ro-RO"/>
        </w:rPr>
        <w:t>sistem</w:t>
      </w:r>
      <w:r w:rsidR="00E77CD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să acționeze independent de </w:t>
      </w:r>
      <w:r w:rsidR="00E77CDA" w:rsidRPr="008D7397">
        <w:rPr>
          <w:rFonts w:ascii="Times New Roman" w:hAnsi="Times New Roman" w:cs="Times New Roman"/>
          <w:sz w:val="24"/>
          <w:szCs w:val="24"/>
          <w:lang w:val="ro-RO"/>
        </w:rPr>
        <w:t>orice</w:t>
      </w:r>
      <w:r w:rsidRPr="008D7397">
        <w:rPr>
          <w:rFonts w:ascii="Times New Roman" w:hAnsi="Times New Roman" w:cs="Times New Roman"/>
          <w:sz w:val="24"/>
          <w:szCs w:val="24"/>
          <w:lang w:val="ro-RO"/>
        </w:rPr>
        <w:t xml:space="preserve"> activități care nu au legătură cu distribuția</w:t>
      </w:r>
      <w:r w:rsidR="00103320"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p>
    <w:p w14:paraId="39D4F775" w14:textId="77777777" w:rsidR="00DB4073" w:rsidRPr="008D7397" w:rsidRDefault="00DB4073"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5D0F8C8C" w14:textId="180D96D3" w:rsidR="00DB4073" w:rsidRPr="008D7397" w:rsidRDefault="00FB2A14" w:rsidP="006652F2">
      <w:pPr>
        <w:pStyle w:val="Titlu3"/>
        <w:numPr>
          <w:ilvl w:val="0"/>
          <w:numId w:val="246"/>
        </w:numPr>
        <w:ind w:left="0" w:firstLine="720"/>
        <w:rPr>
          <w:lang w:val="ro-RO"/>
        </w:rPr>
      </w:pPr>
      <w:bookmarkStart w:id="279" w:name="_Ref168331927"/>
      <w:bookmarkStart w:id="280" w:name="_Ref168384697"/>
      <w:r w:rsidRPr="008D7397">
        <w:rPr>
          <w:lang w:val="ro-RO"/>
        </w:rPr>
        <w:t xml:space="preserve">Separarea operatorului </w:t>
      </w:r>
      <w:r w:rsidR="00DB4073" w:rsidRPr="008D7397">
        <w:rPr>
          <w:lang w:val="ro-RO"/>
        </w:rPr>
        <w:t>sistem</w:t>
      </w:r>
      <w:r w:rsidRPr="008D7397">
        <w:rPr>
          <w:lang w:val="ro-RO"/>
        </w:rPr>
        <w:t>ului</w:t>
      </w:r>
      <w:r w:rsidR="00DB4073" w:rsidRPr="008D7397">
        <w:rPr>
          <w:lang w:val="ro-RO"/>
        </w:rPr>
        <w:t xml:space="preserve"> de distribuție</w:t>
      </w:r>
      <w:bookmarkEnd w:id="279"/>
      <w:bookmarkEnd w:id="280"/>
    </w:p>
    <w:p w14:paraId="3B819A58" w14:textId="42653574"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281" w:name="_Ref168384389"/>
      <w:r w:rsidRPr="008D7397">
        <w:rPr>
          <w:rFonts w:ascii="Times New Roman" w:hAnsi="Times New Roman" w:cs="Times New Roman"/>
          <w:sz w:val="24"/>
          <w:szCs w:val="24"/>
          <w:lang w:val="ro-RO"/>
        </w:rPr>
        <w:t>Operatorul 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care face parte dintr-o întreprinde</w:t>
      </w:r>
      <w:r w:rsidR="00FB2A14" w:rsidRPr="008D7397">
        <w:rPr>
          <w:rFonts w:ascii="Times New Roman" w:hAnsi="Times New Roman" w:cs="Times New Roman"/>
          <w:sz w:val="24"/>
          <w:szCs w:val="24"/>
          <w:lang w:val="ro-RO"/>
        </w:rPr>
        <w:t>re electroenergetică</w:t>
      </w:r>
      <w:r w:rsidRPr="008D7397">
        <w:rPr>
          <w:rFonts w:ascii="Times New Roman" w:hAnsi="Times New Roman" w:cs="Times New Roman"/>
          <w:sz w:val="24"/>
          <w:szCs w:val="24"/>
          <w:lang w:val="ro-RO"/>
        </w:rPr>
        <w:t xml:space="preserve"> integrată pe verticală </w:t>
      </w:r>
      <w:r w:rsidR="00FB2A14" w:rsidRPr="008D7397">
        <w:rPr>
          <w:rFonts w:ascii="Times New Roman" w:hAnsi="Times New Roman" w:cs="Times New Roman"/>
          <w:sz w:val="24"/>
          <w:szCs w:val="24"/>
          <w:lang w:val="ro-RO"/>
        </w:rPr>
        <w:t>este independent, cel puțin în ceea ce privește forma sa juridică, organizarea</w:t>
      </w:r>
      <w:r w:rsidRPr="008D7397">
        <w:rPr>
          <w:rFonts w:ascii="Times New Roman" w:hAnsi="Times New Roman" w:cs="Times New Roman"/>
          <w:sz w:val="24"/>
          <w:szCs w:val="24"/>
          <w:lang w:val="ro-RO"/>
        </w:rPr>
        <w:t xml:space="preserve"> și </w:t>
      </w:r>
      <w:r w:rsidR="00FB2A14" w:rsidRPr="008D7397">
        <w:rPr>
          <w:rFonts w:ascii="Times New Roman" w:hAnsi="Times New Roman" w:cs="Times New Roman"/>
          <w:sz w:val="24"/>
          <w:szCs w:val="24"/>
          <w:lang w:val="ro-RO"/>
        </w:rPr>
        <w:t>procesul</w:t>
      </w:r>
      <w:r w:rsidRPr="008D7397">
        <w:rPr>
          <w:rFonts w:ascii="Times New Roman" w:hAnsi="Times New Roman" w:cs="Times New Roman"/>
          <w:sz w:val="24"/>
          <w:szCs w:val="24"/>
          <w:lang w:val="ro-RO"/>
        </w:rPr>
        <w:t xml:space="preserve"> decizi</w:t>
      </w:r>
      <w:r w:rsidR="00FB2A14" w:rsidRPr="008D7397">
        <w:rPr>
          <w:rFonts w:ascii="Times New Roman" w:hAnsi="Times New Roman" w:cs="Times New Roman"/>
          <w:sz w:val="24"/>
          <w:szCs w:val="24"/>
          <w:lang w:val="ro-RO"/>
        </w:rPr>
        <w:t>onal</w:t>
      </w:r>
      <w:r w:rsidRPr="008D7397">
        <w:rPr>
          <w:rFonts w:ascii="Times New Roman" w:hAnsi="Times New Roman" w:cs="Times New Roman"/>
          <w:sz w:val="24"/>
          <w:szCs w:val="24"/>
          <w:lang w:val="ro-RO"/>
        </w:rPr>
        <w:t>, față de alte activități care nu au legătură cu activitatea de distribuție a energiei electrice.</w:t>
      </w:r>
      <w:bookmarkEnd w:id="281"/>
    </w:p>
    <w:p w14:paraId="21D7F02E" w14:textId="3D711EE3"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Principi</w:t>
      </w:r>
      <w:r w:rsidR="00FB2A14" w:rsidRPr="008D7397">
        <w:rPr>
          <w:rFonts w:ascii="Times New Roman" w:hAnsi="Times New Roman" w:cs="Times New Roman"/>
          <w:sz w:val="24"/>
          <w:szCs w:val="24"/>
          <w:lang w:val="ro-RO"/>
        </w:rPr>
        <w:t>ul independenței operatorului</w:t>
      </w:r>
      <w:r w:rsidRPr="008D7397">
        <w:rPr>
          <w:rFonts w:ascii="Times New Roman" w:hAnsi="Times New Roman" w:cs="Times New Roman"/>
          <w:sz w:val="24"/>
          <w:szCs w:val="24"/>
          <w:lang w:val="ro-RO"/>
        </w:rPr>
        <w:t xml:space="preserve"> 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stabilit la alin. </w:t>
      </w:r>
      <w:r w:rsidR="003A5A16" w:rsidRPr="008D7397">
        <w:rPr>
          <w:rFonts w:ascii="Times New Roman" w:hAnsi="Times New Roman" w:cs="Times New Roman"/>
          <w:sz w:val="24"/>
          <w:szCs w:val="24"/>
          <w:lang w:val="ro-RO"/>
        </w:rPr>
        <w:fldChar w:fldCharType="begin"/>
      </w:r>
      <w:r w:rsidR="003A5A16" w:rsidRPr="008D7397">
        <w:rPr>
          <w:rFonts w:ascii="Times New Roman" w:hAnsi="Times New Roman" w:cs="Times New Roman"/>
          <w:sz w:val="24"/>
          <w:szCs w:val="24"/>
          <w:lang w:val="ro-RO"/>
        </w:rPr>
        <w:instrText xml:space="preserve"> REF _Ref168384389 \r \h </w:instrText>
      </w:r>
      <w:r w:rsidR="00174215" w:rsidRPr="008D7397">
        <w:rPr>
          <w:rFonts w:ascii="Times New Roman" w:hAnsi="Times New Roman" w:cs="Times New Roman"/>
          <w:sz w:val="24"/>
          <w:szCs w:val="24"/>
          <w:lang w:val="ro-RO"/>
        </w:rPr>
        <w:instrText xml:space="preserve"> \* MERGEFORMAT </w:instrText>
      </w:r>
      <w:r w:rsidR="003A5A16" w:rsidRPr="008D7397">
        <w:rPr>
          <w:rFonts w:ascii="Times New Roman" w:hAnsi="Times New Roman" w:cs="Times New Roman"/>
          <w:sz w:val="24"/>
          <w:szCs w:val="24"/>
          <w:lang w:val="ro-RO"/>
        </w:rPr>
      </w:r>
      <w:r w:rsidR="003A5A1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3A5A1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nu impune obligația de a separa proprietatea asupra activelor operatorului 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de întreprinderea </w:t>
      </w:r>
      <w:r w:rsidR="00FB2A14"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integrată pe verticală.</w:t>
      </w:r>
    </w:p>
    <w:p w14:paraId="0ED5D5A1" w14:textId="1516DDDB"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282" w:name="_Ref168331941"/>
      <w:r w:rsidRPr="008D7397">
        <w:rPr>
          <w:rFonts w:ascii="Times New Roman" w:hAnsi="Times New Roman" w:cs="Times New Roman"/>
          <w:sz w:val="24"/>
          <w:szCs w:val="24"/>
          <w:lang w:val="ro-RO"/>
        </w:rPr>
        <w:t>Pentru a asigu</w:t>
      </w:r>
      <w:r w:rsidR="00FB2A14" w:rsidRPr="008D7397">
        <w:rPr>
          <w:rFonts w:ascii="Times New Roman" w:hAnsi="Times New Roman" w:cs="Times New Roman"/>
          <w:sz w:val="24"/>
          <w:szCs w:val="24"/>
          <w:lang w:val="ro-RO"/>
        </w:rPr>
        <w:t xml:space="preserve">ra independența operatorului </w:t>
      </w:r>
      <w:r w:rsidRPr="008D7397">
        <w:rPr>
          <w:rFonts w:ascii="Times New Roman" w:hAnsi="Times New Roman" w:cs="Times New Roman"/>
          <w:sz w:val="24"/>
          <w:szCs w:val="24"/>
          <w:lang w:val="ro-RO"/>
        </w:rPr>
        <w:t>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îndeplinite următoarele condiții minime:</w:t>
      </w:r>
      <w:bookmarkEnd w:id="282"/>
    </w:p>
    <w:p w14:paraId="3C712EF8" w14:textId="4733C399" w:rsidR="00DB4073" w:rsidRPr="008D7397"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persoanele </w:t>
      </w:r>
      <w:r w:rsidR="00FB2A14" w:rsidRPr="008D7397">
        <w:rPr>
          <w:rFonts w:ascii="Times New Roman" w:hAnsi="Times New Roman" w:cs="Times New Roman"/>
          <w:sz w:val="24"/>
          <w:szCs w:val="24"/>
          <w:lang w:val="ro-RO"/>
        </w:rPr>
        <w:t xml:space="preserve">cu funcții de conducere ale </w:t>
      </w:r>
      <w:r w:rsidRPr="008D7397">
        <w:rPr>
          <w:rFonts w:ascii="Times New Roman" w:hAnsi="Times New Roman" w:cs="Times New Roman"/>
          <w:sz w:val="24"/>
          <w:szCs w:val="24"/>
          <w:lang w:val="ro-RO"/>
        </w:rPr>
        <w:t>o</w:t>
      </w:r>
      <w:r w:rsidR="00FB2A14" w:rsidRPr="008D7397">
        <w:rPr>
          <w:rFonts w:ascii="Times New Roman" w:hAnsi="Times New Roman" w:cs="Times New Roman"/>
          <w:sz w:val="24"/>
          <w:szCs w:val="24"/>
          <w:lang w:val="ro-RO"/>
        </w:rPr>
        <w:t xml:space="preserve">peratorului </w:t>
      </w:r>
      <w:r w:rsidRPr="008D7397">
        <w:rPr>
          <w:rFonts w:ascii="Times New Roman" w:hAnsi="Times New Roman" w:cs="Times New Roman"/>
          <w:sz w:val="24"/>
          <w:szCs w:val="24"/>
          <w:lang w:val="ro-RO"/>
        </w:rPr>
        <w:t>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nu vor participa în structurile întreprinderii </w:t>
      </w:r>
      <w:r w:rsidR="00FB2A14"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integrat</w:t>
      </w:r>
      <w:r w:rsidR="00103320" w:rsidRPr="008D7397">
        <w:rPr>
          <w:rFonts w:ascii="Times New Roman" w:hAnsi="Times New Roman" w:cs="Times New Roman"/>
          <w:sz w:val="24"/>
          <w:szCs w:val="24"/>
          <w:lang w:val="ro-RO"/>
        </w:rPr>
        <w:t xml:space="preserve">ă </w:t>
      </w:r>
      <w:r w:rsidR="00FB2A14" w:rsidRPr="008D7397">
        <w:rPr>
          <w:rFonts w:ascii="Times New Roman" w:hAnsi="Times New Roman" w:cs="Times New Roman"/>
          <w:sz w:val="24"/>
          <w:szCs w:val="24"/>
          <w:lang w:val="ro-RO"/>
        </w:rPr>
        <w:t>care este</w:t>
      </w:r>
      <w:r w:rsidRPr="008D7397">
        <w:rPr>
          <w:rFonts w:ascii="Times New Roman" w:hAnsi="Times New Roman" w:cs="Times New Roman"/>
          <w:sz w:val="24"/>
          <w:szCs w:val="24"/>
          <w:lang w:val="ro-RO"/>
        </w:rPr>
        <w:t xml:space="preserve"> respons</w:t>
      </w:r>
      <w:r w:rsidR="00FB2A14" w:rsidRPr="008D7397">
        <w:rPr>
          <w:rFonts w:ascii="Times New Roman" w:hAnsi="Times New Roman" w:cs="Times New Roman"/>
          <w:sz w:val="24"/>
          <w:szCs w:val="24"/>
          <w:lang w:val="ro-RO"/>
        </w:rPr>
        <w:t>abilă, direct sau indirect, de îndeplinirea zilnică</w:t>
      </w:r>
      <w:r w:rsidRPr="008D7397">
        <w:rPr>
          <w:rFonts w:ascii="Times New Roman" w:hAnsi="Times New Roman" w:cs="Times New Roman"/>
          <w:sz w:val="24"/>
          <w:szCs w:val="24"/>
          <w:lang w:val="ro-RO"/>
        </w:rPr>
        <w:t xml:space="preserve"> a activităților de producere</w:t>
      </w:r>
      <w:r w:rsidR="00E92C1C"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w:t>
      </w:r>
      <w:r w:rsidR="00FB2A14" w:rsidRPr="008D7397">
        <w:rPr>
          <w:rFonts w:ascii="Times New Roman" w:hAnsi="Times New Roman" w:cs="Times New Roman"/>
          <w:sz w:val="24"/>
          <w:szCs w:val="24"/>
          <w:lang w:val="ro-RO"/>
        </w:rPr>
        <w:t>de transport</w:t>
      </w:r>
      <w:r w:rsidR="00E92C1C" w:rsidRPr="008D7397">
        <w:rPr>
          <w:rFonts w:ascii="Times New Roman" w:hAnsi="Times New Roman" w:cs="Times New Roman"/>
          <w:sz w:val="24"/>
          <w:szCs w:val="24"/>
          <w:lang w:val="ro-RO"/>
        </w:rPr>
        <w:t xml:space="preserve"> al energiei electrice</w:t>
      </w:r>
      <w:r w:rsidR="00FB2A14" w:rsidRPr="008D7397">
        <w:rPr>
          <w:rFonts w:ascii="Times New Roman" w:hAnsi="Times New Roman" w:cs="Times New Roman"/>
          <w:sz w:val="24"/>
          <w:szCs w:val="24"/>
          <w:lang w:val="ro-RO"/>
        </w:rPr>
        <w:t>, de</w:t>
      </w:r>
      <w:r w:rsidRPr="008D7397">
        <w:rPr>
          <w:rFonts w:ascii="Times New Roman" w:hAnsi="Times New Roman" w:cs="Times New Roman"/>
          <w:sz w:val="24"/>
          <w:szCs w:val="24"/>
          <w:lang w:val="ro-RO"/>
        </w:rPr>
        <w:t xml:space="preserve"> </w:t>
      </w:r>
      <w:r w:rsidR="0074397B" w:rsidRPr="008D7397">
        <w:rPr>
          <w:rFonts w:ascii="Times New Roman" w:hAnsi="Times New Roman" w:cs="Times New Roman"/>
          <w:sz w:val="24"/>
          <w:szCs w:val="24"/>
          <w:lang w:val="ro-RO"/>
        </w:rPr>
        <w:t>trading</w:t>
      </w:r>
      <w:r w:rsidRPr="008D7397">
        <w:rPr>
          <w:rFonts w:ascii="Times New Roman" w:hAnsi="Times New Roman" w:cs="Times New Roman"/>
          <w:sz w:val="24"/>
          <w:szCs w:val="24"/>
          <w:lang w:val="ro-RO"/>
        </w:rPr>
        <w:t xml:space="preserve"> </w:t>
      </w:r>
      <w:r w:rsidR="00E92C1C" w:rsidRPr="008D7397">
        <w:rPr>
          <w:rFonts w:ascii="Times New Roman" w:hAnsi="Times New Roman" w:cs="Times New Roman"/>
          <w:sz w:val="24"/>
          <w:szCs w:val="24"/>
          <w:lang w:val="ro-RO"/>
        </w:rPr>
        <w:t xml:space="preserve">cu energie electrică </w:t>
      </w:r>
      <w:r w:rsidRPr="008D7397">
        <w:rPr>
          <w:rFonts w:ascii="Times New Roman" w:hAnsi="Times New Roman" w:cs="Times New Roman"/>
          <w:sz w:val="24"/>
          <w:szCs w:val="24"/>
          <w:lang w:val="ro-RO"/>
        </w:rPr>
        <w:t xml:space="preserve">sau </w:t>
      </w:r>
      <w:r w:rsidR="00FB2A14" w:rsidRPr="008D7397">
        <w:rPr>
          <w:rFonts w:ascii="Times New Roman" w:hAnsi="Times New Roman" w:cs="Times New Roman"/>
          <w:sz w:val="24"/>
          <w:szCs w:val="24"/>
          <w:lang w:val="ro-RO"/>
        </w:rPr>
        <w:t>de furnizare</w:t>
      </w:r>
      <w:r w:rsidRPr="008D7397">
        <w:rPr>
          <w:rFonts w:ascii="Times New Roman" w:hAnsi="Times New Roman" w:cs="Times New Roman"/>
          <w:sz w:val="24"/>
          <w:szCs w:val="24"/>
          <w:lang w:val="ro-RO"/>
        </w:rPr>
        <w:t xml:space="preserve"> </w:t>
      </w:r>
      <w:r w:rsidR="00FB2A14" w:rsidRPr="008D7397">
        <w:rPr>
          <w:rFonts w:ascii="Times New Roman" w:hAnsi="Times New Roman" w:cs="Times New Roman"/>
          <w:sz w:val="24"/>
          <w:szCs w:val="24"/>
          <w:lang w:val="ro-RO"/>
        </w:rPr>
        <w:t>a energiei electrice</w:t>
      </w:r>
      <w:r w:rsidRPr="008D7397">
        <w:rPr>
          <w:rFonts w:ascii="Times New Roman" w:hAnsi="Times New Roman" w:cs="Times New Roman"/>
          <w:sz w:val="24"/>
          <w:szCs w:val="24"/>
          <w:lang w:val="ro-RO"/>
        </w:rPr>
        <w:t>;</w:t>
      </w:r>
    </w:p>
    <w:p w14:paraId="5D23C3BF" w14:textId="40F9A02B" w:rsidR="00DB4073" w:rsidRPr="008D7397"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 </w:t>
      </w:r>
      <w:r w:rsidR="00FB2A14" w:rsidRPr="008D7397">
        <w:rPr>
          <w:rFonts w:ascii="Times New Roman" w:hAnsi="Times New Roman" w:cs="Times New Roman"/>
          <w:sz w:val="24"/>
          <w:szCs w:val="24"/>
          <w:lang w:val="ro-RO"/>
        </w:rPr>
        <w:t xml:space="preserve">fie luate măsurile corespunzătoare </w:t>
      </w:r>
      <w:r w:rsidRPr="008D7397">
        <w:rPr>
          <w:rFonts w:ascii="Times New Roman" w:hAnsi="Times New Roman" w:cs="Times New Roman"/>
          <w:sz w:val="24"/>
          <w:szCs w:val="24"/>
          <w:lang w:val="ro-RO"/>
        </w:rPr>
        <w:t xml:space="preserve">pentru a asigura </w:t>
      </w:r>
      <w:r w:rsidR="00FB2A14" w:rsidRPr="008D7397">
        <w:rPr>
          <w:rFonts w:ascii="Times New Roman" w:hAnsi="Times New Roman" w:cs="Times New Roman"/>
          <w:sz w:val="24"/>
          <w:szCs w:val="24"/>
          <w:lang w:val="ro-RO"/>
        </w:rPr>
        <w:t xml:space="preserve">faptul </w:t>
      </w:r>
      <w:r w:rsidRPr="008D7397">
        <w:rPr>
          <w:rFonts w:ascii="Times New Roman" w:hAnsi="Times New Roman" w:cs="Times New Roman"/>
          <w:sz w:val="24"/>
          <w:szCs w:val="24"/>
          <w:lang w:val="ro-RO"/>
        </w:rPr>
        <w:t xml:space="preserve">că interesele profesionale ale persoanelor </w:t>
      </w:r>
      <w:r w:rsidR="00FB2A14" w:rsidRPr="008D7397">
        <w:rPr>
          <w:rFonts w:ascii="Times New Roman" w:hAnsi="Times New Roman" w:cs="Times New Roman"/>
          <w:sz w:val="24"/>
          <w:szCs w:val="24"/>
          <w:lang w:val="ro-RO"/>
        </w:rPr>
        <w:t xml:space="preserve">cu funcții de conducere ale operatorului </w:t>
      </w:r>
      <w:r w:rsidRPr="008D7397">
        <w:rPr>
          <w:rFonts w:ascii="Times New Roman" w:hAnsi="Times New Roman" w:cs="Times New Roman"/>
          <w:sz w:val="24"/>
          <w:szCs w:val="24"/>
          <w:lang w:val="ro-RO"/>
        </w:rPr>
        <w:t>sistem</w:t>
      </w:r>
      <w:r w:rsidR="00FB2A1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sunt luate în considerare </w:t>
      </w:r>
      <w:r w:rsidR="00FB2A14" w:rsidRPr="008D7397">
        <w:rPr>
          <w:rFonts w:ascii="Times New Roman" w:hAnsi="Times New Roman" w:cs="Times New Roman"/>
          <w:sz w:val="24"/>
          <w:szCs w:val="24"/>
          <w:lang w:val="ro-RO"/>
        </w:rPr>
        <w:t xml:space="preserve">astfel încât aceste persoane </w:t>
      </w:r>
      <w:r w:rsidR="000C60C6" w:rsidRPr="008D7397">
        <w:rPr>
          <w:rFonts w:ascii="Times New Roman" w:hAnsi="Times New Roman" w:cs="Times New Roman"/>
          <w:sz w:val="24"/>
          <w:szCs w:val="24"/>
          <w:lang w:val="ro-RO"/>
        </w:rPr>
        <w:t xml:space="preserve">să aibă posibilitatea </w:t>
      </w:r>
      <w:r w:rsidRPr="008D7397">
        <w:rPr>
          <w:rFonts w:ascii="Times New Roman" w:hAnsi="Times New Roman" w:cs="Times New Roman"/>
          <w:sz w:val="24"/>
          <w:szCs w:val="24"/>
          <w:lang w:val="ro-RO"/>
        </w:rPr>
        <w:t>să acționeze în mod independent;</w:t>
      </w:r>
    </w:p>
    <w:p w14:paraId="4019668E" w14:textId="1A0E7142" w:rsidR="00DB4073" w:rsidRPr="008D7397"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w:t>
      </w:r>
      <w:r w:rsidR="000C60C6" w:rsidRPr="008D7397">
        <w:rPr>
          <w:rFonts w:ascii="Times New Roman" w:hAnsi="Times New Roman" w:cs="Times New Roman"/>
          <w:sz w:val="24"/>
          <w:szCs w:val="24"/>
          <w:lang w:val="ro-RO"/>
        </w:rPr>
        <w:t>să aibă competențe</w:t>
      </w:r>
      <w:r w:rsidRPr="008D7397">
        <w:rPr>
          <w:rFonts w:ascii="Times New Roman" w:hAnsi="Times New Roman" w:cs="Times New Roman"/>
          <w:sz w:val="24"/>
          <w:szCs w:val="24"/>
          <w:lang w:val="ro-RO"/>
        </w:rPr>
        <w:t xml:space="preserve"> efective de luare a deciziilor, independent de întreprinderea </w:t>
      </w:r>
      <w:r w:rsidR="000C60C6" w:rsidRPr="008D7397">
        <w:rPr>
          <w:rFonts w:ascii="Times New Roman" w:hAnsi="Times New Roman" w:cs="Times New Roman"/>
          <w:sz w:val="24"/>
          <w:szCs w:val="24"/>
          <w:lang w:val="ro-RO"/>
        </w:rPr>
        <w:t xml:space="preserve">electroenergetică </w:t>
      </w:r>
      <w:r w:rsidRPr="008D7397">
        <w:rPr>
          <w:rFonts w:ascii="Times New Roman" w:hAnsi="Times New Roman" w:cs="Times New Roman"/>
          <w:sz w:val="24"/>
          <w:szCs w:val="24"/>
          <w:lang w:val="ro-RO"/>
        </w:rPr>
        <w:t xml:space="preserve">integrată, cu privire la activele necesare </w:t>
      </w:r>
      <w:r w:rsidR="000C60C6" w:rsidRPr="008D7397">
        <w:rPr>
          <w:rFonts w:ascii="Times New Roman" w:hAnsi="Times New Roman" w:cs="Times New Roman"/>
          <w:sz w:val="24"/>
          <w:szCs w:val="24"/>
          <w:lang w:val="ro-RO"/>
        </w:rPr>
        <w:t>pentru exploatarea, întreținerea sau dezvoltarea</w:t>
      </w:r>
      <w:r w:rsidRPr="008D7397">
        <w:rPr>
          <w:rFonts w:ascii="Times New Roman" w:hAnsi="Times New Roman" w:cs="Times New Roman"/>
          <w:sz w:val="24"/>
          <w:szCs w:val="24"/>
          <w:lang w:val="ro-RO"/>
        </w:rPr>
        <w:t xml:space="preserve"> rețelei </w:t>
      </w:r>
      <w:r w:rsidR="000C60C6"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Pentru a îndeplini aceste </w:t>
      </w:r>
      <w:r w:rsidR="000C60C6" w:rsidRPr="008D7397">
        <w:rPr>
          <w:rFonts w:ascii="Times New Roman" w:hAnsi="Times New Roman" w:cs="Times New Roman"/>
          <w:sz w:val="24"/>
          <w:szCs w:val="24"/>
          <w:lang w:val="ro-RO"/>
        </w:rPr>
        <w:t>funcții, operatorul</w:t>
      </w:r>
      <w:r w:rsidRPr="008D7397">
        <w:rPr>
          <w:rFonts w:ascii="Times New Roman" w:hAnsi="Times New Roman" w:cs="Times New Roman"/>
          <w:sz w:val="24"/>
          <w:szCs w:val="24"/>
          <w:lang w:val="ro-RO"/>
        </w:rPr>
        <w:t xml:space="preserve"> sistem</w:t>
      </w:r>
      <w:r w:rsidR="000C60C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w:t>
      </w:r>
      <w:r w:rsidR="000C60C6" w:rsidRPr="008D7397">
        <w:rPr>
          <w:rFonts w:ascii="Times New Roman" w:hAnsi="Times New Roman" w:cs="Times New Roman"/>
          <w:sz w:val="24"/>
          <w:szCs w:val="24"/>
          <w:lang w:val="ro-RO"/>
        </w:rPr>
        <w:t>trebuie să dispună de</w:t>
      </w:r>
      <w:r w:rsidRPr="008D7397">
        <w:rPr>
          <w:rFonts w:ascii="Times New Roman" w:hAnsi="Times New Roman" w:cs="Times New Roman"/>
          <w:sz w:val="24"/>
          <w:szCs w:val="24"/>
          <w:lang w:val="ro-RO"/>
        </w:rPr>
        <w:t xml:space="preserve"> resursele necesare, inclusiv resurse umane, tehnice, fizice și financiare;</w:t>
      </w:r>
    </w:p>
    <w:p w14:paraId="29802C34" w14:textId="549095B4" w:rsidR="00DB4073" w:rsidRPr="008D7397" w:rsidRDefault="000C60C6"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DB4073"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DB4073" w:rsidRPr="008D7397">
        <w:rPr>
          <w:rFonts w:ascii="Times New Roman" w:hAnsi="Times New Roman" w:cs="Times New Roman"/>
          <w:sz w:val="24"/>
          <w:szCs w:val="24"/>
          <w:lang w:val="ro-RO"/>
        </w:rPr>
        <w:t xml:space="preserve"> de distribuție elaborează un program de conformitate și stabilește un agent de </w:t>
      </w:r>
      <w:r w:rsidR="003A5A16" w:rsidRPr="008D7397">
        <w:rPr>
          <w:rFonts w:ascii="Times New Roman" w:hAnsi="Times New Roman" w:cs="Times New Roman"/>
          <w:sz w:val="24"/>
          <w:szCs w:val="24"/>
          <w:lang w:val="ro-RO"/>
        </w:rPr>
        <w:t>conformitate în conformitate cu</w:t>
      </w:r>
      <w:r w:rsidR="0074397B" w:rsidRPr="008D7397">
        <w:rPr>
          <w:rFonts w:ascii="Times New Roman" w:hAnsi="Times New Roman" w:cs="Times New Roman"/>
          <w:sz w:val="24"/>
          <w:szCs w:val="24"/>
          <w:lang w:val="ro-RO"/>
        </w:rPr>
        <w:t xml:space="preserve"> </w:t>
      </w:r>
      <w:r w:rsidR="003A5A16" w:rsidRPr="008D7397">
        <w:rPr>
          <w:rFonts w:ascii="Times New Roman" w:hAnsi="Times New Roman" w:cs="Times New Roman"/>
          <w:sz w:val="24"/>
          <w:szCs w:val="24"/>
          <w:lang w:val="ro-RO"/>
        </w:rPr>
        <w:fldChar w:fldCharType="begin"/>
      </w:r>
      <w:r w:rsidR="003A5A16" w:rsidRPr="008D7397">
        <w:rPr>
          <w:rFonts w:ascii="Times New Roman" w:hAnsi="Times New Roman" w:cs="Times New Roman"/>
          <w:sz w:val="24"/>
          <w:szCs w:val="24"/>
          <w:lang w:val="ro-RO"/>
        </w:rPr>
        <w:instrText xml:space="preserve"> REF _Ref168384407 \r \h </w:instrText>
      </w:r>
      <w:r w:rsidR="00174215" w:rsidRPr="008D7397">
        <w:rPr>
          <w:rFonts w:ascii="Times New Roman" w:hAnsi="Times New Roman" w:cs="Times New Roman"/>
          <w:sz w:val="24"/>
          <w:szCs w:val="24"/>
          <w:lang w:val="ro-RO"/>
        </w:rPr>
        <w:instrText xml:space="preserve"> \* MERGEFORMAT </w:instrText>
      </w:r>
      <w:r w:rsidR="003A5A16" w:rsidRPr="008D7397">
        <w:rPr>
          <w:rFonts w:ascii="Times New Roman" w:hAnsi="Times New Roman" w:cs="Times New Roman"/>
          <w:sz w:val="24"/>
          <w:szCs w:val="24"/>
          <w:lang w:val="ro-RO"/>
        </w:rPr>
      </w:r>
      <w:r w:rsidR="003A5A1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62</w:t>
      </w:r>
      <w:r w:rsidR="003A5A16" w:rsidRPr="008D7397">
        <w:rPr>
          <w:rFonts w:ascii="Times New Roman" w:hAnsi="Times New Roman" w:cs="Times New Roman"/>
          <w:sz w:val="24"/>
          <w:szCs w:val="24"/>
          <w:lang w:val="ro-RO"/>
        </w:rPr>
        <w:fldChar w:fldCharType="end"/>
      </w:r>
      <w:r w:rsidR="00DB4073" w:rsidRPr="008D7397">
        <w:rPr>
          <w:rFonts w:ascii="Times New Roman" w:hAnsi="Times New Roman" w:cs="Times New Roman"/>
          <w:sz w:val="24"/>
          <w:szCs w:val="24"/>
          <w:lang w:val="ro-RO"/>
        </w:rPr>
        <w:t>.</w:t>
      </w:r>
    </w:p>
    <w:p w14:paraId="37851F77" w14:textId="17FF0C80"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Independența o</w:t>
      </w:r>
      <w:r w:rsidR="000C60C6" w:rsidRPr="008D7397">
        <w:rPr>
          <w:rFonts w:ascii="Times New Roman" w:hAnsi="Times New Roman" w:cs="Times New Roman"/>
          <w:sz w:val="24"/>
          <w:szCs w:val="24"/>
          <w:lang w:val="ro-RO"/>
        </w:rPr>
        <w:t xml:space="preserve">peratorului </w:t>
      </w:r>
      <w:r w:rsidRPr="008D7397">
        <w:rPr>
          <w:rFonts w:ascii="Times New Roman" w:hAnsi="Times New Roman" w:cs="Times New Roman"/>
          <w:sz w:val="24"/>
          <w:szCs w:val="24"/>
          <w:lang w:val="ro-RO"/>
        </w:rPr>
        <w:t>sistem</w:t>
      </w:r>
      <w:r w:rsidR="000C60C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nu împiedică întreprinderea-mamă să aprobe planul financiar anual sau orice alt </w:t>
      </w:r>
      <w:r w:rsidR="000C60C6" w:rsidRPr="008D7397">
        <w:rPr>
          <w:rFonts w:ascii="Times New Roman" w:hAnsi="Times New Roman" w:cs="Times New Roman"/>
          <w:sz w:val="24"/>
          <w:szCs w:val="24"/>
          <w:lang w:val="ro-RO"/>
        </w:rPr>
        <w:t>inst</w:t>
      </w:r>
      <w:r w:rsidR="00076BE4" w:rsidRPr="008D7397">
        <w:rPr>
          <w:rFonts w:ascii="Times New Roman" w:hAnsi="Times New Roman" w:cs="Times New Roman"/>
          <w:sz w:val="24"/>
          <w:szCs w:val="24"/>
          <w:lang w:val="ro-RO"/>
        </w:rPr>
        <w:t>r</w:t>
      </w:r>
      <w:r w:rsidR="000C60C6" w:rsidRPr="008D7397">
        <w:rPr>
          <w:rFonts w:ascii="Times New Roman" w:hAnsi="Times New Roman" w:cs="Times New Roman"/>
          <w:sz w:val="24"/>
          <w:szCs w:val="24"/>
          <w:lang w:val="ro-RO"/>
        </w:rPr>
        <w:t>ument</w:t>
      </w:r>
      <w:r w:rsidRPr="008D7397">
        <w:rPr>
          <w:rFonts w:ascii="Times New Roman" w:hAnsi="Times New Roman" w:cs="Times New Roman"/>
          <w:sz w:val="24"/>
          <w:szCs w:val="24"/>
          <w:lang w:val="ro-RO"/>
        </w:rPr>
        <w:t xml:space="preserve"> echivalent, precum și să stabilească plafonul maxim</w:t>
      </w:r>
      <w:r w:rsidR="00076BE4" w:rsidRPr="008D7397">
        <w:rPr>
          <w:rFonts w:ascii="Times New Roman" w:hAnsi="Times New Roman" w:cs="Times New Roman"/>
          <w:sz w:val="24"/>
          <w:szCs w:val="24"/>
          <w:lang w:val="ro-RO"/>
        </w:rPr>
        <w:t xml:space="preserve"> de îndatorare al </w:t>
      </w:r>
      <w:r w:rsidRPr="008D7397">
        <w:rPr>
          <w:rFonts w:ascii="Times New Roman" w:hAnsi="Times New Roman" w:cs="Times New Roman"/>
          <w:sz w:val="24"/>
          <w:szCs w:val="24"/>
          <w:lang w:val="ro-RO"/>
        </w:rPr>
        <w:t>operatorul</w:t>
      </w:r>
      <w:r w:rsidR="0010332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sistemului de distribuție</w:t>
      </w:r>
      <w:r w:rsidR="00FC21E8" w:rsidRPr="008D7397">
        <w:rPr>
          <w:rFonts w:ascii="Times New Roman" w:hAnsi="Times New Roman" w:cs="Times New Roman"/>
          <w:sz w:val="24"/>
          <w:szCs w:val="24"/>
          <w:lang w:val="ro-RO"/>
        </w:rPr>
        <w:t>, persoană juridică controlată</w:t>
      </w:r>
      <w:r w:rsidRPr="008D7397">
        <w:rPr>
          <w:rFonts w:ascii="Times New Roman" w:hAnsi="Times New Roman" w:cs="Times New Roman"/>
          <w:sz w:val="24"/>
          <w:szCs w:val="24"/>
          <w:lang w:val="ro-RO"/>
        </w:rPr>
        <w:t>.</w:t>
      </w:r>
    </w:p>
    <w:p w14:paraId="4B16901D" w14:textId="49CBFB59"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 interzice </w:t>
      </w:r>
      <w:r w:rsidR="00775C88" w:rsidRPr="008D7397">
        <w:rPr>
          <w:rFonts w:ascii="Times New Roman" w:hAnsi="Times New Roman" w:cs="Times New Roman"/>
          <w:sz w:val="24"/>
          <w:szCs w:val="24"/>
          <w:lang w:val="ro-RO"/>
        </w:rPr>
        <w:t>întreprinderii</w:t>
      </w:r>
      <w:r w:rsidRPr="008D7397">
        <w:rPr>
          <w:rFonts w:ascii="Times New Roman" w:hAnsi="Times New Roman" w:cs="Times New Roman"/>
          <w:sz w:val="24"/>
          <w:szCs w:val="24"/>
          <w:lang w:val="ro-RO"/>
        </w:rPr>
        <w:t>-mamă să dea instrucț</w:t>
      </w:r>
      <w:r w:rsidR="00076BE4" w:rsidRPr="008D7397">
        <w:rPr>
          <w:rFonts w:ascii="Times New Roman" w:hAnsi="Times New Roman" w:cs="Times New Roman"/>
          <w:sz w:val="24"/>
          <w:szCs w:val="24"/>
          <w:lang w:val="ro-RO"/>
        </w:rPr>
        <w:t>iuni operatorul</w:t>
      </w:r>
      <w:r w:rsidR="0010332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sistem</w:t>
      </w:r>
      <w:r w:rsidR="00076BE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cu privire la </w:t>
      </w:r>
      <w:r w:rsidR="00076BE4" w:rsidRPr="008D7397">
        <w:rPr>
          <w:rFonts w:ascii="Times New Roman" w:hAnsi="Times New Roman" w:cs="Times New Roman"/>
          <w:sz w:val="24"/>
          <w:szCs w:val="24"/>
          <w:lang w:val="ro-RO"/>
        </w:rPr>
        <w:t>exploatarea</w:t>
      </w:r>
      <w:r w:rsidRPr="008D7397">
        <w:rPr>
          <w:rFonts w:ascii="Times New Roman" w:hAnsi="Times New Roman" w:cs="Times New Roman"/>
          <w:sz w:val="24"/>
          <w:szCs w:val="24"/>
          <w:lang w:val="ro-RO"/>
        </w:rPr>
        <w:t xml:space="preserve"> </w:t>
      </w:r>
      <w:r w:rsidR="00076BE4" w:rsidRPr="008D7397">
        <w:rPr>
          <w:rFonts w:ascii="Times New Roman" w:hAnsi="Times New Roman" w:cs="Times New Roman"/>
          <w:sz w:val="24"/>
          <w:szCs w:val="24"/>
          <w:lang w:val="ro-RO"/>
        </w:rPr>
        <w:t>zilnică</w:t>
      </w:r>
      <w:r w:rsidRPr="008D7397">
        <w:rPr>
          <w:rFonts w:ascii="Times New Roman" w:hAnsi="Times New Roman" w:cs="Times New Roman"/>
          <w:sz w:val="24"/>
          <w:szCs w:val="24"/>
          <w:lang w:val="ro-RO"/>
        </w:rPr>
        <w:t xml:space="preserve"> </w:t>
      </w:r>
      <w:r w:rsidR="00103320"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cu privire la deciziile </w:t>
      </w:r>
      <w:r w:rsidR="00076BE4" w:rsidRPr="008D7397">
        <w:rPr>
          <w:rFonts w:ascii="Times New Roman" w:hAnsi="Times New Roman" w:cs="Times New Roman"/>
          <w:sz w:val="24"/>
          <w:szCs w:val="24"/>
          <w:lang w:val="ro-RO"/>
        </w:rPr>
        <w:t xml:space="preserve">individuale </w:t>
      </w:r>
      <w:r w:rsidRPr="008D7397">
        <w:rPr>
          <w:rFonts w:ascii="Times New Roman" w:hAnsi="Times New Roman" w:cs="Times New Roman"/>
          <w:sz w:val="24"/>
          <w:szCs w:val="24"/>
          <w:lang w:val="ro-RO"/>
        </w:rPr>
        <w:t>privind modernizarea și dezvoltarea rețelelor electrice de distrib</w:t>
      </w:r>
      <w:r w:rsidR="00076BE4" w:rsidRPr="008D7397">
        <w:rPr>
          <w:rFonts w:ascii="Times New Roman" w:hAnsi="Times New Roman" w:cs="Times New Roman"/>
          <w:sz w:val="24"/>
          <w:szCs w:val="24"/>
          <w:lang w:val="ro-RO"/>
        </w:rPr>
        <w:t>uție, care nu depășesc limitele</w:t>
      </w:r>
      <w:r w:rsidRPr="008D7397">
        <w:rPr>
          <w:rFonts w:ascii="Times New Roman" w:hAnsi="Times New Roman" w:cs="Times New Roman"/>
          <w:sz w:val="24"/>
          <w:szCs w:val="24"/>
          <w:lang w:val="ro-RO"/>
        </w:rPr>
        <w:t xml:space="preserve"> stabilite în planul financiar aprobat sau în orice alt </w:t>
      </w:r>
      <w:r w:rsidR="00076BE4" w:rsidRPr="008D7397">
        <w:rPr>
          <w:rFonts w:ascii="Times New Roman" w:hAnsi="Times New Roman" w:cs="Times New Roman"/>
          <w:sz w:val="24"/>
          <w:szCs w:val="24"/>
          <w:lang w:val="ro-RO"/>
        </w:rPr>
        <w:t>instrument</w:t>
      </w:r>
      <w:r w:rsidRPr="008D7397">
        <w:rPr>
          <w:rFonts w:ascii="Times New Roman" w:hAnsi="Times New Roman" w:cs="Times New Roman"/>
          <w:sz w:val="24"/>
          <w:szCs w:val="24"/>
          <w:lang w:val="ro-RO"/>
        </w:rPr>
        <w:t xml:space="preserve"> echivalent.</w:t>
      </w:r>
    </w:p>
    <w:p w14:paraId="44915373" w14:textId="67E9DC03" w:rsidR="00DB4073" w:rsidRPr="008D7397" w:rsidRDefault="00076BE4"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Operatorului</w:t>
      </w:r>
      <w:r w:rsidR="00DB4073" w:rsidRPr="008D7397">
        <w:rPr>
          <w:rFonts w:ascii="Times New Roman" w:hAnsi="Times New Roman" w:cs="Times New Roman"/>
          <w:sz w:val="24"/>
          <w:szCs w:val="24"/>
          <w:lang w:val="ro-RO"/>
        </w:rPr>
        <w:t xml:space="preserve"> sistemului de distribuție îi este interzis să obțină avantaje din faptul că face parte din întreprinderea </w:t>
      </w:r>
      <w:r w:rsidRPr="008D7397">
        <w:rPr>
          <w:rFonts w:ascii="Times New Roman" w:hAnsi="Times New Roman" w:cs="Times New Roman"/>
          <w:sz w:val="24"/>
          <w:szCs w:val="24"/>
          <w:lang w:val="ro-RO"/>
        </w:rPr>
        <w:t>electroenergetică</w:t>
      </w:r>
      <w:r w:rsidR="00DB4073" w:rsidRPr="008D7397">
        <w:rPr>
          <w:rFonts w:ascii="Times New Roman" w:hAnsi="Times New Roman" w:cs="Times New Roman"/>
          <w:sz w:val="24"/>
          <w:szCs w:val="24"/>
          <w:lang w:val="ro-RO"/>
        </w:rPr>
        <w:t xml:space="preserve"> integrată pe verticală pentru a </w:t>
      </w:r>
      <w:r w:rsidRPr="008D7397">
        <w:rPr>
          <w:rFonts w:ascii="Times New Roman" w:hAnsi="Times New Roman" w:cs="Times New Roman"/>
          <w:sz w:val="24"/>
          <w:szCs w:val="24"/>
          <w:lang w:val="ro-RO"/>
        </w:rPr>
        <w:t xml:space="preserve">denatura concurența pe </w:t>
      </w:r>
      <w:r w:rsidR="00775C88" w:rsidRPr="008D7397">
        <w:rPr>
          <w:rFonts w:ascii="Times New Roman" w:hAnsi="Times New Roman" w:cs="Times New Roman"/>
          <w:sz w:val="24"/>
          <w:szCs w:val="24"/>
          <w:lang w:val="ro-RO"/>
        </w:rPr>
        <w:t xml:space="preserve">piețele de </w:t>
      </w:r>
      <w:r w:rsidR="00DB4073"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775C88" w:rsidRPr="008D7397">
        <w:rPr>
          <w:rFonts w:ascii="Times New Roman" w:hAnsi="Times New Roman" w:cs="Times New Roman"/>
          <w:sz w:val="24"/>
          <w:szCs w:val="24"/>
          <w:lang w:val="ro-RO"/>
        </w:rPr>
        <w:t>ă</w:t>
      </w:r>
      <w:r w:rsidR="00DB4073" w:rsidRPr="008D7397">
        <w:rPr>
          <w:rFonts w:ascii="Times New Roman" w:hAnsi="Times New Roman" w:cs="Times New Roman"/>
          <w:sz w:val="24"/>
          <w:szCs w:val="24"/>
          <w:lang w:val="ro-RO"/>
        </w:rPr>
        <w:t xml:space="preserve">. În special, atunci când își desfășoară activitățile de comunicare și </w:t>
      </w:r>
      <w:r w:rsidRPr="008D7397">
        <w:rPr>
          <w:rFonts w:ascii="Times New Roman" w:hAnsi="Times New Roman" w:cs="Times New Roman"/>
          <w:sz w:val="24"/>
          <w:szCs w:val="24"/>
          <w:lang w:val="ro-RO"/>
        </w:rPr>
        <w:t>de publicitate, operatorul</w:t>
      </w:r>
      <w:r w:rsidR="00DB4073"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DB4073" w:rsidRPr="008D7397">
        <w:rPr>
          <w:rFonts w:ascii="Times New Roman" w:hAnsi="Times New Roman" w:cs="Times New Roman"/>
          <w:sz w:val="24"/>
          <w:szCs w:val="24"/>
          <w:lang w:val="ro-RO"/>
        </w:rPr>
        <w:t xml:space="preserve"> de distribuție care face parte din întreprinderea </w:t>
      </w:r>
      <w:r w:rsidRPr="008D7397">
        <w:rPr>
          <w:rFonts w:ascii="Times New Roman" w:hAnsi="Times New Roman" w:cs="Times New Roman"/>
          <w:sz w:val="24"/>
          <w:szCs w:val="24"/>
          <w:lang w:val="ro-RO"/>
        </w:rPr>
        <w:t>electroenergetică</w:t>
      </w:r>
      <w:r w:rsidR="00DB4073" w:rsidRPr="008D7397">
        <w:rPr>
          <w:rFonts w:ascii="Times New Roman" w:hAnsi="Times New Roman" w:cs="Times New Roman"/>
          <w:sz w:val="24"/>
          <w:szCs w:val="24"/>
          <w:lang w:val="ro-RO"/>
        </w:rPr>
        <w:t xml:space="preserve"> integrată </w:t>
      </w:r>
      <w:r w:rsidR="005D2850" w:rsidRPr="008D7397">
        <w:rPr>
          <w:rFonts w:ascii="Times New Roman" w:hAnsi="Times New Roman" w:cs="Times New Roman"/>
          <w:sz w:val="24"/>
          <w:szCs w:val="24"/>
          <w:lang w:val="ro-RO"/>
        </w:rPr>
        <w:t xml:space="preserve">pe </w:t>
      </w:r>
      <w:r w:rsidR="00DB4073" w:rsidRPr="008D7397">
        <w:rPr>
          <w:rFonts w:ascii="Times New Roman" w:hAnsi="Times New Roman" w:cs="Times New Roman"/>
          <w:sz w:val="24"/>
          <w:szCs w:val="24"/>
          <w:lang w:val="ro-RO"/>
        </w:rPr>
        <w:t>vertical</w:t>
      </w:r>
      <w:r w:rsidR="005D2850" w:rsidRPr="008D7397">
        <w:rPr>
          <w:rFonts w:ascii="Times New Roman" w:hAnsi="Times New Roman" w:cs="Times New Roman"/>
          <w:sz w:val="24"/>
          <w:szCs w:val="24"/>
          <w:lang w:val="ro-RO"/>
        </w:rPr>
        <w:t>ă</w:t>
      </w:r>
      <w:r w:rsidR="00DB4073" w:rsidRPr="008D7397">
        <w:rPr>
          <w:rFonts w:ascii="Times New Roman" w:hAnsi="Times New Roman" w:cs="Times New Roman"/>
          <w:sz w:val="24"/>
          <w:szCs w:val="24"/>
          <w:lang w:val="ro-RO"/>
        </w:rPr>
        <w:t xml:space="preserve"> nu</w:t>
      </w:r>
      <w:r w:rsidRPr="008D7397">
        <w:rPr>
          <w:rFonts w:ascii="Times New Roman" w:hAnsi="Times New Roman" w:cs="Times New Roman"/>
          <w:sz w:val="24"/>
          <w:szCs w:val="24"/>
          <w:lang w:val="ro-RO"/>
        </w:rPr>
        <w:t xml:space="preserve"> are dreptul să creeze confuzie </w:t>
      </w:r>
      <w:r w:rsidR="00DB4073" w:rsidRPr="008D7397">
        <w:rPr>
          <w:rFonts w:ascii="Times New Roman" w:hAnsi="Times New Roman" w:cs="Times New Roman"/>
          <w:sz w:val="24"/>
          <w:szCs w:val="24"/>
          <w:lang w:val="ro-RO"/>
        </w:rPr>
        <w:t>cu pr</w:t>
      </w:r>
      <w:r w:rsidR="00F9698D" w:rsidRPr="008D7397">
        <w:rPr>
          <w:rFonts w:ascii="Times New Roman" w:hAnsi="Times New Roman" w:cs="Times New Roman"/>
          <w:sz w:val="24"/>
          <w:szCs w:val="24"/>
          <w:lang w:val="ro-RO"/>
        </w:rPr>
        <w:t>ivire la identitatea sa separată</w:t>
      </w:r>
      <w:r w:rsidR="00DB4073" w:rsidRPr="008D7397">
        <w:rPr>
          <w:rFonts w:ascii="Times New Roman" w:hAnsi="Times New Roman" w:cs="Times New Roman"/>
          <w:sz w:val="24"/>
          <w:szCs w:val="24"/>
          <w:lang w:val="ro-RO"/>
        </w:rPr>
        <w:t xml:space="preserve"> în cadrul întreprinderii </w:t>
      </w:r>
      <w:r w:rsidR="00F9698D" w:rsidRPr="008D7397">
        <w:rPr>
          <w:rFonts w:ascii="Times New Roman" w:hAnsi="Times New Roman" w:cs="Times New Roman"/>
          <w:sz w:val="24"/>
          <w:szCs w:val="24"/>
          <w:lang w:val="ro-RO"/>
        </w:rPr>
        <w:t>electroenergetice</w:t>
      </w:r>
      <w:r w:rsidR="00DB4073" w:rsidRPr="008D7397">
        <w:rPr>
          <w:rFonts w:ascii="Times New Roman" w:hAnsi="Times New Roman" w:cs="Times New Roman"/>
          <w:sz w:val="24"/>
          <w:szCs w:val="24"/>
          <w:lang w:val="ro-RO"/>
        </w:rPr>
        <w:t xml:space="preserve"> integrată </w:t>
      </w:r>
      <w:r w:rsidR="005D2850" w:rsidRPr="008D7397">
        <w:rPr>
          <w:rFonts w:ascii="Times New Roman" w:hAnsi="Times New Roman" w:cs="Times New Roman"/>
          <w:sz w:val="24"/>
          <w:szCs w:val="24"/>
          <w:lang w:val="ro-RO"/>
        </w:rPr>
        <w:t xml:space="preserve">pe </w:t>
      </w:r>
      <w:r w:rsidR="00DB4073" w:rsidRPr="008D7397">
        <w:rPr>
          <w:rFonts w:ascii="Times New Roman" w:hAnsi="Times New Roman" w:cs="Times New Roman"/>
          <w:sz w:val="24"/>
          <w:szCs w:val="24"/>
          <w:lang w:val="ro-RO"/>
        </w:rPr>
        <w:t>vertical</w:t>
      </w:r>
      <w:r w:rsidR="005D2850" w:rsidRPr="008D7397">
        <w:rPr>
          <w:rFonts w:ascii="Times New Roman" w:hAnsi="Times New Roman" w:cs="Times New Roman"/>
          <w:sz w:val="24"/>
          <w:szCs w:val="24"/>
          <w:lang w:val="ro-RO"/>
        </w:rPr>
        <w:t>ă</w:t>
      </w:r>
      <w:r w:rsidR="00DB4073" w:rsidRPr="008D7397">
        <w:rPr>
          <w:rFonts w:ascii="Times New Roman" w:hAnsi="Times New Roman" w:cs="Times New Roman"/>
          <w:sz w:val="24"/>
          <w:szCs w:val="24"/>
          <w:lang w:val="ro-RO"/>
        </w:rPr>
        <w:t>.</w:t>
      </w:r>
    </w:p>
    <w:p w14:paraId="4FAB1F84" w14:textId="53054BC1"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w:t>
      </w:r>
      <w:r w:rsidR="00556A9E" w:rsidRPr="008D7397">
        <w:rPr>
          <w:rFonts w:ascii="Times New Roman" w:hAnsi="Times New Roman" w:cs="Times New Roman"/>
          <w:sz w:val="24"/>
          <w:szCs w:val="24"/>
          <w:lang w:val="ro-RO"/>
        </w:rPr>
        <w:t>inderile electroenergetice</w:t>
      </w:r>
      <w:r w:rsidRPr="008D7397">
        <w:rPr>
          <w:rFonts w:ascii="Times New Roman" w:hAnsi="Times New Roman" w:cs="Times New Roman"/>
          <w:sz w:val="24"/>
          <w:szCs w:val="24"/>
          <w:lang w:val="ro-RO"/>
        </w:rPr>
        <w:t xml:space="preserve"> care au luat deja măsuri </w:t>
      </w:r>
      <w:r w:rsidR="00556A9E" w:rsidRPr="008D7397">
        <w:rPr>
          <w:rFonts w:ascii="Times New Roman" w:hAnsi="Times New Roman" w:cs="Times New Roman"/>
          <w:sz w:val="24"/>
          <w:szCs w:val="24"/>
          <w:lang w:val="ro-RO"/>
        </w:rPr>
        <w:t>aferente separării contabile, funcționale sau juridice</w:t>
      </w:r>
      <w:r w:rsidRPr="008D7397">
        <w:rPr>
          <w:rFonts w:ascii="Times New Roman" w:hAnsi="Times New Roman" w:cs="Times New Roman"/>
          <w:sz w:val="24"/>
          <w:szCs w:val="24"/>
          <w:lang w:val="ro-RO"/>
        </w:rPr>
        <w:t xml:space="preserve">, care asigură o independență </w:t>
      </w:r>
      <w:r w:rsidR="00556A9E" w:rsidRPr="008D7397">
        <w:rPr>
          <w:rFonts w:ascii="Times New Roman" w:hAnsi="Times New Roman" w:cs="Times New Roman"/>
          <w:sz w:val="24"/>
          <w:szCs w:val="24"/>
          <w:lang w:val="ro-RO"/>
        </w:rPr>
        <w:t xml:space="preserve">mai mare a operatorului </w:t>
      </w:r>
      <w:r w:rsidRPr="008D7397">
        <w:rPr>
          <w:rFonts w:ascii="Times New Roman" w:hAnsi="Times New Roman" w:cs="Times New Roman"/>
          <w:sz w:val="24"/>
          <w:szCs w:val="24"/>
          <w:lang w:val="ro-RO"/>
        </w:rPr>
        <w:t>sistem</w:t>
      </w:r>
      <w:r w:rsidR="00556A9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în cadrul întreprinderii </w:t>
      </w:r>
      <w:r w:rsidR="00556A9E"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integrată pe verticală, nu pot anula aceste măsuri sau măsurile luate pentru separarea operator</w:t>
      </w:r>
      <w:r w:rsidR="00556A9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sistem</w:t>
      </w:r>
      <w:r w:rsidR="00556A9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w:t>
      </w:r>
    </w:p>
    <w:p w14:paraId="56C993A5" w14:textId="2CDFD4B0"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monitorizează res</w:t>
      </w:r>
      <w:r w:rsidR="001C295A" w:rsidRPr="008D7397">
        <w:rPr>
          <w:rFonts w:ascii="Times New Roman" w:hAnsi="Times New Roman" w:cs="Times New Roman"/>
          <w:sz w:val="24"/>
          <w:szCs w:val="24"/>
          <w:lang w:val="ro-RO"/>
        </w:rPr>
        <w:t xml:space="preserve">pectarea de către operatorul </w:t>
      </w:r>
      <w:r w:rsidRPr="008D7397">
        <w:rPr>
          <w:rFonts w:ascii="Times New Roman" w:hAnsi="Times New Roman" w:cs="Times New Roman"/>
          <w:sz w:val="24"/>
          <w:szCs w:val="24"/>
          <w:lang w:val="ro-RO"/>
        </w:rPr>
        <w:t>sistem</w:t>
      </w:r>
      <w:r w:rsidR="001C295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a cerințelor legate de separare și independență a </w:t>
      </w:r>
      <w:r w:rsidR="001C295A" w:rsidRPr="008D7397">
        <w:rPr>
          <w:rFonts w:ascii="Times New Roman" w:hAnsi="Times New Roman" w:cs="Times New Roman"/>
          <w:sz w:val="24"/>
          <w:szCs w:val="24"/>
          <w:lang w:val="ro-RO"/>
        </w:rPr>
        <w:t>acestuia</w:t>
      </w:r>
      <w:r w:rsidRPr="008D7397">
        <w:rPr>
          <w:rFonts w:ascii="Times New Roman" w:hAnsi="Times New Roman" w:cs="Times New Roman"/>
          <w:sz w:val="24"/>
          <w:szCs w:val="24"/>
          <w:lang w:val="ro-RO"/>
        </w:rPr>
        <w:t>.</w:t>
      </w:r>
    </w:p>
    <w:p w14:paraId="3A2626C9" w14:textId="4B1345F2" w:rsidR="00DB4073" w:rsidRPr="008D7397"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Cerințele referitoare la separarea o</w:t>
      </w:r>
      <w:r w:rsidR="00BF71AD" w:rsidRPr="008D7397">
        <w:rPr>
          <w:rFonts w:ascii="Times New Roman" w:hAnsi="Times New Roman" w:cs="Times New Roman"/>
          <w:sz w:val="24"/>
          <w:szCs w:val="24"/>
          <w:lang w:val="ro-RO"/>
        </w:rPr>
        <w:t xml:space="preserve">peratorului </w:t>
      </w:r>
      <w:r w:rsidRPr="008D7397">
        <w:rPr>
          <w:rFonts w:ascii="Times New Roman" w:hAnsi="Times New Roman" w:cs="Times New Roman"/>
          <w:sz w:val="24"/>
          <w:szCs w:val="24"/>
          <w:lang w:val="ro-RO"/>
        </w:rPr>
        <w:t>sistem</w:t>
      </w:r>
      <w:r w:rsidR="00BF71A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stabilite în prezentul articol, nu împiedică </w:t>
      </w:r>
      <w:r w:rsidR="00BF71AD" w:rsidRPr="008D7397">
        <w:rPr>
          <w:rFonts w:ascii="Times New Roman" w:hAnsi="Times New Roman" w:cs="Times New Roman"/>
          <w:sz w:val="24"/>
          <w:szCs w:val="24"/>
          <w:lang w:val="ro-RO"/>
        </w:rPr>
        <w:t>funcționarea</w:t>
      </w:r>
      <w:r w:rsidRPr="008D7397">
        <w:rPr>
          <w:rFonts w:ascii="Times New Roman" w:hAnsi="Times New Roman" w:cs="Times New Roman"/>
          <w:sz w:val="24"/>
          <w:szCs w:val="24"/>
          <w:lang w:val="ro-RO"/>
        </w:rPr>
        <w:t xml:space="preserve"> unui operator combinat de transport și </w:t>
      </w:r>
      <w:r w:rsidR="00AC476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cu condiția ca operatorul respectiv să respecte cerințele </w:t>
      </w:r>
      <w:r w:rsidR="00BF71AD"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separare</w:t>
      </w:r>
      <w:r w:rsidR="00BF71AD" w:rsidRPr="008D7397">
        <w:rPr>
          <w:rFonts w:ascii="Times New Roman" w:hAnsi="Times New Roman" w:cs="Times New Roman"/>
          <w:sz w:val="24"/>
          <w:szCs w:val="24"/>
          <w:lang w:val="ro-RO"/>
        </w:rPr>
        <w:t>a și independenț</w:t>
      </w:r>
      <w:r w:rsidRPr="008D7397">
        <w:rPr>
          <w:rFonts w:ascii="Times New Roman" w:hAnsi="Times New Roman" w:cs="Times New Roman"/>
          <w:sz w:val="24"/>
          <w:szCs w:val="24"/>
          <w:lang w:val="ro-RO"/>
        </w:rPr>
        <w:t xml:space="preserve">a </w:t>
      </w:r>
      <w:r w:rsidR="00BF71AD" w:rsidRPr="008D7397">
        <w:rPr>
          <w:rFonts w:ascii="Times New Roman" w:hAnsi="Times New Roman" w:cs="Times New Roman"/>
          <w:sz w:val="24"/>
          <w:szCs w:val="24"/>
          <w:lang w:val="ro-RO"/>
        </w:rPr>
        <w:t xml:space="preserve">operatorului </w:t>
      </w:r>
      <w:r w:rsidRPr="008D7397">
        <w:rPr>
          <w:rFonts w:ascii="Times New Roman" w:hAnsi="Times New Roman" w:cs="Times New Roman"/>
          <w:sz w:val="24"/>
          <w:szCs w:val="24"/>
          <w:lang w:val="ro-RO"/>
        </w:rPr>
        <w:t>sistemului de transport.</w:t>
      </w:r>
    </w:p>
    <w:p w14:paraId="6B859C76" w14:textId="77777777" w:rsidR="001E64EC" w:rsidRPr="008D7397" w:rsidRDefault="001E64EC" w:rsidP="006652F2">
      <w:pPr>
        <w:pStyle w:val="Frspaiere"/>
        <w:tabs>
          <w:tab w:val="left" w:pos="0"/>
          <w:tab w:val="left" w:pos="360"/>
        </w:tabs>
        <w:spacing w:after="120"/>
        <w:jc w:val="both"/>
        <w:rPr>
          <w:rFonts w:ascii="Times New Roman" w:hAnsi="Times New Roman" w:cs="Times New Roman"/>
          <w:sz w:val="24"/>
          <w:szCs w:val="24"/>
          <w:lang w:val="ro-RO"/>
        </w:rPr>
      </w:pPr>
    </w:p>
    <w:p w14:paraId="017AF3C5" w14:textId="786BD60B" w:rsidR="001E64EC" w:rsidRPr="008D7397" w:rsidRDefault="001E64EC" w:rsidP="006652F2">
      <w:pPr>
        <w:pStyle w:val="Titlu3"/>
        <w:numPr>
          <w:ilvl w:val="0"/>
          <w:numId w:val="246"/>
        </w:numPr>
        <w:ind w:left="0" w:firstLine="720"/>
        <w:rPr>
          <w:lang w:val="ro-RO"/>
        </w:rPr>
      </w:pPr>
      <w:bookmarkStart w:id="283" w:name="_Ref168335540"/>
      <w:bookmarkStart w:id="284" w:name="_Ref168384407"/>
      <w:bookmarkStart w:id="285" w:name="_Ref168398683"/>
      <w:r w:rsidRPr="008D7397">
        <w:rPr>
          <w:lang w:val="ro-RO"/>
        </w:rPr>
        <w:t>Pro</w:t>
      </w:r>
      <w:r w:rsidR="000E1C2B" w:rsidRPr="008D7397">
        <w:rPr>
          <w:lang w:val="ro-RO"/>
        </w:rPr>
        <w:t>gramul de conformitate și agent</w:t>
      </w:r>
      <w:r w:rsidRPr="008D7397">
        <w:rPr>
          <w:lang w:val="ro-RO"/>
        </w:rPr>
        <w:t>ul de conformitate</w:t>
      </w:r>
      <w:bookmarkEnd w:id="283"/>
      <w:bookmarkEnd w:id="284"/>
      <w:bookmarkEnd w:id="285"/>
    </w:p>
    <w:p w14:paraId="7C0F55FC" w14:textId="77777777" w:rsidR="00F50DE9" w:rsidRPr="008D7397"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w:t>
      </w:r>
      <w:r w:rsidR="000E1C2B" w:rsidRPr="008D7397">
        <w:rPr>
          <w:rFonts w:ascii="Times New Roman" w:hAnsi="Times New Roman" w:cs="Times New Roman"/>
          <w:sz w:val="24"/>
          <w:szCs w:val="24"/>
          <w:lang w:val="ro-RO"/>
        </w:rPr>
        <w:t xml:space="preserve">ul </w:t>
      </w:r>
      <w:r w:rsidRPr="008D7397">
        <w:rPr>
          <w:rFonts w:ascii="Times New Roman" w:hAnsi="Times New Roman" w:cs="Times New Roman"/>
          <w:sz w:val="24"/>
          <w:szCs w:val="24"/>
          <w:lang w:val="ro-RO"/>
        </w:rPr>
        <w:t>sistem</w:t>
      </w:r>
      <w:r w:rsidR="000E1C2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este obligat să elaboreze un program de conformi</w:t>
      </w:r>
      <w:r w:rsidR="000E1C2B" w:rsidRPr="008D7397">
        <w:rPr>
          <w:rFonts w:ascii="Times New Roman" w:hAnsi="Times New Roman" w:cs="Times New Roman"/>
          <w:sz w:val="24"/>
          <w:szCs w:val="24"/>
          <w:lang w:val="ro-RO"/>
        </w:rPr>
        <w:t xml:space="preserve">tate care să cuprindă măsurile întreprinse </w:t>
      </w:r>
      <w:r w:rsidRPr="008D7397">
        <w:rPr>
          <w:rFonts w:ascii="Times New Roman" w:hAnsi="Times New Roman" w:cs="Times New Roman"/>
          <w:sz w:val="24"/>
          <w:szCs w:val="24"/>
          <w:lang w:val="ro-RO"/>
        </w:rPr>
        <w:t>pentru a garanta excluderea comportamentelor și practicilor discriminatorii, precum și pentru a asigura monitorizarea corespunzătoare a îndeplinirii acestui program. Programul de conformitate trebuie să conțină</w:t>
      </w:r>
      <w:r w:rsidR="000E1C2B" w:rsidRPr="008D7397">
        <w:rPr>
          <w:rFonts w:ascii="Times New Roman" w:hAnsi="Times New Roman" w:cs="Times New Roman"/>
          <w:sz w:val="24"/>
          <w:szCs w:val="24"/>
          <w:lang w:val="ro-RO"/>
        </w:rPr>
        <w:t>, de asemenea,</w:t>
      </w:r>
      <w:r w:rsidRPr="008D7397">
        <w:rPr>
          <w:rFonts w:ascii="Times New Roman" w:hAnsi="Times New Roman" w:cs="Times New Roman"/>
          <w:sz w:val="24"/>
          <w:szCs w:val="24"/>
          <w:lang w:val="ro-RO"/>
        </w:rPr>
        <w:t xml:space="preserve"> informații privind obligațiile specifice imp</w:t>
      </w:r>
      <w:r w:rsidR="000E1C2B" w:rsidRPr="008D7397">
        <w:rPr>
          <w:rFonts w:ascii="Times New Roman" w:hAnsi="Times New Roman" w:cs="Times New Roman"/>
          <w:sz w:val="24"/>
          <w:szCs w:val="24"/>
          <w:lang w:val="ro-RO"/>
        </w:rPr>
        <w:t xml:space="preserve">use angajaților operatorului </w:t>
      </w:r>
      <w:r w:rsidRPr="008D7397">
        <w:rPr>
          <w:rFonts w:ascii="Times New Roman" w:hAnsi="Times New Roman" w:cs="Times New Roman"/>
          <w:sz w:val="24"/>
          <w:szCs w:val="24"/>
          <w:lang w:val="ro-RO"/>
        </w:rPr>
        <w:t>sistem</w:t>
      </w:r>
      <w:r w:rsidR="000E1C2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pentru realizarea obiectivelor respective.</w:t>
      </w:r>
      <w:r w:rsidR="000E1C2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Monitorizarea </w:t>
      </w:r>
      <w:r w:rsidR="000E1C2B" w:rsidRPr="008D7397">
        <w:rPr>
          <w:rFonts w:ascii="Times New Roman" w:hAnsi="Times New Roman" w:cs="Times New Roman"/>
          <w:sz w:val="24"/>
          <w:szCs w:val="24"/>
          <w:lang w:val="ro-RO"/>
        </w:rPr>
        <w:t>respectării</w:t>
      </w:r>
      <w:r w:rsidRPr="008D7397">
        <w:rPr>
          <w:rFonts w:ascii="Times New Roman" w:hAnsi="Times New Roman" w:cs="Times New Roman"/>
          <w:sz w:val="24"/>
          <w:szCs w:val="24"/>
          <w:lang w:val="ro-RO"/>
        </w:rPr>
        <w:t xml:space="preserve"> de </w:t>
      </w:r>
      <w:r w:rsidR="000E1C2B"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operatorul sistemului de </w:t>
      </w:r>
      <w:r w:rsidR="000E1C2B" w:rsidRPr="008D7397">
        <w:rPr>
          <w:rFonts w:ascii="Times New Roman" w:hAnsi="Times New Roman" w:cs="Times New Roman"/>
          <w:sz w:val="24"/>
          <w:szCs w:val="24"/>
          <w:lang w:val="ro-RO"/>
        </w:rPr>
        <w:t>distribuție a</w:t>
      </w:r>
      <w:r w:rsidRPr="008D7397">
        <w:rPr>
          <w:rFonts w:ascii="Times New Roman" w:hAnsi="Times New Roman" w:cs="Times New Roman"/>
          <w:sz w:val="24"/>
          <w:szCs w:val="24"/>
          <w:lang w:val="ro-RO"/>
        </w:rPr>
        <w:t xml:space="preserve"> programul</w:t>
      </w:r>
      <w:r w:rsidR="000E1C2B"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conformitate </w:t>
      </w:r>
      <w:r w:rsidR="000E1C2B" w:rsidRPr="008D7397">
        <w:rPr>
          <w:rFonts w:ascii="Times New Roman" w:hAnsi="Times New Roman" w:cs="Times New Roman"/>
          <w:sz w:val="24"/>
          <w:szCs w:val="24"/>
          <w:lang w:val="ro-RO"/>
        </w:rPr>
        <w:t xml:space="preserve">se </w:t>
      </w:r>
      <w:r w:rsidRPr="008D7397">
        <w:rPr>
          <w:rFonts w:ascii="Times New Roman" w:hAnsi="Times New Roman" w:cs="Times New Roman"/>
          <w:sz w:val="24"/>
          <w:szCs w:val="24"/>
          <w:lang w:val="ro-RO"/>
        </w:rPr>
        <w:t>asigur</w:t>
      </w:r>
      <w:r w:rsidR="000E1C2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w:t>
      </w:r>
      <w:r w:rsidR="000E1C2B" w:rsidRPr="008D7397">
        <w:rPr>
          <w:rFonts w:ascii="Times New Roman" w:hAnsi="Times New Roman" w:cs="Times New Roman"/>
          <w:sz w:val="24"/>
          <w:szCs w:val="24"/>
          <w:lang w:val="ro-RO"/>
        </w:rPr>
        <w:t>către un agent</w:t>
      </w:r>
      <w:r w:rsidRPr="008D7397">
        <w:rPr>
          <w:rFonts w:ascii="Times New Roman" w:hAnsi="Times New Roman" w:cs="Times New Roman"/>
          <w:sz w:val="24"/>
          <w:szCs w:val="24"/>
          <w:lang w:val="ro-RO"/>
        </w:rPr>
        <w:t xml:space="preserve"> de conformitate, care nu </w:t>
      </w:r>
      <w:r w:rsidR="000E1C2B" w:rsidRPr="008D7397">
        <w:rPr>
          <w:rFonts w:ascii="Times New Roman" w:hAnsi="Times New Roman" w:cs="Times New Roman"/>
          <w:sz w:val="24"/>
          <w:szCs w:val="24"/>
          <w:lang w:val="ro-RO"/>
        </w:rPr>
        <w:t>substituie</w:t>
      </w:r>
      <w:r w:rsidRPr="008D7397">
        <w:rPr>
          <w:rFonts w:ascii="Times New Roman" w:hAnsi="Times New Roman" w:cs="Times New Roman"/>
          <w:sz w:val="24"/>
          <w:szCs w:val="24"/>
          <w:lang w:val="ro-RO"/>
        </w:rPr>
        <w:t xml:space="preserve"> </w:t>
      </w:r>
      <w:r w:rsidR="000E1C2B" w:rsidRPr="008D7397">
        <w:rPr>
          <w:rFonts w:ascii="Times New Roman" w:hAnsi="Times New Roman" w:cs="Times New Roman"/>
          <w:sz w:val="24"/>
          <w:szCs w:val="24"/>
          <w:lang w:val="ro-RO"/>
        </w:rPr>
        <w:t>funcțiile</w:t>
      </w:r>
      <w:r w:rsidRPr="008D7397">
        <w:rPr>
          <w:rFonts w:ascii="Times New Roman" w:hAnsi="Times New Roman" w:cs="Times New Roman"/>
          <w:sz w:val="24"/>
          <w:szCs w:val="24"/>
          <w:lang w:val="ro-RO"/>
        </w:rPr>
        <w:t xml:space="preserve"> de monitorizare ale </w:t>
      </w:r>
      <w:r w:rsidR="000E1C2B" w:rsidRPr="008D7397">
        <w:rPr>
          <w:rFonts w:ascii="Times New Roman" w:hAnsi="Times New Roman" w:cs="Times New Roman"/>
          <w:sz w:val="24"/>
          <w:szCs w:val="24"/>
          <w:lang w:val="ro-RO"/>
        </w:rPr>
        <w:t>Agenției, stabilite î</w:t>
      </w:r>
      <w:r w:rsidRPr="008D7397">
        <w:rPr>
          <w:rFonts w:ascii="Times New Roman" w:hAnsi="Times New Roman" w:cs="Times New Roman"/>
          <w:sz w:val="24"/>
          <w:szCs w:val="24"/>
          <w:lang w:val="ro-RO"/>
        </w:rPr>
        <w:t>n prezenta lege.</w:t>
      </w:r>
    </w:p>
    <w:p w14:paraId="691E5691" w14:textId="4615D698" w:rsidR="00F50DE9" w:rsidRPr="008D7397"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286" w:name="_Ref168384441"/>
      <w:r w:rsidRPr="008D7397">
        <w:rPr>
          <w:rFonts w:ascii="Times New Roman" w:hAnsi="Times New Roman" w:cs="Times New Roman"/>
          <w:sz w:val="24"/>
          <w:szCs w:val="24"/>
          <w:lang w:val="ro-RO"/>
        </w:rPr>
        <w:t>Persoana fizică sau juridică care urmează să exercite funcțiil</w:t>
      </w:r>
      <w:r w:rsidR="00F50DE9" w:rsidRPr="008D7397">
        <w:rPr>
          <w:rFonts w:ascii="Times New Roman" w:hAnsi="Times New Roman" w:cs="Times New Roman"/>
          <w:sz w:val="24"/>
          <w:szCs w:val="24"/>
          <w:lang w:val="ro-RO"/>
        </w:rPr>
        <w:t>e agentului</w:t>
      </w:r>
      <w:r w:rsidRPr="008D7397">
        <w:rPr>
          <w:rFonts w:ascii="Times New Roman" w:hAnsi="Times New Roman" w:cs="Times New Roman"/>
          <w:sz w:val="24"/>
          <w:szCs w:val="24"/>
          <w:lang w:val="ro-RO"/>
        </w:rPr>
        <w:t xml:space="preserve"> de conformitate este propusă </w:t>
      </w:r>
      <w:r w:rsidR="00F50DE9" w:rsidRPr="008D7397">
        <w:rPr>
          <w:rFonts w:ascii="Times New Roman" w:hAnsi="Times New Roman" w:cs="Times New Roman"/>
          <w:sz w:val="24"/>
          <w:szCs w:val="24"/>
          <w:lang w:val="ro-RO"/>
        </w:rPr>
        <w:t xml:space="preserve">spre aprobare </w:t>
      </w:r>
      <w:r w:rsidRPr="008D7397">
        <w:rPr>
          <w:rFonts w:ascii="Times New Roman" w:hAnsi="Times New Roman" w:cs="Times New Roman"/>
          <w:sz w:val="24"/>
          <w:szCs w:val="24"/>
          <w:lang w:val="ro-RO"/>
        </w:rPr>
        <w:t xml:space="preserve">Agenției </w:t>
      </w:r>
      <w:r w:rsidR="00F50DE9" w:rsidRPr="008D7397">
        <w:rPr>
          <w:rFonts w:ascii="Times New Roman" w:hAnsi="Times New Roman" w:cs="Times New Roman"/>
          <w:sz w:val="24"/>
          <w:szCs w:val="24"/>
          <w:lang w:val="ro-RO"/>
        </w:rPr>
        <w:t xml:space="preserve">de către operatorul </w:t>
      </w:r>
      <w:r w:rsidRPr="008D7397">
        <w:rPr>
          <w:rFonts w:ascii="Times New Roman" w:hAnsi="Times New Roman" w:cs="Times New Roman"/>
          <w:sz w:val="24"/>
          <w:szCs w:val="24"/>
          <w:lang w:val="ro-RO"/>
        </w:rPr>
        <w:t>sistem</w:t>
      </w:r>
      <w:r w:rsidR="00F50DE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w:t>
      </w:r>
      <w:r w:rsidR="00F50DE9" w:rsidRPr="008D7397">
        <w:rPr>
          <w:rFonts w:ascii="Times New Roman" w:hAnsi="Times New Roman" w:cs="Times New Roman"/>
          <w:sz w:val="24"/>
          <w:szCs w:val="24"/>
          <w:lang w:val="ro-RO"/>
        </w:rPr>
        <w:t xml:space="preserve">Concomitent, operatorul </w:t>
      </w:r>
      <w:r w:rsidRPr="008D7397">
        <w:rPr>
          <w:rFonts w:ascii="Times New Roman" w:hAnsi="Times New Roman" w:cs="Times New Roman"/>
          <w:sz w:val="24"/>
          <w:szCs w:val="24"/>
          <w:lang w:val="ro-RO"/>
        </w:rPr>
        <w:t>sistem</w:t>
      </w:r>
      <w:r w:rsidR="00F50DE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va înainta Age</w:t>
      </w:r>
      <w:r w:rsidR="00F50DE9" w:rsidRPr="008D7397">
        <w:rPr>
          <w:rFonts w:ascii="Times New Roman" w:hAnsi="Times New Roman" w:cs="Times New Roman"/>
          <w:sz w:val="24"/>
          <w:szCs w:val="24"/>
          <w:lang w:val="ro-RO"/>
        </w:rPr>
        <w:t>nției proiectul contractului c</w:t>
      </w:r>
      <w:r w:rsidRPr="008D7397">
        <w:rPr>
          <w:rFonts w:ascii="Times New Roman" w:hAnsi="Times New Roman" w:cs="Times New Roman"/>
          <w:sz w:val="24"/>
          <w:szCs w:val="24"/>
          <w:lang w:val="ro-RO"/>
        </w:rPr>
        <w:t>e urmează să f</w:t>
      </w:r>
      <w:r w:rsidR="00F50DE9" w:rsidRPr="008D7397">
        <w:rPr>
          <w:rFonts w:ascii="Times New Roman" w:hAnsi="Times New Roman" w:cs="Times New Roman"/>
          <w:sz w:val="24"/>
          <w:szCs w:val="24"/>
          <w:lang w:val="ro-RO"/>
        </w:rPr>
        <w:t>ie încheiat de acesta cu agent</w:t>
      </w:r>
      <w:r w:rsidRPr="008D7397">
        <w:rPr>
          <w:rFonts w:ascii="Times New Roman" w:hAnsi="Times New Roman" w:cs="Times New Roman"/>
          <w:sz w:val="24"/>
          <w:szCs w:val="24"/>
          <w:lang w:val="ro-RO"/>
        </w:rPr>
        <w:t xml:space="preserve">ul de conformitate și care trebuie să cuprindă </w:t>
      </w:r>
      <w:r w:rsidR="00F50DE9" w:rsidRPr="008D7397">
        <w:rPr>
          <w:rFonts w:ascii="Times New Roman" w:hAnsi="Times New Roman" w:cs="Times New Roman"/>
          <w:sz w:val="24"/>
          <w:szCs w:val="24"/>
          <w:lang w:val="ro-RO"/>
        </w:rPr>
        <w:t xml:space="preserve">inclusiv </w:t>
      </w:r>
      <w:r w:rsidRPr="008D7397">
        <w:rPr>
          <w:rFonts w:ascii="Times New Roman" w:hAnsi="Times New Roman" w:cs="Times New Roman"/>
          <w:sz w:val="24"/>
          <w:szCs w:val="24"/>
          <w:lang w:val="ro-RO"/>
        </w:rPr>
        <w:t>preved</w:t>
      </w:r>
      <w:r w:rsidR="00F50DE9" w:rsidRPr="008D7397">
        <w:rPr>
          <w:rFonts w:ascii="Times New Roman" w:hAnsi="Times New Roman" w:cs="Times New Roman"/>
          <w:sz w:val="24"/>
          <w:szCs w:val="24"/>
          <w:lang w:val="ro-RO"/>
        </w:rPr>
        <w:t>erile referitoare la începerea</w:t>
      </w:r>
      <w:r w:rsidRPr="008D7397">
        <w:rPr>
          <w:rFonts w:ascii="Times New Roman" w:hAnsi="Times New Roman" w:cs="Times New Roman"/>
          <w:sz w:val="24"/>
          <w:szCs w:val="24"/>
          <w:lang w:val="ro-RO"/>
        </w:rPr>
        <w:t>, durata și încetarea contract</w:t>
      </w:r>
      <w:r w:rsidR="00F50DE9" w:rsidRPr="008D7397">
        <w:rPr>
          <w:rFonts w:ascii="Times New Roman" w:hAnsi="Times New Roman" w:cs="Times New Roman"/>
          <w:sz w:val="24"/>
          <w:szCs w:val="24"/>
          <w:lang w:val="ro-RO"/>
        </w:rPr>
        <w:t>ului, condițiile de salarizare</w:t>
      </w:r>
      <w:r w:rsidRPr="008D7397">
        <w:rPr>
          <w:rFonts w:ascii="Times New Roman" w:hAnsi="Times New Roman" w:cs="Times New Roman"/>
          <w:sz w:val="24"/>
          <w:szCs w:val="24"/>
          <w:lang w:val="ro-RO"/>
        </w:rPr>
        <w:t>, drepturile și obligațiile de bază, alte drepturi și obligații.</w:t>
      </w:r>
      <w:bookmarkEnd w:id="286"/>
    </w:p>
    <w:p w14:paraId="585D0E38" w14:textId="064ABF09" w:rsidR="001E64EC" w:rsidRPr="008D7397" w:rsidRDefault="00F50DE9"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Agent</w:t>
      </w:r>
      <w:r w:rsidR="001E64EC" w:rsidRPr="008D7397">
        <w:rPr>
          <w:rFonts w:ascii="Times New Roman" w:hAnsi="Times New Roman" w:cs="Times New Roman"/>
          <w:sz w:val="24"/>
          <w:szCs w:val="24"/>
          <w:lang w:val="ro-RO"/>
        </w:rPr>
        <w:t>ul de conformitate trebuie să fie independent în toate acțiunile sale în ra</w:t>
      </w:r>
      <w:r w:rsidRPr="008D7397">
        <w:rPr>
          <w:rFonts w:ascii="Times New Roman" w:hAnsi="Times New Roman" w:cs="Times New Roman"/>
          <w:sz w:val="24"/>
          <w:szCs w:val="24"/>
          <w:lang w:val="ro-RO"/>
        </w:rPr>
        <w:t>port cu întreprinderea electroenergetică</w:t>
      </w:r>
      <w:r w:rsidR="001E64EC" w:rsidRPr="008D7397">
        <w:rPr>
          <w:rFonts w:ascii="Times New Roman" w:hAnsi="Times New Roman" w:cs="Times New Roman"/>
          <w:sz w:val="24"/>
          <w:szCs w:val="24"/>
          <w:lang w:val="ro-RO"/>
        </w:rPr>
        <w:t xml:space="preserve"> integrată pe verticală. Pent</w:t>
      </w:r>
      <w:r w:rsidRPr="008D7397">
        <w:rPr>
          <w:rFonts w:ascii="Times New Roman" w:hAnsi="Times New Roman" w:cs="Times New Roman"/>
          <w:sz w:val="24"/>
          <w:szCs w:val="24"/>
          <w:lang w:val="ro-RO"/>
        </w:rPr>
        <w:t>ru a asigura independența agent</w:t>
      </w:r>
      <w:r w:rsidR="001E64EC" w:rsidRPr="008D7397">
        <w:rPr>
          <w:rFonts w:ascii="Times New Roman" w:hAnsi="Times New Roman" w:cs="Times New Roman"/>
          <w:sz w:val="24"/>
          <w:szCs w:val="24"/>
          <w:lang w:val="ro-RO"/>
        </w:rPr>
        <w:t>ului de conformitate, trebuie îndeplinite următoarele condiții:</w:t>
      </w:r>
    </w:p>
    <w:p w14:paraId="04F771C9" w14:textId="4090C568" w:rsidR="001E64EC" w:rsidRPr="008D7397" w:rsidRDefault="00F50DE9"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agent</w:t>
      </w:r>
      <w:r w:rsidR="001E64EC" w:rsidRPr="008D7397">
        <w:rPr>
          <w:rFonts w:ascii="Times New Roman" w:hAnsi="Times New Roman" w:cs="Times New Roman"/>
          <w:sz w:val="24"/>
          <w:szCs w:val="24"/>
          <w:lang w:val="ro-RO"/>
        </w:rPr>
        <w:t>ul de conformitate nu poate deține nicio funcție sau</w:t>
      </w:r>
      <w:r w:rsidRPr="008D7397">
        <w:rPr>
          <w:rFonts w:ascii="Times New Roman" w:hAnsi="Times New Roman" w:cs="Times New Roman"/>
          <w:sz w:val="24"/>
          <w:szCs w:val="24"/>
          <w:lang w:val="ro-RO"/>
        </w:rPr>
        <w:t xml:space="preserve"> nu poate avea nicio</w:t>
      </w:r>
      <w:r w:rsidR="001E64EC" w:rsidRPr="008D7397">
        <w:rPr>
          <w:rFonts w:ascii="Times New Roman" w:hAnsi="Times New Roman" w:cs="Times New Roman"/>
          <w:sz w:val="24"/>
          <w:szCs w:val="24"/>
          <w:lang w:val="ro-RO"/>
        </w:rPr>
        <w:t xml:space="preserve"> responsabilitate profesională, nu poate avea niciu</w:t>
      </w:r>
      <w:r w:rsidRPr="008D7397">
        <w:rPr>
          <w:rFonts w:ascii="Times New Roman" w:hAnsi="Times New Roman" w:cs="Times New Roman"/>
          <w:sz w:val="24"/>
          <w:szCs w:val="24"/>
          <w:lang w:val="ro-RO"/>
        </w:rPr>
        <w:t>n interes sau nu poate fi în</w:t>
      </w:r>
      <w:r w:rsidR="001E64EC" w:rsidRPr="008D7397">
        <w:rPr>
          <w:rFonts w:ascii="Times New Roman" w:hAnsi="Times New Roman" w:cs="Times New Roman"/>
          <w:sz w:val="24"/>
          <w:szCs w:val="24"/>
          <w:lang w:val="ro-RO"/>
        </w:rPr>
        <w:t xml:space="preserve"> relație de afaceri, direct sau indirect, cu întreprinderea </w:t>
      </w:r>
      <w:r w:rsidRPr="008D7397">
        <w:rPr>
          <w:rFonts w:ascii="Times New Roman" w:hAnsi="Times New Roman" w:cs="Times New Roman"/>
          <w:sz w:val="24"/>
          <w:szCs w:val="24"/>
          <w:lang w:val="ro-RO"/>
        </w:rPr>
        <w:t>electroenergetică</w:t>
      </w:r>
      <w:r w:rsidR="001E64EC" w:rsidRPr="008D7397">
        <w:rPr>
          <w:rFonts w:ascii="Times New Roman" w:hAnsi="Times New Roman" w:cs="Times New Roman"/>
          <w:sz w:val="24"/>
          <w:szCs w:val="24"/>
          <w:lang w:val="ro-RO"/>
        </w:rPr>
        <w:t xml:space="preserve"> integrată </w:t>
      </w:r>
      <w:r w:rsidR="00A61867" w:rsidRPr="008D7397">
        <w:rPr>
          <w:rFonts w:ascii="Times New Roman" w:hAnsi="Times New Roman" w:cs="Times New Roman"/>
          <w:sz w:val="24"/>
          <w:szCs w:val="24"/>
          <w:lang w:val="ro-RO"/>
        </w:rPr>
        <w:t xml:space="preserve">pe </w:t>
      </w:r>
      <w:r w:rsidR="001E64EC" w:rsidRPr="008D7397">
        <w:rPr>
          <w:rFonts w:ascii="Times New Roman" w:hAnsi="Times New Roman" w:cs="Times New Roman"/>
          <w:sz w:val="24"/>
          <w:szCs w:val="24"/>
          <w:lang w:val="ro-RO"/>
        </w:rPr>
        <w:t>vertical</w:t>
      </w:r>
      <w:r w:rsidR="00A61867" w:rsidRPr="008D7397">
        <w:rPr>
          <w:rFonts w:ascii="Times New Roman" w:hAnsi="Times New Roman" w:cs="Times New Roman"/>
          <w:sz w:val="24"/>
          <w:szCs w:val="24"/>
          <w:lang w:val="ro-RO"/>
        </w:rPr>
        <w:t>ă</w:t>
      </w:r>
      <w:r w:rsidR="001E64EC" w:rsidRPr="008D7397">
        <w:rPr>
          <w:rFonts w:ascii="Times New Roman" w:hAnsi="Times New Roman" w:cs="Times New Roman"/>
          <w:sz w:val="24"/>
          <w:szCs w:val="24"/>
          <w:lang w:val="ro-RO"/>
        </w:rPr>
        <w:t xml:space="preserve">, cu </w:t>
      </w:r>
      <w:r w:rsidRPr="008D7397">
        <w:rPr>
          <w:rFonts w:ascii="Times New Roman" w:hAnsi="Times New Roman" w:cs="Times New Roman"/>
          <w:sz w:val="24"/>
          <w:szCs w:val="24"/>
          <w:lang w:val="ro-RO"/>
        </w:rPr>
        <w:t>vreo</w:t>
      </w:r>
      <w:r w:rsidR="001E64EC" w:rsidRPr="008D7397">
        <w:rPr>
          <w:rFonts w:ascii="Times New Roman" w:hAnsi="Times New Roman" w:cs="Times New Roman"/>
          <w:sz w:val="24"/>
          <w:szCs w:val="24"/>
          <w:lang w:val="ro-RO"/>
        </w:rPr>
        <w:t xml:space="preserve"> întrep</w:t>
      </w:r>
      <w:r w:rsidRPr="008D7397">
        <w:rPr>
          <w:rFonts w:ascii="Times New Roman" w:hAnsi="Times New Roman" w:cs="Times New Roman"/>
          <w:sz w:val="24"/>
          <w:szCs w:val="24"/>
          <w:lang w:val="ro-RO"/>
        </w:rPr>
        <w:t>rinder</w:t>
      </w:r>
      <w:r w:rsidR="001E64E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w:t>
      </w:r>
      <w:r w:rsidR="001E64EC" w:rsidRPr="008D7397">
        <w:rPr>
          <w:rFonts w:ascii="Times New Roman" w:hAnsi="Times New Roman" w:cs="Times New Roman"/>
          <w:sz w:val="24"/>
          <w:szCs w:val="24"/>
          <w:lang w:val="ro-RO"/>
        </w:rPr>
        <w:t xml:space="preserve"> acesteia, cu acționarii majorit</w:t>
      </w:r>
      <w:r w:rsidRPr="008D7397">
        <w:rPr>
          <w:rFonts w:ascii="Times New Roman" w:hAnsi="Times New Roman" w:cs="Times New Roman"/>
          <w:sz w:val="24"/>
          <w:szCs w:val="24"/>
          <w:lang w:val="ro-RO"/>
        </w:rPr>
        <w:t xml:space="preserve">ari sau cu fondatorii acesteia, cu excepția operatorului </w:t>
      </w:r>
      <w:r w:rsidR="001E64E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E64EC" w:rsidRPr="008D7397">
        <w:rPr>
          <w:rFonts w:ascii="Times New Roman" w:hAnsi="Times New Roman" w:cs="Times New Roman"/>
          <w:sz w:val="24"/>
          <w:szCs w:val="24"/>
          <w:lang w:val="ro-RO"/>
        </w:rPr>
        <w:t xml:space="preserve"> de distribuție;</w:t>
      </w:r>
    </w:p>
    <w:p w14:paraId="23D4CDAA" w14:textId="008C2159" w:rsidR="001E64EC" w:rsidRPr="008D7397" w:rsidRDefault="001E64EC"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cu cel puțin 3 ani </w:t>
      </w:r>
      <w:r w:rsidR="00F50DE9" w:rsidRPr="008D7397">
        <w:rPr>
          <w:rFonts w:ascii="Times New Roman" w:hAnsi="Times New Roman" w:cs="Times New Roman"/>
          <w:sz w:val="24"/>
          <w:szCs w:val="24"/>
          <w:lang w:val="ro-RO"/>
        </w:rPr>
        <w:t>până la data desemnării, agent</w:t>
      </w:r>
      <w:r w:rsidRPr="008D7397">
        <w:rPr>
          <w:rFonts w:ascii="Times New Roman" w:hAnsi="Times New Roman" w:cs="Times New Roman"/>
          <w:sz w:val="24"/>
          <w:szCs w:val="24"/>
          <w:lang w:val="ro-RO"/>
        </w:rPr>
        <w:t xml:space="preserve">ul de conformitate nu poate deține nicio funcție sau </w:t>
      </w:r>
      <w:r w:rsidR="00F50DE9" w:rsidRPr="008D7397">
        <w:rPr>
          <w:rFonts w:ascii="Times New Roman" w:hAnsi="Times New Roman" w:cs="Times New Roman"/>
          <w:sz w:val="24"/>
          <w:szCs w:val="24"/>
          <w:lang w:val="ro-RO"/>
        </w:rPr>
        <w:t xml:space="preserve">nu poate avea nicio </w:t>
      </w:r>
      <w:r w:rsidRPr="008D7397">
        <w:rPr>
          <w:rFonts w:ascii="Times New Roman" w:hAnsi="Times New Roman" w:cs="Times New Roman"/>
          <w:sz w:val="24"/>
          <w:szCs w:val="24"/>
          <w:lang w:val="ro-RO"/>
        </w:rPr>
        <w:t>responsabilitate profesională, nu poate avea niciun interes sau nu poate fi într-o relație de afaceri, direct sau indirect, cu înt</w:t>
      </w:r>
      <w:r w:rsidR="00F50DE9" w:rsidRPr="008D7397">
        <w:rPr>
          <w:rFonts w:ascii="Times New Roman" w:hAnsi="Times New Roman" w:cs="Times New Roman"/>
          <w:sz w:val="24"/>
          <w:szCs w:val="24"/>
          <w:lang w:val="ro-RO"/>
        </w:rPr>
        <w:t>reprinderea electroenergetică</w:t>
      </w:r>
      <w:r w:rsidRPr="008D7397">
        <w:rPr>
          <w:rFonts w:ascii="Times New Roman" w:hAnsi="Times New Roman" w:cs="Times New Roman"/>
          <w:sz w:val="24"/>
          <w:szCs w:val="24"/>
          <w:lang w:val="ro-RO"/>
        </w:rPr>
        <w:t xml:space="preserve"> integrată pe verticală, cu </w:t>
      </w:r>
      <w:r w:rsidR="00F50DE9" w:rsidRPr="008D7397">
        <w:rPr>
          <w:rFonts w:ascii="Times New Roman" w:hAnsi="Times New Roman" w:cs="Times New Roman"/>
          <w:sz w:val="24"/>
          <w:szCs w:val="24"/>
          <w:lang w:val="ro-RO"/>
        </w:rPr>
        <w:t xml:space="preserve">vreo </w:t>
      </w:r>
      <w:r w:rsidRPr="008D7397">
        <w:rPr>
          <w:rFonts w:ascii="Times New Roman" w:hAnsi="Times New Roman" w:cs="Times New Roman"/>
          <w:sz w:val="24"/>
          <w:szCs w:val="24"/>
          <w:lang w:val="ro-RO"/>
        </w:rPr>
        <w:t>întreprinder</w:t>
      </w:r>
      <w:r w:rsidR="00F50DE9" w:rsidRPr="008D7397">
        <w:rPr>
          <w:rFonts w:ascii="Times New Roman" w:hAnsi="Times New Roman" w:cs="Times New Roman"/>
          <w:sz w:val="24"/>
          <w:szCs w:val="24"/>
          <w:lang w:val="ro-RO"/>
        </w:rPr>
        <w:t>e a acesteia, cu acționarii majoritari sau cu fondatorii acesteia</w:t>
      </w:r>
      <w:r w:rsidRPr="008D7397">
        <w:rPr>
          <w:rFonts w:ascii="Times New Roman" w:hAnsi="Times New Roman" w:cs="Times New Roman"/>
          <w:sz w:val="24"/>
          <w:szCs w:val="24"/>
          <w:lang w:val="ro-RO"/>
        </w:rPr>
        <w:t>, cu excepția operatorului sistemului de distribuție;</w:t>
      </w:r>
    </w:p>
    <w:p w14:paraId="35E2BB97" w14:textId="1AE815DF" w:rsidR="001E64EC" w:rsidRPr="008D7397" w:rsidRDefault="001E64EC"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timp de 4 ani </w:t>
      </w:r>
      <w:r w:rsidR="00B54CF9" w:rsidRPr="008D7397">
        <w:rPr>
          <w:rFonts w:ascii="Times New Roman" w:hAnsi="Times New Roman" w:cs="Times New Roman"/>
          <w:sz w:val="24"/>
          <w:szCs w:val="24"/>
          <w:lang w:val="ro-RO"/>
        </w:rPr>
        <w:t>după</w:t>
      </w:r>
      <w:r w:rsidRPr="008D7397">
        <w:rPr>
          <w:rFonts w:ascii="Times New Roman" w:hAnsi="Times New Roman" w:cs="Times New Roman"/>
          <w:sz w:val="24"/>
          <w:szCs w:val="24"/>
          <w:lang w:val="ro-RO"/>
        </w:rPr>
        <w:t xml:space="preserve"> încetarea mandatului deț</w:t>
      </w:r>
      <w:r w:rsidR="00B54CF9" w:rsidRPr="008D7397">
        <w:rPr>
          <w:rFonts w:ascii="Times New Roman" w:hAnsi="Times New Roman" w:cs="Times New Roman"/>
          <w:sz w:val="24"/>
          <w:szCs w:val="24"/>
          <w:lang w:val="ro-RO"/>
        </w:rPr>
        <w:t xml:space="preserve">inut în cadrul operatorului </w:t>
      </w:r>
      <w:r w:rsidRPr="008D7397">
        <w:rPr>
          <w:rFonts w:ascii="Times New Roman" w:hAnsi="Times New Roman" w:cs="Times New Roman"/>
          <w:sz w:val="24"/>
          <w:szCs w:val="24"/>
          <w:lang w:val="ro-RO"/>
        </w:rPr>
        <w:t>sistem</w:t>
      </w:r>
      <w:r w:rsidR="00B54CF9" w:rsidRPr="008D7397">
        <w:rPr>
          <w:rFonts w:ascii="Times New Roman" w:hAnsi="Times New Roman" w:cs="Times New Roman"/>
          <w:sz w:val="24"/>
          <w:szCs w:val="24"/>
          <w:lang w:val="ro-RO"/>
        </w:rPr>
        <w:t>ului de distribuție, agent</w:t>
      </w:r>
      <w:r w:rsidRPr="008D7397">
        <w:rPr>
          <w:rFonts w:ascii="Times New Roman" w:hAnsi="Times New Roman" w:cs="Times New Roman"/>
          <w:sz w:val="24"/>
          <w:szCs w:val="24"/>
          <w:lang w:val="ro-RO"/>
        </w:rPr>
        <w:t xml:space="preserve">ul de conformitate nu poate deține nicio funcție sau </w:t>
      </w:r>
      <w:r w:rsidR="00B54CF9" w:rsidRPr="008D7397">
        <w:rPr>
          <w:rFonts w:ascii="Times New Roman" w:hAnsi="Times New Roman" w:cs="Times New Roman"/>
          <w:sz w:val="24"/>
          <w:szCs w:val="24"/>
          <w:lang w:val="ro-RO"/>
        </w:rPr>
        <w:t xml:space="preserve">nu poate avea nicio </w:t>
      </w:r>
      <w:r w:rsidRPr="008D7397">
        <w:rPr>
          <w:rFonts w:ascii="Times New Roman" w:hAnsi="Times New Roman" w:cs="Times New Roman"/>
          <w:sz w:val="24"/>
          <w:szCs w:val="24"/>
          <w:lang w:val="ro-RO"/>
        </w:rPr>
        <w:t>responsabilitate profesională, nu poate avea niciu</w:t>
      </w:r>
      <w:r w:rsidR="00B54CF9" w:rsidRPr="008D7397">
        <w:rPr>
          <w:rFonts w:ascii="Times New Roman" w:hAnsi="Times New Roman" w:cs="Times New Roman"/>
          <w:sz w:val="24"/>
          <w:szCs w:val="24"/>
          <w:lang w:val="ro-RO"/>
        </w:rPr>
        <w:t>n interes sau nu poate fi în</w:t>
      </w:r>
      <w:r w:rsidRPr="008D7397">
        <w:rPr>
          <w:rFonts w:ascii="Times New Roman" w:hAnsi="Times New Roman" w:cs="Times New Roman"/>
          <w:sz w:val="24"/>
          <w:szCs w:val="24"/>
          <w:lang w:val="ro-RO"/>
        </w:rPr>
        <w:t xml:space="preserve"> relație de afaceri, direct sau indirect, cu </w:t>
      </w:r>
      <w:r w:rsidR="00B54CF9" w:rsidRPr="008D7397">
        <w:rPr>
          <w:rFonts w:ascii="Times New Roman" w:hAnsi="Times New Roman" w:cs="Times New Roman"/>
          <w:sz w:val="24"/>
          <w:szCs w:val="24"/>
          <w:lang w:val="ro-RO"/>
        </w:rPr>
        <w:t xml:space="preserve">întreprinderea electroenergetică </w:t>
      </w:r>
      <w:r w:rsidRPr="008D7397">
        <w:rPr>
          <w:rFonts w:ascii="Times New Roman" w:hAnsi="Times New Roman" w:cs="Times New Roman"/>
          <w:sz w:val="24"/>
          <w:szCs w:val="24"/>
          <w:lang w:val="ro-RO"/>
        </w:rPr>
        <w:t>integrată pe verticală, cu</w:t>
      </w:r>
      <w:r w:rsidR="00B54CF9" w:rsidRPr="008D7397">
        <w:rPr>
          <w:rFonts w:ascii="Times New Roman" w:hAnsi="Times New Roman" w:cs="Times New Roman"/>
          <w:sz w:val="24"/>
          <w:szCs w:val="24"/>
          <w:lang w:val="ro-RO"/>
        </w:rPr>
        <w:t xml:space="preserve"> vreo întreprindere a acesteia</w:t>
      </w:r>
      <w:r w:rsidRPr="008D7397">
        <w:rPr>
          <w:rFonts w:ascii="Times New Roman" w:hAnsi="Times New Roman" w:cs="Times New Roman"/>
          <w:sz w:val="24"/>
          <w:szCs w:val="24"/>
          <w:lang w:val="ro-RO"/>
        </w:rPr>
        <w:t xml:space="preserve">, cu acționarii </w:t>
      </w:r>
      <w:r w:rsidR="00B54CF9" w:rsidRPr="008D7397">
        <w:rPr>
          <w:rFonts w:ascii="Times New Roman" w:hAnsi="Times New Roman" w:cs="Times New Roman"/>
          <w:sz w:val="24"/>
          <w:szCs w:val="24"/>
          <w:lang w:val="ro-RO"/>
        </w:rPr>
        <w:t xml:space="preserve">majoritari </w:t>
      </w:r>
      <w:r w:rsidRPr="008D7397">
        <w:rPr>
          <w:rFonts w:ascii="Times New Roman" w:hAnsi="Times New Roman" w:cs="Times New Roman"/>
          <w:sz w:val="24"/>
          <w:szCs w:val="24"/>
          <w:lang w:val="ro-RO"/>
        </w:rPr>
        <w:t xml:space="preserve">sau fondatorii </w:t>
      </w:r>
      <w:r w:rsidR="00B54CF9" w:rsidRPr="008D7397">
        <w:rPr>
          <w:rFonts w:ascii="Times New Roman" w:hAnsi="Times New Roman" w:cs="Times New Roman"/>
          <w:sz w:val="24"/>
          <w:szCs w:val="24"/>
          <w:lang w:val="ro-RO"/>
        </w:rPr>
        <w:t>acesteia</w:t>
      </w:r>
      <w:r w:rsidRPr="008D7397">
        <w:rPr>
          <w:rFonts w:ascii="Times New Roman" w:hAnsi="Times New Roman" w:cs="Times New Roman"/>
          <w:sz w:val="24"/>
          <w:szCs w:val="24"/>
          <w:lang w:val="ro-RO"/>
        </w:rPr>
        <w:t>, cu excepția operatorului sistemului de distribuție;</w:t>
      </w:r>
    </w:p>
    <w:p w14:paraId="5643589C" w14:textId="549BCAE0" w:rsidR="001E64EC" w:rsidRPr="008D7397" w:rsidRDefault="00B54CF9"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agent</w:t>
      </w:r>
      <w:r w:rsidR="001E64EC" w:rsidRPr="008D7397">
        <w:rPr>
          <w:rFonts w:ascii="Times New Roman" w:hAnsi="Times New Roman" w:cs="Times New Roman"/>
          <w:sz w:val="24"/>
          <w:szCs w:val="24"/>
          <w:lang w:val="ro-RO"/>
        </w:rPr>
        <w:t xml:space="preserve">ul de conformitate nu poate avea niciun interes și nu poate primi, direct sau indirect, beneficii financiare de la întreprinderea </w:t>
      </w:r>
      <w:r w:rsidRPr="008D7397">
        <w:rPr>
          <w:rFonts w:ascii="Times New Roman" w:hAnsi="Times New Roman" w:cs="Times New Roman"/>
          <w:sz w:val="24"/>
          <w:szCs w:val="24"/>
          <w:lang w:val="ro-RO"/>
        </w:rPr>
        <w:t>electroenergetică</w:t>
      </w:r>
      <w:r w:rsidR="001E64EC" w:rsidRPr="008D7397">
        <w:rPr>
          <w:rFonts w:ascii="Times New Roman" w:hAnsi="Times New Roman" w:cs="Times New Roman"/>
          <w:sz w:val="24"/>
          <w:szCs w:val="24"/>
          <w:lang w:val="ro-RO"/>
        </w:rPr>
        <w:t xml:space="preserve"> integrată pe verticală, de la </w:t>
      </w:r>
      <w:r w:rsidRPr="008D7397">
        <w:rPr>
          <w:rFonts w:ascii="Times New Roman" w:hAnsi="Times New Roman" w:cs="Times New Roman"/>
          <w:sz w:val="24"/>
          <w:szCs w:val="24"/>
          <w:lang w:val="ro-RO"/>
        </w:rPr>
        <w:t>o întreprinder</w:t>
      </w:r>
      <w:r w:rsidR="001E64EC" w:rsidRPr="008D7397">
        <w:rPr>
          <w:rFonts w:ascii="Times New Roman" w:hAnsi="Times New Roman" w:cs="Times New Roman"/>
          <w:sz w:val="24"/>
          <w:szCs w:val="24"/>
          <w:lang w:val="ro-RO"/>
        </w:rPr>
        <w:t xml:space="preserve">e </w:t>
      </w:r>
      <w:r w:rsidRPr="008D7397">
        <w:rPr>
          <w:rFonts w:ascii="Times New Roman" w:hAnsi="Times New Roman" w:cs="Times New Roman"/>
          <w:sz w:val="24"/>
          <w:szCs w:val="24"/>
          <w:lang w:val="ro-RO"/>
        </w:rPr>
        <w:t xml:space="preserve">a </w:t>
      </w:r>
      <w:r w:rsidR="001E64EC" w:rsidRPr="008D7397">
        <w:rPr>
          <w:rFonts w:ascii="Times New Roman" w:hAnsi="Times New Roman" w:cs="Times New Roman"/>
          <w:sz w:val="24"/>
          <w:szCs w:val="24"/>
          <w:lang w:val="ro-RO"/>
        </w:rPr>
        <w:t>acesteia, de la acționarii majoritari sau de la fondatorii aceste</w:t>
      </w:r>
      <w:r w:rsidRPr="008D7397">
        <w:rPr>
          <w:rFonts w:ascii="Times New Roman" w:hAnsi="Times New Roman" w:cs="Times New Roman"/>
          <w:sz w:val="24"/>
          <w:szCs w:val="24"/>
          <w:lang w:val="ro-RO"/>
        </w:rPr>
        <w:t xml:space="preserve">ia, cu excepția operatorului </w:t>
      </w:r>
      <w:r w:rsidR="001E64E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E64EC" w:rsidRPr="008D7397">
        <w:rPr>
          <w:rFonts w:ascii="Times New Roman" w:hAnsi="Times New Roman" w:cs="Times New Roman"/>
          <w:sz w:val="24"/>
          <w:szCs w:val="24"/>
          <w:lang w:val="ro-RO"/>
        </w:rPr>
        <w:t xml:space="preserve"> de distribuție.</w:t>
      </w:r>
    </w:p>
    <w:p w14:paraId="0DB875EB" w14:textId="716D8BA5" w:rsidR="00B3780D" w:rsidRPr="008D7397"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examinează propunerea primită în conformitate cu alin. </w:t>
      </w:r>
      <w:r w:rsidR="003A5A16" w:rsidRPr="008D7397">
        <w:rPr>
          <w:rFonts w:ascii="Times New Roman" w:hAnsi="Times New Roman" w:cs="Times New Roman"/>
          <w:sz w:val="24"/>
          <w:szCs w:val="24"/>
          <w:lang w:val="ro-RO"/>
        </w:rPr>
        <w:fldChar w:fldCharType="begin"/>
      </w:r>
      <w:r w:rsidR="003A5A16" w:rsidRPr="008D7397">
        <w:rPr>
          <w:rFonts w:ascii="Times New Roman" w:hAnsi="Times New Roman" w:cs="Times New Roman"/>
          <w:sz w:val="24"/>
          <w:szCs w:val="24"/>
          <w:lang w:val="ro-RO"/>
        </w:rPr>
        <w:instrText xml:space="preserve"> REF _Ref168384441 \r \h </w:instrText>
      </w:r>
      <w:r w:rsidR="00174215" w:rsidRPr="008D7397">
        <w:rPr>
          <w:rFonts w:ascii="Times New Roman" w:hAnsi="Times New Roman" w:cs="Times New Roman"/>
          <w:sz w:val="24"/>
          <w:szCs w:val="24"/>
          <w:lang w:val="ro-RO"/>
        </w:rPr>
        <w:instrText xml:space="preserve"> \* MERGEFORMAT </w:instrText>
      </w:r>
      <w:r w:rsidR="003A5A16" w:rsidRPr="008D7397">
        <w:rPr>
          <w:rFonts w:ascii="Times New Roman" w:hAnsi="Times New Roman" w:cs="Times New Roman"/>
          <w:sz w:val="24"/>
          <w:szCs w:val="24"/>
          <w:lang w:val="ro-RO"/>
        </w:rPr>
      </w:r>
      <w:r w:rsidR="003A5A1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A5A16" w:rsidRPr="008D7397">
        <w:rPr>
          <w:rFonts w:ascii="Times New Roman" w:hAnsi="Times New Roman" w:cs="Times New Roman"/>
          <w:sz w:val="24"/>
          <w:szCs w:val="24"/>
          <w:lang w:val="ro-RO"/>
        </w:rPr>
        <w:fldChar w:fldCharType="end"/>
      </w:r>
      <w:r w:rsidR="003A5A1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termen de o lună </w:t>
      </w:r>
      <w:r w:rsidR="00A56703" w:rsidRPr="008D7397">
        <w:rPr>
          <w:rFonts w:ascii="Times New Roman" w:hAnsi="Times New Roman" w:cs="Times New Roman"/>
          <w:sz w:val="24"/>
          <w:szCs w:val="24"/>
          <w:lang w:val="ro-RO"/>
        </w:rPr>
        <w:t>de la data primirii. Agenția este în</w:t>
      </w:r>
      <w:r w:rsidRPr="008D7397">
        <w:rPr>
          <w:rFonts w:ascii="Times New Roman" w:hAnsi="Times New Roman" w:cs="Times New Roman"/>
          <w:sz w:val="24"/>
          <w:szCs w:val="24"/>
          <w:lang w:val="ro-RO"/>
        </w:rPr>
        <w:t xml:space="preserve"> drept</w:t>
      </w:r>
      <w:r w:rsidR="00A56703" w:rsidRPr="008D7397">
        <w:rPr>
          <w:rFonts w:ascii="Times New Roman" w:hAnsi="Times New Roman" w:cs="Times New Roman"/>
          <w:sz w:val="24"/>
          <w:szCs w:val="24"/>
          <w:lang w:val="ro-RO"/>
        </w:rPr>
        <w:t xml:space="preserve"> să respingă</w:t>
      </w:r>
      <w:r w:rsidRPr="008D7397">
        <w:rPr>
          <w:rFonts w:ascii="Times New Roman" w:hAnsi="Times New Roman" w:cs="Times New Roman"/>
          <w:sz w:val="24"/>
          <w:szCs w:val="24"/>
          <w:lang w:val="ro-RO"/>
        </w:rPr>
        <w:t xml:space="preserve"> persoana propusă </w:t>
      </w:r>
      <w:r w:rsidR="00A56703" w:rsidRPr="008D7397">
        <w:rPr>
          <w:rFonts w:ascii="Times New Roman" w:hAnsi="Times New Roman" w:cs="Times New Roman"/>
          <w:sz w:val="24"/>
          <w:szCs w:val="24"/>
          <w:lang w:val="ro-RO"/>
        </w:rPr>
        <w:t>în calitate de agent d</w:t>
      </w:r>
      <w:r w:rsidRPr="008D7397">
        <w:rPr>
          <w:rFonts w:ascii="Times New Roman" w:hAnsi="Times New Roman" w:cs="Times New Roman"/>
          <w:sz w:val="24"/>
          <w:szCs w:val="24"/>
          <w:lang w:val="ro-RO"/>
        </w:rPr>
        <w:t>e conformitate din motive de lipsă de independență sau de capacitate profesională. La examinarea proiectului contract</w:t>
      </w:r>
      <w:r w:rsidR="00A5670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ce urmează a </w:t>
      </w:r>
      <w:r w:rsidR="00A56703" w:rsidRPr="008D7397">
        <w:rPr>
          <w:rFonts w:ascii="Times New Roman" w:hAnsi="Times New Roman" w:cs="Times New Roman"/>
          <w:sz w:val="24"/>
          <w:szCs w:val="24"/>
          <w:lang w:val="ro-RO"/>
        </w:rPr>
        <w:t xml:space="preserve">fi încheiat între operatorul </w:t>
      </w:r>
      <w:r w:rsidRPr="008D7397">
        <w:rPr>
          <w:rFonts w:ascii="Times New Roman" w:hAnsi="Times New Roman" w:cs="Times New Roman"/>
          <w:sz w:val="24"/>
          <w:szCs w:val="24"/>
          <w:lang w:val="ro-RO"/>
        </w:rPr>
        <w:t>sistem</w:t>
      </w:r>
      <w:r w:rsidR="00A56703" w:rsidRPr="008D7397">
        <w:rPr>
          <w:rFonts w:ascii="Times New Roman" w:hAnsi="Times New Roman" w:cs="Times New Roman"/>
          <w:sz w:val="24"/>
          <w:szCs w:val="24"/>
          <w:lang w:val="ro-RO"/>
        </w:rPr>
        <w:t>ului de distribuție și agent</w:t>
      </w:r>
      <w:r w:rsidRPr="008D7397">
        <w:rPr>
          <w:rFonts w:ascii="Times New Roman" w:hAnsi="Times New Roman" w:cs="Times New Roman"/>
          <w:sz w:val="24"/>
          <w:szCs w:val="24"/>
          <w:lang w:val="ro-RO"/>
        </w:rPr>
        <w:t xml:space="preserve">ul de </w:t>
      </w:r>
      <w:r w:rsidR="00A56703" w:rsidRPr="008D7397">
        <w:rPr>
          <w:rFonts w:ascii="Times New Roman" w:hAnsi="Times New Roman" w:cs="Times New Roman"/>
          <w:sz w:val="24"/>
          <w:szCs w:val="24"/>
          <w:lang w:val="ro-RO"/>
        </w:rPr>
        <w:t xml:space="preserve">conformitate, Agenția este în </w:t>
      </w:r>
      <w:r w:rsidRPr="008D7397">
        <w:rPr>
          <w:rFonts w:ascii="Times New Roman" w:hAnsi="Times New Roman" w:cs="Times New Roman"/>
          <w:sz w:val="24"/>
          <w:szCs w:val="24"/>
          <w:lang w:val="ro-RO"/>
        </w:rPr>
        <w:t>drept</w:t>
      </w:r>
      <w:r w:rsidR="00A56703" w:rsidRPr="008D7397">
        <w:rPr>
          <w:rFonts w:ascii="Times New Roman" w:hAnsi="Times New Roman" w:cs="Times New Roman"/>
          <w:sz w:val="24"/>
          <w:szCs w:val="24"/>
          <w:lang w:val="ro-RO"/>
        </w:rPr>
        <w:t xml:space="preserve"> să solicite operatorului </w:t>
      </w:r>
      <w:r w:rsidRPr="008D7397">
        <w:rPr>
          <w:rFonts w:ascii="Times New Roman" w:hAnsi="Times New Roman" w:cs="Times New Roman"/>
          <w:sz w:val="24"/>
          <w:szCs w:val="24"/>
          <w:lang w:val="ro-RO"/>
        </w:rPr>
        <w:t>sistem</w:t>
      </w:r>
      <w:r w:rsidR="00A5670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w:t>
      </w:r>
      <w:r w:rsidR="00A56703"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modific</w:t>
      </w:r>
      <w:r w:rsidR="00A56703" w:rsidRPr="008D7397">
        <w:rPr>
          <w:rFonts w:ascii="Times New Roman" w:hAnsi="Times New Roman" w:cs="Times New Roman"/>
          <w:sz w:val="24"/>
          <w:szCs w:val="24"/>
          <w:lang w:val="ro-RO"/>
        </w:rPr>
        <w:t>e condițiile</w:t>
      </w:r>
      <w:r w:rsidRPr="008D7397">
        <w:rPr>
          <w:rFonts w:ascii="Times New Roman" w:hAnsi="Times New Roman" w:cs="Times New Roman"/>
          <w:sz w:val="24"/>
          <w:szCs w:val="24"/>
          <w:lang w:val="ro-RO"/>
        </w:rPr>
        <w:t xml:space="preserve"> contractului respectiv dacă acest</w:t>
      </w:r>
      <w:r w:rsidR="00A56703" w:rsidRPr="008D7397">
        <w:rPr>
          <w:rFonts w:ascii="Times New Roman" w:hAnsi="Times New Roman" w:cs="Times New Roman"/>
          <w:sz w:val="24"/>
          <w:szCs w:val="24"/>
          <w:lang w:val="ro-RO"/>
        </w:rPr>
        <w:t>ea afectează independența agent</w:t>
      </w:r>
      <w:r w:rsidRPr="008D7397">
        <w:rPr>
          <w:rFonts w:ascii="Times New Roman" w:hAnsi="Times New Roman" w:cs="Times New Roman"/>
          <w:sz w:val="24"/>
          <w:szCs w:val="24"/>
          <w:lang w:val="ro-RO"/>
        </w:rPr>
        <w:t>ului de conformitate.</w:t>
      </w:r>
    </w:p>
    <w:p w14:paraId="53AE2F21" w14:textId="11AA5BEC" w:rsidR="00B3780D" w:rsidRPr="008D7397"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287" w:name="_Ref168398703"/>
      <w:r w:rsidRPr="008D7397">
        <w:rPr>
          <w:rFonts w:ascii="Times New Roman" w:hAnsi="Times New Roman" w:cs="Times New Roman"/>
          <w:sz w:val="24"/>
          <w:szCs w:val="24"/>
          <w:lang w:val="ro-RO"/>
        </w:rPr>
        <w:t xml:space="preserve">După încheierea contractului corespunzător cu </w:t>
      </w:r>
      <w:r w:rsidR="00B8719A" w:rsidRPr="008D7397">
        <w:rPr>
          <w:rFonts w:ascii="Times New Roman" w:hAnsi="Times New Roman" w:cs="Times New Roman"/>
          <w:sz w:val="24"/>
          <w:szCs w:val="24"/>
          <w:lang w:val="ro-RO"/>
        </w:rPr>
        <w:t xml:space="preserve">agentul </w:t>
      </w:r>
      <w:r w:rsidR="00A56703" w:rsidRPr="008D7397">
        <w:rPr>
          <w:rFonts w:ascii="Times New Roman" w:hAnsi="Times New Roman" w:cs="Times New Roman"/>
          <w:sz w:val="24"/>
          <w:szCs w:val="24"/>
          <w:lang w:val="ro-RO"/>
        </w:rPr>
        <w:t>de conformitate, operatorul</w:t>
      </w:r>
      <w:r w:rsidRPr="008D7397">
        <w:rPr>
          <w:rFonts w:ascii="Times New Roman" w:hAnsi="Times New Roman" w:cs="Times New Roman"/>
          <w:sz w:val="24"/>
          <w:szCs w:val="24"/>
          <w:lang w:val="ro-RO"/>
        </w:rPr>
        <w:t xml:space="preserve"> sistem</w:t>
      </w:r>
      <w:r w:rsidR="00A5670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poate </w:t>
      </w:r>
      <w:r w:rsidR="00D47D99" w:rsidRPr="008D7397">
        <w:rPr>
          <w:rFonts w:ascii="Times New Roman" w:hAnsi="Times New Roman" w:cs="Times New Roman"/>
          <w:sz w:val="24"/>
          <w:szCs w:val="24"/>
          <w:lang w:val="ro-RO"/>
        </w:rPr>
        <w:t xml:space="preserve">să modifice </w:t>
      </w:r>
      <w:r w:rsidRPr="008D7397">
        <w:rPr>
          <w:rFonts w:ascii="Times New Roman" w:hAnsi="Times New Roman" w:cs="Times New Roman"/>
          <w:sz w:val="24"/>
          <w:szCs w:val="24"/>
          <w:lang w:val="ro-RO"/>
        </w:rPr>
        <w:t xml:space="preserve">condițiile contractuale sau poate </w:t>
      </w:r>
      <w:r w:rsidR="00A56703" w:rsidRPr="008D7397">
        <w:rPr>
          <w:rFonts w:ascii="Times New Roman" w:hAnsi="Times New Roman" w:cs="Times New Roman"/>
          <w:sz w:val="24"/>
          <w:szCs w:val="24"/>
          <w:lang w:val="ro-RO"/>
        </w:rPr>
        <w:t>desface</w:t>
      </w:r>
      <w:r w:rsidRPr="008D7397">
        <w:rPr>
          <w:rFonts w:ascii="Times New Roman" w:hAnsi="Times New Roman" w:cs="Times New Roman"/>
          <w:sz w:val="24"/>
          <w:szCs w:val="24"/>
          <w:lang w:val="ro-RO"/>
        </w:rPr>
        <w:t xml:space="preserve"> </w:t>
      </w:r>
      <w:r w:rsidR="00A56703" w:rsidRPr="008D7397">
        <w:rPr>
          <w:rFonts w:ascii="Times New Roman" w:hAnsi="Times New Roman" w:cs="Times New Roman"/>
          <w:sz w:val="24"/>
          <w:szCs w:val="24"/>
          <w:lang w:val="ro-RO"/>
        </w:rPr>
        <w:t xml:space="preserve">acest </w:t>
      </w:r>
      <w:r w:rsidRPr="008D7397">
        <w:rPr>
          <w:rFonts w:ascii="Times New Roman" w:hAnsi="Times New Roman" w:cs="Times New Roman"/>
          <w:sz w:val="24"/>
          <w:szCs w:val="24"/>
          <w:lang w:val="ro-RO"/>
        </w:rPr>
        <w:t>contract numai dacă a obținut</w:t>
      </w:r>
      <w:r w:rsidR="00A56703"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prealabil</w:t>
      </w:r>
      <w:r w:rsidR="00A56703"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acordul Agenției în acest sens. Termenul de examinare de către Ag</w:t>
      </w:r>
      <w:r w:rsidR="00A56703" w:rsidRPr="008D7397">
        <w:rPr>
          <w:rFonts w:ascii="Times New Roman" w:hAnsi="Times New Roman" w:cs="Times New Roman"/>
          <w:sz w:val="24"/>
          <w:szCs w:val="24"/>
          <w:lang w:val="ro-RO"/>
        </w:rPr>
        <w:t xml:space="preserve">enție a cererii operatorului </w:t>
      </w:r>
      <w:r w:rsidRPr="008D7397">
        <w:rPr>
          <w:rFonts w:ascii="Times New Roman" w:hAnsi="Times New Roman" w:cs="Times New Roman"/>
          <w:sz w:val="24"/>
          <w:szCs w:val="24"/>
          <w:lang w:val="ro-RO"/>
        </w:rPr>
        <w:t>sistem</w:t>
      </w:r>
      <w:r w:rsidR="00A5670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de modificare sau </w:t>
      </w:r>
      <w:r w:rsidR="003F7BEA" w:rsidRPr="008D7397">
        <w:rPr>
          <w:rFonts w:ascii="Times New Roman" w:hAnsi="Times New Roman" w:cs="Times New Roman"/>
          <w:sz w:val="24"/>
          <w:szCs w:val="24"/>
          <w:lang w:val="ro-RO"/>
        </w:rPr>
        <w:t>desfacere a contractului cu agentul</w:t>
      </w:r>
      <w:r w:rsidRPr="008D7397">
        <w:rPr>
          <w:rFonts w:ascii="Times New Roman" w:hAnsi="Times New Roman" w:cs="Times New Roman"/>
          <w:sz w:val="24"/>
          <w:szCs w:val="24"/>
          <w:lang w:val="ro-RO"/>
        </w:rPr>
        <w:t xml:space="preserve"> de conformitate nu poate depăși o lună. În cazul în care există îndoieli cu privire la justificarea </w:t>
      </w:r>
      <w:r w:rsidR="003F7BEA" w:rsidRPr="008D7397">
        <w:rPr>
          <w:rFonts w:ascii="Times New Roman" w:hAnsi="Times New Roman" w:cs="Times New Roman"/>
          <w:sz w:val="24"/>
          <w:szCs w:val="24"/>
          <w:lang w:val="ro-RO"/>
        </w:rPr>
        <w:t>desfacerii</w:t>
      </w:r>
      <w:r w:rsidRPr="008D7397">
        <w:rPr>
          <w:rFonts w:ascii="Times New Roman" w:hAnsi="Times New Roman" w:cs="Times New Roman"/>
          <w:sz w:val="24"/>
          <w:szCs w:val="24"/>
          <w:lang w:val="ro-RO"/>
        </w:rPr>
        <w:t xml:space="preserve"> cont</w:t>
      </w:r>
      <w:r w:rsidR="003F7BEA" w:rsidRPr="008D7397">
        <w:rPr>
          <w:rFonts w:ascii="Times New Roman" w:hAnsi="Times New Roman" w:cs="Times New Roman"/>
          <w:sz w:val="24"/>
          <w:szCs w:val="24"/>
          <w:lang w:val="ro-RO"/>
        </w:rPr>
        <w:t xml:space="preserve">ractului de către operatorul </w:t>
      </w:r>
      <w:r w:rsidRPr="008D7397">
        <w:rPr>
          <w:rFonts w:ascii="Times New Roman" w:hAnsi="Times New Roman" w:cs="Times New Roman"/>
          <w:sz w:val="24"/>
          <w:szCs w:val="24"/>
          <w:lang w:val="ro-RO"/>
        </w:rPr>
        <w:t>sistem</w:t>
      </w:r>
      <w:r w:rsidR="003F7BEA" w:rsidRPr="008D7397">
        <w:rPr>
          <w:rFonts w:ascii="Times New Roman" w:hAnsi="Times New Roman" w:cs="Times New Roman"/>
          <w:sz w:val="24"/>
          <w:szCs w:val="24"/>
          <w:lang w:val="ro-RO"/>
        </w:rPr>
        <w:t>ului de distribuție, A</w:t>
      </w:r>
      <w:r w:rsidRPr="008D7397">
        <w:rPr>
          <w:rFonts w:ascii="Times New Roman" w:hAnsi="Times New Roman" w:cs="Times New Roman"/>
          <w:sz w:val="24"/>
          <w:szCs w:val="24"/>
          <w:lang w:val="ro-RO"/>
        </w:rPr>
        <w:t>genția nu își dă acordul în acest sens. La soli</w:t>
      </w:r>
      <w:r w:rsidR="003F7BEA" w:rsidRPr="008D7397">
        <w:rPr>
          <w:rFonts w:ascii="Times New Roman" w:hAnsi="Times New Roman" w:cs="Times New Roman"/>
          <w:sz w:val="24"/>
          <w:szCs w:val="24"/>
          <w:lang w:val="ro-RO"/>
        </w:rPr>
        <w:t xml:space="preserve">citarea Agenției, operatorul </w:t>
      </w:r>
      <w:r w:rsidRPr="008D7397">
        <w:rPr>
          <w:rFonts w:ascii="Times New Roman" w:hAnsi="Times New Roman" w:cs="Times New Roman"/>
          <w:sz w:val="24"/>
          <w:szCs w:val="24"/>
          <w:lang w:val="ro-RO"/>
        </w:rPr>
        <w:t>sistem</w:t>
      </w:r>
      <w:r w:rsidR="003F7BE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este obligat să </w:t>
      </w:r>
      <w:r w:rsidR="003F7BEA" w:rsidRPr="008D7397">
        <w:rPr>
          <w:rFonts w:ascii="Times New Roman" w:hAnsi="Times New Roman" w:cs="Times New Roman"/>
          <w:sz w:val="24"/>
          <w:szCs w:val="24"/>
          <w:lang w:val="ro-RO"/>
        </w:rPr>
        <w:t>desfacă contractul cu agent</w:t>
      </w:r>
      <w:r w:rsidRPr="008D7397">
        <w:rPr>
          <w:rFonts w:ascii="Times New Roman" w:hAnsi="Times New Roman" w:cs="Times New Roman"/>
          <w:sz w:val="24"/>
          <w:szCs w:val="24"/>
          <w:lang w:val="ro-RO"/>
        </w:rPr>
        <w:t>ul de conformitate din motive de lipsă de independență sau de capacitate profesională, care afectează buna îndeplinire a obligațiilor prevăzute de lege.</w:t>
      </w:r>
      <w:bookmarkEnd w:id="287"/>
    </w:p>
    <w:p w14:paraId="0F44DE03" w14:textId="77777777" w:rsidR="00B3780D" w:rsidRPr="008D7397"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durata mandatului său, </w:t>
      </w:r>
      <w:r w:rsidR="003F7BEA" w:rsidRPr="008D7397">
        <w:rPr>
          <w:rFonts w:ascii="Times New Roman" w:hAnsi="Times New Roman" w:cs="Times New Roman"/>
          <w:sz w:val="24"/>
          <w:szCs w:val="24"/>
          <w:lang w:val="ro-RO"/>
        </w:rPr>
        <w:t>agent</w:t>
      </w:r>
      <w:r w:rsidRPr="008D7397">
        <w:rPr>
          <w:rFonts w:ascii="Times New Roman" w:hAnsi="Times New Roman" w:cs="Times New Roman"/>
          <w:sz w:val="24"/>
          <w:szCs w:val="24"/>
          <w:lang w:val="ro-RO"/>
        </w:rPr>
        <w:t xml:space="preserve">ul de conformitate nu poate deține o altă funcție, nu poate avea altă responsabilitate </w:t>
      </w:r>
      <w:r w:rsidR="003F7BEA" w:rsidRPr="008D7397">
        <w:rPr>
          <w:rFonts w:ascii="Times New Roman" w:hAnsi="Times New Roman" w:cs="Times New Roman"/>
          <w:sz w:val="24"/>
          <w:szCs w:val="24"/>
          <w:lang w:val="ro-RO"/>
        </w:rPr>
        <w:t>profesională sau interes</w:t>
      </w:r>
      <w:r w:rsidRPr="008D7397">
        <w:rPr>
          <w:rFonts w:ascii="Times New Roman" w:hAnsi="Times New Roman" w:cs="Times New Roman"/>
          <w:sz w:val="24"/>
          <w:szCs w:val="24"/>
          <w:lang w:val="ro-RO"/>
        </w:rPr>
        <w:t xml:space="preserve">, </w:t>
      </w:r>
      <w:r w:rsidR="003F7BEA" w:rsidRPr="008D7397">
        <w:rPr>
          <w:rFonts w:ascii="Times New Roman" w:hAnsi="Times New Roman" w:cs="Times New Roman"/>
          <w:sz w:val="24"/>
          <w:szCs w:val="24"/>
          <w:lang w:val="ro-RO"/>
        </w:rPr>
        <w:t>direct sau indirect, în raport</w:t>
      </w:r>
      <w:r w:rsidRPr="008D7397">
        <w:rPr>
          <w:rFonts w:ascii="Times New Roman" w:hAnsi="Times New Roman" w:cs="Times New Roman"/>
          <w:sz w:val="24"/>
          <w:szCs w:val="24"/>
          <w:lang w:val="ro-RO"/>
        </w:rPr>
        <w:t xml:space="preserve"> cu vreo </w:t>
      </w:r>
      <w:r w:rsidR="003F7BEA" w:rsidRPr="008D7397">
        <w:rPr>
          <w:rFonts w:ascii="Times New Roman" w:hAnsi="Times New Roman" w:cs="Times New Roman"/>
          <w:sz w:val="24"/>
          <w:szCs w:val="24"/>
          <w:lang w:val="ro-RO"/>
        </w:rPr>
        <w:t>parte a întreprinderii electroenergetice</w:t>
      </w:r>
      <w:r w:rsidRPr="008D7397">
        <w:rPr>
          <w:rFonts w:ascii="Times New Roman" w:hAnsi="Times New Roman" w:cs="Times New Roman"/>
          <w:sz w:val="24"/>
          <w:szCs w:val="24"/>
          <w:lang w:val="ro-RO"/>
        </w:rPr>
        <w:t xml:space="preserve"> integrate pe verticală, cu acționarii majoritari sau cu </w:t>
      </w:r>
      <w:r w:rsidR="003F7BEA" w:rsidRPr="008D7397">
        <w:rPr>
          <w:rFonts w:ascii="Times New Roman" w:hAnsi="Times New Roman" w:cs="Times New Roman"/>
          <w:sz w:val="24"/>
          <w:szCs w:val="24"/>
          <w:lang w:val="ro-RO"/>
        </w:rPr>
        <w:t xml:space="preserve">fondatorii </w:t>
      </w:r>
      <w:r w:rsidRPr="008D7397">
        <w:rPr>
          <w:rFonts w:ascii="Times New Roman" w:hAnsi="Times New Roman" w:cs="Times New Roman"/>
          <w:sz w:val="24"/>
          <w:szCs w:val="24"/>
          <w:lang w:val="ro-RO"/>
        </w:rPr>
        <w:t>acesteia.</w:t>
      </w:r>
    </w:p>
    <w:p w14:paraId="5E6837DD" w14:textId="6005C166" w:rsidR="001E64EC" w:rsidRPr="008D7397" w:rsidRDefault="003F7BEA"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Agentul</w:t>
      </w:r>
      <w:r w:rsidR="001E64EC" w:rsidRPr="008D7397">
        <w:rPr>
          <w:rFonts w:ascii="Times New Roman" w:hAnsi="Times New Roman" w:cs="Times New Roman"/>
          <w:sz w:val="24"/>
          <w:szCs w:val="24"/>
          <w:lang w:val="ro-RO"/>
        </w:rPr>
        <w:t xml:space="preserve"> de conformitate are următoarele </w:t>
      </w:r>
      <w:r w:rsidRPr="008D7397">
        <w:rPr>
          <w:rFonts w:ascii="Times New Roman" w:hAnsi="Times New Roman" w:cs="Times New Roman"/>
          <w:sz w:val="24"/>
          <w:szCs w:val="24"/>
          <w:lang w:val="ro-RO"/>
        </w:rPr>
        <w:t>func</w:t>
      </w:r>
      <w:r w:rsidR="001E64EC" w:rsidRPr="008D7397">
        <w:rPr>
          <w:rFonts w:ascii="Times New Roman" w:hAnsi="Times New Roman" w:cs="Times New Roman"/>
          <w:sz w:val="24"/>
          <w:szCs w:val="24"/>
          <w:lang w:val="ro-RO"/>
        </w:rPr>
        <w:t>ții:</w:t>
      </w:r>
    </w:p>
    <w:p w14:paraId="5F33FE23" w14:textId="34A9647C" w:rsidR="001E64EC" w:rsidRPr="008D7397"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monitorizează implementarea programului de conformitate;</w:t>
      </w:r>
    </w:p>
    <w:p w14:paraId="68A97149" w14:textId="13C2D1C5" w:rsidR="001E64EC" w:rsidRPr="008D7397" w:rsidRDefault="003F7BEA"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anual, până la</w:t>
      </w:r>
      <w:r w:rsidR="001E64EC" w:rsidRPr="008D7397">
        <w:rPr>
          <w:rFonts w:ascii="Times New Roman" w:hAnsi="Times New Roman" w:cs="Times New Roman"/>
          <w:sz w:val="24"/>
          <w:szCs w:val="24"/>
          <w:lang w:val="ro-RO"/>
        </w:rPr>
        <w:t xml:space="preserve"> 31 martie, </w:t>
      </w:r>
      <w:r w:rsidRPr="008D7397">
        <w:rPr>
          <w:rFonts w:ascii="Times New Roman" w:hAnsi="Times New Roman" w:cs="Times New Roman"/>
          <w:sz w:val="24"/>
          <w:szCs w:val="24"/>
          <w:lang w:val="ro-RO"/>
        </w:rPr>
        <w:t>elaborează</w:t>
      </w:r>
      <w:r w:rsidR="001E64EC" w:rsidRPr="008D7397">
        <w:rPr>
          <w:rFonts w:ascii="Times New Roman" w:hAnsi="Times New Roman" w:cs="Times New Roman"/>
          <w:sz w:val="24"/>
          <w:szCs w:val="24"/>
          <w:lang w:val="ro-RO"/>
        </w:rPr>
        <w:t xml:space="preserve"> un raport cuprinzând măsurile </w:t>
      </w:r>
      <w:r w:rsidRPr="008D7397">
        <w:rPr>
          <w:rFonts w:ascii="Times New Roman" w:hAnsi="Times New Roman" w:cs="Times New Roman"/>
          <w:sz w:val="24"/>
          <w:szCs w:val="24"/>
          <w:lang w:val="ro-RO"/>
        </w:rPr>
        <w:t>întreprinse de operatorul</w:t>
      </w:r>
      <w:r w:rsidR="001E64EC"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1E64EC" w:rsidRPr="008D7397">
        <w:rPr>
          <w:rFonts w:ascii="Times New Roman" w:hAnsi="Times New Roman" w:cs="Times New Roman"/>
          <w:sz w:val="24"/>
          <w:szCs w:val="24"/>
          <w:lang w:val="ro-RO"/>
        </w:rPr>
        <w:t xml:space="preserve"> de distribuție în legătură cu îndeplinirea programului de conformitate și prezintă </w:t>
      </w:r>
      <w:r w:rsidRPr="008D7397">
        <w:rPr>
          <w:rFonts w:ascii="Times New Roman" w:hAnsi="Times New Roman" w:cs="Times New Roman"/>
          <w:sz w:val="24"/>
          <w:szCs w:val="24"/>
          <w:lang w:val="ro-RO"/>
        </w:rPr>
        <w:t xml:space="preserve">raportul respectiv </w:t>
      </w:r>
      <w:r w:rsidR="001E64EC" w:rsidRPr="008D7397">
        <w:rPr>
          <w:rFonts w:ascii="Times New Roman" w:hAnsi="Times New Roman" w:cs="Times New Roman"/>
          <w:sz w:val="24"/>
          <w:szCs w:val="24"/>
          <w:lang w:val="ro-RO"/>
        </w:rPr>
        <w:t>Agenției.</w:t>
      </w:r>
      <w:r w:rsidRPr="008D7397">
        <w:rPr>
          <w:rFonts w:ascii="Times New Roman" w:hAnsi="Times New Roman" w:cs="Times New Roman"/>
          <w:sz w:val="24"/>
          <w:szCs w:val="24"/>
          <w:lang w:val="ro-RO"/>
        </w:rPr>
        <w:t xml:space="preserve"> Raportul privind măsurile întreprinse de operatorul </w:t>
      </w:r>
      <w:r w:rsidR="001E64E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 xml:space="preserve">ului </w:t>
      </w:r>
      <w:r w:rsidR="001E64EC" w:rsidRPr="008D7397">
        <w:rPr>
          <w:rFonts w:ascii="Times New Roman" w:hAnsi="Times New Roman" w:cs="Times New Roman"/>
          <w:sz w:val="24"/>
          <w:szCs w:val="24"/>
          <w:lang w:val="ro-RO"/>
        </w:rPr>
        <w:t xml:space="preserve">distribuție în legătură cu îndeplinirea programului de conformitate este publicat </w:t>
      </w:r>
      <w:r w:rsidR="00D166CE" w:rsidRPr="008D7397">
        <w:rPr>
          <w:rFonts w:ascii="Times New Roman" w:hAnsi="Times New Roman" w:cs="Times New Roman"/>
          <w:sz w:val="24"/>
          <w:szCs w:val="24"/>
          <w:lang w:val="ro-RO"/>
        </w:rPr>
        <w:t xml:space="preserve">pe site-ul </w:t>
      </w:r>
      <w:r w:rsidRPr="008D7397">
        <w:rPr>
          <w:rFonts w:ascii="Times New Roman" w:hAnsi="Times New Roman" w:cs="Times New Roman"/>
          <w:sz w:val="24"/>
          <w:szCs w:val="24"/>
          <w:lang w:val="ro-RO"/>
        </w:rPr>
        <w:t xml:space="preserve">web </w:t>
      </w:r>
      <w:r w:rsidR="001E64EC" w:rsidRPr="008D7397">
        <w:rPr>
          <w:rFonts w:ascii="Times New Roman" w:hAnsi="Times New Roman" w:cs="Times New Roman"/>
          <w:sz w:val="24"/>
          <w:szCs w:val="24"/>
          <w:lang w:val="ro-RO"/>
        </w:rPr>
        <w:t>a</w:t>
      </w:r>
      <w:r w:rsidR="00D166CE" w:rsidRPr="008D7397">
        <w:rPr>
          <w:rFonts w:ascii="Times New Roman" w:hAnsi="Times New Roman" w:cs="Times New Roman"/>
          <w:sz w:val="24"/>
          <w:szCs w:val="24"/>
          <w:lang w:val="ro-RO"/>
        </w:rPr>
        <w:t>l</w:t>
      </w:r>
      <w:r w:rsidR="001E64EC" w:rsidRPr="008D7397">
        <w:rPr>
          <w:rFonts w:ascii="Times New Roman" w:hAnsi="Times New Roman" w:cs="Times New Roman"/>
          <w:sz w:val="24"/>
          <w:szCs w:val="24"/>
          <w:lang w:val="ro-RO"/>
        </w:rPr>
        <w:t xml:space="preserve"> operatorului sistem</w:t>
      </w:r>
      <w:r w:rsidRPr="008D7397">
        <w:rPr>
          <w:rFonts w:ascii="Times New Roman" w:hAnsi="Times New Roman" w:cs="Times New Roman"/>
          <w:sz w:val="24"/>
          <w:szCs w:val="24"/>
          <w:lang w:val="ro-RO"/>
        </w:rPr>
        <w:t>ului</w:t>
      </w:r>
      <w:r w:rsidR="001E64EC" w:rsidRPr="008D7397">
        <w:rPr>
          <w:rFonts w:ascii="Times New Roman" w:hAnsi="Times New Roman" w:cs="Times New Roman"/>
          <w:sz w:val="24"/>
          <w:szCs w:val="24"/>
          <w:lang w:val="ro-RO"/>
        </w:rPr>
        <w:t xml:space="preserve"> de distribuție;</w:t>
      </w:r>
    </w:p>
    <w:p w14:paraId="476BDEED" w14:textId="33F62AB0" w:rsidR="001E64EC" w:rsidRPr="008D7397"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raportează organelor d</w:t>
      </w:r>
      <w:r w:rsidR="003F7BEA" w:rsidRPr="008D7397">
        <w:rPr>
          <w:rFonts w:ascii="Times New Roman" w:hAnsi="Times New Roman" w:cs="Times New Roman"/>
          <w:sz w:val="24"/>
          <w:szCs w:val="24"/>
          <w:lang w:val="ro-RO"/>
        </w:rPr>
        <w:t xml:space="preserve">e conducere ale operatorului </w:t>
      </w:r>
      <w:r w:rsidRPr="008D7397">
        <w:rPr>
          <w:rFonts w:ascii="Times New Roman" w:hAnsi="Times New Roman" w:cs="Times New Roman"/>
          <w:sz w:val="24"/>
          <w:szCs w:val="24"/>
          <w:lang w:val="ro-RO"/>
        </w:rPr>
        <w:t>sistem</w:t>
      </w:r>
      <w:r w:rsidR="003F7BE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cu privire la respectarea programului de conformitate și </w:t>
      </w:r>
      <w:r w:rsidR="003F7BEA" w:rsidRPr="008D7397">
        <w:rPr>
          <w:rFonts w:ascii="Times New Roman" w:hAnsi="Times New Roman" w:cs="Times New Roman"/>
          <w:sz w:val="24"/>
          <w:szCs w:val="24"/>
          <w:lang w:val="ro-RO"/>
        </w:rPr>
        <w:t>punerea în aplicare a</w:t>
      </w:r>
      <w:r w:rsidRPr="008D7397">
        <w:rPr>
          <w:rFonts w:ascii="Times New Roman" w:hAnsi="Times New Roman" w:cs="Times New Roman"/>
          <w:sz w:val="24"/>
          <w:szCs w:val="24"/>
          <w:lang w:val="ro-RO"/>
        </w:rPr>
        <w:t xml:space="preserve"> acestuia, formulează recomandări în acest sens;</w:t>
      </w:r>
    </w:p>
    <w:p w14:paraId="6A5D019A" w14:textId="77777777" w:rsidR="00401C7A" w:rsidRPr="008D7397" w:rsidRDefault="003F7BEA"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notifică</w:t>
      </w:r>
      <w:r w:rsidR="001E64EC" w:rsidRPr="008D7397">
        <w:rPr>
          <w:rFonts w:ascii="Times New Roman" w:hAnsi="Times New Roman" w:cs="Times New Roman"/>
          <w:sz w:val="24"/>
          <w:szCs w:val="24"/>
          <w:lang w:val="ro-RO"/>
        </w:rPr>
        <w:t xml:space="preserve"> Agenția cu privire la orice încălcare gravă a </w:t>
      </w:r>
      <w:r w:rsidRPr="008D7397">
        <w:rPr>
          <w:rFonts w:ascii="Times New Roman" w:hAnsi="Times New Roman" w:cs="Times New Roman"/>
          <w:sz w:val="24"/>
          <w:szCs w:val="24"/>
          <w:lang w:val="ro-RO"/>
        </w:rPr>
        <w:t>punerii în aplicare a</w:t>
      </w:r>
      <w:r w:rsidR="001E64EC" w:rsidRPr="008D7397">
        <w:rPr>
          <w:rFonts w:ascii="Times New Roman" w:hAnsi="Times New Roman" w:cs="Times New Roman"/>
          <w:sz w:val="24"/>
          <w:szCs w:val="24"/>
          <w:lang w:val="ro-RO"/>
        </w:rPr>
        <w:t xml:space="preserve"> programului de conformitate, în termen de 7 zile calendaristice </w:t>
      </w:r>
      <w:r w:rsidRPr="008D7397">
        <w:rPr>
          <w:rFonts w:ascii="Times New Roman" w:hAnsi="Times New Roman" w:cs="Times New Roman"/>
          <w:sz w:val="24"/>
          <w:szCs w:val="24"/>
          <w:lang w:val="ro-RO"/>
        </w:rPr>
        <w:t>din ziua</w:t>
      </w:r>
      <w:r w:rsidR="001E64E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w:t>
      </w:r>
      <w:r w:rsidR="001E64EC" w:rsidRPr="008D7397">
        <w:rPr>
          <w:rFonts w:ascii="Times New Roman" w:hAnsi="Times New Roman" w:cs="Times New Roman"/>
          <w:sz w:val="24"/>
          <w:szCs w:val="24"/>
          <w:lang w:val="ro-RO"/>
        </w:rPr>
        <w:t xml:space="preserve"> care a </w:t>
      </w:r>
      <w:r w:rsidRPr="008D7397">
        <w:rPr>
          <w:rFonts w:ascii="Times New Roman" w:hAnsi="Times New Roman" w:cs="Times New Roman"/>
          <w:sz w:val="24"/>
          <w:szCs w:val="24"/>
          <w:lang w:val="ro-RO"/>
        </w:rPr>
        <w:t xml:space="preserve">aflat </w:t>
      </w:r>
      <w:r w:rsidR="001E64EC" w:rsidRPr="008D7397">
        <w:rPr>
          <w:rFonts w:ascii="Times New Roman" w:hAnsi="Times New Roman" w:cs="Times New Roman"/>
          <w:sz w:val="24"/>
          <w:szCs w:val="24"/>
          <w:lang w:val="ro-RO"/>
        </w:rPr>
        <w:t>despre încălcarea respectivă;</w:t>
      </w:r>
    </w:p>
    <w:p w14:paraId="02EB5712" w14:textId="0D1355BA" w:rsidR="001E64EC" w:rsidRPr="008D7397"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raportează Agenției cu privire la orice relații comerciale sau financiare dintre operatorul sistemului de distrib</w:t>
      </w:r>
      <w:r w:rsidR="003F7BEA" w:rsidRPr="008D7397">
        <w:rPr>
          <w:rFonts w:ascii="Times New Roman" w:hAnsi="Times New Roman" w:cs="Times New Roman"/>
          <w:sz w:val="24"/>
          <w:szCs w:val="24"/>
          <w:lang w:val="ro-RO"/>
        </w:rPr>
        <w:t>uție și întreprinderea electroenergetică</w:t>
      </w:r>
      <w:r w:rsidRPr="008D7397">
        <w:rPr>
          <w:rFonts w:ascii="Times New Roman" w:hAnsi="Times New Roman" w:cs="Times New Roman"/>
          <w:sz w:val="24"/>
          <w:szCs w:val="24"/>
          <w:lang w:val="ro-RO"/>
        </w:rPr>
        <w:t xml:space="preserve"> integrată pe verticală.</w:t>
      </w:r>
    </w:p>
    <w:p w14:paraId="7FD04D47" w14:textId="29795790" w:rsidR="001E64EC" w:rsidRPr="008D7397" w:rsidRDefault="001E64EC" w:rsidP="00B16077">
      <w:pPr>
        <w:pStyle w:val="Frspaiere"/>
        <w:numPr>
          <w:ilvl w:val="0"/>
          <w:numId w:val="67"/>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îndeplinirea atribuțiilor sale, </w:t>
      </w:r>
      <w:r w:rsidR="003F7BEA" w:rsidRPr="008D7397">
        <w:rPr>
          <w:rFonts w:ascii="Times New Roman" w:hAnsi="Times New Roman" w:cs="Times New Roman"/>
          <w:sz w:val="24"/>
          <w:szCs w:val="24"/>
          <w:lang w:val="ro-RO"/>
        </w:rPr>
        <w:t>agent</w:t>
      </w:r>
      <w:r w:rsidRPr="008D7397">
        <w:rPr>
          <w:rFonts w:ascii="Times New Roman" w:hAnsi="Times New Roman" w:cs="Times New Roman"/>
          <w:sz w:val="24"/>
          <w:szCs w:val="24"/>
          <w:lang w:val="ro-RO"/>
        </w:rPr>
        <w:t xml:space="preserve">ul de conformitate este independent în toate acțiunile </w:t>
      </w:r>
      <w:r w:rsidR="003F7BEA" w:rsidRPr="008D7397">
        <w:rPr>
          <w:rFonts w:ascii="Times New Roman" w:hAnsi="Times New Roman" w:cs="Times New Roman"/>
          <w:sz w:val="24"/>
          <w:szCs w:val="24"/>
          <w:lang w:val="ro-RO"/>
        </w:rPr>
        <w:t xml:space="preserve">sale în raport cu operatorul </w:t>
      </w:r>
      <w:r w:rsidRPr="008D7397">
        <w:rPr>
          <w:rFonts w:ascii="Times New Roman" w:hAnsi="Times New Roman" w:cs="Times New Roman"/>
          <w:sz w:val="24"/>
          <w:szCs w:val="24"/>
          <w:lang w:val="ro-RO"/>
        </w:rPr>
        <w:t>sistem</w:t>
      </w:r>
      <w:r w:rsidR="003F7BEA" w:rsidRPr="008D7397">
        <w:rPr>
          <w:rFonts w:ascii="Times New Roman" w:hAnsi="Times New Roman" w:cs="Times New Roman"/>
          <w:sz w:val="24"/>
          <w:szCs w:val="24"/>
          <w:lang w:val="ro-RO"/>
        </w:rPr>
        <w:t>ului</w:t>
      </w:r>
      <w:r w:rsidR="003F3E90" w:rsidRPr="008D7397">
        <w:rPr>
          <w:rFonts w:ascii="Times New Roman" w:hAnsi="Times New Roman" w:cs="Times New Roman"/>
          <w:sz w:val="24"/>
          <w:szCs w:val="24"/>
          <w:lang w:val="ro-RO"/>
        </w:rPr>
        <w:t xml:space="preserve"> de distribuție. Operatorul </w:t>
      </w:r>
      <w:r w:rsidRPr="008D7397">
        <w:rPr>
          <w:rFonts w:ascii="Times New Roman" w:hAnsi="Times New Roman" w:cs="Times New Roman"/>
          <w:sz w:val="24"/>
          <w:szCs w:val="24"/>
          <w:lang w:val="ro-RO"/>
        </w:rPr>
        <w:t>sistem</w:t>
      </w:r>
      <w:r w:rsidR="003F3E9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să asigure toate cond</w:t>
      </w:r>
      <w:r w:rsidR="003F3E90" w:rsidRPr="008D7397">
        <w:rPr>
          <w:rFonts w:ascii="Times New Roman" w:hAnsi="Times New Roman" w:cs="Times New Roman"/>
          <w:sz w:val="24"/>
          <w:szCs w:val="24"/>
          <w:lang w:val="ro-RO"/>
        </w:rPr>
        <w:t>ițiile necesare agent</w:t>
      </w:r>
      <w:r w:rsidRPr="008D7397">
        <w:rPr>
          <w:rFonts w:ascii="Times New Roman" w:hAnsi="Times New Roman" w:cs="Times New Roman"/>
          <w:sz w:val="24"/>
          <w:szCs w:val="24"/>
          <w:lang w:val="ro-RO"/>
        </w:rPr>
        <w:t>ul</w:t>
      </w:r>
      <w:r w:rsidR="003F3E9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conformitate </w:t>
      </w:r>
      <w:r w:rsidR="003F3E90" w:rsidRPr="008D7397">
        <w:rPr>
          <w:rFonts w:ascii="Times New Roman" w:hAnsi="Times New Roman" w:cs="Times New Roman"/>
          <w:sz w:val="24"/>
          <w:szCs w:val="24"/>
          <w:lang w:val="ro-RO"/>
        </w:rPr>
        <w:t>pentru desfășurarea activității</w:t>
      </w:r>
      <w:r w:rsidRPr="008D7397">
        <w:rPr>
          <w:rFonts w:ascii="Times New Roman" w:hAnsi="Times New Roman" w:cs="Times New Roman"/>
          <w:sz w:val="24"/>
          <w:szCs w:val="24"/>
          <w:lang w:val="ro-RO"/>
        </w:rPr>
        <w:t xml:space="preserve"> și </w:t>
      </w:r>
      <w:r w:rsidR="003F3E90" w:rsidRPr="008D7397">
        <w:rPr>
          <w:rFonts w:ascii="Times New Roman" w:hAnsi="Times New Roman" w:cs="Times New Roman"/>
          <w:sz w:val="24"/>
          <w:szCs w:val="24"/>
          <w:lang w:val="ro-RO"/>
        </w:rPr>
        <w:t>asigurarea independenței acestuia</w:t>
      </w:r>
      <w:r w:rsidRPr="008D7397">
        <w:rPr>
          <w:rFonts w:ascii="Times New Roman" w:hAnsi="Times New Roman" w:cs="Times New Roman"/>
          <w:sz w:val="24"/>
          <w:szCs w:val="24"/>
          <w:lang w:val="ro-RO"/>
        </w:rPr>
        <w:t xml:space="preserve">, precum și să </w:t>
      </w:r>
      <w:r w:rsidR="003F3E90" w:rsidRPr="008D7397">
        <w:rPr>
          <w:rFonts w:ascii="Times New Roman" w:hAnsi="Times New Roman" w:cs="Times New Roman"/>
          <w:sz w:val="24"/>
          <w:szCs w:val="24"/>
          <w:lang w:val="ro-RO"/>
        </w:rPr>
        <w:t>îi asigure accesul</w:t>
      </w:r>
      <w:r w:rsidRPr="008D7397">
        <w:rPr>
          <w:rFonts w:ascii="Times New Roman" w:hAnsi="Times New Roman" w:cs="Times New Roman"/>
          <w:sz w:val="24"/>
          <w:szCs w:val="24"/>
          <w:lang w:val="ro-RO"/>
        </w:rPr>
        <w:t xml:space="preserve"> la toate informațiile relevante pentru îndeplinirea funcțiilor </w:t>
      </w:r>
      <w:r w:rsidR="003F3E90" w:rsidRPr="008D7397">
        <w:rPr>
          <w:rFonts w:ascii="Times New Roman" w:hAnsi="Times New Roman" w:cs="Times New Roman"/>
          <w:sz w:val="24"/>
          <w:szCs w:val="24"/>
          <w:lang w:val="ro-RO"/>
        </w:rPr>
        <w:t>acestuia</w:t>
      </w:r>
      <w:r w:rsidRPr="008D7397">
        <w:rPr>
          <w:rFonts w:ascii="Times New Roman" w:hAnsi="Times New Roman" w:cs="Times New Roman"/>
          <w:sz w:val="24"/>
          <w:szCs w:val="24"/>
          <w:lang w:val="ro-RO"/>
        </w:rPr>
        <w:t>, car</w:t>
      </w:r>
      <w:r w:rsidR="003F3E90" w:rsidRPr="008D7397">
        <w:rPr>
          <w:rFonts w:ascii="Times New Roman" w:hAnsi="Times New Roman" w:cs="Times New Roman"/>
          <w:sz w:val="24"/>
          <w:szCs w:val="24"/>
          <w:lang w:val="ro-RO"/>
        </w:rPr>
        <w:t>e sunt deținute de operatorul</w:t>
      </w:r>
      <w:r w:rsidRPr="008D7397">
        <w:rPr>
          <w:rFonts w:ascii="Times New Roman" w:hAnsi="Times New Roman" w:cs="Times New Roman"/>
          <w:sz w:val="24"/>
          <w:szCs w:val="24"/>
          <w:lang w:val="ro-RO"/>
        </w:rPr>
        <w:t xml:space="preserve"> sistem</w:t>
      </w:r>
      <w:r w:rsidR="003F3E90" w:rsidRPr="008D7397">
        <w:rPr>
          <w:rFonts w:ascii="Times New Roman" w:hAnsi="Times New Roman" w:cs="Times New Roman"/>
          <w:sz w:val="24"/>
          <w:szCs w:val="24"/>
          <w:lang w:val="ro-RO"/>
        </w:rPr>
        <w:t>ului de distribuție în cauză</w:t>
      </w:r>
      <w:r w:rsidRPr="008D7397">
        <w:rPr>
          <w:rFonts w:ascii="Times New Roman" w:hAnsi="Times New Roman" w:cs="Times New Roman"/>
          <w:sz w:val="24"/>
          <w:szCs w:val="24"/>
          <w:lang w:val="ro-RO"/>
        </w:rPr>
        <w:t xml:space="preserve"> și de că</w:t>
      </w:r>
      <w:r w:rsidR="003F3E90" w:rsidRPr="008D7397">
        <w:rPr>
          <w:rFonts w:ascii="Times New Roman" w:hAnsi="Times New Roman" w:cs="Times New Roman"/>
          <w:sz w:val="24"/>
          <w:szCs w:val="24"/>
          <w:lang w:val="ro-RO"/>
        </w:rPr>
        <w:t>tre orice întreprindere înrudită</w:t>
      </w:r>
      <w:r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ab/>
      </w:r>
    </w:p>
    <w:p w14:paraId="3CFDE22F" w14:textId="77777777" w:rsidR="00B3780D" w:rsidRPr="008D7397" w:rsidRDefault="00B3780D"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08147F5" w14:textId="76347F9E" w:rsidR="00B3780D" w:rsidRPr="008D7397" w:rsidRDefault="008A1EA9" w:rsidP="006652F2">
      <w:pPr>
        <w:pStyle w:val="Titlu3"/>
        <w:numPr>
          <w:ilvl w:val="0"/>
          <w:numId w:val="246"/>
        </w:numPr>
        <w:ind w:left="90" w:firstLine="630"/>
        <w:rPr>
          <w:lang w:val="ro-RO"/>
        </w:rPr>
      </w:pPr>
      <w:bookmarkStart w:id="288" w:name="_Ref168385963"/>
      <w:r w:rsidRPr="008D7397">
        <w:rPr>
          <w:lang w:val="ro-RO"/>
        </w:rPr>
        <w:t>Deținerea în p</w:t>
      </w:r>
      <w:r w:rsidR="00B3780D" w:rsidRPr="008D7397">
        <w:rPr>
          <w:lang w:val="ro-RO"/>
        </w:rPr>
        <w:t>roprietate</w:t>
      </w:r>
      <w:r w:rsidRPr="008D7397">
        <w:rPr>
          <w:lang w:val="ro-RO"/>
        </w:rPr>
        <w:t xml:space="preserve"> </w:t>
      </w:r>
      <w:r w:rsidR="00B3780D" w:rsidRPr="008D7397">
        <w:rPr>
          <w:lang w:val="ro-RO"/>
        </w:rPr>
        <w:t xml:space="preserve">a instalațiilor de stocare a </w:t>
      </w:r>
      <w:r w:rsidRPr="008D7397">
        <w:rPr>
          <w:lang w:val="ro-RO"/>
        </w:rPr>
        <w:t xml:space="preserve">energiei de către operatorii </w:t>
      </w:r>
      <w:r w:rsidR="009B2A28" w:rsidRPr="008D7397">
        <w:rPr>
          <w:lang w:val="ro-RO"/>
        </w:rPr>
        <w:t xml:space="preserve">sistemelor </w:t>
      </w:r>
      <w:r w:rsidR="00B3780D" w:rsidRPr="008D7397">
        <w:rPr>
          <w:lang w:val="ro-RO"/>
        </w:rPr>
        <w:t>de distribuție</w:t>
      </w:r>
      <w:bookmarkEnd w:id="288"/>
    </w:p>
    <w:p w14:paraId="04F37AFC" w14:textId="331E37E9" w:rsidR="00B3780D" w:rsidRPr="008D7397" w:rsidRDefault="008A1EA9"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289" w:name="_Ref168384471"/>
      <w:r w:rsidRPr="008D7397">
        <w:rPr>
          <w:rFonts w:ascii="Times New Roman" w:hAnsi="Times New Roman" w:cs="Times New Roman"/>
          <w:sz w:val="24"/>
          <w:szCs w:val="24"/>
          <w:lang w:val="ro-RO"/>
        </w:rPr>
        <w:t xml:space="preserve">Operatorul </w:t>
      </w:r>
      <w:r w:rsidR="00B3780D"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 de distribuție nu deține, nu dezvoltă, nu administrează</w:t>
      </w:r>
      <w:r w:rsidR="00B3780D"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nu</w:t>
      </w:r>
      <w:r w:rsidR="00B3780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exploatează</w:t>
      </w:r>
      <w:r w:rsidR="00B3780D" w:rsidRPr="008D7397">
        <w:rPr>
          <w:rFonts w:ascii="Times New Roman" w:hAnsi="Times New Roman" w:cs="Times New Roman"/>
          <w:sz w:val="24"/>
          <w:szCs w:val="24"/>
          <w:lang w:val="ro-RO"/>
        </w:rPr>
        <w:t xml:space="preserve"> instalații de stocare a energiei.</w:t>
      </w:r>
      <w:bookmarkEnd w:id="289"/>
    </w:p>
    <w:p w14:paraId="79EFC2D1" w14:textId="35A7EABE" w:rsidR="00B3780D" w:rsidRPr="008D7397"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Prin derogare de l</w:t>
      </w:r>
      <w:r w:rsidR="00E61454" w:rsidRPr="008D7397">
        <w:rPr>
          <w:rFonts w:ascii="Times New Roman" w:hAnsi="Times New Roman" w:cs="Times New Roman"/>
          <w:sz w:val="24"/>
          <w:szCs w:val="24"/>
          <w:lang w:val="ro-RO"/>
        </w:rPr>
        <w:t xml:space="preserve">a alin. </w:t>
      </w:r>
      <w:r w:rsidR="003A5A16" w:rsidRPr="008D7397">
        <w:rPr>
          <w:rFonts w:ascii="Times New Roman" w:hAnsi="Times New Roman" w:cs="Times New Roman"/>
          <w:sz w:val="24"/>
          <w:szCs w:val="24"/>
          <w:lang w:val="ro-RO"/>
        </w:rPr>
        <w:fldChar w:fldCharType="begin"/>
      </w:r>
      <w:r w:rsidR="003A5A16" w:rsidRPr="008D7397">
        <w:rPr>
          <w:rFonts w:ascii="Times New Roman" w:hAnsi="Times New Roman" w:cs="Times New Roman"/>
          <w:sz w:val="24"/>
          <w:szCs w:val="24"/>
          <w:lang w:val="ro-RO"/>
        </w:rPr>
        <w:instrText xml:space="preserve"> REF _Ref168384471 \r \h </w:instrText>
      </w:r>
      <w:r w:rsidR="00174215" w:rsidRPr="008D7397">
        <w:rPr>
          <w:rFonts w:ascii="Times New Roman" w:hAnsi="Times New Roman" w:cs="Times New Roman"/>
          <w:sz w:val="24"/>
          <w:szCs w:val="24"/>
          <w:lang w:val="ro-RO"/>
        </w:rPr>
        <w:instrText xml:space="preserve"> \* MERGEFORMAT </w:instrText>
      </w:r>
      <w:r w:rsidR="003A5A16" w:rsidRPr="008D7397">
        <w:rPr>
          <w:rFonts w:ascii="Times New Roman" w:hAnsi="Times New Roman" w:cs="Times New Roman"/>
          <w:sz w:val="24"/>
          <w:szCs w:val="24"/>
          <w:lang w:val="ro-RO"/>
        </w:rPr>
      </w:r>
      <w:r w:rsidR="003A5A1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3A5A16" w:rsidRPr="008D7397">
        <w:rPr>
          <w:rFonts w:ascii="Times New Roman" w:hAnsi="Times New Roman" w:cs="Times New Roman"/>
          <w:sz w:val="24"/>
          <w:szCs w:val="24"/>
          <w:lang w:val="ro-RO"/>
        </w:rPr>
        <w:fldChar w:fldCharType="end"/>
      </w:r>
      <w:r w:rsidR="00E61454" w:rsidRPr="008D7397">
        <w:rPr>
          <w:rFonts w:ascii="Times New Roman" w:hAnsi="Times New Roman" w:cs="Times New Roman"/>
          <w:sz w:val="24"/>
          <w:szCs w:val="24"/>
          <w:lang w:val="ro-RO"/>
        </w:rPr>
        <w:t>, operatorul</w:t>
      </w:r>
      <w:r w:rsidRPr="008D7397">
        <w:rPr>
          <w:rFonts w:ascii="Times New Roman" w:hAnsi="Times New Roman" w:cs="Times New Roman"/>
          <w:sz w:val="24"/>
          <w:szCs w:val="24"/>
          <w:lang w:val="ro-RO"/>
        </w:rPr>
        <w:t xml:space="preserve"> sistem</w:t>
      </w:r>
      <w:r w:rsidR="00E6145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poate deține, dezvolta, </w:t>
      </w:r>
      <w:r w:rsidR="00E61454" w:rsidRPr="008D7397">
        <w:rPr>
          <w:rFonts w:ascii="Times New Roman" w:hAnsi="Times New Roman" w:cs="Times New Roman"/>
          <w:sz w:val="24"/>
          <w:szCs w:val="24"/>
          <w:lang w:val="ro-RO"/>
        </w:rPr>
        <w:t>administra</w:t>
      </w:r>
      <w:r w:rsidRPr="008D7397">
        <w:rPr>
          <w:rFonts w:ascii="Times New Roman" w:hAnsi="Times New Roman" w:cs="Times New Roman"/>
          <w:sz w:val="24"/>
          <w:szCs w:val="24"/>
          <w:lang w:val="ro-RO"/>
        </w:rPr>
        <w:t xml:space="preserve"> sau </w:t>
      </w:r>
      <w:r w:rsidR="00E61454" w:rsidRPr="008D7397">
        <w:rPr>
          <w:rFonts w:ascii="Times New Roman" w:hAnsi="Times New Roman" w:cs="Times New Roman"/>
          <w:sz w:val="24"/>
          <w:szCs w:val="24"/>
          <w:lang w:val="ro-RO"/>
        </w:rPr>
        <w:t>exploata</w:t>
      </w:r>
      <w:r w:rsidRPr="008D7397">
        <w:rPr>
          <w:rFonts w:ascii="Times New Roman" w:hAnsi="Times New Roman" w:cs="Times New Roman"/>
          <w:sz w:val="24"/>
          <w:szCs w:val="24"/>
          <w:lang w:val="ro-RO"/>
        </w:rPr>
        <w:t xml:space="preserve"> instalații de stocare a energiei, în cazul în care acestea sunt componente de rețea complet integrate și Agenția </w:t>
      </w:r>
      <w:r w:rsidR="00E61454" w:rsidRPr="008D7397">
        <w:rPr>
          <w:rFonts w:ascii="Times New Roman" w:hAnsi="Times New Roman" w:cs="Times New Roman"/>
          <w:sz w:val="24"/>
          <w:szCs w:val="24"/>
          <w:lang w:val="ro-RO"/>
        </w:rPr>
        <w:t>a aproba</w:t>
      </w:r>
      <w:r w:rsidR="00B8719A" w:rsidRPr="008D7397">
        <w:rPr>
          <w:rFonts w:ascii="Times New Roman" w:hAnsi="Times New Roman" w:cs="Times New Roman"/>
          <w:sz w:val="24"/>
          <w:szCs w:val="24"/>
          <w:lang w:val="ro-RO"/>
        </w:rPr>
        <w:t>t</w:t>
      </w:r>
      <w:r w:rsidR="00E61454" w:rsidRPr="008D7397">
        <w:rPr>
          <w:rFonts w:ascii="Times New Roman" w:hAnsi="Times New Roman" w:cs="Times New Roman"/>
          <w:sz w:val="24"/>
          <w:szCs w:val="24"/>
          <w:lang w:val="ro-RO"/>
        </w:rPr>
        <w:t xml:space="preserve"> printr-o hotărâre </w:t>
      </w:r>
      <w:r w:rsidRPr="008D7397">
        <w:rPr>
          <w:rFonts w:ascii="Times New Roman" w:hAnsi="Times New Roman" w:cs="Times New Roman"/>
          <w:sz w:val="24"/>
          <w:szCs w:val="24"/>
          <w:lang w:val="ro-RO"/>
        </w:rPr>
        <w:t xml:space="preserve">dedicată </w:t>
      </w:r>
      <w:r w:rsidR="00E61454" w:rsidRPr="008D7397">
        <w:rPr>
          <w:rFonts w:ascii="Times New Roman" w:hAnsi="Times New Roman" w:cs="Times New Roman"/>
          <w:sz w:val="24"/>
          <w:szCs w:val="24"/>
          <w:lang w:val="ro-RO"/>
        </w:rPr>
        <w:t>acord</w:t>
      </w:r>
      <w:r w:rsidR="00B8719A" w:rsidRPr="008D7397">
        <w:rPr>
          <w:rFonts w:ascii="Times New Roman" w:hAnsi="Times New Roman" w:cs="Times New Roman"/>
          <w:sz w:val="24"/>
          <w:szCs w:val="24"/>
          <w:lang w:val="ro-RO"/>
        </w:rPr>
        <w:t>area</w:t>
      </w:r>
      <w:r w:rsidR="00E61454" w:rsidRPr="008D7397">
        <w:rPr>
          <w:rFonts w:ascii="Times New Roman" w:hAnsi="Times New Roman" w:cs="Times New Roman"/>
          <w:sz w:val="24"/>
          <w:szCs w:val="24"/>
          <w:lang w:val="ro-RO"/>
        </w:rPr>
        <w:t xml:space="preserve"> unei derogări</w:t>
      </w:r>
      <w:r w:rsidRPr="008D7397">
        <w:rPr>
          <w:rFonts w:ascii="Times New Roman" w:hAnsi="Times New Roman" w:cs="Times New Roman"/>
          <w:sz w:val="24"/>
          <w:szCs w:val="24"/>
          <w:lang w:val="ro-RO"/>
        </w:rPr>
        <w:t xml:space="preserve"> sau în </w:t>
      </w:r>
      <w:r w:rsidR="00E61454" w:rsidRPr="008D7397">
        <w:rPr>
          <w:rFonts w:ascii="Times New Roman" w:hAnsi="Times New Roman" w:cs="Times New Roman"/>
          <w:sz w:val="24"/>
          <w:szCs w:val="24"/>
          <w:lang w:val="ro-RO"/>
        </w:rPr>
        <w:t>cazul în care sunt îndeplinite cumulativ următoarele</w:t>
      </w:r>
      <w:r w:rsidRPr="008D7397">
        <w:rPr>
          <w:rFonts w:ascii="Times New Roman" w:hAnsi="Times New Roman" w:cs="Times New Roman"/>
          <w:sz w:val="24"/>
          <w:szCs w:val="24"/>
          <w:lang w:val="ro-RO"/>
        </w:rPr>
        <w:t xml:space="preserve"> condiții:</w:t>
      </w:r>
    </w:p>
    <w:p w14:paraId="7E11B785" w14:textId="2F210AE0" w:rsidR="00B3780D" w:rsidRPr="008D7397"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urma unei</w:t>
      </w:r>
      <w:r w:rsidR="00E61454" w:rsidRPr="008D7397">
        <w:rPr>
          <w:rFonts w:ascii="Times New Roman" w:hAnsi="Times New Roman" w:cs="Times New Roman"/>
          <w:sz w:val="24"/>
          <w:szCs w:val="24"/>
          <w:lang w:val="ro-RO"/>
        </w:rPr>
        <w:t xml:space="preserve"> proceduri de licitație deschisă, transparentă</w:t>
      </w:r>
      <w:r w:rsidRPr="008D7397">
        <w:rPr>
          <w:rFonts w:ascii="Times New Roman" w:hAnsi="Times New Roman" w:cs="Times New Roman"/>
          <w:sz w:val="24"/>
          <w:szCs w:val="24"/>
          <w:lang w:val="ro-RO"/>
        </w:rPr>
        <w:t xml:space="preserve"> și nediscriminatori</w:t>
      </w:r>
      <w:r w:rsidR="00E61454" w:rsidRPr="008D7397">
        <w:rPr>
          <w:rFonts w:ascii="Times New Roman" w:hAnsi="Times New Roman" w:cs="Times New Roman"/>
          <w:sz w:val="24"/>
          <w:szCs w:val="24"/>
          <w:lang w:val="ro-RO"/>
        </w:rPr>
        <w:t xml:space="preserve">e, organizată de operatorul </w:t>
      </w:r>
      <w:r w:rsidRPr="008D7397">
        <w:rPr>
          <w:rFonts w:ascii="Times New Roman" w:hAnsi="Times New Roman" w:cs="Times New Roman"/>
          <w:sz w:val="24"/>
          <w:szCs w:val="24"/>
          <w:lang w:val="ro-RO"/>
        </w:rPr>
        <w:t>sistem</w:t>
      </w:r>
      <w:r w:rsidR="00E6145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și sub rezerva apro</w:t>
      </w:r>
      <w:r w:rsidR="00E61454" w:rsidRPr="008D7397">
        <w:rPr>
          <w:rFonts w:ascii="Times New Roman" w:hAnsi="Times New Roman" w:cs="Times New Roman"/>
          <w:sz w:val="24"/>
          <w:szCs w:val="24"/>
          <w:lang w:val="ro-RO"/>
        </w:rPr>
        <w:t xml:space="preserve">bării prealabile a </w:t>
      </w:r>
      <w:r w:rsidR="00B8719A"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genției, nu li s-a atribuit </w:t>
      </w:r>
      <w:r w:rsidR="00E61454" w:rsidRPr="008D7397">
        <w:rPr>
          <w:rFonts w:ascii="Times New Roman" w:hAnsi="Times New Roman" w:cs="Times New Roman"/>
          <w:sz w:val="24"/>
          <w:szCs w:val="24"/>
          <w:lang w:val="ro-RO"/>
        </w:rPr>
        <w:t xml:space="preserve">altor părți </w:t>
      </w:r>
      <w:r w:rsidRPr="008D7397">
        <w:rPr>
          <w:rFonts w:ascii="Times New Roman" w:hAnsi="Times New Roman" w:cs="Times New Roman"/>
          <w:sz w:val="24"/>
          <w:szCs w:val="24"/>
          <w:lang w:val="ro-RO"/>
        </w:rPr>
        <w:t xml:space="preserve">dreptul de a deține, </w:t>
      </w:r>
      <w:r w:rsidR="00E61454" w:rsidRPr="008D7397">
        <w:rPr>
          <w:rFonts w:ascii="Times New Roman" w:hAnsi="Times New Roman" w:cs="Times New Roman"/>
          <w:sz w:val="24"/>
          <w:szCs w:val="24"/>
          <w:lang w:val="ro-RO"/>
        </w:rPr>
        <w:t xml:space="preserve">de a </w:t>
      </w:r>
      <w:r w:rsidRPr="008D7397">
        <w:rPr>
          <w:rFonts w:ascii="Times New Roman" w:hAnsi="Times New Roman" w:cs="Times New Roman"/>
          <w:sz w:val="24"/>
          <w:szCs w:val="24"/>
          <w:lang w:val="ro-RO"/>
        </w:rPr>
        <w:t xml:space="preserve">dezvolta, </w:t>
      </w:r>
      <w:r w:rsidR="00E61454" w:rsidRPr="008D7397">
        <w:rPr>
          <w:rFonts w:ascii="Times New Roman" w:hAnsi="Times New Roman" w:cs="Times New Roman"/>
          <w:sz w:val="24"/>
          <w:szCs w:val="24"/>
          <w:lang w:val="ro-RO"/>
        </w:rPr>
        <w:t xml:space="preserve">de a administra </w:t>
      </w:r>
      <w:r w:rsidRPr="008D7397">
        <w:rPr>
          <w:rFonts w:ascii="Times New Roman" w:hAnsi="Times New Roman" w:cs="Times New Roman"/>
          <w:sz w:val="24"/>
          <w:szCs w:val="24"/>
          <w:lang w:val="ro-RO"/>
        </w:rPr>
        <w:t xml:space="preserve">sau </w:t>
      </w:r>
      <w:r w:rsidR="00E61454" w:rsidRPr="008D7397">
        <w:rPr>
          <w:rFonts w:ascii="Times New Roman" w:hAnsi="Times New Roman" w:cs="Times New Roman"/>
          <w:sz w:val="24"/>
          <w:szCs w:val="24"/>
          <w:lang w:val="ro-RO"/>
        </w:rPr>
        <w:t xml:space="preserve">de a </w:t>
      </w:r>
      <w:r w:rsidRPr="008D7397">
        <w:rPr>
          <w:rFonts w:ascii="Times New Roman" w:hAnsi="Times New Roman" w:cs="Times New Roman"/>
          <w:sz w:val="24"/>
          <w:szCs w:val="24"/>
          <w:lang w:val="ro-RO"/>
        </w:rPr>
        <w:t xml:space="preserve">exploata astfel de instalații </w:t>
      </w:r>
      <w:r w:rsidR="00B8719A" w:rsidRPr="008D7397">
        <w:rPr>
          <w:rFonts w:ascii="Times New Roman" w:hAnsi="Times New Roman" w:cs="Times New Roman"/>
          <w:sz w:val="24"/>
          <w:szCs w:val="24"/>
          <w:lang w:val="ro-RO"/>
        </w:rPr>
        <w:t xml:space="preserve">de stocare a energiei </w:t>
      </w:r>
      <w:r w:rsidRPr="008D7397">
        <w:rPr>
          <w:rFonts w:ascii="Times New Roman" w:hAnsi="Times New Roman" w:cs="Times New Roman"/>
          <w:sz w:val="24"/>
          <w:szCs w:val="24"/>
          <w:lang w:val="ro-RO"/>
        </w:rPr>
        <w:t xml:space="preserve">sau </w:t>
      </w:r>
      <w:r w:rsidR="00E61454" w:rsidRPr="008D7397">
        <w:rPr>
          <w:rFonts w:ascii="Times New Roman" w:hAnsi="Times New Roman" w:cs="Times New Roman"/>
          <w:sz w:val="24"/>
          <w:szCs w:val="24"/>
          <w:lang w:val="ro-RO"/>
        </w:rPr>
        <w:t xml:space="preserve">aceste alte părți nu pot </w:t>
      </w:r>
      <w:r w:rsidRPr="008D7397">
        <w:rPr>
          <w:rFonts w:ascii="Times New Roman" w:hAnsi="Times New Roman" w:cs="Times New Roman"/>
          <w:sz w:val="24"/>
          <w:szCs w:val="24"/>
          <w:lang w:val="ro-RO"/>
        </w:rPr>
        <w:t xml:space="preserve">furniza </w:t>
      </w:r>
      <w:r w:rsidR="00E61454" w:rsidRPr="008D7397">
        <w:rPr>
          <w:rFonts w:ascii="Times New Roman" w:hAnsi="Times New Roman" w:cs="Times New Roman"/>
          <w:sz w:val="24"/>
          <w:szCs w:val="24"/>
          <w:lang w:val="ro-RO"/>
        </w:rPr>
        <w:t>respectivele</w:t>
      </w:r>
      <w:r w:rsidRPr="008D7397">
        <w:rPr>
          <w:rFonts w:ascii="Times New Roman" w:hAnsi="Times New Roman" w:cs="Times New Roman"/>
          <w:sz w:val="24"/>
          <w:szCs w:val="24"/>
          <w:lang w:val="ro-RO"/>
        </w:rPr>
        <w:t xml:space="preserve"> servicii la un cost rezonabil și în timp util;</w:t>
      </w:r>
    </w:p>
    <w:p w14:paraId="08BA633A" w14:textId="68890DC6" w:rsidR="00B3780D" w:rsidRPr="008D7397"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astfel de instalații de stocare a energiei sunt necesare pentru ca operatorul sistemului de distribuție să își îndeplinească obligațiile care îi revin în temeiul prezentei legi pentru </w:t>
      </w:r>
      <w:r w:rsidR="001320A2" w:rsidRPr="008D7397">
        <w:rPr>
          <w:rFonts w:ascii="Times New Roman" w:hAnsi="Times New Roman" w:cs="Times New Roman"/>
          <w:sz w:val="24"/>
          <w:szCs w:val="24"/>
          <w:lang w:val="ro-RO"/>
        </w:rPr>
        <w:t>exploat</w:t>
      </w:r>
      <w:r w:rsidRPr="008D7397">
        <w:rPr>
          <w:rFonts w:ascii="Times New Roman" w:hAnsi="Times New Roman" w:cs="Times New Roman"/>
          <w:sz w:val="24"/>
          <w:szCs w:val="24"/>
          <w:lang w:val="ro-RO"/>
        </w:rPr>
        <w:t xml:space="preserve">area eficientă, fiabilă și sigură a rețelei </w:t>
      </w:r>
      <w:r w:rsidR="001320A2"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și aceste instalații nu sunt utilizate pentru </w:t>
      </w:r>
      <w:r w:rsidR="001320A2" w:rsidRPr="008D7397">
        <w:rPr>
          <w:rFonts w:ascii="Times New Roman" w:hAnsi="Times New Roman" w:cs="Times New Roman"/>
          <w:sz w:val="24"/>
          <w:szCs w:val="24"/>
          <w:lang w:val="ro-RO"/>
        </w:rPr>
        <w:t xml:space="preserve">a cumpăra sau vinde energie electrică pe </w:t>
      </w:r>
      <w:r w:rsidR="00BF083E"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1320A2" w:rsidRPr="008D7397">
        <w:rPr>
          <w:rFonts w:ascii="Times New Roman" w:hAnsi="Times New Roman" w:cs="Times New Roman"/>
          <w:sz w:val="24"/>
          <w:szCs w:val="24"/>
          <w:lang w:val="ro-RO"/>
        </w:rPr>
        <w:t xml:space="preserve"> electric</w:t>
      </w:r>
      <w:r w:rsidR="00BF083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717D6FED" w14:textId="3050E835" w:rsidR="00B3780D" w:rsidRPr="008D7397"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a evaluat necesitatea unei astfel de derogări și a efectuat o evaluare a procedurii de licitație, inclusiv a condițiilor procedurii de licitație, și și-a acor</w:t>
      </w:r>
      <w:r w:rsidR="00985BFA" w:rsidRPr="008D7397">
        <w:rPr>
          <w:rFonts w:ascii="Times New Roman" w:hAnsi="Times New Roman" w:cs="Times New Roman"/>
          <w:sz w:val="24"/>
          <w:szCs w:val="24"/>
          <w:lang w:val="ro-RO"/>
        </w:rPr>
        <w:t>dat aprobarea printr-o hotărâre</w:t>
      </w:r>
      <w:r w:rsidRPr="008D7397">
        <w:rPr>
          <w:rFonts w:ascii="Times New Roman" w:hAnsi="Times New Roman" w:cs="Times New Roman"/>
          <w:sz w:val="24"/>
          <w:szCs w:val="24"/>
          <w:lang w:val="ro-RO"/>
        </w:rPr>
        <w:t xml:space="preserve"> dedicată.</w:t>
      </w:r>
    </w:p>
    <w:p w14:paraId="5D52EAE8" w14:textId="5EFC438B" w:rsidR="00B3780D" w:rsidRPr="008D7397"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va întocmi </w:t>
      </w:r>
      <w:r w:rsidR="00985BFA" w:rsidRPr="008D7397">
        <w:rPr>
          <w:rFonts w:ascii="Times New Roman" w:hAnsi="Times New Roman" w:cs="Times New Roman"/>
          <w:sz w:val="24"/>
          <w:szCs w:val="24"/>
          <w:lang w:val="ro-RO"/>
        </w:rPr>
        <w:t>orientări</w:t>
      </w:r>
      <w:r w:rsidRPr="008D7397">
        <w:rPr>
          <w:rFonts w:ascii="Times New Roman" w:hAnsi="Times New Roman" w:cs="Times New Roman"/>
          <w:sz w:val="24"/>
          <w:szCs w:val="24"/>
          <w:lang w:val="ro-RO"/>
        </w:rPr>
        <w:t xml:space="preserve"> sau clauze de achiziț</w:t>
      </w:r>
      <w:r w:rsidR="00985BFA" w:rsidRPr="008D7397">
        <w:rPr>
          <w:rFonts w:ascii="Times New Roman" w:hAnsi="Times New Roman" w:cs="Times New Roman"/>
          <w:sz w:val="24"/>
          <w:szCs w:val="24"/>
          <w:lang w:val="ro-RO"/>
        </w:rPr>
        <w:t xml:space="preserve">ie pentru a ajuta operatorul </w:t>
      </w:r>
      <w:r w:rsidRPr="008D7397">
        <w:rPr>
          <w:rFonts w:ascii="Times New Roman" w:hAnsi="Times New Roman" w:cs="Times New Roman"/>
          <w:sz w:val="24"/>
          <w:szCs w:val="24"/>
          <w:lang w:val="ro-RO"/>
        </w:rPr>
        <w:t>sistem</w:t>
      </w:r>
      <w:r w:rsidR="00985BF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să asigure o procedură de licitație echitabilă.</w:t>
      </w:r>
    </w:p>
    <w:p w14:paraId="18013A1D" w14:textId="3B4B40F8" w:rsidR="00B3780D" w:rsidRPr="008D7397"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290" w:name="_Ref168384486"/>
      <w:r w:rsidRPr="008D7397">
        <w:rPr>
          <w:rFonts w:ascii="Times New Roman" w:hAnsi="Times New Roman" w:cs="Times New Roman"/>
          <w:sz w:val="24"/>
          <w:szCs w:val="24"/>
          <w:lang w:val="ro-RO"/>
        </w:rPr>
        <w:t xml:space="preserve">Agenția efectuează cel puțin o dată la cinci ani, o consultare publică cu privire la instalațiile existente de stocare a energiei și </w:t>
      </w:r>
      <w:r w:rsidR="004F0D43" w:rsidRPr="008D7397">
        <w:rPr>
          <w:rFonts w:ascii="Times New Roman" w:hAnsi="Times New Roman" w:cs="Times New Roman"/>
          <w:sz w:val="24"/>
          <w:szCs w:val="24"/>
          <w:lang w:val="ro-RO"/>
        </w:rPr>
        <w:t>realizează</w:t>
      </w:r>
      <w:r w:rsidRPr="008D7397">
        <w:rPr>
          <w:rFonts w:ascii="Times New Roman" w:hAnsi="Times New Roman" w:cs="Times New Roman"/>
          <w:sz w:val="24"/>
          <w:szCs w:val="24"/>
          <w:lang w:val="ro-RO"/>
        </w:rPr>
        <w:t xml:space="preserve"> o evaluare pentru a </w:t>
      </w:r>
      <w:r w:rsidR="004F0D43" w:rsidRPr="008D7397">
        <w:rPr>
          <w:rFonts w:ascii="Times New Roman" w:hAnsi="Times New Roman" w:cs="Times New Roman"/>
          <w:sz w:val="24"/>
          <w:szCs w:val="24"/>
          <w:lang w:val="ro-RO"/>
        </w:rPr>
        <w:t>analiza</w:t>
      </w:r>
      <w:r w:rsidRPr="008D7397">
        <w:rPr>
          <w:rFonts w:ascii="Times New Roman" w:hAnsi="Times New Roman" w:cs="Times New Roman"/>
          <w:sz w:val="24"/>
          <w:szCs w:val="24"/>
          <w:lang w:val="ro-RO"/>
        </w:rPr>
        <w:t xml:space="preserve"> disponibilitatea potențială și interesul de a investi în astfel de instalații, precum și rentabilitatea </w:t>
      </w:r>
      <w:r w:rsidR="004F0D43" w:rsidRPr="008D7397">
        <w:rPr>
          <w:rFonts w:ascii="Times New Roman" w:hAnsi="Times New Roman" w:cs="Times New Roman"/>
          <w:sz w:val="24"/>
          <w:szCs w:val="24"/>
          <w:lang w:val="ro-RO"/>
        </w:rPr>
        <w:t>eliminării treptate</w:t>
      </w:r>
      <w:r w:rsidRPr="008D7397">
        <w:rPr>
          <w:rFonts w:ascii="Times New Roman" w:hAnsi="Times New Roman" w:cs="Times New Roman"/>
          <w:sz w:val="24"/>
          <w:szCs w:val="24"/>
          <w:lang w:val="ro-RO"/>
        </w:rPr>
        <w:t xml:space="preserve"> a activităților de stocare de către operatorul sistemului de distribuție. În cazul în care, în urma consultării pub</w:t>
      </w:r>
      <w:r w:rsidR="004F0D43" w:rsidRPr="008D7397">
        <w:rPr>
          <w:rFonts w:ascii="Times New Roman" w:hAnsi="Times New Roman" w:cs="Times New Roman"/>
          <w:sz w:val="24"/>
          <w:szCs w:val="24"/>
          <w:lang w:val="ro-RO"/>
        </w:rPr>
        <w:t>lice și a evaluării efectuate, A</w:t>
      </w:r>
      <w:r w:rsidRPr="008D7397">
        <w:rPr>
          <w:rFonts w:ascii="Times New Roman" w:hAnsi="Times New Roman" w:cs="Times New Roman"/>
          <w:sz w:val="24"/>
          <w:szCs w:val="24"/>
          <w:lang w:val="ro-RO"/>
        </w:rPr>
        <w:t xml:space="preserve">genția constată că </w:t>
      </w:r>
      <w:r w:rsidR="004F0D43" w:rsidRPr="008D7397">
        <w:rPr>
          <w:rFonts w:ascii="Times New Roman" w:hAnsi="Times New Roman" w:cs="Times New Roman"/>
          <w:sz w:val="24"/>
          <w:szCs w:val="24"/>
          <w:lang w:val="ro-RO"/>
        </w:rPr>
        <w:t>părți</w:t>
      </w:r>
      <w:r w:rsidR="00B8719A" w:rsidRPr="008D7397">
        <w:rPr>
          <w:rFonts w:ascii="Times New Roman" w:hAnsi="Times New Roman" w:cs="Times New Roman"/>
          <w:sz w:val="24"/>
          <w:szCs w:val="24"/>
          <w:lang w:val="ro-RO"/>
        </w:rPr>
        <w:t>le</w:t>
      </w:r>
      <w:r w:rsidR="004F0D43" w:rsidRPr="008D7397">
        <w:rPr>
          <w:rFonts w:ascii="Times New Roman" w:hAnsi="Times New Roman" w:cs="Times New Roman"/>
          <w:sz w:val="24"/>
          <w:szCs w:val="24"/>
          <w:lang w:val="ro-RO"/>
        </w:rPr>
        <w:t xml:space="preserve"> terțe</w:t>
      </w:r>
      <w:r w:rsidRPr="008D7397">
        <w:rPr>
          <w:rFonts w:ascii="Times New Roman" w:hAnsi="Times New Roman" w:cs="Times New Roman"/>
          <w:sz w:val="24"/>
          <w:szCs w:val="24"/>
          <w:lang w:val="ro-RO"/>
        </w:rPr>
        <w:t xml:space="preserve"> sunt capabil</w:t>
      </w:r>
      <w:r w:rsidR="00B8719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dețină, să dezvolte, să </w:t>
      </w:r>
      <w:r w:rsidR="004F0D43" w:rsidRPr="008D7397">
        <w:rPr>
          <w:rFonts w:ascii="Times New Roman" w:hAnsi="Times New Roman" w:cs="Times New Roman"/>
          <w:sz w:val="24"/>
          <w:szCs w:val="24"/>
          <w:lang w:val="ro-RO"/>
        </w:rPr>
        <w:t>administreze</w:t>
      </w:r>
      <w:r w:rsidRPr="008D7397">
        <w:rPr>
          <w:rFonts w:ascii="Times New Roman" w:hAnsi="Times New Roman" w:cs="Times New Roman"/>
          <w:sz w:val="24"/>
          <w:szCs w:val="24"/>
          <w:lang w:val="ro-RO"/>
        </w:rPr>
        <w:t xml:space="preserve"> sau să </w:t>
      </w:r>
      <w:r w:rsidR="004F0D43" w:rsidRPr="008D7397">
        <w:rPr>
          <w:rFonts w:ascii="Times New Roman" w:hAnsi="Times New Roman" w:cs="Times New Roman"/>
          <w:sz w:val="24"/>
          <w:szCs w:val="24"/>
          <w:lang w:val="ro-RO"/>
        </w:rPr>
        <w:t>exploateze</w:t>
      </w:r>
      <w:r w:rsidRPr="008D7397">
        <w:rPr>
          <w:rFonts w:ascii="Times New Roman" w:hAnsi="Times New Roman" w:cs="Times New Roman"/>
          <w:sz w:val="24"/>
          <w:szCs w:val="24"/>
          <w:lang w:val="ro-RO"/>
        </w:rPr>
        <w:t xml:space="preserve"> astfel de instalații într-un mod </w:t>
      </w:r>
      <w:r w:rsidR="004F0D43" w:rsidRPr="008D7397">
        <w:rPr>
          <w:rFonts w:ascii="Times New Roman" w:hAnsi="Times New Roman" w:cs="Times New Roman"/>
          <w:sz w:val="24"/>
          <w:szCs w:val="24"/>
          <w:lang w:val="ro-RO"/>
        </w:rPr>
        <w:t xml:space="preserve">eficace din punctul de vedere al costurilor, Agenția emite o hotărâre justificată prin care obligă operatorul </w:t>
      </w:r>
      <w:r w:rsidRPr="008D7397">
        <w:rPr>
          <w:rFonts w:ascii="Times New Roman" w:hAnsi="Times New Roman" w:cs="Times New Roman"/>
          <w:sz w:val="24"/>
          <w:szCs w:val="24"/>
          <w:lang w:val="ro-RO"/>
        </w:rPr>
        <w:t>sistem</w:t>
      </w:r>
      <w:r w:rsidR="004F0D4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să </w:t>
      </w:r>
      <w:r w:rsidR="004F0D43" w:rsidRPr="008D7397">
        <w:rPr>
          <w:rFonts w:ascii="Times New Roman" w:hAnsi="Times New Roman" w:cs="Times New Roman"/>
          <w:sz w:val="24"/>
          <w:szCs w:val="24"/>
          <w:lang w:val="ro-RO"/>
        </w:rPr>
        <w:t>asigure încetarea treptată a desfășurării</w:t>
      </w:r>
      <w:r w:rsidRPr="008D7397">
        <w:rPr>
          <w:rFonts w:ascii="Times New Roman" w:hAnsi="Times New Roman" w:cs="Times New Roman"/>
          <w:sz w:val="24"/>
          <w:szCs w:val="24"/>
          <w:lang w:val="ro-RO"/>
        </w:rPr>
        <w:t xml:space="preserve"> </w:t>
      </w:r>
      <w:r w:rsidR="004F0D43" w:rsidRPr="008D7397">
        <w:rPr>
          <w:rFonts w:ascii="Times New Roman" w:hAnsi="Times New Roman" w:cs="Times New Roman"/>
          <w:sz w:val="24"/>
          <w:szCs w:val="24"/>
          <w:lang w:val="ro-RO"/>
        </w:rPr>
        <w:t>activităților</w:t>
      </w:r>
      <w:r w:rsidRPr="008D7397">
        <w:rPr>
          <w:rFonts w:ascii="Times New Roman" w:hAnsi="Times New Roman" w:cs="Times New Roman"/>
          <w:sz w:val="24"/>
          <w:szCs w:val="24"/>
          <w:lang w:val="ro-RO"/>
        </w:rPr>
        <w:t xml:space="preserve"> legate de stocarea energiei. Obligația de </w:t>
      </w:r>
      <w:r w:rsidR="004F0D43" w:rsidRPr="008D7397">
        <w:rPr>
          <w:rFonts w:ascii="Times New Roman" w:hAnsi="Times New Roman" w:cs="Times New Roman"/>
          <w:sz w:val="24"/>
          <w:szCs w:val="24"/>
          <w:lang w:val="ro-RO"/>
        </w:rPr>
        <w:t xml:space="preserve">încetare </w:t>
      </w:r>
      <w:r w:rsidRPr="008D7397">
        <w:rPr>
          <w:rFonts w:ascii="Times New Roman" w:hAnsi="Times New Roman" w:cs="Times New Roman"/>
          <w:sz w:val="24"/>
          <w:szCs w:val="24"/>
          <w:lang w:val="ro-RO"/>
        </w:rPr>
        <w:t>treptată a activități</w:t>
      </w:r>
      <w:r w:rsidR="004F0D43" w:rsidRPr="008D7397">
        <w:rPr>
          <w:rFonts w:ascii="Times New Roman" w:hAnsi="Times New Roman" w:cs="Times New Roman"/>
          <w:sz w:val="24"/>
          <w:szCs w:val="24"/>
          <w:lang w:val="ro-RO"/>
        </w:rPr>
        <w:t>i de stocare a energiei</w:t>
      </w:r>
      <w:r w:rsidRPr="008D7397">
        <w:rPr>
          <w:rFonts w:ascii="Times New Roman" w:hAnsi="Times New Roman" w:cs="Times New Roman"/>
          <w:sz w:val="24"/>
          <w:szCs w:val="24"/>
          <w:lang w:val="ro-RO"/>
        </w:rPr>
        <w:t xml:space="preserve"> va fi îndeplinită în termen de 18 luni de la data stabilită de Agenție în </w:t>
      </w:r>
      <w:r w:rsidR="004F0D43"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aprobată în conformitate cu prezentul alineat.</w:t>
      </w:r>
      <w:bookmarkEnd w:id="290"/>
    </w:p>
    <w:p w14:paraId="6D16B2D3" w14:textId="492F1CE1" w:rsidR="00F71109" w:rsidRPr="008D7397"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Odată cu im</w:t>
      </w:r>
      <w:r w:rsidR="004F0D43" w:rsidRPr="008D7397">
        <w:rPr>
          <w:rFonts w:ascii="Times New Roman" w:hAnsi="Times New Roman" w:cs="Times New Roman"/>
          <w:sz w:val="24"/>
          <w:szCs w:val="24"/>
          <w:lang w:val="ro-RO"/>
        </w:rPr>
        <w:t>punerea obligației operatorului</w:t>
      </w:r>
      <w:r w:rsidRPr="008D7397">
        <w:rPr>
          <w:rFonts w:ascii="Times New Roman" w:hAnsi="Times New Roman" w:cs="Times New Roman"/>
          <w:sz w:val="24"/>
          <w:szCs w:val="24"/>
          <w:lang w:val="ro-RO"/>
        </w:rPr>
        <w:t xml:space="preserve"> sistem</w:t>
      </w:r>
      <w:r w:rsidR="004F0D4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de </w:t>
      </w:r>
      <w:r w:rsidR="004F0D43" w:rsidRPr="008D7397">
        <w:rPr>
          <w:rFonts w:ascii="Times New Roman" w:hAnsi="Times New Roman" w:cs="Times New Roman"/>
          <w:sz w:val="24"/>
          <w:szCs w:val="24"/>
          <w:lang w:val="ro-RO"/>
        </w:rPr>
        <w:t>încetare treptată</w:t>
      </w:r>
      <w:r w:rsidRPr="008D7397">
        <w:rPr>
          <w:rFonts w:ascii="Times New Roman" w:hAnsi="Times New Roman" w:cs="Times New Roman"/>
          <w:sz w:val="24"/>
          <w:szCs w:val="24"/>
          <w:lang w:val="ro-RO"/>
        </w:rPr>
        <w:t xml:space="preserve"> </w:t>
      </w:r>
      <w:r w:rsidR="004F0D43" w:rsidRPr="008D7397">
        <w:rPr>
          <w:rFonts w:ascii="Times New Roman" w:hAnsi="Times New Roman" w:cs="Times New Roman"/>
          <w:sz w:val="24"/>
          <w:szCs w:val="24"/>
          <w:lang w:val="ro-RO"/>
        </w:rPr>
        <w:t>a activității</w:t>
      </w:r>
      <w:r w:rsidRPr="008D7397">
        <w:rPr>
          <w:rFonts w:ascii="Times New Roman" w:hAnsi="Times New Roman" w:cs="Times New Roman"/>
          <w:sz w:val="24"/>
          <w:szCs w:val="24"/>
          <w:lang w:val="ro-RO"/>
        </w:rPr>
        <w:t xml:space="preserve"> legate de stocarea energiei, în conformitate cu prevederile alin. </w:t>
      </w:r>
      <w:r w:rsidR="003A5A16" w:rsidRPr="008D7397">
        <w:rPr>
          <w:rFonts w:ascii="Times New Roman" w:hAnsi="Times New Roman" w:cs="Times New Roman"/>
          <w:sz w:val="24"/>
          <w:szCs w:val="24"/>
          <w:lang w:val="ro-RO"/>
        </w:rPr>
        <w:fldChar w:fldCharType="begin"/>
      </w:r>
      <w:r w:rsidR="003A5A16" w:rsidRPr="008D7397">
        <w:rPr>
          <w:rFonts w:ascii="Times New Roman" w:hAnsi="Times New Roman" w:cs="Times New Roman"/>
          <w:sz w:val="24"/>
          <w:szCs w:val="24"/>
          <w:lang w:val="ro-RO"/>
        </w:rPr>
        <w:instrText xml:space="preserve"> REF _Ref168384486 \r \h </w:instrText>
      </w:r>
      <w:r w:rsidR="00174215" w:rsidRPr="008D7397">
        <w:rPr>
          <w:rFonts w:ascii="Times New Roman" w:hAnsi="Times New Roman" w:cs="Times New Roman"/>
          <w:sz w:val="24"/>
          <w:szCs w:val="24"/>
          <w:lang w:val="ro-RO"/>
        </w:rPr>
        <w:instrText xml:space="preserve"> \* MERGEFORMAT </w:instrText>
      </w:r>
      <w:r w:rsidR="003A5A16" w:rsidRPr="008D7397">
        <w:rPr>
          <w:rFonts w:ascii="Times New Roman" w:hAnsi="Times New Roman" w:cs="Times New Roman"/>
          <w:sz w:val="24"/>
          <w:szCs w:val="24"/>
          <w:lang w:val="ro-RO"/>
        </w:rPr>
      </w:r>
      <w:r w:rsidR="003A5A1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3A5A1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Agenția poate decide acordarea unei compens</w:t>
      </w:r>
      <w:r w:rsidR="00A70D1D" w:rsidRPr="008D7397">
        <w:rPr>
          <w:rFonts w:ascii="Times New Roman" w:hAnsi="Times New Roman" w:cs="Times New Roman"/>
          <w:sz w:val="24"/>
          <w:szCs w:val="24"/>
          <w:lang w:val="ro-RO"/>
        </w:rPr>
        <w:t xml:space="preserve">ații rezonabile operatorului </w:t>
      </w:r>
      <w:r w:rsidRPr="008D7397">
        <w:rPr>
          <w:rFonts w:ascii="Times New Roman" w:hAnsi="Times New Roman" w:cs="Times New Roman"/>
          <w:sz w:val="24"/>
          <w:szCs w:val="24"/>
          <w:lang w:val="ro-RO"/>
        </w:rPr>
        <w:t>sistem</w:t>
      </w:r>
      <w:r w:rsidR="00A70D1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pentru recuperarea valorii reziduale a investițiilor efectuate în instalația(</w:t>
      </w:r>
      <w:r w:rsidR="00C74B5D" w:rsidRPr="008D7397">
        <w:rPr>
          <w:rFonts w:ascii="Times New Roman" w:hAnsi="Times New Roman" w:cs="Times New Roman"/>
          <w:sz w:val="24"/>
          <w:szCs w:val="24"/>
          <w:lang w:val="ro-RO"/>
        </w:rPr>
        <w:t>ii</w:t>
      </w:r>
      <w:r w:rsidRPr="008D7397">
        <w:rPr>
          <w:rFonts w:ascii="Times New Roman" w:hAnsi="Times New Roman" w:cs="Times New Roman"/>
          <w:sz w:val="24"/>
          <w:szCs w:val="24"/>
          <w:lang w:val="ro-RO"/>
        </w:rPr>
        <w:t>le) de stocare a energiei.</w:t>
      </w:r>
    </w:p>
    <w:p w14:paraId="363BCBCB" w14:textId="77777777" w:rsidR="00D5174A" w:rsidRPr="008D7397" w:rsidRDefault="00D5174A" w:rsidP="006652F2">
      <w:pPr>
        <w:pStyle w:val="Frspaiere"/>
        <w:tabs>
          <w:tab w:val="left" w:pos="0"/>
          <w:tab w:val="left" w:pos="360"/>
        </w:tabs>
        <w:spacing w:after="120"/>
        <w:jc w:val="both"/>
        <w:rPr>
          <w:rFonts w:ascii="Times New Roman" w:hAnsi="Times New Roman" w:cs="Times New Roman"/>
          <w:sz w:val="24"/>
          <w:szCs w:val="24"/>
          <w:lang w:val="ro-RO"/>
        </w:rPr>
      </w:pPr>
    </w:p>
    <w:p w14:paraId="42E1A721" w14:textId="4D77A613" w:rsidR="00D5174A" w:rsidRPr="008D7397" w:rsidRDefault="00D5174A" w:rsidP="006652F2">
      <w:pPr>
        <w:pStyle w:val="Titlu3"/>
        <w:numPr>
          <w:ilvl w:val="0"/>
          <w:numId w:val="246"/>
        </w:numPr>
        <w:ind w:left="0" w:firstLine="720"/>
        <w:rPr>
          <w:lang w:val="ro-RO"/>
        </w:rPr>
      </w:pPr>
      <w:bookmarkStart w:id="291" w:name="_Ref168386048"/>
      <w:r w:rsidRPr="008D7397">
        <w:rPr>
          <w:lang w:val="ro-RO"/>
        </w:rPr>
        <w:t>Funcțiile</w:t>
      </w:r>
      <w:r w:rsidR="006902FC" w:rsidRPr="008D7397">
        <w:rPr>
          <w:lang w:val="ro-RO"/>
        </w:rPr>
        <w:t xml:space="preserve"> și obligațiile operatorului </w:t>
      </w:r>
      <w:r w:rsidRPr="008D7397">
        <w:rPr>
          <w:lang w:val="ro-RO"/>
        </w:rPr>
        <w:t>sistem</w:t>
      </w:r>
      <w:r w:rsidR="006902FC" w:rsidRPr="008D7397">
        <w:rPr>
          <w:lang w:val="ro-RO"/>
        </w:rPr>
        <w:t>ului</w:t>
      </w:r>
      <w:r w:rsidRPr="008D7397">
        <w:rPr>
          <w:lang w:val="ro-RO"/>
        </w:rPr>
        <w:t xml:space="preserve"> de distribuție</w:t>
      </w:r>
      <w:bookmarkEnd w:id="291"/>
    </w:p>
    <w:p w14:paraId="36A51D63" w14:textId="6B807A59" w:rsidR="00D5174A" w:rsidRPr="008D7397" w:rsidRDefault="006902FC" w:rsidP="004D041F">
      <w:pPr>
        <w:pStyle w:val="Frspaiere"/>
        <w:numPr>
          <w:ilvl w:val="0"/>
          <w:numId w:val="69"/>
        </w:numPr>
        <w:tabs>
          <w:tab w:val="left" w:pos="0"/>
          <w:tab w:val="left" w:pos="993"/>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w:t>
      </w:r>
      <w:r w:rsidR="00D5174A" w:rsidRPr="008D7397">
        <w:rPr>
          <w:rFonts w:ascii="Times New Roman" w:hAnsi="Times New Roman" w:cs="Times New Roman"/>
          <w:sz w:val="24"/>
          <w:szCs w:val="24"/>
          <w:lang w:val="ro-RO"/>
        </w:rPr>
        <w:t>de distribuție trebuie să îndeplinească următoarele funcții și obligații:</w:t>
      </w:r>
    </w:p>
    <w:p w14:paraId="721AD5DE" w14:textId="25881F8E"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asigure capacitatea pe termen lung a rețelei </w:t>
      </w:r>
      <w:r w:rsidR="006902FC"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w:t>
      </w:r>
      <w:r w:rsidR="006902FC"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w:t>
      </w:r>
      <w:r w:rsidR="00E268D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răspunde cererilor rezonabile de distribuție a energiei electrice, de a </w:t>
      </w:r>
      <w:r w:rsidR="006902FC" w:rsidRPr="008D7397">
        <w:rPr>
          <w:rFonts w:ascii="Times New Roman" w:hAnsi="Times New Roman" w:cs="Times New Roman"/>
          <w:sz w:val="24"/>
          <w:szCs w:val="24"/>
          <w:lang w:val="ro-RO"/>
        </w:rPr>
        <w:t>exploata</w:t>
      </w:r>
      <w:r w:rsidRPr="008D7397">
        <w:rPr>
          <w:rFonts w:ascii="Times New Roman" w:hAnsi="Times New Roman" w:cs="Times New Roman"/>
          <w:sz w:val="24"/>
          <w:szCs w:val="24"/>
          <w:lang w:val="ro-RO"/>
        </w:rPr>
        <w:t xml:space="preserve">, întreține și dezvolta în condiții economice o rețea </w:t>
      </w:r>
      <w:r w:rsidR="00AC4763"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distribuție </w:t>
      </w:r>
      <w:r w:rsidR="00AC4763" w:rsidRPr="008D7397">
        <w:rPr>
          <w:rFonts w:ascii="Times New Roman" w:hAnsi="Times New Roman" w:cs="Times New Roman"/>
          <w:sz w:val="24"/>
          <w:szCs w:val="24"/>
          <w:lang w:val="ro-RO"/>
        </w:rPr>
        <w:t>sigură, fiabilă și eficientă</w:t>
      </w:r>
      <w:r w:rsidRPr="008D7397">
        <w:rPr>
          <w:rFonts w:ascii="Times New Roman" w:hAnsi="Times New Roman" w:cs="Times New Roman"/>
          <w:sz w:val="24"/>
          <w:szCs w:val="24"/>
          <w:lang w:val="ro-RO"/>
        </w:rPr>
        <w:t xml:space="preserve"> în zona sa, ți</w:t>
      </w:r>
      <w:r w:rsidR="006902FC" w:rsidRPr="008D7397">
        <w:rPr>
          <w:rFonts w:ascii="Times New Roman" w:hAnsi="Times New Roman" w:cs="Times New Roman"/>
          <w:sz w:val="24"/>
          <w:szCs w:val="24"/>
          <w:lang w:val="ro-RO"/>
        </w:rPr>
        <w:t xml:space="preserve">nând </w:t>
      </w:r>
      <w:r w:rsidR="00E268D5" w:rsidRPr="008D7397">
        <w:rPr>
          <w:rFonts w:ascii="Times New Roman" w:hAnsi="Times New Roman" w:cs="Times New Roman"/>
          <w:sz w:val="24"/>
          <w:szCs w:val="24"/>
          <w:lang w:val="ro-RO"/>
        </w:rPr>
        <w:t xml:space="preserve">cont </w:t>
      </w:r>
      <w:r w:rsidR="006902FC" w:rsidRPr="008D7397">
        <w:rPr>
          <w:rFonts w:ascii="Times New Roman" w:hAnsi="Times New Roman" w:cs="Times New Roman"/>
          <w:sz w:val="24"/>
          <w:szCs w:val="24"/>
          <w:lang w:val="ro-RO"/>
        </w:rPr>
        <w:t>de mediu și eficiența</w:t>
      </w:r>
      <w:r w:rsidRPr="008D7397">
        <w:rPr>
          <w:rFonts w:ascii="Times New Roman" w:hAnsi="Times New Roman" w:cs="Times New Roman"/>
          <w:sz w:val="24"/>
          <w:szCs w:val="24"/>
          <w:lang w:val="ro-RO"/>
        </w:rPr>
        <w:t xml:space="preserve"> energetică;</w:t>
      </w:r>
    </w:p>
    <w:p w14:paraId="7A5269D9" w14:textId="77777777"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gestioneze fluxurile de energie electrică din rețelele electrice de distribuție;</w:t>
      </w:r>
    </w:p>
    <w:p w14:paraId="199B8894" w14:textId="42DBCBB5"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dispecerizare, să acorde prioritate </w:t>
      </w:r>
      <w:r w:rsidR="006902FC" w:rsidRPr="008D7397">
        <w:rPr>
          <w:rFonts w:ascii="Times New Roman" w:hAnsi="Times New Roman" w:cs="Times New Roman"/>
          <w:sz w:val="24"/>
          <w:szCs w:val="24"/>
          <w:lang w:val="ro-RO"/>
        </w:rPr>
        <w:t xml:space="preserve">energiei electrice de la </w:t>
      </w:r>
      <w:r w:rsidR="00E268D5" w:rsidRPr="008D7397">
        <w:rPr>
          <w:rFonts w:ascii="Times New Roman" w:hAnsi="Times New Roman" w:cs="Times New Roman"/>
          <w:sz w:val="24"/>
          <w:szCs w:val="24"/>
          <w:lang w:val="ro-RO"/>
        </w:rPr>
        <w:t xml:space="preserve">centralele electrice </w:t>
      </w:r>
      <w:r w:rsidRPr="008D7397">
        <w:rPr>
          <w:rFonts w:ascii="Times New Roman" w:hAnsi="Times New Roman" w:cs="Times New Roman"/>
          <w:sz w:val="24"/>
          <w:szCs w:val="24"/>
          <w:lang w:val="ro-RO"/>
        </w:rPr>
        <w:t xml:space="preserve"> care utilizează surse regenerabile </w:t>
      </w:r>
      <w:r w:rsidR="006902FC" w:rsidRPr="008D7397">
        <w:rPr>
          <w:rFonts w:ascii="Times New Roman" w:hAnsi="Times New Roman" w:cs="Times New Roman"/>
          <w:sz w:val="24"/>
          <w:szCs w:val="24"/>
          <w:lang w:val="ro-RO"/>
        </w:rPr>
        <w:t xml:space="preserve">de energie </w:t>
      </w:r>
      <w:r w:rsidRPr="008D7397">
        <w:rPr>
          <w:rFonts w:ascii="Times New Roman" w:hAnsi="Times New Roman" w:cs="Times New Roman"/>
          <w:sz w:val="24"/>
          <w:szCs w:val="24"/>
          <w:lang w:val="ro-RO"/>
        </w:rPr>
        <w:t xml:space="preserve">și </w:t>
      </w:r>
      <w:r w:rsidR="006902FC" w:rsidRPr="008D7397">
        <w:rPr>
          <w:rFonts w:ascii="Times New Roman" w:hAnsi="Times New Roman" w:cs="Times New Roman"/>
          <w:sz w:val="24"/>
          <w:szCs w:val="24"/>
          <w:lang w:val="ro-RO"/>
        </w:rPr>
        <w:t>energiei electrice produse de centralele</w:t>
      </w:r>
      <w:r w:rsidRPr="008D7397">
        <w:rPr>
          <w:rFonts w:ascii="Times New Roman" w:hAnsi="Times New Roman" w:cs="Times New Roman"/>
          <w:sz w:val="24"/>
          <w:szCs w:val="24"/>
          <w:lang w:val="ro-RO"/>
        </w:rPr>
        <w:t xml:space="preserve"> </w:t>
      </w:r>
      <w:r w:rsidR="00E268D5" w:rsidRPr="008D7397">
        <w:rPr>
          <w:rFonts w:ascii="Times New Roman" w:hAnsi="Times New Roman" w:cs="Times New Roman"/>
          <w:sz w:val="24"/>
          <w:szCs w:val="24"/>
          <w:lang w:val="ro-RO"/>
        </w:rPr>
        <w:t xml:space="preserve">electrice de termoficare </w:t>
      </w:r>
      <w:r w:rsidRPr="008D7397">
        <w:rPr>
          <w:rFonts w:ascii="Times New Roman" w:hAnsi="Times New Roman" w:cs="Times New Roman"/>
          <w:sz w:val="24"/>
          <w:szCs w:val="24"/>
          <w:lang w:val="ro-RO"/>
        </w:rPr>
        <w:t>urb</w:t>
      </w:r>
      <w:r w:rsidR="00E6397B" w:rsidRPr="008D7397">
        <w:rPr>
          <w:rFonts w:ascii="Times New Roman" w:hAnsi="Times New Roman" w:cs="Times New Roman"/>
          <w:sz w:val="24"/>
          <w:szCs w:val="24"/>
          <w:lang w:val="ro-RO"/>
        </w:rPr>
        <w:t>ane în conformitate cu</w:t>
      </w:r>
      <w:r w:rsidR="00C217E7" w:rsidRPr="008D7397">
        <w:rPr>
          <w:rFonts w:ascii="Times New Roman" w:hAnsi="Times New Roman" w:cs="Times New Roman"/>
          <w:sz w:val="24"/>
          <w:szCs w:val="24"/>
          <w:lang w:val="ro-RO"/>
        </w:rPr>
        <w:t xml:space="preserve"> </w:t>
      </w:r>
      <w:r w:rsidR="00E6397B" w:rsidRPr="008D7397">
        <w:rPr>
          <w:rFonts w:ascii="Times New Roman" w:hAnsi="Times New Roman" w:cs="Times New Roman"/>
          <w:sz w:val="24"/>
          <w:szCs w:val="24"/>
          <w:lang w:val="ro-RO"/>
        </w:rPr>
        <w:fldChar w:fldCharType="begin"/>
      </w:r>
      <w:r w:rsidR="00E6397B" w:rsidRPr="008D7397">
        <w:rPr>
          <w:rFonts w:ascii="Times New Roman" w:hAnsi="Times New Roman" w:cs="Times New Roman"/>
          <w:sz w:val="24"/>
          <w:szCs w:val="24"/>
          <w:lang w:val="ro-RO"/>
        </w:rPr>
        <w:instrText xml:space="preserve"> REF _Ref168384536 \r \h </w:instrText>
      </w:r>
      <w:r w:rsidR="00174215" w:rsidRPr="008D7397">
        <w:rPr>
          <w:rFonts w:ascii="Times New Roman" w:hAnsi="Times New Roman" w:cs="Times New Roman"/>
          <w:sz w:val="24"/>
          <w:szCs w:val="24"/>
          <w:lang w:val="ro-RO"/>
        </w:rPr>
        <w:instrText xml:space="preserve"> \* MERGEFORMAT </w:instrText>
      </w:r>
      <w:r w:rsidR="00E6397B" w:rsidRPr="008D7397">
        <w:rPr>
          <w:rFonts w:ascii="Times New Roman" w:hAnsi="Times New Roman" w:cs="Times New Roman"/>
          <w:sz w:val="24"/>
          <w:szCs w:val="24"/>
          <w:lang w:val="ro-RO"/>
        </w:rPr>
      </w:r>
      <w:r w:rsidR="00E6397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74</w:t>
      </w:r>
      <w:r w:rsidR="00E6397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6E80B78" w14:textId="1F303AFB"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nu f</w:t>
      </w:r>
      <w:r w:rsidR="006902FC" w:rsidRPr="008D7397">
        <w:rPr>
          <w:rFonts w:ascii="Times New Roman" w:hAnsi="Times New Roman" w:cs="Times New Roman"/>
          <w:sz w:val="24"/>
          <w:szCs w:val="24"/>
          <w:lang w:val="ro-RO"/>
        </w:rPr>
        <w:t>acă discriminare</w:t>
      </w:r>
      <w:r w:rsidRPr="008D7397">
        <w:rPr>
          <w:rFonts w:ascii="Times New Roman" w:hAnsi="Times New Roman" w:cs="Times New Roman"/>
          <w:sz w:val="24"/>
          <w:szCs w:val="24"/>
          <w:lang w:val="ro-RO"/>
        </w:rPr>
        <w:t xml:space="preserve"> între utilizatorii </w:t>
      </w:r>
      <w:r w:rsidR="0039591F"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sau între categoriile de utilizatori </w:t>
      </w:r>
      <w:r w:rsidR="00E66DE5"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sistem, </w:t>
      </w:r>
      <w:r w:rsidR="00A55498" w:rsidRPr="008D7397">
        <w:rPr>
          <w:rFonts w:ascii="Times New Roman" w:hAnsi="Times New Roman" w:cs="Times New Roman"/>
          <w:sz w:val="24"/>
          <w:szCs w:val="24"/>
          <w:lang w:val="ro-RO"/>
        </w:rPr>
        <w:t>inclusiv între comunitățile de energie din surse regenerabile și comunitățile de energie a</w:t>
      </w:r>
      <w:r w:rsidR="009B15AD" w:rsidRPr="008D7397">
        <w:rPr>
          <w:rFonts w:ascii="Times New Roman" w:hAnsi="Times New Roman" w:cs="Times New Roman"/>
          <w:sz w:val="24"/>
          <w:szCs w:val="24"/>
          <w:lang w:val="ro-RO"/>
        </w:rPr>
        <w:t>le</w:t>
      </w:r>
      <w:r w:rsidR="00A55498" w:rsidRPr="008D7397">
        <w:rPr>
          <w:rFonts w:ascii="Times New Roman" w:hAnsi="Times New Roman" w:cs="Times New Roman"/>
          <w:sz w:val="24"/>
          <w:szCs w:val="24"/>
          <w:lang w:val="ro-RO"/>
        </w:rPr>
        <w:t xml:space="preserve"> cetățenilor, în </w:t>
      </w:r>
      <w:r w:rsidRPr="008D7397">
        <w:rPr>
          <w:rFonts w:ascii="Times New Roman" w:hAnsi="Times New Roman" w:cs="Times New Roman"/>
          <w:sz w:val="24"/>
          <w:szCs w:val="24"/>
          <w:lang w:val="ro-RO"/>
        </w:rPr>
        <w:t>special discriminarea în fa</w:t>
      </w:r>
      <w:r w:rsidR="00F35B9D" w:rsidRPr="008D7397">
        <w:rPr>
          <w:rFonts w:ascii="Times New Roman" w:hAnsi="Times New Roman" w:cs="Times New Roman"/>
          <w:sz w:val="24"/>
          <w:szCs w:val="24"/>
          <w:lang w:val="ro-RO"/>
        </w:rPr>
        <w:t>voarea întreprinderilor înrudite</w:t>
      </w:r>
      <w:r w:rsidR="00A55498" w:rsidRPr="008D7397">
        <w:rPr>
          <w:rFonts w:ascii="Times New Roman" w:hAnsi="Times New Roman" w:cs="Times New Roman"/>
          <w:sz w:val="24"/>
          <w:szCs w:val="24"/>
          <w:lang w:val="ro-RO"/>
        </w:rPr>
        <w:t xml:space="preserve"> ale sale</w:t>
      </w:r>
      <w:r w:rsidRPr="008D7397">
        <w:rPr>
          <w:rFonts w:ascii="Times New Roman" w:hAnsi="Times New Roman" w:cs="Times New Roman"/>
          <w:sz w:val="24"/>
          <w:szCs w:val="24"/>
          <w:lang w:val="ro-RO"/>
        </w:rPr>
        <w:t>;</w:t>
      </w:r>
    </w:p>
    <w:p w14:paraId="76849D3A" w14:textId="541926C1"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facă schimb de date și să</w:t>
      </w:r>
      <w:r w:rsidR="00F35B9D" w:rsidRPr="008D7397">
        <w:rPr>
          <w:rFonts w:ascii="Times New Roman" w:hAnsi="Times New Roman" w:cs="Times New Roman"/>
          <w:sz w:val="24"/>
          <w:szCs w:val="24"/>
          <w:lang w:val="ro-RO"/>
        </w:rPr>
        <w:t xml:space="preserve"> coopereze cu alți operatori ai </w:t>
      </w:r>
      <w:r w:rsidRPr="008D7397">
        <w:rPr>
          <w:rFonts w:ascii="Times New Roman" w:hAnsi="Times New Roman" w:cs="Times New Roman"/>
          <w:sz w:val="24"/>
          <w:szCs w:val="24"/>
          <w:lang w:val="ro-RO"/>
        </w:rPr>
        <w:t>sistem</w:t>
      </w:r>
      <w:r w:rsidR="00F35B9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w:t>
      </w:r>
      <w:r w:rsidR="00F35B9D" w:rsidRPr="008D7397">
        <w:rPr>
          <w:rFonts w:ascii="Times New Roman" w:hAnsi="Times New Roman" w:cs="Times New Roman"/>
          <w:sz w:val="24"/>
          <w:szCs w:val="24"/>
          <w:lang w:val="ro-RO"/>
        </w:rPr>
        <w:t>uție, precum și cu operatorul</w:t>
      </w:r>
      <w:r w:rsidRPr="008D7397">
        <w:rPr>
          <w:rFonts w:ascii="Times New Roman" w:hAnsi="Times New Roman" w:cs="Times New Roman"/>
          <w:sz w:val="24"/>
          <w:szCs w:val="24"/>
          <w:lang w:val="ro-RO"/>
        </w:rPr>
        <w:t xml:space="preserve"> sistem</w:t>
      </w:r>
      <w:r w:rsidR="00F35B9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w:t>
      </w:r>
      <w:r w:rsidR="00A9632E" w:rsidRPr="008D7397">
        <w:rPr>
          <w:rFonts w:ascii="Times New Roman" w:hAnsi="Times New Roman" w:cs="Times New Roman"/>
          <w:sz w:val="24"/>
          <w:szCs w:val="24"/>
          <w:lang w:val="ro-RO"/>
        </w:rPr>
        <w:t>ort în conformitate cu</w:t>
      </w:r>
      <w:r w:rsidRPr="008D7397">
        <w:rPr>
          <w:rFonts w:ascii="Times New Roman" w:hAnsi="Times New Roman" w:cs="Times New Roman"/>
          <w:sz w:val="24"/>
          <w:szCs w:val="24"/>
          <w:lang w:val="ro-RO"/>
        </w:rPr>
        <w:t xml:space="preserve"> </w:t>
      </w:r>
      <w:r w:rsidR="00A9632E" w:rsidRPr="008D7397">
        <w:rPr>
          <w:rFonts w:ascii="Times New Roman" w:hAnsi="Times New Roman" w:cs="Times New Roman"/>
          <w:sz w:val="24"/>
          <w:szCs w:val="24"/>
          <w:lang w:val="ro-RO"/>
        </w:rPr>
        <w:fldChar w:fldCharType="begin"/>
      </w:r>
      <w:r w:rsidR="00A9632E" w:rsidRPr="008D7397">
        <w:rPr>
          <w:rFonts w:ascii="Times New Roman" w:hAnsi="Times New Roman" w:cs="Times New Roman"/>
          <w:sz w:val="24"/>
          <w:szCs w:val="24"/>
          <w:lang w:val="ro-RO"/>
        </w:rPr>
        <w:instrText xml:space="preserve"> REF _Ref168384573 \r \h </w:instrText>
      </w:r>
      <w:r w:rsidR="00174215" w:rsidRPr="008D7397">
        <w:rPr>
          <w:rFonts w:ascii="Times New Roman" w:hAnsi="Times New Roman" w:cs="Times New Roman"/>
          <w:sz w:val="24"/>
          <w:szCs w:val="24"/>
          <w:lang w:val="ro-RO"/>
        </w:rPr>
        <w:instrText xml:space="preserve"> \* MERGEFORMAT </w:instrText>
      </w:r>
      <w:r w:rsidR="00A9632E" w:rsidRPr="008D7397">
        <w:rPr>
          <w:rFonts w:ascii="Times New Roman" w:hAnsi="Times New Roman" w:cs="Times New Roman"/>
          <w:sz w:val="24"/>
          <w:szCs w:val="24"/>
          <w:lang w:val="ro-RO"/>
        </w:rPr>
      </w:r>
      <w:r w:rsidR="00A9632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75</w:t>
      </w:r>
      <w:r w:rsidR="00A9632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304A1C7" w14:textId="7D1BB2C6" w:rsidR="00D5174A" w:rsidRPr="008D7397"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prezinte </w:t>
      </w:r>
      <w:r w:rsidR="005351D2" w:rsidRPr="008D7397">
        <w:rPr>
          <w:rFonts w:ascii="Times New Roman" w:hAnsi="Times New Roman" w:cs="Times New Roman"/>
          <w:sz w:val="24"/>
          <w:szCs w:val="24"/>
          <w:lang w:val="ro-RO"/>
        </w:rPr>
        <w:t>utilizatorilor</w:t>
      </w:r>
      <w:r w:rsidR="0039591F" w:rsidRPr="008D7397">
        <w:rPr>
          <w:rFonts w:ascii="Times New Roman" w:hAnsi="Times New Roman" w:cs="Times New Roman"/>
          <w:sz w:val="24"/>
          <w:szCs w:val="24"/>
          <w:lang w:val="ro-RO"/>
        </w:rPr>
        <w:t xml:space="preserve">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informațiile de care au nevoie pentru accesul și utilizarea eficientă a sistemului</w:t>
      </w:r>
      <w:r w:rsidR="00D5174A" w:rsidRPr="008D7397">
        <w:rPr>
          <w:rFonts w:ascii="Times New Roman" w:hAnsi="Times New Roman" w:cs="Times New Roman"/>
          <w:sz w:val="24"/>
          <w:szCs w:val="24"/>
          <w:lang w:val="ro-RO"/>
        </w:rPr>
        <w:t>;</w:t>
      </w:r>
    </w:p>
    <w:p w14:paraId="6E4E691F" w14:textId="68D8030A" w:rsidR="00FF2655" w:rsidRPr="008D7397"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ofere </w:t>
      </w:r>
      <w:r w:rsidR="005351D2" w:rsidRPr="008D7397">
        <w:rPr>
          <w:rFonts w:ascii="Times New Roman" w:hAnsi="Times New Roman" w:cs="Times New Roman"/>
          <w:sz w:val="24"/>
          <w:szCs w:val="24"/>
          <w:lang w:val="ro-RO"/>
        </w:rPr>
        <w:t xml:space="preserve">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005351D2" w:rsidRPr="008D7397">
        <w:rPr>
          <w:rFonts w:ascii="Times New Roman" w:hAnsi="Times New Roman" w:cs="Times New Roman"/>
          <w:sz w:val="24"/>
          <w:szCs w:val="24"/>
          <w:lang w:val="ro-RO"/>
        </w:rPr>
        <w:t xml:space="preserve">opțiunea de a solicita racordarea la </w:t>
      </w:r>
      <w:r w:rsidR="00761C93" w:rsidRPr="008D7397">
        <w:rPr>
          <w:rFonts w:ascii="Times New Roman" w:hAnsi="Times New Roman" w:cs="Times New Roman"/>
          <w:sz w:val="24"/>
          <w:szCs w:val="24"/>
          <w:lang w:val="ro-RO"/>
        </w:rPr>
        <w:t xml:space="preserve">rețelele </w:t>
      </w:r>
      <w:r w:rsidR="003D5629" w:rsidRPr="008D7397">
        <w:rPr>
          <w:rFonts w:ascii="Times New Roman" w:hAnsi="Times New Roman" w:cs="Times New Roman"/>
          <w:sz w:val="24"/>
          <w:szCs w:val="24"/>
          <w:lang w:val="ro-RO"/>
        </w:rPr>
        <w:t>electric</w:t>
      </w:r>
      <w:r w:rsidR="00761C93" w:rsidRPr="008D7397">
        <w:rPr>
          <w:rFonts w:ascii="Times New Roman" w:hAnsi="Times New Roman" w:cs="Times New Roman"/>
          <w:sz w:val="24"/>
          <w:szCs w:val="24"/>
          <w:lang w:val="ro-RO"/>
        </w:rPr>
        <w:t>e</w:t>
      </w:r>
      <w:r w:rsidR="003D5629" w:rsidRPr="008D7397">
        <w:rPr>
          <w:rFonts w:ascii="Times New Roman" w:hAnsi="Times New Roman" w:cs="Times New Roman"/>
          <w:sz w:val="24"/>
          <w:szCs w:val="24"/>
          <w:lang w:val="ro-RO"/>
        </w:rPr>
        <w:t xml:space="preserve"> de distribuție</w:t>
      </w:r>
      <w:r w:rsidR="005351D2" w:rsidRPr="008D7397">
        <w:rPr>
          <w:rFonts w:ascii="Times New Roman" w:hAnsi="Times New Roman" w:cs="Times New Roman"/>
          <w:sz w:val="24"/>
          <w:szCs w:val="24"/>
          <w:lang w:val="ro-RO"/>
        </w:rPr>
        <w:t xml:space="preserve"> și de a transmite documentele relevante exclusiv în format digital;</w:t>
      </w:r>
    </w:p>
    <w:p w14:paraId="1C8BEE3B" w14:textId="41F989DF"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răspundă de digitalizarea rețele</w:t>
      </w:r>
      <w:r w:rsidR="001A32B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electrice de distribuție;</w:t>
      </w:r>
    </w:p>
    <w:p w14:paraId="52729AF5" w14:textId="63082D86"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responsabil pentru gestionarea datelor, inclusiv </w:t>
      </w:r>
      <w:r w:rsidR="00796498"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dezvoltarea sistemelor de management al datelor, </w:t>
      </w:r>
      <w:r w:rsidR="00796498"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securitatea cibernetică și </w:t>
      </w:r>
      <w:r w:rsidR="00826079"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protecția datelor, sub rezerva normelor aplicabile și fără a aduce atingere competenței altor autorități;</w:t>
      </w:r>
    </w:p>
    <w:p w14:paraId="1D9DB945" w14:textId="1D2B17CA"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răspundă </w:t>
      </w:r>
      <w:r w:rsidR="0039591F" w:rsidRPr="008D7397">
        <w:rPr>
          <w:rFonts w:ascii="Times New Roman" w:hAnsi="Times New Roman" w:cs="Times New Roman"/>
          <w:sz w:val="24"/>
          <w:szCs w:val="24"/>
          <w:lang w:val="ro-RO"/>
        </w:rPr>
        <w:t>la orice solicitare</w:t>
      </w:r>
      <w:r w:rsidRPr="008D7397">
        <w:rPr>
          <w:rFonts w:ascii="Times New Roman" w:hAnsi="Times New Roman" w:cs="Times New Roman"/>
          <w:sz w:val="24"/>
          <w:szCs w:val="24"/>
          <w:lang w:val="ro-RO"/>
        </w:rPr>
        <w:t xml:space="preserve"> de servici</w:t>
      </w:r>
      <w:r w:rsidR="00FE5E4F"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5E1D1976" w14:textId="77777777"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efectueze racordarea, deconectarea și reconectarea la rețelele electrice de distribuție în termenele și condițiile stabilite în prezenta lege și în actele normative de reglementare aprobate de Agenție;</w:t>
      </w:r>
    </w:p>
    <w:p w14:paraId="4EB5DC14" w14:textId="29572704"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întreprindă alte măsuri necesare pentru prestarea serviciului de distribuție a energiei electrice, precum și pentru îndeplinirea obligațiilor de serviciu public, în condiții reglementate, echitabile și nediscriminatorii pentru toți utilizatorii </w:t>
      </w:r>
      <w:r w:rsidR="0039591F" w:rsidRPr="008D7397">
        <w:rPr>
          <w:rFonts w:ascii="Times New Roman" w:hAnsi="Times New Roman" w:cs="Times New Roman"/>
          <w:sz w:val="24"/>
          <w:szCs w:val="24"/>
          <w:lang w:val="ro-RO"/>
        </w:rPr>
        <w:t>de sistem, în condițiile prevăzute în</w:t>
      </w:r>
      <w:r w:rsidRPr="008D7397">
        <w:rPr>
          <w:rFonts w:ascii="Times New Roman" w:hAnsi="Times New Roman" w:cs="Times New Roman"/>
          <w:sz w:val="24"/>
          <w:szCs w:val="24"/>
          <w:lang w:val="ro-RO"/>
        </w:rPr>
        <w:t xml:space="preserve"> licență, cu prevederile prezentei legi și acte</w:t>
      </w:r>
      <w:r w:rsidR="0039591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normative de reglementare aprobate de Agenție;</w:t>
      </w:r>
    </w:p>
    <w:p w14:paraId="29950450" w14:textId="2815F86E"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91F" w:rsidRPr="008D7397">
        <w:rPr>
          <w:rFonts w:ascii="Times New Roman" w:hAnsi="Times New Roman" w:cs="Times New Roman"/>
          <w:sz w:val="24"/>
          <w:szCs w:val="24"/>
          <w:lang w:val="ro-RO"/>
        </w:rPr>
        <w:t>respecte</w:t>
      </w:r>
      <w:r w:rsidRPr="008D7397">
        <w:rPr>
          <w:rFonts w:ascii="Times New Roman" w:hAnsi="Times New Roman" w:cs="Times New Roman"/>
          <w:sz w:val="24"/>
          <w:szCs w:val="24"/>
          <w:lang w:val="ro-RO"/>
        </w:rPr>
        <w:t xml:space="preserve">, în activitatea licențiată, documentele normativ-tehnice care reglementează </w:t>
      </w:r>
      <w:r w:rsidR="0039591F" w:rsidRPr="008D7397">
        <w:rPr>
          <w:rFonts w:ascii="Times New Roman" w:hAnsi="Times New Roman" w:cs="Times New Roman"/>
          <w:sz w:val="24"/>
          <w:szCs w:val="24"/>
          <w:lang w:val="ro-RO"/>
        </w:rPr>
        <w:t xml:space="preserve">modul de amenajare </w:t>
      </w:r>
      <w:r w:rsidRPr="008D7397">
        <w:rPr>
          <w:rFonts w:ascii="Times New Roman" w:hAnsi="Times New Roman" w:cs="Times New Roman"/>
          <w:sz w:val="24"/>
          <w:szCs w:val="24"/>
          <w:lang w:val="ro-RO"/>
        </w:rPr>
        <w:t xml:space="preserve">a rețelelor electrice, alte documente normativ-tehnice, standarde tehnice și documente normativ-tehnice </w:t>
      </w:r>
      <w:r w:rsidR="0039591F"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domeniul protecției mediului, stabilit</w:t>
      </w:r>
      <w:r w:rsidR="0039591F" w:rsidRPr="008D7397">
        <w:rPr>
          <w:rFonts w:ascii="Times New Roman" w:hAnsi="Times New Roman" w:cs="Times New Roman"/>
          <w:sz w:val="24"/>
          <w:szCs w:val="24"/>
          <w:lang w:val="ro-RO"/>
        </w:rPr>
        <w:t>e prin lege, în vederea reducerii</w:t>
      </w:r>
      <w:r w:rsidRPr="008D7397">
        <w:rPr>
          <w:rFonts w:ascii="Times New Roman" w:hAnsi="Times New Roman" w:cs="Times New Roman"/>
          <w:sz w:val="24"/>
          <w:szCs w:val="24"/>
          <w:lang w:val="ro-RO"/>
        </w:rPr>
        <w:t xml:space="preserve"> impactului rețelelor </w:t>
      </w:r>
      <w:r w:rsidR="0039591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asupra mediului;</w:t>
      </w:r>
    </w:p>
    <w:p w14:paraId="280A4FEC" w14:textId="1A375516"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efectueze </w:t>
      </w:r>
      <w:r w:rsidR="0039591F" w:rsidRPr="008D7397">
        <w:rPr>
          <w:rFonts w:ascii="Times New Roman" w:hAnsi="Times New Roman" w:cs="Times New Roman"/>
          <w:sz w:val="24"/>
          <w:szCs w:val="24"/>
          <w:lang w:val="ro-RO"/>
        </w:rPr>
        <w:t>lucrări de defrișare sau tăieri</w:t>
      </w:r>
      <w:r w:rsidRPr="008D7397">
        <w:rPr>
          <w:rFonts w:ascii="Times New Roman" w:hAnsi="Times New Roman" w:cs="Times New Roman"/>
          <w:sz w:val="24"/>
          <w:szCs w:val="24"/>
          <w:lang w:val="ro-RO"/>
        </w:rPr>
        <w:t xml:space="preserve"> a vegetației pentru a crea și menține distanța de </w:t>
      </w:r>
      <w:r w:rsidR="0039591F" w:rsidRPr="008D7397">
        <w:rPr>
          <w:rFonts w:ascii="Times New Roman" w:hAnsi="Times New Roman" w:cs="Times New Roman"/>
          <w:sz w:val="24"/>
          <w:szCs w:val="24"/>
          <w:lang w:val="ro-RO"/>
        </w:rPr>
        <w:t xml:space="preserve">apropiere </w:t>
      </w:r>
      <w:r w:rsidRPr="008D7397">
        <w:rPr>
          <w:rFonts w:ascii="Times New Roman" w:hAnsi="Times New Roman" w:cs="Times New Roman"/>
          <w:sz w:val="24"/>
          <w:szCs w:val="24"/>
          <w:lang w:val="ro-RO"/>
        </w:rPr>
        <w:t xml:space="preserve">față de rețelele </w:t>
      </w:r>
      <w:r w:rsidR="0039591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w:t>
      </w:r>
      <w:r w:rsidR="0039591F" w:rsidRPr="008D7397">
        <w:rPr>
          <w:rFonts w:ascii="Times New Roman" w:hAnsi="Times New Roman" w:cs="Times New Roman"/>
          <w:sz w:val="24"/>
          <w:szCs w:val="24"/>
          <w:lang w:val="ro-RO"/>
        </w:rPr>
        <w:t>distribuție în zonele protecție</w:t>
      </w:r>
      <w:r w:rsidRPr="008D7397">
        <w:rPr>
          <w:rFonts w:ascii="Times New Roman" w:hAnsi="Times New Roman" w:cs="Times New Roman"/>
          <w:sz w:val="24"/>
          <w:szCs w:val="24"/>
          <w:lang w:val="ro-RO"/>
        </w:rPr>
        <w:t xml:space="preserve"> ale rețelelor electrice;</w:t>
      </w:r>
    </w:p>
    <w:p w14:paraId="31568E03" w14:textId="74AB6A0F" w:rsidR="00D5174A" w:rsidRPr="008D7397"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îndeplinească alte </w:t>
      </w:r>
      <w:r w:rsidR="0039591F" w:rsidRPr="008D7397">
        <w:rPr>
          <w:rFonts w:ascii="Times New Roman" w:hAnsi="Times New Roman" w:cs="Times New Roman"/>
          <w:sz w:val="24"/>
          <w:szCs w:val="24"/>
          <w:lang w:val="ro-RO"/>
        </w:rPr>
        <w:t xml:space="preserve">funcții </w:t>
      </w:r>
      <w:r w:rsidRPr="008D7397">
        <w:rPr>
          <w:rFonts w:ascii="Times New Roman" w:hAnsi="Times New Roman" w:cs="Times New Roman"/>
          <w:sz w:val="24"/>
          <w:szCs w:val="24"/>
          <w:lang w:val="ro-RO"/>
        </w:rPr>
        <w:t>și obligații, stabilite în prezenta lege și în actele normative de reglementare aprobate de Agenție.</w:t>
      </w:r>
    </w:p>
    <w:p w14:paraId="2E1A0E85" w14:textId="187FFF00" w:rsidR="00D5174A" w:rsidRPr="008D7397" w:rsidRDefault="007852F7"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D5174A"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distribuție este obligat să presteze serviciul de distribuție a energiei electrice în baza unui contract </w:t>
      </w:r>
      <w:r w:rsidR="0039591F" w:rsidRPr="008D7397">
        <w:rPr>
          <w:rFonts w:ascii="Times New Roman" w:hAnsi="Times New Roman" w:cs="Times New Roman"/>
          <w:sz w:val="24"/>
          <w:szCs w:val="24"/>
          <w:lang w:val="ro-RO"/>
        </w:rPr>
        <w:t xml:space="preserve">pentru </w:t>
      </w:r>
      <w:r w:rsidR="00D5174A" w:rsidRPr="008D7397">
        <w:rPr>
          <w:rFonts w:ascii="Times New Roman" w:hAnsi="Times New Roman" w:cs="Times New Roman"/>
          <w:sz w:val="24"/>
          <w:szCs w:val="24"/>
          <w:lang w:val="ro-RO"/>
        </w:rPr>
        <w:t>prestarea serviciului de distribuție a energiei electrice, încheiat în condițiile prezentei legi, în condițiile stabilite în actele normative de reglementare aprobate de Agenție.</w:t>
      </w:r>
    </w:p>
    <w:p w14:paraId="43A4AD97" w14:textId="3DB42AB4" w:rsidR="005351D2" w:rsidRPr="008D7397" w:rsidRDefault="005351D2"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exercitarea atribuțiilor prevăzute la alin. (1), lit. f), operatorul sistemului de distribuție publică în mod clar și transparent informații privind capacitatea disponibilă de a efectua noi racordări în zona </w:t>
      </w:r>
      <w:r w:rsidR="00701E95" w:rsidRPr="008D7397">
        <w:rPr>
          <w:rFonts w:ascii="Times New Roman" w:hAnsi="Times New Roman" w:cs="Times New Roman"/>
          <w:sz w:val="24"/>
          <w:szCs w:val="24"/>
          <w:lang w:val="ro-RO"/>
        </w:rPr>
        <w:t>sa</w:t>
      </w:r>
      <w:r w:rsidRPr="008D7397">
        <w:rPr>
          <w:rFonts w:ascii="Times New Roman" w:hAnsi="Times New Roman" w:cs="Times New Roman"/>
          <w:sz w:val="24"/>
          <w:szCs w:val="24"/>
          <w:lang w:val="ro-RO"/>
        </w:rPr>
        <w:t xml:space="preserve"> de operare cu granularitate spațială ridicată, respectând siguranța publică și confidențialitatea datelor, inclusiv capacitatea la care se  referă cererea de racordare și </w:t>
      </w:r>
      <w:r w:rsidR="00701E95"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a posibilitatea unei racordări flexibile în zone</w:t>
      </w:r>
      <w:r w:rsidR="002352D0" w:rsidRPr="008D7397">
        <w:rPr>
          <w:rFonts w:ascii="Times New Roman" w:hAnsi="Times New Roman" w:cs="Times New Roman"/>
          <w:sz w:val="24"/>
          <w:szCs w:val="24"/>
          <w:lang w:val="ro-RO"/>
        </w:rPr>
        <w:t>le congesti</w:t>
      </w:r>
      <w:r w:rsidRPr="008D7397">
        <w:rPr>
          <w:rFonts w:ascii="Times New Roman" w:hAnsi="Times New Roman" w:cs="Times New Roman"/>
          <w:sz w:val="24"/>
          <w:szCs w:val="24"/>
          <w:lang w:val="ro-RO"/>
        </w:rPr>
        <w:t xml:space="preserve">onate. Publicarea </w:t>
      </w:r>
      <w:r w:rsidR="002352D0" w:rsidRPr="008D7397">
        <w:rPr>
          <w:rFonts w:ascii="Times New Roman" w:hAnsi="Times New Roman" w:cs="Times New Roman"/>
          <w:sz w:val="24"/>
          <w:szCs w:val="24"/>
          <w:lang w:val="ro-RO"/>
        </w:rPr>
        <w:t xml:space="preserve">informațiilor respective </w:t>
      </w:r>
      <w:r w:rsidRPr="008D7397">
        <w:rPr>
          <w:rFonts w:ascii="Times New Roman" w:hAnsi="Times New Roman" w:cs="Times New Roman"/>
          <w:sz w:val="24"/>
          <w:szCs w:val="24"/>
          <w:lang w:val="ro-RO"/>
        </w:rPr>
        <w:t xml:space="preserve">include informații </w:t>
      </w:r>
      <w:r w:rsidR="003136F7" w:rsidRPr="008D7397">
        <w:rPr>
          <w:rFonts w:ascii="Times New Roman" w:hAnsi="Times New Roman" w:cs="Times New Roman"/>
          <w:sz w:val="24"/>
          <w:szCs w:val="24"/>
          <w:lang w:val="ro-RO"/>
        </w:rPr>
        <w:t xml:space="preserve">referitoare </w:t>
      </w:r>
      <w:r w:rsidRPr="008D7397">
        <w:rPr>
          <w:rFonts w:ascii="Times New Roman" w:hAnsi="Times New Roman" w:cs="Times New Roman"/>
          <w:sz w:val="24"/>
          <w:szCs w:val="24"/>
          <w:lang w:val="ro-RO"/>
        </w:rPr>
        <w:t xml:space="preserve">la criteriile </w:t>
      </w:r>
      <w:r w:rsidR="003136F7"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calcula</w:t>
      </w:r>
      <w:r w:rsidR="003136F7" w:rsidRPr="008D7397">
        <w:rPr>
          <w:rFonts w:ascii="Times New Roman" w:hAnsi="Times New Roman" w:cs="Times New Roman"/>
          <w:sz w:val="24"/>
          <w:szCs w:val="24"/>
          <w:lang w:val="ro-RO"/>
        </w:rPr>
        <w:t>rea</w:t>
      </w:r>
      <w:r w:rsidRPr="008D7397">
        <w:rPr>
          <w:rFonts w:ascii="Times New Roman" w:hAnsi="Times New Roman" w:cs="Times New Roman"/>
          <w:sz w:val="24"/>
          <w:szCs w:val="24"/>
          <w:lang w:val="ro-RO"/>
        </w:rPr>
        <w:t xml:space="preserve"> capacității disponibile pentru </w:t>
      </w:r>
      <w:r w:rsidR="003136F7" w:rsidRPr="008D7397">
        <w:rPr>
          <w:rFonts w:ascii="Times New Roman" w:hAnsi="Times New Roman" w:cs="Times New Roman"/>
          <w:sz w:val="24"/>
          <w:szCs w:val="24"/>
          <w:lang w:val="ro-RO"/>
        </w:rPr>
        <w:t xml:space="preserve">racordările </w:t>
      </w:r>
      <w:r w:rsidRPr="008D7397">
        <w:rPr>
          <w:rFonts w:ascii="Times New Roman" w:hAnsi="Times New Roman" w:cs="Times New Roman"/>
          <w:sz w:val="24"/>
          <w:szCs w:val="24"/>
          <w:lang w:val="ro-RO"/>
        </w:rPr>
        <w:t>noii. Operatorul sistem</w:t>
      </w:r>
      <w:r w:rsidR="003136F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actualizează aceste informații în mod regulat, cel puțin trimestrial. În cazul în care racordarea solicitată nu este nici acordată, nici re</w:t>
      </w:r>
      <w:r w:rsidR="003136F7" w:rsidRPr="008D7397">
        <w:rPr>
          <w:rFonts w:ascii="Times New Roman" w:hAnsi="Times New Roman" w:cs="Times New Roman"/>
          <w:sz w:val="24"/>
          <w:szCs w:val="24"/>
          <w:lang w:val="ro-RO"/>
        </w:rPr>
        <w:t xml:space="preserve">spinsă definitiv, operatorii </w:t>
      </w:r>
      <w:r w:rsidR="00C97B19"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distribuție furnizează informații despre stadiul și tratarea cererii lor în mod regulat, cel puțin trimestrial.</w:t>
      </w:r>
    </w:p>
    <w:p w14:paraId="3D9151B8" w14:textId="43D70293" w:rsidR="00D5174A" w:rsidRPr="008D7397"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7852F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acționează ca un facilitator de piață </w:t>
      </w:r>
      <w:r w:rsidR="007852F7" w:rsidRPr="008D7397">
        <w:rPr>
          <w:rFonts w:ascii="Times New Roman" w:hAnsi="Times New Roman" w:cs="Times New Roman"/>
          <w:sz w:val="24"/>
          <w:szCs w:val="24"/>
          <w:lang w:val="ro-RO"/>
        </w:rPr>
        <w:t xml:space="preserve">neutru </w:t>
      </w:r>
      <w:r w:rsidR="00096770" w:rsidRPr="008D7397">
        <w:rPr>
          <w:rFonts w:ascii="Times New Roman" w:hAnsi="Times New Roman" w:cs="Times New Roman"/>
          <w:sz w:val="24"/>
          <w:szCs w:val="24"/>
          <w:lang w:val="ro-RO"/>
        </w:rPr>
        <w:t>la</w:t>
      </w:r>
      <w:r w:rsidR="00691E6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w:t>
      </w:r>
      <w:r w:rsidR="00691E6D" w:rsidRPr="008D7397">
        <w:rPr>
          <w:rFonts w:ascii="Times New Roman" w:hAnsi="Times New Roman" w:cs="Times New Roman"/>
          <w:sz w:val="24"/>
          <w:szCs w:val="24"/>
          <w:lang w:val="ro-RO"/>
        </w:rPr>
        <w:t>chiziționarea energiei electrice</w:t>
      </w:r>
      <w:r w:rsidRPr="008D7397">
        <w:rPr>
          <w:rFonts w:ascii="Times New Roman" w:hAnsi="Times New Roman" w:cs="Times New Roman"/>
          <w:sz w:val="24"/>
          <w:szCs w:val="24"/>
          <w:lang w:val="ro-RO"/>
        </w:rPr>
        <w:t xml:space="preserve"> </w:t>
      </w:r>
      <w:r w:rsidR="00691E6D" w:rsidRPr="008D7397">
        <w:rPr>
          <w:rFonts w:ascii="Times New Roman" w:hAnsi="Times New Roman" w:cs="Times New Roman"/>
          <w:sz w:val="24"/>
          <w:szCs w:val="24"/>
          <w:lang w:val="ro-RO"/>
        </w:rPr>
        <w:t xml:space="preserve">pentru a acoperi </w:t>
      </w:r>
      <w:r w:rsidRPr="008D7397">
        <w:rPr>
          <w:rFonts w:ascii="Times New Roman" w:hAnsi="Times New Roman" w:cs="Times New Roman"/>
          <w:sz w:val="24"/>
          <w:szCs w:val="24"/>
          <w:lang w:val="ro-RO"/>
        </w:rPr>
        <w:t>consumul tehnologic și pierderil</w:t>
      </w:r>
      <w:r w:rsidR="00701E95" w:rsidRPr="008D7397">
        <w:rPr>
          <w:rFonts w:ascii="Times New Roman" w:hAnsi="Times New Roman" w:cs="Times New Roman"/>
          <w:sz w:val="24"/>
          <w:szCs w:val="24"/>
          <w:lang w:val="ro-RO"/>
        </w:rPr>
        <w:t xml:space="preserve">e </w:t>
      </w:r>
      <w:r w:rsidRPr="008D7397">
        <w:rPr>
          <w:rFonts w:ascii="Times New Roman" w:hAnsi="Times New Roman" w:cs="Times New Roman"/>
          <w:sz w:val="24"/>
          <w:szCs w:val="24"/>
          <w:lang w:val="ro-RO"/>
        </w:rPr>
        <w:t xml:space="preserve">de energie electrică din rețelele </w:t>
      </w:r>
      <w:r w:rsidR="00691E6D"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conform</w:t>
      </w:r>
      <w:r w:rsidR="00691E6D" w:rsidRPr="008D7397">
        <w:rPr>
          <w:rFonts w:ascii="Times New Roman" w:hAnsi="Times New Roman" w:cs="Times New Roman"/>
          <w:sz w:val="24"/>
          <w:szCs w:val="24"/>
          <w:lang w:val="ro-RO"/>
        </w:rPr>
        <w:t xml:space="preserve"> unor proceduri </w:t>
      </w:r>
      <w:r w:rsidRPr="008D7397">
        <w:rPr>
          <w:rFonts w:ascii="Times New Roman" w:hAnsi="Times New Roman" w:cs="Times New Roman"/>
          <w:sz w:val="24"/>
          <w:szCs w:val="24"/>
          <w:lang w:val="ro-RO"/>
        </w:rPr>
        <w:t>transparente, nediscriminatorii ș</w:t>
      </w:r>
      <w:r w:rsidR="00691E6D" w:rsidRPr="008D7397">
        <w:rPr>
          <w:rFonts w:ascii="Times New Roman" w:hAnsi="Times New Roman" w:cs="Times New Roman"/>
          <w:sz w:val="24"/>
          <w:szCs w:val="24"/>
          <w:lang w:val="ro-RO"/>
        </w:rPr>
        <w:t xml:space="preserve">i bazate pe piață, stabilite în </w:t>
      </w:r>
      <w:r w:rsidRPr="008D7397">
        <w:rPr>
          <w:rFonts w:ascii="Times New Roman" w:hAnsi="Times New Roman" w:cs="Times New Roman"/>
          <w:sz w:val="24"/>
          <w:szCs w:val="24"/>
          <w:lang w:val="ro-RO"/>
        </w:rPr>
        <w:t>Regulile p</w:t>
      </w:r>
      <w:r w:rsidR="00691E6D" w:rsidRPr="008D7397">
        <w:rPr>
          <w:rFonts w:ascii="Times New Roman" w:hAnsi="Times New Roman" w:cs="Times New Roman"/>
          <w:sz w:val="24"/>
          <w:szCs w:val="24"/>
          <w:lang w:val="ro-RO"/>
        </w:rPr>
        <w:t xml:space="preserve">ieței </w:t>
      </w:r>
      <w:r w:rsidRPr="008D7397">
        <w:rPr>
          <w:rFonts w:ascii="Times New Roman" w:hAnsi="Times New Roman" w:cs="Times New Roman"/>
          <w:sz w:val="24"/>
          <w:szCs w:val="24"/>
          <w:lang w:val="ro-RO"/>
        </w:rPr>
        <w:t>energie</w:t>
      </w:r>
      <w:r w:rsidR="00701E95" w:rsidRPr="008D7397">
        <w:rPr>
          <w:rFonts w:ascii="Times New Roman" w:hAnsi="Times New Roman" w:cs="Times New Roman"/>
          <w:sz w:val="24"/>
          <w:szCs w:val="24"/>
          <w:lang w:val="ro-RO"/>
        </w:rPr>
        <w:t>i</w:t>
      </w:r>
      <w:r w:rsidR="00691E6D" w:rsidRPr="008D7397">
        <w:rPr>
          <w:rFonts w:ascii="Times New Roman" w:hAnsi="Times New Roman" w:cs="Times New Roman"/>
          <w:sz w:val="24"/>
          <w:szCs w:val="24"/>
          <w:lang w:val="ro-RO"/>
        </w:rPr>
        <w:t xml:space="preserve"> electric</w:t>
      </w:r>
      <w:r w:rsidR="00701E9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9FFDE1E" w14:textId="3CC1A2E7" w:rsidR="00D5174A" w:rsidRPr="008D7397"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bookmarkStart w:id="292" w:name="_Ref168384952"/>
      <w:r w:rsidRPr="008D7397">
        <w:rPr>
          <w:rFonts w:ascii="Times New Roman" w:hAnsi="Times New Roman" w:cs="Times New Roman"/>
          <w:sz w:val="24"/>
          <w:szCs w:val="24"/>
          <w:lang w:val="ro-RO"/>
        </w:rPr>
        <w:t xml:space="preserve">Operatorul sistemului de distribuție răspunde de achiziționarea produselor și serviciilor necesare </w:t>
      </w:r>
      <w:r w:rsidR="00061F80" w:rsidRPr="008D7397">
        <w:rPr>
          <w:rFonts w:ascii="Times New Roman" w:hAnsi="Times New Roman" w:cs="Times New Roman"/>
          <w:sz w:val="24"/>
          <w:szCs w:val="24"/>
          <w:lang w:val="ro-RO"/>
        </w:rPr>
        <w:t>exploat</w:t>
      </w:r>
      <w:r w:rsidRPr="008D7397">
        <w:rPr>
          <w:rFonts w:ascii="Times New Roman" w:hAnsi="Times New Roman" w:cs="Times New Roman"/>
          <w:sz w:val="24"/>
          <w:szCs w:val="24"/>
          <w:lang w:val="ro-RO"/>
        </w:rPr>
        <w:t>ării eficiente, fiabile și sigure a rețelelor electrice de distribuție, pe baza unor reguli obiective, transparente și nediscriminatorii elaborate de operatorul sistemulu</w:t>
      </w:r>
      <w:r w:rsidR="00061F80" w:rsidRPr="008D7397">
        <w:rPr>
          <w:rFonts w:ascii="Times New Roman" w:hAnsi="Times New Roman" w:cs="Times New Roman"/>
          <w:sz w:val="24"/>
          <w:szCs w:val="24"/>
          <w:lang w:val="ro-RO"/>
        </w:rPr>
        <w:t xml:space="preserve">i de distribuție în coordonare cu operatorul </w:t>
      </w:r>
      <w:r w:rsidRPr="008D7397">
        <w:rPr>
          <w:rFonts w:ascii="Times New Roman" w:hAnsi="Times New Roman" w:cs="Times New Roman"/>
          <w:sz w:val="24"/>
          <w:szCs w:val="24"/>
          <w:lang w:val="ro-RO"/>
        </w:rPr>
        <w:t>sistem</w:t>
      </w:r>
      <w:r w:rsidR="00061F8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alți participanți </w:t>
      </w:r>
      <w:r w:rsidR="00061F80"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w:t>
      </w:r>
      <w:r w:rsidR="00061F80" w:rsidRPr="008D7397">
        <w:rPr>
          <w:rFonts w:ascii="Times New Roman" w:hAnsi="Times New Roman" w:cs="Times New Roman"/>
          <w:sz w:val="24"/>
          <w:szCs w:val="24"/>
          <w:lang w:val="ro-RO"/>
        </w:rPr>
        <w:t xml:space="preserve">relevanți, </w:t>
      </w:r>
      <w:r w:rsidRPr="008D7397">
        <w:rPr>
          <w:rFonts w:ascii="Times New Roman" w:hAnsi="Times New Roman" w:cs="Times New Roman"/>
          <w:sz w:val="24"/>
          <w:szCs w:val="24"/>
          <w:lang w:val="ro-RO"/>
        </w:rPr>
        <w:t>și aprobat</w:t>
      </w:r>
      <w:r w:rsidR="00061F80" w:rsidRPr="008D7397">
        <w:rPr>
          <w:rFonts w:ascii="Times New Roman" w:hAnsi="Times New Roman" w:cs="Times New Roman"/>
          <w:sz w:val="24"/>
          <w:szCs w:val="24"/>
          <w:lang w:val="ro-RO"/>
        </w:rPr>
        <w:t>e de a</w:t>
      </w:r>
      <w:r w:rsidRPr="008D7397">
        <w:rPr>
          <w:rFonts w:ascii="Times New Roman" w:hAnsi="Times New Roman" w:cs="Times New Roman"/>
          <w:sz w:val="24"/>
          <w:szCs w:val="24"/>
          <w:lang w:val="ro-RO"/>
        </w:rPr>
        <w:t xml:space="preserve">genție. </w:t>
      </w:r>
      <w:r w:rsidR="00061F80" w:rsidRPr="008D7397">
        <w:rPr>
          <w:rFonts w:ascii="Times New Roman" w:hAnsi="Times New Roman" w:cs="Times New Roman"/>
          <w:sz w:val="24"/>
          <w:szCs w:val="24"/>
          <w:lang w:val="ro-RO"/>
        </w:rPr>
        <w:t>Cauzele</w:t>
      </w:r>
      <w:r w:rsidRPr="008D7397">
        <w:rPr>
          <w:rFonts w:ascii="Times New Roman" w:hAnsi="Times New Roman" w:cs="Times New Roman"/>
          <w:sz w:val="24"/>
          <w:szCs w:val="24"/>
          <w:lang w:val="ro-RO"/>
        </w:rPr>
        <w:t xml:space="preserve"> și condițiile, inclusiv </w:t>
      </w:r>
      <w:r w:rsidR="00061F80" w:rsidRPr="008D7397">
        <w:rPr>
          <w:rFonts w:ascii="Times New Roman" w:hAnsi="Times New Roman" w:cs="Times New Roman"/>
          <w:sz w:val="24"/>
          <w:szCs w:val="24"/>
          <w:lang w:val="ro-RO"/>
        </w:rPr>
        <w:t>normele</w:t>
      </w:r>
      <w:r w:rsidRPr="008D7397">
        <w:rPr>
          <w:rFonts w:ascii="Times New Roman" w:hAnsi="Times New Roman" w:cs="Times New Roman"/>
          <w:sz w:val="24"/>
          <w:szCs w:val="24"/>
          <w:lang w:val="ro-RO"/>
        </w:rPr>
        <w:t xml:space="preserve"> și tarifele, după caz, </w:t>
      </w:r>
      <w:r w:rsidR="00061F80" w:rsidRPr="008D7397">
        <w:rPr>
          <w:rFonts w:ascii="Times New Roman" w:hAnsi="Times New Roman" w:cs="Times New Roman"/>
          <w:sz w:val="24"/>
          <w:szCs w:val="24"/>
          <w:lang w:val="ro-RO"/>
        </w:rPr>
        <w:t xml:space="preserve">aplicabile </w:t>
      </w:r>
      <w:r w:rsidRPr="008D7397">
        <w:rPr>
          <w:rFonts w:ascii="Times New Roman" w:hAnsi="Times New Roman" w:cs="Times New Roman"/>
          <w:sz w:val="24"/>
          <w:szCs w:val="24"/>
          <w:lang w:val="ro-RO"/>
        </w:rPr>
        <w:t>furniz</w:t>
      </w:r>
      <w:r w:rsidR="00061F80"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unor astfel de produse și servicii </w:t>
      </w:r>
      <w:r w:rsidR="00061F8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către operatorul sistemului de distribuție sunt stabilite într-un mod nediscriminatoriu și care reflectă costurile.</w:t>
      </w:r>
      <w:bookmarkEnd w:id="292"/>
    </w:p>
    <w:p w14:paraId="5AD08DDB" w14:textId="1FE8C86D" w:rsidR="00D5174A" w:rsidRPr="008D7397"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îndeplinirea </w:t>
      </w:r>
      <w:r w:rsidR="00061F80" w:rsidRPr="008D7397">
        <w:rPr>
          <w:rFonts w:ascii="Times New Roman" w:hAnsi="Times New Roman" w:cs="Times New Roman"/>
          <w:sz w:val="24"/>
          <w:szCs w:val="24"/>
          <w:lang w:val="ro-RO"/>
        </w:rPr>
        <w:t>atribuții</w:t>
      </w:r>
      <w:r w:rsidRPr="008D7397">
        <w:rPr>
          <w:rFonts w:ascii="Times New Roman" w:hAnsi="Times New Roman" w:cs="Times New Roman"/>
          <w:sz w:val="24"/>
          <w:szCs w:val="24"/>
          <w:lang w:val="ro-RO"/>
        </w:rPr>
        <w:t>lor prevă</w:t>
      </w:r>
      <w:r w:rsidR="00061F80" w:rsidRPr="008D7397">
        <w:rPr>
          <w:rFonts w:ascii="Times New Roman" w:hAnsi="Times New Roman" w:cs="Times New Roman"/>
          <w:sz w:val="24"/>
          <w:szCs w:val="24"/>
          <w:lang w:val="ro-RO"/>
        </w:rPr>
        <w:t xml:space="preserve">zute la alin. </w:t>
      </w:r>
      <w:r w:rsidR="00CB2FA7" w:rsidRPr="008D7397">
        <w:rPr>
          <w:rFonts w:ascii="Times New Roman" w:hAnsi="Times New Roman" w:cs="Times New Roman"/>
          <w:sz w:val="24"/>
          <w:szCs w:val="24"/>
          <w:lang w:val="ro-RO"/>
        </w:rPr>
        <w:fldChar w:fldCharType="begin"/>
      </w:r>
      <w:r w:rsidR="00CB2FA7" w:rsidRPr="008D7397">
        <w:rPr>
          <w:rFonts w:ascii="Times New Roman" w:hAnsi="Times New Roman" w:cs="Times New Roman"/>
          <w:sz w:val="24"/>
          <w:szCs w:val="24"/>
          <w:lang w:val="ro-RO"/>
        </w:rPr>
        <w:instrText xml:space="preserve"> REF _Ref168384952 \r \h </w:instrText>
      </w:r>
      <w:r w:rsidR="00174215" w:rsidRPr="008D7397">
        <w:rPr>
          <w:rFonts w:ascii="Times New Roman" w:hAnsi="Times New Roman" w:cs="Times New Roman"/>
          <w:sz w:val="24"/>
          <w:szCs w:val="24"/>
          <w:lang w:val="ro-RO"/>
        </w:rPr>
        <w:instrText xml:space="preserve"> \* MERGEFORMAT </w:instrText>
      </w:r>
      <w:r w:rsidR="00CB2FA7" w:rsidRPr="008D7397">
        <w:rPr>
          <w:rFonts w:ascii="Times New Roman" w:hAnsi="Times New Roman" w:cs="Times New Roman"/>
          <w:sz w:val="24"/>
          <w:szCs w:val="24"/>
          <w:lang w:val="ro-RO"/>
        </w:rPr>
      </w:r>
      <w:r w:rsidR="00CB2FA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CB2FA7" w:rsidRPr="008D7397">
        <w:rPr>
          <w:rFonts w:ascii="Times New Roman" w:hAnsi="Times New Roman" w:cs="Times New Roman"/>
          <w:sz w:val="24"/>
          <w:szCs w:val="24"/>
          <w:lang w:val="ro-RO"/>
        </w:rPr>
        <w:fldChar w:fldCharType="end"/>
      </w:r>
      <w:r w:rsidR="00061F80" w:rsidRPr="008D7397">
        <w:rPr>
          <w:rFonts w:ascii="Times New Roman" w:hAnsi="Times New Roman" w:cs="Times New Roman"/>
          <w:sz w:val="24"/>
          <w:szCs w:val="24"/>
          <w:lang w:val="ro-RO"/>
        </w:rPr>
        <w:t>, operatorul</w:t>
      </w:r>
      <w:r w:rsidRPr="008D7397">
        <w:rPr>
          <w:rFonts w:ascii="Times New Roman" w:hAnsi="Times New Roman" w:cs="Times New Roman"/>
          <w:sz w:val="24"/>
          <w:szCs w:val="24"/>
          <w:lang w:val="ro-RO"/>
        </w:rPr>
        <w:t xml:space="preserve"> sistem</w:t>
      </w:r>
      <w:r w:rsidR="00061F8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w:t>
      </w:r>
      <w:r w:rsidR="00061F80" w:rsidRPr="008D7397">
        <w:rPr>
          <w:rFonts w:ascii="Times New Roman" w:hAnsi="Times New Roman" w:cs="Times New Roman"/>
          <w:sz w:val="24"/>
          <w:szCs w:val="24"/>
          <w:lang w:val="ro-RO"/>
        </w:rPr>
        <w:t xml:space="preserve">ebuie </w:t>
      </w:r>
      <w:r w:rsidR="001E1F62"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achizițione</w:t>
      </w:r>
      <w:r w:rsidR="00061F80" w:rsidRPr="008D7397">
        <w:rPr>
          <w:rFonts w:ascii="Times New Roman" w:hAnsi="Times New Roman" w:cs="Times New Roman"/>
          <w:sz w:val="24"/>
          <w:szCs w:val="24"/>
          <w:lang w:val="ro-RO"/>
        </w:rPr>
        <w:t>z</w:t>
      </w:r>
      <w:r w:rsidR="001E1F62" w:rsidRPr="008D7397">
        <w:rPr>
          <w:rFonts w:ascii="Times New Roman" w:hAnsi="Times New Roman" w:cs="Times New Roman"/>
          <w:sz w:val="24"/>
          <w:szCs w:val="24"/>
          <w:lang w:val="ro-RO"/>
        </w:rPr>
        <w:t>e</w:t>
      </w:r>
      <w:r w:rsidR="00061F80" w:rsidRPr="008D7397">
        <w:rPr>
          <w:rFonts w:ascii="Times New Roman" w:hAnsi="Times New Roman" w:cs="Times New Roman"/>
          <w:sz w:val="24"/>
          <w:szCs w:val="24"/>
          <w:lang w:val="ro-RO"/>
        </w:rPr>
        <w:t xml:space="preserve"> serviciile de sistem care nu au ca scop stabilitatea frecvenței și care sunt necesare pentru sistemul său, conform unor</w:t>
      </w:r>
      <w:r w:rsidRPr="008D7397">
        <w:rPr>
          <w:rFonts w:ascii="Times New Roman" w:hAnsi="Times New Roman" w:cs="Times New Roman"/>
          <w:sz w:val="24"/>
          <w:szCs w:val="24"/>
          <w:lang w:val="ro-RO"/>
        </w:rPr>
        <w:t xml:space="preserve"> proceduri transparente, nediscriminatorii și bazate pe piaț</w:t>
      </w:r>
      <w:r w:rsidR="00061F80" w:rsidRPr="008D7397">
        <w:rPr>
          <w:rFonts w:ascii="Times New Roman" w:hAnsi="Times New Roman" w:cs="Times New Roman"/>
          <w:sz w:val="24"/>
          <w:szCs w:val="24"/>
          <w:lang w:val="ro-RO"/>
        </w:rPr>
        <w:t>ă, cu excepția cazului în care A</w:t>
      </w:r>
      <w:r w:rsidRPr="008D7397">
        <w:rPr>
          <w:rFonts w:ascii="Times New Roman" w:hAnsi="Times New Roman" w:cs="Times New Roman"/>
          <w:sz w:val="24"/>
          <w:szCs w:val="24"/>
          <w:lang w:val="ro-RO"/>
        </w:rPr>
        <w:t xml:space="preserve">genția a </w:t>
      </w:r>
      <w:r w:rsidR="00061F80" w:rsidRPr="008D7397">
        <w:rPr>
          <w:rFonts w:ascii="Times New Roman" w:hAnsi="Times New Roman" w:cs="Times New Roman"/>
          <w:sz w:val="24"/>
          <w:szCs w:val="24"/>
          <w:lang w:val="ro-RO"/>
        </w:rPr>
        <w:t>determinat</w:t>
      </w:r>
      <w:r w:rsidR="003C46A5" w:rsidRPr="008D7397">
        <w:rPr>
          <w:rFonts w:ascii="Times New Roman" w:hAnsi="Times New Roman" w:cs="Times New Roman"/>
          <w:sz w:val="24"/>
          <w:szCs w:val="24"/>
          <w:lang w:val="ro-RO"/>
        </w:rPr>
        <w:t xml:space="preserve"> că prestarea</w:t>
      </w:r>
      <w:r w:rsidR="000F2965" w:rsidRPr="008D7397">
        <w:rPr>
          <w:rFonts w:ascii="Times New Roman" w:hAnsi="Times New Roman" w:cs="Times New Roman"/>
          <w:sz w:val="24"/>
          <w:szCs w:val="24"/>
          <w:lang w:val="ro-RO"/>
        </w:rPr>
        <w:t xml:space="preserve"> </w:t>
      </w:r>
      <w:r w:rsidR="00143F95" w:rsidRPr="008D7397">
        <w:rPr>
          <w:rFonts w:ascii="Times New Roman" w:hAnsi="Times New Roman" w:cs="Times New Roman"/>
          <w:sz w:val="24"/>
          <w:szCs w:val="24"/>
          <w:lang w:val="ro-RO"/>
        </w:rPr>
        <w:t>prin aplicarea mecanismelor de</w:t>
      </w:r>
      <w:r w:rsidR="000F2965" w:rsidRPr="008D7397">
        <w:rPr>
          <w:rFonts w:ascii="Times New Roman" w:hAnsi="Times New Roman" w:cs="Times New Roman"/>
          <w:sz w:val="24"/>
          <w:szCs w:val="24"/>
          <w:lang w:val="ro-RO"/>
        </w:rPr>
        <w:t xml:space="preserve"> piață a serviciilor de sistem care nu au ca scop stabilitatea f</w:t>
      </w:r>
      <w:r w:rsidRPr="008D7397">
        <w:rPr>
          <w:rFonts w:ascii="Times New Roman" w:hAnsi="Times New Roman" w:cs="Times New Roman"/>
          <w:sz w:val="24"/>
          <w:szCs w:val="24"/>
          <w:lang w:val="ro-RO"/>
        </w:rPr>
        <w:t>recvenț</w:t>
      </w:r>
      <w:r w:rsidR="000F2965"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nu este </w:t>
      </w:r>
      <w:r w:rsidR="000F2965" w:rsidRPr="008D7397">
        <w:rPr>
          <w:rFonts w:ascii="Times New Roman" w:hAnsi="Times New Roman" w:cs="Times New Roman"/>
          <w:sz w:val="24"/>
          <w:szCs w:val="24"/>
          <w:lang w:val="ro-RO"/>
        </w:rPr>
        <w:t>rentabilă</w:t>
      </w:r>
      <w:r w:rsidRPr="008D7397">
        <w:rPr>
          <w:rFonts w:ascii="Times New Roman" w:hAnsi="Times New Roman" w:cs="Times New Roman"/>
          <w:sz w:val="24"/>
          <w:szCs w:val="24"/>
          <w:lang w:val="ro-RO"/>
        </w:rPr>
        <w:t xml:space="preserve"> și a acordat o derogare. Obligația de a procura servicii </w:t>
      </w:r>
      <w:r w:rsidR="000F2965" w:rsidRPr="008D7397">
        <w:rPr>
          <w:rFonts w:ascii="Times New Roman" w:hAnsi="Times New Roman" w:cs="Times New Roman"/>
          <w:sz w:val="24"/>
          <w:szCs w:val="24"/>
          <w:lang w:val="ro-RO"/>
        </w:rPr>
        <w:t>de sistem care nu au ca scop stabilitatea frecvenței</w:t>
      </w:r>
      <w:r w:rsidRPr="008D7397">
        <w:rPr>
          <w:rFonts w:ascii="Times New Roman" w:hAnsi="Times New Roman" w:cs="Times New Roman"/>
          <w:sz w:val="24"/>
          <w:szCs w:val="24"/>
          <w:lang w:val="ro-RO"/>
        </w:rPr>
        <w:t xml:space="preserve"> nu se aplică componentelor de rețea complet integrate.</w:t>
      </w:r>
    </w:p>
    <w:p w14:paraId="0BB6F198" w14:textId="6ED6B39C" w:rsidR="00D5174A" w:rsidRPr="008D7397" w:rsidRDefault="000F2965"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bookmarkStart w:id="293" w:name="_Ref168386080"/>
      <w:r w:rsidRPr="008D7397">
        <w:rPr>
          <w:rFonts w:ascii="Times New Roman" w:hAnsi="Times New Roman" w:cs="Times New Roman"/>
          <w:sz w:val="24"/>
          <w:szCs w:val="24"/>
          <w:lang w:val="ro-RO"/>
        </w:rPr>
        <w:t>Achiziționarea</w:t>
      </w:r>
      <w:r w:rsidR="00D5174A" w:rsidRPr="008D7397">
        <w:rPr>
          <w:rFonts w:ascii="Times New Roman" w:hAnsi="Times New Roman" w:cs="Times New Roman"/>
          <w:sz w:val="24"/>
          <w:szCs w:val="24"/>
          <w:lang w:val="ro-RO"/>
        </w:rPr>
        <w:t xml:space="preserve"> produselor </w:t>
      </w:r>
      <w:r w:rsidRPr="008D7397">
        <w:rPr>
          <w:rFonts w:ascii="Times New Roman" w:hAnsi="Times New Roman" w:cs="Times New Roman"/>
          <w:sz w:val="24"/>
          <w:szCs w:val="24"/>
          <w:lang w:val="ro-RO"/>
        </w:rPr>
        <w:t>ș</w:t>
      </w:r>
      <w:r w:rsidR="00D5174A" w:rsidRPr="008D7397">
        <w:rPr>
          <w:rFonts w:ascii="Times New Roman" w:hAnsi="Times New Roman" w:cs="Times New Roman"/>
          <w:sz w:val="24"/>
          <w:szCs w:val="24"/>
          <w:lang w:val="ro-RO"/>
        </w:rPr>
        <w:t xml:space="preserve">i </w:t>
      </w:r>
      <w:r w:rsidR="0058770A" w:rsidRPr="008D7397">
        <w:rPr>
          <w:rFonts w:ascii="Times New Roman" w:hAnsi="Times New Roman" w:cs="Times New Roman"/>
          <w:sz w:val="24"/>
          <w:szCs w:val="24"/>
          <w:lang w:val="ro-RO"/>
        </w:rPr>
        <w:t xml:space="preserve">a </w:t>
      </w:r>
      <w:r w:rsidR="00D5174A" w:rsidRPr="008D7397">
        <w:rPr>
          <w:rFonts w:ascii="Times New Roman" w:hAnsi="Times New Roman" w:cs="Times New Roman"/>
          <w:sz w:val="24"/>
          <w:szCs w:val="24"/>
          <w:lang w:val="ro-RO"/>
        </w:rPr>
        <w:t xml:space="preserve">serviciilor </w:t>
      </w:r>
      <w:r w:rsidRPr="008D7397">
        <w:rPr>
          <w:rFonts w:ascii="Times New Roman" w:hAnsi="Times New Roman" w:cs="Times New Roman"/>
          <w:sz w:val="24"/>
          <w:szCs w:val="24"/>
          <w:lang w:val="ro-RO"/>
        </w:rPr>
        <w:t>prevăzute</w:t>
      </w:r>
      <w:r w:rsidR="00D5174A" w:rsidRPr="008D7397">
        <w:rPr>
          <w:rFonts w:ascii="Times New Roman" w:hAnsi="Times New Roman" w:cs="Times New Roman"/>
          <w:sz w:val="24"/>
          <w:szCs w:val="24"/>
          <w:lang w:val="ro-RO"/>
        </w:rPr>
        <w:t xml:space="preserve"> la alin. (4) asigură participarea efectivă a tuturor participanților </w:t>
      </w:r>
      <w:r w:rsidR="0058770A"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care îndeplinesc cerințele, inclusiv a participanților la</w:t>
      </w:r>
      <w:r w:rsidR="00D5174A" w:rsidRPr="008D7397">
        <w:rPr>
          <w:rFonts w:ascii="Times New Roman" w:hAnsi="Times New Roman" w:cs="Times New Roman"/>
          <w:sz w:val="24"/>
          <w:szCs w:val="24"/>
          <w:lang w:val="ro-RO"/>
        </w:rPr>
        <w:t xml:space="preserve"> piață care oferă energie </w:t>
      </w:r>
      <w:r w:rsidR="001E1F62" w:rsidRPr="008D7397">
        <w:rPr>
          <w:rFonts w:ascii="Times New Roman" w:hAnsi="Times New Roman" w:cs="Times New Roman"/>
          <w:sz w:val="24"/>
          <w:szCs w:val="24"/>
          <w:lang w:val="ro-RO"/>
        </w:rPr>
        <w:t xml:space="preserve">electrică </w:t>
      </w:r>
      <w:r w:rsidR="00D5174A" w:rsidRPr="008D7397">
        <w:rPr>
          <w:rFonts w:ascii="Times New Roman" w:hAnsi="Times New Roman" w:cs="Times New Roman"/>
          <w:sz w:val="24"/>
          <w:szCs w:val="24"/>
          <w:lang w:val="ro-RO"/>
        </w:rPr>
        <w:t>din surse re</w:t>
      </w:r>
      <w:r w:rsidRPr="008D7397">
        <w:rPr>
          <w:rFonts w:ascii="Times New Roman" w:hAnsi="Times New Roman" w:cs="Times New Roman"/>
          <w:sz w:val="24"/>
          <w:szCs w:val="24"/>
          <w:lang w:val="ro-RO"/>
        </w:rPr>
        <w:t>generabile, a participanților la</w:t>
      </w:r>
      <w:r w:rsidR="00D5174A" w:rsidRPr="008D7397">
        <w:rPr>
          <w:rFonts w:ascii="Times New Roman" w:hAnsi="Times New Roman" w:cs="Times New Roman"/>
          <w:sz w:val="24"/>
          <w:szCs w:val="24"/>
          <w:lang w:val="ro-RO"/>
        </w:rPr>
        <w:t xml:space="preserve"> piață </w:t>
      </w:r>
      <w:r w:rsidRPr="008D7397">
        <w:rPr>
          <w:rFonts w:ascii="Times New Roman" w:hAnsi="Times New Roman" w:cs="Times New Roman"/>
          <w:sz w:val="24"/>
          <w:szCs w:val="24"/>
          <w:lang w:val="ro-RO"/>
        </w:rPr>
        <w:t>care oferă servicii de consum dispecerizabil</w:t>
      </w:r>
      <w:r w:rsidR="00D5174A" w:rsidRPr="008D7397">
        <w:rPr>
          <w:rFonts w:ascii="Times New Roman" w:hAnsi="Times New Roman" w:cs="Times New Roman"/>
          <w:sz w:val="24"/>
          <w:szCs w:val="24"/>
          <w:lang w:val="ro-RO"/>
        </w:rPr>
        <w:t xml:space="preserve">, a operatorilor de instalații de stocare a </w:t>
      </w:r>
      <w:r w:rsidRPr="008D7397">
        <w:rPr>
          <w:rFonts w:ascii="Times New Roman" w:hAnsi="Times New Roman" w:cs="Times New Roman"/>
          <w:sz w:val="24"/>
          <w:szCs w:val="24"/>
          <w:lang w:val="ro-RO"/>
        </w:rPr>
        <w:t>energiei și a participanților la</w:t>
      </w:r>
      <w:r w:rsidR="00D5174A" w:rsidRPr="008D7397">
        <w:rPr>
          <w:rFonts w:ascii="Times New Roman" w:hAnsi="Times New Roman" w:cs="Times New Roman"/>
          <w:sz w:val="24"/>
          <w:szCs w:val="24"/>
          <w:lang w:val="ro-RO"/>
        </w:rPr>
        <w:t xml:space="preserve"> piață implicați în agregar</w:t>
      </w:r>
      <w:r w:rsidRPr="008D7397">
        <w:rPr>
          <w:rFonts w:ascii="Times New Roman" w:hAnsi="Times New Roman" w:cs="Times New Roman"/>
          <w:sz w:val="24"/>
          <w:szCs w:val="24"/>
          <w:lang w:val="ro-RO"/>
        </w:rPr>
        <w:t>e. În acest scop, operatorul sistemului</w:t>
      </w:r>
      <w:r w:rsidR="00D5174A" w:rsidRPr="008D7397">
        <w:rPr>
          <w:rFonts w:ascii="Times New Roman" w:hAnsi="Times New Roman" w:cs="Times New Roman"/>
          <w:sz w:val="24"/>
          <w:szCs w:val="24"/>
          <w:lang w:val="ro-RO"/>
        </w:rPr>
        <w:t xml:space="preserve"> de distribuție elaborează, în strânsă cooperare cu toți participanții </w:t>
      </w:r>
      <w:r w:rsidR="00B81E53"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precum și cu operatorul</w:t>
      </w:r>
      <w:r w:rsidR="00D5174A"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transport, cerințele tehnice pentru participarea </w:t>
      </w:r>
      <w:r w:rsidR="00C42F87" w:rsidRPr="008D7397">
        <w:rPr>
          <w:rFonts w:ascii="Times New Roman" w:hAnsi="Times New Roman" w:cs="Times New Roman"/>
          <w:sz w:val="24"/>
          <w:szCs w:val="24"/>
          <w:lang w:val="ro-RO"/>
        </w:rPr>
        <w:t xml:space="preserve">pe </w:t>
      </w:r>
      <w:r w:rsidR="00D5174A" w:rsidRPr="008D7397">
        <w:rPr>
          <w:rFonts w:ascii="Times New Roman" w:hAnsi="Times New Roman" w:cs="Times New Roman"/>
          <w:sz w:val="24"/>
          <w:szCs w:val="24"/>
          <w:lang w:val="ro-RO"/>
        </w:rPr>
        <w:t>piețele re</w:t>
      </w:r>
      <w:r w:rsidRPr="008D7397">
        <w:rPr>
          <w:rFonts w:ascii="Times New Roman" w:hAnsi="Times New Roman" w:cs="Times New Roman"/>
          <w:sz w:val="24"/>
          <w:szCs w:val="24"/>
          <w:lang w:val="ro-RO"/>
        </w:rPr>
        <w:t>spective</w:t>
      </w:r>
      <w:r w:rsidR="00D5174A" w:rsidRPr="008D7397">
        <w:rPr>
          <w:rFonts w:ascii="Times New Roman" w:hAnsi="Times New Roman" w:cs="Times New Roman"/>
          <w:sz w:val="24"/>
          <w:szCs w:val="24"/>
          <w:lang w:val="ro-RO"/>
        </w:rPr>
        <w:t>, pe baza caracteristicilor tehnice ale acelor pi</w:t>
      </w:r>
      <w:r w:rsidRPr="008D7397">
        <w:rPr>
          <w:rFonts w:ascii="Times New Roman" w:hAnsi="Times New Roman" w:cs="Times New Roman"/>
          <w:sz w:val="24"/>
          <w:szCs w:val="24"/>
          <w:lang w:val="ro-RO"/>
        </w:rPr>
        <w:t>ețe și a capacităților tuturor participanților la piață, și le prezintă</w:t>
      </w:r>
      <w:r w:rsidR="00D5174A" w:rsidRPr="008D7397">
        <w:rPr>
          <w:rFonts w:ascii="Times New Roman" w:hAnsi="Times New Roman" w:cs="Times New Roman"/>
          <w:sz w:val="24"/>
          <w:szCs w:val="24"/>
          <w:lang w:val="ro-RO"/>
        </w:rPr>
        <w:t xml:space="preserve"> spre aprobare Agenției.</w:t>
      </w:r>
      <w:bookmarkEnd w:id="293"/>
    </w:p>
    <w:p w14:paraId="4157EDB6" w14:textId="7C483ED2" w:rsidR="00D5174A" w:rsidRPr="008D7397" w:rsidRDefault="00463876"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C15E05" w:rsidRPr="008D7397">
        <w:rPr>
          <w:rFonts w:ascii="Times New Roman" w:hAnsi="Times New Roman" w:cs="Times New Roman"/>
          <w:sz w:val="24"/>
          <w:szCs w:val="24"/>
          <w:lang w:val="ro-RO"/>
        </w:rPr>
        <w:t>gestiona</w:t>
      </w:r>
      <w:r w:rsidRPr="008D7397">
        <w:rPr>
          <w:rFonts w:ascii="Times New Roman" w:hAnsi="Times New Roman" w:cs="Times New Roman"/>
          <w:sz w:val="24"/>
          <w:szCs w:val="24"/>
          <w:lang w:val="ro-RO"/>
        </w:rPr>
        <w:t>rea congestiilor</w:t>
      </w:r>
      <w:r w:rsidR="00434BAB" w:rsidRPr="008D7397">
        <w:rPr>
          <w:rFonts w:ascii="Times New Roman" w:hAnsi="Times New Roman" w:cs="Times New Roman"/>
          <w:sz w:val="24"/>
          <w:szCs w:val="24"/>
          <w:lang w:val="ro-RO"/>
        </w:rPr>
        <w:t xml:space="preserve"> din rețelele sale electrice, operatorul</w:t>
      </w:r>
      <w:r w:rsidR="00D5174A" w:rsidRPr="008D7397">
        <w:rPr>
          <w:rFonts w:ascii="Times New Roman" w:hAnsi="Times New Roman" w:cs="Times New Roman"/>
          <w:sz w:val="24"/>
          <w:szCs w:val="24"/>
          <w:lang w:val="ro-RO"/>
        </w:rPr>
        <w:t xml:space="preserve"> sistem</w:t>
      </w:r>
      <w:r w:rsidR="00434BAB"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distribuție poate aplica redispecer</w:t>
      </w:r>
      <w:r w:rsidR="00434BAB" w:rsidRPr="008D7397">
        <w:rPr>
          <w:rFonts w:ascii="Times New Roman" w:hAnsi="Times New Roman" w:cs="Times New Roman"/>
          <w:sz w:val="24"/>
          <w:szCs w:val="24"/>
          <w:lang w:val="ro-RO"/>
        </w:rPr>
        <w:t>iz</w:t>
      </w:r>
      <w:r w:rsidR="00D5174A" w:rsidRPr="008D7397">
        <w:rPr>
          <w:rFonts w:ascii="Times New Roman" w:hAnsi="Times New Roman" w:cs="Times New Roman"/>
          <w:sz w:val="24"/>
          <w:szCs w:val="24"/>
          <w:lang w:val="ro-RO"/>
        </w:rPr>
        <w:t>area în conformitate cu actele normative de reglementare aprobate de Agenție și sub rezerva c</w:t>
      </w:r>
      <w:r w:rsidR="00CB2FA7" w:rsidRPr="008D7397">
        <w:rPr>
          <w:rFonts w:ascii="Times New Roman" w:hAnsi="Times New Roman" w:cs="Times New Roman"/>
          <w:sz w:val="24"/>
          <w:szCs w:val="24"/>
          <w:lang w:val="ro-RO"/>
        </w:rPr>
        <w:t>erințelor stabilite la</w:t>
      </w:r>
      <w:r w:rsidR="00434BAB" w:rsidRPr="008D7397">
        <w:rPr>
          <w:rFonts w:ascii="Times New Roman" w:hAnsi="Times New Roman" w:cs="Times New Roman"/>
          <w:sz w:val="24"/>
          <w:szCs w:val="24"/>
          <w:lang w:val="ro-RO"/>
        </w:rPr>
        <w:t xml:space="preserve"> </w:t>
      </w:r>
      <w:r w:rsidR="00CB2FA7" w:rsidRPr="008D7397">
        <w:rPr>
          <w:rFonts w:ascii="Times New Roman" w:hAnsi="Times New Roman" w:cs="Times New Roman"/>
          <w:sz w:val="24"/>
          <w:szCs w:val="24"/>
          <w:lang w:val="ro-RO"/>
        </w:rPr>
        <w:fldChar w:fldCharType="begin"/>
      </w:r>
      <w:r w:rsidR="00CB2FA7" w:rsidRPr="008D7397">
        <w:rPr>
          <w:rFonts w:ascii="Times New Roman" w:hAnsi="Times New Roman" w:cs="Times New Roman"/>
          <w:sz w:val="24"/>
          <w:szCs w:val="24"/>
          <w:lang w:val="ro-RO"/>
        </w:rPr>
        <w:instrText xml:space="preserve"> REF _Ref168384789 \r \h </w:instrText>
      </w:r>
      <w:r w:rsidR="00174215" w:rsidRPr="008D7397">
        <w:rPr>
          <w:rFonts w:ascii="Times New Roman" w:hAnsi="Times New Roman" w:cs="Times New Roman"/>
          <w:sz w:val="24"/>
          <w:szCs w:val="24"/>
          <w:lang w:val="ro-RO"/>
        </w:rPr>
        <w:instrText xml:space="preserve"> \* MERGEFORMAT </w:instrText>
      </w:r>
      <w:r w:rsidR="00CB2FA7" w:rsidRPr="008D7397">
        <w:rPr>
          <w:rFonts w:ascii="Times New Roman" w:hAnsi="Times New Roman" w:cs="Times New Roman"/>
          <w:sz w:val="24"/>
          <w:szCs w:val="24"/>
          <w:lang w:val="ro-RO"/>
        </w:rPr>
      </w:r>
      <w:r w:rsidR="00CB2FA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46</w:t>
      </w:r>
      <w:r w:rsidR="00CB2FA7" w:rsidRPr="008D7397">
        <w:rPr>
          <w:rFonts w:ascii="Times New Roman" w:hAnsi="Times New Roman" w:cs="Times New Roman"/>
          <w:sz w:val="24"/>
          <w:szCs w:val="24"/>
          <w:lang w:val="ro-RO"/>
        </w:rPr>
        <w:fldChar w:fldCharType="end"/>
      </w:r>
      <w:r w:rsidR="00434BAB" w:rsidRPr="008D7397">
        <w:rPr>
          <w:rFonts w:ascii="Times New Roman" w:hAnsi="Times New Roman" w:cs="Times New Roman"/>
          <w:sz w:val="24"/>
          <w:szCs w:val="24"/>
          <w:lang w:val="ro-RO"/>
        </w:rPr>
        <w:t xml:space="preserve"> </w:t>
      </w:r>
      <w:r w:rsidR="00D5174A" w:rsidRPr="008D7397">
        <w:rPr>
          <w:rFonts w:ascii="Times New Roman" w:hAnsi="Times New Roman" w:cs="Times New Roman"/>
          <w:sz w:val="24"/>
          <w:szCs w:val="24"/>
          <w:lang w:val="ro-RO"/>
        </w:rPr>
        <w:t xml:space="preserve">alin. </w:t>
      </w:r>
      <w:r w:rsidR="00CB2FA7" w:rsidRPr="008D7397">
        <w:rPr>
          <w:rFonts w:ascii="Times New Roman" w:hAnsi="Times New Roman" w:cs="Times New Roman"/>
          <w:sz w:val="24"/>
          <w:szCs w:val="24"/>
          <w:lang w:val="ro-RO"/>
        </w:rPr>
        <w:fldChar w:fldCharType="begin"/>
      </w:r>
      <w:r w:rsidR="00CB2FA7" w:rsidRPr="008D7397">
        <w:rPr>
          <w:rFonts w:ascii="Times New Roman" w:hAnsi="Times New Roman" w:cs="Times New Roman"/>
          <w:sz w:val="24"/>
          <w:szCs w:val="24"/>
          <w:lang w:val="ro-RO"/>
        </w:rPr>
        <w:instrText xml:space="preserve"> REF _Ref168384804 \r \h </w:instrText>
      </w:r>
      <w:r w:rsidR="00174215" w:rsidRPr="008D7397">
        <w:rPr>
          <w:rFonts w:ascii="Times New Roman" w:hAnsi="Times New Roman" w:cs="Times New Roman"/>
          <w:sz w:val="24"/>
          <w:szCs w:val="24"/>
          <w:lang w:val="ro-RO"/>
        </w:rPr>
        <w:instrText xml:space="preserve"> \* MERGEFORMAT </w:instrText>
      </w:r>
      <w:r w:rsidR="00CB2FA7" w:rsidRPr="008D7397">
        <w:rPr>
          <w:rFonts w:ascii="Times New Roman" w:hAnsi="Times New Roman" w:cs="Times New Roman"/>
          <w:sz w:val="24"/>
          <w:szCs w:val="24"/>
          <w:lang w:val="ro-RO"/>
        </w:rPr>
      </w:r>
      <w:r w:rsidR="00CB2FA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CB2FA7" w:rsidRPr="008D7397">
        <w:rPr>
          <w:rFonts w:ascii="Times New Roman" w:hAnsi="Times New Roman" w:cs="Times New Roman"/>
          <w:sz w:val="24"/>
          <w:szCs w:val="24"/>
          <w:lang w:val="ro-RO"/>
        </w:rPr>
        <w:fldChar w:fldCharType="end"/>
      </w:r>
      <w:r w:rsidR="00D5174A" w:rsidRPr="008D7397">
        <w:rPr>
          <w:rFonts w:ascii="Times New Roman" w:hAnsi="Times New Roman" w:cs="Times New Roman"/>
          <w:sz w:val="24"/>
          <w:szCs w:val="24"/>
          <w:lang w:val="ro-RO"/>
        </w:rPr>
        <w:t xml:space="preserve"> – </w:t>
      </w:r>
      <w:r w:rsidR="00CB2FA7" w:rsidRPr="008D7397">
        <w:rPr>
          <w:rFonts w:ascii="Times New Roman" w:hAnsi="Times New Roman" w:cs="Times New Roman"/>
          <w:sz w:val="24"/>
          <w:szCs w:val="24"/>
          <w:lang w:val="ro-RO"/>
        </w:rPr>
        <w:fldChar w:fldCharType="begin"/>
      </w:r>
      <w:r w:rsidR="00CB2FA7" w:rsidRPr="008D7397">
        <w:rPr>
          <w:rFonts w:ascii="Times New Roman" w:hAnsi="Times New Roman" w:cs="Times New Roman"/>
          <w:sz w:val="24"/>
          <w:szCs w:val="24"/>
          <w:lang w:val="ro-RO"/>
        </w:rPr>
        <w:instrText xml:space="preserve"> REF _Ref168384824 \r \h </w:instrText>
      </w:r>
      <w:r w:rsidR="00174215" w:rsidRPr="008D7397">
        <w:rPr>
          <w:rFonts w:ascii="Times New Roman" w:hAnsi="Times New Roman" w:cs="Times New Roman"/>
          <w:sz w:val="24"/>
          <w:szCs w:val="24"/>
          <w:lang w:val="ro-RO"/>
        </w:rPr>
        <w:instrText xml:space="preserve"> \* MERGEFORMAT </w:instrText>
      </w:r>
      <w:r w:rsidR="00CB2FA7" w:rsidRPr="008D7397">
        <w:rPr>
          <w:rFonts w:ascii="Times New Roman" w:hAnsi="Times New Roman" w:cs="Times New Roman"/>
          <w:sz w:val="24"/>
          <w:szCs w:val="24"/>
          <w:lang w:val="ro-RO"/>
        </w:rPr>
      </w:r>
      <w:r w:rsidR="00CB2FA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(14)</w:t>
      </w:r>
      <w:r w:rsidR="00CB2FA7" w:rsidRPr="008D7397">
        <w:rPr>
          <w:rFonts w:ascii="Times New Roman" w:hAnsi="Times New Roman" w:cs="Times New Roman"/>
          <w:sz w:val="24"/>
          <w:szCs w:val="24"/>
          <w:lang w:val="ro-RO"/>
        </w:rPr>
        <w:fldChar w:fldCharType="end"/>
      </w:r>
      <w:r w:rsidR="00D5174A" w:rsidRPr="008D7397">
        <w:rPr>
          <w:rFonts w:ascii="Times New Roman" w:hAnsi="Times New Roman" w:cs="Times New Roman"/>
          <w:sz w:val="24"/>
          <w:szCs w:val="24"/>
          <w:lang w:val="ro-RO"/>
        </w:rPr>
        <w:t>.</w:t>
      </w:r>
    </w:p>
    <w:p w14:paraId="72191150" w14:textId="7C1D50A1" w:rsidR="00D5174A" w:rsidRPr="008D7397"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cooperează cu operatorul sistemului de transport pentru </w:t>
      </w:r>
      <w:r w:rsidR="0058770A" w:rsidRPr="008D7397">
        <w:rPr>
          <w:rFonts w:ascii="Times New Roman" w:hAnsi="Times New Roman" w:cs="Times New Roman"/>
          <w:sz w:val="24"/>
          <w:szCs w:val="24"/>
          <w:lang w:val="ro-RO"/>
        </w:rPr>
        <w:t xml:space="preserve">a asigura </w:t>
      </w:r>
      <w:r w:rsidRPr="008D7397">
        <w:rPr>
          <w:rFonts w:ascii="Times New Roman" w:hAnsi="Times New Roman" w:cs="Times New Roman"/>
          <w:sz w:val="24"/>
          <w:szCs w:val="24"/>
          <w:lang w:val="ro-RO"/>
        </w:rPr>
        <w:t xml:space="preserve">participarea efectivă </w:t>
      </w:r>
      <w:r w:rsidR="00FF43C7" w:rsidRPr="008D7397">
        <w:rPr>
          <w:rFonts w:ascii="Times New Roman" w:hAnsi="Times New Roman" w:cs="Times New Roman"/>
          <w:sz w:val="24"/>
          <w:szCs w:val="24"/>
          <w:lang w:val="ro-RO"/>
        </w:rPr>
        <w:t xml:space="preserve">pe piața cu amănuntul a energiei electrice, pe piața angro a energiei electrice și pe piața  de echilibrare </w:t>
      </w:r>
      <w:r w:rsidRPr="008D7397">
        <w:rPr>
          <w:rFonts w:ascii="Times New Roman" w:hAnsi="Times New Roman" w:cs="Times New Roman"/>
          <w:sz w:val="24"/>
          <w:szCs w:val="24"/>
          <w:lang w:val="ro-RO"/>
        </w:rPr>
        <w:t>a par</w:t>
      </w:r>
      <w:r w:rsidR="00434BAB" w:rsidRPr="008D7397">
        <w:rPr>
          <w:rFonts w:ascii="Times New Roman" w:hAnsi="Times New Roman" w:cs="Times New Roman"/>
          <w:sz w:val="24"/>
          <w:szCs w:val="24"/>
          <w:lang w:val="ro-RO"/>
        </w:rPr>
        <w:t xml:space="preserve">ticipanților </w:t>
      </w:r>
      <w:r w:rsidR="00B81E53" w:rsidRPr="008D7397">
        <w:rPr>
          <w:rFonts w:ascii="Times New Roman" w:hAnsi="Times New Roman" w:cs="Times New Roman"/>
          <w:sz w:val="24"/>
          <w:szCs w:val="24"/>
          <w:lang w:val="ro-RO"/>
        </w:rPr>
        <w:t xml:space="preserve">la piață racordați </w:t>
      </w:r>
      <w:r w:rsidRPr="008D7397">
        <w:rPr>
          <w:rFonts w:ascii="Times New Roman" w:hAnsi="Times New Roman" w:cs="Times New Roman"/>
          <w:sz w:val="24"/>
          <w:szCs w:val="24"/>
          <w:lang w:val="ro-RO"/>
        </w:rPr>
        <w:t>la rețelele</w:t>
      </w:r>
      <w:r w:rsidR="00B81E53" w:rsidRPr="008D7397">
        <w:rPr>
          <w:rFonts w:ascii="Times New Roman" w:hAnsi="Times New Roman" w:cs="Times New Roman"/>
          <w:sz w:val="24"/>
          <w:szCs w:val="24"/>
          <w:lang w:val="ro-RO"/>
        </w:rPr>
        <w:t xml:space="preserve"> lor</w:t>
      </w:r>
      <w:r w:rsidRPr="008D7397">
        <w:rPr>
          <w:rFonts w:ascii="Times New Roman" w:hAnsi="Times New Roman" w:cs="Times New Roman"/>
          <w:sz w:val="24"/>
          <w:szCs w:val="24"/>
          <w:lang w:val="ro-RO"/>
        </w:rPr>
        <w:t xml:space="preserve"> </w:t>
      </w:r>
      <w:r w:rsidR="00434BAB"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 </w:t>
      </w:r>
      <w:r w:rsidR="00434BAB" w:rsidRPr="008D7397">
        <w:rPr>
          <w:rFonts w:ascii="Times New Roman" w:hAnsi="Times New Roman" w:cs="Times New Roman"/>
          <w:sz w:val="24"/>
          <w:szCs w:val="24"/>
          <w:lang w:val="ro-RO"/>
        </w:rPr>
        <w:t>Prestarea</w:t>
      </w:r>
      <w:r w:rsidRPr="008D7397">
        <w:rPr>
          <w:rFonts w:ascii="Times New Roman" w:hAnsi="Times New Roman" w:cs="Times New Roman"/>
          <w:sz w:val="24"/>
          <w:szCs w:val="24"/>
          <w:lang w:val="ro-RO"/>
        </w:rPr>
        <w:t xml:space="preserve"> servicii</w:t>
      </w:r>
      <w:r w:rsidR="00846BD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echilibrare care </w:t>
      </w:r>
      <w:r w:rsidR="00434BAB" w:rsidRPr="008D7397">
        <w:rPr>
          <w:rFonts w:ascii="Times New Roman" w:hAnsi="Times New Roman" w:cs="Times New Roman"/>
          <w:sz w:val="24"/>
          <w:szCs w:val="24"/>
          <w:lang w:val="ro-RO"/>
        </w:rPr>
        <w:t>rezultă</w:t>
      </w:r>
      <w:r w:rsidRPr="008D7397">
        <w:rPr>
          <w:rFonts w:ascii="Times New Roman" w:hAnsi="Times New Roman" w:cs="Times New Roman"/>
          <w:sz w:val="24"/>
          <w:szCs w:val="24"/>
          <w:lang w:val="ro-RO"/>
        </w:rPr>
        <w:t xml:space="preserve"> din resursele situate în rețelele </w:t>
      </w:r>
      <w:r w:rsidR="00434BAB"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este convenită c</w:t>
      </w:r>
      <w:r w:rsidR="00434BAB" w:rsidRPr="008D7397">
        <w:rPr>
          <w:rFonts w:ascii="Times New Roman" w:hAnsi="Times New Roman" w:cs="Times New Roman"/>
          <w:sz w:val="24"/>
          <w:szCs w:val="24"/>
          <w:lang w:val="ro-RO"/>
        </w:rPr>
        <w:t>u operatorul</w:t>
      </w:r>
      <w:r w:rsidRPr="008D7397">
        <w:rPr>
          <w:rFonts w:ascii="Times New Roman" w:hAnsi="Times New Roman" w:cs="Times New Roman"/>
          <w:sz w:val="24"/>
          <w:szCs w:val="24"/>
          <w:lang w:val="ro-RO"/>
        </w:rPr>
        <w:t xml:space="preserve"> sistem</w:t>
      </w:r>
      <w:r w:rsidR="00434BA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w:t>
      </w:r>
      <w:r w:rsidR="007B715D" w:rsidRPr="008D7397">
        <w:rPr>
          <w:rFonts w:ascii="Times New Roman" w:hAnsi="Times New Roman" w:cs="Times New Roman"/>
          <w:sz w:val="24"/>
          <w:szCs w:val="24"/>
          <w:lang w:val="ro-RO"/>
        </w:rPr>
        <w:t>ort în conformitate cu</w:t>
      </w:r>
      <w:r w:rsidR="00434BAB" w:rsidRPr="008D7397">
        <w:rPr>
          <w:rFonts w:ascii="Times New Roman" w:hAnsi="Times New Roman" w:cs="Times New Roman"/>
          <w:sz w:val="24"/>
          <w:szCs w:val="24"/>
          <w:lang w:val="ro-RO"/>
        </w:rPr>
        <w:t xml:space="preserve"> </w:t>
      </w:r>
      <w:r w:rsidR="007B715D" w:rsidRPr="008D7397">
        <w:rPr>
          <w:rFonts w:ascii="Times New Roman" w:hAnsi="Times New Roman" w:cs="Times New Roman"/>
          <w:sz w:val="24"/>
          <w:szCs w:val="24"/>
          <w:lang w:val="ro-RO"/>
        </w:rPr>
        <w:fldChar w:fldCharType="begin"/>
      </w:r>
      <w:r w:rsidR="007B715D" w:rsidRPr="008D7397">
        <w:rPr>
          <w:rFonts w:ascii="Times New Roman" w:hAnsi="Times New Roman" w:cs="Times New Roman"/>
          <w:sz w:val="24"/>
          <w:szCs w:val="24"/>
          <w:lang w:val="ro-RO"/>
        </w:rPr>
        <w:instrText xml:space="preserve"> REF _Ref168384604 \r \h </w:instrText>
      </w:r>
      <w:r w:rsidR="00174215" w:rsidRPr="008D7397">
        <w:rPr>
          <w:rFonts w:ascii="Times New Roman" w:hAnsi="Times New Roman" w:cs="Times New Roman"/>
          <w:sz w:val="24"/>
          <w:szCs w:val="24"/>
          <w:lang w:val="ro-RO"/>
        </w:rPr>
        <w:instrText xml:space="preserve"> \* MERGEFORMAT </w:instrText>
      </w:r>
      <w:r w:rsidR="007B715D" w:rsidRPr="008D7397">
        <w:rPr>
          <w:rFonts w:ascii="Times New Roman" w:hAnsi="Times New Roman" w:cs="Times New Roman"/>
          <w:sz w:val="24"/>
          <w:szCs w:val="24"/>
          <w:lang w:val="ro-RO"/>
        </w:rPr>
      </w:r>
      <w:r w:rsidR="007B715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75</w:t>
      </w:r>
      <w:r w:rsidR="007B715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9301A50" w14:textId="40EDCE41" w:rsidR="00D5174A" w:rsidRPr="008D7397"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D5174A" w:rsidRPr="008D7397">
        <w:rPr>
          <w:rFonts w:ascii="Times New Roman" w:hAnsi="Times New Roman" w:cs="Times New Roman"/>
          <w:sz w:val="24"/>
          <w:szCs w:val="24"/>
          <w:lang w:val="ro-RO"/>
        </w:rPr>
        <w:t xml:space="preserve">Fără a aduce atingere </w:t>
      </w:r>
      <w:r w:rsidR="00D27B19" w:rsidRPr="008D7397">
        <w:rPr>
          <w:rFonts w:ascii="Times New Roman" w:hAnsi="Times New Roman" w:cs="Times New Roman"/>
          <w:sz w:val="24"/>
          <w:szCs w:val="24"/>
          <w:lang w:val="ro-RO"/>
        </w:rPr>
        <w:fldChar w:fldCharType="begin"/>
      </w:r>
      <w:r w:rsidR="00D27B19" w:rsidRPr="008D7397">
        <w:rPr>
          <w:rFonts w:ascii="Times New Roman" w:hAnsi="Times New Roman" w:cs="Times New Roman"/>
          <w:sz w:val="24"/>
          <w:szCs w:val="24"/>
          <w:lang w:val="ro-RO"/>
        </w:rPr>
        <w:instrText xml:space="preserve"> REF _Ref168384751 \r \h </w:instrText>
      </w:r>
      <w:r w:rsidR="00174215" w:rsidRPr="008D7397">
        <w:rPr>
          <w:rFonts w:ascii="Times New Roman" w:hAnsi="Times New Roman" w:cs="Times New Roman"/>
          <w:sz w:val="24"/>
          <w:szCs w:val="24"/>
          <w:lang w:val="ro-RO"/>
        </w:rPr>
        <w:instrText xml:space="preserve"> \* MERGEFORMAT </w:instrText>
      </w:r>
      <w:r w:rsidR="00D27B19" w:rsidRPr="008D7397">
        <w:rPr>
          <w:rFonts w:ascii="Times New Roman" w:hAnsi="Times New Roman" w:cs="Times New Roman"/>
          <w:sz w:val="24"/>
          <w:szCs w:val="24"/>
          <w:lang w:val="ro-RO"/>
        </w:rPr>
      </w:r>
      <w:r w:rsidR="00D27B1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133</w:t>
      </w:r>
      <w:r w:rsidR="00D27B19" w:rsidRPr="008D7397">
        <w:rPr>
          <w:rFonts w:ascii="Times New Roman" w:hAnsi="Times New Roman" w:cs="Times New Roman"/>
          <w:sz w:val="24"/>
          <w:szCs w:val="24"/>
          <w:lang w:val="ro-RO"/>
        </w:rPr>
        <w:fldChar w:fldCharType="end"/>
      </w:r>
      <w:r w:rsidR="009B2B6B" w:rsidRPr="008D7397">
        <w:rPr>
          <w:rFonts w:ascii="Times New Roman" w:hAnsi="Times New Roman" w:cs="Times New Roman"/>
          <w:sz w:val="24"/>
          <w:szCs w:val="24"/>
          <w:lang w:val="ro-RO"/>
        </w:rPr>
        <w:t>,</w:t>
      </w:r>
      <w:r w:rsidR="00D5174A" w:rsidRPr="008D7397">
        <w:rPr>
          <w:rFonts w:ascii="Times New Roman" w:hAnsi="Times New Roman" w:cs="Times New Roman"/>
          <w:sz w:val="24"/>
          <w:szCs w:val="24"/>
          <w:lang w:val="ro-RO"/>
        </w:rPr>
        <w:t xml:space="preserve"> operatorul sistemului de distribuție este obligat să se abțină de la divulgarea informațiilor </w:t>
      </w:r>
      <w:r w:rsidR="00ED7F5B" w:rsidRPr="008D7397">
        <w:rPr>
          <w:rFonts w:ascii="Times New Roman" w:hAnsi="Times New Roman" w:cs="Times New Roman"/>
          <w:sz w:val="24"/>
          <w:szCs w:val="24"/>
          <w:lang w:val="ro-RO"/>
        </w:rPr>
        <w:t xml:space="preserve">oficiale </w:t>
      </w:r>
      <w:r w:rsidR="00D5174A" w:rsidRPr="008D7397">
        <w:rPr>
          <w:rFonts w:ascii="Times New Roman" w:hAnsi="Times New Roman" w:cs="Times New Roman"/>
          <w:sz w:val="24"/>
          <w:szCs w:val="24"/>
          <w:lang w:val="ro-RO"/>
        </w:rPr>
        <w:t>cu accesibilitate limitată obținute în timpul desfășurării activității licențiate, precum și de la divulgarea, în mod discriminatoriu, a informațiilor despre propria acti</w:t>
      </w:r>
      <w:r w:rsidR="001E2B9E" w:rsidRPr="008D7397">
        <w:rPr>
          <w:rFonts w:ascii="Times New Roman" w:hAnsi="Times New Roman" w:cs="Times New Roman"/>
          <w:sz w:val="24"/>
          <w:szCs w:val="24"/>
          <w:lang w:val="ro-RO"/>
        </w:rPr>
        <w:t>v</w:t>
      </w:r>
      <w:r w:rsidR="001A562D" w:rsidRPr="008D7397">
        <w:rPr>
          <w:rFonts w:ascii="Times New Roman" w:hAnsi="Times New Roman" w:cs="Times New Roman"/>
          <w:sz w:val="24"/>
          <w:szCs w:val="24"/>
          <w:lang w:val="ro-RO"/>
        </w:rPr>
        <w:t>itate, care poate fi avantajoasă,</w:t>
      </w:r>
      <w:r w:rsidR="001E2B9E" w:rsidRPr="008D7397">
        <w:rPr>
          <w:rFonts w:ascii="Times New Roman" w:hAnsi="Times New Roman" w:cs="Times New Roman"/>
          <w:sz w:val="24"/>
          <w:szCs w:val="24"/>
          <w:lang w:val="ro-RO"/>
        </w:rPr>
        <w:t xml:space="preserve"> </w:t>
      </w:r>
      <w:r w:rsidR="00D5174A" w:rsidRPr="008D7397">
        <w:rPr>
          <w:rFonts w:ascii="Times New Roman" w:hAnsi="Times New Roman" w:cs="Times New Roman"/>
          <w:sz w:val="24"/>
          <w:szCs w:val="24"/>
          <w:lang w:val="ro-RO"/>
        </w:rPr>
        <w:t>din punct de vedere comercial</w:t>
      </w:r>
      <w:r w:rsidR="001A562D" w:rsidRPr="008D7397">
        <w:rPr>
          <w:rFonts w:ascii="Times New Roman" w:hAnsi="Times New Roman" w:cs="Times New Roman"/>
          <w:sz w:val="24"/>
          <w:szCs w:val="24"/>
          <w:lang w:val="ro-RO"/>
        </w:rPr>
        <w:t>,</w:t>
      </w:r>
      <w:r w:rsidR="00D5174A" w:rsidRPr="008D7397">
        <w:rPr>
          <w:rFonts w:ascii="Times New Roman" w:hAnsi="Times New Roman" w:cs="Times New Roman"/>
          <w:sz w:val="24"/>
          <w:szCs w:val="24"/>
          <w:lang w:val="ro-RO"/>
        </w:rPr>
        <w:t xml:space="preserve"> pentru utilizatorii de sistem.</w:t>
      </w:r>
    </w:p>
    <w:p w14:paraId="5C74F809" w14:textId="0C69D738" w:rsidR="00D5174A" w:rsidRPr="008D7397"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614682" w:rsidRPr="008D7397">
        <w:rPr>
          <w:rFonts w:ascii="Times New Roman" w:hAnsi="Times New Roman" w:cs="Times New Roman"/>
          <w:sz w:val="24"/>
          <w:szCs w:val="24"/>
          <w:lang w:val="ro-RO"/>
        </w:rPr>
        <w:t xml:space="preserve">Se interzice </w:t>
      </w:r>
      <w:r w:rsidR="001A562D" w:rsidRPr="008D7397">
        <w:rPr>
          <w:rFonts w:ascii="Times New Roman" w:hAnsi="Times New Roman" w:cs="Times New Roman"/>
          <w:sz w:val="24"/>
          <w:szCs w:val="24"/>
          <w:lang w:val="ro-RO"/>
        </w:rPr>
        <w:t xml:space="preserve">operatorului </w:t>
      </w:r>
      <w:r w:rsidR="00D5174A" w:rsidRPr="008D7397">
        <w:rPr>
          <w:rFonts w:ascii="Times New Roman" w:hAnsi="Times New Roman" w:cs="Times New Roman"/>
          <w:sz w:val="24"/>
          <w:szCs w:val="24"/>
          <w:lang w:val="ro-RO"/>
        </w:rPr>
        <w:t>sistem</w:t>
      </w:r>
      <w:r w:rsidR="001A562D"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distribuție să utilizeze în mod abuziv informații sensibile din punct de vedere comercial obținute de la </w:t>
      </w:r>
      <w:r w:rsidR="001A562D" w:rsidRPr="008D7397">
        <w:rPr>
          <w:rFonts w:ascii="Times New Roman" w:hAnsi="Times New Roman" w:cs="Times New Roman"/>
          <w:sz w:val="24"/>
          <w:szCs w:val="24"/>
          <w:lang w:val="ro-RO"/>
        </w:rPr>
        <w:t>părțile terțe</w:t>
      </w:r>
      <w:r w:rsidR="00D5174A" w:rsidRPr="008D7397">
        <w:rPr>
          <w:rFonts w:ascii="Times New Roman" w:hAnsi="Times New Roman" w:cs="Times New Roman"/>
          <w:sz w:val="24"/>
          <w:szCs w:val="24"/>
          <w:lang w:val="ro-RO"/>
        </w:rPr>
        <w:t xml:space="preserve"> în legătură cu acordarea accesului la rețelele </w:t>
      </w:r>
      <w:r w:rsidR="001A562D" w:rsidRPr="008D7397">
        <w:rPr>
          <w:rFonts w:ascii="Times New Roman" w:hAnsi="Times New Roman" w:cs="Times New Roman"/>
          <w:sz w:val="24"/>
          <w:szCs w:val="24"/>
          <w:lang w:val="ro-RO"/>
        </w:rPr>
        <w:t xml:space="preserve">electrice </w:t>
      </w:r>
      <w:r w:rsidR="00D5174A" w:rsidRPr="008D7397">
        <w:rPr>
          <w:rFonts w:ascii="Times New Roman" w:hAnsi="Times New Roman" w:cs="Times New Roman"/>
          <w:sz w:val="24"/>
          <w:szCs w:val="24"/>
          <w:lang w:val="ro-RO"/>
        </w:rPr>
        <w:t xml:space="preserve">de distribuție </w:t>
      </w:r>
      <w:r w:rsidR="001A562D" w:rsidRPr="008D7397">
        <w:rPr>
          <w:rFonts w:ascii="Times New Roman" w:hAnsi="Times New Roman" w:cs="Times New Roman"/>
          <w:sz w:val="24"/>
          <w:szCs w:val="24"/>
          <w:lang w:val="ro-RO"/>
        </w:rPr>
        <w:t>în contextul vânzării sau cumpărării</w:t>
      </w:r>
      <w:r w:rsidR="00D5174A" w:rsidRPr="008D7397">
        <w:rPr>
          <w:rFonts w:ascii="Times New Roman" w:hAnsi="Times New Roman" w:cs="Times New Roman"/>
          <w:sz w:val="24"/>
          <w:szCs w:val="24"/>
          <w:lang w:val="ro-RO"/>
        </w:rPr>
        <w:t xml:space="preserve"> energie</w:t>
      </w:r>
      <w:r w:rsidR="001E1F62" w:rsidRPr="008D7397">
        <w:rPr>
          <w:rFonts w:ascii="Times New Roman" w:hAnsi="Times New Roman" w:cs="Times New Roman"/>
          <w:sz w:val="24"/>
          <w:szCs w:val="24"/>
          <w:lang w:val="ro-RO"/>
        </w:rPr>
        <w:t>i</w:t>
      </w:r>
      <w:r w:rsidR="00D5174A" w:rsidRPr="008D7397">
        <w:rPr>
          <w:rFonts w:ascii="Times New Roman" w:hAnsi="Times New Roman" w:cs="Times New Roman"/>
          <w:sz w:val="24"/>
          <w:szCs w:val="24"/>
          <w:lang w:val="ro-RO"/>
        </w:rPr>
        <w:t xml:space="preserve"> electric</w:t>
      </w:r>
      <w:r w:rsidR="001E1F62" w:rsidRPr="008D7397">
        <w:rPr>
          <w:rFonts w:ascii="Times New Roman" w:hAnsi="Times New Roman" w:cs="Times New Roman"/>
          <w:sz w:val="24"/>
          <w:szCs w:val="24"/>
          <w:lang w:val="ro-RO"/>
        </w:rPr>
        <w:t>e</w:t>
      </w:r>
      <w:r w:rsidR="00D5174A" w:rsidRPr="008D7397">
        <w:rPr>
          <w:rFonts w:ascii="Times New Roman" w:hAnsi="Times New Roman" w:cs="Times New Roman"/>
          <w:sz w:val="24"/>
          <w:szCs w:val="24"/>
          <w:lang w:val="ro-RO"/>
        </w:rPr>
        <w:t xml:space="preserve"> de către întreprinderile </w:t>
      </w:r>
      <w:r w:rsidR="001A562D" w:rsidRPr="008D7397">
        <w:rPr>
          <w:rFonts w:ascii="Times New Roman" w:hAnsi="Times New Roman" w:cs="Times New Roman"/>
          <w:sz w:val="24"/>
          <w:szCs w:val="24"/>
          <w:lang w:val="ro-RO"/>
        </w:rPr>
        <w:t>înrudite</w:t>
      </w:r>
      <w:r w:rsidR="00D5174A" w:rsidRPr="008D7397">
        <w:rPr>
          <w:rFonts w:ascii="Times New Roman" w:hAnsi="Times New Roman" w:cs="Times New Roman"/>
          <w:sz w:val="24"/>
          <w:szCs w:val="24"/>
          <w:lang w:val="ro-RO"/>
        </w:rPr>
        <w:t>.</w:t>
      </w:r>
    </w:p>
    <w:p w14:paraId="6919DE61" w14:textId="3FF26EF9" w:rsidR="00D5174A" w:rsidRPr="008D7397"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D5174A"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distribuție se asigură că toate părțile eligibile au acces </w:t>
      </w:r>
      <w:r w:rsidRPr="008D7397">
        <w:rPr>
          <w:rFonts w:ascii="Times New Roman" w:hAnsi="Times New Roman" w:cs="Times New Roman"/>
          <w:sz w:val="24"/>
          <w:szCs w:val="24"/>
          <w:lang w:val="ro-RO"/>
        </w:rPr>
        <w:t>la date, în condiții nediscriminatorii,</w:t>
      </w:r>
      <w:r w:rsidR="00D5174A" w:rsidRPr="008D7397">
        <w:rPr>
          <w:rFonts w:ascii="Times New Roman" w:hAnsi="Times New Roman" w:cs="Times New Roman"/>
          <w:sz w:val="24"/>
          <w:szCs w:val="24"/>
          <w:lang w:val="ro-RO"/>
        </w:rPr>
        <w:t xml:space="preserve"> clare și </w:t>
      </w:r>
      <w:r w:rsidRPr="008D7397">
        <w:rPr>
          <w:rFonts w:ascii="Times New Roman" w:hAnsi="Times New Roman" w:cs="Times New Roman"/>
          <w:sz w:val="24"/>
          <w:szCs w:val="24"/>
          <w:lang w:val="ro-RO"/>
        </w:rPr>
        <w:t>de egalitate</w:t>
      </w:r>
      <w:r w:rsidR="00D5174A" w:rsidRPr="008D7397">
        <w:rPr>
          <w:rFonts w:ascii="Times New Roman" w:hAnsi="Times New Roman" w:cs="Times New Roman"/>
          <w:sz w:val="24"/>
          <w:szCs w:val="24"/>
          <w:lang w:val="ro-RO"/>
        </w:rPr>
        <w:t xml:space="preserve">, cu respectarea prevederilor Legii </w:t>
      </w:r>
      <w:r w:rsidRPr="008D7397">
        <w:rPr>
          <w:rFonts w:ascii="Times New Roman" w:hAnsi="Times New Roman" w:cs="Times New Roman"/>
          <w:sz w:val="24"/>
          <w:szCs w:val="24"/>
          <w:lang w:val="ro-RO"/>
        </w:rPr>
        <w:t xml:space="preserve">nr.133/2011 </w:t>
      </w:r>
      <w:r w:rsidR="00D5174A" w:rsidRPr="008D7397">
        <w:rPr>
          <w:rFonts w:ascii="Times New Roman" w:hAnsi="Times New Roman" w:cs="Times New Roman"/>
          <w:sz w:val="24"/>
          <w:szCs w:val="24"/>
          <w:lang w:val="ro-RO"/>
        </w:rPr>
        <w:t xml:space="preserve">privind protecția datelor cu caracter personal. În cazul în care sistemele de </w:t>
      </w:r>
      <w:r w:rsidR="00484A99" w:rsidRPr="008D7397">
        <w:rPr>
          <w:rFonts w:ascii="Times New Roman" w:hAnsi="Times New Roman" w:cs="Times New Roman"/>
          <w:sz w:val="24"/>
          <w:szCs w:val="24"/>
          <w:lang w:val="ro-RO"/>
        </w:rPr>
        <w:t>măsurare</w:t>
      </w:r>
      <w:r w:rsidR="00D5174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inteligente au fost i</w:t>
      </w:r>
      <w:r w:rsidR="007B715D" w:rsidRPr="008D7397">
        <w:rPr>
          <w:rFonts w:ascii="Times New Roman" w:hAnsi="Times New Roman" w:cs="Times New Roman"/>
          <w:sz w:val="24"/>
          <w:szCs w:val="24"/>
          <w:lang w:val="ro-RO"/>
        </w:rPr>
        <w:t>ntroduse în conformitate cu</w:t>
      </w:r>
      <w:r w:rsidR="00D5174A" w:rsidRPr="008D7397">
        <w:rPr>
          <w:rFonts w:ascii="Times New Roman" w:hAnsi="Times New Roman" w:cs="Times New Roman"/>
          <w:sz w:val="24"/>
          <w:szCs w:val="24"/>
          <w:lang w:val="ro-RO"/>
        </w:rPr>
        <w:t xml:space="preserve"> </w:t>
      </w:r>
      <w:r w:rsidR="007B715D" w:rsidRPr="008D7397">
        <w:rPr>
          <w:rFonts w:ascii="Times New Roman" w:hAnsi="Times New Roman" w:cs="Times New Roman"/>
          <w:sz w:val="24"/>
          <w:szCs w:val="24"/>
          <w:lang w:val="ro-RO"/>
        </w:rPr>
        <w:fldChar w:fldCharType="begin"/>
      </w:r>
      <w:r w:rsidR="007B715D" w:rsidRPr="008D7397">
        <w:rPr>
          <w:rFonts w:ascii="Times New Roman" w:hAnsi="Times New Roman" w:cs="Times New Roman"/>
          <w:sz w:val="24"/>
          <w:szCs w:val="24"/>
          <w:lang w:val="ro-RO"/>
        </w:rPr>
        <w:instrText xml:space="preserve"> REF _Ref168384634 \r \h </w:instrText>
      </w:r>
      <w:r w:rsidR="00174215" w:rsidRPr="008D7397">
        <w:rPr>
          <w:rFonts w:ascii="Times New Roman" w:hAnsi="Times New Roman" w:cs="Times New Roman"/>
          <w:sz w:val="24"/>
          <w:szCs w:val="24"/>
          <w:lang w:val="ro-RO"/>
        </w:rPr>
        <w:instrText xml:space="preserve"> \* MERGEFORMAT </w:instrText>
      </w:r>
      <w:r w:rsidR="007B715D" w:rsidRPr="008D7397">
        <w:rPr>
          <w:rFonts w:ascii="Times New Roman" w:hAnsi="Times New Roman" w:cs="Times New Roman"/>
          <w:sz w:val="24"/>
          <w:szCs w:val="24"/>
          <w:lang w:val="ro-RO"/>
        </w:rPr>
      </w:r>
      <w:r w:rsidR="007B715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77</w:t>
      </w:r>
      <w:r w:rsidR="007B715D" w:rsidRPr="008D7397">
        <w:rPr>
          <w:rFonts w:ascii="Times New Roman" w:hAnsi="Times New Roman" w:cs="Times New Roman"/>
          <w:sz w:val="24"/>
          <w:szCs w:val="24"/>
          <w:lang w:val="ro-RO"/>
        </w:rPr>
        <w:fldChar w:fldCharType="end"/>
      </w:r>
      <w:r w:rsidR="00D5174A" w:rsidRPr="008D7397">
        <w:rPr>
          <w:rFonts w:ascii="Times New Roman" w:hAnsi="Times New Roman" w:cs="Times New Roman"/>
          <w:sz w:val="24"/>
          <w:szCs w:val="24"/>
          <w:lang w:val="ro-RO"/>
        </w:rPr>
        <w:t>, programul de con</w:t>
      </w:r>
      <w:r w:rsidR="00120A77" w:rsidRPr="008D7397">
        <w:rPr>
          <w:rFonts w:ascii="Times New Roman" w:hAnsi="Times New Roman" w:cs="Times New Roman"/>
          <w:sz w:val="24"/>
          <w:szCs w:val="24"/>
          <w:lang w:val="ro-RO"/>
        </w:rPr>
        <w:t>formitate menționat la</w:t>
      </w:r>
      <w:r w:rsidRPr="008D7397">
        <w:rPr>
          <w:rFonts w:ascii="Times New Roman" w:hAnsi="Times New Roman" w:cs="Times New Roman"/>
          <w:sz w:val="24"/>
          <w:szCs w:val="24"/>
          <w:lang w:val="ro-RO"/>
        </w:rPr>
        <w:t xml:space="preserve"> </w:t>
      </w:r>
      <w:r w:rsidR="00120A77" w:rsidRPr="008D7397">
        <w:rPr>
          <w:rFonts w:ascii="Times New Roman" w:hAnsi="Times New Roman" w:cs="Times New Roman"/>
          <w:sz w:val="24"/>
          <w:szCs w:val="24"/>
          <w:lang w:val="ro-RO"/>
        </w:rPr>
        <w:fldChar w:fldCharType="begin"/>
      </w:r>
      <w:r w:rsidR="00120A77" w:rsidRPr="008D7397">
        <w:rPr>
          <w:rFonts w:ascii="Times New Roman" w:hAnsi="Times New Roman" w:cs="Times New Roman"/>
          <w:sz w:val="24"/>
          <w:szCs w:val="24"/>
          <w:lang w:val="ro-RO"/>
        </w:rPr>
        <w:instrText xml:space="preserve"> REF _Ref168384697 \r \h </w:instrText>
      </w:r>
      <w:r w:rsidR="00174215" w:rsidRPr="008D7397">
        <w:rPr>
          <w:rFonts w:ascii="Times New Roman" w:hAnsi="Times New Roman" w:cs="Times New Roman"/>
          <w:sz w:val="24"/>
          <w:szCs w:val="24"/>
          <w:lang w:val="ro-RO"/>
        </w:rPr>
        <w:instrText xml:space="preserve"> \* MERGEFORMAT </w:instrText>
      </w:r>
      <w:r w:rsidR="00120A77" w:rsidRPr="008D7397">
        <w:rPr>
          <w:rFonts w:ascii="Times New Roman" w:hAnsi="Times New Roman" w:cs="Times New Roman"/>
          <w:sz w:val="24"/>
          <w:szCs w:val="24"/>
          <w:lang w:val="ro-RO"/>
        </w:rPr>
      </w:r>
      <w:r w:rsidR="00120A7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61</w:t>
      </w:r>
      <w:r w:rsidR="00120A7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120A77" w:rsidRPr="008D7397">
        <w:rPr>
          <w:rFonts w:ascii="Times New Roman" w:hAnsi="Times New Roman" w:cs="Times New Roman"/>
          <w:sz w:val="24"/>
          <w:szCs w:val="24"/>
          <w:lang w:val="ro-RO"/>
        </w:rPr>
        <w:fldChar w:fldCharType="begin"/>
      </w:r>
      <w:r w:rsidR="00120A77" w:rsidRPr="008D7397">
        <w:rPr>
          <w:rFonts w:ascii="Times New Roman" w:hAnsi="Times New Roman" w:cs="Times New Roman"/>
          <w:sz w:val="24"/>
          <w:szCs w:val="24"/>
          <w:lang w:val="ro-RO"/>
        </w:rPr>
        <w:instrText xml:space="preserve"> REF _Ref168331941 \r \h </w:instrText>
      </w:r>
      <w:r w:rsidR="00174215" w:rsidRPr="008D7397">
        <w:rPr>
          <w:rFonts w:ascii="Times New Roman" w:hAnsi="Times New Roman" w:cs="Times New Roman"/>
          <w:sz w:val="24"/>
          <w:szCs w:val="24"/>
          <w:lang w:val="ro-RO"/>
        </w:rPr>
        <w:instrText xml:space="preserve"> \* MERGEFORMAT </w:instrText>
      </w:r>
      <w:r w:rsidR="00120A77" w:rsidRPr="008D7397">
        <w:rPr>
          <w:rFonts w:ascii="Times New Roman" w:hAnsi="Times New Roman" w:cs="Times New Roman"/>
          <w:sz w:val="24"/>
          <w:szCs w:val="24"/>
          <w:lang w:val="ro-RO"/>
        </w:rPr>
      </w:r>
      <w:r w:rsidR="00120A7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120A77" w:rsidRPr="008D7397">
        <w:rPr>
          <w:rFonts w:ascii="Times New Roman" w:hAnsi="Times New Roman" w:cs="Times New Roman"/>
          <w:sz w:val="24"/>
          <w:szCs w:val="24"/>
          <w:lang w:val="ro-RO"/>
        </w:rPr>
        <w:fldChar w:fldCharType="end"/>
      </w:r>
      <w:r w:rsidR="00120A77" w:rsidRPr="008D7397">
        <w:rPr>
          <w:rFonts w:ascii="Times New Roman" w:hAnsi="Times New Roman" w:cs="Times New Roman"/>
          <w:sz w:val="24"/>
          <w:szCs w:val="24"/>
          <w:lang w:val="ro-RO"/>
        </w:rPr>
        <w:t xml:space="preserve"> </w:t>
      </w:r>
      <w:r w:rsidR="00D5174A" w:rsidRPr="008D7397">
        <w:rPr>
          <w:rFonts w:ascii="Times New Roman" w:hAnsi="Times New Roman" w:cs="Times New Roman"/>
          <w:sz w:val="24"/>
          <w:szCs w:val="24"/>
          <w:lang w:val="ro-RO"/>
        </w:rPr>
        <w:t>lit. d) va include măsuri specifice pentru a exclude accesul discriminatoriu la date al părților eligibile.</w:t>
      </w:r>
    </w:p>
    <w:p w14:paraId="7E1B7600" w14:textId="328604FD" w:rsidR="00D5174A" w:rsidRPr="008D7397"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D5174A"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D5174A" w:rsidRPr="008D7397">
        <w:rPr>
          <w:rFonts w:ascii="Times New Roman" w:hAnsi="Times New Roman" w:cs="Times New Roman"/>
          <w:sz w:val="24"/>
          <w:szCs w:val="24"/>
          <w:lang w:val="ro-RO"/>
        </w:rPr>
        <w:t xml:space="preserve"> de distrib</w:t>
      </w:r>
      <w:r w:rsidRPr="008D7397">
        <w:rPr>
          <w:rFonts w:ascii="Times New Roman" w:hAnsi="Times New Roman" w:cs="Times New Roman"/>
          <w:sz w:val="24"/>
          <w:szCs w:val="24"/>
          <w:lang w:val="ro-RO"/>
        </w:rPr>
        <w:t>uție cooperează cu operatorii</w:t>
      </w:r>
      <w:r w:rsidR="00D5174A" w:rsidRPr="008D7397">
        <w:rPr>
          <w:rFonts w:ascii="Times New Roman" w:hAnsi="Times New Roman" w:cs="Times New Roman"/>
          <w:sz w:val="24"/>
          <w:szCs w:val="24"/>
          <w:lang w:val="ro-RO"/>
        </w:rPr>
        <w:t xml:space="preserve"> </w:t>
      </w:r>
      <w:r w:rsidR="00E13808"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distribuție ai Părților C</w:t>
      </w:r>
      <w:r w:rsidR="00D5174A" w:rsidRPr="008D7397">
        <w:rPr>
          <w:rFonts w:ascii="Times New Roman" w:hAnsi="Times New Roman" w:cs="Times New Roman"/>
          <w:sz w:val="24"/>
          <w:szCs w:val="24"/>
          <w:lang w:val="ro-RO"/>
        </w:rPr>
        <w:t xml:space="preserve">ontractante </w:t>
      </w:r>
      <w:r w:rsidRPr="008D7397">
        <w:rPr>
          <w:rFonts w:ascii="Times New Roman" w:hAnsi="Times New Roman" w:cs="Times New Roman"/>
          <w:sz w:val="24"/>
          <w:szCs w:val="24"/>
          <w:lang w:val="ro-RO"/>
        </w:rPr>
        <w:t xml:space="preserve">ale Comunității Energetice, </w:t>
      </w:r>
      <w:r w:rsidR="00D5174A" w:rsidRPr="008D7397">
        <w:rPr>
          <w:rFonts w:ascii="Times New Roman" w:hAnsi="Times New Roman" w:cs="Times New Roman"/>
          <w:sz w:val="24"/>
          <w:szCs w:val="24"/>
          <w:lang w:val="ro-RO"/>
        </w:rPr>
        <w:t xml:space="preserve">prin Grupul </w:t>
      </w:r>
      <w:r w:rsidRPr="008D7397">
        <w:rPr>
          <w:rFonts w:ascii="Times New Roman" w:hAnsi="Times New Roman" w:cs="Times New Roman"/>
          <w:sz w:val="24"/>
          <w:szCs w:val="24"/>
          <w:lang w:val="ro-RO"/>
        </w:rPr>
        <w:t>de coordonare al operatorilor</w:t>
      </w:r>
      <w:r w:rsidR="00D5174A"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elor de distribuție a Comunității E</w:t>
      </w:r>
      <w:r w:rsidR="00D5174A" w:rsidRPr="008D7397">
        <w:rPr>
          <w:rFonts w:ascii="Times New Roman" w:hAnsi="Times New Roman" w:cs="Times New Roman"/>
          <w:sz w:val="24"/>
          <w:szCs w:val="24"/>
          <w:lang w:val="ro-RO"/>
        </w:rPr>
        <w:t xml:space="preserve">nergetice pentru a promova finalizarea și </w:t>
      </w:r>
      <w:r w:rsidRPr="008D7397">
        <w:rPr>
          <w:rFonts w:ascii="Times New Roman" w:hAnsi="Times New Roman" w:cs="Times New Roman"/>
          <w:sz w:val="24"/>
          <w:szCs w:val="24"/>
          <w:lang w:val="ro-RO"/>
        </w:rPr>
        <w:t>operarea</w:t>
      </w:r>
      <w:r w:rsidR="00D5174A" w:rsidRPr="008D7397">
        <w:rPr>
          <w:rFonts w:ascii="Times New Roman" w:hAnsi="Times New Roman" w:cs="Times New Roman"/>
          <w:sz w:val="24"/>
          <w:szCs w:val="24"/>
          <w:lang w:val="ro-RO"/>
        </w:rPr>
        <w:t xml:space="preserve"> pieței unice </w:t>
      </w:r>
      <w:r w:rsidR="00C51813" w:rsidRPr="008D7397">
        <w:rPr>
          <w:rFonts w:ascii="Times New Roman" w:hAnsi="Times New Roman" w:cs="Times New Roman"/>
          <w:sz w:val="24"/>
          <w:szCs w:val="24"/>
          <w:lang w:val="ro-RO"/>
        </w:rPr>
        <w:t>de</w:t>
      </w:r>
      <w:r w:rsidR="00D5174A" w:rsidRPr="008D7397">
        <w:rPr>
          <w:rFonts w:ascii="Times New Roman" w:hAnsi="Times New Roman" w:cs="Times New Roman"/>
          <w:sz w:val="24"/>
          <w:szCs w:val="24"/>
          <w:lang w:val="ro-RO"/>
        </w:rPr>
        <w:t xml:space="preserve"> energie electric</w:t>
      </w:r>
      <w:r w:rsidR="00C51813" w:rsidRPr="008D7397">
        <w:rPr>
          <w:rFonts w:ascii="Times New Roman" w:hAnsi="Times New Roman" w:cs="Times New Roman"/>
          <w:sz w:val="24"/>
          <w:szCs w:val="24"/>
          <w:lang w:val="ro-RO"/>
        </w:rPr>
        <w:t>ă</w:t>
      </w:r>
      <w:r w:rsidR="00D5174A" w:rsidRPr="008D7397">
        <w:rPr>
          <w:rFonts w:ascii="Times New Roman" w:hAnsi="Times New Roman" w:cs="Times New Roman"/>
          <w:sz w:val="24"/>
          <w:szCs w:val="24"/>
          <w:lang w:val="ro-RO"/>
        </w:rPr>
        <w:t xml:space="preserve">, precum și pentru a promova gestionarea optimă și </w:t>
      </w:r>
      <w:r w:rsidRPr="008D7397">
        <w:rPr>
          <w:rFonts w:ascii="Times New Roman" w:hAnsi="Times New Roman" w:cs="Times New Roman"/>
          <w:sz w:val="24"/>
          <w:szCs w:val="24"/>
          <w:lang w:val="ro-RO"/>
        </w:rPr>
        <w:t>exploatarea</w:t>
      </w:r>
      <w:r w:rsidR="00D5174A" w:rsidRPr="008D7397">
        <w:rPr>
          <w:rFonts w:ascii="Times New Roman" w:hAnsi="Times New Roman" w:cs="Times New Roman"/>
          <w:sz w:val="24"/>
          <w:szCs w:val="24"/>
          <w:lang w:val="ro-RO"/>
        </w:rPr>
        <w:t xml:space="preserve"> coordonată a sistemelor de distribuție și</w:t>
      </w:r>
      <w:r w:rsidRPr="008D7397">
        <w:rPr>
          <w:rFonts w:ascii="Times New Roman" w:hAnsi="Times New Roman" w:cs="Times New Roman"/>
          <w:sz w:val="24"/>
          <w:szCs w:val="24"/>
          <w:lang w:val="ro-RO"/>
        </w:rPr>
        <w:t xml:space="preserve"> de</w:t>
      </w:r>
      <w:r w:rsidR="00D5174A" w:rsidRPr="008D7397">
        <w:rPr>
          <w:rFonts w:ascii="Times New Roman" w:hAnsi="Times New Roman" w:cs="Times New Roman"/>
          <w:sz w:val="24"/>
          <w:szCs w:val="24"/>
          <w:lang w:val="ro-RO"/>
        </w:rPr>
        <w:t xml:space="preserve"> transport.</w:t>
      </w:r>
    </w:p>
    <w:p w14:paraId="02C60A4C" w14:textId="77777777" w:rsidR="00114576" w:rsidRPr="008D7397" w:rsidRDefault="00114576" w:rsidP="006652F2">
      <w:pPr>
        <w:pStyle w:val="Frspaiere"/>
        <w:tabs>
          <w:tab w:val="left" w:pos="0"/>
          <w:tab w:val="left" w:pos="360"/>
        </w:tabs>
        <w:spacing w:after="120"/>
        <w:jc w:val="both"/>
        <w:rPr>
          <w:rFonts w:ascii="Times New Roman" w:hAnsi="Times New Roman" w:cs="Times New Roman"/>
          <w:sz w:val="24"/>
          <w:szCs w:val="24"/>
          <w:lang w:val="ro-RO"/>
        </w:rPr>
      </w:pPr>
    </w:p>
    <w:p w14:paraId="186828BF" w14:textId="13B02616" w:rsidR="00AC3291" w:rsidRPr="008D7397" w:rsidRDefault="00AC3291" w:rsidP="006652F2">
      <w:pPr>
        <w:pStyle w:val="Titlu3"/>
        <w:numPr>
          <w:ilvl w:val="0"/>
          <w:numId w:val="246"/>
        </w:numPr>
        <w:ind w:left="0" w:firstLine="720"/>
        <w:rPr>
          <w:lang w:val="ro-RO"/>
        </w:rPr>
      </w:pPr>
      <w:bookmarkStart w:id="294" w:name="_Ref168386104"/>
      <w:r w:rsidRPr="008D7397">
        <w:rPr>
          <w:lang w:val="ro-RO"/>
        </w:rPr>
        <w:t>Stimulente pentru utilizarea flexibilității în rețelele electrice de distribuție</w:t>
      </w:r>
      <w:bookmarkEnd w:id="294"/>
    </w:p>
    <w:p w14:paraId="7393B1BD" w14:textId="3DEC51D9" w:rsidR="00AC3291" w:rsidRPr="008D7397"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bookmarkStart w:id="295" w:name="_Ref168386126"/>
      <w:r w:rsidRPr="008D7397">
        <w:rPr>
          <w:rFonts w:ascii="Times New Roman" w:hAnsi="Times New Roman" w:cs="Times New Roman"/>
          <w:sz w:val="24"/>
          <w:szCs w:val="24"/>
          <w:lang w:val="ro-RO"/>
        </w:rPr>
        <w:t xml:space="preserve">Agenția stabilește în </w:t>
      </w:r>
      <w:r w:rsidR="00155AAB" w:rsidRPr="008D7397">
        <w:rPr>
          <w:rFonts w:ascii="Times New Roman" w:hAnsi="Times New Roman" w:cs="Times New Roman"/>
          <w:sz w:val="24"/>
          <w:szCs w:val="24"/>
          <w:lang w:val="ro-RO"/>
        </w:rPr>
        <w:t xml:space="preserve">Regulile </w:t>
      </w:r>
      <w:r w:rsidR="0051331C" w:rsidRPr="008D7397">
        <w:rPr>
          <w:rFonts w:ascii="Times New Roman" w:hAnsi="Times New Roman" w:cs="Times New Roman"/>
          <w:sz w:val="24"/>
          <w:szCs w:val="24"/>
          <w:lang w:val="ro-RO"/>
        </w:rPr>
        <w:t>pieței</w:t>
      </w:r>
      <w:r w:rsidRPr="008D7397">
        <w:rPr>
          <w:rFonts w:ascii="Times New Roman" w:hAnsi="Times New Roman" w:cs="Times New Roman"/>
          <w:sz w:val="24"/>
          <w:szCs w:val="24"/>
          <w:lang w:val="ro-RO"/>
        </w:rPr>
        <w:t xml:space="preserve"> energie</w:t>
      </w:r>
      <w:r w:rsidR="00AC27E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AC27E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în alte acte normative relevante măsuri care să </w:t>
      </w:r>
      <w:r w:rsidR="0051331C" w:rsidRPr="008D7397">
        <w:rPr>
          <w:rFonts w:ascii="Times New Roman" w:hAnsi="Times New Roman" w:cs="Times New Roman"/>
          <w:sz w:val="24"/>
          <w:szCs w:val="24"/>
          <w:lang w:val="ro-RO"/>
        </w:rPr>
        <w:t>stimule</w:t>
      </w:r>
      <w:r w:rsidR="00BD63F2" w:rsidRPr="008D7397">
        <w:rPr>
          <w:rFonts w:ascii="Times New Roman" w:hAnsi="Times New Roman" w:cs="Times New Roman"/>
          <w:sz w:val="24"/>
          <w:szCs w:val="24"/>
          <w:lang w:val="ro-RO"/>
        </w:rPr>
        <w:t>ze operatorul</w:t>
      </w:r>
      <w:r w:rsidR="0051331C" w:rsidRPr="008D7397">
        <w:rPr>
          <w:rFonts w:ascii="Times New Roman" w:hAnsi="Times New Roman" w:cs="Times New Roman"/>
          <w:sz w:val="24"/>
          <w:szCs w:val="24"/>
          <w:lang w:val="ro-RO"/>
        </w:rPr>
        <w:t xml:space="preserve"> </w:t>
      </w:r>
      <w:r w:rsidR="00BD63F2" w:rsidRPr="008D7397">
        <w:rPr>
          <w:rFonts w:ascii="Times New Roman" w:hAnsi="Times New Roman" w:cs="Times New Roman"/>
          <w:sz w:val="24"/>
          <w:szCs w:val="24"/>
          <w:lang w:val="ro-RO"/>
        </w:rPr>
        <w:t>sistemului</w:t>
      </w:r>
      <w:r w:rsidRPr="008D7397">
        <w:rPr>
          <w:rFonts w:ascii="Times New Roman" w:hAnsi="Times New Roman" w:cs="Times New Roman"/>
          <w:sz w:val="24"/>
          <w:szCs w:val="24"/>
          <w:lang w:val="ro-RO"/>
        </w:rPr>
        <w:t xml:space="preserve"> de distribuție să achiziționeze servicii de flexibilitate, inclusiv </w:t>
      </w:r>
      <w:r w:rsidR="0051331C" w:rsidRPr="008D7397">
        <w:rPr>
          <w:rFonts w:ascii="Times New Roman" w:hAnsi="Times New Roman" w:cs="Times New Roman"/>
          <w:sz w:val="24"/>
          <w:szCs w:val="24"/>
          <w:lang w:val="ro-RO"/>
        </w:rPr>
        <w:t xml:space="preserve">gestionarea congestiilor </w:t>
      </w:r>
      <w:r w:rsidRPr="008D7397">
        <w:rPr>
          <w:rFonts w:ascii="Times New Roman" w:hAnsi="Times New Roman" w:cs="Times New Roman"/>
          <w:sz w:val="24"/>
          <w:szCs w:val="24"/>
          <w:lang w:val="ro-RO"/>
        </w:rPr>
        <w:t xml:space="preserve">în </w:t>
      </w:r>
      <w:r w:rsidR="00BD63F2" w:rsidRPr="008D7397">
        <w:rPr>
          <w:rFonts w:ascii="Times New Roman" w:hAnsi="Times New Roman" w:cs="Times New Roman"/>
          <w:sz w:val="24"/>
          <w:szCs w:val="24"/>
          <w:lang w:val="ro-RO"/>
        </w:rPr>
        <w:t>regiunea</w:t>
      </w:r>
      <w:r w:rsidR="0051331C" w:rsidRPr="008D7397">
        <w:rPr>
          <w:rFonts w:ascii="Times New Roman" w:hAnsi="Times New Roman" w:cs="Times New Roman"/>
          <w:sz w:val="24"/>
          <w:szCs w:val="24"/>
          <w:lang w:val="ro-RO"/>
        </w:rPr>
        <w:t xml:space="preserve"> pe</w:t>
      </w:r>
      <w:r w:rsidR="00BD63F2" w:rsidRPr="008D7397">
        <w:rPr>
          <w:rFonts w:ascii="Times New Roman" w:hAnsi="Times New Roman" w:cs="Times New Roman"/>
          <w:sz w:val="24"/>
          <w:szCs w:val="24"/>
          <w:lang w:val="ro-RO"/>
        </w:rPr>
        <w:t xml:space="preserve"> care o deservește</w:t>
      </w:r>
      <w:r w:rsidRPr="008D7397">
        <w:rPr>
          <w:rFonts w:ascii="Times New Roman" w:hAnsi="Times New Roman" w:cs="Times New Roman"/>
          <w:sz w:val="24"/>
          <w:szCs w:val="24"/>
          <w:lang w:val="ro-RO"/>
        </w:rPr>
        <w:t>, în vederea îmbunătățirii eficienței în exploatarea și dezvoltar</w:t>
      </w:r>
      <w:r w:rsidR="0051331C" w:rsidRPr="008D7397">
        <w:rPr>
          <w:rFonts w:ascii="Times New Roman" w:hAnsi="Times New Roman" w:cs="Times New Roman"/>
          <w:sz w:val="24"/>
          <w:szCs w:val="24"/>
          <w:lang w:val="ro-RO"/>
        </w:rPr>
        <w:t xml:space="preserve">ea </w:t>
      </w:r>
      <w:r w:rsidR="00AC27EC" w:rsidRPr="008D7397">
        <w:rPr>
          <w:rFonts w:ascii="Times New Roman" w:hAnsi="Times New Roman" w:cs="Times New Roman"/>
          <w:sz w:val="24"/>
          <w:szCs w:val="24"/>
          <w:lang w:val="ro-RO"/>
        </w:rPr>
        <w:t xml:space="preserve">rețelelor electrice </w:t>
      </w:r>
      <w:r w:rsidR="0051331C" w:rsidRPr="008D7397">
        <w:rPr>
          <w:rFonts w:ascii="Times New Roman" w:hAnsi="Times New Roman" w:cs="Times New Roman"/>
          <w:sz w:val="24"/>
          <w:szCs w:val="24"/>
          <w:lang w:val="ro-RO"/>
        </w:rPr>
        <w:t xml:space="preserve">de distribuție. </w:t>
      </w:r>
      <w:r w:rsidR="00BD63F2" w:rsidRPr="008D7397">
        <w:rPr>
          <w:rFonts w:ascii="Times New Roman" w:hAnsi="Times New Roman" w:cs="Times New Roman"/>
          <w:sz w:val="24"/>
          <w:szCs w:val="24"/>
          <w:lang w:val="ro-RO"/>
        </w:rPr>
        <w:t xml:space="preserve">Operatorului sistemului de distribuție </w:t>
      </w:r>
      <w:r w:rsidRPr="008D7397">
        <w:rPr>
          <w:rFonts w:ascii="Times New Roman" w:hAnsi="Times New Roman" w:cs="Times New Roman"/>
          <w:sz w:val="24"/>
          <w:szCs w:val="24"/>
          <w:lang w:val="ro-RO"/>
        </w:rPr>
        <w:t xml:space="preserve">i se permite să achiziționeze astfel de servicii de la </w:t>
      </w:r>
      <w:r w:rsidR="00BD63F2" w:rsidRPr="008D7397">
        <w:rPr>
          <w:rFonts w:ascii="Times New Roman" w:hAnsi="Times New Roman" w:cs="Times New Roman"/>
          <w:sz w:val="24"/>
          <w:szCs w:val="24"/>
          <w:lang w:val="ro-RO"/>
        </w:rPr>
        <w:t xml:space="preserve">entitățile care oferă servicii </w:t>
      </w:r>
      <w:r w:rsidRPr="008D7397">
        <w:rPr>
          <w:rFonts w:ascii="Times New Roman" w:hAnsi="Times New Roman" w:cs="Times New Roman"/>
          <w:sz w:val="24"/>
          <w:szCs w:val="24"/>
          <w:lang w:val="ro-RO"/>
        </w:rPr>
        <w:t xml:space="preserve">de producție distribuită, de </w:t>
      </w:r>
      <w:r w:rsidR="00BD63F2"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sau de stoca</w:t>
      </w:r>
      <w:r w:rsidR="00BD63F2" w:rsidRPr="008D7397">
        <w:rPr>
          <w:rFonts w:ascii="Times New Roman" w:hAnsi="Times New Roman" w:cs="Times New Roman"/>
          <w:sz w:val="24"/>
          <w:szCs w:val="24"/>
          <w:lang w:val="ro-RO"/>
        </w:rPr>
        <w:t>re a energiei pentru a promova luarea</w:t>
      </w:r>
      <w:r w:rsidRPr="008D7397">
        <w:rPr>
          <w:rFonts w:ascii="Times New Roman" w:hAnsi="Times New Roman" w:cs="Times New Roman"/>
          <w:sz w:val="24"/>
          <w:szCs w:val="24"/>
          <w:lang w:val="ro-RO"/>
        </w:rPr>
        <w:t xml:space="preserve"> de măsuri de eficiență energetică, în cazul în care astfel de servicii </w:t>
      </w:r>
      <w:r w:rsidR="00BD63F2" w:rsidRPr="008D7397">
        <w:rPr>
          <w:rFonts w:ascii="Times New Roman" w:hAnsi="Times New Roman" w:cs="Times New Roman"/>
          <w:sz w:val="24"/>
          <w:szCs w:val="24"/>
          <w:lang w:val="ro-RO"/>
        </w:rPr>
        <w:t>reduc</w:t>
      </w:r>
      <w:r w:rsidRPr="008D7397">
        <w:rPr>
          <w:rFonts w:ascii="Times New Roman" w:hAnsi="Times New Roman" w:cs="Times New Roman"/>
          <w:sz w:val="24"/>
          <w:szCs w:val="24"/>
          <w:lang w:val="ro-RO"/>
        </w:rPr>
        <w:t xml:space="preserve"> în mod eficient din punct de vedere</w:t>
      </w:r>
      <w:r w:rsidR="0050021E" w:rsidRPr="008D7397">
        <w:rPr>
          <w:rFonts w:ascii="Times New Roman" w:hAnsi="Times New Roman" w:cs="Times New Roman"/>
          <w:sz w:val="24"/>
          <w:szCs w:val="24"/>
          <w:lang w:val="ro-RO"/>
        </w:rPr>
        <w:t xml:space="preserve"> al costurilor necesitatea de </w:t>
      </w:r>
      <w:r w:rsidRPr="008D7397">
        <w:rPr>
          <w:rFonts w:ascii="Times New Roman" w:hAnsi="Times New Roman" w:cs="Times New Roman"/>
          <w:sz w:val="24"/>
          <w:szCs w:val="24"/>
          <w:lang w:val="ro-RO"/>
        </w:rPr>
        <w:t>moderniza</w:t>
      </w:r>
      <w:r w:rsidR="0050021E" w:rsidRPr="008D7397">
        <w:rPr>
          <w:rFonts w:ascii="Times New Roman" w:hAnsi="Times New Roman" w:cs="Times New Roman"/>
          <w:sz w:val="24"/>
          <w:szCs w:val="24"/>
          <w:lang w:val="ro-RO"/>
        </w:rPr>
        <w:t>re</w:t>
      </w:r>
      <w:r w:rsidRPr="008D7397">
        <w:rPr>
          <w:rFonts w:ascii="Times New Roman" w:hAnsi="Times New Roman" w:cs="Times New Roman"/>
          <w:sz w:val="24"/>
          <w:szCs w:val="24"/>
          <w:lang w:val="ro-RO"/>
        </w:rPr>
        <w:t xml:space="preserve"> sau </w:t>
      </w:r>
      <w:r w:rsidR="0050021E"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înlocui</w:t>
      </w:r>
      <w:r w:rsidR="0050021E" w:rsidRPr="008D7397">
        <w:rPr>
          <w:rFonts w:ascii="Times New Roman" w:hAnsi="Times New Roman" w:cs="Times New Roman"/>
          <w:sz w:val="24"/>
          <w:szCs w:val="24"/>
          <w:lang w:val="ro-RO"/>
        </w:rPr>
        <w:t>re a capacităților</w:t>
      </w:r>
      <w:r w:rsidRPr="008D7397">
        <w:rPr>
          <w:rFonts w:ascii="Times New Roman" w:hAnsi="Times New Roman" w:cs="Times New Roman"/>
          <w:sz w:val="24"/>
          <w:szCs w:val="24"/>
          <w:lang w:val="ro-RO"/>
        </w:rPr>
        <w:t xml:space="preserve"> de energie electrică și susțin funcționarea în siguranță a rețelei </w:t>
      </w:r>
      <w:r w:rsidR="0050021E"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w:t>
      </w:r>
      <w:r w:rsidR="0050021E"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50021E"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achiziționează astfel de servicii conform</w:t>
      </w:r>
      <w:r w:rsidR="0050021E" w:rsidRPr="008D7397">
        <w:rPr>
          <w:rFonts w:ascii="Times New Roman" w:hAnsi="Times New Roman" w:cs="Times New Roman"/>
          <w:sz w:val="24"/>
          <w:szCs w:val="24"/>
          <w:lang w:val="ro-RO"/>
        </w:rPr>
        <w:t xml:space="preserve"> unor</w:t>
      </w:r>
      <w:r w:rsidRPr="008D7397">
        <w:rPr>
          <w:rFonts w:ascii="Times New Roman" w:hAnsi="Times New Roman" w:cs="Times New Roman"/>
          <w:sz w:val="24"/>
          <w:szCs w:val="24"/>
          <w:lang w:val="ro-RO"/>
        </w:rPr>
        <w:t xml:space="preserve"> proceduri transparente, nediscriminatorii și bazate pe piață, cu excepția cazului în care</w:t>
      </w:r>
      <w:r w:rsidR="0050021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urma unei evaluări a circumstanțelor din sectorul </w:t>
      </w:r>
      <w:r w:rsidR="0050021E"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în ceea ce privește serviciile de flexibilitate, </w:t>
      </w:r>
      <w:r w:rsidR="0050021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genția a stabilit că achiziția acestor servicii nu este eficientă din punct de vedere economic sau că o astfel de achiziție ar duce la denaturări </w:t>
      </w:r>
      <w:r w:rsidR="0050021E" w:rsidRPr="008D7397">
        <w:rPr>
          <w:rFonts w:ascii="Times New Roman" w:hAnsi="Times New Roman" w:cs="Times New Roman"/>
          <w:sz w:val="24"/>
          <w:szCs w:val="24"/>
          <w:lang w:val="ro-RO"/>
        </w:rPr>
        <w:t>grave ale pieței sau la congestii mai ridicate</w:t>
      </w:r>
      <w:r w:rsidRPr="008D7397">
        <w:rPr>
          <w:rFonts w:ascii="Times New Roman" w:hAnsi="Times New Roman" w:cs="Times New Roman"/>
          <w:sz w:val="24"/>
          <w:szCs w:val="24"/>
          <w:lang w:val="ro-RO"/>
        </w:rPr>
        <w:t>. Atunci când ef</w:t>
      </w:r>
      <w:r w:rsidR="0050021E" w:rsidRPr="008D7397">
        <w:rPr>
          <w:rFonts w:ascii="Times New Roman" w:hAnsi="Times New Roman" w:cs="Times New Roman"/>
          <w:sz w:val="24"/>
          <w:szCs w:val="24"/>
          <w:lang w:val="ro-RO"/>
        </w:rPr>
        <w:t>ectuează evaluarea respectivă, A</w:t>
      </w:r>
      <w:r w:rsidRPr="008D7397">
        <w:rPr>
          <w:rFonts w:ascii="Times New Roman" w:hAnsi="Times New Roman" w:cs="Times New Roman"/>
          <w:sz w:val="24"/>
          <w:szCs w:val="24"/>
          <w:lang w:val="ro-RO"/>
        </w:rPr>
        <w:t>genția consultă operatorii de sistem, partic</w:t>
      </w:r>
      <w:r w:rsidR="0050021E" w:rsidRPr="008D7397">
        <w:rPr>
          <w:rFonts w:ascii="Times New Roman" w:hAnsi="Times New Roman" w:cs="Times New Roman"/>
          <w:sz w:val="24"/>
          <w:szCs w:val="24"/>
          <w:lang w:val="ro-RO"/>
        </w:rPr>
        <w:t xml:space="preserve">ipanții </w:t>
      </w:r>
      <w:r w:rsidR="003E55E7" w:rsidRPr="008D7397">
        <w:rPr>
          <w:rFonts w:ascii="Times New Roman" w:hAnsi="Times New Roman" w:cs="Times New Roman"/>
          <w:sz w:val="24"/>
          <w:szCs w:val="24"/>
          <w:lang w:val="ro-RO"/>
        </w:rPr>
        <w:t xml:space="preserve">la piață </w:t>
      </w:r>
      <w:r w:rsidR="0050021E" w:rsidRPr="008D7397">
        <w:rPr>
          <w:rFonts w:ascii="Times New Roman" w:hAnsi="Times New Roman" w:cs="Times New Roman"/>
          <w:sz w:val="24"/>
          <w:szCs w:val="24"/>
          <w:lang w:val="ro-RO"/>
        </w:rPr>
        <w:t>relevanți</w:t>
      </w:r>
      <w:r w:rsidRPr="008D7397">
        <w:rPr>
          <w:rFonts w:ascii="Times New Roman" w:hAnsi="Times New Roman" w:cs="Times New Roman"/>
          <w:sz w:val="24"/>
          <w:szCs w:val="24"/>
          <w:lang w:val="ro-RO"/>
        </w:rPr>
        <w:t xml:space="preserve">, </w:t>
      </w:r>
      <w:r w:rsidR="00647A9B" w:rsidRPr="008D7397">
        <w:rPr>
          <w:rFonts w:ascii="Times New Roman" w:hAnsi="Times New Roman" w:cs="Times New Roman"/>
          <w:sz w:val="24"/>
          <w:szCs w:val="24"/>
          <w:lang w:val="ro-RO"/>
        </w:rPr>
        <w:t>utilizatorii de sistem</w:t>
      </w:r>
      <w:r w:rsidRPr="008D7397">
        <w:rPr>
          <w:rFonts w:ascii="Times New Roman" w:hAnsi="Times New Roman" w:cs="Times New Roman"/>
          <w:sz w:val="24"/>
          <w:szCs w:val="24"/>
          <w:lang w:val="ro-RO"/>
        </w:rPr>
        <w:t xml:space="preserve"> în vederea identificării tipurilor de servicii de flexibilitate care pot fi oferite pe piață și a evaluării disponibilității acestora.</w:t>
      </w:r>
      <w:bookmarkEnd w:id="295"/>
    </w:p>
    <w:p w14:paraId="625B807E" w14:textId="2B0018C7" w:rsidR="00AC3291" w:rsidRPr="008D7397" w:rsidRDefault="004E629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sistemului</w:t>
      </w:r>
      <w:r w:rsidR="00AC3291" w:rsidRPr="008D7397">
        <w:rPr>
          <w:rFonts w:ascii="Times New Roman" w:hAnsi="Times New Roman" w:cs="Times New Roman"/>
          <w:sz w:val="24"/>
          <w:szCs w:val="24"/>
          <w:lang w:val="ro-RO"/>
        </w:rPr>
        <w:t xml:space="preserve"> de distribuție elaborează, pe baza unui proces transparent ș</w:t>
      </w:r>
      <w:r w:rsidRPr="008D7397">
        <w:rPr>
          <w:rFonts w:ascii="Times New Roman" w:hAnsi="Times New Roman" w:cs="Times New Roman"/>
          <w:sz w:val="24"/>
          <w:szCs w:val="24"/>
          <w:lang w:val="ro-RO"/>
        </w:rPr>
        <w:t>i participativ, care include</w:t>
      </w:r>
      <w:r w:rsidR="00AC3291" w:rsidRPr="008D7397">
        <w:rPr>
          <w:rFonts w:ascii="Times New Roman" w:hAnsi="Times New Roman" w:cs="Times New Roman"/>
          <w:sz w:val="24"/>
          <w:szCs w:val="24"/>
          <w:lang w:val="ro-RO"/>
        </w:rPr>
        <w:t xml:space="preserve"> toți utilizatorii de s</w:t>
      </w:r>
      <w:r w:rsidRPr="008D7397">
        <w:rPr>
          <w:rFonts w:ascii="Times New Roman" w:hAnsi="Times New Roman" w:cs="Times New Roman"/>
          <w:sz w:val="24"/>
          <w:szCs w:val="24"/>
          <w:lang w:val="ro-RO"/>
        </w:rPr>
        <w:t>istem relevanți și operatorul</w:t>
      </w:r>
      <w:r w:rsidR="00AC3291"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AC3291" w:rsidRPr="008D7397">
        <w:rPr>
          <w:rFonts w:ascii="Times New Roman" w:hAnsi="Times New Roman" w:cs="Times New Roman"/>
          <w:sz w:val="24"/>
          <w:szCs w:val="24"/>
          <w:lang w:val="ro-RO"/>
        </w:rPr>
        <w:t xml:space="preserve"> de transport, specificații</w:t>
      </w:r>
      <w:r w:rsidRPr="008D7397">
        <w:rPr>
          <w:rFonts w:ascii="Times New Roman" w:hAnsi="Times New Roman" w:cs="Times New Roman"/>
          <w:sz w:val="24"/>
          <w:szCs w:val="24"/>
          <w:lang w:val="ro-RO"/>
        </w:rPr>
        <w:t>le</w:t>
      </w:r>
      <w:r w:rsidR="00AC3291" w:rsidRPr="008D7397">
        <w:rPr>
          <w:rFonts w:ascii="Times New Roman" w:hAnsi="Times New Roman" w:cs="Times New Roman"/>
          <w:sz w:val="24"/>
          <w:szCs w:val="24"/>
          <w:lang w:val="ro-RO"/>
        </w:rPr>
        <w:t xml:space="preserve"> pentru serviciile de flexibilitate pe care intenționează să le achiziționeze și, după caz, produse de piață standardizate pentru aceste t</w:t>
      </w:r>
      <w:r w:rsidRPr="008D7397">
        <w:rPr>
          <w:rFonts w:ascii="Times New Roman" w:hAnsi="Times New Roman" w:cs="Times New Roman"/>
          <w:sz w:val="24"/>
          <w:szCs w:val="24"/>
          <w:lang w:val="ro-RO"/>
        </w:rPr>
        <w:t>ipuri de servicii. Operatorul sistemului</w:t>
      </w:r>
      <w:r w:rsidR="00AC3291" w:rsidRPr="008D7397">
        <w:rPr>
          <w:rFonts w:ascii="Times New Roman" w:hAnsi="Times New Roman" w:cs="Times New Roman"/>
          <w:sz w:val="24"/>
          <w:szCs w:val="24"/>
          <w:lang w:val="ro-RO"/>
        </w:rPr>
        <w:t xml:space="preserve"> de distribuție cooperează în vederea armonizării specificațiilor și a categoriilor de produse de piață standardizate. Specificațiile asigură participarea efectivă și nediscriminatorie a tuturor participanților </w:t>
      </w:r>
      <w:r w:rsidR="00E17AB5" w:rsidRPr="008D7397">
        <w:rPr>
          <w:rFonts w:ascii="Times New Roman" w:hAnsi="Times New Roman" w:cs="Times New Roman"/>
          <w:sz w:val="24"/>
          <w:szCs w:val="24"/>
          <w:lang w:val="ro-RO"/>
        </w:rPr>
        <w:t xml:space="preserve">la </w:t>
      </w:r>
      <w:r w:rsidR="00AC3291" w:rsidRPr="008D7397">
        <w:rPr>
          <w:rFonts w:ascii="Times New Roman" w:hAnsi="Times New Roman" w:cs="Times New Roman"/>
          <w:sz w:val="24"/>
          <w:szCs w:val="24"/>
          <w:lang w:val="ro-RO"/>
        </w:rPr>
        <w:t>piaț</w:t>
      </w:r>
      <w:r w:rsidRPr="008D7397">
        <w:rPr>
          <w:rFonts w:ascii="Times New Roman" w:hAnsi="Times New Roman" w:cs="Times New Roman"/>
          <w:sz w:val="24"/>
          <w:szCs w:val="24"/>
          <w:lang w:val="ro-RO"/>
        </w:rPr>
        <w:t>ă, inclusiv a participanților la</w:t>
      </w:r>
      <w:r w:rsidR="00AC3291" w:rsidRPr="008D7397">
        <w:rPr>
          <w:rFonts w:ascii="Times New Roman" w:hAnsi="Times New Roman" w:cs="Times New Roman"/>
          <w:sz w:val="24"/>
          <w:szCs w:val="24"/>
          <w:lang w:val="ro-RO"/>
        </w:rPr>
        <w:t xml:space="preserve"> piață care oferă energie </w:t>
      </w:r>
      <w:r w:rsidR="0010550D" w:rsidRPr="008D7397">
        <w:rPr>
          <w:rFonts w:ascii="Times New Roman" w:hAnsi="Times New Roman" w:cs="Times New Roman"/>
          <w:sz w:val="24"/>
          <w:szCs w:val="24"/>
          <w:lang w:val="ro-RO"/>
        </w:rPr>
        <w:t xml:space="preserve">electrică </w:t>
      </w:r>
      <w:r w:rsidR="00AC3291" w:rsidRPr="008D7397">
        <w:rPr>
          <w:rFonts w:ascii="Times New Roman" w:hAnsi="Times New Roman" w:cs="Times New Roman"/>
          <w:sz w:val="24"/>
          <w:szCs w:val="24"/>
          <w:lang w:val="ro-RO"/>
        </w:rPr>
        <w:t>din surse re</w:t>
      </w:r>
      <w:r w:rsidRPr="008D7397">
        <w:rPr>
          <w:rFonts w:ascii="Times New Roman" w:hAnsi="Times New Roman" w:cs="Times New Roman"/>
          <w:sz w:val="24"/>
          <w:szCs w:val="24"/>
          <w:lang w:val="ro-RO"/>
        </w:rPr>
        <w:t>generabile, a participanților la</w:t>
      </w:r>
      <w:r w:rsidR="00AC3291" w:rsidRPr="008D7397">
        <w:rPr>
          <w:rFonts w:ascii="Times New Roman" w:hAnsi="Times New Roman" w:cs="Times New Roman"/>
          <w:sz w:val="24"/>
          <w:szCs w:val="24"/>
          <w:lang w:val="ro-RO"/>
        </w:rPr>
        <w:t xml:space="preserve"> piață </w:t>
      </w:r>
      <w:r w:rsidRPr="008D7397">
        <w:rPr>
          <w:rFonts w:ascii="Times New Roman" w:hAnsi="Times New Roman" w:cs="Times New Roman"/>
          <w:sz w:val="24"/>
          <w:szCs w:val="24"/>
          <w:lang w:val="ro-RO"/>
        </w:rPr>
        <w:t xml:space="preserve">care oferă servicii de consum dispecerizabil, a operatorilor </w:t>
      </w:r>
      <w:r w:rsidR="00AC3291" w:rsidRPr="008D7397">
        <w:rPr>
          <w:rFonts w:ascii="Times New Roman" w:hAnsi="Times New Roman" w:cs="Times New Roman"/>
          <w:sz w:val="24"/>
          <w:szCs w:val="24"/>
          <w:lang w:val="ro-RO"/>
        </w:rPr>
        <w:t>instalații</w:t>
      </w:r>
      <w:r w:rsidRPr="008D7397">
        <w:rPr>
          <w:rFonts w:ascii="Times New Roman" w:hAnsi="Times New Roman" w:cs="Times New Roman"/>
          <w:sz w:val="24"/>
          <w:szCs w:val="24"/>
          <w:lang w:val="ro-RO"/>
        </w:rPr>
        <w:t>lor</w:t>
      </w:r>
      <w:r w:rsidR="00AC3291" w:rsidRPr="008D7397">
        <w:rPr>
          <w:rFonts w:ascii="Times New Roman" w:hAnsi="Times New Roman" w:cs="Times New Roman"/>
          <w:sz w:val="24"/>
          <w:szCs w:val="24"/>
          <w:lang w:val="ro-RO"/>
        </w:rPr>
        <w:t xml:space="preserve"> de stocare a energiei și a participanților</w:t>
      </w:r>
      <w:r w:rsidRPr="008D7397">
        <w:rPr>
          <w:rFonts w:ascii="Times New Roman" w:hAnsi="Times New Roman" w:cs="Times New Roman"/>
          <w:sz w:val="24"/>
          <w:szCs w:val="24"/>
          <w:lang w:val="ro-RO"/>
        </w:rPr>
        <w:t xml:space="preserve"> la</w:t>
      </w:r>
      <w:r w:rsidR="00AC3291" w:rsidRPr="008D7397">
        <w:rPr>
          <w:rFonts w:ascii="Times New Roman" w:hAnsi="Times New Roman" w:cs="Times New Roman"/>
          <w:sz w:val="24"/>
          <w:szCs w:val="24"/>
          <w:lang w:val="ro-RO"/>
        </w:rPr>
        <w:t xml:space="preserve"> piață i</w:t>
      </w:r>
      <w:r w:rsidRPr="008D7397">
        <w:rPr>
          <w:rFonts w:ascii="Times New Roman" w:hAnsi="Times New Roman" w:cs="Times New Roman"/>
          <w:sz w:val="24"/>
          <w:szCs w:val="24"/>
          <w:lang w:val="ro-RO"/>
        </w:rPr>
        <w:t>mplicați în agregare. Operatorul sistemului</w:t>
      </w:r>
      <w:r w:rsidR="00AC3291" w:rsidRPr="008D7397">
        <w:rPr>
          <w:rFonts w:ascii="Times New Roman" w:hAnsi="Times New Roman" w:cs="Times New Roman"/>
          <w:sz w:val="24"/>
          <w:szCs w:val="24"/>
          <w:lang w:val="ro-RO"/>
        </w:rPr>
        <w:t xml:space="preserve"> de distribuție prezintă spre aprobare Agenției specificațiile și, după caz, propunerile de produse de piață standardizate pentru aceste tipuri de servicii. Agenția examinează propunerile prez</w:t>
      </w:r>
      <w:r w:rsidRPr="008D7397">
        <w:rPr>
          <w:rFonts w:ascii="Times New Roman" w:hAnsi="Times New Roman" w:cs="Times New Roman"/>
          <w:sz w:val="24"/>
          <w:szCs w:val="24"/>
          <w:lang w:val="ro-RO"/>
        </w:rPr>
        <w:t>entate de operatorul sistemului</w:t>
      </w:r>
      <w:r w:rsidR="00AC3291" w:rsidRPr="008D7397">
        <w:rPr>
          <w:rFonts w:ascii="Times New Roman" w:hAnsi="Times New Roman" w:cs="Times New Roman"/>
          <w:sz w:val="24"/>
          <w:szCs w:val="24"/>
          <w:lang w:val="ro-RO"/>
        </w:rPr>
        <w:t xml:space="preserve"> de distribuție și aprobă, după consultarea părților interesate, specificațiile pentru serviciile de flexibilitate și, după caz, produsele de piață standardizate pentru astfel de tipuri de servicii.</w:t>
      </w:r>
    </w:p>
    <w:p w14:paraId="1900C87B" w14:textId="35A46D39" w:rsidR="00AC3291" w:rsidRPr="008D7397" w:rsidRDefault="00190E0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C3291"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C3291" w:rsidRPr="008D7397">
        <w:rPr>
          <w:rFonts w:ascii="Times New Roman" w:hAnsi="Times New Roman" w:cs="Times New Roman"/>
          <w:sz w:val="24"/>
          <w:szCs w:val="24"/>
          <w:lang w:val="ro-RO"/>
        </w:rPr>
        <w:t xml:space="preserve"> de distribuție face schimb de toate informațiile necesare și </w:t>
      </w:r>
      <w:r w:rsidRPr="008D7397">
        <w:rPr>
          <w:rFonts w:ascii="Times New Roman" w:hAnsi="Times New Roman" w:cs="Times New Roman"/>
          <w:sz w:val="24"/>
          <w:szCs w:val="24"/>
          <w:lang w:val="ro-RO"/>
        </w:rPr>
        <w:t xml:space="preserve">se coordonează cu operatorul sistemului </w:t>
      </w:r>
      <w:r w:rsidR="00AC3291" w:rsidRPr="008D7397">
        <w:rPr>
          <w:rFonts w:ascii="Times New Roman" w:hAnsi="Times New Roman" w:cs="Times New Roman"/>
          <w:sz w:val="24"/>
          <w:szCs w:val="24"/>
          <w:lang w:val="ro-RO"/>
        </w:rPr>
        <w:t>de transport pentru a asigura utilizarea optimă a resurselor, pentru a asigura funcționarea sigură și eficientă a sistemului și pentru a facilita dezvoltarea piețe</w:t>
      </w:r>
      <w:r w:rsidR="00F9354B" w:rsidRPr="008D7397">
        <w:rPr>
          <w:rFonts w:ascii="Times New Roman" w:hAnsi="Times New Roman" w:cs="Times New Roman"/>
          <w:sz w:val="24"/>
          <w:szCs w:val="24"/>
          <w:lang w:val="ro-RO"/>
        </w:rPr>
        <w:t>lor de</w:t>
      </w:r>
      <w:r w:rsidR="0010550D" w:rsidRPr="008D7397">
        <w:rPr>
          <w:rFonts w:ascii="Times New Roman" w:hAnsi="Times New Roman" w:cs="Times New Roman"/>
          <w:sz w:val="24"/>
          <w:szCs w:val="24"/>
          <w:lang w:val="ro-RO"/>
        </w:rPr>
        <w:t xml:space="preserve"> energie electric</w:t>
      </w:r>
      <w:r w:rsidR="00F9354B" w:rsidRPr="008D7397">
        <w:rPr>
          <w:rFonts w:ascii="Times New Roman" w:hAnsi="Times New Roman" w:cs="Times New Roman"/>
          <w:sz w:val="24"/>
          <w:szCs w:val="24"/>
          <w:lang w:val="ro-RO"/>
        </w:rPr>
        <w:t>ă</w:t>
      </w:r>
      <w:r w:rsidR="00AC3291" w:rsidRPr="008D7397">
        <w:rPr>
          <w:rFonts w:ascii="Times New Roman" w:hAnsi="Times New Roman" w:cs="Times New Roman"/>
          <w:sz w:val="24"/>
          <w:szCs w:val="24"/>
          <w:lang w:val="ro-RO"/>
        </w:rPr>
        <w:t>.</w:t>
      </w:r>
    </w:p>
    <w:p w14:paraId="0285B69E" w14:textId="736E9FBF" w:rsidR="00114576" w:rsidRPr="008D7397"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Costurile rezonabile și justificate s</w:t>
      </w:r>
      <w:r w:rsidR="000626A0" w:rsidRPr="008D7397">
        <w:rPr>
          <w:rFonts w:ascii="Times New Roman" w:hAnsi="Times New Roman" w:cs="Times New Roman"/>
          <w:sz w:val="24"/>
          <w:szCs w:val="24"/>
          <w:lang w:val="ro-RO"/>
        </w:rPr>
        <w:t>uportate de operatorul sistemului</w:t>
      </w:r>
      <w:r w:rsidRPr="008D7397">
        <w:rPr>
          <w:rFonts w:ascii="Times New Roman" w:hAnsi="Times New Roman" w:cs="Times New Roman"/>
          <w:sz w:val="24"/>
          <w:szCs w:val="24"/>
          <w:lang w:val="ro-RO"/>
        </w:rPr>
        <w:t xml:space="preserve"> de distribuție în legătură cu achiziționarea de servicii de flexibilitate, i</w:t>
      </w:r>
      <w:r w:rsidR="000626A0" w:rsidRPr="008D7397">
        <w:rPr>
          <w:rFonts w:ascii="Times New Roman" w:hAnsi="Times New Roman" w:cs="Times New Roman"/>
          <w:sz w:val="24"/>
          <w:szCs w:val="24"/>
          <w:lang w:val="ro-RO"/>
        </w:rPr>
        <w:t xml:space="preserve">nclusiv cheltuielile cu tehnologiile de transmitere a datelor </w:t>
      </w:r>
      <w:r w:rsidRPr="008D7397">
        <w:rPr>
          <w:rFonts w:ascii="Times New Roman" w:hAnsi="Times New Roman" w:cs="Times New Roman"/>
          <w:sz w:val="24"/>
          <w:szCs w:val="24"/>
          <w:lang w:val="ro-RO"/>
        </w:rPr>
        <w:t xml:space="preserve">și infrastructura de comunicații, </w:t>
      </w:r>
      <w:r w:rsidR="00DB2929" w:rsidRPr="008D7397">
        <w:rPr>
          <w:rFonts w:ascii="Times New Roman" w:hAnsi="Times New Roman" w:cs="Times New Roman"/>
          <w:sz w:val="24"/>
          <w:szCs w:val="24"/>
          <w:lang w:val="ro-RO"/>
        </w:rPr>
        <w:t>se iau</w:t>
      </w:r>
      <w:r w:rsidRPr="008D7397">
        <w:rPr>
          <w:rFonts w:ascii="Times New Roman" w:hAnsi="Times New Roman" w:cs="Times New Roman"/>
          <w:sz w:val="24"/>
          <w:szCs w:val="24"/>
          <w:lang w:val="ro-RO"/>
        </w:rPr>
        <w:t xml:space="preserve"> în considerare de către Agenție la stabilirea tarifelor reglementate pentru serviciul de dis</w:t>
      </w:r>
      <w:r w:rsidR="000626A0" w:rsidRPr="008D7397">
        <w:rPr>
          <w:rFonts w:ascii="Times New Roman" w:hAnsi="Times New Roman" w:cs="Times New Roman"/>
          <w:sz w:val="24"/>
          <w:szCs w:val="24"/>
          <w:lang w:val="ro-RO"/>
        </w:rPr>
        <w:t>tribuție a energiei electrice</w:t>
      </w:r>
      <w:r w:rsidRPr="008D7397">
        <w:rPr>
          <w:rFonts w:ascii="Times New Roman" w:hAnsi="Times New Roman" w:cs="Times New Roman"/>
          <w:sz w:val="24"/>
          <w:szCs w:val="24"/>
          <w:lang w:val="ro-RO"/>
        </w:rPr>
        <w:t xml:space="preserve"> în conformitate cu prevederile metodologiei de calcul</w:t>
      </w:r>
      <w:r w:rsidR="000626A0"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aprobare și aplicare a tarife</w:t>
      </w:r>
      <w:r w:rsidR="00DB2929" w:rsidRPr="008D7397">
        <w:rPr>
          <w:rFonts w:ascii="Times New Roman" w:hAnsi="Times New Roman" w:cs="Times New Roman"/>
          <w:sz w:val="24"/>
          <w:szCs w:val="24"/>
          <w:lang w:val="ro-RO"/>
        </w:rPr>
        <w:t>lor respective</w:t>
      </w:r>
      <w:r w:rsidRPr="008D7397">
        <w:rPr>
          <w:rFonts w:ascii="Times New Roman" w:hAnsi="Times New Roman" w:cs="Times New Roman"/>
          <w:sz w:val="24"/>
          <w:szCs w:val="24"/>
          <w:lang w:val="ro-RO"/>
        </w:rPr>
        <w:t>.</w:t>
      </w:r>
    </w:p>
    <w:p w14:paraId="4416FA85" w14:textId="77777777" w:rsidR="00F35493" w:rsidRPr="008D7397" w:rsidRDefault="00F35493" w:rsidP="006652F2">
      <w:pPr>
        <w:pStyle w:val="Frspaiere"/>
        <w:tabs>
          <w:tab w:val="left" w:pos="0"/>
          <w:tab w:val="left" w:pos="630"/>
        </w:tabs>
        <w:spacing w:after="120"/>
        <w:jc w:val="both"/>
        <w:rPr>
          <w:rFonts w:ascii="Times New Roman" w:hAnsi="Times New Roman" w:cs="Times New Roman"/>
          <w:sz w:val="24"/>
          <w:szCs w:val="24"/>
          <w:lang w:val="ro-RO"/>
        </w:rPr>
      </w:pPr>
    </w:p>
    <w:p w14:paraId="04D9539F" w14:textId="0A04BBF8" w:rsidR="00F35493" w:rsidRPr="008D7397" w:rsidRDefault="00F35493" w:rsidP="006652F2">
      <w:pPr>
        <w:pStyle w:val="Titlu3"/>
        <w:numPr>
          <w:ilvl w:val="0"/>
          <w:numId w:val="246"/>
        </w:numPr>
        <w:ind w:left="0" w:firstLine="720"/>
        <w:rPr>
          <w:lang w:val="ro-RO"/>
        </w:rPr>
      </w:pPr>
      <w:bookmarkStart w:id="296" w:name="_Ref168386152"/>
      <w:r w:rsidRPr="008D7397">
        <w:rPr>
          <w:lang w:val="ro-RO"/>
        </w:rPr>
        <w:t>Integrarea electromobilității în rețeaua electrică</w:t>
      </w:r>
      <w:bookmarkEnd w:id="296"/>
    </w:p>
    <w:p w14:paraId="113BCF7E" w14:textId="31AB75AE" w:rsidR="00F35493" w:rsidRPr="008D7397"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cooperează în mod nediscriminatoriu cu orice întreprindere care deține, dezvoltă, exploatează sau administrează puncte de reîncărcare pentru vehiculele electrice, inclusiv în ceea ce privește </w:t>
      </w:r>
      <w:r w:rsidR="0010550D" w:rsidRPr="008D7397">
        <w:rPr>
          <w:rFonts w:ascii="Times New Roman" w:hAnsi="Times New Roman" w:cs="Times New Roman"/>
          <w:sz w:val="24"/>
          <w:szCs w:val="24"/>
          <w:lang w:val="ro-RO"/>
        </w:rPr>
        <w:t xml:space="preserve">racordarea </w:t>
      </w:r>
      <w:r w:rsidRPr="008D7397">
        <w:rPr>
          <w:rFonts w:ascii="Times New Roman" w:hAnsi="Times New Roman" w:cs="Times New Roman"/>
          <w:sz w:val="24"/>
          <w:szCs w:val="24"/>
          <w:lang w:val="ro-RO"/>
        </w:rPr>
        <w:t xml:space="preserve">la </w:t>
      </w:r>
      <w:r w:rsidR="00E97915" w:rsidRPr="008D7397">
        <w:rPr>
          <w:rFonts w:ascii="Times New Roman" w:hAnsi="Times New Roman" w:cs="Times New Roman"/>
          <w:sz w:val="24"/>
          <w:szCs w:val="24"/>
          <w:lang w:val="ro-RO"/>
        </w:rPr>
        <w:t xml:space="preserve">rețelele electrice </w:t>
      </w:r>
      <w:r w:rsidR="0010550D" w:rsidRPr="008D7397">
        <w:rPr>
          <w:rFonts w:ascii="Times New Roman" w:hAnsi="Times New Roman" w:cs="Times New Roman"/>
          <w:sz w:val="24"/>
          <w:szCs w:val="24"/>
          <w:lang w:val="ro-RO"/>
        </w:rPr>
        <w:t>de distribuție</w:t>
      </w:r>
      <w:r w:rsidRPr="008D7397">
        <w:rPr>
          <w:rFonts w:ascii="Times New Roman" w:hAnsi="Times New Roman" w:cs="Times New Roman"/>
          <w:sz w:val="24"/>
          <w:szCs w:val="24"/>
          <w:lang w:val="ro-RO"/>
        </w:rPr>
        <w:t>.</w:t>
      </w:r>
    </w:p>
    <w:p w14:paraId="4095A5FF" w14:textId="6297A7E1" w:rsidR="00F35493" w:rsidRPr="008D7397"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bookmarkStart w:id="297" w:name="_Ref168386166"/>
      <w:r w:rsidRPr="008D7397">
        <w:rPr>
          <w:rFonts w:ascii="Times New Roman" w:hAnsi="Times New Roman" w:cs="Times New Roman"/>
          <w:sz w:val="24"/>
          <w:szCs w:val="24"/>
          <w:lang w:val="ro-RO"/>
        </w:rPr>
        <w:t xml:space="preserve">Operatorul sistemului de distribuție nu deține, dezvoltă, </w:t>
      </w:r>
      <w:r w:rsidR="00DE4E4C" w:rsidRPr="008D7397">
        <w:rPr>
          <w:rFonts w:ascii="Times New Roman" w:hAnsi="Times New Roman" w:cs="Times New Roman"/>
          <w:sz w:val="24"/>
          <w:szCs w:val="24"/>
          <w:lang w:val="ro-RO"/>
        </w:rPr>
        <w:t>administrează</w:t>
      </w:r>
      <w:r w:rsidRPr="008D7397">
        <w:rPr>
          <w:rFonts w:ascii="Times New Roman" w:hAnsi="Times New Roman" w:cs="Times New Roman"/>
          <w:sz w:val="24"/>
          <w:szCs w:val="24"/>
          <w:lang w:val="ro-RO"/>
        </w:rPr>
        <w:t xml:space="preserve"> sau </w:t>
      </w:r>
      <w:r w:rsidR="00DE4E4C" w:rsidRPr="008D7397">
        <w:rPr>
          <w:rFonts w:ascii="Times New Roman" w:hAnsi="Times New Roman" w:cs="Times New Roman"/>
          <w:sz w:val="24"/>
          <w:szCs w:val="24"/>
          <w:lang w:val="ro-RO"/>
        </w:rPr>
        <w:t>exploate</w:t>
      </w:r>
      <w:r w:rsidRPr="008D7397">
        <w:rPr>
          <w:rFonts w:ascii="Times New Roman" w:hAnsi="Times New Roman" w:cs="Times New Roman"/>
          <w:sz w:val="24"/>
          <w:szCs w:val="24"/>
          <w:lang w:val="ro-RO"/>
        </w:rPr>
        <w:t>ază puncte de reîncărcare pentru vehicule</w:t>
      </w:r>
      <w:r w:rsidR="00DE4E4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electrice, cu excepția cazului </w:t>
      </w:r>
      <w:r w:rsidR="00DE4E4C" w:rsidRPr="008D7397">
        <w:rPr>
          <w:rFonts w:ascii="Times New Roman" w:hAnsi="Times New Roman" w:cs="Times New Roman"/>
          <w:sz w:val="24"/>
          <w:szCs w:val="24"/>
          <w:lang w:val="ro-RO"/>
        </w:rPr>
        <w:t>în care operatorul</w:t>
      </w:r>
      <w:r w:rsidRPr="008D7397">
        <w:rPr>
          <w:rFonts w:ascii="Times New Roman" w:hAnsi="Times New Roman" w:cs="Times New Roman"/>
          <w:sz w:val="24"/>
          <w:szCs w:val="24"/>
          <w:lang w:val="ro-RO"/>
        </w:rPr>
        <w:t xml:space="preserve"> sistem</w:t>
      </w:r>
      <w:r w:rsidR="00DE4E4C" w:rsidRPr="008D7397">
        <w:rPr>
          <w:rFonts w:ascii="Times New Roman" w:hAnsi="Times New Roman" w:cs="Times New Roman"/>
          <w:sz w:val="24"/>
          <w:szCs w:val="24"/>
          <w:lang w:val="ro-RO"/>
        </w:rPr>
        <w:t xml:space="preserve">ului </w:t>
      </w:r>
      <w:r w:rsidRPr="008D7397">
        <w:rPr>
          <w:rFonts w:ascii="Times New Roman" w:hAnsi="Times New Roman" w:cs="Times New Roman"/>
          <w:sz w:val="24"/>
          <w:szCs w:val="24"/>
          <w:lang w:val="ro-RO"/>
        </w:rPr>
        <w:t>de distribuție dețin</w:t>
      </w:r>
      <w:r w:rsidR="00DE4E4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puncte de reîncărcare private exclusiv pentru uz propriu.</w:t>
      </w:r>
      <w:bookmarkEnd w:id="297"/>
    </w:p>
    <w:p w14:paraId="4DF226FC" w14:textId="77777777" w:rsidR="00A01A2C" w:rsidRPr="008D7397" w:rsidRDefault="00A01A2C" w:rsidP="006652F2">
      <w:pPr>
        <w:pStyle w:val="Frspaiere"/>
        <w:tabs>
          <w:tab w:val="left" w:pos="0"/>
          <w:tab w:val="left" w:pos="630"/>
        </w:tabs>
        <w:spacing w:after="120"/>
        <w:jc w:val="both"/>
        <w:rPr>
          <w:rFonts w:ascii="Times New Roman" w:hAnsi="Times New Roman" w:cs="Times New Roman"/>
          <w:sz w:val="24"/>
          <w:szCs w:val="24"/>
          <w:lang w:val="ro-RO"/>
        </w:rPr>
      </w:pPr>
    </w:p>
    <w:p w14:paraId="24B98BD4" w14:textId="4AAA2A12" w:rsidR="00A01A2C" w:rsidRPr="008D7397" w:rsidRDefault="00A01A2C" w:rsidP="006652F2">
      <w:pPr>
        <w:pStyle w:val="Titlu3"/>
        <w:numPr>
          <w:ilvl w:val="0"/>
          <w:numId w:val="246"/>
        </w:numPr>
        <w:ind w:left="0" w:firstLine="720"/>
        <w:rPr>
          <w:lang w:val="ro-RO"/>
        </w:rPr>
      </w:pPr>
      <w:bookmarkStart w:id="298" w:name="_Ref168386182"/>
      <w:r w:rsidRPr="008D7397">
        <w:rPr>
          <w:lang w:val="ro-RO"/>
        </w:rPr>
        <w:t xml:space="preserve">Cerințe privind transparența, </w:t>
      </w:r>
      <w:r w:rsidR="00B875EB" w:rsidRPr="008D7397">
        <w:rPr>
          <w:lang w:val="ro-RO"/>
        </w:rPr>
        <w:t>prezentarea</w:t>
      </w:r>
      <w:r w:rsidRPr="008D7397">
        <w:rPr>
          <w:lang w:val="ro-RO"/>
        </w:rPr>
        <w:t xml:space="preserve"> informațiilor și confidențialitatea</w:t>
      </w:r>
      <w:bookmarkEnd w:id="298"/>
    </w:p>
    <w:p w14:paraId="2005DAC2" w14:textId="4BE5D876" w:rsidR="00A01A2C" w:rsidRPr="008D7397"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01A2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01A2C" w:rsidRPr="008D7397">
        <w:rPr>
          <w:rFonts w:ascii="Times New Roman" w:hAnsi="Times New Roman" w:cs="Times New Roman"/>
          <w:sz w:val="24"/>
          <w:szCs w:val="24"/>
          <w:lang w:val="ro-RO"/>
        </w:rPr>
        <w:t xml:space="preserve"> de distribuție este obligat să publice </w:t>
      </w:r>
      <w:r w:rsidR="00D166CE" w:rsidRPr="008D7397">
        <w:rPr>
          <w:rFonts w:ascii="Times New Roman" w:hAnsi="Times New Roman" w:cs="Times New Roman"/>
          <w:sz w:val="24"/>
          <w:szCs w:val="24"/>
          <w:lang w:val="ro-RO"/>
        </w:rPr>
        <w:t xml:space="preserve">pe </w:t>
      </w:r>
      <w:r w:rsidR="0010550D" w:rsidRPr="008D7397">
        <w:rPr>
          <w:rFonts w:ascii="Times New Roman" w:hAnsi="Times New Roman" w:cs="Times New Roman"/>
          <w:sz w:val="24"/>
          <w:szCs w:val="24"/>
          <w:lang w:val="ro-RO"/>
        </w:rPr>
        <w:t xml:space="preserve">pagina </w:t>
      </w:r>
      <w:r w:rsidR="00171DA0" w:rsidRPr="008D7397">
        <w:rPr>
          <w:rFonts w:ascii="Times New Roman" w:hAnsi="Times New Roman" w:cs="Times New Roman"/>
          <w:sz w:val="24"/>
          <w:szCs w:val="24"/>
          <w:lang w:val="ro-RO"/>
        </w:rPr>
        <w:t xml:space="preserve">sa </w:t>
      </w:r>
      <w:r w:rsidR="007647B4" w:rsidRPr="008D7397">
        <w:rPr>
          <w:rFonts w:ascii="Times New Roman" w:hAnsi="Times New Roman" w:cs="Times New Roman"/>
          <w:sz w:val="24"/>
          <w:szCs w:val="24"/>
          <w:lang w:val="ro-RO"/>
        </w:rPr>
        <w:t>electronică</w:t>
      </w:r>
      <w:r w:rsidR="0010550D" w:rsidRPr="008D7397">
        <w:rPr>
          <w:rFonts w:ascii="Times New Roman" w:hAnsi="Times New Roman" w:cs="Times New Roman"/>
          <w:sz w:val="24"/>
          <w:szCs w:val="24"/>
          <w:lang w:val="ro-RO"/>
        </w:rPr>
        <w:t xml:space="preserve"> </w:t>
      </w:r>
      <w:r w:rsidR="00A01A2C" w:rsidRPr="008D7397">
        <w:rPr>
          <w:rFonts w:ascii="Times New Roman" w:hAnsi="Times New Roman" w:cs="Times New Roman"/>
          <w:sz w:val="24"/>
          <w:szCs w:val="24"/>
          <w:lang w:val="ro-RO"/>
        </w:rPr>
        <w:t xml:space="preserve">informații despre serviciile prestate, condițiile relevante aplicate, precum și informațiile </w:t>
      </w:r>
      <w:r w:rsidRPr="008D7397">
        <w:rPr>
          <w:rFonts w:ascii="Times New Roman" w:hAnsi="Times New Roman" w:cs="Times New Roman"/>
          <w:sz w:val="24"/>
          <w:szCs w:val="24"/>
          <w:lang w:val="ro-RO"/>
        </w:rPr>
        <w:t>de ordin tehnic</w:t>
      </w:r>
      <w:r w:rsidR="00A01A2C" w:rsidRPr="008D7397">
        <w:rPr>
          <w:rFonts w:ascii="Times New Roman" w:hAnsi="Times New Roman" w:cs="Times New Roman"/>
          <w:sz w:val="24"/>
          <w:szCs w:val="24"/>
          <w:lang w:val="ro-RO"/>
        </w:rPr>
        <w:t xml:space="preserve"> necesare asigurării accesului eficient al utilizatorilor </w:t>
      </w:r>
      <w:r w:rsidRPr="008D7397">
        <w:rPr>
          <w:rFonts w:ascii="Times New Roman" w:hAnsi="Times New Roman" w:cs="Times New Roman"/>
          <w:sz w:val="24"/>
          <w:szCs w:val="24"/>
          <w:lang w:val="ro-RO"/>
        </w:rPr>
        <w:t>de sistem</w:t>
      </w:r>
      <w:r w:rsidR="00A01A2C" w:rsidRPr="008D7397">
        <w:rPr>
          <w:rFonts w:ascii="Times New Roman" w:hAnsi="Times New Roman" w:cs="Times New Roman"/>
          <w:sz w:val="24"/>
          <w:szCs w:val="24"/>
          <w:lang w:val="ro-RO"/>
        </w:rPr>
        <w:t xml:space="preserve"> la rețelele electrice de distribuție.</w:t>
      </w:r>
    </w:p>
    <w:p w14:paraId="26124E69" w14:textId="6E946375" w:rsidR="00A01A2C" w:rsidRPr="008D7397" w:rsidRDefault="00A01A2C"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 asigura tarife transparente, obiective și nediscriminatorii și pentru a facilita utilizarea eficientă a rețelelor </w:t>
      </w:r>
      <w:r w:rsidR="00B875EB"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w:t>
      </w:r>
      <w:r w:rsidR="00B875EB"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B875EB" w:rsidRPr="008D7397">
        <w:rPr>
          <w:rFonts w:ascii="Times New Roman" w:hAnsi="Times New Roman" w:cs="Times New Roman"/>
          <w:sz w:val="24"/>
          <w:szCs w:val="24"/>
          <w:lang w:val="ro-RO"/>
        </w:rPr>
        <w:t>ului</w:t>
      </w:r>
      <w:r w:rsidR="00D166CE" w:rsidRPr="008D7397">
        <w:rPr>
          <w:rFonts w:ascii="Times New Roman" w:hAnsi="Times New Roman" w:cs="Times New Roman"/>
          <w:sz w:val="24"/>
          <w:szCs w:val="24"/>
          <w:lang w:val="ro-RO"/>
        </w:rPr>
        <w:t xml:space="preserve"> de distribuție publică pe </w:t>
      </w:r>
      <w:r w:rsidR="00EE1351"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s</w:t>
      </w:r>
      <w:r w:rsidR="00EE135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r w:rsidR="008B7645" w:rsidRPr="008D7397">
        <w:rPr>
          <w:rFonts w:ascii="Times New Roman" w:hAnsi="Times New Roman" w:cs="Times New Roman"/>
          <w:sz w:val="24"/>
          <w:szCs w:val="24"/>
          <w:lang w:val="ro-RO"/>
        </w:rPr>
        <w:t xml:space="preserve"> electronică </w:t>
      </w:r>
      <w:r w:rsidRPr="008D7397">
        <w:rPr>
          <w:rFonts w:ascii="Times New Roman" w:hAnsi="Times New Roman" w:cs="Times New Roman"/>
          <w:sz w:val="24"/>
          <w:szCs w:val="24"/>
          <w:lang w:val="ro-RO"/>
        </w:rPr>
        <w:t xml:space="preserve">informații privind </w:t>
      </w:r>
      <w:r w:rsidR="00B875EB" w:rsidRPr="008D7397">
        <w:rPr>
          <w:rFonts w:ascii="Times New Roman" w:hAnsi="Times New Roman" w:cs="Times New Roman"/>
          <w:sz w:val="24"/>
          <w:szCs w:val="24"/>
          <w:lang w:val="ro-RO"/>
        </w:rPr>
        <w:t>modul de formare a</w:t>
      </w:r>
      <w:r w:rsidRPr="008D7397">
        <w:rPr>
          <w:rFonts w:ascii="Times New Roman" w:hAnsi="Times New Roman" w:cs="Times New Roman"/>
          <w:sz w:val="24"/>
          <w:szCs w:val="24"/>
          <w:lang w:val="ro-RO"/>
        </w:rPr>
        <w:t xml:space="preserve"> tarif</w:t>
      </w:r>
      <w:r w:rsidR="00B875EB" w:rsidRPr="008D7397">
        <w:rPr>
          <w:rFonts w:ascii="Times New Roman" w:hAnsi="Times New Roman" w:cs="Times New Roman"/>
          <w:sz w:val="24"/>
          <w:szCs w:val="24"/>
          <w:lang w:val="ro-RO"/>
        </w:rPr>
        <w:t>elor pentru serviciile prestate și</w:t>
      </w:r>
      <w:r w:rsidRPr="008D7397">
        <w:rPr>
          <w:rFonts w:ascii="Times New Roman" w:hAnsi="Times New Roman" w:cs="Times New Roman"/>
          <w:sz w:val="24"/>
          <w:szCs w:val="24"/>
          <w:lang w:val="ro-RO"/>
        </w:rPr>
        <w:t xml:space="preserve"> metodologia</w:t>
      </w:r>
      <w:r w:rsidR="00B875EB" w:rsidRPr="008D7397">
        <w:rPr>
          <w:rFonts w:ascii="Times New Roman" w:hAnsi="Times New Roman" w:cs="Times New Roman"/>
          <w:sz w:val="24"/>
          <w:szCs w:val="24"/>
          <w:lang w:val="ro-RO"/>
        </w:rPr>
        <w:t xml:space="preserve"> de calcul și structura tarifelor</w:t>
      </w:r>
      <w:r w:rsidRPr="008D7397">
        <w:rPr>
          <w:rFonts w:ascii="Times New Roman" w:hAnsi="Times New Roman" w:cs="Times New Roman"/>
          <w:sz w:val="24"/>
          <w:szCs w:val="24"/>
          <w:lang w:val="ro-RO"/>
        </w:rPr>
        <w:t>.</w:t>
      </w:r>
    </w:p>
    <w:p w14:paraId="31F0276E" w14:textId="350E4AC2" w:rsidR="00A01A2C" w:rsidRPr="008D7397"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01A2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01A2C"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distribuție este obligat să elaboreze ș</w:t>
      </w:r>
      <w:r w:rsidR="00A01A2C" w:rsidRPr="008D7397">
        <w:rPr>
          <w:rFonts w:ascii="Times New Roman" w:hAnsi="Times New Roman" w:cs="Times New Roman"/>
          <w:sz w:val="24"/>
          <w:szCs w:val="24"/>
          <w:lang w:val="ro-RO"/>
        </w:rPr>
        <w:t>i s</w:t>
      </w:r>
      <w:r w:rsidRPr="008D7397">
        <w:rPr>
          <w:rFonts w:ascii="Times New Roman" w:hAnsi="Times New Roman" w:cs="Times New Roman"/>
          <w:sz w:val="24"/>
          <w:szCs w:val="24"/>
          <w:lang w:val="ro-RO"/>
        </w:rPr>
        <w:t>ă prezinte, pâ</w:t>
      </w:r>
      <w:r w:rsidR="00A01A2C" w:rsidRPr="008D7397">
        <w:rPr>
          <w:rFonts w:ascii="Times New Roman" w:hAnsi="Times New Roman" w:cs="Times New Roman"/>
          <w:sz w:val="24"/>
          <w:szCs w:val="24"/>
          <w:lang w:val="ro-RO"/>
        </w:rPr>
        <w:t>n</w:t>
      </w:r>
      <w:r w:rsidRPr="008D7397">
        <w:rPr>
          <w:rFonts w:ascii="Times New Roman" w:hAnsi="Times New Roman" w:cs="Times New Roman"/>
          <w:sz w:val="24"/>
          <w:szCs w:val="24"/>
          <w:lang w:val="ro-RO"/>
        </w:rPr>
        <w:t>ă</w:t>
      </w:r>
      <w:r w:rsidR="00A01A2C" w:rsidRPr="008D7397">
        <w:rPr>
          <w:rFonts w:ascii="Times New Roman" w:hAnsi="Times New Roman" w:cs="Times New Roman"/>
          <w:sz w:val="24"/>
          <w:szCs w:val="24"/>
          <w:lang w:val="ro-RO"/>
        </w:rPr>
        <w:t xml:space="preserve"> la 30 aprilie, organului central de specialitate al </w:t>
      </w:r>
      <w:r w:rsidRPr="008D7397">
        <w:rPr>
          <w:rFonts w:ascii="Times New Roman" w:hAnsi="Times New Roman" w:cs="Times New Roman"/>
          <w:sz w:val="24"/>
          <w:szCs w:val="24"/>
          <w:lang w:val="ro-RO"/>
        </w:rPr>
        <w:t>administrației</w:t>
      </w:r>
      <w:r w:rsidR="00A01A2C" w:rsidRPr="008D7397">
        <w:rPr>
          <w:rFonts w:ascii="Times New Roman" w:hAnsi="Times New Roman" w:cs="Times New Roman"/>
          <w:sz w:val="24"/>
          <w:szCs w:val="24"/>
          <w:lang w:val="ro-RO"/>
        </w:rPr>
        <w:t xml:space="preserve"> public</w:t>
      </w:r>
      <w:r w:rsidRPr="008D7397">
        <w:rPr>
          <w:rFonts w:ascii="Times New Roman" w:hAnsi="Times New Roman" w:cs="Times New Roman"/>
          <w:sz w:val="24"/>
          <w:szCs w:val="24"/>
          <w:lang w:val="ro-RO"/>
        </w:rPr>
        <w:t xml:space="preserve">e în domeniul </w:t>
      </w:r>
      <w:r w:rsidR="009F62F3" w:rsidRPr="008D7397">
        <w:rPr>
          <w:rFonts w:ascii="Times New Roman" w:hAnsi="Times New Roman" w:cs="Times New Roman"/>
          <w:sz w:val="24"/>
          <w:szCs w:val="24"/>
          <w:lang w:val="ro-RO"/>
        </w:rPr>
        <w:t>energeticii</w:t>
      </w:r>
      <w:r w:rsidRPr="008D7397">
        <w:rPr>
          <w:rFonts w:ascii="Times New Roman" w:hAnsi="Times New Roman" w:cs="Times New Roman"/>
          <w:sz w:val="24"/>
          <w:szCs w:val="24"/>
          <w:lang w:val="ro-RO"/>
        </w:rPr>
        <w:t xml:space="preserve"> ș</w:t>
      </w:r>
      <w:r w:rsidR="00A01A2C"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Agenției un raport anual, care să</w:t>
      </w:r>
      <w:r w:rsidR="00A01A2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cuprindă</w:t>
      </w:r>
      <w:r w:rsidR="00A01A2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informații</w:t>
      </w:r>
      <w:r w:rsidR="00A01A2C" w:rsidRPr="008D7397">
        <w:rPr>
          <w:rFonts w:ascii="Times New Roman" w:hAnsi="Times New Roman" w:cs="Times New Roman"/>
          <w:sz w:val="24"/>
          <w:szCs w:val="24"/>
          <w:lang w:val="ro-RO"/>
        </w:rPr>
        <w:t xml:space="preserve"> privind activitatea </w:t>
      </w:r>
      <w:r w:rsidRPr="008D7397">
        <w:rPr>
          <w:rFonts w:ascii="Times New Roman" w:hAnsi="Times New Roman" w:cs="Times New Roman"/>
          <w:sz w:val="24"/>
          <w:szCs w:val="24"/>
          <w:lang w:val="ro-RO"/>
        </w:rPr>
        <w:t>desfășurată î</w:t>
      </w:r>
      <w:r w:rsidR="00A01A2C" w:rsidRPr="008D7397">
        <w:rPr>
          <w:rFonts w:ascii="Times New Roman" w:hAnsi="Times New Roman" w:cs="Times New Roman"/>
          <w:sz w:val="24"/>
          <w:szCs w:val="24"/>
          <w:lang w:val="ro-RO"/>
        </w:rPr>
        <w:t>n anul precedent, calitatea serviciului de distribuție a energiei elec</w:t>
      </w:r>
      <w:r w:rsidRPr="008D7397">
        <w:rPr>
          <w:rFonts w:ascii="Times New Roman" w:hAnsi="Times New Roman" w:cs="Times New Roman"/>
          <w:sz w:val="24"/>
          <w:szCs w:val="24"/>
          <w:lang w:val="ro-RO"/>
        </w:rPr>
        <w:t>trice, nivelul de întreținere a</w:t>
      </w:r>
      <w:r w:rsidR="00A01A2C" w:rsidRPr="008D7397">
        <w:rPr>
          <w:rFonts w:ascii="Times New Roman" w:hAnsi="Times New Roman" w:cs="Times New Roman"/>
          <w:sz w:val="24"/>
          <w:szCs w:val="24"/>
          <w:lang w:val="ro-RO"/>
        </w:rPr>
        <w:t xml:space="preserve"> rețele</w:t>
      </w:r>
      <w:r w:rsidR="00EE1351" w:rsidRPr="008D7397">
        <w:rPr>
          <w:rFonts w:ascii="Times New Roman" w:hAnsi="Times New Roman" w:cs="Times New Roman"/>
          <w:sz w:val="24"/>
          <w:szCs w:val="24"/>
          <w:lang w:val="ro-RO"/>
        </w:rPr>
        <w:t>lor</w:t>
      </w:r>
      <w:r w:rsidR="00A01A2C" w:rsidRPr="008D7397">
        <w:rPr>
          <w:rFonts w:ascii="Times New Roman" w:hAnsi="Times New Roman" w:cs="Times New Roman"/>
          <w:sz w:val="24"/>
          <w:szCs w:val="24"/>
          <w:lang w:val="ro-RO"/>
        </w:rPr>
        <w:t xml:space="preserve"> electrice de distribuție, măsurile de acoperire a sarcinii de vârf, consumul tehnologic și pierderile de energie electrică în rețelele </w:t>
      </w:r>
      <w:r w:rsidRPr="008D7397">
        <w:rPr>
          <w:rFonts w:ascii="Times New Roman" w:hAnsi="Times New Roman" w:cs="Times New Roman"/>
          <w:sz w:val="24"/>
          <w:szCs w:val="24"/>
          <w:lang w:val="ro-RO"/>
        </w:rPr>
        <w:t xml:space="preserve">electrice </w:t>
      </w:r>
      <w:r w:rsidR="00A01A2C" w:rsidRPr="008D7397">
        <w:rPr>
          <w:rFonts w:ascii="Times New Roman" w:hAnsi="Times New Roman" w:cs="Times New Roman"/>
          <w:sz w:val="24"/>
          <w:szCs w:val="24"/>
          <w:lang w:val="ro-RO"/>
        </w:rPr>
        <w:t xml:space="preserve">de distribuție. Raportul se publică </w:t>
      </w:r>
      <w:r w:rsidR="00D166CE" w:rsidRPr="008D7397">
        <w:rPr>
          <w:rFonts w:ascii="Times New Roman" w:hAnsi="Times New Roman" w:cs="Times New Roman"/>
          <w:sz w:val="24"/>
          <w:szCs w:val="24"/>
          <w:lang w:val="ro-RO"/>
        </w:rPr>
        <w:t xml:space="preserve">pe </w:t>
      </w:r>
      <w:r w:rsidR="00EE1351"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 xml:space="preserve"> </w:t>
      </w:r>
      <w:r w:rsidR="00A01A2C" w:rsidRPr="008D7397">
        <w:rPr>
          <w:rFonts w:ascii="Times New Roman" w:hAnsi="Times New Roman" w:cs="Times New Roman"/>
          <w:sz w:val="24"/>
          <w:szCs w:val="24"/>
          <w:lang w:val="ro-RO"/>
        </w:rPr>
        <w:t xml:space="preserve">web </w:t>
      </w:r>
      <w:r w:rsidR="00EE1351" w:rsidRPr="008D7397">
        <w:rPr>
          <w:rFonts w:ascii="Times New Roman" w:hAnsi="Times New Roman" w:cs="Times New Roman"/>
          <w:sz w:val="24"/>
          <w:szCs w:val="24"/>
          <w:lang w:val="ro-RO"/>
        </w:rPr>
        <w:t xml:space="preserve">oficială </w:t>
      </w:r>
      <w:r w:rsidRPr="008D7397">
        <w:rPr>
          <w:rFonts w:ascii="Times New Roman" w:hAnsi="Times New Roman" w:cs="Times New Roman"/>
          <w:sz w:val="24"/>
          <w:szCs w:val="24"/>
          <w:lang w:val="ro-RO"/>
        </w:rPr>
        <w:t xml:space="preserve">a operatorului </w:t>
      </w:r>
      <w:r w:rsidR="00A01A2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01A2C" w:rsidRPr="008D7397">
        <w:rPr>
          <w:rFonts w:ascii="Times New Roman" w:hAnsi="Times New Roman" w:cs="Times New Roman"/>
          <w:sz w:val="24"/>
          <w:szCs w:val="24"/>
          <w:lang w:val="ro-RO"/>
        </w:rPr>
        <w:t xml:space="preserve"> de distribuție.</w:t>
      </w:r>
    </w:p>
    <w:p w14:paraId="54100F38" w14:textId="6476A154" w:rsidR="00A01A2C" w:rsidRPr="008D7397" w:rsidRDefault="00DC4D9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w:t>
      </w:r>
      <w:r w:rsidR="00EF6460" w:rsidRPr="008D7397">
        <w:rPr>
          <w:rFonts w:ascii="Times New Roman" w:hAnsi="Times New Roman" w:cs="Times New Roman"/>
          <w:sz w:val="24"/>
          <w:szCs w:val="24"/>
          <w:lang w:val="ro-RO"/>
        </w:rPr>
        <w:t>cererea</w:t>
      </w:r>
      <w:r w:rsidRPr="008D7397">
        <w:rPr>
          <w:rFonts w:ascii="Times New Roman" w:hAnsi="Times New Roman" w:cs="Times New Roman"/>
          <w:sz w:val="24"/>
          <w:szCs w:val="24"/>
          <w:lang w:val="ro-RO"/>
        </w:rPr>
        <w:t xml:space="preserve"> operatorului </w:t>
      </w:r>
      <w:r w:rsidR="00A01A2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A01A2C" w:rsidRPr="008D7397">
        <w:rPr>
          <w:rFonts w:ascii="Times New Roman" w:hAnsi="Times New Roman" w:cs="Times New Roman"/>
          <w:sz w:val="24"/>
          <w:szCs w:val="24"/>
          <w:lang w:val="ro-RO"/>
        </w:rPr>
        <w:t xml:space="preserve"> de distribuție, producătorii, furnizorii, agregatorii și consumatorii </w:t>
      </w:r>
      <w:r w:rsidR="00EE1351" w:rsidRPr="008D7397">
        <w:rPr>
          <w:rFonts w:ascii="Times New Roman" w:hAnsi="Times New Roman" w:cs="Times New Roman"/>
          <w:sz w:val="24"/>
          <w:szCs w:val="24"/>
          <w:lang w:val="ro-RO"/>
        </w:rPr>
        <w:t xml:space="preserve">instalațiile electrice ale cărora sunt </w:t>
      </w:r>
      <w:r w:rsidR="00A01A2C" w:rsidRPr="008D7397">
        <w:rPr>
          <w:rFonts w:ascii="Times New Roman" w:hAnsi="Times New Roman" w:cs="Times New Roman"/>
          <w:sz w:val="24"/>
          <w:szCs w:val="24"/>
          <w:lang w:val="ro-RO"/>
        </w:rPr>
        <w:t>racorda</w:t>
      </w:r>
      <w:r w:rsidR="00EE1351" w:rsidRPr="008D7397">
        <w:rPr>
          <w:rFonts w:ascii="Times New Roman" w:hAnsi="Times New Roman" w:cs="Times New Roman"/>
          <w:sz w:val="24"/>
          <w:szCs w:val="24"/>
          <w:lang w:val="ro-RO"/>
        </w:rPr>
        <w:t>te</w:t>
      </w:r>
      <w:r w:rsidR="00A01A2C" w:rsidRPr="008D7397">
        <w:rPr>
          <w:rFonts w:ascii="Times New Roman" w:hAnsi="Times New Roman" w:cs="Times New Roman"/>
          <w:sz w:val="24"/>
          <w:szCs w:val="24"/>
          <w:lang w:val="ro-RO"/>
        </w:rPr>
        <w:t xml:space="preserve"> la rețelele </w:t>
      </w:r>
      <w:r w:rsidR="00EF6460" w:rsidRPr="008D7397">
        <w:rPr>
          <w:rFonts w:ascii="Times New Roman" w:hAnsi="Times New Roman" w:cs="Times New Roman"/>
          <w:sz w:val="24"/>
          <w:szCs w:val="24"/>
          <w:lang w:val="ro-RO"/>
        </w:rPr>
        <w:t xml:space="preserve">electrice </w:t>
      </w:r>
      <w:r w:rsidR="00A01A2C" w:rsidRPr="008D7397">
        <w:rPr>
          <w:rFonts w:ascii="Times New Roman" w:hAnsi="Times New Roman" w:cs="Times New Roman"/>
          <w:sz w:val="24"/>
          <w:szCs w:val="24"/>
          <w:lang w:val="ro-RO"/>
        </w:rPr>
        <w:t xml:space="preserve">de distribuție </w:t>
      </w:r>
      <w:r w:rsidR="00EF6460" w:rsidRPr="008D7397">
        <w:rPr>
          <w:rFonts w:ascii="Times New Roman" w:hAnsi="Times New Roman" w:cs="Times New Roman"/>
          <w:sz w:val="24"/>
          <w:szCs w:val="24"/>
          <w:lang w:val="ro-RO"/>
        </w:rPr>
        <w:t xml:space="preserve">vor prezenta operatorului </w:t>
      </w:r>
      <w:r w:rsidR="00A01A2C" w:rsidRPr="008D7397">
        <w:rPr>
          <w:rFonts w:ascii="Times New Roman" w:hAnsi="Times New Roman" w:cs="Times New Roman"/>
          <w:sz w:val="24"/>
          <w:szCs w:val="24"/>
          <w:lang w:val="ro-RO"/>
        </w:rPr>
        <w:t>sistem</w:t>
      </w:r>
      <w:r w:rsidR="00EF6460" w:rsidRPr="008D7397">
        <w:rPr>
          <w:rFonts w:ascii="Times New Roman" w:hAnsi="Times New Roman" w:cs="Times New Roman"/>
          <w:sz w:val="24"/>
          <w:szCs w:val="24"/>
          <w:lang w:val="ro-RO"/>
        </w:rPr>
        <w:t>ului</w:t>
      </w:r>
      <w:r w:rsidR="00A01A2C" w:rsidRPr="008D7397">
        <w:rPr>
          <w:rFonts w:ascii="Times New Roman" w:hAnsi="Times New Roman" w:cs="Times New Roman"/>
          <w:sz w:val="24"/>
          <w:szCs w:val="24"/>
          <w:lang w:val="ro-RO"/>
        </w:rPr>
        <w:t xml:space="preserve"> de distribuție datele și informațiile necesare pentru:</w:t>
      </w:r>
    </w:p>
    <w:p w14:paraId="0724AB0B" w14:textId="5B61901A" w:rsidR="00A01A2C" w:rsidRPr="008D7397"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dezvoltarea și exploatarea rețelelor electrice de distribuție, precum și pentru înregistrarea și an</w:t>
      </w:r>
      <w:r w:rsidR="004F7A1C" w:rsidRPr="008D7397">
        <w:rPr>
          <w:rFonts w:ascii="Times New Roman" w:hAnsi="Times New Roman" w:cs="Times New Roman"/>
          <w:sz w:val="24"/>
          <w:szCs w:val="24"/>
          <w:lang w:val="ro-RO"/>
        </w:rPr>
        <w:t>aliza evenimentelor operative</w:t>
      </w:r>
      <w:r w:rsidRPr="008D7397">
        <w:rPr>
          <w:rFonts w:ascii="Times New Roman" w:hAnsi="Times New Roman" w:cs="Times New Roman"/>
          <w:sz w:val="24"/>
          <w:szCs w:val="24"/>
          <w:lang w:val="ro-RO"/>
        </w:rPr>
        <w:t>;</w:t>
      </w:r>
    </w:p>
    <w:p w14:paraId="24C2745A" w14:textId="088916A1" w:rsidR="00A01A2C" w:rsidRPr="008D7397"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examinarea caracteristicilor consumului </w:t>
      </w:r>
      <w:r w:rsidR="004F7A1C" w:rsidRPr="008D7397">
        <w:rPr>
          <w:rFonts w:ascii="Times New Roman" w:hAnsi="Times New Roman" w:cs="Times New Roman"/>
          <w:sz w:val="24"/>
          <w:szCs w:val="24"/>
          <w:lang w:val="ro-RO"/>
        </w:rPr>
        <w:t>de energie electrică, producerii</w:t>
      </w:r>
      <w:r w:rsidRPr="008D7397">
        <w:rPr>
          <w:rFonts w:ascii="Times New Roman" w:hAnsi="Times New Roman" w:cs="Times New Roman"/>
          <w:sz w:val="24"/>
          <w:szCs w:val="24"/>
          <w:lang w:val="ro-RO"/>
        </w:rPr>
        <w:t xml:space="preserve"> de energie electrică, serviciilor de flexibilitate disponibile, altor informații necesare pentru îndepli</w:t>
      </w:r>
      <w:r w:rsidR="004F7A1C" w:rsidRPr="008D7397">
        <w:rPr>
          <w:rFonts w:ascii="Times New Roman" w:hAnsi="Times New Roman" w:cs="Times New Roman"/>
          <w:sz w:val="24"/>
          <w:szCs w:val="24"/>
          <w:lang w:val="ro-RO"/>
        </w:rPr>
        <w:t xml:space="preserve">nirea funcțiilor operatorului sistemului </w:t>
      </w:r>
      <w:r w:rsidRPr="008D7397">
        <w:rPr>
          <w:rFonts w:ascii="Times New Roman" w:hAnsi="Times New Roman" w:cs="Times New Roman"/>
          <w:sz w:val="24"/>
          <w:szCs w:val="24"/>
          <w:lang w:val="ro-RO"/>
        </w:rPr>
        <w:t>de distribuție;</w:t>
      </w:r>
    </w:p>
    <w:p w14:paraId="52F672BE" w14:textId="0E35CE85" w:rsidR="00A01A2C" w:rsidRPr="008D7397"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acordarea accesului la rețelele electrice de distribuție și utilizarea rețelelor electrice de distribuție, precum și pentru elaborarea planului de investiții și a planului de dezvoltare a rețelelor electrice de distribuție;</w:t>
      </w:r>
    </w:p>
    <w:p w14:paraId="2534C992" w14:textId="77777777" w:rsidR="00401C7A" w:rsidRPr="008D7397"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monitorizarea </w:t>
      </w:r>
      <w:r w:rsidR="004F7A1C" w:rsidRPr="008D7397">
        <w:rPr>
          <w:rFonts w:ascii="Times New Roman" w:hAnsi="Times New Roman" w:cs="Times New Roman"/>
          <w:sz w:val="24"/>
          <w:szCs w:val="24"/>
          <w:lang w:val="ro-RO"/>
        </w:rPr>
        <w:t>calității</w:t>
      </w:r>
      <w:r w:rsidRPr="008D7397">
        <w:rPr>
          <w:rFonts w:ascii="Times New Roman" w:hAnsi="Times New Roman" w:cs="Times New Roman"/>
          <w:sz w:val="24"/>
          <w:szCs w:val="24"/>
          <w:lang w:val="ro-RO"/>
        </w:rPr>
        <w:t xml:space="preserve"> serviciului de </w:t>
      </w:r>
      <w:r w:rsidR="004F7A1C"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a energiei electrice;</w:t>
      </w:r>
    </w:p>
    <w:p w14:paraId="3E6DE2D0" w14:textId="42D4BCB5" w:rsidR="00A01A2C" w:rsidRPr="008D7397"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monitorizarea securității a</w:t>
      </w:r>
      <w:r w:rsidR="004F7A1C" w:rsidRPr="008D7397">
        <w:rPr>
          <w:rFonts w:ascii="Times New Roman" w:hAnsi="Times New Roman" w:cs="Times New Roman"/>
          <w:sz w:val="24"/>
          <w:szCs w:val="24"/>
          <w:lang w:val="ro-RO"/>
        </w:rPr>
        <w:t>provizion</w:t>
      </w:r>
      <w:r w:rsidRPr="008D7397">
        <w:rPr>
          <w:rFonts w:ascii="Times New Roman" w:hAnsi="Times New Roman" w:cs="Times New Roman"/>
          <w:sz w:val="24"/>
          <w:szCs w:val="24"/>
          <w:lang w:val="ro-RO"/>
        </w:rPr>
        <w:t>ării cu energie electrică.</w:t>
      </w:r>
    </w:p>
    <w:p w14:paraId="5DCE604C" w14:textId="4AFF568C" w:rsidR="00A01A2C" w:rsidRPr="008D7397" w:rsidRDefault="00A01A2C" w:rsidP="00155AAB">
      <w:pPr>
        <w:pStyle w:val="Frspaiere"/>
        <w:numPr>
          <w:ilvl w:val="0"/>
          <w:numId w:val="7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obligației legale de a divulga informații în temeiul prezentei legi și alto</w:t>
      </w:r>
      <w:r w:rsidR="004F7A1C" w:rsidRPr="008D7397">
        <w:rPr>
          <w:rFonts w:ascii="Times New Roman" w:hAnsi="Times New Roman" w:cs="Times New Roman"/>
          <w:sz w:val="24"/>
          <w:szCs w:val="24"/>
          <w:lang w:val="ro-RO"/>
        </w:rPr>
        <w:t xml:space="preserve">r acte normative, operatorul </w:t>
      </w:r>
      <w:r w:rsidRPr="008D7397">
        <w:rPr>
          <w:rFonts w:ascii="Times New Roman" w:hAnsi="Times New Roman" w:cs="Times New Roman"/>
          <w:sz w:val="24"/>
          <w:szCs w:val="24"/>
          <w:lang w:val="ro-RO"/>
        </w:rPr>
        <w:t>sistem</w:t>
      </w:r>
      <w:r w:rsidR="004F7A1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să </w:t>
      </w:r>
      <w:r w:rsidR="004F7A1C" w:rsidRPr="008D7397">
        <w:rPr>
          <w:rFonts w:ascii="Times New Roman" w:hAnsi="Times New Roman" w:cs="Times New Roman"/>
          <w:sz w:val="24"/>
          <w:szCs w:val="24"/>
          <w:lang w:val="ro-RO"/>
        </w:rPr>
        <w:t>asigure</w:t>
      </w:r>
      <w:r w:rsidRPr="008D7397">
        <w:rPr>
          <w:rFonts w:ascii="Times New Roman" w:hAnsi="Times New Roman" w:cs="Times New Roman"/>
          <w:sz w:val="24"/>
          <w:szCs w:val="24"/>
          <w:lang w:val="ro-RO"/>
        </w:rPr>
        <w:t xml:space="preserve"> confidențialitatea informațiilor sensibile din punct de vedere comercial obținute în cursul desfășurării activității sale și să împiedice </w:t>
      </w:r>
      <w:r w:rsidR="004F7A1C" w:rsidRPr="008D7397">
        <w:rPr>
          <w:rFonts w:ascii="Times New Roman" w:hAnsi="Times New Roman" w:cs="Times New Roman"/>
          <w:sz w:val="24"/>
          <w:szCs w:val="24"/>
          <w:lang w:val="ro-RO"/>
        </w:rPr>
        <w:t xml:space="preserve">divulgarea discriminatorie a informațiilor </w:t>
      </w:r>
      <w:r w:rsidRPr="008D7397">
        <w:rPr>
          <w:rFonts w:ascii="Times New Roman" w:hAnsi="Times New Roman" w:cs="Times New Roman"/>
          <w:sz w:val="24"/>
          <w:szCs w:val="24"/>
          <w:lang w:val="ro-RO"/>
        </w:rPr>
        <w:t xml:space="preserve">despre propriile activități care </w:t>
      </w:r>
      <w:r w:rsidR="004F7A1C" w:rsidRPr="008D7397">
        <w:rPr>
          <w:rFonts w:ascii="Times New Roman" w:hAnsi="Times New Roman" w:cs="Times New Roman"/>
          <w:sz w:val="24"/>
          <w:szCs w:val="24"/>
          <w:lang w:val="ro-RO"/>
        </w:rPr>
        <w:t xml:space="preserve">ar putea </w:t>
      </w:r>
      <w:r w:rsidRPr="008D7397">
        <w:rPr>
          <w:rFonts w:ascii="Times New Roman" w:hAnsi="Times New Roman" w:cs="Times New Roman"/>
          <w:sz w:val="24"/>
          <w:szCs w:val="24"/>
          <w:lang w:val="ro-RO"/>
        </w:rPr>
        <w:t>fi avantajo</w:t>
      </w:r>
      <w:r w:rsidR="004F7A1C"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s</w:t>
      </w:r>
      <w:r w:rsidR="004F7A1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din punct de vedere comercial.</w:t>
      </w:r>
    </w:p>
    <w:p w14:paraId="3EEA1D56" w14:textId="77777777" w:rsidR="005967E6" w:rsidRPr="008D7397" w:rsidRDefault="005967E6" w:rsidP="006652F2">
      <w:pPr>
        <w:pStyle w:val="Frspaiere"/>
        <w:tabs>
          <w:tab w:val="left" w:pos="0"/>
          <w:tab w:val="left" w:pos="630"/>
        </w:tabs>
        <w:spacing w:after="120"/>
        <w:jc w:val="both"/>
        <w:rPr>
          <w:rFonts w:ascii="Times New Roman" w:hAnsi="Times New Roman" w:cs="Times New Roman"/>
          <w:sz w:val="24"/>
          <w:szCs w:val="24"/>
          <w:lang w:val="ro-RO"/>
        </w:rPr>
      </w:pPr>
    </w:p>
    <w:p w14:paraId="45431C31" w14:textId="12ED59C7" w:rsidR="001810CC" w:rsidRPr="008D7397" w:rsidRDefault="001810CC" w:rsidP="006652F2">
      <w:pPr>
        <w:pStyle w:val="Titlu3"/>
        <w:numPr>
          <w:ilvl w:val="0"/>
          <w:numId w:val="246"/>
        </w:numPr>
        <w:ind w:left="0" w:firstLine="720"/>
        <w:rPr>
          <w:lang w:val="ro-RO"/>
        </w:rPr>
      </w:pPr>
      <w:bookmarkStart w:id="299" w:name="_Ref168331635"/>
      <w:bookmarkStart w:id="300" w:name="_Ref168387330"/>
      <w:bookmarkStart w:id="301" w:name="_Ref168388141"/>
      <w:r w:rsidRPr="008D7397">
        <w:rPr>
          <w:lang w:val="ro-RO"/>
        </w:rPr>
        <w:t>Dezvoltarea rețelelo</w:t>
      </w:r>
      <w:r w:rsidR="000A7B88" w:rsidRPr="008D7397">
        <w:rPr>
          <w:lang w:val="ro-RO"/>
        </w:rPr>
        <w:t>r electrice de distribuție și planurile</w:t>
      </w:r>
      <w:r w:rsidRPr="008D7397">
        <w:rPr>
          <w:lang w:val="ro-RO"/>
        </w:rPr>
        <w:t xml:space="preserve"> de investiții</w:t>
      </w:r>
      <w:bookmarkEnd w:id="299"/>
      <w:bookmarkEnd w:id="300"/>
      <w:bookmarkEnd w:id="301"/>
    </w:p>
    <w:p w14:paraId="3250F293" w14:textId="3617F599"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02" w:name="_Ref168385057"/>
      <w:r w:rsidRPr="008D7397">
        <w:rPr>
          <w:rFonts w:ascii="Times New Roman" w:hAnsi="Times New Roman" w:cs="Times New Roman"/>
          <w:sz w:val="24"/>
          <w:szCs w:val="24"/>
          <w:lang w:val="ro-RO"/>
        </w:rPr>
        <w:t>Operatorul sistem</w:t>
      </w:r>
      <w:r w:rsidR="00EE135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w:t>
      </w:r>
      <w:r w:rsidR="00713927" w:rsidRPr="008D7397">
        <w:rPr>
          <w:rFonts w:ascii="Times New Roman" w:hAnsi="Times New Roman" w:cs="Times New Roman"/>
          <w:sz w:val="24"/>
          <w:szCs w:val="24"/>
          <w:lang w:val="ro-RO"/>
        </w:rPr>
        <w:t>efectue</w:t>
      </w:r>
      <w:r w:rsidRPr="008D7397">
        <w:rPr>
          <w:rFonts w:ascii="Times New Roman" w:hAnsi="Times New Roman" w:cs="Times New Roman"/>
          <w:sz w:val="24"/>
          <w:szCs w:val="24"/>
          <w:lang w:val="ro-RO"/>
        </w:rPr>
        <w:t xml:space="preserve">ază dezvoltarea rețelelor electrice de distribuție în legătură cu creșterea cererii de energie electrică </w:t>
      </w:r>
      <w:r w:rsidR="00713927" w:rsidRPr="008D7397">
        <w:rPr>
          <w:rFonts w:ascii="Times New Roman" w:hAnsi="Times New Roman" w:cs="Times New Roman"/>
          <w:sz w:val="24"/>
          <w:szCs w:val="24"/>
          <w:lang w:val="ro-RO"/>
        </w:rPr>
        <w:t>astfel încât</w:t>
      </w:r>
      <w:r w:rsidRPr="008D7397">
        <w:rPr>
          <w:rFonts w:ascii="Times New Roman" w:hAnsi="Times New Roman" w:cs="Times New Roman"/>
          <w:sz w:val="24"/>
          <w:szCs w:val="24"/>
          <w:lang w:val="ro-RO"/>
        </w:rPr>
        <w:t xml:space="preserve"> să asigure fiabilitatea și continuitatea </w:t>
      </w:r>
      <w:r w:rsidR="00713927" w:rsidRPr="008D7397">
        <w:rPr>
          <w:rFonts w:ascii="Times New Roman" w:hAnsi="Times New Roman" w:cs="Times New Roman"/>
          <w:sz w:val="24"/>
          <w:szCs w:val="24"/>
          <w:lang w:val="ro-RO"/>
        </w:rPr>
        <w:t>în aprovizionarea consumatorilor cu energie electrică, cu respectarea prevederilor</w:t>
      </w:r>
      <w:r w:rsidRPr="008D7397">
        <w:rPr>
          <w:rFonts w:ascii="Times New Roman" w:hAnsi="Times New Roman" w:cs="Times New Roman"/>
          <w:sz w:val="24"/>
          <w:szCs w:val="24"/>
          <w:lang w:val="ro-RO"/>
        </w:rPr>
        <w:t xml:space="preserve"> prezentei legi și a</w:t>
      </w:r>
      <w:r w:rsidR="00713927"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Regulamentului privind dezvoltarea rețelelor electrice de d</w:t>
      </w:r>
      <w:r w:rsidR="00713927" w:rsidRPr="008D7397">
        <w:rPr>
          <w:rFonts w:ascii="Times New Roman" w:hAnsi="Times New Roman" w:cs="Times New Roman"/>
          <w:sz w:val="24"/>
          <w:szCs w:val="24"/>
          <w:lang w:val="ro-RO"/>
        </w:rPr>
        <w:t>istribuție. Cheltuiel</w:t>
      </w:r>
      <w:r w:rsidRPr="008D7397">
        <w:rPr>
          <w:rFonts w:ascii="Times New Roman" w:hAnsi="Times New Roman" w:cs="Times New Roman"/>
          <w:sz w:val="24"/>
          <w:szCs w:val="24"/>
          <w:lang w:val="ro-RO"/>
        </w:rPr>
        <w:t>ile de dezvoltare a rețelelor electrice de distribuție sunt suportate de operatorul sistemului de distribuție și se iau în considerare la stabilirea tarifelor reglementate pentru serviciul de distribuție a energiei electrice cu condiția ca acestea să fi fost efectuate în conformitate cu prevederile prezentului articol, Regulamentul privind dezvoltarea rețelelor electrice de distribuție, precum și Regulamentul privind investițiile.</w:t>
      </w:r>
      <w:bookmarkEnd w:id="302"/>
    </w:p>
    <w:p w14:paraId="052DC52B" w14:textId="4DB8682E"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03" w:name="_Ref168387485"/>
      <w:r w:rsidRPr="008D7397">
        <w:rPr>
          <w:rFonts w:ascii="Times New Roman" w:hAnsi="Times New Roman" w:cs="Times New Roman"/>
          <w:sz w:val="24"/>
          <w:szCs w:val="24"/>
          <w:lang w:val="ro-RO"/>
        </w:rPr>
        <w:t xml:space="preserve">Prin derogare de la prevederile alin. </w:t>
      </w:r>
      <w:r w:rsidR="00AD1E6B" w:rsidRPr="008D7397">
        <w:rPr>
          <w:rFonts w:ascii="Times New Roman" w:hAnsi="Times New Roman" w:cs="Times New Roman"/>
          <w:sz w:val="24"/>
          <w:szCs w:val="24"/>
          <w:lang w:val="ro-RO"/>
        </w:rPr>
        <w:fldChar w:fldCharType="begin"/>
      </w:r>
      <w:r w:rsidR="00AD1E6B" w:rsidRPr="008D7397">
        <w:rPr>
          <w:rFonts w:ascii="Times New Roman" w:hAnsi="Times New Roman" w:cs="Times New Roman"/>
          <w:sz w:val="24"/>
          <w:szCs w:val="24"/>
          <w:lang w:val="ro-RO"/>
        </w:rPr>
        <w:instrText xml:space="preserve"> REF _Ref168385057 \r \h </w:instrText>
      </w:r>
      <w:r w:rsidR="00174215" w:rsidRPr="008D7397">
        <w:rPr>
          <w:rFonts w:ascii="Times New Roman" w:hAnsi="Times New Roman" w:cs="Times New Roman"/>
          <w:sz w:val="24"/>
          <w:szCs w:val="24"/>
          <w:lang w:val="ro-RO"/>
        </w:rPr>
        <w:instrText xml:space="preserve"> \* MERGEFORMAT </w:instrText>
      </w:r>
      <w:r w:rsidR="00AD1E6B" w:rsidRPr="008D7397">
        <w:rPr>
          <w:rFonts w:ascii="Times New Roman" w:hAnsi="Times New Roman" w:cs="Times New Roman"/>
          <w:sz w:val="24"/>
          <w:szCs w:val="24"/>
          <w:lang w:val="ro-RO"/>
        </w:rPr>
      </w:r>
      <w:r w:rsidR="00AD1E6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D1E6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solicitantul, care solicită racordarea la rețelele electrice de distribuție, poate accepta să suporte costurile aferente dezvoltării rețelei electrice de distribuție necesare racordării, dacă dezvoltarea rețelei respective nu este prevăzută în plan</w:t>
      </w:r>
      <w:r w:rsidR="000846B0"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dezvoltare a rețele</w:t>
      </w:r>
      <w:r w:rsidR="008B406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0846B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și este în beneficiul exclusiv al solicitantului respectiv și nu este ne</w:t>
      </w:r>
      <w:r w:rsidR="000846B0" w:rsidRPr="008D7397">
        <w:rPr>
          <w:rFonts w:ascii="Times New Roman" w:hAnsi="Times New Roman" w:cs="Times New Roman"/>
          <w:sz w:val="24"/>
          <w:szCs w:val="24"/>
          <w:lang w:val="ro-RO"/>
        </w:rPr>
        <w:t xml:space="preserve">cesar pentru alți utilizatori de sistem. În acest caz, operatorul sistemului </w:t>
      </w:r>
      <w:r w:rsidRPr="008D7397">
        <w:rPr>
          <w:rFonts w:ascii="Times New Roman" w:hAnsi="Times New Roman" w:cs="Times New Roman"/>
          <w:sz w:val="24"/>
          <w:szCs w:val="24"/>
          <w:lang w:val="ro-RO"/>
        </w:rPr>
        <w:t>de distribuție este obligat să prezinte solicitantului respectiv o evaluare care să demonstreze faptul că dezvoltarea rețelei electrice de distribuție este în beneficiul său exclusiv și să informeze A</w:t>
      </w:r>
      <w:r w:rsidR="000846B0" w:rsidRPr="008D7397">
        <w:rPr>
          <w:rFonts w:ascii="Times New Roman" w:hAnsi="Times New Roman" w:cs="Times New Roman"/>
          <w:sz w:val="24"/>
          <w:szCs w:val="24"/>
          <w:lang w:val="ro-RO"/>
        </w:rPr>
        <w:t>genția despre acest fapt. Cheltuielile</w:t>
      </w:r>
      <w:r w:rsidRPr="008D7397">
        <w:rPr>
          <w:rFonts w:ascii="Times New Roman" w:hAnsi="Times New Roman" w:cs="Times New Roman"/>
          <w:sz w:val="24"/>
          <w:szCs w:val="24"/>
          <w:lang w:val="ro-RO"/>
        </w:rPr>
        <w:t xml:space="preserve"> care urmează să fie suportate de solicitant se stabilesc pe baza lucrărilor solicitate în conformitate cu documentele </w:t>
      </w:r>
      <w:r w:rsidR="000846B0" w:rsidRPr="008D7397">
        <w:rPr>
          <w:rFonts w:ascii="Times New Roman" w:hAnsi="Times New Roman" w:cs="Times New Roman"/>
          <w:sz w:val="24"/>
          <w:szCs w:val="24"/>
          <w:lang w:val="ro-RO"/>
        </w:rPr>
        <w:t>normative și tehnice aplicate la</w:t>
      </w:r>
      <w:r w:rsidRPr="008D7397">
        <w:rPr>
          <w:rFonts w:ascii="Times New Roman" w:hAnsi="Times New Roman" w:cs="Times New Roman"/>
          <w:sz w:val="24"/>
          <w:szCs w:val="24"/>
          <w:lang w:val="ro-RO"/>
        </w:rPr>
        <w:t xml:space="preserve"> proiectarea și construcția rețelelor electri</w:t>
      </w:r>
      <w:r w:rsidR="000846B0" w:rsidRPr="008D7397">
        <w:rPr>
          <w:rFonts w:ascii="Times New Roman" w:hAnsi="Times New Roman" w:cs="Times New Roman"/>
          <w:sz w:val="24"/>
          <w:szCs w:val="24"/>
          <w:lang w:val="ro-RO"/>
        </w:rPr>
        <w:t>ce și incluse în devizul de cheltuieli</w:t>
      </w:r>
      <w:r w:rsidRPr="008D7397">
        <w:rPr>
          <w:rFonts w:ascii="Times New Roman" w:hAnsi="Times New Roman" w:cs="Times New Roman"/>
          <w:sz w:val="24"/>
          <w:szCs w:val="24"/>
          <w:lang w:val="ro-RO"/>
        </w:rPr>
        <w:t xml:space="preserve">, elaborat de operatorul sistemului de distribuție și aprobat de către </w:t>
      </w:r>
      <w:r w:rsidR="000846B0"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Solicitantul respectiv</w:t>
      </w:r>
      <w:r w:rsidR="000846B0" w:rsidRPr="008D7397">
        <w:rPr>
          <w:rFonts w:ascii="Times New Roman" w:hAnsi="Times New Roman" w:cs="Times New Roman"/>
          <w:sz w:val="24"/>
          <w:szCs w:val="24"/>
          <w:lang w:val="ro-RO"/>
        </w:rPr>
        <w:t xml:space="preserve">, va plăti operatorului </w:t>
      </w:r>
      <w:r w:rsidRPr="008D7397">
        <w:rPr>
          <w:rFonts w:ascii="Times New Roman" w:hAnsi="Times New Roman" w:cs="Times New Roman"/>
          <w:sz w:val="24"/>
          <w:szCs w:val="24"/>
          <w:lang w:val="ro-RO"/>
        </w:rPr>
        <w:t>sistem</w:t>
      </w:r>
      <w:r w:rsidR="000846B0" w:rsidRPr="008D7397">
        <w:rPr>
          <w:rFonts w:ascii="Times New Roman" w:hAnsi="Times New Roman" w:cs="Times New Roman"/>
          <w:sz w:val="24"/>
          <w:szCs w:val="24"/>
          <w:lang w:val="ro-RO"/>
        </w:rPr>
        <w:t>ului de distribuție cheltuiel</w:t>
      </w:r>
      <w:r w:rsidRPr="008D7397">
        <w:rPr>
          <w:rFonts w:ascii="Times New Roman" w:hAnsi="Times New Roman" w:cs="Times New Roman"/>
          <w:sz w:val="24"/>
          <w:szCs w:val="24"/>
          <w:lang w:val="ro-RO"/>
        </w:rPr>
        <w:t xml:space="preserve">ile aferente dezvoltării rețelei </w:t>
      </w:r>
      <w:r w:rsidR="003C7224" w:rsidRPr="008D7397">
        <w:rPr>
          <w:rFonts w:ascii="Times New Roman" w:hAnsi="Times New Roman" w:cs="Times New Roman"/>
          <w:sz w:val="24"/>
          <w:szCs w:val="24"/>
          <w:lang w:val="ro-RO"/>
        </w:rPr>
        <w:t xml:space="preserve">electrice de distribuție </w:t>
      </w:r>
      <w:r w:rsidRPr="008D7397">
        <w:rPr>
          <w:rFonts w:ascii="Times New Roman" w:hAnsi="Times New Roman" w:cs="Times New Roman"/>
          <w:sz w:val="24"/>
          <w:szCs w:val="24"/>
          <w:lang w:val="ro-RO"/>
        </w:rPr>
        <w:t xml:space="preserve">în cauză conform devizului de </w:t>
      </w:r>
      <w:r w:rsidR="000846B0" w:rsidRPr="008D7397">
        <w:rPr>
          <w:rFonts w:ascii="Times New Roman" w:hAnsi="Times New Roman" w:cs="Times New Roman"/>
          <w:sz w:val="24"/>
          <w:szCs w:val="24"/>
          <w:lang w:val="ro-RO"/>
        </w:rPr>
        <w:t xml:space="preserve">cheltuieli </w:t>
      </w:r>
      <w:r w:rsidRPr="008D7397">
        <w:rPr>
          <w:rFonts w:ascii="Times New Roman" w:hAnsi="Times New Roman" w:cs="Times New Roman"/>
          <w:sz w:val="24"/>
          <w:szCs w:val="24"/>
          <w:lang w:val="ro-RO"/>
        </w:rPr>
        <w:t>întocmit de operatorul respectiv și aprobat de Agenție. Lucrările legate de dezvoltarea rețelei electrice de distribuție sunt efectuate de către operatoru</w:t>
      </w:r>
      <w:r w:rsidR="000846B0" w:rsidRPr="008D7397">
        <w:rPr>
          <w:rFonts w:ascii="Times New Roman" w:hAnsi="Times New Roman" w:cs="Times New Roman"/>
          <w:sz w:val="24"/>
          <w:szCs w:val="24"/>
          <w:lang w:val="ro-RO"/>
        </w:rPr>
        <w:t xml:space="preserve">l </w:t>
      </w:r>
      <w:r w:rsidRPr="008D7397">
        <w:rPr>
          <w:rFonts w:ascii="Times New Roman" w:hAnsi="Times New Roman" w:cs="Times New Roman"/>
          <w:sz w:val="24"/>
          <w:szCs w:val="24"/>
          <w:lang w:val="ro-RO"/>
        </w:rPr>
        <w:t>sistemului de distribuție</w:t>
      </w:r>
      <w:r w:rsidR="000846B0" w:rsidRPr="008D7397">
        <w:rPr>
          <w:rFonts w:ascii="Times New Roman" w:hAnsi="Times New Roman" w:cs="Times New Roman"/>
          <w:sz w:val="24"/>
          <w:szCs w:val="24"/>
          <w:lang w:val="ro-RO"/>
        </w:rPr>
        <w:t xml:space="preserve"> respectiv. În acest caz, operatorul </w:t>
      </w:r>
      <w:r w:rsidRPr="008D7397">
        <w:rPr>
          <w:rFonts w:ascii="Times New Roman" w:hAnsi="Times New Roman" w:cs="Times New Roman"/>
          <w:sz w:val="24"/>
          <w:szCs w:val="24"/>
          <w:lang w:val="ro-RO"/>
        </w:rPr>
        <w:t>sistem</w:t>
      </w:r>
      <w:r w:rsidR="000846B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care a efectuat lucrările aferente dezvoltării rețelei electrice de distribuție devine proprietarul părții respective a rețelei electrice de distribuție.</w:t>
      </w:r>
      <w:bookmarkEnd w:id="303"/>
    </w:p>
    <w:p w14:paraId="41F67EBD" w14:textId="5E9F90DA"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contextul obligației stabilite la alin. </w:t>
      </w:r>
      <w:r w:rsidR="00AD1E6B" w:rsidRPr="008D7397">
        <w:rPr>
          <w:rFonts w:ascii="Times New Roman" w:hAnsi="Times New Roman" w:cs="Times New Roman"/>
          <w:sz w:val="24"/>
          <w:szCs w:val="24"/>
          <w:lang w:val="ro-RO"/>
        </w:rPr>
        <w:fldChar w:fldCharType="begin"/>
      </w:r>
      <w:r w:rsidR="00AD1E6B" w:rsidRPr="008D7397">
        <w:rPr>
          <w:rFonts w:ascii="Times New Roman" w:hAnsi="Times New Roman" w:cs="Times New Roman"/>
          <w:sz w:val="24"/>
          <w:szCs w:val="24"/>
          <w:lang w:val="ro-RO"/>
        </w:rPr>
        <w:instrText xml:space="preserve"> REF _Ref168385057 \r \h </w:instrText>
      </w:r>
      <w:r w:rsidR="00174215" w:rsidRPr="008D7397">
        <w:rPr>
          <w:rFonts w:ascii="Times New Roman" w:hAnsi="Times New Roman" w:cs="Times New Roman"/>
          <w:sz w:val="24"/>
          <w:szCs w:val="24"/>
          <w:lang w:val="ro-RO"/>
        </w:rPr>
        <w:instrText xml:space="preserve"> \* MERGEFORMAT </w:instrText>
      </w:r>
      <w:r w:rsidR="00AD1E6B" w:rsidRPr="008D7397">
        <w:rPr>
          <w:rFonts w:ascii="Times New Roman" w:hAnsi="Times New Roman" w:cs="Times New Roman"/>
          <w:sz w:val="24"/>
          <w:szCs w:val="24"/>
          <w:lang w:val="ro-RO"/>
        </w:rPr>
      </w:r>
      <w:r w:rsidR="00AD1E6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AD1E6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o</w:t>
      </w:r>
      <w:r w:rsidR="000846B0" w:rsidRPr="008D7397">
        <w:rPr>
          <w:rFonts w:ascii="Times New Roman" w:hAnsi="Times New Roman" w:cs="Times New Roman"/>
          <w:sz w:val="24"/>
          <w:szCs w:val="24"/>
          <w:lang w:val="ro-RO"/>
        </w:rPr>
        <w:t>peratorul</w:t>
      </w:r>
      <w:r w:rsidRPr="008D7397">
        <w:rPr>
          <w:rFonts w:ascii="Times New Roman" w:hAnsi="Times New Roman" w:cs="Times New Roman"/>
          <w:sz w:val="24"/>
          <w:szCs w:val="24"/>
          <w:lang w:val="ro-RO"/>
        </w:rPr>
        <w:t xml:space="preserve"> sistem</w:t>
      </w:r>
      <w:r w:rsidR="000846B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va </w:t>
      </w:r>
      <w:r w:rsidR="000846B0" w:rsidRPr="008D7397">
        <w:rPr>
          <w:rFonts w:ascii="Times New Roman" w:hAnsi="Times New Roman" w:cs="Times New Roman"/>
          <w:sz w:val="24"/>
          <w:szCs w:val="24"/>
          <w:lang w:val="ro-RO"/>
        </w:rPr>
        <w:t>prezenta</w:t>
      </w:r>
      <w:r w:rsidRPr="008D7397">
        <w:rPr>
          <w:rFonts w:ascii="Times New Roman" w:hAnsi="Times New Roman" w:cs="Times New Roman"/>
          <w:sz w:val="24"/>
          <w:szCs w:val="24"/>
          <w:lang w:val="ro-RO"/>
        </w:rPr>
        <w:t xml:space="preserve"> Agenției spre examinare și aprobare cel puțin o dată la doi ani un plan de dezvoltare a </w:t>
      </w:r>
      <w:r w:rsidR="006E4E1F" w:rsidRPr="008D7397">
        <w:rPr>
          <w:rFonts w:ascii="Times New Roman" w:hAnsi="Times New Roman" w:cs="Times New Roman"/>
          <w:sz w:val="24"/>
          <w:szCs w:val="24"/>
          <w:lang w:val="ro-RO"/>
        </w:rPr>
        <w:t xml:space="preserve">rețelelor </w:t>
      </w:r>
      <w:r w:rsidR="000846B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elaborat pe baza ofertei și cer</w:t>
      </w:r>
      <w:r w:rsidR="000846B0" w:rsidRPr="008D7397">
        <w:rPr>
          <w:rFonts w:ascii="Times New Roman" w:hAnsi="Times New Roman" w:cs="Times New Roman"/>
          <w:sz w:val="24"/>
          <w:szCs w:val="24"/>
          <w:lang w:val="ro-RO"/>
        </w:rPr>
        <w:t xml:space="preserve">erii existente și prognozate, </w:t>
      </w:r>
      <w:r w:rsidRPr="008D7397">
        <w:rPr>
          <w:rFonts w:ascii="Times New Roman" w:hAnsi="Times New Roman" w:cs="Times New Roman"/>
          <w:sz w:val="24"/>
          <w:szCs w:val="24"/>
          <w:lang w:val="ro-RO"/>
        </w:rPr>
        <w:t xml:space="preserve">ținând cont de Strategia </w:t>
      </w:r>
      <w:r w:rsidR="000846B0" w:rsidRPr="008D7397">
        <w:rPr>
          <w:rFonts w:ascii="Times New Roman" w:hAnsi="Times New Roman" w:cs="Times New Roman"/>
          <w:sz w:val="24"/>
          <w:szCs w:val="24"/>
          <w:lang w:val="ro-RO"/>
        </w:rPr>
        <w:t>Energetică a Republicii Moldova</w:t>
      </w:r>
      <w:r w:rsidR="0090092D" w:rsidRPr="008D7397">
        <w:rPr>
          <w:rFonts w:ascii="Times New Roman" w:hAnsi="Times New Roman" w:cs="Times New Roman"/>
          <w:sz w:val="24"/>
          <w:szCs w:val="24"/>
          <w:lang w:val="ro-RO"/>
        </w:rPr>
        <w:t>, de planul național integrat privind energia și clima</w:t>
      </w:r>
      <w:r w:rsidRPr="008D7397">
        <w:rPr>
          <w:rFonts w:ascii="Times New Roman" w:hAnsi="Times New Roman" w:cs="Times New Roman"/>
          <w:sz w:val="24"/>
          <w:szCs w:val="24"/>
          <w:lang w:val="ro-RO"/>
        </w:rPr>
        <w:t xml:space="preserve"> și, după consultarea prealabilă a p</w:t>
      </w:r>
      <w:r w:rsidR="008E0AF5" w:rsidRPr="008D7397">
        <w:rPr>
          <w:rFonts w:ascii="Times New Roman" w:hAnsi="Times New Roman" w:cs="Times New Roman"/>
          <w:sz w:val="24"/>
          <w:szCs w:val="24"/>
          <w:lang w:val="ro-RO"/>
        </w:rPr>
        <w:t xml:space="preserve">ărților </w:t>
      </w:r>
      <w:r w:rsidRPr="008D7397">
        <w:rPr>
          <w:rFonts w:ascii="Times New Roman" w:hAnsi="Times New Roman" w:cs="Times New Roman"/>
          <w:sz w:val="24"/>
          <w:szCs w:val="24"/>
          <w:lang w:val="ro-RO"/>
        </w:rPr>
        <w:t>interesa</w:t>
      </w:r>
      <w:r w:rsidR="008E0AF5" w:rsidRPr="008D7397">
        <w:rPr>
          <w:rFonts w:ascii="Times New Roman" w:hAnsi="Times New Roman" w:cs="Times New Roman"/>
          <w:sz w:val="24"/>
          <w:szCs w:val="24"/>
          <w:lang w:val="ro-RO"/>
        </w:rPr>
        <w:t>te</w:t>
      </w:r>
      <w:r w:rsidRPr="008D7397">
        <w:rPr>
          <w:rFonts w:ascii="Times New Roman" w:hAnsi="Times New Roman" w:cs="Times New Roman"/>
          <w:sz w:val="24"/>
          <w:szCs w:val="24"/>
          <w:lang w:val="ro-RO"/>
        </w:rPr>
        <w:t>. Planul de dezvoltare a rețele</w:t>
      </w:r>
      <w:r w:rsidR="00951DD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0846B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w:t>
      </w:r>
      <w:r w:rsidR="00951DD1" w:rsidRPr="008D7397">
        <w:rPr>
          <w:rFonts w:ascii="Times New Roman" w:hAnsi="Times New Roman" w:cs="Times New Roman"/>
          <w:sz w:val="24"/>
          <w:szCs w:val="24"/>
          <w:lang w:val="ro-RO"/>
        </w:rPr>
        <w:t xml:space="preserve">trebuie să conțină informații transparente </w:t>
      </w:r>
      <w:r w:rsidRPr="008D7397">
        <w:rPr>
          <w:rFonts w:ascii="Times New Roman" w:hAnsi="Times New Roman" w:cs="Times New Roman"/>
          <w:sz w:val="24"/>
          <w:szCs w:val="24"/>
          <w:lang w:val="ro-RO"/>
        </w:rPr>
        <w:t xml:space="preserve">cu privire la serviciile de flexibilitate </w:t>
      </w:r>
      <w:r w:rsidR="000846B0" w:rsidRPr="008D7397">
        <w:rPr>
          <w:rFonts w:ascii="Times New Roman" w:hAnsi="Times New Roman" w:cs="Times New Roman"/>
          <w:sz w:val="24"/>
          <w:szCs w:val="24"/>
          <w:lang w:val="ro-RO"/>
        </w:rPr>
        <w:t xml:space="preserve">necesare </w:t>
      </w:r>
      <w:r w:rsidRPr="008D7397">
        <w:rPr>
          <w:rFonts w:ascii="Times New Roman" w:hAnsi="Times New Roman" w:cs="Times New Roman"/>
          <w:sz w:val="24"/>
          <w:szCs w:val="24"/>
          <w:lang w:val="ro-RO"/>
        </w:rPr>
        <w:t xml:space="preserve">pe termen mediu și lung și </w:t>
      </w:r>
      <w:r w:rsidR="00951DD1"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stabile</w:t>
      </w:r>
      <w:r w:rsidR="00951DD1" w:rsidRPr="008D7397">
        <w:rPr>
          <w:rFonts w:ascii="Times New Roman" w:hAnsi="Times New Roman" w:cs="Times New Roman"/>
          <w:sz w:val="24"/>
          <w:szCs w:val="24"/>
          <w:lang w:val="ro-RO"/>
        </w:rPr>
        <w:t>ască</w:t>
      </w:r>
      <w:r w:rsidRPr="008D7397">
        <w:rPr>
          <w:rFonts w:ascii="Times New Roman" w:hAnsi="Times New Roman" w:cs="Times New Roman"/>
          <w:sz w:val="24"/>
          <w:szCs w:val="24"/>
          <w:lang w:val="ro-RO"/>
        </w:rPr>
        <w:t xml:space="preserve"> investițiile planificate pentru următorii cinci ani, </w:t>
      </w:r>
      <w:r w:rsidR="000846B0" w:rsidRPr="008D7397">
        <w:rPr>
          <w:rFonts w:ascii="Times New Roman" w:hAnsi="Times New Roman" w:cs="Times New Roman"/>
          <w:sz w:val="24"/>
          <w:szCs w:val="24"/>
          <w:lang w:val="ro-RO"/>
        </w:rPr>
        <w:t xml:space="preserve">punând </w:t>
      </w:r>
      <w:r w:rsidRPr="008D7397">
        <w:rPr>
          <w:rFonts w:ascii="Times New Roman" w:hAnsi="Times New Roman" w:cs="Times New Roman"/>
          <w:sz w:val="24"/>
          <w:szCs w:val="24"/>
          <w:lang w:val="ro-RO"/>
        </w:rPr>
        <w:t xml:space="preserve">un accent deosebit pe infrastructura </w:t>
      </w:r>
      <w:r w:rsidR="000846B0" w:rsidRPr="008D7397">
        <w:rPr>
          <w:rFonts w:ascii="Times New Roman" w:hAnsi="Times New Roman" w:cs="Times New Roman"/>
          <w:sz w:val="24"/>
          <w:szCs w:val="24"/>
          <w:lang w:val="ro-RO"/>
        </w:rPr>
        <w:t xml:space="preserve">de distribuție </w:t>
      </w:r>
      <w:r w:rsidRPr="008D7397">
        <w:rPr>
          <w:rFonts w:ascii="Times New Roman" w:hAnsi="Times New Roman" w:cs="Times New Roman"/>
          <w:sz w:val="24"/>
          <w:szCs w:val="24"/>
          <w:lang w:val="ro-RO"/>
        </w:rPr>
        <w:t>principală care est</w:t>
      </w:r>
      <w:r w:rsidR="000846B0" w:rsidRPr="008D7397">
        <w:rPr>
          <w:rFonts w:ascii="Times New Roman" w:hAnsi="Times New Roman" w:cs="Times New Roman"/>
          <w:sz w:val="24"/>
          <w:szCs w:val="24"/>
          <w:lang w:val="ro-RO"/>
        </w:rPr>
        <w:t xml:space="preserve">e necesară pentru a racorda noile capacități de producere </w:t>
      </w:r>
      <w:r w:rsidRPr="008D7397">
        <w:rPr>
          <w:rFonts w:ascii="Times New Roman" w:hAnsi="Times New Roman" w:cs="Times New Roman"/>
          <w:sz w:val="24"/>
          <w:szCs w:val="24"/>
          <w:lang w:val="ro-RO"/>
        </w:rPr>
        <w:t>ș</w:t>
      </w:r>
      <w:r w:rsidR="000846B0" w:rsidRPr="008D7397">
        <w:rPr>
          <w:rFonts w:ascii="Times New Roman" w:hAnsi="Times New Roman" w:cs="Times New Roman"/>
          <w:sz w:val="24"/>
          <w:szCs w:val="24"/>
          <w:lang w:val="ro-RO"/>
        </w:rPr>
        <w:t xml:space="preserve">i noile </w:t>
      </w:r>
      <w:r w:rsidRPr="008D7397">
        <w:rPr>
          <w:rFonts w:ascii="Times New Roman" w:hAnsi="Times New Roman" w:cs="Times New Roman"/>
          <w:sz w:val="24"/>
          <w:szCs w:val="24"/>
          <w:lang w:val="ro-RO"/>
        </w:rPr>
        <w:t>sarcini, inclusiv puncte</w:t>
      </w:r>
      <w:r w:rsidR="000846B0"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reîncărcare pentru vehicule</w:t>
      </w:r>
      <w:r w:rsidR="000846B0"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electrice. Planul de dezvoltare a rețele</w:t>
      </w:r>
      <w:r w:rsidR="00951DD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0846B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trebuie să cuprindă măsuri eficiente pentru garantarea fiabilității rețelelor electrice de distribuție ale operatorului sistemului de distribuție</w:t>
      </w:r>
      <w:r w:rsidR="0090092D" w:rsidRPr="008D7397">
        <w:rPr>
          <w:rFonts w:ascii="Times New Roman" w:hAnsi="Times New Roman" w:cs="Times New Roman"/>
          <w:sz w:val="24"/>
          <w:szCs w:val="24"/>
          <w:lang w:val="ro-RO"/>
        </w:rPr>
        <w:t xml:space="preserve"> respectiv</w:t>
      </w:r>
      <w:r w:rsidRPr="008D7397">
        <w:rPr>
          <w:rFonts w:ascii="Times New Roman" w:hAnsi="Times New Roman" w:cs="Times New Roman"/>
          <w:sz w:val="24"/>
          <w:szCs w:val="24"/>
          <w:lang w:val="ro-RO"/>
        </w:rPr>
        <w:t>, precum și, fără a se limita la:</w:t>
      </w:r>
    </w:p>
    <w:p w14:paraId="2868F858" w14:textId="310992F0"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descrierea infrastructurii existente și a stării actuale</w:t>
      </w:r>
      <w:r w:rsidR="0090092D" w:rsidRPr="008D7397">
        <w:rPr>
          <w:rFonts w:ascii="Times New Roman" w:hAnsi="Times New Roman" w:cs="Times New Roman"/>
          <w:sz w:val="24"/>
          <w:szCs w:val="24"/>
          <w:lang w:val="ro-RO"/>
        </w:rPr>
        <w:t xml:space="preserve"> a acesteia</w:t>
      </w:r>
      <w:r w:rsidRPr="008D7397">
        <w:rPr>
          <w:rFonts w:ascii="Times New Roman" w:hAnsi="Times New Roman" w:cs="Times New Roman"/>
          <w:sz w:val="24"/>
          <w:szCs w:val="24"/>
          <w:lang w:val="ro-RO"/>
        </w:rPr>
        <w:t>;</w:t>
      </w:r>
    </w:p>
    <w:p w14:paraId="5E0C2015" w14:textId="449A2FB1"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descrierea rețelelor electrice de distribuție, care trebuie construite, modernizate în următorii ani, pentru fiecare nivel de tensiune, cu indicarea </w:t>
      </w:r>
      <w:r w:rsidR="0090092D" w:rsidRPr="008D7397">
        <w:rPr>
          <w:rFonts w:ascii="Times New Roman" w:hAnsi="Times New Roman" w:cs="Times New Roman"/>
          <w:sz w:val="24"/>
          <w:szCs w:val="24"/>
          <w:lang w:val="ro-RO"/>
        </w:rPr>
        <w:t>volumului total</w:t>
      </w:r>
      <w:r w:rsidRPr="008D7397">
        <w:rPr>
          <w:rFonts w:ascii="Times New Roman" w:hAnsi="Times New Roman" w:cs="Times New Roman"/>
          <w:sz w:val="24"/>
          <w:szCs w:val="24"/>
          <w:lang w:val="ro-RO"/>
        </w:rPr>
        <w:t xml:space="preserve"> a investițiilor, lungimea rețelelor electrice, numărul și capacitatea posturilor de transformare. În legătură cu executarea respe</w:t>
      </w:r>
      <w:r w:rsidR="0090092D" w:rsidRPr="008D7397">
        <w:rPr>
          <w:rFonts w:ascii="Times New Roman" w:hAnsi="Times New Roman" w:cs="Times New Roman"/>
          <w:sz w:val="24"/>
          <w:szCs w:val="24"/>
          <w:lang w:val="ro-RO"/>
        </w:rPr>
        <w:t xml:space="preserve">ctivei prevederi, operatorul </w:t>
      </w:r>
      <w:r w:rsidRPr="008D7397">
        <w:rPr>
          <w:rFonts w:ascii="Times New Roman" w:hAnsi="Times New Roman" w:cs="Times New Roman"/>
          <w:sz w:val="24"/>
          <w:szCs w:val="24"/>
          <w:lang w:val="ro-RO"/>
        </w:rPr>
        <w:t>sistem</w:t>
      </w:r>
      <w:r w:rsidR="0090092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să descrie scenariile de integrare a </w:t>
      </w:r>
      <w:r w:rsidR="00A60788" w:rsidRPr="008D7397">
        <w:rPr>
          <w:rFonts w:ascii="Times New Roman" w:hAnsi="Times New Roman" w:cs="Times New Roman"/>
          <w:sz w:val="24"/>
          <w:szCs w:val="24"/>
          <w:lang w:val="ro-RO"/>
        </w:rPr>
        <w:t xml:space="preserve">centralelor electrice care utilizează </w:t>
      </w:r>
      <w:r w:rsidR="008D04E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surse regenerabile</w:t>
      </w:r>
      <w:r w:rsidR="00A60788" w:rsidRPr="008D7397">
        <w:rPr>
          <w:rFonts w:ascii="Times New Roman" w:hAnsi="Times New Roman" w:cs="Times New Roman"/>
          <w:sz w:val="24"/>
          <w:szCs w:val="24"/>
          <w:lang w:val="ro-RO"/>
        </w:rPr>
        <w:t xml:space="preserve"> </w:t>
      </w:r>
      <w:r w:rsidR="00841293" w:rsidRPr="008D7397">
        <w:rPr>
          <w:rFonts w:ascii="Times New Roman" w:hAnsi="Times New Roman" w:cs="Times New Roman"/>
          <w:sz w:val="24"/>
          <w:szCs w:val="24"/>
          <w:lang w:val="ro-RO"/>
        </w:rPr>
        <w:t xml:space="preserve">energie </w:t>
      </w:r>
      <w:r w:rsidRPr="008D7397">
        <w:rPr>
          <w:rFonts w:ascii="Times New Roman" w:hAnsi="Times New Roman" w:cs="Times New Roman"/>
          <w:sz w:val="24"/>
          <w:szCs w:val="24"/>
          <w:lang w:val="ro-RO"/>
        </w:rPr>
        <w:t>din perspectiva analizei cost-beneficiu, în conformitate cu obiectivele naționale stabilite în actele normati</w:t>
      </w:r>
      <w:r w:rsidR="0090092D" w:rsidRPr="008D7397">
        <w:rPr>
          <w:rFonts w:ascii="Times New Roman" w:hAnsi="Times New Roman" w:cs="Times New Roman"/>
          <w:sz w:val="24"/>
          <w:szCs w:val="24"/>
          <w:lang w:val="ro-RO"/>
        </w:rPr>
        <w:t>ve</w:t>
      </w:r>
      <w:r w:rsidRPr="008D7397">
        <w:rPr>
          <w:rFonts w:ascii="Times New Roman" w:hAnsi="Times New Roman" w:cs="Times New Roman"/>
          <w:sz w:val="24"/>
          <w:szCs w:val="24"/>
          <w:lang w:val="ro-RO"/>
        </w:rPr>
        <w:t xml:space="preserve"> în domeniul energiei regenerabile;</w:t>
      </w:r>
    </w:p>
    <w:p w14:paraId="1237B6D9" w14:textId="3F311101"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măsuri</w:t>
      </w:r>
      <w:r w:rsidR="0090092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w:t>
      </w:r>
      <w:r w:rsidR="0090092D" w:rsidRPr="008D7397">
        <w:rPr>
          <w:rFonts w:ascii="Times New Roman" w:hAnsi="Times New Roman" w:cs="Times New Roman"/>
          <w:sz w:val="24"/>
          <w:szCs w:val="24"/>
          <w:lang w:val="ro-RO"/>
        </w:rPr>
        <w:t>eficiență energetică și prognoza</w:t>
      </w:r>
      <w:r w:rsidRPr="008D7397">
        <w:rPr>
          <w:rFonts w:ascii="Times New Roman" w:hAnsi="Times New Roman" w:cs="Times New Roman"/>
          <w:sz w:val="24"/>
          <w:szCs w:val="24"/>
          <w:lang w:val="ro-RO"/>
        </w:rPr>
        <w:t xml:space="preserve"> consum</w:t>
      </w:r>
      <w:r w:rsidR="0090092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w:t>
      </w:r>
    </w:p>
    <w:p w14:paraId="7E6E67EA" w14:textId="58661DFE"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descrierea mijloacelor și investițiilor necesare pentru </w:t>
      </w:r>
      <w:r w:rsidR="0090092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satisface</w:t>
      </w:r>
      <w:r w:rsidR="0090092D" w:rsidRPr="008D7397">
        <w:rPr>
          <w:rFonts w:ascii="Times New Roman" w:hAnsi="Times New Roman" w:cs="Times New Roman"/>
          <w:sz w:val="24"/>
          <w:szCs w:val="24"/>
          <w:lang w:val="ro-RO"/>
        </w:rPr>
        <w:t xml:space="preserve"> cererea</w:t>
      </w:r>
      <w:r w:rsidRPr="008D7397">
        <w:rPr>
          <w:rFonts w:ascii="Times New Roman" w:hAnsi="Times New Roman" w:cs="Times New Roman"/>
          <w:sz w:val="24"/>
          <w:szCs w:val="24"/>
          <w:lang w:val="ro-RO"/>
        </w:rPr>
        <w:t xml:space="preserve"> </w:t>
      </w:r>
      <w:r w:rsidR="0090092D" w:rsidRPr="008D7397">
        <w:rPr>
          <w:rFonts w:ascii="Times New Roman" w:hAnsi="Times New Roman" w:cs="Times New Roman"/>
          <w:sz w:val="24"/>
          <w:szCs w:val="24"/>
          <w:lang w:val="ro-RO"/>
        </w:rPr>
        <w:t xml:space="preserve">prognozată </w:t>
      </w:r>
      <w:r w:rsidRPr="008D7397">
        <w:rPr>
          <w:rFonts w:ascii="Times New Roman" w:hAnsi="Times New Roman" w:cs="Times New Roman"/>
          <w:sz w:val="24"/>
          <w:szCs w:val="24"/>
          <w:lang w:val="ro-RO"/>
        </w:rPr>
        <w:t>de energie electrică;</w:t>
      </w:r>
    </w:p>
    <w:p w14:paraId="6C9567FA" w14:textId="60996FD0"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descrierea investițiilor care au fost aprobate și care </w:t>
      </w:r>
      <w:r w:rsidR="0090092D" w:rsidRPr="008D7397">
        <w:rPr>
          <w:rFonts w:ascii="Times New Roman" w:hAnsi="Times New Roman" w:cs="Times New Roman"/>
          <w:sz w:val="24"/>
          <w:szCs w:val="24"/>
          <w:lang w:val="ro-RO"/>
        </w:rPr>
        <w:t xml:space="preserve">urmează să </w:t>
      </w:r>
      <w:r w:rsidRPr="008D7397">
        <w:rPr>
          <w:rFonts w:ascii="Times New Roman" w:hAnsi="Times New Roman" w:cs="Times New Roman"/>
          <w:sz w:val="24"/>
          <w:szCs w:val="24"/>
          <w:lang w:val="ro-RO"/>
        </w:rPr>
        <w:t>fi</w:t>
      </w:r>
      <w:r w:rsidR="0090092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aprobate și </w:t>
      </w:r>
      <w:r w:rsidR="0090092D" w:rsidRPr="008D7397">
        <w:rPr>
          <w:rFonts w:ascii="Times New Roman" w:hAnsi="Times New Roman" w:cs="Times New Roman"/>
          <w:sz w:val="24"/>
          <w:szCs w:val="24"/>
          <w:lang w:val="ro-RO"/>
        </w:rPr>
        <w:t xml:space="preserve">efectuate în următorii cinci până la </w:t>
      </w:r>
      <w:r w:rsidRPr="008D7397">
        <w:rPr>
          <w:rFonts w:ascii="Times New Roman" w:hAnsi="Times New Roman" w:cs="Times New Roman"/>
          <w:sz w:val="24"/>
          <w:szCs w:val="24"/>
          <w:lang w:val="ro-RO"/>
        </w:rPr>
        <w:t>zece ani;</w:t>
      </w:r>
    </w:p>
    <w:p w14:paraId="3AC2D848" w14:textId="796376E5"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obiectivele planificate a fi </w:t>
      </w:r>
      <w:r w:rsidR="0090092D" w:rsidRPr="008D7397">
        <w:rPr>
          <w:rFonts w:ascii="Times New Roman" w:hAnsi="Times New Roman" w:cs="Times New Roman"/>
          <w:sz w:val="24"/>
          <w:szCs w:val="24"/>
          <w:lang w:val="ro-RO"/>
        </w:rPr>
        <w:t>obținute</w:t>
      </w:r>
      <w:r w:rsidRPr="008D7397">
        <w:rPr>
          <w:rFonts w:ascii="Times New Roman" w:hAnsi="Times New Roman" w:cs="Times New Roman"/>
          <w:sz w:val="24"/>
          <w:szCs w:val="24"/>
          <w:lang w:val="ro-RO"/>
        </w:rPr>
        <w:t xml:space="preserve"> în urma implementării planului de dezvoltare</w:t>
      </w:r>
      <w:r w:rsidR="0090092D" w:rsidRPr="008D7397">
        <w:rPr>
          <w:rFonts w:ascii="Times New Roman" w:hAnsi="Times New Roman" w:cs="Times New Roman"/>
          <w:sz w:val="24"/>
          <w:szCs w:val="24"/>
          <w:lang w:val="ro-RO"/>
        </w:rPr>
        <w:t>;</w:t>
      </w:r>
    </w:p>
    <w:p w14:paraId="5FF022BD" w14:textId="77D52473" w:rsidR="001810CC" w:rsidRPr="008D7397"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utilizarea</w:t>
      </w:r>
      <w:r w:rsidR="00CB401E" w:rsidRPr="008D7397">
        <w:rPr>
          <w:rFonts w:ascii="Times New Roman" w:hAnsi="Times New Roman" w:cs="Times New Roman"/>
          <w:sz w:val="24"/>
          <w:szCs w:val="24"/>
          <w:lang w:val="ro-RO"/>
        </w:rPr>
        <w:t xml:space="preserve"> consumului dispecerizabil</w:t>
      </w:r>
      <w:r w:rsidRPr="008D7397">
        <w:rPr>
          <w:rFonts w:ascii="Times New Roman" w:hAnsi="Times New Roman" w:cs="Times New Roman"/>
          <w:sz w:val="24"/>
          <w:szCs w:val="24"/>
          <w:lang w:val="ro-RO"/>
        </w:rPr>
        <w:t>, a eficienței energetice, a instalațiilor de stocare a energiei sau a altor resurse pe care operatorul sistemului de distribuție urmează să le folosească ca alter</w:t>
      </w:r>
      <w:r w:rsidR="00023E11" w:rsidRPr="008D7397">
        <w:rPr>
          <w:rFonts w:ascii="Times New Roman" w:hAnsi="Times New Roman" w:cs="Times New Roman"/>
          <w:sz w:val="24"/>
          <w:szCs w:val="24"/>
          <w:lang w:val="ro-RO"/>
        </w:rPr>
        <w:t xml:space="preserve">nativă la extinderea rețelei electrice </w:t>
      </w:r>
      <w:r w:rsidRPr="008D7397">
        <w:rPr>
          <w:rFonts w:ascii="Times New Roman" w:hAnsi="Times New Roman" w:cs="Times New Roman"/>
          <w:sz w:val="24"/>
          <w:szCs w:val="24"/>
          <w:lang w:val="ro-RO"/>
        </w:rPr>
        <w:t>de distribuție.</w:t>
      </w:r>
    </w:p>
    <w:p w14:paraId="2D2263B3" w14:textId="5E786B10"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întocmirea planului de dezvoltare a rețelei </w:t>
      </w:r>
      <w:r w:rsidR="00E93465" w:rsidRPr="008D7397">
        <w:rPr>
          <w:rFonts w:ascii="Times New Roman" w:hAnsi="Times New Roman" w:cs="Times New Roman"/>
          <w:sz w:val="24"/>
          <w:szCs w:val="24"/>
          <w:lang w:val="ro-RO"/>
        </w:rPr>
        <w:t xml:space="preserve">electrice de distribuție, operatorul </w:t>
      </w:r>
      <w:r w:rsidRPr="008D7397">
        <w:rPr>
          <w:rFonts w:ascii="Times New Roman" w:hAnsi="Times New Roman" w:cs="Times New Roman"/>
          <w:sz w:val="24"/>
          <w:szCs w:val="24"/>
          <w:lang w:val="ro-RO"/>
        </w:rPr>
        <w:t>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trebuie să formuleze ipoteze rezonabile privind distribuția energiei electrice, ținând cont de planurile de investiții pentru rețelele adiacente</w:t>
      </w:r>
      <w:r w:rsidR="00E93465" w:rsidRPr="008D7397">
        <w:rPr>
          <w:rFonts w:ascii="Times New Roman" w:hAnsi="Times New Roman" w:cs="Times New Roman"/>
          <w:sz w:val="24"/>
          <w:szCs w:val="24"/>
          <w:lang w:val="ro-RO"/>
        </w:rPr>
        <w:t>. În acest scop, operatorul</w:t>
      </w:r>
      <w:r w:rsidRPr="008D7397">
        <w:rPr>
          <w:rFonts w:ascii="Times New Roman" w:hAnsi="Times New Roman" w:cs="Times New Roman"/>
          <w:sz w:val="24"/>
          <w:szCs w:val="24"/>
          <w:lang w:val="ro-RO"/>
        </w:rPr>
        <w:t xml:space="preserve"> 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consultă toți utilizatorii de sistem relevanți și colaborează cu </w:t>
      </w:r>
      <w:r w:rsidR="00E93465" w:rsidRPr="008D7397">
        <w:rPr>
          <w:rFonts w:ascii="Times New Roman" w:hAnsi="Times New Roman" w:cs="Times New Roman"/>
          <w:sz w:val="24"/>
          <w:szCs w:val="24"/>
          <w:lang w:val="ro-RO"/>
        </w:rPr>
        <w:t xml:space="preserve">operatorul </w:t>
      </w:r>
      <w:r w:rsidRPr="008D7397">
        <w:rPr>
          <w:rFonts w:ascii="Times New Roman" w:hAnsi="Times New Roman" w:cs="Times New Roman"/>
          <w:sz w:val="24"/>
          <w:szCs w:val="24"/>
          <w:lang w:val="ro-RO"/>
        </w:rPr>
        <w:t>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w:t>
      </w:r>
      <w:r w:rsidR="00E93465" w:rsidRPr="008D7397">
        <w:rPr>
          <w:rFonts w:ascii="Times New Roman" w:hAnsi="Times New Roman" w:cs="Times New Roman"/>
          <w:sz w:val="24"/>
          <w:szCs w:val="24"/>
          <w:lang w:val="ro-RO"/>
        </w:rPr>
        <w:t>e transport și alți operatori ai</w:t>
      </w:r>
      <w:r w:rsidRPr="008D7397">
        <w:rPr>
          <w:rFonts w:ascii="Times New Roman" w:hAnsi="Times New Roman" w:cs="Times New Roman"/>
          <w:sz w:val="24"/>
          <w:szCs w:val="24"/>
          <w:lang w:val="ro-RO"/>
        </w:rPr>
        <w:t xml:space="preserve"> 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La întocmirea planului de dezvoltare a rețele</w:t>
      </w:r>
      <w:r w:rsidR="001A0078" w:rsidRPr="008D7397">
        <w:rPr>
          <w:rFonts w:ascii="Times New Roman" w:hAnsi="Times New Roman" w:cs="Times New Roman"/>
          <w:sz w:val="24"/>
          <w:szCs w:val="24"/>
          <w:lang w:val="ro-RO"/>
        </w:rPr>
        <w:t>lor</w:t>
      </w:r>
      <w:r w:rsidR="00E93465"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de distribuție, operatorul sistemului de distribuție va lua în considerare și planurile urbanistice care conțin informații despre sarcinile electrice.</w:t>
      </w:r>
    </w:p>
    <w:p w14:paraId="188BE588" w14:textId="13FA56E6" w:rsidR="001810CC" w:rsidRPr="008D7397" w:rsidRDefault="00E93465"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810C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10CC" w:rsidRPr="008D7397">
        <w:rPr>
          <w:rFonts w:ascii="Times New Roman" w:hAnsi="Times New Roman" w:cs="Times New Roman"/>
          <w:sz w:val="24"/>
          <w:szCs w:val="24"/>
          <w:lang w:val="ro-RO"/>
        </w:rPr>
        <w:t xml:space="preserve"> de distribuție publică </w:t>
      </w:r>
      <w:r w:rsidR="00D166CE" w:rsidRPr="008D7397">
        <w:rPr>
          <w:rFonts w:ascii="Times New Roman" w:hAnsi="Times New Roman" w:cs="Times New Roman"/>
          <w:sz w:val="24"/>
          <w:szCs w:val="24"/>
          <w:lang w:val="ro-RO"/>
        </w:rPr>
        <w:t xml:space="preserve">pe site-ul </w:t>
      </w:r>
      <w:r w:rsidRPr="008D7397">
        <w:rPr>
          <w:rFonts w:ascii="Times New Roman" w:hAnsi="Times New Roman" w:cs="Times New Roman"/>
          <w:sz w:val="24"/>
          <w:szCs w:val="24"/>
          <w:lang w:val="ro-RO"/>
        </w:rPr>
        <w:t xml:space="preserve">web </w:t>
      </w:r>
      <w:r w:rsidR="00D166CE" w:rsidRPr="008D7397">
        <w:rPr>
          <w:rFonts w:ascii="Times New Roman" w:hAnsi="Times New Roman" w:cs="Times New Roman"/>
          <w:sz w:val="24"/>
          <w:szCs w:val="24"/>
          <w:lang w:val="ro-RO"/>
        </w:rPr>
        <w:t>al său</w:t>
      </w:r>
      <w:r w:rsidR="001810CC" w:rsidRPr="008D7397">
        <w:rPr>
          <w:rFonts w:ascii="Times New Roman" w:hAnsi="Times New Roman" w:cs="Times New Roman"/>
          <w:sz w:val="24"/>
          <w:szCs w:val="24"/>
          <w:lang w:val="ro-RO"/>
        </w:rPr>
        <w:t xml:space="preserve"> rezultatele procesului de consultare împreună cu planul de dezvoltare a rețele</w:t>
      </w:r>
      <w:r w:rsidR="00C27706" w:rsidRPr="008D7397">
        <w:rPr>
          <w:rFonts w:ascii="Times New Roman" w:hAnsi="Times New Roman" w:cs="Times New Roman"/>
          <w:sz w:val="24"/>
          <w:szCs w:val="24"/>
          <w:lang w:val="ro-RO"/>
        </w:rPr>
        <w:t>lor</w:t>
      </w:r>
      <w:r w:rsidR="001810C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electrice </w:t>
      </w:r>
      <w:r w:rsidR="001810CC" w:rsidRPr="008D7397">
        <w:rPr>
          <w:rFonts w:ascii="Times New Roman" w:hAnsi="Times New Roman" w:cs="Times New Roman"/>
          <w:sz w:val="24"/>
          <w:szCs w:val="24"/>
          <w:lang w:val="ro-RO"/>
        </w:rPr>
        <w:t>de distribuție și transmite Agenției rezultatele consultării și planul de dezvoltare a rețele</w:t>
      </w:r>
      <w:r w:rsidR="00C27706" w:rsidRPr="008D7397">
        <w:rPr>
          <w:rFonts w:ascii="Times New Roman" w:hAnsi="Times New Roman" w:cs="Times New Roman"/>
          <w:sz w:val="24"/>
          <w:szCs w:val="24"/>
          <w:lang w:val="ro-RO"/>
        </w:rPr>
        <w:t>lor</w:t>
      </w:r>
      <w:r w:rsidR="001810C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electrice </w:t>
      </w:r>
      <w:r w:rsidR="001810CC" w:rsidRPr="008D7397">
        <w:rPr>
          <w:rFonts w:ascii="Times New Roman" w:hAnsi="Times New Roman" w:cs="Times New Roman"/>
          <w:sz w:val="24"/>
          <w:szCs w:val="24"/>
          <w:lang w:val="ro-RO"/>
        </w:rPr>
        <w:t xml:space="preserve">de distribuție pentru examinare și aprobare. La examinarea planului de dezvoltare, Agenția, acolo unde este cazul, solicită operatorului sistemului de distribuție modificarea planului de dezvoltare a rețelei </w:t>
      </w:r>
      <w:r w:rsidRPr="008D7397">
        <w:rPr>
          <w:rFonts w:ascii="Times New Roman" w:hAnsi="Times New Roman" w:cs="Times New Roman"/>
          <w:sz w:val="24"/>
          <w:szCs w:val="24"/>
          <w:lang w:val="ro-RO"/>
        </w:rPr>
        <w:t xml:space="preserve">electrice </w:t>
      </w:r>
      <w:r w:rsidR="001810CC" w:rsidRPr="008D7397">
        <w:rPr>
          <w:rFonts w:ascii="Times New Roman" w:hAnsi="Times New Roman" w:cs="Times New Roman"/>
          <w:sz w:val="24"/>
          <w:szCs w:val="24"/>
          <w:lang w:val="ro-RO"/>
        </w:rPr>
        <w:t xml:space="preserve">de distribuție, inclusiv dacă acesta nu corespunde </w:t>
      </w:r>
      <w:r w:rsidR="002F6F43" w:rsidRPr="008D7397">
        <w:rPr>
          <w:rFonts w:ascii="Times New Roman" w:hAnsi="Times New Roman" w:cs="Times New Roman"/>
          <w:sz w:val="24"/>
          <w:szCs w:val="24"/>
          <w:lang w:val="ro-RO"/>
        </w:rPr>
        <w:t xml:space="preserve">necesităților </w:t>
      </w:r>
      <w:r w:rsidR="001810CC" w:rsidRPr="008D7397">
        <w:rPr>
          <w:rFonts w:ascii="Times New Roman" w:hAnsi="Times New Roman" w:cs="Times New Roman"/>
          <w:sz w:val="24"/>
          <w:szCs w:val="24"/>
          <w:lang w:val="ro-RO"/>
        </w:rPr>
        <w:t>de investiții identificate în procesul de consultare.</w:t>
      </w:r>
    </w:p>
    <w:p w14:paraId="0CC3FEC0" w14:textId="591574E1"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După examinarea și evaluarea planului de dezvoltare a rețelei</w:t>
      </w:r>
      <w:r w:rsidR="00E93465"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de distribuție, inclusiv prin prisma abordării </w:t>
      </w:r>
      <w:r w:rsidR="002F6F43" w:rsidRPr="008D7397">
        <w:rPr>
          <w:rFonts w:ascii="Times New Roman" w:hAnsi="Times New Roman" w:cs="Times New Roman"/>
          <w:sz w:val="24"/>
          <w:szCs w:val="24"/>
          <w:lang w:val="ro-RO"/>
        </w:rPr>
        <w:t xml:space="preserve">necesităților </w:t>
      </w:r>
      <w:r w:rsidRPr="008D7397">
        <w:rPr>
          <w:rFonts w:ascii="Times New Roman" w:hAnsi="Times New Roman" w:cs="Times New Roman"/>
          <w:sz w:val="24"/>
          <w:szCs w:val="24"/>
          <w:lang w:val="ro-RO"/>
        </w:rPr>
        <w:t xml:space="preserve">de investiții identificate în procesul de consultare publică, Agenția aprobă planul de dezvoltare respectiv. Agenția monitorizează și evaluează implementarea planului de dezvoltare a rețelei </w:t>
      </w:r>
      <w:r w:rsidR="00E9346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aprobat.</w:t>
      </w:r>
    </w:p>
    <w:p w14:paraId="75505E88" w14:textId="23EF4EF3"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Planul de dezvoltare a rețele</w:t>
      </w:r>
      <w:r w:rsidR="00C27706" w:rsidRPr="008D7397">
        <w:rPr>
          <w:rFonts w:ascii="Times New Roman" w:hAnsi="Times New Roman" w:cs="Times New Roman"/>
          <w:sz w:val="24"/>
          <w:szCs w:val="24"/>
          <w:lang w:val="ro-RO"/>
        </w:rPr>
        <w:t xml:space="preserve">lor </w:t>
      </w:r>
      <w:r w:rsidR="00E9346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aprobat se publică </w:t>
      </w:r>
      <w:r w:rsidR="00D166CE" w:rsidRPr="008D7397">
        <w:rPr>
          <w:rFonts w:ascii="Times New Roman" w:hAnsi="Times New Roman" w:cs="Times New Roman"/>
          <w:sz w:val="24"/>
          <w:szCs w:val="24"/>
          <w:lang w:val="ro-RO"/>
        </w:rPr>
        <w:t xml:space="preserve">pe </w:t>
      </w:r>
      <w:r w:rsidR="004D7C15"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 xml:space="preserve"> </w:t>
      </w:r>
      <w:r w:rsidR="00EF7B2D" w:rsidRPr="008D7397">
        <w:rPr>
          <w:rFonts w:ascii="Times New Roman" w:hAnsi="Times New Roman" w:cs="Times New Roman"/>
          <w:sz w:val="24"/>
          <w:szCs w:val="24"/>
          <w:lang w:val="ro-RO"/>
        </w:rPr>
        <w:t>electronică</w:t>
      </w:r>
      <w:r w:rsidR="004D7C1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operatorulu</w:t>
      </w:r>
      <w:r w:rsidR="00E93465"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și </w:t>
      </w:r>
      <w:r w:rsidR="00D166CE" w:rsidRPr="008D7397">
        <w:rPr>
          <w:rFonts w:ascii="Times New Roman" w:hAnsi="Times New Roman" w:cs="Times New Roman"/>
          <w:sz w:val="24"/>
          <w:szCs w:val="24"/>
          <w:lang w:val="ro-RO"/>
        </w:rPr>
        <w:t xml:space="preserve">pe </w:t>
      </w:r>
      <w:r w:rsidR="004D7C15"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 xml:space="preserve"> web oficial</w:t>
      </w:r>
      <w:r w:rsidR="004D7C15" w:rsidRPr="008D7397">
        <w:rPr>
          <w:rFonts w:ascii="Times New Roman" w:hAnsi="Times New Roman" w:cs="Times New Roman"/>
          <w:sz w:val="24"/>
          <w:szCs w:val="24"/>
          <w:lang w:val="ro-RO"/>
        </w:rPr>
        <w:t>ă</w:t>
      </w:r>
      <w:r w:rsidR="00E93465" w:rsidRPr="008D7397">
        <w:rPr>
          <w:rFonts w:ascii="Times New Roman" w:hAnsi="Times New Roman" w:cs="Times New Roman"/>
          <w:sz w:val="24"/>
          <w:szCs w:val="24"/>
          <w:lang w:val="ro-RO"/>
        </w:rPr>
        <w:t xml:space="preserve"> a A</w:t>
      </w:r>
      <w:r w:rsidRPr="008D7397">
        <w:rPr>
          <w:rFonts w:ascii="Times New Roman" w:hAnsi="Times New Roman" w:cs="Times New Roman"/>
          <w:sz w:val="24"/>
          <w:szCs w:val="24"/>
          <w:lang w:val="ro-RO"/>
        </w:rPr>
        <w:t>genției</w:t>
      </w:r>
      <w:r w:rsidR="00E93465"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E9346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inițiază, acolo unde este necesar sau la cererea Agenției, procedura de modificare a planului de dezvoltare a rețelei </w:t>
      </w:r>
      <w:r w:rsidR="00E9346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urmând principiile stabilite în prezentul articol.</w:t>
      </w:r>
    </w:p>
    <w:p w14:paraId="2A3688B7" w14:textId="3096D0F9" w:rsidR="001810CC" w:rsidRPr="008D7397"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baza planului de dezvoltare a rețelei </w:t>
      </w:r>
      <w:r w:rsidR="00E93465"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 aprobat, ținând cont de solicitările primite de la utilizatorii</w:t>
      </w:r>
      <w:r w:rsidR="0077428D" w:rsidRPr="008D7397">
        <w:rPr>
          <w:rFonts w:ascii="Times New Roman" w:hAnsi="Times New Roman" w:cs="Times New Roman"/>
          <w:sz w:val="24"/>
          <w:szCs w:val="24"/>
          <w:lang w:val="ro-RO"/>
        </w:rPr>
        <w:t xml:space="preserve"> de sistem,</w:t>
      </w:r>
      <w:r w:rsidRPr="008D7397">
        <w:rPr>
          <w:rFonts w:ascii="Times New Roman" w:hAnsi="Times New Roman" w:cs="Times New Roman"/>
          <w:sz w:val="24"/>
          <w:szCs w:val="24"/>
          <w:lang w:val="ro-RO"/>
        </w:rPr>
        <w:t xml:space="preserve"> existenți sau potențiali, precum și de informațiile actualizate privind starea și gradul de uzură a reț</w:t>
      </w:r>
      <w:r w:rsidR="00E93465" w:rsidRPr="008D7397">
        <w:rPr>
          <w:rFonts w:ascii="Times New Roman" w:hAnsi="Times New Roman" w:cs="Times New Roman"/>
          <w:sz w:val="24"/>
          <w:szCs w:val="24"/>
          <w:lang w:val="ro-RO"/>
        </w:rPr>
        <w:t>elelor electrice de distribuție,</w:t>
      </w:r>
      <w:r w:rsidRPr="008D7397">
        <w:rPr>
          <w:rFonts w:ascii="Times New Roman" w:hAnsi="Times New Roman" w:cs="Times New Roman"/>
          <w:sz w:val="24"/>
          <w:szCs w:val="24"/>
          <w:lang w:val="ro-RO"/>
        </w:rPr>
        <w:t xml:space="preserve"> operatorul </w:t>
      </w:r>
      <w:r w:rsidR="00E93465" w:rsidRPr="008D7397">
        <w:rPr>
          <w:rFonts w:ascii="Times New Roman" w:hAnsi="Times New Roman" w:cs="Times New Roman"/>
          <w:sz w:val="24"/>
          <w:szCs w:val="24"/>
          <w:lang w:val="ro-RO"/>
        </w:rPr>
        <w:t>sistemului de distribuție este obligat să elaboreze</w:t>
      </w:r>
      <w:r w:rsidR="00F1110C" w:rsidRPr="008D7397">
        <w:rPr>
          <w:rFonts w:ascii="Times New Roman" w:hAnsi="Times New Roman" w:cs="Times New Roman"/>
          <w:sz w:val="24"/>
          <w:szCs w:val="24"/>
          <w:lang w:val="ro-RO"/>
        </w:rPr>
        <w:t xml:space="preserve"> și să transmită</w:t>
      </w:r>
      <w:r w:rsidRPr="008D7397">
        <w:rPr>
          <w:rFonts w:ascii="Times New Roman" w:hAnsi="Times New Roman" w:cs="Times New Roman"/>
          <w:sz w:val="24"/>
          <w:szCs w:val="24"/>
          <w:lang w:val="ro-RO"/>
        </w:rPr>
        <w:t xml:space="preserve"> Agenției spre aprobare, anual, până la data de 31 octombrie, planul de investiții pentru anul următor. Planul anual de investiții se elaborează de către operatorul sistemului de distribuție în conformitate cu cerințele stabilite în Regulamentul privind investițiile.</w:t>
      </w:r>
    </w:p>
    <w:p w14:paraId="19F91E62" w14:textId="25AF7402" w:rsidR="001810CC" w:rsidRPr="008D7397" w:rsidRDefault="001810CC" w:rsidP="00414D66">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examinează și aprobă, până la data de 31 decembrie, planul anual de inves</w:t>
      </w:r>
      <w:r w:rsidR="00F1110C" w:rsidRPr="008D7397">
        <w:rPr>
          <w:rFonts w:ascii="Times New Roman" w:hAnsi="Times New Roman" w:cs="Times New Roman"/>
          <w:sz w:val="24"/>
          <w:szCs w:val="24"/>
          <w:lang w:val="ro-RO"/>
        </w:rPr>
        <w:t>tiții prezentat de operatorul</w:t>
      </w:r>
      <w:r w:rsidRPr="008D7397">
        <w:rPr>
          <w:rFonts w:ascii="Times New Roman" w:hAnsi="Times New Roman" w:cs="Times New Roman"/>
          <w:sz w:val="24"/>
          <w:szCs w:val="24"/>
          <w:lang w:val="ro-RO"/>
        </w:rPr>
        <w:t xml:space="preserve"> sistem</w:t>
      </w:r>
      <w:r w:rsidR="00F1110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cu posibilitatea </w:t>
      </w:r>
      <w:r w:rsidR="00F1110C" w:rsidRPr="008D7397">
        <w:rPr>
          <w:rFonts w:ascii="Times New Roman" w:hAnsi="Times New Roman" w:cs="Times New Roman"/>
          <w:sz w:val="24"/>
          <w:szCs w:val="24"/>
          <w:lang w:val="ro-RO"/>
        </w:rPr>
        <w:t>extinderii</w:t>
      </w:r>
      <w:r w:rsidRPr="008D7397">
        <w:rPr>
          <w:rFonts w:ascii="Times New Roman" w:hAnsi="Times New Roman" w:cs="Times New Roman"/>
          <w:sz w:val="24"/>
          <w:szCs w:val="24"/>
          <w:lang w:val="ro-RO"/>
        </w:rPr>
        <w:t xml:space="preserve"> </w:t>
      </w:r>
      <w:r w:rsidR="00F1110C" w:rsidRPr="008D7397">
        <w:rPr>
          <w:rFonts w:ascii="Times New Roman" w:hAnsi="Times New Roman" w:cs="Times New Roman"/>
          <w:sz w:val="24"/>
          <w:szCs w:val="24"/>
          <w:lang w:val="ro-RO"/>
        </w:rPr>
        <w:t>termenului</w:t>
      </w:r>
      <w:r w:rsidRPr="008D7397">
        <w:rPr>
          <w:rFonts w:ascii="Times New Roman" w:hAnsi="Times New Roman" w:cs="Times New Roman"/>
          <w:sz w:val="24"/>
          <w:szCs w:val="24"/>
          <w:lang w:val="ro-RO"/>
        </w:rPr>
        <w:t xml:space="preserve"> de examinare cu cel mult o lună. La examinarea planului anual de investiții, Agenția, dacă este ne</w:t>
      </w:r>
      <w:r w:rsidR="00F1110C" w:rsidRPr="008D7397">
        <w:rPr>
          <w:rFonts w:ascii="Times New Roman" w:hAnsi="Times New Roman" w:cs="Times New Roman"/>
          <w:sz w:val="24"/>
          <w:szCs w:val="24"/>
          <w:lang w:val="ro-RO"/>
        </w:rPr>
        <w:t xml:space="preserve">cesar, solicită operatorului </w:t>
      </w:r>
      <w:r w:rsidRPr="008D7397">
        <w:rPr>
          <w:rFonts w:ascii="Times New Roman" w:hAnsi="Times New Roman" w:cs="Times New Roman"/>
          <w:sz w:val="24"/>
          <w:szCs w:val="24"/>
          <w:lang w:val="ro-RO"/>
        </w:rPr>
        <w:t>sistem</w:t>
      </w:r>
      <w:r w:rsidR="00F1110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să consulte autoritățile publice, întreprinderile </w:t>
      </w:r>
      <w:r w:rsidR="00F1110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anumiți utilizatori de sistem, existenți sau potențiali, în legătură cu planul anua</w:t>
      </w:r>
      <w:r w:rsidR="00F1110C" w:rsidRPr="008D7397">
        <w:rPr>
          <w:rFonts w:ascii="Times New Roman" w:hAnsi="Times New Roman" w:cs="Times New Roman"/>
          <w:sz w:val="24"/>
          <w:szCs w:val="24"/>
          <w:lang w:val="ro-RO"/>
        </w:rPr>
        <w:t>l de investiții și să prezinte Agenției informații cu privire la rezultatele</w:t>
      </w:r>
      <w:r w:rsidRPr="008D7397">
        <w:rPr>
          <w:rFonts w:ascii="Times New Roman" w:hAnsi="Times New Roman" w:cs="Times New Roman"/>
          <w:sz w:val="24"/>
          <w:szCs w:val="24"/>
          <w:lang w:val="ro-RO"/>
        </w:rPr>
        <w:t xml:space="preserve"> consultărilor. În cazul în care planul anual de investiții </w:t>
      </w:r>
      <w:r w:rsidR="00F1110C" w:rsidRPr="008D7397">
        <w:rPr>
          <w:rFonts w:ascii="Times New Roman" w:hAnsi="Times New Roman" w:cs="Times New Roman"/>
          <w:sz w:val="24"/>
          <w:szCs w:val="24"/>
          <w:lang w:val="ro-RO"/>
        </w:rPr>
        <w:t>prezentat</w:t>
      </w:r>
      <w:r w:rsidRPr="008D7397">
        <w:rPr>
          <w:rFonts w:ascii="Times New Roman" w:hAnsi="Times New Roman" w:cs="Times New Roman"/>
          <w:sz w:val="24"/>
          <w:szCs w:val="24"/>
          <w:lang w:val="ro-RO"/>
        </w:rPr>
        <w:t xml:space="preserve"> de operatorul sistemului de distribuție nu îndeplinește cerințele stabilite în Regulamentul privind investițiile, Agenția are dreptul să solicite operatorului sistemului de distribuție efectuarea modificărilor necesare.</w:t>
      </w:r>
    </w:p>
    <w:p w14:paraId="7B61AC10" w14:textId="64FFF95E" w:rsidR="001810CC" w:rsidRPr="008D7397" w:rsidRDefault="001D2AE9"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1810C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10CC" w:rsidRPr="008D7397">
        <w:rPr>
          <w:rFonts w:ascii="Times New Roman" w:hAnsi="Times New Roman" w:cs="Times New Roman"/>
          <w:sz w:val="24"/>
          <w:szCs w:val="24"/>
          <w:lang w:val="ro-RO"/>
        </w:rPr>
        <w:t xml:space="preserve"> de di</w:t>
      </w:r>
      <w:r w:rsidRPr="008D7397">
        <w:rPr>
          <w:rFonts w:ascii="Times New Roman" w:hAnsi="Times New Roman" w:cs="Times New Roman"/>
          <w:sz w:val="24"/>
          <w:szCs w:val="24"/>
          <w:lang w:val="ro-RO"/>
        </w:rPr>
        <w:t xml:space="preserve">stribuție publică </w:t>
      </w:r>
      <w:r w:rsidR="00D166CE" w:rsidRPr="008D7397">
        <w:rPr>
          <w:rFonts w:ascii="Times New Roman" w:hAnsi="Times New Roman" w:cs="Times New Roman"/>
          <w:sz w:val="24"/>
          <w:szCs w:val="24"/>
          <w:lang w:val="ro-RO"/>
        </w:rPr>
        <w:t xml:space="preserve">pe </w:t>
      </w:r>
      <w:r w:rsidR="004D7C15"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s</w:t>
      </w:r>
      <w:r w:rsidR="004D7C15" w:rsidRPr="008D7397">
        <w:rPr>
          <w:rFonts w:ascii="Times New Roman" w:hAnsi="Times New Roman" w:cs="Times New Roman"/>
          <w:sz w:val="24"/>
          <w:szCs w:val="24"/>
          <w:lang w:val="ro-RO"/>
        </w:rPr>
        <w:t>a</w:t>
      </w:r>
      <w:r w:rsidR="001810CC" w:rsidRPr="008D7397">
        <w:rPr>
          <w:rFonts w:ascii="Times New Roman" w:hAnsi="Times New Roman" w:cs="Times New Roman"/>
          <w:sz w:val="24"/>
          <w:szCs w:val="24"/>
          <w:lang w:val="ro-RO"/>
        </w:rPr>
        <w:t xml:space="preserve"> </w:t>
      </w:r>
      <w:r w:rsidR="00414D66" w:rsidRPr="008D7397">
        <w:rPr>
          <w:rFonts w:ascii="Times New Roman" w:hAnsi="Times New Roman" w:cs="Times New Roman"/>
          <w:sz w:val="24"/>
          <w:szCs w:val="24"/>
          <w:lang w:val="ro-RO"/>
        </w:rPr>
        <w:t xml:space="preserve"> electronică </w:t>
      </w:r>
      <w:r w:rsidR="001810CC" w:rsidRPr="008D7397">
        <w:rPr>
          <w:rFonts w:ascii="Times New Roman" w:hAnsi="Times New Roman" w:cs="Times New Roman"/>
          <w:sz w:val="24"/>
          <w:szCs w:val="24"/>
          <w:lang w:val="ro-RO"/>
        </w:rPr>
        <w:t>planul anual de investiții aprobat, cu specificarea detaliată a proiectelor</w:t>
      </w:r>
      <w:r w:rsidR="004D7C15" w:rsidRPr="008D7397">
        <w:rPr>
          <w:rFonts w:ascii="Times New Roman" w:hAnsi="Times New Roman" w:cs="Times New Roman"/>
          <w:sz w:val="24"/>
          <w:szCs w:val="24"/>
          <w:lang w:val="ro-RO"/>
        </w:rPr>
        <w:t xml:space="preserve"> de investiții</w:t>
      </w:r>
      <w:r w:rsidR="001810CC" w:rsidRPr="008D7397">
        <w:rPr>
          <w:rFonts w:ascii="Times New Roman" w:hAnsi="Times New Roman" w:cs="Times New Roman"/>
          <w:sz w:val="24"/>
          <w:szCs w:val="24"/>
          <w:lang w:val="ro-RO"/>
        </w:rPr>
        <w:t xml:space="preserve"> ce urmează a fi realizate d</w:t>
      </w:r>
      <w:r w:rsidRPr="008D7397">
        <w:rPr>
          <w:rFonts w:ascii="Times New Roman" w:hAnsi="Times New Roman" w:cs="Times New Roman"/>
          <w:sz w:val="24"/>
          <w:szCs w:val="24"/>
          <w:lang w:val="ro-RO"/>
        </w:rPr>
        <w:t xml:space="preserve">e operator. Anual sau la solicitarea operatorului </w:t>
      </w:r>
      <w:r w:rsidR="001810C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 xml:space="preserve">ului de transport, operatorul sistemului </w:t>
      </w:r>
      <w:r w:rsidR="001810CC" w:rsidRPr="008D7397">
        <w:rPr>
          <w:rFonts w:ascii="Times New Roman" w:hAnsi="Times New Roman" w:cs="Times New Roman"/>
          <w:sz w:val="24"/>
          <w:szCs w:val="24"/>
          <w:lang w:val="ro-RO"/>
        </w:rPr>
        <w:t>de distribuț</w:t>
      </w:r>
      <w:r w:rsidRPr="008D7397">
        <w:rPr>
          <w:rFonts w:ascii="Times New Roman" w:hAnsi="Times New Roman" w:cs="Times New Roman"/>
          <w:sz w:val="24"/>
          <w:szCs w:val="24"/>
          <w:lang w:val="ro-RO"/>
        </w:rPr>
        <w:t xml:space="preserve">ie va transmite operatorului </w:t>
      </w:r>
      <w:r w:rsidR="001810CC"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1810CC" w:rsidRPr="008D7397">
        <w:rPr>
          <w:rFonts w:ascii="Times New Roman" w:hAnsi="Times New Roman" w:cs="Times New Roman"/>
          <w:sz w:val="24"/>
          <w:szCs w:val="24"/>
          <w:lang w:val="ro-RO"/>
        </w:rPr>
        <w:t xml:space="preserve"> de transport planul de dezvoltare a rețele</w:t>
      </w:r>
      <w:r w:rsidR="0052678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electrice</w:t>
      </w:r>
      <w:r w:rsidR="001810CC" w:rsidRPr="008D7397">
        <w:rPr>
          <w:rFonts w:ascii="Times New Roman" w:hAnsi="Times New Roman" w:cs="Times New Roman"/>
          <w:sz w:val="24"/>
          <w:szCs w:val="24"/>
          <w:lang w:val="ro-RO"/>
        </w:rPr>
        <w:t xml:space="preserve"> de distribuție și planul de investiții pentru a contribui la elaborarea planului </w:t>
      </w:r>
      <w:r w:rsidRPr="008D7397">
        <w:rPr>
          <w:rFonts w:ascii="Times New Roman" w:hAnsi="Times New Roman" w:cs="Times New Roman"/>
          <w:sz w:val="24"/>
          <w:szCs w:val="24"/>
          <w:lang w:val="ro-RO"/>
        </w:rPr>
        <w:t xml:space="preserve">de dezvoltare a rețelelor electrice </w:t>
      </w:r>
      <w:r w:rsidR="004D7C15"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pe</w:t>
      </w:r>
      <w:r w:rsidR="00E43551"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10 ani</w:t>
      </w:r>
      <w:r w:rsidR="001810CC" w:rsidRPr="008D7397">
        <w:rPr>
          <w:rFonts w:ascii="Times New Roman" w:hAnsi="Times New Roman" w:cs="Times New Roman"/>
          <w:sz w:val="24"/>
          <w:szCs w:val="24"/>
          <w:lang w:val="ro-RO"/>
        </w:rPr>
        <w:t>.</w:t>
      </w:r>
    </w:p>
    <w:p w14:paraId="11955BB2" w14:textId="7696BEEC" w:rsidR="001810CC" w:rsidRPr="008D7397" w:rsidRDefault="00E2692E"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1810CC"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1810CC" w:rsidRPr="008D7397">
        <w:rPr>
          <w:rFonts w:ascii="Times New Roman" w:hAnsi="Times New Roman" w:cs="Times New Roman"/>
          <w:sz w:val="24"/>
          <w:szCs w:val="24"/>
          <w:lang w:val="ro-RO"/>
        </w:rPr>
        <w:t xml:space="preserve"> de distribuție va implementa </w:t>
      </w:r>
      <w:r w:rsidR="004D7C15" w:rsidRPr="008D7397">
        <w:rPr>
          <w:rFonts w:ascii="Times New Roman" w:hAnsi="Times New Roman" w:cs="Times New Roman"/>
          <w:sz w:val="24"/>
          <w:szCs w:val="24"/>
          <w:lang w:val="ro-RO"/>
        </w:rPr>
        <w:t xml:space="preserve">proiecte de investiții </w:t>
      </w:r>
      <w:r w:rsidR="001810CC" w:rsidRPr="008D7397">
        <w:rPr>
          <w:rFonts w:ascii="Times New Roman" w:hAnsi="Times New Roman" w:cs="Times New Roman"/>
          <w:sz w:val="24"/>
          <w:szCs w:val="24"/>
          <w:lang w:val="ro-RO"/>
        </w:rPr>
        <w:t>stabilite în planul anual de investiții și, după caz, în funcție de situația reală din rețe</w:t>
      </w:r>
      <w:r w:rsidR="004D7C15" w:rsidRPr="008D7397">
        <w:rPr>
          <w:rFonts w:ascii="Times New Roman" w:hAnsi="Times New Roman" w:cs="Times New Roman"/>
          <w:sz w:val="24"/>
          <w:szCs w:val="24"/>
          <w:lang w:val="ro-RO"/>
        </w:rPr>
        <w:t xml:space="preserve">lele </w:t>
      </w:r>
      <w:r w:rsidR="00627590" w:rsidRPr="008D7397">
        <w:rPr>
          <w:rFonts w:ascii="Times New Roman" w:hAnsi="Times New Roman" w:cs="Times New Roman"/>
          <w:sz w:val="24"/>
          <w:szCs w:val="24"/>
          <w:lang w:val="ro-RO"/>
        </w:rPr>
        <w:t>electric</w:t>
      </w:r>
      <w:r w:rsidR="004D7C15" w:rsidRPr="008D7397">
        <w:rPr>
          <w:rFonts w:ascii="Times New Roman" w:hAnsi="Times New Roman" w:cs="Times New Roman"/>
          <w:sz w:val="24"/>
          <w:szCs w:val="24"/>
          <w:lang w:val="ro-RO"/>
        </w:rPr>
        <w:t>e</w:t>
      </w:r>
      <w:r w:rsidR="00627590" w:rsidRPr="008D7397">
        <w:rPr>
          <w:rFonts w:ascii="Times New Roman" w:hAnsi="Times New Roman" w:cs="Times New Roman"/>
          <w:sz w:val="24"/>
          <w:szCs w:val="24"/>
          <w:lang w:val="ro-RO"/>
        </w:rPr>
        <w:t xml:space="preserve"> </w:t>
      </w:r>
      <w:r w:rsidR="001810CC" w:rsidRPr="008D7397">
        <w:rPr>
          <w:rFonts w:ascii="Times New Roman" w:hAnsi="Times New Roman" w:cs="Times New Roman"/>
          <w:sz w:val="24"/>
          <w:szCs w:val="24"/>
          <w:lang w:val="ro-RO"/>
        </w:rPr>
        <w:t xml:space="preserve">de distribuție și ținând cont de solicitările primite de la utilizatorii </w:t>
      </w:r>
      <w:r w:rsidR="0077428D" w:rsidRPr="008D7397">
        <w:rPr>
          <w:rFonts w:ascii="Times New Roman" w:hAnsi="Times New Roman" w:cs="Times New Roman"/>
          <w:sz w:val="24"/>
          <w:szCs w:val="24"/>
          <w:lang w:val="ro-RO"/>
        </w:rPr>
        <w:t xml:space="preserve">de sistem, </w:t>
      </w:r>
      <w:r w:rsidR="001810CC" w:rsidRPr="008D7397">
        <w:rPr>
          <w:rFonts w:ascii="Times New Roman" w:hAnsi="Times New Roman" w:cs="Times New Roman"/>
          <w:sz w:val="24"/>
          <w:szCs w:val="24"/>
          <w:lang w:val="ro-RO"/>
        </w:rPr>
        <w:t xml:space="preserve">existenți sau potențiali, </w:t>
      </w:r>
      <w:r w:rsidR="00680D43" w:rsidRPr="008D7397">
        <w:rPr>
          <w:rFonts w:ascii="Times New Roman" w:hAnsi="Times New Roman" w:cs="Times New Roman"/>
          <w:sz w:val="24"/>
          <w:szCs w:val="24"/>
          <w:lang w:val="ro-RO"/>
        </w:rPr>
        <w:t xml:space="preserve">operatorul </w:t>
      </w:r>
      <w:r w:rsidR="001810CC" w:rsidRPr="008D7397">
        <w:rPr>
          <w:rFonts w:ascii="Times New Roman" w:hAnsi="Times New Roman" w:cs="Times New Roman"/>
          <w:sz w:val="24"/>
          <w:szCs w:val="24"/>
          <w:lang w:val="ro-RO"/>
        </w:rPr>
        <w:t>sistem</w:t>
      </w:r>
      <w:r w:rsidR="00680D43" w:rsidRPr="008D7397">
        <w:rPr>
          <w:rFonts w:ascii="Times New Roman" w:hAnsi="Times New Roman" w:cs="Times New Roman"/>
          <w:sz w:val="24"/>
          <w:szCs w:val="24"/>
          <w:lang w:val="ro-RO"/>
        </w:rPr>
        <w:t>ului de distribuție</w:t>
      </w:r>
      <w:r w:rsidR="001810CC" w:rsidRPr="008D7397">
        <w:rPr>
          <w:rFonts w:ascii="Times New Roman" w:hAnsi="Times New Roman" w:cs="Times New Roman"/>
          <w:sz w:val="24"/>
          <w:szCs w:val="24"/>
          <w:lang w:val="ro-RO"/>
        </w:rPr>
        <w:t xml:space="preserve"> se </w:t>
      </w:r>
      <w:r w:rsidR="00680D43" w:rsidRPr="008D7397">
        <w:rPr>
          <w:rFonts w:ascii="Times New Roman" w:hAnsi="Times New Roman" w:cs="Times New Roman"/>
          <w:sz w:val="24"/>
          <w:szCs w:val="24"/>
          <w:lang w:val="ro-RO"/>
        </w:rPr>
        <w:t>adresează A</w:t>
      </w:r>
      <w:r w:rsidR="001810CC" w:rsidRPr="008D7397">
        <w:rPr>
          <w:rFonts w:ascii="Times New Roman" w:hAnsi="Times New Roman" w:cs="Times New Roman"/>
          <w:sz w:val="24"/>
          <w:szCs w:val="24"/>
          <w:lang w:val="ro-RO"/>
        </w:rPr>
        <w:t>genție</w:t>
      </w:r>
      <w:r w:rsidR="00680D43" w:rsidRPr="008D7397">
        <w:rPr>
          <w:rFonts w:ascii="Times New Roman" w:hAnsi="Times New Roman" w:cs="Times New Roman"/>
          <w:sz w:val="24"/>
          <w:szCs w:val="24"/>
          <w:lang w:val="ro-RO"/>
        </w:rPr>
        <w:t>i</w:t>
      </w:r>
      <w:r w:rsidR="001810CC" w:rsidRPr="008D7397">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calendaristice. Necesitatea modificării planului anual de investiții nu implică necesitatea modificării planului de dezvoltare a rețelei </w:t>
      </w:r>
      <w:r w:rsidR="0091646C" w:rsidRPr="008D7397">
        <w:rPr>
          <w:rFonts w:ascii="Times New Roman" w:hAnsi="Times New Roman" w:cs="Times New Roman"/>
          <w:sz w:val="24"/>
          <w:szCs w:val="24"/>
          <w:lang w:val="ro-RO"/>
        </w:rPr>
        <w:t xml:space="preserve">electrice </w:t>
      </w:r>
      <w:r w:rsidR="001810CC" w:rsidRPr="008D7397">
        <w:rPr>
          <w:rFonts w:ascii="Times New Roman" w:hAnsi="Times New Roman" w:cs="Times New Roman"/>
          <w:sz w:val="24"/>
          <w:szCs w:val="24"/>
          <w:lang w:val="ro-RO"/>
        </w:rPr>
        <w:t>de distribuție aprobat.</w:t>
      </w:r>
    </w:p>
    <w:p w14:paraId="763F6647" w14:textId="6A539434" w:rsidR="001810CC" w:rsidRPr="008D7397" w:rsidRDefault="001810CC"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bookmarkStart w:id="304" w:name="_Ref168385903"/>
      <w:r w:rsidRPr="008D7397">
        <w:rPr>
          <w:rFonts w:ascii="Times New Roman" w:hAnsi="Times New Roman" w:cs="Times New Roman"/>
          <w:sz w:val="24"/>
          <w:szCs w:val="24"/>
          <w:lang w:val="ro-RO"/>
        </w:rPr>
        <w:t>Prin derogare, în cazuri excepționale, în conformitate cu cerințele prevăzute în Regulamentul priv</w:t>
      </w:r>
      <w:r w:rsidR="0091646C" w:rsidRPr="008D7397">
        <w:rPr>
          <w:rFonts w:ascii="Times New Roman" w:hAnsi="Times New Roman" w:cs="Times New Roman"/>
          <w:sz w:val="24"/>
          <w:szCs w:val="24"/>
          <w:lang w:val="ro-RO"/>
        </w:rPr>
        <w:t xml:space="preserve">ind investițiile, operatorul </w:t>
      </w:r>
      <w:r w:rsidRPr="008D7397">
        <w:rPr>
          <w:rFonts w:ascii="Times New Roman" w:hAnsi="Times New Roman" w:cs="Times New Roman"/>
          <w:sz w:val="24"/>
          <w:szCs w:val="24"/>
          <w:lang w:val="ro-RO"/>
        </w:rPr>
        <w:t>sistem</w:t>
      </w:r>
      <w:r w:rsidR="0091646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este în drept să efectueze intervenții în rețelele electrice de distribuție care nu sunt </w:t>
      </w:r>
      <w:r w:rsidR="0091646C" w:rsidRPr="008D7397">
        <w:rPr>
          <w:rFonts w:ascii="Times New Roman" w:hAnsi="Times New Roman" w:cs="Times New Roman"/>
          <w:sz w:val="24"/>
          <w:szCs w:val="24"/>
          <w:lang w:val="ro-RO"/>
        </w:rPr>
        <w:t xml:space="preserve">prevăzute </w:t>
      </w:r>
      <w:r w:rsidRPr="008D7397">
        <w:rPr>
          <w:rFonts w:ascii="Times New Roman" w:hAnsi="Times New Roman" w:cs="Times New Roman"/>
          <w:sz w:val="24"/>
          <w:szCs w:val="24"/>
          <w:lang w:val="ro-RO"/>
        </w:rPr>
        <w:t xml:space="preserve">în planul anual de investiții aprobat de către </w:t>
      </w:r>
      <w:r w:rsidR="0091646C"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bookmarkEnd w:id="304"/>
    </w:p>
    <w:p w14:paraId="4A8A7A17" w14:textId="577E971C" w:rsidR="001810CC" w:rsidRPr="008D7397" w:rsidRDefault="001810CC"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Anual, până la da</w:t>
      </w:r>
      <w:r w:rsidR="0091646C" w:rsidRPr="008D7397">
        <w:rPr>
          <w:rFonts w:ascii="Times New Roman" w:hAnsi="Times New Roman" w:cs="Times New Roman"/>
          <w:sz w:val="24"/>
          <w:szCs w:val="24"/>
          <w:lang w:val="ro-RO"/>
        </w:rPr>
        <w:t xml:space="preserve">ta de 30 aprilie, operatorul </w:t>
      </w:r>
      <w:r w:rsidRPr="008D7397">
        <w:rPr>
          <w:rFonts w:ascii="Times New Roman" w:hAnsi="Times New Roman" w:cs="Times New Roman"/>
          <w:sz w:val="24"/>
          <w:szCs w:val="24"/>
          <w:lang w:val="ro-RO"/>
        </w:rPr>
        <w:t>sistem</w:t>
      </w:r>
      <w:r w:rsidR="0091646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prezintă Agenției un raport privind implementarea în anul precedent a planului de dezvoltare a rețelei </w:t>
      </w:r>
      <w:r w:rsidR="0091646C"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și a planului de investiții. Raportul trebuie să reflecte, inter alia, investițiile realizate de operatorul sistemului de distribuție în conformitate cu alin. </w:t>
      </w:r>
      <w:r w:rsidR="00AD1E6B" w:rsidRPr="008D7397">
        <w:rPr>
          <w:rFonts w:ascii="Times New Roman" w:hAnsi="Times New Roman" w:cs="Times New Roman"/>
          <w:sz w:val="24"/>
          <w:szCs w:val="24"/>
          <w:lang w:val="ro-RO"/>
        </w:rPr>
        <w:fldChar w:fldCharType="begin"/>
      </w:r>
      <w:r w:rsidR="00AD1E6B" w:rsidRPr="008D7397">
        <w:rPr>
          <w:rFonts w:ascii="Times New Roman" w:hAnsi="Times New Roman" w:cs="Times New Roman"/>
          <w:sz w:val="24"/>
          <w:szCs w:val="24"/>
          <w:lang w:val="ro-RO"/>
        </w:rPr>
        <w:instrText xml:space="preserve"> REF _Ref168385903 \r \h </w:instrText>
      </w:r>
      <w:r w:rsidR="00174215" w:rsidRPr="008D7397">
        <w:rPr>
          <w:rFonts w:ascii="Times New Roman" w:hAnsi="Times New Roman" w:cs="Times New Roman"/>
          <w:sz w:val="24"/>
          <w:szCs w:val="24"/>
          <w:lang w:val="ro-RO"/>
        </w:rPr>
        <w:instrText xml:space="preserve"> \* MERGEFORMAT </w:instrText>
      </w:r>
      <w:r w:rsidR="00AD1E6B" w:rsidRPr="008D7397">
        <w:rPr>
          <w:rFonts w:ascii="Times New Roman" w:hAnsi="Times New Roman" w:cs="Times New Roman"/>
          <w:sz w:val="24"/>
          <w:szCs w:val="24"/>
          <w:lang w:val="ro-RO"/>
        </w:rPr>
      </w:r>
      <w:r w:rsidR="00AD1E6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AD1E6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w:t>
      </w:r>
      <w:r w:rsidR="004D7C15" w:rsidRPr="008D7397">
        <w:rPr>
          <w:rFonts w:ascii="Times New Roman" w:hAnsi="Times New Roman" w:cs="Times New Roman"/>
          <w:sz w:val="24"/>
          <w:szCs w:val="24"/>
          <w:lang w:val="ro-RO"/>
        </w:rPr>
        <w:t>examinează</w:t>
      </w:r>
      <w:r w:rsidRPr="008D7397">
        <w:rPr>
          <w:rFonts w:ascii="Times New Roman" w:hAnsi="Times New Roman" w:cs="Times New Roman"/>
          <w:sz w:val="24"/>
          <w:szCs w:val="24"/>
          <w:lang w:val="ro-RO"/>
        </w:rPr>
        <w:t xml:space="preserve"> raportul </w:t>
      </w:r>
      <w:r w:rsidR="004D7C15" w:rsidRPr="008D7397">
        <w:rPr>
          <w:rFonts w:ascii="Times New Roman" w:hAnsi="Times New Roman" w:cs="Times New Roman"/>
          <w:sz w:val="24"/>
          <w:szCs w:val="24"/>
          <w:lang w:val="ro-RO"/>
        </w:rPr>
        <w:t>prezentat</w:t>
      </w:r>
      <w:r w:rsidRPr="008D7397">
        <w:rPr>
          <w:rFonts w:ascii="Times New Roman" w:hAnsi="Times New Roman" w:cs="Times New Roman"/>
          <w:sz w:val="24"/>
          <w:szCs w:val="24"/>
          <w:lang w:val="ro-RO"/>
        </w:rPr>
        <w:t xml:space="preserve"> și îl aprobă în scopul recuperării investițiilor prin tarife, cu respectarea cerințelor prevăzute în Regulamentul privind investițiile. Agenția aprobă, în scopul recuperării prin tarife, investițiile realizate de operatorul sistemului de distribuție care corespund planurilor anuale </w:t>
      </w:r>
      <w:r w:rsidR="0091646C" w:rsidRPr="008D7397">
        <w:rPr>
          <w:rFonts w:ascii="Times New Roman" w:hAnsi="Times New Roman" w:cs="Times New Roman"/>
          <w:sz w:val="24"/>
          <w:szCs w:val="24"/>
          <w:lang w:val="ro-RO"/>
        </w:rPr>
        <w:t xml:space="preserve">de investiții aprobate de </w:t>
      </w:r>
      <w:r w:rsidR="004D7C15"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genție, precum și costurile necesare și justificate suportate în legătură cu intervențiile</w:t>
      </w:r>
      <w:r w:rsidR="0091646C" w:rsidRPr="008D7397">
        <w:rPr>
          <w:rFonts w:ascii="Times New Roman" w:hAnsi="Times New Roman" w:cs="Times New Roman"/>
          <w:sz w:val="24"/>
          <w:szCs w:val="24"/>
          <w:lang w:val="ro-RO"/>
        </w:rPr>
        <w:t xml:space="preserve"> efectuate în conformitate cu</w:t>
      </w:r>
      <w:r w:rsidRPr="008D7397">
        <w:rPr>
          <w:rFonts w:ascii="Times New Roman" w:hAnsi="Times New Roman" w:cs="Times New Roman"/>
          <w:sz w:val="24"/>
          <w:szCs w:val="24"/>
          <w:lang w:val="ro-RO"/>
        </w:rPr>
        <w:t xml:space="preserve"> alin. </w:t>
      </w:r>
      <w:r w:rsidR="00AD1E6B" w:rsidRPr="008D7397">
        <w:rPr>
          <w:rFonts w:ascii="Times New Roman" w:hAnsi="Times New Roman" w:cs="Times New Roman"/>
          <w:sz w:val="24"/>
          <w:szCs w:val="24"/>
          <w:lang w:val="ro-RO"/>
        </w:rPr>
        <w:fldChar w:fldCharType="begin"/>
      </w:r>
      <w:r w:rsidR="00AD1E6B" w:rsidRPr="008D7397">
        <w:rPr>
          <w:rFonts w:ascii="Times New Roman" w:hAnsi="Times New Roman" w:cs="Times New Roman"/>
          <w:sz w:val="24"/>
          <w:szCs w:val="24"/>
          <w:lang w:val="ro-RO"/>
        </w:rPr>
        <w:instrText xml:space="preserve"> REF _Ref168385903 \r \h </w:instrText>
      </w:r>
      <w:r w:rsidR="00174215" w:rsidRPr="008D7397">
        <w:rPr>
          <w:rFonts w:ascii="Times New Roman" w:hAnsi="Times New Roman" w:cs="Times New Roman"/>
          <w:sz w:val="24"/>
          <w:szCs w:val="24"/>
          <w:lang w:val="ro-RO"/>
        </w:rPr>
        <w:instrText xml:space="preserve"> \* MERGEFORMAT </w:instrText>
      </w:r>
      <w:r w:rsidR="00AD1E6B" w:rsidRPr="008D7397">
        <w:rPr>
          <w:rFonts w:ascii="Times New Roman" w:hAnsi="Times New Roman" w:cs="Times New Roman"/>
          <w:sz w:val="24"/>
          <w:szCs w:val="24"/>
          <w:lang w:val="ro-RO"/>
        </w:rPr>
      </w:r>
      <w:r w:rsidR="00AD1E6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AD1E6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08B50B7" w14:textId="77777777" w:rsidR="008A0398" w:rsidRPr="008D7397" w:rsidRDefault="008A0398" w:rsidP="006652F2">
      <w:pPr>
        <w:pStyle w:val="Frspaiere"/>
        <w:tabs>
          <w:tab w:val="left" w:pos="0"/>
          <w:tab w:val="left" w:pos="720"/>
        </w:tabs>
        <w:spacing w:after="120"/>
        <w:jc w:val="both"/>
        <w:rPr>
          <w:rFonts w:ascii="Times New Roman" w:hAnsi="Times New Roman" w:cs="Times New Roman"/>
          <w:sz w:val="24"/>
          <w:szCs w:val="24"/>
          <w:lang w:val="ro-RO"/>
        </w:rPr>
      </w:pPr>
    </w:p>
    <w:p w14:paraId="1A3A84E3" w14:textId="6E87EF11" w:rsidR="008A0398" w:rsidRPr="008D7397" w:rsidRDefault="008A0398" w:rsidP="006652F2">
      <w:pPr>
        <w:pStyle w:val="Titlu3"/>
        <w:numPr>
          <w:ilvl w:val="0"/>
          <w:numId w:val="246"/>
        </w:numPr>
        <w:ind w:left="0" w:firstLine="720"/>
        <w:rPr>
          <w:lang w:val="ro-RO"/>
        </w:rPr>
      </w:pPr>
      <w:bookmarkStart w:id="305" w:name="_Ref168395708"/>
      <w:bookmarkStart w:id="306" w:name="_Ref168396384"/>
      <w:bookmarkStart w:id="307" w:name="_Ref168397921"/>
      <w:bookmarkStart w:id="308" w:name="_Ref168397933"/>
      <w:r w:rsidRPr="008D7397">
        <w:rPr>
          <w:lang w:val="ro-RO"/>
        </w:rPr>
        <w:t>Sisteme de distribuție închise</w:t>
      </w:r>
      <w:bookmarkEnd w:id="305"/>
      <w:bookmarkEnd w:id="306"/>
      <w:bookmarkEnd w:id="307"/>
      <w:bookmarkEnd w:id="308"/>
    </w:p>
    <w:p w14:paraId="641F1ABA" w14:textId="526A2969"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w:t>
      </w:r>
      <w:r w:rsidR="006A541E" w:rsidRPr="008D7397">
        <w:rPr>
          <w:rFonts w:ascii="Times New Roman" w:hAnsi="Times New Roman" w:cs="Times New Roman"/>
          <w:sz w:val="24"/>
          <w:szCs w:val="24"/>
          <w:lang w:val="ro-RO"/>
        </w:rPr>
        <w:t>soanele fizice și juridice se alimentează</w:t>
      </w:r>
      <w:r w:rsidRPr="008D7397">
        <w:rPr>
          <w:rFonts w:ascii="Times New Roman" w:hAnsi="Times New Roman" w:cs="Times New Roman"/>
          <w:sz w:val="24"/>
          <w:szCs w:val="24"/>
          <w:lang w:val="ro-RO"/>
        </w:rPr>
        <w:t xml:space="preserve"> cu energie electrică printr-un sistem de distribuție</w:t>
      </w:r>
      <w:r w:rsidR="006A541E"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în condițiile stabilite în prezentul articol.</w:t>
      </w:r>
    </w:p>
    <w:p w14:paraId="343A1162" w14:textId="3C3EAA8F" w:rsidR="008A0398" w:rsidRPr="008D7397" w:rsidRDefault="00256944"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09" w:name="_Ref168396398"/>
      <w:r w:rsidRPr="008D7397">
        <w:rPr>
          <w:rFonts w:ascii="Times New Roman" w:hAnsi="Times New Roman" w:cs="Times New Roman"/>
          <w:sz w:val="24"/>
          <w:szCs w:val="24"/>
          <w:lang w:val="ro-RO"/>
        </w:rPr>
        <w:t>Sistem</w:t>
      </w:r>
      <w:r w:rsidR="008A0398" w:rsidRPr="008D7397">
        <w:rPr>
          <w:rFonts w:ascii="Times New Roman" w:hAnsi="Times New Roman" w:cs="Times New Roman"/>
          <w:sz w:val="24"/>
          <w:szCs w:val="24"/>
          <w:lang w:val="ro-RO"/>
        </w:rPr>
        <w:t xml:space="preserve"> de distribuție închise sunt considerate rețele </w:t>
      </w:r>
      <w:r w:rsidR="00E70559" w:rsidRPr="008D7397">
        <w:rPr>
          <w:rFonts w:ascii="Times New Roman" w:hAnsi="Times New Roman" w:cs="Times New Roman"/>
          <w:sz w:val="24"/>
          <w:szCs w:val="24"/>
          <w:lang w:val="ro-RO"/>
        </w:rPr>
        <w:t xml:space="preserve">electrice </w:t>
      </w:r>
      <w:r w:rsidR="008A0398" w:rsidRPr="008D7397">
        <w:rPr>
          <w:rFonts w:ascii="Times New Roman" w:hAnsi="Times New Roman" w:cs="Times New Roman"/>
          <w:sz w:val="24"/>
          <w:szCs w:val="24"/>
          <w:lang w:val="ro-RO"/>
        </w:rPr>
        <w:t>de distribuție în sensul prezentei legi. Operatorul unui sistem de distribuție închis este exceptat de la îndeplinirea următoarelor ceri</w:t>
      </w:r>
      <w:r w:rsidRPr="008D7397">
        <w:rPr>
          <w:rFonts w:ascii="Times New Roman" w:hAnsi="Times New Roman" w:cs="Times New Roman"/>
          <w:sz w:val="24"/>
          <w:szCs w:val="24"/>
          <w:lang w:val="ro-RO"/>
        </w:rPr>
        <w:t xml:space="preserve">nțe, aplicabile operatorilor </w:t>
      </w:r>
      <w:r w:rsidR="008A0398" w:rsidRPr="008D7397">
        <w:rPr>
          <w:rFonts w:ascii="Times New Roman" w:hAnsi="Times New Roman" w:cs="Times New Roman"/>
          <w:sz w:val="24"/>
          <w:szCs w:val="24"/>
          <w:lang w:val="ro-RO"/>
        </w:rPr>
        <w:t>sisteme de distribuție în conformitate cu prezenta lege:</w:t>
      </w:r>
      <w:bookmarkEnd w:id="309"/>
    </w:p>
    <w:p w14:paraId="32B9B7B7" w14:textId="3FB95D69" w:rsidR="008A0398" w:rsidRPr="008D7397"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cerința prevăzută la</w:t>
      </w:r>
      <w:r w:rsidR="0025694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_Ref168386048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64</w:t>
      </w:r>
      <w:r w:rsidRPr="008D7397">
        <w:rPr>
          <w:rFonts w:ascii="Times New Roman" w:hAnsi="Times New Roman" w:cs="Times New Roman"/>
          <w:sz w:val="24"/>
          <w:szCs w:val="24"/>
          <w:lang w:val="ro-RO"/>
        </w:rPr>
        <w:fldChar w:fldCharType="end"/>
      </w:r>
      <w:r w:rsidR="00256944"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_Ref168384952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256944"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_Ref168386080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256944" w:rsidRPr="008D7397">
        <w:rPr>
          <w:rFonts w:ascii="Times New Roman" w:hAnsi="Times New Roman" w:cs="Times New Roman"/>
          <w:sz w:val="24"/>
          <w:szCs w:val="24"/>
          <w:lang w:val="ro-RO"/>
        </w:rPr>
        <w:t>de a</w:t>
      </w:r>
      <w:r w:rsidR="008A0398" w:rsidRPr="008D7397">
        <w:rPr>
          <w:rFonts w:ascii="Times New Roman" w:hAnsi="Times New Roman" w:cs="Times New Roman"/>
          <w:sz w:val="24"/>
          <w:szCs w:val="24"/>
          <w:lang w:val="ro-RO"/>
        </w:rPr>
        <w:t xml:space="preserve"> achiziț</w:t>
      </w:r>
      <w:r w:rsidR="00256944" w:rsidRPr="008D7397">
        <w:rPr>
          <w:rFonts w:ascii="Times New Roman" w:hAnsi="Times New Roman" w:cs="Times New Roman"/>
          <w:sz w:val="24"/>
          <w:szCs w:val="24"/>
          <w:lang w:val="ro-RO"/>
        </w:rPr>
        <w:t>iona</w:t>
      </w:r>
      <w:r w:rsidR="008A0398" w:rsidRPr="008D7397">
        <w:rPr>
          <w:rFonts w:ascii="Times New Roman" w:hAnsi="Times New Roman" w:cs="Times New Roman"/>
          <w:sz w:val="24"/>
          <w:szCs w:val="24"/>
          <w:lang w:val="ro-RO"/>
        </w:rPr>
        <w:t xml:space="preserve"> energia </w:t>
      </w:r>
      <w:r w:rsidR="00764E23" w:rsidRPr="008D7397">
        <w:rPr>
          <w:rFonts w:ascii="Times New Roman" w:hAnsi="Times New Roman" w:cs="Times New Roman"/>
          <w:sz w:val="24"/>
          <w:szCs w:val="24"/>
          <w:lang w:val="ro-RO"/>
        </w:rPr>
        <w:t xml:space="preserve">electrică </w:t>
      </w:r>
      <w:r w:rsidR="008A0398" w:rsidRPr="008D7397">
        <w:rPr>
          <w:rFonts w:ascii="Times New Roman" w:hAnsi="Times New Roman" w:cs="Times New Roman"/>
          <w:sz w:val="24"/>
          <w:szCs w:val="24"/>
          <w:lang w:val="ro-RO"/>
        </w:rPr>
        <w:t xml:space="preserve">pe care o folosește pentru a acoperi pierderile de energie și serviciile </w:t>
      </w:r>
      <w:r w:rsidR="00256944" w:rsidRPr="008D7397">
        <w:rPr>
          <w:rFonts w:ascii="Times New Roman" w:hAnsi="Times New Roman" w:cs="Times New Roman"/>
          <w:sz w:val="24"/>
          <w:szCs w:val="24"/>
          <w:lang w:val="ro-RO"/>
        </w:rPr>
        <w:t xml:space="preserve">de sistem care nu au ca scop stabilitatea frecvenței </w:t>
      </w:r>
      <w:r w:rsidR="008A0398" w:rsidRPr="008D7397">
        <w:rPr>
          <w:rFonts w:ascii="Times New Roman" w:hAnsi="Times New Roman" w:cs="Times New Roman"/>
          <w:sz w:val="24"/>
          <w:szCs w:val="24"/>
          <w:lang w:val="ro-RO"/>
        </w:rPr>
        <w:t>din sistemul său</w:t>
      </w:r>
      <w:r w:rsidR="00256944" w:rsidRPr="008D7397">
        <w:rPr>
          <w:rFonts w:ascii="Times New Roman" w:hAnsi="Times New Roman" w:cs="Times New Roman"/>
          <w:sz w:val="24"/>
          <w:szCs w:val="24"/>
          <w:lang w:val="ro-RO"/>
        </w:rPr>
        <w:t xml:space="preserve">, </w:t>
      </w:r>
      <w:r w:rsidR="008A0398" w:rsidRPr="008D7397">
        <w:rPr>
          <w:rFonts w:ascii="Times New Roman" w:hAnsi="Times New Roman" w:cs="Times New Roman"/>
          <w:sz w:val="24"/>
          <w:szCs w:val="24"/>
          <w:lang w:val="ro-RO"/>
        </w:rPr>
        <w:t>conform</w:t>
      </w:r>
      <w:r w:rsidR="00256944" w:rsidRPr="008D7397">
        <w:rPr>
          <w:rFonts w:ascii="Times New Roman" w:hAnsi="Times New Roman" w:cs="Times New Roman"/>
          <w:sz w:val="24"/>
          <w:szCs w:val="24"/>
          <w:lang w:val="ro-RO"/>
        </w:rPr>
        <w:t xml:space="preserve"> unor </w:t>
      </w:r>
      <w:r w:rsidR="008A0398" w:rsidRPr="008D7397">
        <w:rPr>
          <w:rFonts w:ascii="Times New Roman" w:hAnsi="Times New Roman" w:cs="Times New Roman"/>
          <w:sz w:val="24"/>
          <w:szCs w:val="24"/>
          <w:lang w:val="ro-RO"/>
        </w:rPr>
        <w:t>proceduri transparente, nediscriminatorii și bazate pe piață;</w:t>
      </w:r>
    </w:p>
    <w:p w14:paraId="19C9BC87" w14:textId="75171B8C" w:rsidR="008A0398" w:rsidRPr="008D7397" w:rsidRDefault="00256944"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cerința pr</w:t>
      </w:r>
      <w:r w:rsidR="00BE3C39" w:rsidRPr="008D7397">
        <w:rPr>
          <w:rFonts w:ascii="Times New Roman" w:hAnsi="Times New Roman" w:cs="Times New Roman"/>
          <w:sz w:val="24"/>
          <w:szCs w:val="24"/>
          <w:lang w:val="ro-RO"/>
        </w:rPr>
        <w:t>evăzută la</w:t>
      </w:r>
      <w:r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_Ref168386366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71</w:t>
      </w:r>
      <w:r w:rsidR="00BE3C3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_Ref168386379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E3C39" w:rsidRPr="008D7397">
        <w:rPr>
          <w:rFonts w:ascii="Times New Roman" w:hAnsi="Times New Roman" w:cs="Times New Roman"/>
          <w:sz w:val="24"/>
          <w:szCs w:val="24"/>
          <w:lang w:val="ro-RO"/>
        </w:rPr>
        <w:fldChar w:fldCharType="end"/>
      </w:r>
      <w:r w:rsidR="00BE3C3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w:t>
      </w:r>
      <w:r w:rsidR="008A0398" w:rsidRPr="008D7397">
        <w:rPr>
          <w:rFonts w:ascii="Times New Roman" w:hAnsi="Times New Roman" w:cs="Times New Roman"/>
          <w:sz w:val="24"/>
          <w:szCs w:val="24"/>
          <w:lang w:val="ro-RO"/>
        </w:rPr>
        <w:t xml:space="preserve"> tarifele și metodologiile de calcul</w:t>
      </w:r>
      <w:r w:rsidRPr="008D7397">
        <w:rPr>
          <w:rFonts w:ascii="Times New Roman" w:hAnsi="Times New Roman" w:cs="Times New Roman"/>
          <w:sz w:val="24"/>
          <w:szCs w:val="24"/>
          <w:lang w:val="ro-RO"/>
        </w:rPr>
        <w:t>are</w:t>
      </w:r>
      <w:r w:rsidR="008A0398" w:rsidRPr="008D7397">
        <w:rPr>
          <w:rFonts w:ascii="Times New Roman" w:hAnsi="Times New Roman" w:cs="Times New Roman"/>
          <w:sz w:val="24"/>
          <w:szCs w:val="24"/>
          <w:lang w:val="ro-RO"/>
        </w:rPr>
        <w:t xml:space="preserve"> ale tarifelor respective </w:t>
      </w:r>
      <w:r w:rsidRPr="008D7397">
        <w:rPr>
          <w:rFonts w:ascii="Times New Roman" w:hAnsi="Times New Roman" w:cs="Times New Roman"/>
          <w:sz w:val="24"/>
          <w:szCs w:val="24"/>
          <w:lang w:val="ro-RO"/>
        </w:rPr>
        <w:t>să fie</w:t>
      </w:r>
      <w:r w:rsidR="008A0398" w:rsidRPr="008D7397">
        <w:rPr>
          <w:rFonts w:ascii="Times New Roman" w:hAnsi="Times New Roman" w:cs="Times New Roman"/>
          <w:sz w:val="24"/>
          <w:szCs w:val="24"/>
          <w:lang w:val="ro-RO"/>
        </w:rPr>
        <w:t xml:space="preserve"> aprobate anterior intrării în vigoare a acestora;</w:t>
      </w:r>
    </w:p>
    <w:p w14:paraId="6B5240BC" w14:textId="42530795" w:rsidR="008A0398" w:rsidRPr="008D7397"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cerințele</w:t>
      </w:r>
      <w:r w:rsidR="00BE3C39" w:rsidRPr="008D7397">
        <w:rPr>
          <w:rFonts w:ascii="Times New Roman" w:hAnsi="Times New Roman" w:cs="Times New Roman"/>
          <w:sz w:val="24"/>
          <w:szCs w:val="24"/>
          <w:lang w:val="ro-RO"/>
        </w:rPr>
        <w:t xml:space="preserve"> prevăzute la</w:t>
      </w:r>
      <w:r w:rsidR="00256944"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_Ref168386104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65</w:t>
      </w:r>
      <w:r w:rsidR="00BE3C39" w:rsidRPr="008D7397">
        <w:rPr>
          <w:rFonts w:ascii="Times New Roman" w:hAnsi="Times New Roman" w:cs="Times New Roman"/>
          <w:sz w:val="24"/>
          <w:szCs w:val="24"/>
          <w:lang w:val="ro-RO"/>
        </w:rPr>
        <w:fldChar w:fldCharType="end"/>
      </w:r>
      <w:r w:rsidR="00256944" w:rsidRPr="008D7397">
        <w:rPr>
          <w:rFonts w:ascii="Times New Roman" w:hAnsi="Times New Roman" w:cs="Times New Roman"/>
          <w:sz w:val="24"/>
          <w:szCs w:val="24"/>
          <w:lang w:val="ro-RO"/>
        </w:rPr>
        <w:t xml:space="preserve"> alin.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_Ref168386126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BE3C39" w:rsidRPr="008D7397">
        <w:rPr>
          <w:rFonts w:ascii="Times New Roman" w:hAnsi="Times New Roman" w:cs="Times New Roman"/>
          <w:sz w:val="24"/>
          <w:szCs w:val="24"/>
          <w:lang w:val="ro-RO"/>
        </w:rPr>
        <w:fldChar w:fldCharType="end"/>
      </w:r>
      <w:r w:rsidR="0025694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să achiziționeze servicii de flexibilitate și, în temeiul </w:t>
      </w:r>
      <w:r w:rsidR="00BE3C39" w:rsidRPr="008D7397">
        <w:rPr>
          <w:rFonts w:ascii="Times New Roman" w:hAnsi="Times New Roman" w:cs="Times New Roman"/>
          <w:sz w:val="24"/>
          <w:szCs w:val="24"/>
          <w:lang w:val="ro-RO"/>
        </w:rPr>
        <w:t>prevăzut la</w:t>
      </w:r>
      <w:r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_Ref168386182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67</w:t>
      </w:r>
      <w:r w:rsidR="00BE3C3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să dezvolte sistemul operatorului pe baza planurilor de dezvoltare a rețelei și a planurilor de investiții;</w:t>
      </w:r>
    </w:p>
    <w:p w14:paraId="4D8A6741" w14:textId="47F1948B" w:rsidR="008A0398" w:rsidRPr="008D7397"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cerința prevăzută la</w:t>
      </w:r>
      <w:r w:rsidR="008A039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_Ref168386152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66</w:t>
      </w:r>
      <w:r w:rsidRPr="008D7397">
        <w:rPr>
          <w:rFonts w:ascii="Times New Roman" w:hAnsi="Times New Roman" w:cs="Times New Roman"/>
          <w:sz w:val="24"/>
          <w:szCs w:val="24"/>
          <w:lang w:val="ro-RO"/>
        </w:rPr>
        <w:fldChar w:fldCharType="end"/>
      </w:r>
      <w:r w:rsidR="008A0398"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_Ref168386166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8A0398" w:rsidRPr="008D7397">
        <w:rPr>
          <w:rFonts w:ascii="Times New Roman" w:hAnsi="Times New Roman" w:cs="Times New Roman"/>
          <w:sz w:val="24"/>
          <w:szCs w:val="24"/>
          <w:lang w:val="ro-RO"/>
        </w:rPr>
        <w:t xml:space="preserve">să nu dețină, să dezvolte, să </w:t>
      </w:r>
      <w:r w:rsidR="00906C59" w:rsidRPr="008D7397">
        <w:rPr>
          <w:rFonts w:ascii="Times New Roman" w:hAnsi="Times New Roman" w:cs="Times New Roman"/>
          <w:sz w:val="24"/>
          <w:szCs w:val="24"/>
          <w:lang w:val="ro-RO"/>
        </w:rPr>
        <w:t>administreze</w:t>
      </w:r>
      <w:r w:rsidR="008A0398" w:rsidRPr="008D7397">
        <w:rPr>
          <w:rFonts w:ascii="Times New Roman" w:hAnsi="Times New Roman" w:cs="Times New Roman"/>
          <w:sz w:val="24"/>
          <w:szCs w:val="24"/>
          <w:lang w:val="ro-RO"/>
        </w:rPr>
        <w:t xml:space="preserve"> sau să </w:t>
      </w:r>
      <w:r w:rsidR="00906C59" w:rsidRPr="008D7397">
        <w:rPr>
          <w:rFonts w:ascii="Times New Roman" w:hAnsi="Times New Roman" w:cs="Times New Roman"/>
          <w:sz w:val="24"/>
          <w:szCs w:val="24"/>
          <w:lang w:val="ro-RO"/>
        </w:rPr>
        <w:t>exploateze</w:t>
      </w:r>
      <w:r w:rsidR="008A0398" w:rsidRPr="008D7397">
        <w:rPr>
          <w:rFonts w:ascii="Times New Roman" w:hAnsi="Times New Roman" w:cs="Times New Roman"/>
          <w:sz w:val="24"/>
          <w:szCs w:val="24"/>
          <w:lang w:val="ro-RO"/>
        </w:rPr>
        <w:t xml:space="preserve"> puncte de reîncărcare pentru vehicule</w:t>
      </w:r>
      <w:r w:rsidR="00906C59" w:rsidRPr="008D7397">
        <w:rPr>
          <w:rFonts w:ascii="Times New Roman" w:hAnsi="Times New Roman" w:cs="Times New Roman"/>
          <w:sz w:val="24"/>
          <w:szCs w:val="24"/>
          <w:lang w:val="ro-RO"/>
        </w:rPr>
        <w:t>le</w:t>
      </w:r>
      <w:r w:rsidR="008A0398" w:rsidRPr="008D7397">
        <w:rPr>
          <w:rFonts w:ascii="Times New Roman" w:hAnsi="Times New Roman" w:cs="Times New Roman"/>
          <w:sz w:val="24"/>
          <w:szCs w:val="24"/>
          <w:lang w:val="ro-RO"/>
        </w:rPr>
        <w:t xml:space="preserve"> electrice;</w:t>
      </w:r>
    </w:p>
    <w:p w14:paraId="51A8054C" w14:textId="36FEB73A" w:rsidR="008A0398" w:rsidRPr="008D7397"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cerința prevăzută la</w:t>
      </w:r>
      <w:r w:rsidR="00ED616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_Ref168385963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63</w:t>
      </w:r>
      <w:r w:rsidRPr="008D7397">
        <w:rPr>
          <w:rFonts w:ascii="Times New Roman" w:hAnsi="Times New Roman" w:cs="Times New Roman"/>
          <w:sz w:val="24"/>
          <w:szCs w:val="24"/>
          <w:lang w:val="ro-RO"/>
        </w:rPr>
        <w:fldChar w:fldCharType="end"/>
      </w:r>
      <w:r w:rsidR="008A0398"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_Ref168384471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Pr="008D7397">
        <w:rPr>
          <w:rFonts w:ascii="Times New Roman" w:hAnsi="Times New Roman" w:cs="Times New Roman"/>
          <w:sz w:val="24"/>
          <w:szCs w:val="24"/>
          <w:lang w:val="ro-RO"/>
        </w:rPr>
        <w:fldChar w:fldCharType="end"/>
      </w:r>
      <w:r w:rsidR="008A0398" w:rsidRPr="008D7397">
        <w:rPr>
          <w:rFonts w:ascii="Times New Roman" w:hAnsi="Times New Roman" w:cs="Times New Roman"/>
          <w:sz w:val="24"/>
          <w:szCs w:val="24"/>
          <w:lang w:val="ro-RO"/>
        </w:rPr>
        <w:t xml:space="preserve"> să nu dețină, să dezvolte, să </w:t>
      </w:r>
      <w:r w:rsidR="00256944" w:rsidRPr="008D7397">
        <w:rPr>
          <w:rFonts w:ascii="Times New Roman" w:hAnsi="Times New Roman" w:cs="Times New Roman"/>
          <w:sz w:val="24"/>
          <w:szCs w:val="24"/>
          <w:lang w:val="ro-RO"/>
        </w:rPr>
        <w:t xml:space="preserve">administreze </w:t>
      </w:r>
      <w:r w:rsidR="008A0398" w:rsidRPr="008D7397">
        <w:rPr>
          <w:rFonts w:ascii="Times New Roman" w:hAnsi="Times New Roman" w:cs="Times New Roman"/>
          <w:sz w:val="24"/>
          <w:szCs w:val="24"/>
          <w:lang w:val="ro-RO"/>
        </w:rPr>
        <w:t xml:space="preserve">sau să </w:t>
      </w:r>
      <w:r w:rsidR="00256944" w:rsidRPr="008D7397">
        <w:rPr>
          <w:rFonts w:ascii="Times New Roman" w:hAnsi="Times New Roman" w:cs="Times New Roman"/>
          <w:sz w:val="24"/>
          <w:szCs w:val="24"/>
          <w:lang w:val="ro-RO"/>
        </w:rPr>
        <w:t>exploateze</w:t>
      </w:r>
      <w:r w:rsidR="008A0398" w:rsidRPr="008D7397">
        <w:rPr>
          <w:rFonts w:ascii="Times New Roman" w:hAnsi="Times New Roman" w:cs="Times New Roman"/>
          <w:sz w:val="24"/>
          <w:szCs w:val="24"/>
          <w:lang w:val="ro-RO"/>
        </w:rPr>
        <w:t xml:space="preserve"> instalații de stocare a energiei;</w:t>
      </w:r>
    </w:p>
    <w:p w14:paraId="35E028E6" w14:textId="17E25B39" w:rsidR="008A0398" w:rsidRPr="008D7397"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cerințele legate de s</w:t>
      </w:r>
      <w:r w:rsidR="00256944" w:rsidRPr="008D7397">
        <w:rPr>
          <w:rFonts w:ascii="Times New Roman" w:hAnsi="Times New Roman" w:cs="Times New Roman"/>
          <w:sz w:val="24"/>
          <w:szCs w:val="24"/>
          <w:lang w:val="ro-RO"/>
        </w:rPr>
        <w:t>eparare și independenț</w:t>
      </w:r>
      <w:r w:rsidRPr="008D7397">
        <w:rPr>
          <w:rFonts w:ascii="Times New Roman" w:hAnsi="Times New Roman" w:cs="Times New Roman"/>
          <w:sz w:val="24"/>
          <w:szCs w:val="24"/>
          <w:lang w:val="ro-RO"/>
        </w:rPr>
        <w:t>a operator</w:t>
      </w:r>
      <w:r w:rsidR="0025694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w:t>
      </w:r>
      <w:r w:rsidR="00256944" w:rsidRPr="008D7397">
        <w:rPr>
          <w:rFonts w:ascii="Times New Roman" w:hAnsi="Times New Roman" w:cs="Times New Roman"/>
          <w:sz w:val="24"/>
          <w:szCs w:val="24"/>
          <w:lang w:val="ro-RO"/>
        </w:rPr>
        <w:t>sistemului</w:t>
      </w:r>
      <w:r w:rsidRPr="008D7397">
        <w:rPr>
          <w:rFonts w:ascii="Times New Roman" w:hAnsi="Times New Roman" w:cs="Times New Roman"/>
          <w:sz w:val="24"/>
          <w:szCs w:val="24"/>
          <w:lang w:val="ro-RO"/>
        </w:rPr>
        <w:t xml:space="preserve"> de distribuție.</w:t>
      </w:r>
    </w:p>
    <w:p w14:paraId="11291D8F" w14:textId="7C8A5504"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0" w:name="_Ref168386514"/>
      <w:r w:rsidRPr="008D7397">
        <w:rPr>
          <w:rFonts w:ascii="Times New Roman" w:hAnsi="Times New Roman" w:cs="Times New Roman"/>
          <w:sz w:val="24"/>
          <w:szCs w:val="24"/>
          <w:lang w:val="ro-RO"/>
        </w:rPr>
        <w:t xml:space="preserve">Asigurarea </w:t>
      </w:r>
      <w:r w:rsidR="00256944" w:rsidRPr="008D7397">
        <w:rPr>
          <w:rFonts w:ascii="Times New Roman" w:hAnsi="Times New Roman" w:cs="Times New Roman"/>
          <w:sz w:val="24"/>
          <w:szCs w:val="24"/>
          <w:lang w:val="ro-RO"/>
        </w:rPr>
        <w:t>a</w:t>
      </w:r>
      <w:r w:rsidR="00764E23" w:rsidRPr="008D7397">
        <w:rPr>
          <w:rFonts w:ascii="Times New Roman" w:hAnsi="Times New Roman" w:cs="Times New Roman"/>
          <w:sz w:val="24"/>
          <w:szCs w:val="24"/>
          <w:lang w:val="ro-RO"/>
        </w:rPr>
        <w:t>limentării</w:t>
      </w:r>
      <w:r w:rsidR="00256944" w:rsidRPr="008D7397">
        <w:rPr>
          <w:rFonts w:ascii="Times New Roman" w:hAnsi="Times New Roman" w:cs="Times New Roman"/>
          <w:sz w:val="24"/>
          <w:szCs w:val="24"/>
          <w:lang w:val="ro-RO"/>
        </w:rPr>
        <w:t xml:space="preserve"> cu</w:t>
      </w:r>
      <w:r w:rsidRPr="008D7397">
        <w:rPr>
          <w:rFonts w:ascii="Times New Roman" w:hAnsi="Times New Roman" w:cs="Times New Roman"/>
          <w:sz w:val="24"/>
          <w:szCs w:val="24"/>
          <w:lang w:val="ro-RO"/>
        </w:rPr>
        <w:t xml:space="preserve"> energie electrică prin sistemul de distribuție </w:t>
      </w:r>
      <w:r w:rsidR="00906C59"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și a furnizării de energie electrică utilizatorilor sistemului de distribuție </w:t>
      </w:r>
      <w:r w:rsidR="00906C59"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nu implică neces</w:t>
      </w:r>
      <w:r w:rsidR="00256944" w:rsidRPr="008D7397">
        <w:rPr>
          <w:rFonts w:ascii="Times New Roman" w:hAnsi="Times New Roman" w:cs="Times New Roman"/>
          <w:sz w:val="24"/>
          <w:szCs w:val="24"/>
          <w:lang w:val="ro-RO"/>
        </w:rPr>
        <w:t>itatea obținerii unei licențe pentru distribuți</w:t>
      </w:r>
      <w:r w:rsidRPr="008D7397">
        <w:rPr>
          <w:rFonts w:ascii="Times New Roman" w:hAnsi="Times New Roman" w:cs="Times New Roman"/>
          <w:sz w:val="24"/>
          <w:szCs w:val="24"/>
          <w:lang w:val="ro-RO"/>
        </w:rPr>
        <w:t xml:space="preserve">a energiei electrice și a unei licențe </w:t>
      </w:r>
      <w:r w:rsidR="00256944" w:rsidRPr="008D7397">
        <w:rPr>
          <w:rFonts w:ascii="Times New Roman" w:hAnsi="Times New Roman" w:cs="Times New Roman"/>
          <w:sz w:val="24"/>
          <w:szCs w:val="24"/>
          <w:lang w:val="ro-RO"/>
        </w:rPr>
        <w:t>pentru furnizare</w:t>
      </w:r>
      <w:r w:rsidRPr="008D7397">
        <w:rPr>
          <w:rFonts w:ascii="Times New Roman" w:hAnsi="Times New Roman" w:cs="Times New Roman"/>
          <w:sz w:val="24"/>
          <w:szCs w:val="24"/>
          <w:lang w:val="ro-RO"/>
        </w:rPr>
        <w:t>a energiei electrice. Pentru a a</w:t>
      </w:r>
      <w:r w:rsidR="00906C59" w:rsidRPr="008D7397">
        <w:rPr>
          <w:rFonts w:ascii="Times New Roman" w:hAnsi="Times New Roman" w:cs="Times New Roman"/>
          <w:sz w:val="24"/>
          <w:szCs w:val="24"/>
          <w:lang w:val="ro-RO"/>
        </w:rPr>
        <w:t xml:space="preserve">sigura distribuția </w:t>
      </w:r>
      <w:r w:rsidRPr="008D7397">
        <w:rPr>
          <w:rFonts w:ascii="Times New Roman" w:hAnsi="Times New Roman" w:cs="Times New Roman"/>
          <w:sz w:val="24"/>
          <w:szCs w:val="24"/>
          <w:lang w:val="ro-RO"/>
        </w:rPr>
        <w:t>energie</w:t>
      </w:r>
      <w:r w:rsidR="00906C59" w:rsidRPr="008D7397">
        <w:rPr>
          <w:rFonts w:ascii="Times New Roman" w:hAnsi="Times New Roman" w:cs="Times New Roman"/>
          <w:sz w:val="24"/>
          <w:szCs w:val="24"/>
          <w:lang w:val="ro-RO"/>
        </w:rPr>
        <w:t xml:space="preserve">i electrice și furnizarea </w:t>
      </w:r>
      <w:r w:rsidRPr="008D7397">
        <w:rPr>
          <w:rFonts w:ascii="Times New Roman" w:hAnsi="Times New Roman" w:cs="Times New Roman"/>
          <w:sz w:val="24"/>
          <w:szCs w:val="24"/>
          <w:lang w:val="ro-RO"/>
        </w:rPr>
        <w:t>energie</w:t>
      </w:r>
      <w:r w:rsidR="00906C59"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utilizatorilor sistemului de distribuție</w:t>
      </w:r>
      <w:r w:rsidR="00906C59"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operatorul sistemului de distribuție închis este obligat să obțină autorizație de la Agenție. La solicitarea unei persoane juridice, Agenția eliberează autorizația pentru sistemul de distribuție </w:t>
      </w:r>
      <w:r w:rsidR="00906C59" w:rsidRPr="008D7397">
        <w:rPr>
          <w:rFonts w:ascii="Times New Roman" w:hAnsi="Times New Roman" w:cs="Times New Roman"/>
          <w:sz w:val="24"/>
          <w:szCs w:val="24"/>
          <w:lang w:val="ro-RO"/>
        </w:rPr>
        <w:t xml:space="preserve">închis </w:t>
      </w:r>
      <w:r w:rsidR="000758A6" w:rsidRPr="008D7397">
        <w:rPr>
          <w:rFonts w:ascii="Times New Roman" w:hAnsi="Times New Roman" w:cs="Times New Roman"/>
          <w:sz w:val="24"/>
          <w:szCs w:val="24"/>
          <w:lang w:val="ro-RO"/>
        </w:rPr>
        <w:t xml:space="preserve">care distribuie energie electrică într-o zonă industrială închisă, </w:t>
      </w:r>
      <w:r w:rsidR="00921593" w:rsidRPr="008D7397">
        <w:rPr>
          <w:rFonts w:ascii="Times New Roman" w:hAnsi="Times New Roman" w:cs="Times New Roman"/>
          <w:sz w:val="24"/>
          <w:szCs w:val="24"/>
          <w:lang w:val="ro-RO"/>
        </w:rPr>
        <w:t xml:space="preserve">prestează servicii </w:t>
      </w:r>
      <w:r w:rsidR="000758A6" w:rsidRPr="008D7397">
        <w:rPr>
          <w:rFonts w:ascii="Times New Roman" w:hAnsi="Times New Roman" w:cs="Times New Roman"/>
          <w:sz w:val="24"/>
          <w:szCs w:val="24"/>
          <w:lang w:val="ro-RO"/>
        </w:rPr>
        <w:t>comerciale sau partajate, fără a aduce atingere prevederilor alin.</w:t>
      </w:r>
      <w:r w:rsidR="00BE3C39"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_Ref168386488 \r \h </w:instrText>
      </w:r>
      <w:r w:rsidR="000457B0"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BE3C39" w:rsidRPr="008D7397">
        <w:rPr>
          <w:rFonts w:ascii="Times New Roman" w:hAnsi="Times New Roman" w:cs="Times New Roman"/>
          <w:sz w:val="24"/>
          <w:szCs w:val="24"/>
          <w:lang w:val="ro-RO"/>
        </w:rPr>
        <w:fldChar w:fldCharType="end"/>
      </w:r>
      <w:r w:rsidR="000758A6" w:rsidRPr="008D7397">
        <w:rPr>
          <w:rFonts w:ascii="Times New Roman" w:hAnsi="Times New Roman" w:cs="Times New Roman"/>
          <w:sz w:val="24"/>
          <w:szCs w:val="24"/>
          <w:lang w:val="ro-RO"/>
        </w:rPr>
        <w:t xml:space="preserve">, </w:t>
      </w:r>
      <w:r w:rsidR="00921593" w:rsidRPr="008D7397">
        <w:rPr>
          <w:rFonts w:ascii="Times New Roman" w:hAnsi="Times New Roman" w:cs="Times New Roman"/>
          <w:sz w:val="24"/>
          <w:szCs w:val="24"/>
          <w:lang w:val="ro-RO"/>
        </w:rPr>
        <w:t>aprovizionează consumatori</w:t>
      </w:r>
      <w:r w:rsidR="000758A6" w:rsidRPr="008D7397">
        <w:rPr>
          <w:rFonts w:ascii="Times New Roman" w:hAnsi="Times New Roman" w:cs="Times New Roman"/>
          <w:sz w:val="24"/>
          <w:szCs w:val="24"/>
          <w:lang w:val="ro-RO"/>
        </w:rPr>
        <w:t xml:space="preserve"> casnici și </w:t>
      </w:r>
      <w:r w:rsidRPr="008D7397">
        <w:rPr>
          <w:rFonts w:ascii="Times New Roman" w:hAnsi="Times New Roman" w:cs="Times New Roman"/>
          <w:sz w:val="24"/>
          <w:szCs w:val="24"/>
          <w:lang w:val="ro-RO"/>
        </w:rPr>
        <w:t>dacă sunt îndeplinite următoarele condiții:</w:t>
      </w:r>
      <w:bookmarkEnd w:id="310"/>
    </w:p>
    <w:p w14:paraId="234FCF93" w14:textId="48931102" w:rsidR="008A0398" w:rsidRPr="008D7397"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din motive tehnice sau de siguranță specifice, procesul de funcționare sau procesul de producție al utilizatorilor sistemului de distribuție </w:t>
      </w:r>
      <w:r w:rsidR="00906C59"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este integrat;</w:t>
      </w:r>
    </w:p>
    <w:p w14:paraId="3BA4466F" w14:textId="4963D2D1" w:rsidR="008A0398" w:rsidRPr="008D7397"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sistemul de distribuție respectiv </w:t>
      </w:r>
      <w:r w:rsidR="00906C59" w:rsidRPr="008D7397">
        <w:rPr>
          <w:rFonts w:ascii="Times New Roman" w:hAnsi="Times New Roman" w:cs="Times New Roman"/>
          <w:sz w:val="24"/>
          <w:szCs w:val="24"/>
          <w:lang w:val="ro-RO"/>
        </w:rPr>
        <w:t>aprovizionează cu energie electrică persoana care îl deține, persoana</w:t>
      </w:r>
      <w:r w:rsidRPr="008D7397">
        <w:rPr>
          <w:rFonts w:ascii="Times New Roman" w:hAnsi="Times New Roman" w:cs="Times New Roman"/>
          <w:sz w:val="24"/>
          <w:szCs w:val="24"/>
          <w:lang w:val="ro-RO"/>
        </w:rPr>
        <w:t xml:space="preserve"> care </w:t>
      </w:r>
      <w:r w:rsidR="00906C59" w:rsidRPr="008D7397">
        <w:rPr>
          <w:rFonts w:ascii="Times New Roman" w:hAnsi="Times New Roman" w:cs="Times New Roman"/>
          <w:sz w:val="24"/>
          <w:szCs w:val="24"/>
          <w:lang w:val="ro-RO"/>
        </w:rPr>
        <w:t>exploatează</w:t>
      </w:r>
      <w:r w:rsidRPr="008D7397">
        <w:rPr>
          <w:rFonts w:ascii="Times New Roman" w:hAnsi="Times New Roman" w:cs="Times New Roman"/>
          <w:sz w:val="24"/>
          <w:szCs w:val="24"/>
          <w:lang w:val="ro-RO"/>
        </w:rPr>
        <w:t xml:space="preserve"> acest sistem sau întreprinderil</w:t>
      </w:r>
      <w:r w:rsidR="00764E2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906C59" w:rsidRPr="008D7397">
        <w:rPr>
          <w:rFonts w:ascii="Times New Roman" w:hAnsi="Times New Roman" w:cs="Times New Roman"/>
          <w:sz w:val="24"/>
          <w:szCs w:val="24"/>
          <w:lang w:val="ro-RO"/>
        </w:rPr>
        <w:t>lor înrudite</w:t>
      </w:r>
      <w:r w:rsidRPr="008D7397">
        <w:rPr>
          <w:rFonts w:ascii="Times New Roman" w:hAnsi="Times New Roman" w:cs="Times New Roman"/>
          <w:sz w:val="24"/>
          <w:szCs w:val="24"/>
          <w:lang w:val="ro-RO"/>
        </w:rPr>
        <w:t>.</w:t>
      </w:r>
    </w:p>
    <w:p w14:paraId="747B4683" w14:textId="78001D03"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vederea obținerii autorizației pentru sistemul de distribuție</w:t>
      </w:r>
      <w:r w:rsidR="00906C59"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solicitantul persoană juridică este obligat să prezinte Agenției copia deciziei de înregistrare a </w:t>
      </w:r>
      <w:r w:rsidR="00906C59" w:rsidRPr="008D7397">
        <w:rPr>
          <w:rFonts w:ascii="Times New Roman" w:hAnsi="Times New Roman" w:cs="Times New Roman"/>
          <w:sz w:val="24"/>
          <w:szCs w:val="24"/>
          <w:lang w:val="ro-RO"/>
        </w:rPr>
        <w:t>întreprinderii</w:t>
      </w:r>
      <w:r w:rsidRPr="008D7397">
        <w:rPr>
          <w:rFonts w:ascii="Times New Roman" w:hAnsi="Times New Roman" w:cs="Times New Roman"/>
          <w:sz w:val="24"/>
          <w:szCs w:val="24"/>
          <w:lang w:val="ro-RO"/>
        </w:rPr>
        <w:t>, schema electrică a instalațiilor electrice din sistemul de distribuție</w:t>
      </w:r>
      <w:r w:rsidR="00906C59"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act</w:t>
      </w:r>
      <w:r w:rsidR="00906C59" w:rsidRPr="008D7397">
        <w:rPr>
          <w:rFonts w:ascii="Times New Roman" w:hAnsi="Times New Roman" w:cs="Times New Roman"/>
          <w:sz w:val="24"/>
          <w:szCs w:val="24"/>
          <w:lang w:val="ro-RO"/>
        </w:rPr>
        <w:t>ul de corespundere emis de organul supravegherii</w:t>
      </w:r>
      <w:r w:rsidRPr="008D7397">
        <w:rPr>
          <w:rFonts w:ascii="Times New Roman" w:hAnsi="Times New Roman" w:cs="Times New Roman"/>
          <w:sz w:val="24"/>
          <w:szCs w:val="24"/>
          <w:lang w:val="ro-RO"/>
        </w:rPr>
        <w:t xml:space="preserve"> energe</w:t>
      </w:r>
      <w:r w:rsidR="00906C59" w:rsidRPr="008D7397">
        <w:rPr>
          <w:rFonts w:ascii="Times New Roman" w:hAnsi="Times New Roman" w:cs="Times New Roman"/>
          <w:sz w:val="24"/>
          <w:szCs w:val="24"/>
          <w:lang w:val="ro-RO"/>
        </w:rPr>
        <w:t>tice</w:t>
      </w:r>
      <w:r w:rsidRPr="008D7397">
        <w:rPr>
          <w:rFonts w:ascii="Times New Roman" w:hAnsi="Times New Roman" w:cs="Times New Roman"/>
          <w:sz w:val="24"/>
          <w:szCs w:val="24"/>
          <w:lang w:val="ro-RO"/>
        </w:rPr>
        <w:t xml:space="preserve"> de stat care confirmă co</w:t>
      </w:r>
      <w:r w:rsidR="001577AE" w:rsidRPr="008D7397">
        <w:rPr>
          <w:rFonts w:ascii="Times New Roman" w:hAnsi="Times New Roman" w:cs="Times New Roman"/>
          <w:sz w:val="24"/>
          <w:szCs w:val="24"/>
          <w:lang w:val="ro-RO"/>
        </w:rPr>
        <w:t>respunderea</w:t>
      </w:r>
      <w:r w:rsidRPr="008D7397">
        <w:rPr>
          <w:rFonts w:ascii="Times New Roman" w:hAnsi="Times New Roman" w:cs="Times New Roman"/>
          <w:sz w:val="24"/>
          <w:szCs w:val="24"/>
          <w:lang w:val="ro-RO"/>
        </w:rPr>
        <w:t xml:space="preserve"> sistemului de distribuție </w:t>
      </w:r>
      <w:r w:rsidR="001577AE"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cu cerințele de siguranță, precum și informații despre utilizatorii sistemului de distribuție</w:t>
      </w:r>
      <w:r w:rsidR="001577AE"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w:t>
      </w:r>
    </w:p>
    <w:p w14:paraId="273FCC95" w14:textId="529C1130"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1" w:name="_Ref168386488"/>
      <w:r w:rsidRPr="008D7397">
        <w:rPr>
          <w:rFonts w:ascii="Times New Roman" w:hAnsi="Times New Roman" w:cs="Times New Roman"/>
          <w:sz w:val="24"/>
          <w:szCs w:val="24"/>
          <w:lang w:val="ro-RO"/>
        </w:rPr>
        <w:t xml:space="preserve">Consumatorii casnici pot fi aprovizionați prin sisteme de distribuție </w:t>
      </w:r>
      <w:r w:rsidR="001577AE" w:rsidRPr="008D7397">
        <w:rPr>
          <w:rFonts w:ascii="Times New Roman" w:hAnsi="Times New Roman" w:cs="Times New Roman"/>
          <w:sz w:val="24"/>
          <w:szCs w:val="24"/>
          <w:lang w:val="ro-RO"/>
        </w:rPr>
        <w:t xml:space="preserve">închise </w:t>
      </w:r>
      <w:r w:rsidRPr="008D7397">
        <w:rPr>
          <w:rFonts w:ascii="Times New Roman" w:hAnsi="Times New Roman" w:cs="Times New Roman"/>
          <w:sz w:val="24"/>
          <w:szCs w:val="24"/>
          <w:lang w:val="ro-RO"/>
        </w:rPr>
        <w:t xml:space="preserve">în cazurile în care consumatorii </w:t>
      </w:r>
      <w:r w:rsidR="001577AE" w:rsidRPr="008D7397">
        <w:rPr>
          <w:rFonts w:ascii="Times New Roman" w:hAnsi="Times New Roman" w:cs="Times New Roman"/>
          <w:sz w:val="24"/>
          <w:szCs w:val="24"/>
          <w:lang w:val="ro-RO"/>
        </w:rPr>
        <w:t>respectivi se află în raporturi</w:t>
      </w:r>
      <w:r w:rsidRPr="008D7397">
        <w:rPr>
          <w:rFonts w:ascii="Times New Roman" w:hAnsi="Times New Roman" w:cs="Times New Roman"/>
          <w:sz w:val="24"/>
          <w:szCs w:val="24"/>
          <w:lang w:val="ro-RO"/>
        </w:rPr>
        <w:t xml:space="preserve"> de mun</w:t>
      </w:r>
      <w:r w:rsidR="001577AE" w:rsidRPr="008D7397">
        <w:rPr>
          <w:rFonts w:ascii="Times New Roman" w:hAnsi="Times New Roman" w:cs="Times New Roman"/>
          <w:sz w:val="24"/>
          <w:szCs w:val="24"/>
          <w:lang w:val="ro-RO"/>
        </w:rPr>
        <w:t>că sau în alte raporturi</w:t>
      </w:r>
      <w:r w:rsidRPr="008D7397">
        <w:rPr>
          <w:rFonts w:ascii="Times New Roman" w:hAnsi="Times New Roman" w:cs="Times New Roman"/>
          <w:sz w:val="24"/>
          <w:szCs w:val="24"/>
          <w:lang w:val="ro-RO"/>
        </w:rPr>
        <w:t xml:space="preserve"> similare cu proprietarul sistemului de distribuție </w:t>
      </w:r>
      <w:r w:rsidR="001577AE"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la care sunt </w:t>
      </w:r>
      <w:r w:rsidR="00764E23" w:rsidRPr="008D7397">
        <w:rPr>
          <w:rFonts w:ascii="Times New Roman" w:hAnsi="Times New Roman" w:cs="Times New Roman"/>
          <w:sz w:val="24"/>
          <w:szCs w:val="24"/>
          <w:lang w:val="ro-RO"/>
        </w:rPr>
        <w:t>racordate instalațiile de utilizare</w:t>
      </w:r>
      <w:r w:rsidRPr="008D7397">
        <w:rPr>
          <w:rFonts w:ascii="Times New Roman" w:hAnsi="Times New Roman" w:cs="Times New Roman"/>
          <w:sz w:val="24"/>
          <w:szCs w:val="24"/>
          <w:lang w:val="ro-RO"/>
        </w:rPr>
        <w:t>.</w:t>
      </w:r>
      <w:bookmarkEnd w:id="311"/>
    </w:p>
    <w:p w14:paraId="3E30886C" w14:textId="568F2931"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modificării numărului de utilizatori ai sistemului de distribuție</w:t>
      </w:r>
      <w:r w:rsidR="001577AE"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operatorul respectiv al sistemului de distribuție </w:t>
      </w:r>
      <w:r w:rsidR="001577AE"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este obligat să anunțe Agenția.</w:t>
      </w:r>
    </w:p>
    <w:p w14:paraId="5B41FF05" w14:textId="69A5C128"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w:t>
      </w:r>
      <w:r w:rsidR="001577AE" w:rsidRPr="008D7397">
        <w:rPr>
          <w:rFonts w:ascii="Times New Roman" w:hAnsi="Times New Roman" w:cs="Times New Roman"/>
          <w:sz w:val="24"/>
          <w:szCs w:val="24"/>
          <w:lang w:val="ro-RO"/>
        </w:rPr>
        <w:t>închis procură</w:t>
      </w:r>
      <w:r w:rsidRPr="008D7397">
        <w:rPr>
          <w:rFonts w:ascii="Times New Roman" w:hAnsi="Times New Roman" w:cs="Times New Roman"/>
          <w:sz w:val="24"/>
          <w:szCs w:val="24"/>
          <w:lang w:val="ro-RO"/>
        </w:rPr>
        <w:t xml:space="preserve"> energie electrică pentru acoperirea propriului consum și pentru alimentarea utilizatorilor sistemului său, după caz, pe piața cu amănuntul </w:t>
      </w:r>
      <w:r w:rsidR="00B175D3"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cazul în care operatorul sistemului de distribuție </w:t>
      </w:r>
      <w:r w:rsidR="001577AE"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nu îndeplinește obligațiile stabilite în p</w:t>
      </w:r>
      <w:r w:rsidR="00BE3C39" w:rsidRPr="008D7397">
        <w:rPr>
          <w:rFonts w:ascii="Times New Roman" w:hAnsi="Times New Roman" w:cs="Times New Roman"/>
          <w:sz w:val="24"/>
          <w:szCs w:val="24"/>
          <w:lang w:val="ro-RO"/>
        </w:rPr>
        <w:t>rezentul articol și la</w:t>
      </w:r>
      <w:r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_Ref168386239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70</w:t>
      </w:r>
      <w:r w:rsidR="00BE3C3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utilizatorii sistemului </w:t>
      </w:r>
      <w:r w:rsidR="001577AE" w:rsidRPr="008D7397">
        <w:rPr>
          <w:rFonts w:ascii="Times New Roman" w:hAnsi="Times New Roman" w:cs="Times New Roman"/>
          <w:sz w:val="24"/>
          <w:szCs w:val="24"/>
          <w:lang w:val="ro-RO"/>
        </w:rPr>
        <w:t>d</w:t>
      </w:r>
      <w:r w:rsidRPr="008D7397">
        <w:rPr>
          <w:rFonts w:ascii="Times New Roman" w:hAnsi="Times New Roman" w:cs="Times New Roman"/>
          <w:sz w:val="24"/>
          <w:szCs w:val="24"/>
          <w:lang w:val="ro-RO"/>
        </w:rPr>
        <w:t>e distribuție</w:t>
      </w:r>
      <w:r w:rsidR="001577AE"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au dreptul </w:t>
      </w:r>
      <w:r w:rsidR="001577AE" w:rsidRPr="008D7397">
        <w:rPr>
          <w:rFonts w:ascii="Times New Roman" w:hAnsi="Times New Roman" w:cs="Times New Roman"/>
          <w:sz w:val="24"/>
          <w:szCs w:val="24"/>
          <w:lang w:val="ro-RO"/>
        </w:rPr>
        <w:t>să adreseze</w:t>
      </w:r>
      <w:r w:rsidRPr="008D7397">
        <w:rPr>
          <w:rFonts w:ascii="Times New Roman" w:hAnsi="Times New Roman" w:cs="Times New Roman"/>
          <w:sz w:val="24"/>
          <w:szCs w:val="24"/>
          <w:lang w:val="ro-RO"/>
        </w:rPr>
        <w:t xml:space="preserve"> o </w:t>
      </w:r>
      <w:r w:rsidR="001577AE" w:rsidRPr="008D7397">
        <w:rPr>
          <w:rFonts w:ascii="Times New Roman" w:hAnsi="Times New Roman" w:cs="Times New Roman"/>
          <w:sz w:val="24"/>
          <w:szCs w:val="24"/>
          <w:lang w:val="ro-RO"/>
        </w:rPr>
        <w:t>reclamație</w:t>
      </w:r>
      <w:r w:rsidRPr="008D7397">
        <w:rPr>
          <w:rFonts w:ascii="Times New Roman" w:hAnsi="Times New Roman" w:cs="Times New Roman"/>
          <w:sz w:val="24"/>
          <w:szCs w:val="24"/>
          <w:lang w:val="ro-RO"/>
        </w:rPr>
        <w:t xml:space="preserve"> la Agenție în conformitate cu prezenta lege.</w:t>
      </w:r>
    </w:p>
    <w:p w14:paraId="599A3F05" w14:textId="13C3D437" w:rsidR="008A0398" w:rsidRPr="008D7397"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este în drept să retragă</w:t>
      </w:r>
      <w:r w:rsidR="008A0398" w:rsidRPr="008D7397">
        <w:rPr>
          <w:rFonts w:ascii="Times New Roman" w:hAnsi="Times New Roman" w:cs="Times New Roman"/>
          <w:sz w:val="24"/>
          <w:szCs w:val="24"/>
          <w:lang w:val="ro-RO"/>
        </w:rPr>
        <w:t xml:space="preserve"> autorizația </w:t>
      </w:r>
      <w:r w:rsidR="00764E23" w:rsidRPr="008D7397">
        <w:rPr>
          <w:rFonts w:ascii="Times New Roman" w:hAnsi="Times New Roman" w:cs="Times New Roman"/>
          <w:sz w:val="24"/>
          <w:szCs w:val="24"/>
          <w:lang w:val="ro-RO"/>
        </w:rPr>
        <w:t xml:space="preserve">pentru sistemul de distribuție închis </w:t>
      </w:r>
      <w:r w:rsidR="008A0398" w:rsidRPr="008D7397">
        <w:rPr>
          <w:rFonts w:ascii="Times New Roman" w:hAnsi="Times New Roman" w:cs="Times New Roman"/>
          <w:sz w:val="24"/>
          <w:szCs w:val="24"/>
          <w:lang w:val="ro-RO"/>
        </w:rPr>
        <w:t xml:space="preserve">în cazul în care operatorul sistemului de distribuție </w:t>
      </w:r>
      <w:r w:rsidRPr="008D7397">
        <w:rPr>
          <w:rFonts w:ascii="Times New Roman" w:hAnsi="Times New Roman" w:cs="Times New Roman"/>
          <w:sz w:val="24"/>
          <w:szCs w:val="24"/>
          <w:lang w:val="ro-RO"/>
        </w:rPr>
        <w:t xml:space="preserve">închis </w:t>
      </w:r>
      <w:r w:rsidR="008A0398" w:rsidRPr="008D7397">
        <w:rPr>
          <w:rFonts w:ascii="Times New Roman" w:hAnsi="Times New Roman" w:cs="Times New Roman"/>
          <w:sz w:val="24"/>
          <w:szCs w:val="24"/>
          <w:lang w:val="ro-RO"/>
        </w:rPr>
        <w:t xml:space="preserve">încalcă în mod repetat obligațiile prevăzute la prezentul articol și la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_Ref168386257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70</w:t>
      </w:r>
      <w:r w:rsidR="00BE3C39" w:rsidRPr="008D7397">
        <w:rPr>
          <w:rFonts w:ascii="Times New Roman" w:hAnsi="Times New Roman" w:cs="Times New Roman"/>
          <w:sz w:val="24"/>
          <w:szCs w:val="24"/>
          <w:lang w:val="ro-RO"/>
        </w:rPr>
        <w:fldChar w:fldCharType="end"/>
      </w:r>
      <w:r w:rsidR="008A0398" w:rsidRPr="008D7397">
        <w:rPr>
          <w:rFonts w:ascii="Times New Roman" w:hAnsi="Times New Roman" w:cs="Times New Roman"/>
          <w:sz w:val="24"/>
          <w:szCs w:val="24"/>
          <w:lang w:val="ro-RO"/>
        </w:rPr>
        <w:t xml:space="preserve"> și refuză să se conformeze deciziilor sau </w:t>
      </w:r>
      <w:r w:rsidRPr="008D7397">
        <w:rPr>
          <w:rFonts w:ascii="Times New Roman" w:hAnsi="Times New Roman" w:cs="Times New Roman"/>
          <w:sz w:val="24"/>
          <w:szCs w:val="24"/>
          <w:lang w:val="ro-RO"/>
        </w:rPr>
        <w:t>hotărâr</w:t>
      </w:r>
      <w:r w:rsidR="008A0398" w:rsidRPr="008D7397">
        <w:rPr>
          <w:rFonts w:ascii="Times New Roman" w:hAnsi="Times New Roman" w:cs="Times New Roman"/>
          <w:sz w:val="24"/>
          <w:szCs w:val="24"/>
          <w:lang w:val="ro-RO"/>
        </w:rPr>
        <w:t>ilor Agenție</w:t>
      </w:r>
      <w:r w:rsidRPr="008D7397">
        <w:rPr>
          <w:rFonts w:ascii="Times New Roman" w:hAnsi="Times New Roman" w:cs="Times New Roman"/>
          <w:sz w:val="24"/>
          <w:szCs w:val="24"/>
          <w:lang w:val="ro-RO"/>
        </w:rPr>
        <w:t>i</w:t>
      </w:r>
      <w:r w:rsidR="008A0398" w:rsidRPr="008D7397">
        <w:rPr>
          <w:rFonts w:ascii="Times New Roman" w:hAnsi="Times New Roman" w:cs="Times New Roman"/>
          <w:sz w:val="24"/>
          <w:szCs w:val="24"/>
          <w:lang w:val="ro-RO"/>
        </w:rPr>
        <w:t>.</w:t>
      </w:r>
    </w:p>
    <w:p w14:paraId="00C48644" w14:textId="7011AE13"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Eliberarea, prelungirea valabilității, re</w:t>
      </w:r>
      <w:r w:rsidR="00D80C0A" w:rsidRPr="008D7397">
        <w:rPr>
          <w:rFonts w:ascii="Times New Roman" w:hAnsi="Times New Roman" w:cs="Times New Roman"/>
          <w:sz w:val="24"/>
          <w:szCs w:val="24"/>
          <w:lang w:val="ro-RO"/>
        </w:rPr>
        <w:t>perfectarea</w:t>
      </w:r>
      <w:r w:rsidRPr="008D7397">
        <w:rPr>
          <w:rFonts w:ascii="Times New Roman" w:hAnsi="Times New Roman" w:cs="Times New Roman"/>
          <w:sz w:val="24"/>
          <w:szCs w:val="24"/>
          <w:lang w:val="ro-RO"/>
        </w:rPr>
        <w:t>, suspendarea, reluarea valabilității sau retragerea autorizației pentru sistemul de distribuție</w:t>
      </w:r>
      <w:r w:rsidR="00D80C0A"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precum și eliberarea duplicatului acesteia, se efectuează în condițiile stabilite în prezentul </w:t>
      </w:r>
      <w:r w:rsidR="00D80C0A" w:rsidRPr="008D7397">
        <w:rPr>
          <w:rFonts w:ascii="Times New Roman" w:hAnsi="Times New Roman" w:cs="Times New Roman"/>
          <w:sz w:val="24"/>
          <w:szCs w:val="24"/>
          <w:lang w:val="ro-RO"/>
        </w:rPr>
        <w:t>articol și în conformitate cu</w:t>
      </w:r>
      <w:r w:rsidRPr="008D7397">
        <w:rPr>
          <w:rFonts w:ascii="Times New Roman" w:hAnsi="Times New Roman" w:cs="Times New Roman"/>
          <w:sz w:val="24"/>
          <w:szCs w:val="24"/>
          <w:lang w:val="ro-RO"/>
        </w:rPr>
        <w:t xml:space="preserve"> regulamentul aprobat de </w:t>
      </w:r>
      <w:r w:rsidR="00D80C0A"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p>
    <w:p w14:paraId="404B53B8" w14:textId="31F1C0AF" w:rsidR="008A0398" w:rsidRPr="008D7397"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Întovărășirile</w:t>
      </w:r>
      <w:r w:rsidR="008A0398" w:rsidRPr="008D7397">
        <w:rPr>
          <w:rFonts w:ascii="Times New Roman" w:hAnsi="Times New Roman" w:cs="Times New Roman"/>
          <w:sz w:val="24"/>
          <w:szCs w:val="24"/>
          <w:lang w:val="ro-RO"/>
        </w:rPr>
        <w:t xml:space="preserve"> pomicole, </w:t>
      </w:r>
      <w:r w:rsidRPr="008D7397">
        <w:rPr>
          <w:rFonts w:ascii="Times New Roman" w:hAnsi="Times New Roman" w:cs="Times New Roman"/>
          <w:sz w:val="24"/>
          <w:szCs w:val="24"/>
          <w:lang w:val="ro-RO"/>
        </w:rPr>
        <w:t xml:space="preserve">cooperativele de construcție a </w:t>
      </w:r>
      <w:r w:rsidR="008A0398" w:rsidRPr="008D7397">
        <w:rPr>
          <w:rFonts w:ascii="Times New Roman" w:hAnsi="Times New Roman" w:cs="Times New Roman"/>
          <w:sz w:val="24"/>
          <w:szCs w:val="24"/>
          <w:lang w:val="ro-RO"/>
        </w:rPr>
        <w:t>garaje</w:t>
      </w:r>
      <w:r w:rsidRPr="008D7397">
        <w:rPr>
          <w:rFonts w:ascii="Times New Roman" w:hAnsi="Times New Roman" w:cs="Times New Roman"/>
          <w:sz w:val="24"/>
          <w:szCs w:val="24"/>
          <w:lang w:val="ro-RO"/>
        </w:rPr>
        <w:t>lor</w:t>
      </w:r>
      <w:r w:rsidR="008A0398" w:rsidRPr="008D7397">
        <w:rPr>
          <w:rFonts w:ascii="Times New Roman" w:hAnsi="Times New Roman" w:cs="Times New Roman"/>
          <w:sz w:val="24"/>
          <w:szCs w:val="24"/>
          <w:lang w:val="ro-RO"/>
        </w:rPr>
        <w:t xml:space="preserve">, alte asociații de coproprietari de acest tip care nu constituie sisteme de distribuție </w:t>
      </w:r>
      <w:r w:rsidRPr="008D7397">
        <w:rPr>
          <w:rFonts w:ascii="Times New Roman" w:hAnsi="Times New Roman" w:cs="Times New Roman"/>
          <w:sz w:val="24"/>
          <w:szCs w:val="24"/>
          <w:lang w:val="ro-RO"/>
        </w:rPr>
        <w:t xml:space="preserve">închise </w:t>
      </w:r>
      <w:r w:rsidR="008A0398" w:rsidRPr="008D7397">
        <w:rPr>
          <w:rFonts w:ascii="Times New Roman" w:hAnsi="Times New Roman" w:cs="Times New Roman"/>
          <w:sz w:val="24"/>
          <w:szCs w:val="24"/>
          <w:lang w:val="ro-RO"/>
        </w:rPr>
        <w:t xml:space="preserve">în sensul alin.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_Ref168386514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BE3C39" w:rsidRPr="008D7397">
        <w:rPr>
          <w:rFonts w:ascii="Times New Roman" w:hAnsi="Times New Roman" w:cs="Times New Roman"/>
          <w:sz w:val="24"/>
          <w:szCs w:val="24"/>
          <w:lang w:val="ro-RO"/>
        </w:rPr>
        <w:fldChar w:fldCharType="end"/>
      </w:r>
      <w:r w:rsidR="00BE3C3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pot </w:t>
      </w:r>
      <w:r w:rsidR="008A0398" w:rsidRPr="008D7397">
        <w:rPr>
          <w:rFonts w:ascii="Times New Roman" w:hAnsi="Times New Roman" w:cs="Times New Roman"/>
          <w:sz w:val="24"/>
          <w:szCs w:val="24"/>
          <w:lang w:val="ro-RO"/>
        </w:rPr>
        <w:t xml:space="preserve">obține, la cerere, autorizație pentru sistemul de distribuție </w:t>
      </w:r>
      <w:r w:rsidRPr="008D7397">
        <w:rPr>
          <w:rFonts w:ascii="Times New Roman" w:hAnsi="Times New Roman" w:cs="Times New Roman"/>
          <w:sz w:val="24"/>
          <w:szCs w:val="24"/>
          <w:lang w:val="ro-RO"/>
        </w:rPr>
        <w:t xml:space="preserve">închis </w:t>
      </w:r>
      <w:r w:rsidR="008A0398" w:rsidRPr="008D7397">
        <w:rPr>
          <w:rFonts w:ascii="Times New Roman" w:hAnsi="Times New Roman" w:cs="Times New Roman"/>
          <w:sz w:val="24"/>
          <w:szCs w:val="24"/>
          <w:lang w:val="ro-RO"/>
        </w:rPr>
        <w:t>cu respectarea tuturor condițiilor stabilite de prezentul articol. În cazul în care nu se soli</w:t>
      </w:r>
      <w:r w:rsidRPr="008D7397">
        <w:rPr>
          <w:rFonts w:ascii="Times New Roman" w:hAnsi="Times New Roman" w:cs="Times New Roman"/>
          <w:sz w:val="24"/>
          <w:szCs w:val="24"/>
          <w:lang w:val="ro-RO"/>
        </w:rPr>
        <w:t>cită eliberarea autorizației</w:t>
      </w:r>
      <w:r w:rsidR="008A0398" w:rsidRPr="008D7397">
        <w:rPr>
          <w:rFonts w:ascii="Times New Roman" w:hAnsi="Times New Roman" w:cs="Times New Roman"/>
          <w:sz w:val="24"/>
          <w:szCs w:val="24"/>
          <w:lang w:val="ro-RO"/>
        </w:rPr>
        <w:t xml:space="preserve"> pentru sistem de distribuție</w:t>
      </w:r>
      <w:r w:rsidRPr="008D7397">
        <w:rPr>
          <w:rFonts w:ascii="Times New Roman" w:hAnsi="Times New Roman" w:cs="Times New Roman"/>
          <w:sz w:val="24"/>
          <w:szCs w:val="24"/>
          <w:lang w:val="ro-RO"/>
        </w:rPr>
        <w:t xml:space="preserve"> închis</w:t>
      </w:r>
      <w:r w:rsidR="008A0398" w:rsidRPr="008D7397">
        <w:rPr>
          <w:rFonts w:ascii="Times New Roman" w:hAnsi="Times New Roman" w:cs="Times New Roman"/>
          <w:sz w:val="24"/>
          <w:szCs w:val="24"/>
          <w:lang w:val="ro-RO"/>
        </w:rPr>
        <w:t>, raporturile ju</w:t>
      </w:r>
      <w:r w:rsidRPr="008D7397">
        <w:rPr>
          <w:rFonts w:ascii="Times New Roman" w:hAnsi="Times New Roman" w:cs="Times New Roman"/>
          <w:sz w:val="24"/>
          <w:szCs w:val="24"/>
          <w:lang w:val="ro-RO"/>
        </w:rPr>
        <w:t>ridice din cadrul întovărăș</w:t>
      </w:r>
      <w:r w:rsidR="008A039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ri</w:t>
      </w:r>
      <w:r w:rsidR="008A0398" w:rsidRPr="008D7397">
        <w:rPr>
          <w:rFonts w:ascii="Times New Roman" w:hAnsi="Times New Roman" w:cs="Times New Roman"/>
          <w:sz w:val="24"/>
          <w:szCs w:val="24"/>
          <w:lang w:val="ro-RO"/>
        </w:rPr>
        <w:t xml:space="preserve">lor pomicole, </w:t>
      </w:r>
      <w:r w:rsidRPr="008D7397">
        <w:rPr>
          <w:rFonts w:ascii="Times New Roman" w:hAnsi="Times New Roman" w:cs="Times New Roman"/>
          <w:sz w:val="24"/>
          <w:szCs w:val="24"/>
          <w:lang w:val="ro-RO"/>
        </w:rPr>
        <w:t>cooperativelor de construcție a</w:t>
      </w:r>
      <w:r w:rsidR="008A0398" w:rsidRPr="008D7397">
        <w:rPr>
          <w:rFonts w:ascii="Times New Roman" w:hAnsi="Times New Roman" w:cs="Times New Roman"/>
          <w:sz w:val="24"/>
          <w:szCs w:val="24"/>
          <w:lang w:val="ro-RO"/>
        </w:rPr>
        <w:t xml:space="preserve"> garaje</w:t>
      </w:r>
      <w:r w:rsidRPr="008D7397">
        <w:rPr>
          <w:rFonts w:ascii="Times New Roman" w:hAnsi="Times New Roman" w:cs="Times New Roman"/>
          <w:sz w:val="24"/>
          <w:szCs w:val="24"/>
          <w:lang w:val="ro-RO"/>
        </w:rPr>
        <w:t>lor</w:t>
      </w:r>
      <w:r w:rsidR="008A0398" w:rsidRPr="008D7397">
        <w:rPr>
          <w:rFonts w:ascii="Times New Roman" w:hAnsi="Times New Roman" w:cs="Times New Roman"/>
          <w:sz w:val="24"/>
          <w:szCs w:val="24"/>
          <w:lang w:val="ro-RO"/>
        </w:rPr>
        <w:t xml:space="preserve">, altor asociații de coproprietari de acest tip se stabilesc pe baza </w:t>
      </w:r>
      <w:r w:rsidR="00B41938" w:rsidRPr="008D7397">
        <w:rPr>
          <w:rFonts w:ascii="Times New Roman" w:hAnsi="Times New Roman" w:cs="Times New Roman"/>
          <w:sz w:val="24"/>
          <w:szCs w:val="24"/>
          <w:lang w:val="ro-RO"/>
        </w:rPr>
        <w:t>actului de constituire</w:t>
      </w:r>
      <w:r w:rsidR="008A0398" w:rsidRPr="008D7397">
        <w:rPr>
          <w:rFonts w:ascii="Times New Roman" w:hAnsi="Times New Roman" w:cs="Times New Roman"/>
          <w:sz w:val="24"/>
          <w:szCs w:val="24"/>
          <w:lang w:val="ro-RO"/>
        </w:rPr>
        <w:t xml:space="preserve"> și a </w:t>
      </w:r>
      <w:r w:rsidR="00B41938" w:rsidRPr="008D7397">
        <w:rPr>
          <w:rFonts w:ascii="Times New Roman" w:hAnsi="Times New Roman" w:cs="Times New Roman"/>
          <w:sz w:val="24"/>
          <w:szCs w:val="24"/>
          <w:lang w:val="ro-RO"/>
        </w:rPr>
        <w:t>deciziilo</w:t>
      </w:r>
      <w:r w:rsidR="008A0398" w:rsidRPr="008D7397">
        <w:rPr>
          <w:rFonts w:ascii="Times New Roman" w:hAnsi="Times New Roman" w:cs="Times New Roman"/>
          <w:sz w:val="24"/>
          <w:szCs w:val="24"/>
          <w:lang w:val="ro-RO"/>
        </w:rPr>
        <w:t xml:space="preserve">r luate </w:t>
      </w:r>
      <w:r w:rsidR="00B41938" w:rsidRPr="008D7397">
        <w:rPr>
          <w:rFonts w:ascii="Times New Roman" w:hAnsi="Times New Roman" w:cs="Times New Roman"/>
          <w:sz w:val="24"/>
          <w:szCs w:val="24"/>
          <w:lang w:val="ro-RO"/>
        </w:rPr>
        <w:t>în cadrul</w:t>
      </w:r>
      <w:r w:rsidR="008A0398" w:rsidRPr="008D7397">
        <w:rPr>
          <w:rFonts w:ascii="Times New Roman" w:hAnsi="Times New Roman" w:cs="Times New Roman"/>
          <w:sz w:val="24"/>
          <w:szCs w:val="24"/>
          <w:lang w:val="ro-RO"/>
        </w:rPr>
        <w:t xml:space="preserve"> adun</w:t>
      </w:r>
      <w:r w:rsidR="00B41938" w:rsidRPr="008D7397">
        <w:rPr>
          <w:rFonts w:ascii="Times New Roman" w:hAnsi="Times New Roman" w:cs="Times New Roman"/>
          <w:sz w:val="24"/>
          <w:szCs w:val="24"/>
          <w:lang w:val="ro-RO"/>
        </w:rPr>
        <w:t>ării</w:t>
      </w:r>
      <w:r w:rsidR="008A0398" w:rsidRPr="008D7397">
        <w:rPr>
          <w:rFonts w:ascii="Times New Roman" w:hAnsi="Times New Roman" w:cs="Times New Roman"/>
          <w:sz w:val="24"/>
          <w:szCs w:val="24"/>
          <w:lang w:val="ro-RO"/>
        </w:rPr>
        <w:t xml:space="preserve"> acestor </w:t>
      </w:r>
      <w:r w:rsidR="00B41938" w:rsidRPr="008D7397">
        <w:rPr>
          <w:rFonts w:ascii="Times New Roman" w:hAnsi="Times New Roman" w:cs="Times New Roman"/>
          <w:sz w:val="24"/>
          <w:szCs w:val="24"/>
          <w:lang w:val="ro-RO"/>
        </w:rPr>
        <w:t>asociații</w:t>
      </w:r>
      <w:r w:rsidR="008A0398" w:rsidRPr="008D7397">
        <w:rPr>
          <w:rFonts w:ascii="Times New Roman" w:hAnsi="Times New Roman" w:cs="Times New Roman"/>
          <w:sz w:val="24"/>
          <w:szCs w:val="24"/>
          <w:lang w:val="ro-RO"/>
        </w:rPr>
        <w:t>.</w:t>
      </w:r>
    </w:p>
    <w:p w14:paraId="35BF1895" w14:textId="2D6D0F4B" w:rsidR="008A0398" w:rsidRPr="008D7397"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2" w:name="_Ref168395729"/>
      <w:r w:rsidRPr="008D7397">
        <w:rPr>
          <w:rFonts w:ascii="Times New Roman" w:hAnsi="Times New Roman" w:cs="Times New Roman"/>
          <w:sz w:val="24"/>
          <w:szCs w:val="24"/>
          <w:lang w:val="ro-RO"/>
        </w:rPr>
        <w:t>Operatorul sistemului de distribuție</w:t>
      </w:r>
      <w:r w:rsidR="00B41938"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w:t>
      </w:r>
      <w:r w:rsidR="00B41938" w:rsidRPr="008D7397">
        <w:rPr>
          <w:rFonts w:ascii="Times New Roman" w:hAnsi="Times New Roman" w:cs="Times New Roman"/>
          <w:sz w:val="24"/>
          <w:szCs w:val="24"/>
          <w:lang w:val="ro-RO"/>
        </w:rPr>
        <w:t>întovărășirile</w:t>
      </w:r>
      <w:r w:rsidRPr="008D7397">
        <w:rPr>
          <w:rFonts w:ascii="Times New Roman" w:hAnsi="Times New Roman" w:cs="Times New Roman"/>
          <w:sz w:val="24"/>
          <w:szCs w:val="24"/>
          <w:lang w:val="ro-RO"/>
        </w:rPr>
        <w:t xml:space="preserve"> pomi</w:t>
      </w:r>
      <w:r w:rsidR="00B41938" w:rsidRPr="008D7397">
        <w:rPr>
          <w:rFonts w:ascii="Times New Roman" w:hAnsi="Times New Roman" w:cs="Times New Roman"/>
          <w:sz w:val="24"/>
          <w:szCs w:val="24"/>
          <w:lang w:val="ro-RO"/>
        </w:rPr>
        <w:t>cole</w:t>
      </w:r>
      <w:r w:rsidRPr="008D7397">
        <w:rPr>
          <w:rFonts w:ascii="Times New Roman" w:hAnsi="Times New Roman" w:cs="Times New Roman"/>
          <w:sz w:val="24"/>
          <w:szCs w:val="24"/>
          <w:lang w:val="ro-RO"/>
        </w:rPr>
        <w:t>, cooperativele de construcți</w:t>
      </w:r>
      <w:r w:rsidR="00B41938" w:rsidRPr="008D7397">
        <w:rPr>
          <w:rFonts w:ascii="Times New Roman" w:hAnsi="Times New Roman" w:cs="Times New Roman"/>
          <w:sz w:val="24"/>
          <w:szCs w:val="24"/>
          <w:lang w:val="ro-RO"/>
        </w:rPr>
        <w:t>e a</w:t>
      </w:r>
      <w:r w:rsidRPr="008D7397">
        <w:rPr>
          <w:rFonts w:ascii="Times New Roman" w:hAnsi="Times New Roman" w:cs="Times New Roman"/>
          <w:sz w:val="24"/>
          <w:szCs w:val="24"/>
          <w:lang w:val="ro-RO"/>
        </w:rPr>
        <w:t xml:space="preserve"> garaje</w:t>
      </w:r>
      <w:r w:rsidR="00B41938"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alte asociații de coproprietari </w:t>
      </w:r>
      <w:r w:rsidR="00B41938" w:rsidRPr="008D7397">
        <w:rPr>
          <w:rFonts w:ascii="Times New Roman" w:hAnsi="Times New Roman" w:cs="Times New Roman"/>
          <w:sz w:val="24"/>
          <w:szCs w:val="24"/>
          <w:lang w:val="ro-RO"/>
        </w:rPr>
        <w:t xml:space="preserve">de acest tip sunt în </w:t>
      </w:r>
      <w:r w:rsidRPr="008D7397">
        <w:rPr>
          <w:rFonts w:ascii="Times New Roman" w:hAnsi="Times New Roman" w:cs="Times New Roman"/>
          <w:sz w:val="24"/>
          <w:szCs w:val="24"/>
          <w:lang w:val="ro-RO"/>
        </w:rPr>
        <w:t>drept</w:t>
      </w:r>
      <w:r w:rsidR="00B41938" w:rsidRPr="008D7397">
        <w:rPr>
          <w:rFonts w:ascii="Times New Roman" w:hAnsi="Times New Roman" w:cs="Times New Roman"/>
          <w:sz w:val="24"/>
          <w:szCs w:val="24"/>
          <w:lang w:val="ro-RO"/>
        </w:rPr>
        <w:t xml:space="preserve"> să transmită</w:t>
      </w:r>
      <w:r w:rsidRPr="008D7397">
        <w:rPr>
          <w:rFonts w:ascii="Times New Roman" w:hAnsi="Times New Roman" w:cs="Times New Roman"/>
          <w:sz w:val="24"/>
          <w:szCs w:val="24"/>
          <w:lang w:val="ro-RO"/>
        </w:rPr>
        <w:t xml:space="preserve"> instalațiile </w:t>
      </w:r>
      <w:r w:rsidR="00B41938" w:rsidRPr="008D7397">
        <w:rPr>
          <w:rFonts w:ascii="Times New Roman" w:hAnsi="Times New Roman" w:cs="Times New Roman"/>
          <w:sz w:val="24"/>
          <w:szCs w:val="24"/>
          <w:lang w:val="ro-RO"/>
        </w:rPr>
        <w:t xml:space="preserve">lor </w:t>
      </w:r>
      <w:r w:rsidRPr="008D7397">
        <w:rPr>
          <w:rFonts w:ascii="Times New Roman" w:hAnsi="Times New Roman" w:cs="Times New Roman"/>
          <w:sz w:val="24"/>
          <w:szCs w:val="24"/>
          <w:lang w:val="ro-RO"/>
        </w:rPr>
        <w:t xml:space="preserve">electrice, </w:t>
      </w:r>
      <w:r w:rsidR="00B41938" w:rsidRPr="008D7397">
        <w:rPr>
          <w:rFonts w:ascii="Times New Roman" w:hAnsi="Times New Roman" w:cs="Times New Roman"/>
          <w:sz w:val="24"/>
          <w:szCs w:val="24"/>
          <w:lang w:val="ro-RO"/>
        </w:rPr>
        <w:t>cu titlu</w:t>
      </w:r>
      <w:r w:rsidRPr="008D7397">
        <w:rPr>
          <w:rFonts w:ascii="Times New Roman" w:hAnsi="Times New Roman" w:cs="Times New Roman"/>
          <w:sz w:val="24"/>
          <w:szCs w:val="24"/>
          <w:lang w:val="ro-RO"/>
        </w:rPr>
        <w:t xml:space="preserve"> gratuit, operatorului de sistem cu condiția ca acestea să îndeplinească cerințele </w:t>
      </w:r>
      <w:r w:rsidR="00B41938" w:rsidRPr="008D7397">
        <w:rPr>
          <w:rFonts w:ascii="Times New Roman" w:hAnsi="Times New Roman" w:cs="Times New Roman"/>
          <w:sz w:val="24"/>
          <w:szCs w:val="24"/>
          <w:lang w:val="ro-RO"/>
        </w:rPr>
        <w:t>avizului de racordare, eliberat</w:t>
      </w:r>
      <w:r w:rsidRPr="008D7397">
        <w:rPr>
          <w:rFonts w:ascii="Times New Roman" w:hAnsi="Times New Roman" w:cs="Times New Roman"/>
          <w:sz w:val="24"/>
          <w:szCs w:val="24"/>
          <w:lang w:val="ro-RO"/>
        </w:rPr>
        <w:t xml:space="preserve"> acestora de către operatorul de sistem pentru racordarea instalațiilor electrice, cu respectar</w:t>
      </w:r>
      <w:r w:rsidR="00BE3C39" w:rsidRPr="008D7397">
        <w:rPr>
          <w:rFonts w:ascii="Times New Roman" w:hAnsi="Times New Roman" w:cs="Times New Roman"/>
          <w:sz w:val="24"/>
          <w:szCs w:val="24"/>
          <w:lang w:val="ro-RO"/>
        </w:rPr>
        <w:t>ea condițiilor stabilite la</w:t>
      </w:r>
      <w:r w:rsidRPr="008D7397">
        <w:rPr>
          <w:rFonts w:ascii="Times New Roman" w:hAnsi="Times New Roman" w:cs="Times New Roman"/>
          <w:sz w:val="24"/>
          <w:szCs w:val="24"/>
          <w:lang w:val="ro-RO"/>
        </w:rPr>
        <w:t xml:space="preserve">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_Ref168386304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73</w:t>
      </w:r>
      <w:r w:rsidR="00BE3C3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_Ref168386318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BE3C39" w:rsidRPr="008D7397">
        <w:rPr>
          <w:rFonts w:ascii="Times New Roman" w:hAnsi="Times New Roman" w:cs="Times New Roman"/>
          <w:sz w:val="24"/>
          <w:szCs w:val="24"/>
          <w:lang w:val="ro-RO"/>
        </w:rPr>
        <w:fldChar w:fldCharType="end"/>
      </w:r>
      <w:r w:rsidR="00BE3C39" w:rsidRPr="008D7397">
        <w:rPr>
          <w:rFonts w:ascii="Times New Roman" w:hAnsi="Times New Roman" w:cs="Times New Roman"/>
          <w:sz w:val="24"/>
          <w:szCs w:val="24"/>
          <w:lang w:val="ro-RO"/>
        </w:rPr>
        <w:t xml:space="preserve"> </w:t>
      </w:r>
      <w:r w:rsidR="00B41938" w:rsidRPr="008D7397">
        <w:rPr>
          <w:rFonts w:ascii="Times New Roman" w:hAnsi="Times New Roman" w:cs="Times New Roman"/>
          <w:sz w:val="24"/>
          <w:szCs w:val="24"/>
          <w:lang w:val="ro-RO"/>
        </w:rPr>
        <w:t xml:space="preserve">și </w:t>
      </w:r>
      <w:r w:rsidR="00BE3C39" w:rsidRPr="008D7397">
        <w:rPr>
          <w:rFonts w:ascii="Times New Roman" w:hAnsi="Times New Roman" w:cs="Times New Roman"/>
          <w:sz w:val="24"/>
          <w:szCs w:val="24"/>
          <w:lang w:val="ro-RO"/>
        </w:rPr>
        <w:fldChar w:fldCharType="begin"/>
      </w:r>
      <w:r w:rsidR="00BE3C39" w:rsidRPr="008D7397">
        <w:rPr>
          <w:rFonts w:ascii="Times New Roman" w:hAnsi="Times New Roman" w:cs="Times New Roman"/>
          <w:sz w:val="24"/>
          <w:szCs w:val="24"/>
          <w:lang w:val="ro-RO"/>
        </w:rPr>
        <w:instrText xml:space="preserve"> REF _Ref168386332 \r \h </w:instrText>
      </w:r>
      <w:r w:rsidR="00174215" w:rsidRPr="008D7397">
        <w:rPr>
          <w:rFonts w:ascii="Times New Roman" w:hAnsi="Times New Roman" w:cs="Times New Roman"/>
          <w:sz w:val="24"/>
          <w:szCs w:val="24"/>
          <w:lang w:val="ro-RO"/>
        </w:rPr>
        <w:instrText xml:space="preserve"> \* MERGEFORMAT </w:instrText>
      </w:r>
      <w:r w:rsidR="00BE3C39" w:rsidRPr="008D7397">
        <w:rPr>
          <w:rFonts w:ascii="Times New Roman" w:hAnsi="Times New Roman" w:cs="Times New Roman"/>
          <w:sz w:val="24"/>
          <w:szCs w:val="24"/>
          <w:lang w:val="ro-RO"/>
        </w:rPr>
      </w:r>
      <w:r w:rsidR="00BE3C3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BE3C3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312"/>
    </w:p>
    <w:p w14:paraId="63AD89E5" w14:textId="77777777" w:rsidR="00263805" w:rsidRPr="008D7397" w:rsidRDefault="00263805"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670E5478" w14:textId="5B90A857" w:rsidR="00263805" w:rsidRPr="008D7397" w:rsidRDefault="00263805" w:rsidP="006652F2">
      <w:pPr>
        <w:pStyle w:val="Titlu3"/>
        <w:numPr>
          <w:ilvl w:val="0"/>
          <w:numId w:val="246"/>
        </w:numPr>
        <w:ind w:left="0" w:firstLine="720"/>
        <w:rPr>
          <w:lang w:val="ro-RO"/>
        </w:rPr>
      </w:pPr>
      <w:bookmarkStart w:id="313" w:name="_Ref168386239"/>
      <w:bookmarkStart w:id="314" w:name="_Ref168386257"/>
      <w:bookmarkStart w:id="315" w:name="_Ref168396366"/>
      <w:bookmarkStart w:id="316" w:name="_Ref168398737"/>
      <w:r w:rsidRPr="008D7397">
        <w:rPr>
          <w:lang w:val="ro-RO"/>
        </w:rPr>
        <w:t>Raporturile juridice dintre operator și utilizatorii sistemului de distribuție</w:t>
      </w:r>
      <w:r w:rsidR="00CF3383" w:rsidRPr="008D7397">
        <w:rPr>
          <w:lang w:val="ro-RO"/>
        </w:rPr>
        <w:t xml:space="preserve"> închis</w:t>
      </w:r>
      <w:bookmarkEnd w:id="313"/>
      <w:bookmarkEnd w:id="314"/>
      <w:bookmarkEnd w:id="315"/>
      <w:bookmarkEnd w:id="316"/>
    </w:p>
    <w:p w14:paraId="37EC6803" w14:textId="0B6052C4"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096272" w:rsidRPr="008D7397">
        <w:rPr>
          <w:rFonts w:ascii="Times New Roman" w:hAnsi="Times New Roman" w:cs="Times New Roman"/>
          <w:sz w:val="24"/>
          <w:szCs w:val="24"/>
          <w:lang w:val="ro-RO"/>
        </w:rPr>
        <w:t xml:space="preserve">alimentarea cu </w:t>
      </w:r>
      <w:r w:rsidRPr="008D7397">
        <w:rPr>
          <w:rFonts w:ascii="Times New Roman" w:hAnsi="Times New Roman" w:cs="Times New Roman"/>
          <w:sz w:val="24"/>
          <w:szCs w:val="24"/>
          <w:lang w:val="ro-RO"/>
        </w:rPr>
        <w:t>energie electrică</w:t>
      </w:r>
      <w:r w:rsidR="00096272"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utilizatorilor sistemului de distribuție</w:t>
      </w:r>
      <w:r w:rsidR="0009627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operatorul </w:t>
      </w:r>
      <w:r w:rsidR="00764E23" w:rsidRPr="008D7397">
        <w:rPr>
          <w:rFonts w:ascii="Times New Roman" w:hAnsi="Times New Roman" w:cs="Times New Roman"/>
          <w:sz w:val="24"/>
          <w:szCs w:val="24"/>
          <w:lang w:val="ro-RO"/>
        </w:rPr>
        <w:t xml:space="preserve">sistemului de distribuție închis </w:t>
      </w:r>
      <w:r w:rsidR="00096272" w:rsidRPr="008D7397">
        <w:rPr>
          <w:rFonts w:ascii="Times New Roman" w:hAnsi="Times New Roman" w:cs="Times New Roman"/>
          <w:sz w:val="24"/>
          <w:szCs w:val="24"/>
          <w:lang w:val="ro-RO"/>
        </w:rPr>
        <w:t>este în</w:t>
      </w:r>
      <w:r w:rsidRPr="008D7397">
        <w:rPr>
          <w:rFonts w:ascii="Times New Roman" w:hAnsi="Times New Roman" w:cs="Times New Roman"/>
          <w:sz w:val="24"/>
          <w:szCs w:val="24"/>
          <w:lang w:val="ro-RO"/>
        </w:rPr>
        <w:t xml:space="preserve"> drept</w:t>
      </w:r>
      <w:r w:rsidR="00096272" w:rsidRPr="008D7397">
        <w:rPr>
          <w:rFonts w:ascii="Times New Roman" w:hAnsi="Times New Roman" w:cs="Times New Roman"/>
          <w:sz w:val="24"/>
          <w:szCs w:val="24"/>
          <w:lang w:val="ro-RO"/>
        </w:rPr>
        <w:t xml:space="preserve"> să</w:t>
      </w:r>
      <w:r w:rsidRPr="008D7397">
        <w:rPr>
          <w:rFonts w:ascii="Times New Roman" w:hAnsi="Times New Roman" w:cs="Times New Roman"/>
          <w:sz w:val="24"/>
          <w:szCs w:val="24"/>
          <w:lang w:val="ro-RO"/>
        </w:rPr>
        <w:t xml:space="preserve"> perce</w:t>
      </w:r>
      <w:r w:rsidR="00096272" w:rsidRPr="008D7397">
        <w:rPr>
          <w:rFonts w:ascii="Times New Roman" w:hAnsi="Times New Roman" w:cs="Times New Roman"/>
          <w:sz w:val="24"/>
          <w:szCs w:val="24"/>
          <w:lang w:val="ro-RO"/>
        </w:rPr>
        <w:t>apă</w:t>
      </w:r>
      <w:r w:rsidRPr="008D7397">
        <w:rPr>
          <w:rFonts w:ascii="Times New Roman" w:hAnsi="Times New Roman" w:cs="Times New Roman"/>
          <w:sz w:val="24"/>
          <w:szCs w:val="24"/>
          <w:lang w:val="ro-RO"/>
        </w:rPr>
        <w:t xml:space="preserve"> </w:t>
      </w:r>
      <w:r w:rsidR="00096272" w:rsidRPr="008D7397">
        <w:rPr>
          <w:rFonts w:ascii="Times New Roman" w:hAnsi="Times New Roman" w:cs="Times New Roman"/>
          <w:sz w:val="24"/>
          <w:szCs w:val="24"/>
          <w:lang w:val="ro-RO"/>
        </w:rPr>
        <w:t>doar</w:t>
      </w:r>
      <w:r w:rsidRPr="008D7397">
        <w:rPr>
          <w:rFonts w:ascii="Times New Roman" w:hAnsi="Times New Roman" w:cs="Times New Roman"/>
          <w:sz w:val="24"/>
          <w:szCs w:val="24"/>
          <w:lang w:val="ro-RO"/>
        </w:rPr>
        <w:t xml:space="preserve"> tariful calculat în confor</w:t>
      </w:r>
      <w:r w:rsidR="00096272" w:rsidRPr="008D7397">
        <w:rPr>
          <w:rFonts w:ascii="Times New Roman" w:hAnsi="Times New Roman" w:cs="Times New Roman"/>
          <w:sz w:val="24"/>
          <w:szCs w:val="24"/>
          <w:lang w:val="ro-RO"/>
        </w:rPr>
        <w:t>mitate cu metodologia de calculare a tarifului pentru operare</w:t>
      </w:r>
      <w:r w:rsidRPr="008D7397">
        <w:rPr>
          <w:rFonts w:ascii="Times New Roman" w:hAnsi="Times New Roman" w:cs="Times New Roman"/>
          <w:sz w:val="24"/>
          <w:szCs w:val="24"/>
          <w:lang w:val="ro-RO"/>
        </w:rPr>
        <w:t>a sistemului de distribuție</w:t>
      </w:r>
      <w:r w:rsidR="0009627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w:t>
      </w:r>
      <w:r w:rsidR="00096272" w:rsidRPr="008D7397">
        <w:rPr>
          <w:rFonts w:ascii="Times New Roman" w:hAnsi="Times New Roman" w:cs="Times New Roman"/>
          <w:sz w:val="24"/>
          <w:szCs w:val="24"/>
          <w:lang w:val="ro-RO"/>
        </w:rPr>
        <w:t xml:space="preserve"> aprobată de Agenție, publicată</w:t>
      </w:r>
      <w:r w:rsidRPr="008D7397">
        <w:rPr>
          <w:rFonts w:ascii="Times New Roman" w:hAnsi="Times New Roman" w:cs="Times New Roman"/>
          <w:sz w:val="24"/>
          <w:szCs w:val="24"/>
          <w:lang w:val="ro-RO"/>
        </w:rPr>
        <w:t xml:space="preserve"> în Monitorul Oficial al Republicii Moldova și </w:t>
      </w:r>
      <w:r w:rsidR="00D166CE" w:rsidRPr="008D7397">
        <w:rPr>
          <w:rFonts w:ascii="Times New Roman" w:hAnsi="Times New Roman" w:cs="Times New Roman"/>
          <w:sz w:val="24"/>
          <w:szCs w:val="24"/>
          <w:lang w:val="ro-RO"/>
        </w:rPr>
        <w:t xml:space="preserve">pe </w:t>
      </w:r>
      <w:r w:rsidR="00764E23" w:rsidRPr="008D7397">
        <w:rPr>
          <w:rFonts w:ascii="Times New Roman" w:hAnsi="Times New Roman" w:cs="Times New Roman"/>
          <w:sz w:val="24"/>
          <w:szCs w:val="24"/>
          <w:lang w:val="ro-RO"/>
        </w:rPr>
        <w:t xml:space="preserve">pagina </w:t>
      </w:r>
      <w:r w:rsidR="00096272" w:rsidRPr="008D7397">
        <w:rPr>
          <w:rFonts w:ascii="Times New Roman" w:hAnsi="Times New Roman" w:cs="Times New Roman"/>
          <w:sz w:val="24"/>
          <w:szCs w:val="24"/>
          <w:lang w:val="ro-RO"/>
        </w:rPr>
        <w:t xml:space="preserve">web </w:t>
      </w:r>
      <w:r w:rsidR="00D166CE" w:rsidRPr="008D7397">
        <w:rPr>
          <w:rFonts w:ascii="Times New Roman" w:hAnsi="Times New Roman" w:cs="Times New Roman"/>
          <w:sz w:val="24"/>
          <w:szCs w:val="24"/>
          <w:lang w:val="ro-RO"/>
        </w:rPr>
        <w:t>oficial</w:t>
      </w:r>
      <w:r w:rsidR="00764E2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Agenției.</w:t>
      </w:r>
    </w:p>
    <w:p w14:paraId="3554F06D" w14:textId="4A11D2E5"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elaborează și aprobă metodologia de calcul</w:t>
      </w:r>
      <w:r w:rsidR="00096272"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 tarifului pentru </w:t>
      </w:r>
      <w:r w:rsidR="00096272" w:rsidRPr="008D7397">
        <w:rPr>
          <w:rFonts w:ascii="Times New Roman" w:hAnsi="Times New Roman" w:cs="Times New Roman"/>
          <w:sz w:val="24"/>
          <w:szCs w:val="24"/>
          <w:lang w:val="ro-RO"/>
        </w:rPr>
        <w:t>oper</w:t>
      </w:r>
      <w:r w:rsidRPr="008D7397">
        <w:rPr>
          <w:rFonts w:ascii="Times New Roman" w:hAnsi="Times New Roman" w:cs="Times New Roman"/>
          <w:sz w:val="24"/>
          <w:szCs w:val="24"/>
          <w:lang w:val="ro-RO"/>
        </w:rPr>
        <w:t>area sistemului de distribuție</w:t>
      </w:r>
      <w:r w:rsidR="0009627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care se va baza pe următoarele principii:</w:t>
      </w:r>
    </w:p>
    <w:p w14:paraId="16984F41" w14:textId="41FCC760" w:rsidR="00263805" w:rsidRPr="008D7397"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costul energiei electrice furnizat</w:t>
      </w:r>
      <w:r w:rsidR="00096272" w:rsidRPr="008D7397">
        <w:rPr>
          <w:rFonts w:ascii="Times New Roman" w:hAnsi="Times New Roman" w:cs="Times New Roman"/>
          <w:sz w:val="24"/>
          <w:szCs w:val="24"/>
          <w:lang w:val="ro-RO"/>
        </w:rPr>
        <w:t>e se determină în</w:t>
      </w:r>
      <w:r w:rsidRPr="008D7397">
        <w:rPr>
          <w:rFonts w:ascii="Times New Roman" w:hAnsi="Times New Roman" w:cs="Times New Roman"/>
          <w:sz w:val="24"/>
          <w:szCs w:val="24"/>
          <w:lang w:val="ro-RO"/>
        </w:rPr>
        <w:t xml:space="preserve"> baza prețului de </w:t>
      </w:r>
      <w:r w:rsidR="00096272" w:rsidRPr="008D7397">
        <w:rPr>
          <w:rFonts w:ascii="Times New Roman" w:hAnsi="Times New Roman" w:cs="Times New Roman"/>
          <w:sz w:val="24"/>
          <w:szCs w:val="24"/>
          <w:lang w:val="ro-RO"/>
        </w:rPr>
        <w:t>cumpărare</w:t>
      </w:r>
      <w:r w:rsidRPr="008D7397">
        <w:rPr>
          <w:rFonts w:ascii="Times New Roman" w:hAnsi="Times New Roman" w:cs="Times New Roman"/>
          <w:sz w:val="24"/>
          <w:szCs w:val="24"/>
          <w:lang w:val="ro-RO"/>
        </w:rPr>
        <w:t xml:space="preserve"> a energiei electrice </w:t>
      </w:r>
      <w:r w:rsidR="00096272" w:rsidRPr="008D7397">
        <w:rPr>
          <w:rFonts w:ascii="Times New Roman" w:hAnsi="Times New Roman" w:cs="Times New Roman"/>
          <w:sz w:val="24"/>
          <w:szCs w:val="24"/>
          <w:lang w:val="ro-RO"/>
        </w:rPr>
        <w:t xml:space="preserve">achitat </w:t>
      </w:r>
      <w:r w:rsidRPr="008D7397">
        <w:rPr>
          <w:rFonts w:ascii="Times New Roman" w:hAnsi="Times New Roman" w:cs="Times New Roman"/>
          <w:sz w:val="24"/>
          <w:szCs w:val="24"/>
          <w:lang w:val="ro-RO"/>
        </w:rPr>
        <w:t>furnizorului;</w:t>
      </w:r>
    </w:p>
    <w:p w14:paraId="6C25394B" w14:textId="19797F06" w:rsidR="00263805" w:rsidRPr="008D7397"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tariful pentru serviciul prestat de operatorul sistemului de distribuție </w:t>
      </w:r>
      <w:r w:rsidR="00096272" w:rsidRPr="008D7397">
        <w:rPr>
          <w:rFonts w:ascii="Times New Roman" w:hAnsi="Times New Roman" w:cs="Times New Roman"/>
          <w:sz w:val="24"/>
          <w:szCs w:val="24"/>
          <w:lang w:val="ro-RO"/>
        </w:rPr>
        <w:t>închis se determină</w:t>
      </w:r>
      <w:r w:rsidRPr="008D7397">
        <w:rPr>
          <w:rFonts w:ascii="Times New Roman" w:hAnsi="Times New Roman" w:cs="Times New Roman"/>
          <w:sz w:val="24"/>
          <w:szCs w:val="24"/>
          <w:lang w:val="ro-RO"/>
        </w:rPr>
        <w:t xml:space="preserve"> ținând cont de cheltuielile justificate ale operatorului sistemului de distribuție </w:t>
      </w:r>
      <w:r w:rsidR="00096272"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necesare </w:t>
      </w:r>
      <w:r w:rsidR="00096272" w:rsidRPr="008D7397">
        <w:rPr>
          <w:rFonts w:ascii="Times New Roman" w:hAnsi="Times New Roman" w:cs="Times New Roman"/>
          <w:sz w:val="24"/>
          <w:szCs w:val="24"/>
          <w:lang w:val="ro-RO"/>
        </w:rPr>
        <w:t xml:space="preserve">pentru exploatarea </w:t>
      </w:r>
      <w:r w:rsidRPr="008D7397">
        <w:rPr>
          <w:rFonts w:ascii="Times New Roman" w:hAnsi="Times New Roman" w:cs="Times New Roman"/>
          <w:sz w:val="24"/>
          <w:szCs w:val="24"/>
          <w:lang w:val="ro-RO"/>
        </w:rPr>
        <w:t>ș</w:t>
      </w:r>
      <w:r w:rsidR="00096272" w:rsidRPr="008D7397">
        <w:rPr>
          <w:rFonts w:ascii="Times New Roman" w:hAnsi="Times New Roman" w:cs="Times New Roman"/>
          <w:sz w:val="24"/>
          <w:szCs w:val="24"/>
          <w:lang w:val="ro-RO"/>
        </w:rPr>
        <w:t>i întreținerea</w:t>
      </w:r>
      <w:r w:rsidRPr="008D7397">
        <w:rPr>
          <w:rFonts w:ascii="Times New Roman" w:hAnsi="Times New Roman" w:cs="Times New Roman"/>
          <w:sz w:val="24"/>
          <w:szCs w:val="24"/>
          <w:lang w:val="ro-RO"/>
        </w:rPr>
        <w:t xml:space="preserve"> sistemului și </w:t>
      </w:r>
      <w:r w:rsidR="00096272" w:rsidRPr="008D7397">
        <w:rPr>
          <w:rFonts w:ascii="Times New Roman" w:hAnsi="Times New Roman" w:cs="Times New Roman"/>
          <w:sz w:val="24"/>
          <w:szCs w:val="24"/>
          <w:lang w:val="ro-RO"/>
        </w:rPr>
        <w:t>pentru desfășurarea</w:t>
      </w:r>
      <w:r w:rsidRPr="008D7397">
        <w:rPr>
          <w:rFonts w:ascii="Times New Roman" w:hAnsi="Times New Roman" w:cs="Times New Roman"/>
          <w:sz w:val="24"/>
          <w:szCs w:val="24"/>
          <w:lang w:val="ro-RO"/>
        </w:rPr>
        <w:t xml:space="preserve"> activității de livrare a energiei electrice</w:t>
      </w:r>
      <w:r w:rsidR="00096272" w:rsidRPr="008D7397">
        <w:rPr>
          <w:rFonts w:ascii="Times New Roman" w:hAnsi="Times New Roman" w:cs="Times New Roman"/>
          <w:sz w:val="24"/>
          <w:szCs w:val="24"/>
          <w:lang w:val="ro-RO"/>
        </w:rPr>
        <w:t>, de</w:t>
      </w:r>
      <w:r w:rsidRPr="008D7397">
        <w:rPr>
          <w:rFonts w:ascii="Times New Roman" w:hAnsi="Times New Roman" w:cs="Times New Roman"/>
          <w:sz w:val="24"/>
          <w:szCs w:val="24"/>
          <w:lang w:val="ro-RO"/>
        </w:rPr>
        <w:t xml:space="preserve"> cheltuielile necesare </w:t>
      </w:r>
      <w:r w:rsidR="00096272" w:rsidRPr="008D7397">
        <w:rPr>
          <w:rFonts w:ascii="Times New Roman" w:hAnsi="Times New Roman" w:cs="Times New Roman"/>
          <w:sz w:val="24"/>
          <w:szCs w:val="24"/>
          <w:lang w:val="ro-RO"/>
        </w:rPr>
        <w:t>pentru acoperirea</w:t>
      </w:r>
      <w:r w:rsidRPr="008D7397">
        <w:rPr>
          <w:rFonts w:ascii="Times New Roman" w:hAnsi="Times New Roman" w:cs="Times New Roman"/>
          <w:sz w:val="24"/>
          <w:szCs w:val="24"/>
          <w:lang w:val="ro-RO"/>
        </w:rPr>
        <w:t xml:space="preserve"> consumului tehnologic </w:t>
      </w:r>
      <w:r w:rsidR="00096272" w:rsidRPr="008D7397">
        <w:rPr>
          <w:rFonts w:ascii="Times New Roman" w:hAnsi="Times New Roman" w:cs="Times New Roman"/>
          <w:sz w:val="24"/>
          <w:szCs w:val="24"/>
          <w:lang w:val="ro-RO"/>
        </w:rPr>
        <w:t>și a</w:t>
      </w:r>
      <w:r w:rsidRPr="008D7397">
        <w:rPr>
          <w:rFonts w:ascii="Times New Roman" w:hAnsi="Times New Roman" w:cs="Times New Roman"/>
          <w:sz w:val="24"/>
          <w:szCs w:val="24"/>
          <w:lang w:val="ro-RO"/>
        </w:rPr>
        <w:t xml:space="preserve"> pierderilor de energie electrică în sistemul de distribuție</w:t>
      </w:r>
      <w:r w:rsidR="0009627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precum și marja </w:t>
      </w:r>
      <w:r w:rsidR="00096272" w:rsidRPr="008D7397">
        <w:rPr>
          <w:rFonts w:ascii="Times New Roman" w:hAnsi="Times New Roman" w:cs="Times New Roman"/>
          <w:sz w:val="24"/>
          <w:szCs w:val="24"/>
          <w:lang w:val="ro-RO"/>
        </w:rPr>
        <w:t xml:space="preserve">rezonabilă </w:t>
      </w:r>
      <w:r w:rsidRPr="008D7397">
        <w:rPr>
          <w:rFonts w:ascii="Times New Roman" w:hAnsi="Times New Roman" w:cs="Times New Roman"/>
          <w:sz w:val="24"/>
          <w:szCs w:val="24"/>
          <w:lang w:val="ro-RO"/>
        </w:rPr>
        <w:t xml:space="preserve">de profit, care nu va depăși 5% din valoarea netă a activelor utilizate de operatorul sistemului </w:t>
      </w:r>
      <w:r w:rsidR="0009627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w:t>
      </w:r>
      <w:r w:rsidR="00096272"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în legătură cu activitatea autor</w:t>
      </w:r>
      <w:r w:rsidR="00096272" w:rsidRPr="008D7397">
        <w:rPr>
          <w:rFonts w:ascii="Times New Roman" w:hAnsi="Times New Roman" w:cs="Times New Roman"/>
          <w:sz w:val="24"/>
          <w:szCs w:val="24"/>
          <w:lang w:val="ro-RO"/>
        </w:rPr>
        <w:t>izată. Marja de profit se aplică în cazul operatorilor</w:t>
      </w:r>
      <w:r w:rsidRPr="008D7397">
        <w:rPr>
          <w:rFonts w:ascii="Times New Roman" w:hAnsi="Times New Roman" w:cs="Times New Roman"/>
          <w:sz w:val="24"/>
          <w:szCs w:val="24"/>
          <w:lang w:val="ro-RO"/>
        </w:rPr>
        <w:t xml:space="preserve"> sisteme</w:t>
      </w:r>
      <w:r w:rsidR="0009627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w:t>
      </w:r>
      <w:r w:rsidR="00096272"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w:t>
      </w:r>
      <w:r w:rsidR="00096272" w:rsidRPr="008D7397">
        <w:rPr>
          <w:rFonts w:ascii="Times New Roman" w:hAnsi="Times New Roman" w:cs="Times New Roman"/>
          <w:sz w:val="24"/>
          <w:szCs w:val="24"/>
          <w:lang w:val="ro-RO"/>
        </w:rPr>
        <w:t>închise</w:t>
      </w:r>
      <w:r w:rsidRPr="008D7397">
        <w:rPr>
          <w:rFonts w:ascii="Times New Roman" w:hAnsi="Times New Roman" w:cs="Times New Roman"/>
          <w:sz w:val="24"/>
          <w:szCs w:val="24"/>
          <w:lang w:val="ro-RO"/>
        </w:rPr>
        <w:t xml:space="preserve"> care </w:t>
      </w:r>
      <w:r w:rsidR="00096272" w:rsidRPr="008D7397">
        <w:rPr>
          <w:rFonts w:ascii="Times New Roman" w:hAnsi="Times New Roman" w:cs="Times New Roman"/>
          <w:sz w:val="24"/>
          <w:szCs w:val="24"/>
          <w:lang w:val="ro-RO"/>
        </w:rPr>
        <w:t>desfășoară</w:t>
      </w:r>
      <w:r w:rsidRPr="008D7397">
        <w:rPr>
          <w:rFonts w:ascii="Times New Roman" w:hAnsi="Times New Roman" w:cs="Times New Roman"/>
          <w:sz w:val="24"/>
          <w:szCs w:val="24"/>
          <w:lang w:val="ro-RO"/>
        </w:rPr>
        <w:t xml:space="preserve"> activitatea de </w:t>
      </w:r>
      <w:r w:rsidR="00096272" w:rsidRPr="008D7397">
        <w:rPr>
          <w:rFonts w:ascii="Times New Roman" w:hAnsi="Times New Roman" w:cs="Times New Roman"/>
          <w:sz w:val="24"/>
          <w:szCs w:val="24"/>
          <w:lang w:val="ro-RO"/>
        </w:rPr>
        <w:t>întreprinzător</w:t>
      </w:r>
      <w:r w:rsidRPr="008D7397">
        <w:rPr>
          <w:rFonts w:ascii="Times New Roman" w:hAnsi="Times New Roman" w:cs="Times New Roman"/>
          <w:sz w:val="24"/>
          <w:szCs w:val="24"/>
          <w:lang w:val="ro-RO"/>
        </w:rPr>
        <w:t>.</w:t>
      </w:r>
    </w:p>
    <w:p w14:paraId="173D5718" w14:textId="05185558"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bookmarkStart w:id="317" w:name="_Ref168386604"/>
      <w:r w:rsidRPr="008D7397">
        <w:rPr>
          <w:rFonts w:ascii="Times New Roman" w:hAnsi="Times New Roman" w:cs="Times New Roman"/>
          <w:sz w:val="24"/>
          <w:szCs w:val="24"/>
          <w:lang w:val="ro-RO"/>
        </w:rPr>
        <w:t>La solicitarea unui</w:t>
      </w:r>
      <w:r w:rsidR="00C938F5" w:rsidRPr="008D7397">
        <w:rPr>
          <w:rFonts w:ascii="Times New Roman" w:hAnsi="Times New Roman" w:cs="Times New Roman"/>
          <w:sz w:val="24"/>
          <w:szCs w:val="24"/>
          <w:lang w:val="ro-RO"/>
        </w:rPr>
        <w:t>a dintre</w:t>
      </w:r>
      <w:r w:rsidRPr="008D7397">
        <w:rPr>
          <w:rFonts w:ascii="Times New Roman" w:hAnsi="Times New Roman" w:cs="Times New Roman"/>
          <w:sz w:val="24"/>
          <w:szCs w:val="24"/>
          <w:lang w:val="ro-RO"/>
        </w:rPr>
        <w:t xml:space="preserve"> utilizator</w:t>
      </w:r>
      <w:r w:rsidR="00C938F5" w:rsidRPr="008D7397">
        <w:rPr>
          <w:rFonts w:ascii="Times New Roman" w:hAnsi="Times New Roman" w:cs="Times New Roman"/>
          <w:sz w:val="24"/>
          <w:szCs w:val="24"/>
          <w:lang w:val="ro-RO"/>
        </w:rPr>
        <w:t>ii</w:t>
      </w:r>
      <w:r w:rsidRPr="008D7397">
        <w:rPr>
          <w:rFonts w:ascii="Times New Roman" w:hAnsi="Times New Roman" w:cs="Times New Roman"/>
          <w:sz w:val="24"/>
          <w:szCs w:val="24"/>
          <w:lang w:val="ro-RO"/>
        </w:rPr>
        <w:t xml:space="preserve"> sistemului de distribuție</w:t>
      </w:r>
      <w:r w:rsidR="00C938F5"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Agenția este obligată să verifice dacă tariful aplicat de operatorul sistemului de distribuție </w:t>
      </w:r>
      <w:r w:rsidR="00C938F5"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corespunde principiilor stabilite în metodologia de calcul</w:t>
      </w:r>
      <w:r w:rsidR="00C938F5"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 tarifului </w:t>
      </w:r>
      <w:r w:rsidR="00C938F5"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w:t>
      </w:r>
      <w:r w:rsidR="006938A2" w:rsidRPr="008D7397">
        <w:rPr>
          <w:rFonts w:ascii="Times New Roman" w:hAnsi="Times New Roman" w:cs="Times New Roman"/>
          <w:sz w:val="24"/>
          <w:szCs w:val="24"/>
          <w:lang w:val="ro-RO"/>
        </w:rPr>
        <w:t>operarea</w:t>
      </w:r>
      <w:r w:rsidRPr="008D7397">
        <w:rPr>
          <w:rFonts w:ascii="Times New Roman" w:hAnsi="Times New Roman" w:cs="Times New Roman"/>
          <w:sz w:val="24"/>
          <w:szCs w:val="24"/>
          <w:lang w:val="ro-RO"/>
        </w:rPr>
        <w:t xml:space="preserve"> sistemului de distribuție</w:t>
      </w:r>
      <w:r w:rsidR="00C938F5"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Operatorul sistemului de distribuție </w:t>
      </w:r>
      <w:r w:rsidR="00C938F5"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este obligat să </w:t>
      </w:r>
      <w:r w:rsidR="00C938F5" w:rsidRPr="008D7397">
        <w:rPr>
          <w:rFonts w:ascii="Times New Roman" w:hAnsi="Times New Roman" w:cs="Times New Roman"/>
          <w:sz w:val="24"/>
          <w:szCs w:val="24"/>
          <w:lang w:val="ro-RO"/>
        </w:rPr>
        <w:t>prezinte</w:t>
      </w:r>
      <w:r w:rsidRPr="008D7397">
        <w:rPr>
          <w:rFonts w:ascii="Times New Roman" w:hAnsi="Times New Roman" w:cs="Times New Roman"/>
          <w:sz w:val="24"/>
          <w:szCs w:val="24"/>
          <w:lang w:val="ro-RO"/>
        </w:rPr>
        <w:t xml:space="preserve"> Agenție</w:t>
      </w:r>
      <w:r w:rsidR="00C938F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toate documente</w:t>
      </w:r>
      <w:r w:rsidR="00C938F5" w:rsidRPr="008D7397">
        <w:rPr>
          <w:rFonts w:ascii="Times New Roman" w:hAnsi="Times New Roman" w:cs="Times New Roman"/>
          <w:sz w:val="24"/>
          <w:szCs w:val="24"/>
          <w:lang w:val="ro-RO"/>
        </w:rPr>
        <w:t>le necesare pentru verificarea respectării</w:t>
      </w:r>
      <w:r w:rsidRPr="008D7397">
        <w:rPr>
          <w:rFonts w:ascii="Times New Roman" w:hAnsi="Times New Roman" w:cs="Times New Roman"/>
          <w:sz w:val="24"/>
          <w:szCs w:val="24"/>
          <w:lang w:val="ro-RO"/>
        </w:rPr>
        <w:t xml:space="preserve"> </w:t>
      </w:r>
      <w:r w:rsidR="00C938F5" w:rsidRPr="008D7397">
        <w:rPr>
          <w:rFonts w:ascii="Times New Roman" w:hAnsi="Times New Roman" w:cs="Times New Roman"/>
          <w:sz w:val="24"/>
          <w:szCs w:val="24"/>
          <w:lang w:val="ro-RO"/>
        </w:rPr>
        <w:t>de către operator a metodologiei aprobate</w:t>
      </w:r>
      <w:r w:rsidRPr="008D7397">
        <w:rPr>
          <w:rFonts w:ascii="Times New Roman" w:hAnsi="Times New Roman" w:cs="Times New Roman"/>
          <w:sz w:val="24"/>
          <w:szCs w:val="24"/>
          <w:lang w:val="ro-RO"/>
        </w:rPr>
        <w:t xml:space="preserve">. În cazul în care Agenția constată că tariful include mai multe costuri decât cele stabilite </w:t>
      </w:r>
      <w:r w:rsidR="00C938F5"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metodologie, </w:t>
      </w:r>
      <w:r w:rsidR="00C938F5" w:rsidRPr="008D7397">
        <w:rPr>
          <w:rFonts w:ascii="Times New Roman" w:hAnsi="Times New Roman" w:cs="Times New Roman"/>
          <w:sz w:val="24"/>
          <w:szCs w:val="24"/>
          <w:lang w:val="ro-RO"/>
        </w:rPr>
        <w:t xml:space="preserve">aceasta </w:t>
      </w:r>
      <w:r w:rsidRPr="008D7397">
        <w:rPr>
          <w:rFonts w:ascii="Times New Roman" w:hAnsi="Times New Roman" w:cs="Times New Roman"/>
          <w:sz w:val="24"/>
          <w:szCs w:val="24"/>
          <w:lang w:val="ro-RO"/>
        </w:rPr>
        <w:t xml:space="preserve">va revizui tariful care </w:t>
      </w:r>
      <w:r w:rsidR="00C938F5" w:rsidRPr="008D7397">
        <w:rPr>
          <w:rFonts w:ascii="Times New Roman" w:hAnsi="Times New Roman" w:cs="Times New Roman"/>
          <w:sz w:val="24"/>
          <w:szCs w:val="24"/>
          <w:lang w:val="ro-RO"/>
        </w:rPr>
        <w:t>trebuie</w:t>
      </w:r>
      <w:r w:rsidRPr="008D7397">
        <w:rPr>
          <w:rFonts w:ascii="Times New Roman" w:hAnsi="Times New Roman" w:cs="Times New Roman"/>
          <w:sz w:val="24"/>
          <w:szCs w:val="24"/>
          <w:lang w:val="ro-RO"/>
        </w:rPr>
        <w:t xml:space="preserve"> să fie aplicat de operatorul sistemului de distribuție închis în raport cu utilizatorii sistemului său </w:t>
      </w:r>
      <w:r w:rsidR="006938A2"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emite o </w:t>
      </w:r>
      <w:r w:rsidR="006938A2" w:rsidRPr="008D7397">
        <w:rPr>
          <w:rFonts w:ascii="Times New Roman" w:hAnsi="Times New Roman" w:cs="Times New Roman"/>
          <w:sz w:val="24"/>
          <w:szCs w:val="24"/>
          <w:lang w:val="ro-RO"/>
        </w:rPr>
        <w:t xml:space="preserve">hotărâre prin care obligă </w:t>
      </w:r>
      <w:r w:rsidRPr="008D7397">
        <w:rPr>
          <w:rFonts w:ascii="Times New Roman" w:hAnsi="Times New Roman" w:cs="Times New Roman"/>
          <w:sz w:val="24"/>
          <w:szCs w:val="24"/>
          <w:lang w:val="ro-RO"/>
        </w:rPr>
        <w:t>operatorul sistemului</w:t>
      </w:r>
      <w:r w:rsidR="006938A2" w:rsidRPr="008D7397">
        <w:rPr>
          <w:rFonts w:ascii="Times New Roman" w:hAnsi="Times New Roman" w:cs="Times New Roman"/>
          <w:sz w:val="24"/>
          <w:szCs w:val="24"/>
          <w:lang w:val="ro-RO"/>
        </w:rPr>
        <w:t xml:space="preserve"> de distribuție închis să aplice</w:t>
      </w:r>
      <w:r w:rsidRPr="008D7397">
        <w:rPr>
          <w:rFonts w:ascii="Times New Roman" w:hAnsi="Times New Roman" w:cs="Times New Roman"/>
          <w:sz w:val="24"/>
          <w:szCs w:val="24"/>
          <w:lang w:val="ro-RO"/>
        </w:rPr>
        <w:t xml:space="preserve"> tariful revizuit. În cazul în care operatorul sistemului de distribuție închis nu respectă </w:t>
      </w:r>
      <w:r w:rsidR="006938A2" w:rsidRPr="008D7397">
        <w:rPr>
          <w:rFonts w:ascii="Times New Roman" w:hAnsi="Times New Roman" w:cs="Times New Roman"/>
          <w:sz w:val="24"/>
          <w:szCs w:val="24"/>
          <w:lang w:val="ro-RO"/>
        </w:rPr>
        <w:t>hotărârea privind tariful revizuit, A</w:t>
      </w:r>
      <w:r w:rsidRPr="008D7397">
        <w:rPr>
          <w:rFonts w:ascii="Times New Roman" w:hAnsi="Times New Roman" w:cs="Times New Roman"/>
          <w:sz w:val="24"/>
          <w:szCs w:val="24"/>
          <w:lang w:val="ro-RO"/>
        </w:rPr>
        <w:t>genția</w:t>
      </w:r>
      <w:r w:rsidR="00750871" w:rsidRPr="008D7397">
        <w:rPr>
          <w:rFonts w:ascii="Times New Roman" w:hAnsi="Times New Roman" w:cs="Times New Roman"/>
          <w:sz w:val="24"/>
          <w:szCs w:val="24"/>
          <w:lang w:val="ro-RO"/>
        </w:rPr>
        <w:t xml:space="preserve"> aplică sancțiunea prevăzută la</w:t>
      </w:r>
      <w:r w:rsidR="00CB0057" w:rsidRPr="008D7397">
        <w:rPr>
          <w:rFonts w:ascii="Times New Roman" w:hAnsi="Times New Roman" w:cs="Times New Roman"/>
          <w:sz w:val="24"/>
          <w:szCs w:val="24"/>
          <w:lang w:val="ro-RO"/>
        </w:rPr>
        <w:t xml:space="preserve"> </w:t>
      </w:r>
      <w:r w:rsidR="00750871" w:rsidRPr="008D7397">
        <w:rPr>
          <w:rFonts w:ascii="Times New Roman" w:hAnsi="Times New Roman" w:cs="Times New Roman"/>
          <w:sz w:val="24"/>
          <w:szCs w:val="24"/>
          <w:lang w:val="ro-RO"/>
        </w:rPr>
        <w:fldChar w:fldCharType="begin"/>
      </w:r>
      <w:r w:rsidR="00750871" w:rsidRPr="008D7397">
        <w:rPr>
          <w:rFonts w:ascii="Times New Roman" w:hAnsi="Times New Roman" w:cs="Times New Roman"/>
          <w:sz w:val="24"/>
          <w:szCs w:val="24"/>
          <w:lang w:val="ro-RO"/>
        </w:rPr>
        <w:instrText xml:space="preserve"> REF _Ref168386644 \r \h </w:instrText>
      </w:r>
      <w:r w:rsidR="00174215" w:rsidRPr="008D7397">
        <w:rPr>
          <w:rFonts w:ascii="Times New Roman" w:hAnsi="Times New Roman" w:cs="Times New Roman"/>
          <w:sz w:val="24"/>
          <w:szCs w:val="24"/>
          <w:lang w:val="ro-RO"/>
        </w:rPr>
        <w:instrText xml:space="preserve"> \* MERGEFORMAT </w:instrText>
      </w:r>
      <w:r w:rsidR="00750871" w:rsidRPr="008D7397">
        <w:rPr>
          <w:rFonts w:ascii="Times New Roman" w:hAnsi="Times New Roman" w:cs="Times New Roman"/>
          <w:sz w:val="24"/>
          <w:szCs w:val="24"/>
          <w:lang w:val="ro-RO"/>
        </w:rPr>
      </w:r>
      <w:r w:rsidR="007508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750871" w:rsidRPr="008D7397">
        <w:rPr>
          <w:rFonts w:ascii="Times New Roman" w:hAnsi="Times New Roman" w:cs="Times New Roman"/>
          <w:sz w:val="24"/>
          <w:szCs w:val="24"/>
          <w:lang w:val="ro-RO"/>
        </w:rPr>
        <w:fldChar w:fldCharType="end"/>
      </w:r>
      <w:r w:rsidR="00310484" w:rsidRPr="008D7397">
        <w:rPr>
          <w:rFonts w:ascii="Times New Roman" w:hAnsi="Times New Roman" w:cs="Times New Roman"/>
          <w:sz w:val="24"/>
          <w:szCs w:val="24"/>
          <w:lang w:val="ro-RO"/>
        </w:rPr>
        <w:t xml:space="preserve"> alin.</w:t>
      </w:r>
      <w:r w:rsidR="00D95710" w:rsidRPr="008D7397">
        <w:rPr>
          <w:rFonts w:ascii="Times New Roman" w:hAnsi="Times New Roman" w:cs="Times New Roman"/>
          <w:sz w:val="24"/>
          <w:szCs w:val="24"/>
          <w:lang w:val="ro-RO"/>
        </w:rPr>
        <w:t xml:space="preserve"> </w:t>
      </w:r>
      <w:r w:rsidR="00750871" w:rsidRPr="008D7397">
        <w:rPr>
          <w:rFonts w:ascii="Times New Roman" w:hAnsi="Times New Roman" w:cs="Times New Roman"/>
          <w:sz w:val="24"/>
          <w:szCs w:val="24"/>
          <w:lang w:val="ro-RO"/>
        </w:rPr>
        <w:fldChar w:fldCharType="begin"/>
      </w:r>
      <w:r w:rsidR="00750871" w:rsidRPr="008D7397">
        <w:rPr>
          <w:rFonts w:ascii="Times New Roman" w:hAnsi="Times New Roman" w:cs="Times New Roman"/>
          <w:sz w:val="24"/>
          <w:szCs w:val="24"/>
          <w:lang w:val="ro-RO"/>
        </w:rPr>
        <w:instrText xml:space="preserve"> REF _Ref168332984 \r \h </w:instrText>
      </w:r>
      <w:r w:rsidR="00174215" w:rsidRPr="008D7397">
        <w:rPr>
          <w:rFonts w:ascii="Times New Roman" w:hAnsi="Times New Roman" w:cs="Times New Roman"/>
          <w:sz w:val="24"/>
          <w:szCs w:val="24"/>
          <w:lang w:val="ro-RO"/>
        </w:rPr>
        <w:instrText xml:space="preserve"> \* MERGEFORMAT </w:instrText>
      </w:r>
      <w:r w:rsidR="00750871" w:rsidRPr="008D7397">
        <w:rPr>
          <w:rFonts w:ascii="Times New Roman" w:hAnsi="Times New Roman" w:cs="Times New Roman"/>
          <w:sz w:val="24"/>
          <w:szCs w:val="24"/>
          <w:lang w:val="ro-RO"/>
        </w:rPr>
      </w:r>
      <w:r w:rsidR="007508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750871" w:rsidRPr="008D7397">
        <w:rPr>
          <w:rFonts w:ascii="Times New Roman" w:hAnsi="Times New Roman" w:cs="Times New Roman"/>
          <w:sz w:val="24"/>
          <w:szCs w:val="24"/>
          <w:lang w:val="ro-RO"/>
        </w:rPr>
        <w:fldChar w:fldCharType="end"/>
      </w:r>
      <w:r w:rsidR="00750871" w:rsidRPr="008D7397">
        <w:rPr>
          <w:rFonts w:ascii="Times New Roman" w:hAnsi="Times New Roman" w:cs="Times New Roman"/>
          <w:sz w:val="24"/>
          <w:szCs w:val="24"/>
          <w:lang w:val="ro-RO"/>
        </w:rPr>
        <w:t xml:space="preserve"> </w:t>
      </w:r>
      <w:r w:rsidR="00310484" w:rsidRPr="008D7397">
        <w:rPr>
          <w:rFonts w:ascii="Times New Roman" w:hAnsi="Times New Roman" w:cs="Times New Roman"/>
          <w:sz w:val="24"/>
          <w:szCs w:val="24"/>
          <w:lang w:val="ro-RO"/>
        </w:rPr>
        <w:t>lit. c).</w:t>
      </w:r>
      <w:bookmarkEnd w:id="317"/>
      <w:r w:rsidR="00310484" w:rsidRPr="008D7397">
        <w:rPr>
          <w:rFonts w:ascii="Times New Roman" w:hAnsi="Times New Roman" w:cs="Times New Roman"/>
          <w:sz w:val="24"/>
          <w:szCs w:val="24"/>
          <w:lang w:val="ro-RO"/>
        </w:rPr>
        <w:t xml:space="preserve"> </w:t>
      </w:r>
    </w:p>
    <w:p w14:paraId="387BFCD4" w14:textId="6356B127"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Tariful revizuit</w:t>
      </w:r>
      <w:r w:rsidR="003A3A6D" w:rsidRPr="008D7397">
        <w:rPr>
          <w:rFonts w:ascii="Times New Roman" w:hAnsi="Times New Roman" w:cs="Times New Roman"/>
          <w:sz w:val="24"/>
          <w:szCs w:val="24"/>
          <w:lang w:val="ro-RO"/>
        </w:rPr>
        <w:t xml:space="preserve"> pentru operarea sistemului de distribuție închis</w:t>
      </w:r>
      <w:r w:rsidRPr="008D7397">
        <w:rPr>
          <w:rFonts w:ascii="Times New Roman" w:hAnsi="Times New Roman" w:cs="Times New Roman"/>
          <w:sz w:val="24"/>
          <w:szCs w:val="24"/>
          <w:lang w:val="ro-RO"/>
        </w:rPr>
        <w:t xml:space="preserve"> prevăzut la alin. </w:t>
      </w:r>
      <w:r w:rsidR="003F73CB" w:rsidRPr="008D7397">
        <w:rPr>
          <w:rFonts w:ascii="Times New Roman" w:hAnsi="Times New Roman" w:cs="Times New Roman"/>
          <w:sz w:val="24"/>
          <w:szCs w:val="24"/>
          <w:lang w:val="ro-RO"/>
        </w:rPr>
        <w:fldChar w:fldCharType="begin"/>
      </w:r>
      <w:r w:rsidR="003F73CB" w:rsidRPr="008D7397">
        <w:rPr>
          <w:rFonts w:ascii="Times New Roman" w:hAnsi="Times New Roman" w:cs="Times New Roman"/>
          <w:sz w:val="24"/>
          <w:szCs w:val="24"/>
          <w:lang w:val="ro-RO"/>
        </w:rPr>
        <w:instrText xml:space="preserve"> REF _Ref168386604 \r \h </w:instrText>
      </w:r>
      <w:r w:rsidR="00174215" w:rsidRPr="008D7397">
        <w:rPr>
          <w:rFonts w:ascii="Times New Roman" w:hAnsi="Times New Roman" w:cs="Times New Roman"/>
          <w:sz w:val="24"/>
          <w:szCs w:val="24"/>
          <w:lang w:val="ro-RO"/>
        </w:rPr>
        <w:instrText xml:space="preserve"> \* MERGEFORMAT </w:instrText>
      </w:r>
      <w:r w:rsidR="003F73CB" w:rsidRPr="008D7397">
        <w:rPr>
          <w:rFonts w:ascii="Times New Roman" w:hAnsi="Times New Roman" w:cs="Times New Roman"/>
          <w:sz w:val="24"/>
          <w:szCs w:val="24"/>
          <w:lang w:val="ro-RO"/>
        </w:rPr>
      </w:r>
      <w:r w:rsidR="003F73C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F73CB" w:rsidRPr="008D7397">
        <w:rPr>
          <w:rFonts w:ascii="Times New Roman" w:hAnsi="Times New Roman" w:cs="Times New Roman"/>
          <w:sz w:val="24"/>
          <w:szCs w:val="24"/>
          <w:lang w:val="ro-RO"/>
        </w:rPr>
        <w:fldChar w:fldCharType="end"/>
      </w:r>
      <w:r w:rsidR="003F73C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ap</w:t>
      </w:r>
      <w:r w:rsidR="006938A2" w:rsidRPr="008D7397">
        <w:rPr>
          <w:rFonts w:ascii="Times New Roman" w:hAnsi="Times New Roman" w:cs="Times New Roman"/>
          <w:sz w:val="24"/>
          <w:szCs w:val="24"/>
          <w:lang w:val="ro-RO"/>
        </w:rPr>
        <w:t>lică până la actualizarea acestu</w:t>
      </w:r>
      <w:r w:rsidRPr="008D7397">
        <w:rPr>
          <w:rFonts w:ascii="Times New Roman" w:hAnsi="Times New Roman" w:cs="Times New Roman"/>
          <w:sz w:val="24"/>
          <w:szCs w:val="24"/>
          <w:lang w:val="ro-RO"/>
        </w:rPr>
        <w:t>ia de către operatorul sistemului de distribuție</w:t>
      </w:r>
      <w:r w:rsidR="006938A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în condițiile prevăzute în metodologia de calcul</w:t>
      </w:r>
      <w:r w:rsidR="006938A2"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 tarifului </w:t>
      </w:r>
      <w:r w:rsidR="006938A2" w:rsidRPr="008D7397">
        <w:rPr>
          <w:rFonts w:ascii="Times New Roman" w:hAnsi="Times New Roman" w:cs="Times New Roman"/>
          <w:sz w:val="24"/>
          <w:szCs w:val="24"/>
          <w:lang w:val="ro-RO"/>
        </w:rPr>
        <w:t>pentru operarea</w:t>
      </w:r>
      <w:r w:rsidRPr="008D7397">
        <w:rPr>
          <w:rFonts w:ascii="Times New Roman" w:hAnsi="Times New Roman" w:cs="Times New Roman"/>
          <w:sz w:val="24"/>
          <w:szCs w:val="24"/>
          <w:lang w:val="ro-RO"/>
        </w:rPr>
        <w:t xml:space="preserve"> sistemului de distribuție</w:t>
      </w:r>
      <w:r w:rsidR="006938A2"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Operatorul sistemului </w:t>
      </w:r>
      <w:r w:rsidR="009D5B6A" w:rsidRPr="008D7397">
        <w:rPr>
          <w:rFonts w:ascii="Times New Roman" w:hAnsi="Times New Roman" w:cs="Times New Roman"/>
          <w:sz w:val="24"/>
          <w:szCs w:val="24"/>
          <w:lang w:val="ro-RO"/>
        </w:rPr>
        <w:t>de distribuție închis notifică A</w:t>
      </w:r>
      <w:r w:rsidRPr="008D7397">
        <w:rPr>
          <w:rFonts w:ascii="Times New Roman" w:hAnsi="Times New Roman" w:cs="Times New Roman"/>
          <w:sz w:val="24"/>
          <w:szCs w:val="24"/>
          <w:lang w:val="ro-RO"/>
        </w:rPr>
        <w:t>genției necesitatea revizuirii tarifului respectiv și transmite informaț</w:t>
      </w:r>
      <w:r w:rsidR="009D5B6A" w:rsidRPr="008D7397">
        <w:rPr>
          <w:rFonts w:ascii="Times New Roman" w:hAnsi="Times New Roman" w:cs="Times New Roman"/>
          <w:sz w:val="24"/>
          <w:szCs w:val="24"/>
          <w:lang w:val="ro-RO"/>
        </w:rPr>
        <w:t>iile relevante în acest scop. Î</w:t>
      </w:r>
      <w:r w:rsidRPr="008D7397">
        <w:rPr>
          <w:rFonts w:ascii="Times New Roman" w:hAnsi="Times New Roman" w:cs="Times New Roman"/>
          <w:sz w:val="24"/>
          <w:szCs w:val="24"/>
          <w:lang w:val="ro-RO"/>
        </w:rPr>
        <w:t xml:space="preserve">n cazul </w:t>
      </w:r>
      <w:r w:rsidR="009D5B6A"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 xml:space="preserve">n care </w:t>
      </w:r>
      <w:r w:rsidR="009D5B6A"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nu </w:t>
      </w:r>
      <w:r w:rsidR="009D5B6A" w:rsidRPr="008D7397">
        <w:rPr>
          <w:rFonts w:ascii="Times New Roman" w:hAnsi="Times New Roman" w:cs="Times New Roman"/>
          <w:sz w:val="24"/>
          <w:szCs w:val="24"/>
          <w:lang w:val="ro-RO"/>
        </w:rPr>
        <w:t>își</w:t>
      </w:r>
      <w:r w:rsidRPr="008D7397">
        <w:rPr>
          <w:rFonts w:ascii="Times New Roman" w:hAnsi="Times New Roman" w:cs="Times New Roman"/>
          <w:sz w:val="24"/>
          <w:szCs w:val="24"/>
          <w:lang w:val="ro-RO"/>
        </w:rPr>
        <w:t xml:space="preserve"> exprima dezacordul cu modificar</w:t>
      </w:r>
      <w:r w:rsidR="009D5B6A" w:rsidRPr="008D7397">
        <w:rPr>
          <w:rFonts w:ascii="Times New Roman" w:hAnsi="Times New Roman" w:cs="Times New Roman"/>
          <w:sz w:val="24"/>
          <w:szCs w:val="24"/>
          <w:lang w:val="ro-RO"/>
        </w:rPr>
        <w:t>ea tarifului î</w:t>
      </w:r>
      <w:r w:rsidRPr="008D7397">
        <w:rPr>
          <w:rFonts w:ascii="Times New Roman" w:hAnsi="Times New Roman" w:cs="Times New Roman"/>
          <w:sz w:val="24"/>
          <w:szCs w:val="24"/>
          <w:lang w:val="ro-RO"/>
        </w:rPr>
        <w:t>n termen de o lun</w:t>
      </w:r>
      <w:r w:rsidR="009D5B6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operatorul sistemului de </w:t>
      </w:r>
      <w:r w:rsidR="009D5B6A"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w:t>
      </w:r>
      <w:r w:rsidR="009D5B6A" w:rsidRPr="008D7397">
        <w:rPr>
          <w:rFonts w:ascii="Times New Roman" w:hAnsi="Times New Roman" w:cs="Times New Roman"/>
          <w:sz w:val="24"/>
          <w:szCs w:val="24"/>
          <w:lang w:val="ro-RO"/>
        </w:rPr>
        <w:t>închis</w:t>
      </w:r>
      <w:r w:rsidRPr="008D7397">
        <w:rPr>
          <w:rFonts w:ascii="Times New Roman" w:hAnsi="Times New Roman" w:cs="Times New Roman"/>
          <w:sz w:val="24"/>
          <w:szCs w:val="24"/>
          <w:lang w:val="ro-RO"/>
        </w:rPr>
        <w:t xml:space="preserve"> este </w:t>
      </w:r>
      <w:r w:rsidR="009D5B6A" w:rsidRPr="008D7397">
        <w:rPr>
          <w:rFonts w:ascii="Times New Roman" w:hAnsi="Times New Roman" w:cs="Times New Roman"/>
          <w:sz w:val="24"/>
          <w:szCs w:val="24"/>
          <w:lang w:val="ro-RO"/>
        </w:rPr>
        <w:t>îndreptățit să aplice tariful actualizat î</w:t>
      </w:r>
      <w:r w:rsidRPr="008D7397">
        <w:rPr>
          <w:rFonts w:ascii="Times New Roman" w:hAnsi="Times New Roman" w:cs="Times New Roman"/>
          <w:sz w:val="24"/>
          <w:szCs w:val="24"/>
          <w:lang w:val="ro-RO"/>
        </w:rPr>
        <w:t xml:space="preserve">n raport cu utilizatorii sistemului de </w:t>
      </w:r>
      <w:r w:rsidR="009D5B6A"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w:t>
      </w:r>
      <w:r w:rsidR="009D5B6A" w:rsidRPr="008D7397">
        <w:rPr>
          <w:rFonts w:ascii="Times New Roman" w:hAnsi="Times New Roman" w:cs="Times New Roman"/>
          <w:sz w:val="24"/>
          <w:szCs w:val="24"/>
          <w:lang w:val="ro-RO"/>
        </w:rPr>
        <w:t>închis î</w:t>
      </w:r>
      <w:r w:rsidRPr="008D7397">
        <w:rPr>
          <w:rFonts w:ascii="Times New Roman" w:hAnsi="Times New Roman" w:cs="Times New Roman"/>
          <w:sz w:val="24"/>
          <w:szCs w:val="24"/>
          <w:lang w:val="ro-RO"/>
        </w:rPr>
        <w:t>n cauz</w:t>
      </w:r>
      <w:r w:rsidR="009D5B6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69F79613" w14:textId="319EE3C1"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w:t>
      </w:r>
      <w:r w:rsidR="006A2AFD"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nu </w:t>
      </w:r>
      <w:r w:rsidR="006A2AFD" w:rsidRPr="008D7397">
        <w:rPr>
          <w:rFonts w:ascii="Times New Roman" w:hAnsi="Times New Roman" w:cs="Times New Roman"/>
          <w:sz w:val="24"/>
          <w:szCs w:val="24"/>
          <w:lang w:val="ro-RO"/>
        </w:rPr>
        <w:t>este în drept să perceapă alte plăți</w:t>
      </w:r>
      <w:r w:rsidRPr="008D7397">
        <w:rPr>
          <w:rFonts w:ascii="Times New Roman" w:hAnsi="Times New Roman" w:cs="Times New Roman"/>
          <w:sz w:val="24"/>
          <w:szCs w:val="24"/>
          <w:lang w:val="ro-RO"/>
        </w:rPr>
        <w:t xml:space="preserve"> în legătură cu activitatea desfășurată în baza autorizației pentru sistemul de distribuție</w:t>
      </w:r>
      <w:r w:rsidR="006A2AFD"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w:t>
      </w:r>
    </w:p>
    <w:p w14:paraId="6F6D7160" w14:textId="394F0146" w:rsidR="00263805" w:rsidRPr="008D7397"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Utilizatorul sistemului de distribuție </w:t>
      </w:r>
      <w:r w:rsidR="00700B04" w:rsidRPr="008D7397">
        <w:rPr>
          <w:rFonts w:ascii="Times New Roman" w:hAnsi="Times New Roman" w:cs="Times New Roman"/>
          <w:sz w:val="24"/>
          <w:szCs w:val="24"/>
          <w:lang w:val="ro-RO"/>
        </w:rPr>
        <w:t>închis este în</w:t>
      </w:r>
      <w:r w:rsidRPr="008D7397">
        <w:rPr>
          <w:rFonts w:ascii="Times New Roman" w:hAnsi="Times New Roman" w:cs="Times New Roman"/>
          <w:sz w:val="24"/>
          <w:szCs w:val="24"/>
          <w:lang w:val="ro-RO"/>
        </w:rPr>
        <w:t xml:space="preserve"> drept</w:t>
      </w:r>
      <w:r w:rsidR="00700B04" w:rsidRPr="008D7397">
        <w:rPr>
          <w:rFonts w:ascii="Times New Roman" w:hAnsi="Times New Roman" w:cs="Times New Roman"/>
          <w:sz w:val="24"/>
          <w:szCs w:val="24"/>
          <w:lang w:val="ro-RO"/>
        </w:rPr>
        <w:t xml:space="preserve"> să încheie</w:t>
      </w:r>
      <w:r w:rsidRPr="008D7397">
        <w:rPr>
          <w:rFonts w:ascii="Times New Roman" w:hAnsi="Times New Roman" w:cs="Times New Roman"/>
          <w:sz w:val="24"/>
          <w:szCs w:val="24"/>
          <w:lang w:val="ro-RO"/>
        </w:rPr>
        <w:t xml:space="preserve"> contract de furnizare a energiei electrice cu orice furnizor la aleg</w:t>
      </w:r>
      <w:r w:rsidR="00700B04" w:rsidRPr="008D7397">
        <w:rPr>
          <w:rFonts w:ascii="Times New Roman" w:hAnsi="Times New Roman" w:cs="Times New Roman"/>
          <w:sz w:val="24"/>
          <w:szCs w:val="24"/>
          <w:lang w:val="ro-RO"/>
        </w:rPr>
        <w:t>erea sa. Î</w:t>
      </w:r>
      <w:r w:rsidRPr="008D7397">
        <w:rPr>
          <w:rFonts w:ascii="Times New Roman" w:hAnsi="Times New Roman" w:cs="Times New Roman"/>
          <w:sz w:val="24"/>
          <w:szCs w:val="24"/>
          <w:lang w:val="ro-RO"/>
        </w:rPr>
        <w:t xml:space="preserve">n acest caz, operatorul sistemului de </w:t>
      </w:r>
      <w:r w:rsidR="00700B04"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w:t>
      </w:r>
      <w:r w:rsidR="00700B04" w:rsidRPr="008D7397">
        <w:rPr>
          <w:rFonts w:ascii="Times New Roman" w:hAnsi="Times New Roman" w:cs="Times New Roman"/>
          <w:sz w:val="24"/>
          <w:szCs w:val="24"/>
          <w:lang w:val="ro-RO"/>
        </w:rPr>
        <w:t xml:space="preserve">închis </w:t>
      </w:r>
      <w:r w:rsidRPr="008D7397">
        <w:rPr>
          <w:rFonts w:ascii="Times New Roman" w:hAnsi="Times New Roman" w:cs="Times New Roman"/>
          <w:sz w:val="24"/>
          <w:szCs w:val="24"/>
          <w:lang w:val="ro-RO"/>
        </w:rPr>
        <w:t xml:space="preserve">este obligat sa recalculeze tariful aplicat </w:t>
      </w:r>
      <w:r w:rsidR="00700B04"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n ra</w:t>
      </w:r>
      <w:r w:rsidR="00700B04" w:rsidRPr="008D7397">
        <w:rPr>
          <w:rFonts w:ascii="Times New Roman" w:hAnsi="Times New Roman" w:cs="Times New Roman"/>
          <w:sz w:val="24"/>
          <w:szCs w:val="24"/>
          <w:lang w:val="ro-RO"/>
        </w:rPr>
        <w:t>port cu utilizatorul respectiv și să</w:t>
      </w:r>
      <w:r w:rsidRPr="008D7397">
        <w:rPr>
          <w:rFonts w:ascii="Times New Roman" w:hAnsi="Times New Roman" w:cs="Times New Roman"/>
          <w:sz w:val="24"/>
          <w:szCs w:val="24"/>
          <w:lang w:val="ro-RO"/>
        </w:rPr>
        <w:t xml:space="preserve"> </w:t>
      </w:r>
      <w:r w:rsidR="00700B04" w:rsidRPr="008D7397">
        <w:rPr>
          <w:rFonts w:ascii="Times New Roman" w:hAnsi="Times New Roman" w:cs="Times New Roman"/>
          <w:sz w:val="24"/>
          <w:szCs w:val="24"/>
          <w:lang w:val="ro-RO"/>
        </w:rPr>
        <w:t>includă î</w:t>
      </w:r>
      <w:r w:rsidRPr="008D7397">
        <w:rPr>
          <w:rFonts w:ascii="Times New Roman" w:hAnsi="Times New Roman" w:cs="Times New Roman"/>
          <w:sz w:val="24"/>
          <w:szCs w:val="24"/>
          <w:lang w:val="ro-RO"/>
        </w:rPr>
        <w:t xml:space="preserve">n tarif doar costurile aferente serviciului prestat de operatorul sistemului de </w:t>
      </w:r>
      <w:r w:rsidR="00700B04" w:rsidRPr="008D7397">
        <w:rPr>
          <w:rFonts w:ascii="Times New Roman" w:hAnsi="Times New Roman" w:cs="Times New Roman"/>
          <w:sz w:val="24"/>
          <w:szCs w:val="24"/>
          <w:lang w:val="ro-RO"/>
        </w:rPr>
        <w:t>distribuție închis</w:t>
      </w:r>
      <w:r w:rsidRPr="008D7397">
        <w:rPr>
          <w:rFonts w:ascii="Times New Roman" w:hAnsi="Times New Roman" w:cs="Times New Roman"/>
          <w:sz w:val="24"/>
          <w:szCs w:val="24"/>
          <w:lang w:val="ro-RO"/>
        </w:rPr>
        <w:t xml:space="preserve">. </w:t>
      </w:r>
      <w:r w:rsidR="00700B04"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interzi</w:t>
      </w:r>
      <w:r w:rsidR="00700B04" w:rsidRPr="008D7397">
        <w:rPr>
          <w:rFonts w:ascii="Times New Roman" w:hAnsi="Times New Roman" w:cs="Times New Roman"/>
          <w:sz w:val="24"/>
          <w:szCs w:val="24"/>
          <w:lang w:val="ro-RO"/>
        </w:rPr>
        <w:t>ce</w:t>
      </w:r>
      <w:r w:rsidRPr="008D7397">
        <w:rPr>
          <w:rFonts w:ascii="Times New Roman" w:hAnsi="Times New Roman" w:cs="Times New Roman"/>
          <w:sz w:val="24"/>
          <w:szCs w:val="24"/>
          <w:lang w:val="ro-RO"/>
        </w:rPr>
        <w:t xml:space="preserve"> operatorului sistemului de distribuție închis să împiedice în orice mod utilizator</w:t>
      </w:r>
      <w:r w:rsidR="00700B04" w:rsidRPr="008D7397">
        <w:rPr>
          <w:rFonts w:ascii="Times New Roman" w:hAnsi="Times New Roman" w:cs="Times New Roman"/>
          <w:sz w:val="24"/>
          <w:szCs w:val="24"/>
          <w:lang w:val="ro-RO"/>
        </w:rPr>
        <w:t xml:space="preserve">ul să își exercite dreptul de </w:t>
      </w:r>
      <w:r w:rsidRPr="008D7397">
        <w:rPr>
          <w:rFonts w:ascii="Times New Roman" w:hAnsi="Times New Roman" w:cs="Times New Roman"/>
          <w:sz w:val="24"/>
          <w:szCs w:val="24"/>
          <w:lang w:val="ro-RO"/>
        </w:rPr>
        <w:t>schimba</w:t>
      </w:r>
      <w:r w:rsidR="00700B04" w:rsidRPr="008D7397">
        <w:rPr>
          <w:rFonts w:ascii="Times New Roman" w:hAnsi="Times New Roman" w:cs="Times New Roman"/>
          <w:sz w:val="24"/>
          <w:szCs w:val="24"/>
          <w:lang w:val="ro-RO"/>
        </w:rPr>
        <w:t>re a</w:t>
      </w:r>
      <w:r w:rsidRPr="008D7397">
        <w:rPr>
          <w:rFonts w:ascii="Times New Roman" w:hAnsi="Times New Roman" w:cs="Times New Roman"/>
          <w:sz w:val="24"/>
          <w:szCs w:val="24"/>
          <w:lang w:val="ro-RO"/>
        </w:rPr>
        <w:t xml:space="preserve"> furnizorul</w:t>
      </w:r>
      <w:r w:rsidR="00700B04"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Raporturile juridice dintre operatorul sistemului de distribuție</w:t>
      </w:r>
      <w:r w:rsidR="008465CC"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utilizatorul sistemului care a </w:t>
      </w:r>
      <w:r w:rsidR="008465CC" w:rsidRPr="008D7397">
        <w:rPr>
          <w:rFonts w:ascii="Times New Roman" w:hAnsi="Times New Roman" w:cs="Times New Roman"/>
          <w:sz w:val="24"/>
          <w:szCs w:val="24"/>
          <w:lang w:val="ro-RO"/>
        </w:rPr>
        <w:t>optat pentru schimbarea</w:t>
      </w:r>
      <w:r w:rsidRPr="008D7397">
        <w:rPr>
          <w:rFonts w:ascii="Times New Roman" w:hAnsi="Times New Roman" w:cs="Times New Roman"/>
          <w:sz w:val="24"/>
          <w:szCs w:val="24"/>
          <w:lang w:val="ro-RO"/>
        </w:rPr>
        <w:t xml:space="preserve"> furnizorul</w:t>
      </w:r>
      <w:r w:rsidR="008465CC"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și furnizorul </w:t>
      </w:r>
      <w:r w:rsidR="008465CC" w:rsidRPr="008D7397">
        <w:rPr>
          <w:rFonts w:ascii="Times New Roman" w:hAnsi="Times New Roman" w:cs="Times New Roman"/>
          <w:sz w:val="24"/>
          <w:szCs w:val="24"/>
          <w:lang w:val="ro-RO"/>
        </w:rPr>
        <w:t>acestuia</w:t>
      </w:r>
      <w:r w:rsidR="00CC0BDC" w:rsidRPr="008D7397">
        <w:rPr>
          <w:rFonts w:ascii="Times New Roman" w:hAnsi="Times New Roman" w:cs="Times New Roman"/>
          <w:sz w:val="24"/>
          <w:szCs w:val="24"/>
          <w:lang w:val="ro-RO"/>
        </w:rPr>
        <w:t xml:space="preserve"> se stabil</w:t>
      </w:r>
      <w:r w:rsidRPr="008D7397">
        <w:rPr>
          <w:rFonts w:ascii="Times New Roman" w:hAnsi="Times New Roman" w:cs="Times New Roman"/>
          <w:sz w:val="24"/>
          <w:szCs w:val="24"/>
          <w:lang w:val="ro-RO"/>
        </w:rPr>
        <w:t>e</w:t>
      </w:r>
      <w:r w:rsidR="00CC0BDC" w:rsidRPr="008D7397">
        <w:rPr>
          <w:rFonts w:ascii="Times New Roman" w:hAnsi="Times New Roman" w:cs="Times New Roman"/>
          <w:sz w:val="24"/>
          <w:szCs w:val="24"/>
          <w:lang w:val="ro-RO"/>
        </w:rPr>
        <w:t>sc î</w:t>
      </w:r>
      <w:r w:rsidRPr="008D7397">
        <w:rPr>
          <w:rFonts w:ascii="Times New Roman" w:hAnsi="Times New Roman" w:cs="Times New Roman"/>
          <w:sz w:val="24"/>
          <w:szCs w:val="24"/>
          <w:lang w:val="ro-RO"/>
        </w:rPr>
        <w:t>ntr-un regulament aprobat de Agenție.</w:t>
      </w:r>
    </w:p>
    <w:p w14:paraId="28D2894D" w14:textId="77777777" w:rsidR="00A31B2C" w:rsidRPr="008D7397" w:rsidRDefault="00A31B2C" w:rsidP="00A31B2C">
      <w:pPr>
        <w:pStyle w:val="Frspaiere"/>
        <w:tabs>
          <w:tab w:val="left" w:pos="0"/>
          <w:tab w:val="left" w:pos="1260"/>
        </w:tabs>
        <w:spacing w:after="120"/>
        <w:ind w:left="720"/>
        <w:jc w:val="both"/>
        <w:rPr>
          <w:rFonts w:ascii="Times New Roman" w:hAnsi="Times New Roman" w:cs="Times New Roman"/>
          <w:sz w:val="24"/>
          <w:szCs w:val="24"/>
          <w:lang w:val="ro-RO"/>
        </w:rPr>
      </w:pPr>
    </w:p>
    <w:p w14:paraId="03F819EF" w14:textId="57FE0693" w:rsidR="003A3A6D" w:rsidRPr="008D7397" w:rsidRDefault="000640F8" w:rsidP="00A31B2C">
      <w:pPr>
        <w:spacing w:after="120" w:line="240" w:lineRule="auto"/>
        <w:jc w:val="center"/>
        <w:rPr>
          <w:rFonts w:ascii="Times New Roman" w:hAnsi="Times New Roman" w:cs="Times New Roman"/>
          <w:b/>
          <w:bCs/>
          <w:sz w:val="24"/>
          <w:szCs w:val="24"/>
          <w:lang w:val="ro-RO"/>
        </w:rPr>
      </w:pPr>
      <w:r w:rsidRPr="008D7397">
        <w:rPr>
          <w:rFonts w:ascii="Times New Roman" w:hAnsi="Times New Roman" w:cs="Times New Roman"/>
          <w:b/>
          <w:bCs/>
          <w:sz w:val="24"/>
          <w:szCs w:val="24"/>
          <w:lang w:val="ro-RO"/>
        </w:rPr>
        <w:t>Capitolul VI</w:t>
      </w:r>
    </w:p>
    <w:p w14:paraId="3A05B24E" w14:textId="00A2E356" w:rsidR="000640F8" w:rsidRPr="008D7397" w:rsidRDefault="00264BCA" w:rsidP="006652F2">
      <w:pPr>
        <w:pStyle w:val="Titlu1"/>
        <w:spacing w:after="120"/>
        <w:rPr>
          <w:lang w:val="ro-RO"/>
        </w:rPr>
      </w:pPr>
      <w:r w:rsidRPr="008D7397">
        <w:rPr>
          <w:lang w:val="ro-RO"/>
        </w:rPr>
        <w:t xml:space="preserve"> </w:t>
      </w:r>
      <w:r w:rsidR="000640F8" w:rsidRPr="008D7397">
        <w:rPr>
          <w:lang w:val="ro-RO"/>
        </w:rPr>
        <w:t>DISPOZIȚII COMUNE PRIVIND SERVICIILE DE TRA</w:t>
      </w:r>
      <w:r w:rsidR="00023F1B" w:rsidRPr="008D7397">
        <w:rPr>
          <w:lang w:val="ro-RO"/>
        </w:rPr>
        <w:t>NSPORT</w:t>
      </w:r>
      <w:r w:rsidR="000640F8" w:rsidRPr="008D7397">
        <w:rPr>
          <w:lang w:val="ro-RO"/>
        </w:rPr>
        <w:t xml:space="preserve"> ȘI </w:t>
      </w:r>
      <w:r w:rsidR="00401C7A" w:rsidRPr="008D7397">
        <w:rPr>
          <w:lang w:val="ro-RO"/>
        </w:rPr>
        <w:t xml:space="preserve">DE </w:t>
      </w:r>
      <w:r w:rsidR="000640F8" w:rsidRPr="008D7397">
        <w:rPr>
          <w:lang w:val="ro-RO"/>
        </w:rPr>
        <w:t>DISTRIBUȚIE</w:t>
      </w:r>
      <w:r w:rsidRPr="008D7397">
        <w:rPr>
          <w:lang w:val="ro-RO"/>
        </w:rPr>
        <w:t xml:space="preserve"> </w:t>
      </w:r>
      <w:r w:rsidR="00023F1B" w:rsidRPr="008D7397">
        <w:rPr>
          <w:lang w:val="ro-RO"/>
        </w:rPr>
        <w:t>A ENERGIEI ELECTRICE</w:t>
      </w:r>
    </w:p>
    <w:p w14:paraId="07963A19" w14:textId="77777777" w:rsidR="000640F8" w:rsidRPr="008D7397" w:rsidRDefault="000640F8" w:rsidP="006652F2">
      <w:pPr>
        <w:pStyle w:val="Frspaiere"/>
        <w:tabs>
          <w:tab w:val="left" w:pos="0"/>
          <w:tab w:val="left" w:pos="720"/>
        </w:tabs>
        <w:spacing w:after="120"/>
        <w:jc w:val="both"/>
        <w:rPr>
          <w:rFonts w:ascii="Times New Roman" w:hAnsi="Times New Roman" w:cs="Times New Roman"/>
          <w:sz w:val="24"/>
          <w:szCs w:val="24"/>
          <w:lang w:val="ro-RO"/>
        </w:rPr>
      </w:pPr>
    </w:p>
    <w:p w14:paraId="293F89CE" w14:textId="3137B146" w:rsidR="000640F8" w:rsidRPr="008D7397" w:rsidRDefault="000640F8" w:rsidP="006652F2">
      <w:pPr>
        <w:pStyle w:val="Titlu3"/>
        <w:numPr>
          <w:ilvl w:val="0"/>
          <w:numId w:val="246"/>
        </w:numPr>
        <w:ind w:left="0" w:firstLine="720"/>
        <w:rPr>
          <w:lang w:val="ro-RO"/>
        </w:rPr>
      </w:pPr>
      <w:bookmarkStart w:id="318" w:name="_Ref168337861"/>
      <w:bookmarkStart w:id="319" w:name="_Ref168386366"/>
      <w:bookmarkStart w:id="320" w:name="_Ref168388097"/>
      <w:bookmarkStart w:id="321" w:name="_Ref168389394"/>
      <w:bookmarkStart w:id="322" w:name="_Ref168395971"/>
      <w:bookmarkStart w:id="323" w:name="_Ref168396344"/>
      <w:r w:rsidRPr="008D7397">
        <w:rPr>
          <w:lang w:val="ro-RO"/>
        </w:rPr>
        <w:t>Accesul la rețelele electrice</w:t>
      </w:r>
      <w:bookmarkEnd w:id="318"/>
      <w:bookmarkEnd w:id="319"/>
      <w:bookmarkEnd w:id="320"/>
      <w:bookmarkEnd w:id="321"/>
      <w:bookmarkEnd w:id="322"/>
      <w:bookmarkEnd w:id="323"/>
    </w:p>
    <w:p w14:paraId="2D21007A" w14:textId="483A03AC" w:rsidR="00155A15" w:rsidRPr="008D7397"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obligat să acorde acces la rețelele electrice de transport și </w:t>
      </w:r>
      <w:r w:rsidR="00023F1B"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tuturor utilizatorilor </w:t>
      </w:r>
      <w:r w:rsidR="003E27F8"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 xml:space="preserve">existenți sau </w:t>
      </w:r>
      <w:r w:rsidR="003E27F8" w:rsidRPr="008D7397">
        <w:rPr>
          <w:rFonts w:ascii="Times New Roman" w:hAnsi="Times New Roman" w:cs="Times New Roman"/>
          <w:sz w:val="24"/>
          <w:szCs w:val="24"/>
          <w:lang w:val="ro-RO"/>
        </w:rPr>
        <w:t>potențiali</w:t>
      </w:r>
      <w:r w:rsidRPr="008D7397">
        <w:rPr>
          <w:rFonts w:ascii="Times New Roman" w:hAnsi="Times New Roman" w:cs="Times New Roman"/>
          <w:sz w:val="24"/>
          <w:szCs w:val="24"/>
          <w:lang w:val="ro-RO"/>
        </w:rPr>
        <w:t>, în</w:t>
      </w:r>
      <w:r w:rsidR="003E27F8" w:rsidRPr="008D7397">
        <w:rPr>
          <w:rFonts w:ascii="Times New Roman" w:hAnsi="Times New Roman" w:cs="Times New Roman"/>
          <w:sz w:val="24"/>
          <w:szCs w:val="24"/>
          <w:lang w:val="ro-RO"/>
        </w:rPr>
        <w:t xml:space="preserve"> mod</w:t>
      </w:r>
      <w:r w:rsidRPr="008D7397">
        <w:rPr>
          <w:rFonts w:ascii="Times New Roman" w:hAnsi="Times New Roman" w:cs="Times New Roman"/>
          <w:sz w:val="24"/>
          <w:szCs w:val="24"/>
          <w:lang w:val="ro-RO"/>
        </w:rPr>
        <w:t xml:space="preserve"> trans</w:t>
      </w:r>
      <w:r w:rsidR="003E27F8" w:rsidRPr="008D7397">
        <w:rPr>
          <w:rFonts w:ascii="Times New Roman" w:hAnsi="Times New Roman" w:cs="Times New Roman"/>
          <w:sz w:val="24"/>
          <w:szCs w:val="24"/>
          <w:lang w:val="ro-RO"/>
        </w:rPr>
        <w:t>parent, obiectiv și nediscriminatoriu</w:t>
      </w:r>
      <w:r w:rsidRPr="008D7397">
        <w:rPr>
          <w:rFonts w:ascii="Times New Roman" w:hAnsi="Times New Roman" w:cs="Times New Roman"/>
          <w:sz w:val="24"/>
          <w:szCs w:val="24"/>
          <w:lang w:val="ro-RO"/>
        </w:rPr>
        <w:t xml:space="preserve">, ținând cont de principiile legate de </w:t>
      </w:r>
      <w:r w:rsidR="003E27F8" w:rsidRPr="008D7397">
        <w:rPr>
          <w:rFonts w:ascii="Times New Roman" w:hAnsi="Times New Roman" w:cs="Times New Roman"/>
          <w:sz w:val="24"/>
          <w:szCs w:val="24"/>
          <w:lang w:val="ro-RO"/>
        </w:rPr>
        <w:t xml:space="preserve">dispecerizarea producerii și consumului dispecerizabil, </w:t>
      </w:r>
      <w:r w:rsidR="00725986" w:rsidRPr="008D7397">
        <w:rPr>
          <w:rFonts w:ascii="Times New Roman" w:hAnsi="Times New Roman" w:cs="Times New Roman"/>
          <w:sz w:val="24"/>
          <w:szCs w:val="24"/>
          <w:lang w:val="ro-RO"/>
        </w:rPr>
        <w:t>stabilit la</w:t>
      </w:r>
      <w:r w:rsidRPr="008D7397">
        <w:rPr>
          <w:rFonts w:ascii="Times New Roman" w:hAnsi="Times New Roman" w:cs="Times New Roman"/>
          <w:sz w:val="24"/>
          <w:szCs w:val="24"/>
          <w:lang w:val="ro-RO"/>
        </w:rPr>
        <w:t xml:space="preserve"> </w:t>
      </w:r>
      <w:r w:rsidR="00725986" w:rsidRPr="008D7397">
        <w:rPr>
          <w:rFonts w:ascii="Times New Roman" w:hAnsi="Times New Roman" w:cs="Times New Roman"/>
          <w:sz w:val="24"/>
          <w:szCs w:val="24"/>
          <w:lang w:val="ro-RO"/>
        </w:rPr>
        <w:fldChar w:fldCharType="begin"/>
      </w:r>
      <w:r w:rsidR="00725986" w:rsidRPr="008D7397">
        <w:rPr>
          <w:rFonts w:ascii="Times New Roman" w:hAnsi="Times New Roman" w:cs="Times New Roman"/>
          <w:sz w:val="24"/>
          <w:szCs w:val="24"/>
          <w:lang w:val="ro-RO"/>
        </w:rPr>
        <w:instrText xml:space="preserve"> REF _Ref168386763 \r \h </w:instrText>
      </w:r>
      <w:r w:rsidR="00174215" w:rsidRPr="008D7397">
        <w:rPr>
          <w:rFonts w:ascii="Times New Roman" w:hAnsi="Times New Roman" w:cs="Times New Roman"/>
          <w:sz w:val="24"/>
          <w:szCs w:val="24"/>
          <w:lang w:val="ro-RO"/>
        </w:rPr>
        <w:instrText xml:space="preserve"> \* MERGEFORMAT </w:instrText>
      </w:r>
      <w:r w:rsidR="00725986" w:rsidRPr="008D7397">
        <w:rPr>
          <w:rFonts w:ascii="Times New Roman" w:hAnsi="Times New Roman" w:cs="Times New Roman"/>
          <w:sz w:val="24"/>
          <w:szCs w:val="24"/>
          <w:lang w:val="ro-RO"/>
        </w:rPr>
      </w:r>
      <w:r w:rsidR="007259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74</w:t>
      </w:r>
      <w:r w:rsidR="0072598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3088D2F" w14:textId="40E38246" w:rsidR="00155A15" w:rsidRPr="008D7397"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4" w:name="_Ref168386379"/>
      <w:r w:rsidRPr="008D7397">
        <w:rPr>
          <w:rFonts w:ascii="Times New Roman" w:hAnsi="Times New Roman" w:cs="Times New Roman"/>
          <w:sz w:val="24"/>
          <w:szCs w:val="24"/>
          <w:lang w:val="ro-RO"/>
        </w:rPr>
        <w:t xml:space="preserve">Accesul la rețelele </w:t>
      </w:r>
      <w:r w:rsidR="008E21F0"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w:t>
      </w:r>
      <w:r w:rsidR="008E21F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se acordă pe baza tarifelor stabilite în conformitate cu metodologiile de calcul</w:t>
      </w:r>
      <w:r w:rsidR="008E21F0"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 tarifelor reglementate pentru serviciul de transport și pentru serviciul de distribuție a energiei electrice, aprobate de Agenție,</w:t>
      </w:r>
      <w:r w:rsidR="008E21F0" w:rsidRPr="008D7397">
        <w:rPr>
          <w:rFonts w:ascii="Times New Roman" w:hAnsi="Times New Roman" w:cs="Times New Roman"/>
          <w:sz w:val="24"/>
          <w:szCs w:val="24"/>
          <w:lang w:val="ro-RO"/>
        </w:rPr>
        <w:t xml:space="preserve"> publicate în Monitorul Oficial al </w:t>
      </w:r>
      <w:r w:rsidRPr="008D7397">
        <w:rPr>
          <w:rFonts w:ascii="Times New Roman" w:hAnsi="Times New Roman" w:cs="Times New Roman"/>
          <w:sz w:val="24"/>
          <w:szCs w:val="24"/>
          <w:lang w:val="ro-RO"/>
        </w:rPr>
        <w:t>Republicii Moldova și a</w:t>
      </w:r>
      <w:r w:rsidR="0077428D" w:rsidRPr="008D7397">
        <w:rPr>
          <w:rFonts w:ascii="Times New Roman" w:hAnsi="Times New Roman" w:cs="Times New Roman"/>
          <w:sz w:val="24"/>
          <w:szCs w:val="24"/>
          <w:lang w:val="ro-RO"/>
        </w:rPr>
        <w:t>plicate</w:t>
      </w:r>
      <w:r w:rsidRPr="008D7397">
        <w:rPr>
          <w:rFonts w:ascii="Times New Roman" w:hAnsi="Times New Roman" w:cs="Times New Roman"/>
          <w:sz w:val="24"/>
          <w:szCs w:val="24"/>
          <w:lang w:val="ro-RO"/>
        </w:rPr>
        <w:t xml:space="preserve"> tuturor 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într-o manieră obiectivă și nediscriminatorie.</w:t>
      </w:r>
      <w:bookmarkEnd w:id="324"/>
    </w:p>
    <w:p w14:paraId="3E58295E" w14:textId="6D65C008" w:rsidR="00155A15" w:rsidRPr="008D7397"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5" w:name="_Ref168388117"/>
      <w:r w:rsidRPr="008D7397">
        <w:rPr>
          <w:rFonts w:ascii="Times New Roman" w:hAnsi="Times New Roman" w:cs="Times New Roman"/>
          <w:sz w:val="24"/>
          <w:szCs w:val="24"/>
          <w:lang w:val="ro-RO"/>
        </w:rPr>
        <w:t xml:space="preserve">Operatorul de sistem poate refuza accesul la rețelele electrice de transport sau </w:t>
      </w:r>
      <w:r w:rsidR="0077428D"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în cazul în care </w:t>
      </w:r>
      <w:r w:rsidR="0077428D" w:rsidRPr="008D7397">
        <w:rPr>
          <w:rFonts w:ascii="Times New Roman" w:hAnsi="Times New Roman" w:cs="Times New Roman"/>
          <w:sz w:val="24"/>
          <w:szCs w:val="24"/>
          <w:lang w:val="ro-RO"/>
        </w:rPr>
        <w:t>nu dispune de capacitățile necesare</w:t>
      </w:r>
      <w:r w:rsidRPr="008D7397">
        <w:rPr>
          <w:rFonts w:ascii="Times New Roman" w:hAnsi="Times New Roman" w:cs="Times New Roman"/>
          <w:sz w:val="24"/>
          <w:szCs w:val="24"/>
          <w:lang w:val="ro-RO"/>
        </w:rPr>
        <w:t>, cu excepțiile prevă</w:t>
      </w:r>
      <w:r w:rsidR="00725986" w:rsidRPr="008D7397">
        <w:rPr>
          <w:rFonts w:ascii="Times New Roman" w:hAnsi="Times New Roman" w:cs="Times New Roman"/>
          <w:sz w:val="24"/>
          <w:szCs w:val="24"/>
          <w:lang w:val="ro-RO"/>
        </w:rPr>
        <w:t>zute la</w:t>
      </w:r>
      <w:r w:rsidRPr="008D7397">
        <w:rPr>
          <w:rFonts w:ascii="Times New Roman" w:hAnsi="Times New Roman" w:cs="Times New Roman"/>
          <w:sz w:val="24"/>
          <w:szCs w:val="24"/>
          <w:lang w:val="ro-RO"/>
        </w:rPr>
        <w:t xml:space="preserve"> </w:t>
      </w:r>
      <w:r w:rsidR="00725986" w:rsidRPr="008D7397">
        <w:rPr>
          <w:rFonts w:ascii="Times New Roman" w:hAnsi="Times New Roman" w:cs="Times New Roman"/>
          <w:sz w:val="24"/>
          <w:szCs w:val="24"/>
          <w:lang w:val="ro-RO"/>
        </w:rPr>
        <w:fldChar w:fldCharType="begin"/>
      </w:r>
      <w:r w:rsidR="00725986" w:rsidRPr="008D7397">
        <w:rPr>
          <w:rFonts w:ascii="Times New Roman" w:hAnsi="Times New Roman" w:cs="Times New Roman"/>
          <w:sz w:val="24"/>
          <w:szCs w:val="24"/>
          <w:lang w:val="ro-RO"/>
        </w:rPr>
        <w:instrText xml:space="preserve"> REF _Ref168387089 \r \h </w:instrText>
      </w:r>
      <w:r w:rsidR="00174215" w:rsidRPr="008D7397">
        <w:rPr>
          <w:rFonts w:ascii="Times New Roman" w:hAnsi="Times New Roman" w:cs="Times New Roman"/>
          <w:sz w:val="24"/>
          <w:szCs w:val="24"/>
          <w:lang w:val="ro-RO"/>
        </w:rPr>
        <w:instrText xml:space="preserve"> \* MERGEFORMAT </w:instrText>
      </w:r>
      <w:r w:rsidR="00725986" w:rsidRPr="008D7397">
        <w:rPr>
          <w:rFonts w:ascii="Times New Roman" w:hAnsi="Times New Roman" w:cs="Times New Roman"/>
          <w:sz w:val="24"/>
          <w:szCs w:val="24"/>
          <w:lang w:val="ro-RO"/>
        </w:rPr>
      </w:r>
      <w:r w:rsidR="007259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37</w:t>
      </w:r>
      <w:r w:rsidR="00725986" w:rsidRPr="008D7397">
        <w:rPr>
          <w:rFonts w:ascii="Times New Roman" w:hAnsi="Times New Roman" w:cs="Times New Roman"/>
          <w:sz w:val="24"/>
          <w:szCs w:val="24"/>
          <w:lang w:val="ro-RO"/>
        </w:rPr>
        <w:fldChar w:fldCharType="end"/>
      </w:r>
      <w:r w:rsidR="0077428D" w:rsidRPr="008D7397">
        <w:rPr>
          <w:rFonts w:ascii="Times New Roman" w:hAnsi="Times New Roman" w:cs="Times New Roman"/>
          <w:sz w:val="24"/>
          <w:szCs w:val="24"/>
          <w:lang w:val="ro-RO"/>
        </w:rPr>
        <w:t xml:space="preserve"> alin. </w:t>
      </w:r>
      <w:r w:rsidR="00725986" w:rsidRPr="008D7397">
        <w:rPr>
          <w:rFonts w:ascii="Times New Roman" w:hAnsi="Times New Roman" w:cs="Times New Roman"/>
          <w:sz w:val="24"/>
          <w:szCs w:val="24"/>
          <w:lang w:val="ro-RO"/>
        </w:rPr>
        <w:fldChar w:fldCharType="begin"/>
      </w:r>
      <w:r w:rsidR="00725986" w:rsidRPr="008D7397">
        <w:rPr>
          <w:rFonts w:ascii="Times New Roman" w:hAnsi="Times New Roman" w:cs="Times New Roman"/>
          <w:sz w:val="24"/>
          <w:szCs w:val="24"/>
          <w:lang w:val="ro-RO"/>
        </w:rPr>
        <w:instrText xml:space="preserve"> REF _Ref168387104 \r \h </w:instrText>
      </w:r>
      <w:r w:rsidR="00174215" w:rsidRPr="008D7397">
        <w:rPr>
          <w:rFonts w:ascii="Times New Roman" w:hAnsi="Times New Roman" w:cs="Times New Roman"/>
          <w:sz w:val="24"/>
          <w:szCs w:val="24"/>
          <w:lang w:val="ro-RO"/>
        </w:rPr>
        <w:instrText xml:space="preserve"> \* MERGEFORMAT </w:instrText>
      </w:r>
      <w:r w:rsidR="00725986" w:rsidRPr="008D7397">
        <w:rPr>
          <w:rFonts w:ascii="Times New Roman" w:hAnsi="Times New Roman" w:cs="Times New Roman"/>
          <w:sz w:val="24"/>
          <w:szCs w:val="24"/>
          <w:lang w:val="ro-RO"/>
        </w:rPr>
      </w:r>
      <w:r w:rsidR="007259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25986" w:rsidRPr="008D7397">
        <w:rPr>
          <w:rFonts w:ascii="Times New Roman" w:hAnsi="Times New Roman" w:cs="Times New Roman"/>
          <w:sz w:val="24"/>
          <w:szCs w:val="24"/>
          <w:lang w:val="ro-RO"/>
        </w:rPr>
        <w:fldChar w:fldCharType="end"/>
      </w:r>
      <w:r w:rsidR="00D80DF1" w:rsidRPr="008D7397">
        <w:rPr>
          <w:rFonts w:ascii="Times New Roman" w:hAnsi="Times New Roman" w:cs="Times New Roman"/>
          <w:sz w:val="24"/>
          <w:szCs w:val="24"/>
          <w:lang w:val="ro-RO"/>
        </w:rPr>
        <w:t xml:space="preserve"> și la</w:t>
      </w:r>
      <w:r w:rsidR="0077428D" w:rsidRPr="008D7397">
        <w:rPr>
          <w:rFonts w:ascii="Times New Roman" w:hAnsi="Times New Roman" w:cs="Times New Roman"/>
          <w:sz w:val="24"/>
          <w:szCs w:val="24"/>
          <w:lang w:val="ro-RO"/>
        </w:rPr>
        <w:t xml:space="preserve"> </w:t>
      </w:r>
      <w:r w:rsidR="00D80DF1" w:rsidRPr="008D7397">
        <w:rPr>
          <w:rFonts w:ascii="Times New Roman" w:hAnsi="Times New Roman" w:cs="Times New Roman"/>
          <w:sz w:val="24"/>
          <w:szCs w:val="24"/>
          <w:lang w:val="ro-RO"/>
        </w:rPr>
        <w:fldChar w:fldCharType="begin"/>
      </w:r>
      <w:r w:rsidR="00D80DF1" w:rsidRPr="008D7397">
        <w:rPr>
          <w:rFonts w:ascii="Times New Roman" w:hAnsi="Times New Roman" w:cs="Times New Roman"/>
          <w:sz w:val="24"/>
          <w:szCs w:val="24"/>
          <w:lang w:val="ro-RO"/>
        </w:rPr>
        <w:instrText xml:space="preserve"> REF _Ref168387330 \r \h </w:instrText>
      </w:r>
      <w:r w:rsidR="00174215" w:rsidRPr="008D7397">
        <w:rPr>
          <w:rFonts w:ascii="Times New Roman" w:hAnsi="Times New Roman" w:cs="Times New Roman"/>
          <w:sz w:val="24"/>
          <w:szCs w:val="24"/>
          <w:lang w:val="ro-RO"/>
        </w:rPr>
        <w:instrText xml:space="preserve"> \* MERGEFORMAT </w:instrText>
      </w:r>
      <w:r w:rsidR="00D80DF1" w:rsidRPr="008D7397">
        <w:rPr>
          <w:rFonts w:ascii="Times New Roman" w:hAnsi="Times New Roman" w:cs="Times New Roman"/>
          <w:sz w:val="24"/>
          <w:szCs w:val="24"/>
          <w:lang w:val="ro-RO"/>
        </w:rPr>
      </w:r>
      <w:r w:rsidR="00D80DF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68</w:t>
      </w:r>
      <w:r w:rsidR="00D80DF1" w:rsidRPr="008D7397">
        <w:rPr>
          <w:rFonts w:ascii="Times New Roman" w:hAnsi="Times New Roman" w:cs="Times New Roman"/>
          <w:sz w:val="24"/>
          <w:szCs w:val="24"/>
          <w:lang w:val="ro-RO"/>
        </w:rPr>
        <w:fldChar w:fldCharType="end"/>
      </w:r>
      <w:r w:rsidR="0077428D" w:rsidRPr="008D7397">
        <w:rPr>
          <w:rFonts w:ascii="Times New Roman" w:hAnsi="Times New Roman" w:cs="Times New Roman"/>
          <w:sz w:val="24"/>
          <w:szCs w:val="24"/>
          <w:lang w:val="ro-RO"/>
        </w:rPr>
        <w:t xml:space="preserve"> alin. </w:t>
      </w:r>
      <w:r w:rsidR="00D80DF1" w:rsidRPr="008D7397">
        <w:rPr>
          <w:rFonts w:ascii="Times New Roman" w:hAnsi="Times New Roman" w:cs="Times New Roman"/>
          <w:sz w:val="24"/>
          <w:szCs w:val="24"/>
          <w:lang w:val="ro-RO"/>
        </w:rPr>
        <w:fldChar w:fldCharType="begin"/>
      </w:r>
      <w:r w:rsidR="00D80DF1" w:rsidRPr="008D7397">
        <w:rPr>
          <w:rFonts w:ascii="Times New Roman" w:hAnsi="Times New Roman" w:cs="Times New Roman"/>
          <w:sz w:val="24"/>
          <w:szCs w:val="24"/>
          <w:lang w:val="ro-RO"/>
        </w:rPr>
        <w:instrText xml:space="preserve"> REF _Ref168387485 \r \h </w:instrText>
      </w:r>
      <w:r w:rsidR="00174215" w:rsidRPr="008D7397">
        <w:rPr>
          <w:rFonts w:ascii="Times New Roman" w:hAnsi="Times New Roman" w:cs="Times New Roman"/>
          <w:sz w:val="24"/>
          <w:szCs w:val="24"/>
          <w:lang w:val="ro-RO"/>
        </w:rPr>
        <w:instrText xml:space="preserve"> \* MERGEFORMAT </w:instrText>
      </w:r>
      <w:r w:rsidR="00D80DF1" w:rsidRPr="008D7397">
        <w:rPr>
          <w:rFonts w:ascii="Times New Roman" w:hAnsi="Times New Roman" w:cs="Times New Roman"/>
          <w:sz w:val="24"/>
          <w:szCs w:val="24"/>
          <w:lang w:val="ro-RO"/>
        </w:rPr>
      </w:r>
      <w:r w:rsidR="00D80DF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D80DF1" w:rsidRPr="008D7397">
        <w:rPr>
          <w:rFonts w:ascii="Times New Roman" w:hAnsi="Times New Roman" w:cs="Times New Roman"/>
          <w:sz w:val="24"/>
          <w:szCs w:val="24"/>
          <w:lang w:val="ro-RO"/>
        </w:rPr>
        <w:fldChar w:fldCharType="end"/>
      </w:r>
      <w:r w:rsidR="00DF7985" w:rsidRPr="008D7397">
        <w:rPr>
          <w:lang w:val="ro-RO"/>
        </w:rPr>
        <w:t xml:space="preserve"> </w:t>
      </w:r>
      <w:r w:rsidR="00DF7985" w:rsidRPr="008D7397">
        <w:rPr>
          <w:rFonts w:ascii="Times New Roman" w:hAnsi="Times New Roman" w:cs="Times New Roman"/>
          <w:sz w:val="24"/>
          <w:szCs w:val="24"/>
          <w:lang w:val="ro-RO"/>
        </w:rPr>
        <w:t xml:space="preserve">sau în cazul în care solicitantul respectiv </w:t>
      </w:r>
      <w:r w:rsidR="00051B01" w:rsidRPr="008D7397">
        <w:rPr>
          <w:rFonts w:ascii="Times New Roman" w:hAnsi="Times New Roman" w:cs="Times New Roman"/>
          <w:sz w:val="24"/>
          <w:szCs w:val="24"/>
          <w:lang w:val="ro-RO"/>
        </w:rPr>
        <w:t>este</w:t>
      </w:r>
      <w:r w:rsidR="00DF7985" w:rsidRPr="008D7397">
        <w:rPr>
          <w:rFonts w:ascii="Times New Roman" w:hAnsi="Times New Roman" w:cs="Times New Roman"/>
          <w:sz w:val="24"/>
          <w:szCs w:val="24"/>
          <w:lang w:val="ro-RO"/>
        </w:rPr>
        <w:t xml:space="preserve"> de acord să încheie un acord de </w:t>
      </w:r>
      <w:r w:rsidR="00517015" w:rsidRPr="008D7397">
        <w:rPr>
          <w:rFonts w:ascii="Times New Roman" w:hAnsi="Times New Roman" w:cs="Times New Roman"/>
          <w:sz w:val="24"/>
          <w:szCs w:val="24"/>
          <w:lang w:val="ro-RO"/>
        </w:rPr>
        <w:t>conectare în condiții flexibile</w:t>
      </w:r>
      <w:r w:rsidR="00DF7985" w:rsidRPr="008D7397">
        <w:rPr>
          <w:rFonts w:ascii="Times New Roman" w:hAnsi="Times New Roman" w:cs="Times New Roman"/>
          <w:sz w:val="24"/>
          <w:szCs w:val="24"/>
          <w:lang w:val="ro-RO"/>
        </w:rPr>
        <w:t>, conform</w:t>
      </w:r>
      <w:r w:rsidR="00453EFB" w:rsidRPr="008D7397">
        <w:rPr>
          <w:rFonts w:ascii="Times New Roman" w:hAnsi="Times New Roman" w:cs="Times New Roman"/>
          <w:sz w:val="24"/>
          <w:szCs w:val="24"/>
          <w:lang w:val="ro-RO"/>
        </w:rPr>
        <w:t xml:space="preserve"> prevederilor de la</w:t>
      </w:r>
      <w:r w:rsidR="00DF7985" w:rsidRPr="008D7397">
        <w:rPr>
          <w:rFonts w:ascii="Times New Roman" w:hAnsi="Times New Roman" w:cs="Times New Roman"/>
          <w:sz w:val="24"/>
          <w:szCs w:val="24"/>
          <w:lang w:val="ro-RO"/>
        </w:rPr>
        <w:t xml:space="preserve"> </w:t>
      </w:r>
      <w:r w:rsidR="00453EFB" w:rsidRPr="008D7397">
        <w:rPr>
          <w:rFonts w:ascii="Times New Roman" w:hAnsi="Times New Roman" w:cs="Times New Roman"/>
          <w:sz w:val="24"/>
          <w:szCs w:val="24"/>
          <w:lang w:val="ro-RO"/>
        </w:rPr>
        <w:fldChar w:fldCharType="begin"/>
      </w:r>
      <w:r w:rsidR="00453EFB" w:rsidRPr="008D7397">
        <w:rPr>
          <w:rFonts w:ascii="Times New Roman" w:hAnsi="Times New Roman" w:cs="Times New Roman"/>
          <w:sz w:val="24"/>
          <w:szCs w:val="24"/>
          <w:lang w:val="ro-RO"/>
        </w:rPr>
        <w:instrText xml:space="preserve"> REF _Ref168394027 \r \h </w:instrText>
      </w:r>
      <w:r w:rsidR="00174215" w:rsidRPr="008D7397">
        <w:rPr>
          <w:rFonts w:ascii="Times New Roman" w:hAnsi="Times New Roman" w:cs="Times New Roman"/>
          <w:sz w:val="24"/>
          <w:szCs w:val="24"/>
          <w:lang w:val="ro-RO"/>
        </w:rPr>
        <w:instrText xml:space="preserve"> \* MERGEFORMAT </w:instrText>
      </w:r>
      <w:r w:rsidR="00453EFB" w:rsidRPr="008D7397">
        <w:rPr>
          <w:rFonts w:ascii="Times New Roman" w:hAnsi="Times New Roman" w:cs="Times New Roman"/>
          <w:sz w:val="24"/>
          <w:szCs w:val="24"/>
          <w:lang w:val="ro-RO"/>
        </w:rPr>
      </w:r>
      <w:r w:rsidR="00453EF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72</w:t>
      </w:r>
      <w:r w:rsidR="00453EFB" w:rsidRPr="008D7397">
        <w:rPr>
          <w:rFonts w:ascii="Times New Roman" w:hAnsi="Times New Roman" w:cs="Times New Roman"/>
          <w:sz w:val="24"/>
          <w:szCs w:val="24"/>
          <w:lang w:val="ro-RO"/>
        </w:rPr>
        <w:fldChar w:fldCharType="end"/>
      </w:r>
      <w:r w:rsidR="00DF7985" w:rsidRPr="008D7397">
        <w:rPr>
          <w:rFonts w:ascii="Times New Roman" w:hAnsi="Times New Roman" w:cs="Times New Roman"/>
          <w:sz w:val="24"/>
          <w:szCs w:val="24"/>
          <w:lang w:val="ro-RO"/>
        </w:rPr>
        <w:t xml:space="preserve"> alin. </w:t>
      </w:r>
      <w:r w:rsidR="00681FDC" w:rsidRPr="008D7397">
        <w:rPr>
          <w:rFonts w:ascii="Times New Roman" w:hAnsi="Times New Roman" w:cs="Times New Roman"/>
          <w:sz w:val="24"/>
          <w:szCs w:val="24"/>
          <w:lang w:val="ro-RO"/>
        </w:rPr>
        <w:fldChar w:fldCharType="begin"/>
      </w:r>
      <w:r w:rsidR="00681FDC" w:rsidRPr="008D7397">
        <w:rPr>
          <w:rFonts w:ascii="Times New Roman" w:hAnsi="Times New Roman" w:cs="Times New Roman"/>
          <w:sz w:val="24"/>
          <w:szCs w:val="24"/>
          <w:lang w:val="ro-RO"/>
        </w:rPr>
        <w:instrText xml:space="preserve"> REF _Ref168929295 \r \h </w:instrText>
      </w:r>
      <w:r w:rsidR="00174215" w:rsidRPr="008D7397">
        <w:rPr>
          <w:rFonts w:ascii="Times New Roman" w:hAnsi="Times New Roman" w:cs="Times New Roman"/>
          <w:sz w:val="24"/>
          <w:szCs w:val="24"/>
          <w:lang w:val="ro-RO"/>
        </w:rPr>
        <w:instrText xml:space="preserve"> \* MERGEFORMAT </w:instrText>
      </w:r>
      <w:r w:rsidR="00681FDC" w:rsidRPr="008D7397">
        <w:rPr>
          <w:rFonts w:ascii="Times New Roman" w:hAnsi="Times New Roman" w:cs="Times New Roman"/>
          <w:sz w:val="24"/>
          <w:szCs w:val="24"/>
          <w:lang w:val="ro-RO"/>
        </w:rPr>
      </w:r>
      <w:r w:rsidR="00681FD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681FDC" w:rsidRPr="008D7397">
        <w:rPr>
          <w:rFonts w:ascii="Times New Roman" w:hAnsi="Times New Roman" w:cs="Times New Roman"/>
          <w:sz w:val="24"/>
          <w:szCs w:val="24"/>
          <w:lang w:val="ro-RO"/>
        </w:rPr>
        <w:fldChar w:fldCharType="end"/>
      </w:r>
      <w:r w:rsidR="0077428D" w:rsidRPr="008D7397">
        <w:rPr>
          <w:rFonts w:ascii="Times New Roman" w:hAnsi="Times New Roman" w:cs="Times New Roman"/>
          <w:sz w:val="24"/>
          <w:szCs w:val="24"/>
          <w:lang w:val="ro-RO"/>
        </w:rPr>
        <w:t>. R</w:t>
      </w:r>
      <w:r w:rsidRPr="008D7397">
        <w:rPr>
          <w:rFonts w:ascii="Times New Roman" w:hAnsi="Times New Roman" w:cs="Times New Roman"/>
          <w:sz w:val="24"/>
          <w:szCs w:val="24"/>
          <w:lang w:val="ro-RO"/>
        </w:rPr>
        <w:t>efuz</w:t>
      </w:r>
      <w:r w:rsidR="0077428D"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trebuie motivat în mod corespunzător și pe </w:t>
      </w:r>
      <w:r w:rsidR="0077428D" w:rsidRPr="008D7397">
        <w:rPr>
          <w:rFonts w:ascii="Times New Roman" w:hAnsi="Times New Roman" w:cs="Times New Roman"/>
          <w:sz w:val="24"/>
          <w:szCs w:val="24"/>
          <w:lang w:val="ro-RO"/>
        </w:rPr>
        <w:t xml:space="preserve">baza unor criterii obiective, </w:t>
      </w:r>
      <w:r w:rsidRPr="008D7397">
        <w:rPr>
          <w:rFonts w:ascii="Times New Roman" w:hAnsi="Times New Roman" w:cs="Times New Roman"/>
          <w:sz w:val="24"/>
          <w:szCs w:val="24"/>
          <w:lang w:val="ro-RO"/>
        </w:rPr>
        <w:t xml:space="preserve">justificate din punct de vedere tehnic și economic. Refuzul privind accesul la </w:t>
      </w:r>
      <w:r w:rsidR="0077428D" w:rsidRPr="008D7397">
        <w:rPr>
          <w:rFonts w:ascii="Times New Roman" w:hAnsi="Times New Roman" w:cs="Times New Roman"/>
          <w:sz w:val="24"/>
          <w:szCs w:val="24"/>
          <w:lang w:val="ro-RO"/>
        </w:rPr>
        <w:t>rețea</w:t>
      </w:r>
      <w:r w:rsidR="004625F7" w:rsidRPr="008D7397">
        <w:rPr>
          <w:rFonts w:ascii="Times New Roman" w:hAnsi="Times New Roman" w:cs="Times New Roman"/>
          <w:sz w:val="24"/>
          <w:szCs w:val="24"/>
          <w:lang w:val="ro-RO"/>
        </w:rPr>
        <w:t>ua electrică</w:t>
      </w:r>
      <w:r w:rsidR="0077428D" w:rsidRPr="008D7397">
        <w:rPr>
          <w:rFonts w:ascii="Times New Roman" w:hAnsi="Times New Roman" w:cs="Times New Roman"/>
          <w:sz w:val="24"/>
          <w:szCs w:val="24"/>
          <w:lang w:val="ro-RO"/>
        </w:rPr>
        <w:t xml:space="preserve"> trebuie formulat î</w:t>
      </w:r>
      <w:r w:rsidRPr="008D7397">
        <w:rPr>
          <w:rFonts w:ascii="Times New Roman" w:hAnsi="Times New Roman" w:cs="Times New Roman"/>
          <w:sz w:val="24"/>
          <w:szCs w:val="24"/>
          <w:lang w:val="ro-RO"/>
        </w:rPr>
        <w:t xml:space="preserve">n scris de </w:t>
      </w:r>
      <w:r w:rsidR="0077428D"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operatorul de sistem, cu prezentarea motivelor justific</w:t>
      </w:r>
      <w:r w:rsidR="0077428D" w:rsidRPr="008D7397">
        <w:rPr>
          <w:rFonts w:ascii="Times New Roman" w:hAnsi="Times New Roman" w:cs="Times New Roman"/>
          <w:sz w:val="24"/>
          <w:szCs w:val="24"/>
          <w:lang w:val="ro-RO"/>
        </w:rPr>
        <w:t>ate din punct de vedere tehnic și economic ș</w:t>
      </w:r>
      <w:r w:rsidRPr="008D7397">
        <w:rPr>
          <w:rFonts w:ascii="Times New Roman" w:hAnsi="Times New Roman" w:cs="Times New Roman"/>
          <w:sz w:val="24"/>
          <w:szCs w:val="24"/>
          <w:lang w:val="ro-RO"/>
        </w:rPr>
        <w:t xml:space="preserve">i cu prezentarea </w:t>
      </w:r>
      <w:r w:rsidR="0077428D" w:rsidRPr="008D7397">
        <w:rPr>
          <w:rFonts w:ascii="Times New Roman" w:hAnsi="Times New Roman" w:cs="Times New Roman"/>
          <w:sz w:val="24"/>
          <w:szCs w:val="24"/>
          <w:lang w:val="ro-RO"/>
        </w:rPr>
        <w:t>informațiilor relevante despre mă</w:t>
      </w:r>
      <w:r w:rsidRPr="008D7397">
        <w:rPr>
          <w:rFonts w:ascii="Times New Roman" w:hAnsi="Times New Roman" w:cs="Times New Roman"/>
          <w:sz w:val="24"/>
          <w:szCs w:val="24"/>
          <w:lang w:val="ro-RO"/>
        </w:rPr>
        <w:t xml:space="preserve">surile necesare </w:t>
      </w:r>
      <w:r w:rsidR="0077428D" w:rsidRPr="008D7397">
        <w:rPr>
          <w:rFonts w:ascii="Times New Roman" w:hAnsi="Times New Roman" w:cs="Times New Roman"/>
          <w:sz w:val="24"/>
          <w:szCs w:val="24"/>
          <w:lang w:val="ro-RO"/>
        </w:rPr>
        <w:t>înlăturării</w:t>
      </w:r>
      <w:r w:rsidRPr="008D7397">
        <w:rPr>
          <w:rFonts w:ascii="Times New Roman" w:hAnsi="Times New Roman" w:cs="Times New Roman"/>
          <w:sz w:val="24"/>
          <w:szCs w:val="24"/>
          <w:lang w:val="ro-RO"/>
        </w:rPr>
        <w:t xml:space="preserve"> motivelor </w:t>
      </w:r>
      <w:r w:rsidR="0077428D"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refuz, inclusiv măsurile necesare </w:t>
      </w:r>
      <w:r w:rsidR="0003036D" w:rsidRPr="008D7397">
        <w:rPr>
          <w:rFonts w:ascii="Times New Roman" w:hAnsi="Times New Roman" w:cs="Times New Roman"/>
          <w:sz w:val="24"/>
          <w:szCs w:val="24"/>
          <w:lang w:val="ro-RO"/>
        </w:rPr>
        <w:t>pentru dezvoltarea</w:t>
      </w:r>
      <w:r w:rsidRPr="008D7397">
        <w:rPr>
          <w:rFonts w:ascii="Times New Roman" w:hAnsi="Times New Roman" w:cs="Times New Roman"/>
          <w:sz w:val="24"/>
          <w:szCs w:val="24"/>
          <w:lang w:val="ro-RO"/>
        </w:rPr>
        <w:t xml:space="preserve"> rețelelor electrice de transport și </w:t>
      </w:r>
      <w:r w:rsidR="0003036D"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și despre termenele</w:t>
      </w:r>
      <w:r w:rsidR="0003036D" w:rsidRPr="008D7397">
        <w:rPr>
          <w:rFonts w:ascii="Times New Roman" w:hAnsi="Times New Roman" w:cs="Times New Roman"/>
          <w:sz w:val="24"/>
          <w:szCs w:val="24"/>
          <w:lang w:val="ro-RO"/>
        </w:rPr>
        <w:t xml:space="preserve"> concrete</w:t>
      </w:r>
      <w:r w:rsidRPr="008D7397">
        <w:rPr>
          <w:rFonts w:ascii="Times New Roman" w:hAnsi="Times New Roman" w:cs="Times New Roman"/>
          <w:sz w:val="24"/>
          <w:szCs w:val="24"/>
          <w:lang w:val="ro-RO"/>
        </w:rPr>
        <w:t xml:space="preserve"> de dezvoltare a acestora. Aceste informații sunt furnizate în toate cazurile în care </w:t>
      </w:r>
      <w:r w:rsidR="0003036D" w:rsidRPr="008D7397">
        <w:rPr>
          <w:rFonts w:ascii="Times New Roman" w:hAnsi="Times New Roman" w:cs="Times New Roman"/>
          <w:sz w:val="24"/>
          <w:szCs w:val="24"/>
          <w:lang w:val="ro-RO"/>
        </w:rPr>
        <w:t xml:space="preserve">s-a refuzat </w:t>
      </w:r>
      <w:r w:rsidRPr="008D7397">
        <w:rPr>
          <w:rFonts w:ascii="Times New Roman" w:hAnsi="Times New Roman" w:cs="Times New Roman"/>
          <w:sz w:val="24"/>
          <w:szCs w:val="24"/>
          <w:lang w:val="ro-RO"/>
        </w:rPr>
        <w:t>accesul la rețea</w:t>
      </w:r>
      <w:r w:rsidR="004625F7" w:rsidRPr="008D7397">
        <w:rPr>
          <w:rFonts w:ascii="Times New Roman" w:hAnsi="Times New Roman" w:cs="Times New Roman"/>
          <w:sz w:val="24"/>
          <w:szCs w:val="24"/>
          <w:lang w:val="ro-RO"/>
        </w:rPr>
        <w:t>ua electrică</w:t>
      </w:r>
      <w:r w:rsidR="0003036D"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punctelor de reîncărcare pentru vehicule</w:t>
      </w:r>
      <w:r w:rsidR="0003036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electrice.</w:t>
      </w:r>
      <w:bookmarkEnd w:id="325"/>
    </w:p>
    <w:p w14:paraId="024A2768" w14:textId="2E74E57E" w:rsidR="0078034F" w:rsidRPr="008D7397" w:rsidRDefault="0096443B"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6" w:name="_Ref168386966"/>
      <w:r w:rsidRPr="008D7397">
        <w:rPr>
          <w:rFonts w:ascii="Times New Roman" w:hAnsi="Times New Roman" w:cs="Times New Roman"/>
          <w:sz w:val="24"/>
          <w:szCs w:val="24"/>
          <w:lang w:val="ro-RO"/>
        </w:rPr>
        <w:t xml:space="preserve">În legătură cu racordarea la rețelele electrice cu capacități limitate, operatorii de sistem pot organiza licitații. Procedura de organizare a licitațiilor se elaborează de operatorii de sistem și se </w:t>
      </w:r>
      <w:r w:rsidR="000A396B" w:rsidRPr="008D7397">
        <w:rPr>
          <w:rFonts w:ascii="Times New Roman" w:hAnsi="Times New Roman" w:cs="Times New Roman"/>
          <w:sz w:val="24"/>
          <w:szCs w:val="24"/>
          <w:lang w:val="ro-RO"/>
        </w:rPr>
        <w:t>prezintă Agenției</w:t>
      </w:r>
      <w:r w:rsidRPr="008D7397">
        <w:rPr>
          <w:rFonts w:ascii="Times New Roman" w:hAnsi="Times New Roman" w:cs="Times New Roman"/>
          <w:sz w:val="24"/>
          <w:szCs w:val="24"/>
          <w:lang w:val="ro-RO"/>
        </w:rPr>
        <w:t xml:space="preserve"> spre aprobare, iar veniturile obținute </w:t>
      </w:r>
      <w:r w:rsidR="00542CFA" w:rsidRPr="008D7397">
        <w:rPr>
          <w:rFonts w:ascii="Times New Roman" w:hAnsi="Times New Roman" w:cs="Times New Roman"/>
          <w:sz w:val="24"/>
          <w:szCs w:val="24"/>
          <w:lang w:val="ro-RO"/>
        </w:rPr>
        <w:t>de operatorii de siste</w:t>
      </w:r>
      <w:r w:rsidR="00B41B83" w:rsidRPr="008D7397">
        <w:rPr>
          <w:rFonts w:ascii="Times New Roman" w:hAnsi="Times New Roman" w:cs="Times New Roman"/>
          <w:sz w:val="24"/>
          <w:szCs w:val="24"/>
          <w:lang w:val="ro-RO"/>
        </w:rPr>
        <w:t>m</w:t>
      </w:r>
      <w:r w:rsidR="00542CF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urmare</w:t>
      </w:r>
      <w:r w:rsidR="00542CFA"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organizării licitațiilor</w:t>
      </w:r>
      <w:r w:rsidR="00542CFA" w:rsidRPr="008D7397">
        <w:rPr>
          <w:rFonts w:ascii="Times New Roman" w:hAnsi="Times New Roman" w:cs="Times New Roman"/>
          <w:sz w:val="24"/>
          <w:szCs w:val="24"/>
          <w:lang w:val="ro-RO"/>
        </w:rPr>
        <w:t xml:space="preserve"> urmează a fi utilizate de aceștia pentru dezvoltarea rețelelor electrice.</w:t>
      </w:r>
    </w:p>
    <w:p w14:paraId="227D85C4" w14:textId="0FC48C61" w:rsidR="00155A15" w:rsidRPr="008D7397" w:rsidRDefault="0003036D"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640F8"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640F8" w:rsidRPr="008D7397">
        <w:rPr>
          <w:rFonts w:ascii="Times New Roman" w:hAnsi="Times New Roman" w:cs="Times New Roman"/>
          <w:sz w:val="24"/>
          <w:szCs w:val="24"/>
          <w:lang w:val="ro-RO"/>
        </w:rPr>
        <w:t xml:space="preserve"> de transport nu are dreptul </w:t>
      </w:r>
      <w:r w:rsidR="00042C3B" w:rsidRPr="008D7397">
        <w:rPr>
          <w:rFonts w:ascii="Times New Roman" w:hAnsi="Times New Roman" w:cs="Times New Roman"/>
          <w:sz w:val="24"/>
          <w:szCs w:val="24"/>
          <w:lang w:val="ro-RO"/>
        </w:rPr>
        <w:t xml:space="preserve">să </w:t>
      </w:r>
      <w:r w:rsidR="000640F8" w:rsidRPr="008D7397">
        <w:rPr>
          <w:rFonts w:ascii="Times New Roman" w:hAnsi="Times New Roman" w:cs="Times New Roman"/>
          <w:sz w:val="24"/>
          <w:szCs w:val="24"/>
          <w:lang w:val="ro-RO"/>
        </w:rPr>
        <w:t>refuz</w:t>
      </w:r>
      <w:r w:rsidR="00042C3B" w:rsidRPr="008D7397">
        <w:rPr>
          <w:rFonts w:ascii="Times New Roman" w:hAnsi="Times New Roman" w:cs="Times New Roman"/>
          <w:sz w:val="24"/>
          <w:szCs w:val="24"/>
          <w:lang w:val="ro-RO"/>
        </w:rPr>
        <w:t>e</w:t>
      </w:r>
      <w:r w:rsidR="000640F8" w:rsidRPr="008D7397">
        <w:rPr>
          <w:rFonts w:ascii="Times New Roman" w:hAnsi="Times New Roman" w:cs="Times New Roman"/>
          <w:sz w:val="24"/>
          <w:szCs w:val="24"/>
          <w:lang w:val="ro-RO"/>
        </w:rPr>
        <w:t xml:space="preserve"> </w:t>
      </w:r>
      <w:r w:rsidR="007028B4" w:rsidRPr="008D7397">
        <w:rPr>
          <w:rFonts w:ascii="Times New Roman" w:hAnsi="Times New Roman" w:cs="Times New Roman"/>
          <w:sz w:val="24"/>
          <w:szCs w:val="24"/>
          <w:lang w:val="ro-RO"/>
        </w:rPr>
        <w:t>racord</w:t>
      </w:r>
      <w:r w:rsidR="000640F8" w:rsidRPr="008D7397">
        <w:rPr>
          <w:rFonts w:ascii="Times New Roman" w:hAnsi="Times New Roman" w:cs="Times New Roman"/>
          <w:sz w:val="24"/>
          <w:szCs w:val="24"/>
          <w:lang w:val="ro-RO"/>
        </w:rPr>
        <w:t xml:space="preserve">area unei noi </w:t>
      </w:r>
      <w:r w:rsidR="00042C3B" w:rsidRPr="008D7397">
        <w:rPr>
          <w:rFonts w:ascii="Times New Roman" w:hAnsi="Times New Roman" w:cs="Times New Roman"/>
          <w:sz w:val="24"/>
          <w:szCs w:val="24"/>
          <w:lang w:val="ro-RO"/>
        </w:rPr>
        <w:t xml:space="preserve">centrale </w:t>
      </w:r>
      <w:r w:rsidR="000640F8" w:rsidRPr="008D7397">
        <w:rPr>
          <w:rFonts w:ascii="Times New Roman" w:hAnsi="Times New Roman" w:cs="Times New Roman"/>
          <w:sz w:val="24"/>
          <w:szCs w:val="24"/>
          <w:lang w:val="ro-RO"/>
        </w:rPr>
        <w:t xml:space="preserve"> electrice sau a unei </w:t>
      </w:r>
      <w:r w:rsidRPr="008D7397">
        <w:rPr>
          <w:rFonts w:ascii="Times New Roman" w:hAnsi="Times New Roman" w:cs="Times New Roman"/>
          <w:sz w:val="24"/>
          <w:szCs w:val="24"/>
          <w:lang w:val="ro-RO"/>
        </w:rPr>
        <w:t xml:space="preserve">noi </w:t>
      </w:r>
      <w:r w:rsidR="000640F8" w:rsidRPr="008D7397">
        <w:rPr>
          <w:rFonts w:ascii="Times New Roman" w:hAnsi="Times New Roman" w:cs="Times New Roman"/>
          <w:sz w:val="24"/>
          <w:szCs w:val="24"/>
          <w:lang w:val="ro-RO"/>
        </w:rPr>
        <w:t xml:space="preserve">instalații de stocare a energiei la rețeaua </w:t>
      </w:r>
      <w:r w:rsidRPr="008D7397">
        <w:rPr>
          <w:rFonts w:ascii="Times New Roman" w:hAnsi="Times New Roman" w:cs="Times New Roman"/>
          <w:sz w:val="24"/>
          <w:szCs w:val="24"/>
          <w:lang w:val="ro-RO"/>
        </w:rPr>
        <w:t xml:space="preserve">electrică </w:t>
      </w:r>
      <w:r w:rsidR="000640F8" w:rsidRPr="008D7397">
        <w:rPr>
          <w:rFonts w:ascii="Times New Roman" w:hAnsi="Times New Roman" w:cs="Times New Roman"/>
          <w:sz w:val="24"/>
          <w:szCs w:val="24"/>
          <w:lang w:val="ro-RO"/>
        </w:rPr>
        <w:t xml:space="preserve">de transport </w:t>
      </w:r>
      <w:r w:rsidRPr="008D7397">
        <w:rPr>
          <w:rFonts w:ascii="Times New Roman" w:hAnsi="Times New Roman" w:cs="Times New Roman"/>
          <w:sz w:val="24"/>
          <w:szCs w:val="24"/>
          <w:lang w:val="ro-RO"/>
        </w:rPr>
        <w:t xml:space="preserve">prin invocarea unor viitoare limitări </w:t>
      </w:r>
      <w:r w:rsidR="000640F8" w:rsidRPr="008D7397">
        <w:rPr>
          <w:rFonts w:ascii="Times New Roman" w:hAnsi="Times New Roman" w:cs="Times New Roman"/>
          <w:sz w:val="24"/>
          <w:szCs w:val="24"/>
          <w:lang w:val="ro-RO"/>
        </w:rPr>
        <w:t xml:space="preserve">posibile ale capacităților rețelei </w:t>
      </w:r>
      <w:r w:rsidR="00042C3B" w:rsidRPr="008D7397">
        <w:rPr>
          <w:rFonts w:ascii="Times New Roman" w:hAnsi="Times New Roman" w:cs="Times New Roman"/>
          <w:sz w:val="24"/>
          <w:szCs w:val="24"/>
          <w:lang w:val="ro-RO"/>
        </w:rPr>
        <w:t xml:space="preserve">electrice de transport </w:t>
      </w:r>
      <w:r w:rsidR="000640F8" w:rsidRPr="008D7397">
        <w:rPr>
          <w:rFonts w:ascii="Times New Roman" w:hAnsi="Times New Roman" w:cs="Times New Roman"/>
          <w:sz w:val="24"/>
          <w:szCs w:val="24"/>
          <w:lang w:val="ro-RO"/>
        </w:rPr>
        <w:t>dispo</w:t>
      </w:r>
      <w:r w:rsidRPr="008D7397">
        <w:rPr>
          <w:rFonts w:ascii="Times New Roman" w:hAnsi="Times New Roman" w:cs="Times New Roman"/>
          <w:sz w:val="24"/>
          <w:szCs w:val="24"/>
          <w:lang w:val="ro-RO"/>
        </w:rPr>
        <w:t>nibile, cum ar fi congestia</w:t>
      </w:r>
      <w:r w:rsidR="000640F8" w:rsidRPr="008D7397">
        <w:rPr>
          <w:rFonts w:ascii="Times New Roman" w:hAnsi="Times New Roman" w:cs="Times New Roman"/>
          <w:sz w:val="24"/>
          <w:szCs w:val="24"/>
          <w:lang w:val="ro-RO"/>
        </w:rPr>
        <w:t xml:space="preserve"> în </w:t>
      </w:r>
      <w:r w:rsidR="00DA0443" w:rsidRPr="008D7397">
        <w:rPr>
          <w:rFonts w:ascii="Times New Roman" w:hAnsi="Times New Roman" w:cs="Times New Roman"/>
          <w:sz w:val="24"/>
          <w:szCs w:val="24"/>
          <w:lang w:val="ro-RO"/>
        </w:rPr>
        <w:t>zonele</w:t>
      </w:r>
      <w:r w:rsidRPr="008D7397">
        <w:rPr>
          <w:rFonts w:ascii="Times New Roman" w:hAnsi="Times New Roman" w:cs="Times New Roman"/>
          <w:sz w:val="24"/>
          <w:szCs w:val="24"/>
          <w:lang w:val="ro-RO"/>
        </w:rPr>
        <w:t xml:space="preserve"> îndepărtate ale rețelei electrice de transport</w:t>
      </w:r>
      <w:r w:rsidR="000640F8" w:rsidRPr="008D7397">
        <w:rPr>
          <w:rFonts w:ascii="Times New Roman" w:hAnsi="Times New Roman" w:cs="Times New Roman"/>
          <w:sz w:val="24"/>
          <w:szCs w:val="24"/>
          <w:lang w:val="ro-RO"/>
        </w:rPr>
        <w:t>.</w:t>
      </w:r>
      <w:bookmarkEnd w:id="326"/>
    </w:p>
    <w:p w14:paraId="1FAE4C0A" w14:textId="354F413F" w:rsidR="00155A15" w:rsidRPr="008D7397"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principiului st</w:t>
      </w:r>
      <w:r w:rsidR="008D64AB" w:rsidRPr="008D7397">
        <w:rPr>
          <w:rFonts w:ascii="Times New Roman" w:hAnsi="Times New Roman" w:cs="Times New Roman"/>
          <w:sz w:val="24"/>
          <w:szCs w:val="24"/>
          <w:lang w:val="ro-RO"/>
        </w:rPr>
        <w:t xml:space="preserve">abilit alin. </w:t>
      </w:r>
      <w:r w:rsidR="00D80DF1" w:rsidRPr="008D7397">
        <w:rPr>
          <w:rFonts w:ascii="Times New Roman" w:hAnsi="Times New Roman" w:cs="Times New Roman"/>
          <w:sz w:val="24"/>
          <w:szCs w:val="24"/>
          <w:lang w:val="ro-RO"/>
        </w:rPr>
        <w:fldChar w:fldCharType="begin"/>
      </w:r>
      <w:r w:rsidR="00D80DF1" w:rsidRPr="008D7397">
        <w:rPr>
          <w:rFonts w:ascii="Times New Roman" w:hAnsi="Times New Roman" w:cs="Times New Roman"/>
          <w:sz w:val="24"/>
          <w:szCs w:val="24"/>
          <w:lang w:val="ro-RO"/>
        </w:rPr>
        <w:instrText xml:space="preserve"> REF _Ref168386966 \r \h </w:instrText>
      </w:r>
      <w:r w:rsidR="00174215" w:rsidRPr="008D7397">
        <w:rPr>
          <w:rFonts w:ascii="Times New Roman" w:hAnsi="Times New Roman" w:cs="Times New Roman"/>
          <w:sz w:val="24"/>
          <w:szCs w:val="24"/>
          <w:lang w:val="ro-RO"/>
        </w:rPr>
        <w:instrText xml:space="preserve"> \* MERGEFORMAT </w:instrText>
      </w:r>
      <w:r w:rsidR="00D80DF1" w:rsidRPr="008D7397">
        <w:rPr>
          <w:rFonts w:ascii="Times New Roman" w:hAnsi="Times New Roman" w:cs="Times New Roman"/>
          <w:sz w:val="24"/>
          <w:szCs w:val="24"/>
          <w:lang w:val="ro-RO"/>
        </w:rPr>
      </w:r>
      <w:r w:rsidR="00D80DF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D80DF1" w:rsidRPr="008D7397">
        <w:rPr>
          <w:rFonts w:ascii="Times New Roman" w:hAnsi="Times New Roman" w:cs="Times New Roman"/>
          <w:sz w:val="24"/>
          <w:szCs w:val="24"/>
          <w:lang w:val="ro-RO"/>
        </w:rPr>
        <w:fldChar w:fldCharType="end"/>
      </w:r>
      <w:r w:rsidR="008D64AB"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8D64AB" w:rsidRPr="008D7397">
        <w:rPr>
          <w:rFonts w:ascii="Times New Roman" w:hAnsi="Times New Roman" w:cs="Times New Roman"/>
          <w:sz w:val="24"/>
          <w:szCs w:val="24"/>
          <w:lang w:val="ro-RO"/>
        </w:rPr>
        <w:t>ului</w:t>
      </w:r>
      <w:r w:rsidR="00DA0443" w:rsidRPr="008D7397">
        <w:rPr>
          <w:rFonts w:ascii="Times New Roman" w:hAnsi="Times New Roman" w:cs="Times New Roman"/>
          <w:sz w:val="24"/>
          <w:szCs w:val="24"/>
          <w:lang w:val="ro-RO"/>
        </w:rPr>
        <w:t xml:space="preserve"> de transport poate oferi </w:t>
      </w:r>
      <w:r w:rsidR="007028B4" w:rsidRPr="008D7397">
        <w:rPr>
          <w:rFonts w:ascii="Times New Roman" w:hAnsi="Times New Roman" w:cs="Times New Roman"/>
          <w:sz w:val="24"/>
          <w:szCs w:val="24"/>
          <w:lang w:val="ro-RO"/>
        </w:rPr>
        <w:t>racord</w:t>
      </w:r>
      <w:r w:rsidR="00DA0443" w:rsidRPr="008D7397">
        <w:rPr>
          <w:rFonts w:ascii="Times New Roman" w:hAnsi="Times New Roman" w:cs="Times New Roman"/>
          <w:sz w:val="24"/>
          <w:szCs w:val="24"/>
          <w:lang w:val="ro-RO"/>
        </w:rPr>
        <w:t xml:space="preserve">area </w:t>
      </w:r>
      <w:r w:rsidRPr="008D7397">
        <w:rPr>
          <w:rFonts w:ascii="Times New Roman" w:hAnsi="Times New Roman" w:cs="Times New Roman"/>
          <w:sz w:val="24"/>
          <w:szCs w:val="24"/>
          <w:lang w:val="ro-RO"/>
        </w:rPr>
        <w:t xml:space="preserve">la rețeaua electrică de transport sub rezerva limitărilor operaționale sau poate limita capacitatea de racordare garantată pentru a asigura eficiența economică a noilor </w:t>
      </w:r>
      <w:r w:rsidR="00042C3B" w:rsidRPr="008D7397">
        <w:rPr>
          <w:rFonts w:ascii="Times New Roman" w:hAnsi="Times New Roman" w:cs="Times New Roman"/>
          <w:sz w:val="24"/>
          <w:szCs w:val="24"/>
          <w:lang w:val="ro-RO"/>
        </w:rPr>
        <w:t xml:space="preserve">centrale electrice </w:t>
      </w:r>
      <w:r w:rsidRPr="008D7397">
        <w:rPr>
          <w:rFonts w:ascii="Times New Roman" w:hAnsi="Times New Roman" w:cs="Times New Roman"/>
          <w:sz w:val="24"/>
          <w:szCs w:val="24"/>
          <w:lang w:val="ro-RO"/>
        </w:rPr>
        <w:t xml:space="preserve"> sau a instalațiilor de stocare a energiei, cu condiția ca aceste limitări să fie în conformitate cu prevederile Regulamentului privind racordarea la rețelele electrice și prestarea serviciilor de transport și </w:t>
      </w:r>
      <w:r w:rsidR="00C3125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w:t>
      </w:r>
      <w:r w:rsidR="00C31250"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(denumit în continuare </w:t>
      </w:r>
      <w:r w:rsidR="00C31250" w:rsidRPr="008D7397">
        <w:rPr>
          <w:rFonts w:ascii="Times New Roman" w:hAnsi="Times New Roman" w:cs="Times New Roman"/>
          <w:sz w:val="24"/>
          <w:szCs w:val="24"/>
          <w:lang w:val="ro-RO"/>
        </w:rPr>
        <w:t xml:space="preserve">- </w:t>
      </w:r>
      <w:r w:rsidRPr="008D7397">
        <w:rPr>
          <w:rFonts w:ascii="Times New Roman" w:hAnsi="Times New Roman" w:cs="Times New Roman"/>
          <w:i/>
          <w:sz w:val="24"/>
          <w:szCs w:val="24"/>
          <w:lang w:val="ro-RO"/>
        </w:rPr>
        <w:t xml:space="preserve">Regulamentul </w:t>
      </w:r>
      <w:r w:rsidR="00C31250" w:rsidRPr="008D7397">
        <w:rPr>
          <w:rFonts w:ascii="Times New Roman" w:hAnsi="Times New Roman" w:cs="Times New Roman"/>
          <w:i/>
          <w:sz w:val="24"/>
          <w:szCs w:val="24"/>
          <w:lang w:val="ro-RO"/>
        </w:rPr>
        <w:t xml:space="preserve">privind </w:t>
      </w:r>
      <w:r w:rsidRPr="008D7397">
        <w:rPr>
          <w:rFonts w:ascii="Times New Roman" w:hAnsi="Times New Roman" w:cs="Times New Roman"/>
          <w:i/>
          <w:sz w:val="24"/>
          <w:szCs w:val="24"/>
          <w:lang w:val="ro-RO"/>
        </w:rPr>
        <w:t>racordare</w:t>
      </w:r>
      <w:r w:rsidR="00C31250" w:rsidRPr="008D7397">
        <w:rPr>
          <w:rFonts w:ascii="Times New Roman" w:hAnsi="Times New Roman" w:cs="Times New Roman"/>
          <w:i/>
          <w:sz w:val="24"/>
          <w:szCs w:val="24"/>
          <w:lang w:val="ro-RO"/>
        </w:rPr>
        <w:t>a</w:t>
      </w:r>
      <w:r w:rsidRPr="008D7397">
        <w:rPr>
          <w:rFonts w:ascii="Times New Roman" w:hAnsi="Times New Roman" w:cs="Times New Roman"/>
          <w:sz w:val="24"/>
          <w:szCs w:val="24"/>
          <w:lang w:val="ro-RO"/>
        </w:rPr>
        <w:t>), aprobat de Agenție. În Re</w:t>
      </w:r>
      <w:r w:rsidR="00C31250" w:rsidRPr="008D7397">
        <w:rPr>
          <w:rFonts w:ascii="Times New Roman" w:hAnsi="Times New Roman" w:cs="Times New Roman"/>
          <w:sz w:val="24"/>
          <w:szCs w:val="24"/>
          <w:lang w:val="ro-RO"/>
        </w:rPr>
        <w:t>gulamentul privind racordarea, A</w:t>
      </w:r>
      <w:r w:rsidRPr="008D7397">
        <w:rPr>
          <w:rFonts w:ascii="Times New Roman" w:hAnsi="Times New Roman" w:cs="Times New Roman"/>
          <w:sz w:val="24"/>
          <w:szCs w:val="24"/>
          <w:lang w:val="ro-RO"/>
        </w:rPr>
        <w:t xml:space="preserve">genția se asigură că orice limitări ale capacității de racordare garantată sau limitări operaționale sunt aplicate pe baza unor proceduri transparente și nediscriminatorii și nu creează bariere nejustificate la intrarea pe piață. În cazul în care </w:t>
      </w:r>
      <w:r w:rsidR="00042C3B" w:rsidRPr="008D7397">
        <w:rPr>
          <w:rFonts w:ascii="Times New Roman" w:hAnsi="Times New Roman" w:cs="Times New Roman"/>
          <w:sz w:val="24"/>
          <w:szCs w:val="24"/>
          <w:lang w:val="ro-RO"/>
        </w:rPr>
        <w:t>deținătorul centralei electrice</w:t>
      </w:r>
      <w:r w:rsidRPr="008D7397">
        <w:rPr>
          <w:rFonts w:ascii="Times New Roman" w:hAnsi="Times New Roman" w:cs="Times New Roman"/>
          <w:sz w:val="24"/>
          <w:szCs w:val="24"/>
          <w:lang w:val="ro-RO"/>
        </w:rPr>
        <w:t xml:space="preserve"> sau </w:t>
      </w:r>
      <w:r w:rsidR="00C87D7E"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instalați</w:t>
      </w:r>
      <w:r w:rsidR="00042C3B"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de stocare a energiei suportă costurile legate de asigurarea </w:t>
      </w:r>
      <w:r w:rsidR="008713CF" w:rsidRPr="008D7397">
        <w:rPr>
          <w:rFonts w:ascii="Times New Roman" w:hAnsi="Times New Roman" w:cs="Times New Roman"/>
          <w:sz w:val="24"/>
          <w:szCs w:val="24"/>
          <w:lang w:val="ro-RO"/>
        </w:rPr>
        <w:t>conectării fără limitări</w:t>
      </w:r>
      <w:r w:rsidRPr="008D7397">
        <w:rPr>
          <w:rFonts w:ascii="Times New Roman" w:hAnsi="Times New Roman" w:cs="Times New Roman"/>
          <w:sz w:val="24"/>
          <w:szCs w:val="24"/>
          <w:lang w:val="ro-RO"/>
        </w:rPr>
        <w:t>, nu se aplică nicio limitare.</w:t>
      </w:r>
    </w:p>
    <w:p w14:paraId="76713643" w14:textId="1DBA55AC" w:rsidR="00155A15" w:rsidRPr="008D7397"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Operatorului </w:t>
      </w:r>
      <w:r w:rsidR="000640F8"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640F8" w:rsidRPr="008D7397">
        <w:rPr>
          <w:rFonts w:ascii="Times New Roman" w:hAnsi="Times New Roman" w:cs="Times New Roman"/>
          <w:sz w:val="24"/>
          <w:szCs w:val="24"/>
          <w:lang w:val="ro-RO"/>
        </w:rPr>
        <w:t xml:space="preserve"> de transport i se interzice să refuze un nou punct de </w:t>
      </w:r>
      <w:r w:rsidR="00042C3B" w:rsidRPr="008D7397">
        <w:rPr>
          <w:rFonts w:ascii="Times New Roman" w:hAnsi="Times New Roman" w:cs="Times New Roman"/>
          <w:sz w:val="24"/>
          <w:szCs w:val="24"/>
          <w:lang w:val="ro-RO"/>
        </w:rPr>
        <w:t xml:space="preserve">racordare </w:t>
      </w:r>
      <w:r w:rsidR="000640F8" w:rsidRPr="008D7397">
        <w:rPr>
          <w:rFonts w:ascii="Times New Roman" w:hAnsi="Times New Roman" w:cs="Times New Roman"/>
          <w:sz w:val="24"/>
          <w:szCs w:val="24"/>
          <w:lang w:val="ro-RO"/>
        </w:rPr>
        <w:t xml:space="preserve"> al unei </w:t>
      </w:r>
      <w:r w:rsidR="00042C3B" w:rsidRPr="008D7397">
        <w:rPr>
          <w:rFonts w:ascii="Times New Roman" w:hAnsi="Times New Roman" w:cs="Times New Roman"/>
          <w:sz w:val="24"/>
          <w:szCs w:val="24"/>
          <w:lang w:val="ro-RO"/>
        </w:rPr>
        <w:t xml:space="preserve">centrale </w:t>
      </w:r>
      <w:r w:rsidR="000640F8" w:rsidRPr="008D7397">
        <w:rPr>
          <w:rFonts w:ascii="Times New Roman" w:hAnsi="Times New Roman" w:cs="Times New Roman"/>
          <w:sz w:val="24"/>
          <w:szCs w:val="24"/>
          <w:lang w:val="ro-RO"/>
        </w:rPr>
        <w:t xml:space="preserve"> electrice sau al unei instalații de stocare a energiei pe motiv că acest lucru ar duce la costuri suplimentare </w:t>
      </w:r>
      <w:r w:rsidRPr="008D7397">
        <w:rPr>
          <w:rFonts w:ascii="Times New Roman" w:hAnsi="Times New Roman" w:cs="Times New Roman"/>
          <w:sz w:val="24"/>
          <w:szCs w:val="24"/>
          <w:lang w:val="ro-RO"/>
        </w:rPr>
        <w:t>generate de</w:t>
      </w:r>
      <w:r w:rsidR="000640F8" w:rsidRPr="008D7397">
        <w:rPr>
          <w:rFonts w:ascii="Times New Roman" w:hAnsi="Times New Roman" w:cs="Times New Roman"/>
          <w:sz w:val="24"/>
          <w:szCs w:val="24"/>
          <w:lang w:val="ro-RO"/>
        </w:rPr>
        <w:t xml:space="preserve"> creșterea necesară a capacității elementelor de </w:t>
      </w:r>
      <w:r w:rsidRPr="008D7397">
        <w:rPr>
          <w:rFonts w:ascii="Times New Roman" w:hAnsi="Times New Roman" w:cs="Times New Roman"/>
          <w:sz w:val="24"/>
          <w:szCs w:val="24"/>
          <w:lang w:val="ro-RO"/>
        </w:rPr>
        <w:t>sistem în perimetrul imediat al p</w:t>
      </w:r>
      <w:r w:rsidR="000640F8" w:rsidRPr="008D7397">
        <w:rPr>
          <w:rFonts w:ascii="Times New Roman" w:hAnsi="Times New Roman" w:cs="Times New Roman"/>
          <w:sz w:val="24"/>
          <w:szCs w:val="24"/>
          <w:lang w:val="ro-RO"/>
        </w:rPr>
        <w:t>unctul</w:t>
      </w:r>
      <w:r w:rsidRPr="008D7397">
        <w:rPr>
          <w:rFonts w:ascii="Times New Roman" w:hAnsi="Times New Roman" w:cs="Times New Roman"/>
          <w:sz w:val="24"/>
          <w:szCs w:val="24"/>
          <w:lang w:val="ro-RO"/>
        </w:rPr>
        <w:t>ui</w:t>
      </w:r>
      <w:r w:rsidR="000640F8" w:rsidRPr="008D7397">
        <w:rPr>
          <w:rFonts w:ascii="Times New Roman" w:hAnsi="Times New Roman" w:cs="Times New Roman"/>
          <w:sz w:val="24"/>
          <w:szCs w:val="24"/>
          <w:lang w:val="ro-RO"/>
        </w:rPr>
        <w:t xml:space="preserve"> de </w:t>
      </w:r>
      <w:r w:rsidR="00042C3B" w:rsidRPr="008D7397">
        <w:rPr>
          <w:rFonts w:ascii="Times New Roman" w:hAnsi="Times New Roman" w:cs="Times New Roman"/>
          <w:sz w:val="24"/>
          <w:szCs w:val="24"/>
          <w:lang w:val="ro-RO"/>
        </w:rPr>
        <w:t>racordare</w:t>
      </w:r>
      <w:r w:rsidRPr="008D7397">
        <w:rPr>
          <w:rFonts w:ascii="Times New Roman" w:hAnsi="Times New Roman" w:cs="Times New Roman"/>
          <w:sz w:val="24"/>
          <w:szCs w:val="24"/>
          <w:lang w:val="ro-RO"/>
        </w:rPr>
        <w:t>, suplimentară</w:t>
      </w:r>
      <w:r w:rsidR="000640F8" w:rsidRPr="008D7397">
        <w:rPr>
          <w:rFonts w:ascii="Times New Roman" w:hAnsi="Times New Roman" w:cs="Times New Roman"/>
          <w:sz w:val="24"/>
          <w:szCs w:val="24"/>
          <w:lang w:val="ro-RO"/>
        </w:rPr>
        <w:t xml:space="preserve"> celor aprobate conform planu</w:t>
      </w:r>
      <w:r w:rsidRPr="008D7397">
        <w:rPr>
          <w:rFonts w:ascii="Times New Roman" w:hAnsi="Times New Roman" w:cs="Times New Roman"/>
          <w:sz w:val="24"/>
          <w:szCs w:val="24"/>
          <w:lang w:val="ro-RO"/>
        </w:rPr>
        <w:t>lui de investiții. Operatorul</w:t>
      </w:r>
      <w:r w:rsidR="000640F8"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0640F8" w:rsidRPr="008D7397">
        <w:rPr>
          <w:rFonts w:ascii="Times New Roman" w:hAnsi="Times New Roman" w:cs="Times New Roman"/>
          <w:sz w:val="24"/>
          <w:szCs w:val="24"/>
          <w:lang w:val="ro-RO"/>
        </w:rPr>
        <w:t xml:space="preserve"> de transport efectuează respectivele lucrări și recuperează prin tarif costurile aferente în condițiile prevăzute în Regulamentul privind investițiile.</w:t>
      </w:r>
    </w:p>
    <w:p w14:paraId="45493A44" w14:textId="73919089" w:rsidR="00155A15" w:rsidRPr="008D7397"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w:t>
      </w:r>
      <w:r w:rsidR="000640F8"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w:t>
      </w:r>
      <w:r w:rsidR="000640F8" w:rsidRPr="008D7397">
        <w:rPr>
          <w:rFonts w:ascii="Times New Roman" w:hAnsi="Times New Roman" w:cs="Times New Roman"/>
          <w:sz w:val="24"/>
          <w:szCs w:val="24"/>
          <w:lang w:val="ro-RO"/>
        </w:rPr>
        <w:t xml:space="preserve"> de transport este obligat să informeze Agenția cu privire la orice ca</w:t>
      </w:r>
      <w:r w:rsidR="00C772D4" w:rsidRPr="008D7397">
        <w:rPr>
          <w:rFonts w:ascii="Times New Roman" w:hAnsi="Times New Roman" w:cs="Times New Roman"/>
          <w:sz w:val="24"/>
          <w:szCs w:val="24"/>
          <w:lang w:val="ro-RO"/>
        </w:rPr>
        <w:t>zuri în care unui participant la</w:t>
      </w:r>
      <w:r w:rsidR="000640F8" w:rsidRPr="008D7397">
        <w:rPr>
          <w:rFonts w:ascii="Times New Roman" w:hAnsi="Times New Roman" w:cs="Times New Roman"/>
          <w:sz w:val="24"/>
          <w:szCs w:val="24"/>
          <w:lang w:val="ro-RO"/>
        </w:rPr>
        <w:t xml:space="preserve"> piață sau unui solicitant i</w:t>
      </w:r>
      <w:r w:rsidR="003A1FE9" w:rsidRPr="008D7397">
        <w:rPr>
          <w:rFonts w:ascii="Times New Roman" w:hAnsi="Times New Roman" w:cs="Times New Roman"/>
          <w:sz w:val="24"/>
          <w:szCs w:val="24"/>
          <w:lang w:val="ro-RO"/>
        </w:rPr>
        <w:t>-a</w:t>
      </w:r>
      <w:r w:rsidR="000640F8" w:rsidRPr="008D7397">
        <w:rPr>
          <w:rFonts w:ascii="Times New Roman" w:hAnsi="Times New Roman" w:cs="Times New Roman"/>
          <w:sz w:val="24"/>
          <w:szCs w:val="24"/>
          <w:lang w:val="ro-RO"/>
        </w:rPr>
        <w:t xml:space="preserve"> </w:t>
      </w:r>
      <w:r w:rsidR="00230662" w:rsidRPr="008D7397">
        <w:rPr>
          <w:rFonts w:ascii="Times New Roman" w:hAnsi="Times New Roman" w:cs="Times New Roman"/>
          <w:sz w:val="24"/>
          <w:szCs w:val="24"/>
          <w:lang w:val="ro-RO"/>
        </w:rPr>
        <w:t xml:space="preserve">fost </w:t>
      </w:r>
      <w:r w:rsidR="00042C3B" w:rsidRPr="008D7397">
        <w:rPr>
          <w:rFonts w:ascii="Times New Roman" w:hAnsi="Times New Roman" w:cs="Times New Roman"/>
          <w:sz w:val="24"/>
          <w:szCs w:val="24"/>
          <w:lang w:val="ro-RO"/>
        </w:rPr>
        <w:t>refuzat</w:t>
      </w:r>
      <w:r w:rsidR="000640F8" w:rsidRPr="008D7397">
        <w:rPr>
          <w:rFonts w:ascii="Times New Roman" w:hAnsi="Times New Roman" w:cs="Times New Roman"/>
          <w:sz w:val="24"/>
          <w:szCs w:val="24"/>
          <w:lang w:val="ro-RO"/>
        </w:rPr>
        <w:t xml:space="preserve"> accesul la </w:t>
      </w:r>
      <w:r w:rsidR="00A63952" w:rsidRPr="008D7397">
        <w:rPr>
          <w:rFonts w:ascii="Times New Roman" w:hAnsi="Times New Roman" w:cs="Times New Roman"/>
          <w:sz w:val="24"/>
          <w:szCs w:val="24"/>
          <w:lang w:val="ro-RO"/>
        </w:rPr>
        <w:t xml:space="preserve">rețelele electrice </w:t>
      </w:r>
      <w:r w:rsidR="00C772D4" w:rsidRPr="008D7397">
        <w:rPr>
          <w:rFonts w:ascii="Times New Roman" w:hAnsi="Times New Roman" w:cs="Times New Roman"/>
          <w:sz w:val="24"/>
          <w:szCs w:val="24"/>
          <w:lang w:val="ro-RO"/>
        </w:rPr>
        <w:t>de transport</w:t>
      </w:r>
      <w:r w:rsidR="000640F8" w:rsidRPr="008D7397">
        <w:rPr>
          <w:rFonts w:ascii="Times New Roman" w:hAnsi="Times New Roman" w:cs="Times New Roman"/>
          <w:sz w:val="24"/>
          <w:szCs w:val="24"/>
          <w:lang w:val="ro-RO"/>
        </w:rPr>
        <w:t>.</w:t>
      </w:r>
    </w:p>
    <w:p w14:paraId="1CF9203D" w14:textId="483E880A" w:rsidR="00155A15" w:rsidRPr="008D7397"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Solicitanții cărora li s-a </w:t>
      </w:r>
      <w:r w:rsidR="00EA66E4" w:rsidRPr="008D7397">
        <w:rPr>
          <w:rFonts w:ascii="Times New Roman" w:hAnsi="Times New Roman" w:cs="Times New Roman"/>
          <w:sz w:val="24"/>
          <w:szCs w:val="24"/>
          <w:lang w:val="ro-RO"/>
        </w:rPr>
        <w:t>refuzat</w:t>
      </w:r>
      <w:r w:rsidRPr="008D7397">
        <w:rPr>
          <w:rFonts w:ascii="Times New Roman" w:hAnsi="Times New Roman" w:cs="Times New Roman"/>
          <w:sz w:val="24"/>
          <w:szCs w:val="24"/>
          <w:lang w:val="ro-RO"/>
        </w:rPr>
        <w:t xml:space="preserve"> accesul la rețelele electrice de transport sau </w:t>
      </w:r>
      <w:r w:rsidR="00EA66E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au dreptul să depună o </w:t>
      </w:r>
      <w:r w:rsidR="00EA66E4" w:rsidRPr="008D7397">
        <w:rPr>
          <w:rFonts w:ascii="Times New Roman" w:hAnsi="Times New Roman" w:cs="Times New Roman"/>
          <w:sz w:val="24"/>
          <w:szCs w:val="24"/>
          <w:lang w:val="ro-RO"/>
        </w:rPr>
        <w:t>reclamație</w:t>
      </w:r>
      <w:r w:rsidRPr="008D7397">
        <w:rPr>
          <w:rFonts w:ascii="Times New Roman" w:hAnsi="Times New Roman" w:cs="Times New Roman"/>
          <w:sz w:val="24"/>
          <w:szCs w:val="24"/>
          <w:lang w:val="ro-RO"/>
        </w:rPr>
        <w:t xml:space="preserve"> la Agenție în acest sens, în condițiile prezentei legi. La examinarea reclamației, Agenția verifică dacă operatorii de sistem și-au îndeplinit obligațiile stabilite în prezenta lege, inclusiv </w:t>
      </w:r>
      <w:r w:rsidR="00504E9A"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prezentarea de informații pertinente despre măsurile necesare </w:t>
      </w:r>
      <w:r w:rsidR="00504E9A" w:rsidRPr="008D7397">
        <w:rPr>
          <w:rFonts w:ascii="Times New Roman" w:hAnsi="Times New Roman" w:cs="Times New Roman"/>
          <w:sz w:val="24"/>
          <w:szCs w:val="24"/>
          <w:lang w:val="ro-RO"/>
        </w:rPr>
        <w:t xml:space="preserve">pentru dezvoltarea </w:t>
      </w:r>
      <w:r w:rsidRPr="008D7397">
        <w:rPr>
          <w:rFonts w:ascii="Times New Roman" w:hAnsi="Times New Roman" w:cs="Times New Roman"/>
          <w:sz w:val="24"/>
          <w:szCs w:val="24"/>
          <w:lang w:val="ro-RO"/>
        </w:rPr>
        <w:t xml:space="preserve">rețelelor electrice și despre termenele </w:t>
      </w:r>
      <w:r w:rsidR="00504E9A" w:rsidRPr="008D7397">
        <w:rPr>
          <w:rFonts w:ascii="Times New Roman" w:hAnsi="Times New Roman" w:cs="Times New Roman"/>
          <w:sz w:val="24"/>
          <w:szCs w:val="24"/>
          <w:lang w:val="ro-RO"/>
        </w:rPr>
        <w:t>concrete</w:t>
      </w:r>
      <w:r w:rsidRPr="008D7397">
        <w:rPr>
          <w:rFonts w:ascii="Times New Roman" w:hAnsi="Times New Roman" w:cs="Times New Roman"/>
          <w:sz w:val="24"/>
          <w:szCs w:val="24"/>
          <w:lang w:val="ro-RO"/>
        </w:rPr>
        <w:t xml:space="preserve"> de </w:t>
      </w:r>
      <w:r w:rsidR="00504E9A" w:rsidRPr="008D7397">
        <w:rPr>
          <w:rFonts w:ascii="Times New Roman" w:hAnsi="Times New Roman" w:cs="Times New Roman"/>
          <w:sz w:val="24"/>
          <w:szCs w:val="24"/>
          <w:lang w:val="ro-RO"/>
        </w:rPr>
        <w:t>realizare a dezvoltării</w:t>
      </w:r>
      <w:r w:rsidRPr="008D7397">
        <w:rPr>
          <w:rFonts w:ascii="Times New Roman" w:hAnsi="Times New Roman" w:cs="Times New Roman"/>
          <w:sz w:val="24"/>
          <w:szCs w:val="24"/>
          <w:lang w:val="ro-RO"/>
        </w:rPr>
        <w:t xml:space="preserve"> acestora.</w:t>
      </w:r>
    </w:p>
    <w:p w14:paraId="3EA8034C" w14:textId="371DBF80" w:rsidR="00155A15" w:rsidRPr="008D7397" w:rsidRDefault="00283620"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504E9A" w:rsidRPr="008D7397">
        <w:rPr>
          <w:rFonts w:ascii="Times New Roman" w:hAnsi="Times New Roman" w:cs="Times New Roman"/>
          <w:sz w:val="24"/>
          <w:szCs w:val="24"/>
          <w:lang w:val="ro-RO"/>
        </w:rPr>
        <w:t>Operatorul de sistem</w:t>
      </w:r>
      <w:r w:rsidR="000640F8" w:rsidRPr="008D7397">
        <w:rPr>
          <w:rFonts w:ascii="Times New Roman" w:hAnsi="Times New Roman" w:cs="Times New Roman"/>
          <w:sz w:val="24"/>
          <w:szCs w:val="24"/>
          <w:lang w:val="ro-RO"/>
        </w:rPr>
        <w:t xml:space="preserve"> limit</w:t>
      </w:r>
      <w:r w:rsidR="00504E9A" w:rsidRPr="008D7397">
        <w:rPr>
          <w:rFonts w:ascii="Times New Roman" w:hAnsi="Times New Roman" w:cs="Times New Roman"/>
          <w:sz w:val="24"/>
          <w:szCs w:val="24"/>
          <w:lang w:val="ro-RO"/>
        </w:rPr>
        <w:t xml:space="preserve">ează </w:t>
      </w:r>
      <w:r w:rsidR="000640F8" w:rsidRPr="008D7397">
        <w:rPr>
          <w:rFonts w:ascii="Times New Roman" w:hAnsi="Times New Roman" w:cs="Times New Roman"/>
          <w:sz w:val="24"/>
          <w:szCs w:val="24"/>
          <w:lang w:val="ro-RO"/>
        </w:rPr>
        <w:t xml:space="preserve">accesul la rețelele electrice de transport sau </w:t>
      </w:r>
      <w:r w:rsidR="00504E9A" w:rsidRPr="008D7397">
        <w:rPr>
          <w:rFonts w:ascii="Times New Roman" w:hAnsi="Times New Roman" w:cs="Times New Roman"/>
          <w:sz w:val="24"/>
          <w:szCs w:val="24"/>
          <w:lang w:val="ro-RO"/>
        </w:rPr>
        <w:t xml:space="preserve">de </w:t>
      </w:r>
      <w:r w:rsidR="000640F8" w:rsidRPr="008D7397">
        <w:rPr>
          <w:rFonts w:ascii="Times New Roman" w:hAnsi="Times New Roman" w:cs="Times New Roman"/>
          <w:sz w:val="24"/>
          <w:szCs w:val="24"/>
          <w:lang w:val="ro-RO"/>
        </w:rPr>
        <w:t>distribuție numai în cazurile prevăzute în prezentul articol.</w:t>
      </w:r>
    </w:p>
    <w:p w14:paraId="15C3E0CD" w14:textId="06A8773D" w:rsidR="005C7718" w:rsidRPr="008D7397" w:rsidRDefault="009F28B2" w:rsidP="00283620">
      <w:pPr>
        <w:pStyle w:val="Frspaiere"/>
        <w:numPr>
          <w:ilvl w:val="0"/>
          <w:numId w:val="77"/>
        </w:numPr>
        <w:tabs>
          <w:tab w:val="left" w:pos="720"/>
          <w:tab w:val="left" w:pos="1134"/>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0640F8" w:rsidRPr="008D7397">
        <w:rPr>
          <w:rFonts w:ascii="Times New Roman" w:hAnsi="Times New Roman" w:cs="Times New Roman"/>
          <w:sz w:val="24"/>
          <w:szCs w:val="24"/>
          <w:lang w:val="ro-RO"/>
        </w:rPr>
        <w:t xml:space="preserve">Operatorul de </w:t>
      </w:r>
      <w:r w:rsidR="00D166CE" w:rsidRPr="008D7397">
        <w:rPr>
          <w:rFonts w:ascii="Times New Roman" w:hAnsi="Times New Roman" w:cs="Times New Roman"/>
          <w:sz w:val="24"/>
          <w:szCs w:val="24"/>
          <w:lang w:val="ro-RO"/>
        </w:rPr>
        <w:t>sistem este obligat să publice</w:t>
      </w:r>
      <w:r w:rsidR="000640F8" w:rsidRPr="008D7397">
        <w:rPr>
          <w:rFonts w:ascii="Times New Roman" w:hAnsi="Times New Roman" w:cs="Times New Roman"/>
          <w:sz w:val="24"/>
          <w:szCs w:val="24"/>
          <w:lang w:val="ro-RO"/>
        </w:rPr>
        <w:t xml:space="preserve"> </w:t>
      </w:r>
      <w:r w:rsidR="00D166CE" w:rsidRPr="008D7397">
        <w:rPr>
          <w:rFonts w:ascii="Times New Roman" w:hAnsi="Times New Roman" w:cs="Times New Roman"/>
          <w:sz w:val="24"/>
          <w:szCs w:val="24"/>
          <w:lang w:val="ro-RO"/>
        </w:rPr>
        <w:t xml:space="preserve">pe </w:t>
      </w:r>
      <w:r w:rsidR="00515EAF" w:rsidRPr="008D7397">
        <w:rPr>
          <w:rFonts w:ascii="Times New Roman" w:hAnsi="Times New Roman" w:cs="Times New Roman"/>
          <w:sz w:val="24"/>
          <w:szCs w:val="24"/>
          <w:lang w:val="ro-RO"/>
        </w:rPr>
        <w:t xml:space="preserve">pagina </w:t>
      </w:r>
      <w:r w:rsidR="00D166CE" w:rsidRPr="008D7397">
        <w:rPr>
          <w:rFonts w:ascii="Times New Roman" w:hAnsi="Times New Roman" w:cs="Times New Roman"/>
          <w:sz w:val="24"/>
          <w:szCs w:val="24"/>
          <w:lang w:val="ro-RO"/>
        </w:rPr>
        <w:t>s</w:t>
      </w:r>
      <w:r w:rsidR="00515EAF" w:rsidRPr="008D7397">
        <w:rPr>
          <w:rFonts w:ascii="Times New Roman" w:hAnsi="Times New Roman" w:cs="Times New Roman"/>
          <w:sz w:val="24"/>
          <w:szCs w:val="24"/>
          <w:lang w:val="ro-RO"/>
        </w:rPr>
        <w:t>a</w:t>
      </w:r>
      <w:r w:rsidR="00D166CE" w:rsidRPr="008D7397">
        <w:rPr>
          <w:rFonts w:ascii="Times New Roman" w:hAnsi="Times New Roman" w:cs="Times New Roman"/>
          <w:sz w:val="24"/>
          <w:szCs w:val="24"/>
          <w:lang w:val="ro-RO"/>
        </w:rPr>
        <w:t xml:space="preserve"> </w:t>
      </w:r>
      <w:r w:rsidR="00E22FA8" w:rsidRPr="008D7397">
        <w:rPr>
          <w:rFonts w:ascii="Times New Roman" w:hAnsi="Times New Roman" w:cs="Times New Roman"/>
          <w:sz w:val="24"/>
          <w:szCs w:val="24"/>
          <w:lang w:val="ro-RO"/>
        </w:rPr>
        <w:t xml:space="preserve">electronică </w:t>
      </w:r>
      <w:r w:rsidR="00504E9A" w:rsidRPr="008D7397">
        <w:rPr>
          <w:rFonts w:ascii="Times New Roman" w:hAnsi="Times New Roman" w:cs="Times New Roman"/>
          <w:sz w:val="24"/>
          <w:szCs w:val="24"/>
          <w:lang w:val="ro-RO"/>
        </w:rPr>
        <w:t xml:space="preserve">informațiile necesare pentru </w:t>
      </w:r>
      <w:r w:rsidR="000640F8" w:rsidRPr="008D7397">
        <w:rPr>
          <w:rFonts w:ascii="Times New Roman" w:hAnsi="Times New Roman" w:cs="Times New Roman"/>
          <w:sz w:val="24"/>
          <w:szCs w:val="24"/>
          <w:lang w:val="ro-RO"/>
        </w:rPr>
        <w:t>asigura</w:t>
      </w:r>
      <w:r w:rsidR="00504E9A" w:rsidRPr="008D7397">
        <w:rPr>
          <w:rFonts w:ascii="Times New Roman" w:hAnsi="Times New Roman" w:cs="Times New Roman"/>
          <w:sz w:val="24"/>
          <w:szCs w:val="24"/>
          <w:lang w:val="ro-RO"/>
        </w:rPr>
        <w:t>rea</w:t>
      </w:r>
      <w:r w:rsidR="000640F8" w:rsidRPr="008D7397">
        <w:rPr>
          <w:rFonts w:ascii="Times New Roman" w:hAnsi="Times New Roman" w:cs="Times New Roman"/>
          <w:sz w:val="24"/>
          <w:szCs w:val="24"/>
          <w:lang w:val="ro-RO"/>
        </w:rPr>
        <w:t xml:space="preserve"> accesul</w:t>
      </w:r>
      <w:r w:rsidR="00504E9A" w:rsidRPr="008D7397">
        <w:rPr>
          <w:rFonts w:ascii="Times New Roman" w:hAnsi="Times New Roman" w:cs="Times New Roman"/>
          <w:sz w:val="24"/>
          <w:szCs w:val="24"/>
          <w:lang w:val="ro-RO"/>
        </w:rPr>
        <w:t>ui</w:t>
      </w:r>
      <w:r w:rsidR="000640F8" w:rsidRPr="008D7397">
        <w:rPr>
          <w:rFonts w:ascii="Times New Roman" w:hAnsi="Times New Roman" w:cs="Times New Roman"/>
          <w:sz w:val="24"/>
          <w:szCs w:val="24"/>
          <w:lang w:val="ro-RO"/>
        </w:rPr>
        <w:t xml:space="preserve"> eficient la rețelele electrice de transport și </w:t>
      </w:r>
      <w:r w:rsidR="00504E9A" w:rsidRPr="008D7397">
        <w:rPr>
          <w:rFonts w:ascii="Times New Roman" w:hAnsi="Times New Roman" w:cs="Times New Roman"/>
          <w:sz w:val="24"/>
          <w:szCs w:val="24"/>
          <w:lang w:val="ro-RO"/>
        </w:rPr>
        <w:t xml:space="preserve">de </w:t>
      </w:r>
      <w:r w:rsidR="000640F8" w:rsidRPr="008D7397">
        <w:rPr>
          <w:rFonts w:ascii="Times New Roman" w:hAnsi="Times New Roman" w:cs="Times New Roman"/>
          <w:sz w:val="24"/>
          <w:szCs w:val="24"/>
          <w:lang w:val="ro-RO"/>
        </w:rPr>
        <w:t>distribuție și pentru utilizarea acestor rețele</w:t>
      </w:r>
      <w:r w:rsidR="00515EAF" w:rsidRPr="008D7397">
        <w:rPr>
          <w:rFonts w:ascii="Times New Roman" w:hAnsi="Times New Roman" w:cs="Times New Roman"/>
          <w:sz w:val="24"/>
          <w:szCs w:val="24"/>
          <w:lang w:val="ro-RO"/>
        </w:rPr>
        <w:t xml:space="preserve"> electrice</w:t>
      </w:r>
      <w:r w:rsidR="000640F8" w:rsidRPr="008D7397">
        <w:rPr>
          <w:rFonts w:ascii="Times New Roman" w:hAnsi="Times New Roman" w:cs="Times New Roman"/>
          <w:sz w:val="24"/>
          <w:szCs w:val="24"/>
          <w:lang w:val="ro-RO"/>
        </w:rPr>
        <w:t>.</w:t>
      </w:r>
    </w:p>
    <w:p w14:paraId="71B4EAFA" w14:textId="77777777" w:rsidR="00BE7299" w:rsidRPr="008D7397" w:rsidRDefault="00BE7299" w:rsidP="006652F2">
      <w:pPr>
        <w:pStyle w:val="Frspaiere"/>
        <w:tabs>
          <w:tab w:val="left" w:pos="0"/>
          <w:tab w:val="left" w:pos="720"/>
        </w:tabs>
        <w:spacing w:after="120"/>
        <w:jc w:val="both"/>
        <w:rPr>
          <w:rFonts w:ascii="Times New Roman" w:hAnsi="Times New Roman" w:cs="Times New Roman"/>
          <w:sz w:val="24"/>
          <w:szCs w:val="24"/>
          <w:lang w:val="ro-RO"/>
        </w:rPr>
      </w:pPr>
    </w:p>
    <w:p w14:paraId="06E232E0" w14:textId="055A9C58" w:rsidR="00BE7299" w:rsidRPr="008D7397" w:rsidRDefault="00BE7299" w:rsidP="006652F2">
      <w:pPr>
        <w:pStyle w:val="Titlu3"/>
        <w:numPr>
          <w:ilvl w:val="0"/>
          <w:numId w:val="246"/>
        </w:numPr>
        <w:ind w:left="0" w:firstLine="720"/>
        <w:rPr>
          <w:lang w:val="ro-RO"/>
        </w:rPr>
      </w:pPr>
      <w:bookmarkStart w:id="327" w:name="_Ref168394027"/>
      <w:r w:rsidRPr="008D7397">
        <w:rPr>
          <w:lang w:val="ro-RO"/>
        </w:rPr>
        <w:t>Procesul de racordare la rețelele electrice</w:t>
      </w:r>
      <w:bookmarkEnd w:id="327"/>
    </w:p>
    <w:p w14:paraId="43AB3F4E" w14:textId="07F32479" w:rsidR="00BA44F1" w:rsidRPr="008D7397"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vederea </w:t>
      </w:r>
      <w:r w:rsidR="00453EFB" w:rsidRPr="008D7397">
        <w:rPr>
          <w:rFonts w:ascii="Times New Roman" w:hAnsi="Times New Roman" w:cs="Times New Roman"/>
          <w:sz w:val="24"/>
          <w:szCs w:val="24"/>
          <w:lang w:val="ro-RO"/>
        </w:rPr>
        <w:t>racordării la rețelel</w:t>
      </w:r>
      <w:r w:rsidRPr="008D7397">
        <w:rPr>
          <w:rFonts w:ascii="Times New Roman" w:hAnsi="Times New Roman" w:cs="Times New Roman"/>
          <w:sz w:val="24"/>
          <w:szCs w:val="24"/>
          <w:lang w:val="ro-RO"/>
        </w:rPr>
        <w:t>e</w:t>
      </w:r>
      <w:r w:rsidR="00453EFB"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solicitantul, persoană fizică sau juridică, va depune </w:t>
      </w:r>
      <w:r w:rsidR="007028B4" w:rsidRPr="008D7397">
        <w:rPr>
          <w:rFonts w:ascii="Times New Roman" w:hAnsi="Times New Roman" w:cs="Times New Roman"/>
          <w:sz w:val="24"/>
          <w:szCs w:val="24"/>
          <w:lang w:val="ro-RO"/>
        </w:rPr>
        <w:t>la operatorul</w:t>
      </w:r>
      <w:r w:rsidRPr="008D7397">
        <w:rPr>
          <w:rFonts w:ascii="Times New Roman" w:hAnsi="Times New Roman" w:cs="Times New Roman"/>
          <w:sz w:val="24"/>
          <w:szCs w:val="24"/>
          <w:lang w:val="ro-RO"/>
        </w:rPr>
        <w:t xml:space="preserve"> de sistem care își desfășoară acti</w:t>
      </w:r>
      <w:r w:rsidR="00BA44F1" w:rsidRPr="008D7397">
        <w:rPr>
          <w:rFonts w:ascii="Times New Roman" w:hAnsi="Times New Roman" w:cs="Times New Roman"/>
          <w:sz w:val="24"/>
          <w:szCs w:val="24"/>
          <w:lang w:val="ro-RO"/>
        </w:rPr>
        <w:t xml:space="preserve">vitatea </w:t>
      </w:r>
      <w:r w:rsidR="007028B4" w:rsidRPr="008D7397">
        <w:rPr>
          <w:rFonts w:ascii="Times New Roman" w:hAnsi="Times New Roman" w:cs="Times New Roman"/>
          <w:sz w:val="24"/>
          <w:szCs w:val="24"/>
          <w:lang w:val="ro-RO"/>
        </w:rPr>
        <w:t>în limitele</w:t>
      </w:r>
      <w:r w:rsidR="00BA44F1" w:rsidRPr="008D7397">
        <w:rPr>
          <w:rFonts w:ascii="Times New Roman" w:hAnsi="Times New Roman" w:cs="Times New Roman"/>
          <w:sz w:val="24"/>
          <w:szCs w:val="24"/>
          <w:lang w:val="ro-RO"/>
        </w:rPr>
        <w:t xml:space="preserve"> teritoriul </w:t>
      </w:r>
      <w:r w:rsidR="007028B4" w:rsidRPr="008D7397">
        <w:rPr>
          <w:rFonts w:ascii="Times New Roman" w:hAnsi="Times New Roman" w:cs="Times New Roman"/>
          <w:sz w:val="24"/>
          <w:szCs w:val="24"/>
          <w:lang w:val="ro-RO"/>
        </w:rPr>
        <w:t>autorizat prin licență</w:t>
      </w:r>
      <w:r w:rsidR="00F86029" w:rsidRPr="008D7397">
        <w:rPr>
          <w:rFonts w:ascii="Times New Roman" w:hAnsi="Times New Roman" w:cs="Times New Roman"/>
          <w:sz w:val="24"/>
          <w:szCs w:val="24"/>
          <w:lang w:val="ro-RO"/>
        </w:rPr>
        <w:t xml:space="preserve"> o cerere de racordare în modul și cu respectarea principiilor și a procedurii stabilite în prezenta lege, în Regulamentul privind racordare și în </w:t>
      </w:r>
      <w:r w:rsidR="00D303F3" w:rsidRPr="008D7397">
        <w:rPr>
          <w:rFonts w:ascii="Times New Roman" w:hAnsi="Times New Roman" w:cs="Times New Roman"/>
          <w:sz w:val="24"/>
          <w:szCs w:val="24"/>
          <w:lang w:val="ro-RO"/>
        </w:rPr>
        <w:t>codurile rețelelor electrice prevăzute la Articolul 39</w:t>
      </w:r>
      <w:r w:rsidR="00BA44F1" w:rsidRPr="008D7397">
        <w:rPr>
          <w:rFonts w:ascii="Times New Roman" w:hAnsi="Times New Roman" w:cs="Times New Roman"/>
          <w:sz w:val="24"/>
          <w:szCs w:val="24"/>
          <w:lang w:val="ro-RO"/>
        </w:rPr>
        <w:t>.</w:t>
      </w:r>
    </w:p>
    <w:p w14:paraId="373F4806" w14:textId="4EC4B1F9" w:rsidR="00BE7299" w:rsidRPr="008D7397"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bookmarkStart w:id="328" w:name="_Ref168387934"/>
      <w:r w:rsidRPr="008D7397">
        <w:rPr>
          <w:rFonts w:ascii="Times New Roman" w:hAnsi="Times New Roman" w:cs="Times New Roman"/>
          <w:sz w:val="24"/>
          <w:szCs w:val="24"/>
          <w:lang w:val="ro-RO"/>
        </w:rPr>
        <w:t xml:space="preserve">În condițiile prevăzute în Regulamentul </w:t>
      </w:r>
      <w:r w:rsidR="007028B4"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7028B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operatorul de sistem </w:t>
      </w:r>
      <w:r w:rsidR="00453EFB" w:rsidRPr="008D7397">
        <w:rPr>
          <w:rFonts w:ascii="Times New Roman" w:hAnsi="Times New Roman" w:cs="Times New Roman"/>
          <w:sz w:val="24"/>
          <w:szCs w:val="24"/>
          <w:lang w:val="ro-RO"/>
        </w:rPr>
        <w:t>eliberează</w:t>
      </w:r>
      <w:r w:rsidRPr="008D7397">
        <w:rPr>
          <w:rFonts w:ascii="Times New Roman" w:hAnsi="Times New Roman" w:cs="Times New Roman"/>
          <w:sz w:val="24"/>
          <w:szCs w:val="24"/>
          <w:lang w:val="ro-RO"/>
        </w:rPr>
        <w:t xml:space="preserve">, </w:t>
      </w:r>
      <w:r w:rsidR="00453EFB" w:rsidRPr="008D7397">
        <w:rPr>
          <w:rFonts w:ascii="Times New Roman" w:hAnsi="Times New Roman" w:cs="Times New Roman"/>
          <w:sz w:val="24"/>
          <w:szCs w:val="24"/>
          <w:lang w:val="ro-RO"/>
        </w:rPr>
        <w:t xml:space="preserve">cu titlu gratuit, </w:t>
      </w:r>
      <w:r w:rsidRPr="008D7397">
        <w:rPr>
          <w:rFonts w:ascii="Times New Roman" w:hAnsi="Times New Roman" w:cs="Times New Roman"/>
          <w:sz w:val="24"/>
          <w:szCs w:val="24"/>
          <w:lang w:val="ro-RO"/>
        </w:rPr>
        <w:t xml:space="preserve">solicitantului, potențialului consumator final, </w:t>
      </w:r>
      <w:r w:rsidR="00453EFB" w:rsidRPr="008D7397">
        <w:rPr>
          <w:rFonts w:ascii="Times New Roman" w:hAnsi="Times New Roman" w:cs="Times New Roman"/>
          <w:sz w:val="24"/>
          <w:szCs w:val="24"/>
          <w:lang w:val="ro-RO"/>
        </w:rPr>
        <w:t>inclusiv consumatorilor activi</w:t>
      </w:r>
      <w:r w:rsidRPr="008D7397">
        <w:rPr>
          <w:rFonts w:ascii="Times New Roman" w:hAnsi="Times New Roman" w:cs="Times New Roman"/>
          <w:sz w:val="24"/>
          <w:szCs w:val="24"/>
          <w:lang w:val="ro-RO"/>
        </w:rPr>
        <w:t xml:space="preserve">, </w:t>
      </w:r>
      <w:r w:rsidR="007028B4" w:rsidRPr="008D7397">
        <w:rPr>
          <w:rFonts w:ascii="Times New Roman" w:hAnsi="Times New Roman" w:cs="Times New Roman"/>
          <w:sz w:val="24"/>
          <w:szCs w:val="24"/>
          <w:lang w:val="ro-RO"/>
        </w:rPr>
        <w:t>un aviz</w:t>
      </w:r>
      <w:r w:rsidRPr="008D7397">
        <w:rPr>
          <w:rFonts w:ascii="Times New Roman" w:hAnsi="Times New Roman" w:cs="Times New Roman"/>
          <w:sz w:val="24"/>
          <w:szCs w:val="24"/>
          <w:lang w:val="ro-RO"/>
        </w:rPr>
        <w:t xml:space="preserve"> de racordare în următoarele termene, cu condiția ca solicitantul respectiv să fi anexat la cererea respectivă toate documentele necesare:</w:t>
      </w:r>
      <w:bookmarkEnd w:id="328"/>
    </w:p>
    <w:p w14:paraId="11BAF103" w14:textId="10D7CAD1" w:rsidR="00BE7299" w:rsidRPr="008D7397" w:rsidRDefault="00BE7299" w:rsidP="001723BB">
      <w:pPr>
        <w:pStyle w:val="Frspaiere"/>
        <w:numPr>
          <w:ilvl w:val="0"/>
          <w:numId w:val="240"/>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15 zile calendaristice de la </w:t>
      </w:r>
      <w:r w:rsidR="007028B4" w:rsidRPr="008D7397">
        <w:rPr>
          <w:rFonts w:ascii="Times New Roman" w:hAnsi="Times New Roman" w:cs="Times New Roman"/>
          <w:sz w:val="24"/>
          <w:szCs w:val="24"/>
          <w:lang w:val="ro-RO"/>
        </w:rPr>
        <w:t>înregistrarea</w:t>
      </w:r>
      <w:r w:rsidRPr="008D7397">
        <w:rPr>
          <w:rFonts w:ascii="Times New Roman" w:hAnsi="Times New Roman" w:cs="Times New Roman"/>
          <w:sz w:val="24"/>
          <w:szCs w:val="24"/>
          <w:lang w:val="ro-RO"/>
        </w:rPr>
        <w:t xml:space="preserve"> cererii unui </w:t>
      </w:r>
      <w:r w:rsidR="007028B4" w:rsidRPr="008D7397">
        <w:rPr>
          <w:rFonts w:ascii="Times New Roman" w:hAnsi="Times New Roman" w:cs="Times New Roman"/>
          <w:sz w:val="24"/>
          <w:szCs w:val="24"/>
          <w:lang w:val="ro-RO"/>
        </w:rPr>
        <w:t>potențial consumator final î</w:t>
      </w:r>
      <w:r w:rsidRPr="008D7397">
        <w:rPr>
          <w:rFonts w:ascii="Times New Roman" w:hAnsi="Times New Roman" w:cs="Times New Roman"/>
          <w:sz w:val="24"/>
          <w:szCs w:val="24"/>
          <w:lang w:val="ro-RO"/>
        </w:rPr>
        <w:t xml:space="preserve">n cazul </w:t>
      </w:r>
      <w:r w:rsidR="007028B4" w:rsidRPr="008D7397">
        <w:rPr>
          <w:rFonts w:ascii="Times New Roman" w:hAnsi="Times New Roman" w:cs="Times New Roman"/>
          <w:sz w:val="24"/>
          <w:szCs w:val="24"/>
          <w:lang w:val="ro-RO"/>
        </w:rPr>
        <w:t>racordării</w:t>
      </w:r>
      <w:r w:rsidRPr="008D7397">
        <w:rPr>
          <w:rFonts w:ascii="Times New Roman" w:hAnsi="Times New Roman" w:cs="Times New Roman"/>
          <w:sz w:val="24"/>
          <w:szCs w:val="24"/>
          <w:lang w:val="ro-RO"/>
        </w:rPr>
        <w:t xml:space="preserve"> la </w:t>
      </w:r>
      <w:r w:rsidR="007028B4" w:rsidRPr="008D7397">
        <w:rPr>
          <w:rFonts w:ascii="Times New Roman" w:hAnsi="Times New Roman" w:cs="Times New Roman"/>
          <w:sz w:val="24"/>
          <w:szCs w:val="24"/>
          <w:lang w:val="ro-RO"/>
        </w:rPr>
        <w:t>rețeaua</w:t>
      </w:r>
      <w:r w:rsidRPr="008D7397">
        <w:rPr>
          <w:rFonts w:ascii="Times New Roman" w:hAnsi="Times New Roman" w:cs="Times New Roman"/>
          <w:sz w:val="24"/>
          <w:szCs w:val="24"/>
          <w:lang w:val="ro-RO"/>
        </w:rPr>
        <w:t xml:space="preserve"> </w:t>
      </w:r>
      <w:r w:rsidR="00AD5B48"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de transport;</w:t>
      </w:r>
    </w:p>
    <w:p w14:paraId="1CB7B87E" w14:textId="26D42EA7" w:rsidR="00453EFB" w:rsidRPr="008D7397" w:rsidRDefault="00BE7299" w:rsidP="001723BB">
      <w:pPr>
        <w:pStyle w:val="Frspaiere"/>
        <w:numPr>
          <w:ilvl w:val="0"/>
          <w:numId w:val="240"/>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10 zile calendaristice de la </w:t>
      </w:r>
      <w:r w:rsidR="007028B4" w:rsidRPr="008D7397">
        <w:rPr>
          <w:rFonts w:ascii="Times New Roman" w:hAnsi="Times New Roman" w:cs="Times New Roman"/>
          <w:sz w:val="24"/>
          <w:szCs w:val="24"/>
          <w:lang w:val="ro-RO"/>
        </w:rPr>
        <w:t>înregistrarea</w:t>
      </w:r>
      <w:r w:rsidRPr="008D7397">
        <w:rPr>
          <w:rFonts w:ascii="Times New Roman" w:hAnsi="Times New Roman" w:cs="Times New Roman"/>
          <w:sz w:val="24"/>
          <w:szCs w:val="24"/>
          <w:lang w:val="ro-RO"/>
        </w:rPr>
        <w:t xml:space="preserve"> cererii unui </w:t>
      </w:r>
      <w:r w:rsidR="007028B4" w:rsidRPr="008D7397">
        <w:rPr>
          <w:rFonts w:ascii="Times New Roman" w:hAnsi="Times New Roman" w:cs="Times New Roman"/>
          <w:sz w:val="24"/>
          <w:szCs w:val="24"/>
          <w:lang w:val="ro-RO"/>
        </w:rPr>
        <w:t>potențial consumator final î</w:t>
      </w:r>
      <w:r w:rsidRPr="008D7397">
        <w:rPr>
          <w:rFonts w:ascii="Times New Roman" w:hAnsi="Times New Roman" w:cs="Times New Roman"/>
          <w:sz w:val="24"/>
          <w:szCs w:val="24"/>
          <w:lang w:val="ro-RO"/>
        </w:rPr>
        <w:t xml:space="preserve">n cazul </w:t>
      </w:r>
      <w:r w:rsidR="007028B4" w:rsidRPr="008D7397">
        <w:rPr>
          <w:rFonts w:ascii="Times New Roman" w:hAnsi="Times New Roman" w:cs="Times New Roman"/>
          <w:sz w:val="24"/>
          <w:szCs w:val="24"/>
          <w:lang w:val="ro-RO"/>
        </w:rPr>
        <w:t>racordării</w:t>
      </w:r>
      <w:r w:rsidRPr="008D7397">
        <w:rPr>
          <w:rFonts w:ascii="Times New Roman" w:hAnsi="Times New Roman" w:cs="Times New Roman"/>
          <w:sz w:val="24"/>
          <w:szCs w:val="24"/>
          <w:lang w:val="ro-RO"/>
        </w:rPr>
        <w:t xml:space="preserve"> la </w:t>
      </w:r>
      <w:r w:rsidR="007028B4" w:rsidRPr="008D7397">
        <w:rPr>
          <w:rFonts w:ascii="Times New Roman" w:hAnsi="Times New Roman" w:cs="Times New Roman"/>
          <w:sz w:val="24"/>
          <w:szCs w:val="24"/>
          <w:lang w:val="ro-RO"/>
        </w:rPr>
        <w:t>rețeaua</w:t>
      </w:r>
      <w:r w:rsidRPr="008D7397">
        <w:rPr>
          <w:rFonts w:ascii="Times New Roman" w:hAnsi="Times New Roman" w:cs="Times New Roman"/>
          <w:sz w:val="24"/>
          <w:szCs w:val="24"/>
          <w:lang w:val="ro-RO"/>
        </w:rPr>
        <w:t xml:space="preserve"> </w:t>
      </w:r>
      <w:r w:rsidR="00AD5B48"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w:t>
      </w:r>
      <w:r w:rsidR="007028B4"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w:t>
      </w:r>
    </w:p>
    <w:p w14:paraId="6BC8D501" w14:textId="03C3C4E0" w:rsidR="00453EFB" w:rsidRPr="008D7397" w:rsidRDefault="00453EFB"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Solicitanții care solicită racordarea </w:t>
      </w:r>
      <w:r w:rsidR="00AD5B48"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electrice și a instalațiilor de stocare a energiei trebuie să semneze un </w:t>
      </w:r>
      <w:r w:rsidR="00C6447E" w:rsidRPr="008D7397">
        <w:rPr>
          <w:rFonts w:ascii="Times New Roman" w:hAnsi="Times New Roman" w:cs="Times New Roman"/>
          <w:sz w:val="24"/>
          <w:szCs w:val="24"/>
          <w:lang w:val="ro-RO"/>
        </w:rPr>
        <w:t xml:space="preserve">contract </w:t>
      </w:r>
      <w:r w:rsidRPr="008D7397">
        <w:rPr>
          <w:rFonts w:ascii="Times New Roman" w:hAnsi="Times New Roman" w:cs="Times New Roman"/>
          <w:sz w:val="24"/>
          <w:szCs w:val="24"/>
          <w:lang w:val="ro-RO"/>
        </w:rPr>
        <w:t xml:space="preserve">de racordare cu operatorul de sistem. </w:t>
      </w:r>
      <w:r w:rsidR="007E07AD" w:rsidRPr="008D7397">
        <w:rPr>
          <w:rFonts w:ascii="Times New Roman" w:hAnsi="Times New Roman" w:cs="Times New Roman"/>
          <w:sz w:val="24"/>
          <w:szCs w:val="24"/>
          <w:lang w:val="ro-RO"/>
        </w:rPr>
        <w:t xml:space="preserve">Cerințele legate de încheierea contractelor de </w:t>
      </w:r>
      <w:r w:rsidR="00FA4396" w:rsidRPr="008D7397">
        <w:rPr>
          <w:rFonts w:ascii="Times New Roman" w:hAnsi="Times New Roman" w:cs="Times New Roman"/>
          <w:sz w:val="24"/>
          <w:szCs w:val="24"/>
          <w:lang w:val="ro-RO"/>
        </w:rPr>
        <w:t xml:space="preserve">conectare </w:t>
      </w:r>
      <w:r w:rsidR="007E07AD" w:rsidRPr="008D7397">
        <w:rPr>
          <w:rFonts w:ascii="Times New Roman" w:hAnsi="Times New Roman" w:cs="Times New Roman"/>
          <w:sz w:val="24"/>
          <w:szCs w:val="24"/>
          <w:lang w:val="ro-RO"/>
        </w:rPr>
        <w:t xml:space="preserve">și alte cerințe legate de centralele  electrice și de instalațiile de stocare a energiei se stabilesc în Regulamentul privind racordarea și în </w:t>
      </w:r>
      <w:r w:rsidR="00B75D47" w:rsidRPr="008D7397">
        <w:rPr>
          <w:rFonts w:ascii="Times New Roman" w:hAnsi="Times New Roman" w:cs="Times New Roman"/>
          <w:sz w:val="24"/>
          <w:szCs w:val="24"/>
          <w:lang w:val="ro-RO"/>
        </w:rPr>
        <w:t>C</w:t>
      </w:r>
      <w:r w:rsidR="007E07AD" w:rsidRPr="008D7397">
        <w:rPr>
          <w:rFonts w:ascii="Times New Roman" w:hAnsi="Times New Roman" w:cs="Times New Roman"/>
          <w:sz w:val="24"/>
          <w:szCs w:val="24"/>
          <w:lang w:val="ro-RO"/>
        </w:rPr>
        <w:t xml:space="preserve">odul rețelelor electrice privind cerințele pentru racordarea la rețea a unităților generatoare. </w:t>
      </w:r>
      <w:r w:rsidRPr="008D7397">
        <w:rPr>
          <w:rFonts w:ascii="Times New Roman" w:hAnsi="Times New Roman" w:cs="Times New Roman"/>
          <w:sz w:val="24"/>
          <w:szCs w:val="24"/>
          <w:lang w:val="ro-RO"/>
        </w:rPr>
        <w:t xml:space="preserve">Solicitanții care solicită racordarea centralelor electrice care depășesc 200 kW sau racordarea unor instalații de stocare a energiei cu o capacitate de injecție de 1 MW și mai mare </w:t>
      </w:r>
      <w:r w:rsidR="001253FD"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prezent</w:t>
      </w:r>
      <w:r w:rsidR="001253F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operatorului de sistem garanții financiare.</w:t>
      </w:r>
      <w:r w:rsidR="00FA4396" w:rsidRPr="008D7397">
        <w:rPr>
          <w:rFonts w:ascii="Segoe UI" w:hAnsi="Segoe UI" w:cs="Segoe UI"/>
          <w:sz w:val="18"/>
          <w:szCs w:val="18"/>
        </w:rPr>
        <w:t xml:space="preserve"> </w:t>
      </w:r>
      <w:r w:rsidR="007826FB" w:rsidRPr="008D7397">
        <w:rPr>
          <w:rFonts w:ascii="Times New Roman" w:hAnsi="Times New Roman" w:cs="Times New Roman"/>
          <w:sz w:val="24"/>
          <w:szCs w:val="24"/>
        </w:rPr>
        <w:t>Modalitatea de determinare a cuantumului garanțiilor financiare, c</w:t>
      </w:r>
      <w:r w:rsidR="00FA4396" w:rsidRPr="008D7397">
        <w:rPr>
          <w:rFonts w:ascii="Times New Roman" w:hAnsi="Times New Roman" w:cs="Times New Roman"/>
          <w:sz w:val="24"/>
          <w:szCs w:val="24"/>
        </w:rPr>
        <w:t xml:space="preserve">ondițiile în </w:t>
      </w:r>
      <w:r w:rsidR="007826FB" w:rsidRPr="008D7397">
        <w:rPr>
          <w:rFonts w:ascii="Times New Roman" w:hAnsi="Times New Roman" w:cs="Times New Roman"/>
          <w:sz w:val="24"/>
          <w:szCs w:val="24"/>
        </w:rPr>
        <w:t>urmează să fie</w:t>
      </w:r>
      <w:r w:rsidR="00FA4396" w:rsidRPr="008D7397">
        <w:rPr>
          <w:rFonts w:ascii="Times New Roman" w:hAnsi="Times New Roman" w:cs="Times New Roman"/>
          <w:sz w:val="24"/>
          <w:szCs w:val="24"/>
        </w:rPr>
        <w:t xml:space="preserve"> depusă garanți</w:t>
      </w:r>
      <w:r w:rsidR="007826FB" w:rsidRPr="008D7397">
        <w:rPr>
          <w:rFonts w:ascii="Times New Roman" w:hAnsi="Times New Roman" w:cs="Times New Roman"/>
          <w:sz w:val="24"/>
          <w:szCs w:val="24"/>
        </w:rPr>
        <w:t>ile</w:t>
      </w:r>
      <w:r w:rsidR="00FA4396" w:rsidRPr="008D7397">
        <w:rPr>
          <w:rFonts w:ascii="Times New Roman" w:hAnsi="Times New Roman" w:cs="Times New Roman"/>
          <w:sz w:val="24"/>
          <w:szCs w:val="24"/>
        </w:rPr>
        <w:t xml:space="preserve"> financiar</w:t>
      </w:r>
      <w:r w:rsidR="007826FB" w:rsidRPr="008D7397">
        <w:rPr>
          <w:rFonts w:ascii="Times New Roman" w:hAnsi="Times New Roman" w:cs="Times New Roman"/>
          <w:sz w:val="24"/>
          <w:szCs w:val="24"/>
        </w:rPr>
        <w:t>e</w:t>
      </w:r>
      <w:r w:rsidR="00FA4396" w:rsidRPr="008D7397">
        <w:rPr>
          <w:rFonts w:ascii="Times New Roman" w:hAnsi="Times New Roman" w:cs="Times New Roman"/>
          <w:sz w:val="24"/>
          <w:szCs w:val="24"/>
        </w:rPr>
        <w:t xml:space="preserve"> și cazurile în care garanția poate fi reținută de către operatorul sistemului de transport se stabilesc în Regulamentul privind racordarea și în codul rețele</w:t>
      </w:r>
      <w:r w:rsidR="00C96579" w:rsidRPr="008D7397">
        <w:rPr>
          <w:rFonts w:ascii="Times New Roman" w:hAnsi="Times New Roman" w:cs="Times New Roman"/>
          <w:sz w:val="24"/>
          <w:szCs w:val="24"/>
        </w:rPr>
        <w:t>lor</w:t>
      </w:r>
      <w:r w:rsidR="00FA4396" w:rsidRPr="008D7397">
        <w:rPr>
          <w:rFonts w:ascii="Times New Roman" w:hAnsi="Times New Roman" w:cs="Times New Roman"/>
          <w:sz w:val="24"/>
          <w:szCs w:val="24"/>
        </w:rPr>
        <w:t xml:space="preserve"> electrice privind cerințele pentru racordarea la rețea a </w:t>
      </w:r>
      <w:r w:rsidR="00C96579" w:rsidRPr="008D7397">
        <w:rPr>
          <w:rFonts w:ascii="Times New Roman" w:hAnsi="Times New Roman" w:cs="Times New Roman"/>
          <w:sz w:val="24"/>
          <w:szCs w:val="24"/>
        </w:rPr>
        <w:t>unităților generatoare</w:t>
      </w:r>
      <w:r w:rsidR="00FA4396" w:rsidRPr="008D7397">
        <w:rPr>
          <w:rFonts w:ascii="Times New Roman" w:hAnsi="Times New Roman" w:cs="Times New Roman"/>
          <w:sz w:val="24"/>
          <w:szCs w:val="24"/>
        </w:rPr>
        <w:t>.</w:t>
      </w:r>
      <w:r w:rsidR="00924C8F" w:rsidRPr="008D7397">
        <w:rPr>
          <w:rFonts w:ascii="Times New Roman" w:hAnsi="Times New Roman" w:cs="Times New Roman"/>
          <w:sz w:val="24"/>
          <w:szCs w:val="24"/>
        </w:rPr>
        <w:t xml:space="preserve"> Eventualele venituri obținute de operatorii de sistem în conformitate cu prezentul alineat urmează a fi utilizate de aceștia pentru dezvoltarea rețelelor electrice.</w:t>
      </w:r>
    </w:p>
    <w:p w14:paraId="00E0D663" w14:textId="08647ABA" w:rsidR="00BA44F1" w:rsidRPr="008D7397" w:rsidRDefault="00746D4A"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de la alin.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_Ref168387934 \r \h </w:instrText>
      </w:r>
      <w:r w:rsidR="00C6447E"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E50C5" w:rsidRPr="008D7397">
        <w:rPr>
          <w:rFonts w:ascii="Times New Roman" w:hAnsi="Times New Roman" w:cs="Times New Roman"/>
          <w:sz w:val="24"/>
          <w:szCs w:val="24"/>
          <w:lang w:val="ro-RO"/>
        </w:rPr>
        <w:fldChar w:fldCharType="end"/>
      </w:r>
      <w:r w:rsidR="00BE7299" w:rsidRPr="008D7397">
        <w:rPr>
          <w:rFonts w:ascii="Times New Roman" w:hAnsi="Times New Roman" w:cs="Times New Roman"/>
          <w:sz w:val="24"/>
          <w:szCs w:val="24"/>
          <w:lang w:val="ro-RO"/>
        </w:rPr>
        <w:t>, în cazul une</w:t>
      </w:r>
      <w:r w:rsidRPr="008D7397">
        <w:rPr>
          <w:rFonts w:ascii="Times New Roman" w:hAnsi="Times New Roman" w:cs="Times New Roman"/>
          <w:sz w:val="24"/>
          <w:szCs w:val="24"/>
          <w:lang w:val="ro-RO"/>
        </w:rPr>
        <w:t xml:space="preserve">i cereri depuse de solicitant, </w:t>
      </w:r>
      <w:r w:rsidR="00BE7299" w:rsidRPr="008D7397">
        <w:rPr>
          <w:rFonts w:ascii="Times New Roman" w:hAnsi="Times New Roman" w:cs="Times New Roman"/>
          <w:sz w:val="24"/>
          <w:szCs w:val="24"/>
          <w:lang w:val="ro-RO"/>
        </w:rPr>
        <w:t>consumator casnic existent sau potențial</w:t>
      </w:r>
      <w:r w:rsidRPr="008D7397">
        <w:rPr>
          <w:rFonts w:ascii="Times New Roman" w:hAnsi="Times New Roman" w:cs="Times New Roman"/>
          <w:sz w:val="24"/>
          <w:szCs w:val="24"/>
          <w:lang w:val="ro-RO"/>
        </w:rPr>
        <w:t xml:space="preserve"> consumator casnic</w:t>
      </w:r>
      <w:r w:rsidR="00BE7299" w:rsidRPr="008D7397">
        <w:rPr>
          <w:rFonts w:ascii="Times New Roman" w:hAnsi="Times New Roman" w:cs="Times New Roman"/>
          <w:sz w:val="24"/>
          <w:szCs w:val="24"/>
          <w:lang w:val="ro-RO"/>
        </w:rPr>
        <w:t xml:space="preserve">, de racordare la rețeaua </w:t>
      </w:r>
      <w:r w:rsidR="00E70559" w:rsidRPr="008D7397">
        <w:rPr>
          <w:rFonts w:ascii="Times New Roman" w:hAnsi="Times New Roman" w:cs="Times New Roman"/>
          <w:sz w:val="24"/>
          <w:szCs w:val="24"/>
          <w:lang w:val="ro-RO"/>
        </w:rPr>
        <w:t xml:space="preserve">electrică </w:t>
      </w:r>
      <w:r w:rsidR="00BE7299" w:rsidRPr="008D7397">
        <w:rPr>
          <w:rFonts w:ascii="Times New Roman" w:hAnsi="Times New Roman" w:cs="Times New Roman"/>
          <w:sz w:val="24"/>
          <w:szCs w:val="24"/>
          <w:lang w:val="ro-RO"/>
        </w:rPr>
        <w:t xml:space="preserve">de distribuție a unei </w:t>
      </w:r>
      <w:r w:rsidR="00AD5B48" w:rsidRPr="008D7397">
        <w:rPr>
          <w:rFonts w:ascii="Times New Roman" w:hAnsi="Times New Roman" w:cs="Times New Roman"/>
          <w:sz w:val="24"/>
          <w:szCs w:val="24"/>
          <w:lang w:val="ro-RO"/>
        </w:rPr>
        <w:t xml:space="preserve">centrale </w:t>
      </w:r>
      <w:r w:rsidR="00BE7299" w:rsidRPr="008D7397">
        <w:rPr>
          <w:rFonts w:ascii="Times New Roman" w:hAnsi="Times New Roman" w:cs="Times New Roman"/>
          <w:sz w:val="24"/>
          <w:szCs w:val="24"/>
          <w:lang w:val="ro-RO"/>
        </w:rPr>
        <w:t xml:space="preserve">electrice </w:t>
      </w:r>
      <w:r w:rsidR="00AD5B48" w:rsidRPr="008D7397">
        <w:rPr>
          <w:rFonts w:ascii="Times New Roman" w:hAnsi="Times New Roman" w:cs="Times New Roman"/>
          <w:sz w:val="24"/>
          <w:szCs w:val="24"/>
          <w:lang w:val="ro-RO"/>
        </w:rPr>
        <w:t xml:space="preserve">care </w:t>
      </w:r>
      <w:r w:rsidRPr="008D7397">
        <w:rPr>
          <w:rFonts w:ascii="Times New Roman" w:hAnsi="Times New Roman" w:cs="Times New Roman"/>
          <w:sz w:val="24"/>
          <w:szCs w:val="24"/>
          <w:lang w:val="ro-RO"/>
        </w:rPr>
        <w:t>utilizează</w:t>
      </w:r>
      <w:r w:rsidR="00BE7299" w:rsidRPr="008D7397">
        <w:rPr>
          <w:rFonts w:ascii="Times New Roman" w:hAnsi="Times New Roman" w:cs="Times New Roman"/>
          <w:sz w:val="24"/>
          <w:szCs w:val="24"/>
          <w:lang w:val="ro-RO"/>
        </w:rPr>
        <w:t xml:space="preserve"> surse regenerabile</w:t>
      </w:r>
      <w:r w:rsidR="00B55C3A" w:rsidRPr="008D7397">
        <w:rPr>
          <w:rFonts w:ascii="Times New Roman" w:hAnsi="Times New Roman" w:cs="Times New Roman"/>
          <w:sz w:val="24"/>
          <w:szCs w:val="24"/>
          <w:lang w:val="ro-RO"/>
        </w:rPr>
        <w:t xml:space="preserve"> de energie</w:t>
      </w:r>
      <w:r w:rsidR="00BE7299" w:rsidRPr="008D7397">
        <w:rPr>
          <w:rFonts w:ascii="Times New Roman" w:hAnsi="Times New Roman" w:cs="Times New Roman"/>
          <w:sz w:val="24"/>
          <w:szCs w:val="24"/>
          <w:lang w:val="ro-RO"/>
        </w:rPr>
        <w:t>, destinată acoperirii consumului propriu de energie electrică, cu o capacitate instalată care nu depășește putere</w:t>
      </w:r>
      <w:r w:rsidR="00B55C3A" w:rsidRPr="008D7397">
        <w:rPr>
          <w:rFonts w:ascii="Times New Roman" w:hAnsi="Times New Roman" w:cs="Times New Roman"/>
          <w:sz w:val="24"/>
          <w:szCs w:val="24"/>
          <w:lang w:val="ro-RO"/>
        </w:rPr>
        <w:t xml:space="preserve">a sa contractată, operatorul </w:t>
      </w:r>
      <w:r w:rsidR="00BE7299" w:rsidRPr="008D7397">
        <w:rPr>
          <w:rFonts w:ascii="Times New Roman" w:hAnsi="Times New Roman" w:cs="Times New Roman"/>
          <w:sz w:val="24"/>
          <w:szCs w:val="24"/>
          <w:lang w:val="ro-RO"/>
        </w:rPr>
        <w:t>sistem</w:t>
      </w:r>
      <w:r w:rsidR="00B55C3A" w:rsidRPr="008D7397">
        <w:rPr>
          <w:rFonts w:ascii="Times New Roman" w:hAnsi="Times New Roman" w:cs="Times New Roman"/>
          <w:sz w:val="24"/>
          <w:szCs w:val="24"/>
          <w:lang w:val="ro-RO"/>
        </w:rPr>
        <w:t>ului</w:t>
      </w:r>
      <w:r w:rsidR="00BE7299" w:rsidRPr="008D7397">
        <w:rPr>
          <w:rFonts w:ascii="Times New Roman" w:hAnsi="Times New Roman" w:cs="Times New Roman"/>
          <w:sz w:val="24"/>
          <w:szCs w:val="24"/>
          <w:lang w:val="ro-RO"/>
        </w:rPr>
        <w:t xml:space="preserve"> de distribuție este obligat să elibereze </w:t>
      </w:r>
      <w:r w:rsidR="00B55C3A" w:rsidRPr="008D7397">
        <w:rPr>
          <w:rFonts w:ascii="Times New Roman" w:hAnsi="Times New Roman" w:cs="Times New Roman"/>
          <w:sz w:val="24"/>
          <w:szCs w:val="24"/>
          <w:lang w:val="ro-RO"/>
        </w:rPr>
        <w:t>avizul</w:t>
      </w:r>
      <w:r w:rsidR="00BE7299" w:rsidRPr="008D7397">
        <w:rPr>
          <w:rFonts w:ascii="Times New Roman" w:hAnsi="Times New Roman" w:cs="Times New Roman"/>
          <w:sz w:val="24"/>
          <w:szCs w:val="24"/>
          <w:lang w:val="ro-RO"/>
        </w:rPr>
        <w:t xml:space="preserve"> de racordare în termen de 10 zile calendaristice de la înregistrarea cererii, cu condiția ca solicitantul să aibă anexat la cererea respectivă toate documentele necesare stabilite în Regulament</w:t>
      </w:r>
      <w:r w:rsidR="00B55C3A" w:rsidRPr="008D7397">
        <w:rPr>
          <w:rFonts w:ascii="Times New Roman" w:hAnsi="Times New Roman" w:cs="Times New Roman"/>
          <w:sz w:val="24"/>
          <w:szCs w:val="24"/>
          <w:lang w:val="ro-RO"/>
        </w:rPr>
        <w:t>ul privind racordarea</w:t>
      </w:r>
      <w:r w:rsidR="00BE7299" w:rsidRPr="008D7397">
        <w:rPr>
          <w:rFonts w:ascii="Times New Roman" w:hAnsi="Times New Roman" w:cs="Times New Roman"/>
          <w:sz w:val="24"/>
          <w:szCs w:val="24"/>
          <w:lang w:val="ro-RO"/>
        </w:rPr>
        <w:t>.</w:t>
      </w:r>
      <w:r w:rsidR="00B55C3A" w:rsidRPr="008D7397">
        <w:rPr>
          <w:rFonts w:ascii="Times New Roman" w:hAnsi="Times New Roman" w:cs="Times New Roman"/>
          <w:sz w:val="24"/>
          <w:szCs w:val="24"/>
          <w:lang w:val="ro-RO"/>
        </w:rPr>
        <w:t xml:space="preserve"> În cazul în care solicitantul,</w:t>
      </w:r>
      <w:r w:rsidR="00BE7299" w:rsidRPr="008D7397">
        <w:rPr>
          <w:rFonts w:ascii="Times New Roman" w:hAnsi="Times New Roman" w:cs="Times New Roman"/>
          <w:sz w:val="24"/>
          <w:szCs w:val="24"/>
          <w:lang w:val="ro-RO"/>
        </w:rPr>
        <w:t xml:space="preserve"> potențial consumator casnic solicită concomitent racordarea instalației de utilizare și racordarea </w:t>
      </w:r>
      <w:r w:rsidR="00AD5B48" w:rsidRPr="008D7397">
        <w:rPr>
          <w:rFonts w:ascii="Times New Roman" w:hAnsi="Times New Roman" w:cs="Times New Roman"/>
          <w:sz w:val="24"/>
          <w:szCs w:val="24"/>
          <w:lang w:val="ro-RO"/>
        </w:rPr>
        <w:t xml:space="preserve">centralei </w:t>
      </w:r>
      <w:r w:rsidR="00BE7299" w:rsidRPr="008D7397">
        <w:rPr>
          <w:rFonts w:ascii="Times New Roman" w:hAnsi="Times New Roman" w:cs="Times New Roman"/>
          <w:sz w:val="24"/>
          <w:szCs w:val="24"/>
          <w:lang w:val="ro-RO"/>
        </w:rPr>
        <w:t>electrice care utilizează surse regenerabile</w:t>
      </w:r>
      <w:r w:rsidR="00B55C3A" w:rsidRPr="008D7397">
        <w:rPr>
          <w:rFonts w:ascii="Times New Roman" w:hAnsi="Times New Roman" w:cs="Times New Roman"/>
          <w:sz w:val="24"/>
          <w:szCs w:val="24"/>
          <w:lang w:val="ro-RO"/>
        </w:rPr>
        <w:t xml:space="preserve"> de energie</w:t>
      </w:r>
      <w:r w:rsidR="00BE7299" w:rsidRPr="008D7397">
        <w:rPr>
          <w:rFonts w:ascii="Times New Roman" w:hAnsi="Times New Roman" w:cs="Times New Roman"/>
          <w:sz w:val="24"/>
          <w:szCs w:val="24"/>
          <w:lang w:val="ro-RO"/>
        </w:rPr>
        <w:t>, operatorul sistem</w:t>
      </w:r>
      <w:r w:rsidR="00B55C3A" w:rsidRPr="008D7397">
        <w:rPr>
          <w:rFonts w:ascii="Times New Roman" w:hAnsi="Times New Roman" w:cs="Times New Roman"/>
          <w:sz w:val="24"/>
          <w:szCs w:val="24"/>
          <w:lang w:val="ro-RO"/>
        </w:rPr>
        <w:t>ului de distribuție eliberează un singur</w:t>
      </w:r>
      <w:r w:rsidR="00BE7299" w:rsidRPr="008D7397">
        <w:rPr>
          <w:rFonts w:ascii="Times New Roman" w:hAnsi="Times New Roman" w:cs="Times New Roman"/>
          <w:sz w:val="24"/>
          <w:szCs w:val="24"/>
          <w:lang w:val="ro-RO"/>
        </w:rPr>
        <w:t xml:space="preserve"> </w:t>
      </w:r>
      <w:r w:rsidR="00B55C3A" w:rsidRPr="008D7397">
        <w:rPr>
          <w:rFonts w:ascii="Times New Roman" w:hAnsi="Times New Roman" w:cs="Times New Roman"/>
          <w:sz w:val="24"/>
          <w:szCs w:val="24"/>
          <w:lang w:val="ro-RO"/>
        </w:rPr>
        <w:t>aviz</w:t>
      </w:r>
      <w:r w:rsidR="00BE7299" w:rsidRPr="008D7397">
        <w:rPr>
          <w:rFonts w:ascii="Times New Roman" w:hAnsi="Times New Roman" w:cs="Times New Roman"/>
          <w:sz w:val="24"/>
          <w:szCs w:val="24"/>
          <w:lang w:val="ro-RO"/>
        </w:rPr>
        <w:t xml:space="preserve"> de racordare. Daca</w:t>
      </w:r>
      <w:r w:rsidR="00B55C3A" w:rsidRPr="008D7397">
        <w:rPr>
          <w:rFonts w:ascii="Times New Roman" w:hAnsi="Times New Roman" w:cs="Times New Roman"/>
          <w:sz w:val="24"/>
          <w:szCs w:val="24"/>
          <w:lang w:val="ro-RO"/>
        </w:rPr>
        <w:t xml:space="preserve"> î</w:t>
      </w:r>
      <w:r w:rsidR="00BE7299" w:rsidRPr="008D7397">
        <w:rPr>
          <w:rFonts w:ascii="Times New Roman" w:hAnsi="Times New Roman" w:cs="Times New Roman"/>
          <w:sz w:val="24"/>
          <w:szCs w:val="24"/>
          <w:lang w:val="ro-RO"/>
        </w:rPr>
        <w:t xml:space="preserve">n urma acestei </w:t>
      </w:r>
      <w:r w:rsidR="00B55C3A" w:rsidRPr="008D7397">
        <w:rPr>
          <w:rFonts w:ascii="Times New Roman" w:hAnsi="Times New Roman" w:cs="Times New Roman"/>
          <w:sz w:val="24"/>
          <w:szCs w:val="24"/>
          <w:lang w:val="ro-RO"/>
        </w:rPr>
        <w:t>solicitări</w:t>
      </w:r>
      <w:r w:rsidR="00BE7299" w:rsidRPr="008D7397">
        <w:rPr>
          <w:rFonts w:ascii="Times New Roman" w:hAnsi="Times New Roman" w:cs="Times New Roman"/>
          <w:sz w:val="24"/>
          <w:szCs w:val="24"/>
          <w:lang w:val="ro-RO"/>
        </w:rPr>
        <w:t xml:space="preserve"> se vor redimensiona </w:t>
      </w:r>
      <w:r w:rsidR="00B55C3A" w:rsidRPr="008D7397">
        <w:rPr>
          <w:rFonts w:ascii="Times New Roman" w:hAnsi="Times New Roman" w:cs="Times New Roman"/>
          <w:sz w:val="24"/>
          <w:szCs w:val="24"/>
          <w:lang w:val="ro-RO"/>
        </w:rPr>
        <w:t xml:space="preserve">instalațiile electrice ale solicitantului </w:t>
      </w:r>
      <w:r w:rsidR="00BE7299" w:rsidRPr="008D7397">
        <w:rPr>
          <w:rFonts w:ascii="Times New Roman" w:hAnsi="Times New Roman" w:cs="Times New Roman"/>
          <w:sz w:val="24"/>
          <w:szCs w:val="24"/>
          <w:lang w:val="ro-RO"/>
        </w:rPr>
        <w:t xml:space="preserve">consumator casnic, operatorul sistemului de </w:t>
      </w:r>
      <w:r w:rsidR="00B55C3A" w:rsidRPr="008D7397">
        <w:rPr>
          <w:rFonts w:ascii="Times New Roman" w:hAnsi="Times New Roman" w:cs="Times New Roman"/>
          <w:sz w:val="24"/>
          <w:szCs w:val="24"/>
          <w:lang w:val="ro-RO"/>
        </w:rPr>
        <w:t>distribuție este obligat să precizeze î</w:t>
      </w:r>
      <w:r w:rsidR="00BE7299" w:rsidRPr="008D7397">
        <w:rPr>
          <w:rFonts w:ascii="Times New Roman" w:hAnsi="Times New Roman" w:cs="Times New Roman"/>
          <w:sz w:val="24"/>
          <w:szCs w:val="24"/>
          <w:lang w:val="ro-RO"/>
        </w:rPr>
        <w:t>n anexa la</w:t>
      </w:r>
      <w:r w:rsidR="00B55C3A" w:rsidRPr="008D7397">
        <w:rPr>
          <w:rFonts w:ascii="Times New Roman" w:hAnsi="Times New Roman" w:cs="Times New Roman"/>
          <w:sz w:val="24"/>
          <w:szCs w:val="24"/>
          <w:lang w:val="ro-RO"/>
        </w:rPr>
        <w:t xml:space="preserve"> avizul</w:t>
      </w:r>
      <w:r w:rsidR="00BE7299" w:rsidRPr="008D7397">
        <w:rPr>
          <w:rFonts w:ascii="Times New Roman" w:hAnsi="Times New Roman" w:cs="Times New Roman"/>
          <w:sz w:val="24"/>
          <w:szCs w:val="24"/>
          <w:lang w:val="ro-RO"/>
        </w:rPr>
        <w:t xml:space="preserve"> de racordare </w:t>
      </w:r>
      <w:r w:rsidR="00B55C3A" w:rsidRPr="008D7397">
        <w:rPr>
          <w:rFonts w:ascii="Times New Roman" w:hAnsi="Times New Roman" w:cs="Times New Roman"/>
          <w:sz w:val="24"/>
          <w:szCs w:val="24"/>
          <w:lang w:val="ro-RO"/>
        </w:rPr>
        <w:t>informațiile</w:t>
      </w:r>
      <w:r w:rsidR="00BE7299" w:rsidRPr="008D7397">
        <w:rPr>
          <w:rFonts w:ascii="Times New Roman" w:hAnsi="Times New Roman" w:cs="Times New Roman"/>
          <w:sz w:val="24"/>
          <w:szCs w:val="24"/>
          <w:lang w:val="ro-RO"/>
        </w:rPr>
        <w:t xml:space="preserve"> grafice </w:t>
      </w:r>
      <w:r w:rsidR="00AD5B48" w:rsidRPr="008D7397">
        <w:rPr>
          <w:rFonts w:ascii="Times New Roman" w:hAnsi="Times New Roman" w:cs="Times New Roman"/>
          <w:sz w:val="24"/>
          <w:szCs w:val="24"/>
          <w:lang w:val="ro-RO"/>
        </w:rPr>
        <w:t>ș</w:t>
      </w:r>
      <w:r w:rsidR="00BE7299" w:rsidRPr="008D7397">
        <w:rPr>
          <w:rFonts w:ascii="Times New Roman" w:hAnsi="Times New Roman" w:cs="Times New Roman"/>
          <w:sz w:val="24"/>
          <w:szCs w:val="24"/>
          <w:lang w:val="ro-RO"/>
        </w:rPr>
        <w:t xml:space="preserve">i datele tehnice complete pentru </w:t>
      </w:r>
      <w:r w:rsidR="00B55C3A" w:rsidRPr="008D7397">
        <w:rPr>
          <w:rFonts w:ascii="Times New Roman" w:hAnsi="Times New Roman" w:cs="Times New Roman"/>
          <w:sz w:val="24"/>
          <w:szCs w:val="24"/>
          <w:lang w:val="ro-RO"/>
        </w:rPr>
        <w:t>estimarea costurilor necesare, în</w:t>
      </w:r>
      <w:r w:rsidR="00BE7299" w:rsidRPr="008D7397">
        <w:rPr>
          <w:rFonts w:ascii="Times New Roman" w:hAnsi="Times New Roman" w:cs="Times New Roman"/>
          <w:sz w:val="24"/>
          <w:szCs w:val="24"/>
          <w:lang w:val="ro-RO"/>
        </w:rPr>
        <w:t xml:space="preserve"> vederea </w:t>
      </w:r>
      <w:r w:rsidR="00B55C3A" w:rsidRPr="008D7397">
        <w:rPr>
          <w:rFonts w:ascii="Times New Roman" w:hAnsi="Times New Roman" w:cs="Times New Roman"/>
          <w:sz w:val="24"/>
          <w:szCs w:val="24"/>
          <w:lang w:val="ro-RO"/>
        </w:rPr>
        <w:t>redimensionării instalației</w:t>
      </w:r>
      <w:r w:rsidR="00BE7299" w:rsidRPr="008D7397">
        <w:rPr>
          <w:rFonts w:ascii="Times New Roman" w:hAnsi="Times New Roman" w:cs="Times New Roman"/>
          <w:sz w:val="24"/>
          <w:szCs w:val="24"/>
          <w:lang w:val="ro-RO"/>
        </w:rPr>
        <w:t xml:space="preserve"> respective.</w:t>
      </w:r>
    </w:p>
    <w:p w14:paraId="47C8C01C" w14:textId="693E4511" w:rsidR="00BA44F1" w:rsidRPr="008D7397"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cooperează cu solicitantul </w:t>
      </w:r>
      <w:r w:rsidR="007F328D" w:rsidRPr="008D7397">
        <w:rPr>
          <w:rFonts w:ascii="Times New Roman" w:hAnsi="Times New Roman" w:cs="Times New Roman"/>
          <w:sz w:val="24"/>
          <w:szCs w:val="24"/>
          <w:lang w:val="ro-RO"/>
        </w:rPr>
        <w:t>la alegerea</w:t>
      </w:r>
      <w:r w:rsidRPr="008D7397">
        <w:rPr>
          <w:rFonts w:ascii="Times New Roman" w:hAnsi="Times New Roman" w:cs="Times New Roman"/>
          <w:sz w:val="24"/>
          <w:szCs w:val="24"/>
          <w:lang w:val="ro-RO"/>
        </w:rPr>
        <w:t xml:space="preserve"> și </w:t>
      </w:r>
      <w:r w:rsidR="007F328D" w:rsidRPr="008D7397">
        <w:rPr>
          <w:rFonts w:ascii="Times New Roman" w:hAnsi="Times New Roman" w:cs="Times New Roman"/>
          <w:sz w:val="24"/>
          <w:szCs w:val="24"/>
          <w:lang w:val="ro-RO"/>
        </w:rPr>
        <w:t>realiz</w:t>
      </w:r>
      <w:r w:rsidRPr="008D7397">
        <w:rPr>
          <w:rFonts w:ascii="Times New Roman" w:hAnsi="Times New Roman" w:cs="Times New Roman"/>
          <w:sz w:val="24"/>
          <w:szCs w:val="24"/>
          <w:lang w:val="ro-RO"/>
        </w:rPr>
        <w:t xml:space="preserve">area celei mai avantajoase soluții de racordare, ținând cont de puterea solicitată, caracteristicile specifice ale instalației electrice care urmează a fi conectată (instalație de utilizare, instalație de stocare a energiei sau </w:t>
      </w:r>
      <w:r w:rsidR="00AD5B48" w:rsidRPr="008D7397">
        <w:rPr>
          <w:rFonts w:ascii="Times New Roman" w:hAnsi="Times New Roman" w:cs="Times New Roman"/>
          <w:sz w:val="24"/>
          <w:szCs w:val="24"/>
          <w:lang w:val="ro-RO"/>
        </w:rPr>
        <w:t>centralele electrice</w:t>
      </w:r>
      <w:r w:rsidRPr="008D7397">
        <w:rPr>
          <w:rFonts w:ascii="Times New Roman" w:hAnsi="Times New Roman" w:cs="Times New Roman"/>
          <w:sz w:val="24"/>
          <w:szCs w:val="24"/>
          <w:lang w:val="ro-RO"/>
        </w:rPr>
        <w:t>) și caracteristicile rețelei electrice la care se solicită racordarea, pe baza căreia se stabilește punctul de racordare și se proiectează instalaț</w:t>
      </w:r>
      <w:r w:rsidR="00C6447E" w:rsidRPr="008D7397">
        <w:rPr>
          <w:rFonts w:ascii="Times New Roman" w:hAnsi="Times New Roman" w:cs="Times New Roman"/>
          <w:sz w:val="24"/>
          <w:szCs w:val="24"/>
          <w:lang w:val="ro-RO"/>
        </w:rPr>
        <w:t>ia de racordare. O</w:t>
      </w:r>
      <w:r w:rsidRPr="008D7397">
        <w:rPr>
          <w:rFonts w:ascii="Times New Roman" w:hAnsi="Times New Roman" w:cs="Times New Roman"/>
          <w:sz w:val="24"/>
          <w:szCs w:val="24"/>
          <w:lang w:val="ro-RO"/>
        </w:rPr>
        <w:t xml:space="preserve">peratorul de sistem va </w:t>
      </w:r>
      <w:r w:rsidR="00A36430" w:rsidRPr="008D7397">
        <w:rPr>
          <w:rFonts w:ascii="Times New Roman" w:hAnsi="Times New Roman" w:cs="Times New Roman"/>
          <w:sz w:val="24"/>
          <w:szCs w:val="24"/>
          <w:lang w:val="ro-RO"/>
        </w:rPr>
        <w:t>prezenta</w:t>
      </w:r>
      <w:r w:rsidRPr="008D7397">
        <w:rPr>
          <w:rFonts w:ascii="Times New Roman" w:hAnsi="Times New Roman" w:cs="Times New Roman"/>
          <w:sz w:val="24"/>
          <w:szCs w:val="24"/>
          <w:lang w:val="ro-RO"/>
        </w:rPr>
        <w:t xml:space="preserve"> solicitantului costul estimativ pentru construcția instalației</w:t>
      </w:r>
      <w:r w:rsidR="00C6447E" w:rsidRPr="008D7397">
        <w:rPr>
          <w:rFonts w:ascii="Times New Roman" w:hAnsi="Times New Roman" w:cs="Times New Roman"/>
          <w:sz w:val="24"/>
          <w:szCs w:val="24"/>
          <w:lang w:val="ro-RO"/>
        </w:rPr>
        <w:t xml:space="preserve"> de racordare. Este interzisă impunerea către solicitant </w:t>
      </w:r>
      <w:r w:rsidRPr="008D7397">
        <w:rPr>
          <w:rFonts w:ascii="Times New Roman" w:hAnsi="Times New Roman" w:cs="Times New Roman"/>
          <w:sz w:val="24"/>
          <w:szCs w:val="24"/>
          <w:lang w:val="ro-RO"/>
        </w:rPr>
        <w:t xml:space="preserve">a unor cerințe care nu sunt stabilite expres în documentele normativ-tehnice sau cerințe de calitate </w:t>
      </w:r>
      <w:r w:rsidR="00960658" w:rsidRPr="008D7397">
        <w:rPr>
          <w:rFonts w:ascii="Times New Roman" w:hAnsi="Times New Roman" w:cs="Times New Roman"/>
          <w:sz w:val="24"/>
          <w:szCs w:val="24"/>
          <w:lang w:val="ro-RO"/>
        </w:rPr>
        <w:t>superioare</w:t>
      </w:r>
      <w:r w:rsidRPr="008D7397">
        <w:rPr>
          <w:rFonts w:ascii="Times New Roman" w:hAnsi="Times New Roman" w:cs="Times New Roman"/>
          <w:sz w:val="24"/>
          <w:szCs w:val="24"/>
          <w:lang w:val="ro-RO"/>
        </w:rPr>
        <w:t xml:space="preserve"> decât cele minime stabilite în documentele normativ-tehnice.</w:t>
      </w:r>
    </w:p>
    <w:p w14:paraId="706561F4" w14:textId="06E02300" w:rsidR="00BA44F1" w:rsidRPr="008D7397"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29" w:name="_Ref168387985"/>
      <w:r w:rsidRPr="008D7397">
        <w:rPr>
          <w:rFonts w:ascii="Times New Roman" w:hAnsi="Times New Roman" w:cs="Times New Roman"/>
          <w:sz w:val="24"/>
          <w:szCs w:val="24"/>
          <w:lang w:val="ro-RO"/>
        </w:rPr>
        <w:t>Opțiunea de racordare se identifică de către operatorul de sistem pe baza informațiilor specificate în cererea de racordare și a documentelor depuse în conformitat</w:t>
      </w:r>
      <w:r w:rsidR="007C5FA3" w:rsidRPr="008D7397">
        <w:rPr>
          <w:rFonts w:ascii="Times New Roman" w:hAnsi="Times New Roman" w:cs="Times New Roman"/>
          <w:sz w:val="24"/>
          <w:szCs w:val="24"/>
          <w:lang w:val="ro-RO"/>
        </w:rPr>
        <w:t>e cu cerințele Regulamentului privind</w:t>
      </w:r>
      <w:r w:rsidRPr="008D7397">
        <w:rPr>
          <w:rFonts w:ascii="Times New Roman" w:hAnsi="Times New Roman" w:cs="Times New Roman"/>
          <w:sz w:val="24"/>
          <w:szCs w:val="24"/>
          <w:lang w:val="ro-RO"/>
        </w:rPr>
        <w:t xml:space="preserve"> racordare</w:t>
      </w:r>
      <w:r w:rsidR="007C5FA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bookmarkEnd w:id="329"/>
    </w:p>
    <w:p w14:paraId="013A590F" w14:textId="4B76B94E" w:rsidR="00332B2C" w:rsidRPr="008D7397" w:rsidRDefault="00332B2C"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30" w:name="_Ref168929295"/>
      <w:r w:rsidRPr="008D7397">
        <w:rPr>
          <w:rFonts w:ascii="Times New Roman" w:hAnsi="Times New Roman" w:cs="Times New Roman"/>
          <w:sz w:val="24"/>
          <w:szCs w:val="24"/>
          <w:lang w:val="ro-RO"/>
        </w:rPr>
        <w:t>În cazul în care capacitatea rețe</w:t>
      </w:r>
      <w:r w:rsidR="00A36430" w:rsidRPr="008D7397">
        <w:rPr>
          <w:rFonts w:ascii="Times New Roman" w:hAnsi="Times New Roman" w:cs="Times New Roman"/>
          <w:sz w:val="24"/>
          <w:szCs w:val="24"/>
          <w:lang w:val="ro-RO"/>
        </w:rPr>
        <w:t>lei electrice</w:t>
      </w:r>
      <w:r w:rsidRPr="008D7397">
        <w:rPr>
          <w:rFonts w:ascii="Times New Roman" w:hAnsi="Times New Roman" w:cs="Times New Roman"/>
          <w:sz w:val="24"/>
          <w:szCs w:val="24"/>
          <w:lang w:val="ro-RO"/>
        </w:rPr>
        <w:t xml:space="preserve"> este limitată sau nu este disponibilă pentru </w:t>
      </w:r>
      <w:r w:rsidR="006D1155" w:rsidRPr="008D7397">
        <w:rPr>
          <w:rFonts w:ascii="Times New Roman" w:hAnsi="Times New Roman" w:cs="Times New Roman"/>
          <w:sz w:val="24"/>
          <w:szCs w:val="24"/>
          <w:lang w:val="ro-RO"/>
        </w:rPr>
        <w:t xml:space="preserve">racordări </w:t>
      </w:r>
      <w:r w:rsidRPr="008D7397">
        <w:rPr>
          <w:rFonts w:ascii="Times New Roman" w:hAnsi="Times New Roman" w:cs="Times New Roman"/>
          <w:sz w:val="24"/>
          <w:szCs w:val="24"/>
          <w:lang w:val="ro-RO"/>
        </w:rPr>
        <w:t xml:space="preserve">noi, operatorul de sistem oferă solicitantului posibilitatea de a semna un acord de </w:t>
      </w:r>
      <w:r w:rsidR="00517015" w:rsidRPr="008D7397">
        <w:rPr>
          <w:rFonts w:ascii="Times New Roman" w:hAnsi="Times New Roman" w:cs="Times New Roman"/>
          <w:sz w:val="24"/>
          <w:szCs w:val="24"/>
          <w:lang w:val="ro-RO"/>
        </w:rPr>
        <w:t xml:space="preserve">conectare în condiții flexibile </w:t>
      </w:r>
      <w:r w:rsidRPr="008D7397">
        <w:rPr>
          <w:rFonts w:ascii="Times New Roman" w:hAnsi="Times New Roman" w:cs="Times New Roman"/>
          <w:sz w:val="24"/>
          <w:szCs w:val="24"/>
          <w:lang w:val="ro-RO"/>
        </w:rPr>
        <w:t xml:space="preserve">în conformitate cu Regulamentul </w:t>
      </w:r>
      <w:r w:rsidR="006D1155"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6D1155"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bookmarkEnd w:id="330"/>
    </w:p>
    <w:p w14:paraId="24C13588" w14:textId="19D70E05" w:rsidR="00BA44F1" w:rsidRPr="008D7397" w:rsidRDefault="00A61365"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31" w:name="_Ref168927777"/>
      <w:r w:rsidRPr="008D7397">
        <w:rPr>
          <w:rFonts w:ascii="Times New Roman" w:hAnsi="Times New Roman" w:cs="Times New Roman"/>
          <w:sz w:val="24"/>
          <w:szCs w:val="24"/>
          <w:lang w:val="ro-RO"/>
        </w:rPr>
        <w:t>Proiectarea, executarea</w:t>
      </w:r>
      <w:r w:rsidR="00BE7299" w:rsidRPr="008D7397">
        <w:rPr>
          <w:rFonts w:ascii="Times New Roman" w:hAnsi="Times New Roman" w:cs="Times New Roman"/>
          <w:sz w:val="24"/>
          <w:szCs w:val="24"/>
          <w:lang w:val="ro-RO"/>
        </w:rPr>
        <w:t xml:space="preserve"> și punerea sub tensiune a unei instalații de racordare a unui solicitant, </w:t>
      </w:r>
      <w:r w:rsidRPr="008D7397">
        <w:rPr>
          <w:rFonts w:ascii="Times New Roman" w:hAnsi="Times New Roman" w:cs="Times New Roman"/>
          <w:sz w:val="24"/>
          <w:szCs w:val="24"/>
          <w:lang w:val="ro-RO"/>
        </w:rPr>
        <w:t xml:space="preserve">potențial </w:t>
      </w:r>
      <w:r w:rsidR="00BE7299" w:rsidRPr="008D7397">
        <w:rPr>
          <w:rFonts w:ascii="Times New Roman" w:hAnsi="Times New Roman" w:cs="Times New Roman"/>
          <w:sz w:val="24"/>
          <w:szCs w:val="24"/>
          <w:lang w:val="ro-RO"/>
        </w:rPr>
        <w:t xml:space="preserve">consumator final, inclusiv consumator activ, al unei instalații de stocare a energiei sau al unei </w:t>
      </w:r>
      <w:r w:rsidR="00A36430" w:rsidRPr="008D7397">
        <w:rPr>
          <w:rFonts w:ascii="Times New Roman" w:hAnsi="Times New Roman" w:cs="Times New Roman"/>
          <w:sz w:val="24"/>
          <w:szCs w:val="24"/>
          <w:lang w:val="ro-RO"/>
        </w:rPr>
        <w:t xml:space="preserve">centrale </w:t>
      </w:r>
      <w:r w:rsidR="00BE7299" w:rsidRPr="008D7397">
        <w:rPr>
          <w:rFonts w:ascii="Times New Roman" w:hAnsi="Times New Roman" w:cs="Times New Roman"/>
          <w:sz w:val="24"/>
          <w:szCs w:val="24"/>
          <w:lang w:val="ro-RO"/>
        </w:rPr>
        <w:t xml:space="preserve"> electrice se realizează de către operatorul de sistem</w:t>
      </w:r>
      <w:r w:rsidR="00FB24B1" w:rsidRPr="008D7397">
        <w:rPr>
          <w:rFonts w:ascii="Times New Roman" w:hAnsi="Times New Roman" w:cs="Times New Roman"/>
          <w:sz w:val="24"/>
          <w:szCs w:val="24"/>
          <w:lang w:val="ro-RO"/>
        </w:rPr>
        <w:t>, în conformitate cu termen</w:t>
      </w:r>
      <w:r w:rsidR="00A36430" w:rsidRPr="008D7397">
        <w:rPr>
          <w:rFonts w:ascii="Times New Roman" w:hAnsi="Times New Roman" w:cs="Times New Roman"/>
          <w:sz w:val="24"/>
          <w:szCs w:val="24"/>
          <w:lang w:val="ro-RO"/>
        </w:rPr>
        <w:t>ele</w:t>
      </w:r>
      <w:r w:rsidR="00FB24B1" w:rsidRPr="008D7397">
        <w:rPr>
          <w:rFonts w:ascii="Times New Roman" w:hAnsi="Times New Roman" w:cs="Times New Roman"/>
          <w:sz w:val="24"/>
          <w:szCs w:val="24"/>
          <w:lang w:val="ro-RO"/>
        </w:rPr>
        <w:t xml:space="preserve"> și condițiile stabilite în contractul de racordare semnat de operatorul de sistem cu solicitantul</w:t>
      </w:r>
      <w:r w:rsidR="00BE7299" w:rsidRPr="008D7397">
        <w:rPr>
          <w:rFonts w:ascii="Times New Roman" w:hAnsi="Times New Roman" w:cs="Times New Roman"/>
          <w:sz w:val="24"/>
          <w:szCs w:val="24"/>
          <w:lang w:val="ro-RO"/>
        </w:rPr>
        <w:t xml:space="preserve">. În acest scop, solicitantul și operatorul de sistem vor încheia un </w:t>
      </w:r>
      <w:r w:rsidRPr="008D7397">
        <w:rPr>
          <w:rFonts w:ascii="Times New Roman" w:hAnsi="Times New Roman" w:cs="Times New Roman"/>
          <w:sz w:val="24"/>
          <w:szCs w:val="24"/>
          <w:lang w:val="ro-RO"/>
        </w:rPr>
        <w:t>contract</w:t>
      </w:r>
      <w:r w:rsidR="00BE7299" w:rsidRPr="008D7397">
        <w:rPr>
          <w:rFonts w:ascii="Times New Roman" w:hAnsi="Times New Roman" w:cs="Times New Roman"/>
          <w:sz w:val="24"/>
          <w:szCs w:val="24"/>
          <w:lang w:val="ro-RO"/>
        </w:rPr>
        <w:t xml:space="preserve"> de racordare, iar solicitantul este obligat să achite costul integral de proiectare și tariful de racordare aprobat de Agenție în condițiile legii.</w:t>
      </w:r>
      <w:bookmarkEnd w:id="331"/>
    </w:p>
    <w:p w14:paraId="5B721DA7" w14:textId="3B061FE9" w:rsidR="00BE7299" w:rsidRPr="008D7397"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32" w:name="_Ref168387971"/>
      <w:r w:rsidRPr="008D7397">
        <w:rPr>
          <w:rFonts w:ascii="Times New Roman" w:hAnsi="Times New Roman" w:cs="Times New Roman"/>
          <w:sz w:val="24"/>
          <w:szCs w:val="24"/>
          <w:lang w:val="ro-RO"/>
        </w:rPr>
        <w:t xml:space="preserve">Termenul de </w:t>
      </w:r>
      <w:r w:rsidR="00A61365" w:rsidRPr="008D7397">
        <w:rPr>
          <w:rFonts w:ascii="Times New Roman" w:hAnsi="Times New Roman" w:cs="Times New Roman"/>
          <w:sz w:val="24"/>
          <w:szCs w:val="24"/>
          <w:lang w:val="ro-RO"/>
        </w:rPr>
        <w:t>executare</w:t>
      </w:r>
      <w:r w:rsidRPr="008D7397">
        <w:rPr>
          <w:rFonts w:ascii="Times New Roman" w:hAnsi="Times New Roman" w:cs="Times New Roman"/>
          <w:sz w:val="24"/>
          <w:szCs w:val="24"/>
          <w:lang w:val="ro-RO"/>
        </w:rPr>
        <w:t xml:space="preserve"> și punere sub tensiune de către operatorul de sistem a instalației de racordare a unui </w:t>
      </w:r>
      <w:r w:rsidR="00A61365" w:rsidRPr="008D7397">
        <w:rPr>
          <w:rFonts w:ascii="Times New Roman" w:hAnsi="Times New Roman" w:cs="Times New Roman"/>
          <w:sz w:val="24"/>
          <w:szCs w:val="24"/>
          <w:lang w:val="ro-RO"/>
        </w:rPr>
        <w:t xml:space="preserve">potențial </w:t>
      </w:r>
      <w:r w:rsidRPr="008D7397">
        <w:rPr>
          <w:rFonts w:ascii="Times New Roman" w:hAnsi="Times New Roman" w:cs="Times New Roman"/>
          <w:sz w:val="24"/>
          <w:szCs w:val="24"/>
          <w:lang w:val="ro-RO"/>
        </w:rPr>
        <w:t>consumator final</w:t>
      </w:r>
      <w:r w:rsidR="00A6136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inclusiv a consumatorului activ, nu poate depăși:</w:t>
      </w:r>
      <w:bookmarkEnd w:id="332"/>
    </w:p>
    <w:p w14:paraId="43E877B4" w14:textId="2DD45772" w:rsidR="00BE7299" w:rsidRPr="008D7397"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10 zile lucrătoare, pentru racordarea la rețeaua </w:t>
      </w:r>
      <w:r w:rsidR="00A61365"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distribuție de </w:t>
      </w:r>
      <w:r w:rsidR="00A61365" w:rsidRPr="008D7397">
        <w:rPr>
          <w:rFonts w:ascii="Times New Roman" w:hAnsi="Times New Roman" w:cs="Times New Roman"/>
          <w:sz w:val="24"/>
          <w:szCs w:val="24"/>
          <w:lang w:val="ro-RO"/>
        </w:rPr>
        <w:t xml:space="preserve">tensiune </w:t>
      </w:r>
      <w:r w:rsidRPr="008D7397">
        <w:rPr>
          <w:rFonts w:ascii="Times New Roman" w:hAnsi="Times New Roman" w:cs="Times New Roman"/>
          <w:sz w:val="24"/>
          <w:szCs w:val="24"/>
          <w:lang w:val="ro-RO"/>
        </w:rPr>
        <w:t>joasă, cu condiția să nu fie necesare lucrări de terasament;</w:t>
      </w:r>
    </w:p>
    <w:p w14:paraId="4845126D" w14:textId="22D16441" w:rsidR="00BE7299" w:rsidRPr="008D7397"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40 de zile calendaristice, în toate celelalte cazuri legate de racordarea unei instalații de utilizare la rețeaua </w:t>
      </w:r>
      <w:r w:rsidR="00A61365"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distribuție de </w:t>
      </w:r>
      <w:r w:rsidR="00A61365" w:rsidRPr="008D7397">
        <w:rPr>
          <w:rFonts w:ascii="Times New Roman" w:hAnsi="Times New Roman" w:cs="Times New Roman"/>
          <w:sz w:val="24"/>
          <w:szCs w:val="24"/>
          <w:lang w:val="ro-RO"/>
        </w:rPr>
        <w:t xml:space="preserve">tensiune </w:t>
      </w:r>
      <w:r w:rsidRPr="008D7397">
        <w:rPr>
          <w:rFonts w:ascii="Times New Roman" w:hAnsi="Times New Roman" w:cs="Times New Roman"/>
          <w:sz w:val="24"/>
          <w:szCs w:val="24"/>
          <w:lang w:val="ro-RO"/>
        </w:rPr>
        <w:t>joasă;</w:t>
      </w:r>
    </w:p>
    <w:p w14:paraId="1CE0B7DE" w14:textId="55FFE66E" w:rsidR="00BE7299" w:rsidRPr="008D7397"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60 de zile calendaristice, pentru racordarea </w:t>
      </w:r>
      <w:r w:rsidR="00A61365" w:rsidRPr="008D7397">
        <w:rPr>
          <w:rFonts w:ascii="Times New Roman" w:hAnsi="Times New Roman" w:cs="Times New Roman"/>
          <w:sz w:val="24"/>
          <w:szCs w:val="24"/>
          <w:lang w:val="ro-RO"/>
        </w:rPr>
        <w:t>instalației</w:t>
      </w:r>
      <w:r w:rsidRPr="008D7397">
        <w:rPr>
          <w:rFonts w:ascii="Times New Roman" w:hAnsi="Times New Roman" w:cs="Times New Roman"/>
          <w:sz w:val="24"/>
          <w:szCs w:val="24"/>
          <w:lang w:val="ro-RO"/>
        </w:rPr>
        <w:t xml:space="preserve"> de utilizare la </w:t>
      </w:r>
      <w:r w:rsidR="00A61365" w:rsidRPr="008D7397">
        <w:rPr>
          <w:rFonts w:ascii="Times New Roman" w:hAnsi="Times New Roman" w:cs="Times New Roman"/>
          <w:sz w:val="24"/>
          <w:szCs w:val="24"/>
          <w:lang w:val="ro-RO"/>
        </w:rPr>
        <w:t>rețeaua</w:t>
      </w:r>
      <w:r w:rsidRPr="008D7397">
        <w:rPr>
          <w:rFonts w:ascii="Times New Roman" w:hAnsi="Times New Roman" w:cs="Times New Roman"/>
          <w:sz w:val="24"/>
          <w:szCs w:val="24"/>
          <w:lang w:val="ro-RO"/>
        </w:rPr>
        <w:t xml:space="preserve"> </w:t>
      </w:r>
      <w:r w:rsidR="00A61365"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de </w:t>
      </w:r>
      <w:r w:rsidR="00A61365"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de </w:t>
      </w:r>
      <w:r w:rsidR="00A61365" w:rsidRPr="008D7397">
        <w:rPr>
          <w:rFonts w:ascii="Times New Roman" w:hAnsi="Times New Roman" w:cs="Times New Roman"/>
          <w:sz w:val="24"/>
          <w:szCs w:val="24"/>
          <w:lang w:val="ro-RO"/>
        </w:rPr>
        <w:t>tensiune medie ș</w:t>
      </w:r>
      <w:r w:rsidRPr="008D7397">
        <w:rPr>
          <w:rFonts w:ascii="Times New Roman" w:hAnsi="Times New Roman" w:cs="Times New Roman"/>
          <w:sz w:val="24"/>
          <w:szCs w:val="24"/>
          <w:lang w:val="ro-RO"/>
        </w:rPr>
        <w:t xml:space="preserve">i </w:t>
      </w:r>
      <w:r w:rsidR="00A61365" w:rsidRPr="008D7397">
        <w:rPr>
          <w:rFonts w:ascii="Times New Roman" w:hAnsi="Times New Roman" w:cs="Times New Roman"/>
          <w:sz w:val="24"/>
          <w:szCs w:val="24"/>
          <w:lang w:val="ro-RO"/>
        </w:rPr>
        <w:t>tensiune înaltă.</w:t>
      </w:r>
    </w:p>
    <w:p w14:paraId="09F2995F" w14:textId="4DA39500" w:rsidR="00BA44F1" w:rsidRPr="008D7397"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3" w:name="_Ref168388047"/>
      <w:r w:rsidRPr="008D7397">
        <w:rPr>
          <w:rFonts w:ascii="Times New Roman" w:hAnsi="Times New Roman" w:cs="Times New Roman"/>
          <w:sz w:val="24"/>
          <w:szCs w:val="24"/>
          <w:lang w:val="ro-RO"/>
        </w:rPr>
        <w:t>Prin derogar</w:t>
      </w:r>
      <w:r w:rsidR="00A61365" w:rsidRPr="008D7397">
        <w:rPr>
          <w:rFonts w:ascii="Times New Roman" w:hAnsi="Times New Roman" w:cs="Times New Roman"/>
          <w:sz w:val="24"/>
          <w:szCs w:val="24"/>
          <w:lang w:val="ro-RO"/>
        </w:rPr>
        <w:t>e de la p</w:t>
      </w:r>
      <w:r w:rsidR="00065824" w:rsidRPr="008D7397">
        <w:rPr>
          <w:rFonts w:ascii="Times New Roman" w:hAnsi="Times New Roman" w:cs="Times New Roman"/>
          <w:sz w:val="24"/>
          <w:szCs w:val="24"/>
          <w:lang w:val="ro-RO"/>
        </w:rPr>
        <w:t xml:space="preserve">revederile alin.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_Ref168387971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FE50C5" w:rsidRPr="008D7397">
        <w:rPr>
          <w:rFonts w:ascii="Times New Roman" w:hAnsi="Times New Roman" w:cs="Times New Roman"/>
          <w:sz w:val="24"/>
          <w:szCs w:val="24"/>
          <w:lang w:val="ro-RO"/>
        </w:rPr>
        <w:fldChar w:fldCharType="end"/>
      </w:r>
      <w:r w:rsidR="00A61365" w:rsidRPr="008D7397">
        <w:rPr>
          <w:rFonts w:ascii="Times New Roman" w:hAnsi="Times New Roman" w:cs="Times New Roman"/>
          <w:sz w:val="24"/>
          <w:szCs w:val="24"/>
          <w:lang w:val="ro-RO"/>
        </w:rPr>
        <w:t>, î</w:t>
      </w:r>
      <w:r w:rsidRPr="008D7397">
        <w:rPr>
          <w:rFonts w:ascii="Times New Roman" w:hAnsi="Times New Roman" w:cs="Times New Roman"/>
          <w:sz w:val="24"/>
          <w:szCs w:val="24"/>
          <w:lang w:val="ro-RO"/>
        </w:rPr>
        <w:t xml:space="preserve">n cazul </w:t>
      </w:r>
      <w:r w:rsidR="00A61365" w:rsidRPr="008D7397">
        <w:rPr>
          <w:rFonts w:ascii="Times New Roman" w:hAnsi="Times New Roman" w:cs="Times New Roman"/>
          <w:sz w:val="24"/>
          <w:szCs w:val="24"/>
          <w:lang w:val="ro-RO"/>
        </w:rPr>
        <w:t>racordării</w:t>
      </w:r>
      <w:r w:rsidRPr="008D7397">
        <w:rPr>
          <w:rFonts w:ascii="Times New Roman" w:hAnsi="Times New Roman" w:cs="Times New Roman"/>
          <w:sz w:val="24"/>
          <w:szCs w:val="24"/>
          <w:lang w:val="ro-RO"/>
        </w:rPr>
        <w:t xml:space="preserve"> specifice a </w:t>
      </w:r>
      <w:r w:rsidR="00A61365" w:rsidRPr="008D7397">
        <w:rPr>
          <w:rFonts w:ascii="Times New Roman" w:hAnsi="Times New Roman" w:cs="Times New Roman"/>
          <w:sz w:val="24"/>
          <w:szCs w:val="24"/>
          <w:lang w:val="ro-RO"/>
        </w:rPr>
        <w:t>instalațiilor</w:t>
      </w:r>
      <w:r w:rsidRPr="008D7397">
        <w:rPr>
          <w:rFonts w:ascii="Times New Roman" w:hAnsi="Times New Roman" w:cs="Times New Roman"/>
          <w:sz w:val="24"/>
          <w:szCs w:val="24"/>
          <w:lang w:val="ro-RO"/>
        </w:rPr>
        <w:t xml:space="preserve"> de utilizare </w:t>
      </w:r>
      <w:r w:rsidR="00A61365" w:rsidRPr="008D7397">
        <w:rPr>
          <w:rFonts w:ascii="Times New Roman" w:hAnsi="Times New Roman" w:cs="Times New Roman"/>
          <w:sz w:val="24"/>
          <w:szCs w:val="24"/>
          <w:lang w:val="ro-RO"/>
        </w:rPr>
        <w:t>aparținând</w:t>
      </w:r>
      <w:r w:rsidRPr="008D7397">
        <w:rPr>
          <w:rFonts w:ascii="Times New Roman" w:hAnsi="Times New Roman" w:cs="Times New Roman"/>
          <w:sz w:val="24"/>
          <w:szCs w:val="24"/>
          <w:lang w:val="ro-RO"/>
        </w:rPr>
        <w:t xml:space="preserve"> consumatorilor finali, inclusiv consumatorilor activi, la </w:t>
      </w:r>
      <w:r w:rsidR="00A61365" w:rsidRPr="008D7397">
        <w:rPr>
          <w:rFonts w:ascii="Times New Roman" w:hAnsi="Times New Roman" w:cs="Times New Roman"/>
          <w:sz w:val="24"/>
          <w:szCs w:val="24"/>
          <w:lang w:val="ro-RO"/>
        </w:rPr>
        <w:t>stațiile</w:t>
      </w:r>
      <w:r w:rsidRPr="008D7397">
        <w:rPr>
          <w:rFonts w:ascii="Times New Roman" w:hAnsi="Times New Roman" w:cs="Times New Roman"/>
          <w:sz w:val="24"/>
          <w:szCs w:val="24"/>
          <w:lang w:val="ro-RO"/>
        </w:rPr>
        <w:t xml:space="preserve"> electri</w:t>
      </w:r>
      <w:r w:rsidR="00A61365" w:rsidRPr="008D7397">
        <w:rPr>
          <w:rFonts w:ascii="Times New Roman" w:hAnsi="Times New Roman" w:cs="Times New Roman"/>
          <w:sz w:val="24"/>
          <w:szCs w:val="24"/>
          <w:lang w:val="ro-RO"/>
        </w:rPr>
        <w:t>ce de 35 kV sau 110 kV, precum și la instalațiile de 6 kV</w:t>
      </w:r>
      <w:r w:rsidRPr="008D7397">
        <w:rPr>
          <w:rFonts w:ascii="Times New Roman" w:hAnsi="Times New Roman" w:cs="Times New Roman"/>
          <w:sz w:val="24"/>
          <w:szCs w:val="24"/>
          <w:lang w:val="ro-RO"/>
        </w:rPr>
        <w:t xml:space="preserve"> sau de 10 kV, operatorul de sistem și solicitantul pot negocia și stabili alte termene de </w:t>
      </w:r>
      <w:r w:rsidR="007E6BCB" w:rsidRPr="008D7397">
        <w:rPr>
          <w:rFonts w:ascii="Times New Roman" w:hAnsi="Times New Roman" w:cs="Times New Roman"/>
          <w:sz w:val="24"/>
          <w:szCs w:val="24"/>
          <w:lang w:val="ro-RO"/>
        </w:rPr>
        <w:t>racorda</w:t>
      </w:r>
      <w:r w:rsidRPr="008D7397">
        <w:rPr>
          <w:rFonts w:ascii="Times New Roman" w:hAnsi="Times New Roman" w:cs="Times New Roman"/>
          <w:sz w:val="24"/>
          <w:szCs w:val="24"/>
          <w:lang w:val="ro-RO"/>
        </w:rPr>
        <w:t>re.</w:t>
      </w:r>
      <w:bookmarkEnd w:id="333"/>
    </w:p>
    <w:p w14:paraId="05893C4F" w14:textId="14EC7C7D" w:rsidR="00BA44F1" w:rsidRPr="008D7397" w:rsidRDefault="00BE7299" w:rsidP="00D65E1F">
      <w:pPr>
        <w:pStyle w:val="Frspaiere"/>
        <w:numPr>
          <w:ilvl w:val="0"/>
          <w:numId w:val="78"/>
        </w:numPr>
        <w:tabs>
          <w:tab w:val="left" w:pos="0"/>
          <w:tab w:val="left" w:pos="900"/>
          <w:tab w:val="left" w:pos="1260"/>
        </w:tabs>
        <w:spacing w:after="120"/>
        <w:ind w:left="0" w:firstLine="720"/>
        <w:jc w:val="both"/>
        <w:rPr>
          <w:rFonts w:ascii="Times New Roman" w:hAnsi="Times New Roman" w:cs="Times New Roman"/>
          <w:sz w:val="24"/>
          <w:szCs w:val="24"/>
          <w:lang w:val="ro-RO"/>
        </w:rPr>
      </w:pPr>
      <w:bookmarkStart w:id="334" w:name="_Ref168388057"/>
      <w:r w:rsidRPr="008D7397">
        <w:rPr>
          <w:rFonts w:ascii="Times New Roman" w:hAnsi="Times New Roman" w:cs="Times New Roman"/>
          <w:sz w:val="24"/>
          <w:szCs w:val="24"/>
          <w:lang w:val="ro-RO"/>
        </w:rPr>
        <w:t xml:space="preserve">În cazul racordării </w:t>
      </w:r>
      <w:r w:rsidR="00A36430" w:rsidRPr="008D7397">
        <w:rPr>
          <w:rFonts w:ascii="Times New Roman" w:hAnsi="Times New Roman" w:cs="Times New Roman"/>
          <w:sz w:val="24"/>
          <w:szCs w:val="24"/>
          <w:lang w:val="ro-RO"/>
        </w:rPr>
        <w:t>centralelor electrice</w:t>
      </w:r>
      <w:r w:rsidRPr="008D7397">
        <w:rPr>
          <w:rFonts w:ascii="Times New Roman" w:hAnsi="Times New Roman" w:cs="Times New Roman"/>
          <w:sz w:val="24"/>
          <w:szCs w:val="24"/>
          <w:lang w:val="ro-RO"/>
        </w:rPr>
        <w:t xml:space="preserve"> și a instalațiilor de stocare a energiei, termenul de </w:t>
      </w:r>
      <w:r w:rsidR="00FB0DA9" w:rsidRPr="008D7397">
        <w:rPr>
          <w:rFonts w:ascii="Times New Roman" w:hAnsi="Times New Roman" w:cs="Times New Roman"/>
          <w:sz w:val="24"/>
          <w:szCs w:val="24"/>
          <w:lang w:val="ro-RO"/>
        </w:rPr>
        <w:t>executare</w:t>
      </w:r>
      <w:r w:rsidRPr="008D7397">
        <w:rPr>
          <w:rFonts w:ascii="Times New Roman" w:hAnsi="Times New Roman" w:cs="Times New Roman"/>
          <w:sz w:val="24"/>
          <w:szCs w:val="24"/>
          <w:lang w:val="ro-RO"/>
        </w:rPr>
        <w:t xml:space="preserve"> de către operatorul de sistem a instalației de racor</w:t>
      </w:r>
      <w:r w:rsidR="00FB0DA9" w:rsidRPr="008D7397">
        <w:rPr>
          <w:rFonts w:ascii="Times New Roman" w:hAnsi="Times New Roman" w:cs="Times New Roman"/>
          <w:sz w:val="24"/>
          <w:szCs w:val="24"/>
          <w:lang w:val="ro-RO"/>
        </w:rPr>
        <w:t>dare și, respectiv, de punere sub tensiune</w:t>
      </w:r>
      <w:r w:rsidRPr="008D7397">
        <w:rPr>
          <w:rFonts w:ascii="Times New Roman" w:hAnsi="Times New Roman" w:cs="Times New Roman"/>
          <w:sz w:val="24"/>
          <w:szCs w:val="24"/>
          <w:lang w:val="ro-RO"/>
        </w:rPr>
        <w:t xml:space="preserve">, se stabilește în contractul de racordare, </w:t>
      </w:r>
      <w:r w:rsidR="00FB0DA9"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baza complexității </w:t>
      </w:r>
      <w:r w:rsidR="00FB0DA9" w:rsidRPr="008D7397">
        <w:rPr>
          <w:rFonts w:ascii="Times New Roman" w:hAnsi="Times New Roman" w:cs="Times New Roman"/>
          <w:sz w:val="24"/>
          <w:szCs w:val="24"/>
          <w:lang w:val="ro-RO"/>
        </w:rPr>
        <w:t>lucrării preconizate, inclusiv î</w:t>
      </w:r>
      <w:r w:rsidRPr="008D7397">
        <w:rPr>
          <w:rFonts w:ascii="Times New Roman" w:hAnsi="Times New Roman" w:cs="Times New Roman"/>
          <w:sz w:val="24"/>
          <w:szCs w:val="24"/>
          <w:lang w:val="ro-RO"/>
        </w:rPr>
        <w:t xml:space="preserve">n conformitate cu </w:t>
      </w:r>
      <w:r w:rsidR="00FB0DA9" w:rsidRPr="008D7397">
        <w:rPr>
          <w:rFonts w:ascii="Times New Roman" w:hAnsi="Times New Roman" w:cs="Times New Roman"/>
          <w:sz w:val="24"/>
          <w:szCs w:val="24"/>
          <w:lang w:val="ro-RO"/>
        </w:rPr>
        <w:t>opțiunea</w:t>
      </w:r>
      <w:r w:rsidR="006D1155" w:rsidRPr="008D7397">
        <w:rPr>
          <w:rFonts w:ascii="Times New Roman" w:hAnsi="Times New Roman" w:cs="Times New Roman"/>
          <w:sz w:val="24"/>
          <w:szCs w:val="24"/>
          <w:lang w:val="ro-RO"/>
        </w:rPr>
        <w:t xml:space="preserve"> de racordare identificată</w:t>
      </w:r>
      <w:r w:rsidR="00065824" w:rsidRPr="008D7397">
        <w:rPr>
          <w:rFonts w:ascii="Times New Roman" w:hAnsi="Times New Roman" w:cs="Times New Roman"/>
          <w:sz w:val="24"/>
          <w:szCs w:val="24"/>
          <w:lang w:val="ro-RO"/>
        </w:rPr>
        <w:t xml:space="preserve">, precum și în baza cerințelor și procedurii de punere în funcțiune a </w:t>
      </w:r>
      <w:r w:rsidR="00C44E84" w:rsidRPr="008D7397">
        <w:rPr>
          <w:rFonts w:ascii="Times New Roman" w:hAnsi="Times New Roman" w:cs="Times New Roman"/>
          <w:sz w:val="24"/>
          <w:szCs w:val="24"/>
          <w:lang w:val="ro-RO"/>
        </w:rPr>
        <w:t xml:space="preserve">centralelor </w:t>
      </w:r>
      <w:r w:rsidR="00065824" w:rsidRPr="008D7397">
        <w:rPr>
          <w:rFonts w:ascii="Times New Roman" w:hAnsi="Times New Roman" w:cs="Times New Roman"/>
          <w:sz w:val="24"/>
          <w:szCs w:val="24"/>
          <w:lang w:val="ro-RO"/>
        </w:rPr>
        <w:t xml:space="preserve">electrice, stabilite în </w:t>
      </w:r>
      <w:r w:rsidR="006D1155" w:rsidRPr="008D7397">
        <w:rPr>
          <w:rFonts w:ascii="Times New Roman" w:hAnsi="Times New Roman" w:cs="Times New Roman"/>
          <w:sz w:val="24"/>
          <w:szCs w:val="24"/>
          <w:lang w:val="ro-RO"/>
        </w:rPr>
        <w:t xml:space="preserve">Regulamentul privind racordarea și în codul rețelei electrice privind cerințele pentru racordarea la rețea a </w:t>
      </w:r>
      <w:r w:rsidR="00C44E84" w:rsidRPr="008D7397">
        <w:rPr>
          <w:rFonts w:ascii="Times New Roman" w:hAnsi="Times New Roman" w:cs="Times New Roman"/>
          <w:sz w:val="24"/>
          <w:szCs w:val="24"/>
          <w:lang w:val="ro-RO"/>
        </w:rPr>
        <w:t xml:space="preserve">unităților </w:t>
      </w:r>
      <w:r w:rsidR="006D1155" w:rsidRPr="008D7397">
        <w:rPr>
          <w:rFonts w:ascii="Times New Roman" w:hAnsi="Times New Roman" w:cs="Times New Roman"/>
          <w:sz w:val="24"/>
          <w:szCs w:val="24"/>
          <w:lang w:val="ro-RO"/>
        </w:rPr>
        <w:t>generatoare</w:t>
      </w:r>
      <w:r w:rsidR="00065824" w:rsidRPr="008D7397">
        <w:rPr>
          <w:rFonts w:ascii="Times New Roman" w:hAnsi="Times New Roman" w:cs="Times New Roman"/>
          <w:sz w:val="24"/>
          <w:szCs w:val="24"/>
          <w:lang w:val="ro-RO"/>
        </w:rPr>
        <w:t>.</w:t>
      </w:r>
      <w:bookmarkEnd w:id="334"/>
    </w:p>
    <w:p w14:paraId="3321B84D" w14:textId="69EF0316" w:rsidR="00A2147A" w:rsidRPr="008D7397"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5" w:name="_Ref168388070"/>
      <w:r w:rsidRPr="008D7397">
        <w:rPr>
          <w:rFonts w:ascii="Times New Roman" w:hAnsi="Times New Roman" w:cs="Times New Roman"/>
          <w:sz w:val="24"/>
          <w:szCs w:val="24"/>
          <w:lang w:val="ro-RO"/>
        </w:rPr>
        <w:t xml:space="preserve">Solicitantul poate contracta un proiectant și/sau un electrician autorizat pentru proiectarea și respectiv </w:t>
      </w:r>
      <w:r w:rsidR="008B1F2A" w:rsidRPr="008D7397">
        <w:rPr>
          <w:rFonts w:ascii="Times New Roman" w:hAnsi="Times New Roman" w:cs="Times New Roman"/>
          <w:sz w:val="24"/>
          <w:szCs w:val="24"/>
          <w:lang w:val="ro-RO"/>
        </w:rPr>
        <w:t>executarea</w:t>
      </w:r>
      <w:r w:rsidRPr="008D7397">
        <w:rPr>
          <w:rFonts w:ascii="Times New Roman" w:hAnsi="Times New Roman" w:cs="Times New Roman"/>
          <w:sz w:val="24"/>
          <w:szCs w:val="24"/>
          <w:lang w:val="ro-RO"/>
        </w:rPr>
        <w:t xml:space="preserve"> instalației de racordare. Dreptul respectiv al solicitantului de a contracta un terț pentru pregătirea documentației de proiect și/sau </w:t>
      </w:r>
      <w:r w:rsidR="008B1F2A" w:rsidRPr="008D7397">
        <w:rPr>
          <w:rFonts w:ascii="Times New Roman" w:hAnsi="Times New Roman" w:cs="Times New Roman"/>
          <w:sz w:val="24"/>
          <w:szCs w:val="24"/>
          <w:lang w:val="ro-RO"/>
        </w:rPr>
        <w:t>executarea</w:t>
      </w:r>
      <w:r w:rsidRPr="008D7397">
        <w:rPr>
          <w:rFonts w:ascii="Times New Roman" w:hAnsi="Times New Roman" w:cs="Times New Roman"/>
          <w:sz w:val="24"/>
          <w:szCs w:val="24"/>
          <w:lang w:val="ro-RO"/>
        </w:rPr>
        <w:t xml:space="preserve"> instalației de racordare, ca alternativă la contractarea serviciilor op</w:t>
      </w:r>
      <w:r w:rsidR="008B1F2A" w:rsidRPr="008D7397">
        <w:rPr>
          <w:rFonts w:ascii="Times New Roman" w:hAnsi="Times New Roman" w:cs="Times New Roman"/>
          <w:sz w:val="24"/>
          <w:szCs w:val="24"/>
          <w:lang w:val="ro-RO"/>
        </w:rPr>
        <w:t>eratorului de sistem conform alin.</w:t>
      </w:r>
      <w:r w:rsidR="00513CD0" w:rsidRPr="008D7397">
        <w:rPr>
          <w:rFonts w:ascii="Times New Roman" w:hAnsi="Times New Roman" w:cs="Times New Roman"/>
          <w:sz w:val="24"/>
          <w:szCs w:val="24"/>
          <w:lang w:val="ro-RO"/>
        </w:rPr>
        <w:t xml:space="preserve"> </w:t>
      </w:r>
      <w:r w:rsidR="006D1155" w:rsidRPr="008D7397">
        <w:rPr>
          <w:rFonts w:ascii="Times New Roman" w:hAnsi="Times New Roman" w:cs="Times New Roman"/>
          <w:sz w:val="24"/>
          <w:szCs w:val="24"/>
          <w:lang w:val="ro-RO"/>
        </w:rPr>
        <w:fldChar w:fldCharType="begin"/>
      </w:r>
      <w:r w:rsidR="006D1155" w:rsidRPr="008D7397">
        <w:rPr>
          <w:rFonts w:ascii="Times New Roman" w:hAnsi="Times New Roman" w:cs="Times New Roman"/>
          <w:sz w:val="24"/>
          <w:szCs w:val="24"/>
          <w:lang w:val="ro-RO"/>
        </w:rPr>
        <w:instrText xml:space="preserve"> REF _Ref168927777 \r \h </w:instrText>
      </w:r>
      <w:r w:rsidR="00174215" w:rsidRPr="008D7397">
        <w:rPr>
          <w:rFonts w:ascii="Times New Roman" w:hAnsi="Times New Roman" w:cs="Times New Roman"/>
          <w:sz w:val="24"/>
          <w:szCs w:val="24"/>
          <w:lang w:val="ro-RO"/>
        </w:rPr>
        <w:instrText xml:space="preserve"> \* MERGEFORMAT </w:instrText>
      </w:r>
      <w:r w:rsidR="006D1155" w:rsidRPr="008D7397">
        <w:rPr>
          <w:rFonts w:ascii="Times New Roman" w:hAnsi="Times New Roman" w:cs="Times New Roman"/>
          <w:sz w:val="24"/>
          <w:szCs w:val="24"/>
          <w:lang w:val="ro-RO"/>
        </w:rPr>
      </w:r>
      <w:r w:rsidR="006D115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6D1155" w:rsidRPr="008D7397">
        <w:rPr>
          <w:rFonts w:ascii="Times New Roman" w:hAnsi="Times New Roman" w:cs="Times New Roman"/>
          <w:sz w:val="24"/>
          <w:szCs w:val="24"/>
          <w:lang w:val="ro-RO"/>
        </w:rPr>
        <w:fldChar w:fldCharType="end"/>
      </w:r>
      <w:r w:rsidR="006D11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6D1155" w:rsidRPr="008D7397">
        <w:rPr>
          <w:rFonts w:ascii="Times New Roman" w:hAnsi="Times New Roman" w:cs="Times New Roman"/>
          <w:sz w:val="24"/>
          <w:szCs w:val="24"/>
          <w:lang w:val="ro-RO"/>
        </w:rPr>
        <w:t xml:space="preserve"> </w:t>
      </w:r>
      <w:r w:rsidR="006D1155" w:rsidRPr="008D7397">
        <w:rPr>
          <w:rFonts w:ascii="Times New Roman" w:hAnsi="Times New Roman" w:cs="Times New Roman"/>
          <w:sz w:val="24"/>
          <w:szCs w:val="24"/>
          <w:lang w:val="ro-RO"/>
        </w:rPr>
        <w:fldChar w:fldCharType="begin"/>
      </w:r>
      <w:r w:rsidR="006D1155" w:rsidRPr="008D7397">
        <w:rPr>
          <w:rFonts w:ascii="Times New Roman" w:hAnsi="Times New Roman" w:cs="Times New Roman"/>
          <w:sz w:val="24"/>
          <w:szCs w:val="24"/>
          <w:lang w:val="ro-RO"/>
        </w:rPr>
        <w:instrText xml:space="preserve"> REF _Ref168388057 \r \h </w:instrText>
      </w:r>
      <w:r w:rsidR="00174215" w:rsidRPr="008D7397">
        <w:rPr>
          <w:rFonts w:ascii="Times New Roman" w:hAnsi="Times New Roman" w:cs="Times New Roman"/>
          <w:sz w:val="24"/>
          <w:szCs w:val="24"/>
          <w:lang w:val="ro-RO"/>
        </w:rPr>
        <w:instrText xml:space="preserve"> \* MERGEFORMAT </w:instrText>
      </w:r>
      <w:r w:rsidR="006D1155" w:rsidRPr="008D7397">
        <w:rPr>
          <w:rFonts w:ascii="Times New Roman" w:hAnsi="Times New Roman" w:cs="Times New Roman"/>
          <w:sz w:val="24"/>
          <w:szCs w:val="24"/>
          <w:lang w:val="ro-RO"/>
        </w:rPr>
      </w:r>
      <w:r w:rsidR="006D115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6D1155" w:rsidRPr="008D7397">
        <w:rPr>
          <w:rFonts w:ascii="Times New Roman" w:hAnsi="Times New Roman" w:cs="Times New Roman"/>
          <w:sz w:val="24"/>
          <w:szCs w:val="24"/>
          <w:lang w:val="ro-RO"/>
        </w:rPr>
        <w:fldChar w:fldCharType="end"/>
      </w:r>
      <w:r w:rsidR="006D11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din prezentul articol trebuie specificate în </w:t>
      </w:r>
      <w:r w:rsidR="008B1F2A" w:rsidRPr="008D7397">
        <w:rPr>
          <w:rFonts w:ascii="Times New Roman" w:hAnsi="Times New Roman" w:cs="Times New Roman"/>
          <w:sz w:val="24"/>
          <w:szCs w:val="24"/>
          <w:lang w:val="ro-RO"/>
        </w:rPr>
        <w:t>avizul</w:t>
      </w:r>
      <w:r w:rsidRPr="008D7397">
        <w:rPr>
          <w:rFonts w:ascii="Times New Roman" w:hAnsi="Times New Roman" w:cs="Times New Roman"/>
          <w:sz w:val="24"/>
          <w:szCs w:val="24"/>
          <w:lang w:val="ro-RO"/>
        </w:rPr>
        <w:t xml:space="preserve"> de racordare.</w:t>
      </w:r>
      <w:bookmarkEnd w:id="335"/>
    </w:p>
    <w:p w14:paraId="2B3EDEA2" w14:textId="611DDABE" w:rsidR="00A2147A" w:rsidRPr="008D7397"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6" w:name="_Ref168927916"/>
      <w:r w:rsidRPr="008D7397">
        <w:rPr>
          <w:rFonts w:ascii="Times New Roman" w:hAnsi="Times New Roman" w:cs="Times New Roman"/>
          <w:sz w:val="24"/>
          <w:szCs w:val="24"/>
          <w:lang w:val="ro-RO"/>
        </w:rPr>
        <w:t xml:space="preserve">În cazul în care în scopul racordării este necesară </w:t>
      </w:r>
      <w:r w:rsidR="008B1F2A" w:rsidRPr="008D7397">
        <w:rPr>
          <w:rFonts w:ascii="Times New Roman" w:hAnsi="Times New Roman" w:cs="Times New Roman"/>
          <w:sz w:val="24"/>
          <w:szCs w:val="24"/>
          <w:lang w:val="ro-RO"/>
        </w:rPr>
        <w:t>între</w:t>
      </w:r>
      <w:r w:rsidRPr="008D7397">
        <w:rPr>
          <w:rFonts w:ascii="Times New Roman" w:hAnsi="Times New Roman" w:cs="Times New Roman"/>
          <w:sz w:val="24"/>
          <w:szCs w:val="24"/>
          <w:lang w:val="ro-RO"/>
        </w:rPr>
        <w:t xml:space="preserve">tăierea liniei electrice </w:t>
      </w:r>
      <w:r w:rsidR="008B1F2A" w:rsidRPr="008D7397">
        <w:rPr>
          <w:rFonts w:ascii="Times New Roman" w:hAnsi="Times New Roman" w:cs="Times New Roman"/>
          <w:sz w:val="24"/>
          <w:szCs w:val="24"/>
          <w:lang w:val="ro-RO"/>
        </w:rPr>
        <w:t xml:space="preserve">cu instalarea ulterioară a </w:t>
      </w:r>
      <w:r w:rsidRPr="008D7397">
        <w:rPr>
          <w:rFonts w:ascii="Times New Roman" w:hAnsi="Times New Roman" w:cs="Times New Roman"/>
          <w:sz w:val="24"/>
          <w:szCs w:val="24"/>
          <w:lang w:val="ro-RO"/>
        </w:rPr>
        <w:t xml:space="preserve">elementelor de rețea, </w:t>
      </w:r>
      <w:r w:rsidR="008B1F2A" w:rsidRPr="008D7397">
        <w:rPr>
          <w:rFonts w:ascii="Times New Roman" w:hAnsi="Times New Roman" w:cs="Times New Roman"/>
          <w:sz w:val="24"/>
          <w:szCs w:val="24"/>
          <w:lang w:val="ro-RO"/>
        </w:rPr>
        <w:t>executarea</w:t>
      </w:r>
      <w:r w:rsidRPr="008D7397">
        <w:rPr>
          <w:rFonts w:ascii="Times New Roman" w:hAnsi="Times New Roman" w:cs="Times New Roman"/>
          <w:sz w:val="24"/>
          <w:szCs w:val="24"/>
          <w:lang w:val="ro-RO"/>
        </w:rPr>
        <w:t xml:space="preserve"> instalațiilor de racordare se realizează de către operatorul de sist</w:t>
      </w:r>
      <w:r w:rsidR="008B1F2A" w:rsidRPr="008D7397">
        <w:rPr>
          <w:rFonts w:ascii="Times New Roman" w:hAnsi="Times New Roman" w:cs="Times New Roman"/>
          <w:sz w:val="24"/>
          <w:szCs w:val="24"/>
          <w:lang w:val="ro-RO"/>
        </w:rPr>
        <w:t xml:space="preserve">em, iar costurile aferente se suportă </w:t>
      </w:r>
      <w:r w:rsidRPr="008D7397">
        <w:rPr>
          <w:rFonts w:ascii="Times New Roman" w:hAnsi="Times New Roman" w:cs="Times New Roman"/>
          <w:sz w:val="24"/>
          <w:szCs w:val="24"/>
          <w:lang w:val="ro-RO"/>
        </w:rPr>
        <w:t>de către solicitant.</w:t>
      </w:r>
      <w:bookmarkEnd w:id="336"/>
    </w:p>
    <w:p w14:paraId="5D23AFA2" w14:textId="261CB966" w:rsidR="00513CD0" w:rsidRPr="008D7397"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7" w:name="_Ref168928369"/>
      <w:r w:rsidRPr="008D7397">
        <w:rPr>
          <w:rFonts w:ascii="Times New Roman" w:hAnsi="Times New Roman" w:cs="Times New Roman"/>
          <w:sz w:val="24"/>
          <w:szCs w:val="24"/>
          <w:lang w:val="ro-RO"/>
        </w:rPr>
        <w:t xml:space="preserve">Prevederile alin. </w:t>
      </w:r>
      <w:r w:rsidR="006D1155" w:rsidRPr="008D7397">
        <w:rPr>
          <w:rFonts w:ascii="Times New Roman" w:hAnsi="Times New Roman" w:cs="Times New Roman"/>
          <w:sz w:val="24"/>
          <w:szCs w:val="24"/>
          <w:lang w:val="ro-RO"/>
        </w:rPr>
        <w:fldChar w:fldCharType="begin"/>
      </w:r>
      <w:r w:rsidR="006D1155" w:rsidRPr="008D7397">
        <w:rPr>
          <w:rFonts w:ascii="Times New Roman" w:hAnsi="Times New Roman" w:cs="Times New Roman"/>
          <w:sz w:val="24"/>
          <w:szCs w:val="24"/>
          <w:lang w:val="ro-RO"/>
        </w:rPr>
        <w:instrText xml:space="preserve"> REF _Ref168927777 \r \h </w:instrText>
      </w:r>
      <w:r w:rsidR="00174215" w:rsidRPr="008D7397">
        <w:rPr>
          <w:rFonts w:ascii="Times New Roman" w:hAnsi="Times New Roman" w:cs="Times New Roman"/>
          <w:sz w:val="24"/>
          <w:szCs w:val="24"/>
          <w:lang w:val="ro-RO"/>
        </w:rPr>
        <w:instrText xml:space="preserve"> \* MERGEFORMAT </w:instrText>
      </w:r>
      <w:r w:rsidR="006D1155" w:rsidRPr="008D7397">
        <w:rPr>
          <w:rFonts w:ascii="Times New Roman" w:hAnsi="Times New Roman" w:cs="Times New Roman"/>
          <w:sz w:val="24"/>
          <w:szCs w:val="24"/>
          <w:lang w:val="ro-RO"/>
        </w:rPr>
      </w:r>
      <w:r w:rsidR="006D115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6D1155" w:rsidRPr="008D7397">
        <w:rPr>
          <w:rFonts w:ascii="Times New Roman" w:hAnsi="Times New Roman" w:cs="Times New Roman"/>
          <w:sz w:val="24"/>
          <w:szCs w:val="24"/>
          <w:lang w:val="ro-RO"/>
        </w:rPr>
        <w:fldChar w:fldCharType="end"/>
      </w:r>
      <w:r w:rsidR="006D11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6D1155" w:rsidRPr="008D7397">
        <w:rPr>
          <w:rFonts w:ascii="Times New Roman" w:hAnsi="Times New Roman" w:cs="Times New Roman"/>
          <w:sz w:val="24"/>
          <w:szCs w:val="24"/>
          <w:lang w:val="ro-RO"/>
        </w:rPr>
        <w:fldChar w:fldCharType="begin"/>
      </w:r>
      <w:r w:rsidR="006D1155" w:rsidRPr="008D7397">
        <w:rPr>
          <w:rFonts w:ascii="Times New Roman" w:hAnsi="Times New Roman" w:cs="Times New Roman"/>
          <w:sz w:val="24"/>
          <w:szCs w:val="24"/>
          <w:lang w:val="ro-RO"/>
        </w:rPr>
        <w:instrText xml:space="preserve"> REF _Ref168388047 \r \h </w:instrText>
      </w:r>
      <w:r w:rsidR="00174215" w:rsidRPr="008D7397">
        <w:rPr>
          <w:rFonts w:ascii="Times New Roman" w:hAnsi="Times New Roman" w:cs="Times New Roman"/>
          <w:sz w:val="24"/>
          <w:szCs w:val="24"/>
          <w:lang w:val="ro-RO"/>
        </w:rPr>
        <w:instrText xml:space="preserve"> \* MERGEFORMAT </w:instrText>
      </w:r>
      <w:r w:rsidR="006D1155" w:rsidRPr="008D7397">
        <w:rPr>
          <w:rFonts w:ascii="Times New Roman" w:hAnsi="Times New Roman" w:cs="Times New Roman"/>
          <w:sz w:val="24"/>
          <w:szCs w:val="24"/>
          <w:lang w:val="ro-RO"/>
        </w:rPr>
      </w:r>
      <w:r w:rsidR="006D115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6D115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_Ref168388057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FE50C5" w:rsidRPr="008D7397">
        <w:rPr>
          <w:rFonts w:ascii="Times New Roman" w:hAnsi="Times New Roman" w:cs="Times New Roman"/>
          <w:sz w:val="24"/>
          <w:szCs w:val="24"/>
          <w:lang w:val="ro-RO"/>
        </w:rPr>
        <w:fldChar w:fldCharType="end"/>
      </w:r>
      <w:r w:rsidR="00FE50C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6D1155" w:rsidRPr="008D7397">
        <w:rPr>
          <w:rFonts w:ascii="Times New Roman" w:hAnsi="Times New Roman" w:cs="Times New Roman"/>
          <w:sz w:val="24"/>
          <w:szCs w:val="24"/>
          <w:lang w:val="ro-RO"/>
        </w:rPr>
        <w:fldChar w:fldCharType="begin"/>
      </w:r>
      <w:r w:rsidR="006D1155" w:rsidRPr="008D7397">
        <w:rPr>
          <w:rFonts w:ascii="Times New Roman" w:hAnsi="Times New Roman" w:cs="Times New Roman"/>
          <w:sz w:val="24"/>
          <w:szCs w:val="24"/>
          <w:lang w:val="ro-RO"/>
        </w:rPr>
        <w:instrText xml:space="preserve"> REF _Ref168927916 \r \h </w:instrText>
      </w:r>
      <w:r w:rsidR="00174215" w:rsidRPr="008D7397">
        <w:rPr>
          <w:rFonts w:ascii="Times New Roman" w:hAnsi="Times New Roman" w:cs="Times New Roman"/>
          <w:sz w:val="24"/>
          <w:szCs w:val="24"/>
          <w:lang w:val="ro-RO"/>
        </w:rPr>
        <w:instrText xml:space="preserve"> \* MERGEFORMAT </w:instrText>
      </w:r>
      <w:r w:rsidR="006D1155" w:rsidRPr="008D7397">
        <w:rPr>
          <w:rFonts w:ascii="Times New Roman" w:hAnsi="Times New Roman" w:cs="Times New Roman"/>
          <w:sz w:val="24"/>
          <w:szCs w:val="24"/>
          <w:lang w:val="ro-RO"/>
        </w:rPr>
      </w:r>
      <w:r w:rsidR="006D115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(13)</w:t>
      </w:r>
      <w:r w:rsidR="006D1155" w:rsidRPr="008D7397">
        <w:rPr>
          <w:rFonts w:ascii="Times New Roman" w:hAnsi="Times New Roman" w:cs="Times New Roman"/>
          <w:sz w:val="24"/>
          <w:szCs w:val="24"/>
          <w:lang w:val="ro-RO"/>
        </w:rPr>
        <w:fldChar w:fldCharType="end"/>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_Ref168388070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FE50C5" w:rsidRPr="008D7397">
        <w:rPr>
          <w:rFonts w:ascii="Times New Roman" w:hAnsi="Times New Roman" w:cs="Times New Roman"/>
          <w:sz w:val="24"/>
          <w:szCs w:val="24"/>
          <w:lang w:val="ro-RO"/>
        </w:rPr>
        <w:fldChar w:fldCharType="end"/>
      </w:r>
      <w:r w:rsidR="00FE50C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aplică și în cazul unei cereri de proiectare și </w:t>
      </w:r>
      <w:r w:rsidR="008B1F2A" w:rsidRPr="008D7397">
        <w:rPr>
          <w:rFonts w:ascii="Times New Roman" w:hAnsi="Times New Roman" w:cs="Times New Roman"/>
          <w:sz w:val="24"/>
          <w:szCs w:val="24"/>
          <w:lang w:val="ro-RO"/>
        </w:rPr>
        <w:t>executare</w:t>
      </w:r>
      <w:r w:rsidRPr="008D7397">
        <w:rPr>
          <w:rFonts w:ascii="Times New Roman" w:hAnsi="Times New Roman" w:cs="Times New Roman"/>
          <w:sz w:val="24"/>
          <w:szCs w:val="24"/>
          <w:lang w:val="ro-RO"/>
        </w:rPr>
        <w:t xml:space="preserve"> a instalației de racordare a unei </w:t>
      </w:r>
      <w:r w:rsidR="00A36430"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 xml:space="preserve"> electrice, </w:t>
      </w:r>
      <w:r w:rsidR="008B1F2A" w:rsidRPr="008D7397">
        <w:rPr>
          <w:rFonts w:ascii="Times New Roman" w:hAnsi="Times New Roman" w:cs="Times New Roman"/>
          <w:sz w:val="24"/>
          <w:szCs w:val="24"/>
          <w:lang w:val="ro-RO"/>
        </w:rPr>
        <w:t>și care aparține</w:t>
      </w:r>
      <w:r w:rsidRPr="008D7397">
        <w:rPr>
          <w:rFonts w:ascii="Times New Roman" w:hAnsi="Times New Roman" w:cs="Times New Roman"/>
          <w:sz w:val="24"/>
          <w:szCs w:val="24"/>
          <w:lang w:val="ro-RO"/>
        </w:rPr>
        <w:t xml:space="preserve"> </w:t>
      </w:r>
      <w:r w:rsidR="00513CD0" w:rsidRPr="008D7397">
        <w:rPr>
          <w:rFonts w:ascii="Times New Roman" w:hAnsi="Times New Roman" w:cs="Times New Roman"/>
          <w:sz w:val="24"/>
          <w:szCs w:val="24"/>
          <w:lang w:val="ro-RO"/>
        </w:rPr>
        <w:t>consumatorului final</w:t>
      </w:r>
      <w:r w:rsidRPr="008D7397">
        <w:rPr>
          <w:rFonts w:ascii="Times New Roman" w:hAnsi="Times New Roman" w:cs="Times New Roman"/>
          <w:sz w:val="24"/>
          <w:szCs w:val="24"/>
          <w:lang w:val="ro-RO"/>
        </w:rPr>
        <w:t>, destinată acoperirii consumului propriu de energie electrică.</w:t>
      </w:r>
      <w:bookmarkEnd w:id="337"/>
      <w:r w:rsidRPr="008D7397">
        <w:rPr>
          <w:rFonts w:ascii="Times New Roman" w:hAnsi="Times New Roman" w:cs="Times New Roman"/>
          <w:sz w:val="24"/>
          <w:szCs w:val="24"/>
          <w:lang w:val="ro-RO"/>
        </w:rPr>
        <w:t xml:space="preserve"> </w:t>
      </w:r>
    </w:p>
    <w:p w14:paraId="0CA376AF" w14:textId="7D7C358A" w:rsidR="00A2147A" w:rsidRPr="008D7397"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w:t>
      </w:r>
      <w:r w:rsidR="008B1F2A" w:rsidRPr="008D7397">
        <w:rPr>
          <w:rFonts w:ascii="Times New Roman" w:hAnsi="Times New Roman" w:cs="Times New Roman"/>
          <w:sz w:val="24"/>
          <w:szCs w:val="24"/>
          <w:lang w:val="ro-RO"/>
        </w:rPr>
        <w:t>potențialul</w:t>
      </w:r>
      <w:r w:rsidRPr="008D7397">
        <w:rPr>
          <w:rFonts w:ascii="Times New Roman" w:hAnsi="Times New Roman" w:cs="Times New Roman"/>
          <w:sz w:val="24"/>
          <w:szCs w:val="24"/>
          <w:lang w:val="ro-RO"/>
        </w:rPr>
        <w:t xml:space="preserve"> consumator casnic solicită racordarea </w:t>
      </w:r>
      <w:r w:rsidR="008B1F2A" w:rsidRPr="008D7397">
        <w:rPr>
          <w:rFonts w:ascii="Times New Roman" w:hAnsi="Times New Roman" w:cs="Times New Roman"/>
          <w:sz w:val="24"/>
          <w:szCs w:val="24"/>
          <w:lang w:val="ro-RO"/>
        </w:rPr>
        <w:t>concomitentă</w:t>
      </w:r>
      <w:r w:rsidRPr="008D7397">
        <w:rPr>
          <w:rFonts w:ascii="Times New Roman" w:hAnsi="Times New Roman" w:cs="Times New Roman"/>
          <w:sz w:val="24"/>
          <w:szCs w:val="24"/>
          <w:lang w:val="ro-RO"/>
        </w:rPr>
        <w:t xml:space="preserve"> a unei </w:t>
      </w:r>
      <w:r w:rsidR="008B1F2A" w:rsidRPr="008D7397">
        <w:rPr>
          <w:rFonts w:ascii="Times New Roman" w:hAnsi="Times New Roman" w:cs="Times New Roman"/>
          <w:sz w:val="24"/>
          <w:szCs w:val="24"/>
          <w:lang w:val="ro-RO"/>
        </w:rPr>
        <w:t>instalații de utilizare ș</w:t>
      </w:r>
      <w:r w:rsidRPr="008D7397">
        <w:rPr>
          <w:rFonts w:ascii="Times New Roman" w:hAnsi="Times New Roman" w:cs="Times New Roman"/>
          <w:sz w:val="24"/>
          <w:szCs w:val="24"/>
          <w:lang w:val="ro-RO"/>
        </w:rPr>
        <w:t xml:space="preserve">i a unei </w:t>
      </w:r>
      <w:r w:rsidR="00A36430"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 xml:space="preserve">electrice care </w:t>
      </w:r>
      <w:r w:rsidR="008B1F2A" w:rsidRPr="008D7397">
        <w:rPr>
          <w:rFonts w:ascii="Times New Roman" w:hAnsi="Times New Roman" w:cs="Times New Roman"/>
          <w:sz w:val="24"/>
          <w:szCs w:val="24"/>
          <w:lang w:val="ro-RO"/>
        </w:rPr>
        <w:t>utilizează</w:t>
      </w:r>
      <w:r w:rsidRPr="008D7397">
        <w:rPr>
          <w:rFonts w:ascii="Times New Roman" w:hAnsi="Times New Roman" w:cs="Times New Roman"/>
          <w:sz w:val="24"/>
          <w:szCs w:val="24"/>
          <w:lang w:val="ro-RO"/>
        </w:rPr>
        <w:t xml:space="preserve"> surse regenerabile</w:t>
      </w:r>
      <w:r w:rsidR="008B1F2A" w:rsidRPr="008D7397">
        <w:rPr>
          <w:rFonts w:ascii="Times New Roman" w:hAnsi="Times New Roman" w:cs="Times New Roman"/>
          <w:sz w:val="24"/>
          <w:szCs w:val="24"/>
          <w:lang w:val="ro-RO"/>
        </w:rPr>
        <w:t xml:space="preserve"> de energie</w:t>
      </w:r>
      <w:r w:rsidRPr="008D7397">
        <w:rPr>
          <w:rFonts w:ascii="Times New Roman" w:hAnsi="Times New Roman" w:cs="Times New Roman"/>
          <w:sz w:val="24"/>
          <w:szCs w:val="24"/>
          <w:lang w:val="ro-RO"/>
        </w:rPr>
        <w:t xml:space="preserve">, destinată acoperirii propriului consum de energie electrică, se </w:t>
      </w:r>
      <w:r w:rsidR="008C593F" w:rsidRPr="008D7397">
        <w:rPr>
          <w:rFonts w:ascii="Times New Roman" w:hAnsi="Times New Roman" w:cs="Times New Roman"/>
          <w:sz w:val="24"/>
          <w:szCs w:val="24"/>
          <w:lang w:val="ro-RO"/>
        </w:rPr>
        <w:t>realizează</w:t>
      </w:r>
      <w:r w:rsidRPr="008D7397">
        <w:rPr>
          <w:rFonts w:ascii="Times New Roman" w:hAnsi="Times New Roman" w:cs="Times New Roman"/>
          <w:sz w:val="24"/>
          <w:szCs w:val="24"/>
          <w:lang w:val="ro-RO"/>
        </w:rPr>
        <w:t xml:space="preserve"> o singură </w:t>
      </w:r>
      <w:r w:rsidR="008C593F" w:rsidRPr="008D7397">
        <w:rPr>
          <w:rFonts w:ascii="Times New Roman" w:hAnsi="Times New Roman" w:cs="Times New Roman"/>
          <w:sz w:val="24"/>
          <w:szCs w:val="24"/>
          <w:lang w:val="ro-RO"/>
        </w:rPr>
        <w:t>instalație</w:t>
      </w:r>
      <w:r w:rsidRPr="008D7397">
        <w:rPr>
          <w:rFonts w:ascii="Times New Roman" w:hAnsi="Times New Roman" w:cs="Times New Roman"/>
          <w:sz w:val="24"/>
          <w:szCs w:val="24"/>
          <w:lang w:val="ro-RO"/>
        </w:rPr>
        <w:t xml:space="preserve"> de racordare.</w:t>
      </w:r>
    </w:p>
    <w:p w14:paraId="184B3EA7" w14:textId="6853A9C4" w:rsidR="000A23F6" w:rsidRPr="008D7397" w:rsidRDefault="000A23F6" w:rsidP="000A23F6">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racordării la rețeaua electrică a unei centrale electrice, alta decât cea prevăzută la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_Ref168928369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(14)</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sau a unei instalații de stocare a energiei, punerea în funcțiune și sub tensiune a centralei electrice, a instalației de stocare a energiei și a instalației de racordare se realizează după emiterea actului de corespundere, eliberat de organul supravegherii energetice de stat, în conformitate cu Regulamentul de admitere în exploatare a instalațiilor electrice. După admiterea în exploatare a instalației electrice, solicitantul trebuie să parcurgă procedura de notificare conform cerințelor stabilite în Regulamentul privind racordare și în codul rețelelor electrice privind cerințele pentru racordarea la rețea a unităților generatoare.</w:t>
      </w:r>
    </w:p>
    <w:p w14:paraId="20AE5759" w14:textId="524E8D0C" w:rsidR="00A2147A" w:rsidRPr="008D7397" w:rsidRDefault="00BE7299" w:rsidP="000A23F6">
      <w:pPr>
        <w:pStyle w:val="Frspaiere"/>
        <w:numPr>
          <w:ilvl w:val="0"/>
          <w:numId w:val="78"/>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racordării </w:t>
      </w:r>
      <w:r w:rsidR="00513CD0" w:rsidRPr="008D7397">
        <w:rPr>
          <w:rFonts w:ascii="Times New Roman" w:hAnsi="Times New Roman" w:cs="Times New Roman"/>
          <w:sz w:val="24"/>
          <w:szCs w:val="24"/>
          <w:lang w:val="ro-RO"/>
        </w:rPr>
        <w:t>unei instalații</w:t>
      </w:r>
      <w:r w:rsidRPr="008D7397">
        <w:rPr>
          <w:rFonts w:ascii="Times New Roman" w:hAnsi="Times New Roman" w:cs="Times New Roman"/>
          <w:sz w:val="24"/>
          <w:szCs w:val="24"/>
          <w:lang w:val="ro-RO"/>
        </w:rPr>
        <w:t xml:space="preserve"> cu o putere contractată de </w:t>
      </w:r>
      <w:r w:rsidR="00C0580E" w:rsidRPr="008D7397">
        <w:rPr>
          <w:rFonts w:ascii="Times New Roman" w:hAnsi="Times New Roman" w:cs="Times New Roman"/>
          <w:sz w:val="24"/>
          <w:szCs w:val="24"/>
          <w:lang w:val="ro-RO"/>
        </w:rPr>
        <w:t>cel mult</w:t>
      </w:r>
      <w:r w:rsidRPr="008D7397">
        <w:rPr>
          <w:rFonts w:ascii="Times New Roman" w:hAnsi="Times New Roman" w:cs="Times New Roman"/>
          <w:sz w:val="24"/>
          <w:szCs w:val="24"/>
          <w:lang w:val="ro-RO"/>
        </w:rPr>
        <w:t xml:space="preserve"> 150 kW la rețelele </w:t>
      </w:r>
      <w:r w:rsidR="00C0580E"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de </w:t>
      </w:r>
      <w:r w:rsidR="00C0580E" w:rsidRPr="008D7397">
        <w:rPr>
          <w:rFonts w:ascii="Times New Roman" w:hAnsi="Times New Roman" w:cs="Times New Roman"/>
          <w:sz w:val="24"/>
          <w:szCs w:val="24"/>
          <w:lang w:val="ro-RO"/>
        </w:rPr>
        <w:t>tensiune joasă și medie</w:t>
      </w:r>
      <w:r w:rsidR="00513CD0"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C0580E" w:rsidRPr="008D7397">
        <w:rPr>
          <w:rFonts w:ascii="Times New Roman" w:hAnsi="Times New Roman" w:cs="Times New Roman"/>
          <w:sz w:val="24"/>
          <w:szCs w:val="24"/>
          <w:lang w:val="ro-RO"/>
        </w:rPr>
        <w:t>admiterea în exploatare</w:t>
      </w:r>
      <w:r w:rsidRPr="008D7397">
        <w:rPr>
          <w:rFonts w:ascii="Times New Roman" w:hAnsi="Times New Roman" w:cs="Times New Roman"/>
          <w:sz w:val="24"/>
          <w:szCs w:val="24"/>
          <w:lang w:val="ro-RO"/>
        </w:rPr>
        <w:t xml:space="preserve"> a instalațiilo</w:t>
      </w:r>
      <w:r w:rsidR="00C0580E" w:rsidRPr="008D7397">
        <w:rPr>
          <w:rFonts w:ascii="Times New Roman" w:hAnsi="Times New Roman" w:cs="Times New Roman"/>
          <w:sz w:val="24"/>
          <w:szCs w:val="24"/>
          <w:lang w:val="ro-RO"/>
        </w:rPr>
        <w:t>r electrice se confirmă prin declarația</w:t>
      </w:r>
      <w:r w:rsidRPr="008D7397">
        <w:rPr>
          <w:rFonts w:ascii="Times New Roman" w:hAnsi="Times New Roman" w:cs="Times New Roman"/>
          <w:sz w:val="24"/>
          <w:szCs w:val="24"/>
          <w:lang w:val="ro-RO"/>
        </w:rPr>
        <w:t xml:space="preserve"> unui electrician autorizat, cu excepția instituțiilor preșcolare, a instituțiilor de învățământ, instituții</w:t>
      </w:r>
      <w:r w:rsidR="00A36430"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medicale, aziluri</w:t>
      </w:r>
      <w:r w:rsidR="00A36430"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bătrâni și </w:t>
      </w:r>
      <w:r w:rsidR="00073F20" w:rsidRPr="008D7397">
        <w:rPr>
          <w:rFonts w:ascii="Times New Roman" w:hAnsi="Times New Roman" w:cs="Times New Roman"/>
          <w:sz w:val="24"/>
          <w:szCs w:val="24"/>
          <w:lang w:val="ro-RO"/>
        </w:rPr>
        <w:t xml:space="preserve">a </w:t>
      </w:r>
      <w:r w:rsidR="00AE0C93" w:rsidRPr="008D7397">
        <w:rPr>
          <w:rFonts w:ascii="Times New Roman" w:hAnsi="Times New Roman" w:cs="Times New Roman"/>
          <w:sz w:val="24"/>
          <w:szCs w:val="24"/>
          <w:lang w:val="ro-RO"/>
        </w:rPr>
        <w:t>orfelinate</w:t>
      </w:r>
      <w:r w:rsidR="00A36430" w:rsidRPr="008D7397">
        <w:rPr>
          <w:rFonts w:ascii="Times New Roman" w:hAnsi="Times New Roman" w:cs="Times New Roman"/>
          <w:sz w:val="24"/>
          <w:szCs w:val="24"/>
          <w:lang w:val="ro-RO"/>
        </w:rPr>
        <w:t>lor</w:t>
      </w:r>
      <w:r w:rsidR="00456748" w:rsidRPr="008D7397">
        <w:rPr>
          <w:rFonts w:ascii="Times New Roman" w:hAnsi="Times New Roman" w:cs="Times New Roman"/>
          <w:sz w:val="24"/>
          <w:szCs w:val="24"/>
          <w:lang w:val="ro-RO"/>
        </w:rPr>
        <w:t>,</w:t>
      </w:r>
      <w:r w:rsidR="00A36430" w:rsidRPr="008D7397">
        <w:rPr>
          <w:rFonts w:ascii="Times New Roman" w:hAnsi="Times New Roman" w:cs="Times New Roman"/>
          <w:sz w:val="24"/>
          <w:szCs w:val="24"/>
          <w:lang w:val="ro-RO"/>
        </w:rPr>
        <w:t xml:space="preserve"> a </w:t>
      </w:r>
      <w:r w:rsidR="00456748" w:rsidRPr="008D7397">
        <w:rPr>
          <w:rFonts w:ascii="Times New Roman" w:hAnsi="Times New Roman" w:cs="Times New Roman"/>
          <w:sz w:val="24"/>
          <w:szCs w:val="24"/>
          <w:lang w:val="ro-RO"/>
        </w:rPr>
        <w:t xml:space="preserve">rețelelor </w:t>
      </w:r>
      <w:r w:rsidR="00A36430" w:rsidRPr="008D7397">
        <w:rPr>
          <w:rFonts w:ascii="Times New Roman" w:hAnsi="Times New Roman" w:cs="Times New Roman"/>
          <w:sz w:val="24"/>
          <w:szCs w:val="24"/>
          <w:lang w:val="ro-RO"/>
        </w:rPr>
        <w:t>de iluminat public</w:t>
      </w:r>
      <w:r w:rsidR="00073F20" w:rsidRPr="008D7397">
        <w:rPr>
          <w:rFonts w:ascii="Times New Roman" w:hAnsi="Times New Roman" w:cs="Times New Roman"/>
          <w:sz w:val="24"/>
          <w:szCs w:val="24"/>
          <w:lang w:val="ro-RO"/>
        </w:rPr>
        <w:t>, precum</w:t>
      </w:r>
      <w:r w:rsidR="00456748" w:rsidRPr="008D7397">
        <w:rPr>
          <w:rFonts w:ascii="Times New Roman" w:hAnsi="Times New Roman" w:cs="Times New Roman"/>
          <w:sz w:val="24"/>
          <w:szCs w:val="24"/>
          <w:lang w:val="ro-RO"/>
        </w:rPr>
        <w:t xml:space="preserve"> și a </w:t>
      </w:r>
      <w:r w:rsidR="00073F20" w:rsidRPr="008D7397">
        <w:rPr>
          <w:rFonts w:ascii="Times New Roman" w:hAnsi="Times New Roman" w:cs="Times New Roman"/>
          <w:sz w:val="24"/>
          <w:szCs w:val="24"/>
          <w:lang w:val="ro-RO"/>
        </w:rPr>
        <w:t xml:space="preserve">situaților în care racordarea implică instalarea </w:t>
      </w:r>
      <w:r w:rsidR="00456748" w:rsidRPr="008D7397">
        <w:rPr>
          <w:rFonts w:ascii="Times New Roman" w:hAnsi="Times New Roman" w:cs="Times New Roman"/>
          <w:sz w:val="24"/>
          <w:szCs w:val="24"/>
          <w:lang w:val="ro-RO"/>
        </w:rPr>
        <w:t>posturilor de transformare</w:t>
      </w:r>
      <w:r w:rsidR="00073F20" w:rsidRPr="008D7397">
        <w:rPr>
          <w:rFonts w:ascii="Times New Roman" w:hAnsi="Times New Roman" w:cs="Times New Roman"/>
          <w:sz w:val="24"/>
          <w:szCs w:val="24"/>
          <w:lang w:val="ro-RO"/>
        </w:rPr>
        <w:t>. În aceste</w:t>
      </w:r>
      <w:r w:rsidRPr="008D7397">
        <w:rPr>
          <w:rFonts w:ascii="Times New Roman" w:hAnsi="Times New Roman" w:cs="Times New Roman"/>
          <w:sz w:val="24"/>
          <w:szCs w:val="24"/>
          <w:lang w:val="ro-RO"/>
        </w:rPr>
        <w:t xml:space="preserve"> cazuri </w:t>
      </w:r>
      <w:r w:rsidR="007950E8" w:rsidRPr="008D7397">
        <w:rPr>
          <w:rFonts w:ascii="Times New Roman" w:hAnsi="Times New Roman" w:cs="Times New Roman"/>
          <w:sz w:val="24"/>
          <w:szCs w:val="24"/>
          <w:lang w:val="ro-RO"/>
        </w:rPr>
        <w:t xml:space="preserve">admiterea </w:t>
      </w:r>
      <w:r w:rsidRPr="008D7397">
        <w:rPr>
          <w:rFonts w:ascii="Times New Roman" w:hAnsi="Times New Roman" w:cs="Times New Roman"/>
          <w:sz w:val="24"/>
          <w:szCs w:val="24"/>
          <w:lang w:val="ro-RO"/>
        </w:rPr>
        <w:t xml:space="preserve">în </w:t>
      </w:r>
      <w:r w:rsidR="007950E8" w:rsidRPr="008D7397">
        <w:rPr>
          <w:rFonts w:ascii="Times New Roman" w:hAnsi="Times New Roman" w:cs="Times New Roman"/>
          <w:sz w:val="24"/>
          <w:szCs w:val="24"/>
          <w:lang w:val="ro-RO"/>
        </w:rPr>
        <w:t xml:space="preserve">exploatare </w:t>
      </w:r>
      <w:r w:rsidRPr="008D7397">
        <w:rPr>
          <w:rFonts w:ascii="Times New Roman" w:hAnsi="Times New Roman" w:cs="Times New Roman"/>
          <w:sz w:val="24"/>
          <w:szCs w:val="24"/>
          <w:lang w:val="ro-RO"/>
        </w:rPr>
        <w:t xml:space="preserve">se </w:t>
      </w:r>
      <w:r w:rsidR="00A36430" w:rsidRPr="008D7397">
        <w:rPr>
          <w:rFonts w:ascii="Times New Roman" w:hAnsi="Times New Roman" w:cs="Times New Roman"/>
          <w:sz w:val="24"/>
          <w:szCs w:val="24"/>
          <w:lang w:val="ro-RO"/>
        </w:rPr>
        <w:t>efectuează</w:t>
      </w:r>
      <w:r w:rsidRPr="008D7397">
        <w:rPr>
          <w:rFonts w:ascii="Times New Roman" w:hAnsi="Times New Roman" w:cs="Times New Roman"/>
          <w:sz w:val="24"/>
          <w:szCs w:val="24"/>
          <w:lang w:val="ro-RO"/>
        </w:rPr>
        <w:t xml:space="preserve"> de către </w:t>
      </w:r>
      <w:r w:rsidR="00C0580E" w:rsidRPr="008D7397">
        <w:rPr>
          <w:rFonts w:ascii="Times New Roman" w:hAnsi="Times New Roman" w:cs="Times New Roman"/>
          <w:sz w:val="24"/>
          <w:szCs w:val="24"/>
          <w:lang w:val="ro-RO"/>
        </w:rPr>
        <w:t>organul supravegherii energetice</w:t>
      </w:r>
      <w:r w:rsidRPr="008D7397">
        <w:rPr>
          <w:rFonts w:ascii="Times New Roman" w:hAnsi="Times New Roman" w:cs="Times New Roman"/>
          <w:sz w:val="24"/>
          <w:szCs w:val="24"/>
          <w:lang w:val="ro-RO"/>
        </w:rPr>
        <w:t xml:space="preserve"> de stat prin emiterea actului de </w:t>
      </w:r>
      <w:r w:rsidR="00C0580E" w:rsidRPr="008D7397">
        <w:rPr>
          <w:rFonts w:ascii="Times New Roman" w:hAnsi="Times New Roman" w:cs="Times New Roman"/>
          <w:sz w:val="24"/>
          <w:szCs w:val="24"/>
          <w:lang w:val="ro-RO"/>
        </w:rPr>
        <w:t>corespundere</w:t>
      </w:r>
      <w:r w:rsidRPr="008D7397">
        <w:rPr>
          <w:rFonts w:ascii="Times New Roman" w:hAnsi="Times New Roman" w:cs="Times New Roman"/>
          <w:sz w:val="24"/>
          <w:szCs w:val="24"/>
          <w:lang w:val="ro-RO"/>
        </w:rPr>
        <w:t xml:space="preserve"> </w:t>
      </w:r>
      <w:r w:rsidR="007950E8" w:rsidRPr="008D7397">
        <w:rPr>
          <w:rFonts w:ascii="Times New Roman" w:hAnsi="Times New Roman" w:cs="Times New Roman"/>
          <w:sz w:val="24"/>
          <w:szCs w:val="24"/>
          <w:lang w:val="ro-RO"/>
        </w:rPr>
        <w:t xml:space="preserve">în conformitate cu </w:t>
      </w:r>
      <w:r w:rsidRPr="008D7397">
        <w:rPr>
          <w:rFonts w:ascii="Times New Roman" w:hAnsi="Times New Roman" w:cs="Times New Roman"/>
          <w:sz w:val="24"/>
          <w:szCs w:val="24"/>
          <w:lang w:val="ro-RO"/>
        </w:rPr>
        <w:t xml:space="preserve">Regulamentul </w:t>
      </w:r>
      <w:r w:rsidR="00C0580E" w:rsidRPr="008D7397">
        <w:rPr>
          <w:rFonts w:ascii="Times New Roman" w:hAnsi="Times New Roman" w:cs="Times New Roman"/>
          <w:sz w:val="24"/>
          <w:szCs w:val="24"/>
          <w:lang w:val="ro-RO"/>
        </w:rPr>
        <w:t>de admitere în exploatare</w:t>
      </w:r>
      <w:r w:rsidRPr="008D7397">
        <w:rPr>
          <w:rFonts w:ascii="Times New Roman" w:hAnsi="Times New Roman" w:cs="Times New Roman"/>
          <w:sz w:val="24"/>
          <w:szCs w:val="24"/>
          <w:lang w:val="ro-RO"/>
        </w:rPr>
        <w:t xml:space="preserve"> a instalațiilor electrice</w:t>
      </w:r>
      <w:r w:rsidR="000B2A1E" w:rsidRPr="008D7397">
        <w:rPr>
          <w:rFonts w:ascii="Times New Roman" w:hAnsi="Times New Roman" w:cs="Times New Roman"/>
          <w:sz w:val="24"/>
          <w:szCs w:val="24"/>
          <w:lang w:val="ro-RO"/>
        </w:rPr>
        <w:t>, aprobat de Agenție</w:t>
      </w:r>
      <w:r w:rsidRPr="008D7397">
        <w:rPr>
          <w:rFonts w:ascii="Times New Roman" w:hAnsi="Times New Roman" w:cs="Times New Roman"/>
          <w:sz w:val="24"/>
          <w:szCs w:val="24"/>
          <w:lang w:val="ro-RO"/>
        </w:rPr>
        <w:t xml:space="preserve">. </w:t>
      </w:r>
      <w:r w:rsidR="00C0580E" w:rsidRPr="008D7397">
        <w:rPr>
          <w:rFonts w:ascii="Times New Roman" w:hAnsi="Times New Roman" w:cs="Times New Roman"/>
          <w:sz w:val="24"/>
          <w:szCs w:val="24"/>
          <w:lang w:val="ro-RO"/>
        </w:rPr>
        <w:t>Actul de corespundere se emite și î</w:t>
      </w:r>
      <w:r w:rsidRPr="008D7397">
        <w:rPr>
          <w:rFonts w:ascii="Times New Roman" w:hAnsi="Times New Roman" w:cs="Times New Roman"/>
          <w:sz w:val="24"/>
          <w:szCs w:val="24"/>
          <w:lang w:val="ro-RO"/>
        </w:rPr>
        <w:t xml:space="preserve">n cazul </w:t>
      </w:r>
      <w:r w:rsidR="00C0580E" w:rsidRPr="008D7397">
        <w:rPr>
          <w:rFonts w:ascii="Times New Roman" w:hAnsi="Times New Roman" w:cs="Times New Roman"/>
          <w:sz w:val="24"/>
          <w:szCs w:val="24"/>
          <w:lang w:val="ro-RO"/>
        </w:rPr>
        <w:t>racordării</w:t>
      </w:r>
      <w:r w:rsidRPr="008D7397">
        <w:rPr>
          <w:rFonts w:ascii="Times New Roman" w:hAnsi="Times New Roman" w:cs="Times New Roman"/>
          <w:sz w:val="24"/>
          <w:szCs w:val="24"/>
          <w:lang w:val="ro-RO"/>
        </w:rPr>
        <w:t xml:space="preserve"> la </w:t>
      </w:r>
      <w:r w:rsidR="00C0580E" w:rsidRPr="008D7397">
        <w:rPr>
          <w:rFonts w:ascii="Times New Roman" w:hAnsi="Times New Roman" w:cs="Times New Roman"/>
          <w:sz w:val="24"/>
          <w:szCs w:val="24"/>
          <w:lang w:val="ro-RO"/>
        </w:rPr>
        <w:t>rețe</w:t>
      </w:r>
      <w:r w:rsidR="00513CD0" w:rsidRPr="008D7397">
        <w:rPr>
          <w:rFonts w:ascii="Times New Roman" w:hAnsi="Times New Roman" w:cs="Times New Roman"/>
          <w:sz w:val="24"/>
          <w:szCs w:val="24"/>
          <w:lang w:val="ro-RO"/>
        </w:rPr>
        <w:t xml:space="preserve">lele </w:t>
      </w:r>
      <w:r w:rsidR="00E70559" w:rsidRPr="008D7397">
        <w:rPr>
          <w:rFonts w:ascii="Times New Roman" w:hAnsi="Times New Roman" w:cs="Times New Roman"/>
          <w:sz w:val="24"/>
          <w:szCs w:val="24"/>
          <w:lang w:val="ro-RO"/>
        </w:rPr>
        <w:t xml:space="preserve">electrice </w:t>
      </w:r>
      <w:r w:rsidR="00513CD0" w:rsidRPr="008D7397">
        <w:rPr>
          <w:rFonts w:ascii="Times New Roman" w:hAnsi="Times New Roman" w:cs="Times New Roman"/>
          <w:sz w:val="24"/>
          <w:szCs w:val="24"/>
          <w:lang w:val="ro-RO"/>
        </w:rPr>
        <w:t xml:space="preserve">de distribuție de tensiune medie și înaltă a </w:t>
      </w:r>
      <w:r w:rsidR="00102AB2" w:rsidRPr="008D7397">
        <w:rPr>
          <w:rFonts w:ascii="Times New Roman" w:hAnsi="Times New Roman" w:cs="Times New Roman"/>
          <w:sz w:val="24"/>
          <w:szCs w:val="24"/>
          <w:lang w:val="ro-RO"/>
        </w:rPr>
        <w:t xml:space="preserve">locurilor </w:t>
      </w:r>
      <w:r w:rsidRPr="008D7397">
        <w:rPr>
          <w:rFonts w:ascii="Times New Roman" w:hAnsi="Times New Roman" w:cs="Times New Roman"/>
          <w:sz w:val="24"/>
          <w:szCs w:val="24"/>
          <w:lang w:val="ro-RO"/>
        </w:rPr>
        <w:t>de consum cu putere contractata mai mare de 150 kW</w:t>
      </w:r>
      <w:r w:rsidR="00C74DFD" w:rsidRPr="008D7397">
        <w:rPr>
          <w:rFonts w:ascii="Times New Roman" w:hAnsi="Times New Roman" w:cs="Times New Roman"/>
          <w:sz w:val="24"/>
          <w:szCs w:val="24"/>
          <w:lang w:val="ro-RO"/>
        </w:rPr>
        <w:t xml:space="preserve">, precum și în cazul racordării instalațiilor de </w:t>
      </w:r>
      <w:r w:rsidR="007950E8" w:rsidRPr="008D7397">
        <w:rPr>
          <w:rFonts w:ascii="Times New Roman" w:hAnsi="Times New Roman" w:cs="Times New Roman"/>
          <w:sz w:val="24"/>
          <w:szCs w:val="24"/>
          <w:lang w:val="ro-RO"/>
        </w:rPr>
        <w:t>utilizare</w:t>
      </w:r>
      <w:r w:rsidR="00C74DFD" w:rsidRPr="008D7397">
        <w:rPr>
          <w:rFonts w:ascii="Times New Roman" w:hAnsi="Times New Roman" w:cs="Times New Roman"/>
          <w:sz w:val="24"/>
          <w:szCs w:val="24"/>
          <w:lang w:val="ro-RO"/>
        </w:rPr>
        <w:t xml:space="preserve"> la rețeaua </w:t>
      </w:r>
      <w:r w:rsidR="00A36430" w:rsidRPr="008D7397">
        <w:rPr>
          <w:rFonts w:ascii="Times New Roman" w:hAnsi="Times New Roman" w:cs="Times New Roman"/>
          <w:sz w:val="24"/>
          <w:szCs w:val="24"/>
          <w:lang w:val="ro-RO"/>
        </w:rPr>
        <w:t xml:space="preserve">electrică </w:t>
      </w:r>
      <w:r w:rsidR="00C74DFD" w:rsidRPr="008D7397">
        <w:rPr>
          <w:rFonts w:ascii="Times New Roman" w:hAnsi="Times New Roman" w:cs="Times New Roman"/>
          <w:sz w:val="24"/>
          <w:szCs w:val="24"/>
          <w:lang w:val="ro-RO"/>
        </w:rPr>
        <w:t>de transport</w:t>
      </w:r>
      <w:r w:rsidRPr="008D7397">
        <w:rPr>
          <w:rFonts w:ascii="Times New Roman" w:hAnsi="Times New Roman" w:cs="Times New Roman"/>
          <w:sz w:val="24"/>
          <w:szCs w:val="24"/>
          <w:lang w:val="ro-RO"/>
        </w:rPr>
        <w:t>.</w:t>
      </w:r>
    </w:p>
    <w:p w14:paraId="51044450" w14:textId="77777777" w:rsidR="005C4F1D" w:rsidRPr="008D7397" w:rsidRDefault="005C4F1D"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2BEC79E9" w14:textId="1B434226" w:rsidR="005C4F1D" w:rsidRPr="008D7397" w:rsidRDefault="005C4F1D" w:rsidP="0019732A">
      <w:pPr>
        <w:pStyle w:val="Titlu3"/>
        <w:numPr>
          <w:ilvl w:val="0"/>
          <w:numId w:val="246"/>
        </w:numPr>
        <w:tabs>
          <w:tab w:val="left" w:pos="1134"/>
        </w:tabs>
        <w:ind w:left="0" w:firstLine="720"/>
        <w:rPr>
          <w:lang w:val="ro-RO"/>
        </w:rPr>
      </w:pPr>
      <w:bookmarkStart w:id="338" w:name="_Ref168386304"/>
      <w:bookmarkStart w:id="339" w:name="_Ref168394055"/>
      <w:bookmarkStart w:id="340" w:name="_Ref168395989"/>
      <w:r w:rsidRPr="008D7397">
        <w:rPr>
          <w:lang w:val="ro-RO"/>
        </w:rPr>
        <w:t xml:space="preserve">Dispoziții specifice privind procesul de racordare la rețelele </w:t>
      </w:r>
      <w:r w:rsidR="00AE0C93" w:rsidRPr="008D7397">
        <w:rPr>
          <w:lang w:val="ro-RO"/>
        </w:rPr>
        <w:t>electrice și transmitere</w:t>
      </w:r>
      <w:r w:rsidRPr="008D7397">
        <w:rPr>
          <w:lang w:val="ro-RO"/>
        </w:rPr>
        <w:t xml:space="preserve"> în proprietatea operatorului de sistem a instalațiilor, echipamentelor, liniilor electrice aparținând terților</w:t>
      </w:r>
      <w:bookmarkEnd w:id="338"/>
      <w:bookmarkEnd w:id="339"/>
      <w:bookmarkEnd w:id="340"/>
    </w:p>
    <w:p w14:paraId="60E6B0D4" w14:textId="40DC2094" w:rsidR="005C4F1D" w:rsidRPr="008D7397" w:rsidRDefault="003002C7"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legătură cu racordarea</w:t>
      </w:r>
      <w:r w:rsidR="008B01B7" w:rsidRPr="008D7397">
        <w:rPr>
          <w:rFonts w:ascii="Times New Roman" w:hAnsi="Times New Roman" w:cs="Times New Roman"/>
          <w:sz w:val="24"/>
          <w:szCs w:val="24"/>
          <w:lang w:val="ro-RO"/>
        </w:rPr>
        <w:t>,</w:t>
      </w:r>
      <w:r w:rsidR="00AE0C93" w:rsidRPr="008D7397">
        <w:rPr>
          <w:rFonts w:ascii="Times New Roman" w:hAnsi="Times New Roman" w:cs="Times New Roman"/>
          <w:sz w:val="24"/>
          <w:szCs w:val="24"/>
          <w:lang w:val="ro-RO"/>
        </w:rPr>
        <w:t xml:space="preserve"> </w:t>
      </w:r>
      <w:r w:rsidR="005C4F1D" w:rsidRPr="008D7397">
        <w:rPr>
          <w:rFonts w:ascii="Times New Roman" w:hAnsi="Times New Roman" w:cs="Times New Roman"/>
          <w:sz w:val="24"/>
          <w:szCs w:val="24"/>
          <w:lang w:val="ro-RO"/>
        </w:rPr>
        <w:t>s</w:t>
      </w:r>
      <w:r w:rsidR="008B01B7" w:rsidRPr="008D7397">
        <w:rPr>
          <w:rFonts w:ascii="Times New Roman" w:hAnsi="Times New Roman" w:cs="Times New Roman"/>
          <w:sz w:val="24"/>
          <w:szCs w:val="24"/>
          <w:lang w:val="ro-RO"/>
        </w:rPr>
        <w:t>olicitantul</w:t>
      </w:r>
      <w:r w:rsidR="005C4F1D" w:rsidRPr="008D7397">
        <w:rPr>
          <w:rFonts w:ascii="Times New Roman" w:hAnsi="Times New Roman" w:cs="Times New Roman"/>
          <w:sz w:val="24"/>
          <w:szCs w:val="24"/>
          <w:lang w:val="ro-RO"/>
        </w:rPr>
        <w:t xml:space="preserve"> </w:t>
      </w:r>
      <w:r w:rsidR="00770473" w:rsidRPr="008D7397">
        <w:rPr>
          <w:rFonts w:ascii="Times New Roman" w:hAnsi="Times New Roman" w:cs="Times New Roman"/>
          <w:sz w:val="24"/>
          <w:szCs w:val="24"/>
          <w:lang w:val="ro-RO"/>
        </w:rPr>
        <w:t xml:space="preserve">poate fi </w:t>
      </w:r>
      <w:r w:rsidR="00F9074C" w:rsidRPr="008D7397">
        <w:rPr>
          <w:rFonts w:ascii="PT Serif" w:hAnsi="PT Serif"/>
          <w:color w:val="333333"/>
          <w:shd w:val="clear" w:color="auto" w:fill="FFFFFF"/>
          <w:lang w:val="ro-RO"/>
        </w:rPr>
        <w:t>obligat</w:t>
      </w:r>
      <w:r w:rsidR="00F9074C" w:rsidRPr="008D7397">
        <w:rPr>
          <w:rFonts w:ascii="Times New Roman" w:hAnsi="Times New Roman" w:cs="Times New Roman"/>
          <w:sz w:val="24"/>
          <w:szCs w:val="24"/>
          <w:lang w:val="ro-RO"/>
        </w:rPr>
        <w:t xml:space="preserve"> </w:t>
      </w:r>
      <w:r w:rsidR="00AE0C93" w:rsidRPr="008D7397">
        <w:rPr>
          <w:rFonts w:ascii="Times New Roman" w:hAnsi="Times New Roman" w:cs="Times New Roman"/>
          <w:sz w:val="24"/>
          <w:szCs w:val="24"/>
          <w:lang w:val="ro-RO"/>
        </w:rPr>
        <w:t>să suport</w:t>
      </w:r>
      <w:r w:rsidR="005C4F1D" w:rsidRPr="008D7397">
        <w:rPr>
          <w:rFonts w:ascii="Times New Roman" w:hAnsi="Times New Roman" w:cs="Times New Roman"/>
          <w:sz w:val="24"/>
          <w:szCs w:val="24"/>
          <w:lang w:val="ro-RO"/>
        </w:rPr>
        <w:t>e</w:t>
      </w:r>
      <w:r w:rsidR="00AE0C93" w:rsidRPr="008D7397">
        <w:rPr>
          <w:rFonts w:ascii="Times New Roman" w:hAnsi="Times New Roman" w:cs="Times New Roman"/>
          <w:sz w:val="24"/>
          <w:szCs w:val="24"/>
          <w:lang w:val="ro-RO"/>
        </w:rPr>
        <w:t xml:space="preserve"> </w:t>
      </w:r>
      <w:r w:rsidR="00F9074C" w:rsidRPr="008D7397">
        <w:rPr>
          <w:rFonts w:ascii="PT Serif" w:hAnsi="PT Serif"/>
          <w:color w:val="333333"/>
          <w:shd w:val="clear" w:color="auto" w:fill="FFFFFF"/>
          <w:lang w:val="ro-RO"/>
        </w:rPr>
        <w:t>doar</w:t>
      </w:r>
      <w:r w:rsidR="00F9074C" w:rsidRPr="008D7397">
        <w:rPr>
          <w:rFonts w:ascii="Times New Roman" w:hAnsi="Times New Roman" w:cs="Times New Roman"/>
          <w:sz w:val="24"/>
          <w:szCs w:val="24"/>
          <w:lang w:val="ro-RO"/>
        </w:rPr>
        <w:t xml:space="preserve"> </w:t>
      </w:r>
      <w:r w:rsidR="00AE0C93" w:rsidRPr="008D7397">
        <w:rPr>
          <w:rFonts w:ascii="Times New Roman" w:hAnsi="Times New Roman" w:cs="Times New Roman"/>
          <w:sz w:val="24"/>
          <w:szCs w:val="24"/>
          <w:lang w:val="ro-RO"/>
        </w:rPr>
        <w:t>cheltuielile</w:t>
      </w:r>
      <w:r w:rsidR="005C4F1D" w:rsidRPr="008D7397">
        <w:rPr>
          <w:rFonts w:ascii="Times New Roman" w:hAnsi="Times New Roman" w:cs="Times New Roman"/>
          <w:sz w:val="24"/>
          <w:szCs w:val="24"/>
          <w:lang w:val="ro-RO"/>
        </w:rPr>
        <w:t xml:space="preserve"> de </w:t>
      </w:r>
      <w:r w:rsidR="00AE0C93" w:rsidRPr="008D7397">
        <w:rPr>
          <w:rFonts w:ascii="Times New Roman" w:hAnsi="Times New Roman" w:cs="Times New Roman"/>
          <w:sz w:val="24"/>
          <w:szCs w:val="24"/>
          <w:lang w:val="ro-RO"/>
        </w:rPr>
        <w:t>executare</w:t>
      </w:r>
      <w:r w:rsidR="005C4F1D" w:rsidRPr="008D7397">
        <w:rPr>
          <w:rFonts w:ascii="Times New Roman" w:hAnsi="Times New Roman" w:cs="Times New Roman"/>
          <w:sz w:val="24"/>
          <w:szCs w:val="24"/>
          <w:lang w:val="ro-RO"/>
        </w:rPr>
        <w:t xml:space="preserve"> a unei instalații de racordare care </w:t>
      </w:r>
      <w:r w:rsidR="00F9074C" w:rsidRPr="008D7397">
        <w:rPr>
          <w:rFonts w:ascii="Times New Roman" w:hAnsi="Times New Roman" w:cs="Times New Roman"/>
          <w:sz w:val="24"/>
          <w:szCs w:val="24"/>
          <w:lang w:val="ro-RO"/>
        </w:rPr>
        <w:t xml:space="preserve">să </w:t>
      </w:r>
      <w:r w:rsidR="005C4F1D" w:rsidRPr="008D7397">
        <w:rPr>
          <w:rFonts w:ascii="Times New Roman" w:hAnsi="Times New Roman" w:cs="Times New Roman"/>
          <w:sz w:val="24"/>
          <w:szCs w:val="24"/>
          <w:lang w:val="ro-RO"/>
        </w:rPr>
        <w:t>corespund</w:t>
      </w:r>
      <w:r w:rsidR="00F9074C" w:rsidRPr="008D7397">
        <w:rPr>
          <w:rFonts w:ascii="Times New Roman" w:hAnsi="Times New Roman" w:cs="Times New Roman"/>
          <w:sz w:val="24"/>
          <w:szCs w:val="24"/>
          <w:lang w:val="ro-RO"/>
        </w:rPr>
        <w:t>ă</w:t>
      </w:r>
      <w:r w:rsidR="005C4F1D" w:rsidRPr="008D7397">
        <w:rPr>
          <w:rFonts w:ascii="Times New Roman" w:hAnsi="Times New Roman" w:cs="Times New Roman"/>
          <w:sz w:val="24"/>
          <w:szCs w:val="24"/>
          <w:lang w:val="ro-RO"/>
        </w:rPr>
        <w:t xml:space="preserve"> puterii electrice solicitate. Nerespectarea acestei cerințe atrage rambursarea de către operatorul de s</w:t>
      </w:r>
      <w:r w:rsidR="00AE0C93" w:rsidRPr="008D7397">
        <w:rPr>
          <w:rFonts w:ascii="Times New Roman" w:hAnsi="Times New Roman" w:cs="Times New Roman"/>
          <w:sz w:val="24"/>
          <w:szCs w:val="24"/>
          <w:lang w:val="ro-RO"/>
        </w:rPr>
        <w:t>istem a diferenței dintre cheltuiel</w:t>
      </w:r>
      <w:r w:rsidR="005C4F1D" w:rsidRPr="008D7397">
        <w:rPr>
          <w:rFonts w:ascii="Times New Roman" w:hAnsi="Times New Roman" w:cs="Times New Roman"/>
          <w:sz w:val="24"/>
          <w:szCs w:val="24"/>
          <w:lang w:val="ro-RO"/>
        </w:rPr>
        <w:t xml:space="preserve">ile </w:t>
      </w:r>
      <w:r w:rsidR="00AE0C93" w:rsidRPr="008D7397">
        <w:rPr>
          <w:rFonts w:ascii="Times New Roman" w:hAnsi="Times New Roman" w:cs="Times New Roman"/>
          <w:sz w:val="24"/>
          <w:szCs w:val="24"/>
          <w:lang w:val="ro-RO"/>
        </w:rPr>
        <w:t xml:space="preserve">efectiv </w:t>
      </w:r>
      <w:r w:rsidR="005C4F1D" w:rsidRPr="008D7397">
        <w:rPr>
          <w:rFonts w:ascii="Times New Roman" w:hAnsi="Times New Roman" w:cs="Times New Roman"/>
          <w:sz w:val="24"/>
          <w:szCs w:val="24"/>
          <w:lang w:val="ro-RO"/>
        </w:rPr>
        <w:t>suportate de solicitant și cele care urmează să fie suportate conform legii.</w:t>
      </w:r>
    </w:p>
    <w:p w14:paraId="0B7DFF0A" w14:textId="5CEA7A92" w:rsidR="005C4F1D" w:rsidRPr="008D7397" w:rsidRDefault="005C4F1D"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w:t>
      </w:r>
      <w:r w:rsidR="00AE0C93" w:rsidRPr="008D7397">
        <w:rPr>
          <w:rFonts w:ascii="Times New Roman" w:hAnsi="Times New Roman" w:cs="Times New Roman"/>
          <w:sz w:val="24"/>
          <w:szCs w:val="24"/>
          <w:lang w:val="ro-RO"/>
        </w:rPr>
        <w:t>este în drept să refuz</w:t>
      </w:r>
      <w:r w:rsidR="0082699C" w:rsidRPr="008D7397">
        <w:rPr>
          <w:rFonts w:ascii="Times New Roman" w:hAnsi="Times New Roman" w:cs="Times New Roman"/>
          <w:sz w:val="24"/>
          <w:szCs w:val="24"/>
          <w:lang w:val="ro-RO"/>
        </w:rPr>
        <w:t>e</w:t>
      </w:r>
      <w:r w:rsidR="00AE0C9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racordare</w:t>
      </w:r>
      <w:r w:rsidR="00770473" w:rsidRPr="008D7397">
        <w:rPr>
          <w:rFonts w:ascii="Times New Roman" w:hAnsi="Times New Roman" w:cs="Times New Roman"/>
          <w:sz w:val="24"/>
          <w:szCs w:val="24"/>
          <w:lang w:val="ro-RO"/>
        </w:rPr>
        <w:t>a la rețele electrice</w:t>
      </w:r>
      <w:r w:rsidRPr="008D7397">
        <w:rPr>
          <w:rFonts w:ascii="Times New Roman" w:hAnsi="Times New Roman" w:cs="Times New Roman"/>
          <w:sz w:val="24"/>
          <w:szCs w:val="24"/>
          <w:lang w:val="ro-RO"/>
        </w:rPr>
        <w:t xml:space="preserve"> numai în cazurile și în condițiile prev</w:t>
      </w:r>
      <w:r w:rsidR="00FE50C5" w:rsidRPr="008D7397">
        <w:rPr>
          <w:rFonts w:ascii="Times New Roman" w:hAnsi="Times New Roman" w:cs="Times New Roman"/>
          <w:sz w:val="24"/>
          <w:szCs w:val="24"/>
          <w:lang w:val="ro-RO"/>
        </w:rPr>
        <w:t>ăzute la</w:t>
      </w:r>
      <w:r w:rsidR="00EA1300" w:rsidRPr="008D7397">
        <w:rPr>
          <w:rFonts w:ascii="Times New Roman" w:hAnsi="Times New Roman" w:cs="Times New Roman"/>
          <w:sz w:val="24"/>
          <w:szCs w:val="24"/>
          <w:lang w:val="ro-RO"/>
        </w:rPr>
        <w:t xml:space="preserve">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_Ref168388097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71</w:t>
      </w:r>
      <w:r w:rsidR="00FE50C5" w:rsidRPr="008D7397">
        <w:rPr>
          <w:rFonts w:ascii="Times New Roman" w:hAnsi="Times New Roman" w:cs="Times New Roman"/>
          <w:sz w:val="24"/>
          <w:szCs w:val="24"/>
          <w:lang w:val="ro-RO"/>
        </w:rPr>
        <w:fldChar w:fldCharType="end"/>
      </w:r>
      <w:r w:rsidR="00EA1300" w:rsidRPr="008D7397">
        <w:rPr>
          <w:rFonts w:ascii="Times New Roman" w:hAnsi="Times New Roman" w:cs="Times New Roman"/>
          <w:sz w:val="24"/>
          <w:szCs w:val="24"/>
          <w:lang w:val="ro-RO"/>
        </w:rPr>
        <w:t xml:space="preserve"> alin.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_Ref168388117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FE50C5" w:rsidRPr="008D7397">
        <w:rPr>
          <w:rFonts w:ascii="Times New Roman" w:hAnsi="Times New Roman" w:cs="Times New Roman"/>
          <w:sz w:val="24"/>
          <w:szCs w:val="24"/>
          <w:lang w:val="ro-RO"/>
        </w:rPr>
        <w:fldChar w:fldCharType="end"/>
      </w:r>
      <w:r w:rsidR="00EA1300" w:rsidRPr="008D7397">
        <w:rPr>
          <w:rFonts w:ascii="Times New Roman" w:hAnsi="Times New Roman" w:cs="Times New Roman"/>
          <w:sz w:val="24"/>
          <w:szCs w:val="24"/>
          <w:lang w:val="ro-RO"/>
        </w:rPr>
        <w:t>. S</w:t>
      </w:r>
      <w:r w:rsidRPr="008D7397">
        <w:rPr>
          <w:rFonts w:ascii="Times New Roman" w:hAnsi="Times New Roman" w:cs="Times New Roman"/>
          <w:sz w:val="24"/>
          <w:szCs w:val="24"/>
          <w:lang w:val="ro-RO"/>
        </w:rPr>
        <w:t>e interzi</w:t>
      </w:r>
      <w:r w:rsidR="00EA1300" w:rsidRPr="008D7397">
        <w:rPr>
          <w:rFonts w:ascii="Times New Roman" w:hAnsi="Times New Roman" w:cs="Times New Roman"/>
          <w:sz w:val="24"/>
          <w:szCs w:val="24"/>
          <w:lang w:val="ro-RO"/>
        </w:rPr>
        <w:t xml:space="preserve">ce </w:t>
      </w:r>
      <w:r w:rsidRPr="008D7397">
        <w:rPr>
          <w:rFonts w:ascii="Times New Roman" w:hAnsi="Times New Roman" w:cs="Times New Roman"/>
          <w:sz w:val="24"/>
          <w:szCs w:val="24"/>
          <w:lang w:val="ro-RO"/>
        </w:rPr>
        <w:t>operatorul</w:t>
      </w:r>
      <w:r w:rsidR="00EA130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sistem să condiționeze racordarea de </w:t>
      </w:r>
      <w:r w:rsidR="00EA1300" w:rsidRPr="008D7397">
        <w:rPr>
          <w:rFonts w:ascii="Times New Roman" w:hAnsi="Times New Roman" w:cs="Times New Roman"/>
          <w:sz w:val="24"/>
          <w:szCs w:val="24"/>
          <w:lang w:val="ro-RO"/>
        </w:rPr>
        <w:t>transmiterea</w:t>
      </w:r>
      <w:r w:rsidRPr="008D7397">
        <w:rPr>
          <w:rFonts w:ascii="Times New Roman" w:hAnsi="Times New Roman" w:cs="Times New Roman"/>
          <w:sz w:val="24"/>
          <w:szCs w:val="24"/>
          <w:lang w:val="ro-RO"/>
        </w:rPr>
        <w:t xml:space="preserve"> de către solicitant</w:t>
      </w:r>
      <w:r w:rsidR="00EA1300"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EA1300" w:rsidRPr="008D7397">
        <w:rPr>
          <w:rFonts w:ascii="Times New Roman" w:hAnsi="Times New Roman" w:cs="Times New Roman"/>
          <w:sz w:val="24"/>
          <w:szCs w:val="24"/>
          <w:lang w:val="ro-RO"/>
        </w:rPr>
        <w:t xml:space="preserve">cu titlu gratuit, </w:t>
      </w:r>
      <w:r w:rsidRPr="008D7397">
        <w:rPr>
          <w:rFonts w:ascii="Times New Roman" w:hAnsi="Times New Roman" w:cs="Times New Roman"/>
          <w:sz w:val="24"/>
          <w:szCs w:val="24"/>
          <w:lang w:val="ro-RO"/>
        </w:rPr>
        <w:t xml:space="preserve">a liniilor sau stațiilor electrice deținute de acesta </w:t>
      </w:r>
      <w:r w:rsidR="00EA1300" w:rsidRPr="008D7397">
        <w:rPr>
          <w:rFonts w:ascii="Times New Roman" w:hAnsi="Times New Roman" w:cs="Times New Roman"/>
          <w:sz w:val="24"/>
          <w:szCs w:val="24"/>
          <w:lang w:val="ro-RO"/>
        </w:rPr>
        <w:t>cu titlu de</w:t>
      </w:r>
      <w:r w:rsidRPr="008D7397">
        <w:rPr>
          <w:rFonts w:ascii="Times New Roman" w:hAnsi="Times New Roman" w:cs="Times New Roman"/>
          <w:sz w:val="24"/>
          <w:szCs w:val="24"/>
          <w:lang w:val="ro-RO"/>
        </w:rPr>
        <w:t xml:space="preserve"> proprietate operatorului de sistem, cu excepția cazuri</w:t>
      </w:r>
      <w:r w:rsidR="00FE50C5" w:rsidRPr="008D7397">
        <w:rPr>
          <w:rFonts w:ascii="Times New Roman" w:hAnsi="Times New Roman" w:cs="Times New Roman"/>
          <w:sz w:val="24"/>
          <w:szCs w:val="24"/>
          <w:lang w:val="ro-RO"/>
        </w:rPr>
        <w:t>lor prevăzute la</w:t>
      </w:r>
      <w:r w:rsidR="00EA1300" w:rsidRPr="008D7397">
        <w:rPr>
          <w:rFonts w:ascii="Times New Roman" w:hAnsi="Times New Roman" w:cs="Times New Roman"/>
          <w:sz w:val="24"/>
          <w:szCs w:val="24"/>
          <w:lang w:val="ro-RO"/>
        </w:rPr>
        <w:t xml:space="preserve">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_Ref168388187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37</w:t>
      </w:r>
      <w:r w:rsidR="00FE50C5" w:rsidRPr="008D7397">
        <w:rPr>
          <w:rFonts w:ascii="Times New Roman" w:hAnsi="Times New Roman" w:cs="Times New Roman"/>
          <w:sz w:val="24"/>
          <w:szCs w:val="24"/>
          <w:lang w:val="ro-RO"/>
        </w:rPr>
        <w:fldChar w:fldCharType="end"/>
      </w:r>
      <w:r w:rsidR="00EA1300" w:rsidRPr="008D7397">
        <w:rPr>
          <w:rFonts w:ascii="Times New Roman" w:hAnsi="Times New Roman" w:cs="Times New Roman"/>
          <w:sz w:val="24"/>
          <w:szCs w:val="24"/>
          <w:lang w:val="ro-RO"/>
        </w:rPr>
        <w:t xml:space="preserve"> ali</w:t>
      </w:r>
      <w:r w:rsidR="00FE50C5" w:rsidRPr="008D7397">
        <w:rPr>
          <w:rFonts w:ascii="Times New Roman" w:hAnsi="Times New Roman" w:cs="Times New Roman"/>
          <w:sz w:val="24"/>
          <w:szCs w:val="24"/>
          <w:lang w:val="ro-RO"/>
        </w:rPr>
        <w:t xml:space="preserve">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_Ref168387104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E50C5" w:rsidRPr="008D7397">
        <w:rPr>
          <w:rFonts w:ascii="Times New Roman" w:hAnsi="Times New Roman" w:cs="Times New Roman"/>
          <w:sz w:val="24"/>
          <w:szCs w:val="24"/>
          <w:lang w:val="ro-RO"/>
        </w:rPr>
        <w:fldChar w:fldCharType="end"/>
      </w:r>
      <w:r w:rsidR="00FE50C5" w:rsidRPr="008D7397">
        <w:rPr>
          <w:rFonts w:ascii="Times New Roman" w:hAnsi="Times New Roman" w:cs="Times New Roman"/>
          <w:sz w:val="24"/>
          <w:szCs w:val="24"/>
          <w:lang w:val="ro-RO"/>
        </w:rPr>
        <w:t xml:space="preserve"> și la</w:t>
      </w:r>
      <w:r w:rsidR="00EA1300" w:rsidRPr="008D7397">
        <w:rPr>
          <w:rFonts w:ascii="Times New Roman" w:hAnsi="Times New Roman" w:cs="Times New Roman"/>
          <w:sz w:val="24"/>
          <w:szCs w:val="24"/>
          <w:lang w:val="ro-RO"/>
        </w:rPr>
        <w:t xml:space="preserve">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_Ref168388141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68</w:t>
      </w:r>
      <w:r w:rsidR="00FE50C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FE50C5" w:rsidRPr="008D7397">
        <w:rPr>
          <w:rFonts w:ascii="Times New Roman" w:hAnsi="Times New Roman" w:cs="Times New Roman"/>
          <w:sz w:val="24"/>
          <w:szCs w:val="24"/>
          <w:lang w:val="ro-RO"/>
        </w:rPr>
        <w:fldChar w:fldCharType="begin"/>
      </w:r>
      <w:r w:rsidR="00FE50C5" w:rsidRPr="008D7397">
        <w:rPr>
          <w:rFonts w:ascii="Times New Roman" w:hAnsi="Times New Roman" w:cs="Times New Roman"/>
          <w:sz w:val="24"/>
          <w:szCs w:val="24"/>
          <w:lang w:val="ro-RO"/>
        </w:rPr>
        <w:instrText xml:space="preserve"> REF _Ref168387485 \r \h </w:instrText>
      </w:r>
      <w:r w:rsidR="00174215" w:rsidRPr="008D7397">
        <w:rPr>
          <w:rFonts w:ascii="Times New Roman" w:hAnsi="Times New Roman" w:cs="Times New Roman"/>
          <w:sz w:val="24"/>
          <w:szCs w:val="24"/>
          <w:lang w:val="ro-RO"/>
        </w:rPr>
        <w:instrText xml:space="preserve"> \* MERGEFORMAT </w:instrText>
      </w:r>
      <w:r w:rsidR="00FE50C5" w:rsidRPr="008D7397">
        <w:rPr>
          <w:rFonts w:ascii="Times New Roman" w:hAnsi="Times New Roman" w:cs="Times New Roman"/>
          <w:sz w:val="24"/>
          <w:szCs w:val="24"/>
          <w:lang w:val="ro-RO"/>
        </w:rPr>
      </w:r>
      <w:r w:rsidR="00FE50C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FE50C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ACB7A00" w14:textId="0CD616B3" w:rsidR="005C4F1D" w:rsidRPr="008D7397" w:rsidRDefault="00DF4E84"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82699C" w:rsidRPr="008D7397">
        <w:rPr>
          <w:rFonts w:ascii="Times New Roman" w:hAnsi="Times New Roman" w:cs="Times New Roman"/>
          <w:sz w:val="24"/>
          <w:szCs w:val="24"/>
          <w:lang w:val="ro-RO"/>
        </w:rPr>
        <w:t xml:space="preserve">de </w:t>
      </w:r>
      <w:r w:rsidR="005C4F1D" w:rsidRPr="008D7397">
        <w:rPr>
          <w:rFonts w:ascii="Times New Roman" w:hAnsi="Times New Roman" w:cs="Times New Roman"/>
          <w:sz w:val="24"/>
          <w:szCs w:val="24"/>
          <w:lang w:val="ro-RO"/>
        </w:rPr>
        <w:t xml:space="preserve">sistem este în drept să </w:t>
      </w:r>
      <w:r w:rsidR="00E87F2C" w:rsidRPr="008D7397">
        <w:rPr>
          <w:rFonts w:ascii="Times New Roman" w:hAnsi="Times New Roman" w:cs="Times New Roman"/>
          <w:sz w:val="24"/>
          <w:szCs w:val="24"/>
          <w:lang w:val="ro-RO"/>
        </w:rPr>
        <w:t>racordeze</w:t>
      </w:r>
      <w:r w:rsidR="00770473" w:rsidRPr="008D7397">
        <w:rPr>
          <w:rFonts w:ascii="Times New Roman" w:hAnsi="Times New Roman" w:cs="Times New Roman"/>
          <w:sz w:val="24"/>
          <w:szCs w:val="24"/>
          <w:lang w:val="ro-RO"/>
        </w:rPr>
        <w:t xml:space="preserve"> la rețeaua electrică</w:t>
      </w:r>
      <w:r w:rsidR="005C4F1D" w:rsidRPr="008D7397">
        <w:rPr>
          <w:rFonts w:ascii="Times New Roman" w:hAnsi="Times New Roman" w:cs="Times New Roman"/>
          <w:sz w:val="24"/>
          <w:szCs w:val="24"/>
          <w:lang w:val="ro-RO"/>
        </w:rPr>
        <w:t xml:space="preserve"> </w:t>
      </w:r>
      <w:r w:rsidR="00816F96" w:rsidRPr="008D7397">
        <w:rPr>
          <w:rFonts w:ascii="Times New Roman" w:hAnsi="Times New Roman" w:cs="Times New Roman"/>
          <w:sz w:val="24"/>
          <w:szCs w:val="24"/>
          <w:lang w:val="ro-RO"/>
        </w:rPr>
        <w:t xml:space="preserve">și </w:t>
      </w:r>
      <w:r w:rsidR="005C4F1D" w:rsidRPr="008D7397">
        <w:rPr>
          <w:rFonts w:ascii="Times New Roman" w:hAnsi="Times New Roman" w:cs="Times New Roman"/>
          <w:sz w:val="24"/>
          <w:szCs w:val="24"/>
          <w:lang w:val="ro-RO"/>
        </w:rPr>
        <w:t xml:space="preserve">în cazul în care capacitatea instalației de racordare a unui consumator final existent sau a unui producător existent permite racordarea </w:t>
      </w:r>
      <w:r w:rsidR="00E87F2C" w:rsidRPr="008D7397">
        <w:rPr>
          <w:rFonts w:ascii="Times New Roman" w:hAnsi="Times New Roman" w:cs="Times New Roman"/>
          <w:sz w:val="24"/>
          <w:szCs w:val="24"/>
          <w:lang w:val="ro-RO"/>
        </w:rPr>
        <w:t xml:space="preserve">instalației </w:t>
      </w:r>
      <w:r w:rsidR="005C4F1D" w:rsidRPr="008D7397">
        <w:rPr>
          <w:rFonts w:ascii="Times New Roman" w:hAnsi="Times New Roman" w:cs="Times New Roman"/>
          <w:sz w:val="24"/>
          <w:szCs w:val="24"/>
          <w:lang w:val="ro-RO"/>
        </w:rPr>
        <w:t xml:space="preserve">de utilizare sau a </w:t>
      </w:r>
      <w:r w:rsidR="00E87F2C" w:rsidRPr="008D7397">
        <w:rPr>
          <w:rFonts w:ascii="Times New Roman" w:hAnsi="Times New Roman" w:cs="Times New Roman"/>
          <w:sz w:val="24"/>
          <w:szCs w:val="24"/>
          <w:lang w:val="ro-RO"/>
        </w:rPr>
        <w:t xml:space="preserve">centralei </w:t>
      </w:r>
      <w:r w:rsidR="005C4F1D" w:rsidRPr="008D7397">
        <w:rPr>
          <w:rFonts w:ascii="Times New Roman" w:hAnsi="Times New Roman" w:cs="Times New Roman"/>
          <w:sz w:val="24"/>
          <w:szCs w:val="24"/>
          <w:lang w:val="ro-RO"/>
        </w:rPr>
        <w:t xml:space="preserve">electrice </w:t>
      </w:r>
      <w:r w:rsidR="00E87F2C" w:rsidRPr="008D7397">
        <w:rPr>
          <w:rFonts w:ascii="Times New Roman" w:hAnsi="Times New Roman" w:cs="Times New Roman"/>
          <w:sz w:val="24"/>
          <w:szCs w:val="24"/>
          <w:lang w:val="ro-RO"/>
        </w:rPr>
        <w:t xml:space="preserve">a </w:t>
      </w:r>
      <w:r w:rsidR="005C4F1D" w:rsidRPr="008D7397">
        <w:rPr>
          <w:rFonts w:ascii="Times New Roman" w:hAnsi="Times New Roman" w:cs="Times New Roman"/>
          <w:sz w:val="24"/>
          <w:szCs w:val="24"/>
          <w:lang w:val="ro-RO"/>
        </w:rPr>
        <w:t>altor potențiali consumatori finali sa</w:t>
      </w:r>
      <w:r w:rsidRPr="008D7397">
        <w:rPr>
          <w:rFonts w:ascii="Times New Roman" w:hAnsi="Times New Roman" w:cs="Times New Roman"/>
          <w:sz w:val="24"/>
          <w:szCs w:val="24"/>
          <w:lang w:val="ro-RO"/>
        </w:rPr>
        <w:t xml:space="preserve">u </w:t>
      </w:r>
      <w:r w:rsidR="00E87F2C" w:rsidRPr="008D7397">
        <w:rPr>
          <w:rFonts w:ascii="Times New Roman" w:hAnsi="Times New Roman" w:cs="Times New Roman"/>
          <w:sz w:val="24"/>
          <w:szCs w:val="24"/>
          <w:lang w:val="ro-RO"/>
        </w:rPr>
        <w:t xml:space="preserve">a altor </w:t>
      </w:r>
      <w:r w:rsidRPr="008D7397">
        <w:rPr>
          <w:rFonts w:ascii="Times New Roman" w:hAnsi="Times New Roman" w:cs="Times New Roman"/>
          <w:sz w:val="24"/>
          <w:szCs w:val="24"/>
          <w:lang w:val="ro-RO"/>
        </w:rPr>
        <w:t xml:space="preserve">potențiali producători. </w:t>
      </w:r>
      <w:r w:rsidR="00770473" w:rsidRPr="008D7397">
        <w:rPr>
          <w:rFonts w:ascii="Times New Roman" w:hAnsi="Times New Roman" w:cs="Times New Roman"/>
          <w:sz w:val="24"/>
          <w:szCs w:val="24"/>
          <w:lang w:val="ro-RO"/>
        </w:rPr>
        <w:t>R</w:t>
      </w:r>
      <w:r w:rsidR="005C4F1D" w:rsidRPr="008D7397">
        <w:rPr>
          <w:rFonts w:ascii="Times New Roman" w:hAnsi="Times New Roman" w:cs="Times New Roman"/>
          <w:sz w:val="24"/>
          <w:szCs w:val="24"/>
          <w:lang w:val="ro-RO"/>
        </w:rPr>
        <w:t>acordare</w:t>
      </w:r>
      <w:r w:rsidR="00770473" w:rsidRPr="008D7397">
        <w:rPr>
          <w:rFonts w:ascii="Times New Roman" w:hAnsi="Times New Roman" w:cs="Times New Roman"/>
          <w:sz w:val="24"/>
          <w:szCs w:val="24"/>
          <w:lang w:val="ro-RO"/>
        </w:rPr>
        <w:t>a</w:t>
      </w:r>
      <w:r w:rsidR="005C4F1D" w:rsidRPr="008D7397">
        <w:rPr>
          <w:rFonts w:ascii="Times New Roman" w:hAnsi="Times New Roman" w:cs="Times New Roman"/>
          <w:sz w:val="24"/>
          <w:szCs w:val="24"/>
          <w:lang w:val="ro-RO"/>
        </w:rPr>
        <w:t xml:space="preserve"> în astfel de situații se efectuează după semnarea unui </w:t>
      </w:r>
      <w:r w:rsidR="0072565C" w:rsidRPr="008D7397">
        <w:rPr>
          <w:rFonts w:ascii="Times New Roman" w:hAnsi="Times New Roman" w:cs="Times New Roman"/>
          <w:sz w:val="24"/>
          <w:szCs w:val="24"/>
          <w:lang w:val="ro-RO"/>
        </w:rPr>
        <w:t>acord</w:t>
      </w:r>
      <w:r w:rsidR="005C4F1D" w:rsidRPr="008D7397">
        <w:rPr>
          <w:rFonts w:ascii="Times New Roman" w:hAnsi="Times New Roman" w:cs="Times New Roman"/>
          <w:sz w:val="24"/>
          <w:szCs w:val="24"/>
          <w:lang w:val="ro-RO"/>
        </w:rPr>
        <w:t xml:space="preserve"> tripartit între operatorul </w:t>
      </w:r>
      <w:r w:rsidR="0082699C" w:rsidRPr="008D7397">
        <w:rPr>
          <w:rFonts w:ascii="Times New Roman" w:hAnsi="Times New Roman" w:cs="Times New Roman"/>
          <w:sz w:val="24"/>
          <w:szCs w:val="24"/>
          <w:lang w:val="ro-RO"/>
        </w:rPr>
        <w:t xml:space="preserve">de </w:t>
      </w:r>
      <w:r w:rsidR="005C4F1D" w:rsidRPr="008D7397">
        <w:rPr>
          <w:rFonts w:ascii="Times New Roman" w:hAnsi="Times New Roman" w:cs="Times New Roman"/>
          <w:sz w:val="24"/>
          <w:szCs w:val="24"/>
          <w:lang w:val="ro-RO"/>
        </w:rPr>
        <w:t>sistem, consumatorul final existent/producătorul existent și consumatorul final potențial/producătorul potențial, prin care semnatarii stabilesc drepturile și obligații</w:t>
      </w:r>
      <w:r w:rsidR="0072565C" w:rsidRPr="008D7397">
        <w:rPr>
          <w:rFonts w:ascii="Times New Roman" w:hAnsi="Times New Roman" w:cs="Times New Roman"/>
          <w:sz w:val="24"/>
          <w:szCs w:val="24"/>
          <w:lang w:val="ro-RO"/>
        </w:rPr>
        <w:t>le asumate</w:t>
      </w:r>
      <w:r w:rsidR="005C4F1D" w:rsidRPr="008D7397">
        <w:rPr>
          <w:rFonts w:ascii="Times New Roman" w:hAnsi="Times New Roman" w:cs="Times New Roman"/>
          <w:sz w:val="24"/>
          <w:szCs w:val="24"/>
          <w:lang w:val="ro-RO"/>
        </w:rPr>
        <w:t xml:space="preserve">. </w:t>
      </w:r>
      <w:r w:rsidR="0072565C" w:rsidRPr="008D7397">
        <w:rPr>
          <w:rFonts w:ascii="Times New Roman" w:hAnsi="Times New Roman" w:cs="Times New Roman"/>
          <w:sz w:val="24"/>
          <w:szCs w:val="24"/>
          <w:lang w:val="ro-RO"/>
        </w:rPr>
        <w:t>În acordul respectiv</w:t>
      </w:r>
      <w:r w:rsidR="005C4F1D" w:rsidRPr="008D7397">
        <w:rPr>
          <w:rFonts w:ascii="Times New Roman" w:hAnsi="Times New Roman" w:cs="Times New Roman"/>
          <w:sz w:val="24"/>
          <w:szCs w:val="24"/>
          <w:lang w:val="ro-RO"/>
        </w:rPr>
        <w:t xml:space="preserve"> </w:t>
      </w:r>
      <w:r w:rsidR="0072565C" w:rsidRPr="008D7397">
        <w:rPr>
          <w:rFonts w:ascii="Times New Roman" w:hAnsi="Times New Roman" w:cs="Times New Roman"/>
          <w:sz w:val="24"/>
          <w:szCs w:val="24"/>
          <w:lang w:val="ro-RO"/>
        </w:rPr>
        <w:t>se</w:t>
      </w:r>
      <w:r w:rsidR="005C4F1D" w:rsidRPr="008D7397">
        <w:rPr>
          <w:rFonts w:ascii="Times New Roman" w:hAnsi="Times New Roman" w:cs="Times New Roman"/>
          <w:sz w:val="24"/>
          <w:szCs w:val="24"/>
          <w:lang w:val="ro-RO"/>
        </w:rPr>
        <w:t xml:space="preserve"> prevede</w:t>
      </w:r>
      <w:r w:rsidR="0072565C" w:rsidRPr="008D7397">
        <w:rPr>
          <w:rFonts w:ascii="Times New Roman" w:hAnsi="Times New Roman" w:cs="Times New Roman"/>
          <w:sz w:val="24"/>
          <w:szCs w:val="24"/>
          <w:lang w:val="ro-RO"/>
        </w:rPr>
        <w:t>, în mod obligatoriu, că</w:t>
      </w:r>
      <w:r w:rsidR="005C4F1D" w:rsidRPr="008D7397">
        <w:rPr>
          <w:rFonts w:ascii="Times New Roman" w:hAnsi="Times New Roman" w:cs="Times New Roman"/>
          <w:sz w:val="24"/>
          <w:szCs w:val="24"/>
          <w:lang w:val="ro-RO"/>
        </w:rPr>
        <w:t xml:space="preserve"> operator</w:t>
      </w:r>
      <w:r w:rsidR="0072565C" w:rsidRPr="008D7397">
        <w:rPr>
          <w:rFonts w:ascii="Times New Roman" w:hAnsi="Times New Roman" w:cs="Times New Roman"/>
          <w:sz w:val="24"/>
          <w:szCs w:val="24"/>
          <w:lang w:val="ro-RO"/>
        </w:rPr>
        <w:t xml:space="preserve">ul </w:t>
      </w:r>
      <w:r w:rsidR="0082699C" w:rsidRPr="008D7397">
        <w:rPr>
          <w:rFonts w:ascii="Times New Roman" w:hAnsi="Times New Roman" w:cs="Times New Roman"/>
          <w:sz w:val="24"/>
          <w:szCs w:val="24"/>
          <w:lang w:val="ro-RO"/>
        </w:rPr>
        <w:t xml:space="preserve">de </w:t>
      </w:r>
      <w:r w:rsidR="0072565C" w:rsidRPr="008D7397">
        <w:rPr>
          <w:rFonts w:ascii="Times New Roman" w:hAnsi="Times New Roman" w:cs="Times New Roman"/>
          <w:sz w:val="24"/>
          <w:szCs w:val="24"/>
          <w:lang w:val="ro-RO"/>
        </w:rPr>
        <w:t xml:space="preserve">sistem </w:t>
      </w:r>
      <w:r w:rsidR="005C4F1D" w:rsidRPr="008D7397">
        <w:rPr>
          <w:rFonts w:ascii="Times New Roman" w:hAnsi="Times New Roman" w:cs="Times New Roman"/>
          <w:sz w:val="24"/>
          <w:szCs w:val="24"/>
          <w:lang w:val="ro-RO"/>
        </w:rPr>
        <w:t>preste</w:t>
      </w:r>
      <w:r w:rsidR="0072565C" w:rsidRPr="008D7397">
        <w:rPr>
          <w:rFonts w:ascii="Times New Roman" w:hAnsi="Times New Roman" w:cs="Times New Roman"/>
          <w:sz w:val="24"/>
          <w:szCs w:val="24"/>
          <w:lang w:val="ro-RO"/>
        </w:rPr>
        <w:t>a</w:t>
      </w:r>
      <w:r w:rsidR="005C4F1D" w:rsidRPr="008D7397">
        <w:rPr>
          <w:rFonts w:ascii="Times New Roman" w:hAnsi="Times New Roman" w:cs="Times New Roman"/>
          <w:sz w:val="24"/>
          <w:szCs w:val="24"/>
          <w:lang w:val="ro-RO"/>
        </w:rPr>
        <w:t>z</w:t>
      </w:r>
      <w:r w:rsidR="0072565C" w:rsidRPr="008D7397">
        <w:rPr>
          <w:rFonts w:ascii="Times New Roman" w:hAnsi="Times New Roman" w:cs="Times New Roman"/>
          <w:sz w:val="24"/>
          <w:szCs w:val="24"/>
          <w:lang w:val="ro-RO"/>
        </w:rPr>
        <w:t>ă</w:t>
      </w:r>
      <w:r w:rsidR="005C4F1D" w:rsidRPr="008D7397">
        <w:rPr>
          <w:rFonts w:ascii="Times New Roman" w:hAnsi="Times New Roman" w:cs="Times New Roman"/>
          <w:sz w:val="24"/>
          <w:szCs w:val="24"/>
          <w:lang w:val="ro-RO"/>
        </w:rPr>
        <w:t xml:space="preserve"> serviciul de </w:t>
      </w:r>
      <w:r w:rsidR="0082699C" w:rsidRPr="008D7397">
        <w:rPr>
          <w:rFonts w:ascii="Times New Roman" w:hAnsi="Times New Roman" w:cs="Times New Roman"/>
          <w:sz w:val="24"/>
          <w:szCs w:val="24"/>
          <w:lang w:val="ro-RO"/>
        </w:rPr>
        <w:t>transport/</w:t>
      </w:r>
      <w:r w:rsidR="005C4F1D" w:rsidRPr="008D7397">
        <w:rPr>
          <w:rFonts w:ascii="Times New Roman" w:hAnsi="Times New Roman" w:cs="Times New Roman"/>
          <w:sz w:val="24"/>
          <w:szCs w:val="24"/>
          <w:lang w:val="ro-RO"/>
        </w:rPr>
        <w:t xml:space="preserve">distribuție a energiei electrice la aceiași parametri de calitate ca și unui utilizator de sistem a cărui instalație de utilizare sau </w:t>
      </w:r>
      <w:r w:rsidR="00816F96" w:rsidRPr="008D7397">
        <w:rPr>
          <w:rFonts w:ascii="Times New Roman" w:hAnsi="Times New Roman" w:cs="Times New Roman"/>
          <w:sz w:val="24"/>
          <w:szCs w:val="24"/>
          <w:lang w:val="ro-RO"/>
        </w:rPr>
        <w:t xml:space="preserve">centrala </w:t>
      </w:r>
      <w:r w:rsidR="005C4F1D" w:rsidRPr="008D7397">
        <w:rPr>
          <w:rFonts w:ascii="Times New Roman" w:hAnsi="Times New Roman" w:cs="Times New Roman"/>
          <w:sz w:val="24"/>
          <w:szCs w:val="24"/>
          <w:lang w:val="ro-RO"/>
        </w:rPr>
        <w:t xml:space="preserve"> electric</w:t>
      </w:r>
      <w:r w:rsidR="00816F96" w:rsidRPr="008D7397">
        <w:rPr>
          <w:rFonts w:ascii="Times New Roman" w:hAnsi="Times New Roman" w:cs="Times New Roman"/>
          <w:sz w:val="24"/>
          <w:szCs w:val="24"/>
          <w:lang w:val="ro-RO"/>
        </w:rPr>
        <w:t>ă</w:t>
      </w:r>
      <w:r w:rsidR="005C4F1D" w:rsidRPr="008D7397">
        <w:rPr>
          <w:rFonts w:ascii="Times New Roman" w:hAnsi="Times New Roman" w:cs="Times New Roman"/>
          <w:sz w:val="24"/>
          <w:szCs w:val="24"/>
          <w:lang w:val="ro-RO"/>
        </w:rPr>
        <w:t xml:space="preserve"> este </w:t>
      </w:r>
      <w:r w:rsidR="0072565C" w:rsidRPr="008D7397">
        <w:rPr>
          <w:rFonts w:ascii="Times New Roman" w:hAnsi="Times New Roman" w:cs="Times New Roman"/>
          <w:sz w:val="24"/>
          <w:szCs w:val="24"/>
          <w:lang w:val="ro-RO"/>
        </w:rPr>
        <w:t>racord</w:t>
      </w:r>
      <w:r w:rsidR="005C4F1D" w:rsidRPr="008D7397">
        <w:rPr>
          <w:rFonts w:ascii="Times New Roman" w:hAnsi="Times New Roman" w:cs="Times New Roman"/>
          <w:sz w:val="24"/>
          <w:szCs w:val="24"/>
          <w:lang w:val="ro-RO"/>
        </w:rPr>
        <w:t xml:space="preserve">ată direct la rețeaua </w:t>
      </w:r>
      <w:r w:rsidR="0072565C" w:rsidRPr="008D7397">
        <w:rPr>
          <w:rFonts w:ascii="Times New Roman" w:hAnsi="Times New Roman" w:cs="Times New Roman"/>
          <w:sz w:val="24"/>
          <w:szCs w:val="24"/>
          <w:lang w:val="ro-RO"/>
        </w:rPr>
        <w:t>electrică</w:t>
      </w:r>
      <w:r w:rsidR="005C4F1D" w:rsidRPr="008D7397">
        <w:rPr>
          <w:rFonts w:ascii="Times New Roman" w:hAnsi="Times New Roman" w:cs="Times New Roman"/>
          <w:sz w:val="24"/>
          <w:szCs w:val="24"/>
          <w:lang w:val="ro-RO"/>
        </w:rPr>
        <w:t>, pe</w:t>
      </w:r>
      <w:r w:rsidR="0072565C" w:rsidRPr="008D7397">
        <w:rPr>
          <w:rFonts w:ascii="Times New Roman" w:hAnsi="Times New Roman" w:cs="Times New Roman"/>
          <w:sz w:val="24"/>
          <w:szCs w:val="24"/>
          <w:lang w:val="ro-RO"/>
        </w:rPr>
        <w:t xml:space="preserve"> parcursul perioadei</w:t>
      </w:r>
      <w:r w:rsidR="005C4F1D" w:rsidRPr="008D7397">
        <w:rPr>
          <w:rFonts w:ascii="Times New Roman" w:hAnsi="Times New Roman" w:cs="Times New Roman"/>
          <w:sz w:val="24"/>
          <w:szCs w:val="24"/>
          <w:lang w:val="ro-RO"/>
        </w:rPr>
        <w:t xml:space="preserve"> în care </w:t>
      </w:r>
      <w:r w:rsidR="0072565C" w:rsidRPr="008D7397">
        <w:rPr>
          <w:rFonts w:ascii="Times New Roman" w:hAnsi="Times New Roman" w:cs="Times New Roman"/>
          <w:sz w:val="24"/>
          <w:szCs w:val="24"/>
          <w:lang w:val="ro-RO"/>
        </w:rPr>
        <w:t>există instalația de racordare respectivă a</w:t>
      </w:r>
      <w:r w:rsidR="005C4F1D" w:rsidRPr="008D7397">
        <w:rPr>
          <w:rFonts w:ascii="Times New Roman" w:hAnsi="Times New Roman" w:cs="Times New Roman"/>
          <w:sz w:val="24"/>
          <w:szCs w:val="24"/>
          <w:lang w:val="ro-RO"/>
        </w:rPr>
        <w:t xml:space="preserve"> consumatorului final existent sau a producătorului existent</w:t>
      </w:r>
      <w:r w:rsidR="0072565C" w:rsidRPr="008D7397">
        <w:rPr>
          <w:rFonts w:ascii="Times New Roman" w:hAnsi="Times New Roman" w:cs="Times New Roman"/>
          <w:sz w:val="24"/>
          <w:szCs w:val="24"/>
          <w:lang w:val="ro-RO"/>
        </w:rPr>
        <w:t xml:space="preserve">. </w:t>
      </w:r>
      <w:r w:rsidR="00875CBF" w:rsidRPr="008D7397">
        <w:rPr>
          <w:rFonts w:ascii="Times New Roman" w:hAnsi="Times New Roman" w:cs="Times New Roman"/>
          <w:sz w:val="24"/>
          <w:szCs w:val="24"/>
          <w:lang w:val="ro-RO"/>
        </w:rPr>
        <w:t>Proiectul</w:t>
      </w:r>
      <w:r w:rsidR="005C4F1D" w:rsidRPr="008D7397">
        <w:rPr>
          <w:rFonts w:ascii="Times New Roman" w:hAnsi="Times New Roman" w:cs="Times New Roman"/>
          <w:sz w:val="24"/>
          <w:szCs w:val="24"/>
          <w:lang w:val="ro-RO"/>
        </w:rPr>
        <w:t xml:space="preserve"> instalațiilor electrice </w:t>
      </w:r>
      <w:r w:rsidR="00875CBF" w:rsidRPr="008D7397">
        <w:rPr>
          <w:rFonts w:ascii="Times New Roman" w:hAnsi="Times New Roman" w:cs="Times New Roman"/>
          <w:sz w:val="24"/>
          <w:szCs w:val="24"/>
          <w:lang w:val="ro-RO"/>
        </w:rPr>
        <w:t>se</w:t>
      </w:r>
      <w:r w:rsidR="005C4F1D" w:rsidRPr="008D7397">
        <w:rPr>
          <w:rFonts w:ascii="Times New Roman" w:hAnsi="Times New Roman" w:cs="Times New Roman"/>
          <w:sz w:val="24"/>
          <w:szCs w:val="24"/>
          <w:lang w:val="ro-RO"/>
        </w:rPr>
        <w:t xml:space="preserve"> coordon</w:t>
      </w:r>
      <w:r w:rsidR="00875CBF" w:rsidRPr="008D7397">
        <w:rPr>
          <w:rFonts w:ascii="Times New Roman" w:hAnsi="Times New Roman" w:cs="Times New Roman"/>
          <w:sz w:val="24"/>
          <w:szCs w:val="24"/>
          <w:lang w:val="ro-RO"/>
        </w:rPr>
        <w:t>ează</w:t>
      </w:r>
      <w:r w:rsidR="005C4F1D" w:rsidRPr="008D7397">
        <w:rPr>
          <w:rFonts w:ascii="Times New Roman" w:hAnsi="Times New Roman" w:cs="Times New Roman"/>
          <w:sz w:val="24"/>
          <w:szCs w:val="24"/>
          <w:lang w:val="ro-RO"/>
        </w:rPr>
        <w:t xml:space="preserve"> de operatorul </w:t>
      </w:r>
      <w:r w:rsidR="0082699C" w:rsidRPr="008D7397">
        <w:rPr>
          <w:rFonts w:ascii="Times New Roman" w:hAnsi="Times New Roman" w:cs="Times New Roman"/>
          <w:sz w:val="24"/>
          <w:szCs w:val="24"/>
          <w:lang w:val="ro-RO"/>
        </w:rPr>
        <w:t xml:space="preserve">de </w:t>
      </w:r>
      <w:r w:rsidR="005C4F1D" w:rsidRPr="008D7397">
        <w:rPr>
          <w:rFonts w:ascii="Times New Roman" w:hAnsi="Times New Roman" w:cs="Times New Roman"/>
          <w:sz w:val="24"/>
          <w:szCs w:val="24"/>
          <w:lang w:val="ro-RO"/>
        </w:rPr>
        <w:t xml:space="preserve">sistem, </w:t>
      </w:r>
      <w:r w:rsidR="00875CBF" w:rsidRPr="008D7397">
        <w:rPr>
          <w:rFonts w:ascii="Times New Roman" w:hAnsi="Times New Roman" w:cs="Times New Roman"/>
          <w:sz w:val="24"/>
          <w:szCs w:val="24"/>
          <w:lang w:val="ro-RO"/>
        </w:rPr>
        <w:t xml:space="preserve">iar furnizorul </w:t>
      </w:r>
      <w:r w:rsidR="005C4F1D" w:rsidRPr="008D7397">
        <w:rPr>
          <w:rFonts w:ascii="Times New Roman" w:hAnsi="Times New Roman" w:cs="Times New Roman"/>
          <w:sz w:val="24"/>
          <w:szCs w:val="24"/>
          <w:lang w:val="ro-RO"/>
        </w:rPr>
        <w:t xml:space="preserve">include aceleași condiții în contractul de furnizare a energiei electrice sau în contractul de </w:t>
      </w:r>
      <w:r w:rsidR="00167035" w:rsidRPr="008D7397">
        <w:rPr>
          <w:rFonts w:ascii="Times New Roman" w:hAnsi="Times New Roman" w:cs="Times New Roman"/>
          <w:sz w:val="24"/>
          <w:szCs w:val="24"/>
          <w:lang w:val="ro-RO"/>
        </w:rPr>
        <w:t xml:space="preserve">achiziționare </w:t>
      </w:r>
      <w:r w:rsidR="005C4F1D" w:rsidRPr="008D7397">
        <w:rPr>
          <w:rFonts w:ascii="Times New Roman" w:hAnsi="Times New Roman" w:cs="Times New Roman"/>
          <w:sz w:val="24"/>
          <w:szCs w:val="24"/>
          <w:lang w:val="ro-RO"/>
        </w:rPr>
        <w:t xml:space="preserve">a energiei electrice ca și </w:t>
      </w:r>
      <w:r w:rsidR="00875CBF" w:rsidRPr="008D7397">
        <w:rPr>
          <w:rFonts w:ascii="Times New Roman" w:hAnsi="Times New Roman" w:cs="Times New Roman"/>
          <w:sz w:val="24"/>
          <w:szCs w:val="24"/>
          <w:lang w:val="ro-RO"/>
        </w:rPr>
        <w:t xml:space="preserve">în cazul unui consumator final </w:t>
      </w:r>
      <w:r w:rsidR="005C4F1D" w:rsidRPr="008D7397">
        <w:rPr>
          <w:rFonts w:ascii="Times New Roman" w:hAnsi="Times New Roman" w:cs="Times New Roman"/>
          <w:sz w:val="24"/>
          <w:szCs w:val="24"/>
          <w:lang w:val="ro-RO"/>
        </w:rPr>
        <w:t>sau producător ale c</w:t>
      </w:r>
      <w:r w:rsidR="00875CBF" w:rsidRPr="008D7397">
        <w:rPr>
          <w:rFonts w:ascii="Times New Roman" w:hAnsi="Times New Roman" w:cs="Times New Roman"/>
          <w:sz w:val="24"/>
          <w:szCs w:val="24"/>
          <w:lang w:val="ro-RO"/>
        </w:rPr>
        <w:t>ărui instalații electrice sunt racord</w:t>
      </w:r>
      <w:r w:rsidR="005C4F1D" w:rsidRPr="008D7397">
        <w:rPr>
          <w:rFonts w:ascii="Times New Roman" w:hAnsi="Times New Roman" w:cs="Times New Roman"/>
          <w:sz w:val="24"/>
          <w:szCs w:val="24"/>
          <w:lang w:val="ro-RO"/>
        </w:rPr>
        <w:t>ate direct la rețeaua electrică.</w:t>
      </w:r>
    </w:p>
    <w:p w14:paraId="076205B4" w14:textId="0C319B23" w:rsidR="005C4F1D" w:rsidRPr="008D7397" w:rsidRDefault="00875CBF"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1" w:name="_Ref168386318"/>
      <w:r w:rsidRPr="008D7397">
        <w:rPr>
          <w:rFonts w:ascii="Times New Roman" w:hAnsi="Times New Roman" w:cs="Times New Roman"/>
          <w:sz w:val="24"/>
          <w:szCs w:val="24"/>
          <w:lang w:val="ro-RO"/>
        </w:rPr>
        <w:t>Instalațiile</w:t>
      </w:r>
      <w:r w:rsidR="005C4F1D" w:rsidRPr="008D7397">
        <w:rPr>
          <w:rFonts w:ascii="Times New Roman" w:hAnsi="Times New Roman" w:cs="Times New Roman"/>
          <w:sz w:val="24"/>
          <w:szCs w:val="24"/>
          <w:lang w:val="ro-RO"/>
        </w:rPr>
        <w:t xml:space="preserve"> de racordare a</w:t>
      </w:r>
      <w:r w:rsidR="003F4F73" w:rsidRPr="008D7397">
        <w:rPr>
          <w:rFonts w:ascii="Times New Roman" w:hAnsi="Times New Roman" w:cs="Times New Roman"/>
          <w:sz w:val="24"/>
          <w:szCs w:val="24"/>
          <w:lang w:val="ro-RO"/>
        </w:rPr>
        <w:t>le</w:t>
      </w:r>
      <w:r w:rsidR="005C4F1D" w:rsidRPr="008D7397">
        <w:rPr>
          <w:rFonts w:ascii="Times New Roman" w:hAnsi="Times New Roman" w:cs="Times New Roman"/>
          <w:sz w:val="24"/>
          <w:szCs w:val="24"/>
          <w:lang w:val="ro-RO"/>
        </w:rPr>
        <w:t xml:space="preserve"> consumatorilor finali care a</w:t>
      </w:r>
      <w:r w:rsidRPr="008D7397">
        <w:rPr>
          <w:rFonts w:ascii="Times New Roman" w:hAnsi="Times New Roman" w:cs="Times New Roman"/>
          <w:sz w:val="24"/>
          <w:szCs w:val="24"/>
          <w:lang w:val="ro-RO"/>
        </w:rPr>
        <w:t>u</w:t>
      </w:r>
      <w:r w:rsidR="005C4F1D" w:rsidRPr="008D7397">
        <w:rPr>
          <w:rFonts w:ascii="Times New Roman" w:hAnsi="Times New Roman" w:cs="Times New Roman"/>
          <w:sz w:val="24"/>
          <w:szCs w:val="24"/>
          <w:lang w:val="ro-RO"/>
        </w:rPr>
        <w:t xml:space="preserve"> fost </w:t>
      </w:r>
      <w:r w:rsidRPr="008D7397">
        <w:rPr>
          <w:rFonts w:ascii="Times New Roman" w:hAnsi="Times New Roman" w:cs="Times New Roman"/>
          <w:sz w:val="24"/>
          <w:szCs w:val="24"/>
          <w:lang w:val="ro-RO"/>
        </w:rPr>
        <w:t>executate</w:t>
      </w:r>
      <w:r w:rsidR="005C4F1D" w:rsidRPr="008D7397">
        <w:rPr>
          <w:rFonts w:ascii="Times New Roman" w:hAnsi="Times New Roman" w:cs="Times New Roman"/>
          <w:sz w:val="24"/>
          <w:szCs w:val="24"/>
          <w:lang w:val="ro-RO"/>
        </w:rPr>
        <w:t xml:space="preserve"> d</w:t>
      </w:r>
      <w:r w:rsidRPr="008D7397">
        <w:rPr>
          <w:rFonts w:ascii="Times New Roman" w:hAnsi="Times New Roman" w:cs="Times New Roman"/>
          <w:sz w:val="24"/>
          <w:szCs w:val="24"/>
          <w:lang w:val="ro-RO"/>
        </w:rPr>
        <w:t>e operatorul de sistem dev</w:t>
      </w:r>
      <w:r w:rsidR="005C4F1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n</w:t>
      </w:r>
      <w:r w:rsidR="005C4F1D" w:rsidRPr="008D7397">
        <w:rPr>
          <w:rFonts w:ascii="Times New Roman" w:hAnsi="Times New Roman" w:cs="Times New Roman"/>
          <w:sz w:val="24"/>
          <w:szCs w:val="24"/>
          <w:lang w:val="ro-RO"/>
        </w:rPr>
        <w:t xml:space="preserve"> proprietatea operatorului de sistem, care răspunde de exploatarea, întreț</w:t>
      </w:r>
      <w:r w:rsidRPr="008D7397">
        <w:rPr>
          <w:rFonts w:ascii="Times New Roman" w:hAnsi="Times New Roman" w:cs="Times New Roman"/>
          <w:sz w:val="24"/>
          <w:szCs w:val="24"/>
          <w:lang w:val="ro-RO"/>
        </w:rPr>
        <w:t>inerea și modernizarea acestora. Instalațiile de racordare executate</w:t>
      </w:r>
      <w:r w:rsidR="005C4F1D" w:rsidRPr="008D7397">
        <w:rPr>
          <w:rFonts w:ascii="Times New Roman" w:hAnsi="Times New Roman" w:cs="Times New Roman"/>
          <w:sz w:val="24"/>
          <w:szCs w:val="24"/>
          <w:lang w:val="ro-RO"/>
        </w:rPr>
        <w:t xml:space="preserve"> de electricieni autorizați aparțin consumatorilor finali care </w:t>
      </w:r>
      <w:r w:rsidRPr="008D7397">
        <w:rPr>
          <w:rFonts w:ascii="Times New Roman" w:hAnsi="Times New Roman" w:cs="Times New Roman"/>
          <w:sz w:val="24"/>
          <w:szCs w:val="24"/>
          <w:lang w:val="ro-RO"/>
        </w:rPr>
        <w:t>sunt în</w:t>
      </w:r>
      <w:r w:rsidR="005C4F1D" w:rsidRPr="008D7397">
        <w:rPr>
          <w:rFonts w:ascii="Times New Roman" w:hAnsi="Times New Roman" w:cs="Times New Roman"/>
          <w:sz w:val="24"/>
          <w:szCs w:val="24"/>
          <w:lang w:val="ro-RO"/>
        </w:rPr>
        <w:t xml:space="preserve"> drept </w:t>
      </w:r>
      <w:r w:rsidR="003F4F73" w:rsidRPr="008D7397">
        <w:rPr>
          <w:rFonts w:ascii="Times New Roman" w:hAnsi="Times New Roman" w:cs="Times New Roman"/>
          <w:sz w:val="24"/>
          <w:szCs w:val="24"/>
          <w:lang w:val="ro-RO"/>
        </w:rPr>
        <w:t xml:space="preserve">să le </w:t>
      </w:r>
      <w:r w:rsidR="000B6850" w:rsidRPr="008D7397">
        <w:rPr>
          <w:rFonts w:ascii="Times New Roman" w:hAnsi="Times New Roman" w:cs="Times New Roman"/>
          <w:sz w:val="24"/>
          <w:szCs w:val="24"/>
          <w:lang w:val="ro-RO"/>
        </w:rPr>
        <w:t>transmit</w:t>
      </w:r>
      <w:r w:rsidR="003F4F73" w:rsidRPr="008D7397">
        <w:rPr>
          <w:rFonts w:ascii="Times New Roman" w:hAnsi="Times New Roman" w:cs="Times New Roman"/>
          <w:sz w:val="24"/>
          <w:szCs w:val="24"/>
          <w:lang w:val="ro-RO"/>
        </w:rPr>
        <w:t>ă</w:t>
      </w:r>
      <w:r w:rsidR="005C4F1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 titlu</w:t>
      </w:r>
      <w:r w:rsidR="005C4F1D" w:rsidRPr="008D7397">
        <w:rPr>
          <w:rFonts w:ascii="Times New Roman" w:hAnsi="Times New Roman" w:cs="Times New Roman"/>
          <w:sz w:val="24"/>
          <w:szCs w:val="24"/>
          <w:lang w:val="ro-RO"/>
        </w:rPr>
        <w:t xml:space="preserve"> gratuit, în proprietatea operatorului de sistem în condițiile stabilite la alin. </w:t>
      </w:r>
      <w:r w:rsidR="00681FDC" w:rsidRPr="008D7397">
        <w:rPr>
          <w:rFonts w:ascii="Times New Roman" w:hAnsi="Times New Roman" w:cs="Times New Roman"/>
          <w:sz w:val="24"/>
          <w:szCs w:val="24"/>
          <w:lang w:val="ro-RO"/>
        </w:rPr>
        <w:fldChar w:fldCharType="begin"/>
      </w:r>
      <w:r w:rsidR="00681FDC" w:rsidRPr="008D7397">
        <w:rPr>
          <w:rFonts w:ascii="Times New Roman" w:hAnsi="Times New Roman" w:cs="Times New Roman"/>
          <w:sz w:val="24"/>
          <w:szCs w:val="24"/>
          <w:lang w:val="ro-RO"/>
        </w:rPr>
        <w:instrText xml:space="preserve"> REF _Ref168386332 \r \h </w:instrText>
      </w:r>
      <w:r w:rsidR="00174215" w:rsidRPr="008D7397">
        <w:rPr>
          <w:rFonts w:ascii="Times New Roman" w:hAnsi="Times New Roman" w:cs="Times New Roman"/>
          <w:sz w:val="24"/>
          <w:szCs w:val="24"/>
          <w:lang w:val="ro-RO"/>
        </w:rPr>
        <w:instrText xml:space="preserve"> \* MERGEFORMAT </w:instrText>
      </w:r>
      <w:r w:rsidR="00681FDC" w:rsidRPr="008D7397">
        <w:rPr>
          <w:rFonts w:ascii="Times New Roman" w:hAnsi="Times New Roman" w:cs="Times New Roman"/>
          <w:sz w:val="24"/>
          <w:szCs w:val="24"/>
          <w:lang w:val="ro-RO"/>
        </w:rPr>
      </w:r>
      <w:r w:rsidR="00681FD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681FDC" w:rsidRPr="008D7397">
        <w:rPr>
          <w:rFonts w:ascii="Times New Roman" w:hAnsi="Times New Roman" w:cs="Times New Roman"/>
          <w:sz w:val="24"/>
          <w:szCs w:val="24"/>
          <w:lang w:val="ro-RO"/>
        </w:rPr>
        <w:fldChar w:fldCharType="end"/>
      </w:r>
      <w:r w:rsidR="00681FDC" w:rsidRPr="008D7397">
        <w:rPr>
          <w:rFonts w:ascii="Times New Roman" w:hAnsi="Times New Roman" w:cs="Times New Roman"/>
          <w:sz w:val="24"/>
          <w:szCs w:val="24"/>
          <w:lang w:val="ro-RO"/>
        </w:rPr>
        <w:t xml:space="preserve"> -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_Ref168386332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125EBD" w:rsidRPr="008D7397">
        <w:rPr>
          <w:rFonts w:ascii="Times New Roman" w:hAnsi="Times New Roman" w:cs="Times New Roman"/>
          <w:sz w:val="24"/>
          <w:szCs w:val="24"/>
          <w:lang w:val="ro-RO"/>
        </w:rPr>
        <w:fldChar w:fldCharType="end"/>
      </w:r>
      <w:r w:rsidR="003F4F73" w:rsidRPr="008D7397">
        <w:rPr>
          <w:rFonts w:ascii="Times New Roman" w:hAnsi="Times New Roman" w:cs="Times New Roman"/>
          <w:sz w:val="24"/>
          <w:szCs w:val="24"/>
          <w:lang w:val="ro-RO"/>
        </w:rPr>
        <w:t xml:space="preserve"> </w:t>
      </w:r>
      <w:r w:rsidR="005C4F1D" w:rsidRPr="008D7397">
        <w:rPr>
          <w:rFonts w:ascii="Times New Roman" w:hAnsi="Times New Roman" w:cs="Times New Roman"/>
          <w:sz w:val="24"/>
          <w:szCs w:val="24"/>
          <w:lang w:val="ro-RO"/>
        </w:rPr>
        <w:t>din prezentul articol.</w:t>
      </w:r>
      <w:bookmarkEnd w:id="341"/>
    </w:p>
    <w:p w14:paraId="698401B0" w14:textId="2DC20D57" w:rsidR="00690C7B" w:rsidRPr="008D7397" w:rsidRDefault="00690C7B"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2" w:name="_Ref168386332"/>
      <w:r w:rsidRPr="008D7397">
        <w:rPr>
          <w:rFonts w:ascii="Times New Roman" w:hAnsi="Times New Roman" w:cs="Times New Roman"/>
          <w:color w:val="333333"/>
          <w:sz w:val="24"/>
          <w:szCs w:val="24"/>
          <w:shd w:val="clear" w:color="auto" w:fill="FFFFFF"/>
          <w:lang w:val="ro-RO"/>
        </w:rPr>
        <w:t xml:space="preserve">Persoanele fizice şi persoanele juridice, indiferent de tipul de proprietate şi forma juridică de organizare, care au în proprietate instalații electrice, linii electrice şi posturi de transformare sunt în drept să le transmită, cu titlu gratuit, în proprietatea operatorului sistemului de transport, </w:t>
      </w:r>
      <w:r w:rsidR="000C16DD" w:rsidRPr="008D7397">
        <w:rPr>
          <w:rFonts w:ascii="Times New Roman" w:hAnsi="Times New Roman" w:cs="Times New Roman"/>
          <w:color w:val="333333"/>
          <w:sz w:val="24"/>
          <w:szCs w:val="24"/>
          <w:shd w:val="clear" w:color="auto" w:fill="FFFFFF"/>
          <w:lang w:val="ro-RO"/>
        </w:rPr>
        <w:t xml:space="preserve">a </w:t>
      </w:r>
      <w:r w:rsidRPr="008D7397">
        <w:rPr>
          <w:rFonts w:ascii="Times New Roman" w:hAnsi="Times New Roman" w:cs="Times New Roman"/>
          <w:color w:val="333333"/>
          <w:sz w:val="24"/>
          <w:szCs w:val="24"/>
          <w:shd w:val="clear" w:color="auto" w:fill="FFFFFF"/>
          <w:lang w:val="ro-RO"/>
        </w:rPr>
        <w:t xml:space="preserve">operatorului sistemului de distribuție. Operatorul sistemului de </w:t>
      </w:r>
      <w:r w:rsidR="000C4E84" w:rsidRPr="008D7397">
        <w:rPr>
          <w:rFonts w:ascii="Times New Roman" w:hAnsi="Times New Roman" w:cs="Times New Roman"/>
          <w:color w:val="333333"/>
          <w:sz w:val="24"/>
          <w:szCs w:val="24"/>
          <w:shd w:val="clear" w:color="auto" w:fill="FFFFFF"/>
          <w:lang w:val="ro-RO"/>
        </w:rPr>
        <w:t>distribuție</w:t>
      </w:r>
      <w:r w:rsidRPr="008D7397">
        <w:rPr>
          <w:rFonts w:ascii="Times New Roman" w:hAnsi="Times New Roman" w:cs="Times New Roman"/>
          <w:color w:val="333333"/>
          <w:sz w:val="24"/>
          <w:szCs w:val="24"/>
          <w:shd w:val="clear" w:color="auto" w:fill="FFFFFF"/>
          <w:lang w:val="ro-RO"/>
        </w:rPr>
        <w:t xml:space="preserve"> este obligat să primească instalațiile electrice transmise cu titlu gratuit, cu condiția efectuării de către proprietarul instalațiilor electrice, liniilor electrice şi posturilor de transformare a lucrărilor necesare pentru a asigura corespunderea acestora cu cerințele de securitate. </w:t>
      </w:r>
    </w:p>
    <w:p w14:paraId="656D02B4" w14:textId="3B6F749A" w:rsidR="005C4F1D" w:rsidRPr="008D7397" w:rsidRDefault="005C4F1D"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3" w:name="_Ref168388302"/>
      <w:bookmarkEnd w:id="342"/>
      <w:r w:rsidRPr="008D7397">
        <w:rPr>
          <w:rFonts w:ascii="Times New Roman" w:hAnsi="Times New Roman" w:cs="Times New Roman"/>
          <w:sz w:val="24"/>
          <w:szCs w:val="24"/>
          <w:lang w:val="ro-RO"/>
        </w:rPr>
        <w:t xml:space="preserve">În sensul alin. </w:t>
      </w:r>
      <w:r w:rsidR="00681FDC" w:rsidRPr="008D7397">
        <w:rPr>
          <w:rFonts w:ascii="Times New Roman" w:hAnsi="Times New Roman" w:cs="Times New Roman"/>
          <w:sz w:val="24"/>
          <w:szCs w:val="24"/>
          <w:lang w:val="ro-RO"/>
        </w:rPr>
        <w:fldChar w:fldCharType="begin"/>
      </w:r>
      <w:r w:rsidR="00681FDC" w:rsidRPr="008D7397">
        <w:rPr>
          <w:rFonts w:ascii="Times New Roman" w:hAnsi="Times New Roman" w:cs="Times New Roman"/>
          <w:sz w:val="24"/>
          <w:szCs w:val="24"/>
          <w:lang w:val="ro-RO"/>
        </w:rPr>
        <w:instrText xml:space="preserve"> REF _Ref168386332 \r \h </w:instrText>
      </w:r>
      <w:r w:rsidR="00174215" w:rsidRPr="008D7397">
        <w:rPr>
          <w:rFonts w:ascii="Times New Roman" w:hAnsi="Times New Roman" w:cs="Times New Roman"/>
          <w:sz w:val="24"/>
          <w:szCs w:val="24"/>
          <w:lang w:val="ro-RO"/>
        </w:rPr>
        <w:instrText xml:space="preserve"> \* MERGEFORMAT </w:instrText>
      </w:r>
      <w:r w:rsidR="00681FDC" w:rsidRPr="008D7397">
        <w:rPr>
          <w:rFonts w:ascii="Times New Roman" w:hAnsi="Times New Roman" w:cs="Times New Roman"/>
          <w:sz w:val="24"/>
          <w:szCs w:val="24"/>
          <w:lang w:val="ro-RO"/>
        </w:rPr>
      </w:r>
      <w:r w:rsidR="00681FD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681FDC" w:rsidRPr="008D7397">
        <w:rPr>
          <w:rFonts w:ascii="Times New Roman" w:hAnsi="Times New Roman" w:cs="Times New Roman"/>
          <w:sz w:val="24"/>
          <w:szCs w:val="24"/>
          <w:lang w:val="ro-RO"/>
        </w:rPr>
        <w:fldChar w:fldCharType="end"/>
      </w:r>
      <w:r w:rsidR="00681FD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din prezentul articol, c</w:t>
      </w:r>
      <w:r w:rsidR="00EF0DE0" w:rsidRPr="008D7397">
        <w:rPr>
          <w:rFonts w:ascii="Times New Roman" w:hAnsi="Times New Roman" w:cs="Times New Roman"/>
          <w:sz w:val="24"/>
          <w:szCs w:val="24"/>
          <w:lang w:val="ro-RO"/>
        </w:rPr>
        <w:t>orespunderea</w:t>
      </w:r>
      <w:r w:rsidRPr="008D7397">
        <w:rPr>
          <w:rFonts w:ascii="Times New Roman" w:hAnsi="Times New Roman" w:cs="Times New Roman"/>
          <w:sz w:val="24"/>
          <w:szCs w:val="24"/>
          <w:lang w:val="ro-RO"/>
        </w:rPr>
        <w:t xml:space="preserve"> liniilor electrice, </w:t>
      </w:r>
      <w:r w:rsidR="000C16D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posturilor de transformare, </w:t>
      </w:r>
      <w:r w:rsidR="000C16D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instalațiilor de racord</w:t>
      </w:r>
      <w:r w:rsidR="002737E7" w:rsidRPr="008D7397">
        <w:rPr>
          <w:rFonts w:ascii="Times New Roman" w:hAnsi="Times New Roman" w:cs="Times New Roman"/>
          <w:sz w:val="24"/>
          <w:szCs w:val="24"/>
          <w:lang w:val="ro-RO"/>
        </w:rPr>
        <w:t>are, care urmează să fie transmise</w:t>
      </w:r>
      <w:r w:rsidRPr="008D7397">
        <w:rPr>
          <w:rFonts w:ascii="Times New Roman" w:hAnsi="Times New Roman" w:cs="Times New Roman"/>
          <w:sz w:val="24"/>
          <w:szCs w:val="24"/>
          <w:lang w:val="ro-RO"/>
        </w:rPr>
        <w:t xml:space="preserve"> în proprietatea operatorului de si</w:t>
      </w:r>
      <w:r w:rsidR="002737E7" w:rsidRPr="008D7397">
        <w:rPr>
          <w:rFonts w:ascii="Times New Roman" w:hAnsi="Times New Roman" w:cs="Times New Roman"/>
          <w:sz w:val="24"/>
          <w:szCs w:val="24"/>
          <w:lang w:val="ro-RO"/>
        </w:rPr>
        <w:t xml:space="preserve">stem, se </w:t>
      </w:r>
      <w:r w:rsidR="003F4F73" w:rsidRPr="008D7397">
        <w:rPr>
          <w:rFonts w:ascii="Times New Roman" w:hAnsi="Times New Roman" w:cs="Times New Roman"/>
          <w:sz w:val="24"/>
          <w:szCs w:val="24"/>
          <w:lang w:val="ro-RO"/>
        </w:rPr>
        <w:t xml:space="preserve">atestă în </w:t>
      </w:r>
      <w:r w:rsidR="002737E7" w:rsidRPr="008D7397">
        <w:rPr>
          <w:rFonts w:ascii="Times New Roman" w:hAnsi="Times New Roman" w:cs="Times New Roman"/>
          <w:sz w:val="24"/>
          <w:szCs w:val="24"/>
          <w:lang w:val="ro-RO"/>
        </w:rPr>
        <w:t xml:space="preserve">baza </w:t>
      </w:r>
      <w:r w:rsidRPr="008D7397">
        <w:rPr>
          <w:rFonts w:ascii="Times New Roman" w:hAnsi="Times New Roman" w:cs="Times New Roman"/>
          <w:sz w:val="24"/>
          <w:szCs w:val="24"/>
          <w:lang w:val="ro-RO"/>
        </w:rPr>
        <w:t>act</w:t>
      </w:r>
      <w:r w:rsidR="002737E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co</w:t>
      </w:r>
      <w:r w:rsidR="002737E7" w:rsidRPr="008D7397">
        <w:rPr>
          <w:rFonts w:ascii="Times New Roman" w:hAnsi="Times New Roman" w:cs="Times New Roman"/>
          <w:sz w:val="24"/>
          <w:szCs w:val="24"/>
          <w:lang w:val="ro-RO"/>
        </w:rPr>
        <w:t>respundere, eliberat</w:t>
      </w:r>
      <w:r w:rsidRPr="008D7397">
        <w:rPr>
          <w:rFonts w:ascii="Times New Roman" w:hAnsi="Times New Roman" w:cs="Times New Roman"/>
          <w:sz w:val="24"/>
          <w:szCs w:val="24"/>
          <w:lang w:val="ro-RO"/>
        </w:rPr>
        <w:t xml:space="preserve"> proprietarului </w:t>
      </w:r>
      <w:r w:rsidR="002737E7" w:rsidRPr="008D7397">
        <w:rPr>
          <w:rFonts w:ascii="Times New Roman" w:hAnsi="Times New Roman" w:cs="Times New Roman"/>
          <w:sz w:val="24"/>
          <w:szCs w:val="24"/>
          <w:lang w:val="ro-RO"/>
        </w:rPr>
        <w:t>acestora de către organul supravegherii energetice de stat î</w:t>
      </w:r>
      <w:r w:rsidRPr="008D7397">
        <w:rPr>
          <w:rFonts w:ascii="Times New Roman" w:hAnsi="Times New Roman" w:cs="Times New Roman"/>
          <w:sz w:val="24"/>
          <w:szCs w:val="24"/>
          <w:lang w:val="ro-RO"/>
        </w:rPr>
        <w:t xml:space="preserve">n conformitate cu Regulamentul de </w:t>
      </w:r>
      <w:r w:rsidR="002737E7" w:rsidRPr="008D7397">
        <w:rPr>
          <w:rFonts w:ascii="Times New Roman" w:hAnsi="Times New Roman" w:cs="Times New Roman"/>
          <w:sz w:val="24"/>
          <w:szCs w:val="24"/>
          <w:lang w:val="ro-RO"/>
        </w:rPr>
        <w:t>admitere în exploatare</w:t>
      </w:r>
      <w:r w:rsidRPr="008D7397">
        <w:rPr>
          <w:rFonts w:ascii="Times New Roman" w:hAnsi="Times New Roman" w:cs="Times New Roman"/>
          <w:sz w:val="24"/>
          <w:szCs w:val="24"/>
          <w:lang w:val="ro-RO"/>
        </w:rPr>
        <w:t xml:space="preserve"> a </w:t>
      </w:r>
      <w:r w:rsidR="002737E7" w:rsidRPr="008D7397">
        <w:rPr>
          <w:rFonts w:ascii="Times New Roman" w:hAnsi="Times New Roman" w:cs="Times New Roman"/>
          <w:sz w:val="24"/>
          <w:szCs w:val="24"/>
          <w:lang w:val="ro-RO"/>
        </w:rPr>
        <w:t>instalațiilor</w:t>
      </w:r>
      <w:r w:rsidRPr="008D7397">
        <w:rPr>
          <w:rFonts w:ascii="Times New Roman" w:hAnsi="Times New Roman" w:cs="Times New Roman"/>
          <w:sz w:val="24"/>
          <w:szCs w:val="24"/>
          <w:lang w:val="ro-RO"/>
        </w:rPr>
        <w:t xml:space="preserve"> electrice. Activele </w:t>
      </w:r>
      <w:r w:rsidR="00E86431" w:rsidRPr="008D7397">
        <w:rPr>
          <w:rFonts w:ascii="Times New Roman" w:hAnsi="Times New Roman" w:cs="Times New Roman"/>
          <w:sz w:val="24"/>
          <w:szCs w:val="24"/>
          <w:lang w:val="ro-RO"/>
        </w:rPr>
        <w:t>dobândite</w:t>
      </w:r>
      <w:r w:rsidRPr="008D7397">
        <w:rPr>
          <w:rFonts w:ascii="Times New Roman" w:hAnsi="Times New Roman" w:cs="Times New Roman"/>
          <w:sz w:val="24"/>
          <w:szCs w:val="24"/>
          <w:lang w:val="ro-RO"/>
        </w:rPr>
        <w:t xml:space="preserve"> cu titlu gratuit nu s</w:t>
      </w:r>
      <w:r w:rsidR="00E86431" w:rsidRPr="008D7397">
        <w:rPr>
          <w:rFonts w:ascii="Times New Roman" w:hAnsi="Times New Roman" w:cs="Times New Roman"/>
          <w:sz w:val="24"/>
          <w:szCs w:val="24"/>
          <w:lang w:val="ro-RO"/>
        </w:rPr>
        <w:t>e iau în considerare la calcularea</w:t>
      </w:r>
      <w:r w:rsidRPr="008D7397">
        <w:rPr>
          <w:rFonts w:ascii="Times New Roman" w:hAnsi="Times New Roman" w:cs="Times New Roman"/>
          <w:sz w:val="24"/>
          <w:szCs w:val="24"/>
          <w:lang w:val="ro-RO"/>
        </w:rPr>
        <w:t xml:space="preserve"> bazei de active reglementate a operat</w:t>
      </w:r>
      <w:r w:rsidR="00E86431" w:rsidRPr="008D7397">
        <w:rPr>
          <w:rFonts w:ascii="Times New Roman" w:hAnsi="Times New Roman" w:cs="Times New Roman"/>
          <w:sz w:val="24"/>
          <w:szCs w:val="24"/>
          <w:lang w:val="ro-RO"/>
        </w:rPr>
        <w:t>orului de sistem, iar venitul obținut</w:t>
      </w:r>
      <w:r w:rsidRPr="008D7397">
        <w:rPr>
          <w:rFonts w:ascii="Times New Roman" w:hAnsi="Times New Roman" w:cs="Times New Roman"/>
          <w:sz w:val="24"/>
          <w:szCs w:val="24"/>
          <w:lang w:val="ro-RO"/>
        </w:rPr>
        <w:t xml:space="preserve"> din </w:t>
      </w:r>
      <w:r w:rsidR="00E86431" w:rsidRPr="008D7397">
        <w:rPr>
          <w:rFonts w:ascii="Times New Roman" w:hAnsi="Times New Roman" w:cs="Times New Roman"/>
          <w:sz w:val="24"/>
          <w:szCs w:val="24"/>
          <w:lang w:val="ro-RO"/>
        </w:rPr>
        <w:t>primirea</w:t>
      </w:r>
      <w:r w:rsidRPr="008D7397">
        <w:rPr>
          <w:rFonts w:ascii="Times New Roman" w:hAnsi="Times New Roman" w:cs="Times New Roman"/>
          <w:sz w:val="24"/>
          <w:szCs w:val="24"/>
          <w:lang w:val="ro-RO"/>
        </w:rPr>
        <w:t xml:space="preserve">, cu titlu gratuit, a liniilor electrice și </w:t>
      </w:r>
      <w:r w:rsidR="000C16D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posturilor de transformare menționate se consideră venit </w:t>
      </w:r>
      <w:r w:rsidR="003F4F73" w:rsidRPr="008D7397">
        <w:rPr>
          <w:rFonts w:ascii="Times New Roman" w:hAnsi="Times New Roman" w:cs="Times New Roman"/>
          <w:sz w:val="24"/>
          <w:szCs w:val="24"/>
          <w:lang w:val="ro-RO"/>
        </w:rPr>
        <w:t>ne</w:t>
      </w:r>
      <w:r w:rsidRPr="008D7397">
        <w:rPr>
          <w:rFonts w:ascii="Times New Roman" w:hAnsi="Times New Roman" w:cs="Times New Roman"/>
          <w:sz w:val="24"/>
          <w:szCs w:val="24"/>
          <w:lang w:val="ro-RO"/>
        </w:rPr>
        <w:t>impozabil.</w:t>
      </w:r>
      <w:bookmarkEnd w:id="343"/>
    </w:p>
    <w:p w14:paraId="6374B365" w14:textId="1295FB0A" w:rsidR="005C4F1D" w:rsidRPr="008D7397" w:rsidRDefault="005C4F1D" w:rsidP="00C45307">
      <w:pPr>
        <w:pStyle w:val="Frspaiere"/>
        <w:numPr>
          <w:ilvl w:val="0"/>
          <w:numId w:val="7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Procedura și condițiile de </w:t>
      </w:r>
      <w:r w:rsidR="00562727" w:rsidRPr="008D7397">
        <w:rPr>
          <w:rFonts w:ascii="Times New Roman" w:hAnsi="Times New Roman" w:cs="Times New Roman"/>
          <w:sz w:val="24"/>
          <w:szCs w:val="24"/>
          <w:lang w:val="ro-RO"/>
        </w:rPr>
        <w:t>racorda</w:t>
      </w:r>
      <w:r w:rsidRPr="008D7397">
        <w:rPr>
          <w:rFonts w:ascii="Times New Roman" w:hAnsi="Times New Roman" w:cs="Times New Roman"/>
          <w:sz w:val="24"/>
          <w:szCs w:val="24"/>
          <w:lang w:val="ro-RO"/>
        </w:rPr>
        <w:t xml:space="preserve">re la rețelele </w:t>
      </w:r>
      <w:r w:rsidR="00562727"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w:t>
      </w:r>
      <w:r w:rsidR="0056272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inclusiv </w:t>
      </w:r>
      <w:r w:rsidR="00562727" w:rsidRPr="008D7397">
        <w:rPr>
          <w:rFonts w:ascii="Times New Roman" w:hAnsi="Times New Roman" w:cs="Times New Roman"/>
          <w:sz w:val="24"/>
          <w:szCs w:val="24"/>
          <w:lang w:val="ro-RO"/>
        </w:rPr>
        <w:t>managementul</w:t>
      </w:r>
      <w:r w:rsidRPr="008D7397">
        <w:rPr>
          <w:rFonts w:ascii="Times New Roman" w:hAnsi="Times New Roman" w:cs="Times New Roman"/>
          <w:sz w:val="24"/>
          <w:szCs w:val="24"/>
          <w:lang w:val="ro-RO"/>
        </w:rPr>
        <w:t xml:space="preserve"> cererilor de racordare la rețea</w:t>
      </w:r>
      <w:r w:rsidR="008A674A"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și a listei de așteptare care cuprinde cererile de racordare pentru care operatorul de sistem a refuzat accesul la rețea</w:t>
      </w:r>
      <w:r w:rsidR="00B27723"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w:t>
      </w:r>
      <w:r w:rsidR="00681FDC" w:rsidRPr="008D7397">
        <w:rPr>
          <w:rFonts w:ascii="Times New Roman" w:hAnsi="Times New Roman" w:cs="Times New Roman"/>
          <w:sz w:val="24"/>
          <w:szCs w:val="24"/>
          <w:lang w:val="ro-RO"/>
        </w:rPr>
        <w:t xml:space="preserve"> cerințele legate de depunerea garanției financiare, </w:t>
      </w:r>
      <w:r w:rsidRPr="008D7397">
        <w:rPr>
          <w:rFonts w:ascii="Times New Roman" w:hAnsi="Times New Roman" w:cs="Times New Roman"/>
          <w:sz w:val="24"/>
          <w:szCs w:val="24"/>
          <w:lang w:val="ro-RO"/>
        </w:rPr>
        <w:t xml:space="preserve"> cerințele legate de încheierea </w:t>
      </w:r>
      <w:r w:rsidR="00562727" w:rsidRPr="008D7397">
        <w:rPr>
          <w:rFonts w:ascii="Times New Roman" w:hAnsi="Times New Roman" w:cs="Times New Roman"/>
          <w:sz w:val="24"/>
          <w:szCs w:val="24"/>
          <w:lang w:val="ro-RO"/>
        </w:rPr>
        <w:t>contractului</w:t>
      </w:r>
      <w:r w:rsidRPr="008D7397">
        <w:rPr>
          <w:rFonts w:ascii="Times New Roman" w:hAnsi="Times New Roman" w:cs="Times New Roman"/>
          <w:sz w:val="24"/>
          <w:szCs w:val="24"/>
          <w:lang w:val="ro-RO"/>
        </w:rPr>
        <w:t xml:space="preserve"> de racordare, precum și cerințele față de alte tipuri de contracte încheiate între operatorii de sistem și </w:t>
      </w:r>
      <w:r w:rsidR="00647A9B" w:rsidRPr="008D7397">
        <w:rPr>
          <w:rFonts w:ascii="Times New Roman" w:hAnsi="Times New Roman" w:cs="Times New Roman"/>
          <w:sz w:val="24"/>
          <w:szCs w:val="24"/>
          <w:lang w:val="ro-RO"/>
        </w:rPr>
        <w:t>utilizatorii de sistem</w:t>
      </w:r>
      <w:r w:rsidRPr="008D7397">
        <w:rPr>
          <w:rFonts w:ascii="Times New Roman" w:hAnsi="Times New Roman" w:cs="Times New Roman"/>
          <w:sz w:val="24"/>
          <w:szCs w:val="24"/>
          <w:lang w:val="ro-RO"/>
        </w:rPr>
        <w:t xml:space="preserve"> se stabile</w:t>
      </w:r>
      <w:r w:rsidR="00681FDC" w:rsidRPr="008D7397">
        <w:rPr>
          <w:rFonts w:ascii="Times New Roman" w:hAnsi="Times New Roman" w:cs="Times New Roman"/>
          <w:sz w:val="24"/>
          <w:szCs w:val="24"/>
          <w:lang w:val="ro-RO"/>
        </w:rPr>
        <w:t xml:space="preserve">sc în Regulamentul </w:t>
      </w:r>
      <w:r w:rsidR="003F4F73" w:rsidRPr="008D7397">
        <w:rPr>
          <w:rFonts w:ascii="Times New Roman" w:hAnsi="Times New Roman" w:cs="Times New Roman"/>
          <w:sz w:val="24"/>
          <w:szCs w:val="24"/>
          <w:lang w:val="ro-RO"/>
        </w:rPr>
        <w:t xml:space="preserve">privind </w:t>
      </w:r>
      <w:r w:rsidR="00681FDC" w:rsidRPr="008D7397">
        <w:rPr>
          <w:rFonts w:ascii="Times New Roman" w:hAnsi="Times New Roman" w:cs="Times New Roman"/>
          <w:sz w:val="24"/>
          <w:szCs w:val="24"/>
          <w:lang w:val="ro-RO"/>
        </w:rPr>
        <w:t xml:space="preserve"> racordare</w:t>
      </w:r>
      <w:r w:rsidR="003F4F7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p>
    <w:p w14:paraId="0F2D3BBA" w14:textId="77777777" w:rsidR="00874CFB" w:rsidRPr="008D7397" w:rsidRDefault="00874CFB"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534B3696" w14:textId="6AF91A54" w:rsidR="00874CFB" w:rsidRPr="008D7397" w:rsidRDefault="009B1234" w:rsidP="006652F2">
      <w:pPr>
        <w:pStyle w:val="Titlu3"/>
        <w:numPr>
          <w:ilvl w:val="0"/>
          <w:numId w:val="246"/>
        </w:numPr>
        <w:ind w:left="0" w:firstLine="720"/>
        <w:rPr>
          <w:lang w:val="ro-RO"/>
        </w:rPr>
      </w:pPr>
      <w:bookmarkStart w:id="344" w:name="_Ref168384536"/>
      <w:bookmarkStart w:id="345" w:name="_Ref168386763"/>
      <w:bookmarkStart w:id="346" w:name="_Ref168399735"/>
      <w:bookmarkStart w:id="347" w:name="_Ref168399763"/>
      <w:bookmarkStart w:id="348" w:name="_Hlk173239498"/>
      <w:r w:rsidRPr="008D7397">
        <w:rPr>
          <w:lang w:val="ro-RO"/>
        </w:rPr>
        <w:t>Dispecerizarea producerii</w:t>
      </w:r>
      <w:r w:rsidR="00874CFB" w:rsidRPr="008D7397">
        <w:rPr>
          <w:lang w:val="ro-RO"/>
        </w:rPr>
        <w:t xml:space="preserve"> și </w:t>
      </w:r>
      <w:r w:rsidR="00201C95" w:rsidRPr="008D7397">
        <w:rPr>
          <w:lang w:val="ro-RO"/>
        </w:rPr>
        <w:t xml:space="preserve">a </w:t>
      </w:r>
      <w:r w:rsidRPr="008D7397">
        <w:rPr>
          <w:lang w:val="ro-RO"/>
        </w:rPr>
        <w:t>consumul</w:t>
      </w:r>
      <w:r w:rsidR="00201C95" w:rsidRPr="008D7397">
        <w:rPr>
          <w:lang w:val="ro-RO"/>
        </w:rPr>
        <w:t>ui</w:t>
      </w:r>
      <w:r w:rsidRPr="008D7397">
        <w:rPr>
          <w:lang w:val="ro-RO"/>
        </w:rPr>
        <w:t xml:space="preserve"> dispecerizabil</w:t>
      </w:r>
      <w:bookmarkEnd w:id="344"/>
      <w:bookmarkEnd w:id="345"/>
      <w:bookmarkEnd w:id="346"/>
      <w:bookmarkEnd w:id="347"/>
    </w:p>
    <w:bookmarkEnd w:id="348"/>
    <w:p w14:paraId="410E4B53" w14:textId="744857EE" w:rsidR="00874CFB" w:rsidRPr="008D7397" w:rsidRDefault="00F71DB5"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Dispeceriza</w:t>
      </w:r>
      <w:r w:rsidR="00874CFB" w:rsidRPr="008D7397">
        <w:rPr>
          <w:rFonts w:ascii="Times New Roman" w:hAnsi="Times New Roman" w:cs="Times New Roman"/>
          <w:sz w:val="24"/>
          <w:szCs w:val="24"/>
          <w:lang w:val="ro-RO"/>
        </w:rPr>
        <w:t xml:space="preserve">rea </w:t>
      </w:r>
      <w:r w:rsidR="003F4F73" w:rsidRPr="008D7397">
        <w:rPr>
          <w:rFonts w:ascii="Times New Roman" w:hAnsi="Times New Roman" w:cs="Times New Roman"/>
          <w:sz w:val="24"/>
          <w:szCs w:val="24"/>
          <w:lang w:val="ro-RO"/>
        </w:rPr>
        <w:t xml:space="preserve">centralelor </w:t>
      </w:r>
      <w:r w:rsidR="00874CFB" w:rsidRPr="008D7397">
        <w:rPr>
          <w:rFonts w:ascii="Times New Roman" w:hAnsi="Times New Roman" w:cs="Times New Roman"/>
          <w:sz w:val="24"/>
          <w:szCs w:val="24"/>
          <w:lang w:val="ro-RO"/>
        </w:rPr>
        <w:t xml:space="preserve">electrice și </w:t>
      </w:r>
      <w:r w:rsidR="003002C7" w:rsidRPr="008D7397">
        <w:rPr>
          <w:rFonts w:ascii="Times New Roman" w:hAnsi="Times New Roman" w:cs="Times New Roman"/>
          <w:sz w:val="24"/>
          <w:szCs w:val="24"/>
          <w:lang w:val="ro-RO"/>
        </w:rPr>
        <w:t>a</w:t>
      </w:r>
      <w:r w:rsidR="00201C95" w:rsidRPr="008D7397">
        <w:rPr>
          <w:rFonts w:ascii="Times New Roman" w:hAnsi="Times New Roman" w:cs="Times New Roman"/>
          <w:sz w:val="24"/>
          <w:szCs w:val="24"/>
          <w:lang w:val="ro-RO"/>
        </w:rPr>
        <w:t xml:space="preserve"> instalațiilor de </w:t>
      </w:r>
      <w:r w:rsidR="003002C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consum dispecerizabil </w:t>
      </w:r>
      <w:r w:rsidR="003002C7" w:rsidRPr="008D7397">
        <w:rPr>
          <w:rFonts w:ascii="Times New Roman" w:hAnsi="Times New Roman" w:cs="Times New Roman"/>
          <w:sz w:val="24"/>
          <w:szCs w:val="24"/>
          <w:lang w:val="ro-RO"/>
        </w:rPr>
        <w:t xml:space="preserve">trebuie să se facă în condiții </w:t>
      </w:r>
      <w:r w:rsidR="00874CFB" w:rsidRPr="008D7397">
        <w:rPr>
          <w:rFonts w:ascii="Times New Roman" w:hAnsi="Times New Roman" w:cs="Times New Roman"/>
          <w:sz w:val="24"/>
          <w:szCs w:val="24"/>
          <w:lang w:val="ro-RO"/>
        </w:rPr>
        <w:t xml:space="preserve">nediscriminatorii, transparente și, </w:t>
      </w:r>
      <w:r w:rsidRPr="008D7397">
        <w:rPr>
          <w:rFonts w:ascii="Times New Roman" w:hAnsi="Times New Roman" w:cs="Times New Roman"/>
          <w:sz w:val="24"/>
          <w:szCs w:val="24"/>
          <w:lang w:val="ro-RO"/>
        </w:rPr>
        <w:t xml:space="preserve">în cazul în care </w:t>
      </w:r>
      <w:r w:rsidR="00874CFB" w:rsidRPr="008D7397">
        <w:rPr>
          <w:rFonts w:ascii="Times New Roman" w:hAnsi="Times New Roman" w:cs="Times New Roman"/>
          <w:sz w:val="24"/>
          <w:szCs w:val="24"/>
          <w:lang w:val="ro-RO"/>
        </w:rPr>
        <w:t xml:space="preserve"> nu se prevede altfel la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_Ref168388338 \r \h </w:instrText>
      </w:r>
      <w:r w:rsidR="00681FDC"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125EBD" w:rsidRPr="008D7397">
        <w:rPr>
          <w:rFonts w:ascii="Times New Roman" w:hAnsi="Times New Roman" w:cs="Times New Roman"/>
          <w:sz w:val="24"/>
          <w:szCs w:val="24"/>
          <w:lang w:val="ro-RO"/>
        </w:rPr>
        <w:fldChar w:fldCharType="end"/>
      </w:r>
      <w:r w:rsidR="00125EBD" w:rsidRPr="008D7397">
        <w:rPr>
          <w:rFonts w:ascii="Times New Roman" w:hAnsi="Times New Roman" w:cs="Times New Roman"/>
          <w:sz w:val="24"/>
          <w:szCs w:val="24"/>
          <w:lang w:val="ro-RO"/>
        </w:rPr>
        <w:t xml:space="preserve"> </w:t>
      </w:r>
      <w:r w:rsidR="00874CFB" w:rsidRPr="008D7397">
        <w:rPr>
          <w:rFonts w:ascii="Times New Roman" w:hAnsi="Times New Roman" w:cs="Times New Roman"/>
          <w:sz w:val="24"/>
          <w:szCs w:val="24"/>
          <w:lang w:val="ro-RO"/>
        </w:rPr>
        <w:t xml:space="preserve">–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_Ref168388395 \r \h </w:instrText>
      </w:r>
      <w:r w:rsidR="00681FDC"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125EBD" w:rsidRPr="008D7397">
        <w:rPr>
          <w:rFonts w:ascii="Times New Roman" w:hAnsi="Times New Roman" w:cs="Times New Roman"/>
          <w:sz w:val="24"/>
          <w:szCs w:val="24"/>
          <w:lang w:val="ro-RO"/>
        </w:rPr>
        <w:fldChar w:fldCharType="end"/>
      </w:r>
      <w:r w:rsidR="00874CFB" w:rsidRPr="008D7397">
        <w:rPr>
          <w:rFonts w:ascii="Times New Roman" w:hAnsi="Times New Roman" w:cs="Times New Roman"/>
          <w:sz w:val="24"/>
          <w:szCs w:val="24"/>
          <w:lang w:val="ro-RO"/>
        </w:rPr>
        <w:t xml:space="preserve">, </w:t>
      </w:r>
      <w:r w:rsidR="003002C7"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 xml:space="preserve">se </w:t>
      </w:r>
      <w:r w:rsidR="003002C7" w:rsidRPr="008D7397">
        <w:rPr>
          <w:rFonts w:ascii="Times New Roman" w:hAnsi="Times New Roman" w:cs="Times New Roman"/>
          <w:sz w:val="24"/>
          <w:szCs w:val="24"/>
          <w:lang w:val="ro-RO"/>
        </w:rPr>
        <w:t xml:space="preserve">bazeze </w:t>
      </w:r>
      <w:r w:rsidR="00874CFB" w:rsidRPr="008D7397">
        <w:rPr>
          <w:rFonts w:ascii="Times New Roman" w:hAnsi="Times New Roman" w:cs="Times New Roman"/>
          <w:sz w:val="24"/>
          <w:szCs w:val="24"/>
          <w:lang w:val="ro-RO"/>
        </w:rPr>
        <w:t xml:space="preserve">pe </w:t>
      </w:r>
      <w:r w:rsidR="003002C7" w:rsidRPr="008D7397">
        <w:rPr>
          <w:rFonts w:ascii="Times New Roman" w:hAnsi="Times New Roman" w:cs="Times New Roman"/>
          <w:sz w:val="24"/>
          <w:szCs w:val="24"/>
          <w:lang w:val="ro-RO"/>
        </w:rPr>
        <w:t xml:space="preserve">mecanisme de </w:t>
      </w:r>
      <w:r w:rsidR="00874CFB" w:rsidRPr="008D7397">
        <w:rPr>
          <w:rFonts w:ascii="Times New Roman" w:hAnsi="Times New Roman" w:cs="Times New Roman"/>
          <w:sz w:val="24"/>
          <w:szCs w:val="24"/>
          <w:lang w:val="ro-RO"/>
        </w:rPr>
        <w:t>piață.</w:t>
      </w:r>
    </w:p>
    <w:p w14:paraId="6FD35033" w14:textId="30E309A0" w:rsidR="00874CFB" w:rsidRPr="008D7397"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49" w:name="_Hlk173239648"/>
      <w:bookmarkStart w:id="350" w:name="_Ref168388338"/>
      <w:r w:rsidRPr="008D7397">
        <w:rPr>
          <w:rFonts w:ascii="Times New Roman" w:hAnsi="Times New Roman" w:cs="Times New Roman"/>
          <w:sz w:val="24"/>
          <w:szCs w:val="24"/>
          <w:lang w:val="ro-RO"/>
        </w:rPr>
        <w:t xml:space="preserve">Fără a aduce atingere cerințelor </w:t>
      </w:r>
      <w:r w:rsidR="000562E8" w:rsidRPr="008D7397">
        <w:rPr>
          <w:rFonts w:ascii="Times New Roman" w:hAnsi="Times New Roman" w:cs="Times New Roman"/>
          <w:sz w:val="24"/>
          <w:szCs w:val="24"/>
          <w:lang w:val="ro-RO"/>
        </w:rPr>
        <w:t>prevăzute în actele normative</w:t>
      </w:r>
      <w:r w:rsidRPr="008D7397">
        <w:rPr>
          <w:rFonts w:ascii="Times New Roman" w:hAnsi="Times New Roman" w:cs="Times New Roman"/>
          <w:sz w:val="24"/>
          <w:szCs w:val="24"/>
          <w:lang w:val="ro-RO"/>
        </w:rPr>
        <w:t xml:space="preserve"> privind ajutorul de stat, la dispecerizarea </w:t>
      </w:r>
      <w:r w:rsidR="003F4F73"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 electrice, </w:t>
      </w:r>
      <w:r w:rsidR="00475CD8" w:rsidRPr="008D7397">
        <w:rPr>
          <w:rFonts w:ascii="Times New Roman" w:hAnsi="Times New Roman" w:cs="Times New Roman"/>
          <w:sz w:val="24"/>
          <w:szCs w:val="24"/>
          <w:lang w:val="ro-RO"/>
        </w:rPr>
        <w:t>operatorul</w:t>
      </w:r>
      <w:r w:rsidRPr="008D7397">
        <w:rPr>
          <w:rFonts w:ascii="Times New Roman" w:hAnsi="Times New Roman" w:cs="Times New Roman"/>
          <w:sz w:val="24"/>
          <w:szCs w:val="24"/>
          <w:lang w:val="ro-RO"/>
        </w:rPr>
        <w:t xml:space="preserve"> sistem</w:t>
      </w:r>
      <w:r w:rsidR="00475CD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acordă prioritate </w:t>
      </w:r>
      <w:r w:rsidR="0090072D"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 xml:space="preserve">care utilizează surse regenerabile de energie în măsura </w:t>
      </w:r>
      <w:r w:rsidR="0065149D" w:rsidRPr="008D7397">
        <w:rPr>
          <w:rFonts w:ascii="Times New Roman" w:hAnsi="Times New Roman" w:cs="Times New Roman"/>
          <w:sz w:val="24"/>
          <w:szCs w:val="24"/>
          <w:lang w:val="ro-RO"/>
        </w:rPr>
        <w:t xml:space="preserve">în care aceasta </w:t>
      </w:r>
      <w:r w:rsidR="00A20E2F" w:rsidRPr="008D7397">
        <w:rPr>
          <w:rFonts w:ascii="Times New Roman" w:hAnsi="Times New Roman" w:cs="Times New Roman"/>
          <w:sz w:val="24"/>
          <w:szCs w:val="24"/>
          <w:lang w:val="ro-RO"/>
        </w:rPr>
        <w:t>nu afectează</w:t>
      </w:r>
      <w:r w:rsidRPr="008D7397">
        <w:rPr>
          <w:rFonts w:ascii="Times New Roman" w:hAnsi="Times New Roman" w:cs="Times New Roman"/>
          <w:sz w:val="24"/>
          <w:szCs w:val="24"/>
          <w:lang w:val="ro-RO"/>
        </w:rPr>
        <w:t xml:space="preserve"> exploatarea în siguranță a </w:t>
      </w:r>
      <w:r w:rsidR="00475CD8" w:rsidRPr="008D7397">
        <w:rPr>
          <w:rFonts w:ascii="Times New Roman" w:hAnsi="Times New Roman" w:cs="Times New Roman"/>
          <w:sz w:val="24"/>
          <w:szCs w:val="24"/>
          <w:lang w:val="ro-RO"/>
        </w:rPr>
        <w:t>sistemului electroenergetic</w:t>
      </w:r>
      <w:r w:rsidR="00A20E2F" w:rsidRPr="008D7397">
        <w:rPr>
          <w:rFonts w:ascii="Times New Roman" w:hAnsi="Times New Roman" w:cs="Times New Roman"/>
          <w:sz w:val="24"/>
          <w:szCs w:val="24"/>
          <w:lang w:val="ro-RO"/>
        </w:rPr>
        <w:t xml:space="preserve">, prin aplicarea </w:t>
      </w:r>
      <w:r w:rsidR="0080027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criterii transparente și nediscriminatorii </w:t>
      </w:r>
      <w:bookmarkEnd w:id="349"/>
      <w:r w:rsidRPr="008D7397">
        <w:rPr>
          <w:rFonts w:ascii="Times New Roman" w:hAnsi="Times New Roman" w:cs="Times New Roman"/>
          <w:sz w:val="24"/>
          <w:szCs w:val="24"/>
          <w:lang w:val="ro-RO"/>
        </w:rPr>
        <w:t xml:space="preserve">și în cazul în care </w:t>
      </w:r>
      <w:r w:rsidR="003F4F73" w:rsidRPr="008D7397">
        <w:rPr>
          <w:rFonts w:ascii="Times New Roman" w:hAnsi="Times New Roman" w:cs="Times New Roman"/>
          <w:sz w:val="24"/>
          <w:szCs w:val="24"/>
          <w:lang w:val="ro-RO"/>
        </w:rPr>
        <w:t xml:space="preserve">centralele </w:t>
      </w:r>
      <w:r w:rsidRPr="008D7397">
        <w:rPr>
          <w:rFonts w:ascii="Times New Roman" w:hAnsi="Times New Roman" w:cs="Times New Roman"/>
          <w:sz w:val="24"/>
          <w:szCs w:val="24"/>
          <w:lang w:val="ro-RO"/>
        </w:rPr>
        <w:t xml:space="preserve"> electrice sunt</w:t>
      </w:r>
      <w:r w:rsidR="00800274" w:rsidRPr="008D7397">
        <w:rPr>
          <w:rFonts w:ascii="Times New Roman" w:hAnsi="Times New Roman" w:cs="Times New Roman"/>
          <w:sz w:val="24"/>
          <w:szCs w:val="24"/>
          <w:lang w:val="ro-RO"/>
        </w:rPr>
        <w:t xml:space="preserve"> fie</w:t>
      </w:r>
      <w:r w:rsidRPr="008D7397">
        <w:rPr>
          <w:rFonts w:ascii="Times New Roman" w:hAnsi="Times New Roman" w:cs="Times New Roman"/>
          <w:sz w:val="24"/>
          <w:szCs w:val="24"/>
          <w:lang w:val="ro-RO"/>
        </w:rPr>
        <w:t>:</w:t>
      </w:r>
      <w:bookmarkEnd w:id="350"/>
    </w:p>
    <w:p w14:paraId="18B8A080" w14:textId="4F2B3ED6" w:rsidR="00874CFB" w:rsidRPr="008D7397" w:rsidRDefault="0090072D"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w:t>
      </w:r>
      <w:r w:rsidR="003F4F73" w:rsidRPr="008D7397">
        <w:rPr>
          <w:rFonts w:ascii="Times New Roman" w:hAnsi="Times New Roman" w:cs="Times New Roman"/>
          <w:sz w:val="24"/>
          <w:szCs w:val="24"/>
          <w:lang w:val="ro-RO"/>
        </w:rPr>
        <w:t xml:space="preserve">entrale electrice </w:t>
      </w:r>
      <w:r w:rsidR="00874CFB" w:rsidRPr="008D7397">
        <w:rPr>
          <w:rFonts w:ascii="Times New Roman" w:hAnsi="Times New Roman" w:cs="Times New Roman"/>
          <w:sz w:val="24"/>
          <w:szCs w:val="24"/>
          <w:lang w:val="ro-RO"/>
        </w:rPr>
        <w:t xml:space="preserve">care utilizează surse regenerabile de energie și au o capacitate instalată de </w:t>
      </w:r>
      <w:r w:rsidR="00475CD8" w:rsidRPr="008D7397">
        <w:rPr>
          <w:rFonts w:ascii="Times New Roman" w:hAnsi="Times New Roman" w:cs="Times New Roman"/>
          <w:sz w:val="24"/>
          <w:szCs w:val="24"/>
          <w:lang w:val="ro-RO"/>
        </w:rPr>
        <w:t xml:space="preserve">producere a </w:t>
      </w:r>
      <w:r w:rsidR="00874CFB" w:rsidRPr="008D7397">
        <w:rPr>
          <w:rFonts w:ascii="Times New Roman" w:hAnsi="Times New Roman" w:cs="Times New Roman"/>
          <w:sz w:val="24"/>
          <w:szCs w:val="24"/>
          <w:lang w:val="ro-RO"/>
        </w:rPr>
        <w:t>energie</w:t>
      </w:r>
      <w:r w:rsidR="00475CD8" w:rsidRPr="008D7397">
        <w:rPr>
          <w:rFonts w:ascii="Times New Roman" w:hAnsi="Times New Roman" w:cs="Times New Roman"/>
          <w:sz w:val="24"/>
          <w:szCs w:val="24"/>
          <w:lang w:val="ro-RO"/>
        </w:rPr>
        <w:t>i electrice</w:t>
      </w:r>
      <w:r w:rsidR="00874CFB" w:rsidRPr="008D7397">
        <w:rPr>
          <w:rFonts w:ascii="Times New Roman" w:hAnsi="Times New Roman" w:cs="Times New Roman"/>
          <w:sz w:val="24"/>
          <w:szCs w:val="24"/>
          <w:lang w:val="ro-RO"/>
        </w:rPr>
        <w:t xml:space="preserve"> mai mică de 400 kW;</w:t>
      </w:r>
    </w:p>
    <w:p w14:paraId="7DF21E98" w14:textId="6A9D3496" w:rsidR="00874CFB" w:rsidRPr="008D7397" w:rsidRDefault="00874CFB"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proiecte demonstrative pentru tehnologii inovatoare, supuse aprobării de către Agenție, cu condiția ca această prioritate să fie limitată la </w:t>
      </w:r>
      <w:r w:rsidR="00475CD8" w:rsidRPr="008D7397">
        <w:rPr>
          <w:rFonts w:ascii="Times New Roman" w:hAnsi="Times New Roman" w:cs="Times New Roman"/>
          <w:sz w:val="24"/>
          <w:szCs w:val="24"/>
          <w:lang w:val="ro-RO"/>
        </w:rPr>
        <w:t>durata</w:t>
      </w:r>
      <w:r w:rsidRPr="008D7397">
        <w:rPr>
          <w:rFonts w:ascii="Times New Roman" w:hAnsi="Times New Roman" w:cs="Times New Roman"/>
          <w:sz w:val="24"/>
          <w:szCs w:val="24"/>
          <w:lang w:val="ro-RO"/>
        </w:rPr>
        <w:t xml:space="preserve"> și </w:t>
      </w:r>
      <w:r w:rsidR="00475CD8" w:rsidRPr="008D7397">
        <w:rPr>
          <w:rFonts w:ascii="Times New Roman" w:hAnsi="Times New Roman" w:cs="Times New Roman"/>
          <w:sz w:val="24"/>
          <w:szCs w:val="24"/>
          <w:lang w:val="ro-RO"/>
        </w:rPr>
        <w:t>amploarea necesare</w:t>
      </w:r>
      <w:r w:rsidRPr="008D7397">
        <w:rPr>
          <w:rFonts w:ascii="Times New Roman" w:hAnsi="Times New Roman" w:cs="Times New Roman"/>
          <w:sz w:val="24"/>
          <w:szCs w:val="24"/>
          <w:lang w:val="ro-RO"/>
        </w:rPr>
        <w:t xml:space="preserve"> pentru </w:t>
      </w:r>
      <w:r w:rsidR="00475CD8" w:rsidRPr="008D7397">
        <w:rPr>
          <w:rFonts w:ascii="Times New Roman" w:hAnsi="Times New Roman" w:cs="Times New Roman"/>
          <w:sz w:val="24"/>
          <w:szCs w:val="24"/>
          <w:lang w:val="ro-RO"/>
        </w:rPr>
        <w:t>îndeplinirea</w:t>
      </w:r>
      <w:r w:rsidRPr="008D7397">
        <w:rPr>
          <w:rFonts w:ascii="Times New Roman" w:hAnsi="Times New Roman" w:cs="Times New Roman"/>
          <w:sz w:val="24"/>
          <w:szCs w:val="24"/>
          <w:lang w:val="ro-RO"/>
        </w:rPr>
        <w:t xml:space="preserve"> scopurilor demonstrative.</w:t>
      </w:r>
    </w:p>
    <w:p w14:paraId="4C8CB417" w14:textId="2BF73D34" w:rsidR="00874CFB" w:rsidRPr="008D7397" w:rsidRDefault="00F01BF8"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instalații</w:t>
      </w:r>
      <w:r w:rsidR="00874CFB" w:rsidRPr="008D7397">
        <w:rPr>
          <w:rFonts w:ascii="Times New Roman" w:hAnsi="Times New Roman" w:cs="Times New Roman"/>
          <w:sz w:val="24"/>
          <w:szCs w:val="24"/>
          <w:lang w:val="ro-RO"/>
        </w:rPr>
        <w:t xml:space="preserve"> de cogenerare de înaltă eficiență cu o putere instalată mai mică de 400 kW.</w:t>
      </w:r>
    </w:p>
    <w:p w14:paraId="4CE5AE65" w14:textId="6E97851E" w:rsidR="00874CFB" w:rsidRPr="008D7397" w:rsidRDefault="003F4F73"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centrale electrice </w:t>
      </w:r>
      <w:r w:rsidR="00874CFB" w:rsidRPr="008D7397">
        <w:rPr>
          <w:rFonts w:ascii="Times New Roman" w:hAnsi="Times New Roman" w:cs="Times New Roman"/>
          <w:sz w:val="24"/>
          <w:szCs w:val="24"/>
          <w:lang w:val="ro-RO"/>
        </w:rPr>
        <w:t>care utilizează surse regenerabile de energie</w:t>
      </w:r>
      <w:r w:rsidR="00800274" w:rsidRPr="008D7397">
        <w:rPr>
          <w:rFonts w:ascii="Times New Roman" w:hAnsi="Times New Roman" w:cs="Times New Roman"/>
          <w:sz w:val="24"/>
          <w:szCs w:val="24"/>
          <w:lang w:val="ro-RO"/>
        </w:rPr>
        <w:t xml:space="preserve"> și</w:t>
      </w:r>
      <w:r w:rsidR="00874CFB" w:rsidRPr="008D7397">
        <w:rPr>
          <w:rFonts w:ascii="Times New Roman" w:hAnsi="Times New Roman" w:cs="Times New Roman"/>
          <w:sz w:val="24"/>
          <w:szCs w:val="24"/>
          <w:lang w:val="ro-RO"/>
        </w:rPr>
        <w:t xml:space="preserve"> au statut tranzi</w:t>
      </w:r>
      <w:r w:rsidR="00F73185" w:rsidRPr="008D7397">
        <w:rPr>
          <w:rFonts w:ascii="Times New Roman" w:hAnsi="Times New Roman" w:cs="Times New Roman"/>
          <w:sz w:val="24"/>
          <w:szCs w:val="24"/>
          <w:lang w:val="ro-RO"/>
        </w:rPr>
        <w:t>toriu</w:t>
      </w:r>
      <w:r w:rsidR="00874CFB" w:rsidRPr="008D7397">
        <w:rPr>
          <w:rFonts w:ascii="Times New Roman" w:hAnsi="Times New Roman" w:cs="Times New Roman"/>
          <w:sz w:val="24"/>
          <w:szCs w:val="24"/>
          <w:lang w:val="ro-RO"/>
        </w:rPr>
        <w:t xml:space="preserve"> astfel cum </w:t>
      </w:r>
      <w:r w:rsidR="00EC2C2A" w:rsidRPr="008D7397">
        <w:rPr>
          <w:rFonts w:ascii="Times New Roman" w:hAnsi="Times New Roman" w:cs="Times New Roman"/>
          <w:sz w:val="24"/>
          <w:szCs w:val="24"/>
          <w:lang w:val="ro-RO"/>
        </w:rPr>
        <w:t xml:space="preserve">este </w:t>
      </w:r>
      <w:r w:rsidR="00874CFB" w:rsidRPr="008D7397">
        <w:rPr>
          <w:rFonts w:ascii="Times New Roman" w:hAnsi="Times New Roman" w:cs="Times New Roman"/>
          <w:sz w:val="24"/>
          <w:szCs w:val="24"/>
          <w:lang w:val="ro-RO"/>
        </w:rPr>
        <w:t xml:space="preserve">definit la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_Ref168388417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125EBD" w:rsidRPr="008D7397">
        <w:rPr>
          <w:rFonts w:ascii="Times New Roman" w:hAnsi="Times New Roman" w:cs="Times New Roman"/>
          <w:sz w:val="24"/>
          <w:szCs w:val="24"/>
          <w:lang w:val="ro-RO"/>
        </w:rPr>
        <w:fldChar w:fldCharType="end"/>
      </w:r>
      <w:r w:rsidR="00874CFB" w:rsidRPr="008D7397">
        <w:rPr>
          <w:rFonts w:ascii="Times New Roman" w:hAnsi="Times New Roman" w:cs="Times New Roman"/>
          <w:sz w:val="24"/>
          <w:szCs w:val="24"/>
          <w:lang w:val="ro-RO"/>
        </w:rPr>
        <w:t>.</w:t>
      </w:r>
    </w:p>
    <w:p w14:paraId="5CEF81E8" w14:textId="1E956457" w:rsidR="00874CFB" w:rsidRPr="008D7397" w:rsidRDefault="00F01BF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1" w:name="_Ref168388417"/>
      <w:r w:rsidRPr="008D7397">
        <w:rPr>
          <w:rFonts w:ascii="Times New Roman" w:hAnsi="Times New Roman" w:cs="Times New Roman"/>
          <w:sz w:val="24"/>
          <w:szCs w:val="24"/>
          <w:lang w:val="ro-RO"/>
        </w:rPr>
        <w:t xml:space="preserve">În sensul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_Ref168388338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125EBD" w:rsidRPr="008D7397">
        <w:rPr>
          <w:rFonts w:ascii="Times New Roman" w:hAnsi="Times New Roman" w:cs="Times New Roman"/>
          <w:sz w:val="24"/>
          <w:szCs w:val="24"/>
          <w:lang w:val="ro-RO"/>
        </w:rPr>
        <w:fldChar w:fldCharType="end"/>
      </w:r>
      <w:r w:rsidR="00125EBD" w:rsidRPr="008D7397">
        <w:rPr>
          <w:rFonts w:ascii="Times New Roman" w:hAnsi="Times New Roman" w:cs="Times New Roman"/>
          <w:sz w:val="24"/>
          <w:szCs w:val="24"/>
          <w:lang w:val="ro-RO"/>
        </w:rPr>
        <w:t xml:space="preserve"> </w:t>
      </w:r>
      <w:r w:rsidR="00874CFB" w:rsidRPr="008D7397">
        <w:rPr>
          <w:rFonts w:ascii="Times New Roman" w:hAnsi="Times New Roman" w:cs="Times New Roman"/>
          <w:sz w:val="24"/>
          <w:szCs w:val="24"/>
          <w:lang w:val="ro-RO"/>
        </w:rPr>
        <w:t xml:space="preserve">lit. d), </w:t>
      </w:r>
      <w:r w:rsidR="00C84E2A" w:rsidRPr="008D7397">
        <w:rPr>
          <w:rFonts w:ascii="Times New Roman" w:hAnsi="Times New Roman" w:cs="Times New Roman"/>
          <w:sz w:val="24"/>
          <w:szCs w:val="24"/>
          <w:lang w:val="ro-RO"/>
        </w:rPr>
        <w:t>se consideră că a</w:t>
      </w:r>
      <w:r w:rsidR="00835781" w:rsidRPr="008D7397">
        <w:rPr>
          <w:rFonts w:ascii="Times New Roman" w:hAnsi="Times New Roman" w:cs="Times New Roman"/>
          <w:sz w:val="24"/>
          <w:szCs w:val="24"/>
          <w:lang w:val="ro-RO"/>
        </w:rPr>
        <w:t>re</w:t>
      </w:r>
      <w:r w:rsidR="00C84E2A" w:rsidRPr="008D7397">
        <w:rPr>
          <w:rFonts w:ascii="Times New Roman" w:hAnsi="Times New Roman" w:cs="Times New Roman"/>
          <w:sz w:val="24"/>
          <w:szCs w:val="24"/>
          <w:lang w:val="ro-RO"/>
        </w:rPr>
        <w:t xml:space="preserve"> statut tranzitoriu </w:t>
      </w:r>
      <w:r w:rsidR="00E4460A" w:rsidRPr="008D7397">
        <w:rPr>
          <w:rFonts w:ascii="Times New Roman" w:hAnsi="Times New Roman" w:cs="Times New Roman"/>
          <w:sz w:val="24"/>
          <w:szCs w:val="24"/>
          <w:lang w:val="ro-RO"/>
        </w:rPr>
        <w:t>central</w:t>
      </w:r>
      <w:r w:rsidR="00835781" w:rsidRPr="008D7397">
        <w:rPr>
          <w:rFonts w:ascii="Times New Roman" w:hAnsi="Times New Roman" w:cs="Times New Roman"/>
          <w:sz w:val="24"/>
          <w:szCs w:val="24"/>
          <w:lang w:val="ro-RO"/>
        </w:rPr>
        <w:t>a</w:t>
      </w:r>
      <w:r w:rsidR="00E4460A" w:rsidRPr="008D7397">
        <w:rPr>
          <w:rFonts w:ascii="Times New Roman" w:hAnsi="Times New Roman" w:cs="Times New Roman"/>
          <w:sz w:val="24"/>
          <w:szCs w:val="24"/>
          <w:lang w:val="ro-RO"/>
        </w:rPr>
        <w:t xml:space="preserve"> </w:t>
      </w:r>
      <w:r w:rsidR="006A5310" w:rsidRPr="008D7397">
        <w:rPr>
          <w:rFonts w:ascii="Times New Roman" w:hAnsi="Times New Roman" w:cs="Times New Roman"/>
          <w:sz w:val="24"/>
          <w:szCs w:val="24"/>
          <w:lang w:val="ro-RO"/>
        </w:rPr>
        <w:t>electric</w:t>
      </w:r>
      <w:r w:rsidR="00835781" w:rsidRPr="008D7397">
        <w:rPr>
          <w:rFonts w:ascii="Times New Roman" w:hAnsi="Times New Roman" w:cs="Times New Roman"/>
          <w:sz w:val="24"/>
          <w:szCs w:val="24"/>
          <w:lang w:val="ro-RO"/>
        </w:rPr>
        <w:t>ă</w:t>
      </w:r>
      <w:r w:rsidR="006A5310" w:rsidRPr="008D7397">
        <w:rPr>
          <w:rFonts w:ascii="Times New Roman" w:hAnsi="Times New Roman" w:cs="Times New Roman"/>
          <w:sz w:val="24"/>
          <w:szCs w:val="24"/>
          <w:lang w:val="ro-RO"/>
        </w:rPr>
        <w:t xml:space="preserve"> </w:t>
      </w:r>
      <w:r w:rsidR="00874CFB" w:rsidRPr="008D7397">
        <w:rPr>
          <w:rFonts w:ascii="Times New Roman" w:hAnsi="Times New Roman" w:cs="Times New Roman"/>
          <w:sz w:val="24"/>
          <w:szCs w:val="24"/>
          <w:lang w:val="ro-RO"/>
        </w:rPr>
        <w:t xml:space="preserve">care utilizează surse regenerabile de energie </w:t>
      </w:r>
      <w:r w:rsidR="00C84E2A" w:rsidRPr="008D7397">
        <w:rPr>
          <w:rFonts w:ascii="Times New Roman" w:hAnsi="Times New Roman" w:cs="Times New Roman"/>
          <w:sz w:val="24"/>
          <w:szCs w:val="24"/>
          <w:lang w:val="ro-RO"/>
        </w:rPr>
        <w:t>și care</w:t>
      </w:r>
      <w:r w:rsidR="00874CFB" w:rsidRPr="008D7397">
        <w:rPr>
          <w:rFonts w:ascii="Times New Roman" w:hAnsi="Times New Roman" w:cs="Times New Roman"/>
          <w:sz w:val="24"/>
          <w:szCs w:val="24"/>
          <w:lang w:val="ro-RO"/>
        </w:rPr>
        <w:t xml:space="preserve"> îndeplinește </w:t>
      </w:r>
      <w:r w:rsidR="00835781" w:rsidRPr="008D7397">
        <w:rPr>
          <w:rFonts w:ascii="Times New Roman" w:hAnsi="Times New Roman" w:cs="Times New Roman"/>
          <w:sz w:val="24"/>
          <w:szCs w:val="24"/>
          <w:lang w:val="ro-RO"/>
        </w:rPr>
        <w:t xml:space="preserve"> </w:t>
      </w:r>
      <w:r w:rsidR="00874CFB" w:rsidRPr="008D7397">
        <w:rPr>
          <w:rFonts w:ascii="Times New Roman" w:hAnsi="Times New Roman" w:cs="Times New Roman"/>
          <w:sz w:val="24"/>
          <w:szCs w:val="24"/>
          <w:lang w:val="ro-RO"/>
        </w:rPr>
        <w:t>cumulativ următoarele condiții:</w:t>
      </w:r>
      <w:bookmarkEnd w:id="351"/>
    </w:p>
    <w:p w14:paraId="61F4E0C1" w14:textId="40398700" w:rsidR="00874CFB" w:rsidRPr="008D7397" w:rsidRDefault="00F73185" w:rsidP="00262643">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centrala </w:t>
      </w:r>
      <w:r w:rsidR="00F01BF8" w:rsidRPr="008D7397">
        <w:rPr>
          <w:rFonts w:ascii="Times New Roman" w:hAnsi="Times New Roman" w:cs="Times New Roman"/>
          <w:sz w:val="24"/>
          <w:szCs w:val="24"/>
          <w:lang w:val="ro-RO"/>
        </w:rPr>
        <w:t>electric</w:t>
      </w:r>
      <w:r w:rsidRPr="008D7397">
        <w:rPr>
          <w:rFonts w:ascii="Times New Roman" w:hAnsi="Times New Roman" w:cs="Times New Roman"/>
          <w:sz w:val="24"/>
          <w:szCs w:val="24"/>
          <w:lang w:val="ro-RO"/>
        </w:rPr>
        <w:t>ă</w:t>
      </w:r>
      <w:r w:rsidR="00F01BF8" w:rsidRPr="008D7397">
        <w:rPr>
          <w:rFonts w:ascii="Times New Roman" w:hAnsi="Times New Roman" w:cs="Times New Roman"/>
          <w:sz w:val="24"/>
          <w:szCs w:val="24"/>
          <w:lang w:val="ro-RO"/>
        </w:rPr>
        <w:t xml:space="preserve"> respectivă</w:t>
      </w:r>
      <w:r w:rsidR="00874CFB" w:rsidRPr="008D7397">
        <w:rPr>
          <w:rFonts w:ascii="Times New Roman" w:hAnsi="Times New Roman" w:cs="Times New Roman"/>
          <w:sz w:val="24"/>
          <w:szCs w:val="24"/>
          <w:lang w:val="ro-RO"/>
        </w:rPr>
        <w:t xml:space="preserve"> a obținut statutul de </w:t>
      </w:r>
      <w:r w:rsidRPr="008D7397">
        <w:rPr>
          <w:rFonts w:ascii="Times New Roman" w:hAnsi="Times New Roman" w:cs="Times New Roman"/>
          <w:sz w:val="24"/>
          <w:szCs w:val="24"/>
          <w:lang w:val="ro-RO"/>
        </w:rPr>
        <w:t xml:space="preserve">centrală electrică </w:t>
      </w:r>
      <w:r w:rsidR="00874CFB" w:rsidRPr="008D7397">
        <w:rPr>
          <w:rFonts w:ascii="Times New Roman" w:hAnsi="Times New Roman" w:cs="Times New Roman"/>
          <w:sz w:val="24"/>
          <w:szCs w:val="24"/>
          <w:lang w:val="ro-RO"/>
        </w:rPr>
        <w:t>eligibil</w:t>
      </w:r>
      <w:r w:rsidRPr="008D7397">
        <w:rPr>
          <w:rFonts w:ascii="Times New Roman" w:hAnsi="Times New Roman" w:cs="Times New Roman"/>
          <w:sz w:val="24"/>
          <w:szCs w:val="24"/>
          <w:lang w:val="ro-RO"/>
        </w:rPr>
        <w:t>ă</w:t>
      </w:r>
      <w:r w:rsidR="00874CFB" w:rsidRPr="008D7397">
        <w:rPr>
          <w:rFonts w:ascii="Times New Roman" w:hAnsi="Times New Roman" w:cs="Times New Roman"/>
          <w:sz w:val="24"/>
          <w:szCs w:val="24"/>
          <w:lang w:val="ro-RO"/>
        </w:rPr>
        <w:t xml:space="preserve"> care utilizează surse regenerabile de energie</w:t>
      </w:r>
      <w:r w:rsidR="009A0594" w:rsidRPr="008D7397">
        <w:rPr>
          <w:rFonts w:ascii="Times New Roman" w:hAnsi="Times New Roman" w:cs="Times New Roman"/>
          <w:sz w:val="24"/>
          <w:szCs w:val="24"/>
          <w:lang w:val="ro-RO"/>
        </w:rPr>
        <w:t xml:space="preserve"> </w:t>
      </w:r>
      <w:r w:rsidR="00874CFB" w:rsidRPr="008D7397">
        <w:rPr>
          <w:rFonts w:ascii="Times New Roman" w:hAnsi="Times New Roman" w:cs="Times New Roman"/>
          <w:sz w:val="24"/>
          <w:szCs w:val="24"/>
          <w:lang w:val="ro-RO"/>
        </w:rPr>
        <w:t xml:space="preserve">și a </w:t>
      </w:r>
      <w:r w:rsidR="009A0594" w:rsidRPr="008D7397">
        <w:rPr>
          <w:rFonts w:ascii="Times New Roman" w:hAnsi="Times New Roman" w:cs="Times New Roman"/>
          <w:sz w:val="24"/>
          <w:szCs w:val="24"/>
          <w:lang w:val="ro-RO"/>
        </w:rPr>
        <w:t xml:space="preserve">fost </w:t>
      </w:r>
      <w:r w:rsidR="00874CFB" w:rsidRPr="008D7397">
        <w:rPr>
          <w:rFonts w:ascii="Times New Roman" w:hAnsi="Times New Roman" w:cs="Times New Roman"/>
          <w:sz w:val="24"/>
          <w:szCs w:val="24"/>
          <w:lang w:val="ro-RO"/>
        </w:rPr>
        <w:t>semnat un contract corespunzător cu furnizorul central de energie electrică înainte de intrarea în vigoare a prezentei legi;</w:t>
      </w:r>
    </w:p>
    <w:p w14:paraId="0A5F37B7" w14:textId="17A1DE87" w:rsidR="00874CFB" w:rsidRPr="008D7397" w:rsidRDefault="00F73185" w:rsidP="00262643">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centrala electrică</w:t>
      </w:r>
      <w:r w:rsidR="00874CFB" w:rsidRPr="008D7397">
        <w:rPr>
          <w:rFonts w:ascii="Times New Roman" w:hAnsi="Times New Roman" w:cs="Times New Roman"/>
          <w:sz w:val="24"/>
          <w:szCs w:val="24"/>
          <w:lang w:val="ro-RO"/>
        </w:rPr>
        <w:t xml:space="preserve"> respectiv</w:t>
      </w:r>
      <w:r w:rsidRPr="008D7397">
        <w:rPr>
          <w:rFonts w:ascii="Times New Roman" w:hAnsi="Times New Roman" w:cs="Times New Roman"/>
          <w:sz w:val="24"/>
          <w:szCs w:val="24"/>
          <w:lang w:val="ro-RO"/>
        </w:rPr>
        <w:t>ă</w:t>
      </w:r>
      <w:r w:rsidR="00874CFB" w:rsidRPr="008D7397">
        <w:rPr>
          <w:rFonts w:ascii="Times New Roman" w:hAnsi="Times New Roman" w:cs="Times New Roman"/>
          <w:sz w:val="24"/>
          <w:szCs w:val="24"/>
          <w:lang w:val="ro-RO"/>
        </w:rPr>
        <w:t xml:space="preserve"> a fost pusă în funcțiune înainte de intrarea în vigoare a prezentei legi.</w:t>
      </w:r>
    </w:p>
    <w:p w14:paraId="767364F8" w14:textId="74915DE8" w:rsidR="00874CFB" w:rsidRPr="008D7397" w:rsidRDefault="00074A92"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2" w:name="_Ref168388447"/>
      <w:r w:rsidRPr="008D7397">
        <w:rPr>
          <w:rFonts w:ascii="Times New Roman" w:hAnsi="Times New Roman" w:cs="Times New Roman"/>
          <w:sz w:val="24"/>
          <w:szCs w:val="24"/>
          <w:lang w:val="ro-RO"/>
        </w:rPr>
        <w:t xml:space="preserve">În cazul în care după intrarea în vigoare a prezentei legi </w:t>
      </w:r>
      <w:r w:rsidR="00784B7A" w:rsidRPr="008D7397">
        <w:rPr>
          <w:rFonts w:ascii="Times New Roman" w:hAnsi="Times New Roman" w:cs="Times New Roman"/>
          <w:sz w:val="24"/>
          <w:szCs w:val="24"/>
          <w:lang w:val="ro-RO"/>
        </w:rPr>
        <w:t xml:space="preserve">în legătură cu o centrală  electrică prevăzută la alin. </w:t>
      </w:r>
      <w:r w:rsidR="00784B7A" w:rsidRPr="008D7397">
        <w:rPr>
          <w:rFonts w:ascii="Times New Roman" w:hAnsi="Times New Roman" w:cs="Times New Roman"/>
          <w:sz w:val="24"/>
          <w:szCs w:val="24"/>
          <w:lang w:val="ro-RO"/>
        </w:rPr>
        <w:fldChar w:fldCharType="begin"/>
      </w:r>
      <w:r w:rsidR="00784B7A" w:rsidRPr="008D7397">
        <w:rPr>
          <w:rFonts w:ascii="Times New Roman" w:hAnsi="Times New Roman" w:cs="Times New Roman"/>
          <w:sz w:val="24"/>
          <w:szCs w:val="24"/>
          <w:lang w:val="ro-RO"/>
        </w:rPr>
        <w:instrText xml:space="preserve"> REF _Ref168388338 \r \h  \* MERGEFORMAT </w:instrText>
      </w:r>
      <w:r w:rsidR="00784B7A" w:rsidRPr="008D7397">
        <w:rPr>
          <w:rFonts w:ascii="Times New Roman" w:hAnsi="Times New Roman" w:cs="Times New Roman"/>
          <w:sz w:val="24"/>
          <w:szCs w:val="24"/>
          <w:lang w:val="ro-RO"/>
        </w:rPr>
      </w:r>
      <w:r w:rsidR="00784B7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84B7A" w:rsidRPr="008D7397">
        <w:rPr>
          <w:rFonts w:ascii="Times New Roman" w:hAnsi="Times New Roman" w:cs="Times New Roman"/>
          <w:sz w:val="24"/>
          <w:szCs w:val="24"/>
          <w:lang w:val="ro-RO"/>
        </w:rPr>
        <w:fldChar w:fldCharType="end"/>
      </w:r>
      <w:r w:rsidR="00784B7A" w:rsidRPr="008D7397">
        <w:rPr>
          <w:rFonts w:ascii="Times New Roman" w:hAnsi="Times New Roman" w:cs="Times New Roman"/>
          <w:sz w:val="24"/>
          <w:szCs w:val="24"/>
          <w:lang w:val="ro-RO"/>
        </w:rPr>
        <w:t xml:space="preserve"> lit. d) </w:t>
      </w:r>
      <w:r w:rsidRPr="008D7397">
        <w:rPr>
          <w:rFonts w:ascii="Times New Roman" w:hAnsi="Times New Roman" w:cs="Times New Roman"/>
          <w:sz w:val="24"/>
          <w:szCs w:val="24"/>
          <w:lang w:val="ro-RO"/>
        </w:rPr>
        <w:t>are loc</w:t>
      </w:r>
      <w:r w:rsidR="00874CFB" w:rsidRPr="008D7397">
        <w:rPr>
          <w:rFonts w:ascii="Times New Roman" w:hAnsi="Times New Roman" w:cs="Times New Roman"/>
          <w:sz w:val="24"/>
          <w:szCs w:val="24"/>
          <w:lang w:val="ro-RO"/>
        </w:rPr>
        <w:t xml:space="preserve"> un</w:t>
      </w:r>
      <w:r w:rsidRPr="008D7397">
        <w:rPr>
          <w:rFonts w:ascii="Times New Roman" w:hAnsi="Times New Roman" w:cs="Times New Roman"/>
          <w:sz w:val="24"/>
          <w:szCs w:val="24"/>
          <w:lang w:val="ro-RO"/>
        </w:rPr>
        <w:t>ul din</w:t>
      </w:r>
      <w:r w:rsidR="00874CFB" w:rsidRPr="008D7397">
        <w:rPr>
          <w:rFonts w:ascii="Times New Roman" w:hAnsi="Times New Roman" w:cs="Times New Roman"/>
          <w:sz w:val="24"/>
          <w:szCs w:val="24"/>
          <w:lang w:val="ro-RO"/>
        </w:rPr>
        <w:t xml:space="preserve"> eveniment</w:t>
      </w:r>
      <w:r w:rsidRPr="008D7397">
        <w:rPr>
          <w:rFonts w:ascii="Times New Roman" w:hAnsi="Times New Roman" w:cs="Times New Roman"/>
          <w:sz w:val="24"/>
          <w:szCs w:val="24"/>
          <w:lang w:val="ro-RO"/>
        </w:rPr>
        <w:t>ele</w:t>
      </w:r>
      <w:r w:rsidR="00874CFB" w:rsidRPr="008D7397">
        <w:rPr>
          <w:rFonts w:ascii="Times New Roman" w:hAnsi="Times New Roman" w:cs="Times New Roman"/>
          <w:sz w:val="24"/>
          <w:szCs w:val="24"/>
          <w:lang w:val="ro-RO"/>
        </w:rPr>
        <w:t xml:space="preserve"> </w:t>
      </w:r>
      <w:r w:rsidR="00784B7A" w:rsidRPr="008D7397">
        <w:rPr>
          <w:rFonts w:ascii="Times New Roman" w:hAnsi="Times New Roman" w:cs="Times New Roman"/>
          <w:sz w:val="24"/>
          <w:szCs w:val="24"/>
          <w:lang w:val="ro-RO"/>
        </w:rPr>
        <w:t>prevăzute la</w:t>
      </w:r>
      <w:r w:rsidR="00874CFB" w:rsidRPr="008D7397">
        <w:rPr>
          <w:rFonts w:ascii="Times New Roman" w:hAnsi="Times New Roman" w:cs="Times New Roman"/>
          <w:sz w:val="24"/>
          <w:szCs w:val="24"/>
          <w:lang w:val="ro-RO"/>
        </w:rPr>
        <w:t xml:space="preserve">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_Ref168388433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125EBD" w:rsidRPr="008D7397">
        <w:rPr>
          <w:rFonts w:ascii="Times New Roman" w:hAnsi="Times New Roman" w:cs="Times New Roman"/>
          <w:sz w:val="24"/>
          <w:szCs w:val="24"/>
          <w:lang w:val="ro-RO"/>
        </w:rPr>
        <w:fldChar w:fldCharType="end"/>
      </w:r>
      <w:r w:rsidR="00784B7A" w:rsidRPr="008D7397">
        <w:rPr>
          <w:rFonts w:ascii="Times New Roman" w:hAnsi="Times New Roman" w:cs="Times New Roman"/>
          <w:sz w:val="24"/>
          <w:szCs w:val="24"/>
          <w:lang w:val="ro-RO"/>
        </w:rPr>
        <w:t xml:space="preserve"> </w:t>
      </w:r>
      <w:r w:rsidR="00F01BF8" w:rsidRPr="008D7397">
        <w:rPr>
          <w:rFonts w:ascii="Times New Roman" w:hAnsi="Times New Roman" w:cs="Times New Roman"/>
          <w:sz w:val="24"/>
          <w:szCs w:val="24"/>
          <w:lang w:val="ro-RO"/>
        </w:rPr>
        <w:t>,</w:t>
      </w:r>
      <w:r w:rsidR="00874CFB" w:rsidRPr="008D7397">
        <w:rPr>
          <w:rFonts w:ascii="Times New Roman" w:hAnsi="Times New Roman" w:cs="Times New Roman"/>
          <w:sz w:val="24"/>
          <w:szCs w:val="24"/>
          <w:lang w:val="ro-RO"/>
        </w:rPr>
        <w:t xml:space="preserve"> </w:t>
      </w:r>
      <w:r w:rsidR="00F73185" w:rsidRPr="008D7397">
        <w:rPr>
          <w:rFonts w:ascii="Times New Roman" w:hAnsi="Times New Roman" w:cs="Times New Roman"/>
          <w:sz w:val="24"/>
          <w:szCs w:val="24"/>
          <w:lang w:val="ro-RO"/>
        </w:rPr>
        <w:t xml:space="preserve">centrala </w:t>
      </w:r>
      <w:r w:rsidR="00F01BF8" w:rsidRPr="008D7397">
        <w:rPr>
          <w:rFonts w:ascii="Times New Roman" w:hAnsi="Times New Roman" w:cs="Times New Roman"/>
          <w:sz w:val="24"/>
          <w:szCs w:val="24"/>
          <w:lang w:val="ro-RO"/>
        </w:rPr>
        <w:t>electric</w:t>
      </w:r>
      <w:r w:rsidR="00F73185" w:rsidRPr="008D7397">
        <w:rPr>
          <w:rFonts w:ascii="Times New Roman" w:hAnsi="Times New Roman" w:cs="Times New Roman"/>
          <w:sz w:val="24"/>
          <w:szCs w:val="24"/>
          <w:lang w:val="ro-RO"/>
        </w:rPr>
        <w:t>ă</w:t>
      </w:r>
      <w:r w:rsidR="00F01BF8" w:rsidRPr="008D7397">
        <w:rPr>
          <w:rFonts w:ascii="Times New Roman" w:hAnsi="Times New Roman" w:cs="Times New Roman"/>
          <w:sz w:val="24"/>
          <w:szCs w:val="24"/>
          <w:lang w:val="ro-RO"/>
        </w:rPr>
        <w:t xml:space="preserve"> respectivă urmează să fie tratată </w:t>
      </w:r>
      <w:r w:rsidR="00065D47" w:rsidRPr="008D7397">
        <w:rPr>
          <w:rFonts w:ascii="Times New Roman" w:hAnsi="Times New Roman" w:cs="Times New Roman"/>
          <w:sz w:val="24"/>
          <w:szCs w:val="24"/>
          <w:lang w:val="ro-RO"/>
        </w:rPr>
        <w:t>ca pierzând</w:t>
      </w:r>
      <w:r w:rsidR="00874CFB" w:rsidRPr="008D7397">
        <w:rPr>
          <w:rFonts w:ascii="Times New Roman" w:hAnsi="Times New Roman" w:cs="Times New Roman"/>
          <w:sz w:val="24"/>
          <w:szCs w:val="24"/>
          <w:lang w:val="ro-RO"/>
        </w:rPr>
        <w:t xml:space="preserve"> statutul tranzi</w:t>
      </w:r>
      <w:r w:rsidR="00F73185" w:rsidRPr="008D7397">
        <w:rPr>
          <w:rFonts w:ascii="Times New Roman" w:hAnsi="Times New Roman" w:cs="Times New Roman"/>
          <w:sz w:val="24"/>
          <w:szCs w:val="24"/>
          <w:lang w:val="ro-RO"/>
        </w:rPr>
        <w:t>toriu</w:t>
      </w:r>
      <w:r w:rsidR="00065D47" w:rsidRPr="008D7397">
        <w:rPr>
          <w:rFonts w:ascii="Times New Roman" w:hAnsi="Times New Roman" w:cs="Times New Roman"/>
          <w:sz w:val="24"/>
          <w:szCs w:val="24"/>
          <w:lang w:val="ro-RO"/>
        </w:rPr>
        <w:t>,</w:t>
      </w:r>
      <w:r w:rsidR="00874CFB" w:rsidRPr="008D7397">
        <w:rPr>
          <w:rFonts w:ascii="Times New Roman" w:hAnsi="Times New Roman" w:cs="Times New Roman"/>
          <w:sz w:val="24"/>
          <w:szCs w:val="24"/>
          <w:lang w:val="ro-RO"/>
        </w:rPr>
        <w:t xml:space="preserve"> cu efect de la data acelui eveniment. Dacă după intrarea în vigoare a prezentei legi au loc </w:t>
      </w:r>
      <w:r w:rsidR="00980E0A" w:rsidRPr="008D7397">
        <w:rPr>
          <w:rFonts w:ascii="Times New Roman" w:hAnsi="Times New Roman" w:cs="Times New Roman"/>
          <w:sz w:val="24"/>
          <w:szCs w:val="24"/>
          <w:lang w:val="ro-RO"/>
        </w:rPr>
        <w:t>cel puțin două din evenimentele menționate</w:t>
      </w:r>
      <w:r w:rsidR="00874CFB" w:rsidRPr="008D7397">
        <w:rPr>
          <w:rFonts w:ascii="Times New Roman" w:hAnsi="Times New Roman" w:cs="Times New Roman"/>
          <w:sz w:val="24"/>
          <w:szCs w:val="24"/>
          <w:lang w:val="ro-RO"/>
        </w:rPr>
        <w:t xml:space="preserve">, </w:t>
      </w:r>
      <w:r w:rsidR="00980E0A" w:rsidRPr="008D7397">
        <w:rPr>
          <w:rFonts w:ascii="Times New Roman" w:hAnsi="Times New Roman" w:cs="Times New Roman"/>
          <w:sz w:val="24"/>
          <w:szCs w:val="24"/>
          <w:lang w:val="ro-RO"/>
        </w:rPr>
        <w:t xml:space="preserve">se va considera că </w:t>
      </w:r>
      <w:r w:rsidR="00F73185" w:rsidRPr="008D7397">
        <w:rPr>
          <w:rFonts w:ascii="Times New Roman" w:hAnsi="Times New Roman" w:cs="Times New Roman"/>
          <w:sz w:val="24"/>
          <w:szCs w:val="24"/>
          <w:lang w:val="ro-RO"/>
        </w:rPr>
        <w:t xml:space="preserve">centrala </w:t>
      </w:r>
      <w:r w:rsidR="00874CFB" w:rsidRPr="008D7397">
        <w:rPr>
          <w:rFonts w:ascii="Times New Roman" w:hAnsi="Times New Roman" w:cs="Times New Roman"/>
          <w:sz w:val="24"/>
          <w:szCs w:val="24"/>
          <w:lang w:val="ro-RO"/>
        </w:rPr>
        <w:t>electric</w:t>
      </w:r>
      <w:r w:rsidR="00F73185" w:rsidRPr="008D7397">
        <w:rPr>
          <w:rFonts w:ascii="Times New Roman" w:hAnsi="Times New Roman" w:cs="Times New Roman"/>
          <w:sz w:val="24"/>
          <w:szCs w:val="24"/>
          <w:lang w:val="ro-RO"/>
        </w:rPr>
        <w:t>ă</w:t>
      </w:r>
      <w:r w:rsidR="00874CFB" w:rsidRPr="008D7397">
        <w:rPr>
          <w:rFonts w:ascii="Times New Roman" w:hAnsi="Times New Roman" w:cs="Times New Roman"/>
          <w:sz w:val="24"/>
          <w:szCs w:val="24"/>
          <w:lang w:val="ro-RO"/>
        </w:rPr>
        <w:t xml:space="preserve"> </w:t>
      </w:r>
      <w:r w:rsidR="00980E0A" w:rsidRPr="008D7397">
        <w:rPr>
          <w:rFonts w:ascii="Times New Roman" w:hAnsi="Times New Roman" w:cs="Times New Roman"/>
          <w:sz w:val="24"/>
          <w:szCs w:val="24"/>
          <w:lang w:val="ro-RO"/>
        </w:rPr>
        <w:t>respectivă și-a pierdut</w:t>
      </w:r>
      <w:r w:rsidR="00874CFB" w:rsidRPr="008D7397">
        <w:rPr>
          <w:rFonts w:ascii="Times New Roman" w:hAnsi="Times New Roman" w:cs="Times New Roman"/>
          <w:sz w:val="24"/>
          <w:szCs w:val="24"/>
          <w:lang w:val="ro-RO"/>
        </w:rPr>
        <w:t xml:space="preserve"> statut</w:t>
      </w:r>
      <w:r w:rsidR="00980E0A" w:rsidRPr="008D7397">
        <w:rPr>
          <w:rFonts w:ascii="Times New Roman" w:hAnsi="Times New Roman" w:cs="Times New Roman"/>
          <w:sz w:val="24"/>
          <w:szCs w:val="24"/>
          <w:lang w:val="ro-RO"/>
        </w:rPr>
        <w:t>ul</w:t>
      </w:r>
      <w:r w:rsidR="00874CFB" w:rsidRPr="008D7397">
        <w:rPr>
          <w:rFonts w:ascii="Times New Roman" w:hAnsi="Times New Roman" w:cs="Times New Roman"/>
          <w:sz w:val="24"/>
          <w:szCs w:val="24"/>
          <w:lang w:val="ro-RO"/>
        </w:rPr>
        <w:t xml:space="preserve"> tranzitoriu cu efect de la data celui mai vechi dintre aceste evenimente.</w:t>
      </w:r>
      <w:bookmarkEnd w:id="352"/>
    </w:p>
    <w:p w14:paraId="39E17C23" w14:textId="79CED3C8" w:rsidR="00874CFB" w:rsidRPr="008D7397" w:rsidRDefault="00874CFB"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3" w:name="_Ref168388433"/>
      <w:r w:rsidRPr="008D7397">
        <w:rPr>
          <w:rFonts w:ascii="Times New Roman" w:hAnsi="Times New Roman" w:cs="Times New Roman"/>
          <w:sz w:val="24"/>
          <w:szCs w:val="24"/>
          <w:lang w:val="ro-RO"/>
        </w:rPr>
        <w:t xml:space="preserve">În sensul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_Ref168388447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125EB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un eveniment relevant are loc în legătură cu o </w:t>
      </w:r>
      <w:r w:rsidR="00F73185" w:rsidRPr="008D7397">
        <w:rPr>
          <w:rFonts w:ascii="Times New Roman" w:hAnsi="Times New Roman" w:cs="Times New Roman"/>
          <w:sz w:val="24"/>
          <w:szCs w:val="24"/>
          <w:lang w:val="ro-RO"/>
        </w:rPr>
        <w:t>centrală electrică</w:t>
      </w:r>
      <w:r w:rsidRPr="008D7397">
        <w:rPr>
          <w:rFonts w:ascii="Times New Roman" w:hAnsi="Times New Roman" w:cs="Times New Roman"/>
          <w:sz w:val="24"/>
          <w:szCs w:val="24"/>
          <w:lang w:val="ro-RO"/>
        </w:rPr>
        <w:t xml:space="preserve"> care utilizează surse regenerabil</w:t>
      </w:r>
      <w:r w:rsidR="0016237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162377" w:rsidRPr="008D7397">
        <w:rPr>
          <w:rFonts w:ascii="Times New Roman" w:hAnsi="Times New Roman" w:cs="Times New Roman"/>
          <w:sz w:val="24"/>
          <w:szCs w:val="24"/>
          <w:lang w:val="ro-RO"/>
        </w:rPr>
        <w:t xml:space="preserve">de energie </w:t>
      </w:r>
      <w:r w:rsidRPr="008D7397">
        <w:rPr>
          <w:rFonts w:ascii="Times New Roman" w:hAnsi="Times New Roman" w:cs="Times New Roman"/>
          <w:sz w:val="24"/>
          <w:szCs w:val="24"/>
          <w:lang w:val="ro-RO"/>
        </w:rPr>
        <w:t>atunci când:</w:t>
      </w:r>
      <w:bookmarkEnd w:id="353"/>
    </w:p>
    <w:p w14:paraId="1A6428D4" w14:textId="12A8CB6A" w:rsidR="00874CFB" w:rsidRPr="008D7397" w:rsidRDefault="008D04E0"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w:t>
      </w:r>
      <w:r w:rsidR="00F73185" w:rsidRPr="008D7397">
        <w:rPr>
          <w:rFonts w:ascii="Times New Roman" w:hAnsi="Times New Roman" w:cs="Times New Roman"/>
          <w:sz w:val="24"/>
          <w:szCs w:val="24"/>
          <w:lang w:val="ro-RO"/>
        </w:rPr>
        <w:t xml:space="preserve">entrala electrică </w:t>
      </w:r>
      <w:r w:rsidR="00874CFB" w:rsidRPr="008D7397">
        <w:rPr>
          <w:rFonts w:ascii="Times New Roman" w:hAnsi="Times New Roman" w:cs="Times New Roman"/>
          <w:sz w:val="24"/>
          <w:szCs w:val="24"/>
          <w:lang w:val="ro-RO"/>
        </w:rPr>
        <w:t>respectiv</w:t>
      </w:r>
      <w:r w:rsidR="00F73185" w:rsidRPr="008D7397">
        <w:rPr>
          <w:rFonts w:ascii="Times New Roman" w:hAnsi="Times New Roman" w:cs="Times New Roman"/>
          <w:sz w:val="24"/>
          <w:szCs w:val="24"/>
          <w:lang w:val="ro-RO"/>
        </w:rPr>
        <w:t>ă</w:t>
      </w:r>
      <w:r w:rsidR="00874CFB" w:rsidRPr="008D7397">
        <w:rPr>
          <w:rFonts w:ascii="Times New Roman" w:hAnsi="Times New Roman" w:cs="Times New Roman"/>
          <w:sz w:val="24"/>
          <w:szCs w:val="24"/>
          <w:lang w:val="ro-RO"/>
        </w:rPr>
        <w:t xml:space="preserve"> face obiectul unei modificări care necesită</w:t>
      </w:r>
      <w:r w:rsidR="00F01BF8" w:rsidRPr="008D7397">
        <w:rPr>
          <w:rFonts w:ascii="Times New Roman" w:hAnsi="Times New Roman" w:cs="Times New Roman"/>
          <w:sz w:val="24"/>
          <w:szCs w:val="24"/>
          <w:lang w:val="ro-RO"/>
        </w:rPr>
        <w:t xml:space="preserve"> eliberarea unui nou aviz</w:t>
      </w:r>
      <w:r w:rsidR="00874CFB" w:rsidRPr="008D7397">
        <w:rPr>
          <w:rFonts w:ascii="Times New Roman" w:hAnsi="Times New Roman" w:cs="Times New Roman"/>
          <w:sz w:val="24"/>
          <w:szCs w:val="24"/>
          <w:lang w:val="ro-RO"/>
        </w:rPr>
        <w:t xml:space="preserve"> de racordare de către operatorul de sistem;</w:t>
      </w:r>
    </w:p>
    <w:p w14:paraId="0F7F05E4" w14:textId="658663E5" w:rsidR="00874CFB" w:rsidRPr="008D7397" w:rsidRDefault="00874CFB"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 mărește capacitatea </w:t>
      </w:r>
      <w:r w:rsidR="00F73185" w:rsidRPr="008D7397">
        <w:rPr>
          <w:rFonts w:ascii="Times New Roman" w:hAnsi="Times New Roman" w:cs="Times New Roman"/>
          <w:sz w:val="24"/>
          <w:szCs w:val="24"/>
          <w:lang w:val="ro-RO"/>
        </w:rPr>
        <w:t xml:space="preserve">centralei electrice </w:t>
      </w:r>
      <w:r w:rsidR="00F01BF8" w:rsidRPr="008D7397">
        <w:rPr>
          <w:rFonts w:ascii="Times New Roman" w:hAnsi="Times New Roman" w:cs="Times New Roman"/>
          <w:sz w:val="24"/>
          <w:szCs w:val="24"/>
          <w:lang w:val="ro-RO"/>
        </w:rPr>
        <w:t>respective;</w:t>
      </w:r>
    </w:p>
    <w:p w14:paraId="1711AA23" w14:textId="573470E9" w:rsidR="00874CFB" w:rsidRPr="008D7397" w:rsidRDefault="00874CFB"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contractul reglementat </w:t>
      </w:r>
      <w:r w:rsidR="00EE093B" w:rsidRPr="008D7397">
        <w:rPr>
          <w:rFonts w:ascii="Times New Roman" w:hAnsi="Times New Roman" w:cs="Times New Roman"/>
          <w:sz w:val="24"/>
          <w:szCs w:val="24"/>
          <w:lang w:val="ro-RO"/>
        </w:rPr>
        <w:t>pentru achiziționarea</w:t>
      </w:r>
      <w:r w:rsidRPr="008D7397">
        <w:rPr>
          <w:rFonts w:ascii="Times New Roman" w:hAnsi="Times New Roman" w:cs="Times New Roman"/>
          <w:sz w:val="24"/>
          <w:szCs w:val="24"/>
          <w:lang w:val="ro-RO"/>
        </w:rPr>
        <w:t xml:space="preserve"> energiei electrice </w:t>
      </w:r>
      <w:r w:rsidR="00EE093B" w:rsidRPr="008D7397">
        <w:rPr>
          <w:rFonts w:ascii="Times New Roman" w:hAnsi="Times New Roman" w:cs="Times New Roman"/>
          <w:sz w:val="24"/>
          <w:szCs w:val="24"/>
          <w:lang w:val="ro-RO"/>
        </w:rPr>
        <w:t xml:space="preserve">din surse regenerabile </w:t>
      </w:r>
      <w:r w:rsidRPr="008D7397">
        <w:rPr>
          <w:rFonts w:ascii="Times New Roman" w:hAnsi="Times New Roman" w:cs="Times New Roman"/>
          <w:sz w:val="24"/>
          <w:szCs w:val="24"/>
          <w:lang w:val="ro-RO"/>
        </w:rPr>
        <w:t xml:space="preserve">încheiat pentru </w:t>
      </w:r>
      <w:r w:rsidR="000F2BA7" w:rsidRPr="008D7397">
        <w:rPr>
          <w:rFonts w:ascii="Times New Roman" w:hAnsi="Times New Roman" w:cs="Times New Roman"/>
          <w:sz w:val="24"/>
          <w:szCs w:val="24"/>
          <w:lang w:val="ro-RO"/>
        </w:rPr>
        <w:t xml:space="preserve">respectiva </w:t>
      </w:r>
      <w:r w:rsidR="00F73185" w:rsidRPr="008D7397">
        <w:rPr>
          <w:rFonts w:ascii="Times New Roman" w:hAnsi="Times New Roman" w:cs="Times New Roman"/>
          <w:sz w:val="24"/>
          <w:szCs w:val="24"/>
          <w:lang w:val="ro-RO"/>
        </w:rPr>
        <w:t>central</w:t>
      </w:r>
      <w:r w:rsidR="000F2BA7" w:rsidRPr="008D7397">
        <w:rPr>
          <w:rFonts w:ascii="Times New Roman" w:hAnsi="Times New Roman" w:cs="Times New Roman"/>
          <w:sz w:val="24"/>
          <w:szCs w:val="24"/>
          <w:lang w:val="ro-RO"/>
        </w:rPr>
        <w:t>ă</w:t>
      </w:r>
      <w:r w:rsidR="00F73185" w:rsidRPr="008D7397">
        <w:rPr>
          <w:rFonts w:ascii="Times New Roman" w:hAnsi="Times New Roman" w:cs="Times New Roman"/>
          <w:sz w:val="24"/>
          <w:szCs w:val="24"/>
          <w:lang w:val="ro-RO"/>
        </w:rPr>
        <w:t xml:space="preserve"> </w:t>
      </w:r>
      <w:r w:rsidR="00EE093B" w:rsidRPr="008D7397">
        <w:rPr>
          <w:rFonts w:ascii="Times New Roman" w:hAnsi="Times New Roman" w:cs="Times New Roman"/>
          <w:sz w:val="24"/>
          <w:szCs w:val="24"/>
          <w:lang w:val="ro-RO"/>
        </w:rPr>
        <w:t>electric</w:t>
      </w:r>
      <w:r w:rsidR="00F73185"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eligibilă care utilizează surse regenerabile de energie se </w:t>
      </w:r>
      <w:r w:rsidR="000E6860" w:rsidRPr="008D7397">
        <w:rPr>
          <w:rFonts w:ascii="Times New Roman" w:hAnsi="Times New Roman" w:cs="Times New Roman"/>
          <w:sz w:val="24"/>
          <w:szCs w:val="24"/>
          <w:lang w:val="ro-RO"/>
        </w:rPr>
        <w:t xml:space="preserve">substituie </w:t>
      </w:r>
      <w:r w:rsidRPr="008D7397">
        <w:rPr>
          <w:rFonts w:ascii="Times New Roman" w:hAnsi="Times New Roman" w:cs="Times New Roman"/>
          <w:sz w:val="24"/>
          <w:szCs w:val="24"/>
          <w:lang w:val="ro-RO"/>
        </w:rPr>
        <w:t>cu un contract pentru diferențe în conformitate cu art. 38</w:t>
      </w:r>
      <w:r w:rsidRPr="008D7397">
        <w:rPr>
          <w:rFonts w:ascii="Times New Roman" w:hAnsi="Times New Roman" w:cs="Times New Roman"/>
          <w:sz w:val="24"/>
          <w:szCs w:val="24"/>
          <w:vertAlign w:val="superscript"/>
          <w:lang w:val="ro-RO"/>
        </w:rPr>
        <w:t>1</w:t>
      </w:r>
      <w:r w:rsidRPr="008D7397">
        <w:rPr>
          <w:rFonts w:ascii="Times New Roman" w:hAnsi="Times New Roman" w:cs="Times New Roman"/>
          <w:sz w:val="24"/>
          <w:szCs w:val="24"/>
          <w:lang w:val="ro-RO"/>
        </w:rPr>
        <w:t xml:space="preserve"> din Legea nr. 10/2016 privind promovarea utilizării energiei din surse regenerabile.</w:t>
      </w:r>
    </w:p>
    <w:p w14:paraId="0194600A" w14:textId="11DC839F" w:rsidR="00874CFB" w:rsidRPr="008D7397"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4" w:name="_Ref168388395"/>
      <w:r w:rsidRPr="008D7397">
        <w:rPr>
          <w:rFonts w:ascii="Times New Roman" w:hAnsi="Times New Roman" w:cs="Times New Roman"/>
          <w:sz w:val="24"/>
          <w:szCs w:val="24"/>
          <w:lang w:val="ro-RO"/>
        </w:rPr>
        <w:t xml:space="preserve">Fără a aduce atingere contractelor încheiate înainte de intrarea în vigoare a prezentei legi, </w:t>
      </w:r>
      <w:r w:rsidR="009A7669" w:rsidRPr="008D7397">
        <w:rPr>
          <w:rFonts w:ascii="Times New Roman" w:hAnsi="Times New Roman" w:cs="Times New Roman"/>
          <w:sz w:val="24"/>
          <w:szCs w:val="24"/>
          <w:lang w:val="ro-RO"/>
        </w:rPr>
        <w:t xml:space="preserve">centralele electrice de termoficare </w:t>
      </w:r>
      <w:r w:rsidRPr="008D7397">
        <w:rPr>
          <w:rFonts w:ascii="Times New Roman" w:hAnsi="Times New Roman" w:cs="Times New Roman"/>
          <w:sz w:val="24"/>
          <w:szCs w:val="24"/>
          <w:lang w:val="ro-RO"/>
        </w:rPr>
        <w:t xml:space="preserve">urbane care au fost puse în funcțiune înainte de intrarea în vigoare a prezentei legi și care fac obiectul </w:t>
      </w:r>
      <w:r w:rsidR="00EE093B" w:rsidRPr="008D7397">
        <w:rPr>
          <w:rFonts w:ascii="Times New Roman" w:hAnsi="Times New Roman" w:cs="Times New Roman"/>
          <w:sz w:val="24"/>
          <w:szCs w:val="24"/>
          <w:lang w:val="ro-RO"/>
        </w:rPr>
        <w:t>dispecerizării</w:t>
      </w:r>
      <w:r w:rsidRPr="008D7397">
        <w:rPr>
          <w:rFonts w:ascii="Times New Roman" w:hAnsi="Times New Roman" w:cs="Times New Roman"/>
          <w:sz w:val="24"/>
          <w:szCs w:val="24"/>
          <w:lang w:val="ro-RO"/>
        </w:rPr>
        <w:t xml:space="preserve"> prioritare vor continua să beneficieze de </w:t>
      </w:r>
      <w:r w:rsidR="00EE093B" w:rsidRPr="008D7397">
        <w:rPr>
          <w:rFonts w:ascii="Times New Roman" w:hAnsi="Times New Roman" w:cs="Times New Roman"/>
          <w:sz w:val="24"/>
          <w:szCs w:val="24"/>
          <w:lang w:val="ro-RO"/>
        </w:rPr>
        <w:t>dispecerizare</w:t>
      </w:r>
      <w:r w:rsidRPr="008D7397">
        <w:rPr>
          <w:rFonts w:ascii="Times New Roman" w:hAnsi="Times New Roman" w:cs="Times New Roman"/>
          <w:sz w:val="24"/>
          <w:szCs w:val="24"/>
          <w:lang w:val="ro-RO"/>
        </w:rPr>
        <w:t xml:space="preserve"> prioritară pe o perioadă de până la </w:t>
      </w:r>
      <w:r w:rsidR="00CB2016" w:rsidRPr="008D7397">
        <w:rPr>
          <w:rFonts w:ascii="Times New Roman" w:hAnsi="Times New Roman" w:cs="Times New Roman"/>
          <w:sz w:val="24"/>
          <w:szCs w:val="24"/>
          <w:lang w:val="ro-RO"/>
        </w:rPr>
        <w:t>20</w:t>
      </w:r>
      <w:r w:rsidRPr="008D7397">
        <w:rPr>
          <w:rFonts w:ascii="Times New Roman" w:hAnsi="Times New Roman" w:cs="Times New Roman"/>
          <w:sz w:val="24"/>
          <w:szCs w:val="24"/>
          <w:lang w:val="ro-RO"/>
        </w:rPr>
        <w:t>3</w:t>
      </w:r>
      <w:r w:rsidR="00CB2016" w:rsidRPr="008D7397">
        <w:rPr>
          <w:rFonts w:ascii="Times New Roman" w:hAnsi="Times New Roman" w:cs="Times New Roman"/>
          <w:sz w:val="24"/>
          <w:szCs w:val="24"/>
          <w:lang w:val="ro-RO"/>
        </w:rPr>
        <w:t xml:space="preserve">0 inclusiv </w:t>
      </w:r>
      <w:r w:rsidRPr="008D7397">
        <w:rPr>
          <w:rFonts w:ascii="Times New Roman" w:hAnsi="Times New Roman" w:cs="Times New Roman"/>
          <w:sz w:val="24"/>
          <w:szCs w:val="24"/>
          <w:lang w:val="ro-RO"/>
        </w:rPr>
        <w:t>sau până la data producerii a cel puțin unuia dintre următoarele evenimente după intrarea în vigoare a prezentei legi (sau, dacă intervin mai multe astfel de evenimente, cu efect de la data cel mai vechi dintre aceste evenimente):</w:t>
      </w:r>
      <w:bookmarkEnd w:id="354"/>
    </w:p>
    <w:p w14:paraId="195B3CAA" w14:textId="6CD6D0AE" w:rsidR="00874CFB" w:rsidRPr="008D7397" w:rsidRDefault="002804FA"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w:t>
      </w:r>
      <w:r w:rsidR="009A7669" w:rsidRPr="008D7397">
        <w:rPr>
          <w:rFonts w:ascii="Times New Roman" w:hAnsi="Times New Roman" w:cs="Times New Roman"/>
          <w:sz w:val="24"/>
          <w:szCs w:val="24"/>
          <w:lang w:val="ro-RO"/>
        </w:rPr>
        <w:t xml:space="preserve">entrala </w:t>
      </w:r>
      <w:r w:rsidR="00874CFB" w:rsidRPr="008D7397">
        <w:rPr>
          <w:rFonts w:ascii="Times New Roman" w:hAnsi="Times New Roman" w:cs="Times New Roman"/>
          <w:sz w:val="24"/>
          <w:szCs w:val="24"/>
          <w:lang w:val="ro-RO"/>
        </w:rPr>
        <w:t>electric</w:t>
      </w:r>
      <w:r w:rsidR="009A7669" w:rsidRPr="008D7397">
        <w:rPr>
          <w:rFonts w:ascii="Times New Roman" w:hAnsi="Times New Roman" w:cs="Times New Roman"/>
          <w:sz w:val="24"/>
          <w:szCs w:val="24"/>
          <w:lang w:val="ro-RO"/>
        </w:rPr>
        <w:t>ă</w:t>
      </w:r>
      <w:r w:rsidR="00874CFB" w:rsidRPr="008D7397">
        <w:rPr>
          <w:rFonts w:ascii="Times New Roman" w:hAnsi="Times New Roman" w:cs="Times New Roman"/>
          <w:sz w:val="24"/>
          <w:szCs w:val="24"/>
          <w:lang w:val="ro-RO"/>
        </w:rPr>
        <w:t xml:space="preserve"> face obiectul unei modificări care necesită eliberarea un</w:t>
      </w:r>
      <w:r w:rsidR="00EE093B" w:rsidRPr="008D7397">
        <w:rPr>
          <w:rFonts w:ascii="Times New Roman" w:hAnsi="Times New Roman" w:cs="Times New Roman"/>
          <w:sz w:val="24"/>
          <w:szCs w:val="24"/>
          <w:lang w:val="ro-RO"/>
        </w:rPr>
        <w:t xml:space="preserve">ui nou aviz </w:t>
      </w:r>
      <w:r w:rsidR="00874CFB" w:rsidRPr="008D7397">
        <w:rPr>
          <w:rFonts w:ascii="Times New Roman" w:hAnsi="Times New Roman" w:cs="Times New Roman"/>
          <w:sz w:val="24"/>
          <w:szCs w:val="24"/>
          <w:lang w:val="ro-RO"/>
        </w:rPr>
        <w:t>de racordare de către operatorul de sistem;</w:t>
      </w:r>
    </w:p>
    <w:p w14:paraId="5C32FA22" w14:textId="01F01265" w:rsidR="00874CFB" w:rsidRPr="008D7397" w:rsidRDefault="00EE093B"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mărește capacitatea de producere</w:t>
      </w:r>
      <w:r w:rsidR="00874CFB" w:rsidRPr="008D7397">
        <w:rPr>
          <w:rFonts w:ascii="Times New Roman" w:hAnsi="Times New Roman" w:cs="Times New Roman"/>
          <w:sz w:val="24"/>
          <w:szCs w:val="24"/>
          <w:lang w:val="ro-RO"/>
        </w:rPr>
        <w:t xml:space="preserve"> a </w:t>
      </w:r>
      <w:r w:rsidR="009A7669" w:rsidRPr="008D7397">
        <w:rPr>
          <w:rFonts w:ascii="Times New Roman" w:hAnsi="Times New Roman" w:cs="Times New Roman"/>
          <w:sz w:val="24"/>
          <w:szCs w:val="24"/>
          <w:lang w:val="ro-RO"/>
        </w:rPr>
        <w:t xml:space="preserve">centralei </w:t>
      </w:r>
      <w:r w:rsidR="00874CFB" w:rsidRPr="008D7397">
        <w:rPr>
          <w:rFonts w:ascii="Times New Roman" w:hAnsi="Times New Roman" w:cs="Times New Roman"/>
          <w:sz w:val="24"/>
          <w:szCs w:val="24"/>
          <w:lang w:val="ro-RO"/>
        </w:rPr>
        <w:t>electrice;</w:t>
      </w:r>
    </w:p>
    <w:p w14:paraId="2AB2C2EB" w14:textId="4388A85C" w:rsidR="00874CFB" w:rsidRPr="008D7397" w:rsidRDefault="00874CFB"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 emis o </w:t>
      </w:r>
      <w:r w:rsidR="00EE093B"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de retragere a dispecer</w:t>
      </w:r>
      <w:r w:rsidR="00EE093B" w:rsidRPr="008D7397">
        <w:rPr>
          <w:rFonts w:ascii="Times New Roman" w:hAnsi="Times New Roman" w:cs="Times New Roman"/>
          <w:sz w:val="24"/>
          <w:szCs w:val="24"/>
          <w:lang w:val="ro-RO"/>
        </w:rPr>
        <w:t>iz</w:t>
      </w:r>
      <w:r w:rsidRPr="008D7397">
        <w:rPr>
          <w:rFonts w:ascii="Times New Roman" w:hAnsi="Times New Roman" w:cs="Times New Roman"/>
          <w:sz w:val="24"/>
          <w:szCs w:val="24"/>
          <w:lang w:val="ro-RO"/>
        </w:rPr>
        <w:t xml:space="preserve">ării prioritare pentru </w:t>
      </w:r>
      <w:r w:rsidR="009A7669" w:rsidRPr="008D7397">
        <w:rPr>
          <w:rFonts w:ascii="Times New Roman" w:hAnsi="Times New Roman" w:cs="Times New Roman"/>
          <w:sz w:val="24"/>
          <w:szCs w:val="24"/>
          <w:lang w:val="ro-RO"/>
        </w:rPr>
        <w:t xml:space="preserve">centrala </w:t>
      </w:r>
      <w:r w:rsidRPr="008D7397">
        <w:rPr>
          <w:rFonts w:ascii="Times New Roman" w:hAnsi="Times New Roman" w:cs="Times New Roman"/>
          <w:sz w:val="24"/>
          <w:szCs w:val="24"/>
          <w:lang w:val="ro-RO"/>
        </w:rPr>
        <w:t>electric</w:t>
      </w:r>
      <w:r w:rsidR="009A766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 baza evaluării efectuate în conformitate cu alin.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_Ref168388467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125EB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8476C83" w14:textId="33EF1274" w:rsidR="00FE7BE2" w:rsidRPr="008D7397"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5" w:name="_Ref168388467"/>
      <w:r w:rsidRPr="008D7397">
        <w:rPr>
          <w:rFonts w:ascii="Times New Roman" w:hAnsi="Times New Roman" w:cs="Times New Roman"/>
          <w:sz w:val="24"/>
          <w:szCs w:val="24"/>
          <w:lang w:val="ro-RO"/>
        </w:rPr>
        <w:t xml:space="preserve">Agenția efectuează o evaluare cost-beneficiu pentru </w:t>
      </w:r>
      <w:r w:rsidR="009A7669" w:rsidRPr="008D7397">
        <w:rPr>
          <w:rFonts w:ascii="Times New Roman" w:hAnsi="Times New Roman" w:cs="Times New Roman"/>
          <w:sz w:val="24"/>
          <w:szCs w:val="24"/>
          <w:lang w:val="ro-RO"/>
        </w:rPr>
        <w:t xml:space="preserve">centralele electrice de termoficare  </w:t>
      </w:r>
      <w:r w:rsidRPr="008D7397">
        <w:rPr>
          <w:rFonts w:ascii="Times New Roman" w:hAnsi="Times New Roman" w:cs="Times New Roman"/>
          <w:sz w:val="24"/>
          <w:szCs w:val="24"/>
          <w:lang w:val="ro-RO"/>
        </w:rPr>
        <w:t>urbane pentru a evalua activitatea prod</w:t>
      </w:r>
      <w:r w:rsidR="00EE093B" w:rsidRPr="008D7397">
        <w:rPr>
          <w:rFonts w:ascii="Times New Roman" w:hAnsi="Times New Roman" w:cs="Times New Roman"/>
          <w:sz w:val="24"/>
          <w:szCs w:val="24"/>
          <w:lang w:val="ro-RO"/>
        </w:rPr>
        <w:t>ucătorilor respectivi pe piața</w:t>
      </w:r>
      <w:r w:rsidRPr="008D7397">
        <w:rPr>
          <w:rFonts w:ascii="Times New Roman" w:hAnsi="Times New Roman" w:cs="Times New Roman"/>
          <w:sz w:val="24"/>
          <w:szCs w:val="24"/>
          <w:lang w:val="ro-RO"/>
        </w:rPr>
        <w:t xml:space="preserve"> energie</w:t>
      </w:r>
      <w:r w:rsidR="009A7669"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 xml:space="preserve"> electric</w:t>
      </w:r>
      <w:r w:rsidR="009A766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w:t>
      </w:r>
      <w:r w:rsidR="003E6683" w:rsidRPr="008D7397">
        <w:rPr>
          <w:rFonts w:ascii="Times New Roman" w:hAnsi="Times New Roman" w:cs="Times New Roman"/>
          <w:sz w:val="24"/>
          <w:szCs w:val="24"/>
          <w:lang w:val="ro-RO"/>
        </w:rPr>
        <w:t xml:space="preserve">a </w:t>
      </w:r>
      <w:r w:rsidR="009A7669" w:rsidRPr="008D7397">
        <w:rPr>
          <w:rFonts w:ascii="Times New Roman" w:hAnsi="Times New Roman" w:cs="Times New Roman"/>
          <w:sz w:val="24"/>
          <w:szCs w:val="24"/>
          <w:lang w:val="ro-RO"/>
        </w:rPr>
        <w:t>energie</w:t>
      </w:r>
      <w:r w:rsidR="003E6683" w:rsidRPr="008D7397">
        <w:rPr>
          <w:rFonts w:ascii="Times New Roman" w:hAnsi="Times New Roman" w:cs="Times New Roman"/>
          <w:sz w:val="24"/>
          <w:szCs w:val="24"/>
          <w:lang w:val="ro-RO"/>
        </w:rPr>
        <w:t>i</w:t>
      </w:r>
      <w:r w:rsidR="009A7669" w:rsidRPr="008D7397">
        <w:rPr>
          <w:rFonts w:ascii="Times New Roman" w:hAnsi="Times New Roman" w:cs="Times New Roman"/>
          <w:sz w:val="24"/>
          <w:szCs w:val="24"/>
          <w:lang w:val="ro-RO"/>
        </w:rPr>
        <w:t xml:space="preserve"> </w:t>
      </w:r>
      <w:r w:rsidR="003E6683" w:rsidRPr="008D7397">
        <w:rPr>
          <w:rFonts w:ascii="Times New Roman" w:hAnsi="Times New Roman" w:cs="Times New Roman"/>
          <w:sz w:val="24"/>
          <w:szCs w:val="24"/>
          <w:lang w:val="ro-RO"/>
        </w:rPr>
        <w:t>termice</w:t>
      </w:r>
      <w:r w:rsidRPr="008D7397">
        <w:rPr>
          <w:rFonts w:ascii="Times New Roman" w:hAnsi="Times New Roman" w:cs="Times New Roman"/>
          <w:sz w:val="24"/>
          <w:szCs w:val="24"/>
          <w:lang w:val="ro-RO"/>
        </w:rPr>
        <w:t xml:space="preserve">, definește scenarii de repartizare a costurilor între producția de energie termică și energie electrică pentru </w:t>
      </w:r>
      <w:r w:rsidR="009A7669" w:rsidRPr="008D7397">
        <w:rPr>
          <w:rFonts w:ascii="Times New Roman" w:hAnsi="Times New Roman" w:cs="Times New Roman"/>
          <w:sz w:val="24"/>
          <w:szCs w:val="24"/>
          <w:lang w:val="ro-RO"/>
        </w:rPr>
        <w:t xml:space="preserve">centralele electrice </w:t>
      </w:r>
      <w:r w:rsidR="00EE093B" w:rsidRPr="008D7397">
        <w:rPr>
          <w:rFonts w:ascii="Times New Roman" w:hAnsi="Times New Roman" w:cs="Times New Roman"/>
          <w:sz w:val="24"/>
          <w:szCs w:val="24"/>
          <w:lang w:val="ro-RO"/>
        </w:rPr>
        <w:t xml:space="preserve">de </w:t>
      </w:r>
      <w:r w:rsidR="009A7669" w:rsidRPr="008D7397">
        <w:rPr>
          <w:rFonts w:ascii="Times New Roman" w:hAnsi="Times New Roman" w:cs="Times New Roman"/>
          <w:sz w:val="24"/>
          <w:szCs w:val="24"/>
          <w:lang w:val="ro-RO"/>
        </w:rPr>
        <w:t xml:space="preserve">termoficare </w:t>
      </w:r>
      <w:r w:rsidR="00EE093B" w:rsidRPr="008D7397">
        <w:rPr>
          <w:rFonts w:ascii="Times New Roman" w:hAnsi="Times New Roman" w:cs="Times New Roman"/>
          <w:sz w:val="24"/>
          <w:szCs w:val="24"/>
          <w:lang w:val="ro-RO"/>
        </w:rPr>
        <w:t>urbane</w:t>
      </w:r>
      <w:r w:rsidRPr="008D7397">
        <w:rPr>
          <w:rFonts w:ascii="Times New Roman" w:hAnsi="Times New Roman" w:cs="Times New Roman"/>
          <w:sz w:val="24"/>
          <w:szCs w:val="24"/>
          <w:lang w:val="ro-RO"/>
        </w:rPr>
        <w:t xml:space="preserve"> respective, ținân</w:t>
      </w:r>
      <w:r w:rsidR="00EE093B" w:rsidRPr="008D7397">
        <w:rPr>
          <w:rFonts w:ascii="Times New Roman" w:hAnsi="Times New Roman" w:cs="Times New Roman"/>
          <w:sz w:val="24"/>
          <w:szCs w:val="24"/>
          <w:lang w:val="ro-RO"/>
        </w:rPr>
        <w:t>d cont de securitatea furnizării</w:t>
      </w:r>
      <w:r w:rsidRPr="008D7397">
        <w:rPr>
          <w:rFonts w:ascii="Times New Roman" w:hAnsi="Times New Roman" w:cs="Times New Roman"/>
          <w:sz w:val="24"/>
          <w:szCs w:val="24"/>
          <w:lang w:val="ro-RO"/>
        </w:rPr>
        <w:t xml:space="preserve"> </w:t>
      </w:r>
      <w:r w:rsidR="009A7669" w:rsidRPr="008D7397">
        <w:rPr>
          <w:rFonts w:ascii="Times New Roman" w:hAnsi="Times New Roman" w:cs="Times New Roman"/>
          <w:sz w:val="24"/>
          <w:szCs w:val="24"/>
          <w:lang w:val="ro-RO"/>
        </w:rPr>
        <w:t xml:space="preserve">energiei termice </w:t>
      </w:r>
      <w:r w:rsidRPr="008D7397">
        <w:rPr>
          <w:rFonts w:ascii="Times New Roman" w:hAnsi="Times New Roman" w:cs="Times New Roman"/>
          <w:sz w:val="24"/>
          <w:szCs w:val="24"/>
          <w:lang w:val="ro-RO"/>
        </w:rPr>
        <w:t xml:space="preserve">consumatorilor finali </w:t>
      </w:r>
      <w:r w:rsidR="009A7669" w:rsidRPr="008D7397">
        <w:rPr>
          <w:rFonts w:ascii="Times New Roman" w:hAnsi="Times New Roman" w:cs="Times New Roman"/>
          <w:sz w:val="24"/>
          <w:szCs w:val="24"/>
          <w:lang w:val="ro-RO"/>
        </w:rPr>
        <w:t xml:space="preserve">instalațiile cărora sunt racordate </w:t>
      </w:r>
      <w:r w:rsidRPr="008D7397">
        <w:rPr>
          <w:rFonts w:ascii="Times New Roman" w:hAnsi="Times New Roman" w:cs="Times New Roman"/>
          <w:sz w:val="24"/>
          <w:szCs w:val="24"/>
          <w:lang w:val="ro-RO"/>
        </w:rPr>
        <w:t xml:space="preserve">la sistemul centralizat de </w:t>
      </w:r>
      <w:r w:rsidR="009A7669" w:rsidRPr="008D7397">
        <w:rPr>
          <w:rFonts w:ascii="Times New Roman" w:hAnsi="Times New Roman" w:cs="Times New Roman"/>
          <w:sz w:val="24"/>
          <w:szCs w:val="24"/>
          <w:lang w:val="ro-RO"/>
        </w:rPr>
        <w:t xml:space="preserve">alimentare cu energie </w:t>
      </w:r>
      <w:r w:rsidRPr="008D7397">
        <w:rPr>
          <w:rFonts w:ascii="Times New Roman" w:hAnsi="Times New Roman" w:cs="Times New Roman"/>
          <w:sz w:val="24"/>
          <w:szCs w:val="24"/>
          <w:lang w:val="ro-RO"/>
        </w:rPr>
        <w:t>term</w:t>
      </w:r>
      <w:r w:rsidR="009A7669" w:rsidRPr="008D7397">
        <w:rPr>
          <w:rFonts w:ascii="Times New Roman" w:hAnsi="Times New Roman" w:cs="Times New Roman"/>
          <w:sz w:val="24"/>
          <w:szCs w:val="24"/>
          <w:lang w:val="ro-RO"/>
        </w:rPr>
        <w:t>ică</w:t>
      </w:r>
      <w:r w:rsidRPr="008D7397">
        <w:rPr>
          <w:rFonts w:ascii="Times New Roman" w:hAnsi="Times New Roman" w:cs="Times New Roman"/>
          <w:sz w:val="24"/>
          <w:szCs w:val="24"/>
          <w:lang w:val="ro-RO"/>
        </w:rPr>
        <w:t xml:space="preserve">. În urma evaluării efectuate, Agenția va modifica politica tarifară de stabilire a prețurilor </w:t>
      </w:r>
      <w:r w:rsidR="003E6683" w:rsidRPr="008D7397">
        <w:rPr>
          <w:rFonts w:ascii="Times New Roman" w:hAnsi="Times New Roman" w:cs="Times New Roman"/>
          <w:sz w:val="24"/>
          <w:szCs w:val="24"/>
          <w:lang w:val="ro-RO"/>
        </w:rPr>
        <w:t xml:space="preserve">pentru centralele </w:t>
      </w:r>
      <w:r w:rsidR="009A7669" w:rsidRPr="008D7397">
        <w:rPr>
          <w:rFonts w:ascii="Times New Roman" w:hAnsi="Times New Roman" w:cs="Times New Roman"/>
          <w:sz w:val="24"/>
          <w:szCs w:val="24"/>
          <w:lang w:val="ro-RO"/>
        </w:rPr>
        <w:t xml:space="preserve">electrice </w:t>
      </w:r>
      <w:r w:rsidR="00EE093B" w:rsidRPr="008D7397">
        <w:rPr>
          <w:rFonts w:ascii="Times New Roman" w:hAnsi="Times New Roman" w:cs="Times New Roman"/>
          <w:sz w:val="24"/>
          <w:szCs w:val="24"/>
          <w:lang w:val="ro-RO"/>
        </w:rPr>
        <w:t xml:space="preserve">de </w:t>
      </w:r>
      <w:r w:rsidR="009A7669" w:rsidRPr="008D7397">
        <w:rPr>
          <w:rFonts w:ascii="Times New Roman" w:hAnsi="Times New Roman" w:cs="Times New Roman"/>
          <w:sz w:val="24"/>
          <w:szCs w:val="24"/>
          <w:lang w:val="ro-RO"/>
        </w:rPr>
        <w:t xml:space="preserve">termoficare </w:t>
      </w:r>
      <w:r w:rsidR="00EE093B" w:rsidRPr="008D7397">
        <w:rPr>
          <w:rFonts w:ascii="Times New Roman" w:hAnsi="Times New Roman" w:cs="Times New Roman"/>
          <w:sz w:val="24"/>
          <w:szCs w:val="24"/>
          <w:lang w:val="ro-RO"/>
        </w:rPr>
        <w:t xml:space="preserve">urbane </w:t>
      </w:r>
      <w:r w:rsidRPr="008D7397">
        <w:rPr>
          <w:rFonts w:ascii="Times New Roman" w:hAnsi="Times New Roman" w:cs="Times New Roman"/>
          <w:sz w:val="24"/>
          <w:szCs w:val="24"/>
          <w:lang w:val="ro-RO"/>
        </w:rPr>
        <w:t>ș</w:t>
      </w:r>
      <w:r w:rsidR="00EE093B" w:rsidRPr="008D7397">
        <w:rPr>
          <w:rFonts w:ascii="Times New Roman" w:hAnsi="Times New Roman" w:cs="Times New Roman"/>
          <w:sz w:val="24"/>
          <w:szCs w:val="24"/>
          <w:lang w:val="ro-RO"/>
        </w:rPr>
        <w:t>i stabilește printr-o</w:t>
      </w:r>
      <w:r w:rsidRPr="008D7397">
        <w:rPr>
          <w:rFonts w:ascii="Times New Roman" w:hAnsi="Times New Roman" w:cs="Times New Roman"/>
          <w:sz w:val="24"/>
          <w:szCs w:val="24"/>
          <w:lang w:val="ro-RO"/>
        </w:rPr>
        <w:t xml:space="preserve"> </w:t>
      </w:r>
      <w:r w:rsidR="00EE093B"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dedicată data de la care expedierea prioritară nu se va mai aplica </w:t>
      </w:r>
      <w:r w:rsidR="003E6683" w:rsidRPr="008D7397">
        <w:rPr>
          <w:rFonts w:ascii="Times New Roman" w:hAnsi="Times New Roman" w:cs="Times New Roman"/>
          <w:sz w:val="24"/>
          <w:szCs w:val="24"/>
          <w:lang w:val="ro-RO"/>
        </w:rPr>
        <w:t xml:space="preserve">în raport cu </w:t>
      </w:r>
      <w:r w:rsidR="009A7669" w:rsidRPr="008D7397">
        <w:rPr>
          <w:rFonts w:ascii="Times New Roman" w:hAnsi="Times New Roman" w:cs="Times New Roman"/>
          <w:sz w:val="24"/>
          <w:szCs w:val="24"/>
          <w:lang w:val="ro-RO"/>
        </w:rPr>
        <w:t>centralel</w:t>
      </w:r>
      <w:r w:rsidR="003E6683" w:rsidRPr="008D7397">
        <w:rPr>
          <w:rFonts w:ascii="Times New Roman" w:hAnsi="Times New Roman" w:cs="Times New Roman"/>
          <w:sz w:val="24"/>
          <w:szCs w:val="24"/>
          <w:lang w:val="ro-RO"/>
        </w:rPr>
        <w:t>or</w:t>
      </w:r>
      <w:r w:rsidR="009A7669" w:rsidRPr="008D7397">
        <w:rPr>
          <w:rFonts w:ascii="Times New Roman" w:hAnsi="Times New Roman" w:cs="Times New Roman"/>
          <w:sz w:val="24"/>
          <w:szCs w:val="24"/>
          <w:lang w:val="ro-RO"/>
        </w:rPr>
        <w:t xml:space="preserve"> electrice </w:t>
      </w:r>
      <w:r w:rsidR="00EE093B" w:rsidRPr="008D7397">
        <w:rPr>
          <w:rFonts w:ascii="Times New Roman" w:hAnsi="Times New Roman" w:cs="Times New Roman"/>
          <w:sz w:val="24"/>
          <w:szCs w:val="24"/>
          <w:lang w:val="ro-RO"/>
        </w:rPr>
        <w:t xml:space="preserve">de </w:t>
      </w:r>
      <w:r w:rsidR="009A7669" w:rsidRPr="008D7397">
        <w:rPr>
          <w:rFonts w:ascii="Times New Roman" w:hAnsi="Times New Roman" w:cs="Times New Roman"/>
          <w:sz w:val="24"/>
          <w:szCs w:val="24"/>
          <w:lang w:val="ro-RO"/>
        </w:rPr>
        <w:t xml:space="preserve">termoficare </w:t>
      </w:r>
      <w:r w:rsidR="00EE093B" w:rsidRPr="008D7397">
        <w:rPr>
          <w:rFonts w:ascii="Times New Roman" w:hAnsi="Times New Roman" w:cs="Times New Roman"/>
          <w:sz w:val="24"/>
          <w:szCs w:val="24"/>
          <w:lang w:val="ro-RO"/>
        </w:rPr>
        <w:t>urbane</w:t>
      </w:r>
      <w:r w:rsidRPr="008D7397">
        <w:rPr>
          <w:rFonts w:ascii="Times New Roman" w:hAnsi="Times New Roman" w:cs="Times New Roman"/>
          <w:sz w:val="24"/>
          <w:szCs w:val="24"/>
          <w:lang w:val="ro-RO"/>
        </w:rPr>
        <w:t xml:space="preserve">, dar nu mai târziu de </w:t>
      </w:r>
      <w:r w:rsidR="006C0F7D" w:rsidRPr="008D7397">
        <w:rPr>
          <w:rFonts w:ascii="Times New Roman" w:hAnsi="Times New Roman" w:cs="Times New Roman"/>
          <w:sz w:val="24"/>
          <w:szCs w:val="24"/>
          <w:lang w:val="ro-RO"/>
        </w:rPr>
        <w:t xml:space="preserve">6 </w:t>
      </w:r>
      <w:r w:rsidRPr="008D7397">
        <w:rPr>
          <w:rFonts w:ascii="Times New Roman" w:hAnsi="Times New Roman" w:cs="Times New Roman"/>
          <w:sz w:val="24"/>
          <w:szCs w:val="24"/>
          <w:lang w:val="ro-RO"/>
        </w:rPr>
        <w:t>ani de la intrarea în vigoare a prezent</w:t>
      </w:r>
      <w:r w:rsidR="005F63B3" w:rsidRPr="008D7397">
        <w:rPr>
          <w:rFonts w:ascii="Times New Roman" w:hAnsi="Times New Roman" w:cs="Times New Roman"/>
          <w:sz w:val="24"/>
          <w:szCs w:val="24"/>
          <w:lang w:val="ro-RO"/>
        </w:rPr>
        <w:t>ei legi</w:t>
      </w:r>
      <w:r w:rsidRPr="008D7397">
        <w:rPr>
          <w:rFonts w:ascii="Times New Roman" w:hAnsi="Times New Roman" w:cs="Times New Roman"/>
          <w:sz w:val="24"/>
          <w:szCs w:val="24"/>
          <w:lang w:val="ro-RO"/>
        </w:rPr>
        <w:t>.</w:t>
      </w:r>
      <w:bookmarkEnd w:id="355"/>
    </w:p>
    <w:p w14:paraId="0EA2EDDF" w14:textId="1DCE3206" w:rsidR="00874CFB" w:rsidRPr="008D7397" w:rsidRDefault="001B4A0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Dispecerizarea</w:t>
      </w:r>
      <w:r w:rsidR="00874CFB" w:rsidRPr="008D7397">
        <w:rPr>
          <w:rFonts w:ascii="Times New Roman" w:hAnsi="Times New Roman" w:cs="Times New Roman"/>
          <w:sz w:val="24"/>
          <w:szCs w:val="24"/>
          <w:lang w:val="ro-RO"/>
        </w:rPr>
        <w:t xml:space="preserve"> prioritară nu </w:t>
      </w:r>
      <w:r w:rsidR="003E6683" w:rsidRPr="008D7397">
        <w:rPr>
          <w:rFonts w:ascii="Times New Roman" w:hAnsi="Times New Roman" w:cs="Times New Roman"/>
          <w:sz w:val="24"/>
          <w:szCs w:val="24"/>
          <w:lang w:val="ro-RO"/>
        </w:rPr>
        <w:t xml:space="preserve">trebuie să pericliteze </w:t>
      </w:r>
      <w:r w:rsidR="00874CFB" w:rsidRPr="008D7397">
        <w:rPr>
          <w:rFonts w:ascii="Times New Roman" w:hAnsi="Times New Roman" w:cs="Times New Roman"/>
          <w:sz w:val="24"/>
          <w:szCs w:val="24"/>
          <w:lang w:val="ro-RO"/>
        </w:rPr>
        <w:t>funcționarea în</w:t>
      </w:r>
      <w:r w:rsidRPr="008D7397">
        <w:rPr>
          <w:rFonts w:ascii="Times New Roman" w:hAnsi="Times New Roman" w:cs="Times New Roman"/>
          <w:sz w:val="24"/>
          <w:szCs w:val="24"/>
          <w:lang w:val="ro-RO"/>
        </w:rPr>
        <w:t xml:space="preserve"> siguranță a sistemului electroenergetic</w:t>
      </w:r>
      <w:r w:rsidR="00874CFB" w:rsidRPr="008D7397">
        <w:rPr>
          <w:rFonts w:ascii="Times New Roman" w:hAnsi="Times New Roman" w:cs="Times New Roman"/>
          <w:sz w:val="24"/>
          <w:szCs w:val="24"/>
          <w:lang w:val="ro-RO"/>
        </w:rPr>
        <w:t xml:space="preserve">, nu </w:t>
      </w:r>
      <w:r w:rsidRPr="008D7397">
        <w:rPr>
          <w:rFonts w:ascii="Times New Roman" w:hAnsi="Times New Roman" w:cs="Times New Roman"/>
          <w:sz w:val="24"/>
          <w:szCs w:val="24"/>
          <w:lang w:val="ro-RO"/>
        </w:rPr>
        <w:t>trebuie să fie</w:t>
      </w:r>
      <w:r w:rsidR="00874CF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utilizată</w:t>
      </w:r>
      <w:r w:rsidR="00874CFB" w:rsidRPr="008D7397">
        <w:rPr>
          <w:rFonts w:ascii="Times New Roman" w:hAnsi="Times New Roman" w:cs="Times New Roman"/>
          <w:sz w:val="24"/>
          <w:szCs w:val="24"/>
          <w:lang w:val="ro-RO"/>
        </w:rPr>
        <w:t xml:space="preserve"> ca justificare pentru </w:t>
      </w:r>
      <w:r w:rsidRPr="008D7397">
        <w:rPr>
          <w:rFonts w:ascii="Times New Roman" w:hAnsi="Times New Roman" w:cs="Times New Roman"/>
          <w:sz w:val="24"/>
          <w:szCs w:val="24"/>
          <w:lang w:val="ro-RO"/>
        </w:rPr>
        <w:t>restricționarea</w:t>
      </w:r>
      <w:r w:rsidR="00874CFB" w:rsidRPr="008D7397">
        <w:rPr>
          <w:rFonts w:ascii="Times New Roman" w:hAnsi="Times New Roman" w:cs="Times New Roman"/>
          <w:sz w:val="24"/>
          <w:szCs w:val="24"/>
          <w:lang w:val="ro-RO"/>
        </w:rPr>
        <w:t xml:space="preserve"> capacităților </w:t>
      </w:r>
      <w:r w:rsidRPr="008D7397">
        <w:rPr>
          <w:rFonts w:ascii="Times New Roman" w:hAnsi="Times New Roman" w:cs="Times New Roman"/>
          <w:sz w:val="24"/>
          <w:szCs w:val="24"/>
          <w:lang w:val="ro-RO"/>
        </w:rPr>
        <w:t>inter</w:t>
      </w:r>
      <w:r w:rsidR="00874CFB" w:rsidRPr="008D7397">
        <w:rPr>
          <w:rFonts w:ascii="Times New Roman" w:hAnsi="Times New Roman" w:cs="Times New Roman"/>
          <w:sz w:val="24"/>
          <w:szCs w:val="24"/>
          <w:lang w:val="ro-RO"/>
        </w:rPr>
        <w:t xml:space="preserve">zonale </w:t>
      </w:r>
      <w:r w:rsidRPr="008D7397">
        <w:rPr>
          <w:rFonts w:ascii="Times New Roman" w:hAnsi="Times New Roman" w:cs="Times New Roman"/>
          <w:sz w:val="24"/>
          <w:szCs w:val="24"/>
          <w:lang w:val="ro-RO"/>
        </w:rPr>
        <w:t>dincolo de</w:t>
      </w:r>
      <w:r w:rsidR="00874CFB" w:rsidRPr="008D7397">
        <w:rPr>
          <w:rFonts w:ascii="Times New Roman" w:hAnsi="Times New Roman" w:cs="Times New Roman"/>
          <w:sz w:val="24"/>
          <w:szCs w:val="24"/>
          <w:lang w:val="ro-RO"/>
        </w:rPr>
        <w:t xml:space="preserve"> ce</w:t>
      </w:r>
      <w:r w:rsidR="00125EBD" w:rsidRPr="008D7397">
        <w:rPr>
          <w:rFonts w:ascii="Times New Roman" w:hAnsi="Times New Roman" w:cs="Times New Roman"/>
          <w:sz w:val="24"/>
          <w:szCs w:val="24"/>
          <w:lang w:val="ro-RO"/>
        </w:rPr>
        <w:t>ea ce este prevăzut la</w:t>
      </w:r>
      <w:r w:rsidR="00874CFB" w:rsidRPr="008D7397">
        <w:rPr>
          <w:rFonts w:ascii="Times New Roman" w:hAnsi="Times New Roman" w:cs="Times New Roman"/>
          <w:sz w:val="24"/>
          <w:szCs w:val="24"/>
          <w:lang w:val="ro-RO"/>
        </w:rPr>
        <w:t xml:space="preserve"> </w:t>
      </w:r>
      <w:r w:rsidR="00125EBD" w:rsidRPr="008D7397">
        <w:rPr>
          <w:rFonts w:ascii="Times New Roman" w:hAnsi="Times New Roman" w:cs="Times New Roman"/>
          <w:sz w:val="24"/>
          <w:szCs w:val="24"/>
          <w:lang w:val="ro-RO"/>
        </w:rPr>
        <w:fldChar w:fldCharType="begin"/>
      </w:r>
      <w:r w:rsidR="00125EBD" w:rsidRPr="008D7397">
        <w:rPr>
          <w:rFonts w:ascii="Times New Roman" w:hAnsi="Times New Roman" w:cs="Times New Roman"/>
          <w:sz w:val="24"/>
          <w:szCs w:val="24"/>
          <w:lang w:val="ro-RO"/>
        </w:rPr>
        <w:instrText xml:space="preserve"> REF _Ref168388512 \r \h </w:instrText>
      </w:r>
      <w:r w:rsidR="00174215" w:rsidRPr="008D7397">
        <w:rPr>
          <w:rFonts w:ascii="Times New Roman" w:hAnsi="Times New Roman" w:cs="Times New Roman"/>
          <w:sz w:val="24"/>
          <w:szCs w:val="24"/>
          <w:lang w:val="ro-RO"/>
        </w:rPr>
        <w:instrText xml:space="preserve"> \* MERGEFORMAT </w:instrText>
      </w:r>
      <w:r w:rsidR="00125EBD" w:rsidRPr="008D7397">
        <w:rPr>
          <w:rFonts w:ascii="Times New Roman" w:hAnsi="Times New Roman" w:cs="Times New Roman"/>
          <w:sz w:val="24"/>
          <w:szCs w:val="24"/>
          <w:lang w:val="ro-RO"/>
        </w:rPr>
      </w:r>
      <w:r w:rsidR="00125EB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125EBD" w:rsidRPr="008D7397">
        <w:rPr>
          <w:rFonts w:ascii="Times New Roman" w:hAnsi="Times New Roman" w:cs="Times New Roman"/>
          <w:sz w:val="24"/>
          <w:szCs w:val="24"/>
          <w:lang w:val="ro-RO"/>
        </w:rPr>
        <w:fldChar w:fldCharType="end"/>
      </w:r>
      <w:r w:rsidR="00874CFB" w:rsidRPr="008D7397">
        <w:rPr>
          <w:rFonts w:ascii="Times New Roman" w:hAnsi="Times New Roman" w:cs="Times New Roman"/>
          <w:sz w:val="24"/>
          <w:szCs w:val="24"/>
          <w:lang w:val="ro-RO"/>
        </w:rPr>
        <w:t xml:space="preserve"> și </w:t>
      </w:r>
      <w:r w:rsidR="00380816" w:rsidRPr="008D7397">
        <w:rPr>
          <w:rFonts w:ascii="Times New Roman" w:hAnsi="Times New Roman" w:cs="Times New Roman"/>
          <w:sz w:val="24"/>
          <w:szCs w:val="24"/>
          <w:lang w:val="ro-RO"/>
        </w:rPr>
        <w:t xml:space="preserve">trebuie să se bazeze </w:t>
      </w:r>
      <w:r w:rsidR="00874CFB" w:rsidRPr="008D7397">
        <w:rPr>
          <w:rFonts w:ascii="Times New Roman" w:hAnsi="Times New Roman" w:cs="Times New Roman"/>
          <w:sz w:val="24"/>
          <w:szCs w:val="24"/>
          <w:lang w:val="ro-RO"/>
        </w:rPr>
        <w:t>pe criterii transparente și nediscriminatorii.</w:t>
      </w:r>
    </w:p>
    <w:p w14:paraId="270EA172" w14:textId="77777777" w:rsidR="004C266F" w:rsidRPr="008D7397" w:rsidRDefault="004C266F" w:rsidP="006652F2">
      <w:pPr>
        <w:pStyle w:val="Frspaiere"/>
        <w:tabs>
          <w:tab w:val="left" w:pos="0"/>
          <w:tab w:val="left" w:pos="180"/>
        </w:tabs>
        <w:spacing w:after="120"/>
        <w:jc w:val="both"/>
        <w:rPr>
          <w:rFonts w:ascii="Times New Roman" w:hAnsi="Times New Roman" w:cs="Times New Roman"/>
          <w:sz w:val="24"/>
          <w:szCs w:val="24"/>
          <w:lang w:val="ro-RO"/>
        </w:rPr>
      </w:pPr>
    </w:p>
    <w:p w14:paraId="24CC4F4D" w14:textId="6D043FEF" w:rsidR="004C266F" w:rsidRPr="008D7397" w:rsidRDefault="004C266F" w:rsidP="006652F2">
      <w:pPr>
        <w:pStyle w:val="Titlu3"/>
        <w:numPr>
          <w:ilvl w:val="0"/>
          <w:numId w:val="246"/>
        </w:numPr>
        <w:ind w:left="0" w:firstLine="720"/>
        <w:rPr>
          <w:lang w:val="ro-RO"/>
        </w:rPr>
      </w:pPr>
      <w:bookmarkStart w:id="356" w:name="_Ref168384573"/>
      <w:bookmarkStart w:id="357" w:name="_Ref168384604"/>
      <w:r w:rsidRPr="008D7397">
        <w:rPr>
          <w:lang w:val="ro-RO"/>
        </w:rPr>
        <w:t>Cooperarea dintre operatorul sistemului de distribuție și operatorul sistemului de transport</w:t>
      </w:r>
      <w:bookmarkEnd w:id="356"/>
      <w:bookmarkEnd w:id="357"/>
    </w:p>
    <w:p w14:paraId="0052D7E8" w14:textId="07DFA090" w:rsidR="004C266F" w:rsidRPr="008D7397"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și operatorul sistemului de </w:t>
      </w:r>
      <w:r w:rsidR="0087750A" w:rsidRPr="008D7397">
        <w:rPr>
          <w:rFonts w:ascii="Times New Roman" w:hAnsi="Times New Roman" w:cs="Times New Roman"/>
          <w:sz w:val="24"/>
          <w:szCs w:val="24"/>
          <w:lang w:val="ro-RO"/>
        </w:rPr>
        <w:t xml:space="preserve">transport cooperează între ei </w:t>
      </w:r>
      <w:r w:rsidR="00F47697" w:rsidRPr="008D7397">
        <w:rPr>
          <w:rFonts w:ascii="Times New Roman" w:hAnsi="Times New Roman" w:cs="Times New Roman"/>
          <w:sz w:val="24"/>
          <w:szCs w:val="24"/>
          <w:lang w:val="ro-RO"/>
        </w:rPr>
        <w:t>în legătură cu dezvoltarea</w:t>
      </w:r>
      <w:r w:rsidRPr="008D7397">
        <w:rPr>
          <w:rFonts w:ascii="Times New Roman" w:hAnsi="Times New Roman" w:cs="Times New Roman"/>
          <w:sz w:val="24"/>
          <w:szCs w:val="24"/>
          <w:lang w:val="ro-RO"/>
        </w:rPr>
        <w:t xml:space="preserve"> și exploatarea rețelelor</w:t>
      </w:r>
      <w:r w:rsidR="0036246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lor</w:t>
      </w:r>
      <w:r w:rsidR="0077470B"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În special, operatorul sistemului de distribuție și operatorul sistemului de transport fac schimb de toate informațiile și </w:t>
      </w:r>
      <w:r w:rsidR="00F4769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date necesare </w:t>
      </w:r>
      <w:r w:rsidR="0087750A"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pe</w:t>
      </w:r>
      <w:r w:rsidR="0087750A" w:rsidRPr="008D7397">
        <w:rPr>
          <w:rFonts w:ascii="Times New Roman" w:hAnsi="Times New Roman" w:cs="Times New Roman"/>
          <w:sz w:val="24"/>
          <w:szCs w:val="24"/>
          <w:lang w:val="ro-RO"/>
        </w:rPr>
        <w:t>rformanța activelor de producere</w:t>
      </w:r>
      <w:r w:rsidRPr="008D7397">
        <w:rPr>
          <w:rFonts w:ascii="Times New Roman" w:hAnsi="Times New Roman" w:cs="Times New Roman"/>
          <w:sz w:val="24"/>
          <w:szCs w:val="24"/>
          <w:lang w:val="ro-RO"/>
        </w:rPr>
        <w:t xml:space="preserve"> și </w:t>
      </w:r>
      <w:r w:rsidR="0087750A" w:rsidRPr="008D7397">
        <w:rPr>
          <w:rFonts w:ascii="Times New Roman" w:hAnsi="Times New Roman" w:cs="Times New Roman"/>
          <w:sz w:val="24"/>
          <w:szCs w:val="24"/>
          <w:lang w:val="ro-RO"/>
        </w:rPr>
        <w:t>a consumului dispecerizabil</w:t>
      </w:r>
      <w:r w:rsidRPr="008D7397">
        <w:rPr>
          <w:rFonts w:ascii="Times New Roman" w:hAnsi="Times New Roman" w:cs="Times New Roman"/>
          <w:sz w:val="24"/>
          <w:szCs w:val="24"/>
          <w:lang w:val="ro-RO"/>
        </w:rPr>
        <w:t xml:space="preserve">, </w:t>
      </w:r>
      <w:r w:rsidR="0087750A" w:rsidRPr="008D7397">
        <w:rPr>
          <w:rFonts w:ascii="Times New Roman" w:hAnsi="Times New Roman" w:cs="Times New Roman"/>
          <w:sz w:val="24"/>
          <w:szCs w:val="24"/>
          <w:lang w:val="ro-RO"/>
        </w:rPr>
        <w:t>exploatarea</w:t>
      </w:r>
      <w:r w:rsidRPr="008D7397">
        <w:rPr>
          <w:rFonts w:ascii="Times New Roman" w:hAnsi="Times New Roman" w:cs="Times New Roman"/>
          <w:sz w:val="24"/>
          <w:szCs w:val="24"/>
          <w:lang w:val="ro-RO"/>
        </w:rPr>
        <w:t xml:space="preserve"> zilnică a rețelelor </w:t>
      </w:r>
      <w:r w:rsidR="00F47697" w:rsidRPr="008D7397">
        <w:rPr>
          <w:rFonts w:ascii="Times New Roman" w:hAnsi="Times New Roman" w:cs="Times New Roman"/>
          <w:sz w:val="24"/>
          <w:szCs w:val="24"/>
          <w:lang w:val="ro-RO"/>
        </w:rPr>
        <w:t xml:space="preserve">lor </w:t>
      </w:r>
      <w:r w:rsidR="00C72F9B"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și la planificarea pe termen lung a investițiilor în rețe</w:t>
      </w:r>
      <w:r w:rsidR="00C72F9B" w:rsidRPr="008D7397">
        <w:rPr>
          <w:rFonts w:ascii="Times New Roman" w:hAnsi="Times New Roman" w:cs="Times New Roman"/>
          <w:sz w:val="24"/>
          <w:szCs w:val="24"/>
          <w:lang w:val="ro-RO"/>
        </w:rPr>
        <w:t>lele electrice</w:t>
      </w:r>
      <w:r w:rsidRPr="008D7397">
        <w:rPr>
          <w:rFonts w:ascii="Times New Roman" w:hAnsi="Times New Roman" w:cs="Times New Roman"/>
          <w:sz w:val="24"/>
          <w:szCs w:val="24"/>
          <w:lang w:val="ro-RO"/>
        </w:rPr>
        <w:t xml:space="preserve">, în </w:t>
      </w:r>
      <w:r w:rsidR="0087750A" w:rsidRPr="008D7397">
        <w:rPr>
          <w:rFonts w:ascii="Times New Roman" w:hAnsi="Times New Roman" w:cs="Times New Roman"/>
          <w:sz w:val="24"/>
          <w:szCs w:val="24"/>
          <w:lang w:val="ro-RO"/>
        </w:rPr>
        <w:t>scopul de a asigura</w:t>
      </w:r>
      <w:r w:rsidRPr="008D7397">
        <w:rPr>
          <w:rFonts w:ascii="Times New Roman" w:hAnsi="Times New Roman" w:cs="Times New Roman"/>
          <w:sz w:val="24"/>
          <w:szCs w:val="24"/>
          <w:lang w:val="ro-RO"/>
        </w:rPr>
        <w:t xml:space="preserve"> dezvoltarea și </w:t>
      </w:r>
      <w:r w:rsidR="0087750A" w:rsidRPr="008D7397">
        <w:rPr>
          <w:rFonts w:ascii="Times New Roman" w:hAnsi="Times New Roman" w:cs="Times New Roman"/>
          <w:sz w:val="24"/>
          <w:szCs w:val="24"/>
          <w:lang w:val="ro-RO"/>
        </w:rPr>
        <w:t>exploat</w:t>
      </w:r>
      <w:r w:rsidRPr="008D7397">
        <w:rPr>
          <w:rFonts w:ascii="Times New Roman" w:hAnsi="Times New Roman" w:cs="Times New Roman"/>
          <w:sz w:val="24"/>
          <w:szCs w:val="24"/>
          <w:lang w:val="ro-RO"/>
        </w:rPr>
        <w:t xml:space="preserve">area eficientă din punct de vedere al costurilor, </w:t>
      </w:r>
      <w:r w:rsidR="0087750A" w:rsidRPr="008D7397">
        <w:rPr>
          <w:rFonts w:ascii="Times New Roman" w:hAnsi="Times New Roman" w:cs="Times New Roman"/>
          <w:sz w:val="24"/>
          <w:szCs w:val="24"/>
          <w:lang w:val="ro-RO"/>
        </w:rPr>
        <w:t>în siguranță</w:t>
      </w:r>
      <w:r w:rsidRPr="008D7397">
        <w:rPr>
          <w:rFonts w:ascii="Times New Roman" w:hAnsi="Times New Roman" w:cs="Times New Roman"/>
          <w:sz w:val="24"/>
          <w:szCs w:val="24"/>
          <w:lang w:val="ro-RO"/>
        </w:rPr>
        <w:t xml:space="preserve"> și </w:t>
      </w:r>
      <w:r w:rsidR="0087750A" w:rsidRPr="008D7397">
        <w:rPr>
          <w:rFonts w:ascii="Times New Roman" w:hAnsi="Times New Roman" w:cs="Times New Roman"/>
          <w:sz w:val="24"/>
          <w:szCs w:val="24"/>
          <w:lang w:val="ro-RO"/>
        </w:rPr>
        <w:t>în mod fiabil</w:t>
      </w:r>
      <w:r w:rsidRPr="008D7397">
        <w:rPr>
          <w:rFonts w:ascii="Times New Roman" w:hAnsi="Times New Roman" w:cs="Times New Roman"/>
          <w:sz w:val="24"/>
          <w:szCs w:val="24"/>
          <w:lang w:val="ro-RO"/>
        </w:rPr>
        <w:t xml:space="preserve"> a rețelelor </w:t>
      </w:r>
      <w:r w:rsidR="00C72F9B" w:rsidRPr="008D7397">
        <w:rPr>
          <w:rFonts w:ascii="Times New Roman" w:hAnsi="Times New Roman" w:cs="Times New Roman"/>
          <w:sz w:val="24"/>
          <w:szCs w:val="24"/>
          <w:lang w:val="ro-RO"/>
        </w:rPr>
        <w:t xml:space="preserve">electrice ale </w:t>
      </w:r>
      <w:r w:rsidRPr="008D7397">
        <w:rPr>
          <w:rFonts w:ascii="Times New Roman" w:hAnsi="Times New Roman" w:cs="Times New Roman"/>
          <w:sz w:val="24"/>
          <w:szCs w:val="24"/>
          <w:lang w:val="ro-RO"/>
        </w:rPr>
        <w:t>lor.</w:t>
      </w:r>
    </w:p>
    <w:p w14:paraId="0E878720" w14:textId="5705B674" w:rsidR="004C266F" w:rsidRPr="008D7397"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distribuție și operatorul sistemului de transport cooperează </w:t>
      </w:r>
      <w:r w:rsidR="0087750A" w:rsidRPr="008D7397">
        <w:rPr>
          <w:rFonts w:ascii="Times New Roman" w:hAnsi="Times New Roman" w:cs="Times New Roman"/>
          <w:sz w:val="24"/>
          <w:szCs w:val="24"/>
          <w:lang w:val="ro-RO"/>
        </w:rPr>
        <w:t>între ei</w:t>
      </w:r>
      <w:r w:rsidRPr="008D7397">
        <w:rPr>
          <w:rFonts w:ascii="Times New Roman" w:hAnsi="Times New Roman" w:cs="Times New Roman"/>
          <w:sz w:val="24"/>
          <w:szCs w:val="24"/>
          <w:lang w:val="ro-RO"/>
        </w:rPr>
        <w:t xml:space="preserve"> pentru a </w:t>
      </w:r>
      <w:r w:rsidR="0087750A" w:rsidRPr="008D7397">
        <w:rPr>
          <w:rFonts w:ascii="Times New Roman" w:hAnsi="Times New Roman" w:cs="Times New Roman"/>
          <w:sz w:val="24"/>
          <w:szCs w:val="24"/>
          <w:lang w:val="ro-RO"/>
        </w:rPr>
        <w:t>asigura</w:t>
      </w:r>
      <w:r w:rsidRPr="008D7397">
        <w:rPr>
          <w:rFonts w:ascii="Times New Roman" w:hAnsi="Times New Roman" w:cs="Times New Roman"/>
          <w:sz w:val="24"/>
          <w:szCs w:val="24"/>
          <w:lang w:val="ro-RO"/>
        </w:rPr>
        <w:t xml:space="preserve"> un acces coordonat la resurse precum </w:t>
      </w:r>
      <w:r w:rsidR="0087750A" w:rsidRPr="008D7397">
        <w:rPr>
          <w:rFonts w:ascii="Times New Roman" w:hAnsi="Times New Roman" w:cs="Times New Roman"/>
          <w:sz w:val="24"/>
          <w:szCs w:val="24"/>
          <w:lang w:val="ro-RO"/>
        </w:rPr>
        <w:t xml:space="preserve">producerea </w:t>
      </w:r>
      <w:r w:rsidRPr="008D7397">
        <w:rPr>
          <w:rFonts w:ascii="Times New Roman" w:hAnsi="Times New Roman" w:cs="Times New Roman"/>
          <w:sz w:val="24"/>
          <w:szCs w:val="24"/>
          <w:lang w:val="ro-RO"/>
        </w:rPr>
        <w:t xml:space="preserve">distribuită, stocarea energiei sau </w:t>
      </w:r>
      <w:r w:rsidR="0087750A" w:rsidRPr="008D7397">
        <w:rPr>
          <w:rFonts w:ascii="Times New Roman" w:hAnsi="Times New Roman" w:cs="Times New Roman"/>
          <w:sz w:val="24"/>
          <w:szCs w:val="24"/>
          <w:lang w:val="ro-RO"/>
        </w:rPr>
        <w:t>consumul dispecerizabil</w:t>
      </w:r>
      <w:r w:rsidRPr="008D7397">
        <w:rPr>
          <w:rFonts w:ascii="Times New Roman" w:hAnsi="Times New Roman" w:cs="Times New Roman"/>
          <w:sz w:val="24"/>
          <w:szCs w:val="24"/>
          <w:lang w:val="ro-RO"/>
        </w:rPr>
        <w:t xml:space="preserve">, care pot </w:t>
      </w:r>
      <w:r w:rsidR="0087750A" w:rsidRPr="008D7397">
        <w:rPr>
          <w:rFonts w:ascii="Times New Roman" w:hAnsi="Times New Roman" w:cs="Times New Roman"/>
          <w:sz w:val="24"/>
          <w:szCs w:val="24"/>
          <w:lang w:val="ro-RO"/>
        </w:rPr>
        <w:t>sprijini</w:t>
      </w:r>
      <w:r w:rsidRPr="008D7397">
        <w:rPr>
          <w:rFonts w:ascii="Times New Roman" w:hAnsi="Times New Roman" w:cs="Times New Roman"/>
          <w:sz w:val="24"/>
          <w:szCs w:val="24"/>
          <w:lang w:val="ro-RO"/>
        </w:rPr>
        <w:t xml:space="preserve"> </w:t>
      </w:r>
      <w:r w:rsidR="00E52A50" w:rsidRPr="008D7397">
        <w:rPr>
          <w:rFonts w:ascii="Times New Roman" w:hAnsi="Times New Roman" w:cs="Times New Roman"/>
          <w:sz w:val="24"/>
          <w:szCs w:val="24"/>
          <w:lang w:val="ro-RO"/>
        </w:rPr>
        <w:t xml:space="preserve">necesitățile </w:t>
      </w:r>
      <w:r w:rsidR="00130FA2" w:rsidRPr="008D7397">
        <w:rPr>
          <w:rFonts w:ascii="Times New Roman" w:hAnsi="Times New Roman" w:cs="Times New Roman"/>
          <w:sz w:val="24"/>
          <w:szCs w:val="24"/>
          <w:lang w:val="ro-RO"/>
        </w:rPr>
        <w:t>specifice</w:t>
      </w:r>
      <w:r w:rsidRPr="008D7397">
        <w:rPr>
          <w:rFonts w:ascii="Times New Roman" w:hAnsi="Times New Roman" w:cs="Times New Roman"/>
          <w:sz w:val="24"/>
          <w:szCs w:val="24"/>
          <w:lang w:val="ro-RO"/>
        </w:rPr>
        <w:t xml:space="preserve"> atât ale operatorului sistem</w:t>
      </w:r>
      <w:r w:rsidR="00130FA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cât și ale </w:t>
      </w:r>
      <w:r w:rsidR="00130FA2" w:rsidRPr="008D7397">
        <w:rPr>
          <w:rFonts w:ascii="Times New Roman" w:hAnsi="Times New Roman" w:cs="Times New Roman"/>
          <w:sz w:val="24"/>
          <w:szCs w:val="24"/>
          <w:lang w:val="ro-RO"/>
        </w:rPr>
        <w:t xml:space="preserve">operatorului </w:t>
      </w:r>
      <w:r w:rsidRPr="008D7397">
        <w:rPr>
          <w:rFonts w:ascii="Times New Roman" w:hAnsi="Times New Roman" w:cs="Times New Roman"/>
          <w:sz w:val="24"/>
          <w:szCs w:val="24"/>
          <w:lang w:val="ro-RO"/>
        </w:rPr>
        <w:t xml:space="preserve">sistemului de transport. </w:t>
      </w:r>
    </w:p>
    <w:p w14:paraId="509F2B6A" w14:textId="240596BF" w:rsidR="00AD1480" w:rsidRPr="008D7397" w:rsidRDefault="00130FA2"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4C266F" w:rsidRPr="008D7397">
        <w:rPr>
          <w:rFonts w:ascii="Times New Roman" w:hAnsi="Times New Roman" w:cs="Times New Roman"/>
          <w:sz w:val="24"/>
          <w:szCs w:val="24"/>
          <w:lang w:val="ro-RO"/>
        </w:rPr>
        <w:t>sistem</w:t>
      </w:r>
      <w:r w:rsidR="00C72F9B" w:rsidRPr="008D7397">
        <w:rPr>
          <w:rFonts w:ascii="Times New Roman" w:hAnsi="Times New Roman" w:cs="Times New Roman"/>
          <w:sz w:val="24"/>
          <w:szCs w:val="24"/>
          <w:lang w:val="ro-RO"/>
        </w:rPr>
        <w:t>ului</w:t>
      </w:r>
      <w:r w:rsidR="004C266F" w:rsidRPr="008D7397">
        <w:rPr>
          <w:rFonts w:ascii="Times New Roman" w:hAnsi="Times New Roman" w:cs="Times New Roman"/>
          <w:sz w:val="24"/>
          <w:szCs w:val="24"/>
          <w:lang w:val="ro-RO"/>
        </w:rPr>
        <w:t xml:space="preserve"> de transport și operatorul sistem</w:t>
      </w:r>
      <w:r w:rsidR="00C72F9B" w:rsidRPr="008D7397">
        <w:rPr>
          <w:rFonts w:ascii="Times New Roman" w:hAnsi="Times New Roman" w:cs="Times New Roman"/>
          <w:sz w:val="24"/>
          <w:szCs w:val="24"/>
          <w:lang w:val="ro-RO"/>
        </w:rPr>
        <w:t>ului</w:t>
      </w:r>
      <w:r w:rsidR="004C266F" w:rsidRPr="008D7397">
        <w:rPr>
          <w:rFonts w:ascii="Times New Roman" w:hAnsi="Times New Roman" w:cs="Times New Roman"/>
          <w:sz w:val="24"/>
          <w:szCs w:val="24"/>
          <w:lang w:val="ro-RO"/>
        </w:rPr>
        <w:t xml:space="preserve"> de distribuție cooperează </w:t>
      </w:r>
      <w:r w:rsidR="002B3FDF" w:rsidRPr="008D7397">
        <w:rPr>
          <w:rFonts w:ascii="Times New Roman" w:hAnsi="Times New Roman" w:cs="Times New Roman"/>
          <w:sz w:val="24"/>
          <w:szCs w:val="24"/>
          <w:lang w:val="ro-RO"/>
        </w:rPr>
        <w:t>în vederea</w:t>
      </w:r>
      <w:r w:rsidR="004C266F" w:rsidRPr="008D7397">
        <w:rPr>
          <w:rFonts w:ascii="Times New Roman" w:hAnsi="Times New Roman" w:cs="Times New Roman"/>
          <w:sz w:val="24"/>
          <w:szCs w:val="24"/>
          <w:lang w:val="ro-RO"/>
        </w:rPr>
        <w:t xml:space="preserve"> facilit</w:t>
      </w:r>
      <w:r w:rsidR="002B3FDF" w:rsidRPr="008D7397">
        <w:rPr>
          <w:rFonts w:ascii="Times New Roman" w:hAnsi="Times New Roman" w:cs="Times New Roman"/>
          <w:sz w:val="24"/>
          <w:szCs w:val="24"/>
          <w:lang w:val="ro-RO"/>
        </w:rPr>
        <w:t xml:space="preserve">ării și </w:t>
      </w:r>
      <w:r w:rsidR="004C266F" w:rsidRPr="008D7397">
        <w:rPr>
          <w:rFonts w:ascii="Times New Roman" w:hAnsi="Times New Roman" w:cs="Times New Roman"/>
          <w:sz w:val="24"/>
          <w:szCs w:val="24"/>
          <w:lang w:val="ro-RO"/>
        </w:rPr>
        <w:t>permite</w:t>
      </w:r>
      <w:r w:rsidR="002B3FDF" w:rsidRPr="008D7397">
        <w:rPr>
          <w:rFonts w:ascii="Times New Roman" w:hAnsi="Times New Roman" w:cs="Times New Roman"/>
          <w:sz w:val="24"/>
          <w:szCs w:val="24"/>
          <w:lang w:val="ro-RO"/>
        </w:rPr>
        <w:t>rii furnizării</w:t>
      </w:r>
      <w:r w:rsidR="004C266F" w:rsidRPr="008D7397">
        <w:rPr>
          <w:rFonts w:ascii="Times New Roman" w:hAnsi="Times New Roman" w:cs="Times New Roman"/>
          <w:sz w:val="24"/>
          <w:szCs w:val="24"/>
          <w:lang w:val="ro-RO"/>
        </w:rPr>
        <w:t xml:space="preserve"> de rezerve de putere activă prin </w:t>
      </w:r>
      <w:r w:rsidR="002B3FDF" w:rsidRPr="008D7397">
        <w:rPr>
          <w:rFonts w:ascii="Times New Roman" w:hAnsi="Times New Roman" w:cs="Times New Roman"/>
          <w:sz w:val="24"/>
          <w:szCs w:val="24"/>
          <w:lang w:val="ro-RO"/>
        </w:rPr>
        <w:t xml:space="preserve">intermediul </w:t>
      </w:r>
      <w:r w:rsidR="004C266F" w:rsidRPr="008D7397">
        <w:rPr>
          <w:rFonts w:ascii="Times New Roman" w:hAnsi="Times New Roman" w:cs="Times New Roman"/>
          <w:sz w:val="24"/>
          <w:szCs w:val="24"/>
          <w:lang w:val="ro-RO"/>
        </w:rPr>
        <w:t>grupuri</w:t>
      </w:r>
      <w:r w:rsidR="002B3FDF" w:rsidRPr="008D7397">
        <w:rPr>
          <w:rFonts w:ascii="Times New Roman" w:hAnsi="Times New Roman" w:cs="Times New Roman"/>
          <w:sz w:val="24"/>
          <w:szCs w:val="24"/>
          <w:lang w:val="ro-RO"/>
        </w:rPr>
        <w:t>lor de furnizare a rezervelor</w:t>
      </w:r>
      <w:r w:rsidR="004C266F" w:rsidRPr="008D7397">
        <w:rPr>
          <w:rFonts w:ascii="Times New Roman" w:hAnsi="Times New Roman" w:cs="Times New Roman"/>
          <w:sz w:val="24"/>
          <w:szCs w:val="24"/>
          <w:lang w:val="ro-RO"/>
        </w:rPr>
        <w:t xml:space="preserve"> sau </w:t>
      </w:r>
      <w:r w:rsidR="002B3FDF" w:rsidRPr="008D7397">
        <w:rPr>
          <w:rFonts w:ascii="Times New Roman" w:hAnsi="Times New Roman" w:cs="Times New Roman"/>
          <w:sz w:val="24"/>
          <w:szCs w:val="24"/>
          <w:lang w:val="ro-RO"/>
        </w:rPr>
        <w:t xml:space="preserve">al </w:t>
      </w:r>
      <w:r w:rsidR="004C266F" w:rsidRPr="008D7397">
        <w:rPr>
          <w:rFonts w:ascii="Times New Roman" w:hAnsi="Times New Roman" w:cs="Times New Roman"/>
          <w:sz w:val="24"/>
          <w:szCs w:val="24"/>
          <w:lang w:val="ro-RO"/>
        </w:rPr>
        <w:t>unități</w:t>
      </w:r>
      <w:r w:rsidR="002B3FDF" w:rsidRPr="008D7397">
        <w:rPr>
          <w:rFonts w:ascii="Times New Roman" w:hAnsi="Times New Roman" w:cs="Times New Roman"/>
          <w:sz w:val="24"/>
          <w:szCs w:val="24"/>
          <w:lang w:val="ro-RO"/>
        </w:rPr>
        <w:t>lor de furnizare a rezervelor</w:t>
      </w:r>
      <w:r w:rsidR="004C266F" w:rsidRPr="008D7397">
        <w:rPr>
          <w:rFonts w:ascii="Times New Roman" w:hAnsi="Times New Roman" w:cs="Times New Roman"/>
          <w:sz w:val="24"/>
          <w:szCs w:val="24"/>
          <w:lang w:val="ro-RO"/>
        </w:rPr>
        <w:t xml:space="preserve"> situate în sistemele de distribuție în conformitate cu cerințele stabilite în </w:t>
      </w:r>
      <w:r w:rsidR="00B1473A" w:rsidRPr="008D7397">
        <w:rPr>
          <w:rFonts w:ascii="Times New Roman" w:hAnsi="Times New Roman" w:cs="Times New Roman"/>
          <w:sz w:val="24"/>
          <w:szCs w:val="24"/>
          <w:lang w:val="ro-RO"/>
        </w:rPr>
        <w:t>liniile directoare</w:t>
      </w:r>
      <w:r w:rsidR="004C266F" w:rsidRPr="008D7397">
        <w:rPr>
          <w:rFonts w:ascii="Times New Roman" w:hAnsi="Times New Roman" w:cs="Times New Roman"/>
          <w:sz w:val="24"/>
          <w:szCs w:val="24"/>
          <w:lang w:val="ro-RO"/>
        </w:rPr>
        <w:t xml:space="preserve"> privind </w:t>
      </w:r>
      <w:r w:rsidR="00913946" w:rsidRPr="008D7397">
        <w:rPr>
          <w:rFonts w:ascii="Times New Roman" w:hAnsi="Times New Roman" w:cs="Times New Roman"/>
          <w:sz w:val="24"/>
          <w:szCs w:val="24"/>
          <w:lang w:val="ro-RO"/>
        </w:rPr>
        <w:t>operarea</w:t>
      </w:r>
      <w:r w:rsidR="004C266F" w:rsidRPr="008D7397">
        <w:rPr>
          <w:rFonts w:ascii="Times New Roman" w:hAnsi="Times New Roman" w:cs="Times New Roman"/>
          <w:sz w:val="24"/>
          <w:szCs w:val="24"/>
          <w:lang w:val="ro-RO"/>
        </w:rPr>
        <w:t xml:space="preserve"> sistemului de transport, precum și în </w:t>
      </w:r>
      <w:r w:rsidR="00040687" w:rsidRPr="008D7397">
        <w:rPr>
          <w:rFonts w:ascii="Times New Roman" w:hAnsi="Times New Roman" w:cs="Times New Roman"/>
          <w:sz w:val="24"/>
          <w:szCs w:val="24"/>
          <w:lang w:val="ro-RO"/>
        </w:rPr>
        <w:t>vederea</w:t>
      </w:r>
      <w:r w:rsidR="004C266F" w:rsidRPr="008D7397">
        <w:rPr>
          <w:rFonts w:ascii="Times New Roman" w:hAnsi="Times New Roman" w:cs="Times New Roman"/>
          <w:sz w:val="24"/>
          <w:szCs w:val="24"/>
          <w:lang w:val="ro-RO"/>
        </w:rPr>
        <w:t xml:space="preserve"> </w:t>
      </w:r>
      <w:r w:rsidR="002B3FDF" w:rsidRPr="008D7397">
        <w:rPr>
          <w:rFonts w:ascii="Times New Roman" w:hAnsi="Times New Roman" w:cs="Times New Roman"/>
          <w:sz w:val="24"/>
          <w:szCs w:val="24"/>
          <w:lang w:val="ro-RO"/>
        </w:rPr>
        <w:t>îndeplinirea</w:t>
      </w:r>
      <w:r w:rsidR="004C266F" w:rsidRPr="008D7397">
        <w:rPr>
          <w:rFonts w:ascii="Times New Roman" w:hAnsi="Times New Roman" w:cs="Times New Roman"/>
          <w:sz w:val="24"/>
          <w:szCs w:val="24"/>
          <w:lang w:val="ro-RO"/>
        </w:rPr>
        <w:t xml:space="preserve"> altor funcții și </w:t>
      </w:r>
      <w:r w:rsidR="002B3FDF" w:rsidRPr="008D7397">
        <w:rPr>
          <w:rFonts w:ascii="Times New Roman" w:hAnsi="Times New Roman" w:cs="Times New Roman"/>
          <w:sz w:val="24"/>
          <w:szCs w:val="24"/>
          <w:lang w:val="ro-RO"/>
        </w:rPr>
        <w:t>atribuții</w:t>
      </w:r>
      <w:r w:rsidR="004C266F" w:rsidRPr="008D7397">
        <w:rPr>
          <w:rFonts w:ascii="Times New Roman" w:hAnsi="Times New Roman" w:cs="Times New Roman"/>
          <w:sz w:val="24"/>
          <w:szCs w:val="24"/>
          <w:lang w:val="ro-RO"/>
        </w:rPr>
        <w:t xml:space="preserve"> stabilite în prezenta lege, precum și </w:t>
      </w:r>
      <w:r w:rsidR="00040687" w:rsidRPr="008D7397">
        <w:rPr>
          <w:rFonts w:ascii="Times New Roman" w:hAnsi="Times New Roman" w:cs="Times New Roman"/>
          <w:sz w:val="24"/>
          <w:szCs w:val="24"/>
          <w:lang w:val="ro-RO"/>
        </w:rPr>
        <w:t>în</w:t>
      </w:r>
      <w:r w:rsidR="00E72B65" w:rsidRPr="008D7397">
        <w:rPr>
          <w:rFonts w:ascii="Times New Roman" w:hAnsi="Times New Roman" w:cs="Times New Roman"/>
          <w:sz w:val="24"/>
          <w:szCs w:val="24"/>
          <w:lang w:val="ro-RO"/>
        </w:rPr>
        <w:t xml:space="preserve"> </w:t>
      </w:r>
      <w:r w:rsidR="004C266F" w:rsidRPr="008D7397">
        <w:rPr>
          <w:rFonts w:ascii="Times New Roman" w:hAnsi="Times New Roman" w:cs="Times New Roman"/>
          <w:sz w:val="24"/>
          <w:szCs w:val="24"/>
          <w:lang w:val="ro-RO"/>
        </w:rPr>
        <w:t xml:space="preserve">codurile </w:t>
      </w:r>
      <w:r w:rsidR="002B3FDF" w:rsidRPr="008D7397">
        <w:rPr>
          <w:rFonts w:ascii="Times New Roman" w:hAnsi="Times New Roman" w:cs="Times New Roman"/>
          <w:sz w:val="24"/>
          <w:szCs w:val="24"/>
          <w:lang w:val="ro-RO"/>
        </w:rPr>
        <w:t xml:space="preserve">rețelelor electrice </w:t>
      </w:r>
      <w:r w:rsidR="004C266F" w:rsidRPr="008D7397">
        <w:rPr>
          <w:rFonts w:ascii="Times New Roman" w:hAnsi="Times New Roman" w:cs="Times New Roman"/>
          <w:sz w:val="24"/>
          <w:szCs w:val="24"/>
          <w:lang w:val="ro-RO"/>
        </w:rPr>
        <w:t xml:space="preserve">și </w:t>
      </w:r>
      <w:r w:rsidR="00913946" w:rsidRPr="008D7397">
        <w:rPr>
          <w:rFonts w:ascii="Times New Roman" w:hAnsi="Times New Roman" w:cs="Times New Roman"/>
          <w:sz w:val="24"/>
          <w:szCs w:val="24"/>
          <w:lang w:val="ro-RO"/>
        </w:rPr>
        <w:t xml:space="preserve"> </w:t>
      </w:r>
      <w:r w:rsidR="00B1473A" w:rsidRPr="008D7397">
        <w:rPr>
          <w:rFonts w:ascii="Times New Roman" w:hAnsi="Times New Roman" w:cs="Times New Roman"/>
          <w:sz w:val="24"/>
          <w:szCs w:val="24"/>
          <w:lang w:val="ro-RO"/>
        </w:rPr>
        <w:t>linii</w:t>
      </w:r>
      <w:r w:rsidR="00E72B65" w:rsidRPr="008D7397">
        <w:rPr>
          <w:rFonts w:ascii="Times New Roman" w:hAnsi="Times New Roman" w:cs="Times New Roman"/>
          <w:sz w:val="24"/>
          <w:szCs w:val="24"/>
          <w:lang w:val="ro-RO"/>
        </w:rPr>
        <w:t>le</w:t>
      </w:r>
      <w:r w:rsidR="00B1473A" w:rsidRPr="008D7397">
        <w:rPr>
          <w:rFonts w:ascii="Times New Roman" w:hAnsi="Times New Roman" w:cs="Times New Roman"/>
          <w:sz w:val="24"/>
          <w:szCs w:val="24"/>
          <w:lang w:val="ro-RO"/>
        </w:rPr>
        <w:t xml:space="preserve"> directoare</w:t>
      </w:r>
      <w:r w:rsidR="00310827" w:rsidRPr="008D7397">
        <w:rPr>
          <w:rFonts w:ascii="Times New Roman" w:hAnsi="Times New Roman" w:cs="Times New Roman"/>
          <w:sz w:val="24"/>
          <w:szCs w:val="24"/>
          <w:lang w:val="ro-RO"/>
        </w:rPr>
        <w:t xml:space="preserve"> prevăzute la</w:t>
      </w:r>
      <w:r w:rsidR="004C266F" w:rsidRPr="008D7397">
        <w:rPr>
          <w:rFonts w:ascii="Times New Roman" w:hAnsi="Times New Roman" w:cs="Times New Roman"/>
          <w:sz w:val="24"/>
          <w:szCs w:val="24"/>
          <w:lang w:val="ro-RO"/>
        </w:rPr>
        <w:t xml:space="preserve"> </w:t>
      </w:r>
      <w:r w:rsidR="00310827" w:rsidRPr="008D7397">
        <w:rPr>
          <w:rFonts w:ascii="Times New Roman" w:hAnsi="Times New Roman" w:cs="Times New Roman"/>
          <w:sz w:val="24"/>
          <w:szCs w:val="24"/>
          <w:lang w:val="ro-RO"/>
        </w:rPr>
        <w:fldChar w:fldCharType="begin"/>
      </w:r>
      <w:r w:rsidR="00310827" w:rsidRPr="008D7397">
        <w:rPr>
          <w:rFonts w:ascii="Times New Roman" w:hAnsi="Times New Roman" w:cs="Times New Roman"/>
          <w:sz w:val="24"/>
          <w:szCs w:val="24"/>
          <w:lang w:val="ro-RO"/>
        </w:rPr>
        <w:instrText xml:space="preserve"> REF _Ref168388553 \r \h </w:instrText>
      </w:r>
      <w:r w:rsidR="00174215" w:rsidRPr="008D7397">
        <w:rPr>
          <w:rFonts w:ascii="Times New Roman" w:hAnsi="Times New Roman" w:cs="Times New Roman"/>
          <w:sz w:val="24"/>
          <w:szCs w:val="24"/>
          <w:lang w:val="ro-RO"/>
        </w:rPr>
        <w:instrText xml:space="preserve"> \* MERGEFORMAT </w:instrText>
      </w:r>
      <w:r w:rsidR="00310827" w:rsidRPr="008D7397">
        <w:rPr>
          <w:rFonts w:ascii="Times New Roman" w:hAnsi="Times New Roman" w:cs="Times New Roman"/>
          <w:sz w:val="24"/>
          <w:szCs w:val="24"/>
          <w:lang w:val="ro-RO"/>
        </w:rPr>
      </w:r>
      <w:r w:rsidR="0031082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310827" w:rsidRPr="008D7397">
        <w:rPr>
          <w:rFonts w:ascii="Times New Roman" w:hAnsi="Times New Roman" w:cs="Times New Roman"/>
          <w:sz w:val="24"/>
          <w:szCs w:val="24"/>
          <w:lang w:val="ro-RO"/>
        </w:rPr>
        <w:fldChar w:fldCharType="end"/>
      </w:r>
      <w:r w:rsidR="004C266F" w:rsidRPr="008D7397">
        <w:rPr>
          <w:rFonts w:ascii="Times New Roman" w:hAnsi="Times New Roman" w:cs="Times New Roman"/>
          <w:sz w:val="24"/>
          <w:szCs w:val="24"/>
          <w:lang w:val="ro-RO"/>
        </w:rPr>
        <w:t>.</w:t>
      </w:r>
    </w:p>
    <w:p w14:paraId="72517871" w14:textId="1D8B169B" w:rsidR="00AD1480" w:rsidRPr="008D7397" w:rsidRDefault="00AD1480"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sistemului de transport și operatorii sistemelor de distribuție cooperează între ei pentru a publica, în mod consecvent, informații coerente privind capacitatea disponibilă de a efectua noi racordări în zonele lor de operare respective care oferă o vizibilitate suficient de detaliată dezvoltatorilor de noi proiecte energetice și altor potențiali utilizatori </w:t>
      </w:r>
      <w:r w:rsidR="00B1473A"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w:t>
      </w:r>
    </w:p>
    <w:p w14:paraId="329535B7" w14:textId="77777777" w:rsidR="00A708CC" w:rsidRPr="008D7397" w:rsidRDefault="00A708CC" w:rsidP="00644732">
      <w:pPr>
        <w:pStyle w:val="Frspaiere"/>
        <w:tabs>
          <w:tab w:val="left" w:pos="0"/>
          <w:tab w:val="left" w:pos="180"/>
          <w:tab w:val="left" w:pos="1134"/>
        </w:tabs>
        <w:spacing w:after="120"/>
        <w:jc w:val="both"/>
        <w:rPr>
          <w:rFonts w:ascii="Times New Roman" w:hAnsi="Times New Roman" w:cs="Times New Roman"/>
          <w:sz w:val="24"/>
          <w:szCs w:val="24"/>
          <w:lang w:val="ro-RO"/>
        </w:rPr>
      </w:pPr>
    </w:p>
    <w:p w14:paraId="440DB252" w14:textId="1FEDEF94" w:rsidR="00A708CC" w:rsidRPr="008D7397" w:rsidRDefault="00992002" w:rsidP="006652F2">
      <w:pPr>
        <w:pStyle w:val="Titlu3"/>
        <w:numPr>
          <w:ilvl w:val="0"/>
          <w:numId w:val="246"/>
        </w:numPr>
        <w:ind w:left="0" w:firstLine="720"/>
        <w:rPr>
          <w:lang w:val="ro-RO"/>
        </w:rPr>
      </w:pPr>
      <w:bookmarkStart w:id="358" w:name="_Ref168395676"/>
      <w:r w:rsidRPr="008D7397">
        <w:rPr>
          <w:lang w:val="ro-RO"/>
        </w:rPr>
        <w:t xml:space="preserve">Evidența </w:t>
      </w:r>
      <w:r w:rsidR="00A708CC" w:rsidRPr="008D7397">
        <w:rPr>
          <w:lang w:val="ro-RO"/>
        </w:rPr>
        <w:t>și măsurarea energiei electrice</w:t>
      </w:r>
      <w:bookmarkEnd w:id="358"/>
    </w:p>
    <w:p w14:paraId="1212ECD5" w14:textId="11357435"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Energia electrică produsă, livrată, furnizată și consumată se măsoară </w:t>
      </w:r>
      <w:r w:rsidR="008E43F1" w:rsidRPr="008D7397">
        <w:rPr>
          <w:rFonts w:ascii="Times New Roman" w:hAnsi="Times New Roman" w:cs="Times New Roman"/>
          <w:sz w:val="24"/>
          <w:szCs w:val="24"/>
          <w:lang w:val="ro-RO"/>
        </w:rPr>
        <w:t>prin intermediul</w:t>
      </w:r>
      <w:r w:rsidRPr="008D7397">
        <w:rPr>
          <w:rFonts w:ascii="Times New Roman" w:hAnsi="Times New Roman" w:cs="Times New Roman"/>
          <w:sz w:val="24"/>
          <w:szCs w:val="24"/>
          <w:lang w:val="ro-RO"/>
        </w:rPr>
        <w:t xml:space="preserve"> echipamentelor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Echipamentele de măsurare utilizate pentru măsurarea fluxurilor de energie electrică, pentru determinarea și decontarea consumului de energie electrică între părțile contractante </w:t>
      </w:r>
      <w:r w:rsidR="00D22E65"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supuse verificării metrologice conform Legii </w:t>
      </w:r>
      <w:r w:rsidR="00D22E65" w:rsidRPr="008D7397">
        <w:rPr>
          <w:rFonts w:ascii="Times New Roman" w:hAnsi="Times New Roman" w:cs="Times New Roman"/>
          <w:sz w:val="24"/>
          <w:szCs w:val="24"/>
          <w:lang w:val="ro-RO"/>
        </w:rPr>
        <w:t>metrologiei nr. 19/2016</w:t>
      </w:r>
      <w:r w:rsidRPr="008D7397">
        <w:rPr>
          <w:rFonts w:ascii="Times New Roman" w:hAnsi="Times New Roman" w:cs="Times New Roman"/>
          <w:sz w:val="24"/>
          <w:szCs w:val="24"/>
          <w:lang w:val="ro-RO"/>
        </w:rPr>
        <w:t>, iar opera</w:t>
      </w:r>
      <w:r w:rsidR="00D22E65" w:rsidRPr="008D7397">
        <w:rPr>
          <w:rFonts w:ascii="Times New Roman" w:hAnsi="Times New Roman" w:cs="Times New Roman"/>
          <w:sz w:val="24"/>
          <w:szCs w:val="24"/>
          <w:lang w:val="ro-RO"/>
        </w:rPr>
        <w:t>torii de sistem sunt responsabili</w:t>
      </w:r>
      <w:r w:rsidRPr="008D7397">
        <w:rPr>
          <w:rFonts w:ascii="Times New Roman" w:hAnsi="Times New Roman" w:cs="Times New Roman"/>
          <w:sz w:val="24"/>
          <w:szCs w:val="24"/>
          <w:lang w:val="ro-RO"/>
        </w:rPr>
        <w:t xml:space="preserve"> de instalarea și </w:t>
      </w:r>
      <w:r w:rsidR="00D22E65" w:rsidRPr="008D7397">
        <w:rPr>
          <w:rFonts w:ascii="Times New Roman" w:hAnsi="Times New Roman" w:cs="Times New Roman"/>
          <w:sz w:val="24"/>
          <w:szCs w:val="24"/>
          <w:lang w:val="ro-RO"/>
        </w:rPr>
        <w:t xml:space="preserve">de sigilarea </w:t>
      </w:r>
      <w:r w:rsidRPr="008D7397">
        <w:rPr>
          <w:rFonts w:ascii="Times New Roman" w:hAnsi="Times New Roman" w:cs="Times New Roman"/>
          <w:sz w:val="24"/>
          <w:szCs w:val="24"/>
          <w:lang w:val="ro-RO"/>
        </w:rPr>
        <w:t>acestora în condițiile stabilite în prezentul articol.</w:t>
      </w:r>
    </w:p>
    <w:p w14:paraId="63E0A2FA" w14:textId="6C06B145" w:rsidR="00A708CC" w:rsidRPr="008D7397" w:rsidRDefault="00124E99"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Măsurarea</w:t>
      </w:r>
      <w:r w:rsidR="00A708CC" w:rsidRPr="008D7397">
        <w:rPr>
          <w:rFonts w:ascii="Times New Roman" w:hAnsi="Times New Roman" w:cs="Times New Roman"/>
          <w:sz w:val="24"/>
          <w:szCs w:val="24"/>
          <w:lang w:val="ro-RO"/>
        </w:rPr>
        <w:t xml:space="preserve"> energiei electrice în scop</w:t>
      </w:r>
      <w:r w:rsidRPr="008D7397">
        <w:rPr>
          <w:rFonts w:ascii="Times New Roman" w:hAnsi="Times New Roman" w:cs="Times New Roman"/>
          <w:sz w:val="24"/>
          <w:szCs w:val="24"/>
          <w:lang w:val="ro-RO"/>
        </w:rPr>
        <w:t>uri</w:t>
      </w:r>
      <w:r w:rsidR="00A708CC" w:rsidRPr="008D7397">
        <w:rPr>
          <w:rFonts w:ascii="Times New Roman" w:hAnsi="Times New Roman" w:cs="Times New Roman"/>
          <w:sz w:val="24"/>
          <w:szCs w:val="24"/>
          <w:lang w:val="ro-RO"/>
        </w:rPr>
        <w:t xml:space="preserve"> comercial</w:t>
      </w:r>
      <w:r w:rsidRPr="008D7397">
        <w:rPr>
          <w:rFonts w:ascii="Times New Roman" w:hAnsi="Times New Roman" w:cs="Times New Roman"/>
          <w:sz w:val="24"/>
          <w:szCs w:val="24"/>
          <w:lang w:val="ro-RO"/>
        </w:rPr>
        <w:t>e</w:t>
      </w:r>
      <w:r w:rsidR="00A708CC" w:rsidRPr="008D7397">
        <w:rPr>
          <w:rFonts w:ascii="Times New Roman" w:hAnsi="Times New Roman" w:cs="Times New Roman"/>
          <w:sz w:val="24"/>
          <w:szCs w:val="24"/>
          <w:lang w:val="ro-RO"/>
        </w:rPr>
        <w:t xml:space="preserve"> se efectuează în conformitate cu prevederile Regulamentului privind măsurarea energiei electrice în scop</w:t>
      </w:r>
      <w:r w:rsidR="008414CB" w:rsidRPr="008D7397">
        <w:rPr>
          <w:rFonts w:ascii="Times New Roman" w:hAnsi="Times New Roman" w:cs="Times New Roman"/>
          <w:sz w:val="24"/>
          <w:szCs w:val="24"/>
          <w:lang w:val="ro-RO"/>
        </w:rPr>
        <w:t>uri</w:t>
      </w:r>
      <w:r w:rsidR="00A708CC" w:rsidRPr="008D7397">
        <w:rPr>
          <w:rFonts w:ascii="Times New Roman" w:hAnsi="Times New Roman" w:cs="Times New Roman"/>
          <w:sz w:val="24"/>
          <w:szCs w:val="24"/>
          <w:lang w:val="ro-RO"/>
        </w:rPr>
        <w:t xml:space="preserve"> comercial</w:t>
      </w:r>
      <w:r w:rsidR="008414CB" w:rsidRPr="008D7397">
        <w:rPr>
          <w:rFonts w:ascii="Times New Roman" w:hAnsi="Times New Roman" w:cs="Times New Roman"/>
          <w:sz w:val="24"/>
          <w:szCs w:val="24"/>
          <w:lang w:val="ro-RO"/>
        </w:rPr>
        <w:t>e,</w:t>
      </w:r>
      <w:r w:rsidR="00A708CC" w:rsidRPr="008D7397">
        <w:rPr>
          <w:rFonts w:ascii="Times New Roman" w:hAnsi="Times New Roman" w:cs="Times New Roman"/>
          <w:sz w:val="24"/>
          <w:szCs w:val="24"/>
          <w:lang w:val="ro-RO"/>
        </w:rPr>
        <w:t xml:space="preserve"> aprobat de Agenție, care se aplică în mod nediscriminatoriu operatorilor de sistem și utilizatorilor </w:t>
      </w:r>
      <w:r w:rsidR="008414CB" w:rsidRPr="008D7397">
        <w:rPr>
          <w:rFonts w:ascii="Times New Roman" w:hAnsi="Times New Roman" w:cs="Times New Roman"/>
          <w:sz w:val="24"/>
          <w:szCs w:val="24"/>
          <w:lang w:val="ro-RO"/>
        </w:rPr>
        <w:t xml:space="preserve">de </w:t>
      </w:r>
      <w:r w:rsidR="00A708CC" w:rsidRPr="008D7397">
        <w:rPr>
          <w:rFonts w:ascii="Times New Roman" w:hAnsi="Times New Roman" w:cs="Times New Roman"/>
          <w:sz w:val="24"/>
          <w:szCs w:val="24"/>
          <w:lang w:val="ro-RO"/>
        </w:rPr>
        <w:t xml:space="preserve">sistem. </w:t>
      </w:r>
    </w:p>
    <w:p w14:paraId="23255920" w14:textId="0574EFBD" w:rsidR="00A708CC" w:rsidRPr="008D7397" w:rsidRDefault="00FC693F"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Măsurarea</w:t>
      </w:r>
      <w:r w:rsidR="00A708CC" w:rsidRPr="008D7397">
        <w:rPr>
          <w:rFonts w:ascii="Times New Roman" w:hAnsi="Times New Roman" w:cs="Times New Roman"/>
          <w:sz w:val="24"/>
          <w:szCs w:val="24"/>
          <w:lang w:val="ro-RO"/>
        </w:rPr>
        <w:t xml:space="preserve"> energiei electrice în scop</w:t>
      </w:r>
      <w:r w:rsidRPr="008D7397">
        <w:rPr>
          <w:rFonts w:ascii="Times New Roman" w:hAnsi="Times New Roman" w:cs="Times New Roman"/>
          <w:sz w:val="24"/>
          <w:szCs w:val="24"/>
          <w:lang w:val="ro-RO"/>
        </w:rPr>
        <w:t>uri</w:t>
      </w:r>
      <w:r w:rsidR="00A708CC" w:rsidRPr="008D7397">
        <w:rPr>
          <w:rFonts w:ascii="Times New Roman" w:hAnsi="Times New Roman" w:cs="Times New Roman"/>
          <w:sz w:val="24"/>
          <w:szCs w:val="24"/>
          <w:lang w:val="ro-RO"/>
        </w:rPr>
        <w:t xml:space="preserve"> comercial</w:t>
      </w:r>
      <w:r w:rsidRPr="008D7397">
        <w:rPr>
          <w:rFonts w:ascii="Times New Roman" w:hAnsi="Times New Roman" w:cs="Times New Roman"/>
          <w:sz w:val="24"/>
          <w:szCs w:val="24"/>
          <w:lang w:val="ro-RO"/>
        </w:rPr>
        <w:t>e</w:t>
      </w:r>
      <w:r w:rsidR="00A708CC" w:rsidRPr="008D7397">
        <w:rPr>
          <w:rFonts w:ascii="Times New Roman" w:hAnsi="Times New Roman" w:cs="Times New Roman"/>
          <w:sz w:val="24"/>
          <w:szCs w:val="24"/>
          <w:lang w:val="ro-RO"/>
        </w:rPr>
        <w:t xml:space="preserve"> se realizează cu ajutorul echipamentelor de </w:t>
      </w:r>
      <w:r w:rsidR="00484A99" w:rsidRPr="008D7397">
        <w:rPr>
          <w:rFonts w:ascii="Times New Roman" w:hAnsi="Times New Roman" w:cs="Times New Roman"/>
          <w:sz w:val="24"/>
          <w:szCs w:val="24"/>
          <w:lang w:val="ro-RO"/>
        </w:rPr>
        <w:t>măsurare</w:t>
      </w:r>
      <w:r w:rsidR="00A708CC" w:rsidRPr="008D7397">
        <w:rPr>
          <w:rFonts w:ascii="Times New Roman" w:hAnsi="Times New Roman" w:cs="Times New Roman"/>
          <w:sz w:val="24"/>
          <w:szCs w:val="24"/>
          <w:lang w:val="ro-RO"/>
        </w:rPr>
        <w:t xml:space="preserve"> ale căror tipuri sunt </w:t>
      </w:r>
      <w:r w:rsidR="00537B8D" w:rsidRPr="008D7397">
        <w:rPr>
          <w:rFonts w:ascii="Times New Roman" w:hAnsi="Times New Roman" w:cs="Times New Roman"/>
          <w:sz w:val="24"/>
          <w:szCs w:val="24"/>
          <w:lang w:val="ro-RO"/>
        </w:rPr>
        <w:t xml:space="preserve">incluse </w:t>
      </w:r>
      <w:r w:rsidR="00A708CC" w:rsidRPr="008D7397">
        <w:rPr>
          <w:rFonts w:ascii="Times New Roman" w:hAnsi="Times New Roman" w:cs="Times New Roman"/>
          <w:sz w:val="24"/>
          <w:szCs w:val="24"/>
          <w:lang w:val="ro-RO"/>
        </w:rPr>
        <w:t xml:space="preserve">în Registrul de stat al </w:t>
      </w:r>
      <w:r w:rsidRPr="008D7397">
        <w:rPr>
          <w:rFonts w:ascii="Times New Roman" w:hAnsi="Times New Roman" w:cs="Times New Roman"/>
          <w:sz w:val="24"/>
          <w:szCs w:val="24"/>
          <w:lang w:val="ro-RO"/>
        </w:rPr>
        <w:t>mijloacelor de măsurare</w:t>
      </w:r>
      <w:r w:rsidR="00A708CC" w:rsidRPr="008D7397">
        <w:rPr>
          <w:rFonts w:ascii="Times New Roman" w:hAnsi="Times New Roman" w:cs="Times New Roman"/>
          <w:sz w:val="24"/>
          <w:szCs w:val="24"/>
          <w:lang w:val="ro-RO"/>
        </w:rPr>
        <w:t xml:space="preserve">, publicat în Monitorul Oficial al Republicii Moldova și plasat </w:t>
      </w:r>
      <w:r w:rsidR="00D166CE" w:rsidRPr="008D7397">
        <w:rPr>
          <w:rFonts w:ascii="Times New Roman" w:hAnsi="Times New Roman" w:cs="Times New Roman"/>
          <w:sz w:val="24"/>
          <w:szCs w:val="24"/>
          <w:lang w:val="ro-RO"/>
        </w:rPr>
        <w:t xml:space="preserve">pe </w:t>
      </w:r>
      <w:r w:rsidR="00537B8D"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web oficial</w:t>
      </w:r>
      <w:r w:rsidR="00537B8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w:t>
      </w:r>
      <w:r w:rsidR="00A708CC" w:rsidRPr="008D7397">
        <w:rPr>
          <w:rFonts w:ascii="Times New Roman" w:hAnsi="Times New Roman" w:cs="Times New Roman"/>
          <w:sz w:val="24"/>
          <w:szCs w:val="24"/>
          <w:lang w:val="ro-RO"/>
        </w:rPr>
        <w:t xml:space="preserve">Institutului Național de Metrologie. Instalarea, exploatarea, întreținerea și verificarea metrologică periodică a echipamentelor de </w:t>
      </w:r>
      <w:r w:rsidRPr="008D7397">
        <w:rPr>
          <w:rFonts w:ascii="Times New Roman" w:hAnsi="Times New Roman" w:cs="Times New Roman"/>
          <w:sz w:val="24"/>
          <w:szCs w:val="24"/>
          <w:lang w:val="ro-RO"/>
        </w:rPr>
        <w:t>măsurare</w:t>
      </w:r>
      <w:r w:rsidR="00A708CC" w:rsidRPr="008D7397">
        <w:rPr>
          <w:rFonts w:ascii="Times New Roman" w:hAnsi="Times New Roman" w:cs="Times New Roman"/>
          <w:sz w:val="24"/>
          <w:szCs w:val="24"/>
          <w:lang w:val="ro-RO"/>
        </w:rPr>
        <w:t xml:space="preserve"> ale consumatorului final se efectuează de către operatorii de sistem la ale căror rețele electrice este racordat</w:t>
      </w:r>
      <w:r w:rsidR="00537B8D" w:rsidRPr="008D7397">
        <w:rPr>
          <w:rFonts w:ascii="Times New Roman" w:hAnsi="Times New Roman" w:cs="Times New Roman"/>
          <w:sz w:val="24"/>
          <w:szCs w:val="24"/>
          <w:lang w:val="ro-RO"/>
        </w:rPr>
        <w:t>ă instalația de utilizare a</w:t>
      </w:r>
      <w:r w:rsidR="00A708CC" w:rsidRPr="008D7397">
        <w:rPr>
          <w:rFonts w:ascii="Times New Roman" w:hAnsi="Times New Roman" w:cs="Times New Roman"/>
          <w:sz w:val="24"/>
          <w:szCs w:val="24"/>
          <w:lang w:val="ro-RO"/>
        </w:rPr>
        <w:t xml:space="preserve"> consumatorul </w:t>
      </w:r>
      <w:r w:rsidR="00537B8D" w:rsidRPr="008D7397">
        <w:rPr>
          <w:rFonts w:ascii="Times New Roman" w:hAnsi="Times New Roman" w:cs="Times New Roman"/>
          <w:sz w:val="24"/>
          <w:szCs w:val="24"/>
          <w:lang w:val="ro-RO"/>
        </w:rPr>
        <w:t xml:space="preserve">final </w:t>
      </w:r>
      <w:r w:rsidR="00A708CC" w:rsidRPr="008D7397">
        <w:rPr>
          <w:rFonts w:ascii="Times New Roman" w:hAnsi="Times New Roman" w:cs="Times New Roman"/>
          <w:sz w:val="24"/>
          <w:szCs w:val="24"/>
          <w:lang w:val="ro-RO"/>
        </w:rPr>
        <w:t>respectiv.</w:t>
      </w:r>
    </w:p>
    <w:p w14:paraId="0F23CA04" w14:textId="7BF51E58"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9" w:name="_Ref168388746"/>
      <w:r w:rsidRPr="008D7397">
        <w:rPr>
          <w:rFonts w:ascii="Times New Roman" w:hAnsi="Times New Roman" w:cs="Times New Roman"/>
          <w:sz w:val="24"/>
          <w:szCs w:val="24"/>
          <w:lang w:val="ro-RO"/>
        </w:rPr>
        <w:t xml:space="preserve">Cheltuielile legate de </w:t>
      </w:r>
      <w:r w:rsidR="00D87938" w:rsidRPr="008D7397">
        <w:rPr>
          <w:rFonts w:ascii="Times New Roman" w:hAnsi="Times New Roman" w:cs="Times New Roman"/>
          <w:sz w:val="24"/>
          <w:szCs w:val="24"/>
          <w:lang w:val="ro-RO"/>
        </w:rPr>
        <w:t>cumpă</w:t>
      </w:r>
      <w:r w:rsidRPr="008D7397">
        <w:rPr>
          <w:rFonts w:ascii="Times New Roman" w:hAnsi="Times New Roman" w:cs="Times New Roman"/>
          <w:sz w:val="24"/>
          <w:szCs w:val="24"/>
          <w:lang w:val="ro-RO"/>
        </w:rPr>
        <w:t xml:space="preserve">rarea, instalarea, sigilarea, verificarea metrologică, întreținerea, repararea și înlocuirea echipamentelor de </w:t>
      </w:r>
      <w:r w:rsidR="00D87938"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pentru consumatorii casnici </w:t>
      </w:r>
      <w:r w:rsidR="00D87938" w:rsidRPr="008D7397">
        <w:rPr>
          <w:rFonts w:ascii="Times New Roman" w:hAnsi="Times New Roman" w:cs="Times New Roman"/>
          <w:sz w:val="24"/>
          <w:szCs w:val="24"/>
          <w:lang w:val="ro-RO"/>
        </w:rPr>
        <w:t xml:space="preserve">sunt suportate de operatorul </w:t>
      </w:r>
      <w:r w:rsidRPr="008D7397">
        <w:rPr>
          <w:rFonts w:ascii="Times New Roman" w:hAnsi="Times New Roman" w:cs="Times New Roman"/>
          <w:sz w:val="24"/>
          <w:szCs w:val="24"/>
          <w:lang w:val="ro-RO"/>
        </w:rPr>
        <w:t>sistem</w:t>
      </w:r>
      <w:r w:rsidR="00D8793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din sursele </w:t>
      </w:r>
      <w:r w:rsidR="00D87938" w:rsidRPr="008D7397">
        <w:rPr>
          <w:rFonts w:ascii="Times New Roman" w:hAnsi="Times New Roman" w:cs="Times New Roman"/>
          <w:sz w:val="24"/>
          <w:szCs w:val="24"/>
          <w:lang w:val="ro-RO"/>
        </w:rPr>
        <w:t>incluse</w:t>
      </w:r>
      <w:r w:rsidRPr="008D7397">
        <w:rPr>
          <w:rFonts w:ascii="Times New Roman" w:hAnsi="Times New Roman" w:cs="Times New Roman"/>
          <w:sz w:val="24"/>
          <w:szCs w:val="24"/>
          <w:lang w:val="ro-RO"/>
        </w:rPr>
        <w:t xml:space="preserve"> în tarifele reglementate pentru serviciul de distribuție a energiei electrice, cu excepția cazurilor în care consumatorul casnic solicită instalarea unui </w:t>
      </w:r>
      <w:r w:rsidR="00D87938" w:rsidRPr="008D7397">
        <w:rPr>
          <w:rFonts w:ascii="Times New Roman" w:hAnsi="Times New Roman" w:cs="Times New Roman"/>
          <w:sz w:val="24"/>
          <w:szCs w:val="24"/>
          <w:lang w:val="ro-RO"/>
        </w:rPr>
        <w:t xml:space="preserve">echipament </w:t>
      </w:r>
      <w:r w:rsidRPr="008D7397">
        <w:rPr>
          <w:rFonts w:ascii="Times New Roman" w:hAnsi="Times New Roman" w:cs="Times New Roman"/>
          <w:sz w:val="24"/>
          <w:szCs w:val="24"/>
          <w:lang w:val="ro-RO"/>
        </w:rPr>
        <w:t xml:space="preserve">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w:t>
      </w:r>
      <w:r w:rsidR="00320574" w:rsidRPr="008D7397">
        <w:rPr>
          <w:rFonts w:ascii="Times New Roman" w:hAnsi="Times New Roman" w:cs="Times New Roman"/>
          <w:sz w:val="24"/>
          <w:szCs w:val="24"/>
          <w:lang w:val="ro-RO"/>
        </w:rPr>
        <w:t>nteligent în conformitate cu</w:t>
      </w:r>
      <w:r w:rsidRPr="008D7397">
        <w:rPr>
          <w:rFonts w:ascii="Times New Roman" w:hAnsi="Times New Roman" w:cs="Times New Roman"/>
          <w:sz w:val="24"/>
          <w:szCs w:val="24"/>
          <w:lang w:val="ro-RO"/>
        </w:rPr>
        <w:t xml:space="preserve"> </w:t>
      </w:r>
      <w:r w:rsidR="00320574" w:rsidRPr="008D7397">
        <w:rPr>
          <w:rFonts w:ascii="Times New Roman" w:hAnsi="Times New Roman" w:cs="Times New Roman"/>
          <w:sz w:val="24"/>
          <w:szCs w:val="24"/>
          <w:lang w:val="ro-RO"/>
        </w:rPr>
        <w:fldChar w:fldCharType="begin"/>
      </w:r>
      <w:r w:rsidR="00320574" w:rsidRPr="008D7397">
        <w:rPr>
          <w:rFonts w:ascii="Times New Roman" w:hAnsi="Times New Roman" w:cs="Times New Roman"/>
          <w:sz w:val="24"/>
          <w:szCs w:val="24"/>
          <w:lang w:val="ro-RO"/>
        </w:rPr>
        <w:instrText xml:space="preserve"> REF _Ref168388663 \r \h </w:instrText>
      </w:r>
      <w:r w:rsidR="00174215" w:rsidRPr="008D7397">
        <w:rPr>
          <w:rFonts w:ascii="Times New Roman" w:hAnsi="Times New Roman" w:cs="Times New Roman"/>
          <w:sz w:val="24"/>
          <w:szCs w:val="24"/>
          <w:lang w:val="ro-RO"/>
        </w:rPr>
        <w:instrText xml:space="preserve"> \* MERGEFORMAT </w:instrText>
      </w:r>
      <w:r w:rsidR="00320574" w:rsidRPr="008D7397">
        <w:rPr>
          <w:rFonts w:ascii="Times New Roman" w:hAnsi="Times New Roman" w:cs="Times New Roman"/>
          <w:sz w:val="24"/>
          <w:szCs w:val="24"/>
          <w:lang w:val="ro-RO"/>
        </w:rPr>
      </w:r>
      <w:r w:rsidR="0032057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77</w:t>
      </w:r>
      <w:r w:rsidR="0032057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acest din urmă caz, consumatoru</w:t>
      </w:r>
      <w:r w:rsidR="00D87938" w:rsidRPr="008D7397">
        <w:rPr>
          <w:rFonts w:ascii="Times New Roman" w:hAnsi="Times New Roman" w:cs="Times New Roman"/>
          <w:sz w:val="24"/>
          <w:szCs w:val="24"/>
          <w:lang w:val="ro-RO"/>
        </w:rPr>
        <w:t>l casnic respectiv suportă cheltuieli</w:t>
      </w:r>
      <w:r w:rsidRPr="008D7397">
        <w:rPr>
          <w:rFonts w:ascii="Times New Roman" w:hAnsi="Times New Roman" w:cs="Times New Roman"/>
          <w:sz w:val="24"/>
          <w:szCs w:val="24"/>
          <w:lang w:val="ro-RO"/>
        </w:rPr>
        <w:t xml:space="preserve">le de </w:t>
      </w:r>
      <w:r w:rsidR="00D87938" w:rsidRPr="008D7397">
        <w:rPr>
          <w:rFonts w:ascii="Times New Roman" w:hAnsi="Times New Roman" w:cs="Times New Roman"/>
          <w:sz w:val="24"/>
          <w:szCs w:val="24"/>
          <w:lang w:val="ro-RO"/>
        </w:rPr>
        <w:t>cumpărare</w:t>
      </w:r>
      <w:r w:rsidRPr="008D7397">
        <w:rPr>
          <w:rFonts w:ascii="Times New Roman" w:hAnsi="Times New Roman" w:cs="Times New Roman"/>
          <w:sz w:val="24"/>
          <w:szCs w:val="24"/>
          <w:lang w:val="ro-RO"/>
        </w:rPr>
        <w:t>, întreținere și înlocuire a echipamentului de măsurare respectiv.</w:t>
      </w:r>
      <w:bookmarkEnd w:id="359"/>
    </w:p>
    <w:p w14:paraId="2EDCAF3D" w14:textId="548CFEB0"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de la prevederile alin. </w:t>
      </w:r>
      <w:r w:rsidR="00320574" w:rsidRPr="008D7397">
        <w:rPr>
          <w:rFonts w:ascii="Times New Roman" w:hAnsi="Times New Roman" w:cs="Times New Roman"/>
          <w:sz w:val="24"/>
          <w:szCs w:val="24"/>
          <w:lang w:val="ro-RO"/>
        </w:rPr>
        <w:fldChar w:fldCharType="begin"/>
      </w:r>
      <w:r w:rsidR="00320574" w:rsidRPr="008D7397">
        <w:rPr>
          <w:rFonts w:ascii="Times New Roman" w:hAnsi="Times New Roman" w:cs="Times New Roman"/>
          <w:sz w:val="24"/>
          <w:szCs w:val="24"/>
          <w:lang w:val="ro-RO"/>
        </w:rPr>
        <w:instrText xml:space="preserve"> REF _Ref168388746 \r \h </w:instrText>
      </w:r>
      <w:r w:rsidR="00174215" w:rsidRPr="008D7397">
        <w:rPr>
          <w:rFonts w:ascii="Times New Roman" w:hAnsi="Times New Roman" w:cs="Times New Roman"/>
          <w:sz w:val="24"/>
          <w:szCs w:val="24"/>
          <w:lang w:val="ro-RO"/>
        </w:rPr>
        <w:instrText xml:space="preserve"> \* MERGEFORMAT </w:instrText>
      </w:r>
      <w:r w:rsidR="00320574" w:rsidRPr="008D7397">
        <w:rPr>
          <w:rFonts w:ascii="Times New Roman" w:hAnsi="Times New Roman" w:cs="Times New Roman"/>
          <w:sz w:val="24"/>
          <w:szCs w:val="24"/>
          <w:lang w:val="ro-RO"/>
        </w:rPr>
      </w:r>
      <w:r w:rsidR="0032057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320574" w:rsidRPr="008D7397">
        <w:rPr>
          <w:rFonts w:ascii="Times New Roman" w:hAnsi="Times New Roman" w:cs="Times New Roman"/>
          <w:sz w:val="24"/>
          <w:szCs w:val="24"/>
          <w:lang w:val="ro-RO"/>
        </w:rPr>
        <w:fldChar w:fldCharType="end"/>
      </w:r>
      <w:r w:rsidR="00320574" w:rsidRPr="008D7397">
        <w:rPr>
          <w:rFonts w:ascii="Times New Roman" w:hAnsi="Times New Roman" w:cs="Times New Roman"/>
          <w:sz w:val="24"/>
          <w:szCs w:val="24"/>
          <w:lang w:val="ro-RO"/>
        </w:rPr>
        <w:t xml:space="preserve"> </w:t>
      </w:r>
      <w:r w:rsidR="001371A9" w:rsidRPr="008D7397">
        <w:rPr>
          <w:rFonts w:ascii="Times New Roman" w:hAnsi="Times New Roman" w:cs="Times New Roman"/>
          <w:sz w:val="24"/>
          <w:szCs w:val="24"/>
          <w:lang w:val="ro-RO"/>
        </w:rPr>
        <w:t xml:space="preserve">din </w:t>
      </w:r>
      <w:r w:rsidR="00FC6949" w:rsidRPr="008D7397">
        <w:rPr>
          <w:rFonts w:ascii="Times New Roman" w:hAnsi="Times New Roman" w:cs="Times New Roman"/>
          <w:sz w:val="24"/>
          <w:szCs w:val="24"/>
          <w:lang w:val="ro-RO"/>
        </w:rPr>
        <w:t>prezentul articol și</w:t>
      </w:r>
      <w:r w:rsidR="001371A9" w:rsidRPr="008D7397">
        <w:rPr>
          <w:rFonts w:ascii="Times New Roman" w:hAnsi="Times New Roman" w:cs="Times New Roman"/>
          <w:sz w:val="24"/>
          <w:szCs w:val="24"/>
          <w:lang w:val="ro-RO"/>
        </w:rPr>
        <w:t xml:space="preserve"> ale</w:t>
      </w:r>
      <w:r w:rsidR="00FC6949" w:rsidRPr="008D7397">
        <w:rPr>
          <w:rFonts w:ascii="Times New Roman" w:hAnsi="Times New Roman" w:cs="Times New Roman"/>
          <w:sz w:val="24"/>
          <w:szCs w:val="24"/>
          <w:lang w:val="ro-RO"/>
        </w:rPr>
        <w:t xml:space="preserve"> </w:t>
      </w:r>
      <w:r w:rsidR="00537B8D" w:rsidRPr="008D7397">
        <w:rPr>
          <w:rFonts w:ascii="Times New Roman" w:hAnsi="Times New Roman" w:cs="Times New Roman"/>
          <w:sz w:val="24"/>
          <w:szCs w:val="24"/>
          <w:lang w:val="ro-RO"/>
        </w:rPr>
        <w:t>a</w:t>
      </w:r>
      <w:r w:rsidR="00FC6949" w:rsidRPr="008D7397">
        <w:rPr>
          <w:rFonts w:ascii="Times New Roman" w:hAnsi="Times New Roman" w:cs="Times New Roman"/>
          <w:sz w:val="24"/>
          <w:szCs w:val="24"/>
          <w:lang w:val="ro-RO"/>
        </w:rPr>
        <w:t>rticolul</w:t>
      </w:r>
      <w:r w:rsidRPr="008D7397">
        <w:rPr>
          <w:rFonts w:ascii="Times New Roman" w:hAnsi="Times New Roman" w:cs="Times New Roman"/>
          <w:sz w:val="24"/>
          <w:szCs w:val="24"/>
          <w:lang w:val="ro-RO"/>
        </w:rPr>
        <w:t xml:space="preserve"> 24 alin. (4) din Legea </w:t>
      </w:r>
      <w:r w:rsidR="00564B1D" w:rsidRPr="008D7397">
        <w:rPr>
          <w:rFonts w:ascii="Times New Roman" w:hAnsi="Times New Roman" w:cs="Times New Roman"/>
          <w:sz w:val="24"/>
          <w:szCs w:val="24"/>
          <w:lang w:val="ro-RO"/>
        </w:rPr>
        <w:t>nr.174/2017 cu privire la energetică</w:t>
      </w:r>
      <w:r w:rsidRPr="008D7397">
        <w:rPr>
          <w:rFonts w:ascii="Times New Roman" w:hAnsi="Times New Roman" w:cs="Times New Roman"/>
          <w:sz w:val="24"/>
          <w:szCs w:val="24"/>
          <w:lang w:val="ro-RO"/>
        </w:rPr>
        <w:t xml:space="preserve">, cheltuielile privind </w:t>
      </w:r>
      <w:r w:rsidR="00564B1D" w:rsidRPr="008D7397">
        <w:rPr>
          <w:rFonts w:ascii="Times New Roman" w:hAnsi="Times New Roman" w:cs="Times New Roman"/>
          <w:sz w:val="24"/>
          <w:szCs w:val="24"/>
          <w:lang w:val="ro-RO"/>
        </w:rPr>
        <w:t>cumpărarea</w:t>
      </w:r>
      <w:r w:rsidRPr="008D7397">
        <w:rPr>
          <w:rFonts w:ascii="Times New Roman" w:hAnsi="Times New Roman" w:cs="Times New Roman"/>
          <w:sz w:val="24"/>
          <w:szCs w:val="24"/>
          <w:lang w:val="ro-RO"/>
        </w:rPr>
        <w:t xml:space="preserve">, instalarea, sigilarea, verificarea metrologică, întreținerea, repararea și înlocuirea echipamentelor de măsurare pentru consumatorii casnici care dețin </w:t>
      </w:r>
      <w:r w:rsidR="00537B8D"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electrice care utilizează surse regenerabile de energie sunt suportate de aceștia.</w:t>
      </w:r>
    </w:p>
    <w:p w14:paraId="099EEF6D" w14:textId="4B529657"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Cheltuielile legate de </w:t>
      </w:r>
      <w:r w:rsidR="00564B1D" w:rsidRPr="008D7397">
        <w:rPr>
          <w:rFonts w:ascii="Times New Roman" w:hAnsi="Times New Roman" w:cs="Times New Roman"/>
          <w:sz w:val="24"/>
          <w:szCs w:val="24"/>
          <w:lang w:val="ro-RO"/>
        </w:rPr>
        <w:t>cumpăr</w:t>
      </w:r>
      <w:r w:rsidRPr="008D7397">
        <w:rPr>
          <w:rFonts w:ascii="Times New Roman" w:hAnsi="Times New Roman" w:cs="Times New Roman"/>
          <w:sz w:val="24"/>
          <w:szCs w:val="24"/>
          <w:lang w:val="ro-RO"/>
        </w:rPr>
        <w:t xml:space="preserve">area, instalarea, sigilarea, verificarea metrologică, întreținerea, repararea și înlocuirea echipamentelor de </w:t>
      </w:r>
      <w:r w:rsidR="0059058A" w:rsidRPr="008D7397">
        <w:rPr>
          <w:rFonts w:ascii="Times New Roman" w:hAnsi="Times New Roman" w:cs="Times New Roman"/>
          <w:sz w:val="24"/>
          <w:szCs w:val="24"/>
          <w:lang w:val="ro-RO"/>
        </w:rPr>
        <w:t>măsurare pentru consumatorii non</w:t>
      </w:r>
      <w:r w:rsidRPr="008D7397">
        <w:rPr>
          <w:rFonts w:ascii="Times New Roman" w:hAnsi="Times New Roman" w:cs="Times New Roman"/>
          <w:sz w:val="24"/>
          <w:szCs w:val="24"/>
          <w:lang w:val="ro-RO"/>
        </w:rPr>
        <w:t xml:space="preserve">casnici sunt suportate integral de către aceștia, cu excepția cazului în care sunt instalate </w:t>
      </w:r>
      <w:r w:rsidR="0059058A" w:rsidRPr="008D7397">
        <w:rPr>
          <w:rFonts w:ascii="Times New Roman" w:hAnsi="Times New Roman" w:cs="Times New Roman"/>
          <w:sz w:val="24"/>
          <w:szCs w:val="24"/>
          <w:lang w:val="ro-RO"/>
        </w:rPr>
        <w:t>echipamente</w:t>
      </w:r>
      <w:r w:rsidRPr="008D7397">
        <w:rPr>
          <w:rFonts w:ascii="Times New Roman" w:hAnsi="Times New Roman" w:cs="Times New Roman"/>
          <w:sz w:val="24"/>
          <w:szCs w:val="24"/>
          <w:lang w:val="ro-RO"/>
        </w:rPr>
        <w:t xml:space="preserve"> de </w:t>
      </w:r>
      <w:r w:rsidR="0059058A"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are int</w:t>
      </w:r>
      <w:r w:rsidR="00320574" w:rsidRPr="008D7397">
        <w:rPr>
          <w:rFonts w:ascii="Times New Roman" w:hAnsi="Times New Roman" w:cs="Times New Roman"/>
          <w:sz w:val="24"/>
          <w:szCs w:val="24"/>
          <w:lang w:val="ro-RO"/>
        </w:rPr>
        <w:t>eligente în conformitate cu</w:t>
      </w:r>
      <w:r w:rsidRPr="008D7397">
        <w:rPr>
          <w:rFonts w:ascii="Times New Roman" w:hAnsi="Times New Roman" w:cs="Times New Roman"/>
          <w:sz w:val="24"/>
          <w:szCs w:val="24"/>
          <w:lang w:val="ro-RO"/>
        </w:rPr>
        <w:t xml:space="preserve"> </w:t>
      </w:r>
      <w:r w:rsidR="00320574" w:rsidRPr="008D7397">
        <w:rPr>
          <w:rFonts w:ascii="Times New Roman" w:hAnsi="Times New Roman" w:cs="Times New Roman"/>
          <w:sz w:val="24"/>
          <w:szCs w:val="24"/>
          <w:lang w:val="ro-RO"/>
        </w:rPr>
        <w:fldChar w:fldCharType="begin"/>
      </w:r>
      <w:r w:rsidR="00320574" w:rsidRPr="008D7397">
        <w:rPr>
          <w:rFonts w:ascii="Times New Roman" w:hAnsi="Times New Roman" w:cs="Times New Roman"/>
          <w:sz w:val="24"/>
          <w:szCs w:val="24"/>
          <w:lang w:val="ro-RO"/>
        </w:rPr>
        <w:instrText xml:space="preserve"> REF _Ref168388684 \r \h </w:instrText>
      </w:r>
      <w:r w:rsidR="00174215" w:rsidRPr="008D7397">
        <w:rPr>
          <w:rFonts w:ascii="Times New Roman" w:hAnsi="Times New Roman" w:cs="Times New Roman"/>
          <w:sz w:val="24"/>
          <w:szCs w:val="24"/>
          <w:lang w:val="ro-RO"/>
        </w:rPr>
        <w:instrText xml:space="preserve"> \* MERGEFORMAT </w:instrText>
      </w:r>
      <w:r w:rsidR="00320574" w:rsidRPr="008D7397">
        <w:rPr>
          <w:rFonts w:ascii="Times New Roman" w:hAnsi="Times New Roman" w:cs="Times New Roman"/>
          <w:sz w:val="24"/>
          <w:szCs w:val="24"/>
          <w:lang w:val="ro-RO"/>
        </w:rPr>
      </w:r>
      <w:r w:rsidR="0032057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77</w:t>
      </w:r>
      <w:r w:rsidR="0032057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540A2089" w14:textId="11628D36"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ce</w:t>
      </w:r>
      <w:r w:rsidR="0059058A" w:rsidRPr="008D7397">
        <w:rPr>
          <w:rFonts w:ascii="Times New Roman" w:hAnsi="Times New Roman" w:cs="Times New Roman"/>
          <w:sz w:val="24"/>
          <w:szCs w:val="24"/>
          <w:lang w:val="ro-RO"/>
        </w:rPr>
        <w:t>rerea scrisă a consumatorului non</w:t>
      </w:r>
      <w:r w:rsidRPr="008D7397">
        <w:rPr>
          <w:rFonts w:ascii="Times New Roman" w:hAnsi="Times New Roman" w:cs="Times New Roman"/>
          <w:sz w:val="24"/>
          <w:szCs w:val="24"/>
          <w:lang w:val="ro-RO"/>
        </w:rPr>
        <w:t xml:space="preserve">casnic, verificarea metrologică periodică a echipamentelor de </w:t>
      </w:r>
      <w:r w:rsidR="0059058A" w:rsidRPr="008D7397">
        <w:rPr>
          <w:rFonts w:ascii="Times New Roman" w:hAnsi="Times New Roman" w:cs="Times New Roman"/>
          <w:sz w:val="24"/>
          <w:szCs w:val="24"/>
          <w:lang w:val="ro-RO"/>
        </w:rPr>
        <w:t>măsurare ale consumatorului non</w:t>
      </w:r>
      <w:r w:rsidRPr="008D7397">
        <w:rPr>
          <w:rFonts w:ascii="Times New Roman" w:hAnsi="Times New Roman" w:cs="Times New Roman"/>
          <w:sz w:val="24"/>
          <w:szCs w:val="24"/>
          <w:lang w:val="ro-RO"/>
        </w:rPr>
        <w:t>casnic respectiv se ef</w:t>
      </w:r>
      <w:r w:rsidR="0059058A" w:rsidRPr="008D7397">
        <w:rPr>
          <w:rFonts w:ascii="Times New Roman" w:hAnsi="Times New Roman" w:cs="Times New Roman"/>
          <w:sz w:val="24"/>
          <w:szCs w:val="24"/>
          <w:lang w:val="ro-RO"/>
        </w:rPr>
        <w:t xml:space="preserve">ectuează de către operatorul </w:t>
      </w:r>
      <w:r w:rsidRPr="008D7397">
        <w:rPr>
          <w:rFonts w:ascii="Times New Roman" w:hAnsi="Times New Roman" w:cs="Times New Roman"/>
          <w:sz w:val="24"/>
          <w:szCs w:val="24"/>
          <w:lang w:val="ro-RO"/>
        </w:rPr>
        <w:t>sistem</w:t>
      </w:r>
      <w:r w:rsidR="0059058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la ale cărui rețele </w:t>
      </w:r>
      <w:r w:rsidR="0059058A"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sunt </w:t>
      </w:r>
      <w:r w:rsidR="00227E2E" w:rsidRPr="008D7397">
        <w:rPr>
          <w:rFonts w:ascii="Times New Roman" w:hAnsi="Times New Roman" w:cs="Times New Roman"/>
          <w:sz w:val="24"/>
          <w:szCs w:val="24"/>
          <w:lang w:val="ro-RO"/>
        </w:rPr>
        <w:t>racordate</w:t>
      </w:r>
      <w:r w:rsidRPr="008D7397">
        <w:rPr>
          <w:rFonts w:ascii="Times New Roman" w:hAnsi="Times New Roman" w:cs="Times New Roman"/>
          <w:sz w:val="24"/>
          <w:szCs w:val="24"/>
          <w:lang w:val="ro-RO"/>
        </w:rPr>
        <w:t xml:space="preserve"> instalațiile electrice ale respe</w:t>
      </w:r>
      <w:r w:rsidR="0059058A" w:rsidRPr="008D7397">
        <w:rPr>
          <w:rFonts w:ascii="Times New Roman" w:hAnsi="Times New Roman" w:cs="Times New Roman"/>
          <w:sz w:val="24"/>
          <w:szCs w:val="24"/>
          <w:lang w:val="ro-RO"/>
        </w:rPr>
        <w:t xml:space="preserve">ctivului consumator </w:t>
      </w:r>
      <w:r w:rsidRPr="008D7397">
        <w:rPr>
          <w:rFonts w:ascii="Times New Roman" w:hAnsi="Times New Roman" w:cs="Times New Roman"/>
          <w:sz w:val="24"/>
          <w:szCs w:val="24"/>
          <w:lang w:val="ro-RO"/>
        </w:rPr>
        <w:t>noncasni</w:t>
      </w:r>
      <w:r w:rsidR="0059058A" w:rsidRPr="008D7397">
        <w:rPr>
          <w:rFonts w:ascii="Times New Roman" w:hAnsi="Times New Roman" w:cs="Times New Roman"/>
          <w:sz w:val="24"/>
          <w:szCs w:val="24"/>
          <w:lang w:val="ro-RO"/>
        </w:rPr>
        <w:t>c. În acest caz, consumatorul non</w:t>
      </w:r>
      <w:r w:rsidRPr="008D7397">
        <w:rPr>
          <w:rFonts w:ascii="Times New Roman" w:hAnsi="Times New Roman" w:cs="Times New Roman"/>
          <w:sz w:val="24"/>
          <w:szCs w:val="24"/>
          <w:lang w:val="ro-RO"/>
        </w:rPr>
        <w:t xml:space="preserve">casnic va </w:t>
      </w:r>
      <w:r w:rsidR="0059058A" w:rsidRPr="008D7397">
        <w:rPr>
          <w:rFonts w:ascii="Times New Roman" w:hAnsi="Times New Roman" w:cs="Times New Roman"/>
          <w:sz w:val="24"/>
          <w:szCs w:val="24"/>
          <w:lang w:val="ro-RO"/>
        </w:rPr>
        <w:t>achita</w:t>
      </w:r>
      <w:r w:rsidRPr="008D7397">
        <w:rPr>
          <w:rFonts w:ascii="Times New Roman" w:hAnsi="Times New Roman" w:cs="Times New Roman"/>
          <w:sz w:val="24"/>
          <w:szCs w:val="24"/>
          <w:lang w:val="ro-RO"/>
        </w:rPr>
        <w:t xml:space="preserve"> tariful </w:t>
      </w:r>
      <w:r w:rsidR="0059058A"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prestarea acestui serviciu auxiliar, aprobat de Agenție în conformitate cu Metodologia de calcul</w:t>
      </w:r>
      <w:r w:rsidR="0059058A"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aprobare și aplicare a tarifelor reglementate pentru serviciile auxiliare </w:t>
      </w:r>
      <w:r w:rsidR="0059058A" w:rsidRPr="008D7397">
        <w:rPr>
          <w:rFonts w:ascii="Times New Roman" w:hAnsi="Times New Roman" w:cs="Times New Roman"/>
          <w:sz w:val="24"/>
          <w:szCs w:val="24"/>
          <w:lang w:val="ro-RO"/>
        </w:rPr>
        <w:t>prestate</w:t>
      </w:r>
      <w:r w:rsidRPr="008D7397">
        <w:rPr>
          <w:rFonts w:ascii="Times New Roman" w:hAnsi="Times New Roman" w:cs="Times New Roman"/>
          <w:sz w:val="24"/>
          <w:szCs w:val="24"/>
          <w:lang w:val="ro-RO"/>
        </w:rPr>
        <w:t xml:space="preserve"> de operatorii de sistem din sectorul </w:t>
      </w:r>
      <w:r w:rsidR="0059058A"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w:t>
      </w:r>
    </w:p>
    <w:p w14:paraId="55A822FC" w14:textId="0CCFFACE"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Producătorii, operatorii instalații</w:t>
      </w:r>
      <w:r w:rsidR="00AD4F73"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stocare a energiei și consumatorii finali sunt obligați să acorde acces reprezentanților operatorilor de sistem la echipamentele de </w:t>
      </w:r>
      <w:r w:rsidR="002A178B"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 xml:space="preserve">are </w:t>
      </w:r>
      <w:r w:rsidR="002A178B" w:rsidRPr="008D7397">
        <w:rPr>
          <w:rFonts w:ascii="Times New Roman" w:hAnsi="Times New Roman" w:cs="Times New Roman"/>
          <w:sz w:val="24"/>
          <w:szCs w:val="24"/>
          <w:lang w:val="ro-RO"/>
        </w:rPr>
        <w:t xml:space="preserve">care se află </w:t>
      </w:r>
      <w:r w:rsidRPr="008D7397">
        <w:rPr>
          <w:rFonts w:ascii="Times New Roman" w:hAnsi="Times New Roman" w:cs="Times New Roman"/>
          <w:sz w:val="24"/>
          <w:szCs w:val="24"/>
          <w:lang w:val="ro-RO"/>
        </w:rPr>
        <w:t xml:space="preserve">în limitele proprietății acestora în vederea </w:t>
      </w:r>
      <w:r w:rsidR="002A178B" w:rsidRPr="008D7397">
        <w:rPr>
          <w:rFonts w:ascii="Times New Roman" w:hAnsi="Times New Roman" w:cs="Times New Roman"/>
          <w:sz w:val="24"/>
          <w:szCs w:val="24"/>
          <w:lang w:val="ro-RO"/>
        </w:rPr>
        <w:t>exercitării</w:t>
      </w:r>
      <w:r w:rsidRPr="008D7397">
        <w:rPr>
          <w:rFonts w:ascii="Times New Roman" w:hAnsi="Times New Roman" w:cs="Times New Roman"/>
          <w:sz w:val="24"/>
          <w:szCs w:val="24"/>
          <w:lang w:val="ro-RO"/>
        </w:rPr>
        <w:t xml:space="preserve"> funcțiilor stabilite </w:t>
      </w:r>
      <w:r w:rsidR="002A178B" w:rsidRPr="008D7397">
        <w:rPr>
          <w:rFonts w:ascii="Times New Roman" w:hAnsi="Times New Roman" w:cs="Times New Roman"/>
          <w:sz w:val="24"/>
          <w:szCs w:val="24"/>
          <w:lang w:val="ro-RO"/>
        </w:rPr>
        <w:t xml:space="preserve">pentru operatorii </w:t>
      </w:r>
      <w:r w:rsidRPr="008D7397">
        <w:rPr>
          <w:rFonts w:ascii="Times New Roman" w:hAnsi="Times New Roman" w:cs="Times New Roman"/>
          <w:sz w:val="24"/>
          <w:szCs w:val="24"/>
          <w:lang w:val="ro-RO"/>
        </w:rPr>
        <w:t>de sistem în prezenta lege și în Regulamentu</w:t>
      </w:r>
      <w:r w:rsidR="002A178B" w:rsidRPr="008D7397">
        <w:rPr>
          <w:rFonts w:ascii="Times New Roman" w:hAnsi="Times New Roman" w:cs="Times New Roman"/>
          <w:sz w:val="24"/>
          <w:szCs w:val="24"/>
          <w:lang w:val="ro-RO"/>
        </w:rPr>
        <w:t>l privind măsur</w:t>
      </w:r>
      <w:r w:rsidRPr="008D7397">
        <w:rPr>
          <w:rFonts w:ascii="Times New Roman" w:hAnsi="Times New Roman" w:cs="Times New Roman"/>
          <w:sz w:val="24"/>
          <w:szCs w:val="24"/>
          <w:lang w:val="ro-RO"/>
        </w:rPr>
        <w:t>area energiei electrice în scop</w:t>
      </w:r>
      <w:r w:rsidR="002A178B" w:rsidRPr="008D7397">
        <w:rPr>
          <w:rFonts w:ascii="Times New Roman" w:hAnsi="Times New Roman" w:cs="Times New Roman"/>
          <w:sz w:val="24"/>
          <w:szCs w:val="24"/>
          <w:lang w:val="ro-RO"/>
        </w:rPr>
        <w:t>uri</w:t>
      </w:r>
      <w:r w:rsidRPr="008D7397">
        <w:rPr>
          <w:rFonts w:ascii="Times New Roman" w:hAnsi="Times New Roman" w:cs="Times New Roman"/>
          <w:sz w:val="24"/>
          <w:szCs w:val="24"/>
          <w:lang w:val="ro-RO"/>
        </w:rPr>
        <w:t xml:space="preserve"> comercial</w:t>
      </w:r>
      <w:r w:rsidR="002A178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0B034FAC" w14:textId="3C79B398" w:rsidR="00A708CC" w:rsidRPr="008D7397"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Producătorii, operatorii </w:t>
      </w:r>
      <w:r w:rsidR="001C3453" w:rsidRPr="008D7397">
        <w:rPr>
          <w:rFonts w:ascii="Times New Roman" w:hAnsi="Times New Roman" w:cs="Times New Roman"/>
          <w:sz w:val="24"/>
          <w:szCs w:val="24"/>
          <w:lang w:val="ro-RO"/>
        </w:rPr>
        <w:t>instalații</w:t>
      </w:r>
      <w:r w:rsidR="00AD4F73" w:rsidRPr="008D7397">
        <w:rPr>
          <w:rFonts w:ascii="Times New Roman" w:hAnsi="Times New Roman" w:cs="Times New Roman"/>
          <w:sz w:val="24"/>
          <w:szCs w:val="24"/>
          <w:lang w:val="ro-RO"/>
        </w:rPr>
        <w:t>lor</w:t>
      </w:r>
      <w:r w:rsidR="001C3453" w:rsidRPr="008D7397">
        <w:rPr>
          <w:rFonts w:ascii="Times New Roman" w:hAnsi="Times New Roman" w:cs="Times New Roman"/>
          <w:sz w:val="24"/>
          <w:szCs w:val="24"/>
          <w:lang w:val="ro-RO"/>
        </w:rPr>
        <w:t xml:space="preserve"> de stocare a </w:t>
      </w:r>
      <w:r w:rsidRPr="008D7397">
        <w:rPr>
          <w:rFonts w:ascii="Times New Roman" w:hAnsi="Times New Roman" w:cs="Times New Roman"/>
          <w:sz w:val="24"/>
          <w:szCs w:val="24"/>
          <w:lang w:val="ro-RO"/>
        </w:rPr>
        <w:t>energie</w:t>
      </w:r>
      <w:r w:rsidR="001C345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consumatorii finali sunt obligați să păstreze intacte și să nu intervină</w:t>
      </w:r>
      <w:r w:rsidR="001C3453" w:rsidRPr="008D7397">
        <w:rPr>
          <w:rFonts w:ascii="Times New Roman" w:hAnsi="Times New Roman" w:cs="Times New Roman"/>
          <w:sz w:val="24"/>
          <w:szCs w:val="24"/>
          <w:lang w:val="ro-RO"/>
        </w:rPr>
        <w:t xml:space="preserve"> asupra echipamentelor de măsur</w:t>
      </w:r>
      <w:r w:rsidRPr="008D7397">
        <w:rPr>
          <w:rFonts w:ascii="Times New Roman" w:hAnsi="Times New Roman" w:cs="Times New Roman"/>
          <w:sz w:val="24"/>
          <w:szCs w:val="24"/>
          <w:lang w:val="ro-RO"/>
        </w:rPr>
        <w:t>are instalate în limitele proprietății lor. În cazul în care deterio</w:t>
      </w:r>
      <w:r w:rsidR="001C3453" w:rsidRPr="008D7397">
        <w:rPr>
          <w:rFonts w:ascii="Times New Roman" w:hAnsi="Times New Roman" w:cs="Times New Roman"/>
          <w:sz w:val="24"/>
          <w:szCs w:val="24"/>
          <w:lang w:val="ro-RO"/>
        </w:rPr>
        <w:t>rarea echipamentului de măsur</w:t>
      </w:r>
      <w:r w:rsidRPr="008D7397">
        <w:rPr>
          <w:rFonts w:ascii="Times New Roman" w:hAnsi="Times New Roman" w:cs="Times New Roman"/>
          <w:sz w:val="24"/>
          <w:szCs w:val="24"/>
          <w:lang w:val="ro-RO"/>
        </w:rPr>
        <w:t xml:space="preserve">are este cauzată din vina </w:t>
      </w:r>
      <w:r w:rsidR="001C3453" w:rsidRPr="008D7397">
        <w:rPr>
          <w:rFonts w:ascii="Times New Roman" w:hAnsi="Times New Roman" w:cs="Times New Roman"/>
          <w:sz w:val="24"/>
          <w:szCs w:val="24"/>
          <w:lang w:val="ro-RO"/>
        </w:rPr>
        <w:t>consum</w:t>
      </w:r>
      <w:r w:rsidRPr="008D7397">
        <w:rPr>
          <w:rFonts w:ascii="Times New Roman" w:hAnsi="Times New Roman" w:cs="Times New Roman"/>
          <w:sz w:val="24"/>
          <w:szCs w:val="24"/>
          <w:lang w:val="ro-RO"/>
        </w:rPr>
        <w:t xml:space="preserve">atorului respectiv, acesta </w:t>
      </w:r>
      <w:r w:rsidR="001C3453" w:rsidRPr="008D7397">
        <w:rPr>
          <w:rFonts w:ascii="Times New Roman" w:hAnsi="Times New Roman" w:cs="Times New Roman"/>
          <w:sz w:val="24"/>
          <w:szCs w:val="24"/>
          <w:lang w:val="ro-RO"/>
        </w:rPr>
        <w:t>va suporta cheltu</w:t>
      </w:r>
      <w:r w:rsidRPr="008D7397">
        <w:rPr>
          <w:rFonts w:ascii="Times New Roman" w:hAnsi="Times New Roman" w:cs="Times New Roman"/>
          <w:sz w:val="24"/>
          <w:szCs w:val="24"/>
          <w:lang w:val="ro-RO"/>
        </w:rPr>
        <w:t>i</w:t>
      </w:r>
      <w:r w:rsidR="001C3453" w:rsidRPr="008D7397">
        <w:rPr>
          <w:rFonts w:ascii="Times New Roman" w:hAnsi="Times New Roman" w:cs="Times New Roman"/>
          <w:sz w:val="24"/>
          <w:szCs w:val="24"/>
          <w:lang w:val="ro-RO"/>
        </w:rPr>
        <w:t>eli</w:t>
      </w:r>
      <w:r w:rsidRPr="008D7397">
        <w:rPr>
          <w:rFonts w:ascii="Times New Roman" w:hAnsi="Times New Roman" w:cs="Times New Roman"/>
          <w:sz w:val="24"/>
          <w:szCs w:val="24"/>
          <w:lang w:val="ro-RO"/>
        </w:rPr>
        <w:t>le de de</w:t>
      </w:r>
      <w:r w:rsidR="00AD4F73" w:rsidRPr="008D7397">
        <w:rPr>
          <w:rFonts w:ascii="Times New Roman" w:hAnsi="Times New Roman" w:cs="Times New Roman"/>
          <w:sz w:val="24"/>
          <w:szCs w:val="24"/>
          <w:lang w:val="ro-RO"/>
        </w:rPr>
        <w:t>montare</w:t>
      </w:r>
      <w:r w:rsidRPr="008D7397">
        <w:rPr>
          <w:rFonts w:ascii="Times New Roman" w:hAnsi="Times New Roman" w:cs="Times New Roman"/>
          <w:sz w:val="24"/>
          <w:szCs w:val="24"/>
          <w:lang w:val="ro-RO"/>
        </w:rPr>
        <w:t>, repara</w:t>
      </w:r>
      <w:r w:rsidR="001C3453" w:rsidRPr="008D7397">
        <w:rPr>
          <w:rFonts w:ascii="Times New Roman" w:hAnsi="Times New Roman" w:cs="Times New Roman"/>
          <w:sz w:val="24"/>
          <w:szCs w:val="24"/>
          <w:lang w:val="ro-RO"/>
        </w:rPr>
        <w:t>re, verificare metrologică, instal</w:t>
      </w:r>
      <w:r w:rsidRPr="008D7397">
        <w:rPr>
          <w:rFonts w:ascii="Times New Roman" w:hAnsi="Times New Roman" w:cs="Times New Roman"/>
          <w:sz w:val="24"/>
          <w:szCs w:val="24"/>
          <w:lang w:val="ro-RO"/>
        </w:rPr>
        <w:t xml:space="preserve">are sau </w:t>
      </w:r>
      <w:r w:rsidR="001C345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înlocuire a echipamentului de </w:t>
      </w:r>
      <w:r w:rsidR="001C3453"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are deteriorat.</w:t>
      </w:r>
    </w:p>
    <w:p w14:paraId="213A8DD7" w14:textId="46EE4A85" w:rsidR="00A708CC" w:rsidRPr="008D7397" w:rsidRDefault="00FA0C2A"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A708CC" w:rsidRPr="008D7397">
        <w:rPr>
          <w:rFonts w:ascii="Times New Roman" w:hAnsi="Times New Roman" w:cs="Times New Roman"/>
          <w:sz w:val="24"/>
          <w:szCs w:val="24"/>
          <w:lang w:val="ro-RO"/>
        </w:rPr>
        <w:t>Consumatorii finali trebuie să poată citi cu ușurinț</w:t>
      </w:r>
      <w:r w:rsidR="00300CD7" w:rsidRPr="008D7397">
        <w:rPr>
          <w:rFonts w:ascii="Times New Roman" w:hAnsi="Times New Roman" w:cs="Times New Roman"/>
          <w:sz w:val="24"/>
          <w:szCs w:val="24"/>
          <w:lang w:val="ro-RO"/>
        </w:rPr>
        <w:t xml:space="preserve">ă </w:t>
      </w:r>
      <w:r w:rsidR="00AD4F73" w:rsidRPr="008D7397">
        <w:rPr>
          <w:rFonts w:ascii="Times New Roman" w:hAnsi="Times New Roman" w:cs="Times New Roman"/>
          <w:sz w:val="24"/>
          <w:szCs w:val="24"/>
          <w:lang w:val="ro-RO"/>
        </w:rPr>
        <w:t xml:space="preserve">indicațiile </w:t>
      </w:r>
      <w:r w:rsidR="00300CD7" w:rsidRPr="008D7397">
        <w:rPr>
          <w:rFonts w:ascii="Times New Roman" w:hAnsi="Times New Roman" w:cs="Times New Roman"/>
          <w:sz w:val="24"/>
          <w:szCs w:val="24"/>
          <w:lang w:val="ro-RO"/>
        </w:rPr>
        <w:t>echipamentele de măsur</w:t>
      </w:r>
      <w:r w:rsidR="00A708CC" w:rsidRPr="008D7397">
        <w:rPr>
          <w:rFonts w:ascii="Times New Roman" w:hAnsi="Times New Roman" w:cs="Times New Roman"/>
          <w:sz w:val="24"/>
          <w:szCs w:val="24"/>
          <w:lang w:val="ro-RO"/>
        </w:rPr>
        <w:t>are, fie direct, fie indirect, printr-o interfață online sau printr-o altă interfață adecvată.</w:t>
      </w:r>
    </w:p>
    <w:p w14:paraId="063594AF" w14:textId="77777777" w:rsidR="00B20157" w:rsidRPr="008D7397" w:rsidRDefault="00B20157" w:rsidP="006652F2">
      <w:pPr>
        <w:pStyle w:val="Frspaiere"/>
        <w:tabs>
          <w:tab w:val="left" w:pos="0"/>
          <w:tab w:val="left" w:pos="180"/>
        </w:tabs>
        <w:spacing w:after="120"/>
        <w:jc w:val="both"/>
        <w:rPr>
          <w:rFonts w:ascii="Times New Roman" w:hAnsi="Times New Roman" w:cs="Times New Roman"/>
          <w:b/>
          <w:bCs/>
          <w:sz w:val="24"/>
          <w:szCs w:val="24"/>
          <w:lang w:val="ro-RO"/>
        </w:rPr>
      </w:pPr>
    </w:p>
    <w:p w14:paraId="7DBEB76C" w14:textId="022A23F0" w:rsidR="00B20157" w:rsidRPr="008D7397" w:rsidRDefault="00743F2C" w:rsidP="006652F2">
      <w:pPr>
        <w:pStyle w:val="Titlu3"/>
        <w:numPr>
          <w:ilvl w:val="0"/>
          <w:numId w:val="246"/>
        </w:numPr>
        <w:ind w:left="0" w:firstLine="720"/>
        <w:rPr>
          <w:lang w:val="ro-RO"/>
        </w:rPr>
      </w:pPr>
      <w:bookmarkStart w:id="360" w:name="_Ref168384634"/>
      <w:bookmarkStart w:id="361" w:name="_Ref168388663"/>
      <w:bookmarkStart w:id="362" w:name="_Ref168388684"/>
      <w:bookmarkStart w:id="363" w:name="_Ref168394713"/>
      <w:bookmarkStart w:id="364" w:name="_Ref168396677"/>
      <w:r w:rsidRPr="008D7397">
        <w:rPr>
          <w:lang w:val="ro-RO"/>
        </w:rPr>
        <w:t xml:space="preserve">Sisteme de </w:t>
      </w:r>
      <w:r w:rsidR="00484A99" w:rsidRPr="008D7397">
        <w:rPr>
          <w:lang w:val="ro-RO"/>
        </w:rPr>
        <w:t xml:space="preserve">măsurare </w:t>
      </w:r>
      <w:bookmarkEnd w:id="360"/>
      <w:bookmarkEnd w:id="361"/>
      <w:bookmarkEnd w:id="362"/>
      <w:bookmarkEnd w:id="363"/>
      <w:bookmarkEnd w:id="364"/>
      <w:r w:rsidR="00484A99" w:rsidRPr="008D7397">
        <w:rPr>
          <w:lang w:val="ro-RO"/>
        </w:rPr>
        <w:t>inteligente</w:t>
      </w:r>
    </w:p>
    <w:p w14:paraId="1CF2B713" w14:textId="5DC065AE"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5" w:name="_Ref168388779"/>
      <w:r w:rsidRPr="008D7397">
        <w:rPr>
          <w:rFonts w:ascii="Times New Roman" w:hAnsi="Times New Roman" w:cs="Times New Roman"/>
          <w:sz w:val="24"/>
          <w:szCs w:val="24"/>
          <w:lang w:val="ro-RO"/>
        </w:rPr>
        <w:t xml:space="preserve">Pentru a promova eficiența energetică și a </w:t>
      </w:r>
      <w:r w:rsidR="00743F2C" w:rsidRPr="008D7397">
        <w:rPr>
          <w:rFonts w:ascii="Times New Roman" w:hAnsi="Times New Roman" w:cs="Times New Roman"/>
          <w:sz w:val="24"/>
          <w:szCs w:val="24"/>
          <w:lang w:val="ro-RO"/>
        </w:rPr>
        <w:t>abilitării consumatorilor f</w:t>
      </w:r>
      <w:r w:rsidRPr="008D7397">
        <w:rPr>
          <w:rFonts w:ascii="Times New Roman" w:hAnsi="Times New Roman" w:cs="Times New Roman"/>
          <w:sz w:val="24"/>
          <w:szCs w:val="24"/>
          <w:lang w:val="ro-RO"/>
        </w:rPr>
        <w:t xml:space="preserve">inali, întreprinderile </w:t>
      </w:r>
      <w:r w:rsidR="00743F2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alți participanți la piață </w:t>
      </w:r>
      <w:r w:rsidR="00743F2C" w:rsidRPr="008D7397">
        <w:rPr>
          <w:rFonts w:ascii="Times New Roman" w:hAnsi="Times New Roman" w:cs="Times New Roman"/>
          <w:sz w:val="24"/>
          <w:szCs w:val="24"/>
          <w:lang w:val="ro-RO"/>
        </w:rPr>
        <w:t>depun eforturi</w:t>
      </w:r>
      <w:r w:rsidRPr="008D7397">
        <w:rPr>
          <w:rFonts w:ascii="Times New Roman" w:hAnsi="Times New Roman" w:cs="Times New Roman"/>
          <w:sz w:val="24"/>
          <w:szCs w:val="24"/>
          <w:lang w:val="ro-RO"/>
        </w:rPr>
        <w:t xml:space="preserve"> să optimizeze utilizarea energiei electrice, printre altele, prin furnizarea de servicii de </w:t>
      </w:r>
      <w:r w:rsidR="00743F2C" w:rsidRPr="008D7397">
        <w:rPr>
          <w:rFonts w:ascii="Times New Roman" w:hAnsi="Times New Roman" w:cs="Times New Roman"/>
          <w:sz w:val="24"/>
          <w:szCs w:val="24"/>
          <w:lang w:val="ro-RO"/>
        </w:rPr>
        <w:t xml:space="preserve">gestionare a </w:t>
      </w:r>
      <w:r w:rsidRPr="008D7397">
        <w:rPr>
          <w:rFonts w:ascii="Times New Roman" w:hAnsi="Times New Roman" w:cs="Times New Roman"/>
          <w:sz w:val="24"/>
          <w:szCs w:val="24"/>
          <w:lang w:val="ro-RO"/>
        </w:rPr>
        <w:t xml:space="preserve">energiei, </w:t>
      </w:r>
      <w:r w:rsidR="00743F2C" w:rsidRPr="008D7397">
        <w:rPr>
          <w:rFonts w:ascii="Times New Roman" w:hAnsi="Times New Roman" w:cs="Times New Roman"/>
          <w:sz w:val="24"/>
          <w:szCs w:val="24"/>
          <w:lang w:val="ro-RO"/>
        </w:rPr>
        <w:t xml:space="preserve">prin </w:t>
      </w:r>
      <w:r w:rsidRPr="008D7397">
        <w:rPr>
          <w:rFonts w:ascii="Times New Roman" w:hAnsi="Times New Roman" w:cs="Times New Roman"/>
          <w:sz w:val="24"/>
          <w:szCs w:val="24"/>
          <w:lang w:val="ro-RO"/>
        </w:rPr>
        <w:t xml:space="preserve">elaborarea de formule inovatoare de </w:t>
      </w:r>
      <w:r w:rsidR="00743F2C" w:rsidRPr="008D7397">
        <w:rPr>
          <w:rFonts w:ascii="Times New Roman" w:hAnsi="Times New Roman" w:cs="Times New Roman"/>
          <w:sz w:val="24"/>
          <w:szCs w:val="24"/>
          <w:lang w:val="ro-RO"/>
        </w:rPr>
        <w:t xml:space="preserve">stabilire a prețului </w:t>
      </w:r>
      <w:r w:rsidRPr="008D7397">
        <w:rPr>
          <w:rFonts w:ascii="Times New Roman" w:hAnsi="Times New Roman" w:cs="Times New Roman"/>
          <w:sz w:val="24"/>
          <w:szCs w:val="24"/>
          <w:lang w:val="ro-RO"/>
        </w:rPr>
        <w:t xml:space="preserve">și </w:t>
      </w:r>
      <w:r w:rsidR="00743F2C" w:rsidRPr="008D7397">
        <w:rPr>
          <w:rFonts w:ascii="Times New Roman" w:hAnsi="Times New Roman" w:cs="Times New Roman"/>
          <w:sz w:val="24"/>
          <w:szCs w:val="24"/>
          <w:lang w:val="ro-RO"/>
        </w:rPr>
        <w:t xml:space="preserve">prin </w:t>
      </w:r>
      <w:r w:rsidRPr="008D7397">
        <w:rPr>
          <w:rFonts w:ascii="Times New Roman" w:hAnsi="Times New Roman" w:cs="Times New Roman"/>
          <w:sz w:val="24"/>
          <w:szCs w:val="24"/>
          <w:lang w:val="ro-RO"/>
        </w:rPr>
        <w:t xml:space="preserve">introducerea </w:t>
      </w:r>
      <w:r w:rsidR="00743F2C" w:rsidRPr="008D7397">
        <w:rPr>
          <w:rFonts w:ascii="Times New Roman" w:hAnsi="Times New Roman" w:cs="Times New Roman"/>
          <w:sz w:val="24"/>
          <w:szCs w:val="24"/>
          <w:lang w:val="ro-RO"/>
        </w:rPr>
        <w:t>unor</w:t>
      </w:r>
      <w:r w:rsidRPr="008D7397">
        <w:rPr>
          <w:rFonts w:ascii="Times New Roman" w:hAnsi="Times New Roman" w:cs="Times New Roman"/>
          <w:sz w:val="24"/>
          <w:szCs w:val="24"/>
          <w:lang w:val="ro-RO"/>
        </w:rPr>
        <w:t xml:space="preserve"> si</w:t>
      </w:r>
      <w:r w:rsidR="004A44FB" w:rsidRPr="008D7397">
        <w:rPr>
          <w:rFonts w:ascii="Times New Roman" w:hAnsi="Times New Roman" w:cs="Times New Roman"/>
          <w:sz w:val="24"/>
          <w:szCs w:val="24"/>
          <w:lang w:val="ro-RO"/>
        </w:rPr>
        <w:t xml:space="preserve">steme de </w:t>
      </w:r>
      <w:r w:rsidR="00484A99" w:rsidRPr="008D7397">
        <w:rPr>
          <w:rFonts w:ascii="Times New Roman" w:hAnsi="Times New Roman" w:cs="Times New Roman"/>
          <w:sz w:val="24"/>
          <w:szCs w:val="24"/>
          <w:lang w:val="ro-RO"/>
        </w:rPr>
        <w:t>măsurare</w:t>
      </w:r>
      <w:r w:rsidR="004A44FB" w:rsidRPr="008D7397">
        <w:rPr>
          <w:rFonts w:ascii="Times New Roman" w:hAnsi="Times New Roman" w:cs="Times New Roman"/>
          <w:sz w:val="24"/>
          <w:szCs w:val="24"/>
          <w:lang w:val="ro-RO"/>
        </w:rPr>
        <w:t xml:space="preserve"> inteligent</w:t>
      </w:r>
      <w:r w:rsidR="00484A9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care sunt interoperabile, în special cu sistemele </w:t>
      </w:r>
      <w:r w:rsidR="00743F2C" w:rsidRPr="008D7397">
        <w:rPr>
          <w:rFonts w:ascii="Times New Roman" w:hAnsi="Times New Roman" w:cs="Times New Roman"/>
          <w:sz w:val="24"/>
          <w:szCs w:val="24"/>
          <w:lang w:val="ro-RO"/>
        </w:rPr>
        <w:t xml:space="preserve">consumatorilor </w:t>
      </w:r>
      <w:r w:rsidRPr="008D7397">
        <w:rPr>
          <w:rFonts w:ascii="Times New Roman" w:hAnsi="Times New Roman" w:cs="Times New Roman"/>
          <w:sz w:val="24"/>
          <w:szCs w:val="24"/>
          <w:lang w:val="ro-RO"/>
        </w:rPr>
        <w:t xml:space="preserve">de </w:t>
      </w:r>
      <w:r w:rsidR="00743F2C" w:rsidRPr="008D7397">
        <w:rPr>
          <w:rFonts w:ascii="Times New Roman" w:hAnsi="Times New Roman" w:cs="Times New Roman"/>
          <w:sz w:val="24"/>
          <w:szCs w:val="24"/>
          <w:lang w:val="ro-RO"/>
        </w:rPr>
        <w:t>gestionare a energiei</w:t>
      </w:r>
      <w:r w:rsidRPr="008D7397">
        <w:rPr>
          <w:rFonts w:ascii="Times New Roman" w:hAnsi="Times New Roman" w:cs="Times New Roman"/>
          <w:sz w:val="24"/>
          <w:szCs w:val="24"/>
          <w:lang w:val="ro-RO"/>
        </w:rPr>
        <w:t xml:space="preserve"> și cu rețelele inteligente, în conformitate cu actele normative care reglementează protecția datelor.</w:t>
      </w:r>
      <w:bookmarkEnd w:id="365"/>
    </w:p>
    <w:p w14:paraId="66151E69" w14:textId="3A5E5203"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6" w:name="_Ref168388881"/>
      <w:r w:rsidRPr="008D7397">
        <w:rPr>
          <w:rFonts w:ascii="Times New Roman" w:hAnsi="Times New Roman" w:cs="Times New Roman"/>
          <w:sz w:val="24"/>
          <w:szCs w:val="24"/>
          <w:lang w:val="ro-RO"/>
        </w:rPr>
        <w:t>Agenția stabilește în R</w:t>
      </w:r>
      <w:r w:rsidR="004A44FB" w:rsidRPr="008D7397">
        <w:rPr>
          <w:rFonts w:ascii="Times New Roman" w:hAnsi="Times New Roman" w:cs="Times New Roman"/>
          <w:sz w:val="24"/>
          <w:szCs w:val="24"/>
          <w:lang w:val="ro-RO"/>
        </w:rPr>
        <w:t>egulamentul privind măsur</w:t>
      </w:r>
      <w:r w:rsidRPr="008D7397">
        <w:rPr>
          <w:rFonts w:ascii="Times New Roman" w:hAnsi="Times New Roman" w:cs="Times New Roman"/>
          <w:sz w:val="24"/>
          <w:szCs w:val="24"/>
          <w:lang w:val="ro-RO"/>
        </w:rPr>
        <w:t>area energiei electrice în scopuri comerciale</w:t>
      </w:r>
      <w:r w:rsidR="004A44F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cerințele funcționale și tehnice minime </w:t>
      </w:r>
      <w:r w:rsidR="004A44FB" w:rsidRPr="008D7397">
        <w:rPr>
          <w:rFonts w:ascii="Times New Roman" w:hAnsi="Times New Roman" w:cs="Times New Roman"/>
          <w:sz w:val="24"/>
          <w:szCs w:val="24"/>
          <w:lang w:val="ro-RO"/>
        </w:rPr>
        <w:t>aplicabile</w:t>
      </w:r>
      <w:r w:rsidRPr="008D7397">
        <w:rPr>
          <w:rFonts w:ascii="Times New Roman" w:hAnsi="Times New Roman" w:cs="Times New Roman"/>
          <w:sz w:val="24"/>
          <w:szCs w:val="24"/>
          <w:lang w:val="ro-RO"/>
        </w:rPr>
        <w:t xml:space="preserve"> sistemel</w:t>
      </w:r>
      <w:r w:rsidR="003F54CC"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w:t>
      </w:r>
      <w:r w:rsidR="00484A9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care urmează să fie </w:t>
      </w:r>
      <w:r w:rsidR="00EA0C10" w:rsidRPr="008D7397">
        <w:rPr>
          <w:rFonts w:ascii="Times New Roman" w:hAnsi="Times New Roman" w:cs="Times New Roman"/>
          <w:sz w:val="24"/>
          <w:szCs w:val="24"/>
          <w:lang w:val="ro-RO"/>
        </w:rPr>
        <w:t>introduse</w:t>
      </w:r>
      <w:r w:rsidRPr="008D7397">
        <w:rPr>
          <w:rFonts w:ascii="Times New Roman" w:hAnsi="Times New Roman" w:cs="Times New Roman"/>
          <w:sz w:val="24"/>
          <w:szCs w:val="24"/>
          <w:lang w:val="ro-RO"/>
        </w:rPr>
        <w:t xml:space="preserve"> în conformitate cu prezentul articol, asigurând în acelaș</w:t>
      </w:r>
      <w:r w:rsidR="004A44FB" w:rsidRPr="008D7397">
        <w:rPr>
          <w:rFonts w:ascii="Times New Roman" w:hAnsi="Times New Roman" w:cs="Times New Roman"/>
          <w:sz w:val="24"/>
          <w:szCs w:val="24"/>
          <w:lang w:val="ro-RO"/>
        </w:rPr>
        <w:t>i timp interoperabilitatea acest</w:t>
      </w:r>
      <w:r w:rsidRPr="008D7397">
        <w:rPr>
          <w:rFonts w:ascii="Times New Roman" w:hAnsi="Times New Roman" w:cs="Times New Roman"/>
          <w:sz w:val="24"/>
          <w:szCs w:val="24"/>
          <w:lang w:val="ro-RO"/>
        </w:rPr>
        <w:t xml:space="preserve">or sisteme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precum și capacitatea lor de a </w:t>
      </w:r>
      <w:r w:rsidR="006D5F95" w:rsidRPr="008D7397">
        <w:rPr>
          <w:rFonts w:ascii="Times New Roman" w:hAnsi="Times New Roman" w:cs="Times New Roman"/>
          <w:sz w:val="24"/>
          <w:szCs w:val="24"/>
          <w:lang w:val="ro-RO"/>
        </w:rPr>
        <w:t>transmite</w:t>
      </w:r>
      <w:r w:rsidR="004A44FB" w:rsidRPr="008D7397">
        <w:rPr>
          <w:rFonts w:ascii="Times New Roman" w:hAnsi="Times New Roman" w:cs="Times New Roman"/>
          <w:sz w:val="24"/>
          <w:szCs w:val="24"/>
          <w:lang w:val="ro-RO"/>
        </w:rPr>
        <w:t xml:space="preserve"> informații sistemelor</w:t>
      </w:r>
      <w:r w:rsidRPr="008D7397">
        <w:rPr>
          <w:rFonts w:ascii="Times New Roman" w:hAnsi="Times New Roman" w:cs="Times New Roman"/>
          <w:sz w:val="24"/>
          <w:szCs w:val="24"/>
          <w:lang w:val="ro-RO"/>
        </w:rPr>
        <w:t xml:space="preserve"> de </w:t>
      </w:r>
      <w:r w:rsidR="004A44FB" w:rsidRPr="008D7397">
        <w:rPr>
          <w:rFonts w:ascii="Times New Roman" w:hAnsi="Times New Roman" w:cs="Times New Roman"/>
          <w:sz w:val="24"/>
          <w:szCs w:val="24"/>
          <w:lang w:val="ro-RO"/>
        </w:rPr>
        <w:t xml:space="preserve">gestionare a </w:t>
      </w:r>
      <w:r w:rsidRPr="008D7397">
        <w:rPr>
          <w:rFonts w:ascii="Times New Roman" w:hAnsi="Times New Roman" w:cs="Times New Roman"/>
          <w:sz w:val="24"/>
          <w:szCs w:val="24"/>
          <w:lang w:val="ro-RO"/>
        </w:rPr>
        <w:t xml:space="preserve">energiei </w:t>
      </w:r>
      <w:r w:rsidR="004A44FB"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consum</w:t>
      </w:r>
      <w:r w:rsidR="004A44FB" w:rsidRPr="008D7397">
        <w:rPr>
          <w:rFonts w:ascii="Times New Roman" w:hAnsi="Times New Roman" w:cs="Times New Roman"/>
          <w:sz w:val="24"/>
          <w:szCs w:val="24"/>
          <w:lang w:val="ro-RO"/>
        </w:rPr>
        <w:t>atorilor</w:t>
      </w:r>
      <w:r w:rsidR="003F54CC" w:rsidRPr="008D7397">
        <w:rPr>
          <w:rFonts w:ascii="Times New Roman" w:hAnsi="Times New Roman" w:cs="Times New Roman"/>
          <w:sz w:val="24"/>
          <w:szCs w:val="24"/>
          <w:lang w:val="ro-RO"/>
        </w:rPr>
        <w:t xml:space="preserve"> finali</w:t>
      </w:r>
      <w:r w:rsidRPr="008D7397">
        <w:rPr>
          <w:rFonts w:ascii="Times New Roman" w:hAnsi="Times New Roman" w:cs="Times New Roman"/>
          <w:sz w:val="24"/>
          <w:szCs w:val="24"/>
          <w:lang w:val="ro-RO"/>
        </w:rPr>
        <w:t>.</w:t>
      </w:r>
      <w:bookmarkEnd w:id="366"/>
    </w:p>
    <w:p w14:paraId="19FCBB28" w14:textId="02696CC2"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7" w:name="_Ref168388797"/>
      <w:r w:rsidRPr="008D7397">
        <w:rPr>
          <w:rFonts w:ascii="Times New Roman" w:hAnsi="Times New Roman" w:cs="Times New Roman"/>
          <w:sz w:val="24"/>
          <w:szCs w:val="24"/>
          <w:lang w:val="ro-RO"/>
        </w:rPr>
        <w:t xml:space="preserve">În sensul alin. </w:t>
      </w:r>
      <w:r w:rsidR="004008B4" w:rsidRPr="008D7397">
        <w:rPr>
          <w:rFonts w:ascii="Times New Roman" w:hAnsi="Times New Roman" w:cs="Times New Roman"/>
          <w:sz w:val="24"/>
          <w:szCs w:val="24"/>
          <w:lang w:val="ro-RO"/>
        </w:rPr>
        <w:fldChar w:fldCharType="begin"/>
      </w:r>
      <w:r w:rsidR="004008B4" w:rsidRPr="008D7397">
        <w:rPr>
          <w:rFonts w:ascii="Times New Roman" w:hAnsi="Times New Roman" w:cs="Times New Roman"/>
          <w:sz w:val="24"/>
          <w:szCs w:val="24"/>
          <w:lang w:val="ro-RO"/>
        </w:rPr>
        <w:instrText xml:space="preserve"> REF _Ref168388779 \r \h </w:instrText>
      </w:r>
      <w:r w:rsidR="00174215" w:rsidRPr="008D7397">
        <w:rPr>
          <w:rFonts w:ascii="Times New Roman" w:hAnsi="Times New Roman" w:cs="Times New Roman"/>
          <w:sz w:val="24"/>
          <w:szCs w:val="24"/>
          <w:lang w:val="ro-RO"/>
        </w:rPr>
        <w:instrText xml:space="preserve"> \* MERGEFORMAT </w:instrText>
      </w:r>
      <w:r w:rsidR="004008B4" w:rsidRPr="008D7397">
        <w:rPr>
          <w:rFonts w:ascii="Times New Roman" w:hAnsi="Times New Roman" w:cs="Times New Roman"/>
          <w:sz w:val="24"/>
          <w:szCs w:val="24"/>
          <w:lang w:val="ro-RO"/>
        </w:rPr>
      </w:r>
      <w:r w:rsidR="004008B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008B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operatorii de sistem efectuează o eval</w:t>
      </w:r>
      <w:r w:rsidR="00EA0C10" w:rsidRPr="008D7397">
        <w:rPr>
          <w:rFonts w:ascii="Times New Roman" w:hAnsi="Times New Roman" w:cs="Times New Roman"/>
          <w:sz w:val="24"/>
          <w:szCs w:val="24"/>
          <w:lang w:val="ro-RO"/>
        </w:rPr>
        <w:t>uare cost-beneficiu a i</w:t>
      </w:r>
      <w:r w:rsidR="003F54CC" w:rsidRPr="008D7397">
        <w:rPr>
          <w:rFonts w:ascii="Times New Roman" w:hAnsi="Times New Roman" w:cs="Times New Roman"/>
          <w:sz w:val="24"/>
          <w:szCs w:val="24"/>
          <w:lang w:val="ro-RO"/>
        </w:rPr>
        <w:t>mplementării</w:t>
      </w:r>
      <w:r w:rsidRPr="008D7397">
        <w:rPr>
          <w:rFonts w:ascii="Times New Roman" w:hAnsi="Times New Roman" w:cs="Times New Roman"/>
          <w:sz w:val="24"/>
          <w:szCs w:val="24"/>
          <w:lang w:val="ro-RO"/>
        </w:rPr>
        <w:t xml:space="preserve">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în zona lor de rețea</w:t>
      </w:r>
      <w:r w:rsidR="00CD1B2D" w:rsidRPr="008D7397">
        <w:rPr>
          <w:rFonts w:ascii="Times New Roman" w:hAnsi="Times New Roman" w:cs="Times New Roman"/>
          <w:sz w:val="24"/>
          <w:szCs w:val="24"/>
          <w:lang w:val="ro-RO"/>
        </w:rPr>
        <w:t xml:space="preserve"> electrică</w:t>
      </w:r>
      <w:r w:rsidR="001E77F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conformitate cu principiile</w:t>
      </w:r>
      <w:r w:rsidR="001E77F6" w:rsidRPr="008D7397">
        <w:rPr>
          <w:rFonts w:ascii="Times New Roman" w:hAnsi="Times New Roman" w:cs="Times New Roman"/>
          <w:sz w:val="24"/>
          <w:szCs w:val="24"/>
          <w:lang w:val="ro-RO"/>
        </w:rPr>
        <w:t xml:space="preserve"> și cerințele stabilite într-o hotărâre</w:t>
      </w:r>
      <w:r w:rsidRPr="008D7397">
        <w:rPr>
          <w:rFonts w:ascii="Times New Roman" w:hAnsi="Times New Roman" w:cs="Times New Roman"/>
          <w:sz w:val="24"/>
          <w:szCs w:val="24"/>
          <w:lang w:val="ro-RO"/>
        </w:rPr>
        <w:t xml:space="preserve"> aprobată de </w:t>
      </w:r>
      <w:r w:rsidR="001E77F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genție. Operatorii d</w:t>
      </w:r>
      <w:r w:rsidR="00EA0C10" w:rsidRPr="008D7397">
        <w:rPr>
          <w:rFonts w:ascii="Times New Roman" w:hAnsi="Times New Roman" w:cs="Times New Roman"/>
          <w:sz w:val="24"/>
          <w:szCs w:val="24"/>
          <w:lang w:val="ro-RO"/>
        </w:rPr>
        <w:t>e sistem prezintă A</w:t>
      </w:r>
      <w:r w:rsidRPr="008D7397">
        <w:rPr>
          <w:rFonts w:ascii="Times New Roman" w:hAnsi="Times New Roman" w:cs="Times New Roman"/>
          <w:sz w:val="24"/>
          <w:szCs w:val="24"/>
          <w:lang w:val="ro-RO"/>
        </w:rPr>
        <w:t>genției evaluările cost-benefi</w:t>
      </w:r>
      <w:r w:rsidR="00EA0C10" w:rsidRPr="008D7397">
        <w:rPr>
          <w:rFonts w:ascii="Times New Roman" w:hAnsi="Times New Roman" w:cs="Times New Roman"/>
          <w:sz w:val="24"/>
          <w:szCs w:val="24"/>
          <w:lang w:val="ro-RO"/>
        </w:rPr>
        <w:t>ciu. În cazul în care i</w:t>
      </w:r>
      <w:r w:rsidR="003F54CC" w:rsidRPr="008D7397">
        <w:rPr>
          <w:rFonts w:ascii="Times New Roman" w:hAnsi="Times New Roman" w:cs="Times New Roman"/>
          <w:sz w:val="24"/>
          <w:szCs w:val="24"/>
          <w:lang w:val="ro-RO"/>
        </w:rPr>
        <w:t>mplementarea</w:t>
      </w:r>
      <w:r w:rsidRPr="008D7397">
        <w:rPr>
          <w:rFonts w:ascii="Times New Roman" w:hAnsi="Times New Roman" w:cs="Times New Roman"/>
          <w:sz w:val="24"/>
          <w:szCs w:val="24"/>
          <w:lang w:val="ro-RO"/>
        </w:rPr>
        <w:t xml:space="preserve">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este evaluată pozitiv ca urmare a evaluării cost-beneficiu (denumită în </w:t>
      </w:r>
      <w:r w:rsidR="00EA0C10" w:rsidRPr="008D7397">
        <w:rPr>
          <w:rFonts w:ascii="Times New Roman" w:hAnsi="Times New Roman" w:cs="Times New Roman"/>
          <w:sz w:val="24"/>
          <w:szCs w:val="24"/>
          <w:lang w:val="ro-RO"/>
        </w:rPr>
        <w:t xml:space="preserve">continuare - </w:t>
      </w:r>
      <w:r w:rsidR="00EA0C10"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CB pozitiv</w:t>
      </w:r>
      <w:r w:rsidRPr="008D7397">
        <w:rPr>
          <w:rFonts w:ascii="Times New Roman" w:hAnsi="Times New Roman" w:cs="Times New Roman"/>
          <w:sz w:val="24"/>
          <w:szCs w:val="24"/>
          <w:lang w:val="ro-RO"/>
        </w:rPr>
        <w:t xml:space="preserve">), evaluarea respectivă </w:t>
      </w:r>
      <w:r w:rsidR="006D5F95" w:rsidRPr="008D7397">
        <w:rPr>
          <w:rFonts w:ascii="Times New Roman" w:hAnsi="Times New Roman" w:cs="Times New Roman"/>
          <w:sz w:val="24"/>
          <w:szCs w:val="24"/>
          <w:lang w:val="ro-RO"/>
        </w:rPr>
        <w:t>trebuie să fie</w:t>
      </w:r>
      <w:r w:rsidRPr="008D7397">
        <w:rPr>
          <w:rFonts w:ascii="Times New Roman" w:hAnsi="Times New Roman" w:cs="Times New Roman"/>
          <w:sz w:val="24"/>
          <w:szCs w:val="24"/>
          <w:lang w:val="ro-RO"/>
        </w:rPr>
        <w:t xml:space="preserve"> însoțită de un program de </w:t>
      </w:r>
      <w:r w:rsidR="003F54CC" w:rsidRPr="008D7397">
        <w:rPr>
          <w:rFonts w:ascii="Times New Roman" w:hAnsi="Times New Roman" w:cs="Times New Roman"/>
          <w:sz w:val="24"/>
          <w:szCs w:val="24"/>
          <w:lang w:val="ro-RO"/>
        </w:rPr>
        <w:t xml:space="preserve">implementare </w:t>
      </w:r>
      <w:r w:rsidRPr="008D7397">
        <w:rPr>
          <w:rFonts w:ascii="Times New Roman" w:hAnsi="Times New Roman" w:cs="Times New Roman"/>
          <w:sz w:val="24"/>
          <w:szCs w:val="24"/>
          <w:lang w:val="ro-RO"/>
        </w:rPr>
        <w:t xml:space="preserve">a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și de o propunere de </w:t>
      </w:r>
      <w:r w:rsidR="00EA0C10" w:rsidRPr="008D7397">
        <w:rPr>
          <w:rFonts w:ascii="Times New Roman" w:hAnsi="Times New Roman" w:cs="Times New Roman"/>
          <w:sz w:val="24"/>
          <w:szCs w:val="24"/>
          <w:lang w:val="ro-RO"/>
        </w:rPr>
        <w:t xml:space="preserve">partajare a costurilor </w:t>
      </w:r>
      <w:r w:rsidRPr="008D7397">
        <w:rPr>
          <w:rFonts w:ascii="Times New Roman" w:hAnsi="Times New Roman" w:cs="Times New Roman"/>
          <w:sz w:val="24"/>
          <w:szCs w:val="24"/>
          <w:lang w:val="ro-RO"/>
        </w:rPr>
        <w:t>legate de punere</w:t>
      </w:r>
      <w:r w:rsidR="00EA0C10" w:rsidRPr="008D7397">
        <w:rPr>
          <w:rFonts w:ascii="Times New Roman" w:hAnsi="Times New Roman" w:cs="Times New Roman"/>
          <w:sz w:val="24"/>
          <w:szCs w:val="24"/>
          <w:lang w:val="ro-RO"/>
        </w:rPr>
        <w:t>a în aplicare a programului de i</w:t>
      </w:r>
      <w:r w:rsidR="003F54CC" w:rsidRPr="008D7397">
        <w:rPr>
          <w:rFonts w:ascii="Times New Roman" w:hAnsi="Times New Roman" w:cs="Times New Roman"/>
          <w:sz w:val="24"/>
          <w:szCs w:val="24"/>
          <w:lang w:val="ro-RO"/>
        </w:rPr>
        <w:t xml:space="preserve">mplementare </w:t>
      </w:r>
      <w:r w:rsidRPr="008D7397">
        <w:rPr>
          <w:rFonts w:ascii="Times New Roman" w:hAnsi="Times New Roman" w:cs="Times New Roman"/>
          <w:sz w:val="24"/>
          <w:szCs w:val="24"/>
          <w:lang w:val="ro-RO"/>
        </w:rPr>
        <w:t xml:space="preserve">a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care va lua în considerare beneficiile pe termen lung pentru întregul lanț valoric.</w:t>
      </w:r>
      <w:bookmarkEnd w:id="367"/>
    </w:p>
    <w:p w14:paraId="3F1FC3B3" w14:textId="38AAB9F7"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evaluarea cost-beneficiu </w:t>
      </w:r>
      <w:r w:rsidR="006D5F95" w:rsidRPr="008D7397">
        <w:rPr>
          <w:rFonts w:ascii="Times New Roman" w:hAnsi="Times New Roman" w:cs="Times New Roman"/>
          <w:sz w:val="24"/>
          <w:szCs w:val="24"/>
          <w:lang w:val="ro-RO"/>
        </w:rPr>
        <w:t xml:space="preserve">prezentată </w:t>
      </w:r>
      <w:r w:rsidRPr="008D7397">
        <w:rPr>
          <w:rFonts w:ascii="Times New Roman" w:hAnsi="Times New Roman" w:cs="Times New Roman"/>
          <w:sz w:val="24"/>
          <w:szCs w:val="24"/>
          <w:lang w:val="ro-RO"/>
        </w:rPr>
        <w:t xml:space="preserve">de operatorul de sistem nu </w:t>
      </w:r>
      <w:r w:rsidR="001812EF" w:rsidRPr="008D7397">
        <w:rPr>
          <w:rFonts w:ascii="Times New Roman" w:hAnsi="Times New Roman" w:cs="Times New Roman"/>
          <w:sz w:val="24"/>
          <w:szCs w:val="24"/>
          <w:lang w:val="ro-RO"/>
        </w:rPr>
        <w:t xml:space="preserve">corespunde cerințelor </w:t>
      </w:r>
      <w:r w:rsidR="001D002E" w:rsidRPr="008D7397">
        <w:rPr>
          <w:rFonts w:ascii="Times New Roman" w:hAnsi="Times New Roman" w:cs="Times New Roman"/>
          <w:sz w:val="24"/>
          <w:szCs w:val="24"/>
          <w:lang w:val="ro-RO"/>
        </w:rPr>
        <w:t>stabilite în hotărârea Agenției menționată</w:t>
      </w:r>
      <w:r w:rsidRPr="008D7397">
        <w:rPr>
          <w:rFonts w:ascii="Times New Roman" w:hAnsi="Times New Roman" w:cs="Times New Roman"/>
          <w:sz w:val="24"/>
          <w:szCs w:val="24"/>
          <w:lang w:val="ro-RO"/>
        </w:rPr>
        <w:t xml:space="preserve"> la alin. </w:t>
      </w:r>
      <w:r w:rsidR="004008B4" w:rsidRPr="008D7397">
        <w:rPr>
          <w:rFonts w:ascii="Times New Roman" w:hAnsi="Times New Roman" w:cs="Times New Roman"/>
          <w:sz w:val="24"/>
          <w:szCs w:val="24"/>
          <w:lang w:val="ro-RO"/>
        </w:rPr>
        <w:fldChar w:fldCharType="begin"/>
      </w:r>
      <w:r w:rsidR="004008B4" w:rsidRPr="008D7397">
        <w:rPr>
          <w:rFonts w:ascii="Times New Roman" w:hAnsi="Times New Roman" w:cs="Times New Roman"/>
          <w:sz w:val="24"/>
          <w:szCs w:val="24"/>
          <w:lang w:val="ro-RO"/>
        </w:rPr>
        <w:instrText xml:space="preserve"> REF _Ref168388797 \r \h </w:instrText>
      </w:r>
      <w:r w:rsidR="00174215" w:rsidRPr="008D7397">
        <w:rPr>
          <w:rFonts w:ascii="Times New Roman" w:hAnsi="Times New Roman" w:cs="Times New Roman"/>
          <w:sz w:val="24"/>
          <w:szCs w:val="24"/>
          <w:lang w:val="ro-RO"/>
        </w:rPr>
        <w:instrText xml:space="preserve"> \* MERGEFORMAT </w:instrText>
      </w:r>
      <w:r w:rsidR="004008B4" w:rsidRPr="008D7397">
        <w:rPr>
          <w:rFonts w:ascii="Times New Roman" w:hAnsi="Times New Roman" w:cs="Times New Roman"/>
          <w:sz w:val="24"/>
          <w:szCs w:val="24"/>
          <w:lang w:val="ro-RO"/>
        </w:rPr>
      </w:r>
      <w:r w:rsidR="004008B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008B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operatorul de sistem va revizui evaluarea cost-beneficiu respectivă în termenele și </w:t>
      </w:r>
      <w:r w:rsidR="003F54CC" w:rsidRPr="008D7397">
        <w:rPr>
          <w:rFonts w:ascii="Times New Roman" w:hAnsi="Times New Roman" w:cs="Times New Roman"/>
          <w:sz w:val="24"/>
          <w:szCs w:val="24"/>
          <w:lang w:val="ro-RO"/>
        </w:rPr>
        <w:t xml:space="preserve">în </w:t>
      </w:r>
      <w:r w:rsidR="006D5F95" w:rsidRPr="008D7397">
        <w:rPr>
          <w:rFonts w:ascii="Times New Roman" w:hAnsi="Times New Roman" w:cs="Times New Roman"/>
          <w:sz w:val="24"/>
          <w:szCs w:val="24"/>
          <w:lang w:val="ro-RO"/>
        </w:rPr>
        <w:t xml:space="preserve">conformitate cu cerințele </w:t>
      </w:r>
      <w:r w:rsidR="001D002E"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 xml:space="preserve"> de Agenție.</w:t>
      </w:r>
    </w:p>
    <w:p w14:paraId="17DF1CEC" w14:textId="08ACF92C" w:rsidR="00B731A2" w:rsidRPr="008D7397" w:rsidRDefault="001D002E"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unui ECB</w:t>
      </w:r>
      <w:r w:rsidR="00B20157" w:rsidRPr="008D7397">
        <w:rPr>
          <w:rFonts w:ascii="Times New Roman" w:hAnsi="Times New Roman" w:cs="Times New Roman"/>
          <w:sz w:val="24"/>
          <w:szCs w:val="24"/>
          <w:lang w:val="ro-RO"/>
        </w:rPr>
        <w:t xml:space="preserve"> pozitiv, Agenția examinează și aprobă programul de </w:t>
      </w:r>
      <w:r w:rsidRPr="008D7397">
        <w:rPr>
          <w:rFonts w:ascii="Times New Roman" w:hAnsi="Times New Roman" w:cs="Times New Roman"/>
          <w:sz w:val="24"/>
          <w:szCs w:val="24"/>
          <w:lang w:val="ro-RO"/>
        </w:rPr>
        <w:t>i</w:t>
      </w:r>
      <w:r w:rsidR="003F54CC" w:rsidRPr="008D7397">
        <w:rPr>
          <w:rFonts w:ascii="Times New Roman" w:hAnsi="Times New Roman" w:cs="Times New Roman"/>
          <w:sz w:val="24"/>
          <w:szCs w:val="24"/>
          <w:lang w:val="ro-RO"/>
        </w:rPr>
        <w:t xml:space="preserve">mplementare </w:t>
      </w:r>
      <w:r w:rsidR="00B20157" w:rsidRPr="008D7397">
        <w:rPr>
          <w:rFonts w:ascii="Times New Roman" w:hAnsi="Times New Roman" w:cs="Times New Roman"/>
          <w:sz w:val="24"/>
          <w:szCs w:val="24"/>
          <w:lang w:val="ro-RO"/>
        </w:rPr>
        <w:t xml:space="preserve">a sistemelor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B20157" w:rsidRPr="008D7397">
        <w:rPr>
          <w:rFonts w:ascii="Times New Roman" w:hAnsi="Times New Roman" w:cs="Times New Roman"/>
          <w:sz w:val="24"/>
          <w:szCs w:val="24"/>
          <w:lang w:val="ro-RO"/>
        </w:rPr>
        <w:t xml:space="preserve"> și stabilește prin </w:t>
      </w:r>
      <w:r w:rsidRPr="008D7397">
        <w:rPr>
          <w:rFonts w:ascii="Times New Roman" w:hAnsi="Times New Roman" w:cs="Times New Roman"/>
          <w:sz w:val="24"/>
          <w:szCs w:val="24"/>
          <w:lang w:val="ro-RO"/>
        </w:rPr>
        <w:t>hotărâre</w:t>
      </w:r>
      <w:r w:rsidR="00B20157" w:rsidRPr="008D7397">
        <w:rPr>
          <w:rFonts w:ascii="Times New Roman" w:hAnsi="Times New Roman" w:cs="Times New Roman"/>
          <w:sz w:val="24"/>
          <w:szCs w:val="24"/>
          <w:lang w:val="ro-RO"/>
        </w:rPr>
        <w:t xml:space="preserve"> principiile de partajare a costurilor asociate. Programul de </w:t>
      </w:r>
      <w:r w:rsidRPr="008D7397">
        <w:rPr>
          <w:rFonts w:ascii="Times New Roman" w:hAnsi="Times New Roman" w:cs="Times New Roman"/>
          <w:sz w:val="24"/>
          <w:szCs w:val="24"/>
          <w:lang w:val="ro-RO"/>
        </w:rPr>
        <w:t>i</w:t>
      </w:r>
      <w:r w:rsidR="003F54CC" w:rsidRPr="008D7397">
        <w:rPr>
          <w:rFonts w:ascii="Times New Roman" w:hAnsi="Times New Roman" w:cs="Times New Roman"/>
          <w:sz w:val="24"/>
          <w:szCs w:val="24"/>
          <w:lang w:val="ro-RO"/>
        </w:rPr>
        <w:t xml:space="preserve">mplementare </w:t>
      </w:r>
      <w:r w:rsidR="00B20157" w:rsidRPr="008D7397">
        <w:rPr>
          <w:rFonts w:ascii="Times New Roman" w:hAnsi="Times New Roman" w:cs="Times New Roman"/>
          <w:sz w:val="24"/>
          <w:szCs w:val="24"/>
          <w:lang w:val="ro-RO"/>
        </w:rPr>
        <w:t xml:space="preserve">a sistemelor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B20157" w:rsidRPr="008D7397">
        <w:rPr>
          <w:rFonts w:ascii="Times New Roman" w:hAnsi="Times New Roman" w:cs="Times New Roman"/>
          <w:sz w:val="24"/>
          <w:szCs w:val="24"/>
          <w:lang w:val="ro-RO"/>
        </w:rPr>
        <w:t xml:space="preserve"> aprobat va fi inclus în planul de dezvoltare a rețele</w:t>
      </w:r>
      <w:r w:rsidR="006A68C3" w:rsidRPr="008D7397">
        <w:rPr>
          <w:rFonts w:ascii="Times New Roman" w:hAnsi="Times New Roman" w:cs="Times New Roman"/>
          <w:sz w:val="24"/>
          <w:szCs w:val="24"/>
          <w:lang w:val="ro-RO"/>
        </w:rPr>
        <w:t>lor</w:t>
      </w:r>
      <w:r w:rsidR="00B20157" w:rsidRPr="008D7397">
        <w:rPr>
          <w:rFonts w:ascii="Times New Roman" w:hAnsi="Times New Roman" w:cs="Times New Roman"/>
          <w:sz w:val="24"/>
          <w:szCs w:val="24"/>
          <w:lang w:val="ro-RO"/>
        </w:rPr>
        <w:t xml:space="preserve"> </w:t>
      </w:r>
      <w:r w:rsidR="003F54CC" w:rsidRPr="008D7397">
        <w:rPr>
          <w:rFonts w:ascii="Times New Roman" w:hAnsi="Times New Roman" w:cs="Times New Roman"/>
          <w:sz w:val="24"/>
          <w:szCs w:val="24"/>
          <w:lang w:val="ro-RO"/>
        </w:rPr>
        <w:t xml:space="preserve">electrice </w:t>
      </w:r>
      <w:r w:rsidR="00B20157" w:rsidRPr="008D7397">
        <w:rPr>
          <w:rFonts w:ascii="Times New Roman" w:hAnsi="Times New Roman" w:cs="Times New Roman"/>
          <w:sz w:val="24"/>
          <w:szCs w:val="24"/>
          <w:lang w:val="ro-RO"/>
        </w:rPr>
        <w:t xml:space="preserve">și planul de investiții al operatorului de sistem respectiv. Agenția monitorizează punerea în aplicare a programului de </w:t>
      </w:r>
      <w:r w:rsidRPr="008D7397">
        <w:rPr>
          <w:rFonts w:ascii="Times New Roman" w:hAnsi="Times New Roman" w:cs="Times New Roman"/>
          <w:sz w:val="24"/>
          <w:szCs w:val="24"/>
          <w:lang w:val="ro-RO"/>
        </w:rPr>
        <w:t>i</w:t>
      </w:r>
      <w:r w:rsidR="003F54CC" w:rsidRPr="008D7397">
        <w:rPr>
          <w:rFonts w:ascii="Times New Roman" w:hAnsi="Times New Roman" w:cs="Times New Roman"/>
          <w:sz w:val="24"/>
          <w:szCs w:val="24"/>
          <w:lang w:val="ro-RO"/>
        </w:rPr>
        <w:t xml:space="preserve">mplementare </w:t>
      </w:r>
      <w:r w:rsidR="00B20157" w:rsidRPr="008D7397">
        <w:rPr>
          <w:rFonts w:ascii="Times New Roman" w:hAnsi="Times New Roman" w:cs="Times New Roman"/>
          <w:sz w:val="24"/>
          <w:szCs w:val="24"/>
          <w:lang w:val="ro-RO"/>
        </w:rPr>
        <w:t xml:space="preserve">a sistemelor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E6093B" w:rsidRPr="008D7397">
        <w:rPr>
          <w:rFonts w:ascii="Times New Roman" w:hAnsi="Times New Roman" w:cs="Times New Roman"/>
          <w:sz w:val="24"/>
          <w:szCs w:val="24"/>
          <w:lang w:val="ro-RO"/>
        </w:rPr>
        <w:t xml:space="preserve"> pentru a </w:t>
      </w:r>
      <w:r w:rsidR="003F54CC" w:rsidRPr="008D7397">
        <w:rPr>
          <w:rFonts w:ascii="Times New Roman" w:hAnsi="Times New Roman" w:cs="Times New Roman"/>
          <w:sz w:val="24"/>
          <w:szCs w:val="24"/>
          <w:lang w:val="ro-RO"/>
        </w:rPr>
        <w:t xml:space="preserve">evalua </w:t>
      </w:r>
      <w:r w:rsidR="00B20157" w:rsidRPr="008D7397">
        <w:rPr>
          <w:rFonts w:ascii="Times New Roman" w:hAnsi="Times New Roman" w:cs="Times New Roman"/>
          <w:sz w:val="24"/>
          <w:szCs w:val="24"/>
          <w:lang w:val="ro-RO"/>
        </w:rPr>
        <w:t>beneficii</w:t>
      </w:r>
      <w:r w:rsidR="00E6093B" w:rsidRPr="008D7397">
        <w:rPr>
          <w:rFonts w:ascii="Times New Roman" w:hAnsi="Times New Roman" w:cs="Times New Roman"/>
          <w:sz w:val="24"/>
          <w:szCs w:val="24"/>
          <w:lang w:val="ro-RO"/>
        </w:rPr>
        <w:t>le aduse</w:t>
      </w:r>
      <w:r w:rsidR="00B20157" w:rsidRPr="008D7397">
        <w:rPr>
          <w:rFonts w:ascii="Times New Roman" w:hAnsi="Times New Roman" w:cs="Times New Roman"/>
          <w:sz w:val="24"/>
          <w:szCs w:val="24"/>
          <w:lang w:val="ro-RO"/>
        </w:rPr>
        <w:t xml:space="preserve"> consumatori</w:t>
      </w:r>
      <w:r w:rsidR="00E6093B" w:rsidRPr="008D7397">
        <w:rPr>
          <w:rFonts w:ascii="Times New Roman" w:hAnsi="Times New Roman" w:cs="Times New Roman"/>
          <w:sz w:val="24"/>
          <w:szCs w:val="24"/>
          <w:lang w:val="ro-RO"/>
        </w:rPr>
        <w:t>lor</w:t>
      </w:r>
      <w:r w:rsidR="003F54CC" w:rsidRPr="008D7397">
        <w:rPr>
          <w:rFonts w:ascii="Times New Roman" w:hAnsi="Times New Roman" w:cs="Times New Roman"/>
          <w:sz w:val="24"/>
          <w:szCs w:val="24"/>
          <w:lang w:val="ro-RO"/>
        </w:rPr>
        <w:t xml:space="preserve"> finali</w:t>
      </w:r>
      <w:r w:rsidR="00B20157" w:rsidRPr="008D7397">
        <w:rPr>
          <w:rFonts w:ascii="Times New Roman" w:hAnsi="Times New Roman" w:cs="Times New Roman"/>
          <w:sz w:val="24"/>
          <w:szCs w:val="24"/>
          <w:lang w:val="ro-RO"/>
        </w:rPr>
        <w:t>.</w:t>
      </w:r>
    </w:p>
    <w:p w14:paraId="49B6E748" w14:textId="3401800C" w:rsidR="00B20157" w:rsidRPr="008D7397" w:rsidRDefault="00ED19C6"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8" w:name="_Ref168388870"/>
      <w:r w:rsidRPr="008D7397">
        <w:rPr>
          <w:rFonts w:ascii="Times New Roman" w:hAnsi="Times New Roman" w:cs="Times New Roman"/>
          <w:sz w:val="24"/>
          <w:szCs w:val="24"/>
          <w:lang w:val="ro-RO"/>
        </w:rPr>
        <w:t xml:space="preserve">La punerea în aplicare a </w:t>
      </w:r>
      <w:r w:rsidR="00B20157" w:rsidRPr="008D7397">
        <w:rPr>
          <w:rFonts w:ascii="Times New Roman" w:hAnsi="Times New Roman" w:cs="Times New Roman"/>
          <w:sz w:val="24"/>
          <w:szCs w:val="24"/>
          <w:lang w:val="ro-RO"/>
        </w:rPr>
        <w:t xml:space="preserve">programului de </w:t>
      </w:r>
      <w:r w:rsidRPr="008D7397">
        <w:rPr>
          <w:rFonts w:ascii="Times New Roman" w:hAnsi="Times New Roman" w:cs="Times New Roman"/>
          <w:sz w:val="24"/>
          <w:szCs w:val="24"/>
          <w:lang w:val="ro-RO"/>
        </w:rPr>
        <w:t>i</w:t>
      </w:r>
      <w:r w:rsidR="003F54CC" w:rsidRPr="008D7397">
        <w:rPr>
          <w:rFonts w:ascii="Times New Roman" w:hAnsi="Times New Roman" w:cs="Times New Roman"/>
          <w:sz w:val="24"/>
          <w:szCs w:val="24"/>
          <w:lang w:val="ro-RO"/>
        </w:rPr>
        <w:t xml:space="preserve">mplementare </w:t>
      </w:r>
      <w:r w:rsidRPr="008D7397">
        <w:rPr>
          <w:rFonts w:ascii="Times New Roman" w:hAnsi="Times New Roman" w:cs="Times New Roman"/>
          <w:sz w:val="24"/>
          <w:szCs w:val="24"/>
          <w:lang w:val="ro-RO"/>
        </w:rPr>
        <w:t>a sistemelor</w:t>
      </w:r>
      <w:r w:rsidR="00B2015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w:t>
      </w:r>
      <w:r w:rsidR="00B20157" w:rsidRPr="008D7397">
        <w:rPr>
          <w:rFonts w:ascii="Times New Roman" w:hAnsi="Times New Roman" w:cs="Times New Roman"/>
          <w:sz w:val="24"/>
          <w:szCs w:val="24"/>
          <w:lang w:val="ro-RO"/>
        </w:rPr>
        <w:t xml:space="preserve">aprobat, operatorul de sistem ține </w:t>
      </w:r>
      <w:r w:rsidRPr="008D7397">
        <w:rPr>
          <w:rFonts w:ascii="Times New Roman" w:hAnsi="Times New Roman" w:cs="Times New Roman"/>
          <w:sz w:val="24"/>
          <w:szCs w:val="24"/>
          <w:lang w:val="ro-RO"/>
        </w:rPr>
        <w:t>cont,</w:t>
      </w:r>
      <w:r w:rsidR="00B20157" w:rsidRPr="008D7397">
        <w:rPr>
          <w:rFonts w:ascii="Times New Roman" w:hAnsi="Times New Roman" w:cs="Times New Roman"/>
          <w:sz w:val="24"/>
          <w:szCs w:val="24"/>
          <w:lang w:val="ro-RO"/>
        </w:rPr>
        <w:t xml:space="preserve"> în mod corespunzător</w:t>
      </w:r>
      <w:r w:rsidRPr="008D7397">
        <w:rPr>
          <w:rFonts w:ascii="Times New Roman" w:hAnsi="Times New Roman" w:cs="Times New Roman"/>
          <w:sz w:val="24"/>
          <w:szCs w:val="24"/>
          <w:lang w:val="ro-RO"/>
        </w:rPr>
        <w:t>,</w:t>
      </w:r>
      <w:r w:rsidR="00B20157" w:rsidRPr="008D7397">
        <w:rPr>
          <w:rFonts w:ascii="Times New Roman" w:hAnsi="Times New Roman" w:cs="Times New Roman"/>
          <w:sz w:val="24"/>
          <w:szCs w:val="24"/>
          <w:lang w:val="ro-RO"/>
        </w:rPr>
        <w:t xml:space="preserve"> de standardele eu</w:t>
      </w:r>
      <w:r w:rsidRPr="008D7397">
        <w:rPr>
          <w:rFonts w:ascii="Times New Roman" w:hAnsi="Times New Roman" w:cs="Times New Roman"/>
          <w:sz w:val="24"/>
          <w:szCs w:val="24"/>
          <w:lang w:val="ro-RO"/>
        </w:rPr>
        <w:t>ropene, cerințele stabilite de A</w:t>
      </w:r>
      <w:r w:rsidR="00B20157" w:rsidRPr="008D7397">
        <w:rPr>
          <w:rFonts w:ascii="Times New Roman" w:hAnsi="Times New Roman" w:cs="Times New Roman"/>
          <w:sz w:val="24"/>
          <w:szCs w:val="24"/>
          <w:lang w:val="ro-RO"/>
        </w:rPr>
        <w:t xml:space="preserve">genție în conformitate cu alin. </w:t>
      </w:r>
      <w:r w:rsidR="004008B4" w:rsidRPr="008D7397">
        <w:rPr>
          <w:rFonts w:ascii="Times New Roman" w:hAnsi="Times New Roman" w:cs="Times New Roman"/>
          <w:sz w:val="24"/>
          <w:szCs w:val="24"/>
          <w:lang w:val="ro-RO"/>
        </w:rPr>
        <w:fldChar w:fldCharType="begin"/>
      </w:r>
      <w:r w:rsidR="004008B4" w:rsidRPr="008D7397">
        <w:rPr>
          <w:rFonts w:ascii="Times New Roman" w:hAnsi="Times New Roman" w:cs="Times New Roman"/>
          <w:sz w:val="24"/>
          <w:szCs w:val="24"/>
          <w:lang w:val="ro-RO"/>
        </w:rPr>
        <w:instrText xml:space="preserve"> REF _Ref168388797 \r \h </w:instrText>
      </w:r>
      <w:r w:rsidR="00174215" w:rsidRPr="008D7397">
        <w:rPr>
          <w:rFonts w:ascii="Times New Roman" w:hAnsi="Times New Roman" w:cs="Times New Roman"/>
          <w:sz w:val="24"/>
          <w:szCs w:val="24"/>
          <w:lang w:val="ro-RO"/>
        </w:rPr>
        <w:instrText xml:space="preserve"> \* MERGEFORMAT </w:instrText>
      </w:r>
      <w:r w:rsidR="004008B4" w:rsidRPr="008D7397">
        <w:rPr>
          <w:rFonts w:ascii="Times New Roman" w:hAnsi="Times New Roman" w:cs="Times New Roman"/>
          <w:sz w:val="24"/>
          <w:szCs w:val="24"/>
          <w:lang w:val="ro-RO"/>
        </w:rPr>
      </w:r>
      <w:r w:rsidR="004008B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008B4" w:rsidRPr="008D7397">
        <w:rPr>
          <w:rFonts w:ascii="Times New Roman" w:hAnsi="Times New Roman" w:cs="Times New Roman"/>
          <w:sz w:val="24"/>
          <w:szCs w:val="24"/>
          <w:lang w:val="ro-RO"/>
        </w:rPr>
        <w:fldChar w:fldCharType="end"/>
      </w:r>
      <w:r w:rsidR="00B20157" w:rsidRPr="008D7397">
        <w:rPr>
          <w:rFonts w:ascii="Times New Roman" w:hAnsi="Times New Roman" w:cs="Times New Roman"/>
          <w:sz w:val="24"/>
          <w:szCs w:val="24"/>
          <w:lang w:val="ro-RO"/>
        </w:rPr>
        <w:t>, precum și de următoarele cerințe:</w:t>
      </w:r>
      <w:bookmarkEnd w:id="368"/>
    </w:p>
    <w:p w14:paraId="08D38CE7" w14:textId="46F79D3E" w:rsidR="00B20157" w:rsidRPr="008D7397"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sistemele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trebuie să măsoare cu </w:t>
      </w:r>
      <w:r w:rsidR="004A0350" w:rsidRPr="008D7397">
        <w:rPr>
          <w:rFonts w:ascii="Times New Roman" w:hAnsi="Times New Roman" w:cs="Times New Roman"/>
          <w:sz w:val="24"/>
          <w:szCs w:val="24"/>
          <w:lang w:val="ro-RO"/>
        </w:rPr>
        <w:t>acuratețe</w:t>
      </w:r>
      <w:r w:rsidRPr="008D7397">
        <w:rPr>
          <w:rFonts w:ascii="Times New Roman" w:hAnsi="Times New Roman" w:cs="Times New Roman"/>
          <w:sz w:val="24"/>
          <w:szCs w:val="24"/>
          <w:lang w:val="ro-RO"/>
        </w:rPr>
        <w:t xml:space="preserve"> consumul real de energie electrică și să fie capabile să furnizeze consumatorilo</w:t>
      </w:r>
      <w:r w:rsidR="004A0350" w:rsidRPr="008D7397">
        <w:rPr>
          <w:rFonts w:ascii="Times New Roman" w:hAnsi="Times New Roman" w:cs="Times New Roman"/>
          <w:sz w:val="24"/>
          <w:szCs w:val="24"/>
          <w:lang w:val="ro-RO"/>
        </w:rPr>
        <w:t xml:space="preserve">r finali informații despre </w:t>
      </w:r>
      <w:r w:rsidRPr="008D7397">
        <w:rPr>
          <w:rFonts w:ascii="Times New Roman" w:hAnsi="Times New Roman" w:cs="Times New Roman"/>
          <w:sz w:val="24"/>
          <w:szCs w:val="24"/>
          <w:lang w:val="ro-RO"/>
        </w:rPr>
        <w:t>timpu</w:t>
      </w:r>
      <w:r w:rsidR="004A0350" w:rsidRPr="008D7397">
        <w:rPr>
          <w:rFonts w:ascii="Times New Roman" w:hAnsi="Times New Roman" w:cs="Times New Roman"/>
          <w:sz w:val="24"/>
          <w:szCs w:val="24"/>
          <w:lang w:val="ro-RO"/>
        </w:rPr>
        <w:t xml:space="preserve">l efectiv de utilizare. Datele privind </w:t>
      </w:r>
      <w:r w:rsidRPr="008D7397">
        <w:rPr>
          <w:rFonts w:ascii="Times New Roman" w:hAnsi="Times New Roman" w:cs="Times New Roman"/>
          <w:sz w:val="24"/>
          <w:szCs w:val="24"/>
          <w:lang w:val="ro-RO"/>
        </w:rPr>
        <w:t>consum</w:t>
      </w:r>
      <w:r w:rsidR="004A0350" w:rsidRPr="008D7397">
        <w:rPr>
          <w:rFonts w:ascii="Times New Roman" w:hAnsi="Times New Roman" w:cs="Times New Roman"/>
          <w:sz w:val="24"/>
          <w:szCs w:val="24"/>
          <w:lang w:val="ro-RO"/>
        </w:rPr>
        <w:t>ul anterior</w:t>
      </w:r>
      <w:r w:rsidRPr="008D7397">
        <w:rPr>
          <w:rFonts w:ascii="Times New Roman" w:hAnsi="Times New Roman" w:cs="Times New Roman"/>
          <w:sz w:val="24"/>
          <w:szCs w:val="24"/>
          <w:lang w:val="ro-RO"/>
        </w:rPr>
        <w:t xml:space="preserve"> validate trebuie să fie disponibile și vizualizate cu ușurință și în siguranță pentru consumatorii finali, la cerere și fără costuri suplimentare. Datele </w:t>
      </w:r>
      <w:r w:rsidR="004A0350"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consum</w:t>
      </w:r>
      <w:r w:rsidR="004A0350"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în timp </w:t>
      </w:r>
      <w:r w:rsidR="004A0350" w:rsidRPr="008D7397">
        <w:rPr>
          <w:rFonts w:ascii="Times New Roman" w:hAnsi="Times New Roman" w:cs="Times New Roman"/>
          <w:sz w:val="24"/>
          <w:szCs w:val="24"/>
          <w:lang w:val="ro-RO"/>
        </w:rPr>
        <w:t xml:space="preserve">aproape </w:t>
      </w:r>
      <w:r w:rsidRPr="008D7397">
        <w:rPr>
          <w:rFonts w:ascii="Times New Roman" w:hAnsi="Times New Roman" w:cs="Times New Roman"/>
          <w:sz w:val="24"/>
          <w:szCs w:val="24"/>
          <w:lang w:val="ro-RO"/>
        </w:rPr>
        <w:t xml:space="preserve">real nevalidate </w:t>
      </w:r>
      <w:r w:rsidR="004A0350"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de asemenea, puse la dispoziția consumatorilor finali cu ușurință și în siguranță, făr</w:t>
      </w:r>
      <w:r w:rsidR="004A0350" w:rsidRPr="008D7397">
        <w:rPr>
          <w:rFonts w:ascii="Times New Roman" w:hAnsi="Times New Roman" w:cs="Times New Roman"/>
          <w:sz w:val="24"/>
          <w:szCs w:val="24"/>
          <w:lang w:val="ro-RO"/>
        </w:rPr>
        <w:t>ă costuri suplimentare, prin intermediul unei interfețe standardizate</w:t>
      </w:r>
      <w:r w:rsidRPr="008D7397">
        <w:rPr>
          <w:rFonts w:ascii="Times New Roman" w:hAnsi="Times New Roman" w:cs="Times New Roman"/>
          <w:sz w:val="24"/>
          <w:szCs w:val="24"/>
          <w:lang w:val="ro-RO"/>
        </w:rPr>
        <w:t xml:space="preserve"> sau prin acces </w:t>
      </w:r>
      <w:r w:rsidR="004A035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la distanță, pentru a sprijini programe automate de eficiență energetică, </w:t>
      </w:r>
      <w:r w:rsidR="004A0350"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și alte servicii;</w:t>
      </w:r>
    </w:p>
    <w:p w14:paraId="36D121EE" w14:textId="30A7AB2B" w:rsidR="00B20157" w:rsidRPr="008D7397"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securitatea sistemelor de </w:t>
      </w:r>
      <w:r w:rsidR="00484A99" w:rsidRPr="008D7397">
        <w:rPr>
          <w:rFonts w:ascii="Times New Roman" w:hAnsi="Times New Roman" w:cs="Times New Roman"/>
          <w:sz w:val="24"/>
          <w:szCs w:val="24"/>
          <w:lang w:val="ro-RO"/>
        </w:rPr>
        <w:t>măsurare</w:t>
      </w:r>
      <w:r w:rsidR="00C53351"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C53351" w:rsidRPr="008D7397">
        <w:rPr>
          <w:rFonts w:ascii="Times New Roman" w:hAnsi="Times New Roman" w:cs="Times New Roman"/>
          <w:sz w:val="24"/>
          <w:szCs w:val="24"/>
          <w:lang w:val="ro-RO"/>
        </w:rPr>
        <w:t xml:space="preserve"> și </w:t>
      </w:r>
      <w:r w:rsidR="003F54CC" w:rsidRPr="008D7397">
        <w:rPr>
          <w:rFonts w:ascii="Times New Roman" w:hAnsi="Times New Roman" w:cs="Times New Roman"/>
          <w:sz w:val="24"/>
          <w:szCs w:val="24"/>
          <w:lang w:val="ro-RO"/>
        </w:rPr>
        <w:t xml:space="preserve">a </w:t>
      </w:r>
      <w:r w:rsidR="00C53351" w:rsidRPr="008D7397">
        <w:rPr>
          <w:rFonts w:ascii="Times New Roman" w:hAnsi="Times New Roman" w:cs="Times New Roman"/>
          <w:sz w:val="24"/>
          <w:szCs w:val="24"/>
          <w:lang w:val="ro-RO"/>
        </w:rPr>
        <w:t>comunicațiilor de</w:t>
      </w:r>
      <w:r w:rsidRPr="008D7397">
        <w:rPr>
          <w:rFonts w:ascii="Times New Roman" w:hAnsi="Times New Roman" w:cs="Times New Roman"/>
          <w:sz w:val="24"/>
          <w:szCs w:val="24"/>
          <w:lang w:val="ro-RO"/>
        </w:rPr>
        <w:t xml:space="preserve"> date trebuie să respecte actele normative care reglementează regulile de securitate, ținând cont de cele mai bune tehnici disponibile pentru asigurarea celui mai înalt nivel de protecție </w:t>
      </w:r>
      <w:r w:rsidR="00C53351" w:rsidRPr="008D7397">
        <w:rPr>
          <w:rFonts w:ascii="Times New Roman" w:hAnsi="Times New Roman" w:cs="Times New Roman"/>
          <w:sz w:val="24"/>
          <w:szCs w:val="24"/>
          <w:lang w:val="ro-RO"/>
        </w:rPr>
        <w:t>în materie de securitate cibernetică</w:t>
      </w:r>
      <w:r w:rsidRPr="008D7397">
        <w:rPr>
          <w:rFonts w:ascii="Times New Roman" w:hAnsi="Times New Roman" w:cs="Times New Roman"/>
          <w:sz w:val="24"/>
          <w:szCs w:val="24"/>
          <w:lang w:val="ro-RO"/>
        </w:rPr>
        <w:t xml:space="preserve">, </w:t>
      </w:r>
      <w:r w:rsidR="00C53351"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ținând </w:t>
      </w:r>
      <w:r w:rsidR="003F54CC" w:rsidRPr="008D7397">
        <w:rPr>
          <w:rFonts w:ascii="Times New Roman" w:hAnsi="Times New Roman" w:cs="Times New Roman"/>
          <w:sz w:val="24"/>
          <w:szCs w:val="24"/>
          <w:lang w:val="ro-RO"/>
        </w:rPr>
        <w:t>cont</w:t>
      </w:r>
      <w:r w:rsidR="00C53351" w:rsidRPr="008D7397">
        <w:rPr>
          <w:rFonts w:ascii="Times New Roman" w:hAnsi="Times New Roman" w:cs="Times New Roman"/>
          <w:sz w:val="24"/>
          <w:szCs w:val="24"/>
          <w:lang w:val="ro-RO"/>
        </w:rPr>
        <w:t xml:space="preserve"> în același timp </w:t>
      </w:r>
      <w:r w:rsidRPr="008D7397">
        <w:rPr>
          <w:rFonts w:ascii="Times New Roman" w:hAnsi="Times New Roman" w:cs="Times New Roman"/>
          <w:sz w:val="24"/>
          <w:szCs w:val="24"/>
          <w:lang w:val="ro-RO"/>
        </w:rPr>
        <w:t>de costuri și de principiul proporționalității;</w:t>
      </w:r>
    </w:p>
    <w:p w14:paraId="100F8127" w14:textId="1A1DB293" w:rsidR="00B20157" w:rsidRPr="008D7397" w:rsidRDefault="00FE4AED"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asigurarea </w:t>
      </w:r>
      <w:r w:rsidR="00B20157" w:rsidRPr="008D7397">
        <w:rPr>
          <w:rFonts w:ascii="Times New Roman" w:hAnsi="Times New Roman" w:cs="Times New Roman"/>
          <w:sz w:val="24"/>
          <w:szCs w:val="24"/>
          <w:lang w:val="ro-RO"/>
        </w:rPr>
        <w:t>confidențialit</w:t>
      </w:r>
      <w:r w:rsidRPr="008D7397">
        <w:rPr>
          <w:rFonts w:ascii="Times New Roman" w:hAnsi="Times New Roman" w:cs="Times New Roman"/>
          <w:sz w:val="24"/>
          <w:szCs w:val="24"/>
          <w:lang w:val="ro-RO"/>
        </w:rPr>
        <w:t>ății</w:t>
      </w:r>
      <w:r w:rsidR="00B20157" w:rsidRPr="008D7397">
        <w:rPr>
          <w:rFonts w:ascii="Times New Roman" w:hAnsi="Times New Roman" w:cs="Times New Roman"/>
          <w:sz w:val="24"/>
          <w:szCs w:val="24"/>
          <w:lang w:val="ro-RO"/>
        </w:rPr>
        <w:t xml:space="preserve"> consumatorilor finali și protecția datelor acestora trebuie să </w:t>
      </w:r>
      <w:r w:rsidRPr="008D7397">
        <w:rPr>
          <w:rFonts w:ascii="Times New Roman" w:hAnsi="Times New Roman" w:cs="Times New Roman"/>
          <w:sz w:val="24"/>
          <w:szCs w:val="24"/>
          <w:lang w:val="ro-RO"/>
        </w:rPr>
        <w:t xml:space="preserve">se realizeze în conformitate cu </w:t>
      </w:r>
      <w:r w:rsidR="00B20157" w:rsidRPr="008D7397">
        <w:rPr>
          <w:rFonts w:ascii="Times New Roman" w:hAnsi="Times New Roman" w:cs="Times New Roman"/>
          <w:sz w:val="24"/>
          <w:szCs w:val="24"/>
          <w:lang w:val="ro-RO"/>
        </w:rPr>
        <w:t xml:space="preserve">actele normative care reglementează protecția datelor și </w:t>
      </w:r>
      <w:r w:rsidR="00C53351" w:rsidRPr="008D7397">
        <w:rPr>
          <w:rFonts w:ascii="Times New Roman" w:hAnsi="Times New Roman" w:cs="Times New Roman"/>
          <w:sz w:val="24"/>
          <w:szCs w:val="24"/>
          <w:lang w:val="ro-RO"/>
        </w:rPr>
        <w:t>a normelor</w:t>
      </w:r>
      <w:r w:rsidR="00B20157" w:rsidRPr="008D7397">
        <w:rPr>
          <w:rFonts w:ascii="Times New Roman" w:hAnsi="Times New Roman" w:cs="Times New Roman"/>
          <w:sz w:val="24"/>
          <w:szCs w:val="24"/>
          <w:lang w:val="ro-RO"/>
        </w:rPr>
        <w:t xml:space="preserve"> de confidențialitate;</w:t>
      </w:r>
    </w:p>
    <w:p w14:paraId="3DDA78E7" w14:textId="5C61C38B" w:rsidR="00B20157" w:rsidRPr="008D7397"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w:t>
      </w:r>
      <w:r w:rsidR="003F54CC" w:rsidRPr="008D7397">
        <w:rPr>
          <w:rFonts w:ascii="Times New Roman" w:hAnsi="Times New Roman" w:cs="Times New Roman"/>
          <w:sz w:val="24"/>
          <w:szCs w:val="24"/>
          <w:lang w:val="ro-RO"/>
        </w:rPr>
        <w:t xml:space="preserve">de sistem </w:t>
      </w:r>
      <w:r w:rsidR="00B20157" w:rsidRPr="008D7397">
        <w:rPr>
          <w:rFonts w:ascii="Times New Roman" w:hAnsi="Times New Roman" w:cs="Times New Roman"/>
          <w:sz w:val="24"/>
          <w:szCs w:val="24"/>
          <w:lang w:val="ro-RO"/>
        </w:rPr>
        <w:t xml:space="preserve"> asigură că </w:t>
      </w:r>
      <w:r w:rsidR="003F54CC" w:rsidRPr="008D7397">
        <w:rPr>
          <w:rFonts w:ascii="Times New Roman" w:hAnsi="Times New Roman" w:cs="Times New Roman"/>
          <w:sz w:val="24"/>
          <w:szCs w:val="24"/>
          <w:lang w:val="ro-RO"/>
        </w:rPr>
        <w:t>echipamente</w:t>
      </w:r>
      <w:r w:rsidR="001812EF" w:rsidRPr="008D7397">
        <w:rPr>
          <w:rFonts w:ascii="Times New Roman" w:hAnsi="Times New Roman" w:cs="Times New Roman"/>
          <w:sz w:val="24"/>
          <w:szCs w:val="24"/>
          <w:lang w:val="ro-RO"/>
        </w:rPr>
        <w:t>le</w:t>
      </w:r>
      <w:r w:rsidR="003F54CC" w:rsidRPr="008D7397">
        <w:rPr>
          <w:rFonts w:ascii="Times New Roman" w:hAnsi="Times New Roman" w:cs="Times New Roman"/>
          <w:sz w:val="24"/>
          <w:szCs w:val="24"/>
          <w:lang w:val="ro-RO"/>
        </w:rPr>
        <w:t xml:space="preserve"> de măsurare a </w:t>
      </w:r>
      <w:r w:rsidRPr="008D7397">
        <w:rPr>
          <w:rFonts w:ascii="Times New Roman" w:hAnsi="Times New Roman" w:cs="Times New Roman"/>
          <w:sz w:val="24"/>
          <w:szCs w:val="24"/>
          <w:lang w:val="ro-RO"/>
        </w:rPr>
        <w:t xml:space="preserve"> energie</w:t>
      </w:r>
      <w:r w:rsidR="003F54CC"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3F54C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ale </w:t>
      </w:r>
      <w:r w:rsidR="00B20157" w:rsidRPr="008D7397">
        <w:rPr>
          <w:rFonts w:ascii="Times New Roman" w:hAnsi="Times New Roman" w:cs="Times New Roman"/>
          <w:sz w:val="24"/>
          <w:szCs w:val="24"/>
          <w:lang w:val="ro-RO"/>
        </w:rPr>
        <w:t xml:space="preserve">consumatorilor activi care </w:t>
      </w:r>
      <w:r w:rsidR="003F54CC" w:rsidRPr="008D7397">
        <w:rPr>
          <w:rFonts w:ascii="Times New Roman" w:hAnsi="Times New Roman" w:cs="Times New Roman"/>
          <w:sz w:val="24"/>
          <w:szCs w:val="24"/>
          <w:lang w:val="ro-RO"/>
        </w:rPr>
        <w:t xml:space="preserve">livrează </w:t>
      </w:r>
      <w:r w:rsidR="00B20157" w:rsidRPr="008D7397">
        <w:rPr>
          <w:rFonts w:ascii="Times New Roman" w:hAnsi="Times New Roman" w:cs="Times New Roman"/>
          <w:sz w:val="24"/>
          <w:szCs w:val="24"/>
          <w:lang w:val="ro-RO"/>
        </w:rPr>
        <w:t>energie electrică în r</w:t>
      </w:r>
      <w:r w:rsidRPr="008D7397">
        <w:rPr>
          <w:rFonts w:ascii="Times New Roman" w:hAnsi="Times New Roman" w:cs="Times New Roman"/>
          <w:sz w:val="24"/>
          <w:szCs w:val="24"/>
          <w:lang w:val="ro-RO"/>
        </w:rPr>
        <w:t>ețea pot calcula</w:t>
      </w:r>
      <w:r w:rsidR="00B20157" w:rsidRPr="008D7397">
        <w:rPr>
          <w:rFonts w:ascii="Times New Roman" w:hAnsi="Times New Roman" w:cs="Times New Roman"/>
          <w:sz w:val="24"/>
          <w:szCs w:val="24"/>
          <w:lang w:val="ro-RO"/>
        </w:rPr>
        <w:t xml:space="preserve"> energia electrică </w:t>
      </w:r>
      <w:r w:rsidR="003F54CC" w:rsidRPr="008D7397">
        <w:rPr>
          <w:rFonts w:ascii="Times New Roman" w:hAnsi="Times New Roman" w:cs="Times New Roman"/>
          <w:sz w:val="24"/>
          <w:szCs w:val="24"/>
          <w:lang w:val="ro-RO"/>
        </w:rPr>
        <w:t xml:space="preserve">livrată </w:t>
      </w:r>
      <w:r w:rsidR="00B20157" w:rsidRPr="008D7397">
        <w:rPr>
          <w:rFonts w:ascii="Times New Roman" w:hAnsi="Times New Roman" w:cs="Times New Roman"/>
          <w:sz w:val="24"/>
          <w:szCs w:val="24"/>
          <w:lang w:val="ro-RO"/>
        </w:rPr>
        <w:t>în rețea</w:t>
      </w:r>
      <w:r w:rsidR="003F54CC" w:rsidRPr="008D7397">
        <w:rPr>
          <w:rFonts w:ascii="Times New Roman" w:hAnsi="Times New Roman" w:cs="Times New Roman"/>
          <w:sz w:val="24"/>
          <w:szCs w:val="24"/>
          <w:lang w:val="ro-RO"/>
        </w:rPr>
        <w:t>ua electrică</w:t>
      </w:r>
      <w:r w:rsidR="00B20157" w:rsidRPr="008D7397">
        <w:rPr>
          <w:rFonts w:ascii="Times New Roman" w:hAnsi="Times New Roman" w:cs="Times New Roman"/>
          <w:sz w:val="24"/>
          <w:szCs w:val="24"/>
          <w:lang w:val="ro-RO"/>
        </w:rPr>
        <w:t xml:space="preserve"> de la sediul consumatorilor activi;</w:t>
      </w:r>
    </w:p>
    <w:p w14:paraId="015D178E" w14:textId="3EB28255" w:rsidR="00B20157" w:rsidRPr="008D7397"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cererea</w:t>
      </w:r>
      <w:r w:rsidR="00B20157" w:rsidRPr="008D7397">
        <w:rPr>
          <w:rFonts w:ascii="Times New Roman" w:hAnsi="Times New Roman" w:cs="Times New Roman"/>
          <w:sz w:val="24"/>
          <w:szCs w:val="24"/>
          <w:lang w:val="ro-RO"/>
        </w:rPr>
        <w:t xml:space="preserve"> consumatorul</w:t>
      </w:r>
      <w:r w:rsidR="00751DE4" w:rsidRPr="008D7397">
        <w:rPr>
          <w:rFonts w:ascii="Times New Roman" w:hAnsi="Times New Roman" w:cs="Times New Roman"/>
          <w:sz w:val="24"/>
          <w:szCs w:val="24"/>
          <w:lang w:val="ro-RO"/>
        </w:rPr>
        <w:t>ui</w:t>
      </w:r>
      <w:r w:rsidR="00B20157" w:rsidRPr="008D7397">
        <w:rPr>
          <w:rFonts w:ascii="Times New Roman" w:hAnsi="Times New Roman" w:cs="Times New Roman"/>
          <w:sz w:val="24"/>
          <w:szCs w:val="24"/>
          <w:lang w:val="ro-RO"/>
        </w:rPr>
        <w:t xml:space="preserve"> final</w:t>
      </w:r>
      <w:r w:rsidRPr="008D7397">
        <w:rPr>
          <w:rFonts w:ascii="Times New Roman" w:hAnsi="Times New Roman" w:cs="Times New Roman"/>
          <w:sz w:val="24"/>
          <w:szCs w:val="24"/>
          <w:lang w:val="ro-RO"/>
        </w:rPr>
        <w:t xml:space="preserve">, </w:t>
      </w:r>
      <w:r w:rsidR="003F54CC" w:rsidRPr="008D7397">
        <w:rPr>
          <w:rFonts w:ascii="Times New Roman" w:hAnsi="Times New Roman" w:cs="Times New Roman"/>
          <w:sz w:val="24"/>
          <w:szCs w:val="24"/>
          <w:lang w:val="ro-RO"/>
        </w:rPr>
        <w:t xml:space="preserve">operatorul de sistem </w:t>
      </w:r>
      <w:r w:rsidRPr="008D7397">
        <w:rPr>
          <w:rFonts w:ascii="Times New Roman" w:hAnsi="Times New Roman" w:cs="Times New Roman"/>
          <w:sz w:val="24"/>
          <w:szCs w:val="24"/>
          <w:lang w:val="ro-RO"/>
        </w:rPr>
        <w:t xml:space="preserve">pune la dispoziție </w:t>
      </w:r>
      <w:r w:rsidR="00B20157" w:rsidRPr="008D7397">
        <w:rPr>
          <w:rFonts w:ascii="Times New Roman" w:hAnsi="Times New Roman" w:cs="Times New Roman"/>
          <w:sz w:val="24"/>
          <w:szCs w:val="24"/>
          <w:lang w:val="ro-RO"/>
        </w:rPr>
        <w:t>datele privind energi</w:t>
      </w:r>
      <w:r w:rsidRPr="008D7397">
        <w:rPr>
          <w:rFonts w:ascii="Times New Roman" w:hAnsi="Times New Roman" w:cs="Times New Roman"/>
          <w:sz w:val="24"/>
          <w:szCs w:val="24"/>
          <w:lang w:val="ro-RO"/>
        </w:rPr>
        <w:t xml:space="preserve">a electrică </w:t>
      </w:r>
      <w:r w:rsidR="00DC35FA" w:rsidRPr="008D7397">
        <w:rPr>
          <w:rFonts w:ascii="Times New Roman" w:hAnsi="Times New Roman" w:cs="Times New Roman"/>
          <w:sz w:val="24"/>
          <w:szCs w:val="24"/>
          <w:lang w:val="ro-RO"/>
        </w:rPr>
        <w:t>livrată</w:t>
      </w:r>
      <w:r w:rsidR="003F54CC" w:rsidRPr="008D7397">
        <w:rPr>
          <w:rFonts w:ascii="Times New Roman" w:hAnsi="Times New Roman" w:cs="Times New Roman"/>
          <w:sz w:val="24"/>
          <w:szCs w:val="24"/>
          <w:lang w:val="ro-RO"/>
        </w:rPr>
        <w:t xml:space="preserve"> </w:t>
      </w:r>
      <w:r w:rsidR="00B20157" w:rsidRPr="008D7397">
        <w:rPr>
          <w:rFonts w:ascii="Times New Roman" w:hAnsi="Times New Roman" w:cs="Times New Roman"/>
          <w:sz w:val="24"/>
          <w:szCs w:val="24"/>
          <w:lang w:val="ro-RO"/>
        </w:rPr>
        <w:t xml:space="preserve">în </w:t>
      </w:r>
      <w:r w:rsidR="00DC35FA" w:rsidRPr="008D7397">
        <w:rPr>
          <w:rFonts w:ascii="Times New Roman" w:hAnsi="Times New Roman" w:cs="Times New Roman"/>
          <w:sz w:val="24"/>
          <w:szCs w:val="24"/>
          <w:lang w:val="ro-RO"/>
        </w:rPr>
        <w:t>rețe</w:t>
      </w:r>
      <w:r w:rsidR="001812EF" w:rsidRPr="008D7397">
        <w:rPr>
          <w:rFonts w:ascii="Times New Roman" w:hAnsi="Times New Roman" w:cs="Times New Roman"/>
          <w:sz w:val="24"/>
          <w:szCs w:val="24"/>
          <w:lang w:val="ro-RO"/>
        </w:rPr>
        <w:t>a</w:t>
      </w:r>
      <w:r w:rsidR="00DC35FA" w:rsidRPr="008D7397">
        <w:rPr>
          <w:rFonts w:ascii="Times New Roman" w:hAnsi="Times New Roman" w:cs="Times New Roman"/>
          <w:sz w:val="24"/>
          <w:szCs w:val="24"/>
          <w:lang w:val="ro-RO"/>
        </w:rPr>
        <w:t xml:space="preserve"> </w:t>
      </w:r>
      <w:r w:rsidR="00B20157" w:rsidRPr="008D7397">
        <w:rPr>
          <w:rFonts w:ascii="Times New Roman" w:hAnsi="Times New Roman" w:cs="Times New Roman"/>
          <w:sz w:val="24"/>
          <w:szCs w:val="24"/>
          <w:lang w:val="ro-RO"/>
        </w:rPr>
        <w:t>și datele despre consumul lor de energie electrică, în conformitate cu cerințele de interoperabilitate și procedurile de acces la datele prevă</w:t>
      </w:r>
      <w:r w:rsidRPr="008D7397">
        <w:rPr>
          <w:rFonts w:ascii="Times New Roman" w:hAnsi="Times New Roman" w:cs="Times New Roman"/>
          <w:sz w:val="24"/>
          <w:szCs w:val="24"/>
          <w:lang w:val="ro-RO"/>
        </w:rPr>
        <w:t xml:space="preserve">zute la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_Ref168388960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78</w:t>
      </w:r>
      <w:r w:rsidR="00C477E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_Ref168389013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C477E7" w:rsidRPr="008D7397">
        <w:rPr>
          <w:rFonts w:ascii="Times New Roman" w:hAnsi="Times New Roman" w:cs="Times New Roman"/>
          <w:sz w:val="24"/>
          <w:szCs w:val="24"/>
          <w:lang w:val="ro-RO"/>
        </w:rPr>
        <w:fldChar w:fldCharType="end"/>
      </w:r>
      <w:r w:rsidR="00B20157" w:rsidRPr="008D7397">
        <w:rPr>
          <w:rFonts w:ascii="Times New Roman" w:hAnsi="Times New Roman" w:cs="Times New Roman"/>
          <w:sz w:val="24"/>
          <w:szCs w:val="24"/>
          <w:lang w:val="ro-RO"/>
        </w:rPr>
        <w:t xml:space="preserve">, printr-o interfață </w:t>
      </w:r>
      <w:r w:rsidRPr="008D7397">
        <w:rPr>
          <w:rFonts w:ascii="Times New Roman" w:hAnsi="Times New Roman" w:cs="Times New Roman"/>
          <w:sz w:val="24"/>
          <w:szCs w:val="24"/>
          <w:lang w:val="ro-RO"/>
        </w:rPr>
        <w:t xml:space="preserve">standardizată </w:t>
      </w:r>
      <w:r w:rsidR="00B20157" w:rsidRPr="008D7397">
        <w:rPr>
          <w:rFonts w:ascii="Times New Roman" w:hAnsi="Times New Roman" w:cs="Times New Roman"/>
          <w:sz w:val="24"/>
          <w:szCs w:val="24"/>
          <w:lang w:val="ro-RO"/>
        </w:rPr>
        <w:t xml:space="preserve">de comunicație sau prin acces </w:t>
      </w:r>
      <w:r w:rsidRPr="008D7397">
        <w:rPr>
          <w:rFonts w:ascii="Times New Roman" w:hAnsi="Times New Roman" w:cs="Times New Roman"/>
          <w:sz w:val="24"/>
          <w:szCs w:val="24"/>
          <w:lang w:val="ro-RO"/>
        </w:rPr>
        <w:t xml:space="preserve">de </w:t>
      </w:r>
      <w:r w:rsidR="00B20157" w:rsidRPr="008D7397">
        <w:rPr>
          <w:rFonts w:ascii="Times New Roman" w:hAnsi="Times New Roman" w:cs="Times New Roman"/>
          <w:sz w:val="24"/>
          <w:szCs w:val="24"/>
          <w:lang w:val="ro-RO"/>
        </w:rPr>
        <w:t xml:space="preserve">la distanță, sau către o </w:t>
      </w:r>
      <w:r w:rsidRPr="008D7397">
        <w:rPr>
          <w:rFonts w:ascii="Times New Roman" w:hAnsi="Times New Roman" w:cs="Times New Roman"/>
          <w:sz w:val="24"/>
          <w:szCs w:val="24"/>
          <w:lang w:val="ro-RO"/>
        </w:rPr>
        <w:t xml:space="preserve">parte terță </w:t>
      </w:r>
      <w:r w:rsidR="00B20157" w:rsidRPr="008D7397">
        <w:rPr>
          <w:rFonts w:ascii="Times New Roman" w:hAnsi="Times New Roman" w:cs="Times New Roman"/>
          <w:sz w:val="24"/>
          <w:szCs w:val="24"/>
          <w:lang w:val="ro-RO"/>
        </w:rPr>
        <w:t xml:space="preserve">care acționează în numele lor, într-un format ușor de înțeles care </w:t>
      </w:r>
      <w:r w:rsidRPr="008D7397">
        <w:rPr>
          <w:rFonts w:ascii="Times New Roman" w:hAnsi="Times New Roman" w:cs="Times New Roman"/>
          <w:sz w:val="24"/>
          <w:szCs w:val="24"/>
          <w:lang w:val="ro-RO"/>
        </w:rPr>
        <w:t>să le permită să compare oferte în condiții similare</w:t>
      </w:r>
      <w:r w:rsidR="00B20157" w:rsidRPr="008D7397">
        <w:rPr>
          <w:rFonts w:ascii="Times New Roman" w:hAnsi="Times New Roman" w:cs="Times New Roman"/>
          <w:sz w:val="24"/>
          <w:szCs w:val="24"/>
          <w:lang w:val="ro-RO"/>
        </w:rPr>
        <w:t xml:space="preserve">. În acest scop, consumatorii finali vor putea să-și recupereze datele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sau să le transmită unei alte părți fără costuri suplimentare și în conformitate cu dreptul lor la portabilitatea datelor prevăzut de actele normative care reglementează protecția datelor;</w:t>
      </w:r>
    </w:p>
    <w:p w14:paraId="6B5D49B2" w14:textId="6F02ABF9" w:rsidR="00B20157" w:rsidRPr="008D7397"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consumatorilor finali </w:t>
      </w:r>
      <w:r w:rsidR="004D7E71" w:rsidRPr="008D7397">
        <w:rPr>
          <w:rFonts w:ascii="Times New Roman" w:hAnsi="Times New Roman" w:cs="Times New Roman"/>
          <w:sz w:val="24"/>
          <w:szCs w:val="24"/>
          <w:lang w:val="ro-RO"/>
        </w:rPr>
        <w:t xml:space="preserve">li </w:t>
      </w:r>
      <w:r w:rsidRPr="008D7397">
        <w:rPr>
          <w:rFonts w:ascii="Times New Roman" w:hAnsi="Times New Roman" w:cs="Times New Roman"/>
          <w:sz w:val="24"/>
          <w:szCs w:val="24"/>
          <w:lang w:val="ro-RO"/>
        </w:rPr>
        <w:t xml:space="preserve">se acordă </w:t>
      </w:r>
      <w:r w:rsidR="007C4970" w:rsidRPr="008D7397">
        <w:rPr>
          <w:rFonts w:ascii="Times New Roman" w:hAnsi="Times New Roman" w:cs="Times New Roman"/>
          <w:sz w:val="24"/>
          <w:szCs w:val="24"/>
          <w:lang w:val="ro-RO"/>
        </w:rPr>
        <w:t>consiliere și informații corespunzătoar</w:t>
      </w:r>
      <w:r w:rsidRPr="008D7397">
        <w:rPr>
          <w:rFonts w:ascii="Times New Roman" w:hAnsi="Times New Roman" w:cs="Times New Roman"/>
          <w:sz w:val="24"/>
          <w:szCs w:val="24"/>
          <w:lang w:val="ro-RO"/>
        </w:rPr>
        <w:t xml:space="preserve">e înainte de sau în momentul instalării sistemului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 în special </w:t>
      </w:r>
      <w:r w:rsidR="007C4970" w:rsidRPr="008D7397">
        <w:rPr>
          <w:rFonts w:ascii="Times New Roman" w:hAnsi="Times New Roman" w:cs="Times New Roman"/>
          <w:sz w:val="24"/>
          <w:szCs w:val="24"/>
          <w:lang w:val="ro-RO"/>
        </w:rPr>
        <w:t xml:space="preserve">în privința </w:t>
      </w:r>
      <w:r w:rsidRPr="008D7397">
        <w:rPr>
          <w:rFonts w:ascii="Times New Roman" w:hAnsi="Times New Roman" w:cs="Times New Roman"/>
          <w:sz w:val="24"/>
          <w:szCs w:val="24"/>
          <w:lang w:val="ro-RO"/>
        </w:rPr>
        <w:t>întregul</w:t>
      </w:r>
      <w:r w:rsidR="007C4970"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7C4970" w:rsidRPr="008D7397">
        <w:rPr>
          <w:rFonts w:ascii="Times New Roman" w:hAnsi="Times New Roman" w:cs="Times New Roman"/>
          <w:sz w:val="24"/>
          <w:szCs w:val="24"/>
          <w:lang w:val="ro-RO"/>
        </w:rPr>
        <w:t xml:space="preserve">potențial </w:t>
      </w:r>
      <w:r w:rsidR="00B82405" w:rsidRPr="008D7397">
        <w:rPr>
          <w:rFonts w:ascii="Times New Roman" w:hAnsi="Times New Roman" w:cs="Times New Roman"/>
          <w:sz w:val="24"/>
          <w:szCs w:val="24"/>
          <w:lang w:val="ro-RO"/>
        </w:rPr>
        <w:t xml:space="preserve">al acestuia în legătură cu </w:t>
      </w:r>
      <w:r w:rsidR="007C4970" w:rsidRPr="008D7397">
        <w:rPr>
          <w:rFonts w:ascii="Times New Roman" w:hAnsi="Times New Roman" w:cs="Times New Roman"/>
          <w:sz w:val="24"/>
          <w:szCs w:val="24"/>
          <w:lang w:val="ro-RO"/>
        </w:rPr>
        <w:t xml:space="preserve">gestionarea citirilor </w:t>
      </w:r>
      <w:r w:rsidRPr="008D7397">
        <w:rPr>
          <w:rFonts w:ascii="Times New Roman" w:hAnsi="Times New Roman" w:cs="Times New Roman"/>
          <w:sz w:val="24"/>
          <w:szCs w:val="24"/>
          <w:lang w:val="ro-RO"/>
        </w:rPr>
        <w:t>și monitorizarea con</w:t>
      </w:r>
      <w:r w:rsidR="007C4970" w:rsidRPr="008D7397">
        <w:rPr>
          <w:rFonts w:ascii="Times New Roman" w:hAnsi="Times New Roman" w:cs="Times New Roman"/>
          <w:sz w:val="24"/>
          <w:szCs w:val="24"/>
          <w:lang w:val="ro-RO"/>
        </w:rPr>
        <w:t>sumului de energie și în privința colectării și prelucrării</w:t>
      </w:r>
      <w:r w:rsidRPr="008D7397">
        <w:rPr>
          <w:rFonts w:ascii="Times New Roman" w:hAnsi="Times New Roman" w:cs="Times New Roman"/>
          <w:sz w:val="24"/>
          <w:szCs w:val="24"/>
          <w:lang w:val="ro-RO"/>
        </w:rPr>
        <w:t xml:space="preserve"> datelor cu caracter personal în conformitate cu actele normative care reglementează protecția datelor;</w:t>
      </w:r>
    </w:p>
    <w:p w14:paraId="74E12AD2" w14:textId="548C4FD0" w:rsidR="00B20157" w:rsidRPr="008D7397" w:rsidRDefault="00B20157" w:rsidP="00FA0C2A">
      <w:pPr>
        <w:pStyle w:val="Frspaiere"/>
        <w:numPr>
          <w:ilvl w:val="1"/>
          <w:numId w:val="83"/>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sistemele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w:t>
      </w:r>
      <w:r w:rsidR="007C4970" w:rsidRPr="008D7397">
        <w:rPr>
          <w:rFonts w:ascii="Times New Roman" w:hAnsi="Times New Roman" w:cs="Times New Roman"/>
          <w:sz w:val="24"/>
          <w:szCs w:val="24"/>
          <w:lang w:val="ro-RO"/>
        </w:rPr>
        <w:t>permit</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măsurare</w:t>
      </w:r>
      <w:r w:rsidR="00F06AFF" w:rsidRPr="008D7397">
        <w:rPr>
          <w:rFonts w:ascii="Times New Roman" w:hAnsi="Times New Roman" w:cs="Times New Roman"/>
          <w:sz w:val="24"/>
          <w:szCs w:val="24"/>
          <w:lang w:val="ro-RO"/>
        </w:rPr>
        <w:t>a și decontarea</w:t>
      </w:r>
      <w:r w:rsidR="007C497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consumatorilor finali, în </w:t>
      </w:r>
      <w:r w:rsidR="006F6F8B" w:rsidRPr="008D7397">
        <w:rPr>
          <w:rFonts w:ascii="Times New Roman" w:hAnsi="Times New Roman" w:cs="Times New Roman"/>
          <w:sz w:val="24"/>
          <w:szCs w:val="24"/>
          <w:lang w:val="ro-RO"/>
        </w:rPr>
        <w:t xml:space="preserve">aceeași </w:t>
      </w:r>
      <w:r w:rsidR="00F06AFF" w:rsidRPr="008D7397">
        <w:rPr>
          <w:rFonts w:ascii="Times New Roman" w:hAnsi="Times New Roman" w:cs="Times New Roman"/>
          <w:sz w:val="24"/>
          <w:szCs w:val="24"/>
          <w:lang w:val="ro-RO"/>
        </w:rPr>
        <w:t xml:space="preserve">rezoluție de </w:t>
      </w:r>
      <w:r w:rsidRPr="008D7397">
        <w:rPr>
          <w:rFonts w:ascii="Times New Roman" w:hAnsi="Times New Roman" w:cs="Times New Roman"/>
          <w:sz w:val="24"/>
          <w:szCs w:val="24"/>
          <w:lang w:val="ro-RO"/>
        </w:rPr>
        <w:t xml:space="preserve">timp, ca </w:t>
      </w:r>
      <w:r w:rsidR="00F06AFF" w:rsidRPr="008D7397">
        <w:rPr>
          <w:rFonts w:ascii="Times New Roman" w:hAnsi="Times New Roman" w:cs="Times New Roman"/>
          <w:sz w:val="24"/>
          <w:szCs w:val="24"/>
          <w:lang w:val="ro-RO"/>
        </w:rPr>
        <w:t>intervalul</w:t>
      </w:r>
      <w:r w:rsidRPr="008D7397">
        <w:rPr>
          <w:rFonts w:ascii="Times New Roman" w:hAnsi="Times New Roman" w:cs="Times New Roman"/>
          <w:sz w:val="24"/>
          <w:szCs w:val="24"/>
          <w:lang w:val="ro-RO"/>
        </w:rPr>
        <w:t xml:space="preserve"> de deconta</w:t>
      </w:r>
      <w:r w:rsidR="00F06AFF" w:rsidRPr="008D7397">
        <w:rPr>
          <w:rFonts w:ascii="Times New Roman" w:hAnsi="Times New Roman" w:cs="Times New Roman"/>
          <w:sz w:val="24"/>
          <w:szCs w:val="24"/>
          <w:lang w:val="ro-RO"/>
        </w:rPr>
        <w:t>re a dezechilibrelor pe piața</w:t>
      </w:r>
      <w:r w:rsidRPr="008D7397">
        <w:rPr>
          <w:rFonts w:ascii="Times New Roman" w:hAnsi="Times New Roman" w:cs="Times New Roman"/>
          <w:sz w:val="24"/>
          <w:szCs w:val="24"/>
          <w:lang w:val="ro-RO"/>
        </w:rPr>
        <w:t xml:space="preserve"> energie</w:t>
      </w:r>
      <w:r w:rsidR="000A1E45" w:rsidRPr="008D7397">
        <w:rPr>
          <w:rFonts w:ascii="Times New Roman" w:hAnsi="Times New Roman" w:cs="Times New Roman"/>
          <w:sz w:val="24"/>
          <w:szCs w:val="24"/>
          <w:lang w:val="ro-RO"/>
        </w:rPr>
        <w:t>i</w:t>
      </w:r>
      <w:r w:rsidR="00F06AFF" w:rsidRPr="008D7397">
        <w:rPr>
          <w:rFonts w:ascii="Times New Roman" w:hAnsi="Times New Roman" w:cs="Times New Roman"/>
          <w:sz w:val="24"/>
          <w:szCs w:val="24"/>
          <w:lang w:val="ro-RO"/>
        </w:rPr>
        <w:t xml:space="preserve"> electric</w:t>
      </w:r>
      <w:r w:rsidR="000A1E4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4B62C2B7" w14:textId="60B02DCF"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i</w:t>
      </w:r>
      <w:r w:rsidR="000A1E45" w:rsidRPr="008D7397">
        <w:rPr>
          <w:rFonts w:ascii="Times New Roman" w:hAnsi="Times New Roman" w:cs="Times New Roman"/>
          <w:sz w:val="24"/>
          <w:szCs w:val="24"/>
          <w:lang w:val="ro-RO"/>
        </w:rPr>
        <w:t xml:space="preserve">mplementarea </w:t>
      </w:r>
      <w:r w:rsidRPr="008D7397">
        <w:rPr>
          <w:rFonts w:ascii="Times New Roman" w:hAnsi="Times New Roman" w:cs="Times New Roman"/>
          <w:sz w:val="24"/>
          <w:szCs w:val="24"/>
          <w:lang w:val="ro-RO"/>
        </w:rPr>
        <w:t xml:space="preserve">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a fost evaluată negativ ca urmare a evaluării cost-beneficiu (denumită în continuare - </w:t>
      </w:r>
      <w:r w:rsidR="003B1C28" w:rsidRPr="008D7397">
        <w:rPr>
          <w:rFonts w:ascii="Times New Roman" w:hAnsi="Times New Roman" w:cs="Times New Roman"/>
          <w:i/>
          <w:sz w:val="24"/>
          <w:szCs w:val="24"/>
          <w:lang w:val="ro-RO"/>
        </w:rPr>
        <w:t>E</w:t>
      </w:r>
      <w:r w:rsidRPr="008D7397">
        <w:rPr>
          <w:rFonts w:ascii="Times New Roman" w:hAnsi="Times New Roman" w:cs="Times New Roman"/>
          <w:i/>
          <w:sz w:val="24"/>
          <w:szCs w:val="24"/>
          <w:lang w:val="ro-RO"/>
        </w:rPr>
        <w:t>CB negativ</w:t>
      </w:r>
      <w:r w:rsidRPr="008D7397">
        <w:rPr>
          <w:rFonts w:ascii="Times New Roman" w:hAnsi="Times New Roman" w:cs="Times New Roman"/>
          <w:sz w:val="24"/>
          <w:szCs w:val="24"/>
          <w:lang w:val="ro-RO"/>
        </w:rPr>
        <w:t xml:space="preserve">), operatorii de sistem revizuiesc periodic evaluările respective </w:t>
      </w:r>
      <w:r w:rsidR="000A3E29" w:rsidRPr="008D7397">
        <w:rPr>
          <w:rFonts w:ascii="Times New Roman" w:hAnsi="Times New Roman" w:cs="Times New Roman"/>
          <w:sz w:val="24"/>
          <w:szCs w:val="24"/>
          <w:lang w:val="ro-RO"/>
        </w:rPr>
        <w:t>conform</w:t>
      </w:r>
      <w:r w:rsidRPr="008D7397">
        <w:rPr>
          <w:rFonts w:ascii="Times New Roman" w:hAnsi="Times New Roman" w:cs="Times New Roman"/>
          <w:sz w:val="24"/>
          <w:szCs w:val="24"/>
          <w:lang w:val="ro-RO"/>
        </w:rPr>
        <w:t xml:space="preserve"> periodicității stabilite de Agenție în </w:t>
      </w:r>
      <w:r w:rsidR="003B1C28" w:rsidRPr="008D7397">
        <w:rPr>
          <w:rFonts w:ascii="Times New Roman" w:hAnsi="Times New Roman" w:cs="Times New Roman"/>
          <w:sz w:val="24"/>
          <w:szCs w:val="24"/>
          <w:lang w:val="ro-RO"/>
        </w:rPr>
        <w:t xml:space="preserve">hotărârea </w:t>
      </w:r>
      <w:r w:rsidRPr="008D7397">
        <w:rPr>
          <w:rFonts w:ascii="Times New Roman" w:hAnsi="Times New Roman" w:cs="Times New Roman"/>
          <w:sz w:val="24"/>
          <w:szCs w:val="24"/>
          <w:lang w:val="ro-RO"/>
        </w:rPr>
        <w:t xml:space="preserve">prevăzută la alin.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_Ref168388797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C477E7" w:rsidRPr="008D7397">
        <w:rPr>
          <w:rFonts w:ascii="Times New Roman" w:hAnsi="Times New Roman" w:cs="Times New Roman"/>
          <w:sz w:val="24"/>
          <w:szCs w:val="24"/>
          <w:lang w:val="ro-RO"/>
        </w:rPr>
        <w:fldChar w:fldCharType="end"/>
      </w:r>
      <w:r w:rsidR="00C477E7" w:rsidRPr="008D7397">
        <w:rPr>
          <w:rFonts w:ascii="Times New Roman" w:hAnsi="Times New Roman" w:cs="Times New Roman"/>
          <w:sz w:val="24"/>
          <w:szCs w:val="24"/>
          <w:lang w:val="ro-RO"/>
        </w:rPr>
        <w:t xml:space="preserve"> </w:t>
      </w:r>
      <w:r w:rsidR="000A3E29" w:rsidRPr="008D7397">
        <w:rPr>
          <w:rFonts w:ascii="Times New Roman" w:hAnsi="Times New Roman" w:cs="Times New Roman"/>
          <w:sz w:val="24"/>
          <w:szCs w:val="24"/>
          <w:lang w:val="ro-RO"/>
        </w:rPr>
        <w:t>dar nu mai rar decât odată la 4 ani</w:t>
      </w:r>
      <w:r w:rsidRPr="008D7397">
        <w:rPr>
          <w:rFonts w:ascii="Times New Roman" w:hAnsi="Times New Roman" w:cs="Times New Roman"/>
          <w:sz w:val="24"/>
          <w:szCs w:val="24"/>
          <w:lang w:val="ro-RO"/>
        </w:rPr>
        <w:t>. Agenția notifică Se</w:t>
      </w:r>
      <w:r w:rsidR="003B1C28"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 xml:space="preserve"> cu privire la rezultatul evaluărilor actualizate cost-beneficiu pe măsură ce acestea devin disponibile.</w:t>
      </w:r>
    </w:p>
    <w:p w14:paraId="0999F80B" w14:textId="14B502A6"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9" w:name="_Ref168388901"/>
      <w:r w:rsidRPr="008D7397">
        <w:rPr>
          <w:rFonts w:ascii="Times New Roman" w:hAnsi="Times New Roman" w:cs="Times New Roman"/>
          <w:sz w:val="24"/>
          <w:szCs w:val="24"/>
          <w:lang w:val="ro-RO"/>
        </w:rPr>
        <w:t xml:space="preserve">În cazul unui </w:t>
      </w:r>
      <w:r w:rsidR="002F301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CB negativ sau în cazul în care sistemele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2F3016" w:rsidRPr="008D7397">
        <w:rPr>
          <w:rFonts w:ascii="Times New Roman" w:hAnsi="Times New Roman" w:cs="Times New Roman"/>
          <w:sz w:val="24"/>
          <w:szCs w:val="24"/>
          <w:lang w:val="ro-RO"/>
        </w:rPr>
        <w:t xml:space="preserve"> nu sunt încă i</w:t>
      </w:r>
      <w:r w:rsidR="000A1E45" w:rsidRPr="008D7397">
        <w:rPr>
          <w:rFonts w:ascii="Times New Roman" w:hAnsi="Times New Roman" w:cs="Times New Roman"/>
          <w:sz w:val="24"/>
          <w:szCs w:val="24"/>
          <w:lang w:val="ro-RO"/>
        </w:rPr>
        <w:t>mplementate</w:t>
      </w:r>
      <w:r w:rsidRPr="008D7397">
        <w:rPr>
          <w:rFonts w:ascii="Times New Roman" w:hAnsi="Times New Roman" w:cs="Times New Roman"/>
          <w:sz w:val="24"/>
          <w:szCs w:val="24"/>
          <w:lang w:val="ro-RO"/>
        </w:rPr>
        <w:t xml:space="preserve"> de către operatorul de sistem, consumatorul final are dreptul, la cerere, suportând costurile aferente, să instaleze sau, după caz, să </w:t>
      </w:r>
      <w:r w:rsidR="00C01A1D" w:rsidRPr="008D7397">
        <w:rPr>
          <w:rFonts w:ascii="Times New Roman" w:hAnsi="Times New Roman" w:cs="Times New Roman"/>
          <w:sz w:val="24"/>
          <w:szCs w:val="24"/>
          <w:lang w:val="ro-RO"/>
        </w:rPr>
        <w:t>modernizeze</w:t>
      </w:r>
      <w:r w:rsidRPr="008D7397">
        <w:rPr>
          <w:rFonts w:ascii="Times New Roman" w:hAnsi="Times New Roman" w:cs="Times New Roman"/>
          <w:sz w:val="24"/>
          <w:szCs w:val="24"/>
          <w:lang w:val="ro-RO"/>
        </w:rPr>
        <w:t xml:space="preserve">, în condiții echitabile, rezonabile și </w:t>
      </w:r>
      <w:r w:rsidR="00C01A1D" w:rsidRPr="008D7397">
        <w:rPr>
          <w:rFonts w:ascii="Times New Roman" w:hAnsi="Times New Roman" w:cs="Times New Roman"/>
          <w:sz w:val="24"/>
          <w:szCs w:val="24"/>
          <w:lang w:val="ro-RO"/>
        </w:rPr>
        <w:t>eficiente din punctul de vedere al costurilor</w:t>
      </w:r>
      <w:r w:rsidRPr="008D7397">
        <w:rPr>
          <w:rFonts w:ascii="Times New Roman" w:hAnsi="Times New Roman" w:cs="Times New Roman"/>
          <w:sz w:val="24"/>
          <w:szCs w:val="24"/>
          <w:lang w:val="ro-RO"/>
        </w:rPr>
        <w:t xml:space="preserve">, un sistem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 Sistemul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 trebuie să respecte cerințele stabilite în Regulamentul privind </w:t>
      </w:r>
      <w:r w:rsidR="00C01A1D" w:rsidRPr="008D7397">
        <w:rPr>
          <w:rFonts w:ascii="Times New Roman" w:hAnsi="Times New Roman" w:cs="Times New Roman"/>
          <w:sz w:val="24"/>
          <w:szCs w:val="24"/>
          <w:lang w:val="ro-RO"/>
        </w:rPr>
        <w:t>măsurarea energiei electrice în scopuri comerciale</w:t>
      </w:r>
      <w:r w:rsidRPr="008D7397">
        <w:rPr>
          <w:rFonts w:ascii="Times New Roman" w:hAnsi="Times New Roman" w:cs="Times New Roman"/>
          <w:sz w:val="24"/>
          <w:szCs w:val="24"/>
          <w:lang w:val="ro-RO"/>
        </w:rPr>
        <w:t xml:space="preserve">, să fie interoperabil și </w:t>
      </w:r>
      <w:r w:rsidR="00C01A1D" w:rsidRPr="008D7397">
        <w:rPr>
          <w:rFonts w:ascii="Times New Roman" w:hAnsi="Times New Roman" w:cs="Times New Roman"/>
          <w:sz w:val="24"/>
          <w:szCs w:val="24"/>
          <w:lang w:val="ro-RO"/>
        </w:rPr>
        <w:t>capabil să ofere</w:t>
      </w:r>
      <w:r w:rsidRPr="008D7397">
        <w:rPr>
          <w:rFonts w:ascii="Times New Roman" w:hAnsi="Times New Roman" w:cs="Times New Roman"/>
          <w:sz w:val="24"/>
          <w:szCs w:val="24"/>
          <w:lang w:val="ro-RO"/>
        </w:rPr>
        <w:t xml:space="preserve"> conectivitatea dorită a infrastructurii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cu sistemele de </w:t>
      </w:r>
      <w:r w:rsidR="00C01A1D" w:rsidRPr="008D7397">
        <w:rPr>
          <w:rFonts w:ascii="Times New Roman" w:hAnsi="Times New Roman" w:cs="Times New Roman"/>
          <w:sz w:val="24"/>
          <w:szCs w:val="24"/>
          <w:lang w:val="ro-RO"/>
        </w:rPr>
        <w:t>gestionare</w:t>
      </w:r>
      <w:r w:rsidRPr="008D7397">
        <w:rPr>
          <w:rFonts w:ascii="Times New Roman" w:hAnsi="Times New Roman" w:cs="Times New Roman"/>
          <w:sz w:val="24"/>
          <w:szCs w:val="24"/>
          <w:lang w:val="ro-RO"/>
        </w:rPr>
        <w:t xml:space="preserve"> a energiei în </w:t>
      </w:r>
      <w:r w:rsidR="00C01A1D" w:rsidRPr="008D7397">
        <w:rPr>
          <w:rFonts w:ascii="Times New Roman" w:hAnsi="Times New Roman" w:cs="Times New Roman"/>
          <w:sz w:val="24"/>
          <w:szCs w:val="24"/>
          <w:lang w:val="ro-RO"/>
        </w:rPr>
        <w:t xml:space="preserve">timp </w:t>
      </w:r>
      <w:r w:rsidRPr="008D7397">
        <w:rPr>
          <w:rFonts w:ascii="Times New Roman" w:hAnsi="Times New Roman" w:cs="Times New Roman"/>
          <w:sz w:val="24"/>
          <w:szCs w:val="24"/>
          <w:lang w:val="ro-RO"/>
        </w:rPr>
        <w:t>aproape real.</w:t>
      </w:r>
      <w:bookmarkEnd w:id="369"/>
    </w:p>
    <w:p w14:paraId="3658A18F" w14:textId="39301102" w:rsidR="00B731A2" w:rsidRPr="008D7397"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solicitarea consumatorului final în temeiul alin.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_Ref168388901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C477E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operatorul de sistem va prezenta o ofertă pentru sistemele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 xml:space="preserve"> care precizează și descrie în mod clar cel puțin informații despre funcțiile și interoperabilitatea </w:t>
      </w:r>
      <w:r w:rsidR="00C01A1D" w:rsidRPr="008D7397">
        <w:rPr>
          <w:rFonts w:ascii="Times New Roman" w:hAnsi="Times New Roman" w:cs="Times New Roman"/>
          <w:sz w:val="24"/>
          <w:szCs w:val="24"/>
          <w:lang w:val="ro-RO"/>
        </w:rPr>
        <w:t>pe care le</w:t>
      </w:r>
      <w:r w:rsidRPr="008D7397">
        <w:rPr>
          <w:rFonts w:ascii="Times New Roman" w:hAnsi="Times New Roman" w:cs="Times New Roman"/>
          <w:sz w:val="24"/>
          <w:szCs w:val="24"/>
          <w:lang w:val="ro-RO"/>
        </w:rPr>
        <w:t xml:space="preserve"> po</w:t>
      </w:r>
      <w:r w:rsidR="00C01A1D" w:rsidRPr="008D7397">
        <w:rPr>
          <w:rFonts w:ascii="Times New Roman" w:hAnsi="Times New Roman" w:cs="Times New Roman"/>
          <w:sz w:val="24"/>
          <w:szCs w:val="24"/>
          <w:lang w:val="ro-RO"/>
        </w:rPr>
        <w:t>ate oferi</w:t>
      </w:r>
      <w:r w:rsidRPr="008D7397">
        <w:rPr>
          <w:rFonts w:ascii="Times New Roman" w:hAnsi="Times New Roman" w:cs="Times New Roman"/>
          <w:sz w:val="24"/>
          <w:szCs w:val="24"/>
          <w:lang w:val="ro-RO"/>
        </w:rPr>
        <w:t xml:space="preserve"> sistemul de </w:t>
      </w:r>
      <w:r w:rsidR="00484A99" w:rsidRPr="008D7397">
        <w:rPr>
          <w:rFonts w:ascii="Times New Roman" w:hAnsi="Times New Roman" w:cs="Times New Roman"/>
          <w:sz w:val="24"/>
          <w:szCs w:val="24"/>
          <w:lang w:val="ro-RO"/>
        </w:rPr>
        <w:t>măsurare</w:t>
      </w:r>
      <w:r w:rsidR="00C01A1D" w:rsidRPr="008D7397">
        <w:rPr>
          <w:rFonts w:ascii="Times New Roman" w:hAnsi="Times New Roman" w:cs="Times New Roman"/>
          <w:sz w:val="24"/>
          <w:szCs w:val="24"/>
          <w:lang w:val="ro-RO"/>
        </w:rPr>
        <w:t xml:space="preserve"> inteligent propus, serviciile</w:t>
      </w:r>
      <w:r w:rsidRPr="008D7397">
        <w:rPr>
          <w:rFonts w:ascii="Times New Roman" w:hAnsi="Times New Roman" w:cs="Times New Roman"/>
          <w:sz w:val="24"/>
          <w:szCs w:val="24"/>
          <w:lang w:val="ro-RO"/>
        </w:rPr>
        <w:t xml:space="preserve"> fezabile, precum și beneficiile care pot fi obținute în mod realist </w:t>
      </w:r>
      <w:r w:rsidR="00C01A1D" w:rsidRPr="008D7397">
        <w:rPr>
          <w:rFonts w:ascii="Times New Roman" w:hAnsi="Times New Roman" w:cs="Times New Roman"/>
          <w:sz w:val="24"/>
          <w:szCs w:val="24"/>
          <w:lang w:val="ro-RO"/>
        </w:rPr>
        <w:t>cu ajutorul respectivului</w:t>
      </w:r>
      <w:r w:rsidRPr="008D7397">
        <w:rPr>
          <w:rFonts w:ascii="Times New Roman" w:hAnsi="Times New Roman" w:cs="Times New Roman"/>
          <w:sz w:val="24"/>
          <w:szCs w:val="24"/>
          <w:lang w:val="ro-RO"/>
        </w:rPr>
        <w:t xml:space="preserve"> sist</w:t>
      </w:r>
      <w:r w:rsidR="00C01A1D" w:rsidRPr="008D7397">
        <w:rPr>
          <w:rFonts w:ascii="Times New Roman" w:hAnsi="Times New Roman" w:cs="Times New Roman"/>
          <w:sz w:val="24"/>
          <w:szCs w:val="24"/>
          <w:lang w:val="ro-RO"/>
        </w:rPr>
        <w:t xml:space="preserve">em de </w:t>
      </w:r>
      <w:r w:rsidR="00484A99" w:rsidRPr="008D7397">
        <w:rPr>
          <w:rFonts w:ascii="Times New Roman" w:hAnsi="Times New Roman" w:cs="Times New Roman"/>
          <w:sz w:val="24"/>
          <w:szCs w:val="24"/>
          <w:lang w:val="ro-RO"/>
        </w:rPr>
        <w:t>măsurare</w:t>
      </w:r>
      <w:r w:rsidR="00C01A1D" w:rsidRPr="008D7397">
        <w:rPr>
          <w:rFonts w:ascii="Times New Roman" w:hAnsi="Times New Roman" w:cs="Times New Roman"/>
          <w:sz w:val="24"/>
          <w:szCs w:val="24"/>
          <w:lang w:val="ro-RO"/>
        </w:rPr>
        <w:t xml:space="preserve"> inteligent la</w:t>
      </w:r>
      <w:r w:rsidRPr="008D7397">
        <w:rPr>
          <w:rFonts w:ascii="Times New Roman" w:hAnsi="Times New Roman" w:cs="Times New Roman"/>
          <w:sz w:val="24"/>
          <w:szCs w:val="24"/>
          <w:lang w:val="ro-RO"/>
        </w:rPr>
        <w:t xml:space="preserve"> acel moment, precum și costurile </w:t>
      </w:r>
      <w:r w:rsidR="00C01A1D" w:rsidRPr="008D7397">
        <w:rPr>
          <w:rFonts w:ascii="Times New Roman" w:hAnsi="Times New Roman" w:cs="Times New Roman"/>
          <w:sz w:val="24"/>
          <w:szCs w:val="24"/>
          <w:lang w:val="ro-RO"/>
        </w:rPr>
        <w:t>conexe</w:t>
      </w:r>
      <w:r w:rsidRPr="008D7397">
        <w:rPr>
          <w:rFonts w:ascii="Times New Roman" w:hAnsi="Times New Roman" w:cs="Times New Roman"/>
          <w:sz w:val="24"/>
          <w:szCs w:val="24"/>
          <w:lang w:val="ro-RO"/>
        </w:rPr>
        <w:t xml:space="preserve"> care urmează să fie suportate de consumatorul final. Operatorul de sistem instalează sistem</w:t>
      </w:r>
      <w:r w:rsidR="000A1E45"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 în cel mult patru luni de la data primirii cererii respective.</w:t>
      </w:r>
    </w:p>
    <w:p w14:paraId="74699D8E" w14:textId="59BABDC3" w:rsidR="00B20157" w:rsidRPr="008D7397" w:rsidRDefault="00FA0C2A"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B20157" w:rsidRPr="008D7397">
        <w:rPr>
          <w:rFonts w:ascii="Times New Roman" w:hAnsi="Times New Roman" w:cs="Times New Roman"/>
          <w:sz w:val="24"/>
          <w:szCs w:val="24"/>
          <w:lang w:val="ro-RO"/>
        </w:rPr>
        <w:t xml:space="preserve">Prevederile prezentului articol se aplică instalațiilor viitoare și instalațiilor care înlocuiesc sistemele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inteligente mai vechi. Sistemele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B20157" w:rsidRPr="008D7397">
        <w:rPr>
          <w:rFonts w:ascii="Times New Roman" w:hAnsi="Times New Roman" w:cs="Times New Roman"/>
          <w:sz w:val="24"/>
          <w:szCs w:val="24"/>
          <w:lang w:val="ro-RO"/>
        </w:rPr>
        <w:t xml:space="preserve"> care au fost deja instalate sau pentru care a început „</w:t>
      </w:r>
      <w:r w:rsidR="000A1E6B" w:rsidRPr="008D7397">
        <w:rPr>
          <w:rFonts w:ascii="Times New Roman" w:hAnsi="Times New Roman" w:cs="Times New Roman"/>
          <w:sz w:val="24"/>
          <w:szCs w:val="24"/>
          <w:lang w:val="ro-RO"/>
        </w:rPr>
        <w:t>demara</w:t>
      </w:r>
      <w:r w:rsidR="00B20157" w:rsidRPr="008D7397">
        <w:rPr>
          <w:rFonts w:ascii="Times New Roman" w:hAnsi="Times New Roman" w:cs="Times New Roman"/>
          <w:sz w:val="24"/>
          <w:szCs w:val="24"/>
          <w:lang w:val="ro-RO"/>
        </w:rPr>
        <w:t xml:space="preserve">rea lucrărilor”, înainte de 30 noiembrie 2021, pot rămâne în funcțiune pe toată durata de viață, dar în cazul sistemelor de </w:t>
      </w:r>
      <w:r w:rsidR="00484A99" w:rsidRPr="008D7397">
        <w:rPr>
          <w:rFonts w:ascii="Times New Roman" w:hAnsi="Times New Roman" w:cs="Times New Roman"/>
          <w:sz w:val="24"/>
          <w:szCs w:val="24"/>
          <w:lang w:val="ro-RO"/>
        </w:rPr>
        <w:t>măsurare</w:t>
      </w:r>
      <w:r w:rsidR="00B20157" w:rsidRPr="008D7397">
        <w:rPr>
          <w:rFonts w:ascii="Times New Roman" w:hAnsi="Times New Roman" w:cs="Times New Roman"/>
          <w:sz w:val="24"/>
          <w:szCs w:val="24"/>
          <w:lang w:val="ro-RO"/>
        </w:rPr>
        <w:t xml:space="preserve"> </w:t>
      </w:r>
      <w:r w:rsidR="00484A99" w:rsidRPr="008D7397">
        <w:rPr>
          <w:rFonts w:ascii="Times New Roman" w:hAnsi="Times New Roman" w:cs="Times New Roman"/>
          <w:sz w:val="24"/>
          <w:szCs w:val="24"/>
          <w:lang w:val="ro-RO"/>
        </w:rPr>
        <w:t>inteligente</w:t>
      </w:r>
      <w:r w:rsidR="00B20157" w:rsidRPr="008D7397">
        <w:rPr>
          <w:rFonts w:ascii="Times New Roman" w:hAnsi="Times New Roman" w:cs="Times New Roman"/>
          <w:sz w:val="24"/>
          <w:szCs w:val="24"/>
          <w:lang w:val="ro-RO"/>
        </w:rPr>
        <w:t xml:space="preserve"> care nu îndeplinesc cerințele stabilite la alin.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_Ref168388870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C477E7" w:rsidRPr="008D7397">
        <w:rPr>
          <w:rFonts w:ascii="Times New Roman" w:hAnsi="Times New Roman" w:cs="Times New Roman"/>
          <w:sz w:val="24"/>
          <w:szCs w:val="24"/>
          <w:lang w:val="ro-RO"/>
        </w:rPr>
        <w:fldChar w:fldCharType="end"/>
      </w:r>
      <w:r w:rsidR="00B20157" w:rsidRPr="008D7397">
        <w:rPr>
          <w:rFonts w:ascii="Times New Roman" w:hAnsi="Times New Roman" w:cs="Times New Roman"/>
          <w:sz w:val="24"/>
          <w:szCs w:val="24"/>
          <w:lang w:val="ro-RO"/>
        </w:rPr>
        <w:t xml:space="preserve">, precum și cerințele menționate la alin. </w:t>
      </w:r>
      <w:r w:rsidR="00C477E7" w:rsidRPr="008D7397">
        <w:rPr>
          <w:rFonts w:ascii="Times New Roman" w:hAnsi="Times New Roman" w:cs="Times New Roman"/>
          <w:sz w:val="24"/>
          <w:szCs w:val="24"/>
          <w:lang w:val="ro-RO"/>
        </w:rPr>
        <w:fldChar w:fldCharType="begin"/>
      </w:r>
      <w:r w:rsidR="00C477E7" w:rsidRPr="008D7397">
        <w:rPr>
          <w:rFonts w:ascii="Times New Roman" w:hAnsi="Times New Roman" w:cs="Times New Roman"/>
          <w:sz w:val="24"/>
          <w:szCs w:val="24"/>
          <w:lang w:val="ro-RO"/>
        </w:rPr>
        <w:instrText xml:space="preserve"> REF _Ref168388881 \r \h </w:instrText>
      </w:r>
      <w:r w:rsidR="00174215" w:rsidRPr="008D7397">
        <w:rPr>
          <w:rFonts w:ascii="Times New Roman" w:hAnsi="Times New Roman" w:cs="Times New Roman"/>
          <w:sz w:val="24"/>
          <w:szCs w:val="24"/>
          <w:lang w:val="ro-RO"/>
        </w:rPr>
        <w:instrText xml:space="preserve"> \* MERGEFORMAT </w:instrText>
      </w:r>
      <w:r w:rsidR="00C477E7" w:rsidRPr="008D7397">
        <w:rPr>
          <w:rFonts w:ascii="Times New Roman" w:hAnsi="Times New Roman" w:cs="Times New Roman"/>
          <w:sz w:val="24"/>
          <w:szCs w:val="24"/>
          <w:lang w:val="ro-RO"/>
        </w:rPr>
      </w:r>
      <w:r w:rsidR="00C477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C477E7" w:rsidRPr="008D7397">
        <w:rPr>
          <w:rFonts w:ascii="Times New Roman" w:hAnsi="Times New Roman" w:cs="Times New Roman"/>
          <w:sz w:val="24"/>
          <w:szCs w:val="24"/>
          <w:lang w:val="ro-RO"/>
        </w:rPr>
        <w:fldChar w:fldCharType="end"/>
      </w:r>
      <w:r w:rsidR="00B20157" w:rsidRPr="008D7397">
        <w:rPr>
          <w:rFonts w:ascii="Times New Roman" w:hAnsi="Times New Roman" w:cs="Times New Roman"/>
          <w:sz w:val="24"/>
          <w:szCs w:val="24"/>
          <w:lang w:val="ro-RO"/>
        </w:rPr>
        <w:t>, nu vor rămâne în funcțiune după 5 iulie 2031. În sensul</w:t>
      </w:r>
      <w:r w:rsidR="000A1E6B" w:rsidRPr="008D7397">
        <w:rPr>
          <w:rFonts w:ascii="Times New Roman" w:hAnsi="Times New Roman" w:cs="Times New Roman"/>
          <w:sz w:val="24"/>
          <w:szCs w:val="24"/>
          <w:lang w:val="ro-RO"/>
        </w:rPr>
        <w:t xml:space="preserve"> prezentului alineat, „demararea</w:t>
      </w:r>
      <w:r w:rsidR="00B20157" w:rsidRPr="008D7397">
        <w:rPr>
          <w:rFonts w:ascii="Times New Roman" w:hAnsi="Times New Roman" w:cs="Times New Roman"/>
          <w:sz w:val="24"/>
          <w:szCs w:val="24"/>
          <w:lang w:val="ro-RO"/>
        </w:rPr>
        <w:t xml:space="preserve"> lu</w:t>
      </w:r>
      <w:r w:rsidR="000A1E6B" w:rsidRPr="008D7397">
        <w:rPr>
          <w:rFonts w:ascii="Times New Roman" w:hAnsi="Times New Roman" w:cs="Times New Roman"/>
          <w:sz w:val="24"/>
          <w:szCs w:val="24"/>
          <w:lang w:val="ro-RO"/>
        </w:rPr>
        <w:t>crărilor” înseamnă fie demararea lucrărilor de construcții în cadrul</w:t>
      </w:r>
      <w:r w:rsidR="00B20157" w:rsidRPr="008D7397">
        <w:rPr>
          <w:rFonts w:ascii="Times New Roman" w:hAnsi="Times New Roman" w:cs="Times New Roman"/>
          <w:sz w:val="24"/>
          <w:szCs w:val="24"/>
          <w:lang w:val="ro-RO"/>
        </w:rPr>
        <w:t xml:space="preserve"> investiției, </w:t>
      </w:r>
      <w:r w:rsidR="000A1E6B" w:rsidRPr="008D7397">
        <w:rPr>
          <w:rFonts w:ascii="Times New Roman" w:hAnsi="Times New Roman" w:cs="Times New Roman"/>
          <w:sz w:val="24"/>
          <w:szCs w:val="24"/>
          <w:lang w:val="ro-RO"/>
        </w:rPr>
        <w:t>fie primul angajament ferm de comandă</w:t>
      </w:r>
      <w:r w:rsidR="00B20157" w:rsidRPr="008D7397">
        <w:rPr>
          <w:rFonts w:ascii="Times New Roman" w:hAnsi="Times New Roman" w:cs="Times New Roman"/>
          <w:sz w:val="24"/>
          <w:szCs w:val="24"/>
          <w:lang w:val="ro-RO"/>
        </w:rPr>
        <w:t xml:space="preserve"> </w:t>
      </w:r>
      <w:r w:rsidR="000A1E6B" w:rsidRPr="008D7397">
        <w:rPr>
          <w:rFonts w:ascii="Times New Roman" w:hAnsi="Times New Roman" w:cs="Times New Roman"/>
          <w:sz w:val="24"/>
          <w:szCs w:val="24"/>
          <w:lang w:val="ro-RO"/>
        </w:rPr>
        <w:t xml:space="preserve">pentru </w:t>
      </w:r>
      <w:r w:rsidR="00B20157" w:rsidRPr="008D7397">
        <w:rPr>
          <w:rFonts w:ascii="Times New Roman" w:hAnsi="Times New Roman" w:cs="Times New Roman"/>
          <w:sz w:val="24"/>
          <w:szCs w:val="24"/>
          <w:lang w:val="ro-RO"/>
        </w:rPr>
        <w:t xml:space="preserve">echipamente sau alt angajament </w:t>
      </w:r>
      <w:r w:rsidR="000A1E6B" w:rsidRPr="008D7397">
        <w:rPr>
          <w:rFonts w:ascii="Times New Roman" w:hAnsi="Times New Roman" w:cs="Times New Roman"/>
          <w:sz w:val="24"/>
          <w:szCs w:val="24"/>
          <w:lang w:val="ro-RO"/>
        </w:rPr>
        <w:t xml:space="preserve">prin </w:t>
      </w:r>
      <w:r w:rsidR="00B20157" w:rsidRPr="008D7397">
        <w:rPr>
          <w:rFonts w:ascii="Times New Roman" w:hAnsi="Times New Roman" w:cs="Times New Roman"/>
          <w:sz w:val="24"/>
          <w:szCs w:val="24"/>
          <w:lang w:val="ro-RO"/>
        </w:rPr>
        <w:t xml:space="preserve">care investiția </w:t>
      </w:r>
      <w:r w:rsidR="000A1E6B" w:rsidRPr="008D7397">
        <w:rPr>
          <w:rFonts w:ascii="Times New Roman" w:hAnsi="Times New Roman" w:cs="Times New Roman"/>
          <w:sz w:val="24"/>
          <w:szCs w:val="24"/>
          <w:lang w:val="ro-RO"/>
        </w:rPr>
        <w:t xml:space="preserve">devine </w:t>
      </w:r>
      <w:r w:rsidR="00B20157" w:rsidRPr="008D7397">
        <w:rPr>
          <w:rFonts w:ascii="Times New Roman" w:hAnsi="Times New Roman" w:cs="Times New Roman"/>
          <w:sz w:val="24"/>
          <w:szCs w:val="24"/>
          <w:lang w:val="ro-RO"/>
        </w:rPr>
        <w:t xml:space="preserve">ireversibilă, oricare dintre acestea </w:t>
      </w:r>
      <w:r w:rsidR="000A1E6B" w:rsidRPr="008D7397">
        <w:rPr>
          <w:rFonts w:ascii="Times New Roman" w:hAnsi="Times New Roman" w:cs="Times New Roman"/>
          <w:sz w:val="24"/>
          <w:szCs w:val="24"/>
          <w:lang w:val="ro-RO"/>
        </w:rPr>
        <w:t>survine mai întâi</w:t>
      </w:r>
      <w:r w:rsidR="00B20157" w:rsidRPr="008D7397">
        <w:rPr>
          <w:rFonts w:ascii="Times New Roman" w:hAnsi="Times New Roman" w:cs="Times New Roman"/>
          <w:sz w:val="24"/>
          <w:szCs w:val="24"/>
          <w:lang w:val="ro-RO"/>
        </w:rPr>
        <w:t xml:space="preserve">. </w:t>
      </w:r>
      <w:r w:rsidR="000A1E6B" w:rsidRPr="008D7397">
        <w:rPr>
          <w:rFonts w:ascii="Times New Roman" w:hAnsi="Times New Roman" w:cs="Times New Roman"/>
          <w:sz w:val="24"/>
          <w:szCs w:val="24"/>
          <w:lang w:val="ro-RO"/>
        </w:rPr>
        <w:t>Cumpărarea de terenuri</w:t>
      </w:r>
      <w:r w:rsidR="00B20157" w:rsidRPr="008D7397">
        <w:rPr>
          <w:rFonts w:ascii="Times New Roman" w:hAnsi="Times New Roman" w:cs="Times New Roman"/>
          <w:sz w:val="24"/>
          <w:szCs w:val="24"/>
          <w:lang w:val="ro-RO"/>
        </w:rPr>
        <w:t xml:space="preserve"> și lucrările pregătitoare, </w:t>
      </w:r>
      <w:r w:rsidR="001F7BA0" w:rsidRPr="008D7397">
        <w:rPr>
          <w:rFonts w:ascii="Times New Roman" w:hAnsi="Times New Roman" w:cs="Times New Roman"/>
          <w:sz w:val="24"/>
          <w:szCs w:val="24"/>
          <w:lang w:val="ro-RO"/>
        </w:rPr>
        <w:t>precum obținerea permiselor</w:t>
      </w:r>
      <w:r w:rsidR="00B20157" w:rsidRPr="008D7397">
        <w:rPr>
          <w:rFonts w:ascii="Times New Roman" w:hAnsi="Times New Roman" w:cs="Times New Roman"/>
          <w:sz w:val="24"/>
          <w:szCs w:val="24"/>
          <w:lang w:val="ro-RO"/>
        </w:rPr>
        <w:t xml:space="preserve"> și efectuarea studiilor preliminare de fezabilitate, nu sunt considerate </w:t>
      </w:r>
      <w:r w:rsidR="001F7BA0" w:rsidRPr="008D7397">
        <w:rPr>
          <w:rFonts w:ascii="Times New Roman" w:hAnsi="Times New Roman" w:cs="Times New Roman"/>
          <w:sz w:val="24"/>
          <w:szCs w:val="24"/>
          <w:lang w:val="ro-RO"/>
        </w:rPr>
        <w:t>drept demarare</w:t>
      </w:r>
      <w:r w:rsidR="00B20157" w:rsidRPr="008D7397">
        <w:rPr>
          <w:rFonts w:ascii="Times New Roman" w:hAnsi="Times New Roman" w:cs="Times New Roman"/>
          <w:sz w:val="24"/>
          <w:szCs w:val="24"/>
          <w:lang w:val="ro-RO"/>
        </w:rPr>
        <w:t xml:space="preserve"> a lucrărilor. </w:t>
      </w:r>
      <w:r w:rsidR="001F7BA0" w:rsidRPr="008D7397">
        <w:rPr>
          <w:rFonts w:ascii="Times New Roman" w:hAnsi="Times New Roman" w:cs="Times New Roman"/>
          <w:sz w:val="24"/>
          <w:szCs w:val="24"/>
          <w:lang w:val="ro-RO"/>
        </w:rPr>
        <w:t>În cazul</w:t>
      </w:r>
      <w:r w:rsidR="00B20157" w:rsidRPr="008D7397">
        <w:rPr>
          <w:rFonts w:ascii="Times New Roman" w:hAnsi="Times New Roman" w:cs="Times New Roman"/>
          <w:sz w:val="24"/>
          <w:szCs w:val="24"/>
          <w:lang w:val="ro-RO"/>
        </w:rPr>
        <w:t xml:space="preserve"> preluări</w:t>
      </w:r>
      <w:r w:rsidR="001F7BA0" w:rsidRPr="008D7397">
        <w:rPr>
          <w:rFonts w:ascii="Times New Roman" w:hAnsi="Times New Roman" w:cs="Times New Roman"/>
          <w:sz w:val="24"/>
          <w:szCs w:val="24"/>
          <w:lang w:val="ro-RO"/>
        </w:rPr>
        <w:t>lor de întreprinderi, „demararea</w:t>
      </w:r>
      <w:r w:rsidR="00B20157" w:rsidRPr="008D7397">
        <w:rPr>
          <w:rFonts w:ascii="Times New Roman" w:hAnsi="Times New Roman" w:cs="Times New Roman"/>
          <w:sz w:val="24"/>
          <w:szCs w:val="24"/>
          <w:lang w:val="ro-RO"/>
        </w:rPr>
        <w:t xml:space="preserve"> lucrărilor” înseamnă </w:t>
      </w:r>
      <w:r w:rsidR="001F7BA0" w:rsidRPr="008D7397">
        <w:rPr>
          <w:rFonts w:ascii="Times New Roman" w:hAnsi="Times New Roman" w:cs="Times New Roman"/>
          <w:sz w:val="24"/>
          <w:szCs w:val="24"/>
          <w:lang w:val="ro-RO"/>
        </w:rPr>
        <w:t>data de achiziționare a</w:t>
      </w:r>
      <w:r w:rsidR="00B20157" w:rsidRPr="008D7397">
        <w:rPr>
          <w:rFonts w:ascii="Times New Roman" w:hAnsi="Times New Roman" w:cs="Times New Roman"/>
          <w:sz w:val="24"/>
          <w:szCs w:val="24"/>
          <w:lang w:val="ro-RO"/>
        </w:rPr>
        <w:t xml:space="preserve"> activelor </w:t>
      </w:r>
      <w:r w:rsidR="001F7BA0" w:rsidRPr="008D7397">
        <w:rPr>
          <w:rFonts w:ascii="Times New Roman" w:hAnsi="Times New Roman" w:cs="Times New Roman"/>
          <w:sz w:val="24"/>
          <w:szCs w:val="24"/>
          <w:lang w:val="ro-RO"/>
        </w:rPr>
        <w:t>direct legate</w:t>
      </w:r>
      <w:r w:rsidR="00B20157" w:rsidRPr="008D7397">
        <w:rPr>
          <w:rFonts w:ascii="Times New Roman" w:hAnsi="Times New Roman" w:cs="Times New Roman"/>
          <w:sz w:val="24"/>
          <w:szCs w:val="24"/>
          <w:lang w:val="ro-RO"/>
        </w:rPr>
        <w:t xml:space="preserve"> de unitatea </w:t>
      </w:r>
      <w:r w:rsidR="001F7BA0" w:rsidRPr="008D7397">
        <w:rPr>
          <w:rFonts w:ascii="Times New Roman" w:hAnsi="Times New Roman" w:cs="Times New Roman"/>
          <w:sz w:val="24"/>
          <w:szCs w:val="24"/>
          <w:lang w:val="ro-RO"/>
        </w:rPr>
        <w:t>preluată</w:t>
      </w:r>
      <w:r w:rsidR="00B20157" w:rsidRPr="008D7397">
        <w:rPr>
          <w:rFonts w:ascii="Times New Roman" w:hAnsi="Times New Roman" w:cs="Times New Roman"/>
          <w:sz w:val="24"/>
          <w:szCs w:val="24"/>
          <w:lang w:val="ro-RO"/>
        </w:rPr>
        <w:t>.</w:t>
      </w:r>
    </w:p>
    <w:p w14:paraId="3D703A97" w14:textId="77777777" w:rsidR="00A42936" w:rsidRPr="008D7397" w:rsidRDefault="00A42936" w:rsidP="006652F2">
      <w:pPr>
        <w:pStyle w:val="Frspaiere"/>
        <w:tabs>
          <w:tab w:val="left" w:pos="0"/>
          <w:tab w:val="left" w:pos="180"/>
        </w:tabs>
        <w:spacing w:after="120"/>
        <w:jc w:val="both"/>
        <w:rPr>
          <w:rFonts w:ascii="Times New Roman" w:hAnsi="Times New Roman" w:cs="Times New Roman"/>
          <w:sz w:val="24"/>
          <w:szCs w:val="24"/>
          <w:lang w:val="ro-RO"/>
        </w:rPr>
      </w:pPr>
    </w:p>
    <w:p w14:paraId="4F2076A5" w14:textId="223B8794" w:rsidR="00A42936" w:rsidRPr="008D7397" w:rsidRDefault="00A42936" w:rsidP="006652F2">
      <w:pPr>
        <w:pStyle w:val="Titlu3"/>
        <w:numPr>
          <w:ilvl w:val="0"/>
          <w:numId w:val="246"/>
        </w:numPr>
        <w:ind w:left="0" w:firstLine="720"/>
        <w:rPr>
          <w:lang w:val="ro-RO"/>
        </w:rPr>
      </w:pPr>
      <w:bookmarkStart w:id="370" w:name="_Ref168332223"/>
      <w:bookmarkStart w:id="371" w:name="_Ref168388960"/>
      <w:bookmarkStart w:id="372" w:name="_Ref168395639"/>
      <w:r w:rsidRPr="008D7397">
        <w:rPr>
          <w:lang w:val="ro-RO"/>
        </w:rPr>
        <w:t xml:space="preserve">Gestionarea datelor, </w:t>
      </w:r>
      <w:r w:rsidR="00320DD9" w:rsidRPr="008D7397">
        <w:rPr>
          <w:lang w:val="ro-RO"/>
        </w:rPr>
        <w:t>schimbul de date</w:t>
      </w:r>
      <w:r w:rsidRPr="008D7397">
        <w:rPr>
          <w:lang w:val="ro-RO"/>
        </w:rPr>
        <w:t xml:space="preserve"> și procedurile de acces la date</w:t>
      </w:r>
      <w:bookmarkEnd w:id="370"/>
      <w:bookmarkEnd w:id="371"/>
      <w:bookmarkEnd w:id="372"/>
    </w:p>
    <w:p w14:paraId="68308E6E" w14:textId="256C67DA"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Accesul la datele consumatorilor finali de către părțile eligibile se asigură în conformitate cu prezentul articol și cu regulile și cerințele stabilite în legislația relevantă care reglementează accesul la date și stocarea datelor. În sensul prezentei legi, datele includ datele furnizate de </w:t>
      </w:r>
      <w:r w:rsidR="000553AB" w:rsidRPr="008D7397">
        <w:rPr>
          <w:rFonts w:ascii="Times New Roman" w:hAnsi="Times New Roman" w:cs="Times New Roman"/>
          <w:sz w:val="24"/>
          <w:szCs w:val="24"/>
          <w:lang w:val="ro-RO"/>
        </w:rPr>
        <w:t xml:space="preserve">echipamentele de măsurare </w:t>
      </w:r>
      <w:r w:rsidRPr="008D7397">
        <w:rPr>
          <w:rFonts w:ascii="Times New Roman" w:hAnsi="Times New Roman" w:cs="Times New Roman"/>
          <w:sz w:val="24"/>
          <w:szCs w:val="24"/>
          <w:lang w:val="ro-RO"/>
        </w:rPr>
        <w:t xml:space="preserve">și datele privind consumul, precum și datele </w:t>
      </w:r>
      <w:r w:rsidR="003C1FB1" w:rsidRPr="008D7397">
        <w:rPr>
          <w:rFonts w:ascii="Times New Roman" w:hAnsi="Times New Roman" w:cs="Times New Roman"/>
          <w:sz w:val="24"/>
          <w:szCs w:val="24"/>
          <w:lang w:val="ro-RO"/>
        </w:rPr>
        <w:t>ce țin de</w:t>
      </w:r>
      <w:r w:rsidRPr="008D7397">
        <w:rPr>
          <w:rFonts w:ascii="Times New Roman" w:hAnsi="Times New Roman" w:cs="Times New Roman"/>
          <w:sz w:val="24"/>
          <w:szCs w:val="24"/>
          <w:lang w:val="ro-RO"/>
        </w:rPr>
        <w:t xml:space="preserve"> </w:t>
      </w:r>
      <w:r w:rsidR="00320DD9" w:rsidRPr="008D7397">
        <w:rPr>
          <w:rFonts w:ascii="Times New Roman" w:hAnsi="Times New Roman" w:cs="Times New Roman"/>
          <w:sz w:val="24"/>
          <w:szCs w:val="24"/>
          <w:lang w:val="ro-RO"/>
        </w:rPr>
        <w:t>schimbarea furnizorului</w:t>
      </w:r>
      <w:r w:rsidRPr="008D7397">
        <w:rPr>
          <w:rFonts w:ascii="Times New Roman" w:hAnsi="Times New Roman" w:cs="Times New Roman"/>
          <w:sz w:val="24"/>
          <w:szCs w:val="24"/>
          <w:lang w:val="ro-RO"/>
        </w:rPr>
        <w:t xml:space="preserve">, </w:t>
      </w:r>
      <w:r w:rsidR="00C53427" w:rsidRPr="008D7397">
        <w:rPr>
          <w:rFonts w:ascii="Times New Roman" w:hAnsi="Times New Roman" w:cs="Times New Roman"/>
          <w:sz w:val="24"/>
          <w:szCs w:val="24"/>
          <w:lang w:val="ro-RO"/>
        </w:rPr>
        <w:t xml:space="preserve">de </w:t>
      </w:r>
      <w:r w:rsidR="00320DD9" w:rsidRPr="008D7397">
        <w:rPr>
          <w:rFonts w:ascii="Times New Roman" w:hAnsi="Times New Roman" w:cs="Times New Roman"/>
          <w:sz w:val="24"/>
          <w:szCs w:val="24"/>
          <w:lang w:val="ro-RO"/>
        </w:rPr>
        <w:t>consumul dispecerizabil</w:t>
      </w:r>
      <w:r w:rsidRPr="008D7397">
        <w:rPr>
          <w:rFonts w:ascii="Times New Roman" w:hAnsi="Times New Roman" w:cs="Times New Roman"/>
          <w:sz w:val="24"/>
          <w:szCs w:val="24"/>
          <w:lang w:val="ro-RO"/>
        </w:rPr>
        <w:t xml:space="preserve"> și </w:t>
      </w:r>
      <w:r w:rsidR="00C5342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alte servicii care intră sub incidența prezentei legi.</w:t>
      </w:r>
    </w:p>
    <w:p w14:paraId="559839C5" w14:textId="6A551E74"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Operatorii de sistem, în c</w:t>
      </w:r>
      <w:r w:rsidR="00320DD9" w:rsidRPr="008D7397">
        <w:rPr>
          <w:rFonts w:ascii="Times New Roman" w:hAnsi="Times New Roman" w:cs="Times New Roman"/>
          <w:sz w:val="24"/>
          <w:szCs w:val="24"/>
          <w:lang w:val="ro-RO"/>
        </w:rPr>
        <w:t>alitate de părți responsabile de</w:t>
      </w:r>
      <w:r w:rsidRPr="008D7397">
        <w:rPr>
          <w:rFonts w:ascii="Times New Roman" w:hAnsi="Times New Roman" w:cs="Times New Roman"/>
          <w:sz w:val="24"/>
          <w:szCs w:val="24"/>
          <w:lang w:val="ro-RO"/>
        </w:rPr>
        <w:t xml:space="preserve"> gestionarea datelor, trebuie să organizeze gestionarea datelor astfel încât să asigure accesul și schimbul de date eficient și securizat, precum și protecția și securitatea datelor, în conformitate cu cerințele stabilite în legislația relevantă care reglementează accesul la date și stocarea datelor. Prelucrarea datelor cu caracter personal se efectuează în conformitate cu cerințele Legii </w:t>
      </w:r>
      <w:r w:rsidR="00320DD9" w:rsidRPr="008D7397">
        <w:rPr>
          <w:rFonts w:ascii="Times New Roman" w:hAnsi="Times New Roman" w:cs="Times New Roman"/>
          <w:sz w:val="24"/>
          <w:szCs w:val="24"/>
          <w:lang w:val="ro-RO"/>
        </w:rPr>
        <w:t xml:space="preserve">nr. 133/2011 </w:t>
      </w:r>
      <w:r w:rsidRPr="008D7397">
        <w:rPr>
          <w:rFonts w:ascii="Times New Roman" w:hAnsi="Times New Roman" w:cs="Times New Roman"/>
          <w:sz w:val="24"/>
          <w:szCs w:val="24"/>
          <w:lang w:val="ro-RO"/>
        </w:rPr>
        <w:t>privind protecția datelor cu caracter personal.</w:t>
      </w:r>
    </w:p>
    <w:p w14:paraId="56F09ABE" w14:textId="77777777"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Operatorii de sistem vor oferi acces la datele consumatorilor finali oricărei părți eligibile. Părțile eligibile vor avea la dispoziție datele solicitate în mod nediscriminatoriu și simultan. Accesul la date trebuie să fie ușor, iar procedurile relevante pentru obținerea accesului la date trebuie făcute publice.</w:t>
      </w:r>
    </w:p>
    <w:p w14:paraId="6B0B3DC7" w14:textId="6EB1A108"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bookmarkStart w:id="373" w:name="_Ref168389071"/>
      <w:r w:rsidRPr="008D7397">
        <w:rPr>
          <w:rFonts w:ascii="Times New Roman" w:hAnsi="Times New Roman" w:cs="Times New Roman"/>
          <w:sz w:val="24"/>
          <w:szCs w:val="24"/>
          <w:lang w:val="ro-RO"/>
        </w:rPr>
        <w:t xml:space="preserve">În vederea gestionării accesului la rețelele electrice de transport și </w:t>
      </w:r>
      <w:r w:rsidR="00320DD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operatorul de sistem are obligația </w:t>
      </w:r>
      <w:r w:rsidR="005960E4" w:rsidRPr="008D7397">
        <w:rPr>
          <w:rFonts w:ascii="Times New Roman" w:hAnsi="Times New Roman" w:cs="Times New Roman"/>
          <w:sz w:val="24"/>
          <w:szCs w:val="24"/>
          <w:lang w:val="ro-RO"/>
        </w:rPr>
        <w:t>să țină</w:t>
      </w:r>
      <w:r w:rsidRPr="008D7397">
        <w:rPr>
          <w:rFonts w:ascii="Times New Roman" w:hAnsi="Times New Roman" w:cs="Times New Roman"/>
          <w:sz w:val="24"/>
          <w:szCs w:val="24"/>
          <w:lang w:val="ro-RO"/>
        </w:rPr>
        <w:t xml:space="preserve"> un registru electronic în care </w:t>
      </w:r>
      <w:r w:rsidR="005960E4" w:rsidRPr="008D7397">
        <w:rPr>
          <w:rFonts w:ascii="Times New Roman" w:hAnsi="Times New Roman" w:cs="Times New Roman"/>
          <w:sz w:val="24"/>
          <w:szCs w:val="24"/>
          <w:lang w:val="ro-RO"/>
        </w:rPr>
        <w:t>urmează să</w:t>
      </w:r>
      <w:r w:rsidRPr="008D7397">
        <w:rPr>
          <w:rFonts w:ascii="Times New Roman" w:hAnsi="Times New Roman" w:cs="Times New Roman"/>
          <w:sz w:val="24"/>
          <w:szCs w:val="24"/>
          <w:lang w:val="ro-RO"/>
        </w:rPr>
        <w:t xml:space="preserve"> indic</w:t>
      </w:r>
      <w:r w:rsidR="005960E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pentru fiecare punct de acces, identificat printr-un număr</w:t>
      </w:r>
      <w:r w:rsidR="005960E4" w:rsidRPr="008D7397">
        <w:rPr>
          <w:rFonts w:ascii="Times New Roman" w:hAnsi="Times New Roman" w:cs="Times New Roman"/>
          <w:sz w:val="24"/>
          <w:szCs w:val="24"/>
          <w:lang w:val="ro-RO"/>
        </w:rPr>
        <w:t xml:space="preserve"> specific</w:t>
      </w:r>
      <w:r w:rsidRPr="008D7397">
        <w:rPr>
          <w:rFonts w:ascii="Times New Roman" w:hAnsi="Times New Roman" w:cs="Times New Roman"/>
          <w:sz w:val="24"/>
          <w:szCs w:val="24"/>
          <w:lang w:val="ro-RO"/>
        </w:rPr>
        <w:t>, to</w:t>
      </w:r>
      <w:r w:rsidR="005960E4" w:rsidRPr="008D7397">
        <w:rPr>
          <w:rFonts w:ascii="Times New Roman" w:hAnsi="Times New Roman" w:cs="Times New Roman"/>
          <w:sz w:val="24"/>
          <w:szCs w:val="24"/>
          <w:lang w:val="ro-RO"/>
        </w:rPr>
        <w:t xml:space="preserve">ate datele necesare gestionării </w:t>
      </w:r>
      <w:r w:rsidRPr="008D7397">
        <w:rPr>
          <w:rFonts w:ascii="Times New Roman" w:hAnsi="Times New Roman" w:cs="Times New Roman"/>
          <w:sz w:val="24"/>
          <w:szCs w:val="24"/>
          <w:lang w:val="ro-RO"/>
        </w:rPr>
        <w:t>accesul</w:t>
      </w:r>
      <w:r w:rsidR="005960E4"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la </w:t>
      </w:r>
      <w:r w:rsidR="005960E4" w:rsidRPr="008D7397">
        <w:rPr>
          <w:rFonts w:ascii="Times New Roman" w:hAnsi="Times New Roman" w:cs="Times New Roman"/>
          <w:sz w:val="24"/>
          <w:szCs w:val="24"/>
          <w:lang w:val="ro-RO"/>
        </w:rPr>
        <w:t>rețea</w:t>
      </w:r>
      <w:r w:rsidR="00B27723" w:rsidRPr="008D7397">
        <w:rPr>
          <w:rFonts w:ascii="Times New Roman" w:hAnsi="Times New Roman" w:cs="Times New Roman"/>
          <w:sz w:val="24"/>
          <w:szCs w:val="24"/>
          <w:lang w:val="ro-RO"/>
        </w:rPr>
        <w:t>ua electrică</w:t>
      </w:r>
      <w:r w:rsidRPr="008D7397">
        <w:rPr>
          <w:rFonts w:ascii="Times New Roman" w:hAnsi="Times New Roman" w:cs="Times New Roman"/>
          <w:sz w:val="24"/>
          <w:szCs w:val="24"/>
          <w:lang w:val="ro-RO"/>
        </w:rPr>
        <w:t xml:space="preserve">, inclusiv datele privind identitatea persoanei cu care </w:t>
      </w:r>
      <w:r w:rsidR="005960E4" w:rsidRPr="008D7397">
        <w:rPr>
          <w:rFonts w:ascii="Times New Roman" w:hAnsi="Times New Roman" w:cs="Times New Roman"/>
          <w:sz w:val="24"/>
          <w:szCs w:val="24"/>
          <w:lang w:val="ro-RO"/>
        </w:rPr>
        <w:t>este încheiat</w:t>
      </w:r>
      <w:r w:rsidRPr="008D7397">
        <w:rPr>
          <w:rFonts w:ascii="Times New Roman" w:hAnsi="Times New Roman" w:cs="Times New Roman"/>
          <w:sz w:val="24"/>
          <w:szCs w:val="24"/>
          <w:lang w:val="ro-RO"/>
        </w:rPr>
        <w:t xml:space="preserve"> contractul </w:t>
      </w:r>
      <w:r w:rsidR="005960E4" w:rsidRPr="008D7397">
        <w:rPr>
          <w:rFonts w:ascii="Times New Roman" w:hAnsi="Times New Roman" w:cs="Times New Roman"/>
          <w:sz w:val="24"/>
          <w:szCs w:val="24"/>
          <w:lang w:val="ro-RO"/>
        </w:rPr>
        <w:t>pentru prestare</w:t>
      </w:r>
      <w:r w:rsidRPr="008D7397">
        <w:rPr>
          <w:rFonts w:ascii="Times New Roman" w:hAnsi="Times New Roman" w:cs="Times New Roman"/>
          <w:sz w:val="24"/>
          <w:szCs w:val="24"/>
          <w:lang w:val="ro-RO"/>
        </w:rPr>
        <w:t xml:space="preserve">a serviciului de transport sau </w:t>
      </w:r>
      <w:r w:rsidR="00E70559" w:rsidRPr="008D7397">
        <w:rPr>
          <w:rFonts w:ascii="Times New Roman" w:hAnsi="Times New Roman" w:cs="Times New Roman"/>
          <w:sz w:val="24"/>
          <w:szCs w:val="24"/>
          <w:lang w:val="ro-RO"/>
        </w:rPr>
        <w:t xml:space="preserve">de </w:t>
      </w:r>
      <w:r w:rsidR="005960E4"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a energiei electrice, privind furnizorul(</w:t>
      </w:r>
      <w:r w:rsidR="005960E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i) existent(</w:t>
      </w:r>
      <w:r w:rsidR="005960E4" w:rsidRPr="008D7397">
        <w:rPr>
          <w:rFonts w:ascii="Times New Roman" w:hAnsi="Times New Roman" w:cs="Times New Roman"/>
          <w:sz w:val="24"/>
          <w:szCs w:val="24"/>
          <w:lang w:val="ro-RO"/>
        </w:rPr>
        <w:t>ț</w:t>
      </w:r>
      <w:r w:rsidRPr="008D7397">
        <w:rPr>
          <w:rFonts w:ascii="Times New Roman" w:hAnsi="Times New Roman" w:cs="Times New Roman"/>
          <w:sz w:val="24"/>
          <w:szCs w:val="24"/>
          <w:lang w:val="ro-RO"/>
        </w:rPr>
        <w:t xml:space="preserve">i), adresa locului </w:t>
      </w:r>
      <w:r w:rsidR="005960E4" w:rsidRPr="008D7397">
        <w:rPr>
          <w:rFonts w:ascii="Times New Roman" w:hAnsi="Times New Roman" w:cs="Times New Roman"/>
          <w:sz w:val="24"/>
          <w:szCs w:val="24"/>
          <w:lang w:val="ro-RO"/>
        </w:rPr>
        <w:t>de consum, puterea contractată, punctul de racord</w:t>
      </w:r>
      <w:r w:rsidRPr="008D7397">
        <w:rPr>
          <w:rFonts w:ascii="Times New Roman" w:hAnsi="Times New Roman" w:cs="Times New Roman"/>
          <w:sz w:val="24"/>
          <w:szCs w:val="24"/>
          <w:lang w:val="ro-RO"/>
        </w:rPr>
        <w:t>are, punctul de delimitare, tensiunea nominală la punctul d</w:t>
      </w:r>
      <w:r w:rsidR="005960E4" w:rsidRPr="008D7397">
        <w:rPr>
          <w:rFonts w:ascii="Times New Roman" w:hAnsi="Times New Roman" w:cs="Times New Roman"/>
          <w:sz w:val="24"/>
          <w:szCs w:val="24"/>
          <w:lang w:val="ro-RO"/>
        </w:rPr>
        <w:t xml:space="preserve">e delimitare, caracteristicile aparatelor </w:t>
      </w:r>
      <w:r w:rsidRPr="008D7397">
        <w:rPr>
          <w:rFonts w:ascii="Times New Roman" w:hAnsi="Times New Roman" w:cs="Times New Roman"/>
          <w:sz w:val="24"/>
          <w:szCs w:val="24"/>
          <w:lang w:val="ro-RO"/>
        </w:rPr>
        <w:t xml:space="preserve"> de protecție pentru corelarea protecției la punctele de delimitare, caracterist</w:t>
      </w:r>
      <w:r w:rsidR="005960E4" w:rsidRPr="008D7397">
        <w:rPr>
          <w:rFonts w:ascii="Times New Roman" w:hAnsi="Times New Roman" w:cs="Times New Roman"/>
          <w:sz w:val="24"/>
          <w:szCs w:val="24"/>
          <w:lang w:val="ro-RO"/>
        </w:rPr>
        <w:t>icile echipamentului de măsur</w:t>
      </w:r>
      <w:r w:rsidRPr="008D7397">
        <w:rPr>
          <w:rFonts w:ascii="Times New Roman" w:hAnsi="Times New Roman" w:cs="Times New Roman"/>
          <w:sz w:val="24"/>
          <w:szCs w:val="24"/>
          <w:lang w:val="ro-RO"/>
        </w:rPr>
        <w:t xml:space="preserve">are, precum și </w:t>
      </w:r>
      <w:r w:rsidR="005960E4" w:rsidRPr="008D7397">
        <w:rPr>
          <w:rFonts w:ascii="Times New Roman" w:hAnsi="Times New Roman" w:cs="Times New Roman"/>
          <w:sz w:val="24"/>
          <w:szCs w:val="24"/>
          <w:lang w:val="ro-RO"/>
        </w:rPr>
        <w:t xml:space="preserve">mențiunea cu privire la faptul </w:t>
      </w:r>
      <w:r w:rsidRPr="008D7397">
        <w:rPr>
          <w:rFonts w:ascii="Times New Roman" w:hAnsi="Times New Roman" w:cs="Times New Roman"/>
          <w:sz w:val="24"/>
          <w:szCs w:val="24"/>
          <w:lang w:val="ro-RO"/>
        </w:rPr>
        <w:t>dacă respectiv</w:t>
      </w:r>
      <w:r w:rsidR="005960E4" w:rsidRPr="008D7397">
        <w:rPr>
          <w:rFonts w:ascii="Times New Roman" w:hAnsi="Times New Roman" w:cs="Times New Roman"/>
          <w:sz w:val="24"/>
          <w:szCs w:val="24"/>
          <w:lang w:val="ro-RO"/>
        </w:rPr>
        <w:t xml:space="preserve">ul loc de consum </w:t>
      </w:r>
      <w:r w:rsidRPr="008D7397">
        <w:rPr>
          <w:rFonts w:ascii="Times New Roman" w:hAnsi="Times New Roman" w:cs="Times New Roman"/>
          <w:sz w:val="24"/>
          <w:szCs w:val="24"/>
          <w:lang w:val="ro-RO"/>
        </w:rPr>
        <w:t xml:space="preserve">este </w:t>
      </w:r>
      <w:r w:rsidR="005C5F9B" w:rsidRPr="008D7397">
        <w:rPr>
          <w:rFonts w:ascii="Times New Roman" w:hAnsi="Times New Roman" w:cs="Times New Roman"/>
          <w:sz w:val="24"/>
          <w:szCs w:val="24"/>
          <w:lang w:val="ro-RO"/>
        </w:rPr>
        <w:t xml:space="preserve">racordat la </w:t>
      </w:r>
      <w:r w:rsidRPr="008D7397">
        <w:rPr>
          <w:rFonts w:ascii="Times New Roman" w:hAnsi="Times New Roman" w:cs="Times New Roman"/>
          <w:sz w:val="24"/>
          <w:szCs w:val="24"/>
          <w:lang w:val="ro-RO"/>
        </w:rPr>
        <w:t>sau deconectat de la rețeaua electrică.</w:t>
      </w:r>
      <w:bookmarkEnd w:id="373"/>
    </w:p>
    <w:p w14:paraId="6836378E" w14:textId="10E5FE79"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Datele din registrul electronic prevăzut la alin. </w:t>
      </w:r>
      <w:r w:rsidR="00FB76C2" w:rsidRPr="008D7397">
        <w:rPr>
          <w:rFonts w:ascii="Times New Roman" w:hAnsi="Times New Roman" w:cs="Times New Roman"/>
          <w:sz w:val="24"/>
          <w:szCs w:val="24"/>
          <w:lang w:val="ro-RO"/>
        </w:rPr>
        <w:fldChar w:fldCharType="begin"/>
      </w:r>
      <w:r w:rsidR="00FB76C2" w:rsidRPr="008D7397">
        <w:rPr>
          <w:rFonts w:ascii="Times New Roman" w:hAnsi="Times New Roman" w:cs="Times New Roman"/>
          <w:sz w:val="24"/>
          <w:szCs w:val="24"/>
          <w:lang w:val="ro-RO"/>
        </w:rPr>
        <w:instrText xml:space="preserve"> REF _Ref168389071 \r \h </w:instrText>
      </w:r>
      <w:r w:rsidR="00174215" w:rsidRPr="008D7397">
        <w:rPr>
          <w:rFonts w:ascii="Times New Roman" w:hAnsi="Times New Roman" w:cs="Times New Roman"/>
          <w:sz w:val="24"/>
          <w:szCs w:val="24"/>
          <w:lang w:val="ro-RO"/>
        </w:rPr>
        <w:instrText xml:space="preserve"> \* MERGEFORMAT </w:instrText>
      </w:r>
      <w:r w:rsidR="00FB76C2" w:rsidRPr="008D7397">
        <w:rPr>
          <w:rFonts w:ascii="Times New Roman" w:hAnsi="Times New Roman" w:cs="Times New Roman"/>
          <w:sz w:val="24"/>
          <w:szCs w:val="24"/>
          <w:lang w:val="ro-RO"/>
        </w:rPr>
      </w:r>
      <w:r w:rsidR="00FB76C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B76C2" w:rsidRPr="008D7397">
        <w:rPr>
          <w:rFonts w:ascii="Times New Roman" w:hAnsi="Times New Roman" w:cs="Times New Roman"/>
          <w:sz w:val="24"/>
          <w:szCs w:val="24"/>
          <w:lang w:val="ro-RO"/>
        </w:rPr>
        <w:fldChar w:fldCharType="end"/>
      </w:r>
      <w:r w:rsidR="00FB76C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pot fi accesate de către consumatorii finali respectivi, consumatorii activi sau de către furnizorii de energie electrică, agregatori </w:t>
      </w:r>
      <w:r w:rsidR="002F5AE6" w:rsidRPr="008D7397">
        <w:rPr>
          <w:rFonts w:ascii="Times New Roman" w:hAnsi="Times New Roman" w:cs="Times New Roman"/>
          <w:sz w:val="24"/>
          <w:szCs w:val="24"/>
          <w:lang w:val="ro-RO"/>
        </w:rPr>
        <w:t>în baza acceptulu</w:t>
      </w:r>
      <w:r w:rsidRPr="008D7397">
        <w:rPr>
          <w:rFonts w:ascii="Times New Roman" w:hAnsi="Times New Roman" w:cs="Times New Roman"/>
          <w:sz w:val="24"/>
          <w:szCs w:val="24"/>
          <w:lang w:val="ro-RO"/>
        </w:rPr>
        <w:t>i scris a respectivului consumator final sau în baza contractului relevant încheiat între consumatorul final și furnizoru</w:t>
      </w:r>
      <w:r w:rsidR="003717B2" w:rsidRPr="008D7397">
        <w:rPr>
          <w:rFonts w:ascii="Times New Roman" w:hAnsi="Times New Roman" w:cs="Times New Roman"/>
          <w:sz w:val="24"/>
          <w:szCs w:val="24"/>
          <w:lang w:val="ro-RO"/>
        </w:rPr>
        <w:t>l de energie electrică</w:t>
      </w:r>
      <w:r w:rsidRPr="008D7397">
        <w:rPr>
          <w:rFonts w:ascii="Times New Roman" w:hAnsi="Times New Roman" w:cs="Times New Roman"/>
          <w:sz w:val="24"/>
          <w:szCs w:val="24"/>
          <w:lang w:val="ro-RO"/>
        </w:rPr>
        <w:t>, agregator</w:t>
      </w:r>
      <w:r w:rsidR="003717B2" w:rsidRPr="008D7397">
        <w:rPr>
          <w:rFonts w:ascii="Times New Roman" w:hAnsi="Times New Roman" w:cs="Times New Roman"/>
          <w:sz w:val="24"/>
          <w:szCs w:val="24"/>
          <w:lang w:val="ro-RO"/>
        </w:rPr>
        <w:t>ul care solicită</w:t>
      </w:r>
      <w:r w:rsidRPr="008D7397">
        <w:rPr>
          <w:rFonts w:ascii="Times New Roman" w:hAnsi="Times New Roman" w:cs="Times New Roman"/>
          <w:sz w:val="24"/>
          <w:szCs w:val="24"/>
          <w:lang w:val="ro-RO"/>
        </w:rPr>
        <w:t xml:space="preserve"> accesul la informațiile din registrul electronic.</w:t>
      </w:r>
    </w:p>
    <w:p w14:paraId="7A8BA653" w14:textId="653685BD"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se </w:t>
      </w:r>
      <w:r w:rsidR="00A67FC8" w:rsidRPr="008D7397">
        <w:rPr>
          <w:rFonts w:ascii="Times New Roman" w:hAnsi="Times New Roman" w:cs="Times New Roman"/>
          <w:sz w:val="24"/>
          <w:szCs w:val="24"/>
          <w:lang w:val="ro-RO"/>
        </w:rPr>
        <w:t>impun</w:t>
      </w:r>
      <w:r w:rsidRPr="008D7397">
        <w:rPr>
          <w:rFonts w:ascii="Times New Roman" w:hAnsi="Times New Roman" w:cs="Times New Roman"/>
          <w:sz w:val="24"/>
          <w:szCs w:val="24"/>
          <w:lang w:val="ro-RO"/>
        </w:rPr>
        <w:t xml:space="preserve"> costuri suplimentare consumatorilor finali pentru accesul </w:t>
      </w:r>
      <w:r w:rsidR="00A67FC8" w:rsidRPr="008D7397">
        <w:rPr>
          <w:rFonts w:ascii="Times New Roman" w:hAnsi="Times New Roman" w:cs="Times New Roman"/>
          <w:sz w:val="24"/>
          <w:szCs w:val="24"/>
          <w:lang w:val="ro-RO"/>
        </w:rPr>
        <w:t xml:space="preserve">la datele acestora sau pentru </w:t>
      </w:r>
      <w:r w:rsidRPr="008D7397">
        <w:rPr>
          <w:rFonts w:ascii="Times New Roman" w:hAnsi="Times New Roman" w:cs="Times New Roman"/>
          <w:sz w:val="24"/>
          <w:szCs w:val="24"/>
          <w:lang w:val="ro-RO"/>
        </w:rPr>
        <w:t>solicit</w:t>
      </w:r>
      <w:r w:rsidR="00A67FC8" w:rsidRPr="008D7397">
        <w:rPr>
          <w:rFonts w:ascii="Times New Roman" w:hAnsi="Times New Roman" w:cs="Times New Roman"/>
          <w:sz w:val="24"/>
          <w:szCs w:val="24"/>
          <w:lang w:val="ro-RO"/>
        </w:rPr>
        <w:t>ările</w:t>
      </w:r>
      <w:r w:rsidRPr="008D7397">
        <w:rPr>
          <w:rFonts w:ascii="Times New Roman" w:hAnsi="Times New Roman" w:cs="Times New Roman"/>
          <w:sz w:val="24"/>
          <w:szCs w:val="24"/>
          <w:lang w:val="ro-RO"/>
        </w:rPr>
        <w:t xml:space="preserve"> de punere la dispoziție a datelor acestora.</w:t>
      </w:r>
    </w:p>
    <w:p w14:paraId="158491B8" w14:textId="5AB1C8D0" w:rsidR="00A42936" w:rsidRPr="008D7397" w:rsidRDefault="00A42936" w:rsidP="00FD6F21">
      <w:pPr>
        <w:pStyle w:val="Frspaiere"/>
        <w:numPr>
          <w:ilvl w:val="0"/>
          <w:numId w:val="84"/>
        </w:numPr>
        <w:tabs>
          <w:tab w:val="left" w:pos="0"/>
          <w:tab w:val="left" w:pos="1260"/>
        </w:tabs>
        <w:spacing w:after="120"/>
        <w:ind w:left="0" w:firstLine="720"/>
        <w:jc w:val="both"/>
        <w:rPr>
          <w:rFonts w:ascii="Times New Roman" w:hAnsi="Times New Roman" w:cs="Times New Roman"/>
          <w:sz w:val="24"/>
          <w:szCs w:val="24"/>
          <w:lang w:val="ro-RO"/>
        </w:rPr>
      </w:pPr>
      <w:bookmarkStart w:id="374" w:name="_Ref168389013"/>
      <w:r w:rsidRPr="008D7397">
        <w:rPr>
          <w:rFonts w:ascii="Times New Roman" w:hAnsi="Times New Roman" w:cs="Times New Roman"/>
          <w:sz w:val="24"/>
          <w:szCs w:val="24"/>
          <w:lang w:val="ro-RO"/>
        </w:rPr>
        <w:t xml:space="preserve">Pentru a promova concurența pe piața </w:t>
      </w:r>
      <w:r w:rsidR="00B175D3" w:rsidRPr="008D7397">
        <w:rPr>
          <w:rFonts w:ascii="Times New Roman" w:hAnsi="Times New Roman" w:cs="Times New Roman"/>
          <w:sz w:val="24"/>
          <w:szCs w:val="24"/>
          <w:lang w:val="ro-RO"/>
        </w:rPr>
        <w:t xml:space="preserve">cu amănuntul a </w:t>
      </w:r>
      <w:r w:rsidR="00A67FC8" w:rsidRPr="008D7397">
        <w:rPr>
          <w:rFonts w:ascii="Times New Roman" w:hAnsi="Times New Roman" w:cs="Times New Roman"/>
          <w:sz w:val="24"/>
          <w:szCs w:val="24"/>
          <w:lang w:val="ro-RO"/>
        </w:rPr>
        <w:t>energie</w:t>
      </w:r>
      <w:r w:rsidR="005C5F9B" w:rsidRPr="008D7397">
        <w:rPr>
          <w:rFonts w:ascii="Times New Roman" w:hAnsi="Times New Roman" w:cs="Times New Roman"/>
          <w:sz w:val="24"/>
          <w:szCs w:val="24"/>
          <w:lang w:val="ro-RO"/>
        </w:rPr>
        <w:t>i</w:t>
      </w:r>
      <w:r w:rsidR="00A67FC8" w:rsidRPr="008D7397">
        <w:rPr>
          <w:rFonts w:ascii="Times New Roman" w:hAnsi="Times New Roman" w:cs="Times New Roman"/>
          <w:sz w:val="24"/>
          <w:szCs w:val="24"/>
          <w:lang w:val="ro-RO"/>
        </w:rPr>
        <w:t xml:space="preserve"> electrice </w:t>
      </w:r>
      <w:r w:rsidRPr="008D7397">
        <w:rPr>
          <w:rFonts w:ascii="Times New Roman" w:hAnsi="Times New Roman" w:cs="Times New Roman"/>
          <w:sz w:val="24"/>
          <w:szCs w:val="24"/>
          <w:lang w:val="ro-RO"/>
        </w:rPr>
        <w:t xml:space="preserve">și pentru a evita costurile administrative excesive pentru părțile eligibile, operatorii de sistem vor aplica cerințele de interoperabilitate și procedurile de acces la date stabilite în Regulamentul </w:t>
      </w:r>
      <w:r w:rsidR="00A67FC8" w:rsidRPr="008D7397">
        <w:rPr>
          <w:rFonts w:ascii="Times New Roman" w:hAnsi="Times New Roman" w:cs="Times New Roman"/>
          <w:sz w:val="24"/>
          <w:szCs w:val="24"/>
          <w:lang w:val="ro-RO"/>
        </w:rPr>
        <w:t>privind măsurarea energiei electrice în scopuri comerciale</w:t>
      </w:r>
      <w:r w:rsidRPr="008D7397">
        <w:rPr>
          <w:rFonts w:ascii="Times New Roman" w:hAnsi="Times New Roman" w:cs="Times New Roman"/>
          <w:sz w:val="24"/>
          <w:szCs w:val="24"/>
          <w:lang w:val="ro-RO"/>
        </w:rPr>
        <w:t>.</w:t>
      </w:r>
      <w:bookmarkEnd w:id="374"/>
    </w:p>
    <w:p w14:paraId="51743446" w14:textId="77777777" w:rsidR="00A26F19" w:rsidRPr="008D7397" w:rsidRDefault="00A26F19" w:rsidP="006652F2">
      <w:pPr>
        <w:pStyle w:val="Frspaiere"/>
        <w:tabs>
          <w:tab w:val="left" w:pos="0"/>
          <w:tab w:val="left" w:pos="180"/>
        </w:tabs>
        <w:spacing w:after="120"/>
        <w:jc w:val="both"/>
        <w:rPr>
          <w:rFonts w:ascii="Times New Roman" w:hAnsi="Times New Roman" w:cs="Times New Roman"/>
          <w:sz w:val="24"/>
          <w:szCs w:val="24"/>
          <w:lang w:val="ro-RO"/>
        </w:rPr>
      </w:pPr>
    </w:p>
    <w:p w14:paraId="597F24A4" w14:textId="259E961A" w:rsidR="00A26F19" w:rsidRPr="008D7397" w:rsidRDefault="00A26F19" w:rsidP="006652F2">
      <w:pPr>
        <w:pStyle w:val="Titlu3"/>
        <w:numPr>
          <w:ilvl w:val="0"/>
          <w:numId w:val="246"/>
        </w:numPr>
        <w:ind w:left="0" w:firstLine="720"/>
        <w:rPr>
          <w:lang w:val="ro-RO"/>
        </w:rPr>
      </w:pPr>
      <w:bookmarkStart w:id="375" w:name="_Ref168333676"/>
      <w:r w:rsidRPr="008D7397">
        <w:rPr>
          <w:lang w:val="ro-RO"/>
        </w:rPr>
        <w:t>Întreruperi, limitări și încetarea livrării energie</w:t>
      </w:r>
      <w:r w:rsidR="005C5F9B" w:rsidRPr="008D7397">
        <w:rPr>
          <w:lang w:val="ro-RO"/>
        </w:rPr>
        <w:t>i</w:t>
      </w:r>
      <w:r w:rsidRPr="008D7397">
        <w:rPr>
          <w:lang w:val="ro-RO"/>
        </w:rPr>
        <w:t xml:space="preserve"> electric</w:t>
      </w:r>
      <w:bookmarkEnd w:id="375"/>
      <w:r w:rsidR="00AB4658" w:rsidRPr="008D7397">
        <w:rPr>
          <w:lang w:val="ro-RO"/>
        </w:rPr>
        <w:t>e</w:t>
      </w:r>
    </w:p>
    <w:p w14:paraId="2A88E80A" w14:textId="3A7BA450"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w:t>
      </w:r>
      <w:r w:rsidR="00F21AFA" w:rsidRPr="008D7397">
        <w:rPr>
          <w:rFonts w:ascii="Times New Roman" w:hAnsi="Times New Roman" w:cs="Times New Roman"/>
          <w:sz w:val="24"/>
          <w:szCs w:val="24"/>
          <w:lang w:val="ro-RO"/>
        </w:rPr>
        <w:t>este în drept să întrerupă</w:t>
      </w:r>
      <w:r w:rsidRPr="008D7397">
        <w:rPr>
          <w:rFonts w:ascii="Times New Roman" w:hAnsi="Times New Roman" w:cs="Times New Roman"/>
          <w:sz w:val="24"/>
          <w:szCs w:val="24"/>
          <w:lang w:val="ro-RO"/>
        </w:rPr>
        <w:t xml:space="preserve"> prestarea serviciului de transport a</w:t>
      </w:r>
      <w:r w:rsidR="005C5F9B"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a serviciului de distribuție a energiei electrice pentru </w:t>
      </w:r>
      <w:r w:rsidR="00F21AFA" w:rsidRPr="008D7397">
        <w:rPr>
          <w:rFonts w:ascii="Times New Roman" w:hAnsi="Times New Roman" w:cs="Times New Roman"/>
          <w:sz w:val="24"/>
          <w:szCs w:val="24"/>
          <w:lang w:val="ro-RO"/>
        </w:rPr>
        <w:t>un timp cât mai scurt</w:t>
      </w:r>
      <w:r w:rsidRPr="008D7397">
        <w:rPr>
          <w:rFonts w:ascii="Times New Roman" w:hAnsi="Times New Roman" w:cs="Times New Roman"/>
          <w:sz w:val="24"/>
          <w:szCs w:val="24"/>
          <w:lang w:val="ro-RO"/>
        </w:rPr>
        <w:t xml:space="preserve">, în situațiile și în condițiile stabilite în prezentul articol, în Regulamentul </w:t>
      </w:r>
      <w:r w:rsidR="00F21AFA" w:rsidRPr="008D7397">
        <w:rPr>
          <w:rFonts w:ascii="Times New Roman" w:hAnsi="Times New Roman" w:cs="Times New Roman"/>
          <w:sz w:val="24"/>
          <w:szCs w:val="24"/>
          <w:lang w:val="ro-RO"/>
        </w:rPr>
        <w:t>cu privire la</w:t>
      </w:r>
      <w:r w:rsidRPr="008D7397">
        <w:rPr>
          <w:rFonts w:ascii="Times New Roman" w:hAnsi="Times New Roman" w:cs="Times New Roman"/>
          <w:sz w:val="24"/>
          <w:szCs w:val="24"/>
          <w:lang w:val="ro-RO"/>
        </w:rPr>
        <w:t xml:space="preserve"> calitatea </w:t>
      </w:r>
      <w:r w:rsidR="00F21AFA" w:rsidRPr="008D7397">
        <w:rPr>
          <w:rFonts w:ascii="Times New Roman" w:hAnsi="Times New Roman" w:cs="Times New Roman"/>
          <w:sz w:val="24"/>
          <w:szCs w:val="24"/>
          <w:lang w:val="ro-RO"/>
        </w:rPr>
        <w:t>serviciilor de transport și</w:t>
      </w:r>
      <w:r w:rsidRPr="008D7397">
        <w:rPr>
          <w:rFonts w:ascii="Times New Roman" w:hAnsi="Times New Roman" w:cs="Times New Roman"/>
          <w:sz w:val="24"/>
          <w:szCs w:val="24"/>
          <w:lang w:val="ro-RO"/>
        </w:rPr>
        <w:t xml:space="preserve"> de distribuție</w:t>
      </w:r>
      <w:r w:rsidR="00F21AFA"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Regulamentul privind racordarea, în codurile </w:t>
      </w:r>
      <w:r w:rsidR="000368AF" w:rsidRPr="008D7397">
        <w:rPr>
          <w:rFonts w:ascii="Times New Roman" w:hAnsi="Times New Roman" w:cs="Times New Roman"/>
          <w:sz w:val="24"/>
          <w:szCs w:val="24"/>
          <w:lang w:val="ro-RO"/>
        </w:rPr>
        <w:t xml:space="preserve">rețelelor electrice </w:t>
      </w:r>
      <w:r w:rsidRPr="008D7397">
        <w:rPr>
          <w:rFonts w:ascii="Times New Roman" w:hAnsi="Times New Roman" w:cs="Times New Roman"/>
          <w:sz w:val="24"/>
          <w:szCs w:val="24"/>
          <w:lang w:val="ro-RO"/>
        </w:rPr>
        <w:t xml:space="preserve">și </w:t>
      </w:r>
      <w:r w:rsidR="005C5F9B" w:rsidRPr="008D7397">
        <w:rPr>
          <w:rFonts w:ascii="Times New Roman" w:hAnsi="Times New Roman" w:cs="Times New Roman"/>
          <w:sz w:val="24"/>
          <w:szCs w:val="24"/>
          <w:lang w:val="ro-RO"/>
        </w:rPr>
        <w:t>liniile directoare</w:t>
      </w:r>
      <w:r w:rsidR="00D8202B" w:rsidRPr="008D7397">
        <w:rPr>
          <w:rFonts w:ascii="Times New Roman" w:hAnsi="Times New Roman" w:cs="Times New Roman"/>
          <w:sz w:val="24"/>
          <w:szCs w:val="24"/>
          <w:lang w:val="ro-RO"/>
        </w:rPr>
        <w:t xml:space="preserve"> </w:t>
      </w:r>
      <w:r w:rsidR="000002A5" w:rsidRPr="008D7397">
        <w:rPr>
          <w:rFonts w:ascii="Times New Roman" w:hAnsi="Times New Roman" w:cs="Times New Roman"/>
          <w:sz w:val="24"/>
          <w:szCs w:val="24"/>
          <w:lang w:val="ro-RO"/>
        </w:rPr>
        <w:t xml:space="preserve">prevăzute </w:t>
      </w:r>
      <w:r w:rsidR="005E73E2"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5E73E2" w:rsidRPr="008D7397">
        <w:rPr>
          <w:rFonts w:ascii="Times New Roman" w:hAnsi="Times New Roman" w:cs="Times New Roman"/>
          <w:sz w:val="24"/>
          <w:szCs w:val="24"/>
          <w:lang w:val="ro-RO"/>
        </w:rPr>
        <w:fldChar w:fldCharType="begin"/>
      </w:r>
      <w:r w:rsidR="005E73E2" w:rsidRPr="008D7397">
        <w:rPr>
          <w:rFonts w:ascii="Times New Roman" w:hAnsi="Times New Roman" w:cs="Times New Roman"/>
          <w:sz w:val="24"/>
          <w:szCs w:val="24"/>
          <w:lang w:val="ro-RO"/>
        </w:rPr>
        <w:instrText xml:space="preserve"> REF _Ref168389100 \r \h </w:instrText>
      </w:r>
      <w:r w:rsidR="00174215" w:rsidRPr="008D7397">
        <w:rPr>
          <w:rFonts w:ascii="Times New Roman" w:hAnsi="Times New Roman" w:cs="Times New Roman"/>
          <w:sz w:val="24"/>
          <w:szCs w:val="24"/>
          <w:lang w:val="ro-RO"/>
        </w:rPr>
        <w:instrText xml:space="preserve"> \* MERGEFORMAT </w:instrText>
      </w:r>
      <w:r w:rsidR="005E73E2" w:rsidRPr="008D7397">
        <w:rPr>
          <w:rFonts w:ascii="Times New Roman" w:hAnsi="Times New Roman" w:cs="Times New Roman"/>
          <w:sz w:val="24"/>
          <w:szCs w:val="24"/>
          <w:lang w:val="ro-RO"/>
        </w:rPr>
      </w:r>
      <w:r w:rsidR="005E73E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5E73E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 Regulamentul </w:t>
      </w:r>
      <w:r w:rsidR="00D8202B" w:rsidRPr="008D7397">
        <w:rPr>
          <w:rFonts w:ascii="Times New Roman" w:hAnsi="Times New Roman" w:cs="Times New Roman"/>
          <w:sz w:val="24"/>
          <w:szCs w:val="24"/>
          <w:lang w:val="ro-RO"/>
        </w:rPr>
        <w:t>cu privire la</w:t>
      </w:r>
      <w:r w:rsidRPr="008D7397">
        <w:rPr>
          <w:rFonts w:ascii="Times New Roman" w:hAnsi="Times New Roman" w:cs="Times New Roman"/>
          <w:sz w:val="24"/>
          <w:szCs w:val="24"/>
          <w:lang w:val="ro-RO"/>
        </w:rPr>
        <w:t xml:space="preserve"> protecția rețelelor electrice, precum și în caz de </w:t>
      </w:r>
      <w:r w:rsidR="00EF07E5" w:rsidRPr="008D7397">
        <w:rPr>
          <w:rFonts w:ascii="Times New Roman" w:hAnsi="Times New Roman" w:cs="Times New Roman"/>
          <w:sz w:val="24"/>
          <w:szCs w:val="24"/>
          <w:lang w:val="ro-RO"/>
        </w:rPr>
        <w:t>criză de energie electrică</w:t>
      </w:r>
      <w:r w:rsidRPr="008D7397">
        <w:rPr>
          <w:rFonts w:ascii="Times New Roman" w:hAnsi="Times New Roman" w:cs="Times New Roman"/>
          <w:sz w:val="24"/>
          <w:szCs w:val="24"/>
          <w:lang w:val="ro-RO"/>
        </w:rPr>
        <w:t xml:space="preserve"> în conformitate cu </w:t>
      </w:r>
      <w:r w:rsidR="00D8202B" w:rsidRPr="008D7397">
        <w:rPr>
          <w:rFonts w:ascii="Times New Roman" w:hAnsi="Times New Roman" w:cs="Times New Roman"/>
          <w:sz w:val="24"/>
          <w:szCs w:val="24"/>
          <w:lang w:val="ro-RO"/>
        </w:rPr>
        <w:t>p</w:t>
      </w:r>
      <w:r w:rsidRPr="008D7397">
        <w:rPr>
          <w:rFonts w:ascii="Times New Roman" w:hAnsi="Times New Roman" w:cs="Times New Roman"/>
          <w:sz w:val="24"/>
          <w:szCs w:val="24"/>
          <w:lang w:val="ro-RO"/>
        </w:rPr>
        <w:t>lanul și decizii</w:t>
      </w:r>
      <w:r w:rsidR="00D8202B" w:rsidRPr="008D7397">
        <w:rPr>
          <w:rFonts w:ascii="Times New Roman" w:hAnsi="Times New Roman" w:cs="Times New Roman"/>
          <w:sz w:val="24"/>
          <w:szCs w:val="24"/>
          <w:lang w:val="ro-RO"/>
        </w:rPr>
        <w:t>le de pregătire pentru riscuri al Comisiei pentru S</w:t>
      </w:r>
      <w:r w:rsidRPr="008D7397">
        <w:rPr>
          <w:rFonts w:ascii="Times New Roman" w:hAnsi="Times New Roman" w:cs="Times New Roman"/>
          <w:sz w:val="24"/>
          <w:szCs w:val="24"/>
          <w:lang w:val="ro-RO"/>
        </w:rPr>
        <w:t xml:space="preserve">ituații </w:t>
      </w:r>
      <w:r w:rsidR="00D8202B" w:rsidRPr="008D7397">
        <w:rPr>
          <w:rFonts w:ascii="Times New Roman" w:hAnsi="Times New Roman" w:cs="Times New Roman"/>
          <w:sz w:val="24"/>
          <w:szCs w:val="24"/>
          <w:lang w:val="ro-RO"/>
        </w:rPr>
        <w:t>Excepționale</w:t>
      </w:r>
      <w:r w:rsidRPr="008D7397">
        <w:rPr>
          <w:rFonts w:ascii="Times New Roman" w:hAnsi="Times New Roman" w:cs="Times New Roman"/>
          <w:sz w:val="24"/>
          <w:szCs w:val="24"/>
          <w:lang w:val="ro-RO"/>
        </w:rPr>
        <w:t>.</w:t>
      </w:r>
    </w:p>
    <w:p w14:paraId="1C29C9DF" w14:textId="6FF906FF"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termenii și condițiile stabilite prin Regulamentul </w:t>
      </w:r>
      <w:r w:rsidR="00D8202B" w:rsidRPr="008D7397">
        <w:rPr>
          <w:rFonts w:ascii="Times New Roman" w:hAnsi="Times New Roman" w:cs="Times New Roman"/>
          <w:sz w:val="24"/>
          <w:szCs w:val="24"/>
          <w:lang w:val="ro-RO"/>
        </w:rPr>
        <w:t>cu privire la calitatea serviciilor de transport și de distribuție a energiei electrice</w:t>
      </w:r>
      <w:r w:rsidRPr="008D7397">
        <w:rPr>
          <w:rFonts w:ascii="Times New Roman" w:hAnsi="Times New Roman" w:cs="Times New Roman"/>
          <w:sz w:val="24"/>
          <w:szCs w:val="24"/>
          <w:lang w:val="ro-RO"/>
        </w:rPr>
        <w:t xml:space="preserve">, operatorul de sistem informează în prealabil utilizatorii </w:t>
      </w:r>
      <w:r w:rsidR="00647A9B" w:rsidRPr="008D7397">
        <w:rPr>
          <w:rFonts w:ascii="Times New Roman" w:hAnsi="Times New Roman" w:cs="Times New Roman"/>
          <w:sz w:val="24"/>
          <w:szCs w:val="24"/>
          <w:lang w:val="ro-RO"/>
        </w:rPr>
        <w:t xml:space="preserve">de sistem </w:t>
      </w:r>
      <w:r w:rsidRPr="008D7397">
        <w:rPr>
          <w:rFonts w:ascii="Times New Roman" w:hAnsi="Times New Roman" w:cs="Times New Roman"/>
          <w:sz w:val="24"/>
          <w:szCs w:val="24"/>
          <w:lang w:val="ro-RO"/>
        </w:rPr>
        <w:t xml:space="preserve">cu privire la data și durata întreruperii serviciului de transport sau </w:t>
      </w:r>
      <w:r w:rsidR="00D8202B"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dacă întreruperea nu este cauzată de o </w:t>
      </w:r>
      <w:r w:rsidR="009B67F4" w:rsidRPr="008D7397">
        <w:rPr>
          <w:rFonts w:ascii="Times New Roman" w:hAnsi="Times New Roman" w:cs="Times New Roman"/>
          <w:sz w:val="24"/>
          <w:szCs w:val="24"/>
          <w:lang w:val="ro-RO"/>
        </w:rPr>
        <w:t xml:space="preserve">criză </w:t>
      </w:r>
      <w:r w:rsidR="00E34BBD"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w:t>
      </w:r>
    </w:p>
    <w:p w14:paraId="1444373B" w14:textId="21950944"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în drept să limiteze sau să înceteze prestarea serviciului de transport sau </w:t>
      </w:r>
      <w:r w:rsidR="00EE4FB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 în situațiile și în condițiile stabilite în Regulament</w:t>
      </w:r>
      <w:r w:rsidR="00EE4FB6" w:rsidRPr="008D7397">
        <w:rPr>
          <w:rFonts w:ascii="Times New Roman" w:hAnsi="Times New Roman" w:cs="Times New Roman"/>
          <w:sz w:val="24"/>
          <w:szCs w:val="24"/>
          <w:lang w:val="ro-RO"/>
        </w:rPr>
        <w:t>ul privind</w:t>
      </w:r>
      <w:r w:rsidRPr="008D7397">
        <w:rPr>
          <w:rFonts w:ascii="Times New Roman" w:hAnsi="Times New Roman" w:cs="Times New Roman"/>
          <w:sz w:val="24"/>
          <w:szCs w:val="24"/>
          <w:lang w:val="ro-RO"/>
        </w:rPr>
        <w:t xml:space="preserve"> racordare. Cu excepț</w:t>
      </w:r>
      <w:r w:rsidR="005E73E2" w:rsidRPr="008D7397">
        <w:rPr>
          <w:rFonts w:ascii="Times New Roman" w:hAnsi="Times New Roman" w:cs="Times New Roman"/>
          <w:sz w:val="24"/>
          <w:szCs w:val="24"/>
          <w:lang w:val="ro-RO"/>
        </w:rPr>
        <w:t>iile stabilite la</w:t>
      </w:r>
      <w:r w:rsidR="00EE4FB6" w:rsidRPr="008D7397">
        <w:rPr>
          <w:rFonts w:ascii="Times New Roman" w:hAnsi="Times New Roman" w:cs="Times New Roman"/>
          <w:sz w:val="24"/>
          <w:szCs w:val="24"/>
          <w:lang w:val="ro-RO"/>
        </w:rPr>
        <w:t xml:space="preserve"> </w:t>
      </w:r>
      <w:r w:rsidR="005E73E2" w:rsidRPr="008D7397">
        <w:rPr>
          <w:rFonts w:ascii="Times New Roman" w:hAnsi="Times New Roman" w:cs="Times New Roman"/>
          <w:sz w:val="24"/>
          <w:szCs w:val="24"/>
          <w:lang w:val="ro-RO"/>
        </w:rPr>
        <w:fldChar w:fldCharType="begin"/>
      </w:r>
      <w:r w:rsidR="005E73E2" w:rsidRPr="008D7397">
        <w:rPr>
          <w:rFonts w:ascii="Times New Roman" w:hAnsi="Times New Roman" w:cs="Times New Roman"/>
          <w:sz w:val="24"/>
          <w:szCs w:val="24"/>
          <w:lang w:val="ro-RO"/>
        </w:rPr>
        <w:instrText xml:space="preserve"> REF _Ref168389142 \r \h </w:instrText>
      </w:r>
      <w:r w:rsidR="00174215" w:rsidRPr="008D7397">
        <w:rPr>
          <w:rFonts w:ascii="Times New Roman" w:hAnsi="Times New Roman" w:cs="Times New Roman"/>
          <w:sz w:val="24"/>
          <w:szCs w:val="24"/>
          <w:lang w:val="ro-RO"/>
        </w:rPr>
        <w:instrText xml:space="preserve"> \* MERGEFORMAT </w:instrText>
      </w:r>
      <w:r w:rsidR="005E73E2" w:rsidRPr="008D7397">
        <w:rPr>
          <w:rFonts w:ascii="Times New Roman" w:hAnsi="Times New Roman" w:cs="Times New Roman"/>
          <w:sz w:val="24"/>
          <w:szCs w:val="24"/>
          <w:lang w:val="ro-RO"/>
        </w:rPr>
      </w:r>
      <w:r w:rsidR="005E73E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w:t>
      </w:r>
      <w:r w:rsidR="005E73E2" w:rsidRPr="008D7397">
        <w:rPr>
          <w:rFonts w:ascii="Times New Roman" w:hAnsi="Times New Roman" w:cs="Times New Roman"/>
          <w:sz w:val="24"/>
          <w:szCs w:val="24"/>
          <w:lang w:val="ro-RO"/>
        </w:rPr>
        <w:fldChar w:fldCharType="end"/>
      </w:r>
      <w:r w:rsidR="00EE4FB6" w:rsidRPr="008D7397">
        <w:rPr>
          <w:rFonts w:ascii="Times New Roman" w:hAnsi="Times New Roman" w:cs="Times New Roman"/>
          <w:sz w:val="24"/>
          <w:szCs w:val="24"/>
          <w:lang w:val="ro-RO"/>
        </w:rPr>
        <w:t xml:space="preserve"> </w:t>
      </w:r>
      <w:r w:rsidR="000C1960" w:rsidRPr="008D7397">
        <w:rPr>
          <w:rFonts w:ascii="Times New Roman" w:hAnsi="Times New Roman" w:cs="Times New Roman"/>
          <w:sz w:val="24"/>
          <w:szCs w:val="24"/>
          <w:lang w:val="ro-RO"/>
        </w:rPr>
        <w:t xml:space="preserve">alin. </w:t>
      </w:r>
      <w:r w:rsidR="000C1960" w:rsidRPr="008D7397">
        <w:rPr>
          <w:rFonts w:ascii="Times New Roman" w:hAnsi="Times New Roman" w:cs="Times New Roman"/>
          <w:sz w:val="24"/>
          <w:szCs w:val="24"/>
          <w:lang w:val="ro-RO"/>
        </w:rPr>
        <w:fldChar w:fldCharType="begin"/>
      </w:r>
      <w:r w:rsidR="000C1960" w:rsidRPr="008D7397">
        <w:rPr>
          <w:rFonts w:ascii="Times New Roman" w:hAnsi="Times New Roman" w:cs="Times New Roman"/>
          <w:sz w:val="24"/>
          <w:szCs w:val="24"/>
          <w:lang w:val="ro-RO"/>
        </w:rPr>
        <w:instrText xml:space="preserve"> REF _Ref168389312 \r \h </w:instrText>
      </w:r>
      <w:r w:rsidR="00174215" w:rsidRPr="008D7397">
        <w:rPr>
          <w:rFonts w:ascii="Times New Roman" w:hAnsi="Times New Roman" w:cs="Times New Roman"/>
          <w:sz w:val="24"/>
          <w:szCs w:val="24"/>
          <w:lang w:val="ro-RO"/>
        </w:rPr>
        <w:instrText xml:space="preserve"> \* MERGEFORMAT </w:instrText>
      </w:r>
      <w:r w:rsidR="000C1960" w:rsidRPr="008D7397">
        <w:rPr>
          <w:rFonts w:ascii="Times New Roman" w:hAnsi="Times New Roman" w:cs="Times New Roman"/>
          <w:sz w:val="24"/>
          <w:szCs w:val="24"/>
          <w:lang w:val="ro-RO"/>
        </w:rPr>
      </w:r>
      <w:r w:rsidR="000C196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0C196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lit. g) și </w:t>
      </w:r>
      <w:r w:rsidR="000C1960"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0C1960" w:rsidRPr="008D7397">
        <w:rPr>
          <w:rFonts w:ascii="Times New Roman" w:hAnsi="Times New Roman" w:cs="Times New Roman"/>
          <w:sz w:val="24"/>
          <w:szCs w:val="24"/>
          <w:lang w:val="ro-RO"/>
        </w:rPr>
        <w:fldChar w:fldCharType="begin"/>
      </w:r>
      <w:r w:rsidR="000C1960" w:rsidRPr="008D7397">
        <w:rPr>
          <w:rFonts w:ascii="Times New Roman" w:hAnsi="Times New Roman" w:cs="Times New Roman"/>
          <w:sz w:val="24"/>
          <w:szCs w:val="24"/>
          <w:lang w:val="ro-RO"/>
        </w:rPr>
        <w:instrText xml:space="preserve"> REF _Ref168389346 \r \h </w:instrText>
      </w:r>
      <w:r w:rsidR="00174215" w:rsidRPr="008D7397">
        <w:rPr>
          <w:rFonts w:ascii="Times New Roman" w:hAnsi="Times New Roman" w:cs="Times New Roman"/>
          <w:sz w:val="24"/>
          <w:szCs w:val="24"/>
          <w:lang w:val="ro-RO"/>
        </w:rPr>
        <w:instrText xml:space="preserve"> \* MERGEFORMAT </w:instrText>
      </w:r>
      <w:r w:rsidR="000C1960" w:rsidRPr="008D7397">
        <w:rPr>
          <w:rFonts w:ascii="Times New Roman" w:hAnsi="Times New Roman" w:cs="Times New Roman"/>
          <w:sz w:val="24"/>
          <w:szCs w:val="24"/>
          <w:lang w:val="ro-RO"/>
        </w:rPr>
      </w:r>
      <w:r w:rsidR="000C196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141</w:t>
      </w:r>
      <w:r w:rsidR="000C1960" w:rsidRPr="008D7397">
        <w:rPr>
          <w:rFonts w:ascii="Times New Roman" w:hAnsi="Times New Roman" w:cs="Times New Roman"/>
          <w:sz w:val="24"/>
          <w:szCs w:val="24"/>
          <w:lang w:val="ro-RO"/>
        </w:rPr>
        <w:fldChar w:fldCharType="end"/>
      </w:r>
      <w:r w:rsidR="00A614E3"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operatorul de sistem nu poate fi obligat să presteze în continuare serviciul de transport sau </w:t>
      </w:r>
      <w:r w:rsidR="00EE4FB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utilizatorului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care nu își onorează obligațiile de plată sau care nu respectă condițiile de prestare a acestor servici</w:t>
      </w:r>
      <w:r w:rsidR="00EE4FB6" w:rsidRPr="008D7397">
        <w:rPr>
          <w:rFonts w:ascii="Times New Roman" w:hAnsi="Times New Roman" w:cs="Times New Roman"/>
          <w:sz w:val="24"/>
          <w:szCs w:val="24"/>
          <w:lang w:val="ro-RO"/>
        </w:rPr>
        <w:t xml:space="preserve">i, stabilite în Regulamentul privind </w:t>
      </w:r>
      <w:r w:rsidRPr="008D7397">
        <w:rPr>
          <w:rFonts w:ascii="Times New Roman" w:hAnsi="Times New Roman" w:cs="Times New Roman"/>
          <w:sz w:val="24"/>
          <w:szCs w:val="24"/>
          <w:lang w:val="ro-RO"/>
        </w:rPr>
        <w:t>racordare</w:t>
      </w:r>
      <w:r w:rsidR="00EE4FB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p>
    <w:p w14:paraId="773EDF02" w14:textId="5E7B3860"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îndreptățit să impună plata preventivă în legătură cu serviciile furnizate 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care au întârziat plata de cel puțin 2 ori, cu cel puțin 30 de zile, într-un interval de timp de cel mult 12 luni consecutive. Mărimea plății preventive este determinată ca valoarea medie a facturilor de plată emise în ultimele 3 luni. Operatorul de sistem scutește de obligația de plată preventivă orice utilizator de sistem care și-a îndeplinit obligațiile de plată în termen de 12 luni de la stabilirea plății preventive.</w:t>
      </w:r>
    </w:p>
    <w:p w14:paraId="6DC750F9" w14:textId="077148D4"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racordării neautorizate a instalațiilor electrice sau a aparatelor electrice la rețeaua electrică sau în cazul consumului de energie electrică prin evitarea echipamentului de </w:t>
      </w:r>
      <w:r w:rsidR="00EE4FB6"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sau prin </w:t>
      </w:r>
      <w:r w:rsidR="007E2313" w:rsidRPr="008D7397">
        <w:rPr>
          <w:rFonts w:ascii="Times New Roman" w:hAnsi="Times New Roman" w:cs="Times New Roman"/>
          <w:sz w:val="24"/>
          <w:szCs w:val="24"/>
          <w:lang w:val="ro-RO"/>
        </w:rPr>
        <w:t>intervenție</w:t>
      </w:r>
      <w:r w:rsidRPr="008D7397">
        <w:rPr>
          <w:rFonts w:ascii="Times New Roman" w:hAnsi="Times New Roman" w:cs="Times New Roman"/>
          <w:sz w:val="24"/>
          <w:szCs w:val="24"/>
          <w:lang w:val="ro-RO"/>
        </w:rPr>
        <w:t xml:space="preserve"> în funcționarea echipamentului de </w:t>
      </w:r>
      <w:r w:rsidR="007E2313" w:rsidRPr="008D7397">
        <w:rPr>
          <w:rFonts w:ascii="Times New Roman" w:hAnsi="Times New Roman" w:cs="Times New Roman"/>
          <w:sz w:val="24"/>
          <w:szCs w:val="24"/>
          <w:lang w:val="ro-RO"/>
        </w:rPr>
        <w:t>măsura</w:t>
      </w:r>
      <w:r w:rsidRPr="008D7397">
        <w:rPr>
          <w:rFonts w:ascii="Times New Roman" w:hAnsi="Times New Roman" w:cs="Times New Roman"/>
          <w:sz w:val="24"/>
          <w:szCs w:val="24"/>
          <w:lang w:val="ro-RO"/>
        </w:rPr>
        <w:t>re, operatorul de sistem deconecte</w:t>
      </w:r>
      <w:r w:rsidR="00C8147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z</w:t>
      </w:r>
      <w:r w:rsidR="00C8147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la rețe</w:t>
      </w:r>
      <w:r w:rsidR="00C81474" w:rsidRPr="008D7397">
        <w:rPr>
          <w:rFonts w:ascii="Times New Roman" w:hAnsi="Times New Roman" w:cs="Times New Roman"/>
          <w:sz w:val="24"/>
          <w:szCs w:val="24"/>
          <w:lang w:val="ro-RO"/>
        </w:rPr>
        <w:t xml:space="preserve">aua </w:t>
      </w:r>
      <w:r w:rsidRPr="008D7397">
        <w:rPr>
          <w:rFonts w:ascii="Times New Roman" w:hAnsi="Times New Roman" w:cs="Times New Roman"/>
          <w:sz w:val="24"/>
          <w:szCs w:val="24"/>
          <w:lang w:val="ro-RO"/>
        </w:rPr>
        <w:t>electric</w:t>
      </w:r>
      <w:r w:rsidR="00C8147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instalațiile electrice racordate </w:t>
      </w:r>
      <w:r w:rsidR="007E2313" w:rsidRPr="008D7397">
        <w:rPr>
          <w:rFonts w:ascii="Times New Roman" w:hAnsi="Times New Roman" w:cs="Times New Roman"/>
          <w:sz w:val="24"/>
          <w:szCs w:val="24"/>
          <w:lang w:val="ro-RO"/>
        </w:rPr>
        <w:t xml:space="preserve">neautorizat </w:t>
      </w:r>
      <w:r w:rsidRPr="008D7397">
        <w:rPr>
          <w:rFonts w:ascii="Times New Roman" w:hAnsi="Times New Roman" w:cs="Times New Roman"/>
          <w:sz w:val="24"/>
          <w:szCs w:val="24"/>
          <w:lang w:val="ro-RO"/>
        </w:rPr>
        <w:t xml:space="preserve">sau aparatele electrice respective, documentând acest fapt în conformitate cu Regulamentul </w:t>
      </w:r>
      <w:r w:rsidR="007E2313"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7E231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w:t>
      </w:r>
    </w:p>
    <w:p w14:paraId="4DDC76FB" w14:textId="4BF8093D"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Fără a aduce atingere măsurilor luate pentru protejarea consumatorilor vulnerabili, la solicitarea furnizorului, operatorul de sistem este obligat să </w:t>
      </w:r>
      <w:r w:rsidR="00EE4FB6" w:rsidRPr="008D7397">
        <w:rPr>
          <w:rFonts w:ascii="Times New Roman" w:hAnsi="Times New Roman" w:cs="Times New Roman"/>
          <w:sz w:val="24"/>
          <w:szCs w:val="24"/>
          <w:lang w:val="ro-RO"/>
        </w:rPr>
        <w:t>deconecteze</w:t>
      </w:r>
      <w:r w:rsidRPr="008D7397">
        <w:rPr>
          <w:rFonts w:ascii="Times New Roman" w:hAnsi="Times New Roman" w:cs="Times New Roman"/>
          <w:sz w:val="24"/>
          <w:szCs w:val="24"/>
          <w:lang w:val="ro-RO"/>
        </w:rPr>
        <w:t xml:space="preserve"> instalațiile electrice ale 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termenele și condițiile stabilite în Regulamentul </w:t>
      </w:r>
      <w:r w:rsidR="00EE4FB6"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EE4FB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în Regulamentul privind furnizarea energie</w:t>
      </w:r>
      <w:r w:rsidR="007E231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w:t>
      </w:r>
      <w:r w:rsidR="007E2313" w:rsidRPr="008D7397">
        <w:rPr>
          <w:rFonts w:ascii="Times New Roman" w:hAnsi="Times New Roman" w:cs="Times New Roman"/>
          <w:sz w:val="24"/>
          <w:szCs w:val="24"/>
          <w:lang w:val="ro-RO"/>
        </w:rPr>
        <w:t>ice</w:t>
      </w:r>
      <w:r w:rsidRPr="008D7397">
        <w:rPr>
          <w:rFonts w:ascii="Times New Roman" w:hAnsi="Times New Roman" w:cs="Times New Roman"/>
          <w:sz w:val="24"/>
          <w:szCs w:val="24"/>
          <w:lang w:val="ro-RO"/>
        </w:rPr>
        <w:t>.</w:t>
      </w:r>
    </w:p>
    <w:p w14:paraId="3C5B4F66" w14:textId="675CFCFB"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obligat să reia prestarea serviciului de transport sau </w:t>
      </w:r>
      <w:r w:rsidR="007E231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după ce utilizatorul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înlăturat cauzele care au condus la </w:t>
      </w:r>
      <w:r w:rsidR="007E2313" w:rsidRPr="008D7397">
        <w:rPr>
          <w:rFonts w:ascii="Times New Roman" w:hAnsi="Times New Roman" w:cs="Times New Roman"/>
          <w:sz w:val="24"/>
          <w:szCs w:val="24"/>
          <w:lang w:val="ro-RO"/>
        </w:rPr>
        <w:t>sist</w:t>
      </w:r>
      <w:r w:rsidRPr="008D7397">
        <w:rPr>
          <w:rFonts w:ascii="Times New Roman" w:hAnsi="Times New Roman" w:cs="Times New Roman"/>
          <w:sz w:val="24"/>
          <w:szCs w:val="24"/>
          <w:lang w:val="ro-RO"/>
        </w:rPr>
        <w:t xml:space="preserve">area </w:t>
      </w:r>
      <w:r w:rsidR="007E2313" w:rsidRPr="008D7397">
        <w:rPr>
          <w:rFonts w:ascii="Times New Roman" w:hAnsi="Times New Roman" w:cs="Times New Roman"/>
          <w:sz w:val="24"/>
          <w:szCs w:val="24"/>
          <w:lang w:val="ro-RO"/>
        </w:rPr>
        <w:t xml:space="preserve">prestării </w:t>
      </w:r>
      <w:r w:rsidRPr="008D7397">
        <w:rPr>
          <w:rFonts w:ascii="Times New Roman" w:hAnsi="Times New Roman" w:cs="Times New Roman"/>
          <w:sz w:val="24"/>
          <w:szCs w:val="24"/>
          <w:lang w:val="ro-RO"/>
        </w:rPr>
        <w:t xml:space="preserve">serviciului de transport sau </w:t>
      </w:r>
      <w:r w:rsidR="007E231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din vina utilizatorului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după </w:t>
      </w:r>
      <w:r w:rsidR="007E2313" w:rsidRPr="008D7397">
        <w:rPr>
          <w:rFonts w:ascii="Times New Roman" w:hAnsi="Times New Roman" w:cs="Times New Roman"/>
          <w:sz w:val="24"/>
          <w:szCs w:val="24"/>
          <w:lang w:val="ro-RO"/>
        </w:rPr>
        <w:t xml:space="preserve">achitarea </w:t>
      </w:r>
      <w:r w:rsidRPr="008D7397">
        <w:rPr>
          <w:rFonts w:ascii="Times New Roman" w:hAnsi="Times New Roman" w:cs="Times New Roman"/>
          <w:sz w:val="24"/>
          <w:szCs w:val="24"/>
          <w:lang w:val="ro-RO"/>
        </w:rPr>
        <w:t>tarifului de reconectare.</w:t>
      </w:r>
    </w:p>
    <w:p w14:paraId="720654BE" w14:textId="28074D0B" w:rsidR="00A26F19" w:rsidRPr="008D7397"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obligat să </w:t>
      </w:r>
      <w:r w:rsidR="007E2313" w:rsidRPr="008D7397">
        <w:rPr>
          <w:rFonts w:ascii="Times New Roman" w:hAnsi="Times New Roman" w:cs="Times New Roman"/>
          <w:sz w:val="24"/>
          <w:szCs w:val="24"/>
          <w:lang w:val="ro-RO"/>
        </w:rPr>
        <w:t>repare</w:t>
      </w:r>
      <w:r w:rsidRPr="008D7397">
        <w:rPr>
          <w:rFonts w:ascii="Times New Roman" w:hAnsi="Times New Roman" w:cs="Times New Roman"/>
          <w:sz w:val="24"/>
          <w:szCs w:val="24"/>
          <w:lang w:val="ro-RO"/>
        </w:rPr>
        <w:t xml:space="preserve"> prejudiciul cauzat de limitarea, întreruperea sau încetarea </w:t>
      </w:r>
      <w:r w:rsidR="007E2313" w:rsidRPr="008D7397">
        <w:rPr>
          <w:rFonts w:ascii="Times New Roman" w:hAnsi="Times New Roman" w:cs="Times New Roman"/>
          <w:sz w:val="24"/>
          <w:szCs w:val="24"/>
          <w:lang w:val="ro-RO"/>
        </w:rPr>
        <w:t xml:space="preserve">prestării </w:t>
      </w:r>
      <w:r w:rsidRPr="008D7397">
        <w:rPr>
          <w:rFonts w:ascii="Times New Roman" w:hAnsi="Times New Roman" w:cs="Times New Roman"/>
          <w:sz w:val="24"/>
          <w:szCs w:val="24"/>
          <w:lang w:val="ro-RO"/>
        </w:rPr>
        <w:t>serviciului de transport a energiei electrice, a serviciului de distribuție a energiei electrice, dacă aceasta a fost efectuată cu încălcarea prevederilor prezentului articol.</w:t>
      </w:r>
    </w:p>
    <w:p w14:paraId="0B0D2B25" w14:textId="77777777" w:rsidR="00076577" w:rsidRPr="008D7397" w:rsidRDefault="00076577" w:rsidP="006652F2">
      <w:pPr>
        <w:pStyle w:val="Frspaiere"/>
        <w:tabs>
          <w:tab w:val="left" w:pos="0"/>
          <w:tab w:val="left" w:pos="180"/>
        </w:tabs>
        <w:spacing w:after="120"/>
        <w:jc w:val="both"/>
        <w:rPr>
          <w:rFonts w:ascii="Times New Roman" w:hAnsi="Times New Roman" w:cs="Times New Roman"/>
          <w:sz w:val="24"/>
          <w:szCs w:val="24"/>
          <w:lang w:val="ro-RO"/>
        </w:rPr>
      </w:pPr>
    </w:p>
    <w:p w14:paraId="3561382D" w14:textId="4AB95FB2" w:rsidR="00076577" w:rsidRPr="008D7397" w:rsidRDefault="00076577" w:rsidP="006652F2">
      <w:pPr>
        <w:pStyle w:val="Titlu3"/>
        <w:numPr>
          <w:ilvl w:val="0"/>
          <w:numId w:val="246"/>
        </w:numPr>
        <w:ind w:left="0" w:firstLine="720"/>
        <w:rPr>
          <w:lang w:val="ro-RO"/>
        </w:rPr>
      </w:pPr>
      <w:r w:rsidRPr="008D7397">
        <w:rPr>
          <w:lang w:val="ro-RO"/>
        </w:rPr>
        <w:t xml:space="preserve">Calitatea serviciilor de transport și </w:t>
      </w:r>
      <w:r w:rsidR="006A3AB2" w:rsidRPr="008D7397">
        <w:rPr>
          <w:lang w:val="ro-RO"/>
        </w:rPr>
        <w:t xml:space="preserve">de </w:t>
      </w:r>
      <w:r w:rsidRPr="008D7397">
        <w:rPr>
          <w:lang w:val="ro-RO"/>
        </w:rPr>
        <w:t>distribuție a energiei electrice</w:t>
      </w:r>
    </w:p>
    <w:p w14:paraId="3A383C50" w14:textId="6E46D2B1" w:rsidR="00076577" w:rsidRPr="008D739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Calitatea serviciilor de transport și </w:t>
      </w:r>
      <w:r w:rsidR="006A3AB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 se evaluează pe baza indicatorilor de calitate</w:t>
      </w:r>
      <w:r w:rsidR="006A3AB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stabiliți în Regulamentul </w:t>
      </w:r>
      <w:r w:rsidR="006A3AB2" w:rsidRPr="008D7397">
        <w:rPr>
          <w:rFonts w:ascii="Times New Roman" w:hAnsi="Times New Roman" w:cs="Times New Roman"/>
          <w:sz w:val="24"/>
          <w:szCs w:val="24"/>
          <w:lang w:val="ro-RO"/>
        </w:rPr>
        <w:t>cu privire la</w:t>
      </w:r>
      <w:r w:rsidRPr="008D7397">
        <w:rPr>
          <w:rFonts w:ascii="Times New Roman" w:hAnsi="Times New Roman" w:cs="Times New Roman"/>
          <w:sz w:val="24"/>
          <w:szCs w:val="24"/>
          <w:lang w:val="ro-RO"/>
        </w:rPr>
        <w:t xml:space="preserve"> calitatea serviciilor de transport și </w:t>
      </w:r>
      <w:r w:rsidR="006A3AB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care reflectă continuitatea </w:t>
      </w:r>
      <w:r w:rsidR="006A3AB2" w:rsidRPr="008D7397">
        <w:rPr>
          <w:rFonts w:ascii="Times New Roman" w:hAnsi="Times New Roman" w:cs="Times New Roman"/>
          <w:sz w:val="24"/>
          <w:szCs w:val="24"/>
          <w:lang w:val="ro-RO"/>
        </w:rPr>
        <w:t>livră</w:t>
      </w:r>
      <w:r w:rsidRPr="008D7397">
        <w:rPr>
          <w:rFonts w:ascii="Times New Roman" w:hAnsi="Times New Roman" w:cs="Times New Roman"/>
          <w:sz w:val="24"/>
          <w:szCs w:val="24"/>
          <w:lang w:val="ro-RO"/>
        </w:rPr>
        <w:t>rii energie</w:t>
      </w:r>
      <w:r w:rsidR="00C8147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w:t>
      </w:r>
      <w:r w:rsidR="006A3AB2" w:rsidRPr="008D7397">
        <w:rPr>
          <w:rFonts w:ascii="Times New Roman" w:hAnsi="Times New Roman" w:cs="Times New Roman"/>
          <w:sz w:val="24"/>
          <w:szCs w:val="24"/>
          <w:lang w:val="ro-RO"/>
        </w:rPr>
        <w:t>ic</w:t>
      </w:r>
      <w:r w:rsidR="00C81474" w:rsidRPr="008D7397">
        <w:rPr>
          <w:rFonts w:ascii="Times New Roman" w:hAnsi="Times New Roman" w:cs="Times New Roman"/>
          <w:sz w:val="24"/>
          <w:szCs w:val="24"/>
          <w:lang w:val="ro-RO"/>
        </w:rPr>
        <w:t>e</w:t>
      </w:r>
      <w:r w:rsidR="006A3AB2" w:rsidRPr="008D7397">
        <w:rPr>
          <w:rFonts w:ascii="Times New Roman" w:hAnsi="Times New Roman" w:cs="Times New Roman"/>
          <w:sz w:val="24"/>
          <w:szCs w:val="24"/>
          <w:lang w:val="ro-RO"/>
        </w:rPr>
        <w:t>, parametrii de calitate a</w:t>
      </w:r>
      <w:r w:rsidRPr="008D7397">
        <w:rPr>
          <w:rFonts w:ascii="Times New Roman" w:hAnsi="Times New Roman" w:cs="Times New Roman"/>
          <w:sz w:val="24"/>
          <w:szCs w:val="24"/>
          <w:lang w:val="ro-RO"/>
        </w:rPr>
        <w:t xml:space="preserve"> energiei </w:t>
      </w:r>
      <w:r w:rsidR="006A3AB2" w:rsidRPr="008D7397">
        <w:rPr>
          <w:rFonts w:ascii="Times New Roman" w:hAnsi="Times New Roman" w:cs="Times New Roman"/>
          <w:sz w:val="24"/>
          <w:szCs w:val="24"/>
          <w:lang w:val="ro-RO"/>
        </w:rPr>
        <w:t>electrice livrate și calitatea</w:t>
      </w:r>
      <w:r w:rsidRPr="008D7397">
        <w:rPr>
          <w:rFonts w:ascii="Times New Roman" w:hAnsi="Times New Roman" w:cs="Times New Roman"/>
          <w:sz w:val="24"/>
          <w:szCs w:val="24"/>
          <w:lang w:val="ro-RO"/>
        </w:rPr>
        <w:t xml:space="preserve"> </w:t>
      </w:r>
      <w:r w:rsidR="006A3AB2" w:rsidRPr="008D7397">
        <w:rPr>
          <w:rFonts w:ascii="Times New Roman" w:hAnsi="Times New Roman" w:cs="Times New Roman"/>
          <w:sz w:val="24"/>
          <w:szCs w:val="24"/>
          <w:lang w:val="ro-RO"/>
        </w:rPr>
        <w:t>relațiilor</w:t>
      </w:r>
      <w:r w:rsidRPr="008D7397">
        <w:rPr>
          <w:rFonts w:ascii="Times New Roman" w:hAnsi="Times New Roman" w:cs="Times New Roman"/>
          <w:sz w:val="24"/>
          <w:szCs w:val="24"/>
          <w:lang w:val="ro-RO"/>
        </w:rPr>
        <w:t xml:space="preserve"> dintre operatorul </w:t>
      </w:r>
      <w:r w:rsidR="00C8147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sistem </w:t>
      </w:r>
      <w:r w:rsidR="006A3AB2"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utilizatorii </w:t>
      </w:r>
      <w:r w:rsidR="006A3AB2"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Agenția stabilește indicatori generali</w:t>
      </w:r>
      <w:r w:rsidR="006A3AB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care </w:t>
      </w:r>
      <w:r w:rsidR="006A3AB2" w:rsidRPr="008D7397">
        <w:rPr>
          <w:rFonts w:ascii="Times New Roman" w:hAnsi="Times New Roman" w:cs="Times New Roman"/>
          <w:sz w:val="24"/>
          <w:szCs w:val="24"/>
          <w:lang w:val="ro-RO"/>
        </w:rPr>
        <w:t>se calculează</w:t>
      </w:r>
      <w:r w:rsidRPr="008D7397">
        <w:rPr>
          <w:rFonts w:ascii="Times New Roman" w:hAnsi="Times New Roman" w:cs="Times New Roman"/>
          <w:sz w:val="24"/>
          <w:szCs w:val="24"/>
          <w:lang w:val="ro-RO"/>
        </w:rPr>
        <w:t xml:space="preserve"> pentru operatorul de sistem și indicatori garantați</w:t>
      </w:r>
      <w:r w:rsidR="006A3AB2" w:rsidRPr="008D7397">
        <w:rPr>
          <w:rFonts w:ascii="Times New Roman" w:hAnsi="Times New Roman" w:cs="Times New Roman"/>
          <w:sz w:val="24"/>
          <w:szCs w:val="24"/>
          <w:lang w:val="ro-RO"/>
        </w:rPr>
        <w:t xml:space="preserve">, care vizează </w:t>
      </w:r>
      <w:r w:rsidRPr="008D7397">
        <w:rPr>
          <w:rFonts w:ascii="Times New Roman" w:hAnsi="Times New Roman" w:cs="Times New Roman"/>
          <w:sz w:val="24"/>
          <w:szCs w:val="24"/>
          <w:lang w:val="ro-RO"/>
        </w:rPr>
        <w:t xml:space="preserve">utilizatorul </w:t>
      </w:r>
      <w:r w:rsidR="006A3AB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sistem</w:t>
      </w:r>
      <w:r w:rsidR="006A3AB2" w:rsidRPr="008D7397">
        <w:rPr>
          <w:rFonts w:ascii="Times New Roman" w:hAnsi="Times New Roman" w:cs="Times New Roman"/>
          <w:sz w:val="24"/>
          <w:szCs w:val="24"/>
          <w:lang w:val="ro-RO"/>
        </w:rPr>
        <w:t xml:space="preserve"> individual</w:t>
      </w:r>
      <w:r w:rsidRPr="008D7397">
        <w:rPr>
          <w:rFonts w:ascii="Times New Roman" w:hAnsi="Times New Roman" w:cs="Times New Roman"/>
          <w:sz w:val="24"/>
          <w:szCs w:val="24"/>
          <w:lang w:val="ro-RO"/>
        </w:rPr>
        <w:t xml:space="preserve">, precum și valorile </w:t>
      </w:r>
      <w:r w:rsidR="00FC6949" w:rsidRPr="008D7397">
        <w:rPr>
          <w:rFonts w:ascii="Times New Roman" w:hAnsi="Times New Roman" w:cs="Times New Roman"/>
          <w:sz w:val="24"/>
          <w:szCs w:val="24"/>
          <w:lang w:val="ro-RO"/>
        </w:rPr>
        <w:t>limită</w:t>
      </w:r>
      <w:r w:rsidRPr="008D7397">
        <w:rPr>
          <w:rFonts w:ascii="Times New Roman" w:hAnsi="Times New Roman" w:cs="Times New Roman"/>
          <w:sz w:val="24"/>
          <w:szCs w:val="24"/>
          <w:lang w:val="ro-RO"/>
        </w:rPr>
        <w:t xml:space="preserve"> ale indicatorilor de calitate, care se actualizează în </w:t>
      </w:r>
      <w:r w:rsidR="006A3AB2" w:rsidRPr="008D7397">
        <w:rPr>
          <w:rFonts w:ascii="Times New Roman" w:hAnsi="Times New Roman" w:cs="Times New Roman"/>
          <w:sz w:val="24"/>
          <w:szCs w:val="24"/>
          <w:lang w:val="ro-RO"/>
        </w:rPr>
        <w:t>funcție de</w:t>
      </w:r>
      <w:r w:rsidRPr="008D7397">
        <w:rPr>
          <w:rFonts w:ascii="Times New Roman" w:hAnsi="Times New Roman" w:cs="Times New Roman"/>
          <w:sz w:val="24"/>
          <w:szCs w:val="24"/>
          <w:lang w:val="ro-RO"/>
        </w:rPr>
        <w:t xml:space="preserve"> situația obiectivă din sectorul </w:t>
      </w:r>
      <w:r w:rsidR="00285E25" w:rsidRPr="008D7397">
        <w:rPr>
          <w:rFonts w:ascii="Times New Roman" w:hAnsi="Times New Roman" w:cs="Times New Roman"/>
          <w:sz w:val="24"/>
          <w:szCs w:val="24"/>
          <w:lang w:val="ro-RO"/>
        </w:rPr>
        <w:t xml:space="preserve">electroenergetic și cu cerințele </w:t>
      </w:r>
      <w:r w:rsidRPr="008D7397">
        <w:rPr>
          <w:rFonts w:ascii="Times New Roman" w:hAnsi="Times New Roman" w:cs="Times New Roman"/>
          <w:sz w:val="24"/>
          <w:szCs w:val="24"/>
          <w:lang w:val="ro-RO"/>
        </w:rPr>
        <w:t xml:space="preserve">utilizatorilor </w:t>
      </w:r>
      <w:r w:rsidR="00285E25"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și monitorizează conformitatea de către operatorii de sistem cu indicatorii de calitate.</w:t>
      </w:r>
    </w:p>
    <w:p w14:paraId="35A4EF03" w14:textId="2D6FA369" w:rsidR="00076577" w:rsidRPr="008D739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nerespectarea valorilor </w:t>
      </w:r>
      <w:r w:rsidR="00A614E3" w:rsidRPr="008D7397">
        <w:rPr>
          <w:rFonts w:ascii="Times New Roman" w:hAnsi="Times New Roman" w:cs="Times New Roman"/>
          <w:sz w:val="24"/>
          <w:szCs w:val="24"/>
          <w:lang w:val="ro-RO"/>
        </w:rPr>
        <w:t>limită</w:t>
      </w:r>
      <w:r w:rsidRPr="008D7397">
        <w:rPr>
          <w:rFonts w:ascii="Times New Roman" w:hAnsi="Times New Roman" w:cs="Times New Roman"/>
          <w:sz w:val="24"/>
          <w:szCs w:val="24"/>
          <w:lang w:val="ro-RO"/>
        </w:rPr>
        <w:t xml:space="preserve"> ale indicatorilor de calitate, </w:t>
      </w:r>
      <w:r w:rsidR="003B7AF6"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w:t>
      </w:r>
      <w:r w:rsidR="003B7AF6" w:rsidRPr="008D7397">
        <w:rPr>
          <w:rFonts w:ascii="Times New Roman" w:hAnsi="Times New Roman" w:cs="Times New Roman"/>
          <w:sz w:val="24"/>
          <w:szCs w:val="24"/>
          <w:lang w:val="ro-RO"/>
        </w:rPr>
        <w:t>este în drept să reducă</w:t>
      </w:r>
      <w:r w:rsidRPr="008D7397">
        <w:rPr>
          <w:rFonts w:ascii="Times New Roman" w:hAnsi="Times New Roman" w:cs="Times New Roman"/>
          <w:sz w:val="24"/>
          <w:szCs w:val="24"/>
          <w:lang w:val="ro-RO"/>
        </w:rPr>
        <w:t xml:space="preserve"> tarifele reglementate pentru serviciile de transport a energiei electrice, pentru serviciile de </w:t>
      </w:r>
      <w:r w:rsidR="003B7AF6"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a energiei electrice cu pana la 10% din valoarea respectivelor </w:t>
      </w:r>
      <w:r w:rsidR="003B7AF6" w:rsidRPr="008D7397">
        <w:rPr>
          <w:rFonts w:ascii="Times New Roman" w:hAnsi="Times New Roman" w:cs="Times New Roman"/>
          <w:sz w:val="24"/>
          <w:szCs w:val="24"/>
          <w:lang w:val="ro-RO"/>
        </w:rPr>
        <w:t>tarife reglementate.</w:t>
      </w:r>
    </w:p>
    <w:p w14:paraId="586558F2" w14:textId="7562227D" w:rsidR="00076577" w:rsidRPr="008D739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nerespectării valorilor </w:t>
      </w:r>
      <w:r w:rsidR="004D633C" w:rsidRPr="008D7397">
        <w:rPr>
          <w:rFonts w:ascii="Times New Roman" w:hAnsi="Times New Roman" w:cs="Times New Roman"/>
          <w:sz w:val="24"/>
          <w:szCs w:val="24"/>
          <w:lang w:val="ro-RO"/>
        </w:rPr>
        <w:t>limită</w:t>
      </w:r>
      <w:r w:rsidRPr="008D7397">
        <w:rPr>
          <w:rFonts w:ascii="Times New Roman" w:hAnsi="Times New Roman" w:cs="Times New Roman"/>
          <w:sz w:val="24"/>
          <w:szCs w:val="24"/>
          <w:lang w:val="ro-RO"/>
        </w:rPr>
        <w:t xml:space="preserve"> ale indicatorilor de calitate, operatorul de sistem plătește compensații individuale utilizatorilor </w:t>
      </w:r>
      <w:r w:rsidR="00647A9B" w:rsidRPr="008D7397">
        <w:rPr>
          <w:rFonts w:ascii="Times New Roman" w:hAnsi="Times New Roman" w:cs="Times New Roman"/>
          <w:sz w:val="24"/>
          <w:szCs w:val="24"/>
          <w:lang w:val="ro-RO"/>
        </w:rPr>
        <w:t>de sistem</w:t>
      </w:r>
      <w:r w:rsidR="00647A9B" w:rsidRPr="008D7397" w:rsidDel="00647A9B">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cazurile prevăzute expres în Regulamentul </w:t>
      </w:r>
      <w:r w:rsidR="003B7AF6"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privi</w:t>
      </w:r>
      <w:r w:rsidR="003B7AF6" w:rsidRPr="008D7397">
        <w:rPr>
          <w:rFonts w:ascii="Times New Roman" w:hAnsi="Times New Roman" w:cs="Times New Roman"/>
          <w:sz w:val="24"/>
          <w:szCs w:val="24"/>
          <w:lang w:val="ro-RO"/>
        </w:rPr>
        <w:t xml:space="preserve">re la </w:t>
      </w:r>
      <w:r w:rsidRPr="008D7397">
        <w:rPr>
          <w:rFonts w:ascii="Times New Roman" w:hAnsi="Times New Roman" w:cs="Times New Roman"/>
          <w:sz w:val="24"/>
          <w:szCs w:val="24"/>
          <w:lang w:val="ro-RO"/>
        </w:rPr>
        <w:t xml:space="preserve">calitatea serviciilor de transport și </w:t>
      </w:r>
      <w:r w:rsidR="003B7AF6" w:rsidRPr="008D7397">
        <w:rPr>
          <w:rFonts w:ascii="Times New Roman" w:hAnsi="Times New Roman" w:cs="Times New Roman"/>
          <w:sz w:val="24"/>
          <w:szCs w:val="24"/>
          <w:lang w:val="ro-RO"/>
        </w:rPr>
        <w:t>de d</w:t>
      </w:r>
      <w:r w:rsidRPr="008D7397">
        <w:rPr>
          <w:rFonts w:ascii="Times New Roman" w:hAnsi="Times New Roman" w:cs="Times New Roman"/>
          <w:sz w:val="24"/>
          <w:szCs w:val="24"/>
          <w:lang w:val="ro-RO"/>
        </w:rPr>
        <w:t>istribuție a energiei electrice.</w:t>
      </w:r>
    </w:p>
    <w:p w14:paraId="2DA32884" w14:textId="64A352F5" w:rsidR="00076577" w:rsidRPr="008D739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este obligat să </w:t>
      </w:r>
      <w:r w:rsidR="003B7AF6" w:rsidRPr="008D7397">
        <w:rPr>
          <w:rFonts w:ascii="Times New Roman" w:hAnsi="Times New Roman" w:cs="Times New Roman"/>
          <w:sz w:val="24"/>
          <w:szCs w:val="24"/>
          <w:lang w:val="ro-RO"/>
        </w:rPr>
        <w:t>țină evidența tuturor</w:t>
      </w:r>
      <w:r w:rsidRPr="008D7397">
        <w:rPr>
          <w:rFonts w:ascii="Times New Roman" w:hAnsi="Times New Roman" w:cs="Times New Roman"/>
          <w:sz w:val="24"/>
          <w:szCs w:val="24"/>
          <w:lang w:val="ro-RO"/>
        </w:rPr>
        <w:t xml:space="preserve"> </w:t>
      </w:r>
      <w:r w:rsidR="003B7AF6" w:rsidRPr="008D7397">
        <w:rPr>
          <w:rFonts w:ascii="Times New Roman" w:hAnsi="Times New Roman" w:cs="Times New Roman"/>
          <w:sz w:val="24"/>
          <w:szCs w:val="24"/>
          <w:lang w:val="ro-RO"/>
        </w:rPr>
        <w:t>cere</w:t>
      </w:r>
      <w:r w:rsidRPr="008D7397">
        <w:rPr>
          <w:rFonts w:ascii="Times New Roman" w:hAnsi="Times New Roman" w:cs="Times New Roman"/>
          <w:sz w:val="24"/>
          <w:szCs w:val="24"/>
          <w:lang w:val="ro-RO"/>
        </w:rPr>
        <w:t>ril</w:t>
      </w:r>
      <w:r w:rsidR="003B7AF6"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sesizăril</w:t>
      </w:r>
      <w:r w:rsidR="003B7AF6"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w:t>
      </w:r>
      <w:r w:rsidR="003B7AF6" w:rsidRPr="008D7397">
        <w:rPr>
          <w:rFonts w:ascii="Times New Roman" w:hAnsi="Times New Roman" w:cs="Times New Roman"/>
          <w:sz w:val="24"/>
          <w:szCs w:val="24"/>
          <w:lang w:val="ro-RO"/>
        </w:rPr>
        <w:t>solicitărilor</w:t>
      </w:r>
      <w:r w:rsidRPr="008D7397">
        <w:rPr>
          <w:rFonts w:ascii="Times New Roman" w:hAnsi="Times New Roman" w:cs="Times New Roman"/>
          <w:sz w:val="24"/>
          <w:szCs w:val="24"/>
          <w:lang w:val="ro-RO"/>
        </w:rPr>
        <w:t xml:space="preserve"> referitoare la calitatea serviciului de transport a energiei electrice, a serviciului de distribuție a energiei electrice și să </w:t>
      </w:r>
      <w:r w:rsidR="003B7AF6" w:rsidRPr="008D7397">
        <w:rPr>
          <w:rFonts w:ascii="Times New Roman" w:hAnsi="Times New Roman" w:cs="Times New Roman"/>
          <w:sz w:val="24"/>
          <w:szCs w:val="24"/>
          <w:lang w:val="ro-RO"/>
        </w:rPr>
        <w:t>prezinte</w:t>
      </w:r>
      <w:r w:rsidRPr="008D7397">
        <w:rPr>
          <w:rFonts w:ascii="Times New Roman" w:hAnsi="Times New Roman" w:cs="Times New Roman"/>
          <w:sz w:val="24"/>
          <w:szCs w:val="24"/>
          <w:lang w:val="ro-RO"/>
        </w:rPr>
        <w:t xml:space="preserve"> anual Agenției, în termenele stabilite în Regulamentul </w:t>
      </w:r>
      <w:r w:rsidR="003B7AF6" w:rsidRPr="008D7397">
        <w:rPr>
          <w:rFonts w:ascii="Times New Roman" w:hAnsi="Times New Roman" w:cs="Times New Roman"/>
          <w:sz w:val="24"/>
          <w:szCs w:val="24"/>
          <w:lang w:val="ro-RO"/>
        </w:rPr>
        <w:t>cu privire la calitatea serviciilor de transport și de distribuție a energiei electrice</w:t>
      </w:r>
      <w:r w:rsidRPr="008D7397">
        <w:rPr>
          <w:rFonts w:ascii="Times New Roman" w:hAnsi="Times New Roman" w:cs="Times New Roman"/>
          <w:sz w:val="24"/>
          <w:szCs w:val="24"/>
          <w:lang w:val="ro-RO"/>
        </w:rPr>
        <w:t xml:space="preserve">, rapoarte privind calitatea serviciilor de transport și </w:t>
      </w:r>
      <w:r w:rsidR="003B7AF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w:t>
      </w:r>
    </w:p>
    <w:p w14:paraId="133CD321" w14:textId="2F4D9DC1" w:rsidR="00076577" w:rsidRPr="008D739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de sistem este obligat să înființeze serviciul telefoni</w:t>
      </w:r>
      <w:r w:rsidR="008C2105"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xml:space="preserve"> 24/24 și să asigure funcționarea acestuia pentru a </w:t>
      </w:r>
      <w:r w:rsidR="003B7AF6" w:rsidRPr="008D7397">
        <w:rPr>
          <w:rFonts w:ascii="Times New Roman" w:hAnsi="Times New Roman" w:cs="Times New Roman"/>
          <w:sz w:val="24"/>
          <w:szCs w:val="24"/>
          <w:lang w:val="ro-RO"/>
        </w:rPr>
        <w:t>recepționa</w:t>
      </w:r>
      <w:r w:rsidRPr="008D7397">
        <w:rPr>
          <w:rFonts w:ascii="Times New Roman" w:hAnsi="Times New Roman" w:cs="Times New Roman"/>
          <w:sz w:val="24"/>
          <w:szCs w:val="24"/>
          <w:lang w:val="ro-RO"/>
        </w:rPr>
        <w:t xml:space="preserve"> </w:t>
      </w:r>
      <w:r w:rsidR="003B7AF6" w:rsidRPr="008D7397">
        <w:rPr>
          <w:rFonts w:ascii="Times New Roman" w:hAnsi="Times New Roman" w:cs="Times New Roman"/>
          <w:sz w:val="24"/>
          <w:szCs w:val="24"/>
          <w:lang w:val="ro-RO"/>
        </w:rPr>
        <w:t>sesizările</w:t>
      </w:r>
      <w:r w:rsidRPr="008D7397">
        <w:rPr>
          <w:rFonts w:ascii="Times New Roman" w:hAnsi="Times New Roman" w:cs="Times New Roman"/>
          <w:sz w:val="24"/>
          <w:szCs w:val="24"/>
          <w:lang w:val="ro-RO"/>
        </w:rPr>
        <w:t xml:space="preserve"> utilizatori</w:t>
      </w:r>
      <w:r w:rsidR="003B7AF6" w:rsidRPr="008D7397">
        <w:rPr>
          <w:rFonts w:ascii="Times New Roman" w:hAnsi="Times New Roman" w:cs="Times New Roman"/>
          <w:sz w:val="24"/>
          <w:szCs w:val="24"/>
          <w:lang w:val="ro-RO"/>
        </w:rPr>
        <w:t xml:space="preserve">lor de </w:t>
      </w:r>
      <w:r w:rsidRPr="008D7397">
        <w:rPr>
          <w:rFonts w:ascii="Times New Roman" w:hAnsi="Times New Roman" w:cs="Times New Roman"/>
          <w:sz w:val="24"/>
          <w:szCs w:val="24"/>
          <w:lang w:val="ro-RO"/>
        </w:rPr>
        <w:t xml:space="preserve">sistem cu privire la calitatea serviciului de transport sau </w:t>
      </w:r>
      <w:r w:rsidR="003B7AF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precum și cu privire la necesitatea </w:t>
      </w:r>
      <w:r w:rsidR="003B7AF6" w:rsidRPr="008D7397">
        <w:rPr>
          <w:rFonts w:ascii="Times New Roman" w:hAnsi="Times New Roman" w:cs="Times New Roman"/>
          <w:sz w:val="24"/>
          <w:szCs w:val="24"/>
          <w:lang w:val="ro-RO"/>
        </w:rPr>
        <w:t>înlăturării</w:t>
      </w:r>
      <w:r w:rsidRPr="008D7397">
        <w:rPr>
          <w:rFonts w:ascii="Times New Roman" w:hAnsi="Times New Roman" w:cs="Times New Roman"/>
          <w:sz w:val="24"/>
          <w:szCs w:val="24"/>
          <w:lang w:val="ro-RO"/>
        </w:rPr>
        <w:t xml:space="preserve"> eventualelor defec</w:t>
      </w:r>
      <w:r w:rsidR="003B7AF6" w:rsidRPr="008D7397">
        <w:rPr>
          <w:rFonts w:ascii="Times New Roman" w:hAnsi="Times New Roman" w:cs="Times New Roman"/>
          <w:sz w:val="24"/>
          <w:szCs w:val="24"/>
          <w:lang w:val="ro-RO"/>
        </w:rPr>
        <w:t>te ale utilajului sau ale rețelelor</w:t>
      </w:r>
      <w:r w:rsidRPr="008D7397">
        <w:rPr>
          <w:rFonts w:ascii="Times New Roman" w:hAnsi="Times New Roman" w:cs="Times New Roman"/>
          <w:sz w:val="24"/>
          <w:szCs w:val="24"/>
          <w:lang w:val="ro-RO"/>
        </w:rPr>
        <w:t xml:space="preserve"> electrice.</w:t>
      </w:r>
    </w:p>
    <w:p w14:paraId="35A7D672" w14:textId="77777777" w:rsidR="00F519B4" w:rsidRPr="008D7397" w:rsidRDefault="00F519B4" w:rsidP="006652F2">
      <w:pPr>
        <w:pStyle w:val="Frspaiere"/>
        <w:tabs>
          <w:tab w:val="left" w:pos="0"/>
          <w:tab w:val="left" w:pos="180"/>
        </w:tabs>
        <w:spacing w:after="120"/>
        <w:jc w:val="both"/>
        <w:rPr>
          <w:rFonts w:ascii="Times New Roman" w:hAnsi="Times New Roman" w:cs="Times New Roman"/>
          <w:sz w:val="24"/>
          <w:szCs w:val="24"/>
          <w:lang w:val="ro-RO"/>
        </w:rPr>
      </w:pPr>
    </w:p>
    <w:p w14:paraId="67FCA75D" w14:textId="77D0F9C1" w:rsidR="00F519B4" w:rsidRPr="008D7397" w:rsidRDefault="00F519B4" w:rsidP="006652F2">
      <w:pPr>
        <w:pStyle w:val="Titlu3"/>
        <w:numPr>
          <w:ilvl w:val="0"/>
          <w:numId w:val="246"/>
        </w:numPr>
        <w:ind w:left="0" w:firstLine="720"/>
        <w:rPr>
          <w:lang w:val="ro-RO"/>
        </w:rPr>
      </w:pPr>
      <w:bookmarkStart w:id="376" w:name="_Ref168398015"/>
      <w:bookmarkStart w:id="377" w:name="_Ref168398046"/>
      <w:r w:rsidRPr="008D7397">
        <w:rPr>
          <w:lang w:val="ro-RO"/>
        </w:rPr>
        <w:t>Linii electrice directe</w:t>
      </w:r>
      <w:bookmarkEnd w:id="376"/>
      <w:bookmarkEnd w:id="377"/>
      <w:r w:rsidR="0083440A" w:rsidRPr="008D7397">
        <w:rPr>
          <w:lang w:val="ro-RO"/>
        </w:rPr>
        <w:t xml:space="preserve"> </w:t>
      </w:r>
    </w:p>
    <w:p w14:paraId="530F3724" w14:textId="0B719D4E" w:rsidR="00F519B4" w:rsidRPr="008D7397"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Un producător sau un furnizor stabilit pe teritoriul </w:t>
      </w:r>
      <w:r w:rsidR="00AC5CF1" w:rsidRPr="008D7397">
        <w:rPr>
          <w:rFonts w:ascii="Times New Roman" w:hAnsi="Times New Roman" w:cs="Times New Roman"/>
          <w:sz w:val="24"/>
          <w:szCs w:val="24"/>
          <w:lang w:val="ro-RO"/>
        </w:rPr>
        <w:t>lor are dreptul să</w:t>
      </w:r>
      <w:r w:rsidRPr="008D7397">
        <w:rPr>
          <w:rFonts w:ascii="Times New Roman" w:hAnsi="Times New Roman" w:cs="Times New Roman"/>
          <w:sz w:val="24"/>
          <w:szCs w:val="24"/>
          <w:lang w:val="ro-RO"/>
        </w:rPr>
        <w:t xml:space="preserve"> furniz</w:t>
      </w:r>
      <w:r w:rsidR="00AC5CF1" w:rsidRPr="008D7397">
        <w:rPr>
          <w:rFonts w:ascii="Times New Roman" w:hAnsi="Times New Roman" w:cs="Times New Roman"/>
          <w:sz w:val="24"/>
          <w:szCs w:val="24"/>
          <w:lang w:val="ro-RO"/>
        </w:rPr>
        <w:t>eze energie electrică propriilor</w:t>
      </w:r>
      <w:r w:rsidRPr="008D7397">
        <w:rPr>
          <w:rFonts w:ascii="Times New Roman" w:hAnsi="Times New Roman" w:cs="Times New Roman"/>
          <w:sz w:val="24"/>
          <w:szCs w:val="24"/>
          <w:lang w:val="ro-RO"/>
        </w:rPr>
        <w:t xml:space="preserve"> sedii, filiale sau </w:t>
      </w:r>
      <w:r w:rsidR="00AC5CF1" w:rsidRPr="008D7397">
        <w:rPr>
          <w:rFonts w:ascii="Times New Roman" w:hAnsi="Times New Roman" w:cs="Times New Roman"/>
          <w:sz w:val="24"/>
          <w:szCs w:val="24"/>
          <w:lang w:val="ro-RO"/>
        </w:rPr>
        <w:t>consumatori prin intermediul unei linii electrice</w:t>
      </w:r>
      <w:r w:rsidRPr="008D7397">
        <w:rPr>
          <w:rFonts w:ascii="Times New Roman" w:hAnsi="Times New Roman" w:cs="Times New Roman"/>
          <w:sz w:val="24"/>
          <w:szCs w:val="24"/>
          <w:lang w:val="ro-RO"/>
        </w:rPr>
        <w:t xml:space="preserve"> direct</w:t>
      </w:r>
      <w:r w:rsidR="00AC5CF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4D9147DB" w14:textId="46629994" w:rsidR="00F519B4" w:rsidRPr="008D7397"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Toți consumatorii de pe teritoriul lor au dreptul să fie </w:t>
      </w:r>
      <w:r w:rsidR="00AC5CF1" w:rsidRPr="008D7397">
        <w:rPr>
          <w:rFonts w:ascii="Times New Roman" w:hAnsi="Times New Roman" w:cs="Times New Roman"/>
          <w:sz w:val="24"/>
          <w:szCs w:val="24"/>
          <w:lang w:val="ro-RO"/>
        </w:rPr>
        <w:t>aprovizionați</w:t>
      </w:r>
      <w:r w:rsidRPr="008D7397">
        <w:rPr>
          <w:rFonts w:ascii="Times New Roman" w:hAnsi="Times New Roman" w:cs="Times New Roman"/>
          <w:sz w:val="24"/>
          <w:szCs w:val="24"/>
          <w:lang w:val="ro-RO"/>
        </w:rPr>
        <w:t xml:space="preserve"> cu energie electrică, individual sau în comun, prin</w:t>
      </w:r>
      <w:r w:rsidR="00AC5CF1" w:rsidRPr="008D7397">
        <w:rPr>
          <w:rFonts w:ascii="Times New Roman" w:hAnsi="Times New Roman" w:cs="Times New Roman"/>
          <w:sz w:val="24"/>
          <w:szCs w:val="24"/>
          <w:lang w:val="ro-RO"/>
        </w:rPr>
        <w:t>tr-o</w:t>
      </w:r>
      <w:r w:rsidRPr="008D7397">
        <w:rPr>
          <w:rFonts w:ascii="Times New Roman" w:hAnsi="Times New Roman" w:cs="Times New Roman"/>
          <w:sz w:val="24"/>
          <w:szCs w:val="24"/>
          <w:lang w:val="ro-RO"/>
        </w:rPr>
        <w:t xml:space="preserve"> linie </w:t>
      </w:r>
      <w:r w:rsidR="00AC5CF1"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directă de către un producător sau furnizor.</w:t>
      </w:r>
    </w:p>
    <w:p w14:paraId="19FE2C38" w14:textId="54A02E08" w:rsidR="00F519B4" w:rsidRPr="008D7397"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Posibilitatea de a </w:t>
      </w:r>
      <w:r w:rsidR="00AC5CF1" w:rsidRPr="008D7397">
        <w:rPr>
          <w:rFonts w:ascii="Times New Roman" w:hAnsi="Times New Roman" w:cs="Times New Roman"/>
          <w:sz w:val="24"/>
          <w:szCs w:val="24"/>
          <w:lang w:val="ro-RO"/>
        </w:rPr>
        <w:t xml:space="preserve">furniza </w:t>
      </w:r>
      <w:r w:rsidRPr="008D7397">
        <w:rPr>
          <w:rFonts w:ascii="Times New Roman" w:hAnsi="Times New Roman" w:cs="Times New Roman"/>
          <w:sz w:val="24"/>
          <w:szCs w:val="24"/>
          <w:lang w:val="ro-RO"/>
        </w:rPr>
        <w:t>energie electrică prin linia electrică directă nu exclude posibilitatea de a contracta energie electrică în conformitate c</w:t>
      </w:r>
      <w:r w:rsidR="003F4980" w:rsidRPr="008D7397">
        <w:rPr>
          <w:rFonts w:ascii="Times New Roman" w:hAnsi="Times New Roman" w:cs="Times New Roman"/>
          <w:sz w:val="24"/>
          <w:szCs w:val="24"/>
          <w:lang w:val="ro-RO"/>
        </w:rPr>
        <w:t xml:space="preserve">u </w:t>
      </w:r>
      <w:r w:rsidR="003F4980" w:rsidRPr="008D7397">
        <w:rPr>
          <w:rFonts w:ascii="Times New Roman" w:hAnsi="Times New Roman" w:cs="Times New Roman"/>
          <w:sz w:val="24"/>
          <w:szCs w:val="24"/>
          <w:lang w:val="ro-RO"/>
        </w:rPr>
        <w:fldChar w:fldCharType="begin"/>
      </w:r>
      <w:r w:rsidR="003F4980" w:rsidRPr="008D7397">
        <w:rPr>
          <w:rFonts w:ascii="Times New Roman" w:hAnsi="Times New Roman" w:cs="Times New Roman"/>
          <w:sz w:val="24"/>
          <w:szCs w:val="24"/>
          <w:lang w:val="ro-RO"/>
        </w:rPr>
        <w:instrText xml:space="preserve"> REF _Ref168389394 \r \h </w:instrText>
      </w:r>
      <w:r w:rsidR="00174215" w:rsidRPr="008D7397">
        <w:rPr>
          <w:rFonts w:ascii="Times New Roman" w:hAnsi="Times New Roman" w:cs="Times New Roman"/>
          <w:sz w:val="24"/>
          <w:szCs w:val="24"/>
          <w:lang w:val="ro-RO"/>
        </w:rPr>
        <w:instrText xml:space="preserve"> \* MERGEFORMAT </w:instrText>
      </w:r>
      <w:r w:rsidR="003F4980" w:rsidRPr="008D7397">
        <w:rPr>
          <w:rFonts w:ascii="Times New Roman" w:hAnsi="Times New Roman" w:cs="Times New Roman"/>
          <w:sz w:val="24"/>
          <w:szCs w:val="24"/>
          <w:lang w:val="ro-RO"/>
        </w:rPr>
      </w:r>
      <w:r w:rsidR="003F498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71</w:t>
      </w:r>
      <w:r w:rsidR="003F498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5E95D10" w14:textId="6B4D70D9" w:rsidR="00F519B4" w:rsidRPr="008D7397"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Construirea</w:t>
      </w:r>
      <w:r w:rsidR="00F519B4" w:rsidRPr="008D7397">
        <w:rPr>
          <w:rFonts w:ascii="Times New Roman" w:hAnsi="Times New Roman" w:cs="Times New Roman"/>
          <w:sz w:val="24"/>
          <w:szCs w:val="24"/>
          <w:lang w:val="ro-RO"/>
        </w:rPr>
        <w:t xml:space="preserve"> unei linii electrice directe se poate realiza cu condiția obținerii, în prealabil, a autorizației pentru linia electrică directă, eliberată de Agenție, și, ulterior, a autorizației de construire, eliberată de </w:t>
      </w:r>
      <w:r w:rsidRPr="008D7397">
        <w:rPr>
          <w:rFonts w:ascii="Times New Roman" w:hAnsi="Times New Roman" w:cs="Times New Roman"/>
          <w:sz w:val="24"/>
          <w:szCs w:val="24"/>
          <w:lang w:val="ro-RO"/>
        </w:rPr>
        <w:t>autoritățile administrației</w:t>
      </w:r>
      <w:r w:rsidR="00F519B4" w:rsidRPr="008D7397">
        <w:rPr>
          <w:rFonts w:ascii="Times New Roman" w:hAnsi="Times New Roman" w:cs="Times New Roman"/>
          <w:sz w:val="24"/>
          <w:szCs w:val="24"/>
          <w:lang w:val="ro-RO"/>
        </w:rPr>
        <w:t xml:space="preserve"> p</w:t>
      </w:r>
      <w:r w:rsidRPr="008D7397">
        <w:rPr>
          <w:rFonts w:ascii="Times New Roman" w:hAnsi="Times New Roman" w:cs="Times New Roman"/>
          <w:sz w:val="24"/>
          <w:szCs w:val="24"/>
          <w:lang w:val="ro-RO"/>
        </w:rPr>
        <w:t>ublice locale</w:t>
      </w:r>
      <w:r w:rsidR="00F519B4" w:rsidRPr="008D7397">
        <w:rPr>
          <w:rFonts w:ascii="Times New Roman" w:hAnsi="Times New Roman" w:cs="Times New Roman"/>
          <w:sz w:val="24"/>
          <w:szCs w:val="24"/>
          <w:lang w:val="ro-RO"/>
        </w:rPr>
        <w:t>.</w:t>
      </w:r>
    </w:p>
    <w:p w14:paraId="76E04EEC" w14:textId="57CF2E89" w:rsidR="00F519B4" w:rsidRPr="008D7397"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w:t>
      </w:r>
      <w:r w:rsidR="00F519B4" w:rsidRPr="008D7397">
        <w:rPr>
          <w:rFonts w:ascii="Times New Roman" w:hAnsi="Times New Roman" w:cs="Times New Roman"/>
          <w:sz w:val="24"/>
          <w:szCs w:val="24"/>
          <w:lang w:val="ro-RO"/>
        </w:rPr>
        <w:t xml:space="preserve"> </w:t>
      </w:r>
      <w:r w:rsidR="00923C7F" w:rsidRPr="008D7397">
        <w:rPr>
          <w:rFonts w:ascii="Times New Roman" w:hAnsi="Times New Roman" w:cs="Times New Roman"/>
          <w:sz w:val="24"/>
          <w:szCs w:val="24"/>
          <w:lang w:val="ro-RO"/>
        </w:rPr>
        <w:t xml:space="preserve">poate condiționa </w:t>
      </w:r>
      <w:r w:rsidR="00F519B4" w:rsidRPr="008D7397">
        <w:rPr>
          <w:rFonts w:ascii="Times New Roman" w:hAnsi="Times New Roman" w:cs="Times New Roman"/>
          <w:sz w:val="24"/>
          <w:szCs w:val="24"/>
          <w:lang w:val="ro-RO"/>
        </w:rPr>
        <w:t>eliber</w:t>
      </w:r>
      <w:r w:rsidR="00923C7F" w:rsidRPr="008D7397">
        <w:rPr>
          <w:rFonts w:ascii="Times New Roman" w:hAnsi="Times New Roman" w:cs="Times New Roman"/>
          <w:sz w:val="24"/>
          <w:szCs w:val="24"/>
          <w:lang w:val="ro-RO"/>
        </w:rPr>
        <w:t>area</w:t>
      </w:r>
      <w:r w:rsidR="00F519B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w:t>
      </w:r>
      <w:r w:rsidR="00923C7F" w:rsidRPr="008D7397">
        <w:rPr>
          <w:rFonts w:ascii="Times New Roman" w:hAnsi="Times New Roman" w:cs="Times New Roman"/>
          <w:sz w:val="24"/>
          <w:szCs w:val="24"/>
          <w:lang w:val="ro-RO"/>
        </w:rPr>
        <w:t>utorizației</w:t>
      </w:r>
      <w:r w:rsidR="00F519B4" w:rsidRPr="008D7397">
        <w:rPr>
          <w:rFonts w:ascii="Times New Roman" w:hAnsi="Times New Roman" w:cs="Times New Roman"/>
          <w:sz w:val="24"/>
          <w:szCs w:val="24"/>
          <w:lang w:val="ro-RO"/>
        </w:rPr>
        <w:t xml:space="preserve"> pentru linia electrică directă</w:t>
      </w:r>
      <w:r w:rsidRPr="008D7397">
        <w:rPr>
          <w:rFonts w:ascii="Times New Roman" w:hAnsi="Times New Roman" w:cs="Times New Roman"/>
          <w:sz w:val="24"/>
          <w:szCs w:val="24"/>
          <w:lang w:val="ro-RO"/>
        </w:rPr>
        <w:t xml:space="preserve"> </w:t>
      </w:r>
      <w:r w:rsidR="00923C7F" w:rsidRPr="008D7397">
        <w:rPr>
          <w:rFonts w:ascii="Times New Roman" w:hAnsi="Times New Roman" w:cs="Times New Roman"/>
          <w:sz w:val="24"/>
          <w:szCs w:val="24"/>
          <w:lang w:val="ro-RO"/>
        </w:rPr>
        <w:t xml:space="preserve">de imposibilitatea sau </w:t>
      </w:r>
      <w:r w:rsidR="00F519B4" w:rsidRPr="008D7397">
        <w:rPr>
          <w:rFonts w:ascii="Times New Roman" w:hAnsi="Times New Roman" w:cs="Times New Roman"/>
          <w:sz w:val="24"/>
          <w:szCs w:val="24"/>
          <w:lang w:val="ro-RO"/>
        </w:rPr>
        <w:t xml:space="preserve">refuzului accesului la </w:t>
      </w:r>
      <w:r w:rsidR="00923C7F" w:rsidRPr="008D7397">
        <w:rPr>
          <w:rFonts w:ascii="Times New Roman" w:hAnsi="Times New Roman" w:cs="Times New Roman"/>
          <w:sz w:val="24"/>
          <w:szCs w:val="24"/>
          <w:lang w:val="ro-RO"/>
        </w:rPr>
        <w:t>rețeaua</w:t>
      </w:r>
      <w:r w:rsidR="00F519B4" w:rsidRPr="008D7397">
        <w:rPr>
          <w:rFonts w:ascii="Times New Roman" w:hAnsi="Times New Roman" w:cs="Times New Roman"/>
          <w:sz w:val="24"/>
          <w:szCs w:val="24"/>
          <w:lang w:val="ro-RO"/>
        </w:rPr>
        <w:t xml:space="preserve"> electrică, fie </w:t>
      </w:r>
      <w:r w:rsidR="00923C7F" w:rsidRPr="008D7397">
        <w:rPr>
          <w:rFonts w:ascii="Times New Roman" w:hAnsi="Times New Roman" w:cs="Times New Roman"/>
          <w:sz w:val="24"/>
          <w:szCs w:val="24"/>
          <w:lang w:val="ro-RO"/>
        </w:rPr>
        <w:t>de examinarea</w:t>
      </w:r>
      <w:r w:rsidR="00F519B4" w:rsidRPr="008D7397">
        <w:rPr>
          <w:rFonts w:ascii="Times New Roman" w:hAnsi="Times New Roman" w:cs="Times New Roman"/>
          <w:sz w:val="24"/>
          <w:szCs w:val="24"/>
          <w:lang w:val="ro-RO"/>
        </w:rPr>
        <w:t xml:space="preserve"> de către </w:t>
      </w:r>
      <w:r w:rsidR="00923C7F" w:rsidRPr="008D7397">
        <w:rPr>
          <w:rFonts w:ascii="Times New Roman" w:hAnsi="Times New Roman" w:cs="Times New Roman"/>
          <w:sz w:val="24"/>
          <w:szCs w:val="24"/>
          <w:lang w:val="ro-RO"/>
        </w:rPr>
        <w:t>Agenție</w:t>
      </w:r>
      <w:r w:rsidR="00F519B4" w:rsidRPr="008D7397">
        <w:rPr>
          <w:rFonts w:ascii="Times New Roman" w:hAnsi="Times New Roman" w:cs="Times New Roman"/>
          <w:sz w:val="24"/>
          <w:szCs w:val="24"/>
          <w:lang w:val="ro-RO"/>
        </w:rPr>
        <w:t xml:space="preserve"> a litigiilor privind accesul la </w:t>
      </w:r>
      <w:r w:rsidR="00923C7F" w:rsidRPr="008D7397">
        <w:rPr>
          <w:rFonts w:ascii="Times New Roman" w:hAnsi="Times New Roman" w:cs="Times New Roman"/>
          <w:sz w:val="24"/>
          <w:szCs w:val="24"/>
          <w:lang w:val="ro-RO"/>
        </w:rPr>
        <w:t>rețea</w:t>
      </w:r>
      <w:r w:rsidR="00B27723" w:rsidRPr="008D7397">
        <w:rPr>
          <w:rFonts w:ascii="Times New Roman" w:hAnsi="Times New Roman" w:cs="Times New Roman"/>
          <w:sz w:val="24"/>
          <w:szCs w:val="24"/>
          <w:lang w:val="ro-RO"/>
        </w:rPr>
        <w:t>ua electrică</w:t>
      </w:r>
      <w:r w:rsidR="00F519B4" w:rsidRPr="008D7397">
        <w:rPr>
          <w:rFonts w:ascii="Times New Roman" w:hAnsi="Times New Roman" w:cs="Times New Roman"/>
          <w:sz w:val="24"/>
          <w:szCs w:val="24"/>
          <w:lang w:val="ro-RO"/>
        </w:rPr>
        <w:t>. A</w:t>
      </w:r>
      <w:r w:rsidR="00923C7F" w:rsidRPr="008D7397">
        <w:rPr>
          <w:rFonts w:ascii="Times New Roman" w:hAnsi="Times New Roman" w:cs="Times New Roman"/>
          <w:sz w:val="24"/>
          <w:szCs w:val="24"/>
          <w:lang w:val="ro-RO"/>
        </w:rPr>
        <w:t>genția acordă autorizația</w:t>
      </w:r>
      <w:r w:rsidR="00F519B4" w:rsidRPr="008D7397">
        <w:rPr>
          <w:rFonts w:ascii="Times New Roman" w:hAnsi="Times New Roman" w:cs="Times New Roman"/>
          <w:sz w:val="24"/>
          <w:szCs w:val="24"/>
          <w:lang w:val="ro-RO"/>
        </w:rPr>
        <w:t xml:space="preserve"> pentru linia electrică directă pe baza unor criterii obiective și nediscriminatorii.</w:t>
      </w:r>
    </w:p>
    <w:p w14:paraId="0CC758A0" w14:textId="7D7123C4" w:rsidR="00F519B4" w:rsidRPr="008D7397"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are dreptul </w:t>
      </w:r>
      <w:r w:rsidR="008C2105"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refuz</w:t>
      </w:r>
      <w:r w:rsidR="008C210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eliberarea autorizației pentru linia electrică directă în cazul în care </w:t>
      </w:r>
      <w:r w:rsidR="00923C7F" w:rsidRPr="008D7397">
        <w:rPr>
          <w:rFonts w:ascii="Times New Roman" w:hAnsi="Times New Roman" w:cs="Times New Roman"/>
          <w:sz w:val="24"/>
          <w:szCs w:val="24"/>
          <w:lang w:val="ro-RO"/>
        </w:rPr>
        <w:t xml:space="preserve">aceasta </w:t>
      </w:r>
      <w:r w:rsidRPr="008D7397">
        <w:rPr>
          <w:rFonts w:ascii="Times New Roman" w:hAnsi="Times New Roman" w:cs="Times New Roman"/>
          <w:sz w:val="24"/>
          <w:szCs w:val="24"/>
          <w:lang w:val="ro-RO"/>
        </w:rPr>
        <w:t xml:space="preserve">ar </w:t>
      </w:r>
      <w:r w:rsidR="00923C7F" w:rsidRPr="008D7397">
        <w:rPr>
          <w:rFonts w:ascii="Times New Roman" w:hAnsi="Times New Roman" w:cs="Times New Roman"/>
          <w:sz w:val="24"/>
          <w:szCs w:val="24"/>
          <w:lang w:val="ro-RO"/>
        </w:rPr>
        <w:t>obstrucționa punerea în</w:t>
      </w:r>
      <w:r w:rsidRPr="008D7397">
        <w:rPr>
          <w:rFonts w:ascii="Times New Roman" w:hAnsi="Times New Roman" w:cs="Times New Roman"/>
          <w:sz w:val="24"/>
          <w:szCs w:val="24"/>
          <w:lang w:val="ro-RO"/>
        </w:rPr>
        <w:t xml:space="preserve"> aplicare</w:t>
      </w:r>
      <w:r w:rsidR="00923C7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prevederilor legii, </w:t>
      </w:r>
      <w:r w:rsidR="00923C7F" w:rsidRPr="008D7397">
        <w:rPr>
          <w:rFonts w:ascii="Times New Roman" w:hAnsi="Times New Roman" w:cs="Times New Roman"/>
          <w:sz w:val="24"/>
          <w:szCs w:val="24"/>
          <w:lang w:val="ro-RO"/>
        </w:rPr>
        <w:t>menite</w:t>
      </w:r>
      <w:r w:rsidRPr="008D7397">
        <w:rPr>
          <w:rFonts w:ascii="Times New Roman" w:hAnsi="Times New Roman" w:cs="Times New Roman"/>
          <w:sz w:val="24"/>
          <w:szCs w:val="24"/>
          <w:lang w:val="ro-RO"/>
        </w:rPr>
        <w:t xml:space="preserve"> să asigure executarea obligațiilor de serviciu public, </w:t>
      </w:r>
      <w:r w:rsidR="00923C7F"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garanții</w:t>
      </w:r>
      <w:r w:rsidR="00923C7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serviciului universal ș</w:t>
      </w:r>
      <w:r w:rsidR="00923C7F" w:rsidRPr="008D7397">
        <w:rPr>
          <w:rFonts w:ascii="Times New Roman" w:hAnsi="Times New Roman" w:cs="Times New Roman"/>
          <w:sz w:val="24"/>
          <w:szCs w:val="24"/>
          <w:lang w:val="ro-RO"/>
        </w:rPr>
        <w:t>i protecția consumatorilor</w:t>
      </w:r>
      <w:r w:rsidRPr="008D7397">
        <w:rPr>
          <w:rFonts w:ascii="Times New Roman" w:hAnsi="Times New Roman" w:cs="Times New Roman"/>
          <w:sz w:val="24"/>
          <w:szCs w:val="24"/>
          <w:lang w:val="ro-RO"/>
        </w:rPr>
        <w:t xml:space="preserve">. Refuzul privind eliberarea autorizației pentru linia electrică directă trebuie formulat în scris, cu prezentarea motivelor </w:t>
      </w:r>
      <w:r w:rsidR="00923C7F" w:rsidRPr="008D7397">
        <w:rPr>
          <w:rFonts w:ascii="Times New Roman" w:hAnsi="Times New Roman" w:cs="Times New Roman"/>
          <w:sz w:val="24"/>
          <w:szCs w:val="24"/>
          <w:lang w:val="ro-RO"/>
        </w:rPr>
        <w:t>justificate în modul corespunzător</w:t>
      </w:r>
      <w:r w:rsidRPr="008D7397">
        <w:rPr>
          <w:rFonts w:ascii="Times New Roman" w:hAnsi="Times New Roman" w:cs="Times New Roman"/>
          <w:sz w:val="24"/>
          <w:szCs w:val="24"/>
          <w:lang w:val="ro-RO"/>
        </w:rPr>
        <w:t>.</w:t>
      </w:r>
    </w:p>
    <w:p w14:paraId="02DAB4AD" w14:textId="39F4F274" w:rsidR="00F519B4" w:rsidRPr="008D7397"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Eliberarea</w:t>
      </w:r>
      <w:r w:rsidR="00923C7F" w:rsidRPr="008D7397">
        <w:rPr>
          <w:rFonts w:ascii="Times New Roman" w:hAnsi="Times New Roman" w:cs="Times New Roman"/>
          <w:sz w:val="24"/>
          <w:szCs w:val="24"/>
          <w:lang w:val="ro-RO"/>
        </w:rPr>
        <w:t>, prelungirea valabilității, reperfecta</w:t>
      </w:r>
      <w:r w:rsidRPr="008D7397">
        <w:rPr>
          <w:rFonts w:ascii="Times New Roman" w:hAnsi="Times New Roman" w:cs="Times New Roman"/>
          <w:sz w:val="24"/>
          <w:szCs w:val="24"/>
          <w:lang w:val="ro-RO"/>
        </w:rPr>
        <w:t>rea, suspendarea și reluarea valabilității sau retragerea autorizației pentru linia electrică directă, precum și eliberarea duplicatului acesteia, se efectuează în condițiile stabilite în prezentul articol și în conformitate cu regulamentul aprobat de Agenție.</w:t>
      </w:r>
    </w:p>
    <w:p w14:paraId="0D2DDE7A" w14:textId="2EF090D3" w:rsidR="006A3A52" w:rsidRPr="008D7397" w:rsidRDefault="006A3A52" w:rsidP="006652F2">
      <w:pPr>
        <w:spacing w:after="120" w:line="240" w:lineRule="auto"/>
        <w:rPr>
          <w:rFonts w:ascii="Times New Roman" w:hAnsi="Times New Roman" w:cs="Times New Roman"/>
          <w:b/>
          <w:sz w:val="24"/>
          <w:szCs w:val="24"/>
          <w:lang w:val="ro-RO"/>
        </w:rPr>
      </w:pPr>
    </w:p>
    <w:p w14:paraId="645E5ECA" w14:textId="7A65D7A6" w:rsidR="00477FDC" w:rsidRPr="008D7397" w:rsidRDefault="00FF5F23" w:rsidP="006652F2">
      <w:pPr>
        <w:pStyle w:val="Titlu1"/>
        <w:spacing w:after="120"/>
        <w:rPr>
          <w:lang w:val="ro-RO"/>
        </w:rPr>
      </w:pPr>
      <w:r w:rsidRPr="008D7397">
        <w:rPr>
          <w:lang w:val="ro-RO"/>
        </w:rPr>
        <w:t xml:space="preserve">Capitolul VII </w:t>
      </w:r>
    </w:p>
    <w:p w14:paraId="1CED0E60" w14:textId="2FDC031B" w:rsidR="00585D30" w:rsidRPr="008D7397" w:rsidRDefault="007F6421" w:rsidP="006652F2">
      <w:pPr>
        <w:pStyle w:val="Titlu1"/>
        <w:spacing w:after="120"/>
        <w:rPr>
          <w:lang w:val="ro-RO"/>
        </w:rPr>
      </w:pPr>
      <w:r w:rsidRPr="008D7397">
        <w:rPr>
          <w:lang w:val="ro-RO"/>
        </w:rPr>
        <w:t xml:space="preserve">PIEȚELE DE </w:t>
      </w:r>
      <w:r w:rsidR="00FF5F23" w:rsidRPr="008D7397">
        <w:rPr>
          <w:lang w:val="ro-RO"/>
        </w:rPr>
        <w:t>ENERGIE</w:t>
      </w:r>
      <w:r w:rsidR="00585D30" w:rsidRPr="008D7397">
        <w:rPr>
          <w:lang w:val="ro-RO"/>
        </w:rPr>
        <w:t xml:space="preserve"> </w:t>
      </w:r>
      <w:r w:rsidRPr="008D7397">
        <w:rPr>
          <w:lang w:val="ro-RO"/>
        </w:rPr>
        <w:t>ELECTRICĂ</w:t>
      </w:r>
    </w:p>
    <w:p w14:paraId="48086DB4" w14:textId="4A1A8522" w:rsidR="003A7EB4" w:rsidRPr="008D7397" w:rsidRDefault="00585D30" w:rsidP="006652F2">
      <w:pPr>
        <w:pStyle w:val="Titlu2"/>
        <w:spacing w:after="120"/>
        <w:contextualSpacing w:val="0"/>
        <w:rPr>
          <w:lang w:val="ro-RO"/>
        </w:rPr>
      </w:pPr>
      <w:r w:rsidRPr="008D7397">
        <w:rPr>
          <w:lang w:val="ro-RO"/>
        </w:rPr>
        <w:t>Secțiunea 1</w:t>
      </w:r>
    </w:p>
    <w:p w14:paraId="4D4D30C5" w14:textId="64E9655B" w:rsidR="00585D30" w:rsidRPr="008D7397" w:rsidRDefault="00585D30" w:rsidP="006652F2">
      <w:pPr>
        <w:pStyle w:val="Titlu2"/>
        <w:spacing w:after="120"/>
        <w:contextualSpacing w:val="0"/>
        <w:rPr>
          <w:lang w:val="ro-RO"/>
        </w:rPr>
      </w:pPr>
      <w:r w:rsidRPr="008D7397">
        <w:rPr>
          <w:lang w:val="ro-RO"/>
        </w:rPr>
        <w:t>Dispoziții generale</w:t>
      </w:r>
    </w:p>
    <w:p w14:paraId="2554E2BD" w14:textId="77777777" w:rsidR="00585D30" w:rsidRPr="008D7397" w:rsidRDefault="00585D30" w:rsidP="006652F2">
      <w:pPr>
        <w:pStyle w:val="Frspaiere"/>
        <w:tabs>
          <w:tab w:val="left" w:pos="0"/>
          <w:tab w:val="left" w:pos="180"/>
        </w:tabs>
        <w:spacing w:after="120"/>
        <w:jc w:val="both"/>
        <w:rPr>
          <w:rFonts w:ascii="Times New Roman" w:hAnsi="Times New Roman" w:cs="Times New Roman"/>
          <w:sz w:val="24"/>
          <w:szCs w:val="24"/>
          <w:lang w:val="ro-RO"/>
        </w:rPr>
      </w:pPr>
    </w:p>
    <w:p w14:paraId="448B3916" w14:textId="2DD96360" w:rsidR="00585D30" w:rsidRPr="008D7397" w:rsidRDefault="00585D30" w:rsidP="006652F2">
      <w:pPr>
        <w:pStyle w:val="Titlu3"/>
        <w:numPr>
          <w:ilvl w:val="0"/>
          <w:numId w:val="246"/>
        </w:numPr>
        <w:ind w:left="0" w:firstLine="720"/>
        <w:rPr>
          <w:lang w:val="ro-RO"/>
        </w:rPr>
      </w:pPr>
      <w:bookmarkStart w:id="378" w:name="_Ref168341292"/>
      <w:bookmarkStart w:id="379" w:name="_Ref168390967"/>
      <w:r w:rsidRPr="008D7397">
        <w:rPr>
          <w:lang w:val="ro-RO"/>
        </w:rPr>
        <w:t>Principii generale</w:t>
      </w:r>
      <w:bookmarkEnd w:id="378"/>
      <w:bookmarkEnd w:id="379"/>
    </w:p>
    <w:p w14:paraId="52917557" w14:textId="3C08A3D2" w:rsidR="0001261A"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FF5F23"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sunt libere să intre </w:t>
      </w:r>
      <w:r w:rsidR="00FF5F23"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 xml:space="preserve">și să iasă </w:t>
      </w:r>
      <w:r w:rsidR="00AE3FAC" w:rsidRPr="008D7397">
        <w:rPr>
          <w:rFonts w:ascii="Times New Roman" w:hAnsi="Times New Roman" w:cs="Times New Roman"/>
          <w:sz w:val="24"/>
          <w:szCs w:val="24"/>
          <w:lang w:val="ro-RO"/>
        </w:rPr>
        <w:t>de pe piețele</w:t>
      </w:r>
      <w:r w:rsidRPr="008D7397">
        <w:rPr>
          <w:rFonts w:ascii="Times New Roman" w:hAnsi="Times New Roman" w:cs="Times New Roman"/>
          <w:sz w:val="24"/>
          <w:szCs w:val="24"/>
          <w:lang w:val="ro-RO"/>
        </w:rPr>
        <w:t xml:space="preserve"> </w:t>
      </w:r>
      <w:r w:rsidR="004B35F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FF5F23" w:rsidRPr="008D7397">
        <w:rPr>
          <w:rFonts w:ascii="Times New Roman" w:hAnsi="Times New Roman" w:cs="Times New Roman"/>
          <w:sz w:val="24"/>
          <w:szCs w:val="24"/>
          <w:lang w:val="ro-RO"/>
        </w:rPr>
        <w:t xml:space="preserve"> electric</w:t>
      </w:r>
      <w:r w:rsidR="004B35F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condiția </w:t>
      </w:r>
      <w:r w:rsidR="006848BD" w:rsidRPr="008D7397">
        <w:rPr>
          <w:rFonts w:ascii="Times New Roman" w:hAnsi="Times New Roman" w:cs="Times New Roman"/>
          <w:sz w:val="24"/>
          <w:szCs w:val="24"/>
          <w:lang w:val="ro-RO"/>
        </w:rPr>
        <w:t xml:space="preserve">că </w:t>
      </w:r>
      <w:r w:rsidRPr="008D7397">
        <w:rPr>
          <w:rFonts w:ascii="Times New Roman" w:hAnsi="Times New Roman" w:cs="Times New Roman"/>
          <w:sz w:val="24"/>
          <w:szCs w:val="24"/>
          <w:lang w:val="ro-RO"/>
        </w:rPr>
        <w:t>respect</w:t>
      </w:r>
      <w:r w:rsidR="006848B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prevederile prezentei legi și ale actelor normative de reglementare aprobate de Agenție. Întreprinderile </w:t>
      </w:r>
      <w:r w:rsidR="00FF5F23"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precum și alte persoane fizice sau juridice, individual sau prin agregare, au dreptul </w:t>
      </w:r>
      <w:r w:rsidR="00340C71"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particip</w:t>
      </w:r>
      <w:r w:rsidR="00340C7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FF5F23"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6848BD"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FF5F23" w:rsidRPr="008D7397">
        <w:rPr>
          <w:rFonts w:ascii="Times New Roman" w:hAnsi="Times New Roman" w:cs="Times New Roman"/>
          <w:sz w:val="24"/>
          <w:szCs w:val="24"/>
          <w:lang w:val="ro-RO"/>
        </w:rPr>
        <w:t xml:space="preserve"> electric</w:t>
      </w:r>
      <w:r w:rsidR="006848B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a vinde sau a procura energie electrică.</w:t>
      </w:r>
    </w:p>
    <w:p w14:paraId="46C6F480" w14:textId="21F40B72" w:rsidR="0001261A"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Toate tranzacțiile de vânzare-cumpărare </w:t>
      </w:r>
      <w:r w:rsidR="00340C7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340C7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340C7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2E65A9"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servicii</w:t>
      </w:r>
      <w:r w:rsidR="002E65A9"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sistem, </w:t>
      </w:r>
      <w:r w:rsidR="002E65A9" w:rsidRPr="008D7397">
        <w:rPr>
          <w:rFonts w:ascii="Times New Roman" w:hAnsi="Times New Roman" w:cs="Times New Roman"/>
          <w:sz w:val="24"/>
          <w:szCs w:val="24"/>
          <w:lang w:val="ro-RO"/>
        </w:rPr>
        <w:t>a energiei de echilibrare</w:t>
      </w:r>
      <w:r w:rsidRPr="008D7397">
        <w:rPr>
          <w:rFonts w:ascii="Times New Roman" w:hAnsi="Times New Roman" w:cs="Times New Roman"/>
          <w:sz w:val="24"/>
          <w:szCs w:val="24"/>
          <w:lang w:val="ro-RO"/>
        </w:rPr>
        <w:t xml:space="preserve">, </w:t>
      </w:r>
      <w:r w:rsidR="002E65A9"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alt</w:t>
      </w:r>
      <w:r w:rsidR="002E65A9"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produse conexe </w:t>
      </w:r>
      <w:r w:rsidR="002E65A9" w:rsidRPr="008D7397">
        <w:rPr>
          <w:rFonts w:ascii="Times New Roman" w:hAnsi="Times New Roman" w:cs="Times New Roman"/>
          <w:sz w:val="24"/>
          <w:szCs w:val="24"/>
          <w:lang w:val="ro-RO"/>
        </w:rPr>
        <w:t xml:space="preserve">se efectuează pe </w:t>
      </w:r>
      <w:r w:rsidR="007209EC"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4B35F6" w:rsidRPr="008D7397">
        <w:rPr>
          <w:rFonts w:ascii="Times New Roman" w:hAnsi="Times New Roman" w:cs="Times New Roman"/>
          <w:sz w:val="24"/>
          <w:szCs w:val="24"/>
          <w:lang w:val="ro-RO"/>
        </w:rPr>
        <w:t>de</w:t>
      </w:r>
      <w:r w:rsidR="002E65A9" w:rsidRPr="008D7397">
        <w:rPr>
          <w:rFonts w:ascii="Times New Roman" w:hAnsi="Times New Roman" w:cs="Times New Roman"/>
          <w:sz w:val="24"/>
          <w:szCs w:val="24"/>
          <w:lang w:val="ro-RO"/>
        </w:rPr>
        <w:t xml:space="preserve"> energie electric</w:t>
      </w:r>
      <w:r w:rsidR="004B35F6" w:rsidRPr="008D7397">
        <w:rPr>
          <w:rFonts w:ascii="Times New Roman" w:hAnsi="Times New Roman" w:cs="Times New Roman"/>
          <w:sz w:val="24"/>
          <w:szCs w:val="24"/>
          <w:lang w:val="ro-RO"/>
        </w:rPr>
        <w:t>ă</w:t>
      </w:r>
      <w:r w:rsidR="002E65A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340C71" w:rsidRPr="008D7397">
        <w:rPr>
          <w:rFonts w:ascii="Times New Roman" w:hAnsi="Times New Roman" w:cs="Times New Roman"/>
          <w:sz w:val="24"/>
          <w:szCs w:val="24"/>
          <w:lang w:val="ro-RO"/>
        </w:rPr>
        <w:t xml:space="preserve">pe </w:t>
      </w:r>
      <w:r w:rsidR="002E65A9" w:rsidRPr="008D7397">
        <w:rPr>
          <w:rFonts w:ascii="Times New Roman" w:hAnsi="Times New Roman" w:cs="Times New Roman"/>
          <w:sz w:val="24"/>
          <w:szCs w:val="24"/>
          <w:lang w:val="ro-RO"/>
        </w:rPr>
        <w:t xml:space="preserve">piața </w:t>
      </w:r>
      <w:r w:rsidRPr="008D7397">
        <w:rPr>
          <w:rFonts w:ascii="Times New Roman" w:hAnsi="Times New Roman" w:cs="Times New Roman"/>
          <w:sz w:val="24"/>
          <w:szCs w:val="24"/>
          <w:lang w:val="ro-RO"/>
        </w:rPr>
        <w:t xml:space="preserve">cu amănuntul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2E65A9"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2713A320" w14:textId="39FF471F" w:rsidR="0001261A" w:rsidRPr="008D7397" w:rsidRDefault="00AE3FAC"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bookmarkStart w:id="380" w:name="_Ref168389996"/>
      <w:r w:rsidRPr="008D7397">
        <w:rPr>
          <w:rFonts w:ascii="Times New Roman" w:hAnsi="Times New Roman" w:cs="Times New Roman"/>
          <w:sz w:val="24"/>
          <w:szCs w:val="24"/>
          <w:lang w:val="ro-RO"/>
        </w:rPr>
        <w:t>Funcționarea piețelor</w:t>
      </w:r>
      <w:r w:rsidR="00585D30" w:rsidRPr="008D7397">
        <w:rPr>
          <w:rFonts w:ascii="Times New Roman" w:hAnsi="Times New Roman" w:cs="Times New Roman"/>
          <w:sz w:val="24"/>
          <w:szCs w:val="24"/>
          <w:lang w:val="ro-RO"/>
        </w:rPr>
        <w:t xml:space="preserve"> </w:t>
      </w:r>
      <w:r w:rsidR="004B35F6" w:rsidRPr="008D7397">
        <w:rPr>
          <w:rFonts w:ascii="Times New Roman" w:hAnsi="Times New Roman" w:cs="Times New Roman"/>
          <w:sz w:val="24"/>
          <w:szCs w:val="24"/>
          <w:lang w:val="ro-RO"/>
        </w:rPr>
        <w:t xml:space="preserve">de </w:t>
      </w:r>
      <w:r w:rsidR="00585D30"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4B35F6" w:rsidRPr="008D7397">
        <w:rPr>
          <w:rFonts w:ascii="Times New Roman" w:hAnsi="Times New Roman" w:cs="Times New Roman"/>
          <w:sz w:val="24"/>
          <w:szCs w:val="24"/>
          <w:lang w:val="ro-RO"/>
        </w:rPr>
        <w:t>ă</w:t>
      </w:r>
      <w:r w:rsidR="00585D30" w:rsidRPr="008D7397">
        <w:rPr>
          <w:rFonts w:ascii="Times New Roman" w:hAnsi="Times New Roman" w:cs="Times New Roman"/>
          <w:sz w:val="24"/>
          <w:szCs w:val="24"/>
          <w:lang w:val="ro-RO"/>
        </w:rPr>
        <w:t xml:space="preserve">, precum și reglementarea drepturilor și </w:t>
      </w:r>
      <w:r w:rsidR="007209EC" w:rsidRPr="008D7397">
        <w:rPr>
          <w:rFonts w:ascii="Times New Roman" w:hAnsi="Times New Roman" w:cs="Times New Roman"/>
          <w:sz w:val="24"/>
          <w:szCs w:val="24"/>
          <w:lang w:val="ro-RO"/>
        </w:rPr>
        <w:t xml:space="preserve">a </w:t>
      </w:r>
      <w:r w:rsidR="00585D30" w:rsidRPr="008D7397">
        <w:rPr>
          <w:rFonts w:ascii="Times New Roman" w:hAnsi="Times New Roman" w:cs="Times New Roman"/>
          <w:sz w:val="24"/>
          <w:szCs w:val="24"/>
          <w:lang w:val="ro-RO"/>
        </w:rPr>
        <w:t>oblig</w:t>
      </w:r>
      <w:r w:rsidRPr="008D7397">
        <w:rPr>
          <w:rFonts w:ascii="Times New Roman" w:hAnsi="Times New Roman" w:cs="Times New Roman"/>
          <w:sz w:val="24"/>
          <w:szCs w:val="24"/>
          <w:lang w:val="ro-RO"/>
        </w:rPr>
        <w:t xml:space="preserve">ațiilor participanților la </w:t>
      </w:r>
      <w:r w:rsidR="009F0F41" w:rsidRPr="008D7397">
        <w:rPr>
          <w:rFonts w:ascii="Times New Roman" w:hAnsi="Times New Roman" w:cs="Times New Roman"/>
          <w:sz w:val="24"/>
          <w:szCs w:val="24"/>
          <w:lang w:val="ro-RO"/>
        </w:rPr>
        <w:t>piață</w:t>
      </w:r>
      <w:r w:rsidR="00585D30" w:rsidRPr="008D7397">
        <w:rPr>
          <w:rFonts w:ascii="Times New Roman" w:hAnsi="Times New Roman" w:cs="Times New Roman"/>
          <w:sz w:val="24"/>
          <w:szCs w:val="24"/>
          <w:lang w:val="ro-RO"/>
        </w:rPr>
        <w:t xml:space="preserve"> se efectuează în </w:t>
      </w:r>
      <w:r w:rsidR="00177101" w:rsidRPr="008D7397">
        <w:rPr>
          <w:rFonts w:ascii="Times New Roman" w:hAnsi="Times New Roman" w:cs="Times New Roman"/>
          <w:sz w:val="24"/>
          <w:szCs w:val="24"/>
          <w:lang w:val="ro-RO"/>
        </w:rPr>
        <w:t>conformitate cu termenele</w:t>
      </w:r>
      <w:r w:rsidR="00585D30" w:rsidRPr="008D7397">
        <w:rPr>
          <w:rFonts w:ascii="Times New Roman" w:hAnsi="Times New Roman" w:cs="Times New Roman"/>
          <w:sz w:val="24"/>
          <w:szCs w:val="24"/>
          <w:lang w:val="ro-RO"/>
        </w:rPr>
        <w:t xml:space="preserve"> și condițiile stabilite în p</w:t>
      </w:r>
      <w:r w:rsidR="00177101" w:rsidRPr="008D7397">
        <w:rPr>
          <w:rFonts w:ascii="Times New Roman" w:hAnsi="Times New Roman" w:cs="Times New Roman"/>
          <w:sz w:val="24"/>
          <w:szCs w:val="24"/>
          <w:lang w:val="ro-RO"/>
        </w:rPr>
        <w:t xml:space="preserve">rezenta lege, Regulile pieței </w:t>
      </w:r>
      <w:r w:rsidR="00585D30" w:rsidRPr="008D7397">
        <w:rPr>
          <w:rFonts w:ascii="Times New Roman" w:hAnsi="Times New Roman" w:cs="Times New Roman"/>
          <w:sz w:val="24"/>
          <w:szCs w:val="24"/>
          <w:lang w:val="ro-RO"/>
        </w:rPr>
        <w:t>energie</w:t>
      </w:r>
      <w:r w:rsidR="00340C71" w:rsidRPr="008D7397">
        <w:rPr>
          <w:rFonts w:ascii="Times New Roman" w:hAnsi="Times New Roman" w:cs="Times New Roman"/>
          <w:sz w:val="24"/>
          <w:szCs w:val="24"/>
          <w:lang w:val="ro-RO"/>
        </w:rPr>
        <w:t>i</w:t>
      </w:r>
      <w:r w:rsidR="00177101" w:rsidRPr="008D7397">
        <w:rPr>
          <w:rFonts w:ascii="Times New Roman" w:hAnsi="Times New Roman" w:cs="Times New Roman"/>
          <w:sz w:val="24"/>
          <w:szCs w:val="24"/>
          <w:lang w:val="ro-RO"/>
        </w:rPr>
        <w:t xml:space="preserve"> electric</w:t>
      </w:r>
      <w:r w:rsidR="00340C71" w:rsidRPr="008D7397">
        <w:rPr>
          <w:rFonts w:ascii="Times New Roman" w:hAnsi="Times New Roman" w:cs="Times New Roman"/>
          <w:sz w:val="24"/>
          <w:szCs w:val="24"/>
          <w:lang w:val="ro-RO"/>
        </w:rPr>
        <w:t>e</w:t>
      </w:r>
      <w:r w:rsidR="00177101" w:rsidRPr="008D7397">
        <w:rPr>
          <w:rFonts w:ascii="Times New Roman" w:hAnsi="Times New Roman" w:cs="Times New Roman"/>
          <w:sz w:val="24"/>
          <w:szCs w:val="24"/>
          <w:lang w:val="ro-RO"/>
        </w:rPr>
        <w:t xml:space="preserve"> și </w:t>
      </w:r>
      <w:r w:rsidR="00CF7F27" w:rsidRPr="008D7397">
        <w:rPr>
          <w:rFonts w:ascii="Times New Roman" w:hAnsi="Times New Roman" w:cs="Times New Roman"/>
          <w:sz w:val="24"/>
          <w:szCs w:val="24"/>
          <w:lang w:val="ro-RO"/>
        </w:rPr>
        <w:t>liniile directoare</w:t>
      </w:r>
      <w:r w:rsidR="00585D30" w:rsidRPr="008D7397">
        <w:rPr>
          <w:rFonts w:ascii="Times New Roman" w:hAnsi="Times New Roman" w:cs="Times New Roman"/>
          <w:sz w:val="24"/>
          <w:szCs w:val="24"/>
          <w:lang w:val="ro-RO"/>
        </w:rPr>
        <w:t xml:space="preserve"> privind </w:t>
      </w:r>
      <w:r w:rsidR="00177101" w:rsidRPr="008D7397">
        <w:rPr>
          <w:rFonts w:ascii="Times New Roman" w:hAnsi="Times New Roman" w:cs="Times New Roman"/>
          <w:sz w:val="24"/>
          <w:szCs w:val="24"/>
          <w:lang w:val="ro-RO"/>
        </w:rPr>
        <w:t>echilibrare</w:t>
      </w:r>
      <w:r w:rsidR="00340C71" w:rsidRPr="008D7397">
        <w:rPr>
          <w:rFonts w:ascii="Times New Roman" w:hAnsi="Times New Roman" w:cs="Times New Roman"/>
          <w:sz w:val="24"/>
          <w:szCs w:val="24"/>
          <w:lang w:val="ro-RO"/>
        </w:rPr>
        <w:t>a</w:t>
      </w:r>
      <w:r w:rsidR="00B94F76" w:rsidRPr="008D7397">
        <w:rPr>
          <w:rFonts w:ascii="Times New Roman" w:hAnsi="Times New Roman" w:cs="Times New Roman"/>
          <w:sz w:val="24"/>
          <w:szCs w:val="24"/>
          <w:lang w:val="ro-RO"/>
        </w:rPr>
        <w:t xml:space="preserve"> sistemului electroenergetic</w:t>
      </w:r>
      <w:r w:rsidR="00585D30" w:rsidRPr="008D7397">
        <w:rPr>
          <w:rFonts w:ascii="Times New Roman" w:hAnsi="Times New Roman" w:cs="Times New Roman"/>
          <w:sz w:val="24"/>
          <w:szCs w:val="24"/>
          <w:lang w:val="ro-RO"/>
        </w:rPr>
        <w:t xml:space="preserve">, </w:t>
      </w:r>
      <w:r w:rsidR="00B94F76" w:rsidRPr="008D7397">
        <w:rPr>
          <w:rFonts w:ascii="Times New Roman" w:hAnsi="Times New Roman" w:cs="Times New Roman"/>
          <w:sz w:val="24"/>
          <w:szCs w:val="24"/>
          <w:lang w:val="ro-RO"/>
        </w:rPr>
        <w:t xml:space="preserve">privind </w:t>
      </w:r>
      <w:r w:rsidR="00585D30" w:rsidRPr="008D7397">
        <w:rPr>
          <w:rFonts w:ascii="Times New Roman" w:hAnsi="Times New Roman" w:cs="Times New Roman"/>
          <w:sz w:val="24"/>
          <w:szCs w:val="24"/>
          <w:lang w:val="ro-RO"/>
        </w:rPr>
        <w:t>alocarea capacități</w:t>
      </w:r>
      <w:r w:rsidR="00177101" w:rsidRPr="008D7397">
        <w:rPr>
          <w:rFonts w:ascii="Times New Roman" w:hAnsi="Times New Roman" w:cs="Times New Roman"/>
          <w:sz w:val="24"/>
          <w:szCs w:val="24"/>
          <w:lang w:val="ro-RO"/>
        </w:rPr>
        <w:t>i și gestionarea congestiilor</w:t>
      </w:r>
      <w:r w:rsidR="00585D30" w:rsidRPr="008D7397">
        <w:rPr>
          <w:rFonts w:ascii="Times New Roman" w:hAnsi="Times New Roman" w:cs="Times New Roman"/>
          <w:sz w:val="24"/>
          <w:szCs w:val="24"/>
          <w:lang w:val="ro-RO"/>
        </w:rPr>
        <w:t xml:space="preserve"> și </w:t>
      </w:r>
      <w:r w:rsidR="00B94F76" w:rsidRPr="008D7397">
        <w:rPr>
          <w:rFonts w:ascii="Times New Roman" w:hAnsi="Times New Roman" w:cs="Times New Roman"/>
          <w:sz w:val="24"/>
          <w:szCs w:val="24"/>
          <w:lang w:val="ro-RO"/>
        </w:rPr>
        <w:t xml:space="preserve">privind </w:t>
      </w:r>
      <w:r w:rsidR="00585D30" w:rsidRPr="008D7397">
        <w:rPr>
          <w:rFonts w:ascii="Times New Roman" w:hAnsi="Times New Roman" w:cs="Times New Roman"/>
          <w:sz w:val="24"/>
          <w:szCs w:val="24"/>
          <w:lang w:val="ro-RO"/>
        </w:rPr>
        <w:t xml:space="preserve">alocarea </w:t>
      </w:r>
      <w:r w:rsidR="00177101" w:rsidRPr="008D7397">
        <w:rPr>
          <w:rFonts w:ascii="Times New Roman" w:hAnsi="Times New Roman" w:cs="Times New Roman"/>
          <w:sz w:val="24"/>
          <w:szCs w:val="24"/>
          <w:lang w:val="ro-RO"/>
        </w:rPr>
        <w:t>capacității</w:t>
      </w:r>
      <w:r w:rsidR="00B13083" w:rsidRPr="008D7397">
        <w:rPr>
          <w:rFonts w:ascii="Times New Roman" w:hAnsi="Times New Roman" w:cs="Times New Roman"/>
          <w:sz w:val="24"/>
          <w:szCs w:val="24"/>
          <w:lang w:val="ro-RO"/>
        </w:rPr>
        <w:t xml:space="preserve"> pe termen lung</w:t>
      </w:r>
      <w:r w:rsidR="00177101" w:rsidRPr="008D7397">
        <w:rPr>
          <w:rFonts w:ascii="Times New Roman" w:hAnsi="Times New Roman" w:cs="Times New Roman"/>
          <w:sz w:val="24"/>
          <w:szCs w:val="24"/>
          <w:lang w:val="ro-RO"/>
        </w:rPr>
        <w:t>, aprobate de A</w:t>
      </w:r>
      <w:r w:rsidR="00585D30" w:rsidRPr="008D7397">
        <w:rPr>
          <w:rFonts w:ascii="Times New Roman" w:hAnsi="Times New Roman" w:cs="Times New Roman"/>
          <w:sz w:val="24"/>
          <w:szCs w:val="24"/>
          <w:lang w:val="ro-RO"/>
        </w:rPr>
        <w:t>genț</w:t>
      </w:r>
      <w:r w:rsidR="0016168D" w:rsidRPr="008D7397">
        <w:rPr>
          <w:rFonts w:ascii="Times New Roman" w:hAnsi="Times New Roman" w:cs="Times New Roman"/>
          <w:sz w:val="24"/>
          <w:szCs w:val="24"/>
          <w:lang w:val="ro-RO"/>
        </w:rPr>
        <w:t>ie în conformitate cu</w:t>
      </w:r>
      <w:r w:rsidR="00585D30" w:rsidRPr="008D7397">
        <w:rPr>
          <w:rFonts w:ascii="Times New Roman" w:hAnsi="Times New Roman" w:cs="Times New Roman"/>
          <w:sz w:val="24"/>
          <w:szCs w:val="24"/>
          <w:lang w:val="ro-RO"/>
        </w:rPr>
        <w:t xml:space="preserve"> </w:t>
      </w:r>
      <w:r w:rsidR="0016168D" w:rsidRPr="008D7397">
        <w:rPr>
          <w:rFonts w:ascii="Times New Roman" w:hAnsi="Times New Roman" w:cs="Times New Roman"/>
          <w:sz w:val="24"/>
          <w:szCs w:val="24"/>
          <w:lang w:val="ro-RO"/>
        </w:rPr>
        <w:fldChar w:fldCharType="begin"/>
      </w:r>
      <w:r w:rsidR="0016168D" w:rsidRPr="008D7397">
        <w:rPr>
          <w:rFonts w:ascii="Times New Roman" w:hAnsi="Times New Roman" w:cs="Times New Roman"/>
          <w:sz w:val="24"/>
          <w:szCs w:val="24"/>
          <w:lang w:val="ro-RO"/>
        </w:rPr>
        <w:instrText xml:space="preserve"> REF _Ref168389716 \r \h </w:instrText>
      </w:r>
      <w:r w:rsidR="00174215" w:rsidRPr="008D7397">
        <w:rPr>
          <w:rFonts w:ascii="Times New Roman" w:hAnsi="Times New Roman" w:cs="Times New Roman"/>
          <w:sz w:val="24"/>
          <w:szCs w:val="24"/>
          <w:lang w:val="ro-RO"/>
        </w:rPr>
        <w:instrText xml:space="preserve"> \* MERGEFORMAT </w:instrText>
      </w:r>
      <w:r w:rsidR="0016168D" w:rsidRPr="008D7397">
        <w:rPr>
          <w:rFonts w:ascii="Times New Roman" w:hAnsi="Times New Roman" w:cs="Times New Roman"/>
          <w:sz w:val="24"/>
          <w:szCs w:val="24"/>
          <w:lang w:val="ro-RO"/>
        </w:rPr>
      </w:r>
      <w:r w:rsidR="0016168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6168D" w:rsidRPr="008D7397">
        <w:rPr>
          <w:rFonts w:ascii="Times New Roman" w:hAnsi="Times New Roman" w:cs="Times New Roman"/>
          <w:sz w:val="24"/>
          <w:szCs w:val="24"/>
          <w:lang w:val="ro-RO"/>
        </w:rPr>
        <w:fldChar w:fldCharType="end"/>
      </w:r>
      <w:r w:rsidR="00585D30" w:rsidRPr="008D7397">
        <w:rPr>
          <w:rFonts w:ascii="Times New Roman" w:hAnsi="Times New Roman" w:cs="Times New Roman"/>
          <w:sz w:val="24"/>
          <w:szCs w:val="24"/>
          <w:lang w:val="ro-RO"/>
        </w:rPr>
        <w:t>, precum și TCM relevante.</w:t>
      </w:r>
      <w:bookmarkEnd w:id="380"/>
    </w:p>
    <w:p w14:paraId="0CEFC63A" w14:textId="05D1B54A" w:rsidR="00585D30" w:rsidRPr="008D7397" w:rsidRDefault="00093146"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operatorul sistemului de transport, operatorii </w:t>
      </w:r>
      <w:r w:rsidR="00E13808" w:rsidRPr="008D7397">
        <w:rPr>
          <w:rFonts w:ascii="Times New Roman" w:hAnsi="Times New Roman" w:cs="Times New Roman"/>
          <w:sz w:val="24"/>
          <w:szCs w:val="24"/>
          <w:lang w:val="ro-RO"/>
        </w:rPr>
        <w:t xml:space="preserve">sistemelor </w:t>
      </w:r>
      <w:r w:rsidR="00585D30" w:rsidRPr="008D7397">
        <w:rPr>
          <w:rFonts w:ascii="Times New Roman" w:hAnsi="Times New Roman" w:cs="Times New Roman"/>
          <w:sz w:val="24"/>
          <w:szCs w:val="24"/>
          <w:lang w:val="ro-RO"/>
        </w:rPr>
        <w:t>de distribuție, operatorul pi</w:t>
      </w:r>
      <w:r w:rsidR="00B94F76" w:rsidRPr="008D7397">
        <w:rPr>
          <w:rFonts w:ascii="Times New Roman" w:hAnsi="Times New Roman" w:cs="Times New Roman"/>
          <w:sz w:val="24"/>
          <w:szCs w:val="24"/>
          <w:lang w:val="ro-RO"/>
        </w:rPr>
        <w:t>e</w:t>
      </w:r>
      <w:r w:rsidR="00585D30" w:rsidRPr="008D7397">
        <w:rPr>
          <w:rFonts w:ascii="Times New Roman" w:hAnsi="Times New Roman" w:cs="Times New Roman"/>
          <w:sz w:val="24"/>
          <w:szCs w:val="24"/>
          <w:lang w:val="ro-RO"/>
        </w:rPr>
        <w:t>ț</w:t>
      </w:r>
      <w:r w:rsidR="00B94F76" w:rsidRPr="008D7397">
        <w:rPr>
          <w:rFonts w:ascii="Times New Roman" w:hAnsi="Times New Roman" w:cs="Times New Roman"/>
          <w:sz w:val="24"/>
          <w:szCs w:val="24"/>
          <w:lang w:val="ro-RO"/>
        </w:rPr>
        <w:t>ei energiei electrice</w:t>
      </w:r>
      <w:r w:rsidR="00585D30" w:rsidRPr="008D7397">
        <w:rPr>
          <w:rFonts w:ascii="Times New Roman" w:hAnsi="Times New Roman" w:cs="Times New Roman"/>
          <w:sz w:val="24"/>
          <w:szCs w:val="24"/>
          <w:lang w:val="ro-RO"/>
        </w:rPr>
        <w:t>/</w:t>
      </w:r>
      <w:r w:rsidR="00FA500C" w:rsidRPr="008D7397">
        <w:rPr>
          <w:rFonts w:ascii="Times New Roman" w:hAnsi="Times New Roman" w:cs="Times New Roman"/>
          <w:sz w:val="24"/>
          <w:szCs w:val="24"/>
          <w:lang w:val="ro-RO"/>
        </w:rPr>
        <w:t>OPEED</w:t>
      </w:r>
      <w:r w:rsidR="00585D30" w:rsidRPr="008D7397">
        <w:rPr>
          <w:rFonts w:ascii="Times New Roman" w:hAnsi="Times New Roman" w:cs="Times New Roman"/>
          <w:sz w:val="24"/>
          <w:szCs w:val="24"/>
          <w:lang w:val="ro-RO"/>
        </w:rPr>
        <w:t xml:space="preserve"> </w:t>
      </w:r>
      <w:r w:rsidR="00180A69" w:rsidRPr="008D7397">
        <w:rPr>
          <w:rFonts w:ascii="Times New Roman" w:hAnsi="Times New Roman" w:cs="Times New Roman"/>
          <w:sz w:val="24"/>
          <w:szCs w:val="24"/>
          <w:lang w:val="ro-RO"/>
        </w:rPr>
        <w:t xml:space="preserve">trebuie să </w:t>
      </w:r>
      <w:r w:rsidR="00AE3FAC" w:rsidRPr="008D7397">
        <w:rPr>
          <w:rFonts w:ascii="Times New Roman" w:hAnsi="Times New Roman" w:cs="Times New Roman"/>
          <w:sz w:val="24"/>
          <w:szCs w:val="24"/>
          <w:lang w:val="ro-RO"/>
        </w:rPr>
        <w:t>asigur</w:t>
      </w:r>
      <w:r w:rsidR="00180A69" w:rsidRPr="008D7397">
        <w:rPr>
          <w:rFonts w:ascii="Times New Roman" w:hAnsi="Times New Roman" w:cs="Times New Roman"/>
          <w:sz w:val="24"/>
          <w:szCs w:val="24"/>
          <w:lang w:val="ro-RO"/>
        </w:rPr>
        <w:t>e</w:t>
      </w:r>
      <w:r w:rsidR="00AE3FAC" w:rsidRPr="008D7397">
        <w:rPr>
          <w:rFonts w:ascii="Times New Roman" w:hAnsi="Times New Roman" w:cs="Times New Roman"/>
          <w:sz w:val="24"/>
          <w:szCs w:val="24"/>
          <w:lang w:val="ro-RO"/>
        </w:rPr>
        <w:t xml:space="preserve"> că piețele</w:t>
      </w:r>
      <w:r w:rsidR="00585D30" w:rsidRPr="008D7397">
        <w:rPr>
          <w:rFonts w:ascii="Times New Roman" w:hAnsi="Times New Roman" w:cs="Times New Roman"/>
          <w:sz w:val="24"/>
          <w:szCs w:val="24"/>
          <w:lang w:val="ro-RO"/>
        </w:rPr>
        <w:t xml:space="preserve"> </w:t>
      </w:r>
      <w:r w:rsidR="00C51813" w:rsidRPr="008D7397">
        <w:rPr>
          <w:rFonts w:ascii="Times New Roman" w:hAnsi="Times New Roman" w:cs="Times New Roman"/>
          <w:sz w:val="24"/>
          <w:szCs w:val="24"/>
          <w:lang w:val="ro-RO"/>
        </w:rPr>
        <w:t xml:space="preserve">de </w:t>
      </w:r>
      <w:r w:rsidR="00585D30" w:rsidRPr="008D7397">
        <w:rPr>
          <w:rFonts w:ascii="Times New Roman" w:hAnsi="Times New Roman" w:cs="Times New Roman"/>
          <w:sz w:val="24"/>
          <w:szCs w:val="24"/>
          <w:lang w:val="ro-RO"/>
        </w:rPr>
        <w:t>energie</w:t>
      </w:r>
      <w:r w:rsidR="00FA500C" w:rsidRPr="008D7397">
        <w:rPr>
          <w:rFonts w:ascii="Times New Roman" w:hAnsi="Times New Roman" w:cs="Times New Roman"/>
          <w:sz w:val="24"/>
          <w:szCs w:val="24"/>
          <w:lang w:val="ro-RO"/>
        </w:rPr>
        <w:t xml:space="preserve"> electric</w:t>
      </w:r>
      <w:r w:rsidR="00C51813" w:rsidRPr="008D7397">
        <w:rPr>
          <w:rFonts w:ascii="Times New Roman" w:hAnsi="Times New Roman" w:cs="Times New Roman"/>
          <w:sz w:val="24"/>
          <w:szCs w:val="24"/>
          <w:lang w:val="ro-RO"/>
        </w:rPr>
        <w:t>ă</w:t>
      </w:r>
      <w:r w:rsidR="00585D30" w:rsidRPr="008D7397">
        <w:rPr>
          <w:rFonts w:ascii="Times New Roman" w:hAnsi="Times New Roman" w:cs="Times New Roman"/>
          <w:sz w:val="24"/>
          <w:szCs w:val="24"/>
          <w:lang w:val="ro-RO"/>
        </w:rPr>
        <w:t xml:space="preserve"> </w:t>
      </w:r>
      <w:r w:rsidR="00AE3FAC" w:rsidRPr="008D7397">
        <w:rPr>
          <w:rFonts w:ascii="Times New Roman" w:hAnsi="Times New Roman" w:cs="Times New Roman"/>
          <w:sz w:val="24"/>
          <w:szCs w:val="24"/>
          <w:lang w:val="ro-RO"/>
        </w:rPr>
        <w:t>sunt</w:t>
      </w:r>
      <w:r w:rsidR="00585D30" w:rsidRPr="008D7397">
        <w:rPr>
          <w:rFonts w:ascii="Times New Roman" w:hAnsi="Times New Roman" w:cs="Times New Roman"/>
          <w:sz w:val="24"/>
          <w:szCs w:val="24"/>
          <w:lang w:val="ro-RO"/>
        </w:rPr>
        <w:t xml:space="preserve"> operat</w:t>
      </w:r>
      <w:r w:rsidR="00AE3FAC" w:rsidRPr="008D7397">
        <w:rPr>
          <w:rFonts w:ascii="Times New Roman" w:hAnsi="Times New Roman" w:cs="Times New Roman"/>
          <w:sz w:val="24"/>
          <w:szCs w:val="24"/>
          <w:lang w:val="ro-RO"/>
        </w:rPr>
        <w:t>e</w:t>
      </w:r>
      <w:r w:rsidR="00585D30" w:rsidRPr="008D7397">
        <w:rPr>
          <w:rFonts w:ascii="Times New Roman" w:hAnsi="Times New Roman" w:cs="Times New Roman"/>
          <w:sz w:val="24"/>
          <w:szCs w:val="24"/>
          <w:lang w:val="ro-RO"/>
        </w:rPr>
        <w:t xml:space="preserve"> în conformitate cu următoarele principii:</w:t>
      </w:r>
    </w:p>
    <w:p w14:paraId="6594511F" w14:textId="6A7CD83A"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se formează </w:t>
      </w:r>
      <w:r w:rsidR="00E36F9E" w:rsidRPr="008D7397">
        <w:rPr>
          <w:rFonts w:ascii="Times New Roman" w:hAnsi="Times New Roman" w:cs="Times New Roman"/>
          <w:sz w:val="24"/>
          <w:szCs w:val="24"/>
          <w:lang w:val="ro-RO"/>
        </w:rPr>
        <w:t>în funcție de cerere și ofertă</w:t>
      </w:r>
      <w:r w:rsidRPr="008D7397">
        <w:rPr>
          <w:rFonts w:ascii="Times New Roman" w:hAnsi="Times New Roman" w:cs="Times New Roman"/>
          <w:sz w:val="24"/>
          <w:szCs w:val="24"/>
          <w:lang w:val="ro-RO"/>
        </w:rPr>
        <w:t>;</w:t>
      </w:r>
    </w:p>
    <w:p w14:paraId="05F8F8FE" w14:textId="5CF84096"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încurajează formar</w:t>
      </w:r>
      <w:r w:rsidR="001F3DA0" w:rsidRPr="008D7397">
        <w:rPr>
          <w:rFonts w:ascii="Times New Roman" w:hAnsi="Times New Roman" w:cs="Times New Roman"/>
          <w:sz w:val="24"/>
          <w:szCs w:val="24"/>
          <w:lang w:val="ro-RO"/>
        </w:rPr>
        <w:t>ea liberă a prețurilor și se evită</w:t>
      </w:r>
      <w:r w:rsidRPr="008D7397">
        <w:rPr>
          <w:rFonts w:ascii="Times New Roman" w:hAnsi="Times New Roman" w:cs="Times New Roman"/>
          <w:sz w:val="24"/>
          <w:szCs w:val="24"/>
          <w:lang w:val="ro-RO"/>
        </w:rPr>
        <w:t xml:space="preserve"> acțiunile care împiedică formarea prețurilor </w:t>
      </w:r>
      <w:r w:rsidR="001F3DA0" w:rsidRPr="008D7397">
        <w:rPr>
          <w:rFonts w:ascii="Times New Roman" w:hAnsi="Times New Roman" w:cs="Times New Roman"/>
          <w:sz w:val="24"/>
          <w:szCs w:val="24"/>
          <w:lang w:val="ro-RO"/>
        </w:rPr>
        <w:t>în funcție de cerere și ofertă</w:t>
      </w:r>
      <w:r w:rsidRPr="008D7397">
        <w:rPr>
          <w:rFonts w:ascii="Times New Roman" w:hAnsi="Times New Roman" w:cs="Times New Roman"/>
          <w:sz w:val="24"/>
          <w:szCs w:val="24"/>
          <w:lang w:val="ro-RO"/>
        </w:rPr>
        <w:t>;</w:t>
      </w:r>
    </w:p>
    <w:p w14:paraId="3B74DCE0" w14:textId="250DEBB1" w:rsidR="00585D30" w:rsidRPr="008D7397"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 </w:t>
      </w:r>
      <w:r w:rsidR="00585D30" w:rsidRPr="008D7397">
        <w:rPr>
          <w:rFonts w:ascii="Times New Roman" w:hAnsi="Times New Roman" w:cs="Times New Roman"/>
          <w:sz w:val="24"/>
          <w:szCs w:val="24"/>
          <w:lang w:val="ro-RO"/>
        </w:rPr>
        <w:t>facilit</w:t>
      </w:r>
      <w:r w:rsidRPr="008D7397">
        <w:rPr>
          <w:rFonts w:ascii="Times New Roman" w:hAnsi="Times New Roman" w:cs="Times New Roman"/>
          <w:sz w:val="24"/>
          <w:szCs w:val="24"/>
          <w:lang w:val="ro-RO"/>
        </w:rPr>
        <w:t>e</w:t>
      </w:r>
      <w:r w:rsidR="00585D30"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ză</w:t>
      </w:r>
      <w:r w:rsidR="00585D30" w:rsidRPr="008D7397">
        <w:rPr>
          <w:rFonts w:ascii="Times New Roman" w:hAnsi="Times New Roman" w:cs="Times New Roman"/>
          <w:sz w:val="24"/>
          <w:szCs w:val="24"/>
          <w:lang w:val="ro-RO"/>
        </w:rPr>
        <w:t xml:space="preserve"> dezvoltarea unei producții </w:t>
      </w:r>
      <w:r w:rsidRPr="008D7397">
        <w:rPr>
          <w:rFonts w:ascii="Times New Roman" w:hAnsi="Times New Roman" w:cs="Times New Roman"/>
          <w:sz w:val="24"/>
          <w:szCs w:val="24"/>
          <w:lang w:val="ro-RO"/>
        </w:rPr>
        <w:t xml:space="preserve">de energie </w:t>
      </w:r>
      <w:r w:rsidR="00B94F76" w:rsidRPr="008D7397">
        <w:rPr>
          <w:rFonts w:ascii="Times New Roman" w:hAnsi="Times New Roman" w:cs="Times New Roman"/>
          <w:sz w:val="24"/>
          <w:szCs w:val="24"/>
          <w:lang w:val="ro-RO"/>
        </w:rPr>
        <w:t xml:space="preserve">electrică </w:t>
      </w:r>
      <w:r w:rsidR="00585D30" w:rsidRPr="008D7397">
        <w:rPr>
          <w:rFonts w:ascii="Times New Roman" w:hAnsi="Times New Roman" w:cs="Times New Roman"/>
          <w:sz w:val="24"/>
          <w:szCs w:val="24"/>
          <w:lang w:val="ro-RO"/>
        </w:rPr>
        <w:t>mai flexibile, durabile</w:t>
      </w:r>
      <w:r w:rsidRPr="008D7397">
        <w:rPr>
          <w:rFonts w:ascii="Times New Roman" w:hAnsi="Times New Roman" w:cs="Times New Roman"/>
          <w:sz w:val="24"/>
          <w:szCs w:val="24"/>
          <w:lang w:val="ro-RO"/>
        </w:rPr>
        <w:t>,</w:t>
      </w:r>
      <w:r w:rsidR="00585D30" w:rsidRPr="008D7397">
        <w:rPr>
          <w:rFonts w:ascii="Times New Roman" w:hAnsi="Times New Roman" w:cs="Times New Roman"/>
          <w:sz w:val="24"/>
          <w:szCs w:val="24"/>
          <w:lang w:val="ro-RO"/>
        </w:rPr>
        <w:t xml:space="preserve"> cu emisii </w:t>
      </w:r>
      <w:r w:rsidR="00B94F76" w:rsidRPr="008D7397">
        <w:rPr>
          <w:rFonts w:ascii="Times New Roman" w:hAnsi="Times New Roman" w:cs="Times New Roman"/>
          <w:sz w:val="24"/>
          <w:szCs w:val="24"/>
          <w:lang w:val="ro-RO"/>
        </w:rPr>
        <w:t xml:space="preserve">reduse </w:t>
      </w:r>
      <w:r w:rsidR="00585D30" w:rsidRPr="008D7397">
        <w:rPr>
          <w:rFonts w:ascii="Times New Roman" w:hAnsi="Times New Roman" w:cs="Times New Roman"/>
          <w:sz w:val="24"/>
          <w:szCs w:val="24"/>
          <w:lang w:val="ro-RO"/>
        </w:rPr>
        <w:t>de carbon</w:t>
      </w:r>
      <w:r w:rsidRPr="008D7397">
        <w:rPr>
          <w:rFonts w:ascii="Times New Roman" w:hAnsi="Times New Roman" w:cs="Times New Roman"/>
          <w:sz w:val="24"/>
          <w:szCs w:val="24"/>
          <w:lang w:val="ro-RO"/>
        </w:rPr>
        <w:t>,</w:t>
      </w:r>
      <w:r w:rsidR="00585D30"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o cerere</w:t>
      </w:r>
      <w:r w:rsidR="00585D30" w:rsidRPr="008D7397">
        <w:rPr>
          <w:rFonts w:ascii="Times New Roman" w:hAnsi="Times New Roman" w:cs="Times New Roman"/>
          <w:sz w:val="24"/>
          <w:szCs w:val="24"/>
          <w:lang w:val="ro-RO"/>
        </w:rPr>
        <w:t xml:space="preserve"> mai flexibil</w:t>
      </w:r>
      <w:r w:rsidRPr="008D7397">
        <w:rPr>
          <w:rFonts w:ascii="Times New Roman" w:hAnsi="Times New Roman" w:cs="Times New Roman"/>
          <w:sz w:val="24"/>
          <w:szCs w:val="24"/>
          <w:lang w:val="ro-RO"/>
        </w:rPr>
        <w:t>ă</w:t>
      </w:r>
      <w:r w:rsidR="00585D30" w:rsidRPr="008D7397">
        <w:rPr>
          <w:rFonts w:ascii="Times New Roman" w:hAnsi="Times New Roman" w:cs="Times New Roman"/>
          <w:sz w:val="24"/>
          <w:szCs w:val="24"/>
          <w:lang w:val="ro-RO"/>
        </w:rPr>
        <w:t>;</w:t>
      </w:r>
    </w:p>
    <w:p w14:paraId="0D4A447C" w14:textId="46C0753D" w:rsidR="00585D30" w:rsidRPr="008D7397"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w:t>
      </w:r>
      <w:r w:rsidR="00B94F76" w:rsidRPr="008D7397">
        <w:rPr>
          <w:rFonts w:ascii="Times New Roman" w:hAnsi="Times New Roman" w:cs="Times New Roman"/>
          <w:sz w:val="24"/>
          <w:szCs w:val="24"/>
          <w:lang w:val="ro-RO"/>
        </w:rPr>
        <w:t xml:space="preserve">finali </w:t>
      </w:r>
      <w:r w:rsidRPr="008D7397">
        <w:rPr>
          <w:rFonts w:ascii="Times New Roman" w:hAnsi="Times New Roman" w:cs="Times New Roman"/>
          <w:sz w:val="24"/>
          <w:szCs w:val="24"/>
          <w:lang w:val="ro-RO"/>
        </w:rPr>
        <w:t>sunt în măsură</w:t>
      </w:r>
      <w:r w:rsidR="00585D30" w:rsidRPr="008D7397">
        <w:rPr>
          <w:rFonts w:ascii="Times New Roman" w:hAnsi="Times New Roman" w:cs="Times New Roman"/>
          <w:sz w:val="24"/>
          <w:szCs w:val="24"/>
          <w:lang w:val="ro-RO"/>
        </w:rPr>
        <w:t xml:space="preserve"> să beneficieze de oportunitățile de piață și de </w:t>
      </w:r>
      <w:r w:rsidR="00AE3FAC" w:rsidRPr="008D7397">
        <w:rPr>
          <w:rFonts w:ascii="Times New Roman" w:hAnsi="Times New Roman" w:cs="Times New Roman"/>
          <w:sz w:val="24"/>
          <w:szCs w:val="24"/>
          <w:lang w:val="ro-RO"/>
        </w:rPr>
        <w:t>creșterea concurenței pe pi</w:t>
      </w:r>
      <w:r w:rsidR="00B175D3" w:rsidRPr="008D7397">
        <w:rPr>
          <w:rFonts w:ascii="Times New Roman" w:hAnsi="Times New Roman" w:cs="Times New Roman"/>
          <w:sz w:val="24"/>
          <w:szCs w:val="24"/>
          <w:lang w:val="ro-RO"/>
        </w:rPr>
        <w:t>a</w:t>
      </w:r>
      <w:r w:rsidR="00AE3FAC" w:rsidRPr="008D7397">
        <w:rPr>
          <w:rFonts w:ascii="Times New Roman" w:hAnsi="Times New Roman" w:cs="Times New Roman"/>
          <w:sz w:val="24"/>
          <w:szCs w:val="24"/>
          <w:lang w:val="ro-RO"/>
        </w:rPr>
        <w:t>ț</w:t>
      </w:r>
      <w:r w:rsidR="00B175D3" w:rsidRPr="008D7397">
        <w:rPr>
          <w:rFonts w:ascii="Times New Roman" w:hAnsi="Times New Roman" w:cs="Times New Roman"/>
          <w:sz w:val="24"/>
          <w:szCs w:val="24"/>
          <w:lang w:val="ro-RO"/>
        </w:rPr>
        <w:t>a</w:t>
      </w:r>
      <w:r w:rsidR="00585D30" w:rsidRPr="008D7397">
        <w:rPr>
          <w:rFonts w:ascii="Times New Roman" w:hAnsi="Times New Roman" w:cs="Times New Roman"/>
          <w:sz w:val="24"/>
          <w:szCs w:val="24"/>
          <w:lang w:val="ro-RO"/>
        </w:rPr>
        <w:t xml:space="preserve"> cu amănuntul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585D30"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pot acționa</w:t>
      </w:r>
      <w:r w:rsidR="00585D30" w:rsidRPr="008D7397">
        <w:rPr>
          <w:rFonts w:ascii="Times New Roman" w:hAnsi="Times New Roman" w:cs="Times New Roman"/>
          <w:sz w:val="24"/>
          <w:szCs w:val="24"/>
          <w:lang w:val="ro-RO"/>
        </w:rPr>
        <w:t xml:space="preserve"> în calitate de </w:t>
      </w:r>
      <w:r w:rsidR="00AE3FAC" w:rsidRPr="008D7397">
        <w:rPr>
          <w:rFonts w:ascii="Times New Roman" w:hAnsi="Times New Roman" w:cs="Times New Roman"/>
          <w:sz w:val="24"/>
          <w:szCs w:val="24"/>
          <w:lang w:val="ro-RO"/>
        </w:rPr>
        <w:t xml:space="preserve">participanți </w:t>
      </w:r>
      <w:r w:rsidR="00C42F87" w:rsidRPr="008D7397">
        <w:rPr>
          <w:rFonts w:ascii="Times New Roman" w:hAnsi="Times New Roman" w:cs="Times New Roman"/>
          <w:sz w:val="24"/>
          <w:szCs w:val="24"/>
          <w:lang w:val="ro-RO"/>
        </w:rPr>
        <w:t>la piață</w:t>
      </w:r>
      <w:r w:rsidR="00585D30"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la </w:t>
      </w:r>
      <w:r w:rsidR="00585D30" w:rsidRPr="008D7397">
        <w:rPr>
          <w:rFonts w:ascii="Times New Roman" w:hAnsi="Times New Roman" w:cs="Times New Roman"/>
          <w:sz w:val="24"/>
          <w:szCs w:val="24"/>
          <w:lang w:val="ro-RO"/>
        </w:rPr>
        <w:t>tranziția energetică;</w:t>
      </w:r>
    </w:p>
    <w:p w14:paraId="75320AFB" w14:textId="783DCD94"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participarea pe piață a consumatorilor finali și a întreprinderilor mici </w:t>
      </w:r>
      <w:r w:rsidR="00D22E04" w:rsidRPr="008D7397">
        <w:rPr>
          <w:rFonts w:ascii="Times New Roman" w:hAnsi="Times New Roman" w:cs="Times New Roman"/>
          <w:sz w:val="24"/>
          <w:szCs w:val="24"/>
          <w:lang w:val="ro-RO"/>
        </w:rPr>
        <w:t>este</w:t>
      </w:r>
      <w:r w:rsidRPr="008D7397">
        <w:rPr>
          <w:rFonts w:ascii="Times New Roman" w:hAnsi="Times New Roman" w:cs="Times New Roman"/>
          <w:sz w:val="24"/>
          <w:szCs w:val="24"/>
          <w:lang w:val="ro-RO"/>
        </w:rPr>
        <w:t xml:space="preserve"> posibilă prin agregarea </w:t>
      </w:r>
      <w:r w:rsidR="001B19C9" w:rsidRPr="008D7397">
        <w:rPr>
          <w:rFonts w:ascii="Times New Roman" w:hAnsi="Times New Roman" w:cs="Times New Roman"/>
          <w:sz w:val="24"/>
          <w:szCs w:val="24"/>
          <w:lang w:val="ro-RO"/>
        </w:rPr>
        <w:t>producerii de la</w:t>
      </w:r>
      <w:r w:rsidRPr="008D7397">
        <w:rPr>
          <w:rFonts w:ascii="Times New Roman" w:hAnsi="Times New Roman" w:cs="Times New Roman"/>
          <w:sz w:val="24"/>
          <w:szCs w:val="24"/>
          <w:lang w:val="ro-RO"/>
        </w:rPr>
        <w:t xml:space="preserve"> mai multe </w:t>
      </w:r>
      <w:r w:rsidR="00B94F76"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 xml:space="preserve"> electrice sau a sarcinii </w:t>
      </w:r>
      <w:r w:rsidR="00D22E04" w:rsidRPr="008D7397">
        <w:rPr>
          <w:rFonts w:ascii="Times New Roman" w:hAnsi="Times New Roman" w:cs="Times New Roman"/>
          <w:sz w:val="24"/>
          <w:szCs w:val="24"/>
          <w:lang w:val="ro-RO"/>
        </w:rPr>
        <w:t xml:space="preserve">de la mai </w:t>
      </w:r>
      <w:r w:rsidRPr="008D7397">
        <w:rPr>
          <w:rFonts w:ascii="Times New Roman" w:hAnsi="Times New Roman" w:cs="Times New Roman"/>
          <w:sz w:val="24"/>
          <w:szCs w:val="24"/>
          <w:lang w:val="ro-RO"/>
        </w:rPr>
        <w:t xml:space="preserve">multe instalații de </w:t>
      </w:r>
      <w:r w:rsidR="00D22E04"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pentru a </w:t>
      </w:r>
      <w:r w:rsidR="00D22E04" w:rsidRPr="008D7397">
        <w:rPr>
          <w:rFonts w:ascii="Times New Roman" w:hAnsi="Times New Roman" w:cs="Times New Roman"/>
          <w:sz w:val="24"/>
          <w:szCs w:val="24"/>
          <w:lang w:val="ro-RO"/>
        </w:rPr>
        <w:t xml:space="preserve">face oferte comune pe </w:t>
      </w:r>
      <w:r w:rsidR="00630673"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D22E04" w:rsidRPr="008D7397">
        <w:rPr>
          <w:rFonts w:ascii="Times New Roman" w:hAnsi="Times New Roman" w:cs="Times New Roman"/>
          <w:sz w:val="24"/>
          <w:szCs w:val="24"/>
          <w:lang w:val="ro-RO"/>
        </w:rPr>
        <w:t xml:space="preserve"> electric</w:t>
      </w:r>
      <w:r w:rsidR="0063067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w:t>
      </w:r>
      <w:r w:rsidR="00D22E04"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a fi </w:t>
      </w:r>
      <w:r w:rsidR="00D22E04" w:rsidRPr="008D7397">
        <w:rPr>
          <w:rFonts w:ascii="Times New Roman" w:hAnsi="Times New Roman" w:cs="Times New Roman"/>
          <w:sz w:val="24"/>
          <w:szCs w:val="24"/>
          <w:lang w:val="ro-RO"/>
        </w:rPr>
        <w:t>exploatate în comun în sistemul electroenergetic</w:t>
      </w:r>
      <w:r w:rsidRPr="008D7397">
        <w:rPr>
          <w:rFonts w:ascii="Times New Roman" w:hAnsi="Times New Roman" w:cs="Times New Roman"/>
          <w:sz w:val="24"/>
          <w:szCs w:val="24"/>
          <w:lang w:val="ro-RO"/>
        </w:rPr>
        <w:t>, în conformitate cu Legea concurenței nr. 183/2012;</w:t>
      </w:r>
    </w:p>
    <w:p w14:paraId="1BDC3965" w14:textId="4E72BA41"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w:t>
      </w:r>
      <w:r w:rsidR="000F4743" w:rsidRPr="008D7397">
        <w:rPr>
          <w:rFonts w:ascii="Times New Roman" w:hAnsi="Times New Roman" w:cs="Times New Roman"/>
          <w:sz w:val="24"/>
          <w:szCs w:val="24"/>
          <w:lang w:val="ro-RO"/>
        </w:rPr>
        <w:t>carbonizarea sistemului electroenergetic</w:t>
      </w:r>
      <w:r w:rsidRPr="008D7397">
        <w:rPr>
          <w:rFonts w:ascii="Times New Roman" w:hAnsi="Times New Roman" w:cs="Times New Roman"/>
          <w:sz w:val="24"/>
          <w:szCs w:val="24"/>
          <w:lang w:val="ro-RO"/>
        </w:rPr>
        <w:t xml:space="preserve"> și, astfel, </w:t>
      </w:r>
      <w:r w:rsidR="000F4743" w:rsidRPr="008D7397">
        <w:rPr>
          <w:rFonts w:ascii="Times New Roman" w:hAnsi="Times New Roman" w:cs="Times New Roman"/>
          <w:sz w:val="24"/>
          <w:szCs w:val="24"/>
          <w:lang w:val="ro-RO"/>
        </w:rPr>
        <w:t>a economiei</w:t>
      </w:r>
      <w:r w:rsidRPr="008D7397">
        <w:rPr>
          <w:rFonts w:ascii="Times New Roman" w:hAnsi="Times New Roman" w:cs="Times New Roman"/>
          <w:sz w:val="24"/>
          <w:szCs w:val="24"/>
          <w:lang w:val="ro-RO"/>
        </w:rPr>
        <w:t>, inclusiv prin facilitarea integrării energiei electrice din surse regenerabile de energie și prin oferirea de stimulente pentru eficiența energetică;</w:t>
      </w:r>
    </w:p>
    <w:p w14:paraId="6A92950E" w14:textId="26117D05" w:rsidR="00585D30" w:rsidRPr="008D7397" w:rsidRDefault="00A7413A"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oferirea</w:t>
      </w:r>
      <w:r w:rsidR="00585D30" w:rsidRPr="008D7397">
        <w:rPr>
          <w:rFonts w:ascii="Times New Roman" w:hAnsi="Times New Roman" w:cs="Times New Roman"/>
          <w:sz w:val="24"/>
          <w:szCs w:val="24"/>
          <w:lang w:val="ro-RO"/>
        </w:rPr>
        <w:t xml:space="preserve"> stimulente</w:t>
      </w:r>
      <w:r w:rsidRPr="008D7397">
        <w:rPr>
          <w:rFonts w:ascii="Times New Roman" w:hAnsi="Times New Roman" w:cs="Times New Roman"/>
          <w:sz w:val="24"/>
          <w:szCs w:val="24"/>
          <w:lang w:val="ro-RO"/>
        </w:rPr>
        <w:t>lor</w:t>
      </w:r>
      <w:r w:rsidR="00585D30" w:rsidRPr="008D7397">
        <w:rPr>
          <w:rFonts w:ascii="Times New Roman" w:hAnsi="Times New Roman" w:cs="Times New Roman"/>
          <w:sz w:val="24"/>
          <w:szCs w:val="24"/>
          <w:lang w:val="ro-RO"/>
        </w:rPr>
        <w:t xml:space="preserve"> adecvate pentru investiții </w:t>
      </w:r>
      <w:r w:rsidRPr="008D7397">
        <w:rPr>
          <w:rFonts w:ascii="Times New Roman" w:hAnsi="Times New Roman" w:cs="Times New Roman"/>
          <w:sz w:val="24"/>
          <w:szCs w:val="24"/>
          <w:lang w:val="ro-RO"/>
        </w:rPr>
        <w:t>în producere, în special pentru investiții</w:t>
      </w:r>
      <w:r w:rsidR="00585D30" w:rsidRPr="008D7397">
        <w:rPr>
          <w:rFonts w:ascii="Times New Roman" w:hAnsi="Times New Roman" w:cs="Times New Roman"/>
          <w:sz w:val="24"/>
          <w:szCs w:val="24"/>
          <w:lang w:val="ro-RO"/>
        </w:rPr>
        <w:t xml:space="preserve"> pe termen lung într-un sistem </w:t>
      </w:r>
      <w:r w:rsidRPr="008D7397">
        <w:rPr>
          <w:rFonts w:ascii="Times New Roman" w:hAnsi="Times New Roman" w:cs="Times New Roman"/>
          <w:sz w:val="24"/>
          <w:szCs w:val="24"/>
          <w:lang w:val="ro-RO"/>
        </w:rPr>
        <w:t>electroenergetic</w:t>
      </w:r>
      <w:r w:rsidR="00585D30" w:rsidRPr="008D7397">
        <w:rPr>
          <w:rFonts w:ascii="Times New Roman" w:hAnsi="Times New Roman" w:cs="Times New Roman"/>
          <w:sz w:val="24"/>
          <w:szCs w:val="24"/>
          <w:lang w:val="ro-RO"/>
        </w:rPr>
        <w:t xml:space="preserve"> decarbonizat și durabil, </w:t>
      </w:r>
      <w:r w:rsidRPr="008D7397">
        <w:rPr>
          <w:rFonts w:ascii="Times New Roman" w:hAnsi="Times New Roman" w:cs="Times New Roman"/>
          <w:sz w:val="24"/>
          <w:szCs w:val="24"/>
          <w:lang w:val="ro-RO"/>
        </w:rPr>
        <w:t xml:space="preserve">în </w:t>
      </w:r>
      <w:r w:rsidR="00585D30" w:rsidRPr="008D7397">
        <w:rPr>
          <w:rFonts w:ascii="Times New Roman" w:hAnsi="Times New Roman" w:cs="Times New Roman"/>
          <w:sz w:val="24"/>
          <w:szCs w:val="24"/>
          <w:lang w:val="ro-RO"/>
        </w:rPr>
        <w:t xml:space="preserve">stocarea energiei, </w:t>
      </w:r>
      <w:r w:rsidRPr="008D7397">
        <w:rPr>
          <w:rFonts w:ascii="Times New Roman" w:hAnsi="Times New Roman" w:cs="Times New Roman"/>
          <w:sz w:val="24"/>
          <w:szCs w:val="24"/>
          <w:lang w:val="ro-RO"/>
        </w:rPr>
        <w:t>în eficiență</w:t>
      </w:r>
      <w:r w:rsidR="00585D30" w:rsidRPr="008D7397">
        <w:rPr>
          <w:rFonts w:ascii="Times New Roman" w:hAnsi="Times New Roman" w:cs="Times New Roman"/>
          <w:sz w:val="24"/>
          <w:szCs w:val="24"/>
          <w:lang w:val="ro-RO"/>
        </w:rPr>
        <w:t xml:space="preserve"> energetică și </w:t>
      </w:r>
      <w:r w:rsidR="008E5AC3" w:rsidRPr="008D7397">
        <w:rPr>
          <w:rFonts w:ascii="Times New Roman" w:hAnsi="Times New Roman" w:cs="Times New Roman"/>
          <w:sz w:val="24"/>
          <w:szCs w:val="24"/>
          <w:lang w:val="ro-RO"/>
        </w:rPr>
        <w:t>în consum dispecerizabil,</w:t>
      </w:r>
      <w:r w:rsidR="00585D30" w:rsidRPr="008D7397">
        <w:rPr>
          <w:rFonts w:ascii="Times New Roman" w:hAnsi="Times New Roman" w:cs="Times New Roman"/>
          <w:sz w:val="24"/>
          <w:szCs w:val="24"/>
          <w:lang w:val="ro-RO"/>
        </w:rPr>
        <w:t xml:space="preserve"> pentru a </w:t>
      </w:r>
      <w:r w:rsidR="008E5AC3" w:rsidRPr="008D7397">
        <w:rPr>
          <w:rFonts w:ascii="Times New Roman" w:hAnsi="Times New Roman" w:cs="Times New Roman"/>
          <w:sz w:val="24"/>
          <w:szCs w:val="24"/>
          <w:lang w:val="ro-RO"/>
        </w:rPr>
        <w:t>răspunde</w:t>
      </w:r>
      <w:r w:rsidR="00585D30" w:rsidRPr="008D7397">
        <w:rPr>
          <w:rFonts w:ascii="Times New Roman" w:hAnsi="Times New Roman" w:cs="Times New Roman"/>
          <w:sz w:val="24"/>
          <w:szCs w:val="24"/>
          <w:lang w:val="ro-RO"/>
        </w:rPr>
        <w:t xml:space="preserve"> </w:t>
      </w:r>
      <w:r w:rsidR="00F713E6" w:rsidRPr="008D7397">
        <w:rPr>
          <w:rFonts w:ascii="Times New Roman" w:hAnsi="Times New Roman" w:cs="Times New Roman"/>
          <w:sz w:val="24"/>
          <w:szCs w:val="24"/>
          <w:lang w:val="ro-RO"/>
        </w:rPr>
        <w:t xml:space="preserve">necesităților </w:t>
      </w:r>
      <w:r w:rsidR="008E5AC3" w:rsidRPr="008D7397">
        <w:rPr>
          <w:rFonts w:ascii="Times New Roman" w:hAnsi="Times New Roman" w:cs="Times New Roman"/>
          <w:sz w:val="24"/>
          <w:szCs w:val="24"/>
          <w:lang w:val="ro-RO"/>
        </w:rPr>
        <w:t xml:space="preserve">pieței și pentru a facilita </w:t>
      </w:r>
      <w:r w:rsidR="00585D30" w:rsidRPr="008D7397">
        <w:rPr>
          <w:rFonts w:ascii="Times New Roman" w:hAnsi="Times New Roman" w:cs="Times New Roman"/>
          <w:sz w:val="24"/>
          <w:szCs w:val="24"/>
          <w:lang w:val="ro-RO"/>
        </w:rPr>
        <w:t>concurența loială, asigurând as</w:t>
      </w:r>
      <w:r w:rsidR="008E5AC3" w:rsidRPr="008D7397">
        <w:rPr>
          <w:rFonts w:ascii="Times New Roman" w:hAnsi="Times New Roman" w:cs="Times New Roman"/>
          <w:sz w:val="24"/>
          <w:szCs w:val="24"/>
          <w:lang w:val="ro-RO"/>
        </w:rPr>
        <w:t>tfel securitatea aprovizionării</w:t>
      </w:r>
      <w:r w:rsidR="00D50AC7" w:rsidRPr="008D7397">
        <w:rPr>
          <w:rFonts w:ascii="Times New Roman" w:hAnsi="Times New Roman" w:cs="Times New Roman"/>
          <w:sz w:val="24"/>
          <w:szCs w:val="24"/>
          <w:lang w:val="ro-RO"/>
        </w:rPr>
        <w:t xml:space="preserve"> cu energie electrică</w:t>
      </w:r>
      <w:r w:rsidR="00585D30" w:rsidRPr="008D7397">
        <w:rPr>
          <w:rFonts w:ascii="Times New Roman" w:hAnsi="Times New Roman" w:cs="Times New Roman"/>
          <w:sz w:val="24"/>
          <w:szCs w:val="24"/>
          <w:lang w:val="ro-RO"/>
        </w:rPr>
        <w:t>;</w:t>
      </w:r>
    </w:p>
    <w:p w14:paraId="146D313A" w14:textId="2B9D48CF" w:rsidR="00585D30" w:rsidRPr="008D7397" w:rsidRDefault="008E5AC3"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înlăturarea progresivă a barierelor</w:t>
      </w:r>
      <w:r w:rsidR="00585D30" w:rsidRPr="008D7397">
        <w:rPr>
          <w:rFonts w:ascii="Times New Roman" w:hAnsi="Times New Roman" w:cs="Times New Roman"/>
          <w:sz w:val="24"/>
          <w:szCs w:val="24"/>
          <w:lang w:val="ro-RO"/>
        </w:rPr>
        <w:t xml:space="preserve"> în calea fluxurilor transfrontaliere de energie electrică între zonele de </w:t>
      </w:r>
      <w:r w:rsidRPr="008D7397">
        <w:rPr>
          <w:rFonts w:ascii="Times New Roman" w:hAnsi="Times New Roman" w:cs="Times New Roman"/>
          <w:sz w:val="24"/>
          <w:szCs w:val="24"/>
          <w:lang w:val="ro-RO"/>
        </w:rPr>
        <w:t>ofertare sau P</w:t>
      </w:r>
      <w:r w:rsidR="00585D30" w:rsidRPr="008D7397">
        <w:rPr>
          <w:rFonts w:ascii="Times New Roman" w:hAnsi="Times New Roman" w:cs="Times New Roman"/>
          <w:sz w:val="24"/>
          <w:szCs w:val="24"/>
          <w:lang w:val="ro-RO"/>
        </w:rPr>
        <w:t xml:space="preserve">ărțile </w:t>
      </w:r>
      <w:r w:rsidR="007A30A1" w:rsidRPr="008D7397">
        <w:rPr>
          <w:rFonts w:ascii="Times New Roman" w:hAnsi="Times New Roman" w:cs="Times New Roman"/>
          <w:sz w:val="24"/>
          <w:szCs w:val="24"/>
          <w:lang w:val="ro-RO"/>
        </w:rPr>
        <w:t>C</w:t>
      </w:r>
      <w:r w:rsidR="00585D30" w:rsidRPr="008D7397">
        <w:rPr>
          <w:rFonts w:ascii="Times New Roman" w:hAnsi="Times New Roman" w:cs="Times New Roman"/>
          <w:sz w:val="24"/>
          <w:szCs w:val="24"/>
          <w:lang w:val="ro-RO"/>
        </w:rPr>
        <w:t>ontractante ale Comunități</w:t>
      </w:r>
      <w:r w:rsidRPr="008D7397">
        <w:rPr>
          <w:rFonts w:ascii="Times New Roman" w:hAnsi="Times New Roman" w:cs="Times New Roman"/>
          <w:sz w:val="24"/>
          <w:szCs w:val="24"/>
          <w:lang w:val="ro-RO"/>
        </w:rPr>
        <w:t>i Energetice</w:t>
      </w:r>
      <w:r w:rsidR="00585D30" w:rsidRPr="008D7397">
        <w:rPr>
          <w:rFonts w:ascii="Times New Roman" w:hAnsi="Times New Roman" w:cs="Times New Roman"/>
          <w:sz w:val="24"/>
          <w:szCs w:val="24"/>
          <w:lang w:val="ro-RO"/>
        </w:rPr>
        <w:t xml:space="preserve"> și tranzacțiile transfrontaliere </w:t>
      </w:r>
      <w:r w:rsidRPr="008D7397">
        <w:rPr>
          <w:rFonts w:ascii="Times New Roman" w:hAnsi="Times New Roman" w:cs="Times New Roman"/>
          <w:sz w:val="24"/>
          <w:szCs w:val="24"/>
          <w:lang w:val="ro-RO"/>
        </w:rPr>
        <w:t>pe piețele</w:t>
      </w:r>
      <w:r w:rsidR="008134BC" w:rsidRPr="008D7397">
        <w:rPr>
          <w:rFonts w:ascii="Times New Roman" w:hAnsi="Times New Roman" w:cs="Times New Roman"/>
          <w:sz w:val="24"/>
          <w:szCs w:val="24"/>
          <w:lang w:val="ro-RO"/>
        </w:rPr>
        <w:t xml:space="preserve"> de</w:t>
      </w:r>
      <w:r w:rsidR="00585D30"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 xml:space="preserve"> electric</w:t>
      </w:r>
      <w:r w:rsidR="008134BC" w:rsidRPr="008D7397">
        <w:rPr>
          <w:rFonts w:ascii="Times New Roman" w:hAnsi="Times New Roman" w:cs="Times New Roman"/>
          <w:sz w:val="24"/>
          <w:szCs w:val="24"/>
          <w:lang w:val="ro-RO"/>
        </w:rPr>
        <w:t>ă</w:t>
      </w:r>
      <w:r w:rsidR="00585D30" w:rsidRPr="008D7397">
        <w:rPr>
          <w:rFonts w:ascii="Times New Roman" w:hAnsi="Times New Roman" w:cs="Times New Roman"/>
          <w:sz w:val="24"/>
          <w:szCs w:val="24"/>
          <w:lang w:val="ro-RO"/>
        </w:rPr>
        <w:t xml:space="preserve"> și piețele de servicii conexe;</w:t>
      </w:r>
    </w:p>
    <w:p w14:paraId="3C062A34" w14:textId="36695D5E" w:rsidR="00585D30" w:rsidRPr="008D7397"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promovarea cooperării regionale</w:t>
      </w:r>
      <w:r w:rsidR="00585D30" w:rsidRPr="008D7397">
        <w:rPr>
          <w:rFonts w:ascii="Times New Roman" w:hAnsi="Times New Roman" w:cs="Times New Roman"/>
          <w:sz w:val="24"/>
          <w:szCs w:val="24"/>
          <w:lang w:val="ro-RO"/>
        </w:rPr>
        <w:t>;</w:t>
      </w:r>
    </w:p>
    <w:p w14:paraId="538DE634" w14:textId="01DD38CE" w:rsidR="00585D30" w:rsidRPr="008D7397"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producerea</w:t>
      </w:r>
      <w:r w:rsidR="00585D30" w:rsidRPr="008D7397">
        <w:rPr>
          <w:rFonts w:ascii="Times New Roman" w:hAnsi="Times New Roman" w:cs="Times New Roman"/>
          <w:sz w:val="24"/>
          <w:szCs w:val="24"/>
          <w:lang w:val="ro-RO"/>
        </w:rPr>
        <w:t xml:space="preserve">, stocarea energiei și </w:t>
      </w:r>
      <w:r w:rsidRPr="008D7397">
        <w:rPr>
          <w:rFonts w:ascii="Times New Roman" w:hAnsi="Times New Roman" w:cs="Times New Roman"/>
          <w:sz w:val="24"/>
          <w:szCs w:val="24"/>
          <w:lang w:val="ro-RO"/>
        </w:rPr>
        <w:t xml:space="preserve">consumul dispecerizabil în condiții de siguranță și durabilitate </w:t>
      </w:r>
      <w:r w:rsidR="00585D30" w:rsidRPr="008D7397">
        <w:rPr>
          <w:rFonts w:ascii="Times New Roman" w:hAnsi="Times New Roman" w:cs="Times New Roman"/>
          <w:sz w:val="24"/>
          <w:szCs w:val="24"/>
          <w:lang w:val="ro-RO"/>
        </w:rPr>
        <w:t>particip</w:t>
      </w:r>
      <w:r w:rsidRPr="008D7397">
        <w:rPr>
          <w:rFonts w:ascii="Times New Roman" w:hAnsi="Times New Roman" w:cs="Times New Roman"/>
          <w:sz w:val="24"/>
          <w:szCs w:val="24"/>
          <w:lang w:val="ro-RO"/>
        </w:rPr>
        <w:t>ă</w:t>
      </w:r>
      <w:r w:rsidR="00585D30" w:rsidRPr="008D7397">
        <w:rPr>
          <w:rFonts w:ascii="Times New Roman" w:hAnsi="Times New Roman" w:cs="Times New Roman"/>
          <w:sz w:val="24"/>
          <w:szCs w:val="24"/>
          <w:lang w:val="ro-RO"/>
        </w:rPr>
        <w:t xml:space="preserve"> </w:t>
      </w:r>
      <w:r w:rsidR="00194052" w:rsidRPr="008D7397">
        <w:rPr>
          <w:rFonts w:ascii="Times New Roman" w:hAnsi="Times New Roman" w:cs="Times New Roman"/>
          <w:sz w:val="24"/>
          <w:szCs w:val="24"/>
          <w:lang w:val="ro-RO"/>
        </w:rPr>
        <w:t>pe piețele de energie electrică</w:t>
      </w:r>
      <w:r w:rsidRPr="008D7397">
        <w:rPr>
          <w:rFonts w:ascii="Times New Roman" w:hAnsi="Times New Roman" w:cs="Times New Roman"/>
          <w:sz w:val="24"/>
          <w:szCs w:val="24"/>
          <w:lang w:val="ro-RO"/>
        </w:rPr>
        <w:t xml:space="preserve"> în condiții de egalitate</w:t>
      </w:r>
      <w:r w:rsidR="00596D0D" w:rsidRPr="008D7397">
        <w:rPr>
          <w:rFonts w:ascii="Times New Roman" w:hAnsi="Times New Roman" w:cs="Times New Roman"/>
          <w:sz w:val="24"/>
          <w:szCs w:val="24"/>
          <w:lang w:val="ro-RO"/>
        </w:rPr>
        <w:t>;</w:t>
      </w:r>
      <w:r w:rsidR="00585D30" w:rsidRPr="008D7397">
        <w:rPr>
          <w:rFonts w:ascii="Times New Roman" w:hAnsi="Times New Roman" w:cs="Times New Roman"/>
          <w:sz w:val="24"/>
          <w:szCs w:val="24"/>
          <w:lang w:val="ro-RO"/>
        </w:rPr>
        <w:t xml:space="preserve"> </w:t>
      </w:r>
    </w:p>
    <w:p w14:paraId="05C54684" w14:textId="1AA3DCFC"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toți producătorii sunt responsabili direct sau indirect de vânzarea energiei electrice pe care o produc;</w:t>
      </w:r>
    </w:p>
    <w:p w14:paraId="7C2EDF76" w14:textId="47B8E80B"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este permisă dezvoltarea de proiecte demonstrative în </w:t>
      </w:r>
      <w:r w:rsidR="0035787A" w:rsidRPr="008D7397">
        <w:rPr>
          <w:rFonts w:ascii="Times New Roman" w:hAnsi="Times New Roman" w:cs="Times New Roman"/>
          <w:sz w:val="24"/>
          <w:szCs w:val="24"/>
          <w:lang w:val="ro-RO"/>
        </w:rPr>
        <w:t xml:space="preserve">domeniul unor </w:t>
      </w:r>
      <w:r w:rsidRPr="008D7397">
        <w:rPr>
          <w:rFonts w:ascii="Times New Roman" w:hAnsi="Times New Roman" w:cs="Times New Roman"/>
          <w:sz w:val="24"/>
          <w:szCs w:val="24"/>
          <w:lang w:val="ro-RO"/>
        </w:rPr>
        <w:t xml:space="preserve">surse de energie, tehnologii sau sisteme durabile, sigure și cu emisii scăzute de carbon, care </w:t>
      </w:r>
      <w:r w:rsidR="0035787A" w:rsidRPr="008D7397">
        <w:rPr>
          <w:rFonts w:ascii="Times New Roman" w:hAnsi="Times New Roman" w:cs="Times New Roman"/>
          <w:sz w:val="24"/>
          <w:szCs w:val="24"/>
          <w:lang w:val="ro-RO"/>
        </w:rPr>
        <w:t>trebuie</w:t>
      </w:r>
      <w:r w:rsidRPr="008D7397">
        <w:rPr>
          <w:rFonts w:ascii="Times New Roman" w:hAnsi="Times New Roman" w:cs="Times New Roman"/>
          <w:sz w:val="24"/>
          <w:szCs w:val="24"/>
          <w:lang w:val="ro-RO"/>
        </w:rPr>
        <w:t xml:space="preserve"> să fie realizate și utilizate în beneficiul societății;</w:t>
      </w:r>
    </w:p>
    <w:p w14:paraId="2D3FA3D6" w14:textId="6CDE4C79" w:rsidR="00585D30" w:rsidRPr="008D7397" w:rsidRDefault="0015679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permite</w:t>
      </w:r>
      <w:r w:rsidR="00585D30" w:rsidRPr="008D7397">
        <w:rPr>
          <w:rFonts w:ascii="Times New Roman" w:hAnsi="Times New Roman" w:cs="Times New Roman"/>
          <w:sz w:val="24"/>
          <w:szCs w:val="24"/>
          <w:lang w:val="ro-RO"/>
        </w:rPr>
        <w:t xml:space="preserve"> </w:t>
      </w:r>
      <w:r w:rsidR="0035787A" w:rsidRPr="008D7397">
        <w:rPr>
          <w:rFonts w:ascii="Times New Roman" w:hAnsi="Times New Roman" w:cs="Times New Roman"/>
          <w:sz w:val="24"/>
          <w:szCs w:val="24"/>
          <w:lang w:val="ro-RO"/>
        </w:rPr>
        <w:t>dispecerizarea</w:t>
      </w:r>
      <w:r w:rsidR="00585D30" w:rsidRPr="008D7397">
        <w:rPr>
          <w:rFonts w:ascii="Times New Roman" w:hAnsi="Times New Roman" w:cs="Times New Roman"/>
          <w:sz w:val="24"/>
          <w:szCs w:val="24"/>
          <w:lang w:val="ro-RO"/>
        </w:rPr>
        <w:t xml:space="preserve"> eficientă a activelor de </w:t>
      </w:r>
      <w:r w:rsidRPr="008D7397">
        <w:rPr>
          <w:rFonts w:ascii="Times New Roman" w:hAnsi="Times New Roman" w:cs="Times New Roman"/>
          <w:sz w:val="24"/>
          <w:szCs w:val="24"/>
          <w:lang w:val="ro-RO"/>
        </w:rPr>
        <w:t>producere</w:t>
      </w:r>
      <w:r w:rsidR="00585D3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stocării</w:t>
      </w:r>
      <w:r w:rsidR="00585D30" w:rsidRPr="008D7397">
        <w:rPr>
          <w:rFonts w:ascii="Times New Roman" w:hAnsi="Times New Roman" w:cs="Times New Roman"/>
          <w:sz w:val="24"/>
          <w:szCs w:val="24"/>
          <w:lang w:val="ro-RO"/>
        </w:rPr>
        <w:t xml:space="preserve"> energiei și </w:t>
      </w:r>
      <w:r w:rsidR="00B9651D" w:rsidRPr="008D7397">
        <w:rPr>
          <w:rFonts w:ascii="Times New Roman" w:hAnsi="Times New Roman" w:cs="Times New Roman"/>
          <w:sz w:val="24"/>
          <w:szCs w:val="24"/>
          <w:lang w:val="ro-RO"/>
        </w:rPr>
        <w:t>a consumului dispecerizabil</w:t>
      </w:r>
      <w:r w:rsidR="00585D30" w:rsidRPr="008D7397">
        <w:rPr>
          <w:rFonts w:ascii="Times New Roman" w:hAnsi="Times New Roman" w:cs="Times New Roman"/>
          <w:sz w:val="24"/>
          <w:szCs w:val="24"/>
          <w:lang w:val="ro-RO"/>
        </w:rPr>
        <w:t>;</w:t>
      </w:r>
    </w:p>
    <w:p w14:paraId="7D7D06DB" w14:textId="16960EB4"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intrarea și ieșirea producătorilor</w:t>
      </w:r>
      <w:r w:rsidR="00B9651D"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xml:space="preserve">, a operatorilor </w:t>
      </w:r>
      <w:r w:rsidR="00B9651D" w:rsidRPr="008D7397">
        <w:rPr>
          <w:rFonts w:ascii="Times New Roman" w:hAnsi="Times New Roman" w:cs="Times New Roman"/>
          <w:sz w:val="24"/>
          <w:szCs w:val="24"/>
          <w:lang w:val="ro-RO"/>
        </w:rPr>
        <w:t xml:space="preserve">instalațiilor </w:t>
      </w:r>
      <w:r w:rsidRPr="008D7397">
        <w:rPr>
          <w:rFonts w:ascii="Times New Roman" w:hAnsi="Times New Roman" w:cs="Times New Roman"/>
          <w:sz w:val="24"/>
          <w:szCs w:val="24"/>
          <w:lang w:val="ro-RO"/>
        </w:rPr>
        <w:t xml:space="preserve">de stocare a energiei și a furnizorilor </w:t>
      </w:r>
      <w:r w:rsidR="00B9651D" w:rsidRPr="008D7397">
        <w:rPr>
          <w:rFonts w:ascii="Times New Roman" w:hAnsi="Times New Roman" w:cs="Times New Roman"/>
          <w:sz w:val="24"/>
          <w:szCs w:val="24"/>
          <w:lang w:val="ro-RO"/>
        </w:rPr>
        <w:t xml:space="preserve">de energie electrică </w:t>
      </w:r>
      <w:r w:rsidRPr="008D7397">
        <w:rPr>
          <w:rFonts w:ascii="Times New Roman" w:hAnsi="Times New Roman" w:cs="Times New Roman"/>
          <w:sz w:val="24"/>
          <w:szCs w:val="24"/>
          <w:lang w:val="ro-RO"/>
        </w:rPr>
        <w:t xml:space="preserve">sunt permise pe baza evaluării </w:t>
      </w:r>
      <w:r w:rsidR="00B9651D" w:rsidRPr="008D7397">
        <w:rPr>
          <w:rFonts w:ascii="Times New Roman" w:hAnsi="Times New Roman" w:cs="Times New Roman"/>
          <w:sz w:val="24"/>
          <w:szCs w:val="24"/>
          <w:lang w:val="ro-RO"/>
        </w:rPr>
        <w:t xml:space="preserve">efectuate de către </w:t>
      </w:r>
      <w:r w:rsidRPr="008D7397">
        <w:rPr>
          <w:rFonts w:ascii="Times New Roman" w:hAnsi="Times New Roman" w:cs="Times New Roman"/>
          <w:sz w:val="24"/>
          <w:szCs w:val="24"/>
          <w:lang w:val="ro-RO"/>
        </w:rPr>
        <w:t>întreprinderi</w:t>
      </w:r>
      <w:r w:rsidR="00B9651D" w:rsidRPr="008D7397">
        <w:rPr>
          <w:rFonts w:ascii="Times New Roman" w:hAnsi="Times New Roman" w:cs="Times New Roman"/>
          <w:sz w:val="24"/>
          <w:szCs w:val="24"/>
          <w:lang w:val="ro-RO"/>
        </w:rPr>
        <w:t>le respective cu privire la viabilitatea economică și financiară</w:t>
      </w:r>
      <w:r w:rsidRPr="008D7397">
        <w:rPr>
          <w:rFonts w:ascii="Times New Roman" w:hAnsi="Times New Roman" w:cs="Times New Roman"/>
          <w:sz w:val="24"/>
          <w:szCs w:val="24"/>
          <w:lang w:val="ro-RO"/>
        </w:rPr>
        <w:t xml:space="preserve"> a operațiunilor lor;</w:t>
      </w:r>
    </w:p>
    <w:p w14:paraId="407CEFA7" w14:textId="00B926BA"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 permite </w:t>
      </w:r>
      <w:r w:rsidR="00014790" w:rsidRPr="008D7397">
        <w:rPr>
          <w:rFonts w:ascii="Times New Roman" w:hAnsi="Times New Roman" w:cs="Times New Roman"/>
          <w:sz w:val="24"/>
          <w:szCs w:val="24"/>
          <w:lang w:val="ro-RO"/>
        </w:rPr>
        <w:t xml:space="preserve">protecția </w:t>
      </w:r>
      <w:r w:rsidRPr="008D7397">
        <w:rPr>
          <w:rFonts w:ascii="Times New Roman" w:hAnsi="Times New Roman" w:cs="Times New Roman"/>
          <w:sz w:val="24"/>
          <w:szCs w:val="24"/>
          <w:lang w:val="ro-RO"/>
        </w:rPr>
        <w:t xml:space="preserve">participanților </w:t>
      </w:r>
      <w:r w:rsidR="003A6214" w:rsidRPr="008D7397">
        <w:rPr>
          <w:rFonts w:ascii="Times New Roman" w:hAnsi="Times New Roman" w:cs="Times New Roman"/>
          <w:sz w:val="24"/>
          <w:szCs w:val="24"/>
          <w:lang w:val="ro-RO"/>
        </w:rPr>
        <w:t>la piață</w:t>
      </w:r>
      <w:r w:rsidR="00C2106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împotriva riscurilor de volatilitate a prețurilor pe </w:t>
      </w:r>
      <w:r w:rsidR="0026523D" w:rsidRPr="008D7397">
        <w:rPr>
          <w:rFonts w:ascii="Times New Roman" w:hAnsi="Times New Roman" w:cs="Times New Roman"/>
          <w:sz w:val="24"/>
          <w:szCs w:val="24"/>
          <w:lang w:val="ro-RO"/>
        </w:rPr>
        <w:t>baza</w:t>
      </w:r>
      <w:r w:rsidRPr="008D7397">
        <w:rPr>
          <w:rFonts w:ascii="Times New Roman" w:hAnsi="Times New Roman" w:cs="Times New Roman"/>
          <w:sz w:val="24"/>
          <w:szCs w:val="24"/>
          <w:lang w:val="ro-RO"/>
        </w:rPr>
        <w:t xml:space="preserve"> </w:t>
      </w:r>
      <w:r w:rsidR="0026523D" w:rsidRPr="008D7397">
        <w:rPr>
          <w:rFonts w:ascii="Times New Roman" w:hAnsi="Times New Roman" w:cs="Times New Roman"/>
          <w:sz w:val="24"/>
          <w:szCs w:val="24"/>
          <w:lang w:val="ro-RO"/>
        </w:rPr>
        <w:t>pieței,</w:t>
      </w:r>
      <w:r w:rsidRPr="008D7397">
        <w:rPr>
          <w:rFonts w:ascii="Times New Roman" w:hAnsi="Times New Roman" w:cs="Times New Roman"/>
          <w:sz w:val="24"/>
          <w:szCs w:val="24"/>
          <w:lang w:val="ro-RO"/>
        </w:rPr>
        <w:t xml:space="preserve"> și pentru a </w:t>
      </w:r>
      <w:r w:rsidR="0026523D" w:rsidRPr="008D7397">
        <w:rPr>
          <w:rFonts w:ascii="Times New Roman" w:hAnsi="Times New Roman" w:cs="Times New Roman"/>
          <w:sz w:val="24"/>
          <w:szCs w:val="24"/>
          <w:lang w:val="ro-RO"/>
        </w:rPr>
        <w:t>reduce</w:t>
      </w:r>
      <w:r w:rsidRPr="008D7397">
        <w:rPr>
          <w:rFonts w:ascii="Times New Roman" w:hAnsi="Times New Roman" w:cs="Times New Roman"/>
          <w:sz w:val="24"/>
          <w:szCs w:val="24"/>
          <w:lang w:val="ro-RO"/>
        </w:rPr>
        <w:t xml:space="preserve"> incertitudinea </w:t>
      </w:r>
      <w:r w:rsidR="0026523D" w:rsidRPr="008D7397">
        <w:rPr>
          <w:rFonts w:ascii="Times New Roman" w:hAnsi="Times New Roman" w:cs="Times New Roman"/>
          <w:sz w:val="24"/>
          <w:szCs w:val="24"/>
          <w:lang w:val="ro-RO"/>
        </w:rPr>
        <w:t>referitoare la randamentul</w:t>
      </w:r>
      <w:r w:rsidRPr="008D7397">
        <w:rPr>
          <w:rFonts w:ascii="Times New Roman" w:hAnsi="Times New Roman" w:cs="Times New Roman"/>
          <w:sz w:val="24"/>
          <w:szCs w:val="24"/>
          <w:lang w:val="ro-RO"/>
        </w:rPr>
        <w:t xml:space="preserve"> viito</w:t>
      </w:r>
      <w:r w:rsidR="0026523D" w:rsidRPr="008D7397">
        <w:rPr>
          <w:rFonts w:ascii="Times New Roman" w:hAnsi="Times New Roman" w:cs="Times New Roman"/>
          <w:sz w:val="24"/>
          <w:szCs w:val="24"/>
          <w:lang w:val="ro-RO"/>
        </w:rPr>
        <w:t>r al</w:t>
      </w:r>
      <w:r w:rsidRPr="008D7397">
        <w:rPr>
          <w:rFonts w:ascii="Times New Roman" w:hAnsi="Times New Roman" w:cs="Times New Roman"/>
          <w:sz w:val="24"/>
          <w:szCs w:val="24"/>
          <w:lang w:val="ro-RO"/>
        </w:rPr>
        <w:t xml:space="preserve"> investițiilor, produsele de acoperire </w:t>
      </w:r>
      <w:r w:rsidR="0026523D" w:rsidRPr="008D7397">
        <w:rPr>
          <w:rFonts w:ascii="Times New Roman" w:hAnsi="Times New Roman" w:cs="Times New Roman"/>
          <w:sz w:val="24"/>
          <w:szCs w:val="24"/>
          <w:lang w:val="ro-RO"/>
        </w:rPr>
        <w:t xml:space="preserve">a riscurilor </w:t>
      </w:r>
      <w:r w:rsidRPr="008D7397">
        <w:rPr>
          <w:rFonts w:ascii="Times New Roman" w:hAnsi="Times New Roman" w:cs="Times New Roman"/>
          <w:sz w:val="24"/>
          <w:szCs w:val="24"/>
          <w:lang w:val="ro-RO"/>
        </w:rPr>
        <w:t xml:space="preserve">pe termen lung </w:t>
      </w:r>
      <w:r w:rsidR="0026523D" w:rsidRPr="008D7397">
        <w:rPr>
          <w:rFonts w:ascii="Times New Roman" w:hAnsi="Times New Roman" w:cs="Times New Roman"/>
          <w:sz w:val="24"/>
          <w:szCs w:val="24"/>
          <w:lang w:val="ro-RO"/>
        </w:rPr>
        <w:t xml:space="preserve">sunt </w:t>
      </w:r>
      <w:r w:rsidRPr="008D7397">
        <w:rPr>
          <w:rFonts w:ascii="Times New Roman" w:hAnsi="Times New Roman" w:cs="Times New Roman"/>
          <w:sz w:val="24"/>
          <w:szCs w:val="24"/>
          <w:lang w:val="ro-RO"/>
        </w:rPr>
        <w:t xml:space="preserve">tranzacționabile </w:t>
      </w:r>
      <w:r w:rsidR="003A6214"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bursele de energie electrică într-un mod transparent</w:t>
      </w:r>
      <w:r w:rsidR="0026523D" w:rsidRPr="008D7397">
        <w:rPr>
          <w:rFonts w:ascii="Times New Roman" w:hAnsi="Times New Roman" w:cs="Times New Roman"/>
          <w:sz w:val="24"/>
          <w:szCs w:val="24"/>
          <w:lang w:val="ro-RO"/>
        </w:rPr>
        <w:t>, iar contractele de furnizare a</w:t>
      </w:r>
      <w:r w:rsidRPr="008D7397">
        <w:rPr>
          <w:rFonts w:ascii="Times New Roman" w:hAnsi="Times New Roman" w:cs="Times New Roman"/>
          <w:sz w:val="24"/>
          <w:szCs w:val="24"/>
          <w:lang w:val="ro-RO"/>
        </w:rPr>
        <w:t xml:space="preserve"> energie</w:t>
      </w:r>
      <w:r w:rsidR="0026523D" w:rsidRPr="008D7397">
        <w:rPr>
          <w:rFonts w:ascii="Times New Roman" w:hAnsi="Times New Roman" w:cs="Times New Roman"/>
          <w:sz w:val="24"/>
          <w:szCs w:val="24"/>
          <w:lang w:val="ro-RO"/>
        </w:rPr>
        <w:t xml:space="preserve">i electrice pe termen lung </w:t>
      </w:r>
      <w:r w:rsidRPr="008D7397">
        <w:rPr>
          <w:rFonts w:ascii="Times New Roman" w:hAnsi="Times New Roman" w:cs="Times New Roman"/>
          <w:sz w:val="24"/>
          <w:szCs w:val="24"/>
          <w:lang w:val="ro-RO"/>
        </w:rPr>
        <w:t xml:space="preserve">sunt negociabile </w:t>
      </w:r>
      <w:r w:rsidR="0026523D"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pi</w:t>
      </w:r>
      <w:r w:rsidR="00C2106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ț</w:t>
      </w:r>
      <w:r w:rsidR="00C2106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contractelor bilaterale, sub rezerva respectării Legii concurenței nr. 183/2012;</w:t>
      </w:r>
    </w:p>
    <w:p w14:paraId="1402A952" w14:textId="4A6536E2"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comerțul cu produse în Comunitate</w:t>
      </w:r>
      <w:r w:rsidR="0026523D" w:rsidRPr="008D7397">
        <w:rPr>
          <w:rFonts w:ascii="Times New Roman" w:hAnsi="Times New Roman" w:cs="Times New Roman"/>
          <w:sz w:val="24"/>
          <w:szCs w:val="24"/>
          <w:lang w:val="ro-RO"/>
        </w:rPr>
        <w:t>a Energetică</w:t>
      </w:r>
      <w:r w:rsidRPr="008D7397">
        <w:rPr>
          <w:rFonts w:ascii="Times New Roman" w:hAnsi="Times New Roman" w:cs="Times New Roman"/>
          <w:sz w:val="24"/>
          <w:szCs w:val="24"/>
          <w:lang w:val="ro-RO"/>
        </w:rPr>
        <w:t xml:space="preserve"> va fi facilitat</w:t>
      </w:r>
      <w:r w:rsidR="0026523D" w:rsidRPr="008D7397">
        <w:rPr>
          <w:rFonts w:ascii="Times New Roman" w:hAnsi="Times New Roman" w:cs="Times New Roman"/>
          <w:sz w:val="24"/>
          <w:szCs w:val="24"/>
          <w:lang w:val="ro-RO"/>
        </w:rPr>
        <w:t xml:space="preserve">, iar </w:t>
      </w:r>
      <w:r w:rsidRPr="008D7397">
        <w:rPr>
          <w:rFonts w:ascii="Times New Roman" w:hAnsi="Times New Roman" w:cs="Times New Roman"/>
          <w:sz w:val="24"/>
          <w:szCs w:val="24"/>
          <w:lang w:val="ro-RO"/>
        </w:rPr>
        <w:t xml:space="preserve">modificările </w:t>
      </w:r>
      <w:r w:rsidR="00AC786B" w:rsidRPr="008D7397">
        <w:rPr>
          <w:rFonts w:ascii="Times New Roman" w:hAnsi="Times New Roman" w:cs="Times New Roman"/>
          <w:sz w:val="24"/>
          <w:szCs w:val="24"/>
          <w:lang w:val="ro-RO"/>
        </w:rPr>
        <w:t>în materie de</w:t>
      </w:r>
      <w:r w:rsidRPr="008D7397">
        <w:rPr>
          <w:rFonts w:ascii="Times New Roman" w:hAnsi="Times New Roman" w:cs="Times New Roman"/>
          <w:sz w:val="24"/>
          <w:szCs w:val="24"/>
          <w:lang w:val="ro-RO"/>
        </w:rPr>
        <w:t xml:space="preserve"> reglementare </w:t>
      </w:r>
      <w:r w:rsidR="00AC786B" w:rsidRPr="008D7397">
        <w:rPr>
          <w:rFonts w:ascii="Times New Roman" w:hAnsi="Times New Roman" w:cs="Times New Roman"/>
          <w:sz w:val="24"/>
          <w:szCs w:val="24"/>
          <w:lang w:val="ro-RO"/>
        </w:rPr>
        <w:t>iau</w:t>
      </w:r>
      <w:r w:rsidRPr="008D7397">
        <w:rPr>
          <w:rFonts w:ascii="Times New Roman" w:hAnsi="Times New Roman" w:cs="Times New Roman"/>
          <w:sz w:val="24"/>
          <w:szCs w:val="24"/>
          <w:lang w:val="ro-RO"/>
        </w:rPr>
        <w:t xml:space="preserve"> în considerare efectele </w:t>
      </w:r>
      <w:r w:rsidR="00AC786B" w:rsidRPr="008D7397">
        <w:rPr>
          <w:rFonts w:ascii="Times New Roman" w:hAnsi="Times New Roman" w:cs="Times New Roman"/>
          <w:sz w:val="24"/>
          <w:szCs w:val="24"/>
          <w:lang w:val="ro-RO"/>
        </w:rPr>
        <w:t xml:space="preserve">atât pe termen scurt, cât și pe termen lung </w:t>
      </w:r>
      <w:r w:rsidRPr="008D7397">
        <w:rPr>
          <w:rFonts w:ascii="Times New Roman" w:hAnsi="Times New Roman" w:cs="Times New Roman"/>
          <w:sz w:val="24"/>
          <w:szCs w:val="24"/>
          <w:lang w:val="ro-RO"/>
        </w:rPr>
        <w:t>asupra piețelor</w:t>
      </w:r>
      <w:r w:rsidR="00AC786B" w:rsidRPr="008D7397">
        <w:rPr>
          <w:rFonts w:ascii="Times New Roman" w:hAnsi="Times New Roman" w:cs="Times New Roman"/>
          <w:sz w:val="24"/>
          <w:szCs w:val="24"/>
          <w:lang w:val="ro-RO"/>
        </w:rPr>
        <w:t xml:space="preserve"> la termen</w:t>
      </w:r>
      <w:r w:rsidRPr="008D7397">
        <w:rPr>
          <w:rFonts w:ascii="Times New Roman" w:hAnsi="Times New Roman" w:cs="Times New Roman"/>
          <w:sz w:val="24"/>
          <w:szCs w:val="24"/>
          <w:lang w:val="ro-RO"/>
        </w:rPr>
        <w:t xml:space="preserve"> și </w:t>
      </w:r>
      <w:r w:rsidR="00AC786B" w:rsidRPr="008D7397">
        <w:rPr>
          <w:rFonts w:ascii="Times New Roman" w:hAnsi="Times New Roman" w:cs="Times New Roman"/>
          <w:sz w:val="24"/>
          <w:szCs w:val="24"/>
          <w:lang w:val="ro-RO"/>
        </w:rPr>
        <w:t xml:space="preserve">asupra </w:t>
      </w:r>
      <w:r w:rsidRPr="008D7397">
        <w:rPr>
          <w:rFonts w:ascii="Times New Roman" w:hAnsi="Times New Roman" w:cs="Times New Roman"/>
          <w:sz w:val="24"/>
          <w:szCs w:val="24"/>
          <w:lang w:val="ro-RO"/>
        </w:rPr>
        <w:t>produselor;</w:t>
      </w:r>
    </w:p>
    <w:p w14:paraId="4526657D" w14:textId="0F122DAD" w:rsidR="00585D30" w:rsidRPr="008D7397"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bookmarkStart w:id="381" w:name="_Hlk171435260"/>
      <w:r w:rsidRPr="008D7397">
        <w:rPr>
          <w:rFonts w:ascii="Times New Roman" w:hAnsi="Times New Roman" w:cs="Times New Roman"/>
          <w:sz w:val="24"/>
          <w:szCs w:val="24"/>
          <w:lang w:val="ro-RO"/>
        </w:rPr>
        <w:t>pi</w:t>
      </w:r>
      <w:r w:rsidR="00C2106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ț</w:t>
      </w:r>
      <w:r w:rsidR="00C21068" w:rsidRPr="008D7397">
        <w:rPr>
          <w:rFonts w:ascii="Times New Roman" w:hAnsi="Times New Roman" w:cs="Times New Roman"/>
          <w:sz w:val="24"/>
          <w:szCs w:val="24"/>
          <w:lang w:val="ro-RO"/>
        </w:rPr>
        <w:t xml:space="preserve">ei energiei electrice </w:t>
      </w:r>
      <w:bookmarkEnd w:id="381"/>
      <w:r w:rsidRPr="008D7397">
        <w:rPr>
          <w:rFonts w:ascii="Times New Roman" w:hAnsi="Times New Roman" w:cs="Times New Roman"/>
          <w:sz w:val="24"/>
          <w:szCs w:val="24"/>
          <w:lang w:val="ro-RO"/>
        </w:rPr>
        <w:t>au dreptul de a obține acces la rețelele electrice în condiții obiective, transparente și nediscriminatorii.</w:t>
      </w:r>
    </w:p>
    <w:p w14:paraId="62C36D9C" w14:textId="5E440E80" w:rsidR="00272BAB"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r w:rsidR="009629E1" w:rsidRPr="008D7397">
        <w:rPr>
          <w:rFonts w:ascii="Times New Roman" w:hAnsi="Times New Roman" w:cs="Times New Roman"/>
          <w:sz w:val="24"/>
          <w:szCs w:val="24"/>
          <w:lang w:val="ro-RO"/>
        </w:rPr>
        <w:t>la piață sunt în drept</w:t>
      </w:r>
      <w:r w:rsidRPr="008D7397">
        <w:rPr>
          <w:rFonts w:ascii="Times New Roman" w:hAnsi="Times New Roman" w:cs="Times New Roman"/>
          <w:sz w:val="24"/>
          <w:szCs w:val="24"/>
          <w:lang w:val="ro-RO"/>
        </w:rPr>
        <w:t xml:space="preserve"> să intre liber pe </w:t>
      </w:r>
      <w:r w:rsidR="009629E1" w:rsidRPr="008D7397">
        <w:rPr>
          <w:rFonts w:ascii="Times New Roman" w:hAnsi="Times New Roman" w:cs="Times New Roman"/>
          <w:sz w:val="24"/>
          <w:szCs w:val="24"/>
          <w:lang w:val="ro-RO"/>
        </w:rPr>
        <w:t>piețele de energie electrică</w:t>
      </w:r>
      <w:r w:rsidRPr="008D7397">
        <w:rPr>
          <w:rFonts w:ascii="Times New Roman" w:hAnsi="Times New Roman" w:cs="Times New Roman"/>
          <w:sz w:val="24"/>
          <w:szCs w:val="24"/>
          <w:lang w:val="ro-RO"/>
        </w:rPr>
        <w:t xml:space="preserve">, să </w:t>
      </w:r>
      <w:r w:rsidR="0014189F" w:rsidRPr="008D7397">
        <w:rPr>
          <w:rFonts w:ascii="Times New Roman" w:hAnsi="Times New Roman" w:cs="Times New Roman"/>
          <w:sz w:val="24"/>
          <w:szCs w:val="24"/>
          <w:lang w:val="ro-RO"/>
        </w:rPr>
        <w:t xml:space="preserve">opereze </w:t>
      </w:r>
      <w:r w:rsidR="009629E1" w:rsidRPr="008D7397">
        <w:rPr>
          <w:rFonts w:ascii="Times New Roman" w:hAnsi="Times New Roman" w:cs="Times New Roman"/>
          <w:sz w:val="24"/>
          <w:szCs w:val="24"/>
          <w:lang w:val="ro-RO"/>
        </w:rPr>
        <w:t>și</w:t>
      </w:r>
      <w:r w:rsidR="0014189F" w:rsidRPr="008D7397">
        <w:rPr>
          <w:rFonts w:ascii="Times New Roman" w:hAnsi="Times New Roman" w:cs="Times New Roman"/>
          <w:sz w:val="24"/>
          <w:szCs w:val="24"/>
          <w:lang w:val="ro-RO"/>
        </w:rPr>
        <w:t xml:space="preserve"> să iasă de pe </w:t>
      </w:r>
      <w:r w:rsidR="009629E1" w:rsidRPr="008D7397">
        <w:rPr>
          <w:rFonts w:ascii="Times New Roman" w:hAnsi="Times New Roman" w:cs="Times New Roman"/>
          <w:sz w:val="24"/>
          <w:szCs w:val="24"/>
          <w:lang w:val="ro-RO"/>
        </w:rPr>
        <w:t xml:space="preserve">piețele de energie electrică, precum și </w:t>
      </w:r>
      <w:r w:rsidRPr="008D7397">
        <w:rPr>
          <w:rFonts w:ascii="Times New Roman" w:hAnsi="Times New Roman" w:cs="Times New Roman"/>
          <w:sz w:val="24"/>
          <w:szCs w:val="24"/>
          <w:lang w:val="ro-RO"/>
        </w:rPr>
        <w:t xml:space="preserve">și să facă comerț transfrontalier. Pe </w:t>
      </w:r>
      <w:r w:rsidR="009629E1"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14189F" w:rsidRPr="008D7397">
        <w:rPr>
          <w:rFonts w:ascii="Times New Roman" w:hAnsi="Times New Roman" w:cs="Times New Roman"/>
          <w:sz w:val="24"/>
          <w:szCs w:val="24"/>
          <w:lang w:val="ro-RO"/>
        </w:rPr>
        <w:t xml:space="preserve"> electric</w:t>
      </w:r>
      <w:r w:rsidR="009629E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participanții </w:t>
      </w:r>
      <w:r w:rsidR="00586114" w:rsidRPr="008D7397">
        <w:rPr>
          <w:rFonts w:ascii="Times New Roman" w:hAnsi="Times New Roman" w:cs="Times New Roman"/>
          <w:sz w:val="24"/>
          <w:szCs w:val="24"/>
          <w:lang w:val="ro-RO"/>
        </w:rPr>
        <w:t xml:space="preserve">la piață </w:t>
      </w:r>
      <w:r w:rsidR="00C2106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convin în mod liber asupra cantității și</w:t>
      </w:r>
      <w:r w:rsidR="009629E1"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prețului energiei electrice furnizate.</w:t>
      </w:r>
    </w:p>
    <w:p w14:paraId="70AFB4CF" w14:textId="7114F00F" w:rsidR="0001261A"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r w:rsidR="006A3A4F" w:rsidRPr="008D7397">
        <w:rPr>
          <w:rFonts w:ascii="Times New Roman" w:hAnsi="Times New Roman" w:cs="Times New Roman"/>
          <w:sz w:val="24"/>
          <w:szCs w:val="24"/>
          <w:lang w:val="ro-RO"/>
        </w:rPr>
        <w:t>la piață</w:t>
      </w:r>
      <w:r w:rsidR="00C21068" w:rsidRPr="008D7397">
        <w:rPr>
          <w:rFonts w:ascii="Times New Roman" w:hAnsi="Times New Roman" w:cs="Times New Roman"/>
          <w:sz w:val="24"/>
          <w:szCs w:val="24"/>
          <w:lang w:val="ro-RO"/>
        </w:rPr>
        <w:t xml:space="preserve"> </w:t>
      </w:r>
      <w:r w:rsidR="006A3A4F" w:rsidRPr="008D7397">
        <w:rPr>
          <w:rFonts w:ascii="Times New Roman" w:hAnsi="Times New Roman" w:cs="Times New Roman"/>
          <w:sz w:val="24"/>
          <w:szCs w:val="24"/>
          <w:lang w:val="ro-RO"/>
        </w:rPr>
        <w:t>trebuie să-</w:t>
      </w:r>
      <w:r w:rsidRPr="008D7397">
        <w:rPr>
          <w:rFonts w:ascii="Times New Roman" w:hAnsi="Times New Roman" w:cs="Times New Roman"/>
          <w:sz w:val="24"/>
          <w:szCs w:val="24"/>
          <w:lang w:val="ro-RO"/>
        </w:rPr>
        <w:t xml:space="preserve">și </w:t>
      </w:r>
      <w:r w:rsidR="006A3A4F" w:rsidRPr="008D7397">
        <w:rPr>
          <w:rFonts w:ascii="Times New Roman" w:hAnsi="Times New Roman" w:cs="Times New Roman"/>
          <w:sz w:val="24"/>
          <w:szCs w:val="24"/>
          <w:lang w:val="ro-RO"/>
        </w:rPr>
        <w:t xml:space="preserve">exercite </w:t>
      </w:r>
      <w:r w:rsidRPr="008D7397">
        <w:rPr>
          <w:rFonts w:ascii="Times New Roman" w:hAnsi="Times New Roman" w:cs="Times New Roman"/>
          <w:sz w:val="24"/>
          <w:szCs w:val="24"/>
          <w:lang w:val="ro-RO"/>
        </w:rPr>
        <w:t xml:space="preserve">drepturile cu bună-credință și le este interzis să își exercite drepturile </w:t>
      </w:r>
      <w:r w:rsidR="006A3A4F" w:rsidRPr="008D7397">
        <w:rPr>
          <w:rFonts w:ascii="Times New Roman" w:hAnsi="Times New Roman" w:cs="Times New Roman"/>
          <w:sz w:val="24"/>
          <w:szCs w:val="24"/>
          <w:lang w:val="ro-RO"/>
        </w:rPr>
        <w:t>în sensul</w:t>
      </w:r>
      <w:r w:rsidRPr="008D7397">
        <w:rPr>
          <w:rFonts w:ascii="Times New Roman" w:hAnsi="Times New Roman" w:cs="Times New Roman"/>
          <w:sz w:val="24"/>
          <w:szCs w:val="24"/>
          <w:lang w:val="ro-RO"/>
        </w:rPr>
        <w:t xml:space="preserve"> restrânge</w:t>
      </w:r>
      <w:r w:rsidR="006A3A4F" w:rsidRPr="008D7397">
        <w:rPr>
          <w:rFonts w:ascii="Times New Roman" w:hAnsi="Times New Roman" w:cs="Times New Roman"/>
          <w:sz w:val="24"/>
          <w:szCs w:val="24"/>
          <w:lang w:val="ro-RO"/>
        </w:rPr>
        <w:t>rii</w:t>
      </w:r>
      <w:r w:rsidRPr="008D7397">
        <w:rPr>
          <w:rFonts w:ascii="Times New Roman" w:hAnsi="Times New Roman" w:cs="Times New Roman"/>
          <w:sz w:val="24"/>
          <w:szCs w:val="24"/>
          <w:lang w:val="ro-RO"/>
        </w:rPr>
        <w:t xml:space="preserve"> concurența</w:t>
      </w:r>
      <w:r w:rsidR="006A3A4F"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6A3A4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w:t>
      </w:r>
      <w:r w:rsidR="006A3A4F"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w:t>
      </w:r>
      <w:r w:rsidR="006A3A4F" w:rsidRPr="008D7397">
        <w:rPr>
          <w:rFonts w:ascii="Times New Roman" w:hAnsi="Times New Roman" w:cs="Times New Roman"/>
          <w:sz w:val="24"/>
          <w:szCs w:val="24"/>
          <w:lang w:val="ro-RO"/>
        </w:rPr>
        <w:t xml:space="preserve">prejudicierii </w:t>
      </w:r>
      <w:r w:rsidRPr="008D7397">
        <w:rPr>
          <w:rFonts w:ascii="Times New Roman" w:hAnsi="Times New Roman" w:cs="Times New Roman"/>
          <w:sz w:val="24"/>
          <w:szCs w:val="24"/>
          <w:lang w:val="ro-RO"/>
        </w:rPr>
        <w:t>interesel</w:t>
      </w:r>
      <w:r w:rsidR="006A3A4F"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legitime ale consumatorilor</w:t>
      </w:r>
      <w:r w:rsidR="00C21068" w:rsidRPr="008D7397">
        <w:rPr>
          <w:rFonts w:ascii="Times New Roman" w:hAnsi="Times New Roman" w:cs="Times New Roman"/>
          <w:sz w:val="24"/>
          <w:szCs w:val="24"/>
          <w:lang w:val="ro-RO"/>
        </w:rPr>
        <w:t xml:space="preserve"> finali</w:t>
      </w:r>
      <w:r w:rsidRPr="008D7397">
        <w:rPr>
          <w:rFonts w:ascii="Times New Roman" w:hAnsi="Times New Roman" w:cs="Times New Roman"/>
          <w:sz w:val="24"/>
          <w:szCs w:val="24"/>
          <w:lang w:val="ro-RO"/>
        </w:rPr>
        <w:t xml:space="preserve">, precum și </w:t>
      </w:r>
      <w:r w:rsidR="006A3A4F" w:rsidRPr="008D7397">
        <w:rPr>
          <w:rFonts w:ascii="Times New Roman" w:hAnsi="Times New Roman" w:cs="Times New Roman"/>
          <w:sz w:val="24"/>
          <w:szCs w:val="24"/>
          <w:lang w:val="ro-RO"/>
        </w:rPr>
        <w:t>să întreprindă</w:t>
      </w:r>
      <w:r w:rsidRPr="008D7397">
        <w:rPr>
          <w:rFonts w:ascii="Times New Roman" w:hAnsi="Times New Roman" w:cs="Times New Roman"/>
          <w:sz w:val="24"/>
          <w:szCs w:val="24"/>
          <w:lang w:val="ro-RO"/>
        </w:rPr>
        <w:t xml:space="preserve"> alte acțiuni care au ca obiect sau pot avea ca efect restrângerea, prevenirea sau denaturarea concurenței, în special prin încheierea de acorduri anticoncurențiale sau prin abuzul de poziție dominantă</w:t>
      </w:r>
      <w:r w:rsidR="00E67FFD" w:rsidRPr="008D7397">
        <w:rPr>
          <w:rFonts w:ascii="Times New Roman" w:hAnsi="Times New Roman" w:cs="Times New Roman"/>
          <w:sz w:val="24"/>
          <w:szCs w:val="24"/>
          <w:lang w:val="ro-RO"/>
        </w:rPr>
        <w:t xml:space="preserve"> pe piață</w:t>
      </w:r>
      <w:r w:rsidRPr="008D7397">
        <w:rPr>
          <w:rFonts w:ascii="Times New Roman" w:hAnsi="Times New Roman" w:cs="Times New Roman"/>
          <w:sz w:val="24"/>
          <w:szCs w:val="24"/>
          <w:lang w:val="ro-RO"/>
        </w:rPr>
        <w:t>.</w:t>
      </w:r>
    </w:p>
    <w:p w14:paraId="26D61369" w14:textId="756B56F5" w:rsidR="0001261A"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C2106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operatorii </w:t>
      </w:r>
      <w:r w:rsidR="00E13808"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distribuție, furnizorul central de energie ele</w:t>
      </w:r>
      <w:r w:rsidR="00991800" w:rsidRPr="008D7397">
        <w:rPr>
          <w:rFonts w:ascii="Times New Roman" w:hAnsi="Times New Roman" w:cs="Times New Roman"/>
          <w:sz w:val="24"/>
          <w:szCs w:val="24"/>
          <w:lang w:val="ro-RO"/>
        </w:rPr>
        <w:t>ctrică, operatorul pi</w:t>
      </w:r>
      <w:r w:rsidR="00C21068" w:rsidRPr="008D7397">
        <w:rPr>
          <w:rFonts w:ascii="Times New Roman" w:hAnsi="Times New Roman" w:cs="Times New Roman"/>
          <w:sz w:val="24"/>
          <w:szCs w:val="24"/>
          <w:lang w:val="ro-RO"/>
        </w:rPr>
        <w:t>e</w:t>
      </w:r>
      <w:r w:rsidR="00991800" w:rsidRPr="008D7397">
        <w:rPr>
          <w:rFonts w:ascii="Times New Roman" w:hAnsi="Times New Roman" w:cs="Times New Roman"/>
          <w:sz w:val="24"/>
          <w:szCs w:val="24"/>
          <w:lang w:val="ro-RO"/>
        </w:rPr>
        <w:t>ț</w:t>
      </w:r>
      <w:r w:rsidR="00C21068" w:rsidRPr="008D7397">
        <w:rPr>
          <w:rFonts w:ascii="Times New Roman" w:hAnsi="Times New Roman" w:cs="Times New Roman"/>
          <w:sz w:val="24"/>
          <w:szCs w:val="24"/>
          <w:lang w:val="ro-RO"/>
        </w:rPr>
        <w:t>ei energiei electrice</w:t>
      </w:r>
      <w:r w:rsidR="00991800"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sunt p</w:t>
      </w:r>
      <w:r w:rsidR="00AE3FAC" w:rsidRPr="008D7397">
        <w:rPr>
          <w:rFonts w:ascii="Times New Roman" w:hAnsi="Times New Roman" w:cs="Times New Roman"/>
          <w:sz w:val="24"/>
          <w:szCs w:val="24"/>
          <w:lang w:val="ro-RO"/>
        </w:rPr>
        <w:t xml:space="preserve">articipanți </w:t>
      </w:r>
      <w:r w:rsidR="00232AFD" w:rsidRPr="008D7397">
        <w:rPr>
          <w:rFonts w:ascii="Times New Roman" w:hAnsi="Times New Roman" w:cs="Times New Roman"/>
          <w:sz w:val="24"/>
          <w:szCs w:val="24"/>
          <w:lang w:val="ro-RO"/>
        </w:rPr>
        <w:t>la piață specifici</w:t>
      </w:r>
      <w:r w:rsidRPr="008D7397">
        <w:rPr>
          <w:rFonts w:ascii="Times New Roman" w:hAnsi="Times New Roman" w:cs="Times New Roman"/>
          <w:sz w:val="24"/>
          <w:szCs w:val="24"/>
          <w:lang w:val="ro-RO"/>
        </w:rPr>
        <w:t xml:space="preserve"> și au dreptul </w:t>
      </w:r>
      <w:r w:rsidR="00AE3FAC" w:rsidRPr="008D7397">
        <w:rPr>
          <w:rFonts w:ascii="Times New Roman" w:hAnsi="Times New Roman" w:cs="Times New Roman"/>
          <w:sz w:val="24"/>
          <w:szCs w:val="24"/>
          <w:lang w:val="ro-RO"/>
        </w:rPr>
        <w:t>să acționeze pe piețele</w:t>
      </w:r>
      <w:r w:rsidRPr="008D7397">
        <w:rPr>
          <w:rFonts w:ascii="Times New Roman" w:hAnsi="Times New Roman" w:cs="Times New Roman"/>
          <w:sz w:val="24"/>
          <w:szCs w:val="24"/>
          <w:lang w:val="ro-RO"/>
        </w:rPr>
        <w:t xml:space="preserve"> </w:t>
      </w:r>
      <w:r w:rsidR="00F43376"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F43376"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numai în condițiile specifice stabilite în prezenta lege</w:t>
      </w:r>
      <w:r w:rsidR="0060641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606414"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w:t>
      </w:r>
      <w:r w:rsidR="009C4FBC" w:rsidRPr="008D7397">
        <w:rPr>
          <w:rFonts w:ascii="Times New Roman" w:hAnsi="Times New Roman" w:cs="Times New Roman"/>
          <w:sz w:val="24"/>
          <w:szCs w:val="24"/>
          <w:lang w:val="ro-RO"/>
        </w:rPr>
        <w:t>Regulile pieței energie</w:t>
      </w:r>
      <w:r w:rsidR="00C21068" w:rsidRPr="008D7397">
        <w:rPr>
          <w:rFonts w:ascii="Times New Roman" w:hAnsi="Times New Roman" w:cs="Times New Roman"/>
          <w:sz w:val="24"/>
          <w:szCs w:val="24"/>
          <w:lang w:val="ro-RO"/>
        </w:rPr>
        <w:t>i</w:t>
      </w:r>
      <w:r w:rsidR="009C4FBC" w:rsidRPr="008D7397">
        <w:rPr>
          <w:rFonts w:ascii="Times New Roman" w:hAnsi="Times New Roman" w:cs="Times New Roman"/>
          <w:sz w:val="24"/>
          <w:szCs w:val="24"/>
          <w:lang w:val="ro-RO"/>
        </w:rPr>
        <w:t xml:space="preserve"> electric</w:t>
      </w:r>
      <w:r w:rsidR="00C21068" w:rsidRPr="008D7397">
        <w:rPr>
          <w:rFonts w:ascii="Times New Roman" w:hAnsi="Times New Roman" w:cs="Times New Roman"/>
          <w:sz w:val="24"/>
          <w:szCs w:val="24"/>
          <w:lang w:val="ro-RO"/>
        </w:rPr>
        <w:t>e</w:t>
      </w:r>
      <w:r w:rsidR="00606414" w:rsidRPr="008D7397">
        <w:rPr>
          <w:rFonts w:ascii="Times New Roman" w:hAnsi="Times New Roman" w:cs="Times New Roman"/>
          <w:sz w:val="24"/>
          <w:szCs w:val="24"/>
          <w:lang w:val="ro-RO"/>
        </w:rPr>
        <w:t xml:space="preserve">, precum și în alte acte normative de reglementare </w:t>
      </w:r>
      <w:r w:rsidR="0012453E" w:rsidRPr="008D7397">
        <w:rPr>
          <w:rFonts w:ascii="Times New Roman" w:hAnsi="Times New Roman" w:cs="Times New Roman"/>
          <w:sz w:val="24"/>
          <w:szCs w:val="24"/>
          <w:lang w:val="ro-RO"/>
        </w:rPr>
        <w:t xml:space="preserve">prevăzute la alin. </w:t>
      </w:r>
      <w:r w:rsidR="0012453E" w:rsidRPr="008D7397">
        <w:rPr>
          <w:rFonts w:ascii="Times New Roman" w:hAnsi="Times New Roman" w:cs="Times New Roman"/>
          <w:sz w:val="24"/>
          <w:szCs w:val="24"/>
          <w:lang w:val="ro-RO"/>
        </w:rPr>
        <w:fldChar w:fldCharType="begin"/>
      </w:r>
      <w:r w:rsidR="0012453E" w:rsidRPr="008D7397">
        <w:rPr>
          <w:rFonts w:ascii="Times New Roman" w:hAnsi="Times New Roman" w:cs="Times New Roman"/>
          <w:sz w:val="24"/>
          <w:szCs w:val="24"/>
          <w:lang w:val="ro-RO"/>
        </w:rPr>
        <w:instrText xml:space="preserve"> REF _Ref168389996 \r \h  \* MERGEFORMAT </w:instrText>
      </w:r>
      <w:r w:rsidR="0012453E" w:rsidRPr="008D7397">
        <w:rPr>
          <w:rFonts w:ascii="Times New Roman" w:hAnsi="Times New Roman" w:cs="Times New Roman"/>
          <w:sz w:val="24"/>
          <w:szCs w:val="24"/>
          <w:lang w:val="ro-RO"/>
        </w:rPr>
      </w:r>
      <w:r w:rsidR="0012453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12453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5BA72ADA" w14:textId="53E49DC0" w:rsidR="0001261A" w:rsidRPr="008D7397"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Toate grupurile de consumatori</w:t>
      </w:r>
      <w:r w:rsidR="00B27723" w:rsidRPr="008D7397">
        <w:rPr>
          <w:rFonts w:ascii="Times New Roman" w:hAnsi="Times New Roman" w:cs="Times New Roman"/>
          <w:sz w:val="24"/>
          <w:szCs w:val="24"/>
          <w:lang w:val="ro-RO"/>
        </w:rPr>
        <w:t xml:space="preserve"> finali</w:t>
      </w:r>
      <w:r w:rsidRPr="008D7397">
        <w:rPr>
          <w:rFonts w:ascii="Times New Roman" w:hAnsi="Times New Roman" w:cs="Times New Roman"/>
          <w:sz w:val="24"/>
          <w:szCs w:val="24"/>
          <w:lang w:val="ro-RO"/>
        </w:rPr>
        <w:t xml:space="preserve"> </w:t>
      </w:r>
      <w:r w:rsidR="00B27723" w:rsidRPr="008D7397">
        <w:rPr>
          <w:rFonts w:ascii="Times New Roman" w:hAnsi="Times New Roman" w:cs="Times New Roman"/>
          <w:sz w:val="24"/>
          <w:szCs w:val="24"/>
          <w:lang w:val="ro-RO"/>
        </w:rPr>
        <w:t xml:space="preserve">au </w:t>
      </w:r>
      <w:r w:rsidR="00F9792D" w:rsidRPr="008D7397">
        <w:rPr>
          <w:rFonts w:ascii="Times New Roman" w:hAnsi="Times New Roman" w:cs="Times New Roman"/>
          <w:sz w:val="24"/>
          <w:szCs w:val="24"/>
          <w:lang w:val="ro-RO"/>
        </w:rPr>
        <w:t xml:space="preserve">acces la </w:t>
      </w:r>
      <w:r w:rsidR="00D23F77"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F9792D" w:rsidRPr="008D7397">
        <w:rPr>
          <w:rFonts w:ascii="Times New Roman" w:hAnsi="Times New Roman" w:cs="Times New Roman"/>
          <w:sz w:val="24"/>
          <w:szCs w:val="24"/>
          <w:lang w:val="ro-RO"/>
        </w:rPr>
        <w:t xml:space="preserve"> electric</w:t>
      </w:r>
      <w:r w:rsidR="00D23F7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pentru a-și comercializa flexibilitatea și energia electrică autoprodusă. Consum</w:t>
      </w:r>
      <w:r w:rsidR="00F9792D" w:rsidRPr="008D7397">
        <w:rPr>
          <w:rFonts w:ascii="Times New Roman" w:hAnsi="Times New Roman" w:cs="Times New Roman"/>
          <w:sz w:val="24"/>
          <w:szCs w:val="24"/>
          <w:lang w:val="ro-RO"/>
        </w:rPr>
        <w:t xml:space="preserve">atorilor </w:t>
      </w:r>
      <w:r w:rsidR="00B27723" w:rsidRPr="008D7397">
        <w:rPr>
          <w:rFonts w:ascii="Times New Roman" w:hAnsi="Times New Roman" w:cs="Times New Roman"/>
          <w:sz w:val="24"/>
          <w:szCs w:val="24"/>
          <w:lang w:val="ro-RO"/>
        </w:rPr>
        <w:t xml:space="preserve">finali </w:t>
      </w:r>
      <w:r w:rsidRPr="008D7397">
        <w:rPr>
          <w:rFonts w:ascii="Times New Roman" w:hAnsi="Times New Roman" w:cs="Times New Roman"/>
          <w:sz w:val="24"/>
          <w:szCs w:val="24"/>
          <w:lang w:val="ro-RO"/>
        </w:rPr>
        <w:t xml:space="preserve"> li se permit</w:t>
      </w:r>
      <w:r w:rsidR="00B2772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utilizeze pe deplin avantajele </w:t>
      </w:r>
      <w:r w:rsidR="00F9792D" w:rsidRPr="008D7397">
        <w:rPr>
          <w:rFonts w:ascii="Times New Roman" w:hAnsi="Times New Roman" w:cs="Times New Roman"/>
          <w:sz w:val="24"/>
          <w:szCs w:val="24"/>
          <w:lang w:val="ro-RO"/>
        </w:rPr>
        <w:t>agregării</w:t>
      </w:r>
      <w:r w:rsidRPr="008D7397">
        <w:rPr>
          <w:rFonts w:ascii="Times New Roman" w:hAnsi="Times New Roman" w:cs="Times New Roman"/>
          <w:sz w:val="24"/>
          <w:szCs w:val="24"/>
          <w:lang w:val="ro-RO"/>
        </w:rPr>
        <w:t xml:space="preserve"> producției și ofertei față de regiuni</w:t>
      </w:r>
      <w:r w:rsidR="00F9792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mai mari și să beneficieze de concurența transfrontalieră.</w:t>
      </w:r>
    </w:p>
    <w:p w14:paraId="2506E8A7" w14:textId="5EB25ED4" w:rsidR="0001261A" w:rsidRPr="008D7397"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Toți participanții </w:t>
      </w:r>
      <w:r w:rsidR="00EB2012"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sunt obligați să își asume responsabilitatea financiară și să plătească pentru dezechilibrele pe care le-au generat în sistemul </w:t>
      </w:r>
      <w:r w:rsidR="00F9792D" w:rsidRPr="008D7397">
        <w:rPr>
          <w:rFonts w:ascii="Times New Roman" w:hAnsi="Times New Roman" w:cs="Times New Roman"/>
          <w:sz w:val="24"/>
          <w:szCs w:val="24"/>
          <w:lang w:val="ro-RO"/>
        </w:rPr>
        <w:t>electroenergetic</w:t>
      </w:r>
      <w:r w:rsidR="00094EE0" w:rsidRPr="008D7397">
        <w:rPr>
          <w:rFonts w:ascii="Times New Roman" w:hAnsi="Times New Roman" w:cs="Times New Roman"/>
          <w:sz w:val="24"/>
          <w:szCs w:val="24"/>
          <w:lang w:val="ro-RO"/>
        </w:rPr>
        <w:t>, în conformitate cu</w:t>
      </w:r>
      <w:r w:rsidRPr="008D7397">
        <w:rPr>
          <w:rFonts w:ascii="Times New Roman" w:hAnsi="Times New Roman" w:cs="Times New Roman"/>
          <w:sz w:val="24"/>
          <w:szCs w:val="24"/>
          <w:lang w:val="ro-RO"/>
        </w:rPr>
        <w:t xml:space="preserve"> </w:t>
      </w:r>
      <w:r w:rsidR="00094EE0" w:rsidRPr="008D7397">
        <w:rPr>
          <w:rFonts w:ascii="Times New Roman" w:hAnsi="Times New Roman" w:cs="Times New Roman"/>
          <w:sz w:val="24"/>
          <w:szCs w:val="24"/>
          <w:lang w:val="ro-RO"/>
        </w:rPr>
        <w:fldChar w:fldCharType="begin"/>
      </w:r>
      <w:r w:rsidR="00094EE0" w:rsidRPr="008D7397">
        <w:rPr>
          <w:rFonts w:ascii="Times New Roman" w:hAnsi="Times New Roman" w:cs="Times New Roman"/>
          <w:sz w:val="24"/>
          <w:szCs w:val="24"/>
          <w:lang w:val="ro-RO"/>
        </w:rPr>
        <w:instrText xml:space="preserve"> REF _Ref168390161 \r \h </w:instrText>
      </w:r>
      <w:r w:rsidR="00174215" w:rsidRPr="008D7397">
        <w:rPr>
          <w:rFonts w:ascii="Times New Roman" w:hAnsi="Times New Roman" w:cs="Times New Roman"/>
          <w:sz w:val="24"/>
          <w:szCs w:val="24"/>
          <w:lang w:val="ro-RO"/>
        </w:rPr>
        <w:instrText xml:space="preserve"> \* MERGEFORMAT </w:instrText>
      </w:r>
      <w:r w:rsidR="00094EE0" w:rsidRPr="008D7397">
        <w:rPr>
          <w:rFonts w:ascii="Times New Roman" w:hAnsi="Times New Roman" w:cs="Times New Roman"/>
          <w:sz w:val="24"/>
          <w:szCs w:val="24"/>
          <w:lang w:val="ro-RO"/>
        </w:rPr>
      </w:r>
      <w:r w:rsidR="00094E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90</w:t>
      </w:r>
      <w:r w:rsidR="00094EE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Participanții </w:t>
      </w:r>
      <w:r w:rsidR="00EB2012" w:rsidRPr="008D7397">
        <w:rPr>
          <w:rFonts w:ascii="Times New Roman" w:hAnsi="Times New Roman" w:cs="Times New Roman"/>
          <w:sz w:val="24"/>
          <w:szCs w:val="24"/>
          <w:lang w:val="ro-RO"/>
        </w:rPr>
        <w:t>la piață</w:t>
      </w:r>
      <w:r w:rsidR="00B2772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care doresc să participe pe piețele angro</w:t>
      </w:r>
      <w:r w:rsidR="00F9792D"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xml:space="preserve"> </w:t>
      </w:r>
      <w:r w:rsidR="00EB2012"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 xml:space="preserve">se </w:t>
      </w:r>
      <w:r w:rsidR="00EB2012" w:rsidRPr="008D7397">
        <w:rPr>
          <w:rFonts w:ascii="Times New Roman" w:hAnsi="Times New Roman" w:cs="Times New Roman"/>
          <w:sz w:val="24"/>
          <w:szCs w:val="24"/>
          <w:lang w:val="ro-RO"/>
        </w:rPr>
        <w:t xml:space="preserve">înregistreze </w:t>
      </w:r>
      <w:r w:rsidRPr="008D7397">
        <w:rPr>
          <w:rFonts w:ascii="Times New Roman" w:hAnsi="Times New Roman" w:cs="Times New Roman"/>
          <w:sz w:val="24"/>
          <w:szCs w:val="24"/>
          <w:lang w:val="ro-RO"/>
        </w:rPr>
        <w:t xml:space="preserve">în Registrul participanților </w:t>
      </w:r>
      <w:r w:rsidR="00BA6BB0" w:rsidRPr="008D7397">
        <w:rPr>
          <w:rFonts w:ascii="Times New Roman" w:hAnsi="Times New Roman" w:cs="Times New Roman"/>
          <w:sz w:val="24"/>
          <w:szCs w:val="24"/>
          <w:lang w:val="ro-RO"/>
        </w:rPr>
        <w:t>la pi</w:t>
      </w:r>
      <w:r w:rsidR="000977CA" w:rsidRPr="008D7397">
        <w:rPr>
          <w:rFonts w:ascii="Times New Roman" w:hAnsi="Times New Roman" w:cs="Times New Roman"/>
          <w:sz w:val="24"/>
          <w:szCs w:val="24"/>
          <w:lang w:val="ro-RO"/>
        </w:rPr>
        <w:t>ețele</w:t>
      </w:r>
      <w:r w:rsidR="00BA6BB0" w:rsidRPr="008D7397">
        <w:rPr>
          <w:rFonts w:ascii="Times New Roman" w:hAnsi="Times New Roman" w:cs="Times New Roman"/>
          <w:sz w:val="24"/>
          <w:szCs w:val="24"/>
          <w:lang w:val="ro-RO"/>
        </w:rPr>
        <w:t xml:space="preserve"> angro</w:t>
      </w:r>
      <w:r w:rsidR="000977CA" w:rsidRPr="008D7397">
        <w:rPr>
          <w:rFonts w:ascii="Times New Roman" w:hAnsi="Times New Roman" w:cs="Times New Roman"/>
          <w:sz w:val="24"/>
          <w:szCs w:val="24"/>
          <w:lang w:val="ro-RO"/>
        </w:rPr>
        <w:t xml:space="preserve"> de energie</w:t>
      </w:r>
      <w:r w:rsidRPr="008D7397">
        <w:rPr>
          <w:rFonts w:ascii="Times New Roman" w:hAnsi="Times New Roman" w:cs="Times New Roman"/>
          <w:sz w:val="24"/>
          <w:szCs w:val="24"/>
          <w:lang w:val="ro-RO"/>
        </w:rPr>
        <w:t xml:space="preserve">, precum și să se înregistreze la </w:t>
      </w:r>
      <w:r w:rsidR="00911BC6" w:rsidRPr="008D7397">
        <w:rPr>
          <w:rFonts w:ascii="Times New Roman" w:hAnsi="Times New Roman" w:cs="Times New Roman"/>
          <w:sz w:val="24"/>
          <w:szCs w:val="24"/>
          <w:lang w:val="ro-RO"/>
        </w:rPr>
        <w:t>operatorul licențiat</w:t>
      </w:r>
      <w:r w:rsidRPr="008D7397">
        <w:rPr>
          <w:rFonts w:ascii="Times New Roman" w:hAnsi="Times New Roman" w:cs="Times New Roman"/>
          <w:sz w:val="24"/>
          <w:szCs w:val="24"/>
          <w:lang w:val="ro-RO"/>
        </w:rPr>
        <w:t xml:space="preserve"> care </w:t>
      </w:r>
      <w:r w:rsidR="00862FA0" w:rsidRPr="008D7397">
        <w:rPr>
          <w:rFonts w:ascii="Times New Roman" w:hAnsi="Times New Roman" w:cs="Times New Roman"/>
          <w:sz w:val="24"/>
          <w:szCs w:val="24"/>
          <w:lang w:val="ro-RO"/>
        </w:rPr>
        <w:t xml:space="preserve">gestionează </w:t>
      </w:r>
      <w:r w:rsidRPr="008D7397">
        <w:rPr>
          <w:rFonts w:ascii="Times New Roman" w:hAnsi="Times New Roman" w:cs="Times New Roman"/>
          <w:sz w:val="24"/>
          <w:szCs w:val="24"/>
          <w:lang w:val="ro-RO"/>
        </w:rPr>
        <w:t>piață an</w:t>
      </w:r>
      <w:r w:rsidR="00911BC6" w:rsidRPr="008D7397">
        <w:rPr>
          <w:rFonts w:ascii="Times New Roman" w:hAnsi="Times New Roman" w:cs="Times New Roman"/>
          <w:sz w:val="24"/>
          <w:szCs w:val="24"/>
          <w:lang w:val="ro-RO"/>
        </w:rPr>
        <w:t xml:space="preserve">gro </w:t>
      </w:r>
      <w:r w:rsidR="00862FA0" w:rsidRPr="008D7397">
        <w:rPr>
          <w:rFonts w:ascii="Times New Roman" w:hAnsi="Times New Roman" w:cs="Times New Roman"/>
          <w:sz w:val="24"/>
          <w:szCs w:val="24"/>
          <w:lang w:val="ro-RO"/>
        </w:rPr>
        <w:t xml:space="preserve">respectivă </w:t>
      </w:r>
      <w:r w:rsidR="00094EE0" w:rsidRPr="008D7397">
        <w:rPr>
          <w:rFonts w:ascii="Times New Roman" w:hAnsi="Times New Roman" w:cs="Times New Roman"/>
          <w:sz w:val="24"/>
          <w:szCs w:val="24"/>
          <w:lang w:val="ro-RO"/>
        </w:rPr>
        <w:t>în conformitate cu</w:t>
      </w:r>
      <w:r w:rsidR="00911BC6" w:rsidRPr="008D7397">
        <w:rPr>
          <w:rFonts w:ascii="Times New Roman" w:hAnsi="Times New Roman" w:cs="Times New Roman"/>
          <w:sz w:val="24"/>
          <w:szCs w:val="24"/>
          <w:lang w:val="ro-RO"/>
        </w:rPr>
        <w:t xml:space="preserve"> </w:t>
      </w:r>
      <w:r w:rsidR="00094EE0" w:rsidRPr="008D7397">
        <w:rPr>
          <w:rFonts w:ascii="Times New Roman" w:hAnsi="Times New Roman" w:cs="Times New Roman"/>
          <w:sz w:val="24"/>
          <w:szCs w:val="24"/>
          <w:lang w:val="ro-RO"/>
        </w:rPr>
        <w:fldChar w:fldCharType="begin"/>
      </w:r>
      <w:r w:rsidR="00094EE0" w:rsidRPr="008D7397">
        <w:rPr>
          <w:rFonts w:ascii="Times New Roman" w:hAnsi="Times New Roman" w:cs="Times New Roman"/>
          <w:sz w:val="24"/>
          <w:szCs w:val="24"/>
          <w:lang w:val="ro-RO"/>
        </w:rPr>
        <w:instrText xml:space="preserve"> REF _Ref168390075 \r \h </w:instrText>
      </w:r>
      <w:r w:rsidR="00174215" w:rsidRPr="008D7397">
        <w:rPr>
          <w:rFonts w:ascii="Times New Roman" w:hAnsi="Times New Roman" w:cs="Times New Roman"/>
          <w:sz w:val="24"/>
          <w:szCs w:val="24"/>
          <w:lang w:val="ro-RO"/>
        </w:rPr>
        <w:instrText xml:space="preserve"> \* MERGEFORMAT </w:instrText>
      </w:r>
      <w:r w:rsidR="00094EE0" w:rsidRPr="008D7397">
        <w:rPr>
          <w:rFonts w:ascii="Times New Roman" w:hAnsi="Times New Roman" w:cs="Times New Roman"/>
          <w:sz w:val="24"/>
          <w:szCs w:val="24"/>
          <w:lang w:val="ro-RO"/>
        </w:rPr>
      </w:r>
      <w:r w:rsidR="00094E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85</w:t>
      </w:r>
      <w:r w:rsidR="00094EE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094EE0" w:rsidRPr="008D7397">
        <w:rPr>
          <w:rFonts w:ascii="Times New Roman" w:hAnsi="Times New Roman" w:cs="Times New Roman"/>
          <w:sz w:val="24"/>
          <w:szCs w:val="24"/>
          <w:lang w:val="ro-RO"/>
        </w:rPr>
        <w:fldChar w:fldCharType="begin"/>
      </w:r>
      <w:r w:rsidR="00094EE0" w:rsidRPr="008D7397">
        <w:rPr>
          <w:rFonts w:ascii="Times New Roman" w:hAnsi="Times New Roman" w:cs="Times New Roman"/>
          <w:sz w:val="24"/>
          <w:szCs w:val="24"/>
          <w:lang w:val="ro-RO"/>
        </w:rPr>
        <w:instrText xml:space="preserve"> REF _Ref168390092 \r \h </w:instrText>
      </w:r>
      <w:r w:rsidR="00174215" w:rsidRPr="008D7397">
        <w:rPr>
          <w:rFonts w:ascii="Times New Roman" w:hAnsi="Times New Roman" w:cs="Times New Roman"/>
          <w:sz w:val="24"/>
          <w:szCs w:val="24"/>
          <w:lang w:val="ro-RO"/>
        </w:rPr>
        <w:instrText xml:space="preserve"> \* MERGEFORMAT </w:instrText>
      </w:r>
      <w:r w:rsidR="00094EE0" w:rsidRPr="008D7397">
        <w:rPr>
          <w:rFonts w:ascii="Times New Roman" w:hAnsi="Times New Roman" w:cs="Times New Roman"/>
          <w:sz w:val="24"/>
          <w:szCs w:val="24"/>
          <w:lang w:val="ro-RO"/>
        </w:rPr>
      </w:r>
      <w:r w:rsidR="00094E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094EE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AA7E090" w14:textId="25D6F101" w:rsidR="00585D30" w:rsidRPr="008D7397"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r w:rsidR="008409A6"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sunt obligați să plătească pentru energia electrică și pentru serviciile de care beneficiază la scadențele prevăzute în contractele încheiate între părți, precum și să depună garanții financiare pentru a evita riscurile de neplată asupra piețelor</w:t>
      </w:r>
      <w:r w:rsidR="00B01181" w:rsidRPr="008D7397">
        <w:rPr>
          <w:rFonts w:ascii="Times New Roman" w:hAnsi="Times New Roman" w:cs="Times New Roman"/>
          <w:sz w:val="24"/>
          <w:szCs w:val="24"/>
          <w:lang w:val="ro-RO"/>
        </w:rPr>
        <w:t xml:space="preserve"> de energie electrică</w:t>
      </w:r>
      <w:r w:rsidRPr="008D7397">
        <w:rPr>
          <w:rFonts w:ascii="Times New Roman" w:hAnsi="Times New Roman" w:cs="Times New Roman"/>
          <w:sz w:val="24"/>
          <w:szCs w:val="24"/>
          <w:lang w:val="ro-RO"/>
        </w:rPr>
        <w:t>, în terme</w:t>
      </w:r>
      <w:r w:rsidR="0080365A" w:rsidRPr="008D7397">
        <w:rPr>
          <w:rFonts w:ascii="Times New Roman" w:hAnsi="Times New Roman" w:cs="Times New Roman"/>
          <w:sz w:val="24"/>
          <w:szCs w:val="24"/>
          <w:lang w:val="ro-RO"/>
        </w:rPr>
        <w:t>n</w:t>
      </w:r>
      <w:r w:rsidR="00C21068" w:rsidRPr="008D7397">
        <w:rPr>
          <w:rFonts w:ascii="Times New Roman" w:hAnsi="Times New Roman" w:cs="Times New Roman"/>
          <w:sz w:val="24"/>
          <w:szCs w:val="24"/>
          <w:lang w:val="ro-RO"/>
        </w:rPr>
        <w:t>ele</w:t>
      </w:r>
      <w:r w:rsidR="0080365A" w:rsidRPr="008D7397">
        <w:rPr>
          <w:rFonts w:ascii="Times New Roman" w:hAnsi="Times New Roman" w:cs="Times New Roman"/>
          <w:sz w:val="24"/>
          <w:szCs w:val="24"/>
          <w:lang w:val="ro-RO"/>
        </w:rPr>
        <w:t xml:space="preserve"> și condițiile stabilite în R</w:t>
      </w:r>
      <w:r w:rsidRPr="008D7397">
        <w:rPr>
          <w:rFonts w:ascii="Times New Roman" w:hAnsi="Times New Roman" w:cs="Times New Roman"/>
          <w:sz w:val="24"/>
          <w:szCs w:val="24"/>
          <w:lang w:val="ro-RO"/>
        </w:rPr>
        <w:t>egulile pieței energie</w:t>
      </w:r>
      <w:r w:rsidR="00C2106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w:t>
      </w:r>
      <w:r w:rsidR="0080365A" w:rsidRPr="008D7397">
        <w:rPr>
          <w:rFonts w:ascii="Times New Roman" w:hAnsi="Times New Roman" w:cs="Times New Roman"/>
          <w:sz w:val="24"/>
          <w:szCs w:val="24"/>
          <w:lang w:val="ro-RO"/>
        </w:rPr>
        <w:t>ric</w:t>
      </w:r>
      <w:r w:rsidR="00C2106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Participanții </w:t>
      </w:r>
      <w:r w:rsidR="008409A6" w:rsidRPr="008D7397">
        <w:rPr>
          <w:rFonts w:ascii="Times New Roman" w:hAnsi="Times New Roman" w:cs="Times New Roman"/>
          <w:sz w:val="24"/>
          <w:szCs w:val="24"/>
          <w:lang w:val="ro-RO"/>
        </w:rPr>
        <w:t>la piață</w:t>
      </w:r>
      <w:r w:rsidR="00C2106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trebuie să îndeplinească alte obligații stabilite în </w:t>
      </w:r>
      <w:r w:rsidR="0080365A" w:rsidRPr="008D7397">
        <w:rPr>
          <w:rFonts w:ascii="Times New Roman" w:hAnsi="Times New Roman" w:cs="Times New Roman"/>
          <w:sz w:val="24"/>
          <w:szCs w:val="24"/>
          <w:lang w:val="ro-RO"/>
        </w:rPr>
        <w:t>conformitate cu prezenta lege, R</w:t>
      </w:r>
      <w:r w:rsidRPr="008D7397">
        <w:rPr>
          <w:rFonts w:ascii="Times New Roman" w:hAnsi="Times New Roman" w:cs="Times New Roman"/>
          <w:sz w:val="24"/>
          <w:szCs w:val="24"/>
          <w:lang w:val="ro-RO"/>
        </w:rPr>
        <w:t>egulile pieței energie</w:t>
      </w:r>
      <w:r w:rsidR="001C6B4F" w:rsidRPr="008D7397">
        <w:rPr>
          <w:rFonts w:ascii="Times New Roman" w:hAnsi="Times New Roman" w:cs="Times New Roman"/>
          <w:sz w:val="24"/>
          <w:szCs w:val="24"/>
          <w:lang w:val="ro-RO"/>
        </w:rPr>
        <w:t>i</w:t>
      </w:r>
      <w:r w:rsidR="0080365A" w:rsidRPr="008D7397">
        <w:rPr>
          <w:rFonts w:ascii="Times New Roman" w:hAnsi="Times New Roman" w:cs="Times New Roman"/>
          <w:sz w:val="24"/>
          <w:szCs w:val="24"/>
          <w:lang w:val="ro-RO"/>
        </w:rPr>
        <w:t xml:space="preserve"> electric</w:t>
      </w:r>
      <w:r w:rsidR="001C6B4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alte acte normative de reglementare </w:t>
      </w:r>
      <w:bookmarkStart w:id="382" w:name="_Hlk174214450"/>
      <w:r w:rsidRPr="008D7397">
        <w:rPr>
          <w:rFonts w:ascii="Times New Roman" w:hAnsi="Times New Roman" w:cs="Times New Roman"/>
          <w:sz w:val="24"/>
          <w:szCs w:val="24"/>
          <w:lang w:val="ro-RO"/>
        </w:rPr>
        <w:t xml:space="preserve">prevăzute la alin. </w:t>
      </w:r>
      <w:r w:rsidR="00094EE0" w:rsidRPr="008D7397">
        <w:rPr>
          <w:rFonts w:ascii="Times New Roman" w:hAnsi="Times New Roman" w:cs="Times New Roman"/>
          <w:sz w:val="24"/>
          <w:szCs w:val="24"/>
          <w:lang w:val="ro-RO"/>
        </w:rPr>
        <w:fldChar w:fldCharType="begin"/>
      </w:r>
      <w:r w:rsidR="00094EE0" w:rsidRPr="008D7397">
        <w:rPr>
          <w:rFonts w:ascii="Times New Roman" w:hAnsi="Times New Roman" w:cs="Times New Roman"/>
          <w:sz w:val="24"/>
          <w:szCs w:val="24"/>
          <w:lang w:val="ro-RO"/>
        </w:rPr>
        <w:instrText xml:space="preserve"> REF _Ref168389996 \r \h </w:instrText>
      </w:r>
      <w:r w:rsidR="00174215" w:rsidRPr="008D7397">
        <w:rPr>
          <w:rFonts w:ascii="Times New Roman" w:hAnsi="Times New Roman" w:cs="Times New Roman"/>
          <w:sz w:val="24"/>
          <w:szCs w:val="24"/>
          <w:lang w:val="ro-RO"/>
        </w:rPr>
        <w:instrText xml:space="preserve"> \* MERGEFORMAT </w:instrText>
      </w:r>
      <w:r w:rsidR="00094EE0" w:rsidRPr="008D7397">
        <w:rPr>
          <w:rFonts w:ascii="Times New Roman" w:hAnsi="Times New Roman" w:cs="Times New Roman"/>
          <w:sz w:val="24"/>
          <w:szCs w:val="24"/>
          <w:lang w:val="ro-RO"/>
        </w:rPr>
      </w:r>
      <w:r w:rsidR="00094E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094EE0" w:rsidRPr="008D7397">
        <w:rPr>
          <w:rFonts w:ascii="Times New Roman" w:hAnsi="Times New Roman" w:cs="Times New Roman"/>
          <w:sz w:val="24"/>
          <w:szCs w:val="24"/>
          <w:lang w:val="ro-RO"/>
        </w:rPr>
        <w:fldChar w:fldCharType="end"/>
      </w:r>
      <w:bookmarkEnd w:id="382"/>
      <w:r w:rsidRPr="008D7397">
        <w:rPr>
          <w:rFonts w:ascii="Times New Roman" w:hAnsi="Times New Roman" w:cs="Times New Roman"/>
          <w:sz w:val="24"/>
          <w:szCs w:val="24"/>
          <w:lang w:val="ro-RO"/>
        </w:rPr>
        <w:t>.</w:t>
      </w:r>
    </w:p>
    <w:p w14:paraId="1F024413" w14:textId="77777777" w:rsidR="00AF4706" w:rsidRPr="008D7397" w:rsidRDefault="00AF4706" w:rsidP="006652F2">
      <w:pPr>
        <w:pStyle w:val="Frspaiere"/>
        <w:tabs>
          <w:tab w:val="left" w:pos="0"/>
          <w:tab w:val="left" w:pos="180"/>
        </w:tabs>
        <w:spacing w:after="120"/>
        <w:jc w:val="both"/>
        <w:rPr>
          <w:rFonts w:ascii="Times New Roman" w:hAnsi="Times New Roman" w:cs="Times New Roman"/>
          <w:sz w:val="24"/>
          <w:szCs w:val="24"/>
          <w:lang w:val="ro-RO"/>
        </w:rPr>
      </w:pPr>
    </w:p>
    <w:p w14:paraId="1A1B2FBF" w14:textId="5791DEDD" w:rsidR="00AF4706" w:rsidRPr="008D7397" w:rsidRDefault="00AF4706" w:rsidP="006652F2">
      <w:pPr>
        <w:pStyle w:val="Titlu3"/>
        <w:numPr>
          <w:ilvl w:val="0"/>
          <w:numId w:val="246"/>
        </w:numPr>
        <w:ind w:left="0" w:firstLine="720"/>
        <w:rPr>
          <w:lang w:val="ro-RO"/>
        </w:rPr>
      </w:pPr>
      <w:r w:rsidRPr="008D7397">
        <w:rPr>
          <w:lang w:val="ro-RO"/>
        </w:rPr>
        <w:t>Interzicerea acordurilor anticoncurențiale și a abuzului de poziție dominantă pe p</w:t>
      </w:r>
      <w:r w:rsidR="00AE3FAC" w:rsidRPr="008D7397">
        <w:rPr>
          <w:lang w:val="ro-RO"/>
        </w:rPr>
        <w:t>iețele</w:t>
      </w:r>
      <w:r w:rsidRPr="008D7397">
        <w:rPr>
          <w:lang w:val="ro-RO"/>
        </w:rPr>
        <w:t xml:space="preserve"> </w:t>
      </w:r>
      <w:r w:rsidR="00B01181" w:rsidRPr="008D7397">
        <w:rPr>
          <w:lang w:val="ro-RO"/>
        </w:rPr>
        <w:t xml:space="preserve">de </w:t>
      </w:r>
      <w:r w:rsidRPr="008D7397">
        <w:rPr>
          <w:lang w:val="ro-RO"/>
        </w:rPr>
        <w:t>energie</w:t>
      </w:r>
      <w:r w:rsidR="00AE3FAC" w:rsidRPr="008D7397">
        <w:rPr>
          <w:lang w:val="ro-RO"/>
        </w:rPr>
        <w:t xml:space="preserve"> electric</w:t>
      </w:r>
      <w:r w:rsidR="00B01181" w:rsidRPr="008D7397">
        <w:rPr>
          <w:lang w:val="ro-RO"/>
        </w:rPr>
        <w:t>ă</w:t>
      </w:r>
    </w:p>
    <w:p w14:paraId="6397E1FD" w14:textId="49EEB39D" w:rsidR="00AE3FAC" w:rsidRPr="008D7397" w:rsidRDefault="00AF4706"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w:t>
      </w:r>
      <w:r w:rsidR="00AE3FAC" w:rsidRPr="008D7397">
        <w:rPr>
          <w:rFonts w:ascii="Times New Roman" w:hAnsi="Times New Roman" w:cs="Times New Roman"/>
          <w:sz w:val="24"/>
          <w:szCs w:val="24"/>
          <w:lang w:val="ro-RO"/>
        </w:rPr>
        <w:t xml:space="preserve">e </w:t>
      </w:r>
      <w:r w:rsidR="00075587" w:rsidRPr="008D7397">
        <w:rPr>
          <w:rFonts w:ascii="Times New Roman" w:hAnsi="Times New Roman" w:cs="Times New Roman"/>
          <w:sz w:val="24"/>
          <w:szCs w:val="24"/>
          <w:lang w:val="ro-RO"/>
        </w:rPr>
        <w:t>interzic și sunt nule o</w:t>
      </w:r>
      <w:r w:rsidR="00AE3FAC" w:rsidRPr="008D7397">
        <w:rPr>
          <w:rFonts w:ascii="Times New Roman" w:hAnsi="Times New Roman" w:cs="Times New Roman"/>
          <w:sz w:val="24"/>
          <w:szCs w:val="24"/>
          <w:lang w:val="ro-RO"/>
        </w:rPr>
        <w:t xml:space="preserve">rice </w:t>
      </w:r>
      <w:r w:rsidR="00075587" w:rsidRPr="008D7397">
        <w:rPr>
          <w:rFonts w:ascii="Times New Roman" w:hAnsi="Times New Roman" w:cs="Times New Roman"/>
          <w:sz w:val="24"/>
          <w:szCs w:val="24"/>
          <w:lang w:val="ro-RO"/>
        </w:rPr>
        <w:t>înțelegeri</w:t>
      </w:r>
      <w:r w:rsidR="00AE3FAC" w:rsidRPr="008D7397">
        <w:rPr>
          <w:rFonts w:ascii="Times New Roman" w:hAnsi="Times New Roman" w:cs="Times New Roman"/>
          <w:sz w:val="24"/>
          <w:szCs w:val="24"/>
          <w:lang w:val="ro-RO"/>
        </w:rPr>
        <w:t xml:space="preserve"> pe piețele de energie electrică care au ca obiect sau efect restrângerea, prevenirea sau denaturarea concurenței pe pi</w:t>
      </w:r>
      <w:r w:rsidR="00075587" w:rsidRPr="008D7397">
        <w:rPr>
          <w:rFonts w:ascii="Times New Roman" w:hAnsi="Times New Roman" w:cs="Times New Roman"/>
          <w:sz w:val="24"/>
          <w:szCs w:val="24"/>
          <w:lang w:val="ro-RO"/>
        </w:rPr>
        <w:t xml:space="preserve">ețele de energie electrică, </w:t>
      </w:r>
      <w:r w:rsidRPr="008D7397">
        <w:rPr>
          <w:rFonts w:ascii="Times New Roman" w:hAnsi="Times New Roman" w:cs="Times New Roman"/>
          <w:sz w:val="24"/>
          <w:szCs w:val="24"/>
          <w:lang w:val="ro-RO"/>
        </w:rPr>
        <w:t>în special cele care:</w:t>
      </w:r>
    </w:p>
    <w:p w14:paraId="41447478" w14:textId="30642EF7" w:rsidR="00AF4706" w:rsidRPr="008D7397"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stabilesc, direct sau indirect, prețurile de cumpărare sau vânzare </w:t>
      </w:r>
      <w:r w:rsidR="00075587" w:rsidRPr="008D7397">
        <w:rPr>
          <w:rFonts w:ascii="Times New Roman" w:hAnsi="Times New Roman" w:cs="Times New Roman"/>
          <w:sz w:val="24"/>
          <w:szCs w:val="24"/>
          <w:lang w:val="ro-RO"/>
        </w:rPr>
        <w:t>ori</w:t>
      </w:r>
      <w:r w:rsidRPr="008D7397">
        <w:rPr>
          <w:rFonts w:ascii="Times New Roman" w:hAnsi="Times New Roman" w:cs="Times New Roman"/>
          <w:sz w:val="24"/>
          <w:szCs w:val="24"/>
          <w:lang w:val="ro-RO"/>
        </w:rPr>
        <w:t xml:space="preserve"> orice alte condiții de tranzacționare;</w:t>
      </w:r>
    </w:p>
    <w:p w14:paraId="7A34FAC7" w14:textId="731D165F" w:rsidR="00AF4706" w:rsidRPr="008D7397"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lim</w:t>
      </w:r>
      <w:r w:rsidR="00075587" w:rsidRPr="008D7397">
        <w:rPr>
          <w:rFonts w:ascii="Times New Roman" w:hAnsi="Times New Roman" w:cs="Times New Roman"/>
          <w:sz w:val="24"/>
          <w:szCs w:val="24"/>
          <w:lang w:val="ro-RO"/>
        </w:rPr>
        <w:t>itează sau controlează producerea</w:t>
      </w:r>
      <w:r w:rsidRPr="008D7397">
        <w:rPr>
          <w:rFonts w:ascii="Times New Roman" w:hAnsi="Times New Roman" w:cs="Times New Roman"/>
          <w:sz w:val="24"/>
          <w:szCs w:val="24"/>
          <w:lang w:val="ro-RO"/>
        </w:rPr>
        <w:t xml:space="preserve">, </w:t>
      </w:r>
      <w:r w:rsidR="00075587" w:rsidRPr="008D7397">
        <w:rPr>
          <w:rFonts w:ascii="Times New Roman" w:hAnsi="Times New Roman" w:cs="Times New Roman"/>
          <w:sz w:val="24"/>
          <w:szCs w:val="24"/>
          <w:lang w:val="ro-RO"/>
        </w:rPr>
        <w:t>comercializare</w:t>
      </w:r>
      <w:r w:rsidR="008A736D"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dezvoltarea tehnică sau investițiile;</w:t>
      </w:r>
    </w:p>
    <w:p w14:paraId="5D85A6AB" w14:textId="3932952F" w:rsidR="00AF4706" w:rsidRPr="008D7397"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împart</w:t>
      </w:r>
      <w:r w:rsidR="00AF4706" w:rsidRPr="008D7397">
        <w:rPr>
          <w:rFonts w:ascii="Times New Roman" w:hAnsi="Times New Roman" w:cs="Times New Roman"/>
          <w:sz w:val="24"/>
          <w:szCs w:val="24"/>
          <w:lang w:val="ro-RO"/>
        </w:rPr>
        <w:t xml:space="preserve"> piețele sau sursele de aprovizionare;</w:t>
      </w:r>
    </w:p>
    <w:p w14:paraId="6B57CA0E" w14:textId="1BC55880" w:rsidR="00AF4706" w:rsidRPr="008D7397"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aplică, în raporturi</w:t>
      </w:r>
      <w:r w:rsidR="00AF4706" w:rsidRPr="008D7397">
        <w:rPr>
          <w:rFonts w:ascii="Times New Roman" w:hAnsi="Times New Roman" w:cs="Times New Roman"/>
          <w:sz w:val="24"/>
          <w:szCs w:val="24"/>
          <w:lang w:val="ro-RO"/>
        </w:rPr>
        <w:t xml:space="preserve">le cu partenerii comerciali, </w:t>
      </w:r>
      <w:r w:rsidRPr="008D7397">
        <w:rPr>
          <w:rFonts w:ascii="Times New Roman" w:hAnsi="Times New Roman" w:cs="Times New Roman"/>
          <w:sz w:val="24"/>
          <w:szCs w:val="24"/>
          <w:lang w:val="ro-RO"/>
        </w:rPr>
        <w:t>condiții</w:t>
      </w:r>
      <w:r w:rsidR="00AF4706" w:rsidRPr="008D7397">
        <w:rPr>
          <w:rFonts w:ascii="Times New Roman" w:hAnsi="Times New Roman" w:cs="Times New Roman"/>
          <w:sz w:val="24"/>
          <w:szCs w:val="24"/>
          <w:lang w:val="ro-RO"/>
        </w:rPr>
        <w:t xml:space="preserve"> inegale </w:t>
      </w:r>
      <w:r w:rsidRPr="008D7397">
        <w:rPr>
          <w:rFonts w:ascii="Times New Roman" w:hAnsi="Times New Roman" w:cs="Times New Roman"/>
          <w:sz w:val="24"/>
          <w:szCs w:val="24"/>
          <w:lang w:val="ro-RO"/>
        </w:rPr>
        <w:t>la tranzacții</w:t>
      </w:r>
      <w:r w:rsidR="00AF4706" w:rsidRPr="008D7397">
        <w:rPr>
          <w:rFonts w:ascii="Times New Roman" w:hAnsi="Times New Roman" w:cs="Times New Roman"/>
          <w:sz w:val="24"/>
          <w:szCs w:val="24"/>
          <w:lang w:val="ro-RO"/>
        </w:rPr>
        <w:t xml:space="preserve"> echivalente, </w:t>
      </w:r>
      <w:r w:rsidRPr="008D7397">
        <w:rPr>
          <w:rFonts w:ascii="Times New Roman" w:hAnsi="Times New Roman" w:cs="Times New Roman"/>
          <w:sz w:val="24"/>
          <w:szCs w:val="24"/>
          <w:lang w:val="ro-RO"/>
        </w:rPr>
        <w:t>creând</w:t>
      </w:r>
      <w:r w:rsidR="00AF4706" w:rsidRPr="008D7397">
        <w:rPr>
          <w:rFonts w:ascii="Times New Roman" w:hAnsi="Times New Roman" w:cs="Times New Roman"/>
          <w:sz w:val="24"/>
          <w:szCs w:val="24"/>
          <w:lang w:val="ro-RO"/>
        </w:rPr>
        <w:t xml:space="preserve"> astfel</w:t>
      </w:r>
      <w:r w:rsidRPr="008D7397">
        <w:rPr>
          <w:rFonts w:ascii="Times New Roman" w:hAnsi="Times New Roman" w:cs="Times New Roman"/>
          <w:sz w:val="24"/>
          <w:szCs w:val="24"/>
          <w:lang w:val="ro-RO"/>
        </w:rPr>
        <w:t xml:space="preserve"> acestora un dezavantaj concurențial</w:t>
      </w:r>
      <w:r w:rsidR="00AF4706" w:rsidRPr="008D7397">
        <w:rPr>
          <w:rFonts w:ascii="Times New Roman" w:hAnsi="Times New Roman" w:cs="Times New Roman"/>
          <w:sz w:val="24"/>
          <w:szCs w:val="24"/>
          <w:lang w:val="ro-RO"/>
        </w:rPr>
        <w:t>;</w:t>
      </w:r>
    </w:p>
    <w:p w14:paraId="21EF766C" w14:textId="2DB92306" w:rsidR="00AF4706" w:rsidRPr="008D7397"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condiționează încheierea</w:t>
      </w:r>
      <w:r w:rsidR="00AF4706" w:rsidRPr="008D7397">
        <w:rPr>
          <w:rFonts w:ascii="Times New Roman" w:hAnsi="Times New Roman" w:cs="Times New Roman"/>
          <w:sz w:val="24"/>
          <w:szCs w:val="24"/>
          <w:lang w:val="ro-RO"/>
        </w:rPr>
        <w:t xml:space="preserve"> contracte</w:t>
      </w:r>
      <w:r w:rsidRPr="008D7397">
        <w:rPr>
          <w:rFonts w:ascii="Times New Roman" w:hAnsi="Times New Roman" w:cs="Times New Roman"/>
          <w:sz w:val="24"/>
          <w:szCs w:val="24"/>
          <w:lang w:val="ro-RO"/>
        </w:rPr>
        <w:t>lor</w:t>
      </w:r>
      <w:r w:rsidR="00AF470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 acceptarea de către cealaltă parte</w:t>
      </w:r>
      <w:r w:rsidR="00AF4706" w:rsidRPr="008D7397">
        <w:rPr>
          <w:rFonts w:ascii="Times New Roman" w:hAnsi="Times New Roman" w:cs="Times New Roman"/>
          <w:sz w:val="24"/>
          <w:szCs w:val="24"/>
          <w:lang w:val="ro-RO"/>
        </w:rPr>
        <w:t xml:space="preserve"> a unor obligații suplimentare care, prin natura lor sau p</w:t>
      </w:r>
      <w:r w:rsidRPr="008D7397">
        <w:rPr>
          <w:rFonts w:ascii="Times New Roman" w:hAnsi="Times New Roman" w:cs="Times New Roman"/>
          <w:sz w:val="24"/>
          <w:szCs w:val="24"/>
          <w:lang w:val="ro-RO"/>
        </w:rPr>
        <w:t>otrivit uzanțelor</w:t>
      </w:r>
      <w:r w:rsidR="00AF4706" w:rsidRPr="008D7397">
        <w:rPr>
          <w:rFonts w:ascii="Times New Roman" w:hAnsi="Times New Roman" w:cs="Times New Roman"/>
          <w:sz w:val="24"/>
          <w:szCs w:val="24"/>
          <w:lang w:val="ro-RO"/>
        </w:rPr>
        <w:t xml:space="preserve"> comercial</w:t>
      </w:r>
      <w:r w:rsidRPr="008D7397">
        <w:rPr>
          <w:rFonts w:ascii="Times New Roman" w:hAnsi="Times New Roman" w:cs="Times New Roman"/>
          <w:sz w:val="24"/>
          <w:szCs w:val="24"/>
          <w:lang w:val="ro-RO"/>
        </w:rPr>
        <w:t>e</w:t>
      </w:r>
      <w:r w:rsidR="00AF4706" w:rsidRPr="008D7397">
        <w:rPr>
          <w:rFonts w:ascii="Times New Roman" w:hAnsi="Times New Roman" w:cs="Times New Roman"/>
          <w:sz w:val="24"/>
          <w:szCs w:val="24"/>
          <w:lang w:val="ro-RO"/>
        </w:rPr>
        <w:t>, nu au legătură cu obiectul acestor contracte.</w:t>
      </w:r>
    </w:p>
    <w:p w14:paraId="0B7F64D0" w14:textId="7110138E" w:rsidR="00AE3FAC" w:rsidRPr="008D7397" w:rsidRDefault="00B131DA"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interzice întreprinderilor electroenergetice să facă abuz de poziție</w:t>
      </w:r>
      <w:r w:rsidR="00AF470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dominantă </w:t>
      </w:r>
      <w:r w:rsidR="00AF4706" w:rsidRPr="008D7397">
        <w:rPr>
          <w:rFonts w:ascii="Times New Roman" w:hAnsi="Times New Roman" w:cs="Times New Roman"/>
          <w:sz w:val="24"/>
          <w:szCs w:val="24"/>
          <w:lang w:val="ro-RO"/>
        </w:rPr>
        <w:t xml:space="preserve">pe </w:t>
      </w:r>
      <w:r w:rsidR="00075587" w:rsidRPr="008D7397">
        <w:rPr>
          <w:rFonts w:ascii="Times New Roman" w:hAnsi="Times New Roman" w:cs="Times New Roman"/>
          <w:sz w:val="24"/>
          <w:szCs w:val="24"/>
          <w:lang w:val="ro-RO"/>
        </w:rPr>
        <w:t>piețele</w:t>
      </w:r>
      <w:r w:rsidR="00AF4706" w:rsidRPr="008D7397">
        <w:rPr>
          <w:rFonts w:ascii="Times New Roman" w:hAnsi="Times New Roman" w:cs="Times New Roman"/>
          <w:sz w:val="24"/>
          <w:szCs w:val="24"/>
          <w:lang w:val="ro-RO"/>
        </w:rPr>
        <w:t xml:space="preserve"> de energie electrică</w:t>
      </w:r>
      <w:r w:rsidR="00075587" w:rsidRPr="008D7397">
        <w:rPr>
          <w:rFonts w:ascii="Times New Roman" w:hAnsi="Times New Roman" w:cs="Times New Roman"/>
          <w:sz w:val="24"/>
          <w:szCs w:val="24"/>
          <w:lang w:val="ro-RO"/>
        </w:rPr>
        <w:t xml:space="preserve">, </w:t>
      </w:r>
      <w:r w:rsidR="00AB5348" w:rsidRPr="008D7397">
        <w:rPr>
          <w:rFonts w:ascii="Times New Roman" w:hAnsi="Times New Roman" w:cs="Times New Roman"/>
          <w:sz w:val="24"/>
          <w:szCs w:val="24"/>
          <w:lang w:val="ro-RO"/>
        </w:rPr>
        <w:t>ceea ce este</w:t>
      </w:r>
      <w:r w:rsidRPr="008D7397">
        <w:rPr>
          <w:rFonts w:ascii="Times New Roman" w:hAnsi="Times New Roman" w:cs="Times New Roman"/>
          <w:sz w:val="24"/>
          <w:szCs w:val="24"/>
          <w:lang w:val="ro-RO"/>
        </w:rPr>
        <w:t xml:space="preserve"> </w:t>
      </w:r>
      <w:r w:rsidR="00AF4706" w:rsidRPr="008D7397">
        <w:rPr>
          <w:rFonts w:ascii="Times New Roman" w:hAnsi="Times New Roman" w:cs="Times New Roman"/>
          <w:sz w:val="24"/>
          <w:szCs w:val="24"/>
          <w:lang w:val="ro-RO"/>
        </w:rPr>
        <w:t xml:space="preserve">incompatibil cu </w:t>
      </w:r>
      <w:r w:rsidR="008F546A" w:rsidRPr="008D7397">
        <w:rPr>
          <w:rFonts w:ascii="Times New Roman" w:hAnsi="Times New Roman" w:cs="Times New Roman"/>
          <w:sz w:val="24"/>
          <w:szCs w:val="24"/>
          <w:lang w:val="ro-RO"/>
        </w:rPr>
        <w:t xml:space="preserve">principiile de funcționare a </w:t>
      </w:r>
      <w:r w:rsidR="00075587" w:rsidRPr="008D7397">
        <w:rPr>
          <w:rFonts w:ascii="Times New Roman" w:hAnsi="Times New Roman" w:cs="Times New Roman"/>
          <w:sz w:val="24"/>
          <w:szCs w:val="24"/>
          <w:lang w:val="ro-RO"/>
        </w:rPr>
        <w:t>piețe</w:t>
      </w:r>
      <w:r w:rsidR="009A7A8E" w:rsidRPr="008D7397">
        <w:rPr>
          <w:rFonts w:ascii="Times New Roman" w:hAnsi="Times New Roman" w:cs="Times New Roman"/>
          <w:sz w:val="24"/>
          <w:szCs w:val="24"/>
          <w:lang w:val="ro-RO"/>
        </w:rPr>
        <w:t>lor</w:t>
      </w:r>
      <w:r w:rsidR="00AF4706" w:rsidRPr="008D7397">
        <w:rPr>
          <w:rFonts w:ascii="Times New Roman" w:hAnsi="Times New Roman" w:cs="Times New Roman"/>
          <w:sz w:val="24"/>
          <w:szCs w:val="24"/>
          <w:lang w:val="ro-RO"/>
        </w:rPr>
        <w:t xml:space="preserve"> </w:t>
      </w:r>
      <w:r w:rsidR="009A7A8E" w:rsidRPr="008D7397">
        <w:rPr>
          <w:rFonts w:ascii="Times New Roman" w:hAnsi="Times New Roman" w:cs="Times New Roman"/>
          <w:sz w:val="24"/>
          <w:szCs w:val="24"/>
          <w:lang w:val="ro-RO"/>
        </w:rPr>
        <w:t xml:space="preserve">de </w:t>
      </w:r>
      <w:r w:rsidR="00AF4706" w:rsidRPr="008D7397">
        <w:rPr>
          <w:rFonts w:ascii="Times New Roman" w:hAnsi="Times New Roman" w:cs="Times New Roman"/>
          <w:sz w:val="24"/>
          <w:szCs w:val="24"/>
          <w:lang w:val="ro-RO"/>
        </w:rPr>
        <w:t>energ</w:t>
      </w:r>
      <w:r w:rsidR="00075587" w:rsidRPr="008D7397">
        <w:rPr>
          <w:rFonts w:ascii="Times New Roman" w:hAnsi="Times New Roman" w:cs="Times New Roman"/>
          <w:sz w:val="24"/>
          <w:szCs w:val="24"/>
          <w:lang w:val="ro-RO"/>
        </w:rPr>
        <w:t>ie electric</w:t>
      </w:r>
      <w:r w:rsidR="009A7A8E" w:rsidRPr="008D7397">
        <w:rPr>
          <w:rFonts w:ascii="Times New Roman" w:hAnsi="Times New Roman" w:cs="Times New Roman"/>
          <w:sz w:val="24"/>
          <w:szCs w:val="24"/>
          <w:lang w:val="ro-RO"/>
        </w:rPr>
        <w:t>ă</w:t>
      </w:r>
      <w:r w:rsidR="00075587" w:rsidRPr="008D7397">
        <w:rPr>
          <w:rFonts w:ascii="Times New Roman" w:hAnsi="Times New Roman" w:cs="Times New Roman"/>
          <w:sz w:val="24"/>
          <w:szCs w:val="24"/>
          <w:lang w:val="ro-RO"/>
        </w:rPr>
        <w:t>. Aceste</w:t>
      </w:r>
      <w:r w:rsidR="00AF4706" w:rsidRPr="008D7397">
        <w:rPr>
          <w:rFonts w:ascii="Times New Roman" w:hAnsi="Times New Roman" w:cs="Times New Roman"/>
          <w:sz w:val="24"/>
          <w:szCs w:val="24"/>
          <w:lang w:val="ro-RO"/>
        </w:rPr>
        <w:t xml:space="preserve"> practici abuzive pot consta, în special, în:</w:t>
      </w:r>
    </w:p>
    <w:p w14:paraId="373CD8D3" w14:textId="326BDE3A" w:rsidR="00AF4706" w:rsidRPr="008D7397" w:rsidRDefault="008F546A"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w:t>
      </w:r>
      <w:r w:rsidR="00075587" w:rsidRPr="008D7397">
        <w:rPr>
          <w:rFonts w:ascii="Times New Roman" w:hAnsi="Times New Roman" w:cs="Times New Roman"/>
          <w:sz w:val="24"/>
          <w:szCs w:val="24"/>
          <w:lang w:val="ro-RO"/>
        </w:rPr>
        <w:t xml:space="preserve">mpunerea, </w:t>
      </w:r>
      <w:r w:rsidR="00AF4706" w:rsidRPr="008D7397">
        <w:rPr>
          <w:rFonts w:ascii="Times New Roman" w:hAnsi="Times New Roman" w:cs="Times New Roman"/>
          <w:sz w:val="24"/>
          <w:szCs w:val="24"/>
          <w:lang w:val="ro-RO"/>
        </w:rPr>
        <w:t xml:space="preserve">direct sau indirect, </w:t>
      </w:r>
      <w:r w:rsidR="00075587" w:rsidRPr="008D7397">
        <w:rPr>
          <w:rFonts w:ascii="Times New Roman" w:hAnsi="Times New Roman" w:cs="Times New Roman"/>
          <w:sz w:val="24"/>
          <w:szCs w:val="24"/>
          <w:lang w:val="ro-RO"/>
        </w:rPr>
        <w:t>a</w:t>
      </w:r>
      <w:r w:rsidR="00AF4706" w:rsidRPr="008D7397">
        <w:rPr>
          <w:rFonts w:ascii="Times New Roman" w:hAnsi="Times New Roman" w:cs="Times New Roman"/>
          <w:sz w:val="24"/>
          <w:szCs w:val="24"/>
          <w:lang w:val="ro-RO"/>
        </w:rPr>
        <w:t xml:space="preserve"> prețuri</w:t>
      </w:r>
      <w:r w:rsidR="00075587" w:rsidRPr="008D7397">
        <w:rPr>
          <w:rFonts w:ascii="Times New Roman" w:hAnsi="Times New Roman" w:cs="Times New Roman"/>
          <w:sz w:val="24"/>
          <w:szCs w:val="24"/>
          <w:lang w:val="ro-RO"/>
        </w:rPr>
        <w:t>lor</w:t>
      </w:r>
      <w:r w:rsidR="00AF4706" w:rsidRPr="008D7397">
        <w:rPr>
          <w:rFonts w:ascii="Times New Roman" w:hAnsi="Times New Roman" w:cs="Times New Roman"/>
          <w:sz w:val="24"/>
          <w:szCs w:val="24"/>
          <w:lang w:val="ro-RO"/>
        </w:rPr>
        <w:t xml:space="preserve"> de cu</w:t>
      </w:r>
      <w:r w:rsidR="00075587" w:rsidRPr="008D7397">
        <w:rPr>
          <w:rFonts w:ascii="Times New Roman" w:hAnsi="Times New Roman" w:cs="Times New Roman"/>
          <w:sz w:val="24"/>
          <w:szCs w:val="24"/>
          <w:lang w:val="ro-RO"/>
        </w:rPr>
        <w:t xml:space="preserve">mpărare sau de vânzare inechitabile sau </w:t>
      </w:r>
      <w:r w:rsidRPr="008D7397">
        <w:rPr>
          <w:rFonts w:ascii="Times New Roman" w:hAnsi="Times New Roman" w:cs="Times New Roman"/>
          <w:sz w:val="24"/>
          <w:szCs w:val="24"/>
          <w:lang w:val="ro-RO"/>
        </w:rPr>
        <w:t xml:space="preserve">a </w:t>
      </w:r>
      <w:r w:rsidR="00075587" w:rsidRPr="008D7397">
        <w:rPr>
          <w:rFonts w:ascii="Times New Roman" w:hAnsi="Times New Roman" w:cs="Times New Roman"/>
          <w:sz w:val="24"/>
          <w:szCs w:val="24"/>
          <w:lang w:val="ro-RO"/>
        </w:rPr>
        <w:t>altor</w:t>
      </w:r>
      <w:r w:rsidR="00AF4706" w:rsidRPr="008D7397">
        <w:rPr>
          <w:rFonts w:ascii="Times New Roman" w:hAnsi="Times New Roman" w:cs="Times New Roman"/>
          <w:sz w:val="24"/>
          <w:szCs w:val="24"/>
          <w:lang w:val="ro-RO"/>
        </w:rPr>
        <w:t xml:space="preserve"> condiții </w:t>
      </w:r>
      <w:r w:rsidR="00075587" w:rsidRPr="008D7397">
        <w:rPr>
          <w:rFonts w:ascii="Times New Roman" w:hAnsi="Times New Roman" w:cs="Times New Roman"/>
          <w:sz w:val="24"/>
          <w:szCs w:val="24"/>
          <w:lang w:val="ro-RO"/>
        </w:rPr>
        <w:t>de tranzacționare inechitabile</w:t>
      </w:r>
      <w:r w:rsidR="00AF4706" w:rsidRPr="008D7397">
        <w:rPr>
          <w:rFonts w:ascii="Times New Roman" w:hAnsi="Times New Roman" w:cs="Times New Roman"/>
          <w:sz w:val="24"/>
          <w:szCs w:val="24"/>
          <w:lang w:val="ro-RO"/>
        </w:rPr>
        <w:t>;</w:t>
      </w:r>
    </w:p>
    <w:p w14:paraId="3456EACC" w14:textId="42A14BD2" w:rsidR="00AF4706" w:rsidRPr="008D7397"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limitarea producerii, a comercializării</w:t>
      </w:r>
      <w:r w:rsidR="00AF4706"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 xml:space="preserve">a </w:t>
      </w:r>
      <w:r w:rsidR="00AF4706" w:rsidRPr="008D7397">
        <w:rPr>
          <w:rFonts w:ascii="Times New Roman" w:hAnsi="Times New Roman" w:cs="Times New Roman"/>
          <w:sz w:val="24"/>
          <w:szCs w:val="24"/>
          <w:lang w:val="ro-RO"/>
        </w:rPr>
        <w:t>dezvoltării tehnice în prejudiciul consumatorilor</w:t>
      </w:r>
      <w:r w:rsidR="008F546A" w:rsidRPr="008D7397">
        <w:rPr>
          <w:rFonts w:ascii="Times New Roman" w:hAnsi="Times New Roman" w:cs="Times New Roman"/>
          <w:sz w:val="24"/>
          <w:szCs w:val="24"/>
          <w:lang w:val="ro-RO"/>
        </w:rPr>
        <w:t xml:space="preserve"> finali</w:t>
      </w:r>
      <w:r w:rsidR="00AF4706" w:rsidRPr="008D7397">
        <w:rPr>
          <w:rFonts w:ascii="Times New Roman" w:hAnsi="Times New Roman" w:cs="Times New Roman"/>
          <w:sz w:val="24"/>
          <w:szCs w:val="24"/>
          <w:lang w:val="ro-RO"/>
        </w:rPr>
        <w:t>;</w:t>
      </w:r>
    </w:p>
    <w:p w14:paraId="057A6D47" w14:textId="296CA175" w:rsidR="00AF4706" w:rsidRPr="008D7397"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aplicarea, în raporturile</w:t>
      </w:r>
      <w:r w:rsidR="00AF4706" w:rsidRPr="008D7397">
        <w:rPr>
          <w:rFonts w:ascii="Times New Roman" w:hAnsi="Times New Roman" w:cs="Times New Roman"/>
          <w:sz w:val="24"/>
          <w:szCs w:val="24"/>
          <w:lang w:val="ro-RO"/>
        </w:rPr>
        <w:t xml:space="preserve"> cu partenerii comerciali, a unor </w:t>
      </w:r>
      <w:r w:rsidRPr="008D7397">
        <w:rPr>
          <w:rFonts w:ascii="Times New Roman" w:hAnsi="Times New Roman" w:cs="Times New Roman"/>
          <w:sz w:val="24"/>
          <w:szCs w:val="24"/>
          <w:lang w:val="ro-RO"/>
        </w:rPr>
        <w:t>condiții</w:t>
      </w:r>
      <w:r w:rsidR="00AF4706" w:rsidRPr="008D7397">
        <w:rPr>
          <w:rFonts w:ascii="Times New Roman" w:hAnsi="Times New Roman" w:cs="Times New Roman"/>
          <w:sz w:val="24"/>
          <w:szCs w:val="24"/>
          <w:lang w:val="ro-RO"/>
        </w:rPr>
        <w:t xml:space="preserve"> inegale </w:t>
      </w:r>
      <w:r w:rsidR="00634EA0" w:rsidRPr="008D7397">
        <w:rPr>
          <w:rFonts w:ascii="Times New Roman" w:hAnsi="Times New Roman" w:cs="Times New Roman"/>
          <w:sz w:val="24"/>
          <w:szCs w:val="24"/>
          <w:lang w:val="ro-RO"/>
        </w:rPr>
        <w:t xml:space="preserve">la </w:t>
      </w:r>
      <w:r w:rsidR="0096076E" w:rsidRPr="008D7397">
        <w:rPr>
          <w:rFonts w:ascii="Times New Roman" w:hAnsi="Times New Roman" w:cs="Times New Roman"/>
          <w:sz w:val="24"/>
          <w:szCs w:val="24"/>
          <w:lang w:val="ro-RO"/>
        </w:rPr>
        <w:t>tranzacții</w:t>
      </w:r>
      <w:r w:rsidR="00AF4706" w:rsidRPr="008D7397">
        <w:rPr>
          <w:rFonts w:ascii="Times New Roman" w:hAnsi="Times New Roman" w:cs="Times New Roman"/>
          <w:sz w:val="24"/>
          <w:szCs w:val="24"/>
          <w:lang w:val="ro-RO"/>
        </w:rPr>
        <w:t xml:space="preserve"> echivalente, </w:t>
      </w:r>
      <w:r w:rsidR="00634EA0" w:rsidRPr="008D7397">
        <w:rPr>
          <w:rFonts w:ascii="Times New Roman" w:hAnsi="Times New Roman" w:cs="Times New Roman"/>
          <w:sz w:val="24"/>
          <w:szCs w:val="24"/>
          <w:lang w:val="ro-RO"/>
        </w:rPr>
        <w:t xml:space="preserve">creând </w:t>
      </w:r>
      <w:r w:rsidR="00AF4706" w:rsidRPr="008D7397">
        <w:rPr>
          <w:rFonts w:ascii="Times New Roman" w:hAnsi="Times New Roman" w:cs="Times New Roman"/>
          <w:sz w:val="24"/>
          <w:szCs w:val="24"/>
          <w:lang w:val="ro-RO"/>
        </w:rPr>
        <w:t xml:space="preserve">astfel </w:t>
      </w:r>
      <w:r w:rsidR="00634EA0" w:rsidRPr="008D7397">
        <w:rPr>
          <w:rFonts w:ascii="Times New Roman" w:hAnsi="Times New Roman" w:cs="Times New Roman"/>
          <w:sz w:val="24"/>
          <w:szCs w:val="24"/>
          <w:lang w:val="ro-RO"/>
        </w:rPr>
        <w:t>acestora un dezavantaj concurențial</w:t>
      </w:r>
      <w:r w:rsidR="00AF4706" w:rsidRPr="008D7397">
        <w:rPr>
          <w:rFonts w:ascii="Times New Roman" w:hAnsi="Times New Roman" w:cs="Times New Roman"/>
          <w:sz w:val="24"/>
          <w:szCs w:val="24"/>
          <w:lang w:val="ro-RO"/>
        </w:rPr>
        <w:t>;</w:t>
      </w:r>
    </w:p>
    <w:p w14:paraId="34FA5CD0" w14:textId="20FE2B22" w:rsidR="00AF4706" w:rsidRPr="008D7397" w:rsidRDefault="00634EA0"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condiționarea încheierii </w:t>
      </w:r>
      <w:r w:rsidR="00AF4706" w:rsidRPr="008D7397">
        <w:rPr>
          <w:rFonts w:ascii="Times New Roman" w:hAnsi="Times New Roman" w:cs="Times New Roman"/>
          <w:sz w:val="24"/>
          <w:szCs w:val="24"/>
          <w:lang w:val="ro-RO"/>
        </w:rPr>
        <w:t>contracte</w:t>
      </w:r>
      <w:r w:rsidRPr="008D7397">
        <w:rPr>
          <w:rFonts w:ascii="Times New Roman" w:hAnsi="Times New Roman" w:cs="Times New Roman"/>
          <w:sz w:val="24"/>
          <w:szCs w:val="24"/>
          <w:lang w:val="ro-RO"/>
        </w:rPr>
        <w:t>lor de acceptarea de către cealaltă parte</w:t>
      </w:r>
      <w:r w:rsidR="00AF4706" w:rsidRPr="008D7397">
        <w:rPr>
          <w:rFonts w:ascii="Times New Roman" w:hAnsi="Times New Roman" w:cs="Times New Roman"/>
          <w:sz w:val="24"/>
          <w:szCs w:val="24"/>
          <w:lang w:val="ro-RO"/>
        </w:rPr>
        <w:t xml:space="preserve"> a unor obligații suplimentare care, prin natura lor sau în conformitate cu uzanț</w:t>
      </w:r>
      <w:r w:rsidRPr="008D7397">
        <w:rPr>
          <w:rFonts w:ascii="Times New Roman" w:hAnsi="Times New Roman" w:cs="Times New Roman"/>
          <w:sz w:val="24"/>
          <w:szCs w:val="24"/>
          <w:lang w:val="ro-RO"/>
        </w:rPr>
        <w:t>ele comerciale, nu au leg</w:t>
      </w:r>
      <w:r w:rsidR="00AF4706" w:rsidRPr="008D7397">
        <w:rPr>
          <w:rFonts w:ascii="Times New Roman" w:hAnsi="Times New Roman" w:cs="Times New Roman"/>
          <w:sz w:val="24"/>
          <w:szCs w:val="24"/>
          <w:lang w:val="ro-RO"/>
        </w:rPr>
        <w:t>ătură cu obiectul acestor contracte.</w:t>
      </w:r>
    </w:p>
    <w:p w14:paraId="1E508B9E" w14:textId="77777777" w:rsidR="00BF3E36" w:rsidRPr="008D7397" w:rsidRDefault="00BF3E36" w:rsidP="006652F2">
      <w:pPr>
        <w:pStyle w:val="Frspaiere"/>
        <w:tabs>
          <w:tab w:val="left" w:pos="0"/>
          <w:tab w:val="left" w:pos="180"/>
          <w:tab w:val="left" w:pos="900"/>
        </w:tabs>
        <w:spacing w:after="120"/>
        <w:ind w:left="720"/>
        <w:jc w:val="both"/>
        <w:rPr>
          <w:rFonts w:ascii="Times New Roman" w:hAnsi="Times New Roman" w:cs="Times New Roman"/>
          <w:sz w:val="24"/>
          <w:szCs w:val="24"/>
          <w:lang w:val="ro-RO"/>
        </w:rPr>
      </w:pPr>
    </w:p>
    <w:p w14:paraId="3FBB36C3" w14:textId="5068AF18" w:rsidR="00BF3E36" w:rsidRPr="008D7397" w:rsidRDefault="00BF3E36" w:rsidP="006652F2">
      <w:pPr>
        <w:pStyle w:val="Titlu3"/>
        <w:numPr>
          <w:ilvl w:val="0"/>
          <w:numId w:val="246"/>
        </w:numPr>
        <w:ind w:left="0" w:firstLine="720"/>
        <w:rPr>
          <w:lang w:val="ro-RO"/>
        </w:rPr>
      </w:pPr>
      <w:r w:rsidRPr="008D7397">
        <w:rPr>
          <w:lang w:val="ro-RO"/>
        </w:rPr>
        <w:t xml:space="preserve">Piața cu amănuntul </w:t>
      </w:r>
      <w:r w:rsidR="00B175D3" w:rsidRPr="008D7397">
        <w:rPr>
          <w:lang w:val="ro-RO"/>
        </w:rPr>
        <w:t>a</w:t>
      </w:r>
      <w:r w:rsidRPr="008D7397">
        <w:rPr>
          <w:lang w:val="ro-RO"/>
        </w:rPr>
        <w:t xml:space="preserve"> energie</w:t>
      </w:r>
      <w:r w:rsidR="00B175D3" w:rsidRPr="008D7397">
        <w:rPr>
          <w:lang w:val="ro-RO"/>
        </w:rPr>
        <w:t>i</w:t>
      </w:r>
      <w:r w:rsidRPr="008D7397">
        <w:rPr>
          <w:lang w:val="ro-RO"/>
        </w:rPr>
        <w:t xml:space="preserve"> electric</w:t>
      </w:r>
      <w:r w:rsidR="00B175D3" w:rsidRPr="008D7397">
        <w:rPr>
          <w:lang w:val="ro-RO"/>
        </w:rPr>
        <w:t>e</w:t>
      </w:r>
    </w:p>
    <w:p w14:paraId="0C30ADD6" w14:textId="10CB3396" w:rsidR="00BF3E36" w:rsidRPr="008D7397"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w:t>
      </w:r>
      <w:r w:rsidR="0006610D" w:rsidRPr="008D7397">
        <w:rPr>
          <w:rFonts w:ascii="Times New Roman" w:hAnsi="Times New Roman" w:cs="Times New Roman"/>
          <w:sz w:val="24"/>
          <w:szCs w:val="24"/>
          <w:lang w:val="ro-RO"/>
        </w:rPr>
        <w:t>piața</w:t>
      </w:r>
      <w:r w:rsidRPr="008D7397">
        <w:rPr>
          <w:rFonts w:ascii="Times New Roman" w:hAnsi="Times New Roman" w:cs="Times New Roman"/>
          <w:sz w:val="24"/>
          <w:szCs w:val="24"/>
          <w:lang w:val="ro-RO"/>
        </w:rPr>
        <w:t xml:space="preserve"> cu </w:t>
      </w:r>
      <w:r w:rsidR="0006610D" w:rsidRPr="008D7397">
        <w:rPr>
          <w:rFonts w:ascii="Times New Roman" w:hAnsi="Times New Roman" w:cs="Times New Roman"/>
          <w:sz w:val="24"/>
          <w:szCs w:val="24"/>
          <w:lang w:val="ro-RO"/>
        </w:rPr>
        <w:t>amănuntul</w:t>
      </w:r>
      <w:r w:rsidRPr="008D7397">
        <w:rPr>
          <w:rFonts w:ascii="Times New Roman" w:hAnsi="Times New Roman" w:cs="Times New Roman"/>
          <w:sz w:val="24"/>
          <w:szCs w:val="24"/>
          <w:lang w:val="ro-RO"/>
        </w:rPr>
        <w:t xml:space="preserve"> </w:t>
      </w:r>
      <w:r w:rsidR="00B175D3" w:rsidRPr="008D7397">
        <w:rPr>
          <w:rFonts w:ascii="Times New Roman" w:hAnsi="Times New Roman" w:cs="Times New Roman"/>
          <w:sz w:val="24"/>
          <w:szCs w:val="24"/>
          <w:lang w:val="ro-RO"/>
        </w:rPr>
        <w:t>a</w:t>
      </w:r>
      <w:r w:rsidR="0006610D" w:rsidRPr="008D7397">
        <w:rPr>
          <w:rFonts w:ascii="Times New Roman" w:hAnsi="Times New Roman" w:cs="Times New Roman"/>
          <w:sz w:val="24"/>
          <w:szCs w:val="24"/>
          <w:lang w:val="ro-RO"/>
        </w:rPr>
        <w:t xml:space="preserve"> </w:t>
      </w:r>
      <w:r w:rsidR="00B175D3" w:rsidRPr="008D7397">
        <w:rPr>
          <w:rFonts w:ascii="Times New Roman" w:hAnsi="Times New Roman" w:cs="Times New Roman"/>
          <w:sz w:val="24"/>
          <w:szCs w:val="24"/>
          <w:lang w:val="ro-RO"/>
        </w:rPr>
        <w:t xml:space="preserve"> </w:t>
      </w:r>
      <w:r w:rsidR="0006610D" w:rsidRPr="008D7397">
        <w:rPr>
          <w:rFonts w:ascii="Times New Roman" w:hAnsi="Times New Roman" w:cs="Times New Roman"/>
          <w:sz w:val="24"/>
          <w:szCs w:val="24"/>
          <w:lang w:val="ro-RO"/>
        </w:rPr>
        <w:t>energie</w:t>
      </w:r>
      <w:r w:rsidR="00B175D3" w:rsidRPr="008D7397">
        <w:rPr>
          <w:rFonts w:ascii="Times New Roman" w:hAnsi="Times New Roman" w:cs="Times New Roman"/>
          <w:sz w:val="24"/>
          <w:szCs w:val="24"/>
          <w:lang w:val="ro-RO"/>
        </w:rPr>
        <w:t>i</w:t>
      </w:r>
      <w:r w:rsidR="0006610D"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0006610D" w:rsidRPr="008D7397">
        <w:rPr>
          <w:rFonts w:ascii="Times New Roman" w:hAnsi="Times New Roman" w:cs="Times New Roman"/>
          <w:sz w:val="24"/>
          <w:szCs w:val="24"/>
          <w:lang w:val="ro-RO"/>
        </w:rPr>
        <w:t xml:space="preserve"> furnizorii, agregatorii ș</w:t>
      </w:r>
      <w:r w:rsidRPr="008D7397">
        <w:rPr>
          <w:rFonts w:ascii="Times New Roman" w:hAnsi="Times New Roman" w:cs="Times New Roman"/>
          <w:sz w:val="24"/>
          <w:szCs w:val="24"/>
          <w:lang w:val="ro-RO"/>
        </w:rPr>
        <w:t xml:space="preserve">i consumatorii finali </w:t>
      </w:r>
      <w:r w:rsidR="0006610D" w:rsidRPr="008D7397">
        <w:rPr>
          <w:rFonts w:ascii="Times New Roman" w:hAnsi="Times New Roman" w:cs="Times New Roman"/>
          <w:sz w:val="24"/>
          <w:szCs w:val="24"/>
          <w:lang w:val="ro-RO"/>
        </w:rPr>
        <w:t>încheie</w:t>
      </w:r>
      <w:r w:rsidRPr="008D7397">
        <w:rPr>
          <w:rFonts w:ascii="Times New Roman" w:hAnsi="Times New Roman" w:cs="Times New Roman"/>
          <w:sz w:val="24"/>
          <w:szCs w:val="24"/>
          <w:lang w:val="ro-RO"/>
        </w:rPr>
        <w:t xml:space="preserve"> contracte de furnizare a energiei electrice, </w:t>
      </w:r>
      <w:r w:rsidR="0006610D" w:rsidRPr="008D7397">
        <w:rPr>
          <w:rFonts w:ascii="Times New Roman" w:hAnsi="Times New Roman" w:cs="Times New Roman"/>
          <w:sz w:val="24"/>
          <w:szCs w:val="24"/>
          <w:lang w:val="ro-RO"/>
        </w:rPr>
        <w:t xml:space="preserve">la prețuri </w:t>
      </w:r>
      <w:r w:rsidR="00327D26" w:rsidRPr="008D7397">
        <w:rPr>
          <w:rFonts w:ascii="Times New Roman" w:hAnsi="Times New Roman" w:cs="Times New Roman"/>
          <w:sz w:val="24"/>
          <w:szCs w:val="24"/>
          <w:lang w:val="ro-RO"/>
        </w:rPr>
        <w:t xml:space="preserve">de piață </w:t>
      </w:r>
      <w:r w:rsidR="00255F6D" w:rsidRPr="008D7397">
        <w:rPr>
          <w:rFonts w:ascii="Times New Roman" w:hAnsi="Times New Roman" w:cs="Times New Roman"/>
          <w:sz w:val="24"/>
          <w:szCs w:val="24"/>
          <w:lang w:val="ro-RO"/>
        </w:rPr>
        <w:t xml:space="preserve">și </w:t>
      </w:r>
      <w:r w:rsidR="0006610D"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n</w:t>
      </w:r>
      <w:r w:rsidR="0006610D" w:rsidRPr="008D7397">
        <w:rPr>
          <w:rFonts w:ascii="Times New Roman" w:hAnsi="Times New Roman" w:cs="Times New Roman"/>
          <w:sz w:val="24"/>
          <w:szCs w:val="24"/>
          <w:lang w:val="ro-RO"/>
        </w:rPr>
        <w:t xml:space="preserve"> conformitate cu prezenta lege și cu Regulamentul privind furnizare</w:t>
      </w:r>
      <w:r w:rsidRPr="008D7397">
        <w:rPr>
          <w:rFonts w:ascii="Times New Roman" w:hAnsi="Times New Roman" w:cs="Times New Roman"/>
          <w:sz w:val="24"/>
          <w:szCs w:val="24"/>
          <w:lang w:val="ro-RO"/>
        </w:rPr>
        <w:t>a energiei electrice</w:t>
      </w:r>
      <w:r w:rsidR="0006610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aprobat de </w:t>
      </w:r>
      <w:r w:rsidR="0006610D"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r w:rsidR="00D41EEF" w:rsidRPr="008D7397">
        <w:rPr>
          <w:rFonts w:ascii="Times New Roman" w:hAnsi="Times New Roman" w:cs="Times New Roman"/>
          <w:sz w:val="24"/>
          <w:szCs w:val="24"/>
          <w:lang w:val="ro-RO"/>
        </w:rPr>
        <w:t xml:space="preserve"> </w:t>
      </w:r>
    </w:p>
    <w:p w14:paraId="428999CC" w14:textId="0FEB72CB" w:rsidR="00BF3E36" w:rsidRPr="008D7397"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Contractele de furnizare a energiei electrice</w:t>
      </w:r>
      <w:r w:rsidR="00686191" w:rsidRPr="008D7397">
        <w:rPr>
          <w:rFonts w:ascii="Times New Roman" w:hAnsi="Times New Roman" w:cs="Times New Roman"/>
          <w:sz w:val="24"/>
          <w:szCs w:val="24"/>
          <w:lang w:val="ro-RO"/>
        </w:rPr>
        <w:t xml:space="preserve"> și contractele de agregare a energiei electrice</w:t>
      </w:r>
      <w:r w:rsidRPr="008D7397">
        <w:rPr>
          <w:rFonts w:ascii="Times New Roman" w:hAnsi="Times New Roman" w:cs="Times New Roman"/>
          <w:sz w:val="24"/>
          <w:szCs w:val="24"/>
          <w:lang w:val="ro-RO"/>
        </w:rPr>
        <w:t xml:space="preserve"> pe piața cu amănuntul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06610D"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 de</w:t>
      </w:r>
      <w:r w:rsidR="0006610D" w:rsidRPr="008D7397">
        <w:rPr>
          <w:rFonts w:ascii="Times New Roman" w:hAnsi="Times New Roman" w:cs="Times New Roman"/>
          <w:sz w:val="24"/>
          <w:szCs w:val="24"/>
          <w:lang w:val="ro-RO"/>
        </w:rPr>
        <w:t>sfășoar</w:t>
      </w:r>
      <w:r w:rsidRPr="008D7397">
        <w:rPr>
          <w:rFonts w:ascii="Times New Roman" w:hAnsi="Times New Roman" w:cs="Times New Roman"/>
          <w:sz w:val="24"/>
          <w:szCs w:val="24"/>
          <w:lang w:val="ro-RO"/>
        </w:rPr>
        <w:t>ă în mod transparent, public și nediscriminatoriu. Furnizorii, agregatorii se abțin de la orice formă de discriminare a consumatorilor</w:t>
      </w:r>
      <w:r w:rsidR="007C0AF5" w:rsidRPr="008D7397">
        <w:rPr>
          <w:rFonts w:ascii="Times New Roman" w:hAnsi="Times New Roman" w:cs="Times New Roman"/>
          <w:sz w:val="24"/>
          <w:szCs w:val="24"/>
          <w:lang w:val="ro-RO"/>
        </w:rPr>
        <w:t xml:space="preserve"> finali</w:t>
      </w:r>
      <w:r w:rsidRPr="008D7397">
        <w:rPr>
          <w:rFonts w:ascii="Times New Roman" w:hAnsi="Times New Roman" w:cs="Times New Roman"/>
          <w:sz w:val="24"/>
          <w:szCs w:val="24"/>
          <w:lang w:val="ro-RO"/>
        </w:rPr>
        <w:t>.</w:t>
      </w:r>
    </w:p>
    <w:p w14:paraId="1308FA07" w14:textId="6F57A569" w:rsidR="00BF3E36" w:rsidRPr="008D7397"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contextul obligațiilor de serviciu public, pe piața cu amănuntul </w:t>
      </w:r>
      <w:r w:rsidR="00B175D3" w:rsidRPr="008D7397">
        <w:rPr>
          <w:rFonts w:ascii="Times New Roman" w:hAnsi="Times New Roman" w:cs="Times New Roman"/>
          <w:sz w:val="24"/>
          <w:szCs w:val="24"/>
          <w:lang w:val="ro-RO"/>
        </w:rPr>
        <w:t>a</w:t>
      </w:r>
      <w:r w:rsidR="0006610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B175D3" w:rsidRPr="008D7397">
        <w:rPr>
          <w:rFonts w:ascii="Times New Roman" w:hAnsi="Times New Roman" w:cs="Times New Roman"/>
          <w:sz w:val="24"/>
          <w:szCs w:val="24"/>
          <w:lang w:val="ro-RO"/>
        </w:rPr>
        <w:t>i</w:t>
      </w:r>
      <w:r w:rsidR="0006610D"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furnizorii de serviciu universal și furnizorii de ultimă </w:t>
      </w:r>
      <w:r w:rsidR="008303E1"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furnizează energie electrică consumatorilor finali în co</w:t>
      </w:r>
      <w:r w:rsidR="00474B8F" w:rsidRPr="008D7397">
        <w:rPr>
          <w:rFonts w:ascii="Times New Roman" w:hAnsi="Times New Roman" w:cs="Times New Roman"/>
          <w:sz w:val="24"/>
          <w:szCs w:val="24"/>
          <w:lang w:val="ro-RO"/>
        </w:rPr>
        <w:t>ndițiile stabilite la</w:t>
      </w:r>
      <w:r w:rsidR="0096076E" w:rsidRPr="008D7397">
        <w:rPr>
          <w:rFonts w:ascii="Times New Roman" w:hAnsi="Times New Roman" w:cs="Times New Roman"/>
          <w:sz w:val="24"/>
          <w:szCs w:val="24"/>
          <w:lang w:val="ro-RO"/>
        </w:rPr>
        <w:t xml:space="preserve"> </w:t>
      </w:r>
      <w:r w:rsidR="00474B8F" w:rsidRPr="008D7397">
        <w:rPr>
          <w:rFonts w:ascii="Times New Roman" w:hAnsi="Times New Roman" w:cs="Times New Roman"/>
          <w:sz w:val="24"/>
          <w:szCs w:val="24"/>
          <w:lang w:val="ro-RO"/>
        </w:rPr>
        <w:fldChar w:fldCharType="begin"/>
      </w:r>
      <w:r w:rsidR="00474B8F" w:rsidRPr="008D7397">
        <w:rPr>
          <w:rFonts w:ascii="Times New Roman" w:hAnsi="Times New Roman" w:cs="Times New Roman"/>
          <w:sz w:val="24"/>
          <w:szCs w:val="24"/>
          <w:lang w:val="ro-RO"/>
        </w:rPr>
        <w:instrText xml:space="preserve"> REF _Ref168390221 \r \h </w:instrText>
      </w:r>
      <w:r w:rsidR="00184B02" w:rsidRPr="008D7397">
        <w:rPr>
          <w:rFonts w:ascii="Times New Roman" w:hAnsi="Times New Roman" w:cs="Times New Roman"/>
          <w:sz w:val="24"/>
          <w:szCs w:val="24"/>
          <w:lang w:val="ro-RO"/>
        </w:rPr>
        <w:instrText xml:space="preserve"> \* MERGEFORMAT </w:instrText>
      </w:r>
      <w:r w:rsidR="00474B8F" w:rsidRPr="008D7397">
        <w:rPr>
          <w:rFonts w:ascii="Times New Roman" w:hAnsi="Times New Roman" w:cs="Times New Roman"/>
          <w:sz w:val="24"/>
          <w:szCs w:val="24"/>
          <w:lang w:val="ro-RO"/>
        </w:rPr>
      </w:r>
      <w:r w:rsidR="00474B8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474B8F" w:rsidRPr="008D7397">
        <w:rPr>
          <w:rFonts w:ascii="Times New Roman" w:hAnsi="Times New Roman" w:cs="Times New Roman"/>
          <w:sz w:val="24"/>
          <w:szCs w:val="24"/>
          <w:lang w:val="ro-RO"/>
        </w:rPr>
        <w:fldChar w:fldCharType="end"/>
      </w:r>
      <w:r w:rsidR="0096076E" w:rsidRPr="008D7397">
        <w:rPr>
          <w:rFonts w:ascii="Times New Roman" w:hAnsi="Times New Roman" w:cs="Times New Roman"/>
          <w:sz w:val="24"/>
          <w:szCs w:val="24"/>
          <w:lang w:val="ro-RO"/>
        </w:rPr>
        <w:t xml:space="preserve"> </w:t>
      </w:r>
      <w:r w:rsidR="008D04E0" w:rsidRPr="008D7397">
        <w:rPr>
          <w:rFonts w:ascii="Times New Roman" w:hAnsi="Times New Roman" w:cs="Times New Roman"/>
          <w:sz w:val="24"/>
          <w:szCs w:val="24"/>
          <w:lang w:val="ro-RO"/>
        </w:rPr>
        <w:t xml:space="preserve">și </w:t>
      </w:r>
      <w:r w:rsidR="00474B8F" w:rsidRPr="008D7397">
        <w:rPr>
          <w:rFonts w:ascii="Times New Roman" w:hAnsi="Times New Roman" w:cs="Times New Roman"/>
          <w:sz w:val="24"/>
          <w:szCs w:val="24"/>
          <w:lang w:val="ro-RO"/>
        </w:rPr>
        <w:fldChar w:fldCharType="begin"/>
      </w:r>
      <w:r w:rsidR="00474B8F" w:rsidRPr="008D7397">
        <w:rPr>
          <w:rFonts w:ascii="Times New Roman" w:hAnsi="Times New Roman" w:cs="Times New Roman"/>
          <w:sz w:val="24"/>
          <w:szCs w:val="24"/>
          <w:lang w:val="ro-RO"/>
        </w:rPr>
        <w:instrText xml:space="preserve"> REF _Ref168390259 \r \h </w:instrText>
      </w:r>
      <w:r w:rsidR="00184B02" w:rsidRPr="008D7397">
        <w:rPr>
          <w:rFonts w:ascii="Times New Roman" w:hAnsi="Times New Roman" w:cs="Times New Roman"/>
          <w:sz w:val="24"/>
          <w:szCs w:val="24"/>
          <w:lang w:val="ro-RO"/>
        </w:rPr>
        <w:instrText xml:space="preserve"> \* MERGEFORMAT </w:instrText>
      </w:r>
      <w:r w:rsidR="00474B8F" w:rsidRPr="008D7397">
        <w:rPr>
          <w:rFonts w:ascii="Times New Roman" w:hAnsi="Times New Roman" w:cs="Times New Roman"/>
          <w:sz w:val="24"/>
          <w:szCs w:val="24"/>
          <w:lang w:val="ro-RO"/>
        </w:rPr>
      </w:r>
      <w:r w:rsidR="00474B8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474B8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în Regulamentul privind furnizarea energie</w:t>
      </w:r>
      <w:r w:rsidR="008303E1"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w:t>
      </w:r>
    </w:p>
    <w:p w14:paraId="66185BAF" w14:textId="77777777" w:rsidR="008D18D9" w:rsidRPr="008D7397" w:rsidRDefault="008D18D9" w:rsidP="006652F2">
      <w:pPr>
        <w:pStyle w:val="Frspaiere"/>
        <w:tabs>
          <w:tab w:val="left" w:pos="0"/>
          <w:tab w:val="left" w:pos="180"/>
          <w:tab w:val="left" w:pos="900"/>
        </w:tabs>
        <w:spacing w:after="120"/>
        <w:ind w:firstLine="720"/>
        <w:jc w:val="both"/>
        <w:rPr>
          <w:rFonts w:ascii="Times New Roman" w:hAnsi="Times New Roman" w:cs="Times New Roman"/>
          <w:sz w:val="24"/>
          <w:szCs w:val="24"/>
          <w:lang w:val="ro-RO"/>
        </w:rPr>
      </w:pPr>
    </w:p>
    <w:p w14:paraId="00C9B3D1" w14:textId="55D12C84" w:rsidR="00CB4453" w:rsidRPr="008D7397" w:rsidRDefault="00CB4453" w:rsidP="006652F2">
      <w:pPr>
        <w:pStyle w:val="Titlu3"/>
        <w:numPr>
          <w:ilvl w:val="0"/>
          <w:numId w:val="246"/>
        </w:numPr>
        <w:ind w:left="0" w:firstLine="720"/>
        <w:rPr>
          <w:lang w:val="ro-RO"/>
        </w:rPr>
      </w:pPr>
      <w:bookmarkStart w:id="383" w:name="_Ref168390075"/>
      <w:bookmarkStart w:id="384" w:name="_Ref168391065"/>
      <w:bookmarkStart w:id="385" w:name="_Ref168392053"/>
      <w:r w:rsidRPr="008D7397">
        <w:rPr>
          <w:lang w:val="ro-RO"/>
        </w:rPr>
        <w:t xml:space="preserve">Piețele angro </w:t>
      </w:r>
      <w:r w:rsidR="0041104A" w:rsidRPr="008D7397">
        <w:rPr>
          <w:lang w:val="ro-RO"/>
        </w:rPr>
        <w:t>de</w:t>
      </w:r>
      <w:r w:rsidRPr="008D7397">
        <w:rPr>
          <w:lang w:val="ro-RO"/>
        </w:rPr>
        <w:t xml:space="preserve"> energie</w:t>
      </w:r>
      <w:r w:rsidR="00F80E82" w:rsidRPr="008D7397">
        <w:rPr>
          <w:lang w:val="ro-RO"/>
        </w:rPr>
        <w:t xml:space="preserve"> electric</w:t>
      </w:r>
      <w:r w:rsidR="0041104A" w:rsidRPr="008D7397">
        <w:rPr>
          <w:lang w:val="ro-RO"/>
        </w:rPr>
        <w:t>ă</w:t>
      </w:r>
      <w:bookmarkEnd w:id="383"/>
      <w:bookmarkEnd w:id="384"/>
      <w:bookmarkEnd w:id="385"/>
    </w:p>
    <w:p w14:paraId="5503FB2B" w14:textId="6AC6B8AB" w:rsidR="00CB4453"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w:t>
      </w:r>
      <w:r w:rsidR="00F80E82" w:rsidRPr="008D7397">
        <w:rPr>
          <w:rFonts w:ascii="Times New Roman" w:hAnsi="Times New Roman" w:cs="Times New Roman"/>
          <w:sz w:val="24"/>
          <w:szCs w:val="24"/>
          <w:lang w:val="ro-RO"/>
        </w:rPr>
        <w:t>piețele</w:t>
      </w:r>
      <w:r w:rsidRPr="008D7397">
        <w:rPr>
          <w:rFonts w:ascii="Times New Roman" w:hAnsi="Times New Roman" w:cs="Times New Roman"/>
          <w:sz w:val="24"/>
          <w:szCs w:val="24"/>
          <w:lang w:val="ro-RO"/>
        </w:rPr>
        <w:t xml:space="preserve"> 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electric</w:t>
      </w:r>
      <w:r w:rsidR="0041104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se </w:t>
      </w:r>
      <w:r w:rsidR="00F80E82" w:rsidRPr="008D7397">
        <w:rPr>
          <w:rFonts w:ascii="Times New Roman" w:hAnsi="Times New Roman" w:cs="Times New Roman"/>
          <w:sz w:val="24"/>
          <w:szCs w:val="24"/>
          <w:lang w:val="ro-RO"/>
        </w:rPr>
        <w:t>încheie</w:t>
      </w:r>
      <w:r w:rsidRPr="008D7397">
        <w:rPr>
          <w:rFonts w:ascii="Times New Roman" w:hAnsi="Times New Roman" w:cs="Times New Roman"/>
          <w:sz w:val="24"/>
          <w:szCs w:val="24"/>
          <w:lang w:val="ro-RO"/>
        </w:rPr>
        <w:t xml:space="preserve"> </w:t>
      </w:r>
      <w:r w:rsidR="00F80E82" w:rsidRPr="008D7397">
        <w:rPr>
          <w:rFonts w:ascii="Times New Roman" w:hAnsi="Times New Roman" w:cs="Times New Roman"/>
          <w:sz w:val="24"/>
          <w:szCs w:val="24"/>
          <w:lang w:val="ro-RO"/>
        </w:rPr>
        <w:t>următoarele</w:t>
      </w:r>
      <w:r w:rsidRPr="008D7397">
        <w:rPr>
          <w:rFonts w:ascii="Times New Roman" w:hAnsi="Times New Roman" w:cs="Times New Roman"/>
          <w:sz w:val="24"/>
          <w:szCs w:val="24"/>
          <w:lang w:val="ro-RO"/>
        </w:rPr>
        <w:t xml:space="preserve"> </w:t>
      </w:r>
      <w:r w:rsidR="00F80E82" w:rsidRPr="008D7397">
        <w:rPr>
          <w:rFonts w:ascii="Times New Roman" w:hAnsi="Times New Roman" w:cs="Times New Roman"/>
          <w:sz w:val="24"/>
          <w:szCs w:val="24"/>
          <w:lang w:val="ro-RO"/>
        </w:rPr>
        <w:t>tranzacții</w:t>
      </w:r>
      <w:r w:rsidRPr="008D7397">
        <w:rPr>
          <w:rFonts w:ascii="Times New Roman" w:hAnsi="Times New Roman" w:cs="Times New Roman"/>
          <w:sz w:val="24"/>
          <w:szCs w:val="24"/>
          <w:lang w:val="ro-RO"/>
        </w:rPr>
        <w:t xml:space="preserve">: </w:t>
      </w:r>
      <w:r w:rsidR="00F80E82" w:rsidRPr="008D7397">
        <w:rPr>
          <w:rFonts w:ascii="Times New Roman" w:hAnsi="Times New Roman" w:cs="Times New Roman"/>
          <w:sz w:val="24"/>
          <w:szCs w:val="24"/>
          <w:lang w:val="ro-RO"/>
        </w:rPr>
        <w:t>tranzacții</w:t>
      </w:r>
      <w:r w:rsidR="007E006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v</w:t>
      </w:r>
      <w:r w:rsidR="00F80E82" w:rsidRPr="008D7397">
        <w:rPr>
          <w:rFonts w:ascii="Times New Roman" w:hAnsi="Times New Roman" w:cs="Times New Roman"/>
          <w:sz w:val="24"/>
          <w:szCs w:val="24"/>
          <w:lang w:val="ro-RO"/>
        </w:rPr>
        <w:t>â</w:t>
      </w:r>
      <w:r w:rsidRPr="008D7397">
        <w:rPr>
          <w:rFonts w:ascii="Times New Roman" w:hAnsi="Times New Roman" w:cs="Times New Roman"/>
          <w:sz w:val="24"/>
          <w:szCs w:val="24"/>
          <w:lang w:val="ro-RO"/>
        </w:rPr>
        <w:t>nzare-</w:t>
      </w:r>
      <w:r w:rsidR="00F80E82" w:rsidRPr="008D7397">
        <w:rPr>
          <w:rFonts w:ascii="Times New Roman" w:hAnsi="Times New Roman" w:cs="Times New Roman"/>
          <w:sz w:val="24"/>
          <w:szCs w:val="24"/>
          <w:lang w:val="ro-RO"/>
        </w:rPr>
        <w:t>cumpărare</w:t>
      </w:r>
      <w:r w:rsidRPr="008D7397">
        <w:rPr>
          <w:rFonts w:ascii="Times New Roman" w:hAnsi="Times New Roman" w:cs="Times New Roman"/>
          <w:sz w:val="24"/>
          <w:szCs w:val="24"/>
          <w:lang w:val="ro-RO"/>
        </w:rPr>
        <w:t xml:space="preserve"> </w:t>
      </w:r>
      <w:r w:rsidR="00F80E82"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F80E8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F80E8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inclusiv </w:t>
      </w:r>
      <w:r w:rsidR="007E006B" w:rsidRPr="008D7397">
        <w:rPr>
          <w:rFonts w:ascii="Times New Roman" w:hAnsi="Times New Roman" w:cs="Times New Roman"/>
          <w:sz w:val="24"/>
          <w:szCs w:val="24"/>
          <w:lang w:val="ro-RO"/>
        </w:rPr>
        <w:t xml:space="preserve">în </w:t>
      </w:r>
      <w:r w:rsidR="007F4145" w:rsidRPr="008D7397">
        <w:rPr>
          <w:rFonts w:ascii="Times New Roman" w:hAnsi="Times New Roman" w:cs="Times New Roman"/>
          <w:sz w:val="24"/>
          <w:szCs w:val="24"/>
          <w:lang w:val="ro-RO"/>
        </w:rPr>
        <w:t>contextul</w:t>
      </w:r>
      <w:r w:rsidR="007E006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schimburi</w:t>
      </w:r>
      <w:r w:rsidR="007E006B" w:rsidRPr="008D7397">
        <w:rPr>
          <w:rFonts w:ascii="Times New Roman" w:hAnsi="Times New Roman" w:cs="Times New Roman"/>
          <w:sz w:val="24"/>
          <w:szCs w:val="24"/>
          <w:lang w:val="ro-RO"/>
        </w:rPr>
        <w:t>l</w:t>
      </w:r>
      <w:r w:rsidR="007F4145"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trans</w:t>
      </w:r>
      <w:r w:rsidR="00F80E82" w:rsidRPr="008D7397">
        <w:rPr>
          <w:rFonts w:ascii="Times New Roman" w:hAnsi="Times New Roman" w:cs="Times New Roman"/>
          <w:sz w:val="24"/>
          <w:szCs w:val="24"/>
          <w:lang w:val="ro-RO"/>
        </w:rPr>
        <w:t>frontaliere de energie electrică</w:t>
      </w:r>
      <w:r w:rsidRPr="008D7397">
        <w:rPr>
          <w:rFonts w:ascii="Times New Roman" w:hAnsi="Times New Roman" w:cs="Times New Roman"/>
          <w:sz w:val="24"/>
          <w:szCs w:val="24"/>
          <w:lang w:val="ro-RO"/>
        </w:rPr>
        <w:t xml:space="preserve">, </w:t>
      </w:r>
      <w:r w:rsidR="00F80E82" w:rsidRPr="008D7397">
        <w:rPr>
          <w:rFonts w:ascii="Times New Roman" w:hAnsi="Times New Roman" w:cs="Times New Roman"/>
          <w:sz w:val="24"/>
          <w:szCs w:val="24"/>
          <w:lang w:val="ro-RO"/>
        </w:rPr>
        <w:t>tranzacții</w:t>
      </w:r>
      <w:r w:rsidR="007E006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w:t>
      </w:r>
      <w:r w:rsidR="007F4145" w:rsidRPr="008D7397">
        <w:rPr>
          <w:rFonts w:ascii="Times New Roman" w:hAnsi="Times New Roman" w:cs="Times New Roman"/>
          <w:sz w:val="24"/>
          <w:szCs w:val="24"/>
          <w:lang w:val="ro-RO"/>
        </w:rPr>
        <w:t>ce țin de</w:t>
      </w:r>
      <w:r w:rsidRPr="008D7397">
        <w:rPr>
          <w:rFonts w:ascii="Times New Roman" w:hAnsi="Times New Roman" w:cs="Times New Roman"/>
          <w:sz w:val="24"/>
          <w:szCs w:val="24"/>
          <w:lang w:val="ro-RO"/>
        </w:rPr>
        <w:t xml:space="preserve"> servicii</w:t>
      </w:r>
      <w:r w:rsidR="007F4145"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echilibrare</w:t>
      </w:r>
      <w:r w:rsidR="007F4145"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alte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7F4145" w:rsidRPr="008D7397">
        <w:rPr>
          <w:rFonts w:ascii="Times New Roman" w:hAnsi="Times New Roman" w:cs="Times New Roman"/>
          <w:sz w:val="24"/>
          <w:szCs w:val="24"/>
          <w:lang w:val="ro-RO"/>
        </w:rPr>
        <w:t xml:space="preserve">tranzacțiile de țin de </w:t>
      </w:r>
      <w:r w:rsidR="003A1F47" w:rsidRPr="008D7397">
        <w:rPr>
          <w:rFonts w:ascii="Times New Roman" w:hAnsi="Times New Roman" w:cs="Times New Roman"/>
          <w:sz w:val="24"/>
          <w:szCs w:val="24"/>
          <w:lang w:val="ro-RO"/>
        </w:rPr>
        <w:t>capacitați</w:t>
      </w:r>
      <w:r w:rsidR="007F4145"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interconectare, </w:t>
      </w:r>
      <w:r w:rsidR="007F4145" w:rsidRPr="008D7397">
        <w:rPr>
          <w:rFonts w:ascii="Times New Roman" w:hAnsi="Times New Roman" w:cs="Times New Roman"/>
          <w:sz w:val="24"/>
          <w:szCs w:val="24"/>
          <w:lang w:val="ro-RO"/>
        </w:rPr>
        <w:t xml:space="preserve">precum și tranzacțiile cu </w:t>
      </w:r>
      <w:r w:rsidRPr="008D7397">
        <w:rPr>
          <w:rFonts w:ascii="Times New Roman" w:hAnsi="Times New Roman" w:cs="Times New Roman"/>
          <w:sz w:val="24"/>
          <w:szCs w:val="24"/>
          <w:lang w:val="ro-RO"/>
        </w:rPr>
        <w:t xml:space="preserve"> alte produse angro de energie electric</w:t>
      </w:r>
      <w:r w:rsidR="003A1F4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Sunt participanți pe piețele angro </w:t>
      </w:r>
      <w:r w:rsidR="00B01181" w:rsidRPr="008D7397">
        <w:rPr>
          <w:rFonts w:ascii="Times New Roman" w:hAnsi="Times New Roman" w:cs="Times New Roman"/>
          <w:sz w:val="24"/>
          <w:szCs w:val="24"/>
          <w:lang w:val="ro-RO"/>
        </w:rPr>
        <w:t>de</w:t>
      </w:r>
      <w:r w:rsidR="003A1F4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3A1F47" w:rsidRPr="008D7397">
        <w:rPr>
          <w:rFonts w:ascii="Times New Roman" w:hAnsi="Times New Roman" w:cs="Times New Roman"/>
          <w:sz w:val="24"/>
          <w:szCs w:val="24"/>
          <w:lang w:val="ro-RO"/>
        </w:rPr>
        <w:t xml:space="preserve"> electric</w:t>
      </w:r>
      <w:r w:rsidR="00B0118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producători</w:t>
      </w:r>
      <w:r w:rsidR="003A1F47" w:rsidRPr="008D7397">
        <w:rPr>
          <w:rFonts w:ascii="Times New Roman" w:hAnsi="Times New Roman" w:cs="Times New Roman"/>
          <w:sz w:val="24"/>
          <w:szCs w:val="24"/>
          <w:lang w:val="ro-RO"/>
        </w:rPr>
        <w:t>i, operator</w:t>
      </w:r>
      <w:r w:rsidR="00224D95" w:rsidRPr="008D7397">
        <w:rPr>
          <w:rFonts w:ascii="Times New Roman" w:hAnsi="Times New Roman" w:cs="Times New Roman"/>
          <w:sz w:val="24"/>
          <w:szCs w:val="24"/>
          <w:lang w:val="ro-RO"/>
        </w:rPr>
        <w:t>ul</w:t>
      </w:r>
      <w:r w:rsidR="003A1F4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sistem</w:t>
      </w:r>
      <w:r w:rsidR="00224D9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operatori</w:t>
      </w:r>
      <w:r w:rsidR="003A1F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sistem</w:t>
      </w:r>
      <w:r w:rsidR="003A1F47"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de distribuție, operator</w:t>
      </w:r>
      <w:r w:rsidR="00224D95" w:rsidRPr="008D7397">
        <w:rPr>
          <w:rFonts w:ascii="Times New Roman" w:hAnsi="Times New Roman" w:cs="Times New Roman"/>
          <w:sz w:val="24"/>
          <w:szCs w:val="24"/>
          <w:lang w:val="ro-RO"/>
        </w:rPr>
        <w:t xml:space="preserve">ul </w:t>
      </w:r>
      <w:r w:rsidR="003A1F47" w:rsidRPr="008D7397">
        <w:rPr>
          <w:rFonts w:ascii="Times New Roman" w:hAnsi="Times New Roman" w:cs="Times New Roman"/>
          <w:sz w:val="24"/>
          <w:szCs w:val="24"/>
          <w:lang w:val="ro-RO"/>
        </w:rPr>
        <w:t>pieței</w:t>
      </w:r>
      <w:r w:rsidR="00224D95" w:rsidRPr="008D7397">
        <w:rPr>
          <w:rFonts w:ascii="Times New Roman" w:hAnsi="Times New Roman" w:cs="Times New Roman"/>
          <w:sz w:val="24"/>
          <w:szCs w:val="24"/>
          <w:lang w:val="ro-RO"/>
        </w:rPr>
        <w:t xml:space="preserve"> energiei electrice </w:t>
      </w:r>
      <w:r w:rsidR="003A1F47"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furnizor</w:t>
      </w:r>
      <w:r w:rsidR="003A1F47"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central de energie electrică, </w:t>
      </w:r>
      <w:r w:rsidR="003A1F47" w:rsidRPr="008D7397">
        <w:rPr>
          <w:rFonts w:ascii="Times New Roman" w:hAnsi="Times New Roman" w:cs="Times New Roman"/>
          <w:sz w:val="24"/>
          <w:szCs w:val="24"/>
          <w:lang w:val="ro-RO"/>
        </w:rPr>
        <w:t>traderii</w:t>
      </w:r>
      <w:r w:rsidRPr="008D7397">
        <w:rPr>
          <w:rFonts w:ascii="Times New Roman" w:hAnsi="Times New Roman" w:cs="Times New Roman"/>
          <w:sz w:val="24"/>
          <w:szCs w:val="24"/>
          <w:lang w:val="ro-RO"/>
        </w:rPr>
        <w:t>, furnizori</w:t>
      </w:r>
      <w:r w:rsidR="003A1F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agregatori</w:t>
      </w:r>
      <w:r w:rsidR="003A1F47" w:rsidRPr="008D7397">
        <w:rPr>
          <w:rFonts w:ascii="Times New Roman" w:hAnsi="Times New Roman" w:cs="Times New Roman"/>
          <w:sz w:val="24"/>
          <w:szCs w:val="24"/>
          <w:lang w:val="ro-RO"/>
        </w:rPr>
        <w:t xml:space="preserve">i, operatorii </w:t>
      </w:r>
      <w:r w:rsidRPr="008D7397">
        <w:rPr>
          <w:rFonts w:ascii="Times New Roman" w:hAnsi="Times New Roman" w:cs="Times New Roman"/>
          <w:sz w:val="24"/>
          <w:szCs w:val="24"/>
          <w:lang w:val="ro-RO"/>
        </w:rPr>
        <w:t>instalații</w:t>
      </w:r>
      <w:r w:rsidR="003A1F47"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stocare a energiei, </w:t>
      </w:r>
      <w:r w:rsidR="00006F60" w:rsidRPr="008D7397">
        <w:rPr>
          <w:rFonts w:ascii="Times New Roman" w:hAnsi="Times New Roman" w:cs="Times New Roman"/>
          <w:sz w:val="24"/>
          <w:szCs w:val="24"/>
          <w:lang w:val="ro-RO"/>
        </w:rPr>
        <w:t xml:space="preserve">comunitățile </w:t>
      </w:r>
      <w:r w:rsidR="009B15AD" w:rsidRPr="008D7397">
        <w:rPr>
          <w:rFonts w:ascii="Times New Roman" w:hAnsi="Times New Roman" w:cs="Times New Roman"/>
          <w:sz w:val="24"/>
          <w:szCs w:val="24"/>
          <w:lang w:val="ro-RO"/>
        </w:rPr>
        <w:t xml:space="preserve">de </w:t>
      </w:r>
      <w:r w:rsidR="00006F60" w:rsidRPr="008D7397">
        <w:rPr>
          <w:rFonts w:ascii="Times New Roman" w:hAnsi="Times New Roman" w:cs="Times New Roman"/>
          <w:sz w:val="24"/>
          <w:szCs w:val="24"/>
          <w:lang w:val="ro-RO"/>
        </w:rPr>
        <w:t>energ</w:t>
      </w:r>
      <w:r w:rsidR="009B15AD" w:rsidRPr="008D7397">
        <w:rPr>
          <w:rFonts w:ascii="Times New Roman" w:hAnsi="Times New Roman" w:cs="Times New Roman"/>
          <w:sz w:val="24"/>
          <w:szCs w:val="24"/>
          <w:lang w:val="ro-RO"/>
        </w:rPr>
        <w:t>i</w:t>
      </w:r>
      <w:r w:rsidR="00006F60" w:rsidRPr="008D7397">
        <w:rPr>
          <w:rFonts w:ascii="Times New Roman" w:hAnsi="Times New Roman" w:cs="Times New Roman"/>
          <w:sz w:val="24"/>
          <w:szCs w:val="24"/>
          <w:lang w:val="ro-RO"/>
        </w:rPr>
        <w:t xml:space="preserve">e </w:t>
      </w:r>
      <w:r w:rsidR="00224D95" w:rsidRPr="008D7397">
        <w:rPr>
          <w:rFonts w:ascii="Times New Roman" w:hAnsi="Times New Roman" w:cs="Times New Roman"/>
          <w:sz w:val="24"/>
          <w:szCs w:val="24"/>
          <w:lang w:val="ro-RO"/>
        </w:rPr>
        <w:t>a</w:t>
      </w:r>
      <w:r w:rsidR="00F311C9" w:rsidRPr="008D7397">
        <w:rPr>
          <w:rFonts w:ascii="Times New Roman" w:hAnsi="Times New Roman" w:cs="Times New Roman"/>
          <w:sz w:val="24"/>
          <w:szCs w:val="24"/>
          <w:lang w:val="ro-RO"/>
        </w:rPr>
        <w:t>le</w:t>
      </w:r>
      <w:r w:rsidR="00224D95" w:rsidRPr="008D7397">
        <w:rPr>
          <w:rFonts w:ascii="Times New Roman" w:hAnsi="Times New Roman" w:cs="Times New Roman"/>
          <w:sz w:val="24"/>
          <w:szCs w:val="24"/>
          <w:lang w:val="ro-RO"/>
        </w:rPr>
        <w:t xml:space="preserve"> </w:t>
      </w:r>
      <w:r w:rsidR="00006F60" w:rsidRPr="008D7397">
        <w:rPr>
          <w:rFonts w:ascii="Times New Roman" w:hAnsi="Times New Roman" w:cs="Times New Roman"/>
          <w:sz w:val="24"/>
          <w:szCs w:val="24"/>
          <w:lang w:val="ro-RO"/>
        </w:rPr>
        <w:t>cetățen</w:t>
      </w:r>
      <w:r w:rsidR="00224D95" w:rsidRPr="008D7397">
        <w:rPr>
          <w:rFonts w:ascii="Times New Roman" w:hAnsi="Times New Roman" w:cs="Times New Roman"/>
          <w:sz w:val="24"/>
          <w:szCs w:val="24"/>
          <w:lang w:val="ro-RO"/>
        </w:rPr>
        <w:t>ilor</w:t>
      </w:r>
      <w:r w:rsidR="00006F60" w:rsidRPr="008D7397">
        <w:rPr>
          <w:rFonts w:ascii="Times New Roman" w:hAnsi="Times New Roman" w:cs="Times New Roman"/>
          <w:sz w:val="24"/>
          <w:szCs w:val="24"/>
          <w:lang w:val="ro-RO"/>
        </w:rPr>
        <w:t xml:space="preserve">, </w:t>
      </w:r>
      <w:r w:rsidR="00403AC0" w:rsidRPr="008D7397">
        <w:rPr>
          <w:rFonts w:ascii="Times New Roman" w:hAnsi="Times New Roman" w:cs="Times New Roman"/>
          <w:sz w:val="24"/>
          <w:szCs w:val="24"/>
          <w:lang w:val="ro-RO"/>
        </w:rPr>
        <w:t xml:space="preserve">comunitățile de energie din surse regenerabile, </w:t>
      </w:r>
      <w:r w:rsidRPr="008D7397">
        <w:rPr>
          <w:rFonts w:ascii="Times New Roman" w:hAnsi="Times New Roman" w:cs="Times New Roman"/>
          <w:sz w:val="24"/>
          <w:szCs w:val="24"/>
          <w:lang w:val="ro-RO"/>
        </w:rPr>
        <w:t>consumatori</w:t>
      </w:r>
      <w:r w:rsidR="003A1F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inclusiv consumator</w:t>
      </w:r>
      <w:r w:rsidR="003A1F4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i activi.</w:t>
      </w:r>
    </w:p>
    <w:p w14:paraId="14C77AD7" w14:textId="2B389E44" w:rsidR="00CB4453"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Piețele angro </w:t>
      </w:r>
      <w:r w:rsidR="00B01181"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electric</w:t>
      </w:r>
      <w:r w:rsidR="00B0118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se organizează și funcționează în conformitate cu prezenta lege, cu </w:t>
      </w:r>
      <w:r w:rsidR="00184BED" w:rsidRPr="008D7397">
        <w:rPr>
          <w:rFonts w:ascii="Times New Roman" w:hAnsi="Times New Roman" w:cs="Times New Roman"/>
          <w:sz w:val="24"/>
          <w:szCs w:val="24"/>
          <w:lang w:val="ro-RO"/>
        </w:rPr>
        <w:t xml:space="preserve">Regulile pieței </w:t>
      </w:r>
      <w:r w:rsidRPr="008D7397">
        <w:rPr>
          <w:rFonts w:ascii="Times New Roman" w:hAnsi="Times New Roman" w:cs="Times New Roman"/>
          <w:sz w:val="24"/>
          <w:szCs w:val="24"/>
          <w:lang w:val="ro-RO"/>
        </w:rPr>
        <w:t>energie</w:t>
      </w:r>
      <w:r w:rsidR="00224D95" w:rsidRPr="008D7397">
        <w:rPr>
          <w:rFonts w:ascii="Times New Roman" w:hAnsi="Times New Roman" w:cs="Times New Roman"/>
          <w:sz w:val="24"/>
          <w:szCs w:val="24"/>
          <w:lang w:val="ro-RO"/>
        </w:rPr>
        <w:t>i</w:t>
      </w:r>
      <w:r w:rsidR="00184BED" w:rsidRPr="008D7397">
        <w:rPr>
          <w:rFonts w:ascii="Times New Roman" w:hAnsi="Times New Roman" w:cs="Times New Roman"/>
          <w:sz w:val="24"/>
          <w:szCs w:val="24"/>
          <w:lang w:val="ro-RO"/>
        </w:rPr>
        <w:t xml:space="preserve"> electric</w:t>
      </w:r>
      <w:r w:rsidR="00224D9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cu </w:t>
      </w:r>
      <w:r w:rsidR="00184BED"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odurile rețele</w:t>
      </w:r>
      <w:r w:rsidR="00224D9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184BED" w:rsidRPr="008D7397">
        <w:rPr>
          <w:rFonts w:ascii="Times New Roman" w:hAnsi="Times New Roman" w:cs="Times New Roman"/>
          <w:sz w:val="24"/>
          <w:szCs w:val="24"/>
          <w:lang w:val="ro-RO"/>
        </w:rPr>
        <w:t xml:space="preserve">electrice </w:t>
      </w:r>
      <w:r w:rsidR="00401BD5" w:rsidRPr="008D7397">
        <w:rPr>
          <w:rFonts w:ascii="Times New Roman" w:hAnsi="Times New Roman" w:cs="Times New Roman"/>
          <w:sz w:val="24"/>
          <w:szCs w:val="24"/>
          <w:lang w:val="ro-RO"/>
        </w:rPr>
        <w:t xml:space="preserve">și liniile directoare </w:t>
      </w:r>
      <w:r w:rsidR="00474B8F" w:rsidRPr="008D7397">
        <w:rPr>
          <w:rFonts w:ascii="Times New Roman" w:hAnsi="Times New Roman" w:cs="Times New Roman"/>
          <w:sz w:val="24"/>
          <w:szCs w:val="24"/>
          <w:lang w:val="ro-RO"/>
        </w:rPr>
        <w:t>prevăzute la</w:t>
      </w:r>
      <w:r w:rsidRPr="008D7397">
        <w:rPr>
          <w:rFonts w:ascii="Times New Roman" w:hAnsi="Times New Roman" w:cs="Times New Roman"/>
          <w:sz w:val="24"/>
          <w:szCs w:val="24"/>
          <w:lang w:val="ro-RO"/>
        </w:rPr>
        <w:t xml:space="preserve"> </w:t>
      </w:r>
      <w:r w:rsidR="00474B8F" w:rsidRPr="008D7397">
        <w:rPr>
          <w:rFonts w:ascii="Times New Roman" w:hAnsi="Times New Roman" w:cs="Times New Roman"/>
          <w:sz w:val="24"/>
          <w:szCs w:val="24"/>
          <w:lang w:val="ro-RO"/>
        </w:rPr>
        <w:fldChar w:fldCharType="begin"/>
      </w:r>
      <w:r w:rsidR="00474B8F" w:rsidRPr="008D7397">
        <w:rPr>
          <w:rFonts w:ascii="Times New Roman" w:hAnsi="Times New Roman" w:cs="Times New Roman"/>
          <w:sz w:val="24"/>
          <w:szCs w:val="24"/>
          <w:lang w:val="ro-RO"/>
        </w:rPr>
        <w:instrText xml:space="preserve"> REF _Ref168390329 \r \h </w:instrText>
      </w:r>
      <w:r w:rsidR="00174215" w:rsidRPr="008D7397">
        <w:rPr>
          <w:rFonts w:ascii="Times New Roman" w:hAnsi="Times New Roman" w:cs="Times New Roman"/>
          <w:sz w:val="24"/>
          <w:szCs w:val="24"/>
          <w:lang w:val="ro-RO"/>
        </w:rPr>
        <w:instrText xml:space="preserve"> \* MERGEFORMAT </w:instrText>
      </w:r>
      <w:r w:rsidR="00474B8F" w:rsidRPr="008D7397">
        <w:rPr>
          <w:rFonts w:ascii="Times New Roman" w:hAnsi="Times New Roman" w:cs="Times New Roman"/>
          <w:sz w:val="24"/>
          <w:szCs w:val="24"/>
          <w:lang w:val="ro-RO"/>
        </w:rPr>
      </w:r>
      <w:r w:rsidR="00474B8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474B8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funcție de tipul produsului com</w:t>
      </w:r>
      <w:r w:rsidR="00184BED" w:rsidRPr="008D7397">
        <w:rPr>
          <w:rFonts w:ascii="Times New Roman" w:hAnsi="Times New Roman" w:cs="Times New Roman"/>
          <w:sz w:val="24"/>
          <w:szCs w:val="24"/>
          <w:lang w:val="ro-RO"/>
        </w:rPr>
        <w:t xml:space="preserve">ercializat, piețele angro </w:t>
      </w:r>
      <w:r w:rsidR="00B01181"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184BED" w:rsidRPr="008D7397">
        <w:rPr>
          <w:rFonts w:ascii="Times New Roman" w:hAnsi="Times New Roman" w:cs="Times New Roman"/>
          <w:sz w:val="24"/>
          <w:szCs w:val="24"/>
          <w:lang w:val="ro-RO"/>
        </w:rPr>
        <w:t xml:space="preserve"> electric</w:t>
      </w:r>
      <w:r w:rsidR="00B0118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sunt</w:t>
      </w:r>
      <w:r w:rsidR="00184BED" w:rsidRPr="008D7397">
        <w:rPr>
          <w:rFonts w:ascii="Times New Roman" w:hAnsi="Times New Roman" w:cs="Times New Roman"/>
          <w:sz w:val="24"/>
          <w:szCs w:val="24"/>
          <w:lang w:val="ro-RO"/>
        </w:rPr>
        <w:t xml:space="preserve"> operate de către operatorul </w:t>
      </w:r>
      <w:r w:rsidRPr="008D7397">
        <w:rPr>
          <w:rFonts w:ascii="Times New Roman" w:hAnsi="Times New Roman" w:cs="Times New Roman"/>
          <w:sz w:val="24"/>
          <w:szCs w:val="24"/>
          <w:lang w:val="ro-RO"/>
        </w:rPr>
        <w:t>sistem</w:t>
      </w:r>
      <w:r w:rsidR="00184BED"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d</w:t>
      </w:r>
      <w:r w:rsidR="00184BED" w:rsidRPr="008D7397">
        <w:rPr>
          <w:rFonts w:ascii="Times New Roman" w:hAnsi="Times New Roman" w:cs="Times New Roman"/>
          <w:sz w:val="24"/>
          <w:szCs w:val="24"/>
          <w:lang w:val="ro-RO"/>
        </w:rPr>
        <w:t>e către operatorul pi</w:t>
      </w:r>
      <w:r w:rsidR="00224D95" w:rsidRPr="008D7397">
        <w:rPr>
          <w:rFonts w:ascii="Times New Roman" w:hAnsi="Times New Roman" w:cs="Times New Roman"/>
          <w:sz w:val="24"/>
          <w:szCs w:val="24"/>
          <w:lang w:val="ro-RO"/>
        </w:rPr>
        <w:t>e</w:t>
      </w:r>
      <w:r w:rsidR="00184BED" w:rsidRPr="008D7397">
        <w:rPr>
          <w:rFonts w:ascii="Times New Roman" w:hAnsi="Times New Roman" w:cs="Times New Roman"/>
          <w:sz w:val="24"/>
          <w:szCs w:val="24"/>
          <w:lang w:val="ro-RO"/>
        </w:rPr>
        <w:t>ț</w:t>
      </w:r>
      <w:r w:rsidR="00224D95" w:rsidRPr="008D7397">
        <w:rPr>
          <w:rFonts w:ascii="Times New Roman" w:hAnsi="Times New Roman" w:cs="Times New Roman"/>
          <w:sz w:val="24"/>
          <w:szCs w:val="24"/>
          <w:lang w:val="ro-RO"/>
        </w:rPr>
        <w:t>ei energiei electrice</w:t>
      </w:r>
      <w:r w:rsidR="00184BED"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de către o altă persoană care </w:t>
      </w:r>
      <w:r w:rsidR="00D13B8A" w:rsidRPr="008D7397">
        <w:rPr>
          <w:rFonts w:ascii="Times New Roman" w:hAnsi="Times New Roman" w:cs="Times New Roman"/>
          <w:sz w:val="24"/>
          <w:szCs w:val="24"/>
          <w:lang w:val="ro-RO"/>
        </w:rPr>
        <w:t>intermediază</w:t>
      </w:r>
      <w:r w:rsidRPr="008D7397">
        <w:rPr>
          <w:rFonts w:ascii="Times New Roman" w:hAnsi="Times New Roman" w:cs="Times New Roman"/>
          <w:sz w:val="24"/>
          <w:szCs w:val="24"/>
          <w:lang w:val="ro-RO"/>
        </w:rPr>
        <w:t xml:space="preserve"> tranzacții</w:t>
      </w:r>
      <w:r w:rsidR="00D13B8A" w:rsidRPr="008D7397">
        <w:rPr>
          <w:rFonts w:ascii="Times New Roman" w:hAnsi="Times New Roman" w:cs="Times New Roman"/>
          <w:sz w:val="24"/>
          <w:szCs w:val="24"/>
          <w:lang w:val="ro-RO"/>
        </w:rPr>
        <w:t xml:space="preserve"> cu titlu profesional</w:t>
      </w:r>
      <w:r w:rsidRPr="008D7397">
        <w:rPr>
          <w:rFonts w:ascii="Times New Roman" w:hAnsi="Times New Roman" w:cs="Times New Roman"/>
          <w:sz w:val="24"/>
          <w:szCs w:val="24"/>
          <w:lang w:val="ro-RO"/>
        </w:rPr>
        <w:t>.</w:t>
      </w:r>
    </w:p>
    <w:p w14:paraId="43C03D5B" w14:textId="1967DFA6" w:rsidR="00CB4453" w:rsidRPr="008D7397" w:rsidRDefault="00CB4453" w:rsidP="008219E4">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Piețele angro </w:t>
      </w:r>
      <w:r w:rsidR="008C740C" w:rsidRPr="008D7397">
        <w:rPr>
          <w:rFonts w:ascii="Times New Roman" w:hAnsi="Times New Roman" w:cs="Times New Roman"/>
          <w:sz w:val="24"/>
          <w:szCs w:val="24"/>
          <w:lang w:val="ro-RO"/>
        </w:rPr>
        <w:t>de</w:t>
      </w:r>
      <w:r w:rsidR="00A3699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A3699E" w:rsidRPr="008D7397">
        <w:rPr>
          <w:rFonts w:ascii="Times New Roman" w:hAnsi="Times New Roman" w:cs="Times New Roman"/>
          <w:sz w:val="24"/>
          <w:szCs w:val="24"/>
          <w:lang w:val="ro-RO"/>
        </w:rPr>
        <w:t xml:space="preserve"> electric</w:t>
      </w:r>
      <w:r w:rsidR="008C740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constau din pi</w:t>
      </w:r>
      <w:r w:rsidR="00224D95" w:rsidRPr="008D7397">
        <w:rPr>
          <w:rFonts w:ascii="Times New Roman" w:hAnsi="Times New Roman" w:cs="Times New Roman"/>
          <w:sz w:val="24"/>
          <w:szCs w:val="24"/>
          <w:lang w:val="ro-RO"/>
        </w:rPr>
        <w:t>ața contractelor bilaterale</w:t>
      </w:r>
      <w:r w:rsidR="008219E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burse de energie electrică, piețe </w:t>
      </w:r>
      <w:r w:rsidR="006F67FB" w:rsidRPr="008D7397">
        <w:rPr>
          <w:rFonts w:ascii="Times New Roman" w:hAnsi="Times New Roman" w:cs="Times New Roman"/>
          <w:sz w:val="24"/>
          <w:szCs w:val="24"/>
          <w:lang w:val="ro-RO"/>
        </w:rPr>
        <w:t>pentru comercializarea energie</w:t>
      </w:r>
      <w:r w:rsidR="00224D95" w:rsidRPr="008D7397">
        <w:rPr>
          <w:rFonts w:ascii="Times New Roman" w:hAnsi="Times New Roman" w:cs="Times New Roman"/>
          <w:sz w:val="24"/>
          <w:szCs w:val="24"/>
          <w:lang w:val="ro-RO"/>
        </w:rPr>
        <w:t>i electrice</w:t>
      </w:r>
      <w:r w:rsidR="006F67FB" w:rsidRPr="008D7397">
        <w:rPr>
          <w:rFonts w:ascii="Times New Roman" w:hAnsi="Times New Roman" w:cs="Times New Roman"/>
          <w:sz w:val="24"/>
          <w:szCs w:val="24"/>
          <w:lang w:val="ro-RO"/>
        </w:rPr>
        <w:t xml:space="preserve">, </w:t>
      </w:r>
      <w:r w:rsidR="008219E4" w:rsidRPr="008D7397">
        <w:rPr>
          <w:rFonts w:ascii="Times New Roman" w:hAnsi="Times New Roman" w:cs="Times New Roman"/>
          <w:sz w:val="24"/>
          <w:szCs w:val="24"/>
          <w:lang w:val="ro-RO"/>
        </w:rPr>
        <w:t xml:space="preserve">a </w:t>
      </w:r>
      <w:r w:rsidR="006F67FB" w:rsidRPr="008D7397">
        <w:rPr>
          <w:rFonts w:ascii="Times New Roman" w:hAnsi="Times New Roman" w:cs="Times New Roman"/>
          <w:sz w:val="24"/>
          <w:szCs w:val="24"/>
          <w:lang w:val="ro-RO"/>
        </w:rPr>
        <w:t>capacități</w:t>
      </w:r>
      <w:r w:rsidR="00224D9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8219E4"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servicii</w:t>
      </w:r>
      <w:r w:rsidR="008219E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inclusiv </w:t>
      </w:r>
      <w:r w:rsidR="00E25E2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servicii</w:t>
      </w:r>
      <w:r w:rsidR="008219E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echilibrare, în toate intervalele de timp, inclusiv </w:t>
      </w:r>
      <w:r w:rsidR="006F67FB" w:rsidRPr="008D7397">
        <w:rPr>
          <w:rFonts w:ascii="Times New Roman" w:hAnsi="Times New Roman" w:cs="Times New Roman"/>
          <w:sz w:val="24"/>
          <w:szCs w:val="24"/>
          <w:lang w:val="ro-RO"/>
        </w:rPr>
        <w:t>piețele la termen</w:t>
      </w:r>
      <w:r w:rsidRPr="008D7397">
        <w:rPr>
          <w:rFonts w:ascii="Times New Roman" w:hAnsi="Times New Roman" w:cs="Times New Roman"/>
          <w:sz w:val="24"/>
          <w:szCs w:val="24"/>
          <w:lang w:val="ro-RO"/>
        </w:rPr>
        <w:t xml:space="preserve">, </w:t>
      </w:r>
      <w:r w:rsidR="006F67FB" w:rsidRPr="008D7397">
        <w:rPr>
          <w:rFonts w:ascii="Times New Roman" w:hAnsi="Times New Roman" w:cs="Times New Roman"/>
          <w:sz w:val="24"/>
          <w:szCs w:val="24"/>
          <w:lang w:val="ro-RO"/>
        </w:rPr>
        <w:t>pentru ziua următoare</w:t>
      </w:r>
      <w:r w:rsidRPr="008D7397">
        <w:rPr>
          <w:rFonts w:ascii="Times New Roman" w:hAnsi="Times New Roman" w:cs="Times New Roman"/>
          <w:sz w:val="24"/>
          <w:szCs w:val="24"/>
          <w:lang w:val="ro-RO"/>
        </w:rPr>
        <w:t xml:space="preserve"> și </w:t>
      </w:r>
      <w:r w:rsidR="00224D95" w:rsidRPr="008D7397">
        <w:rPr>
          <w:rFonts w:ascii="Times New Roman" w:hAnsi="Times New Roman" w:cs="Times New Roman"/>
          <w:sz w:val="24"/>
          <w:szCs w:val="24"/>
          <w:lang w:val="ro-RO"/>
        </w:rPr>
        <w:t>pe parcursul zilei</w:t>
      </w:r>
      <w:r w:rsidRPr="008D7397">
        <w:rPr>
          <w:rFonts w:ascii="Times New Roman" w:hAnsi="Times New Roman" w:cs="Times New Roman"/>
          <w:sz w:val="24"/>
          <w:szCs w:val="24"/>
          <w:lang w:val="ro-RO"/>
        </w:rPr>
        <w:t>.</w:t>
      </w:r>
    </w:p>
    <w:p w14:paraId="40FEAF30" w14:textId="31927D68" w:rsidR="00CB4453"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Costurile justificate și necesare suportate de operatorul </w:t>
      </w:r>
      <w:r w:rsidR="004E3850"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în legătură cu organizarea și gestionarea piețelor de alocare a capacităților, a piețelor serviciilor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inclusiv a piețelor serviciilor de echilibrare se recuperează în timp util, evitându-se totodată subvenționările încrucișate î</w:t>
      </w:r>
      <w:r w:rsidR="004E3850" w:rsidRPr="008D7397">
        <w:rPr>
          <w:rFonts w:ascii="Times New Roman" w:hAnsi="Times New Roman" w:cs="Times New Roman"/>
          <w:sz w:val="24"/>
          <w:szCs w:val="24"/>
          <w:lang w:val="ro-RO"/>
        </w:rPr>
        <w:t>ntre activitățile desfășurate.</w:t>
      </w:r>
    </w:p>
    <w:p w14:paraId="0593AA32" w14:textId="15F50F4A" w:rsidR="00CB4453"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bursele de energie electrică prețurile se formează în funcție de cerere și ofertă, ca urmare a </w:t>
      </w:r>
      <w:r w:rsidR="00C91E9A" w:rsidRPr="008D7397">
        <w:rPr>
          <w:rFonts w:ascii="Times New Roman" w:hAnsi="Times New Roman" w:cs="Times New Roman"/>
          <w:sz w:val="24"/>
          <w:szCs w:val="24"/>
          <w:lang w:val="ro-RO"/>
        </w:rPr>
        <w:t xml:space="preserve">aplicării </w:t>
      </w:r>
      <w:r w:rsidRPr="008D7397">
        <w:rPr>
          <w:rFonts w:ascii="Times New Roman" w:hAnsi="Times New Roman" w:cs="Times New Roman"/>
          <w:sz w:val="24"/>
          <w:szCs w:val="24"/>
          <w:lang w:val="ro-RO"/>
        </w:rPr>
        <w:t xml:space="preserve">unor mecanisme </w:t>
      </w:r>
      <w:r w:rsidR="004E3850" w:rsidRPr="008D7397">
        <w:rPr>
          <w:rFonts w:ascii="Times New Roman" w:hAnsi="Times New Roman" w:cs="Times New Roman"/>
          <w:sz w:val="24"/>
          <w:szCs w:val="24"/>
          <w:lang w:val="ro-RO"/>
        </w:rPr>
        <w:t>concurențiale</w:t>
      </w:r>
      <w:r w:rsidRPr="008D7397">
        <w:rPr>
          <w:rFonts w:ascii="Times New Roman" w:hAnsi="Times New Roman" w:cs="Times New Roman"/>
          <w:sz w:val="24"/>
          <w:szCs w:val="24"/>
          <w:lang w:val="ro-RO"/>
        </w:rPr>
        <w:t>. Legislația privind bursele de mărfuri și tranzacționarea cu acțiuni nu se aplică burselor de energie electrică.</w:t>
      </w:r>
    </w:p>
    <w:p w14:paraId="4F8232E6" w14:textId="4A5717C6" w:rsidR="008D18D9"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6" w:name="_Ref168390870"/>
      <w:r w:rsidRPr="008D7397">
        <w:rPr>
          <w:rFonts w:ascii="Times New Roman" w:hAnsi="Times New Roman" w:cs="Times New Roman"/>
          <w:sz w:val="24"/>
          <w:szCs w:val="24"/>
          <w:lang w:val="ro-RO"/>
        </w:rPr>
        <w:t xml:space="preserve">Persoanele care intenționează să participe </w:t>
      </w:r>
      <w:r w:rsidR="00A92EB3"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 xml:space="preserve">piețele angro </w:t>
      </w:r>
      <w:r w:rsidR="008C740C"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4E3850" w:rsidRPr="008D7397">
        <w:rPr>
          <w:rFonts w:ascii="Times New Roman" w:hAnsi="Times New Roman" w:cs="Times New Roman"/>
          <w:sz w:val="24"/>
          <w:szCs w:val="24"/>
          <w:lang w:val="ro-RO"/>
        </w:rPr>
        <w:t xml:space="preserve"> electric</w:t>
      </w:r>
      <w:r w:rsidR="008C740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C91E9A"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 xml:space="preserve">se </w:t>
      </w:r>
      <w:r w:rsidR="00C91E9A" w:rsidRPr="008D7397">
        <w:rPr>
          <w:rFonts w:ascii="Times New Roman" w:hAnsi="Times New Roman" w:cs="Times New Roman"/>
          <w:sz w:val="24"/>
          <w:szCs w:val="24"/>
          <w:lang w:val="ro-RO"/>
        </w:rPr>
        <w:t xml:space="preserve">înregistreze </w:t>
      </w:r>
      <w:r w:rsidRPr="008D7397">
        <w:rPr>
          <w:rFonts w:ascii="Times New Roman" w:hAnsi="Times New Roman" w:cs="Times New Roman"/>
          <w:sz w:val="24"/>
          <w:szCs w:val="24"/>
          <w:lang w:val="ro-RO"/>
        </w:rPr>
        <w:t xml:space="preserve">în Registrul participanților </w:t>
      </w:r>
      <w:r w:rsidR="004E3850"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0977CA" w:rsidRPr="008D7397">
        <w:rPr>
          <w:rFonts w:ascii="Times New Roman" w:hAnsi="Times New Roman" w:cs="Times New Roman"/>
          <w:sz w:val="24"/>
          <w:szCs w:val="24"/>
          <w:lang w:val="ro-RO"/>
        </w:rPr>
        <w:t xml:space="preserve">piețele </w:t>
      </w:r>
      <w:r w:rsidR="004E3850"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conform </w:t>
      </w:r>
      <w:r w:rsidR="00184B02" w:rsidRPr="008D7397">
        <w:rPr>
          <w:rFonts w:ascii="Times New Roman" w:hAnsi="Times New Roman" w:cs="Times New Roman"/>
          <w:sz w:val="24"/>
          <w:szCs w:val="24"/>
          <w:lang w:val="ro-RO"/>
        </w:rPr>
        <w:fldChar w:fldCharType="begin"/>
      </w:r>
      <w:r w:rsidR="00184B02" w:rsidRPr="008D7397">
        <w:rPr>
          <w:rFonts w:ascii="Times New Roman" w:hAnsi="Times New Roman" w:cs="Times New Roman"/>
          <w:sz w:val="24"/>
          <w:szCs w:val="24"/>
          <w:lang w:val="ro-RO"/>
        </w:rPr>
        <w:instrText xml:space="preserve"> REF _Ref168333852 \r \h </w:instrText>
      </w:r>
      <w:r w:rsidR="00174215" w:rsidRPr="008D7397">
        <w:rPr>
          <w:rFonts w:ascii="Times New Roman" w:hAnsi="Times New Roman" w:cs="Times New Roman"/>
          <w:sz w:val="24"/>
          <w:szCs w:val="24"/>
          <w:lang w:val="ro-RO"/>
        </w:rPr>
        <w:instrText xml:space="preserve"> \* MERGEFORMAT </w:instrText>
      </w:r>
      <w:r w:rsidR="00184B02" w:rsidRPr="008D7397">
        <w:rPr>
          <w:rFonts w:ascii="Times New Roman" w:hAnsi="Times New Roman" w:cs="Times New Roman"/>
          <w:sz w:val="24"/>
          <w:szCs w:val="24"/>
          <w:lang w:val="ro-RO"/>
        </w:rPr>
      </w:r>
      <w:r w:rsidR="00184B0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86</w:t>
      </w:r>
      <w:r w:rsidR="00184B0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Participanților la piață le este interzis să efectueze tranzacții pe piețele angro </w:t>
      </w:r>
      <w:r w:rsidR="0041104A" w:rsidRPr="008D7397">
        <w:rPr>
          <w:rFonts w:ascii="Times New Roman" w:hAnsi="Times New Roman" w:cs="Times New Roman"/>
          <w:sz w:val="24"/>
          <w:szCs w:val="24"/>
          <w:lang w:val="ro-RO"/>
        </w:rPr>
        <w:t>de</w:t>
      </w:r>
      <w:r w:rsidR="0037576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375761" w:rsidRPr="008D7397">
        <w:rPr>
          <w:rFonts w:ascii="Times New Roman" w:hAnsi="Times New Roman" w:cs="Times New Roman"/>
          <w:sz w:val="24"/>
          <w:szCs w:val="24"/>
          <w:lang w:val="ro-RO"/>
        </w:rPr>
        <w:t xml:space="preserve"> electric</w:t>
      </w:r>
      <w:r w:rsidR="0041104A" w:rsidRPr="008D7397">
        <w:rPr>
          <w:rFonts w:ascii="Times New Roman" w:hAnsi="Times New Roman" w:cs="Times New Roman"/>
          <w:sz w:val="24"/>
          <w:szCs w:val="24"/>
          <w:lang w:val="ro-RO"/>
        </w:rPr>
        <w:t>ă</w:t>
      </w:r>
      <w:r w:rsidR="00375761" w:rsidRPr="008D7397">
        <w:rPr>
          <w:rFonts w:ascii="Times New Roman" w:hAnsi="Times New Roman" w:cs="Times New Roman"/>
          <w:sz w:val="24"/>
          <w:szCs w:val="24"/>
          <w:lang w:val="ro-RO"/>
        </w:rPr>
        <w:t xml:space="preserve"> dacă nu sunt înregistrați</w:t>
      </w:r>
      <w:r w:rsidRPr="008D7397">
        <w:rPr>
          <w:rFonts w:ascii="Times New Roman" w:hAnsi="Times New Roman" w:cs="Times New Roman"/>
          <w:sz w:val="24"/>
          <w:szCs w:val="24"/>
          <w:lang w:val="ro-RO"/>
        </w:rPr>
        <w:t xml:space="preserve"> în Registrul </w:t>
      </w:r>
      <w:r w:rsidR="00C91E9A" w:rsidRPr="008D7397">
        <w:rPr>
          <w:rFonts w:ascii="Times New Roman" w:hAnsi="Times New Roman" w:cs="Times New Roman"/>
          <w:sz w:val="24"/>
          <w:szCs w:val="24"/>
          <w:lang w:val="ro-RO"/>
        </w:rPr>
        <w:t>respectiv</w:t>
      </w:r>
      <w:r w:rsidRPr="008D7397">
        <w:rPr>
          <w:rFonts w:ascii="Times New Roman" w:hAnsi="Times New Roman" w:cs="Times New Roman"/>
          <w:sz w:val="24"/>
          <w:szCs w:val="24"/>
          <w:lang w:val="ro-RO"/>
        </w:rPr>
        <w:t>.</w:t>
      </w:r>
      <w:bookmarkEnd w:id="386"/>
    </w:p>
    <w:p w14:paraId="6833374A" w14:textId="1D918892" w:rsidR="0033724F"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7" w:name="_Ref168390092"/>
      <w:r w:rsidRPr="008D7397">
        <w:rPr>
          <w:rFonts w:ascii="Times New Roman" w:hAnsi="Times New Roman" w:cs="Times New Roman"/>
          <w:sz w:val="24"/>
          <w:szCs w:val="24"/>
          <w:lang w:val="ro-RO"/>
        </w:rPr>
        <w:t xml:space="preserve">Pentru a participa </w:t>
      </w:r>
      <w:r w:rsidR="00C91E9A"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 xml:space="preserve">bursele de energie electrică, </w:t>
      </w:r>
      <w:r w:rsidR="00C91E9A"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 xml:space="preserve">piețele </w:t>
      </w:r>
      <w:r w:rsidR="00C91E9A" w:rsidRPr="008D7397">
        <w:rPr>
          <w:rFonts w:ascii="Times New Roman" w:hAnsi="Times New Roman" w:cs="Times New Roman"/>
          <w:sz w:val="24"/>
          <w:szCs w:val="24"/>
          <w:lang w:val="ro-RO"/>
        </w:rPr>
        <w:t xml:space="preserve">de </w:t>
      </w:r>
      <w:r w:rsidR="00865C3B" w:rsidRPr="008D7397">
        <w:rPr>
          <w:rFonts w:ascii="Times New Roman" w:hAnsi="Times New Roman" w:cs="Times New Roman"/>
          <w:sz w:val="24"/>
          <w:szCs w:val="24"/>
          <w:lang w:val="ro-RO"/>
        </w:rPr>
        <w:t>comercializare</w:t>
      </w:r>
      <w:r w:rsidR="00C91E9A" w:rsidRPr="008D7397">
        <w:rPr>
          <w:rFonts w:ascii="Times New Roman" w:hAnsi="Times New Roman" w:cs="Times New Roman"/>
          <w:sz w:val="24"/>
          <w:szCs w:val="24"/>
          <w:lang w:val="ro-RO"/>
        </w:rPr>
        <w:t xml:space="preserve"> </w:t>
      </w:r>
      <w:r w:rsidR="00865C3B" w:rsidRPr="008D7397">
        <w:rPr>
          <w:rFonts w:ascii="Times New Roman" w:hAnsi="Times New Roman" w:cs="Times New Roman"/>
          <w:sz w:val="24"/>
          <w:szCs w:val="24"/>
          <w:lang w:val="ro-RO"/>
        </w:rPr>
        <w:t>a energie</w:t>
      </w:r>
      <w:r w:rsidR="00C91E9A" w:rsidRPr="008D7397">
        <w:rPr>
          <w:rFonts w:ascii="Times New Roman" w:hAnsi="Times New Roman" w:cs="Times New Roman"/>
          <w:sz w:val="24"/>
          <w:szCs w:val="24"/>
          <w:lang w:val="ro-RO"/>
        </w:rPr>
        <w:t>i</w:t>
      </w:r>
      <w:r w:rsidR="00865C3B" w:rsidRPr="008D7397">
        <w:rPr>
          <w:rFonts w:ascii="Times New Roman" w:hAnsi="Times New Roman" w:cs="Times New Roman"/>
          <w:sz w:val="24"/>
          <w:szCs w:val="24"/>
          <w:lang w:val="ro-RO"/>
        </w:rPr>
        <w:t xml:space="preserve">, </w:t>
      </w:r>
      <w:r w:rsidR="00C91E9A" w:rsidRPr="008D7397">
        <w:rPr>
          <w:rFonts w:ascii="Times New Roman" w:hAnsi="Times New Roman" w:cs="Times New Roman"/>
          <w:sz w:val="24"/>
          <w:szCs w:val="24"/>
          <w:lang w:val="ro-RO"/>
        </w:rPr>
        <w:t xml:space="preserve">a </w:t>
      </w:r>
      <w:r w:rsidR="00865C3B" w:rsidRPr="008D7397">
        <w:rPr>
          <w:rFonts w:ascii="Times New Roman" w:hAnsi="Times New Roman" w:cs="Times New Roman"/>
          <w:sz w:val="24"/>
          <w:szCs w:val="24"/>
          <w:lang w:val="ro-RO"/>
        </w:rPr>
        <w:t>capacități</w:t>
      </w:r>
      <w:r w:rsidR="00C91E9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C91E9A"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servicii</w:t>
      </w:r>
      <w:r w:rsidR="00C91E9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inclusiv </w:t>
      </w:r>
      <w:r w:rsidR="00C91E9A"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serviciilor de echilibrare, participanții la piață interesați trebuie să se înregistreze la </w:t>
      </w:r>
      <w:r w:rsidR="00865C3B" w:rsidRPr="008D7397">
        <w:rPr>
          <w:rFonts w:ascii="Times New Roman" w:hAnsi="Times New Roman" w:cs="Times New Roman"/>
          <w:sz w:val="24"/>
          <w:szCs w:val="24"/>
          <w:lang w:val="ro-RO"/>
        </w:rPr>
        <w:t>operatorul licențiat care gestionează piața respectiv</w:t>
      </w:r>
      <w:r w:rsidRPr="008D7397">
        <w:rPr>
          <w:rFonts w:ascii="Times New Roman" w:hAnsi="Times New Roman" w:cs="Times New Roman"/>
          <w:sz w:val="24"/>
          <w:szCs w:val="24"/>
          <w:lang w:val="ro-RO"/>
        </w:rPr>
        <w:t xml:space="preserve">ă și să depună garanții financiare operatorului </w:t>
      </w:r>
      <w:r w:rsidR="00865C3B"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operatorului </w:t>
      </w:r>
      <w:r w:rsidR="00865C3B" w:rsidRPr="008D7397">
        <w:rPr>
          <w:rFonts w:ascii="Times New Roman" w:hAnsi="Times New Roman" w:cs="Times New Roman"/>
          <w:sz w:val="24"/>
          <w:szCs w:val="24"/>
          <w:lang w:val="ro-RO"/>
        </w:rPr>
        <w:t>pieței</w:t>
      </w:r>
      <w:r w:rsidR="00D41EEF" w:rsidRPr="008D7397">
        <w:rPr>
          <w:rFonts w:ascii="Times New Roman" w:hAnsi="Times New Roman" w:cs="Times New Roman"/>
          <w:sz w:val="24"/>
          <w:szCs w:val="24"/>
          <w:lang w:val="ro-RO"/>
        </w:rPr>
        <w:t xml:space="preserve"> energiei electrice</w:t>
      </w:r>
      <w:r w:rsidR="00865C3B" w:rsidRPr="008D7397">
        <w:rPr>
          <w:rFonts w:ascii="Times New Roman" w:hAnsi="Times New Roman" w:cs="Times New Roman"/>
          <w:sz w:val="24"/>
          <w:szCs w:val="24"/>
          <w:lang w:val="ro-RO"/>
        </w:rPr>
        <w:t>/OPEED, î</w:t>
      </w:r>
      <w:r w:rsidRPr="008D7397">
        <w:rPr>
          <w:rFonts w:ascii="Times New Roman" w:hAnsi="Times New Roman" w:cs="Times New Roman"/>
          <w:sz w:val="24"/>
          <w:szCs w:val="24"/>
          <w:lang w:val="ro-RO"/>
        </w:rPr>
        <w:t xml:space="preserve">n </w:t>
      </w:r>
      <w:r w:rsidR="00865C3B" w:rsidRPr="008D7397">
        <w:rPr>
          <w:rFonts w:ascii="Times New Roman" w:hAnsi="Times New Roman" w:cs="Times New Roman"/>
          <w:sz w:val="24"/>
          <w:szCs w:val="24"/>
          <w:lang w:val="ro-RO"/>
        </w:rPr>
        <w:t>condițiile stabilite în R</w:t>
      </w:r>
      <w:r w:rsidRPr="008D7397">
        <w:rPr>
          <w:rFonts w:ascii="Times New Roman" w:hAnsi="Times New Roman" w:cs="Times New Roman"/>
          <w:sz w:val="24"/>
          <w:szCs w:val="24"/>
          <w:lang w:val="ro-RO"/>
        </w:rPr>
        <w:t xml:space="preserve">egulile </w:t>
      </w:r>
      <w:r w:rsidR="00865C3B" w:rsidRPr="008D7397">
        <w:rPr>
          <w:rFonts w:ascii="Times New Roman" w:hAnsi="Times New Roman" w:cs="Times New Roman"/>
          <w:sz w:val="24"/>
          <w:szCs w:val="24"/>
          <w:lang w:val="ro-RO"/>
        </w:rPr>
        <w:t xml:space="preserve">pieței </w:t>
      </w:r>
      <w:r w:rsidRPr="008D7397">
        <w:rPr>
          <w:rFonts w:ascii="Times New Roman" w:hAnsi="Times New Roman" w:cs="Times New Roman"/>
          <w:sz w:val="24"/>
          <w:szCs w:val="24"/>
          <w:lang w:val="ro-RO"/>
        </w:rPr>
        <w:t>energie</w:t>
      </w:r>
      <w:r w:rsidR="00D41EEF" w:rsidRPr="008D7397">
        <w:rPr>
          <w:rFonts w:ascii="Times New Roman" w:hAnsi="Times New Roman" w:cs="Times New Roman"/>
          <w:sz w:val="24"/>
          <w:szCs w:val="24"/>
          <w:lang w:val="ro-RO"/>
        </w:rPr>
        <w:t>i</w:t>
      </w:r>
      <w:r w:rsidR="00865C3B" w:rsidRPr="008D7397">
        <w:rPr>
          <w:rFonts w:ascii="Times New Roman" w:hAnsi="Times New Roman" w:cs="Times New Roman"/>
          <w:sz w:val="24"/>
          <w:szCs w:val="24"/>
          <w:lang w:val="ro-RO"/>
        </w:rPr>
        <w:t xml:space="preserve"> electric</w:t>
      </w:r>
      <w:r w:rsidR="00D41EE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Participanții la piață se pot retrage sau </w:t>
      </w:r>
      <w:r w:rsidR="0062037B" w:rsidRPr="008D7397">
        <w:rPr>
          <w:rFonts w:ascii="Times New Roman" w:hAnsi="Times New Roman" w:cs="Times New Roman"/>
          <w:sz w:val="24"/>
          <w:szCs w:val="24"/>
          <w:lang w:val="ro-RO"/>
        </w:rPr>
        <w:t xml:space="preserve">pot fi excluși de pe piețele </w:t>
      </w:r>
      <w:r w:rsidR="00C91E9A" w:rsidRPr="008D7397">
        <w:rPr>
          <w:rFonts w:ascii="Times New Roman" w:hAnsi="Times New Roman" w:cs="Times New Roman"/>
          <w:sz w:val="24"/>
          <w:szCs w:val="24"/>
          <w:lang w:val="ro-RO"/>
        </w:rPr>
        <w:t xml:space="preserve">respective </w:t>
      </w:r>
      <w:r w:rsidR="008C740C"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62037B" w:rsidRPr="008D7397">
        <w:rPr>
          <w:rFonts w:ascii="Times New Roman" w:hAnsi="Times New Roman" w:cs="Times New Roman"/>
          <w:sz w:val="24"/>
          <w:szCs w:val="24"/>
          <w:lang w:val="ro-RO"/>
        </w:rPr>
        <w:t xml:space="preserve"> electric</w:t>
      </w:r>
      <w:r w:rsidR="008C740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cazurile</w:t>
      </w:r>
      <w:r w:rsidR="0062037B" w:rsidRPr="008D7397">
        <w:rPr>
          <w:rFonts w:ascii="Times New Roman" w:hAnsi="Times New Roman" w:cs="Times New Roman"/>
          <w:sz w:val="24"/>
          <w:szCs w:val="24"/>
          <w:lang w:val="ro-RO"/>
        </w:rPr>
        <w:t xml:space="preserve"> și în condițiile stabilite în Regulile pieței</w:t>
      </w:r>
      <w:r w:rsidRPr="008D7397">
        <w:rPr>
          <w:rFonts w:ascii="Times New Roman" w:hAnsi="Times New Roman" w:cs="Times New Roman"/>
          <w:sz w:val="24"/>
          <w:szCs w:val="24"/>
          <w:lang w:val="ro-RO"/>
        </w:rPr>
        <w:t xml:space="preserve"> energie</w:t>
      </w:r>
      <w:r w:rsidR="00D41EEF" w:rsidRPr="008D7397">
        <w:rPr>
          <w:rFonts w:ascii="Times New Roman" w:hAnsi="Times New Roman" w:cs="Times New Roman"/>
          <w:sz w:val="24"/>
          <w:szCs w:val="24"/>
          <w:lang w:val="ro-RO"/>
        </w:rPr>
        <w:t>i</w:t>
      </w:r>
      <w:r w:rsidR="0062037B" w:rsidRPr="008D7397">
        <w:rPr>
          <w:rFonts w:ascii="Times New Roman" w:hAnsi="Times New Roman" w:cs="Times New Roman"/>
          <w:sz w:val="24"/>
          <w:szCs w:val="24"/>
          <w:lang w:val="ro-RO"/>
        </w:rPr>
        <w:t xml:space="preserve"> electric</w:t>
      </w:r>
      <w:r w:rsidR="00D41EEF" w:rsidRPr="008D7397">
        <w:rPr>
          <w:rFonts w:ascii="Times New Roman" w:hAnsi="Times New Roman" w:cs="Times New Roman"/>
          <w:sz w:val="24"/>
          <w:szCs w:val="24"/>
          <w:lang w:val="ro-RO"/>
        </w:rPr>
        <w:t>e</w:t>
      </w:r>
      <w:r w:rsidR="00FB76E5" w:rsidRPr="008D7397">
        <w:rPr>
          <w:rFonts w:ascii="Times New Roman" w:hAnsi="Times New Roman" w:cs="Times New Roman"/>
          <w:sz w:val="24"/>
          <w:szCs w:val="24"/>
          <w:lang w:val="ro-RO"/>
        </w:rPr>
        <w:t xml:space="preserve"> și în alte acte normative de reglementate prevăzute la art. 82</w:t>
      </w:r>
      <w:r w:rsidRPr="008D7397">
        <w:rPr>
          <w:rFonts w:ascii="Times New Roman" w:hAnsi="Times New Roman" w:cs="Times New Roman"/>
          <w:sz w:val="24"/>
          <w:szCs w:val="24"/>
          <w:lang w:val="ro-RO"/>
        </w:rPr>
        <w:t>.</w:t>
      </w:r>
      <w:bookmarkEnd w:id="387"/>
      <w:r w:rsidR="00FB76E5" w:rsidRPr="008D7397">
        <w:rPr>
          <w:rFonts w:ascii="Times New Roman" w:hAnsi="Times New Roman" w:cs="Times New Roman"/>
          <w:sz w:val="24"/>
          <w:szCs w:val="24"/>
          <w:lang w:val="ro-RO"/>
        </w:rPr>
        <w:t>, alin. (3)</w:t>
      </w:r>
    </w:p>
    <w:p w14:paraId="1E3AD930" w14:textId="6ACC14A1" w:rsidR="00774666"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Agenția constată că </w:t>
      </w:r>
      <w:r w:rsidR="00D41EEF" w:rsidRPr="008D7397">
        <w:rPr>
          <w:rFonts w:ascii="Times New Roman" w:hAnsi="Times New Roman" w:cs="Times New Roman"/>
          <w:sz w:val="24"/>
          <w:szCs w:val="24"/>
          <w:lang w:val="ro-RO"/>
        </w:rPr>
        <w:t xml:space="preserve">un participant </w:t>
      </w:r>
      <w:r w:rsidR="00492A02" w:rsidRPr="008D7397">
        <w:rPr>
          <w:rFonts w:ascii="Times New Roman" w:hAnsi="Times New Roman" w:cs="Times New Roman"/>
          <w:sz w:val="24"/>
          <w:szCs w:val="24"/>
          <w:lang w:val="ro-RO"/>
        </w:rPr>
        <w:t>la piață</w:t>
      </w:r>
      <w:r w:rsidR="00D41EE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efectua</w:t>
      </w:r>
      <w:r w:rsidR="00193E8F" w:rsidRPr="008D7397">
        <w:rPr>
          <w:rFonts w:ascii="Times New Roman" w:hAnsi="Times New Roman" w:cs="Times New Roman"/>
          <w:sz w:val="24"/>
          <w:szCs w:val="24"/>
          <w:lang w:val="ro-RO"/>
        </w:rPr>
        <w:t xml:space="preserve">t tranzacții pe piețele angro </w:t>
      </w:r>
      <w:r w:rsidR="008C740C"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193E8F" w:rsidRPr="008D7397">
        <w:rPr>
          <w:rFonts w:ascii="Times New Roman" w:hAnsi="Times New Roman" w:cs="Times New Roman"/>
          <w:sz w:val="24"/>
          <w:szCs w:val="24"/>
          <w:lang w:val="ro-RO"/>
        </w:rPr>
        <w:t xml:space="preserve"> electric</w:t>
      </w:r>
      <w:r w:rsidR="008C740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cu încălcarea principiului stabilit la alin. </w:t>
      </w:r>
      <w:r w:rsidR="005659B7" w:rsidRPr="008D7397">
        <w:rPr>
          <w:rFonts w:ascii="Times New Roman" w:hAnsi="Times New Roman" w:cs="Times New Roman"/>
          <w:sz w:val="24"/>
          <w:szCs w:val="24"/>
          <w:lang w:val="ro-RO"/>
        </w:rPr>
        <w:fldChar w:fldCharType="begin"/>
      </w:r>
      <w:r w:rsidR="005659B7" w:rsidRPr="008D7397">
        <w:rPr>
          <w:rFonts w:ascii="Times New Roman" w:hAnsi="Times New Roman" w:cs="Times New Roman"/>
          <w:sz w:val="24"/>
          <w:szCs w:val="24"/>
          <w:lang w:val="ro-RO"/>
        </w:rPr>
        <w:instrText xml:space="preserve"> REF _Ref168390870 \r \h </w:instrText>
      </w:r>
      <w:r w:rsidR="00174215" w:rsidRPr="008D7397">
        <w:rPr>
          <w:rFonts w:ascii="Times New Roman" w:hAnsi="Times New Roman" w:cs="Times New Roman"/>
          <w:sz w:val="24"/>
          <w:szCs w:val="24"/>
          <w:lang w:val="ro-RO"/>
        </w:rPr>
        <w:instrText xml:space="preserve"> \* MERGEFORMAT </w:instrText>
      </w:r>
      <w:r w:rsidR="005659B7" w:rsidRPr="008D7397">
        <w:rPr>
          <w:rFonts w:ascii="Times New Roman" w:hAnsi="Times New Roman" w:cs="Times New Roman"/>
          <w:sz w:val="24"/>
          <w:szCs w:val="24"/>
          <w:lang w:val="ro-RO"/>
        </w:rPr>
      </w:r>
      <w:r w:rsidR="005659B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659B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aplică </w:t>
      </w:r>
      <w:r w:rsidR="003E2EDF" w:rsidRPr="008D7397">
        <w:rPr>
          <w:rFonts w:ascii="Times New Roman" w:hAnsi="Times New Roman" w:cs="Times New Roman"/>
          <w:sz w:val="24"/>
          <w:szCs w:val="24"/>
          <w:lang w:val="ro-RO"/>
        </w:rPr>
        <w:t xml:space="preserve">respectivului </w:t>
      </w:r>
      <w:r w:rsidRPr="008D7397">
        <w:rPr>
          <w:rFonts w:ascii="Times New Roman" w:hAnsi="Times New Roman" w:cs="Times New Roman"/>
          <w:sz w:val="24"/>
          <w:szCs w:val="24"/>
          <w:lang w:val="ro-RO"/>
        </w:rPr>
        <w:t xml:space="preserve">participant </w:t>
      </w:r>
      <w:r w:rsidR="00193E8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sancțiunea f</w:t>
      </w:r>
      <w:r w:rsidR="009F0E86" w:rsidRPr="008D7397">
        <w:rPr>
          <w:rFonts w:ascii="Times New Roman" w:hAnsi="Times New Roman" w:cs="Times New Roman"/>
          <w:sz w:val="24"/>
          <w:szCs w:val="24"/>
          <w:lang w:val="ro-RO"/>
        </w:rPr>
        <w:t>inanciară prevăzută la</w:t>
      </w:r>
      <w:r w:rsidR="00C93584" w:rsidRPr="008D7397">
        <w:rPr>
          <w:rFonts w:ascii="Times New Roman" w:hAnsi="Times New Roman" w:cs="Times New Roman"/>
          <w:sz w:val="24"/>
          <w:szCs w:val="24"/>
          <w:lang w:val="ro-RO"/>
        </w:rPr>
        <w:t xml:space="preserve"> </w:t>
      </w:r>
      <w:r w:rsidR="009F0E86" w:rsidRPr="008D7397">
        <w:rPr>
          <w:rFonts w:ascii="Times New Roman" w:hAnsi="Times New Roman" w:cs="Times New Roman"/>
          <w:sz w:val="24"/>
          <w:szCs w:val="24"/>
          <w:lang w:val="ro-RO"/>
        </w:rPr>
        <w:fldChar w:fldCharType="begin"/>
      </w:r>
      <w:r w:rsidR="009F0E86" w:rsidRPr="008D7397">
        <w:rPr>
          <w:rFonts w:ascii="Times New Roman" w:hAnsi="Times New Roman" w:cs="Times New Roman"/>
          <w:sz w:val="24"/>
          <w:szCs w:val="24"/>
          <w:lang w:val="ro-RO"/>
        </w:rPr>
        <w:instrText xml:space="preserve"> REF _Ref168390723 \r \h </w:instrText>
      </w:r>
      <w:r w:rsidR="00174215" w:rsidRPr="008D7397">
        <w:rPr>
          <w:rFonts w:ascii="Times New Roman" w:hAnsi="Times New Roman" w:cs="Times New Roman"/>
          <w:sz w:val="24"/>
          <w:szCs w:val="24"/>
          <w:lang w:val="ro-RO"/>
        </w:rPr>
        <w:instrText xml:space="preserve"> \* MERGEFORMAT </w:instrText>
      </w:r>
      <w:r w:rsidR="009F0E86" w:rsidRPr="008D7397">
        <w:rPr>
          <w:rFonts w:ascii="Times New Roman" w:hAnsi="Times New Roman" w:cs="Times New Roman"/>
          <w:sz w:val="24"/>
          <w:szCs w:val="24"/>
          <w:lang w:val="ro-RO"/>
        </w:rPr>
      </w:r>
      <w:r w:rsidR="009F0E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9F0E86" w:rsidRPr="008D7397">
        <w:rPr>
          <w:rFonts w:ascii="Times New Roman" w:hAnsi="Times New Roman" w:cs="Times New Roman"/>
          <w:sz w:val="24"/>
          <w:szCs w:val="24"/>
          <w:lang w:val="ro-RO"/>
        </w:rPr>
        <w:fldChar w:fldCharType="end"/>
      </w:r>
      <w:r w:rsidR="00193E8F" w:rsidRPr="008D7397">
        <w:rPr>
          <w:rFonts w:ascii="Times New Roman" w:hAnsi="Times New Roman" w:cs="Times New Roman"/>
          <w:sz w:val="24"/>
          <w:szCs w:val="24"/>
          <w:lang w:val="ro-RO"/>
        </w:rPr>
        <w:t xml:space="preserve"> alin. </w:t>
      </w:r>
      <w:r w:rsidR="009F0E86" w:rsidRPr="008D7397">
        <w:rPr>
          <w:rFonts w:ascii="Times New Roman" w:hAnsi="Times New Roman" w:cs="Times New Roman"/>
          <w:sz w:val="24"/>
          <w:szCs w:val="24"/>
          <w:lang w:val="ro-RO"/>
        </w:rPr>
        <w:fldChar w:fldCharType="begin"/>
      </w:r>
      <w:r w:rsidR="009F0E86" w:rsidRPr="008D7397">
        <w:rPr>
          <w:rFonts w:ascii="Times New Roman" w:hAnsi="Times New Roman" w:cs="Times New Roman"/>
          <w:sz w:val="24"/>
          <w:szCs w:val="24"/>
          <w:lang w:val="ro-RO"/>
        </w:rPr>
        <w:instrText xml:space="preserve"> REF _Ref168390758 \r \h </w:instrText>
      </w:r>
      <w:r w:rsidR="00174215" w:rsidRPr="008D7397">
        <w:rPr>
          <w:rFonts w:ascii="Times New Roman" w:hAnsi="Times New Roman" w:cs="Times New Roman"/>
          <w:sz w:val="24"/>
          <w:szCs w:val="24"/>
          <w:lang w:val="ro-RO"/>
        </w:rPr>
        <w:instrText xml:space="preserve"> \* MERGEFORMAT </w:instrText>
      </w:r>
      <w:r w:rsidR="009F0E86" w:rsidRPr="008D7397">
        <w:rPr>
          <w:rFonts w:ascii="Times New Roman" w:hAnsi="Times New Roman" w:cs="Times New Roman"/>
          <w:sz w:val="24"/>
          <w:szCs w:val="24"/>
          <w:lang w:val="ro-RO"/>
        </w:rPr>
      </w:r>
      <w:r w:rsidR="009F0E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9F0E86" w:rsidRPr="008D7397">
        <w:rPr>
          <w:rFonts w:ascii="Times New Roman" w:hAnsi="Times New Roman" w:cs="Times New Roman"/>
          <w:sz w:val="24"/>
          <w:szCs w:val="24"/>
          <w:lang w:val="ro-RO"/>
        </w:rPr>
        <w:fldChar w:fldCharType="end"/>
      </w:r>
      <w:r w:rsidR="009F0E8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d) și stabilește un termen limită pentru înregistrare în Registrul participanților </w:t>
      </w:r>
      <w:r w:rsidR="00193E8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0977CA" w:rsidRPr="008D7397">
        <w:rPr>
          <w:rFonts w:ascii="Times New Roman" w:hAnsi="Times New Roman" w:cs="Times New Roman"/>
          <w:sz w:val="24"/>
          <w:szCs w:val="24"/>
          <w:lang w:val="ro-RO"/>
        </w:rPr>
        <w:t xml:space="preserve">piețele </w:t>
      </w:r>
      <w:r w:rsidR="00193E8F"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În cazul în care </w:t>
      </w:r>
      <w:r w:rsidR="003E2EDF" w:rsidRPr="008D7397">
        <w:rPr>
          <w:rFonts w:ascii="Times New Roman" w:hAnsi="Times New Roman" w:cs="Times New Roman"/>
          <w:sz w:val="24"/>
          <w:szCs w:val="24"/>
          <w:lang w:val="ro-RO"/>
        </w:rPr>
        <w:t xml:space="preserve">respectivul </w:t>
      </w:r>
      <w:r w:rsidRPr="008D7397">
        <w:rPr>
          <w:rFonts w:ascii="Times New Roman" w:hAnsi="Times New Roman" w:cs="Times New Roman"/>
          <w:sz w:val="24"/>
          <w:szCs w:val="24"/>
          <w:lang w:val="ro-RO"/>
        </w:rPr>
        <w:t xml:space="preserve">participant </w:t>
      </w:r>
      <w:r w:rsidR="00120AE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nu se înregistrează </w:t>
      </w:r>
      <w:r w:rsidR="00120AEF" w:rsidRPr="008D7397">
        <w:rPr>
          <w:rFonts w:ascii="Times New Roman" w:hAnsi="Times New Roman" w:cs="Times New Roman"/>
          <w:sz w:val="24"/>
          <w:szCs w:val="24"/>
          <w:lang w:val="ro-RO"/>
        </w:rPr>
        <w:t>în termenul stabilit, Agenția î</w:t>
      </w:r>
      <w:r w:rsidRPr="008D7397">
        <w:rPr>
          <w:rFonts w:ascii="Times New Roman" w:hAnsi="Times New Roman" w:cs="Times New Roman"/>
          <w:sz w:val="24"/>
          <w:szCs w:val="24"/>
          <w:lang w:val="ro-RO"/>
        </w:rPr>
        <w:t xml:space="preserve">i suspendă licența </w:t>
      </w:r>
      <w:r w:rsidR="000F4DDD" w:rsidRPr="008D7397">
        <w:rPr>
          <w:rFonts w:ascii="Times New Roman" w:hAnsi="Times New Roman" w:cs="Times New Roman"/>
          <w:sz w:val="24"/>
          <w:szCs w:val="24"/>
          <w:lang w:val="ro-RO"/>
        </w:rPr>
        <w:t>în conformitate cu</w:t>
      </w:r>
      <w:r w:rsidR="00120AEF" w:rsidRPr="008D7397">
        <w:rPr>
          <w:rFonts w:ascii="Times New Roman" w:hAnsi="Times New Roman" w:cs="Times New Roman"/>
          <w:sz w:val="24"/>
          <w:szCs w:val="24"/>
          <w:lang w:val="ro-RO"/>
        </w:rPr>
        <w:t xml:space="preserve"> </w:t>
      </w:r>
      <w:r w:rsidR="000F4DDD" w:rsidRPr="008D7397">
        <w:rPr>
          <w:rFonts w:ascii="Times New Roman" w:hAnsi="Times New Roman" w:cs="Times New Roman"/>
          <w:sz w:val="24"/>
          <w:szCs w:val="24"/>
          <w:lang w:val="ro-RO"/>
        </w:rPr>
        <w:fldChar w:fldCharType="begin"/>
      </w:r>
      <w:r w:rsidR="000F4DDD" w:rsidRPr="008D7397">
        <w:rPr>
          <w:rFonts w:ascii="Times New Roman" w:hAnsi="Times New Roman" w:cs="Times New Roman"/>
          <w:sz w:val="24"/>
          <w:szCs w:val="24"/>
          <w:lang w:val="ro-RO"/>
        </w:rPr>
        <w:instrText xml:space="preserve"> REF _Ref168390396 \r \h </w:instrText>
      </w:r>
      <w:r w:rsidR="00174215" w:rsidRPr="008D7397">
        <w:rPr>
          <w:rFonts w:ascii="Times New Roman" w:hAnsi="Times New Roman" w:cs="Times New Roman"/>
          <w:sz w:val="24"/>
          <w:szCs w:val="24"/>
          <w:lang w:val="ro-RO"/>
        </w:rPr>
        <w:instrText xml:space="preserve"> \* MERGEFORMAT </w:instrText>
      </w:r>
      <w:r w:rsidR="000F4DDD" w:rsidRPr="008D7397">
        <w:rPr>
          <w:rFonts w:ascii="Times New Roman" w:hAnsi="Times New Roman" w:cs="Times New Roman"/>
          <w:sz w:val="24"/>
          <w:szCs w:val="24"/>
          <w:lang w:val="ro-RO"/>
        </w:rPr>
      </w:r>
      <w:r w:rsidR="000F4DD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22</w:t>
      </w:r>
      <w:r w:rsidR="000F4DD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0F4DDD" w:rsidRPr="008D7397">
        <w:rPr>
          <w:rFonts w:ascii="Times New Roman" w:hAnsi="Times New Roman" w:cs="Times New Roman"/>
          <w:sz w:val="24"/>
          <w:szCs w:val="24"/>
          <w:lang w:val="ro-RO"/>
        </w:rPr>
        <w:fldChar w:fldCharType="begin"/>
      </w:r>
      <w:r w:rsidR="000F4DDD"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0F4DDD" w:rsidRPr="008D7397">
        <w:rPr>
          <w:rFonts w:ascii="Times New Roman" w:hAnsi="Times New Roman" w:cs="Times New Roman"/>
          <w:sz w:val="24"/>
          <w:szCs w:val="24"/>
          <w:lang w:val="ro-RO"/>
        </w:rPr>
      </w:r>
      <w:r w:rsidR="000F4DD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0F4DD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lit. d) în cazul titularului de licență, sau aplică o sancțiune financi</w:t>
      </w:r>
      <w:r w:rsidR="009F0E86" w:rsidRPr="008D7397">
        <w:rPr>
          <w:rFonts w:ascii="Times New Roman" w:hAnsi="Times New Roman" w:cs="Times New Roman"/>
          <w:sz w:val="24"/>
          <w:szCs w:val="24"/>
          <w:lang w:val="ro-RO"/>
        </w:rPr>
        <w:t>ară în conformitate cu</w:t>
      </w:r>
      <w:r w:rsidR="00C93584" w:rsidRPr="008D7397">
        <w:rPr>
          <w:rFonts w:ascii="Times New Roman" w:hAnsi="Times New Roman" w:cs="Times New Roman"/>
          <w:sz w:val="24"/>
          <w:szCs w:val="24"/>
          <w:lang w:val="ro-RO"/>
        </w:rPr>
        <w:t xml:space="preserve"> </w:t>
      </w:r>
      <w:r w:rsidR="009F0E86" w:rsidRPr="008D7397">
        <w:rPr>
          <w:rFonts w:ascii="Times New Roman" w:hAnsi="Times New Roman" w:cs="Times New Roman"/>
          <w:sz w:val="24"/>
          <w:szCs w:val="24"/>
          <w:lang w:val="ro-RO"/>
        </w:rPr>
        <w:fldChar w:fldCharType="begin"/>
      </w:r>
      <w:r w:rsidR="009F0E86" w:rsidRPr="008D7397">
        <w:rPr>
          <w:rFonts w:ascii="Times New Roman" w:hAnsi="Times New Roman" w:cs="Times New Roman"/>
          <w:sz w:val="24"/>
          <w:szCs w:val="24"/>
          <w:lang w:val="ro-RO"/>
        </w:rPr>
        <w:instrText xml:space="preserve"> REF _Ref168390739 \r \h </w:instrText>
      </w:r>
      <w:r w:rsidR="00174215" w:rsidRPr="008D7397">
        <w:rPr>
          <w:rFonts w:ascii="Times New Roman" w:hAnsi="Times New Roman" w:cs="Times New Roman"/>
          <w:sz w:val="24"/>
          <w:szCs w:val="24"/>
          <w:lang w:val="ro-RO"/>
        </w:rPr>
        <w:instrText xml:space="preserve"> \* MERGEFORMAT </w:instrText>
      </w:r>
      <w:r w:rsidR="009F0E86" w:rsidRPr="008D7397">
        <w:rPr>
          <w:rFonts w:ascii="Times New Roman" w:hAnsi="Times New Roman" w:cs="Times New Roman"/>
          <w:sz w:val="24"/>
          <w:szCs w:val="24"/>
          <w:lang w:val="ro-RO"/>
        </w:rPr>
      </w:r>
      <w:r w:rsidR="009F0E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9F0E8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9F0E86" w:rsidRPr="008D7397">
        <w:rPr>
          <w:rFonts w:ascii="Times New Roman" w:hAnsi="Times New Roman" w:cs="Times New Roman"/>
          <w:sz w:val="24"/>
          <w:szCs w:val="24"/>
          <w:lang w:val="ro-RO"/>
        </w:rPr>
        <w:fldChar w:fldCharType="begin"/>
      </w:r>
      <w:r w:rsidR="009F0E86" w:rsidRPr="008D7397">
        <w:rPr>
          <w:rFonts w:ascii="Times New Roman" w:hAnsi="Times New Roman" w:cs="Times New Roman"/>
          <w:sz w:val="24"/>
          <w:szCs w:val="24"/>
          <w:lang w:val="ro-RO"/>
        </w:rPr>
        <w:instrText xml:space="preserve"> REF _Ref168390797 \r \h </w:instrText>
      </w:r>
      <w:r w:rsidR="00174215" w:rsidRPr="008D7397">
        <w:rPr>
          <w:rFonts w:ascii="Times New Roman" w:hAnsi="Times New Roman" w:cs="Times New Roman"/>
          <w:sz w:val="24"/>
          <w:szCs w:val="24"/>
          <w:lang w:val="ro-RO"/>
        </w:rPr>
        <w:instrText xml:space="preserve"> \* MERGEFORMAT </w:instrText>
      </w:r>
      <w:r w:rsidR="009F0E86" w:rsidRPr="008D7397">
        <w:rPr>
          <w:rFonts w:ascii="Times New Roman" w:hAnsi="Times New Roman" w:cs="Times New Roman"/>
          <w:sz w:val="24"/>
          <w:szCs w:val="24"/>
          <w:lang w:val="ro-RO"/>
        </w:rPr>
      </w:r>
      <w:r w:rsidR="009F0E8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9F0E8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cazul consumatorului.</w:t>
      </w:r>
    </w:p>
    <w:p w14:paraId="0481BAD9" w14:textId="6B1EAF26" w:rsidR="00774666"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8" w:name="_Ref168391087"/>
      <w:r w:rsidRPr="008D7397">
        <w:rPr>
          <w:rFonts w:ascii="Times New Roman" w:hAnsi="Times New Roman" w:cs="Times New Roman"/>
          <w:sz w:val="24"/>
          <w:szCs w:val="24"/>
          <w:lang w:val="ro-RO"/>
        </w:rPr>
        <w:t>Consumatorii po</w:t>
      </w:r>
      <w:r w:rsidR="0073706F" w:rsidRPr="008D7397">
        <w:rPr>
          <w:rFonts w:ascii="Times New Roman" w:hAnsi="Times New Roman" w:cs="Times New Roman"/>
          <w:sz w:val="24"/>
          <w:szCs w:val="24"/>
          <w:lang w:val="ro-RO"/>
        </w:rPr>
        <w:t xml:space="preserve">t participa pe piețele angro </w:t>
      </w:r>
      <w:r w:rsidR="008C740C" w:rsidRPr="008D7397">
        <w:rPr>
          <w:rFonts w:ascii="Times New Roman" w:hAnsi="Times New Roman" w:cs="Times New Roman"/>
          <w:sz w:val="24"/>
          <w:szCs w:val="24"/>
          <w:lang w:val="ro-RO"/>
        </w:rPr>
        <w:t>de</w:t>
      </w:r>
      <w:r w:rsidR="0073706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73706F" w:rsidRPr="008D7397">
        <w:rPr>
          <w:rFonts w:ascii="Times New Roman" w:hAnsi="Times New Roman" w:cs="Times New Roman"/>
          <w:sz w:val="24"/>
          <w:szCs w:val="24"/>
          <w:lang w:val="ro-RO"/>
        </w:rPr>
        <w:t xml:space="preserve"> electric</w:t>
      </w:r>
      <w:r w:rsidR="008C740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dacă îndeplinesc cerințele prevăzute la alin. </w:t>
      </w:r>
      <w:r w:rsidR="005659B7" w:rsidRPr="008D7397">
        <w:rPr>
          <w:rFonts w:ascii="Times New Roman" w:hAnsi="Times New Roman" w:cs="Times New Roman"/>
          <w:sz w:val="24"/>
          <w:szCs w:val="24"/>
          <w:lang w:val="ro-RO"/>
        </w:rPr>
        <w:fldChar w:fldCharType="begin"/>
      </w:r>
      <w:r w:rsidR="005659B7" w:rsidRPr="008D7397">
        <w:rPr>
          <w:rFonts w:ascii="Times New Roman" w:hAnsi="Times New Roman" w:cs="Times New Roman"/>
          <w:sz w:val="24"/>
          <w:szCs w:val="24"/>
          <w:lang w:val="ro-RO"/>
        </w:rPr>
        <w:instrText xml:space="preserve"> REF _Ref168390870 \r \h </w:instrText>
      </w:r>
      <w:r w:rsidR="00174215" w:rsidRPr="008D7397">
        <w:rPr>
          <w:rFonts w:ascii="Times New Roman" w:hAnsi="Times New Roman" w:cs="Times New Roman"/>
          <w:sz w:val="24"/>
          <w:szCs w:val="24"/>
          <w:lang w:val="ro-RO"/>
        </w:rPr>
        <w:instrText xml:space="preserve"> \* MERGEFORMAT </w:instrText>
      </w:r>
      <w:r w:rsidR="005659B7" w:rsidRPr="008D7397">
        <w:rPr>
          <w:rFonts w:ascii="Times New Roman" w:hAnsi="Times New Roman" w:cs="Times New Roman"/>
          <w:sz w:val="24"/>
          <w:szCs w:val="24"/>
          <w:lang w:val="ro-RO"/>
        </w:rPr>
      </w:r>
      <w:r w:rsidR="005659B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659B7" w:rsidRPr="008D7397">
        <w:rPr>
          <w:rFonts w:ascii="Times New Roman" w:hAnsi="Times New Roman" w:cs="Times New Roman"/>
          <w:sz w:val="24"/>
          <w:szCs w:val="24"/>
          <w:lang w:val="ro-RO"/>
        </w:rPr>
        <w:fldChar w:fldCharType="end"/>
      </w:r>
      <w:r w:rsidR="005659B7" w:rsidRPr="008D7397">
        <w:rPr>
          <w:rFonts w:ascii="Times New Roman" w:hAnsi="Times New Roman" w:cs="Times New Roman"/>
          <w:sz w:val="24"/>
          <w:szCs w:val="24"/>
          <w:lang w:val="ro-RO"/>
        </w:rPr>
        <w:t xml:space="preserve"> </w:t>
      </w:r>
      <w:r w:rsidR="0073706F" w:rsidRPr="008D7397">
        <w:rPr>
          <w:rFonts w:ascii="Times New Roman" w:hAnsi="Times New Roman" w:cs="Times New Roman"/>
          <w:sz w:val="24"/>
          <w:szCs w:val="24"/>
          <w:lang w:val="ro-RO"/>
        </w:rPr>
        <w:t xml:space="preserve">și </w:t>
      </w:r>
      <w:r w:rsidR="005659B7" w:rsidRPr="008D7397">
        <w:rPr>
          <w:rFonts w:ascii="Times New Roman" w:hAnsi="Times New Roman" w:cs="Times New Roman"/>
          <w:sz w:val="24"/>
          <w:szCs w:val="24"/>
          <w:lang w:val="ro-RO"/>
        </w:rPr>
        <w:fldChar w:fldCharType="begin"/>
      </w:r>
      <w:r w:rsidR="005659B7" w:rsidRPr="008D7397">
        <w:rPr>
          <w:rFonts w:ascii="Times New Roman" w:hAnsi="Times New Roman" w:cs="Times New Roman"/>
          <w:sz w:val="24"/>
          <w:szCs w:val="24"/>
          <w:lang w:val="ro-RO"/>
        </w:rPr>
        <w:instrText xml:space="preserve"> REF _Ref168390092 \r \h </w:instrText>
      </w:r>
      <w:r w:rsidR="00174215" w:rsidRPr="008D7397">
        <w:rPr>
          <w:rFonts w:ascii="Times New Roman" w:hAnsi="Times New Roman" w:cs="Times New Roman"/>
          <w:sz w:val="24"/>
          <w:szCs w:val="24"/>
          <w:lang w:val="ro-RO"/>
        </w:rPr>
        <w:instrText xml:space="preserve"> \* MERGEFORMAT </w:instrText>
      </w:r>
      <w:r w:rsidR="005659B7" w:rsidRPr="008D7397">
        <w:rPr>
          <w:rFonts w:ascii="Times New Roman" w:hAnsi="Times New Roman" w:cs="Times New Roman"/>
          <w:sz w:val="24"/>
          <w:szCs w:val="24"/>
          <w:lang w:val="ro-RO"/>
        </w:rPr>
      </w:r>
      <w:r w:rsidR="005659B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5659B7" w:rsidRPr="008D7397">
        <w:rPr>
          <w:rFonts w:ascii="Times New Roman" w:hAnsi="Times New Roman" w:cs="Times New Roman"/>
          <w:sz w:val="24"/>
          <w:szCs w:val="24"/>
          <w:lang w:val="ro-RO"/>
        </w:rPr>
        <w:fldChar w:fldCharType="end"/>
      </w:r>
      <w:r w:rsidR="005659B7" w:rsidRPr="008D7397">
        <w:rPr>
          <w:rFonts w:ascii="Times New Roman" w:hAnsi="Times New Roman" w:cs="Times New Roman"/>
          <w:sz w:val="24"/>
          <w:szCs w:val="24"/>
          <w:lang w:val="ro-RO"/>
        </w:rPr>
        <w:t xml:space="preserve"> </w:t>
      </w:r>
      <w:r w:rsidR="0073706F" w:rsidRPr="008D7397">
        <w:rPr>
          <w:rFonts w:ascii="Times New Roman" w:hAnsi="Times New Roman" w:cs="Times New Roman"/>
          <w:sz w:val="24"/>
          <w:szCs w:val="24"/>
          <w:lang w:val="ro-RO"/>
        </w:rPr>
        <w:t>din prezentul a</w:t>
      </w:r>
      <w:r w:rsidR="00E55175" w:rsidRPr="008D7397">
        <w:rPr>
          <w:rFonts w:ascii="Times New Roman" w:hAnsi="Times New Roman" w:cs="Times New Roman"/>
          <w:sz w:val="24"/>
          <w:szCs w:val="24"/>
          <w:lang w:val="ro-RO"/>
        </w:rPr>
        <w:t>rticol, precum și la</w:t>
      </w:r>
      <w:r w:rsidR="0073706F" w:rsidRPr="008D7397">
        <w:rPr>
          <w:rFonts w:ascii="Times New Roman" w:hAnsi="Times New Roman" w:cs="Times New Roman"/>
          <w:sz w:val="24"/>
          <w:szCs w:val="24"/>
          <w:lang w:val="ro-RO"/>
        </w:rPr>
        <w:t xml:space="preserve"> </w:t>
      </w:r>
      <w:r w:rsidR="00E55175" w:rsidRPr="008D7397">
        <w:rPr>
          <w:rFonts w:ascii="Times New Roman" w:hAnsi="Times New Roman" w:cs="Times New Roman"/>
          <w:sz w:val="24"/>
          <w:szCs w:val="24"/>
          <w:lang w:val="ro-RO"/>
        </w:rPr>
        <w:fldChar w:fldCharType="begin"/>
      </w:r>
      <w:r w:rsidR="00E55175" w:rsidRPr="008D7397">
        <w:rPr>
          <w:rFonts w:ascii="Times New Roman" w:hAnsi="Times New Roman" w:cs="Times New Roman"/>
          <w:sz w:val="24"/>
          <w:szCs w:val="24"/>
          <w:lang w:val="ro-RO"/>
        </w:rPr>
        <w:instrText xml:space="preserve"> REF _Ref168390479 \r \h </w:instrText>
      </w:r>
      <w:r w:rsidR="00174215" w:rsidRPr="008D7397">
        <w:rPr>
          <w:rFonts w:ascii="Times New Roman" w:hAnsi="Times New Roman" w:cs="Times New Roman"/>
          <w:sz w:val="24"/>
          <w:szCs w:val="24"/>
          <w:lang w:val="ro-RO"/>
        </w:rPr>
        <w:instrText xml:space="preserve"> \* MERGEFORMAT </w:instrText>
      </w:r>
      <w:r w:rsidR="00E55175" w:rsidRPr="008D7397">
        <w:rPr>
          <w:rFonts w:ascii="Times New Roman" w:hAnsi="Times New Roman" w:cs="Times New Roman"/>
          <w:sz w:val="24"/>
          <w:szCs w:val="24"/>
          <w:lang w:val="ro-RO"/>
        </w:rPr>
      </w:r>
      <w:r w:rsidR="00E551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90</w:t>
      </w:r>
      <w:r w:rsidR="00E55175" w:rsidRPr="008D7397">
        <w:rPr>
          <w:rFonts w:ascii="Times New Roman" w:hAnsi="Times New Roman" w:cs="Times New Roman"/>
          <w:sz w:val="24"/>
          <w:szCs w:val="24"/>
          <w:lang w:val="ro-RO"/>
        </w:rPr>
        <w:fldChar w:fldCharType="end"/>
      </w:r>
      <w:r w:rsidR="0073706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E55175" w:rsidRPr="008D7397">
        <w:rPr>
          <w:rFonts w:ascii="Times New Roman" w:hAnsi="Times New Roman" w:cs="Times New Roman"/>
          <w:sz w:val="24"/>
          <w:szCs w:val="24"/>
          <w:lang w:val="ro-RO"/>
        </w:rPr>
        <w:fldChar w:fldCharType="begin"/>
      </w:r>
      <w:r w:rsidR="00E55175" w:rsidRPr="008D7397">
        <w:rPr>
          <w:rFonts w:ascii="Times New Roman" w:hAnsi="Times New Roman" w:cs="Times New Roman"/>
          <w:sz w:val="24"/>
          <w:szCs w:val="24"/>
          <w:lang w:val="ro-RO"/>
        </w:rPr>
        <w:instrText xml:space="preserve"> REF _Ref168390499 \r \h </w:instrText>
      </w:r>
      <w:r w:rsidR="00174215" w:rsidRPr="008D7397">
        <w:rPr>
          <w:rFonts w:ascii="Times New Roman" w:hAnsi="Times New Roman" w:cs="Times New Roman"/>
          <w:sz w:val="24"/>
          <w:szCs w:val="24"/>
          <w:lang w:val="ro-RO"/>
        </w:rPr>
        <w:instrText xml:space="preserve"> \* MERGEFORMAT </w:instrText>
      </w:r>
      <w:r w:rsidR="00E55175" w:rsidRPr="008D7397">
        <w:rPr>
          <w:rFonts w:ascii="Times New Roman" w:hAnsi="Times New Roman" w:cs="Times New Roman"/>
          <w:sz w:val="24"/>
          <w:szCs w:val="24"/>
          <w:lang w:val="ro-RO"/>
        </w:rPr>
      </w:r>
      <w:r w:rsidR="00E551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E551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388"/>
    </w:p>
    <w:p w14:paraId="61C376CE" w14:textId="78973BD3" w:rsidR="00774666" w:rsidRPr="008D7397" w:rsidRDefault="002011D4"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9" w:name="_Ref168390922"/>
      <w:r w:rsidRPr="008D7397">
        <w:rPr>
          <w:rFonts w:ascii="Times New Roman" w:hAnsi="Times New Roman" w:cs="Times New Roman"/>
          <w:sz w:val="24"/>
          <w:szCs w:val="24"/>
          <w:lang w:val="ro-RO"/>
        </w:rPr>
        <w:t>Operatorul</w:t>
      </w:r>
      <w:r w:rsidR="00CB4453" w:rsidRPr="008D7397">
        <w:rPr>
          <w:rFonts w:ascii="Times New Roman" w:hAnsi="Times New Roman" w:cs="Times New Roman"/>
          <w:sz w:val="24"/>
          <w:szCs w:val="24"/>
          <w:lang w:val="ro-RO"/>
        </w:rPr>
        <w:t xml:space="preserve"> sistem</w:t>
      </w:r>
      <w:r w:rsidRPr="008D7397">
        <w:rPr>
          <w:rFonts w:ascii="Times New Roman" w:hAnsi="Times New Roman" w:cs="Times New Roman"/>
          <w:sz w:val="24"/>
          <w:szCs w:val="24"/>
          <w:lang w:val="ro-RO"/>
        </w:rPr>
        <w:t>ului de transport, operatorul pieței</w:t>
      </w:r>
      <w:r w:rsidR="00D41EEF"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r w:rsidR="00CB4453" w:rsidRPr="008D7397">
        <w:rPr>
          <w:rFonts w:ascii="Times New Roman" w:hAnsi="Times New Roman" w:cs="Times New Roman"/>
          <w:sz w:val="24"/>
          <w:szCs w:val="24"/>
          <w:lang w:val="ro-RO"/>
        </w:rPr>
        <w:t>O</w:t>
      </w:r>
      <w:r w:rsidRPr="008D7397">
        <w:rPr>
          <w:rFonts w:ascii="Times New Roman" w:hAnsi="Times New Roman" w:cs="Times New Roman"/>
          <w:sz w:val="24"/>
          <w:szCs w:val="24"/>
          <w:lang w:val="ro-RO"/>
        </w:rPr>
        <w:t>PEED</w:t>
      </w:r>
      <w:r w:rsidR="00CB4453" w:rsidRPr="008D7397">
        <w:rPr>
          <w:rFonts w:ascii="Times New Roman" w:hAnsi="Times New Roman" w:cs="Times New Roman"/>
          <w:sz w:val="24"/>
          <w:szCs w:val="24"/>
          <w:lang w:val="ro-RO"/>
        </w:rPr>
        <w:t xml:space="preserve">, participanții  </w:t>
      </w:r>
      <w:r w:rsidR="00FB76E5" w:rsidRPr="008D7397">
        <w:rPr>
          <w:rFonts w:ascii="Times New Roman" w:hAnsi="Times New Roman" w:cs="Times New Roman"/>
          <w:sz w:val="24"/>
          <w:szCs w:val="24"/>
          <w:lang w:val="ro-RO"/>
        </w:rPr>
        <w:t>la piață</w:t>
      </w:r>
      <w:r w:rsidR="00CB4453" w:rsidRPr="008D7397">
        <w:rPr>
          <w:rFonts w:ascii="Times New Roman" w:hAnsi="Times New Roman" w:cs="Times New Roman"/>
          <w:sz w:val="24"/>
          <w:szCs w:val="24"/>
          <w:lang w:val="ro-RO"/>
        </w:rPr>
        <w:t xml:space="preserve"> și alte</w:t>
      </w:r>
      <w:r w:rsidR="009F0E86" w:rsidRPr="008D7397">
        <w:rPr>
          <w:rFonts w:ascii="Times New Roman" w:hAnsi="Times New Roman" w:cs="Times New Roman"/>
          <w:sz w:val="24"/>
          <w:szCs w:val="24"/>
          <w:lang w:val="ro-RO"/>
        </w:rPr>
        <w:t xml:space="preserve"> persoane enumerate la</w:t>
      </w:r>
      <w:r w:rsidR="008879E3" w:rsidRPr="008D7397">
        <w:rPr>
          <w:rFonts w:ascii="Times New Roman" w:hAnsi="Times New Roman" w:cs="Times New Roman"/>
          <w:sz w:val="24"/>
          <w:szCs w:val="24"/>
          <w:lang w:val="ro-RO"/>
        </w:rPr>
        <w:t xml:space="preserve"> </w:t>
      </w:r>
      <w:r w:rsidR="009543E6" w:rsidRPr="008D7397">
        <w:rPr>
          <w:rFonts w:ascii="Times New Roman" w:hAnsi="Times New Roman" w:cs="Times New Roman"/>
          <w:sz w:val="24"/>
          <w:szCs w:val="24"/>
          <w:lang w:val="ro-RO"/>
        </w:rPr>
        <w:fldChar w:fldCharType="begin"/>
      </w:r>
      <w:r w:rsidR="009543E6" w:rsidRPr="008D7397">
        <w:rPr>
          <w:rFonts w:ascii="Times New Roman" w:hAnsi="Times New Roman" w:cs="Times New Roman"/>
          <w:sz w:val="24"/>
          <w:szCs w:val="24"/>
          <w:lang w:val="ro-RO"/>
        </w:rPr>
        <w:instrText xml:space="preserve"> REF _Ref168390666 \r \h  \* MERGEFORMAT </w:instrText>
      </w:r>
      <w:r w:rsidR="009543E6" w:rsidRPr="008D7397">
        <w:rPr>
          <w:rFonts w:ascii="Times New Roman" w:hAnsi="Times New Roman" w:cs="Times New Roman"/>
          <w:sz w:val="24"/>
          <w:szCs w:val="24"/>
          <w:lang w:val="ro-RO"/>
        </w:rPr>
      </w:r>
      <w:r w:rsidR="009543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100</w:t>
      </w:r>
      <w:r w:rsidR="009543E6" w:rsidRPr="008D7397">
        <w:rPr>
          <w:rFonts w:ascii="Times New Roman" w:hAnsi="Times New Roman" w:cs="Times New Roman"/>
          <w:sz w:val="24"/>
          <w:szCs w:val="24"/>
          <w:lang w:val="ro-RO"/>
        </w:rPr>
        <w:fldChar w:fldCharType="end"/>
      </w:r>
      <w:r w:rsidR="00B21AC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9543E6" w:rsidRPr="008D7397">
        <w:rPr>
          <w:rFonts w:ascii="Times New Roman" w:hAnsi="Times New Roman" w:cs="Times New Roman"/>
          <w:sz w:val="24"/>
          <w:szCs w:val="24"/>
          <w:lang w:val="ro-RO"/>
        </w:rPr>
        <w:fldChar w:fldCharType="begin"/>
      </w:r>
      <w:r w:rsidR="009543E6" w:rsidRPr="008D7397">
        <w:rPr>
          <w:rFonts w:ascii="Times New Roman" w:hAnsi="Times New Roman" w:cs="Times New Roman"/>
          <w:sz w:val="24"/>
          <w:szCs w:val="24"/>
          <w:lang w:val="ro-RO"/>
        </w:rPr>
        <w:instrText xml:space="preserve"> REF _Ref168390684 \r \h  \* MERGEFORMAT </w:instrText>
      </w:r>
      <w:r w:rsidR="009543E6" w:rsidRPr="008D7397">
        <w:rPr>
          <w:rFonts w:ascii="Times New Roman" w:hAnsi="Times New Roman" w:cs="Times New Roman"/>
          <w:sz w:val="24"/>
          <w:szCs w:val="24"/>
          <w:lang w:val="ro-RO"/>
        </w:rPr>
      </w:r>
      <w:r w:rsidR="009543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9543E6" w:rsidRPr="008D7397">
        <w:rPr>
          <w:rFonts w:ascii="Times New Roman" w:hAnsi="Times New Roman" w:cs="Times New Roman"/>
          <w:sz w:val="24"/>
          <w:szCs w:val="24"/>
          <w:lang w:val="ro-RO"/>
        </w:rPr>
        <w:fldChar w:fldCharType="end"/>
      </w:r>
      <w:r w:rsidR="009F0E86" w:rsidRPr="008D7397">
        <w:rPr>
          <w:rFonts w:ascii="Times New Roman" w:hAnsi="Times New Roman" w:cs="Times New Roman"/>
          <w:sz w:val="24"/>
          <w:szCs w:val="24"/>
          <w:lang w:val="ro-RO"/>
        </w:rPr>
        <w:t xml:space="preserve"> </w:t>
      </w:r>
      <w:r w:rsidR="00790886" w:rsidRPr="008D7397">
        <w:rPr>
          <w:rFonts w:ascii="Times New Roman" w:hAnsi="Times New Roman" w:cs="Times New Roman"/>
          <w:sz w:val="24"/>
          <w:szCs w:val="24"/>
          <w:lang w:val="ro-RO"/>
        </w:rPr>
        <w:t xml:space="preserve">lit. </w:t>
      </w:r>
      <w:r w:rsidR="00FB76E5" w:rsidRPr="008D7397">
        <w:rPr>
          <w:rFonts w:ascii="Times New Roman" w:hAnsi="Times New Roman" w:cs="Times New Roman"/>
          <w:sz w:val="24"/>
          <w:szCs w:val="24"/>
          <w:lang w:val="ro-RO"/>
        </w:rPr>
        <w:t>b</w:t>
      </w:r>
      <w:r w:rsidR="00790886" w:rsidRPr="008D7397">
        <w:rPr>
          <w:rFonts w:ascii="Times New Roman" w:hAnsi="Times New Roman" w:cs="Times New Roman"/>
          <w:sz w:val="24"/>
          <w:szCs w:val="24"/>
          <w:lang w:val="ro-RO"/>
        </w:rPr>
        <w:t>) –</w:t>
      </w:r>
      <w:r w:rsidR="00CB4453" w:rsidRPr="008D7397">
        <w:rPr>
          <w:rFonts w:ascii="Times New Roman" w:hAnsi="Times New Roman" w:cs="Times New Roman"/>
          <w:sz w:val="24"/>
          <w:szCs w:val="24"/>
          <w:lang w:val="ro-RO"/>
        </w:rPr>
        <w:t xml:space="preserve"> e) în numele lor vor transmite </w:t>
      </w:r>
      <w:r w:rsidRPr="008D7397">
        <w:rPr>
          <w:rFonts w:ascii="Times New Roman" w:hAnsi="Times New Roman" w:cs="Times New Roman"/>
          <w:sz w:val="24"/>
          <w:szCs w:val="24"/>
          <w:lang w:val="ro-RO"/>
        </w:rPr>
        <w:t>Agenției</w:t>
      </w:r>
      <w:r w:rsidR="00CB44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informații</w:t>
      </w:r>
      <w:r w:rsidR="00CB44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 privire la</w:t>
      </w:r>
      <w:r w:rsidR="00CB44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tranzacțiile</w:t>
      </w:r>
      <w:r w:rsidR="00CB4453" w:rsidRPr="008D7397">
        <w:rPr>
          <w:rFonts w:ascii="Times New Roman" w:hAnsi="Times New Roman" w:cs="Times New Roman"/>
          <w:sz w:val="24"/>
          <w:szCs w:val="24"/>
          <w:lang w:val="ro-RO"/>
        </w:rPr>
        <w:t xml:space="preserve"> încheiate. </w:t>
      </w:r>
      <w:r w:rsidRPr="008D7397">
        <w:rPr>
          <w:rFonts w:ascii="Times New Roman" w:hAnsi="Times New Roman" w:cs="Times New Roman"/>
          <w:sz w:val="24"/>
          <w:szCs w:val="24"/>
          <w:lang w:val="ro-RO"/>
        </w:rPr>
        <w:t>Modul</w:t>
      </w:r>
      <w:r w:rsidR="00CB4453" w:rsidRPr="008D7397">
        <w:rPr>
          <w:rFonts w:ascii="Times New Roman" w:hAnsi="Times New Roman" w:cs="Times New Roman"/>
          <w:sz w:val="24"/>
          <w:szCs w:val="24"/>
          <w:lang w:val="ro-RO"/>
        </w:rPr>
        <w:t xml:space="preserve"> de raportare și periodicitatea raportării </w:t>
      </w:r>
      <w:r w:rsidRPr="008D7397">
        <w:rPr>
          <w:rFonts w:ascii="Times New Roman" w:hAnsi="Times New Roman" w:cs="Times New Roman"/>
          <w:sz w:val="24"/>
          <w:szCs w:val="24"/>
          <w:lang w:val="ro-RO"/>
        </w:rPr>
        <w:t>se stabilesc</w:t>
      </w:r>
      <w:r w:rsidR="00CB4453" w:rsidRPr="008D7397">
        <w:rPr>
          <w:rFonts w:ascii="Times New Roman" w:hAnsi="Times New Roman" w:cs="Times New Roman"/>
          <w:sz w:val="24"/>
          <w:szCs w:val="24"/>
          <w:lang w:val="ro-RO"/>
        </w:rPr>
        <w:t xml:space="preserve"> printr-o </w:t>
      </w:r>
      <w:r w:rsidRPr="008D7397">
        <w:rPr>
          <w:rFonts w:ascii="Times New Roman" w:hAnsi="Times New Roman" w:cs="Times New Roman"/>
          <w:sz w:val="24"/>
          <w:szCs w:val="24"/>
          <w:lang w:val="ro-RO"/>
        </w:rPr>
        <w:t>hotărâre</w:t>
      </w:r>
      <w:r w:rsidR="00CB4453" w:rsidRPr="008D7397">
        <w:rPr>
          <w:rFonts w:ascii="Times New Roman" w:hAnsi="Times New Roman" w:cs="Times New Roman"/>
          <w:sz w:val="24"/>
          <w:szCs w:val="24"/>
          <w:lang w:val="ro-RO"/>
        </w:rPr>
        <w:t xml:space="preserve"> a Agenției adoptată în acest sens. Aceste persoane sunt obligate să păstreze informațiile și documentele aferente tranzacțiilor încheiate timp de cel puțin 5 ani.</w:t>
      </w:r>
      <w:bookmarkEnd w:id="389"/>
    </w:p>
    <w:p w14:paraId="43F6E396" w14:textId="68017135" w:rsidR="00CB4453" w:rsidRPr="008D7397"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w:t>
      </w:r>
      <w:r w:rsidR="002011D4" w:rsidRPr="008D7397">
        <w:rPr>
          <w:rFonts w:ascii="Times New Roman" w:hAnsi="Times New Roman" w:cs="Times New Roman"/>
          <w:sz w:val="24"/>
          <w:szCs w:val="24"/>
          <w:lang w:val="ro-RO"/>
        </w:rPr>
        <w:t xml:space="preserve">ecutarea de către operatorul </w:t>
      </w:r>
      <w:r w:rsidRPr="008D7397">
        <w:rPr>
          <w:rFonts w:ascii="Times New Roman" w:hAnsi="Times New Roman" w:cs="Times New Roman"/>
          <w:sz w:val="24"/>
          <w:szCs w:val="24"/>
          <w:lang w:val="ro-RO"/>
        </w:rPr>
        <w:t>sistem</w:t>
      </w:r>
      <w:r w:rsidR="002011D4" w:rsidRPr="008D7397">
        <w:rPr>
          <w:rFonts w:ascii="Times New Roman" w:hAnsi="Times New Roman" w:cs="Times New Roman"/>
          <w:sz w:val="24"/>
          <w:szCs w:val="24"/>
          <w:lang w:val="ro-RO"/>
        </w:rPr>
        <w:t xml:space="preserve">ului de transport, </w:t>
      </w:r>
      <w:r w:rsidR="00FB76E5" w:rsidRPr="008D7397">
        <w:rPr>
          <w:rFonts w:ascii="Times New Roman" w:hAnsi="Times New Roman" w:cs="Times New Roman"/>
          <w:sz w:val="24"/>
          <w:szCs w:val="24"/>
          <w:lang w:val="ro-RO"/>
        </w:rPr>
        <w:t xml:space="preserve">de către </w:t>
      </w:r>
      <w:r w:rsidR="002011D4" w:rsidRPr="008D7397">
        <w:rPr>
          <w:rFonts w:ascii="Times New Roman" w:hAnsi="Times New Roman" w:cs="Times New Roman"/>
          <w:sz w:val="24"/>
          <w:szCs w:val="24"/>
          <w:lang w:val="ro-RO"/>
        </w:rPr>
        <w:t>operatorul pieței</w:t>
      </w:r>
      <w:r w:rsidR="00D41EEF" w:rsidRPr="008D7397">
        <w:rPr>
          <w:rFonts w:ascii="Times New Roman" w:hAnsi="Times New Roman" w:cs="Times New Roman"/>
          <w:sz w:val="24"/>
          <w:szCs w:val="24"/>
          <w:lang w:val="ro-RO"/>
        </w:rPr>
        <w:t xml:space="preserve"> energiei electrice</w:t>
      </w:r>
      <w:r w:rsidR="002011D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O</w:t>
      </w:r>
      <w:r w:rsidR="002011D4" w:rsidRPr="008D7397">
        <w:rPr>
          <w:rFonts w:ascii="Times New Roman" w:hAnsi="Times New Roman" w:cs="Times New Roman"/>
          <w:sz w:val="24"/>
          <w:szCs w:val="24"/>
          <w:lang w:val="ro-RO"/>
        </w:rPr>
        <w:t>PEED</w:t>
      </w:r>
      <w:r w:rsidRPr="008D7397">
        <w:rPr>
          <w:rFonts w:ascii="Times New Roman" w:hAnsi="Times New Roman" w:cs="Times New Roman"/>
          <w:sz w:val="24"/>
          <w:szCs w:val="24"/>
          <w:lang w:val="ro-RO"/>
        </w:rPr>
        <w:t xml:space="preserve"> a obligației stabilite la alin. </w:t>
      </w:r>
      <w:r w:rsidR="005659B7" w:rsidRPr="008D7397">
        <w:rPr>
          <w:rFonts w:ascii="Times New Roman" w:hAnsi="Times New Roman" w:cs="Times New Roman"/>
          <w:sz w:val="24"/>
          <w:szCs w:val="24"/>
          <w:lang w:val="ro-RO"/>
        </w:rPr>
        <w:fldChar w:fldCharType="begin"/>
      </w:r>
      <w:r w:rsidR="005659B7" w:rsidRPr="008D7397">
        <w:rPr>
          <w:rFonts w:ascii="Times New Roman" w:hAnsi="Times New Roman" w:cs="Times New Roman"/>
          <w:sz w:val="24"/>
          <w:szCs w:val="24"/>
          <w:lang w:val="ro-RO"/>
        </w:rPr>
        <w:instrText xml:space="preserve"> REF _Ref168390922 \r \h </w:instrText>
      </w:r>
      <w:r w:rsidR="00174215" w:rsidRPr="008D7397">
        <w:rPr>
          <w:rFonts w:ascii="Times New Roman" w:hAnsi="Times New Roman" w:cs="Times New Roman"/>
          <w:sz w:val="24"/>
          <w:szCs w:val="24"/>
          <w:lang w:val="ro-RO"/>
        </w:rPr>
        <w:instrText xml:space="preserve"> \* MERGEFORMAT </w:instrText>
      </w:r>
      <w:r w:rsidR="005659B7" w:rsidRPr="008D7397">
        <w:rPr>
          <w:rFonts w:ascii="Times New Roman" w:hAnsi="Times New Roman" w:cs="Times New Roman"/>
          <w:sz w:val="24"/>
          <w:szCs w:val="24"/>
          <w:lang w:val="ro-RO"/>
        </w:rPr>
      </w:r>
      <w:r w:rsidR="005659B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5659B7" w:rsidRPr="008D7397">
        <w:rPr>
          <w:rFonts w:ascii="Times New Roman" w:hAnsi="Times New Roman" w:cs="Times New Roman"/>
          <w:sz w:val="24"/>
          <w:szCs w:val="24"/>
          <w:lang w:val="ro-RO"/>
        </w:rPr>
        <w:fldChar w:fldCharType="end"/>
      </w:r>
      <w:r w:rsidR="005659B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nu îi scutește de îndeplinirea obl</w:t>
      </w:r>
      <w:r w:rsidR="00E55175" w:rsidRPr="008D7397">
        <w:rPr>
          <w:rFonts w:ascii="Times New Roman" w:hAnsi="Times New Roman" w:cs="Times New Roman"/>
          <w:sz w:val="24"/>
          <w:szCs w:val="24"/>
          <w:lang w:val="ro-RO"/>
        </w:rPr>
        <w:t>igațiilor stabilite la</w:t>
      </w:r>
      <w:r w:rsidR="00B07A53" w:rsidRPr="008D7397">
        <w:rPr>
          <w:rFonts w:ascii="Times New Roman" w:hAnsi="Times New Roman" w:cs="Times New Roman"/>
          <w:sz w:val="24"/>
          <w:szCs w:val="24"/>
          <w:lang w:val="ro-RO"/>
        </w:rPr>
        <w:t xml:space="preserve"> </w:t>
      </w:r>
      <w:r w:rsidR="00E55175" w:rsidRPr="008D7397">
        <w:rPr>
          <w:rFonts w:ascii="Times New Roman" w:hAnsi="Times New Roman" w:cs="Times New Roman"/>
          <w:sz w:val="24"/>
          <w:szCs w:val="24"/>
          <w:lang w:val="ro-RO"/>
        </w:rPr>
        <w:fldChar w:fldCharType="begin"/>
      </w:r>
      <w:r w:rsidR="00E55175" w:rsidRPr="008D7397">
        <w:rPr>
          <w:rFonts w:ascii="Times New Roman" w:hAnsi="Times New Roman" w:cs="Times New Roman"/>
          <w:sz w:val="24"/>
          <w:szCs w:val="24"/>
          <w:lang w:val="ro-RO"/>
        </w:rPr>
        <w:instrText xml:space="preserve"> REF _Ref168390631 \r \h </w:instrText>
      </w:r>
      <w:r w:rsidR="00B21ACC" w:rsidRPr="008D7397">
        <w:rPr>
          <w:rFonts w:ascii="Times New Roman" w:hAnsi="Times New Roman" w:cs="Times New Roman"/>
          <w:sz w:val="24"/>
          <w:szCs w:val="24"/>
          <w:lang w:val="ro-RO"/>
        </w:rPr>
        <w:instrText xml:space="preserve"> \* MERGEFORMAT </w:instrText>
      </w:r>
      <w:r w:rsidR="00E55175" w:rsidRPr="008D7397">
        <w:rPr>
          <w:rFonts w:ascii="Times New Roman" w:hAnsi="Times New Roman" w:cs="Times New Roman"/>
          <w:sz w:val="24"/>
          <w:szCs w:val="24"/>
          <w:lang w:val="ro-RO"/>
        </w:rPr>
      </w:r>
      <w:r w:rsidR="00E551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98</w:t>
      </w:r>
      <w:r w:rsidR="00E551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33E5BAC" w14:textId="77777777" w:rsidR="00272BAB" w:rsidRPr="008D7397"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670914F9" w14:textId="1A60DFBD" w:rsidR="000932C7" w:rsidRPr="008D7397" w:rsidRDefault="000932C7" w:rsidP="006652F2">
      <w:pPr>
        <w:pStyle w:val="Titlu3"/>
        <w:numPr>
          <w:ilvl w:val="0"/>
          <w:numId w:val="246"/>
        </w:numPr>
        <w:ind w:left="0" w:firstLine="720"/>
        <w:rPr>
          <w:lang w:val="ro-RO"/>
        </w:rPr>
      </w:pPr>
      <w:bookmarkStart w:id="390" w:name="_Ref168333852"/>
      <w:r w:rsidRPr="008D7397">
        <w:rPr>
          <w:lang w:val="ro-RO"/>
        </w:rPr>
        <w:t xml:space="preserve">Înregistrarea participanților la </w:t>
      </w:r>
      <w:r w:rsidR="00095507" w:rsidRPr="008D7397">
        <w:rPr>
          <w:lang w:val="ro-RO"/>
        </w:rPr>
        <w:t xml:space="preserve">piețele </w:t>
      </w:r>
      <w:r w:rsidRPr="008D7397">
        <w:rPr>
          <w:lang w:val="ro-RO"/>
        </w:rPr>
        <w:t xml:space="preserve">angro </w:t>
      </w:r>
      <w:r w:rsidR="0041104A" w:rsidRPr="008D7397">
        <w:rPr>
          <w:lang w:val="ro-RO"/>
        </w:rPr>
        <w:t>de</w:t>
      </w:r>
      <w:r w:rsidRPr="008D7397">
        <w:rPr>
          <w:lang w:val="ro-RO"/>
        </w:rPr>
        <w:t xml:space="preserve"> energie electric</w:t>
      </w:r>
      <w:r w:rsidR="0041104A" w:rsidRPr="008D7397">
        <w:rPr>
          <w:lang w:val="ro-RO"/>
        </w:rPr>
        <w:t>ă</w:t>
      </w:r>
      <w:bookmarkEnd w:id="390"/>
    </w:p>
    <w:p w14:paraId="13B6E4D8" w14:textId="5D983258" w:rsidR="000932C7"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la </w:t>
      </w:r>
      <w:r w:rsidR="000977CA"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electric</w:t>
      </w:r>
      <w:r w:rsidR="0041104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0977CA" w:rsidRPr="008D7397">
        <w:rPr>
          <w:rFonts w:ascii="Times New Roman" w:hAnsi="Times New Roman" w:cs="Times New Roman"/>
          <w:sz w:val="24"/>
          <w:szCs w:val="24"/>
          <w:lang w:val="ro-RO"/>
        </w:rPr>
        <w:t xml:space="preserve">ce </w:t>
      </w:r>
      <w:r w:rsidRPr="008D7397">
        <w:rPr>
          <w:rFonts w:ascii="Times New Roman" w:hAnsi="Times New Roman" w:cs="Times New Roman"/>
          <w:sz w:val="24"/>
          <w:szCs w:val="24"/>
          <w:lang w:val="ro-RO"/>
        </w:rPr>
        <w:t>efectuează tranzacții cu produse energetice angro sau care manifestă interesul de a participa la astfel de tranzacții prin intermediul notificărilor de tranzacțion</w:t>
      </w:r>
      <w:r w:rsidR="0012134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r</w:t>
      </w:r>
      <w:r w:rsidR="0012134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sunt obligați să se înregistreze în Registrul participanților la </w:t>
      </w:r>
      <w:r w:rsidR="000977CA"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p>
    <w:p w14:paraId="399EF344" w14:textId="78A27AE5" w:rsidR="000932C7"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de la Legea nr. 71/2007 cu privire la registre, Agenția instituie și ține Registrul participanților la </w:t>
      </w:r>
      <w:r w:rsidR="000977CA"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cu respectarea formatului și </w:t>
      </w:r>
      <w:r w:rsidR="000977CA"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cerințe</w:t>
      </w:r>
      <w:r w:rsidR="000977C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stabilite în cadrul Comunității Energetice și în conformitate cu cerințele prevăzute în prezentul articol.</w:t>
      </w:r>
    </w:p>
    <w:p w14:paraId="1B4B230C" w14:textId="1509F27E" w:rsidR="000932C7"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Registrul participanților </w:t>
      </w:r>
      <w:r w:rsidR="000977CA"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pi</w:t>
      </w:r>
      <w:r w:rsidR="000977CA" w:rsidRPr="008D7397">
        <w:rPr>
          <w:rFonts w:ascii="Times New Roman" w:hAnsi="Times New Roman" w:cs="Times New Roman"/>
          <w:sz w:val="24"/>
          <w:szCs w:val="24"/>
          <w:lang w:val="ro-RO"/>
        </w:rPr>
        <w:t>ețele</w:t>
      </w:r>
      <w:r w:rsidRPr="008D7397">
        <w:rPr>
          <w:rFonts w:ascii="Times New Roman" w:hAnsi="Times New Roman" w:cs="Times New Roman"/>
          <w:sz w:val="24"/>
          <w:szCs w:val="24"/>
          <w:lang w:val="ro-RO"/>
        </w:rPr>
        <w:t xml:space="preserve"> </w:t>
      </w:r>
      <w:r w:rsidR="004B570E"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w:t>
      </w:r>
      <w:r w:rsidR="004B570E" w:rsidRPr="008D7397">
        <w:rPr>
          <w:rFonts w:ascii="Times New Roman" w:hAnsi="Times New Roman" w:cs="Times New Roman"/>
          <w:sz w:val="24"/>
          <w:szCs w:val="24"/>
          <w:lang w:val="ro-RO"/>
        </w:rPr>
        <w:t>se actualizează în mod</w:t>
      </w:r>
      <w:r w:rsidRPr="008D7397">
        <w:rPr>
          <w:rFonts w:ascii="Times New Roman" w:hAnsi="Times New Roman" w:cs="Times New Roman"/>
          <w:sz w:val="24"/>
          <w:szCs w:val="24"/>
          <w:lang w:val="ro-RO"/>
        </w:rPr>
        <w:t xml:space="preserve"> continuu și conține, fără a se limita la</w:t>
      </w:r>
      <w:r w:rsidR="004B570E" w:rsidRPr="008D7397">
        <w:rPr>
          <w:rFonts w:ascii="Times New Roman" w:hAnsi="Times New Roman" w:cs="Times New Roman"/>
          <w:sz w:val="24"/>
          <w:szCs w:val="24"/>
          <w:lang w:val="ro-RO"/>
        </w:rPr>
        <w:t xml:space="preserve"> acestea</w:t>
      </w:r>
      <w:r w:rsidRPr="008D7397">
        <w:rPr>
          <w:rFonts w:ascii="Times New Roman" w:hAnsi="Times New Roman" w:cs="Times New Roman"/>
          <w:sz w:val="24"/>
          <w:szCs w:val="24"/>
          <w:lang w:val="ro-RO"/>
        </w:rPr>
        <w:t>, cel puțin următoarele informații</w:t>
      </w:r>
      <w:r w:rsidR="004B570E" w:rsidRPr="008D7397">
        <w:rPr>
          <w:rFonts w:ascii="Times New Roman" w:hAnsi="Times New Roman" w:cs="Times New Roman"/>
          <w:sz w:val="24"/>
          <w:szCs w:val="24"/>
          <w:lang w:val="ro-RO"/>
        </w:rPr>
        <w:t xml:space="preserve"> despre fiecare participant la piața angro </w:t>
      </w:r>
      <w:r w:rsidR="00492A02" w:rsidRPr="008D7397">
        <w:rPr>
          <w:rFonts w:ascii="Times New Roman" w:hAnsi="Times New Roman" w:cs="Times New Roman"/>
          <w:sz w:val="24"/>
          <w:szCs w:val="24"/>
          <w:lang w:val="ro-RO"/>
        </w:rPr>
        <w:t xml:space="preserve">a </w:t>
      </w:r>
      <w:r w:rsidR="004B570E" w:rsidRPr="008D7397">
        <w:rPr>
          <w:rFonts w:ascii="Times New Roman" w:hAnsi="Times New Roman" w:cs="Times New Roman"/>
          <w:sz w:val="24"/>
          <w:szCs w:val="24"/>
          <w:lang w:val="ro-RO"/>
        </w:rPr>
        <w:t>energie</w:t>
      </w:r>
      <w:r w:rsidR="00492A02" w:rsidRPr="008D7397">
        <w:rPr>
          <w:rFonts w:ascii="Times New Roman" w:hAnsi="Times New Roman" w:cs="Times New Roman"/>
          <w:sz w:val="24"/>
          <w:szCs w:val="24"/>
          <w:lang w:val="ro-RO"/>
        </w:rPr>
        <w:t>i</w:t>
      </w:r>
      <w:r w:rsidR="004B570E" w:rsidRPr="008D7397">
        <w:rPr>
          <w:rFonts w:ascii="Times New Roman" w:hAnsi="Times New Roman" w:cs="Times New Roman"/>
          <w:sz w:val="24"/>
          <w:szCs w:val="24"/>
          <w:lang w:val="ro-RO"/>
        </w:rPr>
        <w:t xml:space="preserve"> </w:t>
      </w:r>
      <w:r w:rsidR="00492A02"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w:t>
      </w:r>
    </w:p>
    <w:p w14:paraId="2C8C38A3" w14:textId="25476F51" w:rsidR="000932C7" w:rsidRPr="008D7397"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codul unic de identificare;</w:t>
      </w:r>
    </w:p>
    <w:p w14:paraId="1A657E50" w14:textId="1089F727" w:rsidR="000932C7" w:rsidRPr="008D7397" w:rsidRDefault="004B570E"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cod</w:t>
      </w:r>
      <w:r w:rsidR="009A1924"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fiscal, codul de înregistrare pentru </w:t>
      </w:r>
      <w:r w:rsidR="000932C7" w:rsidRPr="008D7397">
        <w:rPr>
          <w:rFonts w:ascii="Times New Roman" w:hAnsi="Times New Roman" w:cs="Times New Roman"/>
          <w:sz w:val="24"/>
          <w:szCs w:val="24"/>
          <w:lang w:val="ro-RO"/>
        </w:rPr>
        <w:t>TVA;</w:t>
      </w:r>
    </w:p>
    <w:p w14:paraId="42AB8646" w14:textId="1621A193" w:rsidR="000932C7" w:rsidRPr="008D7397"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adresa sediului/adresa </w:t>
      </w:r>
      <w:r w:rsidR="004B570E" w:rsidRPr="008D7397">
        <w:rPr>
          <w:rFonts w:ascii="Times New Roman" w:hAnsi="Times New Roman" w:cs="Times New Roman"/>
          <w:sz w:val="24"/>
          <w:szCs w:val="24"/>
          <w:lang w:val="ro-RO"/>
        </w:rPr>
        <w:t>de domiciliu</w:t>
      </w:r>
      <w:r w:rsidRPr="008D7397">
        <w:rPr>
          <w:rFonts w:ascii="Times New Roman" w:hAnsi="Times New Roman" w:cs="Times New Roman"/>
          <w:sz w:val="24"/>
          <w:szCs w:val="24"/>
          <w:lang w:val="ro-RO"/>
        </w:rPr>
        <w:t>;</w:t>
      </w:r>
    </w:p>
    <w:p w14:paraId="494B02A5" w14:textId="03BF0E4A" w:rsidR="000932C7" w:rsidRPr="008D7397"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persoanele responsabile pentru deciziile operaționale</w:t>
      </w:r>
      <w:r w:rsidR="004B570E" w:rsidRPr="008D7397">
        <w:rPr>
          <w:rFonts w:ascii="Times New Roman" w:hAnsi="Times New Roman" w:cs="Times New Roman"/>
          <w:sz w:val="24"/>
          <w:szCs w:val="24"/>
          <w:lang w:val="ro-RO"/>
        </w:rPr>
        <w:t xml:space="preserve"> ale participantului respectiv</w:t>
      </w:r>
      <w:r w:rsidRPr="008D7397">
        <w:rPr>
          <w:rFonts w:ascii="Times New Roman" w:hAnsi="Times New Roman" w:cs="Times New Roman"/>
          <w:sz w:val="24"/>
          <w:szCs w:val="24"/>
          <w:lang w:val="ro-RO"/>
        </w:rPr>
        <w:t xml:space="preserve"> și </w:t>
      </w:r>
      <w:r w:rsidR="004B570E" w:rsidRPr="008D7397">
        <w:rPr>
          <w:rFonts w:ascii="Times New Roman" w:hAnsi="Times New Roman" w:cs="Times New Roman"/>
          <w:sz w:val="24"/>
          <w:szCs w:val="24"/>
          <w:lang w:val="ro-RO"/>
        </w:rPr>
        <w:t>pentru cele referitoare la tranzacții</w:t>
      </w:r>
      <w:r w:rsidRPr="008D7397">
        <w:rPr>
          <w:rFonts w:ascii="Times New Roman" w:hAnsi="Times New Roman" w:cs="Times New Roman"/>
          <w:sz w:val="24"/>
          <w:szCs w:val="24"/>
          <w:lang w:val="ro-RO"/>
        </w:rPr>
        <w:t>;</w:t>
      </w:r>
    </w:p>
    <w:p w14:paraId="5DB15E43" w14:textId="0DB503D9" w:rsidR="000932C7" w:rsidRPr="008D7397"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beneficiarul final al activităților de tranzacționare ale </w:t>
      </w:r>
      <w:r w:rsidR="004B570E" w:rsidRPr="008D7397">
        <w:rPr>
          <w:rFonts w:ascii="Times New Roman" w:hAnsi="Times New Roman" w:cs="Times New Roman"/>
          <w:sz w:val="24"/>
          <w:szCs w:val="24"/>
          <w:lang w:val="ro-RO"/>
        </w:rPr>
        <w:t xml:space="preserve">participantului </w:t>
      </w:r>
      <w:r w:rsidRPr="008D7397">
        <w:rPr>
          <w:rFonts w:ascii="Times New Roman" w:hAnsi="Times New Roman" w:cs="Times New Roman"/>
          <w:sz w:val="24"/>
          <w:szCs w:val="24"/>
          <w:lang w:val="ro-RO"/>
        </w:rPr>
        <w:t>respectiv;</w:t>
      </w:r>
    </w:p>
    <w:p w14:paraId="787A26E0" w14:textId="54886E3C" w:rsidR="000932C7" w:rsidRPr="008D7397"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w:t>
      </w:r>
      <w:r w:rsidR="004B570E" w:rsidRPr="008D7397">
        <w:rPr>
          <w:rFonts w:ascii="Times New Roman" w:hAnsi="Times New Roman" w:cs="Times New Roman"/>
          <w:sz w:val="24"/>
          <w:szCs w:val="24"/>
          <w:lang w:val="ro-RO"/>
        </w:rPr>
        <w:t>informații</w:t>
      </w:r>
      <w:r w:rsidRPr="008D7397">
        <w:rPr>
          <w:rFonts w:ascii="Times New Roman" w:hAnsi="Times New Roman" w:cs="Times New Roman"/>
          <w:sz w:val="24"/>
          <w:szCs w:val="24"/>
          <w:lang w:val="ro-RO"/>
        </w:rPr>
        <w:t xml:space="preserve"> care permit identificarea participantului respectiv.</w:t>
      </w:r>
    </w:p>
    <w:p w14:paraId="5AB9CCCA" w14:textId="11E9D79F" w:rsidR="000932C7" w:rsidRPr="008D7397"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Procedura de înregistrare și </w:t>
      </w:r>
      <w:r w:rsidR="004B570E" w:rsidRPr="008D7397">
        <w:rPr>
          <w:rFonts w:ascii="Times New Roman" w:hAnsi="Times New Roman" w:cs="Times New Roman"/>
          <w:sz w:val="24"/>
          <w:szCs w:val="24"/>
          <w:lang w:val="ro-RO"/>
        </w:rPr>
        <w:t xml:space="preserve">modul de </w:t>
      </w:r>
      <w:r w:rsidRPr="008D7397">
        <w:rPr>
          <w:rFonts w:ascii="Times New Roman" w:hAnsi="Times New Roman" w:cs="Times New Roman"/>
          <w:sz w:val="24"/>
          <w:szCs w:val="24"/>
          <w:lang w:val="ro-RO"/>
        </w:rPr>
        <w:t xml:space="preserve">actualizare a Registrului participanților </w:t>
      </w:r>
      <w:r w:rsidR="004B570E" w:rsidRPr="008D7397">
        <w:rPr>
          <w:rFonts w:ascii="Times New Roman" w:hAnsi="Times New Roman" w:cs="Times New Roman"/>
          <w:sz w:val="24"/>
          <w:szCs w:val="24"/>
          <w:lang w:val="ro-RO"/>
        </w:rPr>
        <w:t xml:space="preserve">la </w:t>
      </w:r>
      <w:r w:rsidR="00CA627C" w:rsidRPr="008D7397">
        <w:rPr>
          <w:rFonts w:ascii="Times New Roman" w:hAnsi="Times New Roman" w:cs="Times New Roman"/>
          <w:sz w:val="24"/>
          <w:szCs w:val="24"/>
          <w:lang w:val="ro-RO"/>
        </w:rPr>
        <w:t xml:space="preserve">piețele </w:t>
      </w:r>
      <w:r w:rsidR="004B570E" w:rsidRPr="008D7397">
        <w:rPr>
          <w:rFonts w:ascii="Times New Roman" w:hAnsi="Times New Roman" w:cs="Times New Roman"/>
          <w:sz w:val="24"/>
          <w:szCs w:val="24"/>
          <w:lang w:val="ro-RO"/>
        </w:rPr>
        <w:t>angro</w:t>
      </w:r>
      <w:r w:rsidR="0041104A"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energie se stabilește în Regulamentul privind Registrul </w:t>
      </w:r>
      <w:r w:rsidR="004B570E" w:rsidRPr="008D7397">
        <w:rPr>
          <w:rFonts w:ascii="Times New Roman" w:hAnsi="Times New Roman" w:cs="Times New Roman"/>
          <w:sz w:val="24"/>
          <w:szCs w:val="24"/>
          <w:lang w:val="ro-RO"/>
        </w:rPr>
        <w:t xml:space="preserve">participanților la </w:t>
      </w:r>
      <w:r w:rsidR="000977CA" w:rsidRPr="008D7397">
        <w:rPr>
          <w:rFonts w:ascii="Times New Roman" w:hAnsi="Times New Roman" w:cs="Times New Roman"/>
          <w:sz w:val="24"/>
          <w:szCs w:val="24"/>
          <w:lang w:val="ro-RO"/>
        </w:rPr>
        <w:t xml:space="preserve">piețele </w:t>
      </w:r>
      <w:r w:rsidR="004B570E"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004B570E"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 aprobat de Agenție.</w:t>
      </w:r>
    </w:p>
    <w:p w14:paraId="3404F55F" w14:textId="69D2382F" w:rsidR="000932C7" w:rsidRPr="008D7397"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w:t>
      </w:r>
      <w:r w:rsidR="004C0DBC" w:rsidRPr="008D7397">
        <w:rPr>
          <w:rFonts w:ascii="Times New Roman" w:hAnsi="Times New Roman" w:cs="Times New Roman"/>
          <w:sz w:val="24"/>
          <w:szCs w:val="24"/>
          <w:lang w:val="ro-RO"/>
        </w:rPr>
        <w:t xml:space="preserve">la </w:t>
      </w:r>
      <w:r w:rsidR="00CA627C" w:rsidRPr="008D7397">
        <w:rPr>
          <w:rFonts w:ascii="Times New Roman" w:hAnsi="Times New Roman" w:cs="Times New Roman"/>
          <w:sz w:val="24"/>
          <w:szCs w:val="24"/>
          <w:lang w:val="ro-RO"/>
        </w:rPr>
        <w:t xml:space="preserve">piețele </w:t>
      </w:r>
      <w:r w:rsidR="00121341"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4C0DBC" w:rsidRPr="008D7397">
        <w:rPr>
          <w:rFonts w:ascii="Times New Roman" w:hAnsi="Times New Roman" w:cs="Times New Roman"/>
          <w:sz w:val="24"/>
          <w:szCs w:val="24"/>
          <w:lang w:val="ro-RO"/>
        </w:rPr>
        <w:t xml:space="preserve"> electric</w:t>
      </w:r>
      <w:r w:rsidR="0041104A" w:rsidRPr="008D7397">
        <w:rPr>
          <w:rFonts w:ascii="Times New Roman" w:hAnsi="Times New Roman" w:cs="Times New Roman"/>
          <w:sz w:val="24"/>
          <w:szCs w:val="24"/>
          <w:lang w:val="ro-RO"/>
        </w:rPr>
        <w:t>ă</w:t>
      </w:r>
      <w:r w:rsidR="004C0DB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4C0DBC" w:rsidRPr="008D7397">
        <w:rPr>
          <w:rFonts w:ascii="Times New Roman" w:hAnsi="Times New Roman" w:cs="Times New Roman"/>
          <w:sz w:val="24"/>
          <w:szCs w:val="24"/>
          <w:lang w:val="ro-RO"/>
        </w:rPr>
        <w:t xml:space="preserve">înainte de a </w:t>
      </w:r>
      <w:r w:rsidR="00606B1D" w:rsidRPr="008D7397">
        <w:rPr>
          <w:rFonts w:ascii="Times New Roman" w:hAnsi="Times New Roman" w:cs="Times New Roman"/>
          <w:sz w:val="24"/>
          <w:szCs w:val="24"/>
          <w:lang w:val="ro-RO"/>
        </w:rPr>
        <w:t>efectua</w:t>
      </w:r>
      <w:r w:rsidR="004C0DBC" w:rsidRPr="008D7397">
        <w:rPr>
          <w:rFonts w:ascii="Times New Roman" w:hAnsi="Times New Roman" w:cs="Times New Roman"/>
          <w:sz w:val="24"/>
          <w:szCs w:val="24"/>
          <w:lang w:val="ro-RO"/>
        </w:rPr>
        <w:t xml:space="preserve"> o tranzacție cu produse energetice angro</w:t>
      </w:r>
      <w:r w:rsidR="0041483F" w:rsidRPr="008D7397">
        <w:rPr>
          <w:rFonts w:ascii="Times New Roman" w:hAnsi="Times New Roman" w:cs="Times New Roman"/>
          <w:sz w:val="24"/>
          <w:szCs w:val="24"/>
          <w:lang w:val="ro-RO"/>
        </w:rPr>
        <w:t>,</w:t>
      </w:r>
      <w:r w:rsidR="004C0DB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depun la Agenție o cerere de înregistrare în Registrul </w:t>
      </w:r>
      <w:r w:rsidR="00CA627C" w:rsidRPr="008D7397">
        <w:rPr>
          <w:rFonts w:ascii="Times New Roman" w:hAnsi="Times New Roman" w:cs="Times New Roman"/>
          <w:sz w:val="24"/>
          <w:szCs w:val="24"/>
          <w:lang w:val="ro-RO"/>
        </w:rPr>
        <w:t>respectiv</w:t>
      </w:r>
      <w:r w:rsidRPr="008D7397">
        <w:rPr>
          <w:rFonts w:ascii="Times New Roman" w:hAnsi="Times New Roman" w:cs="Times New Roman"/>
          <w:sz w:val="24"/>
          <w:szCs w:val="24"/>
          <w:lang w:val="ro-RO"/>
        </w:rPr>
        <w:t>.</w:t>
      </w:r>
    </w:p>
    <w:p w14:paraId="1C58393A" w14:textId="40C264C6" w:rsidR="000932C7" w:rsidRPr="008D7397" w:rsidRDefault="0041483F"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Participanții înregistrați</w:t>
      </w:r>
      <w:r w:rsidR="000932C7" w:rsidRPr="008D7397">
        <w:rPr>
          <w:rFonts w:ascii="Times New Roman" w:hAnsi="Times New Roman" w:cs="Times New Roman"/>
          <w:sz w:val="24"/>
          <w:szCs w:val="24"/>
          <w:lang w:val="ro-RO"/>
        </w:rPr>
        <w:t xml:space="preserve"> în Registrul </w:t>
      </w:r>
      <w:r w:rsidRPr="008D7397">
        <w:rPr>
          <w:rFonts w:ascii="Times New Roman" w:hAnsi="Times New Roman" w:cs="Times New Roman"/>
          <w:sz w:val="24"/>
          <w:szCs w:val="24"/>
          <w:lang w:val="ro-RO"/>
        </w:rPr>
        <w:t xml:space="preserve">participanților la </w:t>
      </w:r>
      <w:r w:rsidR="00254386"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 sunt obligați să </w:t>
      </w:r>
      <w:r w:rsidR="000932C7" w:rsidRPr="008D7397">
        <w:rPr>
          <w:rFonts w:ascii="Times New Roman" w:hAnsi="Times New Roman" w:cs="Times New Roman"/>
          <w:sz w:val="24"/>
          <w:szCs w:val="24"/>
          <w:lang w:val="ro-RO"/>
        </w:rPr>
        <w:t>notific</w:t>
      </w:r>
      <w:r w:rsidRPr="008D7397">
        <w:rPr>
          <w:rFonts w:ascii="Times New Roman" w:hAnsi="Times New Roman" w:cs="Times New Roman"/>
          <w:sz w:val="24"/>
          <w:szCs w:val="24"/>
          <w:lang w:val="ro-RO"/>
        </w:rPr>
        <w:t xml:space="preserve">e fără întârziere Agenția despre </w:t>
      </w:r>
      <w:r w:rsidR="000932C7" w:rsidRPr="008D7397">
        <w:rPr>
          <w:rFonts w:ascii="Times New Roman" w:hAnsi="Times New Roman" w:cs="Times New Roman"/>
          <w:sz w:val="24"/>
          <w:szCs w:val="24"/>
          <w:lang w:val="ro-RO"/>
        </w:rPr>
        <w:t xml:space="preserve">orice modificare care a avut loc în ceea ce privește informațiile </w:t>
      </w:r>
      <w:r w:rsidRPr="008D7397">
        <w:rPr>
          <w:rFonts w:ascii="Times New Roman" w:hAnsi="Times New Roman" w:cs="Times New Roman"/>
          <w:sz w:val="24"/>
          <w:szCs w:val="24"/>
          <w:lang w:val="ro-RO"/>
        </w:rPr>
        <w:t>prezent</w:t>
      </w:r>
      <w:r w:rsidR="000932C7" w:rsidRPr="008D7397">
        <w:rPr>
          <w:rFonts w:ascii="Times New Roman" w:hAnsi="Times New Roman" w:cs="Times New Roman"/>
          <w:sz w:val="24"/>
          <w:szCs w:val="24"/>
          <w:lang w:val="ro-RO"/>
        </w:rPr>
        <w:t>ate</w:t>
      </w:r>
      <w:r w:rsidRPr="008D7397">
        <w:rPr>
          <w:rFonts w:ascii="Times New Roman" w:hAnsi="Times New Roman" w:cs="Times New Roman"/>
          <w:sz w:val="24"/>
          <w:szCs w:val="24"/>
          <w:lang w:val="ro-RO"/>
        </w:rPr>
        <w:t xml:space="preserve"> anterior</w:t>
      </w:r>
      <w:r w:rsidR="000932C7" w:rsidRPr="008D7397">
        <w:rPr>
          <w:rFonts w:ascii="Times New Roman" w:hAnsi="Times New Roman" w:cs="Times New Roman"/>
          <w:sz w:val="24"/>
          <w:szCs w:val="24"/>
          <w:lang w:val="ro-RO"/>
        </w:rPr>
        <w:t xml:space="preserve"> în cererea de înregistrare.</w:t>
      </w:r>
    </w:p>
    <w:p w14:paraId="1BD476DC" w14:textId="6DEC9FE9" w:rsidR="000932C7" w:rsidRPr="008D7397" w:rsidRDefault="00EE0A01"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Executa</w:t>
      </w:r>
      <w:r w:rsidR="000932C7" w:rsidRPr="008D7397">
        <w:rPr>
          <w:rFonts w:ascii="Times New Roman" w:hAnsi="Times New Roman" w:cs="Times New Roman"/>
          <w:sz w:val="24"/>
          <w:szCs w:val="24"/>
          <w:lang w:val="ro-RO"/>
        </w:rPr>
        <w:t xml:space="preserve">rea obligației de înregistrare în Registrul </w:t>
      </w:r>
      <w:r w:rsidR="002754FE" w:rsidRPr="008D7397">
        <w:rPr>
          <w:rFonts w:ascii="Times New Roman" w:hAnsi="Times New Roman" w:cs="Times New Roman"/>
          <w:sz w:val="24"/>
          <w:szCs w:val="24"/>
          <w:lang w:val="ro-RO"/>
        </w:rPr>
        <w:t xml:space="preserve">participanților la </w:t>
      </w:r>
      <w:r w:rsidR="00215FB1" w:rsidRPr="008D7397">
        <w:rPr>
          <w:rFonts w:ascii="Times New Roman" w:hAnsi="Times New Roman" w:cs="Times New Roman"/>
          <w:sz w:val="24"/>
          <w:szCs w:val="24"/>
          <w:lang w:val="ro-RO"/>
        </w:rPr>
        <w:t xml:space="preserve">piețele </w:t>
      </w:r>
      <w:r w:rsidR="002754FE" w:rsidRPr="008D7397">
        <w:rPr>
          <w:rFonts w:ascii="Times New Roman" w:hAnsi="Times New Roman" w:cs="Times New Roman"/>
          <w:sz w:val="24"/>
          <w:szCs w:val="24"/>
          <w:lang w:val="ro-RO"/>
        </w:rPr>
        <w:t xml:space="preserve">angro </w:t>
      </w:r>
      <w:r w:rsidR="0041104A" w:rsidRPr="008D7397">
        <w:rPr>
          <w:rFonts w:ascii="Times New Roman" w:hAnsi="Times New Roman" w:cs="Times New Roman"/>
          <w:sz w:val="24"/>
          <w:szCs w:val="24"/>
          <w:lang w:val="ro-RO"/>
        </w:rPr>
        <w:t>de</w:t>
      </w:r>
      <w:r w:rsidR="002754FE" w:rsidRPr="008D7397">
        <w:rPr>
          <w:rFonts w:ascii="Times New Roman" w:hAnsi="Times New Roman" w:cs="Times New Roman"/>
          <w:sz w:val="24"/>
          <w:szCs w:val="24"/>
          <w:lang w:val="ro-RO"/>
        </w:rPr>
        <w:t xml:space="preserve"> energie</w:t>
      </w:r>
      <w:r w:rsidR="000932C7" w:rsidRPr="008D7397">
        <w:rPr>
          <w:rFonts w:ascii="Times New Roman" w:hAnsi="Times New Roman" w:cs="Times New Roman"/>
          <w:sz w:val="24"/>
          <w:szCs w:val="24"/>
          <w:lang w:val="ro-RO"/>
        </w:rPr>
        <w:t xml:space="preserve"> nu </w:t>
      </w:r>
      <w:r w:rsidR="002754FE" w:rsidRPr="008D7397">
        <w:rPr>
          <w:rFonts w:ascii="Times New Roman" w:hAnsi="Times New Roman" w:cs="Times New Roman"/>
          <w:sz w:val="24"/>
          <w:szCs w:val="24"/>
          <w:lang w:val="ro-RO"/>
        </w:rPr>
        <w:t>exonerează</w:t>
      </w:r>
      <w:r w:rsidR="000932C7" w:rsidRPr="008D7397">
        <w:rPr>
          <w:rFonts w:ascii="Times New Roman" w:hAnsi="Times New Roman" w:cs="Times New Roman"/>
          <w:sz w:val="24"/>
          <w:szCs w:val="24"/>
          <w:lang w:val="ro-RO"/>
        </w:rPr>
        <w:t xml:space="preserve"> participantul </w:t>
      </w:r>
      <w:r w:rsidR="00492A02" w:rsidRPr="008D7397">
        <w:rPr>
          <w:rFonts w:ascii="Times New Roman" w:hAnsi="Times New Roman" w:cs="Times New Roman"/>
          <w:sz w:val="24"/>
          <w:szCs w:val="24"/>
          <w:lang w:val="ro-RO"/>
        </w:rPr>
        <w:t>la pi</w:t>
      </w:r>
      <w:r w:rsidR="00DB1465" w:rsidRPr="008D7397">
        <w:rPr>
          <w:rFonts w:ascii="Times New Roman" w:hAnsi="Times New Roman" w:cs="Times New Roman"/>
          <w:sz w:val="24"/>
          <w:szCs w:val="24"/>
          <w:lang w:val="ro-RO"/>
        </w:rPr>
        <w:t>ețele</w:t>
      </w:r>
      <w:r w:rsidR="00492A02" w:rsidRPr="008D7397">
        <w:rPr>
          <w:rFonts w:ascii="Times New Roman" w:hAnsi="Times New Roman" w:cs="Times New Roman"/>
          <w:sz w:val="24"/>
          <w:szCs w:val="24"/>
          <w:lang w:val="ro-RO"/>
        </w:rPr>
        <w:t xml:space="preserve"> angro a energiei electrice </w:t>
      </w:r>
      <w:r w:rsidR="002754FE" w:rsidRPr="008D7397">
        <w:rPr>
          <w:rFonts w:ascii="Times New Roman" w:hAnsi="Times New Roman" w:cs="Times New Roman"/>
          <w:sz w:val="24"/>
          <w:szCs w:val="24"/>
          <w:lang w:val="ro-RO"/>
        </w:rPr>
        <w:t xml:space="preserve"> </w:t>
      </w:r>
      <w:r w:rsidR="000932C7" w:rsidRPr="008D7397">
        <w:rPr>
          <w:rFonts w:ascii="Times New Roman" w:hAnsi="Times New Roman" w:cs="Times New Roman"/>
          <w:sz w:val="24"/>
          <w:szCs w:val="24"/>
          <w:lang w:val="ro-RO"/>
        </w:rPr>
        <w:t>de alte obligații impuse acest</w:t>
      </w:r>
      <w:r w:rsidR="002754FE" w:rsidRPr="008D7397">
        <w:rPr>
          <w:rFonts w:ascii="Times New Roman" w:hAnsi="Times New Roman" w:cs="Times New Roman"/>
          <w:sz w:val="24"/>
          <w:szCs w:val="24"/>
          <w:lang w:val="ro-RO"/>
        </w:rPr>
        <w:t xml:space="preserve">uia în temeiul prezentei legi, Regulilor pieței </w:t>
      </w:r>
      <w:r w:rsidR="000932C7" w:rsidRPr="008D7397">
        <w:rPr>
          <w:rFonts w:ascii="Times New Roman" w:hAnsi="Times New Roman" w:cs="Times New Roman"/>
          <w:sz w:val="24"/>
          <w:szCs w:val="24"/>
          <w:lang w:val="ro-RO"/>
        </w:rPr>
        <w:t>energie</w:t>
      </w:r>
      <w:r w:rsidR="00B30E37" w:rsidRPr="008D7397">
        <w:rPr>
          <w:rFonts w:ascii="Times New Roman" w:hAnsi="Times New Roman" w:cs="Times New Roman"/>
          <w:sz w:val="24"/>
          <w:szCs w:val="24"/>
          <w:lang w:val="ro-RO"/>
        </w:rPr>
        <w:t>i</w:t>
      </w:r>
      <w:r w:rsidR="002754FE" w:rsidRPr="008D7397">
        <w:rPr>
          <w:rFonts w:ascii="Times New Roman" w:hAnsi="Times New Roman" w:cs="Times New Roman"/>
          <w:sz w:val="24"/>
          <w:szCs w:val="24"/>
          <w:lang w:val="ro-RO"/>
        </w:rPr>
        <w:t xml:space="preserve"> electric</w:t>
      </w:r>
      <w:r w:rsidR="00B30E37" w:rsidRPr="008D7397">
        <w:rPr>
          <w:rFonts w:ascii="Times New Roman" w:hAnsi="Times New Roman" w:cs="Times New Roman"/>
          <w:sz w:val="24"/>
          <w:szCs w:val="24"/>
          <w:lang w:val="ro-RO"/>
        </w:rPr>
        <w:t>e</w:t>
      </w:r>
      <w:r w:rsidR="000932C7" w:rsidRPr="008D7397">
        <w:rPr>
          <w:rFonts w:ascii="Times New Roman" w:hAnsi="Times New Roman" w:cs="Times New Roman"/>
          <w:sz w:val="24"/>
          <w:szCs w:val="24"/>
          <w:lang w:val="ro-RO"/>
        </w:rPr>
        <w:t xml:space="preserve"> și actelor normative</w:t>
      </w:r>
      <w:r w:rsidR="001248CE" w:rsidRPr="008D7397">
        <w:rPr>
          <w:rFonts w:ascii="Times New Roman" w:hAnsi="Times New Roman" w:cs="Times New Roman"/>
          <w:sz w:val="24"/>
          <w:szCs w:val="24"/>
          <w:lang w:val="ro-RO"/>
        </w:rPr>
        <w:t xml:space="preserve"> prevăzute la</w:t>
      </w:r>
      <w:r w:rsidR="002754FE" w:rsidRPr="008D7397">
        <w:rPr>
          <w:rFonts w:ascii="Times New Roman" w:hAnsi="Times New Roman" w:cs="Times New Roman"/>
          <w:sz w:val="24"/>
          <w:szCs w:val="24"/>
          <w:lang w:val="ro-RO"/>
        </w:rPr>
        <w:t xml:space="preserve"> </w:t>
      </w:r>
      <w:r w:rsidR="001248CE" w:rsidRPr="008D7397">
        <w:rPr>
          <w:rFonts w:ascii="Times New Roman" w:hAnsi="Times New Roman" w:cs="Times New Roman"/>
          <w:sz w:val="24"/>
          <w:szCs w:val="24"/>
          <w:lang w:val="ro-RO"/>
        </w:rPr>
        <w:fldChar w:fldCharType="begin"/>
      </w:r>
      <w:r w:rsidR="001248CE" w:rsidRPr="008D7397">
        <w:rPr>
          <w:rFonts w:ascii="Times New Roman" w:hAnsi="Times New Roman" w:cs="Times New Roman"/>
          <w:sz w:val="24"/>
          <w:szCs w:val="24"/>
          <w:lang w:val="ro-RO"/>
        </w:rPr>
        <w:instrText xml:space="preserve"> REF _Ref168390967 \r \h </w:instrText>
      </w:r>
      <w:r w:rsidR="00174215" w:rsidRPr="008D7397">
        <w:rPr>
          <w:rFonts w:ascii="Times New Roman" w:hAnsi="Times New Roman" w:cs="Times New Roman"/>
          <w:sz w:val="24"/>
          <w:szCs w:val="24"/>
          <w:lang w:val="ro-RO"/>
        </w:rPr>
        <w:instrText xml:space="preserve"> \* MERGEFORMAT </w:instrText>
      </w:r>
      <w:r w:rsidR="001248CE" w:rsidRPr="008D7397">
        <w:rPr>
          <w:rFonts w:ascii="Times New Roman" w:hAnsi="Times New Roman" w:cs="Times New Roman"/>
          <w:sz w:val="24"/>
          <w:szCs w:val="24"/>
          <w:lang w:val="ro-RO"/>
        </w:rPr>
      </w:r>
      <w:r w:rsidR="001248C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82</w:t>
      </w:r>
      <w:r w:rsidR="001248CE" w:rsidRPr="008D7397">
        <w:rPr>
          <w:rFonts w:ascii="Times New Roman" w:hAnsi="Times New Roman" w:cs="Times New Roman"/>
          <w:sz w:val="24"/>
          <w:szCs w:val="24"/>
          <w:lang w:val="ro-RO"/>
        </w:rPr>
        <w:fldChar w:fldCharType="end"/>
      </w:r>
      <w:r w:rsidR="002754FE" w:rsidRPr="008D7397">
        <w:rPr>
          <w:rFonts w:ascii="Times New Roman" w:hAnsi="Times New Roman" w:cs="Times New Roman"/>
          <w:sz w:val="24"/>
          <w:szCs w:val="24"/>
          <w:lang w:val="ro-RO"/>
        </w:rPr>
        <w:t xml:space="preserve"> alin. </w:t>
      </w:r>
      <w:r w:rsidR="001248CE" w:rsidRPr="008D7397">
        <w:rPr>
          <w:rFonts w:ascii="Times New Roman" w:hAnsi="Times New Roman" w:cs="Times New Roman"/>
          <w:sz w:val="24"/>
          <w:szCs w:val="24"/>
          <w:lang w:val="ro-RO"/>
        </w:rPr>
        <w:fldChar w:fldCharType="begin"/>
      </w:r>
      <w:r w:rsidR="001248CE" w:rsidRPr="008D7397">
        <w:rPr>
          <w:rFonts w:ascii="Times New Roman" w:hAnsi="Times New Roman" w:cs="Times New Roman"/>
          <w:sz w:val="24"/>
          <w:szCs w:val="24"/>
          <w:lang w:val="ro-RO"/>
        </w:rPr>
        <w:instrText xml:space="preserve"> REF _Ref168389996 \r \h </w:instrText>
      </w:r>
      <w:r w:rsidR="00174215" w:rsidRPr="008D7397">
        <w:rPr>
          <w:rFonts w:ascii="Times New Roman" w:hAnsi="Times New Roman" w:cs="Times New Roman"/>
          <w:sz w:val="24"/>
          <w:szCs w:val="24"/>
          <w:lang w:val="ro-RO"/>
        </w:rPr>
        <w:instrText xml:space="preserve"> \* MERGEFORMAT </w:instrText>
      </w:r>
      <w:r w:rsidR="001248CE" w:rsidRPr="008D7397">
        <w:rPr>
          <w:rFonts w:ascii="Times New Roman" w:hAnsi="Times New Roman" w:cs="Times New Roman"/>
          <w:sz w:val="24"/>
          <w:szCs w:val="24"/>
          <w:lang w:val="ro-RO"/>
        </w:rPr>
      </w:r>
      <w:r w:rsidR="001248C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1248CE" w:rsidRPr="008D7397">
        <w:rPr>
          <w:rFonts w:ascii="Times New Roman" w:hAnsi="Times New Roman" w:cs="Times New Roman"/>
          <w:sz w:val="24"/>
          <w:szCs w:val="24"/>
          <w:lang w:val="ro-RO"/>
        </w:rPr>
        <w:fldChar w:fldCharType="end"/>
      </w:r>
      <w:r w:rsidR="002754FE" w:rsidRPr="008D7397">
        <w:rPr>
          <w:rFonts w:ascii="Times New Roman" w:hAnsi="Times New Roman" w:cs="Times New Roman"/>
          <w:sz w:val="24"/>
          <w:szCs w:val="24"/>
          <w:lang w:val="ro-RO"/>
        </w:rPr>
        <w:t>,</w:t>
      </w:r>
      <w:r w:rsidR="000932C7" w:rsidRPr="008D7397">
        <w:rPr>
          <w:rFonts w:ascii="Times New Roman" w:hAnsi="Times New Roman" w:cs="Times New Roman"/>
          <w:sz w:val="24"/>
          <w:szCs w:val="24"/>
          <w:lang w:val="ro-RO"/>
        </w:rPr>
        <w:t xml:space="preserve"> inclusiv obligațiile</w:t>
      </w:r>
      <w:r w:rsidR="002754FE" w:rsidRPr="008D7397">
        <w:rPr>
          <w:rFonts w:ascii="Times New Roman" w:hAnsi="Times New Roman" w:cs="Times New Roman"/>
          <w:sz w:val="24"/>
          <w:szCs w:val="24"/>
          <w:lang w:val="ro-RO"/>
        </w:rPr>
        <w:t xml:space="preserve"> ce îi revin în calitate de parte responsabilă </w:t>
      </w:r>
      <w:r w:rsidR="00B30E37" w:rsidRPr="008D7397">
        <w:rPr>
          <w:rFonts w:ascii="Times New Roman" w:hAnsi="Times New Roman" w:cs="Times New Roman"/>
          <w:sz w:val="24"/>
          <w:szCs w:val="24"/>
          <w:lang w:val="ro-RO"/>
        </w:rPr>
        <w:t>pentru</w:t>
      </w:r>
      <w:r w:rsidR="002754FE" w:rsidRPr="008D7397">
        <w:rPr>
          <w:rFonts w:ascii="Times New Roman" w:hAnsi="Times New Roman" w:cs="Times New Roman"/>
          <w:sz w:val="24"/>
          <w:szCs w:val="24"/>
          <w:lang w:val="ro-RO"/>
        </w:rPr>
        <w:t xml:space="preserve"> echilibrare</w:t>
      </w:r>
      <w:r w:rsidR="000932C7" w:rsidRPr="008D7397">
        <w:rPr>
          <w:rFonts w:ascii="Times New Roman" w:hAnsi="Times New Roman" w:cs="Times New Roman"/>
          <w:sz w:val="24"/>
          <w:szCs w:val="24"/>
          <w:lang w:val="ro-RO"/>
        </w:rPr>
        <w:t>.</w:t>
      </w:r>
    </w:p>
    <w:p w14:paraId="0E88A4B9" w14:textId="29BFA5C2" w:rsidR="000932C7"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transmite informațiile din Registrul </w:t>
      </w:r>
      <w:r w:rsidR="00677358" w:rsidRPr="008D7397">
        <w:rPr>
          <w:rFonts w:ascii="Times New Roman" w:hAnsi="Times New Roman" w:cs="Times New Roman"/>
          <w:sz w:val="24"/>
          <w:szCs w:val="24"/>
          <w:lang w:val="ro-RO"/>
        </w:rPr>
        <w:t xml:space="preserve">participanților la </w:t>
      </w:r>
      <w:r w:rsidR="00215FB1" w:rsidRPr="008D7397">
        <w:rPr>
          <w:rFonts w:ascii="Times New Roman" w:hAnsi="Times New Roman" w:cs="Times New Roman"/>
          <w:sz w:val="24"/>
          <w:szCs w:val="24"/>
          <w:lang w:val="ro-RO"/>
        </w:rPr>
        <w:t xml:space="preserve">piețele </w:t>
      </w:r>
      <w:r w:rsidR="00677358" w:rsidRPr="008D7397">
        <w:rPr>
          <w:rFonts w:ascii="Times New Roman" w:hAnsi="Times New Roman" w:cs="Times New Roman"/>
          <w:sz w:val="24"/>
          <w:szCs w:val="24"/>
          <w:lang w:val="ro-RO"/>
        </w:rPr>
        <w:t xml:space="preserve">angro </w:t>
      </w:r>
      <w:r w:rsidR="00577665" w:rsidRPr="008D7397">
        <w:rPr>
          <w:rFonts w:ascii="Times New Roman" w:hAnsi="Times New Roman" w:cs="Times New Roman"/>
          <w:sz w:val="24"/>
          <w:szCs w:val="24"/>
          <w:lang w:val="ro-RO"/>
        </w:rPr>
        <w:t>de</w:t>
      </w:r>
      <w:r w:rsidR="00677358" w:rsidRPr="008D7397">
        <w:rPr>
          <w:rFonts w:ascii="Times New Roman" w:hAnsi="Times New Roman" w:cs="Times New Roman"/>
          <w:sz w:val="24"/>
          <w:szCs w:val="24"/>
          <w:lang w:val="ro-RO"/>
        </w:rPr>
        <w:t xml:space="preserve"> energie către Comitetul</w:t>
      </w:r>
      <w:r w:rsidRPr="008D7397">
        <w:rPr>
          <w:rFonts w:ascii="Times New Roman" w:hAnsi="Times New Roman" w:cs="Times New Roman"/>
          <w:sz w:val="24"/>
          <w:szCs w:val="24"/>
          <w:lang w:val="ro-RO"/>
        </w:rPr>
        <w:t xml:space="preserve"> de Reglement</w:t>
      </w:r>
      <w:r w:rsidR="00677358" w:rsidRPr="008D7397">
        <w:rPr>
          <w:rFonts w:ascii="Times New Roman" w:hAnsi="Times New Roman" w:cs="Times New Roman"/>
          <w:sz w:val="24"/>
          <w:szCs w:val="24"/>
          <w:lang w:val="ro-RO"/>
        </w:rPr>
        <w:t>are al Comunității Energetice</w:t>
      </w:r>
      <w:r w:rsidRPr="008D7397">
        <w:rPr>
          <w:rFonts w:ascii="Times New Roman" w:hAnsi="Times New Roman" w:cs="Times New Roman"/>
          <w:sz w:val="24"/>
          <w:szCs w:val="24"/>
          <w:lang w:val="ro-RO"/>
        </w:rPr>
        <w:t xml:space="preserve"> în termenii și condițiile stabilite prin Tratatul </w:t>
      </w:r>
      <w:r w:rsidR="00677358" w:rsidRPr="008D7397">
        <w:rPr>
          <w:rFonts w:ascii="Times New Roman" w:hAnsi="Times New Roman" w:cs="Times New Roman"/>
          <w:sz w:val="24"/>
          <w:szCs w:val="24"/>
          <w:lang w:val="ro-RO"/>
        </w:rPr>
        <w:t>Comunității Energetice</w:t>
      </w:r>
      <w:r w:rsidRPr="008D7397">
        <w:rPr>
          <w:rFonts w:ascii="Times New Roman" w:hAnsi="Times New Roman" w:cs="Times New Roman"/>
          <w:sz w:val="24"/>
          <w:szCs w:val="24"/>
          <w:lang w:val="ro-RO"/>
        </w:rPr>
        <w:t>.</w:t>
      </w:r>
    </w:p>
    <w:p w14:paraId="6E0337AA" w14:textId="2595ECA8" w:rsidR="000932C7"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Înregistrarea participanților la </w:t>
      </w:r>
      <w:r w:rsidR="00DB1465" w:rsidRPr="008D7397">
        <w:rPr>
          <w:rFonts w:ascii="Times New Roman" w:hAnsi="Times New Roman" w:cs="Times New Roman"/>
          <w:sz w:val="24"/>
          <w:szCs w:val="24"/>
          <w:lang w:val="ro-RO"/>
        </w:rPr>
        <w:t xml:space="preserve">piețele </w:t>
      </w:r>
      <w:r w:rsidR="00DB50BE" w:rsidRPr="008D7397">
        <w:rPr>
          <w:rFonts w:ascii="Times New Roman" w:hAnsi="Times New Roman" w:cs="Times New Roman"/>
          <w:sz w:val="24"/>
          <w:szCs w:val="24"/>
          <w:lang w:val="ro-RO"/>
        </w:rPr>
        <w:t xml:space="preserve">angro </w:t>
      </w:r>
      <w:r w:rsidR="000B0392"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0B0392" w:rsidRPr="008D7397">
        <w:rPr>
          <w:rFonts w:ascii="Times New Roman" w:hAnsi="Times New Roman" w:cs="Times New Roman"/>
          <w:sz w:val="24"/>
          <w:szCs w:val="24"/>
          <w:lang w:val="ro-RO"/>
        </w:rPr>
        <w:t>i</w:t>
      </w:r>
      <w:r w:rsidR="00DB50BE" w:rsidRPr="008D7397">
        <w:rPr>
          <w:rFonts w:ascii="Times New Roman" w:hAnsi="Times New Roman" w:cs="Times New Roman"/>
          <w:sz w:val="24"/>
          <w:szCs w:val="24"/>
          <w:lang w:val="ro-RO"/>
        </w:rPr>
        <w:t xml:space="preserve"> </w:t>
      </w:r>
      <w:r w:rsidR="000B0392"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care s-au înregistrat deja la Agenție ca </w:t>
      </w:r>
      <w:r w:rsidR="00DB50BE" w:rsidRPr="008D7397">
        <w:rPr>
          <w:rFonts w:ascii="Times New Roman" w:hAnsi="Times New Roman" w:cs="Times New Roman"/>
          <w:sz w:val="24"/>
          <w:szCs w:val="24"/>
          <w:lang w:val="ro-RO"/>
        </w:rPr>
        <w:t>participan</w:t>
      </w:r>
      <w:r w:rsidR="00DB1465" w:rsidRPr="008D7397">
        <w:rPr>
          <w:rFonts w:ascii="Times New Roman" w:hAnsi="Times New Roman" w:cs="Times New Roman"/>
          <w:sz w:val="24"/>
          <w:szCs w:val="24"/>
          <w:lang w:val="ro-RO"/>
        </w:rPr>
        <w:t>ți</w:t>
      </w:r>
      <w:r w:rsidR="00DB50BE" w:rsidRPr="008D7397">
        <w:rPr>
          <w:rFonts w:ascii="Times New Roman" w:hAnsi="Times New Roman" w:cs="Times New Roman"/>
          <w:sz w:val="24"/>
          <w:szCs w:val="24"/>
          <w:lang w:val="ro-RO"/>
        </w:rPr>
        <w:t xml:space="preserve"> la piață, </w:t>
      </w:r>
      <w:r w:rsidRPr="008D7397">
        <w:rPr>
          <w:rFonts w:ascii="Times New Roman" w:hAnsi="Times New Roman" w:cs="Times New Roman"/>
          <w:sz w:val="24"/>
          <w:szCs w:val="24"/>
          <w:lang w:val="ro-RO"/>
        </w:rPr>
        <w:t xml:space="preserve">nu trebuie să conducă la dubla înregistrare a acestora și </w:t>
      </w:r>
      <w:r w:rsidR="00DB1465"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 xml:space="preserve">se </w:t>
      </w:r>
      <w:r w:rsidR="00DB1465" w:rsidRPr="008D7397">
        <w:rPr>
          <w:rFonts w:ascii="Times New Roman" w:hAnsi="Times New Roman" w:cs="Times New Roman"/>
          <w:sz w:val="24"/>
          <w:szCs w:val="24"/>
          <w:lang w:val="ro-RO"/>
        </w:rPr>
        <w:t xml:space="preserve">limiteze </w:t>
      </w:r>
      <w:r w:rsidRPr="008D7397">
        <w:rPr>
          <w:rFonts w:ascii="Times New Roman" w:hAnsi="Times New Roman" w:cs="Times New Roman"/>
          <w:sz w:val="24"/>
          <w:szCs w:val="24"/>
          <w:lang w:val="ro-RO"/>
        </w:rPr>
        <w:t xml:space="preserve">la modificarea listei activităților </w:t>
      </w:r>
      <w:r w:rsidR="00DB50BE" w:rsidRPr="008D7397">
        <w:rPr>
          <w:rFonts w:ascii="Times New Roman" w:hAnsi="Times New Roman" w:cs="Times New Roman"/>
          <w:sz w:val="24"/>
          <w:szCs w:val="24"/>
          <w:lang w:val="ro-RO"/>
        </w:rPr>
        <w:t>prestate</w:t>
      </w:r>
      <w:r w:rsidRPr="008D7397">
        <w:rPr>
          <w:rFonts w:ascii="Times New Roman" w:hAnsi="Times New Roman" w:cs="Times New Roman"/>
          <w:sz w:val="24"/>
          <w:szCs w:val="24"/>
          <w:lang w:val="ro-RO"/>
        </w:rPr>
        <w:t xml:space="preserve"> care au fost înregistrate pentru respectivul participant.</w:t>
      </w:r>
    </w:p>
    <w:p w14:paraId="0A4F88F7" w14:textId="03A4B217" w:rsidR="00272BAB" w:rsidRPr="008D7397"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Prelucrarea datelor cu caracter personal din Registrul </w:t>
      </w:r>
      <w:r w:rsidR="00DB50BE" w:rsidRPr="008D7397">
        <w:rPr>
          <w:rFonts w:ascii="Times New Roman" w:hAnsi="Times New Roman" w:cs="Times New Roman"/>
          <w:sz w:val="24"/>
          <w:szCs w:val="24"/>
          <w:lang w:val="ro-RO"/>
        </w:rPr>
        <w:t xml:space="preserve">participanților la </w:t>
      </w:r>
      <w:r w:rsidR="00215FB1" w:rsidRPr="008D7397">
        <w:rPr>
          <w:rFonts w:ascii="Times New Roman" w:hAnsi="Times New Roman" w:cs="Times New Roman"/>
          <w:sz w:val="24"/>
          <w:szCs w:val="24"/>
          <w:lang w:val="ro-RO"/>
        </w:rPr>
        <w:t xml:space="preserve">piețele </w:t>
      </w:r>
      <w:r w:rsidR="00DB50BE" w:rsidRPr="008D7397">
        <w:rPr>
          <w:rFonts w:ascii="Times New Roman" w:hAnsi="Times New Roman" w:cs="Times New Roman"/>
          <w:sz w:val="24"/>
          <w:szCs w:val="24"/>
          <w:lang w:val="ro-RO"/>
        </w:rPr>
        <w:t xml:space="preserve">angro </w:t>
      </w:r>
      <w:r w:rsidR="00577665" w:rsidRPr="008D7397">
        <w:rPr>
          <w:rFonts w:ascii="Times New Roman" w:hAnsi="Times New Roman" w:cs="Times New Roman"/>
          <w:sz w:val="24"/>
          <w:szCs w:val="24"/>
          <w:lang w:val="ro-RO"/>
        </w:rPr>
        <w:t>de</w:t>
      </w:r>
      <w:r w:rsidR="00DB50BE" w:rsidRPr="008D7397">
        <w:rPr>
          <w:rFonts w:ascii="Times New Roman" w:hAnsi="Times New Roman" w:cs="Times New Roman"/>
          <w:sz w:val="24"/>
          <w:szCs w:val="24"/>
          <w:lang w:val="ro-RO"/>
        </w:rPr>
        <w:t xml:space="preserve"> energie</w:t>
      </w:r>
      <w:r w:rsidRPr="008D7397">
        <w:rPr>
          <w:rFonts w:ascii="Times New Roman" w:hAnsi="Times New Roman" w:cs="Times New Roman"/>
          <w:sz w:val="24"/>
          <w:szCs w:val="24"/>
          <w:lang w:val="ro-RO"/>
        </w:rPr>
        <w:t xml:space="preserve"> se efectuează în conformitate cu prevederile Legii nr. 133/2011 privind </w:t>
      </w:r>
      <w:r w:rsidR="00DB50BE" w:rsidRPr="008D7397">
        <w:rPr>
          <w:rFonts w:ascii="Times New Roman" w:hAnsi="Times New Roman" w:cs="Times New Roman"/>
          <w:sz w:val="24"/>
          <w:szCs w:val="24"/>
          <w:lang w:val="ro-RO"/>
        </w:rPr>
        <w:t>protecția</w:t>
      </w:r>
      <w:r w:rsidRPr="008D7397">
        <w:rPr>
          <w:rFonts w:ascii="Times New Roman" w:hAnsi="Times New Roman" w:cs="Times New Roman"/>
          <w:sz w:val="24"/>
          <w:szCs w:val="24"/>
          <w:lang w:val="ro-RO"/>
        </w:rPr>
        <w:t xml:space="preserve"> datelor cu caracter personal.</w:t>
      </w:r>
    </w:p>
    <w:p w14:paraId="18CAEC04" w14:textId="77777777" w:rsidR="00DF0E81" w:rsidRPr="008D7397" w:rsidRDefault="00DF0E81"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4AFDF716" w14:textId="2925E7B1" w:rsidR="00DF0E81" w:rsidRPr="008D7397" w:rsidRDefault="00DF0E81" w:rsidP="00CE269C">
      <w:pPr>
        <w:pStyle w:val="Titlu3"/>
        <w:numPr>
          <w:ilvl w:val="0"/>
          <w:numId w:val="246"/>
        </w:numPr>
        <w:tabs>
          <w:tab w:val="left" w:pos="1260"/>
        </w:tabs>
        <w:ind w:left="0" w:firstLine="720"/>
        <w:rPr>
          <w:lang w:val="ro-RO"/>
        </w:rPr>
      </w:pPr>
      <w:bookmarkStart w:id="391" w:name="_Ref168399829"/>
      <w:bookmarkStart w:id="392" w:name="_Ref168399839"/>
      <w:r w:rsidRPr="008D7397">
        <w:rPr>
          <w:lang w:val="ro-RO"/>
        </w:rPr>
        <w:t>Piața contractelor bilaterale</w:t>
      </w:r>
      <w:bookmarkEnd w:id="391"/>
      <w:bookmarkEnd w:id="392"/>
    </w:p>
    <w:p w14:paraId="2B3D4995" w14:textId="17D48975" w:rsidR="00DF0E81" w:rsidRPr="008D7397"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93" w:name="_Ref168391137"/>
      <w:r w:rsidRPr="008D7397">
        <w:rPr>
          <w:rFonts w:ascii="Times New Roman" w:hAnsi="Times New Roman" w:cs="Times New Roman"/>
          <w:sz w:val="24"/>
          <w:szCs w:val="24"/>
          <w:lang w:val="ro-RO"/>
        </w:rPr>
        <w:t xml:space="preserve">Pe </w:t>
      </w:r>
      <w:r w:rsidR="008F7E5E" w:rsidRPr="008D7397">
        <w:rPr>
          <w:rFonts w:ascii="Times New Roman" w:hAnsi="Times New Roman" w:cs="Times New Roman"/>
          <w:sz w:val="24"/>
          <w:szCs w:val="24"/>
          <w:lang w:val="ro-RO"/>
        </w:rPr>
        <w:t>piața</w:t>
      </w:r>
      <w:r w:rsidRPr="008D7397">
        <w:rPr>
          <w:rFonts w:ascii="Times New Roman" w:hAnsi="Times New Roman" w:cs="Times New Roman"/>
          <w:sz w:val="24"/>
          <w:szCs w:val="24"/>
          <w:lang w:val="ro-RO"/>
        </w:rPr>
        <w:t xml:space="preserve"> contractelor bilaterale, </w:t>
      </w:r>
      <w:r w:rsidR="008F7E5E" w:rsidRPr="008D7397">
        <w:rPr>
          <w:rFonts w:ascii="Times New Roman" w:hAnsi="Times New Roman" w:cs="Times New Roman"/>
          <w:sz w:val="24"/>
          <w:szCs w:val="24"/>
          <w:lang w:val="ro-RO"/>
        </w:rPr>
        <w:t>tranzacțiile de vâ</w:t>
      </w:r>
      <w:r w:rsidRPr="008D7397">
        <w:rPr>
          <w:rFonts w:ascii="Times New Roman" w:hAnsi="Times New Roman" w:cs="Times New Roman"/>
          <w:sz w:val="24"/>
          <w:szCs w:val="24"/>
          <w:lang w:val="ro-RO"/>
        </w:rPr>
        <w:t>nzare-</w:t>
      </w:r>
      <w:r w:rsidR="008F7E5E" w:rsidRPr="008D7397">
        <w:rPr>
          <w:rFonts w:ascii="Times New Roman" w:hAnsi="Times New Roman" w:cs="Times New Roman"/>
          <w:sz w:val="24"/>
          <w:szCs w:val="24"/>
          <w:lang w:val="ro-RO"/>
        </w:rPr>
        <w:t>cumpărare</w:t>
      </w:r>
      <w:r w:rsidRPr="008D7397">
        <w:rPr>
          <w:rFonts w:ascii="Times New Roman" w:hAnsi="Times New Roman" w:cs="Times New Roman"/>
          <w:sz w:val="24"/>
          <w:szCs w:val="24"/>
          <w:lang w:val="ro-RO"/>
        </w:rPr>
        <w:t xml:space="preserve"> a energiei electrice se </w:t>
      </w:r>
      <w:r w:rsidR="008F7E5E" w:rsidRPr="008D7397">
        <w:rPr>
          <w:rFonts w:ascii="Times New Roman" w:hAnsi="Times New Roman" w:cs="Times New Roman"/>
          <w:sz w:val="24"/>
          <w:szCs w:val="24"/>
          <w:lang w:val="ro-RO"/>
        </w:rPr>
        <w:t>desfășoară</w:t>
      </w:r>
      <w:r w:rsidRPr="008D7397">
        <w:rPr>
          <w:rFonts w:ascii="Times New Roman" w:hAnsi="Times New Roman" w:cs="Times New Roman"/>
          <w:sz w:val="24"/>
          <w:szCs w:val="24"/>
          <w:lang w:val="ro-RO"/>
        </w:rPr>
        <w:t xml:space="preserve"> de </w:t>
      </w:r>
      <w:r w:rsidR="008F7E5E"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w:t>
      </w:r>
      <w:r w:rsidR="008F7E5E" w:rsidRPr="008D7397">
        <w:rPr>
          <w:rFonts w:ascii="Times New Roman" w:hAnsi="Times New Roman" w:cs="Times New Roman"/>
          <w:sz w:val="24"/>
          <w:szCs w:val="24"/>
          <w:lang w:val="ro-RO"/>
        </w:rPr>
        <w:t>participanții</w:t>
      </w:r>
      <w:r w:rsidRPr="008D7397">
        <w:rPr>
          <w:rFonts w:ascii="Times New Roman" w:hAnsi="Times New Roman" w:cs="Times New Roman"/>
          <w:sz w:val="24"/>
          <w:szCs w:val="24"/>
          <w:lang w:val="ro-RO"/>
        </w:rPr>
        <w:t xml:space="preserve"> la </w:t>
      </w:r>
      <w:r w:rsidR="008F7E5E"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 xml:space="preserve"> </w:t>
      </w:r>
      <w:r w:rsidR="008F7E5E" w:rsidRPr="008D7397">
        <w:rPr>
          <w:rFonts w:ascii="Times New Roman" w:hAnsi="Times New Roman" w:cs="Times New Roman"/>
          <w:sz w:val="24"/>
          <w:szCs w:val="24"/>
          <w:lang w:val="ro-RO"/>
        </w:rPr>
        <w:t>în baza</w:t>
      </w:r>
      <w:r w:rsidRPr="008D7397">
        <w:rPr>
          <w:rFonts w:ascii="Times New Roman" w:hAnsi="Times New Roman" w:cs="Times New Roman"/>
          <w:sz w:val="24"/>
          <w:szCs w:val="24"/>
          <w:lang w:val="ro-RO"/>
        </w:rPr>
        <w:t xml:space="preserve"> contracte</w:t>
      </w:r>
      <w:r w:rsidR="008F7E5E"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bilaterale, care se </w:t>
      </w:r>
      <w:r w:rsidR="008F7E5E" w:rsidRPr="008D7397">
        <w:rPr>
          <w:rFonts w:ascii="Times New Roman" w:hAnsi="Times New Roman" w:cs="Times New Roman"/>
          <w:sz w:val="24"/>
          <w:szCs w:val="24"/>
          <w:lang w:val="ro-RO"/>
        </w:rPr>
        <w:t>formează</w:t>
      </w:r>
      <w:r w:rsidRPr="008D7397">
        <w:rPr>
          <w:rFonts w:ascii="Times New Roman" w:hAnsi="Times New Roman" w:cs="Times New Roman"/>
          <w:sz w:val="24"/>
          <w:szCs w:val="24"/>
          <w:lang w:val="ro-RO"/>
        </w:rPr>
        <w:t xml:space="preserve"> </w:t>
      </w:r>
      <w:r w:rsidR="008F7E5E" w:rsidRPr="008D7397">
        <w:rPr>
          <w:rFonts w:ascii="Times New Roman" w:hAnsi="Times New Roman" w:cs="Times New Roman"/>
          <w:sz w:val="24"/>
          <w:szCs w:val="24"/>
          <w:lang w:val="ro-RO"/>
        </w:rPr>
        <w:t>ținându-se cont de cerere și ofertă</w:t>
      </w:r>
      <w:r w:rsidRPr="008D7397">
        <w:rPr>
          <w:rFonts w:ascii="Times New Roman" w:hAnsi="Times New Roman" w:cs="Times New Roman"/>
          <w:sz w:val="24"/>
          <w:szCs w:val="24"/>
          <w:lang w:val="ro-RO"/>
        </w:rPr>
        <w:t xml:space="preserve">, ca </w:t>
      </w:r>
      <w:r w:rsidR="008F7E5E" w:rsidRPr="008D7397">
        <w:rPr>
          <w:rFonts w:ascii="Times New Roman" w:hAnsi="Times New Roman" w:cs="Times New Roman"/>
          <w:sz w:val="24"/>
          <w:szCs w:val="24"/>
          <w:lang w:val="ro-RO"/>
        </w:rPr>
        <w:t>rezultat</w:t>
      </w:r>
      <w:r w:rsidRPr="008D7397">
        <w:rPr>
          <w:rFonts w:ascii="Times New Roman" w:hAnsi="Times New Roman" w:cs="Times New Roman"/>
          <w:sz w:val="24"/>
          <w:szCs w:val="24"/>
          <w:lang w:val="ro-RO"/>
        </w:rPr>
        <w:t xml:space="preserve"> a</w:t>
      </w:r>
      <w:r w:rsidR="008F7E5E"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unor mecanisme </w:t>
      </w:r>
      <w:r w:rsidR="008F7E5E" w:rsidRPr="008D7397">
        <w:rPr>
          <w:rFonts w:ascii="Times New Roman" w:hAnsi="Times New Roman" w:cs="Times New Roman"/>
          <w:sz w:val="24"/>
          <w:szCs w:val="24"/>
          <w:lang w:val="ro-RO"/>
        </w:rPr>
        <w:t xml:space="preserve">concurențiale </w:t>
      </w:r>
      <w:r w:rsidRPr="008D7397">
        <w:rPr>
          <w:rFonts w:ascii="Times New Roman" w:hAnsi="Times New Roman" w:cs="Times New Roman"/>
          <w:sz w:val="24"/>
          <w:szCs w:val="24"/>
          <w:lang w:val="ro-RO"/>
        </w:rPr>
        <w:t xml:space="preserve">sau </w:t>
      </w:r>
      <w:r w:rsidR="008F7E5E"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negocieri</w:t>
      </w:r>
      <w:r w:rsidR="008F7E5E"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r w:rsidR="008F7E5E" w:rsidRPr="008D7397">
        <w:rPr>
          <w:rFonts w:ascii="Times New Roman" w:hAnsi="Times New Roman" w:cs="Times New Roman"/>
          <w:sz w:val="24"/>
          <w:szCs w:val="24"/>
          <w:lang w:val="ro-RO"/>
        </w:rPr>
        <w:t xml:space="preserve"> Participanții la piața contractelor bilaterale</w:t>
      </w:r>
      <w:r w:rsidRPr="008D7397">
        <w:rPr>
          <w:rFonts w:ascii="Times New Roman" w:hAnsi="Times New Roman" w:cs="Times New Roman"/>
          <w:sz w:val="24"/>
          <w:szCs w:val="24"/>
          <w:lang w:val="ro-RO"/>
        </w:rPr>
        <w:t xml:space="preserve"> au dreptul să efectueze tranzacții bilaterale, inclusiv tranzacții bilaterale de export sau </w:t>
      </w:r>
      <w:r w:rsidR="008F7E5E"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import </w:t>
      </w:r>
      <w:r w:rsidR="008F7E5E"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energie</w:t>
      </w:r>
      <w:r w:rsidR="008F7E5E"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8F7E5E"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cu respectarea cerințelor stabilite în prezenta lege, în </w:t>
      </w:r>
      <w:r w:rsidR="008F7E5E" w:rsidRPr="008D7397">
        <w:rPr>
          <w:rFonts w:ascii="Times New Roman" w:hAnsi="Times New Roman" w:cs="Times New Roman"/>
          <w:sz w:val="24"/>
          <w:szCs w:val="24"/>
          <w:lang w:val="ro-RO"/>
        </w:rPr>
        <w:t xml:space="preserve">Regulile pieței </w:t>
      </w:r>
      <w:r w:rsidRPr="008D7397">
        <w:rPr>
          <w:rFonts w:ascii="Times New Roman" w:hAnsi="Times New Roman" w:cs="Times New Roman"/>
          <w:sz w:val="24"/>
          <w:szCs w:val="24"/>
          <w:lang w:val="ro-RO"/>
        </w:rPr>
        <w:t>energie</w:t>
      </w:r>
      <w:r w:rsidR="00B30E37" w:rsidRPr="008D7397">
        <w:rPr>
          <w:rFonts w:ascii="Times New Roman" w:hAnsi="Times New Roman" w:cs="Times New Roman"/>
          <w:sz w:val="24"/>
          <w:szCs w:val="24"/>
          <w:lang w:val="ro-RO"/>
        </w:rPr>
        <w:t>i</w:t>
      </w:r>
      <w:r w:rsidR="008F7E5E" w:rsidRPr="008D7397">
        <w:rPr>
          <w:rFonts w:ascii="Times New Roman" w:hAnsi="Times New Roman" w:cs="Times New Roman"/>
          <w:sz w:val="24"/>
          <w:szCs w:val="24"/>
          <w:lang w:val="ro-RO"/>
        </w:rPr>
        <w:t xml:space="preserve"> electric</w:t>
      </w:r>
      <w:r w:rsidR="00B30E3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precum și a codurilor rețe</w:t>
      </w:r>
      <w:r w:rsidR="00B30E37" w:rsidRPr="008D7397">
        <w:rPr>
          <w:rFonts w:ascii="Times New Roman" w:hAnsi="Times New Roman" w:cs="Times New Roman"/>
          <w:sz w:val="24"/>
          <w:szCs w:val="24"/>
          <w:lang w:val="ro-RO"/>
        </w:rPr>
        <w:t>lelor electrice</w:t>
      </w:r>
      <w:r w:rsidR="00376C1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și a </w:t>
      </w:r>
      <w:r w:rsidR="00562BE3" w:rsidRPr="008D7397">
        <w:rPr>
          <w:rFonts w:ascii="Times New Roman" w:hAnsi="Times New Roman" w:cs="Times New Roman"/>
          <w:sz w:val="24"/>
          <w:szCs w:val="24"/>
          <w:lang w:val="ro-RO"/>
        </w:rPr>
        <w:t>liniilor directoare</w:t>
      </w:r>
      <w:r w:rsidR="001B1845" w:rsidRPr="008D7397">
        <w:rPr>
          <w:rFonts w:ascii="Times New Roman" w:hAnsi="Times New Roman" w:cs="Times New Roman"/>
          <w:sz w:val="24"/>
          <w:szCs w:val="24"/>
          <w:lang w:val="ro-RO"/>
        </w:rPr>
        <w:t xml:space="preserve"> prevăzute la</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_Ref168391183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393"/>
    </w:p>
    <w:p w14:paraId="7FEF5929" w14:textId="18A3C849" w:rsidR="00DF0E81" w:rsidRPr="008D7397"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 piața contractelor bilaterale tranzacțiile de vânzare-cumpărare</w:t>
      </w:r>
      <w:r w:rsidR="008F7E5E"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energie</w:t>
      </w:r>
      <w:r w:rsidR="008F7E5E" w:rsidRPr="008D7397">
        <w:rPr>
          <w:rFonts w:ascii="Times New Roman" w:hAnsi="Times New Roman" w:cs="Times New Roman"/>
          <w:sz w:val="24"/>
          <w:szCs w:val="24"/>
          <w:lang w:val="ro-RO"/>
        </w:rPr>
        <w:t xml:space="preserve">i electrice </w:t>
      </w:r>
      <w:r w:rsidRPr="008D7397">
        <w:rPr>
          <w:rFonts w:ascii="Times New Roman" w:hAnsi="Times New Roman" w:cs="Times New Roman"/>
          <w:sz w:val="24"/>
          <w:szCs w:val="24"/>
          <w:lang w:val="ro-RO"/>
        </w:rPr>
        <w:t xml:space="preserve">se </w:t>
      </w:r>
      <w:r w:rsidR="008F7E5E" w:rsidRPr="008D7397">
        <w:rPr>
          <w:rFonts w:ascii="Times New Roman" w:hAnsi="Times New Roman" w:cs="Times New Roman"/>
          <w:sz w:val="24"/>
          <w:szCs w:val="24"/>
          <w:lang w:val="ro-RO"/>
        </w:rPr>
        <w:t>desfășoar</w:t>
      </w:r>
      <w:r w:rsidRPr="008D7397">
        <w:rPr>
          <w:rFonts w:ascii="Times New Roman" w:hAnsi="Times New Roman" w:cs="Times New Roman"/>
          <w:sz w:val="24"/>
          <w:szCs w:val="24"/>
          <w:lang w:val="ro-RO"/>
        </w:rPr>
        <w:t>ă în mod transparent, public și nediscriminatoriu.</w:t>
      </w:r>
    </w:p>
    <w:p w14:paraId="260EA516" w14:textId="2A45152E" w:rsidR="00DF0E81" w:rsidRPr="008D7397"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de la alin.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_Ref168391137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furnizorul central de energie electrică </w:t>
      </w:r>
      <w:r w:rsidR="008F7E5E" w:rsidRPr="008D7397">
        <w:rPr>
          <w:rFonts w:ascii="Times New Roman" w:hAnsi="Times New Roman" w:cs="Times New Roman"/>
          <w:sz w:val="24"/>
          <w:szCs w:val="24"/>
          <w:lang w:val="ro-RO"/>
        </w:rPr>
        <w:t>cumpără energie electrică de la</w:t>
      </w:r>
      <w:r w:rsidR="00376C1A" w:rsidRPr="008D7397">
        <w:rPr>
          <w:rFonts w:ascii="Times New Roman" w:hAnsi="Times New Roman" w:cs="Times New Roman"/>
          <w:sz w:val="24"/>
          <w:szCs w:val="24"/>
          <w:lang w:val="ro-RO"/>
        </w:rPr>
        <w:t xml:space="preserve"> producătorii care dețin centrale </w:t>
      </w:r>
      <w:r w:rsidRPr="008D7397">
        <w:rPr>
          <w:rFonts w:ascii="Times New Roman" w:hAnsi="Times New Roman" w:cs="Times New Roman"/>
          <w:sz w:val="24"/>
          <w:szCs w:val="24"/>
          <w:lang w:val="ro-RO"/>
        </w:rPr>
        <w:t>electrice eligibile care utilizează surs</w:t>
      </w:r>
      <w:r w:rsidR="008F7E5E" w:rsidRPr="008D7397">
        <w:rPr>
          <w:rFonts w:ascii="Times New Roman" w:hAnsi="Times New Roman" w:cs="Times New Roman"/>
          <w:sz w:val="24"/>
          <w:szCs w:val="24"/>
          <w:lang w:val="ro-RO"/>
        </w:rPr>
        <w:t>e regenerabile de energie și de la</w:t>
      </w:r>
      <w:r w:rsidRPr="008D7397">
        <w:rPr>
          <w:rFonts w:ascii="Times New Roman" w:hAnsi="Times New Roman" w:cs="Times New Roman"/>
          <w:sz w:val="24"/>
          <w:szCs w:val="24"/>
          <w:lang w:val="ro-RO"/>
        </w:rPr>
        <w:t xml:space="preserve"> </w:t>
      </w:r>
      <w:r w:rsidR="00376C1A" w:rsidRPr="008D7397">
        <w:rPr>
          <w:rFonts w:ascii="Times New Roman" w:hAnsi="Times New Roman" w:cs="Times New Roman"/>
          <w:sz w:val="24"/>
          <w:szCs w:val="24"/>
          <w:lang w:val="ro-RO"/>
        </w:rPr>
        <w:t xml:space="preserve">producătorii care dețin centrale electrice </w:t>
      </w:r>
      <w:r w:rsidR="008F7E5E" w:rsidRPr="008D7397">
        <w:rPr>
          <w:rFonts w:ascii="Times New Roman" w:hAnsi="Times New Roman" w:cs="Times New Roman"/>
          <w:sz w:val="24"/>
          <w:szCs w:val="24"/>
          <w:lang w:val="ro-RO"/>
        </w:rPr>
        <w:t xml:space="preserve">de </w:t>
      </w:r>
      <w:r w:rsidR="00376C1A" w:rsidRPr="008D7397">
        <w:rPr>
          <w:rFonts w:ascii="Times New Roman" w:hAnsi="Times New Roman" w:cs="Times New Roman"/>
          <w:sz w:val="24"/>
          <w:szCs w:val="24"/>
          <w:lang w:val="ro-RO"/>
        </w:rPr>
        <w:t>termoficare</w:t>
      </w:r>
      <w:r w:rsidR="008F7E5E" w:rsidRPr="008D7397">
        <w:rPr>
          <w:rFonts w:ascii="Times New Roman" w:hAnsi="Times New Roman" w:cs="Times New Roman"/>
          <w:sz w:val="24"/>
          <w:szCs w:val="24"/>
          <w:lang w:val="ro-RO"/>
        </w:rPr>
        <w:t xml:space="preserve"> urbane </w:t>
      </w:r>
      <w:r w:rsidRPr="008D7397">
        <w:rPr>
          <w:rFonts w:ascii="Times New Roman" w:hAnsi="Times New Roman" w:cs="Times New Roman"/>
          <w:sz w:val="24"/>
          <w:szCs w:val="24"/>
          <w:lang w:val="ro-RO"/>
        </w:rPr>
        <w:t>și revinde energia electrică furnizorilor la prețuri reglementate aprobate de Agenție, în cantități stabilite de aceasta, cu respectarea prevederilor prezentei legi, ale Legii nr. 10/2016 privind utilizarea ener</w:t>
      </w:r>
      <w:r w:rsidR="008F7E5E" w:rsidRPr="008D7397">
        <w:rPr>
          <w:rFonts w:ascii="Times New Roman" w:hAnsi="Times New Roman" w:cs="Times New Roman"/>
          <w:sz w:val="24"/>
          <w:szCs w:val="24"/>
          <w:lang w:val="ro-RO"/>
        </w:rPr>
        <w:t>giei din surse regenerabile și R</w:t>
      </w:r>
      <w:r w:rsidRPr="008D7397">
        <w:rPr>
          <w:rFonts w:ascii="Times New Roman" w:hAnsi="Times New Roman" w:cs="Times New Roman"/>
          <w:sz w:val="24"/>
          <w:szCs w:val="24"/>
          <w:lang w:val="ro-RO"/>
        </w:rPr>
        <w:t>egulil</w:t>
      </w:r>
      <w:r w:rsidR="008F7E5E" w:rsidRPr="008D7397">
        <w:rPr>
          <w:rFonts w:ascii="Times New Roman" w:hAnsi="Times New Roman" w:cs="Times New Roman"/>
          <w:sz w:val="24"/>
          <w:szCs w:val="24"/>
          <w:lang w:val="ro-RO"/>
        </w:rPr>
        <w:t xml:space="preserve">e pieței </w:t>
      </w:r>
      <w:r w:rsidRPr="008D7397">
        <w:rPr>
          <w:rFonts w:ascii="Times New Roman" w:hAnsi="Times New Roman" w:cs="Times New Roman"/>
          <w:sz w:val="24"/>
          <w:szCs w:val="24"/>
          <w:lang w:val="ro-RO"/>
        </w:rPr>
        <w:t>energie</w:t>
      </w:r>
      <w:r w:rsidR="00376C1A" w:rsidRPr="008D7397">
        <w:rPr>
          <w:rFonts w:ascii="Times New Roman" w:hAnsi="Times New Roman" w:cs="Times New Roman"/>
          <w:sz w:val="24"/>
          <w:szCs w:val="24"/>
          <w:lang w:val="ro-RO"/>
        </w:rPr>
        <w:t>i</w:t>
      </w:r>
      <w:r w:rsidR="008F7E5E" w:rsidRPr="008D7397">
        <w:rPr>
          <w:rFonts w:ascii="Times New Roman" w:hAnsi="Times New Roman" w:cs="Times New Roman"/>
          <w:sz w:val="24"/>
          <w:szCs w:val="24"/>
          <w:lang w:val="ro-RO"/>
        </w:rPr>
        <w:t xml:space="preserve"> electric</w:t>
      </w:r>
      <w:r w:rsidR="00376C1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Furnizorii sunt obligați să </w:t>
      </w:r>
      <w:r w:rsidR="00251E11" w:rsidRPr="008D7397">
        <w:rPr>
          <w:rFonts w:ascii="Times New Roman" w:hAnsi="Times New Roman" w:cs="Times New Roman"/>
          <w:sz w:val="24"/>
          <w:szCs w:val="24"/>
          <w:lang w:val="ro-RO"/>
        </w:rPr>
        <w:t>cumpere</w:t>
      </w:r>
      <w:r w:rsidRPr="008D7397">
        <w:rPr>
          <w:rFonts w:ascii="Times New Roman" w:hAnsi="Times New Roman" w:cs="Times New Roman"/>
          <w:sz w:val="24"/>
          <w:szCs w:val="24"/>
          <w:lang w:val="ro-RO"/>
        </w:rPr>
        <w:t xml:space="preserve"> de la furnizorul central de energie electrică cantitățile de energie electrică stabilite</w:t>
      </w:r>
      <w:r w:rsidR="00251E11" w:rsidRPr="008D7397">
        <w:rPr>
          <w:rFonts w:ascii="Times New Roman" w:hAnsi="Times New Roman" w:cs="Times New Roman"/>
          <w:sz w:val="24"/>
          <w:szCs w:val="24"/>
          <w:lang w:val="ro-RO"/>
        </w:rPr>
        <w:t xml:space="preserve"> de Agenție în conformitate cu R</w:t>
      </w:r>
      <w:r w:rsidRPr="008D7397">
        <w:rPr>
          <w:rFonts w:ascii="Times New Roman" w:hAnsi="Times New Roman" w:cs="Times New Roman"/>
          <w:sz w:val="24"/>
          <w:szCs w:val="24"/>
          <w:lang w:val="ro-RO"/>
        </w:rPr>
        <w:t>egulile pieței energie</w:t>
      </w:r>
      <w:r w:rsidR="00376C1A" w:rsidRPr="008D7397">
        <w:rPr>
          <w:rFonts w:ascii="Times New Roman" w:hAnsi="Times New Roman" w:cs="Times New Roman"/>
          <w:sz w:val="24"/>
          <w:szCs w:val="24"/>
          <w:lang w:val="ro-RO"/>
        </w:rPr>
        <w:t>i</w:t>
      </w:r>
      <w:r w:rsidR="00251E11" w:rsidRPr="008D7397">
        <w:rPr>
          <w:rFonts w:ascii="Times New Roman" w:hAnsi="Times New Roman" w:cs="Times New Roman"/>
          <w:sz w:val="24"/>
          <w:szCs w:val="24"/>
          <w:lang w:val="ro-RO"/>
        </w:rPr>
        <w:t xml:space="preserve"> electric</w:t>
      </w:r>
      <w:r w:rsidR="00376C1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funcție de cotele deținute de aceștia pe piața cu amănuntul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251E11"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la prețurile reglementate aprobate de Agenție.</w:t>
      </w:r>
    </w:p>
    <w:p w14:paraId="37C10083" w14:textId="15528EE0" w:rsidR="00DF0E81" w:rsidRPr="008D7397" w:rsidRDefault="0028765E"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94" w:name="_Ref168399856"/>
      <w:r w:rsidRPr="008D7397">
        <w:rPr>
          <w:rFonts w:ascii="Times New Roman" w:hAnsi="Times New Roman" w:cs="Times New Roman"/>
          <w:sz w:val="24"/>
          <w:szCs w:val="24"/>
          <w:lang w:val="ro-RO"/>
        </w:rPr>
        <w:t xml:space="preserve">Participanții la piață notifică Agenția în conformitate cu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_Ref168391065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85</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_Ref168390922 \r \h </w:instrText>
      </w:r>
      <w:r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cu privire la c</w:t>
      </w:r>
      <w:r w:rsidR="00DF0E81" w:rsidRPr="008D7397">
        <w:rPr>
          <w:rFonts w:ascii="Times New Roman" w:hAnsi="Times New Roman" w:cs="Times New Roman"/>
          <w:sz w:val="24"/>
          <w:szCs w:val="24"/>
          <w:lang w:val="ro-RO"/>
        </w:rPr>
        <w:t xml:space="preserve">ontractele bilaterale </w:t>
      </w:r>
      <w:r w:rsidRPr="008D7397">
        <w:rPr>
          <w:rFonts w:ascii="Times New Roman" w:hAnsi="Times New Roman" w:cs="Times New Roman"/>
          <w:sz w:val="24"/>
          <w:szCs w:val="24"/>
          <w:lang w:val="ro-RO"/>
        </w:rPr>
        <w:t>încheiate.</w:t>
      </w:r>
      <w:r w:rsidR="00215A25" w:rsidRPr="008D7397">
        <w:rPr>
          <w:rFonts w:ascii="Times New Roman" w:hAnsi="Times New Roman" w:cs="Times New Roman"/>
          <w:sz w:val="24"/>
          <w:szCs w:val="24"/>
          <w:lang w:val="ro-RO"/>
        </w:rPr>
        <w:t xml:space="preserve"> Participanții la</w:t>
      </w:r>
      <w:r w:rsidR="00DF0E81" w:rsidRPr="008D7397">
        <w:rPr>
          <w:rFonts w:ascii="Times New Roman" w:hAnsi="Times New Roman" w:cs="Times New Roman"/>
          <w:sz w:val="24"/>
          <w:szCs w:val="24"/>
          <w:lang w:val="ro-RO"/>
        </w:rPr>
        <w:t xml:space="preserve"> piață not</w:t>
      </w:r>
      <w:r w:rsidR="00215A25" w:rsidRPr="008D7397">
        <w:rPr>
          <w:rFonts w:ascii="Times New Roman" w:hAnsi="Times New Roman" w:cs="Times New Roman"/>
          <w:sz w:val="24"/>
          <w:szCs w:val="24"/>
          <w:lang w:val="ro-RO"/>
        </w:rPr>
        <w:t xml:space="preserve">ifică operatorul </w:t>
      </w:r>
      <w:r w:rsidR="00DF0E81" w:rsidRPr="008D7397">
        <w:rPr>
          <w:rFonts w:ascii="Times New Roman" w:hAnsi="Times New Roman" w:cs="Times New Roman"/>
          <w:sz w:val="24"/>
          <w:szCs w:val="24"/>
          <w:lang w:val="ro-RO"/>
        </w:rPr>
        <w:t>sistem</w:t>
      </w:r>
      <w:r w:rsidR="00215A25" w:rsidRPr="008D7397">
        <w:rPr>
          <w:rFonts w:ascii="Times New Roman" w:hAnsi="Times New Roman" w:cs="Times New Roman"/>
          <w:sz w:val="24"/>
          <w:szCs w:val="24"/>
          <w:lang w:val="ro-RO"/>
        </w:rPr>
        <w:t>ului</w:t>
      </w:r>
      <w:r w:rsidR="00DF0E81" w:rsidRPr="008D7397">
        <w:rPr>
          <w:rFonts w:ascii="Times New Roman" w:hAnsi="Times New Roman" w:cs="Times New Roman"/>
          <w:sz w:val="24"/>
          <w:szCs w:val="24"/>
          <w:lang w:val="ro-RO"/>
        </w:rPr>
        <w:t xml:space="preserve"> de transport </w:t>
      </w:r>
      <w:r w:rsidR="00215A25" w:rsidRPr="008D7397">
        <w:rPr>
          <w:rFonts w:ascii="Times New Roman" w:hAnsi="Times New Roman" w:cs="Times New Roman"/>
          <w:sz w:val="24"/>
          <w:szCs w:val="24"/>
          <w:lang w:val="ro-RO"/>
        </w:rPr>
        <w:t>despre</w:t>
      </w:r>
      <w:r w:rsidR="00DF0E81" w:rsidRPr="008D7397">
        <w:rPr>
          <w:rFonts w:ascii="Times New Roman" w:hAnsi="Times New Roman" w:cs="Times New Roman"/>
          <w:sz w:val="24"/>
          <w:szCs w:val="24"/>
          <w:lang w:val="ro-RO"/>
        </w:rPr>
        <w:t xml:space="preserve"> cantitățile </w:t>
      </w:r>
      <w:r w:rsidRPr="008D7397">
        <w:rPr>
          <w:rFonts w:ascii="Times New Roman" w:hAnsi="Times New Roman" w:cs="Times New Roman"/>
          <w:sz w:val="24"/>
          <w:szCs w:val="24"/>
          <w:lang w:val="ro-RO"/>
        </w:rPr>
        <w:t>de</w:t>
      </w:r>
      <w:r w:rsidR="00DF0E81" w:rsidRPr="008D7397">
        <w:rPr>
          <w:rFonts w:ascii="Times New Roman" w:hAnsi="Times New Roman" w:cs="Times New Roman"/>
          <w:sz w:val="24"/>
          <w:szCs w:val="24"/>
          <w:lang w:val="ro-RO"/>
        </w:rPr>
        <w:t xml:space="preserve"> energie electric</w:t>
      </w:r>
      <w:r w:rsidRPr="008D7397">
        <w:rPr>
          <w:rFonts w:ascii="Times New Roman" w:hAnsi="Times New Roman" w:cs="Times New Roman"/>
          <w:sz w:val="24"/>
          <w:szCs w:val="24"/>
          <w:lang w:val="ro-RO"/>
        </w:rPr>
        <w:t>ă tranzacționate</w:t>
      </w:r>
      <w:r w:rsidR="00DF0E81" w:rsidRPr="008D7397">
        <w:rPr>
          <w:rFonts w:ascii="Times New Roman" w:hAnsi="Times New Roman" w:cs="Times New Roman"/>
          <w:sz w:val="24"/>
          <w:szCs w:val="24"/>
          <w:lang w:val="ro-RO"/>
        </w:rPr>
        <w:t xml:space="preserve"> </w:t>
      </w:r>
      <w:r w:rsidR="00980F1E" w:rsidRPr="008D7397">
        <w:rPr>
          <w:rFonts w:ascii="Times New Roman" w:hAnsi="Times New Roman" w:cs="Times New Roman"/>
          <w:sz w:val="24"/>
          <w:szCs w:val="24"/>
          <w:lang w:val="ro-RO"/>
        </w:rPr>
        <w:t>conform contractelor încheiate</w:t>
      </w:r>
      <w:r w:rsidRPr="008D7397">
        <w:rPr>
          <w:rFonts w:ascii="Times New Roman" w:hAnsi="Times New Roman" w:cs="Times New Roman"/>
          <w:sz w:val="24"/>
          <w:szCs w:val="24"/>
          <w:lang w:val="ro-RO"/>
        </w:rPr>
        <w:t xml:space="preserve"> pe piața contractelor bilaterale</w:t>
      </w:r>
      <w:r w:rsidR="00215A25" w:rsidRPr="008D7397">
        <w:rPr>
          <w:rFonts w:ascii="Times New Roman" w:hAnsi="Times New Roman" w:cs="Times New Roman"/>
          <w:sz w:val="24"/>
          <w:szCs w:val="24"/>
          <w:lang w:val="ro-RO"/>
        </w:rPr>
        <w:t xml:space="preserve">. În baza acestei </w:t>
      </w:r>
      <w:r w:rsidR="00DF0E81" w:rsidRPr="008D7397">
        <w:rPr>
          <w:rFonts w:ascii="Times New Roman" w:hAnsi="Times New Roman" w:cs="Times New Roman"/>
          <w:sz w:val="24"/>
          <w:szCs w:val="24"/>
          <w:lang w:val="ro-RO"/>
        </w:rPr>
        <w:t xml:space="preserve">notificări, </w:t>
      </w:r>
      <w:r w:rsidR="00215A25" w:rsidRPr="008D7397">
        <w:rPr>
          <w:rFonts w:ascii="Times New Roman" w:hAnsi="Times New Roman" w:cs="Times New Roman"/>
          <w:sz w:val="24"/>
          <w:szCs w:val="24"/>
          <w:lang w:val="ro-RO"/>
        </w:rPr>
        <w:t>respectivele</w:t>
      </w:r>
      <w:r w:rsidR="00DF0E81" w:rsidRPr="008D7397">
        <w:rPr>
          <w:rFonts w:ascii="Times New Roman" w:hAnsi="Times New Roman" w:cs="Times New Roman"/>
          <w:sz w:val="24"/>
          <w:szCs w:val="24"/>
          <w:lang w:val="ro-RO"/>
        </w:rPr>
        <w:t xml:space="preserve"> cantități vor fi incluse în programele zilnice de energie electrică și </w:t>
      </w:r>
      <w:r w:rsidR="00980F1E" w:rsidRPr="008D7397">
        <w:rPr>
          <w:rFonts w:ascii="Times New Roman" w:hAnsi="Times New Roman" w:cs="Times New Roman"/>
          <w:sz w:val="24"/>
          <w:szCs w:val="24"/>
          <w:lang w:val="ro-RO"/>
        </w:rPr>
        <w:t xml:space="preserve">vor servi la </w:t>
      </w:r>
      <w:r w:rsidR="00DF0E81" w:rsidRPr="008D7397">
        <w:rPr>
          <w:rFonts w:ascii="Times New Roman" w:hAnsi="Times New Roman" w:cs="Times New Roman"/>
          <w:sz w:val="24"/>
          <w:szCs w:val="24"/>
          <w:lang w:val="ro-RO"/>
        </w:rPr>
        <w:t xml:space="preserve">decontarea dezechilibrelor pentru participanții respectivi </w:t>
      </w:r>
      <w:r w:rsidR="00215A25" w:rsidRPr="008D7397">
        <w:rPr>
          <w:rFonts w:ascii="Times New Roman" w:hAnsi="Times New Roman" w:cs="Times New Roman"/>
          <w:sz w:val="24"/>
          <w:szCs w:val="24"/>
          <w:lang w:val="ro-RO"/>
        </w:rPr>
        <w:t>la piața</w:t>
      </w:r>
      <w:r w:rsidR="00DF0E81" w:rsidRPr="008D7397">
        <w:rPr>
          <w:rFonts w:ascii="Times New Roman" w:hAnsi="Times New Roman" w:cs="Times New Roman"/>
          <w:sz w:val="24"/>
          <w:szCs w:val="24"/>
          <w:lang w:val="ro-RO"/>
        </w:rPr>
        <w:t xml:space="preserve"> în cauză.</w:t>
      </w:r>
      <w:bookmarkEnd w:id="394"/>
    </w:p>
    <w:p w14:paraId="3BCD0329" w14:textId="2ADAD8F6" w:rsidR="00DF0E81" w:rsidRPr="008D7397" w:rsidRDefault="00215A25"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conformitate cu Regulile pieței</w:t>
      </w:r>
      <w:r w:rsidR="00DF0E81" w:rsidRPr="008D7397">
        <w:rPr>
          <w:rFonts w:ascii="Times New Roman" w:hAnsi="Times New Roman" w:cs="Times New Roman"/>
          <w:sz w:val="24"/>
          <w:szCs w:val="24"/>
          <w:lang w:val="ro-RO"/>
        </w:rPr>
        <w:t xml:space="preserve"> energie</w:t>
      </w:r>
      <w:r w:rsidR="00376C1A"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376C1A" w:rsidRPr="008D7397">
        <w:rPr>
          <w:rFonts w:ascii="Times New Roman" w:hAnsi="Times New Roman" w:cs="Times New Roman"/>
          <w:sz w:val="24"/>
          <w:szCs w:val="24"/>
          <w:lang w:val="ro-RO"/>
        </w:rPr>
        <w:t>e</w:t>
      </w:r>
      <w:r w:rsidR="00DF0E81" w:rsidRPr="008D7397">
        <w:rPr>
          <w:rFonts w:ascii="Times New Roman" w:hAnsi="Times New Roman" w:cs="Times New Roman"/>
          <w:sz w:val="24"/>
          <w:szCs w:val="24"/>
          <w:lang w:val="ro-RO"/>
        </w:rPr>
        <w:t xml:space="preserve">, operatorul pieței </w:t>
      </w:r>
      <w:r w:rsidR="00376C1A" w:rsidRPr="008D7397">
        <w:rPr>
          <w:rFonts w:ascii="Times New Roman" w:hAnsi="Times New Roman" w:cs="Times New Roman"/>
          <w:sz w:val="24"/>
          <w:szCs w:val="24"/>
          <w:lang w:val="ro-RO"/>
        </w:rPr>
        <w:t xml:space="preserve">energiei electrice </w:t>
      </w:r>
      <w:r w:rsidR="00DF0E81" w:rsidRPr="008D7397">
        <w:rPr>
          <w:rFonts w:ascii="Times New Roman" w:hAnsi="Times New Roman" w:cs="Times New Roman"/>
          <w:sz w:val="24"/>
          <w:szCs w:val="24"/>
          <w:lang w:val="ro-RO"/>
        </w:rPr>
        <w:t>poate înființa în mod transparent și nediscriminatoriu o platformă de tranzacționare pentru contracte bilaterale de energie electrică.</w:t>
      </w:r>
    </w:p>
    <w:p w14:paraId="20D4A106" w14:textId="77777777" w:rsidR="006A784B" w:rsidRPr="008D7397" w:rsidRDefault="006A784B" w:rsidP="006652F2">
      <w:pPr>
        <w:pStyle w:val="Frspaiere"/>
        <w:tabs>
          <w:tab w:val="left" w:pos="0"/>
          <w:tab w:val="left" w:pos="180"/>
        </w:tabs>
        <w:spacing w:after="120"/>
        <w:jc w:val="both"/>
        <w:rPr>
          <w:rFonts w:ascii="Times New Roman" w:hAnsi="Times New Roman" w:cs="Times New Roman"/>
          <w:sz w:val="24"/>
          <w:szCs w:val="24"/>
          <w:lang w:val="ro-RO"/>
        </w:rPr>
      </w:pPr>
    </w:p>
    <w:p w14:paraId="670C79CA" w14:textId="47C1CC6D" w:rsidR="006A784B" w:rsidRPr="008D7397" w:rsidRDefault="003834C6" w:rsidP="006652F2">
      <w:pPr>
        <w:pStyle w:val="Titlu3"/>
        <w:numPr>
          <w:ilvl w:val="0"/>
          <w:numId w:val="246"/>
        </w:numPr>
        <w:ind w:left="0" w:firstLine="720"/>
        <w:rPr>
          <w:lang w:val="ro-RO"/>
        </w:rPr>
      </w:pPr>
      <w:r w:rsidRPr="008D7397">
        <w:rPr>
          <w:lang w:val="ro-RO"/>
        </w:rPr>
        <w:t>Piețe la termen</w:t>
      </w:r>
    </w:p>
    <w:p w14:paraId="551632DA" w14:textId="6D1ADF2B" w:rsidR="000C2CFF" w:rsidRPr="008D7397"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465B46"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sistem</w:t>
      </w:r>
      <w:r w:rsidR="00465B46"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emite drepturi de transport pe termen lung sau </w:t>
      </w:r>
      <w:r w:rsidR="00465B46" w:rsidRPr="008D7397">
        <w:rPr>
          <w:rFonts w:ascii="Times New Roman" w:hAnsi="Times New Roman" w:cs="Times New Roman"/>
          <w:sz w:val="24"/>
          <w:szCs w:val="24"/>
          <w:lang w:val="ro-RO"/>
        </w:rPr>
        <w:t xml:space="preserve">pune în aplicare </w:t>
      </w:r>
      <w:r w:rsidRPr="008D7397">
        <w:rPr>
          <w:rFonts w:ascii="Times New Roman" w:hAnsi="Times New Roman" w:cs="Times New Roman"/>
          <w:sz w:val="24"/>
          <w:szCs w:val="24"/>
          <w:lang w:val="ro-RO"/>
        </w:rPr>
        <w:t xml:space="preserve">măsuri echivalente </w:t>
      </w:r>
      <w:r w:rsidR="00465B46" w:rsidRPr="008D7397">
        <w:rPr>
          <w:rFonts w:ascii="Times New Roman" w:hAnsi="Times New Roman" w:cs="Times New Roman"/>
          <w:sz w:val="24"/>
          <w:szCs w:val="24"/>
          <w:lang w:val="ro-RO"/>
        </w:rPr>
        <w:t>pentru a permite</w:t>
      </w:r>
      <w:r w:rsidRPr="008D7397">
        <w:rPr>
          <w:rFonts w:ascii="Times New Roman" w:hAnsi="Times New Roman" w:cs="Times New Roman"/>
          <w:sz w:val="24"/>
          <w:szCs w:val="24"/>
          <w:lang w:val="ro-RO"/>
        </w:rPr>
        <w:t xml:space="preserve"> participanților </w:t>
      </w:r>
      <w:r w:rsidR="00980F1E"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inclusiv producătorilor de energie electrică din surse regenerabile de energie, să își acopere riscurile </w:t>
      </w:r>
      <w:r w:rsidR="00465B46" w:rsidRPr="008D7397">
        <w:rPr>
          <w:rFonts w:ascii="Times New Roman" w:hAnsi="Times New Roman" w:cs="Times New Roman"/>
          <w:sz w:val="24"/>
          <w:szCs w:val="24"/>
          <w:lang w:val="ro-RO"/>
        </w:rPr>
        <w:t xml:space="preserve">în materie </w:t>
      </w:r>
      <w:r w:rsidRPr="008D7397">
        <w:rPr>
          <w:rFonts w:ascii="Times New Roman" w:hAnsi="Times New Roman" w:cs="Times New Roman"/>
          <w:sz w:val="24"/>
          <w:szCs w:val="24"/>
          <w:lang w:val="ro-RO"/>
        </w:rPr>
        <w:t xml:space="preserve">de preț </w:t>
      </w:r>
      <w:r w:rsidR="00465B46" w:rsidRPr="008D7397">
        <w:rPr>
          <w:rFonts w:ascii="Times New Roman" w:hAnsi="Times New Roman" w:cs="Times New Roman"/>
          <w:sz w:val="24"/>
          <w:szCs w:val="24"/>
          <w:lang w:val="ro-RO"/>
        </w:rPr>
        <w:t>dincolo de granițele</w:t>
      </w:r>
      <w:r w:rsidRPr="008D7397">
        <w:rPr>
          <w:rFonts w:ascii="Times New Roman" w:hAnsi="Times New Roman" w:cs="Times New Roman"/>
          <w:sz w:val="24"/>
          <w:szCs w:val="24"/>
          <w:lang w:val="ro-RO"/>
        </w:rPr>
        <w:t xml:space="preserve"> zonei de </w:t>
      </w:r>
      <w:r w:rsidR="00465B4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cu excepția cazului în care Agenția și au</w:t>
      </w:r>
      <w:r w:rsidR="00465B46" w:rsidRPr="008D7397">
        <w:rPr>
          <w:rFonts w:ascii="Times New Roman" w:hAnsi="Times New Roman" w:cs="Times New Roman"/>
          <w:sz w:val="24"/>
          <w:szCs w:val="24"/>
          <w:lang w:val="ro-RO"/>
        </w:rPr>
        <w:t>toritățile de reglementare ale graniței</w:t>
      </w:r>
      <w:r w:rsidRPr="008D7397">
        <w:rPr>
          <w:rFonts w:ascii="Times New Roman" w:hAnsi="Times New Roman" w:cs="Times New Roman"/>
          <w:sz w:val="24"/>
          <w:szCs w:val="24"/>
          <w:lang w:val="ro-RO"/>
        </w:rPr>
        <w:t xml:space="preserve"> zonei de </w:t>
      </w:r>
      <w:r w:rsidR="00465B4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au adoptat decizii coordonate de a n</w:t>
      </w:r>
      <w:r w:rsidR="00465B46" w:rsidRPr="008D7397">
        <w:rPr>
          <w:rFonts w:ascii="Times New Roman" w:hAnsi="Times New Roman" w:cs="Times New Roman"/>
          <w:sz w:val="24"/>
          <w:szCs w:val="24"/>
          <w:lang w:val="ro-RO"/>
        </w:rPr>
        <w:t xml:space="preserve">u emite drepturi de transport </w:t>
      </w:r>
      <w:r w:rsidRPr="008D7397">
        <w:rPr>
          <w:rFonts w:ascii="Times New Roman" w:hAnsi="Times New Roman" w:cs="Times New Roman"/>
          <w:sz w:val="24"/>
          <w:szCs w:val="24"/>
          <w:lang w:val="ro-RO"/>
        </w:rPr>
        <w:t xml:space="preserve">pe termen lung la </w:t>
      </w:r>
      <w:r w:rsidR="00465B46" w:rsidRPr="008D7397">
        <w:rPr>
          <w:rFonts w:ascii="Times New Roman" w:hAnsi="Times New Roman" w:cs="Times New Roman"/>
          <w:sz w:val="24"/>
          <w:szCs w:val="24"/>
          <w:lang w:val="ro-RO"/>
        </w:rPr>
        <w:t>granița</w:t>
      </w:r>
      <w:r w:rsidRPr="008D7397">
        <w:rPr>
          <w:rFonts w:ascii="Times New Roman" w:hAnsi="Times New Roman" w:cs="Times New Roman"/>
          <w:sz w:val="24"/>
          <w:szCs w:val="24"/>
          <w:lang w:val="ro-RO"/>
        </w:rPr>
        <w:t xml:space="preserve"> zonei de </w:t>
      </w:r>
      <w:r w:rsidR="00465B46" w:rsidRPr="008D7397">
        <w:rPr>
          <w:rFonts w:ascii="Times New Roman" w:hAnsi="Times New Roman" w:cs="Times New Roman"/>
          <w:sz w:val="24"/>
          <w:szCs w:val="24"/>
          <w:lang w:val="ro-RO"/>
        </w:rPr>
        <w:t>ofertar</w:t>
      </w:r>
      <w:r w:rsidRPr="008D7397">
        <w:rPr>
          <w:rFonts w:ascii="Times New Roman" w:hAnsi="Times New Roman" w:cs="Times New Roman"/>
          <w:sz w:val="24"/>
          <w:szCs w:val="24"/>
          <w:lang w:val="ro-RO"/>
        </w:rPr>
        <w:t xml:space="preserve">e. Decizia menționată în prezentul alineat </w:t>
      </w:r>
      <w:r w:rsidR="00980F1E" w:rsidRPr="008D7397">
        <w:rPr>
          <w:rFonts w:ascii="Times New Roman" w:hAnsi="Times New Roman" w:cs="Times New Roman"/>
          <w:sz w:val="24"/>
          <w:szCs w:val="24"/>
          <w:lang w:val="ro-RO"/>
        </w:rPr>
        <w:t xml:space="preserve">trebuie să se bazeze </w:t>
      </w:r>
      <w:r w:rsidRPr="008D7397">
        <w:rPr>
          <w:rFonts w:ascii="Times New Roman" w:hAnsi="Times New Roman" w:cs="Times New Roman"/>
          <w:sz w:val="24"/>
          <w:szCs w:val="24"/>
          <w:lang w:val="ro-RO"/>
        </w:rPr>
        <w:t>pe evaluare</w:t>
      </w:r>
      <w:r w:rsidR="00465B46" w:rsidRPr="008D7397">
        <w:rPr>
          <w:rFonts w:ascii="Times New Roman" w:hAnsi="Times New Roman" w:cs="Times New Roman"/>
          <w:sz w:val="24"/>
          <w:szCs w:val="24"/>
          <w:lang w:val="ro-RO"/>
        </w:rPr>
        <w:t>a pieței la termen</w:t>
      </w:r>
      <w:r w:rsidRPr="008D7397">
        <w:rPr>
          <w:rFonts w:ascii="Times New Roman" w:hAnsi="Times New Roman" w:cs="Times New Roman"/>
          <w:sz w:val="24"/>
          <w:szCs w:val="24"/>
          <w:lang w:val="ro-RO"/>
        </w:rPr>
        <w:t xml:space="preserve">, care </w:t>
      </w:r>
      <w:r w:rsidR="00465B46" w:rsidRPr="008D7397">
        <w:rPr>
          <w:rFonts w:ascii="Times New Roman" w:hAnsi="Times New Roman" w:cs="Times New Roman"/>
          <w:sz w:val="24"/>
          <w:szCs w:val="24"/>
          <w:lang w:val="ro-RO"/>
        </w:rPr>
        <w:t xml:space="preserve">indică faptul că există </w:t>
      </w:r>
      <w:r w:rsidRPr="008D7397">
        <w:rPr>
          <w:rFonts w:ascii="Times New Roman" w:hAnsi="Times New Roman" w:cs="Times New Roman"/>
          <w:sz w:val="24"/>
          <w:szCs w:val="24"/>
          <w:lang w:val="ro-RO"/>
        </w:rPr>
        <w:t>suficiente oportunități de acoperire</w:t>
      </w:r>
      <w:r w:rsidR="00465B46" w:rsidRPr="008D7397">
        <w:rPr>
          <w:rFonts w:ascii="Times New Roman" w:hAnsi="Times New Roman" w:cs="Times New Roman"/>
          <w:sz w:val="24"/>
          <w:szCs w:val="24"/>
          <w:lang w:val="ro-RO"/>
        </w:rPr>
        <w:t xml:space="preserve"> a riscurilor</w:t>
      </w:r>
      <w:r w:rsidRPr="008D7397">
        <w:rPr>
          <w:rFonts w:ascii="Times New Roman" w:hAnsi="Times New Roman" w:cs="Times New Roman"/>
          <w:sz w:val="24"/>
          <w:szCs w:val="24"/>
          <w:lang w:val="ro-RO"/>
        </w:rPr>
        <w:t xml:space="preserve"> în zonele de </w:t>
      </w:r>
      <w:r w:rsidR="00465B4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în cauză.</w:t>
      </w:r>
    </w:p>
    <w:p w14:paraId="3DA864CA" w14:textId="37BA1CDE" w:rsidR="000C2CFF" w:rsidRPr="008D7397"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de trans</w:t>
      </w:r>
      <w:r w:rsidR="005E743C" w:rsidRPr="008D7397">
        <w:rPr>
          <w:rFonts w:ascii="Times New Roman" w:hAnsi="Times New Roman" w:cs="Times New Roman"/>
          <w:sz w:val="24"/>
          <w:szCs w:val="24"/>
          <w:lang w:val="ro-RO"/>
        </w:rPr>
        <w:t>port pe termen lung se alocă în mod transparent și nediscriminatoriu</w:t>
      </w:r>
      <w:r w:rsidR="00980F1E" w:rsidRPr="008D7397">
        <w:rPr>
          <w:rFonts w:ascii="Times New Roman" w:hAnsi="Times New Roman" w:cs="Times New Roman"/>
          <w:sz w:val="24"/>
          <w:szCs w:val="24"/>
          <w:lang w:val="ro-RO"/>
        </w:rPr>
        <w:t xml:space="preserve">, </w:t>
      </w:r>
      <w:r w:rsidR="00243DFB" w:rsidRPr="008D7397">
        <w:rPr>
          <w:rFonts w:ascii="Times New Roman" w:hAnsi="Times New Roman" w:cs="Times New Roman"/>
          <w:sz w:val="24"/>
          <w:szCs w:val="24"/>
          <w:lang w:val="ro-RO"/>
        </w:rPr>
        <w:t xml:space="preserve">pe baza </w:t>
      </w:r>
      <w:r w:rsidR="00980F1E" w:rsidRPr="008D7397">
        <w:rPr>
          <w:rFonts w:ascii="Times New Roman" w:hAnsi="Times New Roman" w:cs="Times New Roman"/>
          <w:sz w:val="24"/>
          <w:szCs w:val="24"/>
          <w:lang w:val="ro-RO"/>
        </w:rPr>
        <w:t xml:space="preserve"> mecanisme</w:t>
      </w:r>
      <w:r w:rsidR="00243DFB" w:rsidRPr="008D7397">
        <w:rPr>
          <w:rFonts w:ascii="Times New Roman" w:hAnsi="Times New Roman" w:cs="Times New Roman"/>
          <w:sz w:val="24"/>
          <w:szCs w:val="24"/>
          <w:lang w:val="ro-RO"/>
        </w:rPr>
        <w:t>lor</w:t>
      </w:r>
      <w:r w:rsidR="00980F1E" w:rsidRPr="008D7397">
        <w:rPr>
          <w:rFonts w:ascii="Times New Roman" w:hAnsi="Times New Roman" w:cs="Times New Roman"/>
          <w:sz w:val="24"/>
          <w:szCs w:val="24"/>
          <w:lang w:val="ro-RO"/>
        </w:rPr>
        <w:t xml:space="preserve"> de</w:t>
      </w:r>
      <w:r w:rsidR="005E743C" w:rsidRPr="008D7397">
        <w:rPr>
          <w:rFonts w:ascii="Times New Roman" w:hAnsi="Times New Roman" w:cs="Times New Roman"/>
          <w:sz w:val="24"/>
          <w:szCs w:val="24"/>
          <w:lang w:val="ro-RO"/>
        </w:rPr>
        <w:t xml:space="preserve"> </w:t>
      </w:r>
      <w:r w:rsidR="00980F1E" w:rsidRPr="008D7397">
        <w:rPr>
          <w:rFonts w:ascii="Times New Roman" w:hAnsi="Times New Roman" w:cs="Times New Roman"/>
          <w:sz w:val="24"/>
          <w:szCs w:val="24"/>
          <w:lang w:val="ro-RO"/>
        </w:rPr>
        <w:t>piață</w:t>
      </w:r>
      <w:r w:rsidR="00243DFB" w:rsidRPr="008D7397">
        <w:rPr>
          <w:rFonts w:ascii="Times New Roman" w:hAnsi="Times New Roman" w:cs="Times New Roman"/>
          <w:sz w:val="24"/>
          <w:szCs w:val="24"/>
          <w:lang w:val="ro-RO"/>
        </w:rPr>
        <w:t xml:space="preserve"> și</w:t>
      </w:r>
      <w:r w:rsidR="005E743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prin</w:t>
      </w:r>
      <w:r w:rsidR="005E743C" w:rsidRPr="008D7397">
        <w:rPr>
          <w:rFonts w:ascii="Times New Roman" w:hAnsi="Times New Roman" w:cs="Times New Roman"/>
          <w:sz w:val="24"/>
          <w:szCs w:val="24"/>
          <w:lang w:val="ro-RO"/>
        </w:rPr>
        <w:t xml:space="preserve"> intermediul unei platforme unice</w:t>
      </w:r>
      <w:r w:rsidRPr="008D7397">
        <w:rPr>
          <w:rFonts w:ascii="Times New Roman" w:hAnsi="Times New Roman" w:cs="Times New Roman"/>
          <w:sz w:val="24"/>
          <w:szCs w:val="24"/>
          <w:lang w:val="ro-RO"/>
        </w:rPr>
        <w:t xml:space="preserve"> de alocare.</w:t>
      </w:r>
    </w:p>
    <w:p w14:paraId="6903A636" w14:textId="3E9777E5" w:rsidR="000C2CFF" w:rsidRPr="008D7397"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Sub rezerva respectării actelor normative p</w:t>
      </w:r>
      <w:r w:rsidR="00D371EB" w:rsidRPr="008D7397">
        <w:rPr>
          <w:rFonts w:ascii="Times New Roman" w:hAnsi="Times New Roman" w:cs="Times New Roman"/>
          <w:sz w:val="24"/>
          <w:szCs w:val="24"/>
          <w:lang w:val="ro-RO"/>
        </w:rPr>
        <w:t>rivind concurența, operatorul pieței</w:t>
      </w:r>
      <w:r w:rsidRPr="008D7397">
        <w:rPr>
          <w:rFonts w:ascii="Times New Roman" w:hAnsi="Times New Roman" w:cs="Times New Roman"/>
          <w:sz w:val="24"/>
          <w:szCs w:val="24"/>
          <w:lang w:val="ro-RO"/>
        </w:rPr>
        <w:t xml:space="preserve"> </w:t>
      </w:r>
      <w:r w:rsidR="00D71C1B"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 xml:space="preserve">este </w:t>
      </w:r>
      <w:r w:rsidR="00D71C1B" w:rsidRPr="008D7397">
        <w:rPr>
          <w:rFonts w:ascii="Times New Roman" w:hAnsi="Times New Roman" w:cs="Times New Roman"/>
          <w:sz w:val="24"/>
          <w:szCs w:val="24"/>
          <w:lang w:val="ro-RO"/>
        </w:rPr>
        <w:t xml:space="preserve">în drept </w:t>
      </w:r>
      <w:r w:rsidRPr="008D7397">
        <w:rPr>
          <w:rFonts w:ascii="Times New Roman" w:hAnsi="Times New Roman" w:cs="Times New Roman"/>
          <w:sz w:val="24"/>
          <w:szCs w:val="24"/>
          <w:lang w:val="ro-RO"/>
        </w:rPr>
        <w:t xml:space="preserve">să dezvolte produse de </w:t>
      </w:r>
      <w:r w:rsidR="00D371EB" w:rsidRPr="008D7397">
        <w:rPr>
          <w:rFonts w:ascii="Times New Roman" w:hAnsi="Times New Roman" w:cs="Times New Roman"/>
          <w:sz w:val="24"/>
          <w:szCs w:val="24"/>
          <w:lang w:val="ro-RO"/>
        </w:rPr>
        <w:t xml:space="preserve">acoperire a riscului </w:t>
      </w:r>
      <w:r w:rsidR="00D71C1B" w:rsidRPr="008D7397">
        <w:rPr>
          <w:rFonts w:ascii="Times New Roman" w:hAnsi="Times New Roman" w:cs="Times New Roman"/>
          <w:sz w:val="24"/>
          <w:szCs w:val="24"/>
          <w:lang w:val="ro-RO"/>
        </w:rPr>
        <w:t xml:space="preserve">la </w:t>
      </w:r>
      <w:r w:rsidR="00D371EB" w:rsidRPr="008D7397">
        <w:rPr>
          <w:rFonts w:ascii="Times New Roman" w:hAnsi="Times New Roman" w:cs="Times New Roman"/>
          <w:sz w:val="24"/>
          <w:szCs w:val="24"/>
          <w:lang w:val="ro-RO"/>
        </w:rPr>
        <w:t>termen</w:t>
      </w:r>
      <w:r w:rsidRPr="008D7397">
        <w:rPr>
          <w:rFonts w:ascii="Times New Roman" w:hAnsi="Times New Roman" w:cs="Times New Roman"/>
          <w:sz w:val="24"/>
          <w:szCs w:val="24"/>
          <w:lang w:val="ro-RO"/>
        </w:rPr>
        <w:t xml:space="preserve">, inclusiv produse de </w:t>
      </w:r>
      <w:r w:rsidR="00D371EB" w:rsidRPr="008D7397">
        <w:rPr>
          <w:rFonts w:ascii="Times New Roman" w:hAnsi="Times New Roman" w:cs="Times New Roman"/>
          <w:sz w:val="24"/>
          <w:szCs w:val="24"/>
          <w:lang w:val="ro-RO"/>
        </w:rPr>
        <w:t>acoperire a riscului</w:t>
      </w:r>
      <w:r w:rsidRPr="008D7397">
        <w:rPr>
          <w:rFonts w:ascii="Times New Roman" w:hAnsi="Times New Roman" w:cs="Times New Roman"/>
          <w:sz w:val="24"/>
          <w:szCs w:val="24"/>
          <w:lang w:val="ro-RO"/>
        </w:rPr>
        <w:t xml:space="preserve"> pe termen lung, pentru a oferi participanților </w:t>
      </w:r>
      <w:r w:rsidR="0025550F"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inclusiv producătorilor de energie electrică din surse regenerabile de energie, posibilități </w:t>
      </w:r>
      <w:r w:rsidR="00D371EB" w:rsidRPr="008D7397">
        <w:rPr>
          <w:rFonts w:ascii="Times New Roman" w:hAnsi="Times New Roman" w:cs="Times New Roman"/>
          <w:sz w:val="24"/>
          <w:szCs w:val="24"/>
          <w:lang w:val="ro-RO"/>
        </w:rPr>
        <w:t>adecvate</w:t>
      </w:r>
      <w:r w:rsidRPr="008D7397">
        <w:rPr>
          <w:rFonts w:ascii="Times New Roman" w:hAnsi="Times New Roman" w:cs="Times New Roman"/>
          <w:sz w:val="24"/>
          <w:szCs w:val="24"/>
          <w:lang w:val="ro-RO"/>
        </w:rPr>
        <w:t xml:space="preserve"> pentru acoperirea riscurilor financiare </w:t>
      </w:r>
      <w:r w:rsidR="00D371EB" w:rsidRPr="008D7397">
        <w:rPr>
          <w:rFonts w:ascii="Times New Roman" w:hAnsi="Times New Roman" w:cs="Times New Roman"/>
          <w:sz w:val="24"/>
          <w:szCs w:val="24"/>
          <w:lang w:val="ro-RO"/>
        </w:rPr>
        <w:t xml:space="preserve">rezultate din fluctuațiile </w:t>
      </w:r>
      <w:r w:rsidRPr="008D7397">
        <w:rPr>
          <w:rFonts w:ascii="Times New Roman" w:hAnsi="Times New Roman" w:cs="Times New Roman"/>
          <w:sz w:val="24"/>
          <w:szCs w:val="24"/>
          <w:lang w:val="ro-RO"/>
        </w:rPr>
        <w:t>preț</w:t>
      </w:r>
      <w:r w:rsidR="00D371EB" w:rsidRPr="008D7397">
        <w:rPr>
          <w:rFonts w:ascii="Times New Roman" w:hAnsi="Times New Roman" w:cs="Times New Roman"/>
          <w:sz w:val="24"/>
          <w:szCs w:val="24"/>
          <w:lang w:val="ro-RO"/>
        </w:rPr>
        <w:t>urilor</w:t>
      </w:r>
      <w:r w:rsidRPr="008D7397">
        <w:rPr>
          <w:rFonts w:ascii="Times New Roman" w:hAnsi="Times New Roman" w:cs="Times New Roman"/>
          <w:sz w:val="24"/>
          <w:szCs w:val="24"/>
          <w:lang w:val="ro-RO"/>
        </w:rPr>
        <w:t xml:space="preserve">. Activitatea de </w:t>
      </w:r>
      <w:r w:rsidR="00B422C9" w:rsidRPr="008D7397">
        <w:rPr>
          <w:rFonts w:ascii="Times New Roman" w:hAnsi="Times New Roman" w:cs="Times New Roman"/>
          <w:sz w:val="24"/>
          <w:szCs w:val="24"/>
          <w:lang w:val="ro-RO"/>
        </w:rPr>
        <w:t>acoperire a riscurilor n</w:t>
      </w:r>
      <w:r w:rsidRPr="008D7397">
        <w:rPr>
          <w:rFonts w:ascii="Times New Roman" w:hAnsi="Times New Roman" w:cs="Times New Roman"/>
          <w:sz w:val="24"/>
          <w:szCs w:val="24"/>
          <w:lang w:val="ro-RO"/>
        </w:rPr>
        <w:t>u se limitea</w:t>
      </w:r>
      <w:r w:rsidR="00B422C9" w:rsidRPr="008D7397">
        <w:rPr>
          <w:rFonts w:ascii="Times New Roman" w:hAnsi="Times New Roman" w:cs="Times New Roman"/>
          <w:sz w:val="24"/>
          <w:szCs w:val="24"/>
          <w:lang w:val="ro-RO"/>
        </w:rPr>
        <w:t>ză la tranzacțiile din zona de ofertare</w:t>
      </w:r>
      <w:r w:rsidRPr="008D7397">
        <w:rPr>
          <w:rFonts w:ascii="Times New Roman" w:hAnsi="Times New Roman" w:cs="Times New Roman"/>
          <w:sz w:val="24"/>
          <w:szCs w:val="24"/>
          <w:lang w:val="ro-RO"/>
        </w:rPr>
        <w:t xml:space="preserve"> a Republicii Moldova.</w:t>
      </w:r>
    </w:p>
    <w:p w14:paraId="183222F2" w14:textId="46CE04E4" w:rsidR="006A784B" w:rsidRPr="008D7397"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Piețele </w:t>
      </w:r>
      <w:r w:rsidR="00D5614A" w:rsidRPr="008D7397">
        <w:rPr>
          <w:rFonts w:ascii="Times New Roman" w:hAnsi="Times New Roman" w:cs="Times New Roman"/>
          <w:sz w:val="24"/>
          <w:szCs w:val="24"/>
          <w:lang w:val="ro-RO"/>
        </w:rPr>
        <w:t>la termen</w:t>
      </w:r>
      <w:r w:rsidRPr="008D7397">
        <w:rPr>
          <w:rFonts w:ascii="Times New Roman" w:hAnsi="Times New Roman" w:cs="Times New Roman"/>
          <w:sz w:val="24"/>
          <w:szCs w:val="24"/>
          <w:lang w:val="ro-RO"/>
        </w:rPr>
        <w:t xml:space="preserve"> se organizează și funcționează în conformitate cu prezen</w:t>
      </w:r>
      <w:r w:rsidR="008B6B90" w:rsidRPr="008D7397">
        <w:rPr>
          <w:rFonts w:ascii="Times New Roman" w:hAnsi="Times New Roman" w:cs="Times New Roman"/>
          <w:sz w:val="24"/>
          <w:szCs w:val="24"/>
          <w:lang w:val="ro-RO"/>
        </w:rPr>
        <w:t xml:space="preserve">ta lege, precum și cu </w:t>
      </w:r>
      <w:r w:rsidR="001870BF" w:rsidRPr="008D7397">
        <w:rPr>
          <w:rFonts w:ascii="Times New Roman" w:hAnsi="Times New Roman" w:cs="Times New Roman"/>
          <w:sz w:val="24"/>
          <w:szCs w:val="24"/>
          <w:lang w:val="ro-RO"/>
        </w:rPr>
        <w:t>o</w:t>
      </w:r>
      <w:r w:rsidR="00766E06" w:rsidRPr="008D7397">
        <w:rPr>
          <w:rFonts w:ascii="Times New Roman" w:hAnsi="Times New Roman" w:cs="Times New Roman"/>
          <w:sz w:val="24"/>
          <w:szCs w:val="24"/>
          <w:lang w:val="ro-RO"/>
        </w:rPr>
        <w:t xml:space="preserve">rientările cadru </w:t>
      </w:r>
      <w:r w:rsidR="008B6B90" w:rsidRPr="008D7397">
        <w:rPr>
          <w:rFonts w:ascii="Times New Roman" w:hAnsi="Times New Roman" w:cs="Times New Roman"/>
          <w:sz w:val="24"/>
          <w:szCs w:val="24"/>
          <w:lang w:val="ro-RO"/>
        </w:rPr>
        <w:t>privind alocare</w:t>
      </w:r>
      <w:r w:rsidRPr="008D7397">
        <w:rPr>
          <w:rFonts w:ascii="Times New Roman" w:hAnsi="Times New Roman" w:cs="Times New Roman"/>
          <w:sz w:val="24"/>
          <w:szCs w:val="24"/>
          <w:lang w:val="ro-RO"/>
        </w:rPr>
        <w:t xml:space="preserve">a </w:t>
      </w:r>
      <w:r w:rsidR="008B6B90" w:rsidRPr="008D7397">
        <w:rPr>
          <w:rFonts w:ascii="Times New Roman" w:hAnsi="Times New Roman" w:cs="Times New Roman"/>
          <w:sz w:val="24"/>
          <w:szCs w:val="24"/>
          <w:lang w:val="ro-RO"/>
        </w:rPr>
        <w:t>capacități</w:t>
      </w:r>
      <w:r w:rsidR="001870BF" w:rsidRPr="008D7397">
        <w:rPr>
          <w:rFonts w:ascii="Times New Roman" w:hAnsi="Times New Roman" w:cs="Times New Roman"/>
          <w:sz w:val="24"/>
          <w:szCs w:val="24"/>
          <w:lang w:val="ro-RO"/>
        </w:rPr>
        <w:t>i</w:t>
      </w:r>
      <w:r w:rsidR="008B6B90" w:rsidRPr="008D7397">
        <w:rPr>
          <w:rFonts w:ascii="Times New Roman" w:hAnsi="Times New Roman" w:cs="Times New Roman"/>
          <w:sz w:val="24"/>
          <w:szCs w:val="24"/>
          <w:lang w:val="ro-RO"/>
        </w:rPr>
        <w:t xml:space="preserve"> </w:t>
      </w:r>
      <w:r w:rsidR="00D71C1B" w:rsidRPr="008D7397">
        <w:rPr>
          <w:rFonts w:ascii="Times New Roman" w:hAnsi="Times New Roman" w:cs="Times New Roman"/>
          <w:sz w:val="24"/>
          <w:szCs w:val="24"/>
          <w:lang w:val="ro-RO"/>
        </w:rPr>
        <w:t xml:space="preserve">pe </w:t>
      </w:r>
      <w:r w:rsidR="008B6B90" w:rsidRPr="008D7397">
        <w:rPr>
          <w:rFonts w:ascii="Times New Roman" w:hAnsi="Times New Roman" w:cs="Times New Roman"/>
          <w:sz w:val="24"/>
          <w:szCs w:val="24"/>
          <w:lang w:val="ro-RO"/>
        </w:rPr>
        <w:t>termen</w:t>
      </w:r>
      <w:r w:rsidRPr="008D7397">
        <w:rPr>
          <w:rFonts w:ascii="Times New Roman" w:hAnsi="Times New Roman" w:cs="Times New Roman"/>
          <w:sz w:val="24"/>
          <w:szCs w:val="24"/>
          <w:lang w:val="ro-RO"/>
        </w:rPr>
        <w:t xml:space="preserve"> </w:t>
      </w:r>
      <w:r w:rsidR="00D71C1B" w:rsidRPr="008D7397">
        <w:rPr>
          <w:rFonts w:ascii="Times New Roman" w:hAnsi="Times New Roman" w:cs="Times New Roman"/>
          <w:sz w:val="24"/>
          <w:szCs w:val="24"/>
          <w:lang w:val="ro-RO"/>
        </w:rPr>
        <w:t xml:space="preserve">lung </w:t>
      </w:r>
      <w:r w:rsidRPr="008D7397">
        <w:rPr>
          <w:rFonts w:ascii="Times New Roman" w:hAnsi="Times New Roman" w:cs="Times New Roman"/>
          <w:sz w:val="24"/>
          <w:szCs w:val="24"/>
          <w:lang w:val="ro-RO"/>
        </w:rPr>
        <w:t>aprobat de</w:t>
      </w:r>
      <w:r w:rsidR="001B1845" w:rsidRPr="008D7397">
        <w:rPr>
          <w:rFonts w:ascii="Times New Roman" w:hAnsi="Times New Roman" w:cs="Times New Roman"/>
          <w:sz w:val="24"/>
          <w:szCs w:val="24"/>
          <w:lang w:val="ro-RO"/>
        </w:rPr>
        <w:t xml:space="preserve"> Agenție în conformitate cu</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_Ref168391218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TCM</w:t>
      </w:r>
      <w:r w:rsidR="008B6B90" w:rsidRPr="008D7397">
        <w:rPr>
          <w:rFonts w:ascii="Times New Roman" w:hAnsi="Times New Roman" w:cs="Times New Roman"/>
          <w:sz w:val="24"/>
          <w:szCs w:val="24"/>
          <w:lang w:val="ro-RO"/>
        </w:rPr>
        <w:t xml:space="preserve"> corespunzătoare, precum și cu R</w:t>
      </w:r>
      <w:r w:rsidRPr="008D7397">
        <w:rPr>
          <w:rFonts w:ascii="Times New Roman" w:hAnsi="Times New Roman" w:cs="Times New Roman"/>
          <w:sz w:val="24"/>
          <w:szCs w:val="24"/>
          <w:lang w:val="ro-RO"/>
        </w:rPr>
        <w:t>egulile pieței energie</w:t>
      </w:r>
      <w:r w:rsidR="00D71C1B" w:rsidRPr="008D7397">
        <w:rPr>
          <w:rFonts w:ascii="Times New Roman" w:hAnsi="Times New Roman" w:cs="Times New Roman"/>
          <w:sz w:val="24"/>
          <w:szCs w:val="24"/>
          <w:lang w:val="ro-RO"/>
        </w:rPr>
        <w:t>i</w:t>
      </w:r>
      <w:r w:rsidR="008B6B90" w:rsidRPr="008D7397">
        <w:rPr>
          <w:rFonts w:ascii="Times New Roman" w:hAnsi="Times New Roman" w:cs="Times New Roman"/>
          <w:sz w:val="24"/>
          <w:szCs w:val="24"/>
          <w:lang w:val="ro-RO"/>
        </w:rPr>
        <w:t xml:space="preserve"> electric</w:t>
      </w:r>
      <w:r w:rsidR="00D71C1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54CFB561" w14:textId="77777777" w:rsidR="000213EE" w:rsidRPr="008D7397" w:rsidRDefault="000213EE" w:rsidP="006652F2">
      <w:pPr>
        <w:pStyle w:val="Frspaiere"/>
        <w:tabs>
          <w:tab w:val="left" w:pos="0"/>
          <w:tab w:val="left" w:pos="180"/>
        </w:tabs>
        <w:spacing w:after="120"/>
        <w:jc w:val="both"/>
        <w:rPr>
          <w:rFonts w:ascii="Times New Roman" w:hAnsi="Times New Roman" w:cs="Times New Roman"/>
          <w:sz w:val="24"/>
          <w:szCs w:val="24"/>
          <w:lang w:val="ro-RO"/>
        </w:rPr>
      </w:pPr>
    </w:p>
    <w:p w14:paraId="160F1D08" w14:textId="689E6DBA" w:rsidR="000213EE" w:rsidRPr="008D7397" w:rsidRDefault="000213EE" w:rsidP="006652F2">
      <w:pPr>
        <w:pStyle w:val="Titlu3"/>
        <w:numPr>
          <w:ilvl w:val="0"/>
          <w:numId w:val="246"/>
        </w:numPr>
        <w:ind w:left="0" w:firstLine="810"/>
        <w:rPr>
          <w:lang w:val="ro-RO"/>
        </w:rPr>
      </w:pPr>
      <w:bookmarkStart w:id="395" w:name="_Hlk173241079"/>
      <w:bookmarkStart w:id="396" w:name="_Ref168392029"/>
      <w:r w:rsidRPr="008D7397">
        <w:rPr>
          <w:lang w:val="ro-RO"/>
        </w:rPr>
        <w:t>Piețe</w:t>
      </w:r>
      <w:r w:rsidR="00DF6E13" w:rsidRPr="008D7397">
        <w:rPr>
          <w:lang w:val="ro-RO"/>
        </w:rPr>
        <w:t xml:space="preserve">le pentru ziua următoare </w:t>
      </w:r>
      <w:r w:rsidRPr="008D7397">
        <w:rPr>
          <w:lang w:val="ro-RO"/>
        </w:rPr>
        <w:t>ș</w:t>
      </w:r>
      <w:r w:rsidR="00DF6E13" w:rsidRPr="008D7397">
        <w:rPr>
          <w:lang w:val="ro-RO"/>
        </w:rPr>
        <w:t xml:space="preserve">i </w:t>
      </w:r>
      <w:r w:rsidR="00D71C1B" w:rsidRPr="008D7397">
        <w:rPr>
          <w:lang w:val="ro-RO"/>
        </w:rPr>
        <w:t xml:space="preserve">pe parcursul </w:t>
      </w:r>
      <w:r w:rsidR="00DF6E13" w:rsidRPr="008D7397">
        <w:rPr>
          <w:lang w:val="ro-RO"/>
        </w:rPr>
        <w:t>zil</w:t>
      </w:r>
      <w:r w:rsidR="00D71C1B" w:rsidRPr="008D7397">
        <w:rPr>
          <w:lang w:val="ro-RO"/>
        </w:rPr>
        <w:t>ei</w:t>
      </w:r>
      <w:bookmarkEnd w:id="395"/>
      <w:r w:rsidR="00F756F4" w:rsidRPr="008D7397">
        <w:rPr>
          <w:lang w:val="ro-RO"/>
        </w:rPr>
        <w:t>. Cuplarea piețelor</w:t>
      </w:r>
      <w:bookmarkEnd w:id="396"/>
    </w:p>
    <w:p w14:paraId="2DD496C4" w14:textId="41C850FB" w:rsidR="000213EE" w:rsidRPr="008D7397"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Piețele </w:t>
      </w:r>
      <w:r w:rsidR="00F756F4" w:rsidRPr="008D7397">
        <w:rPr>
          <w:rFonts w:ascii="Times New Roman" w:hAnsi="Times New Roman" w:cs="Times New Roman"/>
          <w:sz w:val="24"/>
          <w:szCs w:val="24"/>
          <w:lang w:val="ro-RO"/>
        </w:rPr>
        <w:t>pentru ziua următoare</w:t>
      </w:r>
      <w:r w:rsidRPr="008D7397">
        <w:rPr>
          <w:rFonts w:ascii="Times New Roman" w:hAnsi="Times New Roman" w:cs="Times New Roman"/>
          <w:sz w:val="24"/>
          <w:szCs w:val="24"/>
          <w:lang w:val="ro-RO"/>
        </w:rPr>
        <w:t xml:space="preserve"> și </w:t>
      </w:r>
      <w:r w:rsidR="00D71C1B"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w:t>
      </w:r>
      <w:r w:rsidR="00D71C1B"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se organizează și funcționea</w:t>
      </w:r>
      <w:r w:rsidR="00F756F4" w:rsidRPr="008D7397">
        <w:rPr>
          <w:rFonts w:ascii="Times New Roman" w:hAnsi="Times New Roman" w:cs="Times New Roman"/>
          <w:sz w:val="24"/>
          <w:szCs w:val="24"/>
          <w:lang w:val="ro-RO"/>
        </w:rPr>
        <w:t>ză în conformitate cu prezenta lege, Regulile pieței</w:t>
      </w:r>
      <w:r w:rsidRPr="008D7397">
        <w:rPr>
          <w:rFonts w:ascii="Times New Roman" w:hAnsi="Times New Roman" w:cs="Times New Roman"/>
          <w:sz w:val="24"/>
          <w:szCs w:val="24"/>
          <w:lang w:val="ro-RO"/>
        </w:rPr>
        <w:t xml:space="preserve"> energie</w:t>
      </w:r>
      <w:r w:rsidR="00D71C1B" w:rsidRPr="008D7397">
        <w:rPr>
          <w:rFonts w:ascii="Times New Roman" w:hAnsi="Times New Roman" w:cs="Times New Roman"/>
          <w:sz w:val="24"/>
          <w:szCs w:val="24"/>
          <w:lang w:val="ro-RO"/>
        </w:rPr>
        <w:t>i</w:t>
      </w:r>
      <w:r w:rsidR="00F756F4" w:rsidRPr="008D7397">
        <w:rPr>
          <w:rFonts w:ascii="Times New Roman" w:hAnsi="Times New Roman" w:cs="Times New Roman"/>
          <w:sz w:val="24"/>
          <w:szCs w:val="24"/>
          <w:lang w:val="ro-RO"/>
        </w:rPr>
        <w:t xml:space="preserve"> electric</w:t>
      </w:r>
      <w:r w:rsidR="00D71C1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cu </w:t>
      </w:r>
      <w:r w:rsidR="000939EF" w:rsidRPr="008D7397">
        <w:rPr>
          <w:rFonts w:ascii="Times New Roman" w:hAnsi="Times New Roman" w:cs="Times New Roman"/>
          <w:sz w:val="24"/>
          <w:szCs w:val="24"/>
          <w:lang w:val="ro-RO"/>
        </w:rPr>
        <w:t>liniile directoare</w:t>
      </w:r>
      <w:r w:rsidR="00D71C1B" w:rsidRPr="008D7397">
        <w:rPr>
          <w:rFonts w:ascii="Times New Roman" w:hAnsi="Times New Roman" w:cs="Times New Roman"/>
          <w:sz w:val="24"/>
          <w:szCs w:val="24"/>
          <w:lang w:val="ro-RO"/>
        </w:rPr>
        <w:t xml:space="preserve"> </w:t>
      </w:r>
      <w:r w:rsidR="00F756F4" w:rsidRPr="008D7397">
        <w:rPr>
          <w:rFonts w:ascii="Times New Roman" w:hAnsi="Times New Roman" w:cs="Times New Roman"/>
          <w:sz w:val="24"/>
          <w:szCs w:val="24"/>
          <w:lang w:val="ro-RO"/>
        </w:rPr>
        <w:t>privind alocarea capacități</w:t>
      </w:r>
      <w:r w:rsidR="000939E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și gestionarea </w:t>
      </w:r>
      <w:r w:rsidR="00194676" w:rsidRPr="008D7397">
        <w:rPr>
          <w:rFonts w:ascii="Times New Roman" w:hAnsi="Times New Roman" w:cs="Times New Roman"/>
          <w:sz w:val="24"/>
          <w:szCs w:val="24"/>
          <w:lang w:val="ro-RO"/>
        </w:rPr>
        <w:t>congestiilor</w:t>
      </w:r>
      <w:r w:rsidRPr="008D7397">
        <w:rPr>
          <w:rFonts w:ascii="Times New Roman" w:hAnsi="Times New Roman" w:cs="Times New Roman"/>
          <w:sz w:val="24"/>
          <w:szCs w:val="24"/>
          <w:lang w:val="ro-RO"/>
        </w:rPr>
        <w:t>, aprobat d</w:t>
      </w:r>
      <w:r w:rsidR="008F655A" w:rsidRPr="008D7397">
        <w:rPr>
          <w:rFonts w:ascii="Times New Roman" w:hAnsi="Times New Roman" w:cs="Times New Roman"/>
          <w:sz w:val="24"/>
          <w:szCs w:val="24"/>
          <w:lang w:val="ro-RO"/>
        </w:rPr>
        <w:t>e Agenție în conformitate cu</w:t>
      </w:r>
      <w:r w:rsidRPr="008D7397">
        <w:rPr>
          <w:rFonts w:ascii="Times New Roman" w:hAnsi="Times New Roman" w:cs="Times New Roman"/>
          <w:sz w:val="24"/>
          <w:szCs w:val="24"/>
          <w:lang w:val="ro-RO"/>
        </w:rPr>
        <w:t xml:space="preserve"> </w:t>
      </w:r>
      <w:r w:rsidR="008F655A" w:rsidRPr="008D7397">
        <w:rPr>
          <w:rFonts w:ascii="Times New Roman" w:hAnsi="Times New Roman" w:cs="Times New Roman"/>
          <w:sz w:val="24"/>
          <w:szCs w:val="24"/>
          <w:lang w:val="ro-RO"/>
        </w:rPr>
        <w:fldChar w:fldCharType="begin"/>
      </w:r>
      <w:r w:rsidR="008F655A" w:rsidRPr="008D7397">
        <w:rPr>
          <w:rFonts w:ascii="Times New Roman" w:hAnsi="Times New Roman" w:cs="Times New Roman"/>
          <w:sz w:val="24"/>
          <w:szCs w:val="24"/>
          <w:lang w:val="ro-RO"/>
        </w:rPr>
        <w:instrText xml:space="preserve"> REF _Ref168340364 \r \h </w:instrText>
      </w:r>
      <w:r w:rsidR="00174215" w:rsidRPr="008D7397">
        <w:rPr>
          <w:rFonts w:ascii="Times New Roman" w:hAnsi="Times New Roman" w:cs="Times New Roman"/>
          <w:sz w:val="24"/>
          <w:szCs w:val="24"/>
          <w:lang w:val="ro-RO"/>
        </w:rPr>
        <w:instrText xml:space="preserve"> \* MERGEFORMAT </w:instrText>
      </w:r>
      <w:r w:rsidR="008F655A" w:rsidRPr="008D7397">
        <w:rPr>
          <w:rFonts w:ascii="Times New Roman" w:hAnsi="Times New Roman" w:cs="Times New Roman"/>
          <w:sz w:val="24"/>
          <w:szCs w:val="24"/>
          <w:lang w:val="ro-RO"/>
        </w:rPr>
      </w:r>
      <w:r w:rsidR="008F655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8F655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TCM corespunzătoare.</w:t>
      </w:r>
    </w:p>
    <w:p w14:paraId="20E82163" w14:textId="51D8800E" w:rsidR="000213EE" w:rsidRPr="008D7397"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sensul prezentului articol, prin cuplarea piețelor </w:t>
      </w:r>
      <w:r w:rsidR="00F756F4" w:rsidRPr="008D7397">
        <w:rPr>
          <w:rFonts w:ascii="Times New Roman" w:hAnsi="Times New Roman" w:cs="Times New Roman"/>
          <w:sz w:val="24"/>
          <w:szCs w:val="24"/>
          <w:lang w:val="ro-RO"/>
        </w:rPr>
        <w:t xml:space="preserve">pentru ziua următoare și </w:t>
      </w:r>
      <w:r w:rsidR="00D71C1B"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zile</w:t>
      </w:r>
      <w:r w:rsidR="00D71C1B" w:rsidRPr="008D7397">
        <w:rPr>
          <w:rFonts w:ascii="Times New Roman" w:hAnsi="Times New Roman" w:cs="Times New Roman"/>
          <w:sz w:val="24"/>
          <w:szCs w:val="24"/>
          <w:lang w:val="ro-RO"/>
        </w:rPr>
        <w:t>i</w:t>
      </w:r>
      <w:r w:rsidR="00F756F4" w:rsidRPr="008D7397">
        <w:rPr>
          <w:rFonts w:ascii="Times New Roman" w:hAnsi="Times New Roman" w:cs="Times New Roman"/>
          <w:sz w:val="24"/>
          <w:szCs w:val="24"/>
          <w:lang w:val="ro-RO"/>
        </w:rPr>
        <w:t xml:space="preserve"> se înțelege fuziunea pieței pentru ziua următoare și </w:t>
      </w:r>
      <w:r w:rsidR="008A2366" w:rsidRPr="008D7397">
        <w:rPr>
          <w:rFonts w:ascii="Times New Roman" w:hAnsi="Times New Roman" w:cs="Times New Roman"/>
          <w:sz w:val="24"/>
          <w:szCs w:val="24"/>
          <w:lang w:val="ro-RO"/>
        </w:rPr>
        <w:t xml:space="preserve">a </w:t>
      </w:r>
      <w:r w:rsidR="00F756F4" w:rsidRPr="008D7397">
        <w:rPr>
          <w:rFonts w:ascii="Times New Roman" w:hAnsi="Times New Roman" w:cs="Times New Roman"/>
          <w:sz w:val="24"/>
          <w:szCs w:val="24"/>
          <w:lang w:val="ro-RO"/>
        </w:rPr>
        <w:t xml:space="preserve">pieței </w:t>
      </w:r>
      <w:r w:rsidR="005F22F7"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zile</w:t>
      </w:r>
      <w:r w:rsidR="005F22F7" w:rsidRPr="008D7397">
        <w:rPr>
          <w:rFonts w:ascii="Times New Roman" w:hAnsi="Times New Roman" w:cs="Times New Roman"/>
          <w:sz w:val="24"/>
          <w:szCs w:val="24"/>
          <w:lang w:val="ro-RO"/>
        </w:rPr>
        <w:t>i</w:t>
      </w:r>
      <w:r w:rsidR="00F756F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din Republica Moldova cu o singură piață paneuropeană interzonală </w:t>
      </w:r>
      <w:r w:rsidR="00F756F4" w:rsidRPr="008D7397">
        <w:rPr>
          <w:rFonts w:ascii="Times New Roman" w:hAnsi="Times New Roman" w:cs="Times New Roman"/>
          <w:sz w:val="24"/>
          <w:szCs w:val="24"/>
          <w:lang w:val="ro-RO"/>
        </w:rPr>
        <w:t>pentru ziua următoare</w:t>
      </w:r>
      <w:r w:rsidRPr="008D7397">
        <w:rPr>
          <w:rFonts w:ascii="Times New Roman" w:hAnsi="Times New Roman" w:cs="Times New Roman"/>
          <w:sz w:val="24"/>
          <w:szCs w:val="24"/>
          <w:lang w:val="ro-RO"/>
        </w:rPr>
        <w:t xml:space="preserve"> și </w:t>
      </w:r>
      <w:r w:rsidR="005F22F7"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w:t>
      </w:r>
      <w:r w:rsidR="005F22F7"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O</w:t>
      </w:r>
      <w:r w:rsidR="00F756F4"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sistem</w:t>
      </w:r>
      <w:r w:rsidR="00F756F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w:t>
      </w:r>
      <w:r w:rsidR="00F756F4"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organizează în comun gestionarea piețelor int</w:t>
      </w:r>
      <w:r w:rsidR="00F756F4" w:rsidRPr="008D7397">
        <w:rPr>
          <w:rFonts w:ascii="Times New Roman" w:hAnsi="Times New Roman" w:cs="Times New Roman"/>
          <w:sz w:val="24"/>
          <w:szCs w:val="24"/>
          <w:lang w:val="ro-RO"/>
        </w:rPr>
        <w:t xml:space="preserve">egrate pentru ziua următoare și </w:t>
      </w:r>
      <w:r w:rsidR="005F22F7"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zile</w:t>
      </w:r>
      <w:r w:rsidR="005F22F7" w:rsidRPr="008D7397">
        <w:rPr>
          <w:rFonts w:ascii="Times New Roman" w:hAnsi="Times New Roman" w:cs="Times New Roman"/>
          <w:sz w:val="24"/>
          <w:szCs w:val="24"/>
          <w:lang w:val="ro-RO"/>
        </w:rPr>
        <w:t>i</w:t>
      </w:r>
      <w:r w:rsidR="00F756F4" w:rsidRPr="008D7397">
        <w:rPr>
          <w:rFonts w:ascii="Times New Roman" w:hAnsi="Times New Roman" w:cs="Times New Roman"/>
          <w:sz w:val="24"/>
          <w:szCs w:val="24"/>
          <w:lang w:val="ro-RO"/>
        </w:rPr>
        <w:t xml:space="preserve">. Operatorul </w:t>
      </w:r>
      <w:r w:rsidRPr="008D7397">
        <w:rPr>
          <w:rFonts w:ascii="Times New Roman" w:hAnsi="Times New Roman" w:cs="Times New Roman"/>
          <w:sz w:val="24"/>
          <w:szCs w:val="24"/>
          <w:lang w:val="ro-RO"/>
        </w:rPr>
        <w:t>sistem</w:t>
      </w:r>
      <w:r w:rsidR="00F756F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w:t>
      </w:r>
      <w:r w:rsidR="00F756F4"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cooperează</w:t>
      </w:r>
      <w:r w:rsidR="00F756F4" w:rsidRPr="008D7397">
        <w:rPr>
          <w:rFonts w:ascii="Times New Roman" w:hAnsi="Times New Roman" w:cs="Times New Roman"/>
          <w:sz w:val="24"/>
          <w:szCs w:val="24"/>
          <w:lang w:val="ro-RO"/>
        </w:rPr>
        <w:t xml:space="preserve"> la nivelul Comunității Energetice</w:t>
      </w:r>
      <w:r w:rsidRPr="008D7397">
        <w:rPr>
          <w:rFonts w:ascii="Times New Roman" w:hAnsi="Times New Roman" w:cs="Times New Roman"/>
          <w:sz w:val="24"/>
          <w:szCs w:val="24"/>
          <w:lang w:val="ro-RO"/>
        </w:rPr>
        <w:t xml:space="preserve"> sau, după caz, la nivel regional, pentru a maximiza eficiența și eficacitatea tranzacționării </w:t>
      </w:r>
      <w:r w:rsidR="00F756F4" w:rsidRPr="008D7397">
        <w:rPr>
          <w:rFonts w:ascii="Times New Roman" w:hAnsi="Times New Roman" w:cs="Times New Roman"/>
          <w:sz w:val="24"/>
          <w:szCs w:val="24"/>
          <w:lang w:val="ro-RO"/>
        </w:rPr>
        <w:t xml:space="preserve">pentru ziua următoare </w:t>
      </w:r>
      <w:r w:rsidRPr="008D7397">
        <w:rPr>
          <w:rFonts w:ascii="Times New Roman" w:hAnsi="Times New Roman" w:cs="Times New Roman"/>
          <w:sz w:val="24"/>
          <w:szCs w:val="24"/>
          <w:lang w:val="ro-RO"/>
        </w:rPr>
        <w:t>ș</w:t>
      </w:r>
      <w:r w:rsidR="00F756F4" w:rsidRPr="008D7397">
        <w:rPr>
          <w:rFonts w:ascii="Times New Roman" w:hAnsi="Times New Roman" w:cs="Times New Roman"/>
          <w:sz w:val="24"/>
          <w:szCs w:val="24"/>
          <w:lang w:val="ro-RO"/>
        </w:rPr>
        <w:t xml:space="preserve">i </w:t>
      </w:r>
      <w:r w:rsidR="005F22F7"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zile</w:t>
      </w:r>
      <w:r w:rsidR="005F22F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a energiei el</w:t>
      </w:r>
      <w:r w:rsidR="00F756F4" w:rsidRPr="008D7397">
        <w:rPr>
          <w:rFonts w:ascii="Times New Roman" w:hAnsi="Times New Roman" w:cs="Times New Roman"/>
          <w:sz w:val="24"/>
          <w:szCs w:val="24"/>
          <w:lang w:val="ro-RO"/>
        </w:rPr>
        <w:t>ectrice din Comunitatea Energetică</w:t>
      </w:r>
      <w:r w:rsidRPr="008D7397">
        <w:rPr>
          <w:rFonts w:ascii="Times New Roman" w:hAnsi="Times New Roman" w:cs="Times New Roman"/>
          <w:sz w:val="24"/>
          <w:szCs w:val="24"/>
          <w:lang w:val="ro-RO"/>
        </w:rPr>
        <w:t xml:space="preserve">. Obligația de a coopera nu aduce atingere aplicării Legii </w:t>
      </w:r>
      <w:r w:rsidR="00F756F4" w:rsidRPr="008D7397">
        <w:rPr>
          <w:rFonts w:ascii="Times New Roman" w:hAnsi="Times New Roman" w:cs="Times New Roman"/>
          <w:sz w:val="24"/>
          <w:szCs w:val="24"/>
          <w:lang w:val="ro-RO"/>
        </w:rPr>
        <w:t>concurenței nr. 183/2012</w:t>
      </w:r>
      <w:r w:rsidRPr="008D7397">
        <w:rPr>
          <w:rFonts w:ascii="Times New Roman" w:hAnsi="Times New Roman" w:cs="Times New Roman"/>
          <w:sz w:val="24"/>
          <w:szCs w:val="24"/>
          <w:lang w:val="ro-RO"/>
        </w:rPr>
        <w:t xml:space="preserve">. </w:t>
      </w:r>
      <w:bookmarkStart w:id="397" w:name="_Hlk174217633"/>
      <w:r w:rsidR="00A67F9B" w:rsidRPr="008D7397">
        <w:rPr>
          <w:rFonts w:ascii="Times New Roman" w:hAnsi="Times New Roman" w:cs="Times New Roman"/>
          <w:sz w:val="24"/>
          <w:szCs w:val="24"/>
          <w:lang w:val="ro-RO"/>
        </w:rPr>
        <w:t>La exercitarea funcțiilor lor, operatorul sistemului de transport și OPEED trebuie să îndeplinească obligațiile ce țin de transparență, iar Comitetul de Reglementare al Comunității Energetice, Agenția monitorizează activitatea acestora</w:t>
      </w:r>
      <w:r w:rsidR="00BA73E8" w:rsidRPr="008D7397">
        <w:rPr>
          <w:rFonts w:ascii="Times New Roman" w:hAnsi="Times New Roman" w:cs="Times New Roman"/>
          <w:sz w:val="24"/>
          <w:szCs w:val="24"/>
          <w:lang w:val="ro-RO"/>
        </w:rPr>
        <w:t xml:space="preserve">, inclusiv </w:t>
      </w:r>
      <w:bookmarkEnd w:id="397"/>
      <w:r w:rsidR="00BA73E8" w:rsidRPr="008D7397">
        <w:rPr>
          <w:rFonts w:ascii="Times New Roman" w:hAnsi="Times New Roman" w:cs="Times New Roman"/>
          <w:sz w:val="24"/>
          <w:szCs w:val="24"/>
          <w:lang w:val="ro-RO"/>
        </w:rPr>
        <w:t>sub aspectul</w:t>
      </w:r>
      <w:r w:rsidR="008F655A" w:rsidRPr="008D7397">
        <w:rPr>
          <w:rFonts w:ascii="Times New Roman" w:hAnsi="Times New Roman" w:cs="Times New Roman"/>
          <w:sz w:val="24"/>
          <w:szCs w:val="24"/>
          <w:lang w:val="ro-RO"/>
        </w:rPr>
        <w:t xml:space="preserve"> manipulării pieței.</w:t>
      </w:r>
    </w:p>
    <w:p w14:paraId="1687609F" w14:textId="79B581E8" w:rsidR="000213EE" w:rsidRPr="008D7397"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Piețele </w:t>
      </w:r>
      <w:r w:rsidR="00F756F4" w:rsidRPr="008D7397">
        <w:rPr>
          <w:rFonts w:ascii="Times New Roman" w:hAnsi="Times New Roman" w:cs="Times New Roman"/>
          <w:sz w:val="24"/>
          <w:szCs w:val="24"/>
          <w:lang w:val="ro-RO"/>
        </w:rPr>
        <w:t xml:space="preserve">pentru ziua următoare și </w:t>
      </w:r>
      <w:r w:rsidR="005F22F7" w:rsidRPr="008D7397">
        <w:rPr>
          <w:rFonts w:ascii="Times New Roman" w:hAnsi="Times New Roman" w:cs="Times New Roman"/>
          <w:sz w:val="24"/>
          <w:szCs w:val="24"/>
          <w:lang w:val="ro-RO"/>
        </w:rPr>
        <w:t xml:space="preserve">pe parcursul </w:t>
      </w:r>
      <w:r w:rsidR="00F756F4" w:rsidRPr="008D7397">
        <w:rPr>
          <w:rFonts w:ascii="Times New Roman" w:hAnsi="Times New Roman" w:cs="Times New Roman"/>
          <w:sz w:val="24"/>
          <w:szCs w:val="24"/>
          <w:lang w:val="ro-RO"/>
        </w:rPr>
        <w:t>zile</w:t>
      </w:r>
      <w:r w:rsidR="005F22F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se organizează și funcționează în conformitate cu următoarele principii:</w:t>
      </w:r>
    </w:p>
    <w:p w14:paraId="629277B8" w14:textId="718C1600" w:rsidR="000213EE" w:rsidRPr="008D7397"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w:t>
      </w:r>
      <w:r w:rsidR="001948B9" w:rsidRPr="008D7397">
        <w:rPr>
          <w:rFonts w:ascii="Times New Roman" w:hAnsi="Times New Roman" w:cs="Times New Roman"/>
          <w:sz w:val="24"/>
          <w:szCs w:val="24"/>
          <w:lang w:val="ro-RO"/>
        </w:rPr>
        <w:t xml:space="preserve">unt organizate în așa </w:t>
      </w:r>
      <w:r w:rsidRPr="008D7397">
        <w:rPr>
          <w:rFonts w:ascii="Times New Roman" w:hAnsi="Times New Roman" w:cs="Times New Roman"/>
          <w:sz w:val="24"/>
          <w:szCs w:val="24"/>
          <w:lang w:val="ro-RO"/>
        </w:rPr>
        <w:t>fe</w:t>
      </w:r>
      <w:r w:rsidR="001948B9" w:rsidRPr="008D7397">
        <w:rPr>
          <w:rFonts w:ascii="Times New Roman" w:hAnsi="Times New Roman" w:cs="Times New Roman"/>
          <w:sz w:val="24"/>
          <w:szCs w:val="24"/>
          <w:lang w:val="ro-RO"/>
        </w:rPr>
        <w:t>l încât să fie nediscriminatorii</w:t>
      </w:r>
      <w:r w:rsidRPr="008D7397">
        <w:rPr>
          <w:rFonts w:ascii="Times New Roman" w:hAnsi="Times New Roman" w:cs="Times New Roman"/>
          <w:sz w:val="24"/>
          <w:szCs w:val="24"/>
          <w:lang w:val="ro-RO"/>
        </w:rPr>
        <w:t>;</w:t>
      </w:r>
    </w:p>
    <w:p w14:paraId="1A1AAFE4" w14:textId="508B170B" w:rsidR="001948B9" w:rsidRPr="008D7397"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maximizează</w:t>
      </w:r>
      <w:r w:rsidR="000213EE" w:rsidRPr="008D7397">
        <w:rPr>
          <w:rFonts w:ascii="Times New Roman" w:hAnsi="Times New Roman" w:cs="Times New Roman"/>
          <w:sz w:val="24"/>
          <w:szCs w:val="24"/>
          <w:lang w:val="ro-RO"/>
        </w:rPr>
        <w:t xml:space="preserve"> capacitatea tuturor participanților </w:t>
      </w:r>
      <w:r w:rsidRPr="008D7397">
        <w:rPr>
          <w:rFonts w:ascii="Times New Roman" w:hAnsi="Times New Roman" w:cs="Times New Roman"/>
          <w:sz w:val="24"/>
          <w:szCs w:val="24"/>
          <w:lang w:val="ro-RO"/>
        </w:rPr>
        <w:t>la</w:t>
      </w:r>
      <w:r w:rsidR="000213EE" w:rsidRPr="008D7397">
        <w:rPr>
          <w:rFonts w:ascii="Times New Roman" w:hAnsi="Times New Roman" w:cs="Times New Roman"/>
          <w:sz w:val="24"/>
          <w:szCs w:val="24"/>
          <w:lang w:val="ro-RO"/>
        </w:rPr>
        <w:t xml:space="preserve"> piață de a</w:t>
      </w:r>
      <w:r w:rsidR="00E079BC" w:rsidRPr="008D7397">
        <w:rPr>
          <w:rFonts w:ascii="Times New Roman" w:hAnsi="Times New Roman" w:cs="Times New Roman"/>
          <w:sz w:val="24"/>
          <w:szCs w:val="24"/>
          <w:lang w:val="ro-RO"/>
        </w:rPr>
        <w:t>-și</w:t>
      </w:r>
      <w:r w:rsidR="000213EE" w:rsidRPr="008D7397">
        <w:rPr>
          <w:rFonts w:ascii="Times New Roman" w:hAnsi="Times New Roman" w:cs="Times New Roman"/>
          <w:sz w:val="24"/>
          <w:szCs w:val="24"/>
          <w:lang w:val="ro-RO"/>
        </w:rPr>
        <w:t xml:space="preserve"> gestiona dezechilibrele;</w:t>
      </w:r>
    </w:p>
    <w:p w14:paraId="2185E4D7" w14:textId="77777777" w:rsidR="008F655A" w:rsidRPr="008D7397" w:rsidRDefault="001948B9"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maximizează posibilit</w:t>
      </w:r>
      <w:r w:rsidR="000213EE" w:rsidRPr="008D7397">
        <w:rPr>
          <w:rFonts w:ascii="Times New Roman" w:hAnsi="Times New Roman" w:cs="Times New Roman"/>
          <w:sz w:val="24"/>
          <w:szCs w:val="24"/>
          <w:lang w:val="ro-RO"/>
        </w:rPr>
        <w:t xml:space="preserve">ățile </w:t>
      </w:r>
      <w:r w:rsidRPr="008D7397">
        <w:rPr>
          <w:rFonts w:ascii="Times New Roman" w:hAnsi="Times New Roman" w:cs="Times New Roman"/>
          <w:sz w:val="24"/>
          <w:szCs w:val="24"/>
          <w:lang w:val="ro-RO"/>
        </w:rPr>
        <w:t>tuturor participanților la</w:t>
      </w:r>
      <w:r w:rsidR="000213EE" w:rsidRPr="008D7397">
        <w:rPr>
          <w:rFonts w:ascii="Times New Roman" w:hAnsi="Times New Roman" w:cs="Times New Roman"/>
          <w:sz w:val="24"/>
          <w:szCs w:val="24"/>
          <w:lang w:val="ro-RO"/>
        </w:rPr>
        <w:t xml:space="preserve"> piață de a participa la comerțul </w:t>
      </w:r>
      <w:r w:rsidRPr="008D7397">
        <w:rPr>
          <w:rFonts w:ascii="Times New Roman" w:hAnsi="Times New Roman" w:cs="Times New Roman"/>
          <w:sz w:val="24"/>
          <w:szCs w:val="24"/>
          <w:lang w:val="ro-RO"/>
        </w:rPr>
        <w:t>inter</w:t>
      </w:r>
      <w:r w:rsidR="000213EE" w:rsidRPr="008D7397">
        <w:rPr>
          <w:rFonts w:ascii="Times New Roman" w:hAnsi="Times New Roman" w:cs="Times New Roman"/>
          <w:sz w:val="24"/>
          <w:szCs w:val="24"/>
          <w:lang w:val="ro-RO"/>
        </w:rPr>
        <w:t>zonal</w:t>
      </w:r>
      <w:r w:rsidR="008F655A" w:rsidRPr="008D7397">
        <w:rPr>
          <w:rFonts w:ascii="Times New Roman" w:hAnsi="Times New Roman" w:cs="Times New Roman"/>
          <w:sz w:val="24"/>
          <w:szCs w:val="24"/>
          <w:lang w:val="ro-RO"/>
        </w:rPr>
        <w:t xml:space="preserve"> și intrazonal în mod nediscriminatoriu și</w:t>
      </w:r>
      <w:r w:rsidR="000213EE" w:rsidRPr="008D7397">
        <w:rPr>
          <w:rFonts w:ascii="Times New Roman" w:hAnsi="Times New Roman" w:cs="Times New Roman"/>
          <w:sz w:val="24"/>
          <w:szCs w:val="24"/>
          <w:lang w:val="ro-RO"/>
        </w:rPr>
        <w:t xml:space="preserve"> cât mai aproape posibil de timp</w:t>
      </w:r>
      <w:r w:rsidRPr="008D7397">
        <w:rPr>
          <w:rFonts w:ascii="Times New Roman" w:hAnsi="Times New Roman" w:cs="Times New Roman"/>
          <w:sz w:val="24"/>
          <w:szCs w:val="24"/>
          <w:lang w:val="ro-RO"/>
        </w:rPr>
        <w:t>ul</w:t>
      </w:r>
      <w:r w:rsidR="000213EE" w:rsidRPr="008D7397">
        <w:rPr>
          <w:rFonts w:ascii="Times New Roman" w:hAnsi="Times New Roman" w:cs="Times New Roman"/>
          <w:sz w:val="24"/>
          <w:szCs w:val="24"/>
          <w:lang w:val="ro-RO"/>
        </w:rPr>
        <w:t xml:space="preserve"> real în toate zonele de </w:t>
      </w:r>
      <w:r w:rsidRPr="008D7397">
        <w:rPr>
          <w:rFonts w:ascii="Times New Roman" w:hAnsi="Times New Roman" w:cs="Times New Roman"/>
          <w:sz w:val="24"/>
          <w:szCs w:val="24"/>
          <w:lang w:val="ro-RO"/>
        </w:rPr>
        <w:t>ofertare</w:t>
      </w:r>
      <w:r w:rsidR="000213EE" w:rsidRPr="008D7397">
        <w:rPr>
          <w:rFonts w:ascii="Times New Roman" w:hAnsi="Times New Roman" w:cs="Times New Roman"/>
          <w:sz w:val="24"/>
          <w:szCs w:val="24"/>
          <w:lang w:val="ro-RO"/>
        </w:rPr>
        <w:t>;</w:t>
      </w:r>
    </w:p>
    <w:p w14:paraId="0D0A070A" w14:textId="2440FE07" w:rsidR="008F655A" w:rsidRPr="008D7397" w:rsidRDefault="008F655A"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 organizate astfel încât să asigure partajarea lichidității între toate OPEED, în orice moment, atât pentru comerțul interzonal, cât și pentru comerțul intrazonal;</w:t>
      </w:r>
    </w:p>
    <w:p w14:paraId="6C8CD466" w14:textId="242E33CB" w:rsidR="000213EE" w:rsidRPr="008D7397"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oferă prețuri care reflectă </w:t>
      </w:r>
      <w:r w:rsidR="001948B9" w:rsidRPr="008D7397">
        <w:rPr>
          <w:rFonts w:ascii="Times New Roman" w:hAnsi="Times New Roman" w:cs="Times New Roman"/>
          <w:sz w:val="24"/>
          <w:szCs w:val="24"/>
          <w:lang w:val="ro-RO"/>
        </w:rPr>
        <w:t xml:space="preserve">principiile </w:t>
      </w:r>
      <w:r w:rsidRPr="008D7397">
        <w:rPr>
          <w:rFonts w:ascii="Times New Roman" w:hAnsi="Times New Roman" w:cs="Times New Roman"/>
          <w:sz w:val="24"/>
          <w:szCs w:val="24"/>
          <w:lang w:val="ro-RO"/>
        </w:rPr>
        <w:t xml:space="preserve">fundamentale ale pieței, inclusiv valoarea </w:t>
      </w:r>
      <w:r w:rsidR="001948B9" w:rsidRPr="008D7397">
        <w:rPr>
          <w:rFonts w:ascii="Times New Roman" w:hAnsi="Times New Roman" w:cs="Times New Roman"/>
          <w:sz w:val="24"/>
          <w:szCs w:val="24"/>
          <w:lang w:val="ro-RO"/>
        </w:rPr>
        <w:t xml:space="preserve">energiei electrice în timp real, pe care participanții la </w:t>
      </w:r>
      <w:r w:rsidRPr="008D7397">
        <w:rPr>
          <w:rFonts w:ascii="Times New Roman" w:hAnsi="Times New Roman" w:cs="Times New Roman"/>
          <w:sz w:val="24"/>
          <w:szCs w:val="24"/>
          <w:lang w:val="ro-RO"/>
        </w:rPr>
        <w:t>piață se pot baza atunci când con</w:t>
      </w:r>
      <w:r w:rsidR="001948B9" w:rsidRPr="008D7397">
        <w:rPr>
          <w:rFonts w:ascii="Times New Roman" w:hAnsi="Times New Roman" w:cs="Times New Roman"/>
          <w:sz w:val="24"/>
          <w:szCs w:val="24"/>
          <w:lang w:val="ro-RO"/>
        </w:rPr>
        <w:t>tractează</w:t>
      </w:r>
      <w:r w:rsidRPr="008D7397">
        <w:rPr>
          <w:rFonts w:ascii="Times New Roman" w:hAnsi="Times New Roman" w:cs="Times New Roman"/>
          <w:sz w:val="24"/>
          <w:szCs w:val="24"/>
          <w:lang w:val="ro-RO"/>
        </w:rPr>
        <w:t xml:space="preserve"> produse de acoperire </w:t>
      </w:r>
      <w:r w:rsidR="001948B9" w:rsidRPr="008D7397">
        <w:rPr>
          <w:rFonts w:ascii="Times New Roman" w:hAnsi="Times New Roman" w:cs="Times New Roman"/>
          <w:sz w:val="24"/>
          <w:szCs w:val="24"/>
          <w:lang w:val="ro-RO"/>
        </w:rPr>
        <w:t xml:space="preserve">a riscurilor </w:t>
      </w:r>
      <w:r w:rsidRPr="008D7397">
        <w:rPr>
          <w:rFonts w:ascii="Times New Roman" w:hAnsi="Times New Roman" w:cs="Times New Roman"/>
          <w:sz w:val="24"/>
          <w:szCs w:val="24"/>
          <w:lang w:val="ro-RO"/>
        </w:rPr>
        <w:t>pe termen lung;</w:t>
      </w:r>
    </w:p>
    <w:p w14:paraId="71BD37AD" w14:textId="2B051A4E" w:rsidR="000213EE" w:rsidRPr="008D7397"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siguranța</w:t>
      </w:r>
      <w:r w:rsidR="000213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funcționare</w:t>
      </w:r>
      <w:r w:rsidR="000213EE" w:rsidRPr="008D7397">
        <w:rPr>
          <w:rFonts w:ascii="Times New Roman" w:hAnsi="Times New Roman" w:cs="Times New Roman"/>
          <w:sz w:val="24"/>
          <w:szCs w:val="24"/>
          <w:lang w:val="ro-RO"/>
        </w:rPr>
        <w:t>, permițând</w:t>
      </w:r>
      <w:r w:rsidRPr="008D7397">
        <w:rPr>
          <w:rFonts w:ascii="Times New Roman" w:hAnsi="Times New Roman" w:cs="Times New Roman"/>
          <w:sz w:val="24"/>
          <w:szCs w:val="24"/>
          <w:lang w:val="ro-RO"/>
        </w:rPr>
        <w:t>,</w:t>
      </w:r>
      <w:r w:rsidR="000213EE" w:rsidRPr="008D7397">
        <w:rPr>
          <w:rFonts w:ascii="Times New Roman" w:hAnsi="Times New Roman" w:cs="Times New Roman"/>
          <w:sz w:val="24"/>
          <w:szCs w:val="24"/>
          <w:lang w:val="ro-RO"/>
        </w:rPr>
        <w:t xml:space="preserve"> în același timp</w:t>
      </w:r>
      <w:r w:rsidRPr="008D7397">
        <w:rPr>
          <w:rFonts w:ascii="Times New Roman" w:hAnsi="Times New Roman" w:cs="Times New Roman"/>
          <w:sz w:val="24"/>
          <w:szCs w:val="24"/>
          <w:lang w:val="ro-RO"/>
        </w:rPr>
        <w:t>,</w:t>
      </w:r>
      <w:r w:rsidR="000213EE" w:rsidRPr="008D7397">
        <w:rPr>
          <w:rFonts w:ascii="Times New Roman" w:hAnsi="Times New Roman" w:cs="Times New Roman"/>
          <w:sz w:val="24"/>
          <w:szCs w:val="24"/>
          <w:lang w:val="ro-RO"/>
        </w:rPr>
        <w:t xml:space="preserve"> utilizarea </w:t>
      </w:r>
      <w:r w:rsidRPr="008D7397">
        <w:rPr>
          <w:rFonts w:ascii="Times New Roman" w:hAnsi="Times New Roman" w:cs="Times New Roman"/>
          <w:sz w:val="24"/>
          <w:szCs w:val="24"/>
          <w:lang w:val="ro-RO"/>
        </w:rPr>
        <w:t xml:space="preserve">la </w:t>
      </w:r>
      <w:r w:rsidR="000213EE" w:rsidRPr="008D7397">
        <w:rPr>
          <w:rFonts w:ascii="Times New Roman" w:hAnsi="Times New Roman" w:cs="Times New Roman"/>
          <w:sz w:val="24"/>
          <w:szCs w:val="24"/>
          <w:lang w:val="ro-RO"/>
        </w:rPr>
        <w:t>maxim a capacității de transport;</w:t>
      </w:r>
    </w:p>
    <w:p w14:paraId="030DD3F9" w14:textId="4C1E99A4" w:rsidR="000213EE" w:rsidRPr="008D7397"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sunt</w:t>
      </w:r>
      <w:r w:rsidR="000213EE" w:rsidRPr="008D7397">
        <w:rPr>
          <w:rFonts w:ascii="Times New Roman" w:hAnsi="Times New Roman" w:cs="Times New Roman"/>
          <w:sz w:val="24"/>
          <w:szCs w:val="24"/>
          <w:lang w:val="ro-RO"/>
        </w:rPr>
        <w:t xml:space="preserve"> transparent</w:t>
      </w:r>
      <w:r w:rsidRPr="008D7397">
        <w:rPr>
          <w:rFonts w:ascii="Times New Roman" w:hAnsi="Times New Roman" w:cs="Times New Roman"/>
          <w:sz w:val="24"/>
          <w:szCs w:val="24"/>
          <w:lang w:val="ro-RO"/>
        </w:rPr>
        <w:t>e</w:t>
      </w:r>
      <w:r w:rsidR="00017198" w:rsidRPr="008D7397">
        <w:rPr>
          <w:rFonts w:ascii="Times New Roman" w:hAnsi="Times New Roman" w:cs="Times New Roman"/>
          <w:sz w:val="24"/>
          <w:szCs w:val="24"/>
          <w:lang w:val="ro-RO"/>
        </w:rPr>
        <w:t xml:space="preserve"> și, dacă este cazul, furnizează informații de către unități genera</w:t>
      </w:r>
      <w:r w:rsidR="007D06B9" w:rsidRPr="008D7397">
        <w:rPr>
          <w:rFonts w:ascii="Times New Roman" w:hAnsi="Times New Roman" w:cs="Times New Roman"/>
          <w:sz w:val="24"/>
          <w:szCs w:val="24"/>
          <w:lang w:val="ro-RO"/>
        </w:rPr>
        <w:t>toa</w:t>
      </w:r>
      <w:r w:rsidR="00017198" w:rsidRPr="008D7397">
        <w:rPr>
          <w:rFonts w:ascii="Times New Roman" w:hAnsi="Times New Roman" w:cs="Times New Roman"/>
          <w:sz w:val="24"/>
          <w:szCs w:val="24"/>
          <w:lang w:val="ro-RO"/>
        </w:rPr>
        <w:t>re</w:t>
      </w:r>
      <w:r w:rsidR="000213EE" w:rsidRPr="008D7397">
        <w:rPr>
          <w:rFonts w:ascii="Times New Roman" w:hAnsi="Times New Roman" w:cs="Times New Roman"/>
          <w:sz w:val="24"/>
          <w:szCs w:val="24"/>
          <w:lang w:val="ro-RO"/>
        </w:rPr>
        <w:t>, protejând în același timp confidențialitatea informațiilor sensibile din punct de v</w:t>
      </w:r>
      <w:r w:rsidRPr="008D7397">
        <w:rPr>
          <w:rFonts w:ascii="Times New Roman" w:hAnsi="Times New Roman" w:cs="Times New Roman"/>
          <w:sz w:val="24"/>
          <w:szCs w:val="24"/>
          <w:lang w:val="ro-RO"/>
        </w:rPr>
        <w:t>edere comercial și asigurând caracterul anonim al</w:t>
      </w:r>
      <w:r w:rsidR="000213EE" w:rsidRPr="008D7397">
        <w:rPr>
          <w:rFonts w:ascii="Times New Roman" w:hAnsi="Times New Roman" w:cs="Times New Roman"/>
          <w:sz w:val="24"/>
          <w:szCs w:val="24"/>
          <w:lang w:val="ro-RO"/>
        </w:rPr>
        <w:t xml:space="preserve"> tranzacțion</w:t>
      </w:r>
      <w:r w:rsidRPr="008D7397">
        <w:rPr>
          <w:rFonts w:ascii="Times New Roman" w:hAnsi="Times New Roman" w:cs="Times New Roman"/>
          <w:sz w:val="24"/>
          <w:szCs w:val="24"/>
          <w:lang w:val="ro-RO"/>
        </w:rPr>
        <w:t>ării</w:t>
      </w:r>
      <w:r w:rsidR="000213EE" w:rsidRPr="008D7397">
        <w:rPr>
          <w:rFonts w:ascii="Times New Roman" w:hAnsi="Times New Roman" w:cs="Times New Roman"/>
          <w:sz w:val="24"/>
          <w:szCs w:val="24"/>
          <w:lang w:val="ro-RO"/>
        </w:rPr>
        <w:t>;</w:t>
      </w:r>
    </w:p>
    <w:p w14:paraId="4489AF21" w14:textId="3AD135F7" w:rsidR="000213EE" w:rsidRPr="008D7397"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nu fac</w:t>
      </w:r>
      <w:r w:rsidR="000213EE" w:rsidRPr="008D7397">
        <w:rPr>
          <w:rFonts w:ascii="Times New Roman" w:hAnsi="Times New Roman" w:cs="Times New Roman"/>
          <w:sz w:val="24"/>
          <w:szCs w:val="24"/>
          <w:lang w:val="ro-RO"/>
        </w:rPr>
        <w:t xml:space="preserve"> distincție între tranzacțiile efectuate în zon</w:t>
      </w:r>
      <w:r w:rsidRPr="008D7397">
        <w:rPr>
          <w:rFonts w:ascii="Times New Roman" w:hAnsi="Times New Roman" w:cs="Times New Roman"/>
          <w:sz w:val="24"/>
          <w:szCs w:val="24"/>
          <w:lang w:val="ro-RO"/>
        </w:rPr>
        <w:t>a de ofertare</w:t>
      </w:r>
      <w:r w:rsidR="000213EE" w:rsidRPr="008D7397">
        <w:rPr>
          <w:rFonts w:ascii="Times New Roman" w:hAnsi="Times New Roman" w:cs="Times New Roman"/>
          <w:sz w:val="24"/>
          <w:szCs w:val="24"/>
          <w:lang w:val="ro-RO"/>
        </w:rPr>
        <w:t xml:space="preserve"> a Republicii Moldova și între zonele de </w:t>
      </w:r>
      <w:r w:rsidRPr="008D7397">
        <w:rPr>
          <w:rFonts w:ascii="Times New Roman" w:hAnsi="Times New Roman" w:cs="Times New Roman"/>
          <w:sz w:val="24"/>
          <w:szCs w:val="24"/>
          <w:lang w:val="ro-RO"/>
        </w:rPr>
        <w:t>ofertare</w:t>
      </w:r>
      <w:r w:rsidR="000213EE" w:rsidRPr="008D7397">
        <w:rPr>
          <w:rFonts w:ascii="Times New Roman" w:hAnsi="Times New Roman" w:cs="Times New Roman"/>
          <w:sz w:val="24"/>
          <w:szCs w:val="24"/>
          <w:lang w:val="ro-RO"/>
        </w:rPr>
        <w:t>;</w:t>
      </w:r>
    </w:p>
    <w:p w14:paraId="71105D41" w14:textId="4CF905F0" w:rsidR="000213EE" w:rsidRPr="008D7397"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sunt</w:t>
      </w:r>
      <w:r w:rsidR="000213EE" w:rsidRPr="008D7397">
        <w:rPr>
          <w:rFonts w:ascii="Times New Roman" w:hAnsi="Times New Roman" w:cs="Times New Roman"/>
          <w:sz w:val="24"/>
          <w:szCs w:val="24"/>
          <w:lang w:val="ro-RO"/>
        </w:rPr>
        <w:t xml:space="preserve"> organizate </w:t>
      </w:r>
      <w:r w:rsidRPr="008D7397">
        <w:rPr>
          <w:rFonts w:ascii="Times New Roman" w:hAnsi="Times New Roman" w:cs="Times New Roman"/>
          <w:sz w:val="24"/>
          <w:szCs w:val="24"/>
          <w:lang w:val="ro-RO"/>
        </w:rPr>
        <w:t>în așa fel încât să</w:t>
      </w:r>
      <w:r w:rsidR="000213EE" w:rsidRPr="008D7397">
        <w:rPr>
          <w:rFonts w:ascii="Times New Roman" w:hAnsi="Times New Roman" w:cs="Times New Roman"/>
          <w:sz w:val="24"/>
          <w:szCs w:val="24"/>
          <w:lang w:val="ro-RO"/>
        </w:rPr>
        <w:t xml:space="preserve"> asigure că toți participanții pi</w:t>
      </w:r>
      <w:r w:rsidR="007D06B9" w:rsidRPr="008D7397">
        <w:rPr>
          <w:rFonts w:ascii="Times New Roman" w:hAnsi="Times New Roman" w:cs="Times New Roman"/>
          <w:sz w:val="24"/>
          <w:szCs w:val="24"/>
          <w:lang w:val="ro-RO"/>
        </w:rPr>
        <w:t>e</w:t>
      </w:r>
      <w:r w:rsidR="000213EE" w:rsidRPr="008D7397">
        <w:rPr>
          <w:rFonts w:ascii="Times New Roman" w:hAnsi="Times New Roman" w:cs="Times New Roman"/>
          <w:sz w:val="24"/>
          <w:szCs w:val="24"/>
          <w:lang w:val="ro-RO"/>
        </w:rPr>
        <w:t>ț</w:t>
      </w:r>
      <w:r w:rsidR="007D06B9" w:rsidRPr="008D7397">
        <w:rPr>
          <w:rFonts w:ascii="Times New Roman" w:hAnsi="Times New Roman" w:cs="Times New Roman"/>
          <w:sz w:val="24"/>
          <w:szCs w:val="24"/>
          <w:lang w:val="ro-RO"/>
        </w:rPr>
        <w:t>ei energiei electrice</w:t>
      </w:r>
      <w:r w:rsidR="000213EE" w:rsidRPr="008D7397">
        <w:rPr>
          <w:rFonts w:ascii="Times New Roman" w:hAnsi="Times New Roman" w:cs="Times New Roman"/>
          <w:sz w:val="24"/>
          <w:szCs w:val="24"/>
          <w:lang w:val="ro-RO"/>
        </w:rPr>
        <w:t xml:space="preserve"> pot </w:t>
      </w:r>
      <w:r w:rsidRPr="008D7397">
        <w:rPr>
          <w:rFonts w:ascii="Times New Roman" w:hAnsi="Times New Roman" w:cs="Times New Roman"/>
          <w:sz w:val="24"/>
          <w:szCs w:val="24"/>
          <w:lang w:val="ro-RO"/>
        </w:rPr>
        <w:t>avea acces la piață în mod</w:t>
      </w:r>
      <w:r w:rsidR="000213EE" w:rsidRPr="008D7397">
        <w:rPr>
          <w:rFonts w:ascii="Times New Roman" w:hAnsi="Times New Roman" w:cs="Times New Roman"/>
          <w:sz w:val="24"/>
          <w:szCs w:val="24"/>
          <w:lang w:val="ro-RO"/>
        </w:rPr>
        <w:t xml:space="preserve"> individual sau prin agregare.</w:t>
      </w:r>
    </w:p>
    <w:p w14:paraId="3086446C" w14:textId="617D0A86" w:rsidR="000213EE" w:rsidRPr="008D7397" w:rsidRDefault="00C17EB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213EE" w:rsidRPr="008D7397">
        <w:rPr>
          <w:rFonts w:ascii="Times New Roman" w:hAnsi="Times New Roman" w:cs="Times New Roman"/>
          <w:sz w:val="24"/>
          <w:szCs w:val="24"/>
          <w:lang w:val="ro-RO"/>
        </w:rPr>
        <w:t>p</w:t>
      </w:r>
      <w:r w:rsidRPr="008D7397">
        <w:rPr>
          <w:rFonts w:ascii="Times New Roman" w:hAnsi="Times New Roman" w:cs="Times New Roman"/>
          <w:sz w:val="24"/>
          <w:szCs w:val="24"/>
          <w:lang w:val="ro-RO"/>
        </w:rPr>
        <w:t>ieței/OPEED permite participanților la</w:t>
      </w:r>
      <w:r w:rsidR="000213EE" w:rsidRPr="008D7397">
        <w:rPr>
          <w:rFonts w:ascii="Times New Roman" w:hAnsi="Times New Roman" w:cs="Times New Roman"/>
          <w:sz w:val="24"/>
          <w:szCs w:val="24"/>
          <w:lang w:val="ro-RO"/>
        </w:rPr>
        <w:t xml:space="preserve"> piață să tranzacționeze energie cât mai aproape posibil de timp</w:t>
      </w:r>
      <w:r w:rsidRPr="008D7397">
        <w:rPr>
          <w:rFonts w:ascii="Times New Roman" w:hAnsi="Times New Roman" w:cs="Times New Roman"/>
          <w:sz w:val="24"/>
          <w:szCs w:val="24"/>
          <w:lang w:val="ro-RO"/>
        </w:rPr>
        <w:t>ul</w:t>
      </w:r>
      <w:r w:rsidR="000213EE" w:rsidRPr="008D7397">
        <w:rPr>
          <w:rFonts w:ascii="Times New Roman" w:hAnsi="Times New Roman" w:cs="Times New Roman"/>
          <w:sz w:val="24"/>
          <w:szCs w:val="24"/>
          <w:lang w:val="ro-RO"/>
        </w:rPr>
        <w:t xml:space="preserve"> real</w:t>
      </w:r>
      <w:r w:rsidRPr="008D7397">
        <w:rPr>
          <w:rFonts w:ascii="Times New Roman" w:hAnsi="Times New Roman" w:cs="Times New Roman"/>
          <w:sz w:val="24"/>
          <w:szCs w:val="24"/>
          <w:lang w:val="ro-RO"/>
        </w:rPr>
        <w:t>,</w:t>
      </w:r>
      <w:r w:rsidR="000213EE" w:rsidRPr="008D7397">
        <w:rPr>
          <w:rFonts w:ascii="Times New Roman" w:hAnsi="Times New Roman" w:cs="Times New Roman"/>
          <w:sz w:val="24"/>
          <w:szCs w:val="24"/>
          <w:lang w:val="ro-RO"/>
        </w:rPr>
        <w:t xml:space="preserve"> și cel puțin până la ora de închidere a porții </w:t>
      </w:r>
      <w:r w:rsidRPr="008D7397">
        <w:rPr>
          <w:rFonts w:ascii="Times New Roman" w:hAnsi="Times New Roman" w:cs="Times New Roman"/>
          <w:sz w:val="24"/>
          <w:szCs w:val="24"/>
          <w:lang w:val="ro-RO"/>
        </w:rPr>
        <w:t xml:space="preserve">pieței </w:t>
      </w:r>
      <w:r w:rsidR="003232A7" w:rsidRPr="008D7397">
        <w:rPr>
          <w:rFonts w:ascii="Times New Roman" w:hAnsi="Times New Roman" w:cs="Times New Roman"/>
          <w:sz w:val="24"/>
          <w:szCs w:val="24"/>
          <w:lang w:val="ro-RO"/>
        </w:rPr>
        <w:t>pe parcursul zilei</w:t>
      </w:r>
      <w:r w:rsidRPr="008D7397">
        <w:rPr>
          <w:rFonts w:ascii="Times New Roman" w:hAnsi="Times New Roman" w:cs="Times New Roman"/>
          <w:sz w:val="24"/>
          <w:szCs w:val="24"/>
          <w:lang w:val="ro-RO"/>
        </w:rPr>
        <w:t xml:space="preserve"> interzonale</w:t>
      </w:r>
      <w:r w:rsidR="000213EE" w:rsidRPr="008D7397">
        <w:rPr>
          <w:rFonts w:ascii="Times New Roman" w:hAnsi="Times New Roman" w:cs="Times New Roman"/>
          <w:sz w:val="24"/>
          <w:szCs w:val="24"/>
          <w:lang w:val="ro-RO"/>
        </w:rPr>
        <w:t>.</w:t>
      </w:r>
      <w:r w:rsidR="003232A7" w:rsidRPr="008D7397">
        <w:rPr>
          <w:rFonts w:ascii="Times New Roman" w:hAnsi="Times New Roman" w:cs="Times New Roman"/>
          <w:sz w:val="24"/>
          <w:szCs w:val="24"/>
          <w:lang w:val="ro-RO"/>
        </w:rPr>
        <w:t xml:space="preserve"> </w:t>
      </w:r>
      <w:bookmarkStart w:id="398" w:name="_Hlk173241106"/>
      <w:r w:rsidR="003232A7" w:rsidRPr="008D7397">
        <w:rPr>
          <w:rFonts w:ascii="Times New Roman" w:hAnsi="Times New Roman" w:cs="Times New Roman"/>
          <w:sz w:val="24"/>
          <w:szCs w:val="24"/>
          <w:lang w:val="ro-RO"/>
        </w:rPr>
        <w:t xml:space="preserve">Toți furnizorii sunt în drept să participe pe </w:t>
      </w:r>
      <w:r w:rsidR="006A4EAC" w:rsidRPr="008D7397">
        <w:rPr>
          <w:rFonts w:ascii="Times New Roman" w:hAnsi="Times New Roman" w:cs="Times New Roman"/>
          <w:sz w:val="24"/>
          <w:szCs w:val="24"/>
          <w:lang w:val="ro-RO"/>
        </w:rPr>
        <w:t xml:space="preserve">piețele </w:t>
      </w:r>
      <w:r w:rsidR="003232A7" w:rsidRPr="008D7397">
        <w:rPr>
          <w:rFonts w:ascii="Times New Roman" w:hAnsi="Times New Roman" w:cs="Times New Roman"/>
          <w:sz w:val="24"/>
          <w:szCs w:val="24"/>
          <w:lang w:val="ro-RO"/>
        </w:rPr>
        <w:t xml:space="preserve">pentru ziua următoare și pe parcursul zilei. </w:t>
      </w:r>
      <w:bookmarkEnd w:id="398"/>
    </w:p>
    <w:p w14:paraId="68A8B435" w14:textId="58BA4367" w:rsidR="000213EE" w:rsidRPr="008D7397" w:rsidRDefault="000213EE"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D04212" w:rsidRPr="008D7397">
        <w:rPr>
          <w:rFonts w:ascii="Times New Roman" w:hAnsi="Times New Roman" w:cs="Times New Roman"/>
          <w:sz w:val="24"/>
          <w:szCs w:val="24"/>
          <w:lang w:val="ro-RO"/>
        </w:rPr>
        <w:t xml:space="preserve">peratorul </w:t>
      </w:r>
      <w:r w:rsidRPr="008D7397">
        <w:rPr>
          <w:rFonts w:ascii="Times New Roman" w:hAnsi="Times New Roman" w:cs="Times New Roman"/>
          <w:sz w:val="24"/>
          <w:szCs w:val="24"/>
          <w:lang w:val="ro-RO"/>
        </w:rPr>
        <w:t>pi</w:t>
      </w:r>
      <w:r w:rsidR="00D04212" w:rsidRPr="008D7397">
        <w:rPr>
          <w:rFonts w:ascii="Times New Roman" w:hAnsi="Times New Roman" w:cs="Times New Roman"/>
          <w:sz w:val="24"/>
          <w:szCs w:val="24"/>
          <w:lang w:val="ro-RO"/>
        </w:rPr>
        <w:t>eței</w:t>
      </w:r>
      <w:r w:rsidR="007D06B9" w:rsidRPr="008D7397">
        <w:rPr>
          <w:rFonts w:ascii="Times New Roman" w:hAnsi="Times New Roman" w:cs="Times New Roman"/>
          <w:sz w:val="24"/>
          <w:szCs w:val="24"/>
          <w:lang w:val="ro-RO"/>
        </w:rPr>
        <w:t xml:space="preserve"> energiei electrice</w:t>
      </w:r>
      <w:r w:rsidR="00D04212"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oferă participanților </w:t>
      </w:r>
      <w:r w:rsidR="00D04212"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posibilitatea de a tranzacționa energie </w:t>
      </w:r>
      <w:r w:rsidR="007D06B9"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 xml:space="preserve">în intervale de timp cel puțin la fel de scurte ca </w:t>
      </w:r>
      <w:r w:rsidR="00D04212" w:rsidRPr="008D7397">
        <w:rPr>
          <w:rFonts w:ascii="Times New Roman" w:hAnsi="Times New Roman" w:cs="Times New Roman"/>
          <w:sz w:val="24"/>
          <w:szCs w:val="24"/>
          <w:lang w:val="ro-RO"/>
        </w:rPr>
        <w:t>intervalul de decontare a dezechilibrelor, atât pe</w:t>
      </w:r>
      <w:r w:rsidRPr="008D7397">
        <w:rPr>
          <w:rFonts w:ascii="Times New Roman" w:hAnsi="Times New Roman" w:cs="Times New Roman"/>
          <w:sz w:val="24"/>
          <w:szCs w:val="24"/>
          <w:lang w:val="ro-RO"/>
        </w:rPr>
        <w:t xml:space="preserve"> </w:t>
      </w:r>
      <w:r w:rsidR="00140352" w:rsidRPr="008D7397">
        <w:rPr>
          <w:rFonts w:ascii="Times New Roman" w:hAnsi="Times New Roman" w:cs="Times New Roman"/>
          <w:sz w:val="24"/>
          <w:szCs w:val="24"/>
          <w:lang w:val="ro-RO"/>
        </w:rPr>
        <w:t xml:space="preserve">piața </w:t>
      </w:r>
      <w:r w:rsidR="00D04212" w:rsidRPr="008D7397">
        <w:rPr>
          <w:rFonts w:ascii="Times New Roman" w:hAnsi="Times New Roman" w:cs="Times New Roman"/>
          <w:sz w:val="24"/>
          <w:szCs w:val="24"/>
          <w:lang w:val="ro-RO"/>
        </w:rPr>
        <w:t>pentru ziua ur</w:t>
      </w:r>
      <w:r w:rsidR="00FD6D7D" w:rsidRPr="008D7397">
        <w:rPr>
          <w:rFonts w:ascii="Times New Roman" w:hAnsi="Times New Roman" w:cs="Times New Roman"/>
          <w:sz w:val="24"/>
          <w:szCs w:val="24"/>
          <w:lang w:val="ro-RO"/>
        </w:rPr>
        <w:t>m</w:t>
      </w:r>
      <w:r w:rsidR="00D04212" w:rsidRPr="008D7397">
        <w:rPr>
          <w:rFonts w:ascii="Times New Roman" w:hAnsi="Times New Roman" w:cs="Times New Roman"/>
          <w:sz w:val="24"/>
          <w:szCs w:val="24"/>
          <w:lang w:val="ro-RO"/>
        </w:rPr>
        <w:t>ătoare</w:t>
      </w:r>
      <w:r w:rsidRPr="008D7397">
        <w:rPr>
          <w:rFonts w:ascii="Times New Roman" w:hAnsi="Times New Roman" w:cs="Times New Roman"/>
          <w:sz w:val="24"/>
          <w:szCs w:val="24"/>
          <w:lang w:val="ro-RO"/>
        </w:rPr>
        <w:t xml:space="preserve">, </w:t>
      </w:r>
      <w:r w:rsidR="00140352"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pe </w:t>
      </w:r>
      <w:r w:rsidR="00140352" w:rsidRPr="008D7397">
        <w:rPr>
          <w:rFonts w:ascii="Times New Roman" w:hAnsi="Times New Roman" w:cs="Times New Roman"/>
          <w:sz w:val="24"/>
          <w:szCs w:val="24"/>
          <w:lang w:val="ro-RO"/>
        </w:rPr>
        <w:t xml:space="preserve">piața </w:t>
      </w:r>
      <w:r w:rsidR="007D06B9" w:rsidRPr="008D7397">
        <w:rPr>
          <w:rFonts w:ascii="Times New Roman" w:hAnsi="Times New Roman" w:cs="Times New Roman"/>
          <w:sz w:val="24"/>
          <w:szCs w:val="24"/>
          <w:lang w:val="ro-RO"/>
        </w:rPr>
        <w:t xml:space="preserve">pe parcursul </w:t>
      </w:r>
      <w:r w:rsidR="00D04212" w:rsidRPr="008D7397">
        <w:rPr>
          <w:rFonts w:ascii="Times New Roman" w:hAnsi="Times New Roman" w:cs="Times New Roman"/>
          <w:sz w:val="24"/>
          <w:szCs w:val="24"/>
          <w:lang w:val="ro-RO"/>
        </w:rPr>
        <w:t>zile</w:t>
      </w:r>
      <w:r w:rsidR="007D06B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w:t>
      </w:r>
    </w:p>
    <w:p w14:paraId="77D514DE" w14:textId="4266EB85" w:rsidR="000213EE" w:rsidRPr="008D7397" w:rsidRDefault="00D42AEC"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pieței</w:t>
      </w:r>
      <w:r w:rsidR="007D06B9"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r w:rsidR="000213EE" w:rsidRPr="008D7397">
        <w:rPr>
          <w:rFonts w:ascii="Times New Roman" w:hAnsi="Times New Roman" w:cs="Times New Roman"/>
          <w:sz w:val="24"/>
          <w:szCs w:val="24"/>
          <w:lang w:val="ro-RO"/>
        </w:rPr>
        <w:t>O</w:t>
      </w:r>
      <w:r w:rsidRPr="008D7397">
        <w:rPr>
          <w:rFonts w:ascii="Times New Roman" w:hAnsi="Times New Roman" w:cs="Times New Roman"/>
          <w:sz w:val="24"/>
          <w:szCs w:val="24"/>
          <w:lang w:val="ro-RO"/>
        </w:rPr>
        <w:t>PEED</w:t>
      </w:r>
      <w:r w:rsidR="000213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furnizează</w:t>
      </w:r>
      <w:r w:rsidR="000213EE" w:rsidRPr="008D7397">
        <w:rPr>
          <w:rFonts w:ascii="Times New Roman" w:hAnsi="Times New Roman" w:cs="Times New Roman"/>
          <w:sz w:val="24"/>
          <w:szCs w:val="24"/>
          <w:lang w:val="ro-RO"/>
        </w:rPr>
        <w:t xml:space="preserve"> produse pentru tranzacționare pe piețele </w:t>
      </w:r>
      <w:r w:rsidRPr="008D7397">
        <w:rPr>
          <w:rFonts w:ascii="Times New Roman" w:hAnsi="Times New Roman" w:cs="Times New Roman"/>
          <w:sz w:val="24"/>
          <w:szCs w:val="24"/>
          <w:lang w:val="ro-RO"/>
        </w:rPr>
        <w:t>pentru ziua ur</w:t>
      </w:r>
      <w:r w:rsidR="00FD6D7D"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ătoare</w:t>
      </w:r>
      <w:r w:rsidR="00C15FD4"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w:t>
      </w:r>
      <w:r w:rsidR="007D06B9" w:rsidRPr="008D7397">
        <w:rPr>
          <w:rFonts w:ascii="Times New Roman" w:hAnsi="Times New Roman" w:cs="Times New Roman"/>
          <w:sz w:val="24"/>
          <w:szCs w:val="24"/>
          <w:lang w:val="ro-RO"/>
        </w:rPr>
        <w:t xml:space="preserve">pe parcursul </w:t>
      </w:r>
      <w:r w:rsidRPr="008D7397">
        <w:rPr>
          <w:rFonts w:ascii="Times New Roman" w:hAnsi="Times New Roman" w:cs="Times New Roman"/>
          <w:sz w:val="24"/>
          <w:szCs w:val="24"/>
          <w:lang w:val="ro-RO"/>
        </w:rPr>
        <w:t>zile</w:t>
      </w:r>
      <w:r w:rsidR="007D06B9" w:rsidRPr="008D7397">
        <w:rPr>
          <w:rFonts w:ascii="Times New Roman" w:hAnsi="Times New Roman" w:cs="Times New Roman"/>
          <w:sz w:val="24"/>
          <w:szCs w:val="24"/>
          <w:lang w:val="ro-RO"/>
        </w:rPr>
        <w:t>i</w:t>
      </w:r>
      <w:r w:rsidR="000213EE" w:rsidRPr="008D7397">
        <w:rPr>
          <w:rFonts w:ascii="Times New Roman" w:hAnsi="Times New Roman" w:cs="Times New Roman"/>
          <w:sz w:val="24"/>
          <w:szCs w:val="24"/>
          <w:lang w:val="ro-RO"/>
        </w:rPr>
        <w:t xml:space="preserve">, care </w:t>
      </w:r>
      <w:r w:rsidRPr="008D7397">
        <w:rPr>
          <w:rFonts w:ascii="Times New Roman" w:hAnsi="Times New Roman" w:cs="Times New Roman"/>
          <w:sz w:val="24"/>
          <w:szCs w:val="24"/>
          <w:lang w:val="ro-RO"/>
        </w:rPr>
        <w:t>să fie de dimensiuni suficient de mici, dimensiunea ofertei m</w:t>
      </w:r>
      <w:r w:rsidR="000213EE" w:rsidRPr="008D7397">
        <w:rPr>
          <w:rFonts w:ascii="Times New Roman" w:hAnsi="Times New Roman" w:cs="Times New Roman"/>
          <w:sz w:val="24"/>
          <w:szCs w:val="24"/>
          <w:lang w:val="ro-RO"/>
        </w:rPr>
        <w:t xml:space="preserve">inime </w:t>
      </w:r>
      <w:r w:rsidRPr="008D7397">
        <w:rPr>
          <w:rFonts w:ascii="Times New Roman" w:hAnsi="Times New Roman" w:cs="Times New Roman"/>
          <w:sz w:val="24"/>
          <w:szCs w:val="24"/>
          <w:lang w:val="ro-RO"/>
        </w:rPr>
        <w:t>fiind</w:t>
      </w:r>
      <w:r w:rsidR="00017198" w:rsidRPr="008D7397">
        <w:rPr>
          <w:rFonts w:ascii="Times New Roman" w:hAnsi="Times New Roman" w:cs="Times New Roman"/>
          <w:sz w:val="24"/>
          <w:szCs w:val="24"/>
          <w:lang w:val="ro-RO"/>
        </w:rPr>
        <w:t xml:space="preserve"> de 1</w:t>
      </w:r>
      <w:r w:rsidR="000213EE" w:rsidRPr="008D7397">
        <w:rPr>
          <w:rFonts w:ascii="Times New Roman" w:hAnsi="Times New Roman" w:cs="Times New Roman"/>
          <w:sz w:val="24"/>
          <w:szCs w:val="24"/>
          <w:lang w:val="ro-RO"/>
        </w:rPr>
        <w:t>00 kW sau mai puțin, pentru</w:t>
      </w:r>
      <w:r w:rsidRPr="008D7397">
        <w:rPr>
          <w:rFonts w:ascii="Times New Roman" w:hAnsi="Times New Roman" w:cs="Times New Roman"/>
          <w:sz w:val="24"/>
          <w:szCs w:val="24"/>
          <w:lang w:val="ro-RO"/>
        </w:rPr>
        <w:t xml:space="preserve"> a permite participarea eficace</w:t>
      </w:r>
      <w:r w:rsidR="000213EE"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consumului dispecerizabil</w:t>
      </w:r>
      <w:r w:rsidR="000213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stocării </w:t>
      </w:r>
      <w:r w:rsidR="000213EE"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w:t>
      </w:r>
      <w:r w:rsidR="000213EE"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a surselor</w:t>
      </w:r>
      <w:r w:rsidR="000213EE" w:rsidRPr="008D7397">
        <w:rPr>
          <w:rFonts w:ascii="Times New Roman" w:hAnsi="Times New Roman" w:cs="Times New Roman"/>
          <w:sz w:val="24"/>
          <w:szCs w:val="24"/>
          <w:lang w:val="ro-RO"/>
        </w:rPr>
        <w:t xml:space="preserve"> regenerabile</w:t>
      </w:r>
      <w:r w:rsidRPr="008D7397">
        <w:rPr>
          <w:rFonts w:ascii="Times New Roman" w:hAnsi="Times New Roman" w:cs="Times New Roman"/>
          <w:sz w:val="24"/>
          <w:szCs w:val="24"/>
          <w:lang w:val="ro-RO"/>
        </w:rPr>
        <w:t xml:space="preserve"> de energie</w:t>
      </w:r>
      <w:r w:rsidR="000213EE" w:rsidRPr="008D7397">
        <w:rPr>
          <w:rFonts w:ascii="Times New Roman" w:hAnsi="Times New Roman" w:cs="Times New Roman"/>
          <w:sz w:val="24"/>
          <w:szCs w:val="24"/>
          <w:lang w:val="ro-RO"/>
        </w:rPr>
        <w:t xml:space="preserve"> la scară mică, inclusiv participarea directă </w:t>
      </w:r>
      <w:r w:rsidR="00C15FD4" w:rsidRPr="008D7397">
        <w:rPr>
          <w:rFonts w:ascii="Times New Roman" w:hAnsi="Times New Roman" w:cs="Times New Roman"/>
          <w:sz w:val="24"/>
          <w:szCs w:val="24"/>
          <w:lang w:val="ro-RO"/>
        </w:rPr>
        <w:t xml:space="preserve">sau prin agregare </w:t>
      </w:r>
      <w:r w:rsidR="000213EE" w:rsidRPr="008D7397">
        <w:rPr>
          <w:rFonts w:ascii="Times New Roman" w:hAnsi="Times New Roman" w:cs="Times New Roman"/>
          <w:sz w:val="24"/>
          <w:szCs w:val="24"/>
          <w:lang w:val="ro-RO"/>
        </w:rPr>
        <w:t>a particip</w:t>
      </w:r>
      <w:r w:rsidRPr="008D7397">
        <w:rPr>
          <w:rFonts w:ascii="Times New Roman" w:hAnsi="Times New Roman" w:cs="Times New Roman"/>
          <w:sz w:val="24"/>
          <w:szCs w:val="24"/>
          <w:lang w:val="ro-RO"/>
        </w:rPr>
        <w:t>anților la</w:t>
      </w:r>
      <w:r w:rsidR="000213EE" w:rsidRPr="008D7397">
        <w:rPr>
          <w:rFonts w:ascii="Times New Roman" w:hAnsi="Times New Roman" w:cs="Times New Roman"/>
          <w:sz w:val="24"/>
          <w:szCs w:val="24"/>
          <w:lang w:val="ro-RO"/>
        </w:rPr>
        <w:t xml:space="preserve"> piață.</w:t>
      </w:r>
    </w:p>
    <w:p w14:paraId="3F6E3310" w14:textId="57EB2175" w:rsidR="000213EE" w:rsidRPr="008D7397" w:rsidRDefault="00511A7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Intervalul</w:t>
      </w:r>
      <w:r w:rsidR="000213EE" w:rsidRPr="008D7397">
        <w:rPr>
          <w:rFonts w:ascii="Times New Roman" w:hAnsi="Times New Roman" w:cs="Times New Roman"/>
          <w:sz w:val="24"/>
          <w:szCs w:val="24"/>
          <w:lang w:val="ro-RO"/>
        </w:rPr>
        <w:t xml:space="preserve"> de decontare a dezechilibrelor </w:t>
      </w:r>
      <w:r w:rsidRPr="008D7397">
        <w:rPr>
          <w:rFonts w:ascii="Times New Roman" w:hAnsi="Times New Roman" w:cs="Times New Roman"/>
          <w:sz w:val="24"/>
          <w:szCs w:val="24"/>
          <w:lang w:val="ro-RO"/>
        </w:rPr>
        <w:t>se stabilește în Regulile pieței</w:t>
      </w:r>
      <w:r w:rsidR="000213EE" w:rsidRPr="008D7397">
        <w:rPr>
          <w:rFonts w:ascii="Times New Roman" w:hAnsi="Times New Roman" w:cs="Times New Roman"/>
          <w:sz w:val="24"/>
          <w:szCs w:val="24"/>
          <w:lang w:val="ro-RO"/>
        </w:rPr>
        <w:t xml:space="preserve"> energie</w:t>
      </w:r>
      <w:r w:rsidR="007D06B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7D06B9" w:rsidRPr="008D7397">
        <w:rPr>
          <w:rFonts w:ascii="Times New Roman" w:hAnsi="Times New Roman" w:cs="Times New Roman"/>
          <w:sz w:val="24"/>
          <w:szCs w:val="24"/>
          <w:lang w:val="ro-RO"/>
        </w:rPr>
        <w:t>e</w:t>
      </w:r>
      <w:r w:rsidR="000213EE" w:rsidRPr="008D7397">
        <w:rPr>
          <w:rFonts w:ascii="Times New Roman" w:hAnsi="Times New Roman" w:cs="Times New Roman"/>
          <w:sz w:val="24"/>
          <w:szCs w:val="24"/>
          <w:lang w:val="ro-RO"/>
        </w:rPr>
        <w:t>.</w:t>
      </w:r>
    </w:p>
    <w:p w14:paraId="28D557AB" w14:textId="77777777" w:rsidR="00460B17" w:rsidRPr="008D7397" w:rsidRDefault="00460B17" w:rsidP="006652F2">
      <w:pPr>
        <w:pStyle w:val="Frspaiere"/>
        <w:tabs>
          <w:tab w:val="left" w:pos="0"/>
          <w:tab w:val="left" w:pos="180"/>
        </w:tabs>
        <w:spacing w:after="120"/>
        <w:jc w:val="both"/>
        <w:rPr>
          <w:rFonts w:ascii="Times New Roman" w:hAnsi="Times New Roman" w:cs="Times New Roman"/>
          <w:sz w:val="24"/>
          <w:szCs w:val="24"/>
          <w:lang w:val="ro-RO"/>
        </w:rPr>
      </w:pPr>
    </w:p>
    <w:p w14:paraId="7340B943" w14:textId="372E59F2" w:rsidR="0038524B" w:rsidRPr="008D7397" w:rsidRDefault="00A1773F" w:rsidP="006652F2">
      <w:pPr>
        <w:pStyle w:val="Titlu3"/>
        <w:numPr>
          <w:ilvl w:val="0"/>
          <w:numId w:val="246"/>
        </w:numPr>
        <w:ind w:left="0" w:firstLine="720"/>
        <w:rPr>
          <w:lang w:val="ro-RO"/>
        </w:rPr>
      </w:pPr>
      <w:bookmarkStart w:id="399" w:name="_Ref168390161"/>
      <w:bookmarkStart w:id="400" w:name="_Ref168390479"/>
      <w:r w:rsidRPr="008D7397">
        <w:rPr>
          <w:lang w:val="ro-RO"/>
        </w:rPr>
        <w:t xml:space="preserve">Responsabilitatea </w:t>
      </w:r>
      <w:r w:rsidR="007D06B9" w:rsidRPr="008D7397">
        <w:rPr>
          <w:lang w:val="ro-RO"/>
        </w:rPr>
        <w:t xml:space="preserve">privind </w:t>
      </w:r>
      <w:r w:rsidRPr="008D7397">
        <w:rPr>
          <w:lang w:val="ro-RO"/>
        </w:rPr>
        <w:t>echilibrare</w:t>
      </w:r>
      <w:r w:rsidR="007D06B9" w:rsidRPr="008D7397">
        <w:rPr>
          <w:lang w:val="ro-RO"/>
        </w:rPr>
        <w:t>a</w:t>
      </w:r>
      <w:r w:rsidR="0038524B" w:rsidRPr="008D7397">
        <w:rPr>
          <w:lang w:val="ro-RO"/>
        </w:rPr>
        <w:t xml:space="preserve"> și decontarea dezechilibrelor</w:t>
      </w:r>
      <w:bookmarkEnd w:id="399"/>
      <w:bookmarkEnd w:id="400"/>
    </w:p>
    <w:p w14:paraId="086845A3" w14:textId="0E34CFD4"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A1773F"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asigură echilibrul în sistemul </w:t>
      </w:r>
      <w:r w:rsidR="00A1773F"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și îndeplinește funcții de decontare a dezechilibrelor, precum și alte atribuți</w:t>
      </w:r>
      <w:r w:rsidR="00A1773F" w:rsidRPr="008D7397">
        <w:rPr>
          <w:rFonts w:ascii="Times New Roman" w:hAnsi="Times New Roman" w:cs="Times New Roman"/>
          <w:sz w:val="24"/>
          <w:szCs w:val="24"/>
          <w:lang w:val="ro-RO"/>
        </w:rPr>
        <w:t>i conexe stabilite în prezenta l</w:t>
      </w:r>
      <w:r w:rsidRPr="008D7397">
        <w:rPr>
          <w:rFonts w:ascii="Times New Roman" w:hAnsi="Times New Roman" w:cs="Times New Roman"/>
          <w:sz w:val="24"/>
          <w:szCs w:val="24"/>
          <w:lang w:val="ro-RO"/>
        </w:rPr>
        <w:t>ege, Regulile pieței energie</w:t>
      </w:r>
      <w:r w:rsidR="007D06B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w:t>
      </w:r>
      <w:r w:rsidR="00A1773F" w:rsidRPr="008D7397">
        <w:rPr>
          <w:rFonts w:ascii="Times New Roman" w:hAnsi="Times New Roman" w:cs="Times New Roman"/>
          <w:sz w:val="24"/>
          <w:szCs w:val="24"/>
          <w:lang w:val="ro-RO"/>
        </w:rPr>
        <w:t>c</w:t>
      </w:r>
      <w:r w:rsidR="007D06B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FD6D7D" w:rsidRPr="008D7397">
        <w:rPr>
          <w:rFonts w:ascii="Times New Roman" w:hAnsi="Times New Roman" w:cs="Times New Roman"/>
          <w:sz w:val="24"/>
          <w:szCs w:val="24"/>
          <w:lang w:val="ro-RO"/>
        </w:rPr>
        <w:t>liniile directoare</w:t>
      </w:r>
      <w:r w:rsidR="007D06B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privind echilibrarea </w:t>
      </w:r>
      <w:r w:rsidR="007D06B9"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 electr</w:t>
      </w:r>
      <w:r w:rsidR="007D06B9" w:rsidRPr="008D7397">
        <w:rPr>
          <w:rFonts w:ascii="Times New Roman" w:hAnsi="Times New Roman" w:cs="Times New Roman"/>
          <w:sz w:val="24"/>
          <w:szCs w:val="24"/>
          <w:lang w:val="ro-RO"/>
        </w:rPr>
        <w:t>oenergetic</w:t>
      </w:r>
      <w:r w:rsidRPr="008D7397">
        <w:rPr>
          <w:rFonts w:ascii="Times New Roman" w:hAnsi="Times New Roman" w:cs="Times New Roman"/>
          <w:sz w:val="24"/>
          <w:szCs w:val="24"/>
          <w:lang w:val="ro-RO"/>
        </w:rPr>
        <w:t xml:space="preserve"> aprobat de</w:t>
      </w:r>
      <w:r w:rsidR="001B1845" w:rsidRPr="008D7397">
        <w:rPr>
          <w:rFonts w:ascii="Times New Roman" w:hAnsi="Times New Roman" w:cs="Times New Roman"/>
          <w:sz w:val="24"/>
          <w:szCs w:val="24"/>
          <w:lang w:val="ro-RO"/>
        </w:rPr>
        <w:t xml:space="preserve"> Agenție în conformitate cu</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_Ref168391258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B1845" w:rsidRPr="008D7397">
        <w:rPr>
          <w:rFonts w:ascii="Times New Roman" w:hAnsi="Times New Roman" w:cs="Times New Roman"/>
          <w:sz w:val="24"/>
          <w:szCs w:val="24"/>
          <w:lang w:val="ro-RO"/>
        </w:rPr>
        <w:fldChar w:fldCharType="end"/>
      </w:r>
      <w:r w:rsidR="00A1773F"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TC</w:t>
      </w:r>
      <w:r w:rsidR="00A1773F"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-urile corespunzătoare.</w:t>
      </w:r>
    </w:p>
    <w:p w14:paraId="4C6A4327" w14:textId="1B159FE1"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w:t>
      </w:r>
      <w:r w:rsidR="00A1773F" w:rsidRPr="008D7397">
        <w:rPr>
          <w:rFonts w:ascii="Times New Roman" w:hAnsi="Times New Roman" w:cs="Times New Roman"/>
          <w:sz w:val="24"/>
          <w:szCs w:val="24"/>
          <w:lang w:val="ro-RO"/>
        </w:rPr>
        <w:t>scopul</w:t>
      </w:r>
      <w:r w:rsidRPr="008D7397">
        <w:rPr>
          <w:rFonts w:ascii="Times New Roman" w:hAnsi="Times New Roman" w:cs="Times New Roman"/>
          <w:sz w:val="24"/>
          <w:szCs w:val="24"/>
          <w:lang w:val="ro-RO"/>
        </w:rPr>
        <w:t xml:space="preserve"> asigură</w:t>
      </w:r>
      <w:r w:rsidR="00A1773F" w:rsidRPr="008D7397">
        <w:rPr>
          <w:rFonts w:ascii="Times New Roman" w:hAnsi="Times New Roman" w:cs="Times New Roman"/>
          <w:sz w:val="24"/>
          <w:szCs w:val="24"/>
          <w:lang w:val="ro-RO"/>
        </w:rPr>
        <w:t>rii echilibrului între producere</w:t>
      </w:r>
      <w:r w:rsidRPr="008D7397">
        <w:rPr>
          <w:rFonts w:ascii="Times New Roman" w:hAnsi="Times New Roman" w:cs="Times New Roman"/>
          <w:sz w:val="24"/>
          <w:szCs w:val="24"/>
          <w:lang w:val="ro-RO"/>
        </w:rPr>
        <w:t xml:space="preserve">, import și consum, </w:t>
      </w:r>
      <w:r w:rsidR="00A1773F"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 xml:space="preserve"> asigur</w:t>
      </w:r>
      <w:r w:rsidR="00A1773F"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executării </w:t>
      </w:r>
      <w:r w:rsidR="00FD6D7D" w:rsidRPr="008D7397">
        <w:rPr>
          <w:rFonts w:ascii="Times New Roman" w:hAnsi="Times New Roman" w:cs="Times New Roman"/>
          <w:sz w:val="24"/>
          <w:szCs w:val="24"/>
          <w:lang w:val="ro-RO"/>
        </w:rPr>
        <w:t xml:space="preserve">neobstrucționate a </w:t>
      </w:r>
      <w:r w:rsidRPr="008D7397">
        <w:rPr>
          <w:rFonts w:ascii="Times New Roman" w:hAnsi="Times New Roman" w:cs="Times New Roman"/>
          <w:sz w:val="24"/>
          <w:szCs w:val="24"/>
          <w:lang w:val="ro-RO"/>
        </w:rPr>
        <w:t xml:space="preserve">tranzacțiilor de vânzare-cumpărare a energiei electrice, </w:t>
      </w:r>
      <w:r w:rsidR="00A1773F" w:rsidRPr="008D7397">
        <w:rPr>
          <w:rFonts w:ascii="Times New Roman" w:hAnsi="Times New Roman" w:cs="Times New Roman"/>
          <w:sz w:val="24"/>
          <w:szCs w:val="24"/>
          <w:lang w:val="ro-RO"/>
        </w:rPr>
        <w:t>al separării</w:t>
      </w:r>
      <w:r w:rsidRPr="008D7397">
        <w:rPr>
          <w:rFonts w:ascii="Times New Roman" w:hAnsi="Times New Roman" w:cs="Times New Roman"/>
          <w:sz w:val="24"/>
          <w:szCs w:val="24"/>
          <w:lang w:val="ro-RO"/>
        </w:rPr>
        <w:t xml:space="preserve"> tranzacțiilor financiare de furnizarea fizică și în scopul decontării corecte a acestora, toți</w:t>
      </w:r>
      <w:r w:rsidR="00A1773F" w:rsidRPr="008D7397">
        <w:rPr>
          <w:rFonts w:ascii="Times New Roman" w:hAnsi="Times New Roman" w:cs="Times New Roman"/>
          <w:sz w:val="24"/>
          <w:szCs w:val="24"/>
          <w:lang w:val="ro-RO"/>
        </w:rPr>
        <w:t xml:space="preserve"> participanții pi</w:t>
      </w:r>
      <w:r w:rsidR="007D06B9" w:rsidRPr="008D7397">
        <w:rPr>
          <w:rFonts w:ascii="Times New Roman" w:hAnsi="Times New Roman" w:cs="Times New Roman"/>
          <w:sz w:val="24"/>
          <w:szCs w:val="24"/>
          <w:lang w:val="ro-RO"/>
        </w:rPr>
        <w:t>e</w:t>
      </w:r>
      <w:r w:rsidR="00A1773F" w:rsidRPr="008D7397">
        <w:rPr>
          <w:rFonts w:ascii="Times New Roman" w:hAnsi="Times New Roman" w:cs="Times New Roman"/>
          <w:sz w:val="24"/>
          <w:szCs w:val="24"/>
          <w:lang w:val="ro-RO"/>
        </w:rPr>
        <w:t>ț</w:t>
      </w:r>
      <w:r w:rsidR="007D06B9" w:rsidRPr="008D7397">
        <w:rPr>
          <w:rFonts w:ascii="Times New Roman" w:hAnsi="Times New Roman" w:cs="Times New Roman"/>
          <w:sz w:val="24"/>
          <w:szCs w:val="24"/>
          <w:lang w:val="ro-RO"/>
        </w:rPr>
        <w:t>ei</w:t>
      </w:r>
      <w:r w:rsidR="00577665" w:rsidRPr="008D7397">
        <w:rPr>
          <w:rFonts w:ascii="Times New Roman" w:hAnsi="Times New Roman" w:cs="Times New Roman"/>
          <w:sz w:val="24"/>
          <w:szCs w:val="24"/>
          <w:lang w:val="ro-RO"/>
        </w:rPr>
        <w:t xml:space="preserve"> </w:t>
      </w:r>
      <w:r w:rsidR="00A1773F" w:rsidRPr="008D7397">
        <w:rPr>
          <w:rFonts w:ascii="Times New Roman" w:hAnsi="Times New Roman" w:cs="Times New Roman"/>
          <w:sz w:val="24"/>
          <w:szCs w:val="24"/>
          <w:lang w:val="ro-RO"/>
        </w:rPr>
        <w:t>energie</w:t>
      </w:r>
      <w:r w:rsidR="007D06B9" w:rsidRPr="008D7397">
        <w:rPr>
          <w:rFonts w:ascii="Times New Roman" w:hAnsi="Times New Roman" w:cs="Times New Roman"/>
          <w:sz w:val="24"/>
          <w:szCs w:val="24"/>
          <w:lang w:val="ro-RO"/>
        </w:rPr>
        <w:t>i</w:t>
      </w:r>
      <w:r w:rsidR="00A1773F" w:rsidRPr="008D7397">
        <w:rPr>
          <w:rFonts w:ascii="Times New Roman" w:hAnsi="Times New Roman" w:cs="Times New Roman"/>
          <w:sz w:val="24"/>
          <w:szCs w:val="24"/>
          <w:lang w:val="ro-RO"/>
        </w:rPr>
        <w:t xml:space="preserve"> electric</w:t>
      </w:r>
      <w:r w:rsidR="007D06B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sunt responsabili pentru dezechilibrele pe care le </w:t>
      </w:r>
      <w:r w:rsidR="00A1773F" w:rsidRPr="008D7397">
        <w:rPr>
          <w:rFonts w:ascii="Times New Roman" w:hAnsi="Times New Roman" w:cs="Times New Roman"/>
          <w:sz w:val="24"/>
          <w:szCs w:val="24"/>
          <w:lang w:val="ro-RO"/>
        </w:rPr>
        <w:t>cauzează</w:t>
      </w:r>
      <w:r w:rsidRPr="008D7397">
        <w:rPr>
          <w:rFonts w:ascii="Times New Roman" w:hAnsi="Times New Roman" w:cs="Times New Roman"/>
          <w:sz w:val="24"/>
          <w:szCs w:val="24"/>
          <w:lang w:val="ro-RO"/>
        </w:rPr>
        <w:t xml:space="preserve"> în </w:t>
      </w:r>
      <w:r w:rsidR="00A1773F" w:rsidRPr="008D7397">
        <w:rPr>
          <w:rFonts w:ascii="Times New Roman" w:hAnsi="Times New Roman" w:cs="Times New Roman"/>
          <w:sz w:val="24"/>
          <w:szCs w:val="24"/>
          <w:lang w:val="ro-RO"/>
        </w:rPr>
        <w:t>sistemul electroenergetic</w:t>
      </w:r>
      <w:r w:rsidRPr="008D7397">
        <w:rPr>
          <w:rFonts w:ascii="Times New Roman" w:hAnsi="Times New Roman" w:cs="Times New Roman"/>
          <w:sz w:val="24"/>
          <w:szCs w:val="24"/>
          <w:lang w:val="ro-RO"/>
        </w:rPr>
        <w:t xml:space="preserve">. În acest scop, participanții </w:t>
      </w:r>
      <w:r w:rsidR="00A1773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sunt considerați</w:t>
      </w:r>
      <w:r w:rsidR="00A1773F" w:rsidRPr="008D7397">
        <w:rPr>
          <w:rFonts w:ascii="Times New Roman" w:hAnsi="Times New Roman" w:cs="Times New Roman"/>
          <w:sz w:val="24"/>
          <w:szCs w:val="24"/>
          <w:lang w:val="ro-RO"/>
        </w:rPr>
        <w:t xml:space="preserve"> părți responsabile </w:t>
      </w:r>
      <w:r w:rsidR="007D06B9" w:rsidRPr="008D7397">
        <w:rPr>
          <w:rFonts w:ascii="Times New Roman" w:hAnsi="Times New Roman" w:cs="Times New Roman"/>
          <w:sz w:val="24"/>
          <w:szCs w:val="24"/>
          <w:lang w:val="ro-RO"/>
        </w:rPr>
        <w:t xml:space="preserve">pentru </w:t>
      </w:r>
      <w:r w:rsidR="00A1773F" w:rsidRPr="008D7397">
        <w:rPr>
          <w:rFonts w:ascii="Times New Roman" w:hAnsi="Times New Roman" w:cs="Times New Roman"/>
          <w:sz w:val="24"/>
          <w:szCs w:val="24"/>
          <w:lang w:val="ro-RO"/>
        </w:rPr>
        <w:t xml:space="preserve">echilibrare și </w:t>
      </w:r>
      <w:r w:rsidRPr="008D7397">
        <w:rPr>
          <w:rFonts w:ascii="Times New Roman" w:hAnsi="Times New Roman" w:cs="Times New Roman"/>
          <w:sz w:val="24"/>
          <w:szCs w:val="24"/>
          <w:lang w:val="ro-RO"/>
        </w:rPr>
        <w:t xml:space="preserve">sunt responsabili din punct de vedere financiar pentru dezechilibrele lor și </w:t>
      </w:r>
      <w:r w:rsidR="00A1773F" w:rsidRPr="008D7397">
        <w:rPr>
          <w:rFonts w:ascii="Times New Roman" w:hAnsi="Times New Roman" w:cs="Times New Roman"/>
          <w:sz w:val="24"/>
          <w:szCs w:val="24"/>
          <w:lang w:val="ro-RO"/>
        </w:rPr>
        <w:t>depun eforturi</w:t>
      </w:r>
      <w:r w:rsidRPr="008D7397">
        <w:rPr>
          <w:rFonts w:ascii="Times New Roman" w:hAnsi="Times New Roman" w:cs="Times New Roman"/>
          <w:sz w:val="24"/>
          <w:szCs w:val="24"/>
          <w:lang w:val="ro-RO"/>
        </w:rPr>
        <w:t xml:space="preserve"> să fie echilibrați sau </w:t>
      </w:r>
      <w:r w:rsidR="00A1773F" w:rsidRPr="008D7397">
        <w:rPr>
          <w:rFonts w:ascii="Times New Roman" w:hAnsi="Times New Roman" w:cs="Times New Roman"/>
          <w:sz w:val="24"/>
          <w:szCs w:val="24"/>
          <w:lang w:val="ro-RO"/>
        </w:rPr>
        <w:t>contribuie la echilibrarea sistemului electroenergetic</w:t>
      </w:r>
      <w:r w:rsidR="00536E2A" w:rsidRPr="008D7397">
        <w:rPr>
          <w:rFonts w:ascii="Times New Roman" w:hAnsi="Times New Roman" w:cs="Times New Roman"/>
          <w:sz w:val="24"/>
          <w:szCs w:val="24"/>
          <w:lang w:val="ro-RO"/>
        </w:rPr>
        <w:t>.</w:t>
      </w:r>
    </w:p>
    <w:p w14:paraId="19F5B200" w14:textId="0D3975A3"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Un participant la piață poate acționa ca</w:t>
      </w:r>
      <w:r w:rsidR="00A1773F" w:rsidRPr="008D7397">
        <w:rPr>
          <w:rFonts w:ascii="Times New Roman" w:hAnsi="Times New Roman" w:cs="Times New Roman"/>
          <w:sz w:val="24"/>
          <w:szCs w:val="24"/>
          <w:lang w:val="ro-RO"/>
        </w:rPr>
        <w:t xml:space="preserve"> parte responsabilă </w:t>
      </w:r>
      <w:r w:rsidR="005F7715" w:rsidRPr="008D7397">
        <w:rPr>
          <w:rFonts w:ascii="Times New Roman" w:hAnsi="Times New Roman" w:cs="Times New Roman"/>
          <w:sz w:val="24"/>
          <w:szCs w:val="24"/>
          <w:lang w:val="ro-RO"/>
        </w:rPr>
        <w:t>pentru</w:t>
      </w:r>
      <w:r w:rsidR="00A1773F" w:rsidRPr="008D7397">
        <w:rPr>
          <w:rFonts w:ascii="Times New Roman" w:hAnsi="Times New Roman" w:cs="Times New Roman"/>
          <w:sz w:val="24"/>
          <w:szCs w:val="24"/>
          <w:lang w:val="ro-RO"/>
        </w:rPr>
        <w:t xml:space="preserve"> echilibra</w:t>
      </w:r>
      <w:r w:rsidR="000E723E" w:rsidRPr="008D7397">
        <w:rPr>
          <w:rFonts w:ascii="Times New Roman" w:hAnsi="Times New Roman" w:cs="Times New Roman"/>
          <w:sz w:val="24"/>
          <w:szCs w:val="24"/>
          <w:lang w:val="ro-RO"/>
        </w:rPr>
        <w:t>re</w:t>
      </w:r>
      <w:r w:rsidRPr="008D7397">
        <w:rPr>
          <w:rFonts w:ascii="Times New Roman" w:hAnsi="Times New Roman" w:cs="Times New Roman"/>
          <w:sz w:val="24"/>
          <w:szCs w:val="24"/>
          <w:lang w:val="ro-RO"/>
        </w:rPr>
        <w:t xml:space="preserve"> direct sau poate delega </w:t>
      </w:r>
      <w:r w:rsidR="000E723E" w:rsidRPr="008D7397">
        <w:rPr>
          <w:rFonts w:ascii="Times New Roman" w:hAnsi="Times New Roman" w:cs="Times New Roman"/>
          <w:sz w:val="24"/>
          <w:szCs w:val="24"/>
          <w:lang w:val="ro-RO"/>
        </w:rPr>
        <w:t xml:space="preserve">prin contract responsabilitatea </w:t>
      </w:r>
      <w:r w:rsidR="00776EEA" w:rsidRPr="008D7397">
        <w:rPr>
          <w:rFonts w:ascii="Times New Roman" w:hAnsi="Times New Roman" w:cs="Times New Roman"/>
          <w:sz w:val="24"/>
          <w:szCs w:val="24"/>
          <w:lang w:val="ro-RO"/>
        </w:rPr>
        <w:t>pentru</w:t>
      </w:r>
      <w:r w:rsidR="000E723E" w:rsidRPr="008D7397">
        <w:rPr>
          <w:rFonts w:ascii="Times New Roman" w:hAnsi="Times New Roman" w:cs="Times New Roman"/>
          <w:sz w:val="24"/>
          <w:szCs w:val="24"/>
          <w:lang w:val="ro-RO"/>
        </w:rPr>
        <w:t xml:space="preserve"> echilibrare unei alte părți responsabile </w:t>
      </w:r>
      <w:r w:rsidR="00776EEA" w:rsidRPr="008D7397">
        <w:rPr>
          <w:rFonts w:ascii="Times New Roman" w:hAnsi="Times New Roman" w:cs="Times New Roman"/>
          <w:sz w:val="24"/>
          <w:szCs w:val="24"/>
          <w:lang w:val="ro-RO"/>
        </w:rPr>
        <w:t>pentru</w:t>
      </w:r>
      <w:r w:rsidR="000E723E"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 xml:space="preserve"> la alegerea sa (reprezentantul părții responsabile </w:t>
      </w:r>
      <w:r w:rsidR="00776EEA"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w:t>
      </w:r>
      <w:r w:rsidR="000E723E"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Părțile responsabile </w:t>
      </w:r>
      <w:r w:rsidR="00776EEA"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echilibrare își îndeplinesc obligațiile stabilite în conformitate cu p</w:t>
      </w:r>
      <w:r w:rsidR="000E723E" w:rsidRPr="008D7397">
        <w:rPr>
          <w:rFonts w:ascii="Times New Roman" w:hAnsi="Times New Roman" w:cs="Times New Roman"/>
          <w:sz w:val="24"/>
          <w:szCs w:val="24"/>
          <w:lang w:val="ro-RO"/>
        </w:rPr>
        <w:t>rezenta lege, Regulile pieței</w:t>
      </w:r>
      <w:r w:rsidRPr="008D7397">
        <w:rPr>
          <w:rFonts w:ascii="Times New Roman" w:hAnsi="Times New Roman" w:cs="Times New Roman"/>
          <w:sz w:val="24"/>
          <w:szCs w:val="24"/>
          <w:lang w:val="ro-RO"/>
        </w:rPr>
        <w:t xml:space="preserve"> energie</w:t>
      </w:r>
      <w:r w:rsidR="00776EEA" w:rsidRPr="008D7397">
        <w:rPr>
          <w:rFonts w:ascii="Times New Roman" w:hAnsi="Times New Roman" w:cs="Times New Roman"/>
          <w:sz w:val="24"/>
          <w:szCs w:val="24"/>
          <w:lang w:val="ro-RO"/>
        </w:rPr>
        <w:t>i</w:t>
      </w:r>
      <w:r w:rsidR="000E723E" w:rsidRPr="008D7397">
        <w:rPr>
          <w:rFonts w:ascii="Times New Roman" w:hAnsi="Times New Roman" w:cs="Times New Roman"/>
          <w:sz w:val="24"/>
          <w:szCs w:val="24"/>
          <w:lang w:val="ro-RO"/>
        </w:rPr>
        <w:t xml:space="preserve"> electric</w:t>
      </w:r>
      <w:r w:rsidR="00776EE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w:t>
      </w:r>
      <w:r w:rsidR="00FD6D7D" w:rsidRPr="008D7397">
        <w:rPr>
          <w:rFonts w:ascii="Times New Roman" w:hAnsi="Times New Roman" w:cs="Times New Roman"/>
          <w:sz w:val="24"/>
          <w:szCs w:val="24"/>
          <w:lang w:val="ro-RO"/>
        </w:rPr>
        <w:t xml:space="preserve">liniile directoare </w:t>
      </w:r>
      <w:r w:rsidRPr="008D7397">
        <w:rPr>
          <w:rFonts w:ascii="Times New Roman" w:hAnsi="Times New Roman" w:cs="Times New Roman"/>
          <w:sz w:val="24"/>
          <w:szCs w:val="24"/>
          <w:lang w:val="ro-RO"/>
        </w:rPr>
        <w:t>privind echilibrarea energiei electrice aprobat de Agenț</w:t>
      </w:r>
      <w:r w:rsidR="000E723E" w:rsidRPr="008D7397">
        <w:rPr>
          <w:rFonts w:ascii="Times New Roman" w:hAnsi="Times New Roman" w:cs="Times New Roman"/>
          <w:sz w:val="24"/>
          <w:szCs w:val="24"/>
          <w:lang w:val="ro-RO"/>
        </w:rPr>
        <w:t xml:space="preserve">ie în conformitate cu </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_Ref168391271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ACFF581" w14:textId="70629C5E"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soluționarea dezechilibrelor cu operatorul </w:t>
      </w:r>
      <w:r w:rsidR="00B4780D"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w:t>
      </w:r>
      <w:r w:rsidR="00B4780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furnizorii </w:t>
      </w:r>
      <w:r w:rsidR="00006F60" w:rsidRPr="008D7397">
        <w:rPr>
          <w:rFonts w:ascii="Times New Roman" w:hAnsi="Times New Roman" w:cs="Times New Roman"/>
          <w:sz w:val="24"/>
          <w:szCs w:val="24"/>
          <w:lang w:val="ro-RO"/>
        </w:rPr>
        <w:t xml:space="preserve">și/sau agregatorii </w:t>
      </w:r>
      <w:r w:rsidRPr="008D7397">
        <w:rPr>
          <w:rFonts w:ascii="Times New Roman" w:hAnsi="Times New Roman" w:cs="Times New Roman"/>
          <w:sz w:val="24"/>
          <w:szCs w:val="24"/>
          <w:lang w:val="ro-RO"/>
        </w:rPr>
        <w:t xml:space="preserve">acționează ca reprezentanți ai consumatorilor finali cărora le furnizează energie electrică pe piața </w:t>
      </w:r>
      <w:r w:rsidR="00B4780D" w:rsidRPr="008D7397">
        <w:rPr>
          <w:rFonts w:ascii="Times New Roman" w:hAnsi="Times New Roman" w:cs="Times New Roman"/>
          <w:sz w:val="24"/>
          <w:szCs w:val="24"/>
          <w:lang w:val="ro-RO"/>
        </w:rPr>
        <w:t xml:space="preserve">cu amănuntul </w:t>
      </w:r>
      <w:r w:rsidR="00B175D3" w:rsidRPr="008D7397">
        <w:rPr>
          <w:rFonts w:ascii="Times New Roman" w:hAnsi="Times New Roman" w:cs="Times New Roman"/>
          <w:sz w:val="24"/>
          <w:szCs w:val="24"/>
          <w:lang w:val="ro-RO"/>
        </w:rPr>
        <w:t>a</w:t>
      </w:r>
      <w:r w:rsidR="00B4780D"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00B4780D"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00DE40D5" w:rsidRPr="008D7397">
        <w:rPr>
          <w:rFonts w:ascii="Times New Roman" w:hAnsi="Times New Roman" w:cs="Times New Roman"/>
          <w:sz w:val="24"/>
          <w:szCs w:val="24"/>
          <w:lang w:val="ro-RO"/>
        </w:rPr>
        <w:t xml:space="preserve"> și cu care au încheiat un contract pentru vânzarea reducerii sau creșterii cererii lor pe piaț</w:t>
      </w:r>
      <w:r w:rsidR="00776EEA" w:rsidRPr="008D7397">
        <w:rPr>
          <w:rFonts w:ascii="Times New Roman" w:hAnsi="Times New Roman" w:cs="Times New Roman"/>
          <w:sz w:val="24"/>
          <w:szCs w:val="24"/>
          <w:lang w:val="ro-RO"/>
        </w:rPr>
        <w:t>a de echilibrare</w:t>
      </w:r>
      <w:r w:rsidRPr="008D7397">
        <w:rPr>
          <w:rFonts w:ascii="Times New Roman" w:hAnsi="Times New Roman" w:cs="Times New Roman"/>
          <w:sz w:val="24"/>
          <w:szCs w:val="24"/>
          <w:lang w:val="ro-RO"/>
        </w:rPr>
        <w:t>. În cazul în care un</w:t>
      </w:r>
      <w:r w:rsidR="00B4780D"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consumator final </w:t>
      </w:r>
      <w:r w:rsidR="00B4780D" w:rsidRPr="008D7397">
        <w:rPr>
          <w:rFonts w:ascii="Times New Roman" w:hAnsi="Times New Roman" w:cs="Times New Roman"/>
          <w:sz w:val="24"/>
          <w:szCs w:val="24"/>
          <w:lang w:val="ro-RO"/>
        </w:rPr>
        <w:t xml:space="preserve">îi </w:t>
      </w:r>
      <w:r w:rsidRPr="008D7397">
        <w:rPr>
          <w:rFonts w:ascii="Times New Roman" w:hAnsi="Times New Roman" w:cs="Times New Roman"/>
          <w:sz w:val="24"/>
          <w:szCs w:val="24"/>
          <w:lang w:val="ro-RO"/>
        </w:rPr>
        <w:t>este furnizat</w:t>
      </w:r>
      <w:r w:rsidR="00B4780D" w:rsidRPr="008D7397">
        <w:rPr>
          <w:rFonts w:ascii="Times New Roman" w:hAnsi="Times New Roman" w:cs="Times New Roman"/>
          <w:sz w:val="24"/>
          <w:szCs w:val="24"/>
          <w:lang w:val="ro-RO"/>
        </w:rPr>
        <w:t>ă energie electrică</w:t>
      </w:r>
      <w:r w:rsidRPr="008D7397">
        <w:rPr>
          <w:rFonts w:ascii="Times New Roman" w:hAnsi="Times New Roman" w:cs="Times New Roman"/>
          <w:sz w:val="24"/>
          <w:szCs w:val="24"/>
          <w:lang w:val="ro-RO"/>
        </w:rPr>
        <w:t xml:space="preserve"> de doi sau mai mulți furnizori, acesta își deleag</w:t>
      </w:r>
      <w:r w:rsidR="00D02253" w:rsidRPr="008D7397">
        <w:rPr>
          <w:rFonts w:ascii="Times New Roman" w:hAnsi="Times New Roman" w:cs="Times New Roman"/>
          <w:sz w:val="24"/>
          <w:szCs w:val="24"/>
          <w:lang w:val="ro-RO"/>
        </w:rPr>
        <w:t xml:space="preserve">ă responsabilitatea </w:t>
      </w:r>
      <w:r w:rsidR="00776EEA" w:rsidRPr="008D7397">
        <w:rPr>
          <w:rFonts w:ascii="Times New Roman" w:hAnsi="Times New Roman" w:cs="Times New Roman"/>
          <w:sz w:val="24"/>
          <w:szCs w:val="24"/>
          <w:lang w:val="ro-RO"/>
        </w:rPr>
        <w:t>pentru</w:t>
      </w:r>
      <w:r w:rsidR="00D02253"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 xml:space="preserve"> unuia dintre acești furnizori. Prevederile prezentului alineat nu aduc atingere dreptului consumatorilor finali de a-și exercita direc</w:t>
      </w:r>
      <w:r w:rsidR="00D02253" w:rsidRPr="008D7397">
        <w:rPr>
          <w:rFonts w:ascii="Times New Roman" w:hAnsi="Times New Roman" w:cs="Times New Roman"/>
          <w:sz w:val="24"/>
          <w:szCs w:val="24"/>
          <w:lang w:val="ro-RO"/>
        </w:rPr>
        <w:t xml:space="preserve">t responsabilitatea </w:t>
      </w:r>
      <w:r w:rsidR="00776EEA" w:rsidRPr="008D7397">
        <w:rPr>
          <w:rFonts w:ascii="Times New Roman" w:hAnsi="Times New Roman" w:cs="Times New Roman"/>
          <w:sz w:val="24"/>
          <w:szCs w:val="24"/>
          <w:lang w:val="ro-RO"/>
        </w:rPr>
        <w:t>pentru</w:t>
      </w:r>
      <w:r w:rsidR="00D02253"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 xml:space="preserve"> și de a-și soluționa dezech</w:t>
      </w:r>
      <w:r w:rsidR="00D02253" w:rsidRPr="008D7397">
        <w:rPr>
          <w:rFonts w:ascii="Times New Roman" w:hAnsi="Times New Roman" w:cs="Times New Roman"/>
          <w:sz w:val="24"/>
          <w:szCs w:val="24"/>
          <w:lang w:val="ro-RO"/>
        </w:rPr>
        <w:t>ilibrele direct cu operatorul</w:t>
      </w:r>
      <w:r w:rsidRPr="008D7397">
        <w:rPr>
          <w:rFonts w:ascii="Times New Roman" w:hAnsi="Times New Roman" w:cs="Times New Roman"/>
          <w:sz w:val="24"/>
          <w:szCs w:val="24"/>
          <w:lang w:val="ro-RO"/>
        </w:rPr>
        <w:t xml:space="preserve"> sistem</w:t>
      </w:r>
      <w:r w:rsidR="00D02253" w:rsidRPr="008D7397">
        <w:rPr>
          <w:rFonts w:ascii="Times New Roman" w:hAnsi="Times New Roman" w:cs="Times New Roman"/>
          <w:sz w:val="24"/>
          <w:szCs w:val="24"/>
          <w:lang w:val="ro-RO"/>
        </w:rPr>
        <w:t>ului</w:t>
      </w:r>
      <w:r w:rsidR="00536E2A" w:rsidRPr="008D7397">
        <w:rPr>
          <w:rFonts w:ascii="Times New Roman" w:hAnsi="Times New Roman" w:cs="Times New Roman"/>
          <w:sz w:val="24"/>
          <w:szCs w:val="24"/>
          <w:lang w:val="ro-RO"/>
        </w:rPr>
        <w:t xml:space="preserve"> de transport.</w:t>
      </w:r>
    </w:p>
    <w:p w14:paraId="5E15EE8D" w14:textId="3359D140"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01" w:name="_Ref168390499"/>
      <w:r w:rsidRPr="008D7397">
        <w:rPr>
          <w:rFonts w:ascii="Times New Roman" w:hAnsi="Times New Roman" w:cs="Times New Roman"/>
          <w:sz w:val="24"/>
          <w:szCs w:val="24"/>
          <w:lang w:val="ro-RO"/>
        </w:rPr>
        <w:t xml:space="preserve">Participantul </w:t>
      </w:r>
      <w:r w:rsidR="000B0392"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care acționează direct ca</w:t>
      </w:r>
      <w:r w:rsidR="00D02253" w:rsidRPr="008D7397">
        <w:rPr>
          <w:rFonts w:ascii="Times New Roman" w:hAnsi="Times New Roman" w:cs="Times New Roman"/>
          <w:sz w:val="24"/>
          <w:szCs w:val="24"/>
          <w:lang w:val="ro-RO"/>
        </w:rPr>
        <w:t xml:space="preserve"> parte responsabilă </w:t>
      </w:r>
      <w:r w:rsidR="009E1466" w:rsidRPr="008D7397">
        <w:rPr>
          <w:rFonts w:ascii="Times New Roman" w:hAnsi="Times New Roman" w:cs="Times New Roman"/>
          <w:sz w:val="24"/>
          <w:szCs w:val="24"/>
          <w:lang w:val="ro-RO"/>
        </w:rPr>
        <w:t xml:space="preserve">pentru </w:t>
      </w:r>
      <w:r w:rsidR="00D02253" w:rsidRPr="008D7397">
        <w:rPr>
          <w:rFonts w:ascii="Times New Roman" w:hAnsi="Times New Roman" w:cs="Times New Roman"/>
          <w:sz w:val="24"/>
          <w:szCs w:val="24"/>
          <w:lang w:val="ro-RO"/>
        </w:rPr>
        <w:t>echilibrare</w:t>
      </w:r>
      <w:r w:rsidRPr="008D7397">
        <w:rPr>
          <w:rFonts w:ascii="Times New Roman" w:hAnsi="Times New Roman" w:cs="Times New Roman"/>
          <w:sz w:val="24"/>
          <w:szCs w:val="24"/>
          <w:lang w:val="ro-RO"/>
        </w:rPr>
        <w:t xml:space="preserve"> sau reprezentantul ales al acestuia este obligat să se înregistreze în Registrul părților respons</w:t>
      </w:r>
      <w:r w:rsidR="00D02253" w:rsidRPr="008D7397">
        <w:rPr>
          <w:rFonts w:ascii="Times New Roman" w:hAnsi="Times New Roman" w:cs="Times New Roman"/>
          <w:sz w:val="24"/>
          <w:szCs w:val="24"/>
          <w:lang w:val="ro-RO"/>
        </w:rPr>
        <w:t xml:space="preserve">abile </w:t>
      </w:r>
      <w:r w:rsidR="009E1466" w:rsidRPr="008D7397">
        <w:rPr>
          <w:rFonts w:ascii="Times New Roman" w:hAnsi="Times New Roman" w:cs="Times New Roman"/>
          <w:sz w:val="24"/>
          <w:szCs w:val="24"/>
          <w:lang w:val="ro-RO"/>
        </w:rPr>
        <w:t xml:space="preserve">pentru </w:t>
      </w:r>
      <w:r w:rsidR="00D02253" w:rsidRPr="008D7397">
        <w:rPr>
          <w:rFonts w:ascii="Times New Roman" w:hAnsi="Times New Roman" w:cs="Times New Roman"/>
          <w:sz w:val="24"/>
          <w:szCs w:val="24"/>
          <w:lang w:val="ro-RO"/>
        </w:rPr>
        <w:t>echilibrare administrat de operatorul</w:t>
      </w:r>
      <w:r w:rsidRPr="008D7397">
        <w:rPr>
          <w:rFonts w:ascii="Times New Roman" w:hAnsi="Times New Roman" w:cs="Times New Roman"/>
          <w:sz w:val="24"/>
          <w:szCs w:val="24"/>
          <w:lang w:val="ro-RO"/>
        </w:rPr>
        <w:t xml:space="preserve"> sistem</w:t>
      </w:r>
      <w:r w:rsidR="00D022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încheie contracte</w:t>
      </w:r>
      <w:r w:rsidR="00D02253" w:rsidRPr="008D7397">
        <w:rPr>
          <w:rFonts w:ascii="Times New Roman" w:hAnsi="Times New Roman" w:cs="Times New Roman"/>
          <w:sz w:val="24"/>
          <w:szCs w:val="24"/>
          <w:lang w:val="ro-RO"/>
        </w:rPr>
        <w:t xml:space="preserve"> de echilibrare cu operatorul</w:t>
      </w:r>
      <w:r w:rsidRPr="008D7397">
        <w:rPr>
          <w:rFonts w:ascii="Times New Roman" w:hAnsi="Times New Roman" w:cs="Times New Roman"/>
          <w:sz w:val="24"/>
          <w:szCs w:val="24"/>
          <w:lang w:val="ro-RO"/>
        </w:rPr>
        <w:t xml:space="preserve"> sistem</w:t>
      </w:r>
      <w:r w:rsidR="00D022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depună garanții financiare și să plătească fără întârziere </w:t>
      </w:r>
      <w:r w:rsidR="00D02253" w:rsidRPr="008D7397">
        <w:rPr>
          <w:rFonts w:ascii="Times New Roman" w:hAnsi="Times New Roman" w:cs="Times New Roman"/>
          <w:sz w:val="24"/>
          <w:szCs w:val="24"/>
          <w:lang w:val="ro-RO"/>
        </w:rPr>
        <w:t>facturile emise de operatorul</w:t>
      </w:r>
      <w:r w:rsidRPr="008D7397">
        <w:rPr>
          <w:rFonts w:ascii="Times New Roman" w:hAnsi="Times New Roman" w:cs="Times New Roman"/>
          <w:sz w:val="24"/>
          <w:szCs w:val="24"/>
          <w:lang w:val="ro-RO"/>
        </w:rPr>
        <w:t xml:space="preserve"> sistem</w:t>
      </w:r>
      <w:r w:rsidR="00D022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legătură cu decontarea dezechilibrelor create de către </w:t>
      </w:r>
      <w:r w:rsidR="00D83CBF" w:rsidRPr="008D7397">
        <w:rPr>
          <w:rFonts w:ascii="Times New Roman" w:hAnsi="Times New Roman" w:cs="Times New Roman"/>
          <w:sz w:val="24"/>
          <w:szCs w:val="24"/>
          <w:lang w:val="ro-RO"/>
        </w:rPr>
        <w:t xml:space="preserve">respectivul </w:t>
      </w:r>
      <w:r w:rsidRPr="008D7397">
        <w:rPr>
          <w:rFonts w:ascii="Times New Roman" w:hAnsi="Times New Roman" w:cs="Times New Roman"/>
          <w:sz w:val="24"/>
          <w:szCs w:val="24"/>
          <w:lang w:val="ro-RO"/>
        </w:rPr>
        <w:t xml:space="preserve">participant </w:t>
      </w:r>
      <w:r w:rsidR="00D83CBF" w:rsidRPr="008D7397">
        <w:rPr>
          <w:rFonts w:ascii="Times New Roman" w:hAnsi="Times New Roman" w:cs="Times New Roman"/>
          <w:sz w:val="24"/>
          <w:szCs w:val="24"/>
          <w:lang w:val="ro-RO"/>
        </w:rPr>
        <w:t xml:space="preserve"> </w:t>
      </w:r>
      <w:r w:rsidR="00D02253"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Un contract de echi</w:t>
      </w:r>
      <w:r w:rsidR="00D02253" w:rsidRPr="008D7397">
        <w:rPr>
          <w:rFonts w:ascii="Times New Roman" w:hAnsi="Times New Roman" w:cs="Times New Roman"/>
          <w:sz w:val="24"/>
          <w:szCs w:val="24"/>
          <w:lang w:val="ro-RO"/>
        </w:rPr>
        <w:t xml:space="preserve">librare activ cu operatorul </w:t>
      </w:r>
      <w:r w:rsidRPr="008D7397">
        <w:rPr>
          <w:rFonts w:ascii="Times New Roman" w:hAnsi="Times New Roman" w:cs="Times New Roman"/>
          <w:sz w:val="24"/>
          <w:szCs w:val="24"/>
          <w:lang w:val="ro-RO"/>
        </w:rPr>
        <w:t>sistem</w:t>
      </w:r>
      <w:r w:rsidR="00D022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9311D6" w:rsidRPr="008D7397">
        <w:rPr>
          <w:rFonts w:ascii="Times New Roman" w:hAnsi="Times New Roman" w:cs="Times New Roman"/>
          <w:sz w:val="24"/>
          <w:szCs w:val="24"/>
          <w:lang w:val="ro-RO"/>
        </w:rPr>
        <w:t xml:space="preserve">constituie </w:t>
      </w:r>
      <w:r w:rsidRPr="008D7397">
        <w:rPr>
          <w:rFonts w:ascii="Times New Roman" w:hAnsi="Times New Roman" w:cs="Times New Roman"/>
          <w:sz w:val="24"/>
          <w:szCs w:val="24"/>
          <w:lang w:val="ro-RO"/>
        </w:rPr>
        <w:t xml:space="preserve">o condiție obligatorie pentru toate părțile responsabile </w:t>
      </w:r>
      <w:r w:rsidR="009E146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echilibrare sau reprezentanții aleși ai acestora.</w:t>
      </w:r>
      <w:bookmarkEnd w:id="401"/>
    </w:p>
    <w:p w14:paraId="7E7D3661" w14:textId="4DFCD1E5"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Garanțiile financiare se depun sub forma unei garanții bancare plătibilă la prima </w:t>
      </w:r>
      <w:r w:rsidR="00D02253" w:rsidRPr="008D7397">
        <w:rPr>
          <w:rFonts w:ascii="Times New Roman" w:hAnsi="Times New Roman" w:cs="Times New Roman"/>
          <w:sz w:val="24"/>
          <w:szCs w:val="24"/>
          <w:lang w:val="ro-RO"/>
        </w:rPr>
        <w:t>cerere fără drept de reclamație</w:t>
      </w:r>
      <w:r w:rsidRPr="008D7397">
        <w:rPr>
          <w:rFonts w:ascii="Times New Roman" w:hAnsi="Times New Roman" w:cs="Times New Roman"/>
          <w:sz w:val="24"/>
          <w:szCs w:val="24"/>
          <w:lang w:val="ro-RO"/>
        </w:rPr>
        <w:t xml:space="preserve"> sau a unei alte garanții financiare echivale</w:t>
      </w:r>
      <w:r w:rsidR="00D02253" w:rsidRPr="008D7397">
        <w:rPr>
          <w:rFonts w:ascii="Times New Roman" w:hAnsi="Times New Roman" w:cs="Times New Roman"/>
          <w:sz w:val="24"/>
          <w:szCs w:val="24"/>
          <w:lang w:val="ro-RO"/>
        </w:rPr>
        <w:t>nte în beneficiul operatorului sistemului de</w:t>
      </w:r>
      <w:r w:rsidRPr="008D7397">
        <w:rPr>
          <w:rFonts w:ascii="Times New Roman" w:hAnsi="Times New Roman" w:cs="Times New Roman"/>
          <w:sz w:val="24"/>
          <w:szCs w:val="24"/>
          <w:lang w:val="ro-RO"/>
        </w:rPr>
        <w:t xml:space="preserve"> transport în conformitate cu </w:t>
      </w:r>
      <w:r w:rsidR="00D02253" w:rsidRPr="008D7397">
        <w:rPr>
          <w:rFonts w:ascii="Times New Roman" w:hAnsi="Times New Roman" w:cs="Times New Roman"/>
          <w:sz w:val="24"/>
          <w:szCs w:val="24"/>
          <w:lang w:val="ro-RO"/>
        </w:rPr>
        <w:t>Regulile pieței</w:t>
      </w:r>
      <w:r w:rsidRPr="008D7397">
        <w:rPr>
          <w:rFonts w:ascii="Times New Roman" w:hAnsi="Times New Roman" w:cs="Times New Roman"/>
          <w:sz w:val="24"/>
          <w:szCs w:val="24"/>
          <w:lang w:val="ro-RO"/>
        </w:rPr>
        <w:t xml:space="preserve"> energie</w:t>
      </w:r>
      <w:r w:rsidR="009E1466" w:rsidRPr="008D7397">
        <w:rPr>
          <w:rFonts w:ascii="Times New Roman" w:hAnsi="Times New Roman" w:cs="Times New Roman"/>
          <w:sz w:val="24"/>
          <w:szCs w:val="24"/>
          <w:lang w:val="ro-RO"/>
        </w:rPr>
        <w:t>i</w:t>
      </w:r>
      <w:r w:rsidR="00D02253" w:rsidRPr="008D7397">
        <w:rPr>
          <w:rFonts w:ascii="Times New Roman" w:hAnsi="Times New Roman" w:cs="Times New Roman"/>
          <w:sz w:val="24"/>
          <w:szCs w:val="24"/>
          <w:lang w:val="ro-RO"/>
        </w:rPr>
        <w:t xml:space="preserve"> electric</w:t>
      </w:r>
      <w:r w:rsidR="009E146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Î</w:t>
      </w:r>
      <w:r w:rsidR="00D02253" w:rsidRPr="008D7397">
        <w:rPr>
          <w:rFonts w:ascii="Times New Roman" w:hAnsi="Times New Roman" w:cs="Times New Roman"/>
          <w:sz w:val="24"/>
          <w:szCs w:val="24"/>
          <w:lang w:val="ro-RO"/>
        </w:rPr>
        <w:t>n cazul în care un participant la</w:t>
      </w:r>
      <w:r w:rsidRPr="008D7397">
        <w:rPr>
          <w:rFonts w:ascii="Times New Roman" w:hAnsi="Times New Roman" w:cs="Times New Roman"/>
          <w:sz w:val="24"/>
          <w:szCs w:val="24"/>
          <w:lang w:val="ro-RO"/>
        </w:rPr>
        <w:t xml:space="preserve"> piață nu depune garanția financiară după notific</w:t>
      </w:r>
      <w:r w:rsidR="00D02253" w:rsidRPr="008D7397">
        <w:rPr>
          <w:rFonts w:ascii="Times New Roman" w:hAnsi="Times New Roman" w:cs="Times New Roman"/>
          <w:sz w:val="24"/>
          <w:szCs w:val="24"/>
          <w:lang w:val="ro-RO"/>
        </w:rPr>
        <w:t xml:space="preserve">area repetată a operatorului </w:t>
      </w:r>
      <w:r w:rsidRPr="008D7397">
        <w:rPr>
          <w:rFonts w:ascii="Times New Roman" w:hAnsi="Times New Roman" w:cs="Times New Roman"/>
          <w:sz w:val="24"/>
          <w:szCs w:val="24"/>
          <w:lang w:val="ro-RO"/>
        </w:rPr>
        <w:t>sistem</w:t>
      </w:r>
      <w:r w:rsidR="00D022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contractul de echilibrare se consideră suspendat de </w:t>
      </w:r>
      <w:r w:rsidR="00D02253" w:rsidRPr="008D7397">
        <w:rPr>
          <w:rFonts w:ascii="Times New Roman" w:hAnsi="Times New Roman" w:cs="Times New Roman"/>
          <w:sz w:val="24"/>
          <w:szCs w:val="24"/>
          <w:lang w:val="ro-RO"/>
        </w:rPr>
        <w:t>drept</w:t>
      </w:r>
      <w:r w:rsidRPr="008D7397">
        <w:rPr>
          <w:rFonts w:ascii="Times New Roman" w:hAnsi="Times New Roman" w:cs="Times New Roman"/>
          <w:sz w:val="24"/>
          <w:szCs w:val="24"/>
          <w:lang w:val="ro-RO"/>
        </w:rPr>
        <w:t xml:space="preserve"> începând cu ziua </w:t>
      </w:r>
      <w:r w:rsidR="00DB3DAF" w:rsidRPr="008D7397">
        <w:rPr>
          <w:rFonts w:ascii="Times New Roman" w:hAnsi="Times New Roman" w:cs="Times New Roman"/>
          <w:sz w:val="24"/>
          <w:szCs w:val="24"/>
          <w:lang w:val="ro-RO"/>
        </w:rPr>
        <w:t>care urmează zilei în care a expirat</w:t>
      </w:r>
      <w:r w:rsidRPr="008D7397">
        <w:rPr>
          <w:rFonts w:ascii="Times New Roman" w:hAnsi="Times New Roman" w:cs="Times New Roman"/>
          <w:sz w:val="24"/>
          <w:szCs w:val="24"/>
          <w:lang w:val="ro-RO"/>
        </w:rPr>
        <w:t xml:space="preserve"> termenul de depunere a garanției financiare indicat în notificarea repetată a </w:t>
      </w:r>
      <w:r w:rsidR="00D02253" w:rsidRPr="008D7397">
        <w:rPr>
          <w:rFonts w:ascii="Times New Roman" w:hAnsi="Times New Roman" w:cs="Times New Roman"/>
          <w:sz w:val="24"/>
          <w:szCs w:val="24"/>
          <w:lang w:val="ro-RO"/>
        </w:rPr>
        <w:t>operatorului sistemului de transport</w:t>
      </w:r>
      <w:r w:rsidRPr="008D7397">
        <w:rPr>
          <w:rFonts w:ascii="Times New Roman" w:hAnsi="Times New Roman" w:cs="Times New Roman"/>
          <w:sz w:val="24"/>
          <w:szCs w:val="24"/>
          <w:lang w:val="ro-RO"/>
        </w:rPr>
        <w:t>.</w:t>
      </w:r>
    </w:p>
    <w:p w14:paraId="090B5728" w14:textId="4C956837" w:rsidR="00536E2A" w:rsidRPr="008D7397" w:rsidRDefault="005E7BA5"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Contestația în instanța</w:t>
      </w:r>
      <w:r w:rsidR="009E1466"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judec</w:t>
      </w:r>
      <w:r w:rsidR="009E1466" w:rsidRPr="008D7397">
        <w:rPr>
          <w:rFonts w:ascii="Times New Roman" w:hAnsi="Times New Roman" w:cs="Times New Roman"/>
          <w:sz w:val="24"/>
          <w:szCs w:val="24"/>
          <w:lang w:val="ro-RO"/>
        </w:rPr>
        <w:t>ată</w:t>
      </w:r>
      <w:r w:rsidR="0038524B" w:rsidRPr="008D7397">
        <w:rPr>
          <w:rFonts w:ascii="Times New Roman" w:hAnsi="Times New Roman" w:cs="Times New Roman"/>
          <w:sz w:val="24"/>
          <w:szCs w:val="24"/>
          <w:lang w:val="ro-RO"/>
        </w:rPr>
        <w:t xml:space="preserve"> împotriva facturii pentru decontarea dezechilibrelor nu suspendă obligația de plată</w:t>
      </w:r>
      <w:r w:rsidRPr="008D7397">
        <w:rPr>
          <w:rFonts w:ascii="Times New Roman" w:hAnsi="Times New Roman" w:cs="Times New Roman"/>
          <w:sz w:val="24"/>
          <w:szCs w:val="24"/>
          <w:lang w:val="ro-RO"/>
        </w:rPr>
        <w:t xml:space="preserve"> a participanților respectivi la</w:t>
      </w:r>
      <w:r w:rsidR="0038524B" w:rsidRPr="008D7397">
        <w:rPr>
          <w:rFonts w:ascii="Times New Roman" w:hAnsi="Times New Roman" w:cs="Times New Roman"/>
          <w:sz w:val="24"/>
          <w:szCs w:val="24"/>
          <w:lang w:val="ro-RO"/>
        </w:rPr>
        <w:t xml:space="preserve"> piață și nu rest</w:t>
      </w:r>
      <w:r w:rsidRPr="008D7397">
        <w:rPr>
          <w:rFonts w:ascii="Times New Roman" w:hAnsi="Times New Roman" w:cs="Times New Roman"/>
          <w:sz w:val="24"/>
          <w:szCs w:val="24"/>
          <w:lang w:val="ro-RO"/>
        </w:rPr>
        <w:t xml:space="preserve">rânge dreptul operatorului </w:t>
      </w:r>
      <w:r w:rsidR="0038524B"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38524B" w:rsidRPr="008D7397">
        <w:rPr>
          <w:rFonts w:ascii="Times New Roman" w:hAnsi="Times New Roman" w:cs="Times New Roman"/>
          <w:sz w:val="24"/>
          <w:szCs w:val="24"/>
          <w:lang w:val="ro-RO"/>
        </w:rPr>
        <w:t xml:space="preserve"> de transport de a executa garanția financiară pentru acoperirea plății datorate.</w:t>
      </w:r>
    </w:p>
    <w:p w14:paraId="42FCB1EA" w14:textId="246F5548"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Decontarea dezechilibrelor se calculează în conformitate cu </w:t>
      </w:r>
      <w:r w:rsidR="005E7BA5" w:rsidRPr="008D7397">
        <w:rPr>
          <w:rFonts w:ascii="Times New Roman" w:hAnsi="Times New Roman" w:cs="Times New Roman"/>
          <w:sz w:val="24"/>
          <w:szCs w:val="24"/>
          <w:lang w:val="ro-RO"/>
        </w:rPr>
        <w:t>Regulile pieței</w:t>
      </w:r>
      <w:r w:rsidRPr="008D7397">
        <w:rPr>
          <w:rFonts w:ascii="Times New Roman" w:hAnsi="Times New Roman" w:cs="Times New Roman"/>
          <w:sz w:val="24"/>
          <w:szCs w:val="24"/>
          <w:lang w:val="ro-RO"/>
        </w:rPr>
        <w:t xml:space="preserve"> energie</w:t>
      </w:r>
      <w:r w:rsidR="009E146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9E146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se bazează pe principiul descurajării participanților la piață de la producerea dezechilibrelor în sistemul </w:t>
      </w:r>
      <w:r w:rsidR="005E7BA5"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precum și pe principiul acoper</w:t>
      </w:r>
      <w:r w:rsidR="005E7BA5" w:rsidRPr="008D7397">
        <w:rPr>
          <w:rFonts w:ascii="Times New Roman" w:hAnsi="Times New Roman" w:cs="Times New Roman"/>
          <w:sz w:val="24"/>
          <w:szCs w:val="24"/>
          <w:lang w:val="ro-RO"/>
        </w:rPr>
        <w:t xml:space="preserve">irii costurilor operatorului </w:t>
      </w:r>
      <w:r w:rsidRPr="008D7397">
        <w:rPr>
          <w:rFonts w:ascii="Times New Roman" w:hAnsi="Times New Roman" w:cs="Times New Roman"/>
          <w:sz w:val="24"/>
          <w:szCs w:val="24"/>
          <w:lang w:val="ro-RO"/>
        </w:rPr>
        <w:t>sistem</w:t>
      </w:r>
      <w:r w:rsidR="005E7BA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r w:rsidR="005E7BA5" w:rsidRPr="008D7397">
        <w:rPr>
          <w:rFonts w:ascii="Times New Roman" w:hAnsi="Times New Roman" w:cs="Times New Roman"/>
          <w:sz w:val="24"/>
          <w:szCs w:val="24"/>
          <w:lang w:val="ro-RO"/>
        </w:rPr>
        <w:t>, fără</w:t>
      </w:r>
      <w:r w:rsidRPr="008D7397">
        <w:rPr>
          <w:rFonts w:ascii="Times New Roman" w:hAnsi="Times New Roman" w:cs="Times New Roman"/>
          <w:sz w:val="24"/>
          <w:szCs w:val="24"/>
          <w:lang w:val="ro-RO"/>
        </w:rPr>
        <w:t xml:space="preserve"> </w:t>
      </w:r>
      <w:r w:rsidR="005E7BA5" w:rsidRPr="008D7397">
        <w:rPr>
          <w:rFonts w:ascii="Times New Roman" w:hAnsi="Times New Roman" w:cs="Times New Roman"/>
          <w:sz w:val="24"/>
          <w:szCs w:val="24"/>
          <w:lang w:val="ro-RO"/>
        </w:rPr>
        <w:t xml:space="preserve">a permite operatorului </w:t>
      </w:r>
      <w:r w:rsidRPr="008D7397">
        <w:rPr>
          <w:rFonts w:ascii="Times New Roman" w:hAnsi="Times New Roman" w:cs="Times New Roman"/>
          <w:sz w:val="24"/>
          <w:szCs w:val="24"/>
          <w:lang w:val="ro-RO"/>
        </w:rPr>
        <w:t>sistem</w:t>
      </w:r>
      <w:r w:rsidR="005E7BA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să obțină profit din activit</w:t>
      </w:r>
      <w:r w:rsidR="009E1466" w:rsidRPr="008D7397">
        <w:rPr>
          <w:rFonts w:ascii="Times New Roman" w:hAnsi="Times New Roman" w:cs="Times New Roman"/>
          <w:sz w:val="24"/>
          <w:szCs w:val="24"/>
          <w:lang w:val="ro-RO"/>
        </w:rPr>
        <w:t>atea</w:t>
      </w:r>
      <w:r w:rsidRPr="008D7397">
        <w:rPr>
          <w:rFonts w:ascii="Times New Roman" w:hAnsi="Times New Roman" w:cs="Times New Roman"/>
          <w:sz w:val="24"/>
          <w:szCs w:val="24"/>
          <w:lang w:val="ro-RO"/>
        </w:rPr>
        <w:t xml:space="preserve"> de echilibrare a sistemului</w:t>
      </w:r>
      <w:r w:rsidR="009E1466"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w:t>
      </w:r>
    </w:p>
    <w:p w14:paraId="6618C11C" w14:textId="4D5F557C" w:rsidR="0038524B"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02" w:name="_Ref168391377"/>
      <w:r w:rsidRPr="008D7397">
        <w:rPr>
          <w:rFonts w:ascii="Times New Roman" w:hAnsi="Times New Roman" w:cs="Times New Roman"/>
          <w:sz w:val="24"/>
          <w:szCs w:val="24"/>
          <w:lang w:val="ro-RO"/>
        </w:rPr>
        <w:t>În mod excepțional, Agenția poate a</w:t>
      </w:r>
      <w:r w:rsidR="007F2292" w:rsidRPr="008D7397">
        <w:rPr>
          <w:rFonts w:ascii="Times New Roman" w:hAnsi="Times New Roman" w:cs="Times New Roman"/>
          <w:sz w:val="24"/>
          <w:szCs w:val="24"/>
          <w:lang w:val="ro-RO"/>
        </w:rPr>
        <w:t>corda derogări de la responsabilitatea</w:t>
      </w:r>
      <w:r w:rsidRPr="008D7397">
        <w:rPr>
          <w:rFonts w:ascii="Times New Roman" w:hAnsi="Times New Roman" w:cs="Times New Roman"/>
          <w:sz w:val="24"/>
          <w:szCs w:val="24"/>
          <w:lang w:val="ro-RO"/>
        </w:rPr>
        <w:t xml:space="preserve"> </w:t>
      </w:r>
      <w:r w:rsidR="009E1466" w:rsidRPr="008D7397">
        <w:rPr>
          <w:rFonts w:ascii="Times New Roman" w:hAnsi="Times New Roman" w:cs="Times New Roman"/>
          <w:sz w:val="24"/>
          <w:szCs w:val="24"/>
          <w:lang w:val="ro-RO"/>
        </w:rPr>
        <w:t xml:space="preserve">pentru </w:t>
      </w:r>
      <w:r w:rsidR="007F2292"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 xml:space="preserve"> </w:t>
      </w:r>
      <w:r w:rsidR="005E4C9C" w:rsidRPr="008D7397">
        <w:rPr>
          <w:rFonts w:ascii="Times New Roman" w:hAnsi="Times New Roman" w:cs="Times New Roman"/>
          <w:sz w:val="24"/>
          <w:szCs w:val="24"/>
          <w:lang w:val="ro-RO"/>
        </w:rPr>
        <w:t>numai în ceea ce privește</w:t>
      </w:r>
      <w:r w:rsidRPr="008D7397">
        <w:rPr>
          <w:rFonts w:ascii="Times New Roman" w:hAnsi="Times New Roman" w:cs="Times New Roman"/>
          <w:sz w:val="24"/>
          <w:szCs w:val="24"/>
          <w:lang w:val="ro-RO"/>
        </w:rPr>
        <w:t>:</w:t>
      </w:r>
      <w:bookmarkEnd w:id="402"/>
    </w:p>
    <w:p w14:paraId="5EB52A6F" w14:textId="02AB6A83" w:rsidR="0038524B" w:rsidRPr="008D7397" w:rsidRDefault="0038524B" w:rsidP="006652F2">
      <w:pPr>
        <w:pStyle w:val="Frspaiere"/>
        <w:numPr>
          <w:ilvl w:val="1"/>
          <w:numId w:val="99"/>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proiecte</w:t>
      </w:r>
      <w:r w:rsidR="005E4C9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demonstrative pentru tehnologii inovato</w:t>
      </w:r>
      <w:r w:rsidR="005E4C9C" w:rsidRPr="008D7397">
        <w:rPr>
          <w:rFonts w:ascii="Times New Roman" w:hAnsi="Times New Roman" w:cs="Times New Roman"/>
          <w:sz w:val="24"/>
          <w:szCs w:val="24"/>
          <w:lang w:val="ro-RO"/>
        </w:rPr>
        <w:t>are, supuse aprobării de către A</w:t>
      </w:r>
      <w:r w:rsidRPr="008D7397">
        <w:rPr>
          <w:rFonts w:ascii="Times New Roman" w:hAnsi="Times New Roman" w:cs="Times New Roman"/>
          <w:sz w:val="24"/>
          <w:szCs w:val="24"/>
          <w:lang w:val="ro-RO"/>
        </w:rPr>
        <w:t>genție, cu condiți</w:t>
      </w:r>
      <w:r w:rsidR="005E4C9C" w:rsidRPr="008D7397">
        <w:rPr>
          <w:rFonts w:ascii="Times New Roman" w:hAnsi="Times New Roman" w:cs="Times New Roman"/>
          <w:sz w:val="24"/>
          <w:szCs w:val="24"/>
          <w:lang w:val="ro-RO"/>
        </w:rPr>
        <w:t>a ca respectivele derogări să se limit</w:t>
      </w:r>
      <w:r w:rsidRPr="008D7397">
        <w:rPr>
          <w:rFonts w:ascii="Times New Roman" w:hAnsi="Times New Roman" w:cs="Times New Roman"/>
          <w:sz w:val="24"/>
          <w:szCs w:val="24"/>
          <w:lang w:val="ro-RO"/>
        </w:rPr>
        <w:t>e</w:t>
      </w:r>
      <w:r w:rsidR="005E4C9C" w:rsidRPr="008D7397">
        <w:rPr>
          <w:rFonts w:ascii="Times New Roman" w:hAnsi="Times New Roman" w:cs="Times New Roman"/>
          <w:sz w:val="24"/>
          <w:szCs w:val="24"/>
          <w:lang w:val="ro-RO"/>
        </w:rPr>
        <w:t>ze</w:t>
      </w:r>
      <w:r w:rsidRPr="008D7397">
        <w:rPr>
          <w:rFonts w:ascii="Times New Roman" w:hAnsi="Times New Roman" w:cs="Times New Roman"/>
          <w:sz w:val="24"/>
          <w:szCs w:val="24"/>
          <w:lang w:val="ro-RO"/>
        </w:rPr>
        <w:t xml:space="preserve"> la </w:t>
      </w:r>
      <w:r w:rsidR="005E4C9C" w:rsidRPr="008D7397">
        <w:rPr>
          <w:rFonts w:ascii="Times New Roman" w:hAnsi="Times New Roman" w:cs="Times New Roman"/>
          <w:sz w:val="24"/>
          <w:szCs w:val="24"/>
          <w:lang w:val="ro-RO"/>
        </w:rPr>
        <w:t>durata</w:t>
      </w:r>
      <w:r w:rsidRPr="008D7397">
        <w:rPr>
          <w:rFonts w:ascii="Times New Roman" w:hAnsi="Times New Roman" w:cs="Times New Roman"/>
          <w:sz w:val="24"/>
          <w:szCs w:val="24"/>
          <w:lang w:val="ro-RO"/>
        </w:rPr>
        <w:t xml:space="preserve"> și în </w:t>
      </w:r>
      <w:r w:rsidR="005E4C9C" w:rsidRPr="008D7397">
        <w:rPr>
          <w:rFonts w:ascii="Times New Roman" w:hAnsi="Times New Roman" w:cs="Times New Roman"/>
          <w:sz w:val="24"/>
          <w:szCs w:val="24"/>
          <w:lang w:val="ro-RO"/>
        </w:rPr>
        <w:t>amploarea</w:t>
      </w:r>
      <w:r w:rsidRPr="008D7397">
        <w:rPr>
          <w:rFonts w:ascii="Times New Roman" w:hAnsi="Times New Roman" w:cs="Times New Roman"/>
          <w:sz w:val="24"/>
          <w:szCs w:val="24"/>
          <w:lang w:val="ro-RO"/>
        </w:rPr>
        <w:t xml:space="preserve"> necesară pentru </w:t>
      </w:r>
      <w:r w:rsidR="005E4C9C" w:rsidRPr="008D7397">
        <w:rPr>
          <w:rFonts w:ascii="Times New Roman" w:hAnsi="Times New Roman" w:cs="Times New Roman"/>
          <w:sz w:val="24"/>
          <w:szCs w:val="24"/>
          <w:lang w:val="ro-RO"/>
        </w:rPr>
        <w:t>realiza</w:t>
      </w:r>
      <w:r w:rsidRPr="008D7397">
        <w:rPr>
          <w:rFonts w:ascii="Times New Roman" w:hAnsi="Times New Roman" w:cs="Times New Roman"/>
          <w:sz w:val="24"/>
          <w:szCs w:val="24"/>
          <w:lang w:val="ro-RO"/>
        </w:rPr>
        <w:t>rea scopurilor demonstrative;</w:t>
      </w:r>
    </w:p>
    <w:p w14:paraId="2D8F84A4" w14:textId="3B3F0F9F" w:rsidR="00536E2A" w:rsidRPr="008D7397" w:rsidRDefault="009E1466" w:rsidP="006652F2">
      <w:pPr>
        <w:pStyle w:val="Frspaiere"/>
        <w:numPr>
          <w:ilvl w:val="1"/>
          <w:numId w:val="99"/>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centrale</w:t>
      </w:r>
      <w:r w:rsidR="00755C69"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electrice </w:t>
      </w:r>
      <w:r w:rsidR="0038524B" w:rsidRPr="008D7397">
        <w:rPr>
          <w:rFonts w:ascii="Times New Roman" w:hAnsi="Times New Roman" w:cs="Times New Roman"/>
          <w:sz w:val="24"/>
          <w:szCs w:val="24"/>
          <w:lang w:val="ro-RO"/>
        </w:rPr>
        <w:t xml:space="preserve">care utilizează surse regenerabile de energie cu o capacitate instalată de </w:t>
      </w:r>
      <w:r w:rsidR="005E4C9C" w:rsidRPr="008D7397">
        <w:rPr>
          <w:rFonts w:ascii="Times New Roman" w:hAnsi="Times New Roman" w:cs="Times New Roman"/>
          <w:sz w:val="24"/>
          <w:szCs w:val="24"/>
          <w:lang w:val="ro-RO"/>
        </w:rPr>
        <w:t xml:space="preserve">producere a </w:t>
      </w:r>
      <w:r w:rsidR="0038524B" w:rsidRPr="008D7397">
        <w:rPr>
          <w:rFonts w:ascii="Times New Roman" w:hAnsi="Times New Roman" w:cs="Times New Roman"/>
          <w:sz w:val="24"/>
          <w:szCs w:val="24"/>
          <w:lang w:val="ro-RO"/>
        </w:rPr>
        <w:t>energie</w:t>
      </w:r>
      <w:r w:rsidR="005E4C9C" w:rsidRPr="008D7397">
        <w:rPr>
          <w:rFonts w:ascii="Times New Roman" w:hAnsi="Times New Roman" w:cs="Times New Roman"/>
          <w:sz w:val="24"/>
          <w:szCs w:val="24"/>
          <w:lang w:val="ro-RO"/>
        </w:rPr>
        <w:t>i</w:t>
      </w:r>
      <w:r w:rsidR="0038524B" w:rsidRPr="008D7397">
        <w:rPr>
          <w:rFonts w:ascii="Times New Roman" w:hAnsi="Times New Roman" w:cs="Times New Roman"/>
          <w:sz w:val="24"/>
          <w:szCs w:val="24"/>
          <w:lang w:val="ro-RO"/>
        </w:rPr>
        <w:t xml:space="preserve"> electric</w:t>
      </w:r>
      <w:r w:rsidR="005E4C9C" w:rsidRPr="008D7397">
        <w:rPr>
          <w:rFonts w:ascii="Times New Roman" w:hAnsi="Times New Roman" w:cs="Times New Roman"/>
          <w:sz w:val="24"/>
          <w:szCs w:val="24"/>
          <w:lang w:val="ro-RO"/>
        </w:rPr>
        <w:t>e</w:t>
      </w:r>
      <w:r w:rsidR="0038524B" w:rsidRPr="008D7397">
        <w:rPr>
          <w:rFonts w:ascii="Times New Roman" w:hAnsi="Times New Roman" w:cs="Times New Roman"/>
          <w:sz w:val="24"/>
          <w:szCs w:val="24"/>
          <w:lang w:val="ro-RO"/>
        </w:rPr>
        <w:t xml:space="preserve"> mai mică de 400 kW;</w:t>
      </w:r>
    </w:p>
    <w:p w14:paraId="48CFD327" w14:textId="75E05E7E" w:rsidR="0038524B" w:rsidRPr="008D7397" w:rsidRDefault="005E4C9C" w:rsidP="006652F2">
      <w:pPr>
        <w:pStyle w:val="Frspaiere"/>
        <w:numPr>
          <w:ilvl w:val="1"/>
          <w:numId w:val="99"/>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instalațiile</w:t>
      </w:r>
      <w:r w:rsidR="0038524B" w:rsidRPr="008D7397">
        <w:rPr>
          <w:rFonts w:ascii="Times New Roman" w:hAnsi="Times New Roman" w:cs="Times New Roman"/>
          <w:sz w:val="24"/>
          <w:szCs w:val="24"/>
          <w:lang w:val="ro-RO"/>
        </w:rPr>
        <w:t xml:space="preserve"> care </w:t>
      </w:r>
      <w:r w:rsidRPr="008D7397">
        <w:rPr>
          <w:rFonts w:ascii="Times New Roman" w:hAnsi="Times New Roman" w:cs="Times New Roman"/>
          <w:sz w:val="24"/>
          <w:szCs w:val="24"/>
          <w:lang w:val="ro-RO"/>
        </w:rPr>
        <w:t>beneficiază</w:t>
      </w:r>
      <w:r w:rsidR="0038524B" w:rsidRPr="008D7397">
        <w:rPr>
          <w:rFonts w:ascii="Times New Roman" w:hAnsi="Times New Roman" w:cs="Times New Roman"/>
          <w:sz w:val="24"/>
          <w:szCs w:val="24"/>
          <w:lang w:val="ro-RO"/>
        </w:rPr>
        <w:t xml:space="preserve"> de sprijin auto</w:t>
      </w:r>
      <w:r w:rsidRPr="008D7397">
        <w:rPr>
          <w:rFonts w:ascii="Times New Roman" w:hAnsi="Times New Roman" w:cs="Times New Roman"/>
          <w:sz w:val="24"/>
          <w:szCs w:val="24"/>
          <w:lang w:val="ro-RO"/>
        </w:rPr>
        <w:t>rizat de Consiliul Concurentei î</w:t>
      </w:r>
      <w:r w:rsidR="0038524B" w:rsidRPr="008D7397">
        <w:rPr>
          <w:rFonts w:ascii="Times New Roman" w:hAnsi="Times New Roman" w:cs="Times New Roman"/>
          <w:sz w:val="24"/>
          <w:szCs w:val="24"/>
          <w:lang w:val="ro-RO"/>
        </w:rPr>
        <w:t xml:space="preserve">n temeiul Legii nr. 139/2012 </w:t>
      </w:r>
      <w:r w:rsidRPr="008D7397">
        <w:rPr>
          <w:rFonts w:ascii="Times New Roman" w:hAnsi="Times New Roman" w:cs="Times New Roman"/>
          <w:sz w:val="24"/>
          <w:szCs w:val="24"/>
          <w:lang w:val="ro-RO"/>
        </w:rPr>
        <w:t xml:space="preserve">cu </w:t>
      </w:r>
      <w:r w:rsidR="0038524B" w:rsidRPr="008D7397">
        <w:rPr>
          <w:rFonts w:ascii="Times New Roman" w:hAnsi="Times New Roman" w:cs="Times New Roman"/>
          <w:sz w:val="24"/>
          <w:szCs w:val="24"/>
          <w:lang w:val="ro-RO"/>
        </w:rPr>
        <w:t>privi</w:t>
      </w:r>
      <w:r w:rsidRPr="008D7397">
        <w:rPr>
          <w:rFonts w:ascii="Times New Roman" w:hAnsi="Times New Roman" w:cs="Times New Roman"/>
          <w:sz w:val="24"/>
          <w:szCs w:val="24"/>
          <w:lang w:val="ro-RO"/>
        </w:rPr>
        <w:t>re la</w:t>
      </w:r>
      <w:r w:rsidR="0038524B" w:rsidRPr="008D7397">
        <w:rPr>
          <w:rFonts w:ascii="Times New Roman" w:hAnsi="Times New Roman" w:cs="Times New Roman"/>
          <w:sz w:val="24"/>
          <w:szCs w:val="24"/>
          <w:lang w:val="ro-RO"/>
        </w:rPr>
        <w:t xml:space="preserve"> ajutorul de stat și </w:t>
      </w:r>
      <w:r w:rsidRPr="008D7397">
        <w:rPr>
          <w:rFonts w:ascii="Times New Roman" w:hAnsi="Times New Roman" w:cs="Times New Roman"/>
          <w:sz w:val="24"/>
          <w:szCs w:val="24"/>
          <w:lang w:val="ro-RO"/>
        </w:rPr>
        <w:t>puse în funcțiune</w:t>
      </w:r>
      <w:r w:rsidR="0038524B" w:rsidRPr="008D7397">
        <w:rPr>
          <w:rFonts w:ascii="Times New Roman" w:hAnsi="Times New Roman" w:cs="Times New Roman"/>
          <w:sz w:val="24"/>
          <w:szCs w:val="24"/>
          <w:lang w:val="ro-RO"/>
        </w:rPr>
        <w:t xml:space="preserve"> înainte de 15 decembrie 2022.</w:t>
      </w:r>
    </w:p>
    <w:p w14:paraId="49F0E10D" w14:textId="770D2BCF"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Fără a aduce atingere Legii nr. 139/2012</w:t>
      </w:r>
      <w:r w:rsidR="005E4C9C" w:rsidRPr="008D7397">
        <w:rPr>
          <w:rFonts w:ascii="Times New Roman" w:hAnsi="Times New Roman" w:cs="Times New Roman"/>
          <w:sz w:val="24"/>
          <w:szCs w:val="24"/>
          <w:lang w:val="ro-RO"/>
        </w:rPr>
        <w:t xml:space="preserve"> cu privire la</w:t>
      </w:r>
      <w:r w:rsidRPr="008D7397">
        <w:rPr>
          <w:rFonts w:ascii="Times New Roman" w:hAnsi="Times New Roman" w:cs="Times New Roman"/>
          <w:sz w:val="24"/>
          <w:szCs w:val="24"/>
          <w:lang w:val="ro-RO"/>
        </w:rPr>
        <w:t xml:space="preserve"> a</w:t>
      </w:r>
      <w:r w:rsidR="005E4C9C" w:rsidRPr="008D7397">
        <w:rPr>
          <w:rFonts w:ascii="Times New Roman" w:hAnsi="Times New Roman" w:cs="Times New Roman"/>
          <w:sz w:val="24"/>
          <w:szCs w:val="24"/>
          <w:lang w:val="ro-RO"/>
        </w:rPr>
        <w:t>jutorul de stat, participanții la</w:t>
      </w:r>
      <w:r w:rsidRPr="008D7397">
        <w:rPr>
          <w:rFonts w:ascii="Times New Roman" w:hAnsi="Times New Roman" w:cs="Times New Roman"/>
          <w:sz w:val="24"/>
          <w:szCs w:val="24"/>
          <w:lang w:val="ro-RO"/>
        </w:rPr>
        <w:t xml:space="preserve"> piață menționați la alin.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_Ref168391377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1B1845" w:rsidRPr="008D7397">
        <w:rPr>
          <w:rFonts w:ascii="Times New Roman" w:hAnsi="Times New Roman" w:cs="Times New Roman"/>
          <w:sz w:val="24"/>
          <w:szCs w:val="24"/>
          <w:lang w:val="ro-RO"/>
        </w:rPr>
        <w:fldChar w:fldCharType="end"/>
      </w:r>
      <w:r w:rsidR="001B184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care </w:t>
      </w:r>
      <w:r w:rsidR="005E4C9C" w:rsidRPr="008D7397">
        <w:rPr>
          <w:rFonts w:ascii="Times New Roman" w:hAnsi="Times New Roman" w:cs="Times New Roman"/>
          <w:sz w:val="24"/>
          <w:szCs w:val="24"/>
          <w:lang w:val="ro-RO"/>
        </w:rPr>
        <w:t>beneficiază integra</w:t>
      </w:r>
      <w:r w:rsidRPr="008D7397">
        <w:rPr>
          <w:rFonts w:ascii="Times New Roman" w:hAnsi="Times New Roman" w:cs="Times New Roman"/>
          <w:sz w:val="24"/>
          <w:szCs w:val="24"/>
          <w:lang w:val="ro-RO"/>
        </w:rPr>
        <w:t xml:space="preserve">l sau parțial de </w:t>
      </w:r>
      <w:r w:rsidR="005E4C9C" w:rsidRPr="008D7397">
        <w:rPr>
          <w:rFonts w:ascii="Times New Roman" w:hAnsi="Times New Roman" w:cs="Times New Roman"/>
          <w:sz w:val="24"/>
          <w:szCs w:val="24"/>
          <w:lang w:val="ro-RO"/>
        </w:rPr>
        <w:t xml:space="preserve">derogări de la </w:t>
      </w:r>
      <w:r w:rsidRPr="008D7397">
        <w:rPr>
          <w:rFonts w:ascii="Times New Roman" w:hAnsi="Times New Roman" w:cs="Times New Roman"/>
          <w:sz w:val="24"/>
          <w:szCs w:val="24"/>
          <w:lang w:val="ro-RO"/>
        </w:rPr>
        <w:t xml:space="preserve">responsabilitatea </w:t>
      </w:r>
      <w:r w:rsidR="009E146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 echilibrare pot beneficia de stimulente pentru a accepta </w:t>
      </w:r>
      <w:r w:rsidR="005E4C9C" w:rsidRPr="008D7397">
        <w:rPr>
          <w:rFonts w:ascii="Times New Roman" w:hAnsi="Times New Roman" w:cs="Times New Roman"/>
          <w:sz w:val="24"/>
          <w:szCs w:val="24"/>
          <w:lang w:val="ro-RO"/>
        </w:rPr>
        <w:t xml:space="preserve">integral </w:t>
      </w:r>
      <w:r w:rsidRPr="008D7397">
        <w:rPr>
          <w:rFonts w:ascii="Times New Roman" w:hAnsi="Times New Roman" w:cs="Times New Roman"/>
          <w:sz w:val="24"/>
          <w:szCs w:val="24"/>
          <w:lang w:val="ro-RO"/>
        </w:rPr>
        <w:t xml:space="preserve">responsabilitatea </w:t>
      </w:r>
      <w:r w:rsidR="009E1466" w:rsidRPr="008D7397">
        <w:rPr>
          <w:rFonts w:ascii="Times New Roman" w:hAnsi="Times New Roman" w:cs="Times New Roman"/>
          <w:sz w:val="24"/>
          <w:szCs w:val="24"/>
          <w:lang w:val="ro-RO"/>
        </w:rPr>
        <w:t xml:space="preserve">pentru </w:t>
      </w:r>
      <w:r w:rsidR="005E4C9C"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w:t>
      </w:r>
    </w:p>
    <w:p w14:paraId="02EB1BA0" w14:textId="486F8671"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se acordă o derogare în conformitate cu alin. (9), responsabilitatea financiară pentru dezechilibre este îndeplinită de un alt participant la piață, </w:t>
      </w:r>
      <w:r w:rsidR="00466887" w:rsidRPr="008D7397">
        <w:rPr>
          <w:rFonts w:ascii="Times New Roman" w:hAnsi="Times New Roman" w:cs="Times New Roman"/>
          <w:sz w:val="24"/>
          <w:szCs w:val="24"/>
          <w:lang w:val="ro-RO"/>
        </w:rPr>
        <w:t xml:space="preserve">în modul </w:t>
      </w:r>
      <w:r w:rsidRPr="008D7397">
        <w:rPr>
          <w:rFonts w:ascii="Times New Roman" w:hAnsi="Times New Roman" w:cs="Times New Roman"/>
          <w:sz w:val="24"/>
          <w:szCs w:val="24"/>
          <w:lang w:val="ro-RO"/>
        </w:rPr>
        <w:t xml:space="preserve">stabilit de Agenție în </w:t>
      </w:r>
      <w:r w:rsidR="005E4C9C"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w:t>
      </w:r>
      <w:r w:rsidR="00466887" w:rsidRPr="008D7397">
        <w:rPr>
          <w:rFonts w:ascii="Times New Roman" w:hAnsi="Times New Roman" w:cs="Times New Roman"/>
          <w:sz w:val="24"/>
          <w:szCs w:val="24"/>
          <w:lang w:val="ro-RO"/>
        </w:rPr>
        <w:t>prin care a fost oferită</w:t>
      </w:r>
      <w:r w:rsidRPr="008D7397">
        <w:rPr>
          <w:rFonts w:ascii="Times New Roman" w:hAnsi="Times New Roman" w:cs="Times New Roman"/>
          <w:sz w:val="24"/>
          <w:szCs w:val="24"/>
          <w:lang w:val="ro-RO"/>
        </w:rPr>
        <w:t xml:space="preserve"> derogarea</w:t>
      </w:r>
      <w:r w:rsidR="00466887" w:rsidRPr="008D7397">
        <w:rPr>
          <w:rFonts w:ascii="Times New Roman" w:hAnsi="Times New Roman" w:cs="Times New Roman"/>
          <w:sz w:val="24"/>
          <w:szCs w:val="24"/>
          <w:lang w:val="ro-RO"/>
        </w:rPr>
        <w:t xml:space="preserve"> respectivă</w:t>
      </w:r>
      <w:r w:rsidRPr="008D7397">
        <w:rPr>
          <w:rFonts w:ascii="Times New Roman" w:hAnsi="Times New Roman" w:cs="Times New Roman"/>
          <w:sz w:val="24"/>
          <w:szCs w:val="24"/>
          <w:lang w:val="ro-RO"/>
        </w:rPr>
        <w:t>.</w:t>
      </w:r>
    </w:p>
    <w:p w14:paraId="1FA0B101" w14:textId="0AC50DE0" w:rsidR="00536E2A"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9E1466" w:rsidRPr="008D7397">
        <w:rPr>
          <w:rFonts w:ascii="Times New Roman" w:hAnsi="Times New Roman" w:cs="Times New Roman"/>
          <w:sz w:val="24"/>
          <w:szCs w:val="24"/>
          <w:lang w:val="ro-RO"/>
        </w:rPr>
        <w:t xml:space="preserve">centralele </w:t>
      </w:r>
      <w:r w:rsidRPr="008D7397">
        <w:rPr>
          <w:rFonts w:ascii="Times New Roman" w:hAnsi="Times New Roman" w:cs="Times New Roman"/>
          <w:sz w:val="24"/>
          <w:szCs w:val="24"/>
          <w:lang w:val="ro-RO"/>
        </w:rPr>
        <w:t>electrice puse în funcțiune d</w:t>
      </w:r>
      <w:r w:rsidR="005E4C9C" w:rsidRPr="008D7397">
        <w:rPr>
          <w:rFonts w:ascii="Times New Roman" w:hAnsi="Times New Roman" w:cs="Times New Roman"/>
          <w:sz w:val="24"/>
          <w:szCs w:val="24"/>
          <w:lang w:val="ro-RO"/>
        </w:rPr>
        <w:t xml:space="preserve">e la 1 ianuarie 2026, alin.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_Ref168391377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lit. b) se aplică numai </w:t>
      </w:r>
      <w:r w:rsidR="009E1466"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care utilizează surse regenerabile de energie cu o capacitate electrică instalată mai mică de 200 kW.</w:t>
      </w:r>
    </w:p>
    <w:p w14:paraId="56A1300B" w14:textId="3F9EB431" w:rsidR="0038524B" w:rsidRPr="008D7397"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sensul pre</w:t>
      </w:r>
      <w:r w:rsidR="005E4C9C" w:rsidRPr="008D7397">
        <w:rPr>
          <w:rFonts w:ascii="Times New Roman" w:hAnsi="Times New Roman" w:cs="Times New Roman"/>
          <w:sz w:val="24"/>
          <w:szCs w:val="24"/>
          <w:lang w:val="ro-RO"/>
        </w:rPr>
        <w:t xml:space="preserve">zentului articol, operatorul </w:t>
      </w:r>
      <w:r w:rsidRPr="008D7397">
        <w:rPr>
          <w:rFonts w:ascii="Times New Roman" w:hAnsi="Times New Roman" w:cs="Times New Roman"/>
          <w:sz w:val="24"/>
          <w:szCs w:val="24"/>
          <w:lang w:val="ro-RO"/>
        </w:rPr>
        <w:t>sistem</w:t>
      </w:r>
      <w:r w:rsidR="005E4C9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achiziționează servicii de echilibrare pe piața de echilibrare, sau prin alte mecanisme reglement</w:t>
      </w:r>
      <w:r w:rsidR="005E4C9C" w:rsidRPr="008D7397">
        <w:rPr>
          <w:rFonts w:ascii="Times New Roman" w:hAnsi="Times New Roman" w:cs="Times New Roman"/>
          <w:sz w:val="24"/>
          <w:szCs w:val="24"/>
          <w:lang w:val="ro-RO"/>
        </w:rPr>
        <w:t xml:space="preserve">ate în conformitate cu </w:t>
      </w:r>
      <w:r w:rsidRPr="008D7397">
        <w:rPr>
          <w:rFonts w:ascii="Times New Roman" w:hAnsi="Times New Roman" w:cs="Times New Roman"/>
          <w:sz w:val="24"/>
          <w:szCs w:val="24"/>
          <w:lang w:val="ro-RO"/>
        </w:rPr>
        <w:t xml:space="preserve"> </w:t>
      </w:r>
      <w:r w:rsidR="00A00292" w:rsidRPr="008D7397">
        <w:rPr>
          <w:rFonts w:ascii="Times New Roman" w:hAnsi="Times New Roman" w:cs="Times New Roman"/>
          <w:sz w:val="24"/>
          <w:szCs w:val="24"/>
          <w:lang w:val="ro-RO"/>
        </w:rPr>
        <w:fldChar w:fldCharType="begin"/>
      </w:r>
      <w:r w:rsidR="00A00292" w:rsidRPr="008D7397">
        <w:rPr>
          <w:rFonts w:ascii="Times New Roman" w:hAnsi="Times New Roman" w:cs="Times New Roman"/>
          <w:sz w:val="24"/>
          <w:szCs w:val="24"/>
          <w:lang w:val="ro-RO"/>
        </w:rPr>
        <w:instrText xml:space="preserve"> REF _Ref168396740 \r \h </w:instrText>
      </w:r>
      <w:r w:rsidR="00174215" w:rsidRPr="008D7397">
        <w:rPr>
          <w:rFonts w:ascii="Times New Roman" w:hAnsi="Times New Roman" w:cs="Times New Roman"/>
          <w:sz w:val="24"/>
          <w:szCs w:val="24"/>
          <w:lang w:val="ro-RO"/>
        </w:rPr>
        <w:instrText xml:space="preserve"> \* MERGEFORMAT </w:instrText>
      </w:r>
      <w:r w:rsidR="00A00292" w:rsidRPr="008D7397">
        <w:rPr>
          <w:rFonts w:ascii="Times New Roman" w:hAnsi="Times New Roman" w:cs="Times New Roman"/>
          <w:sz w:val="24"/>
          <w:szCs w:val="24"/>
          <w:lang w:val="ro-RO"/>
        </w:rPr>
      </w:r>
      <w:r w:rsidR="00A0029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92</w:t>
      </w:r>
      <w:r w:rsidR="00A0029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960CE4F" w14:textId="77777777" w:rsidR="00F17210" w:rsidRPr="008D7397" w:rsidRDefault="00F17210" w:rsidP="006652F2">
      <w:pPr>
        <w:pStyle w:val="Frspaiere"/>
        <w:tabs>
          <w:tab w:val="left" w:pos="0"/>
          <w:tab w:val="left" w:pos="180"/>
        </w:tabs>
        <w:spacing w:after="120"/>
        <w:jc w:val="both"/>
        <w:rPr>
          <w:rFonts w:ascii="Times New Roman" w:hAnsi="Times New Roman" w:cs="Times New Roman"/>
          <w:sz w:val="24"/>
          <w:szCs w:val="24"/>
          <w:lang w:val="ro-RO"/>
        </w:rPr>
      </w:pPr>
    </w:p>
    <w:p w14:paraId="2341E1FE" w14:textId="46739869" w:rsidR="0082788A" w:rsidRPr="008D7397" w:rsidRDefault="0082788A" w:rsidP="006652F2">
      <w:pPr>
        <w:pStyle w:val="Titlu3"/>
        <w:numPr>
          <w:ilvl w:val="0"/>
          <w:numId w:val="246"/>
        </w:numPr>
        <w:ind w:left="0" w:firstLine="720"/>
        <w:rPr>
          <w:lang w:val="ro-RO"/>
        </w:rPr>
      </w:pPr>
      <w:bookmarkStart w:id="403" w:name="_Ref168391705"/>
      <w:r w:rsidRPr="008D7397">
        <w:rPr>
          <w:lang w:val="ro-RO"/>
        </w:rPr>
        <w:t>Piața de echilibrare</w:t>
      </w:r>
      <w:bookmarkEnd w:id="403"/>
    </w:p>
    <w:p w14:paraId="399DEA91" w14:textId="3BDD197A"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xml:space="preserve"> se organizează de către operatorul sistem</w:t>
      </w:r>
      <w:r w:rsidR="0000152F"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în conformitate cu p</w:t>
      </w:r>
      <w:r w:rsidR="0000152F" w:rsidRPr="008D7397">
        <w:rPr>
          <w:rFonts w:ascii="Times New Roman" w:hAnsi="Times New Roman" w:cs="Times New Roman"/>
          <w:sz w:val="24"/>
          <w:szCs w:val="24"/>
          <w:lang w:val="ro-RO"/>
        </w:rPr>
        <w:t>rezenta lege, Regulile pieței</w:t>
      </w:r>
      <w:r w:rsidRPr="008D7397">
        <w:rPr>
          <w:rFonts w:ascii="Times New Roman" w:hAnsi="Times New Roman" w:cs="Times New Roman"/>
          <w:sz w:val="24"/>
          <w:szCs w:val="24"/>
          <w:lang w:val="ro-RO"/>
        </w:rPr>
        <w:t xml:space="preserve"> energie</w:t>
      </w:r>
      <w:r w:rsidR="003E5DB0" w:rsidRPr="008D7397">
        <w:rPr>
          <w:rFonts w:ascii="Times New Roman" w:hAnsi="Times New Roman" w:cs="Times New Roman"/>
          <w:sz w:val="24"/>
          <w:szCs w:val="24"/>
          <w:lang w:val="ro-RO"/>
        </w:rPr>
        <w:t>i</w:t>
      </w:r>
      <w:r w:rsidR="0000152F" w:rsidRPr="008D7397">
        <w:rPr>
          <w:rFonts w:ascii="Times New Roman" w:hAnsi="Times New Roman" w:cs="Times New Roman"/>
          <w:sz w:val="24"/>
          <w:szCs w:val="24"/>
          <w:lang w:val="ro-RO"/>
        </w:rPr>
        <w:t xml:space="preserve"> electric</w:t>
      </w:r>
      <w:r w:rsidR="003E5DB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cu </w:t>
      </w:r>
      <w:r w:rsidR="003E5DB0" w:rsidRPr="008D7397">
        <w:rPr>
          <w:rFonts w:ascii="Times New Roman" w:hAnsi="Times New Roman" w:cs="Times New Roman"/>
          <w:sz w:val="24"/>
          <w:szCs w:val="24"/>
          <w:lang w:val="ro-RO"/>
        </w:rPr>
        <w:t xml:space="preserve">Codul rețelelor electrice </w:t>
      </w:r>
      <w:r w:rsidRPr="008D7397">
        <w:rPr>
          <w:rFonts w:ascii="Times New Roman" w:hAnsi="Times New Roman" w:cs="Times New Roman"/>
          <w:sz w:val="24"/>
          <w:szCs w:val="24"/>
          <w:lang w:val="ro-RO"/>
        </w:rPr>
        <w:t xml:space="preserve">privind echilibrarea </w:t>
      </w:r>
      <w:r w:rsidR="003E5DB0" w:rsidRPr="008D7397">
        <w:rPr>
          <w:rFonts w:ascii="Times New Roman" w:hAnsi="Times New Roman" w:cs="Times New Roman"/>
          <w:sz w:val="24"/>
          <w:szCs w:val="24"/>
          <w:lang w:val="ro-RO"/>
        </w:rPr>
        <w:t>sistemului electro</w:t>
      </w:r>
      <w:r w:rsidRPr="008D7397">
        <w:rPr>
          <w:rFonts w:ascii="Times New Roman" w:hAnsi="Times New Roman" w:cs="Times New Roman"/>
          <w:sz w:val="24"/>
          <w:szCs w:val="24"/>
          <w:lang w:val="ro-RO"/>
        </w:rPr>
        <w:t>energe</w:t>
      </w:r>
      <w:r w:rsidR="003E5DB0"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i</w:t>
      </w:r>
      <w:r w:rsidR="003E5DB0"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xml:space="preserve"> aprobat de</w:t>
      </w:r>
      <w:r w:rsidR="001B1845" w:rsidRPr="008D7397">
        <w:rPr>
          <w:rFonts w:ascii="Times New Roman" w:hAnsi="Times New Roman" w:cs="Times New Roman"/>
          <w:sz w:val="24"/>
          <w:szCs w:val="24"/>
          <w:lang w:val="ro-RO"/>
        </w:rPr>
        <w:t xml:space="preserve"> Agenție în conformitate cu</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_Ref168391306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TCM corespunzătoare.</w:t>
      </w:r>
    </w:p>
    <w:p w14:paraId="3970F43F" w14:textId="794D9C9D"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inclusiv procesele de</w:t>
      </w:r>
      <w:r w:rsidR="0000152F" w:rsidRPr="008D7397">
        <w:rPr>
          <w:rFonts w:ascii="Times New Roman" w:hAnsi="Times New Roman" w:cs="Times New Roman"/>
          <w:sz w:val="24"/>
          <w:szCs w:val="24"/>
          <w:lang w:val="ro-RO"/>
        </w:rPr>
        <w:t xml:space="preserve"> precalificare, se organizează în așa </w:t>
      </w:r>
      <w:r w:rsidR="003E5DB0" w:rsidRPr="008D7397">
        <w:rPr>
          <w:rFonts w:ascii="Times New Roman" w:hAnsi="Times New Roman" w:cs="Times New Roman"/>
          <w:sz w:val="24"/>
          <w:szCs w:val="24"/>
          <w:lang w:val="ro-RO"/>
        </w:rPr>
        <w:t>mod</w:t>
      </w:r>
      <w:r w:rsidRPr="008D7397">
        <w:rPr>
          <w:rFonts w:ascii="Times New Roman" w:hAnsi="Times New Roman" w:cs="Times New Roman"/>
          <w:sz w:val="24"/>
          <w:szCs w:val="24"/>
          <w:lang w:val="ro-RO"/>
        </w:rPr>
        <w:t xml:space="preserve"> încât:</w:t>
      </w:r>
    </w:p>
    <w:p w14:paraId="3D56E5E2" w14:textId="6F22E40B" w:rsidR="0082788A" w:rsidRPr="008D7397"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asigure nediscriminare</w:t>
      </w:r>
      <w:r w:rsidR="0000152F" w:rsidRPr="008D7397">
        <w:rPr>
          <w:rFonts w:ascii="Times New Roman" w:hAnsi="Times New Roman" w:cs="Times New Roman"/>
          <w:sz w:val="24"/>
          <w:szCs w:val="24"/>
          <w:lang w:val="ro-RO"/>
        </w:rPr>
        <w:t>a efectivă între participanții la</w:t>
      </w:r>
      <w:r w:rsidRPr="008D7397">
        <w:rPr>
          <w:rFonts w:ascii="Times New Roman" w:hAnsi="Times New Roman" w:cs="Times New Roman"/>
          <w:sz w:val="24"/>
          <w:szCs w:val="24"/>
          <w:lang w:val="ro-RO"/>
        </w:rPr>
        <w:t xml:space="preserve"> piață, ținând </w:t>
      </w:r>
      <w:r w:rsidR="003E5DB0"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de </w:t>
      </w:r>
      <w:r w:rsidR="0000152F" w:rsidRPr="008D7397">
        <w:rPr>
          <w:rFonts w:ascii="Times New Roman" w:hAnsi="Times New Roman" w:cs="Times New Roman"/>
          <w:sz w:val="24"/>
          <w:szCs w:val="24"/>
          <w:lang w:val="ro-RO"/>
        </w:rPr>
        <w:t>diferitele necesități</w:t>
      </w:r>
      <w:r w:rsidRPr="008D7397">
        <w:rPr>
          <w:rFonts w:ascii="Times New Roman" w:hAnsi="Times New Roman" w:cs="Times New Roman"/>
          <w:sz w:val="24"/>
          <w:szCs w:val="24"/>
          <w:lang w:val="ro-RO"/>
        </w:rPr>
        <w:t xml:space="preserve"> tehnice ale sistemului </w:t>
      </w:r>
      <w:r w:rsidR="0000152F"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și de diferitele capacități tehnice ale surselor de </w:t>
      </w:r>
      <w:r w:rsidR="0000152F" w:rsidRPr="008D7397">
        <w:rPr>
          <w:rFonts w:ascii="Times New Roman" w:hAnsi="Times New Roman" w:cs="Times New Roman"/>
          <w:sz w:val="24"/>
          <w:szCs w:val="24"/>
          <w:lang w:val="ro-RO"/>
        </w:rPr>
        <w:t>produce</w:t>
      </w:r>
      <w:r w:rsidRPr="008D7397">
        <w:rPr>
          <w:rFonts w:ascii="Times New Roman" w:hAnsi="Times New Roman" w:cs="Times New Roman"/>
          <w:sz w:val="24"/>
          <w:szCs w:val="24"/>
          <w:lang w:val="ro-RO"/>
        </w:rPr>
        <w:t xml:space="preserve">re, </w:t>
      </w:r>
      <w:r w:rsidR="0000152F"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stocare a energiei și </w:t>
      </w:r>
      <w:r w:rsidR="0000152F" w:rsidRPr="008D7397">
        <w:rPr>
          <w:rFonts w:ascii="Times New Roman" w:hAnsi="Times New Roman" w:cs="Times New Roman"/>
          <w:sz w:val="24"/>
          <w:szCs w:val="24"/>
          <w:lang w:val="ro-RO"/>
        </w:rPr>
        <w:t>a</w:t>
      </w:r>
      <w:r w:rsidR="006163AB" w:rsidRPr="008D7397">
        <w:rPr>
          <w:rFonts w:ascii="Times New Roman" w:hAnsi="Times New Roman" w:cs="Times New Roman"/>
          <w:sz w:val="24"/>
          <w:szCs w:val="24"/>
          <w:lang w:val="ro-RO"/>
        </w:rPr>
        <w:t>le</w:t>
      </w:r>
      <w:r w:rsidR="0000152F" w:rsidRPr="008D7397">
        <w:rPr>
          <w:rFonts w:ascii="Times New Roman" w:hAnsi="Times New Roman" w:cs="Times New Roman"/>
          <w:sz w:val="24"/>
          <w:szCs w:val="24"/>
          <w:lang w:val="ro-RO"/>
        </w:rPr>
        <w:t xml:space="preserve"> consumului dispecerizabil</w:t>
      </w:r>
      <w:r w:rsidRPr="008D7397">
        <w:rPr>
          <w:rFonts w:ascii="Times New Roman" w:hAnsi="Times New Roman" w:cs="Times New Roman"/>
          <w:sz w:val="24"/>
          <w:szCs w:val="24"/>
          <w:lang w:val="ro-RO"/>
        </w:rPr>
        <w:t>;</w:t>
      </w:r>
    </w:p>
    <w:p w14:paraId="49BDF681" w14:textId="4DB087A5" w:rsidR="0082788A" w:rsidRPr="008D7397" w:rsidRDefault="0000152F"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asigure</w:t>
      </w:r>
      <w:r w:rsidR="0082788A" w:rsidRPr="008D7397">
        <w:rPr>
          <w:rFonts w:ascii="Times New Roman" w:hAnsi="Times New Roman" w:cs="Times New Roman"/>
          <w:sz w:val="24"/>
          <w:szCs w:val="24"/>
          <w:lang w:val="ro-RO"/>
        </w:rPr>
        <w:t xml:space="preserve"> că serviciile de echilibrare sunt definite într-o manieră transparentă și neutră din punct de vedere tehnologic și </w:t>
      </w:r>
      <w:r w:rsidRPr="008D7397">
        <w:rPr>
          <w:rFonts w:ascii="Times New Roman" w:hAnsi="Times New Roman" w:cs="Times New Roman"/>
          <w:sz w:val="24"/>
          <w:szCs w:val="24"/>
          <w:lang w:val="ro-RO"/>
        </w:rPr>
        <w:t xml:space="preserve">că acestea </w:t>
      </w:r>
      <w:r w:rsidR="0082788A" w:rsidRPr="008D7397">
        <w:rPr>
          <w:rFonts w:ascii="Times New Roman" w:hAnsi="Times New Roman" w:cs="Times New Roman"/>
          <w:sz w:val="24"/>
          <w:szCs w:val="24"/>
          <w:lang w:val="ro-RO"/>
        </w:rPr>
        <w:t xml:space="preserve">sunt achiziționate </w:t>
      </w:r>
      <w:r w:rsidRPr="008D7397">
        <w:rPr>
          <w:rFonts w:ascii="Times New Roman" w:hAnsi="Times New Roman" w:cs="Times New Roman"/>
          <w:sz w:val="24"/>
          <w:szCs w:val="24"/>
          <w:lang w:val="ro-RO"/>
        </w:rPr>
        <w:t>prin</w:t>
      </w:r>
      <w:r w:rsidR="0082788A" w:rsidRPr="008D7397">
        <w:rPr>
          <w:rFonts w:ascii="Times New Roman" w:hAnsi="Times New Roman" w:cs="Times New Roman"/>
          <w:sz w:val="24"/>
          <w:szCs w:val="24"/>
          <w:lang w:val="ro-RO"/>
        </w:rPr>
        <w:t xml:space="preserve">tr-o </w:t>
      </w:r>
      <w:r w:rsidRPr="008D7397">
        <w:rPr>
          <w:rFonts w:ascii="Times New Roman" w:hAnsi="Times New Roman" w:cs="Times New Roman"/>
          <w:sz w:val="24"/>
          <w:szCs w:val="24"/>
          <w:lang w:val="ro-RO"/>
        </w:rPr>
        <w:t>procedură</w:t>
      </w:r>
      <w:r w:rsidR="0082788A" w:rsidRPr="008D7397">
        <w:rPr>
          <w:rFonts w:ascii="Times New Roman" w:hAnsi="Times New Roman" w:cs="Times New Roman"/>
          <w:sz w:val="24"/>
          <w:szCs w:val="24"/>
          <w:lang w:val="ro-RO"/>
        </w:rPr>
        <w:t xml:space="preserve"> transparentă, bazată pe </w:t>
      </w:r>
      <w:r w:rsidR="006163AB" w:rsidRPr="008D7397">
        <w:rPr>
          <w:rFonts w:ascii="Times New Roman" w:hAnsi="Times New Roman" w:cs="Times New Roman"/>
          <w:sz w:val="24"/>
          <w:szCs w:val="24"/>
          <w:lang w:val="ro-RO"/>
        </w:rPr>
        <w:t>mecanisme</w:t>
      </w:r>
      <w:r w:rsidR="00E7103A" w:rsidRPr="008D7397">
        <w:rPr>
          <w:rFonts w:ascii="Times New Roman" w:hAnsi="Times New Roman" w:cs="Times New Roman"/>
          <w:sz w:val="24"/>
          <w:szCs w:val="24"/>
          <w:lang w:val="ro-RO"/>
        </w:rPr>
        <w:t xml:space="preserve"> de </w:t>
      </w:r>
      <w:r w:rsidR="0082788A" w:rsidRPr="008D7397">
        <w:rPr>
          <w:rFonts w:ascii="Times New Roman" w:hAnsi="Times New Roman" w:cs="Times New Roman"/>
          <w:sz w:val="24"/>
          <w:szCs w:val="24"/>
          <w:lang w:val="ro-RO"/>
        </w:rPr>
        <w:t>piață;</w:t>
      </w:r>
    </w:p>
    <w:p w14:paraId="42B354A9" w14:textId="7DCEB5C2" w:rsidR="0082788A" w:rsidRPr="008D7397" w:rsidRDefault="000111C8"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82788A" w:rsidRPr="008D7397">
        <w:rPr>
          <w:rFonts w:ascii="Times New Roman" w:hAnsi="Times New Roman" w:cs="Times New Roman"/>
          <w:sz w:val="24"/>
          <w:szCs w:val="24"/>
          <w:lang w:val="ro-RO"/>
        </w:rPr>
        <w:t>asigur</w:t>
      </w:r>
      <w:r w:rsidRPr="008D7397">
        <w:rPr>
          <w:rFonts w:ascii="Times New Roman" w:hAnsi="Times New Roman" w:cs="Times New Roman"/>
          <w:sz w:val="24"/>
          <w:szCs w:val="24"/>
          <w:lang w:val="ro-RO"/>
        </w:rPr>
        <w:t>e</w:t>
      </w:r>
      <w:r w:rsidR="0082788A" w:rsidRPr="008D7397">
        <w:rPr>
          <w:rFonts w:ascii="Times New Roman" w:hAnsi="Times New Roman" w:cs="Times New Roman"/>
          <w:sz w:val="24"/>
          <w:szCs w:val="24"/>
          <w:lang w:val="ro-RO"/>
        </w:rPr>
        <w:t xml:space="preserve"> accesul nediscriminatoriu tuturor participanților la piaț</w:t>
      </w:r>
      <w:r w:rsidR="00603A23" w:rsidRPr="008D7397">
        <w:rPr>
          <w:rFonts w:ascii="Times New Roman" w:hAnsi="Times New Roman" w:cs="Times New Roman"/>
          <w:sz w:val="24"/>
          <w:szCs w:val="24"/>
          <w:lang w:val="ro-RO"/>
        </w:rPr>
        <w:t>a energiei electrice</w:t>
      </w:r>
      <w:r w:rsidR="0082788A" w:rsidRPr="008D7397">
        <w:rPr>
          <w:rFonts w:ascii="Times New Roman" w:hAnsi="Times New Roman" w:cs="Times New Roman"/>
          <w:sz w:val="24"/>
          <w:szCs w:val="24"/>
          <w:lang w:val="ro-RO"/>
        </w:rPr>
        <w:t xml:space="preserve">, individual sau prin agregare, inclusiv pentru energia electrică </w:t>
      </w:r>
      <w:r w:rsidRPr="008D7397">
        <w:rPr>
          <w:rFonts w:ascii="Times New Roman" w:hAnsi="Times New Roman" w:cs="Times New Roman"/>
          <w:sz w:val="24"/>
          <w:szCs w:val="24"/>
          <w:lang w:val="ro-RO"/>
        </w:rPr>
        <w:t>produsă</w:t>
      </w:r>
      <w:r w:rsidR="0082788A" w:rsidRPr="008D7397">
        <w:rPr>
          <w:rFonts w:ascii="Times New Roman" w:hAnsi="Times New Roman" w:cs="Times New Roman"/>
          <w:sz w:val="24"/>
          <w:szCs w:val="24"/>
          <w:lang w:val="ro-RO"/>
        </w:rPr>
        <w:t xml:space="preserve"> din surse regenerabile de energie variabil</w:t>
      </w:r>
      <w:r w:rsidRPr="008D7397">
        <w:rPr>
          <w:rFonts w:ascii="Times New Roman" w:hAnsi="Times New Roman" w:cs="Times New Roman"/>
          <w:sz w:val="24"/>
          <w:szCs w:val="24"/>
          <w:lang w:val="ro-RO"/>
        </w:rPr>
        <w:t>e</w:t>
      </w:r>
      <w:r w:rsidR="0082788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la consumul dispecerizabil</w:t>
      </w:r>
      <w:r w:rsidR="0082788A"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la serviciile de </w:t>
      </w:r>
      <w:r w:rsidR="0082788A" w:rsidRPr="008D7397">
        <w:rPr>
          <w:rFonts w:ascii="Times New Roman" w:hAnsi="Times New Roman" w:cs="Times New Roman"/>
          <w:sz w:val="24"/>
          <w:szCs w:val="24"/>
          <w:lang w:val="ro-RO"/>
        </w:rPr>
        <w:t>stocare</w:t>
      </w:r>
      <w:r w:rsidRPr="008D7397">
        <w:rPr>
          <w:rFonts w:ascii="Times New Roman" w:hAnsi="Times New Roman" w:cs="Times New Roman"/>
          <w:sz w:val="24"/>
          <w:szCs w:val="24"/>
          <w:lang w:val="ro-RO"/>
        </w:rPr>
        <w:t xml:space="preserve"> </w:t>
      </w:r>
      <w:r w:rsidR="0082788A" w:rsidRPr="008D7397">
        <w:rPr>
          <w:rFonts w:ascii="Times New Roman" w:hAnsi="Times New Roman" w:cs="Times New Roman"/>
          <w:sz w:val="24"/>
          <w:szCs w:val="24"/>
          <w:lang w:val="ro-RO"/>
        </w:rPr>
        <w:t>a energiei;</w:t>
      </w:r>
    </w:p>
    <w:p w14:paraId="69823D4E" w14:textId="486BF161" w:rsidR="0082788A" w:rsidRPr="008D7397"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respecte necesitatea de a </w:t>
      </w:r>
      <w:r w:rsidR="00DD0CB9" w:rsidRPr="008D7397">
        <w:rPr>
          <w:rFonts w:ascii="Times New Roman" w:hAnsi="Times New Roman" w:cs="Times New Roman"/>
          <w:sz w:val="24"/>
          <w:szCs w:val="24"/>
          <w:lang w:val="ro-RO"/>
        </w:rPr>
        <w:t>integra</w:t>
      </w:r>
      <w:r w:rsidRPr="008D7397">
        <w:rPr>
          <w:rFonts w:ascii="Times New Roman" w:hAnsi="Times New Roman" w:cs="Times New Roman"/>
          <w:sz w:val="24"/>
          <w:szCs w:val="24"/>
          <w:lang w:val="ro-RO"/>
        </w:rPr>
        <w:t xml:space="preserve"> ponderea tot mai mare </w:t>
      </w:r>
      <w:r w:rsidR="00DD0CB9" w:rsidRPr="008D7397">
        <w:rPr>
          <w:rFonts w:ascii="Times New Roman" w:hAnsi="Times New Roman" w:cs="Times New Roman"/>
          <w:sz w:val="24"/>
          <w:szCs w:val="24"/>
          <w:lang w:val="ro-RO"/>
        </w:rPr>
        <w:t>de producere</w:t>
      </w:r>
      <w:r w:rsidRPr="008D7397">
        <w:rPr>
          <w:rFonts w:ascii="Times New Roman" w:hAnsi="Times New Roman" w:cs="Times New Roman"/>
          <w:sz w:val="24"/>
          <w:szCs w:val="24"/>
          <w:lang w:val="ro-RO"/>
        </w:rPr>
        <w:t xml:space="preserve"> variabil</w:t>
      </w:r>
      <w:r w:rsidR="00DD0CB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DD0CB9" w:rsidRPr="008D7397">
        <w:rPr>
          <w:rFonts w:ascii="Times New Roman" w:hAnsi="Times New Roman" w:cs="Times New Roman"/>
          <w:sz w:val="24"/>
          <w:szCs w:val="24"/>
          <w:lang w:val="ro-RO"/>
        </w:rPr>
        <w:t>creșterea consumului dispecerizabil</w:t>
      </w:r>
      <w:r w:rsidRPr="008D7397">
        <w:rPr>
          <w:rFonts w:ascii="Times New Roman" w:hAnsi="Times New Roman" w:cs="Times New Roman"/>
          <w:sz w:val="24"/>
          <w:szCs w:val="24"/>
          <w:lang w:val="ro-RO"/>
        </w:rPr>
        <w:t xml:space="preserve"> și apariția </w:t>
      </w:r>
      <w:r w:rsidR="00DD0CB9" w:rsidRPr="008D7397">
        <w:rPr>
          <w:rFonts w:ascii="Times New Roman" w:hAnsi="Times New Roman" w:cs="Times New Roman"/>
          <w:sz w:val="24"/>
          <w:szCs w:val="24"/>
          <w:lang w:val="ro-RO"/>
        </w:rPr>
        <w:t>unor noi</w:t>
      </w:r>
      <w:r w:rsidRPr="008D7397">
        <w:rPr>
          <w:rFonts w:ascii="Times New Roman" w:hAnsi="Times New Roman" w:cs="Times New Roman"/>
          <w:sz w:val="24"/>
          <w:szCs w:val="24"/>
          <w:lang w:val="ro-RO"/>
        </w:rPr>
        <w:t xml:space="preserve"> tehnologii</w:t>
      </w:r>
      <w:r w:rsidR="003E5DB0" w:rsidRPr="008D7397">
        <w:rPr>
          <w:rFonts w:ascii="Times New Roman" w:hAnsi="Times New Roman" w:cs="Times New Roman"/>
          <w:sz w:val="24"/>
          <w:szCs w:val="24"/>
          <w:lang w:val="ro-RO"/>
        </w:rPr>
        <w:t xml:space="preserve"> de producere a energiei electrice</w:t>
      </w:r>
      <w:r w:rsidRPr="008D7397">
        <w:rPr>
          <w:rFonts w:ascii="Times New Roman" w:hAnsi="Times New Roman" w:cs="Times New Roman"/>
          <w:sz w:val="24"/>
          <w:szCs w:val="24"/>
          <w:lang w:val="ro-RO"/>
        </w:rPr>
        <w:t>.</w:t>
      </w:r>
    </w:p>
    <w:p w14:paraId="13E143F0" w14:textId="4F1F1853"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Participarea la 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xml:space="preserve"> se reglementează printr-un contract de prestare a serviciilor de echilibra</w:t>
      </w:r>
      <w:r w:rsidR="00584741" w:rsidRPr="008D7397">
        <w:rPr>
          <w:rFonts w:ascii="Times New Roman" w:hAnsi="Times New Roman" w:cs="Times New Roman"/>
          <w:sz w:val="24"/>
          <w:szCs w:val="24"/>
          <w:lang w:val="ro-RO"/>
        </w:rPr>
        <w:t xml:space="preserve">re încheiat între operatorul </w:t>
      </w:r>
      <w:r w:rsidRPr="008D7397">
        <w:rPr>
          <w:rFonts w:ascii="Times New Roman" w:hAnsi="Times New Roman" w:cs="Times New Roman"/>
          <w:sz w:val="24"/>
          <w:szCs w:val="24"/>
          <w:lang w:val="ro-RO"/>
        </w:rPr>
        <w:t>sistem</w:t>
      </w:r>
      <w:r w:rsidR="0058474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și furnizorul de servicii de echilibrare, în baza</w:t>
      </w:r>
      <w:r w:rsidR="00584741" w:rsidRPr="008D7397">
        <w:rPr>
          <w:rFonts w:ascii="Times New Roman" w:hAnsi="Times New Roman" w:cs="Times New Roman"/>
          <w:sz w:val="24"/>
          <w:szCs w:val="24"/>
          <w:lang w:val="ro-RO"/>
        </w:rPr>
        <w:t xml:space="preserve"> contractului-cadru aprobat de Agenție. Operatorul </w:t>
      </w:r>
      <w:r w:rsidRPr="008D7397">
        <w:rPr>
          <w:rFonts w:ascii="Times New Roman" w:hAnsi="Times New Roman" w:cs="Times New Roman"/>
          <w:sz w:val="24"/>
          <w:szCs w:val="24"/>
          <w:lang w:val="ro-RO"/>
        </w:rPr>
        <w:t>sistem</w:t>
      </w:r>
      <w:r w:rsidR="0058474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gestionează calcularea și decontarea obligațiilor pentru serviciile de echilibrare prestate și efectuează calculul și plata serviciilor achiziționate de la furnizorii de servicii de echilibrare.</w:t>
      </w:r>
    </w:p>
    <w:p w14:paraId="15DD349F" w14:textId="206106A3" w:rsidR="0082788A" w:rsidRPr="008D7397" w:rsidRDefault="00464677"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04" w:name="_Ref168391722"/>
      <w:r w:rsidRPr="008D7397">
        <w:rPr>
          <w:rFonts w:ascii="Times New Roman" w:hAnsi="Times New Roman" w:cs="Times New Roman"/>
          <w:sz w:val="24"/>
          <w:szCs w:val="24"/>
          <w:lang w:val="ro-RO"/>
        </w:rPr>
        <w:t>Prețul</w:t>
      </w:r>
      <w:r w:rsidR="0082788A" w:rsidRPr="008D7397">
        <w:rPr>
          <w:rFonts w:ascii="Times New Roman" w:hAnsi="Times New Roman" w:cs="Times New Roman"/>
          <w:sz w:val="24"/>
          <w:szCs w:val="24"/>
          <w:lang w:val="ro-RO"/>
        </w:rPr>
        <w:t xml:space="preserve"> </w:t>
      </w:r>
      <w:r w:rsidR="007D12AE" w:rsidRPr="008D7397">
        <w:rPr>
          <w:rFonts w:ascii="Times New Roman" w:hAnsi="Times New Roman" w:cs="Times New Roman"/>
          <w:sz w:val="24"/>
          <w:szCs w:val="24"/>
          <w:lang w:val="ro-RO"/>
        </w:rPr>
        <w:t>energiei de echilibrare</w:t>
      </w:r>
      <w:r w:rsidR="0082788A" w:rsidRPr="008D7397">
        <w:rPr>
          <w:rFonts w:ascii="Times New Roman" w:hAnsi="Times New Roman" w:cs="Times New Roman"/>
          <w:sz w:val="24"/>
          <w:szCs w:val="24"/>
          <w:lang w:val="ro-RO"/>
        </w:rPr>
        <w:t xml:space="preserve"> nu </w:t>
      </w:r>
      <w:r w:rsidR="001C4D21" w:rsidRPr="008D7397">
        <w:rPr>
          <w:rFonts w:ascii="Times New Roman" w:hAnsi="Times New Roman" w:cs="Times New Roman"/>
          <w:sz w:val="24"/>
          <w:szCs w:val="24"/>
          <w:lang w:val="ro-RO"/>
        </w:rPr>
        <w:t>trebuie să fie prestabilit</w:t>
      </w:r>
      <w:r w:rsidRPr="008D7397">
        <w:rPr>
          <w:rFonts w:ascii="Times New Roman" w:hAnsi="Times New Roman" w:cs="Times New Roman"/>
          <w:sz w:val="24"/>
          <w:szCs w:val="24"/>
          <w:lang w:val="ro-RO"/>
        </w:rPr>
        <w:t xml:space="preserve"> î</w:t>
      </w:r>
      <w:r w:rsidR="0082788A" w:rsidRPr="008D7397">
        <w:rPr>
          <w:rFonts w:ascii="Times New Roman" w:hAnsi="Times New Roman" w:cs="Times New Roman"/>
          <w:sz w:val="24"/>
          <w:szCs w:val="24"/>
          <w:lang w:val="ro-RO"/>
        </w:rPr>
        <w:t xml:space="preserve">n contractele </w:t>
      </w:r>
      <w:r w:rsidRPr="008D7397">
        <w:rPr>
          <w:rFonts w:ascii="Times New Roman" w:hAnsi="Times New Roman" w:cs="Times New Roman"/>
          <w:sz w:val="24"/>
          <w:szCs w:val="24"/>
          <w:lang w:val="ro-RO"/>
        </w:rPr>
        <w:t>privind</w:t>
      </w:r>
      <w:r w:rsidR="0082788A" w:rsidRPr="008D7397">
        <w:rPr>
          <w:rFonts w:ascii="Times New Roman" w:hAnsi="Times New Roman" w:cs="Times New Roman"/>
          <w:sz w:val="24"/>
          <w:szCs w:val="24"/>
          <w:lang w:val="ro-RO"/>
        </w:rPr>
        <w:t xml:space="preserve"> capacitate</w:t>
      </w:r>
      <w:r w:rsidRPr="008D7397">
        <w:rPr>
          <w:rFonts w:ascii="Times New Roman" w:hAnsi="Times New Roman" w:cs="Times New Roman"/>
          <w:sz w:val="24"/>
          <w:szCs w:val="24"/>
          <w:lang w:val="ro-RO"/>
        </w:rPr>
        <w:t>a</w:t>
      </w:r>
      <w:r w:rsidR="0082788A" w:rsidRPr="008D7397">
        <w:rPr>
          <w:rFonts w:ascii="Times New Roman" w:hAnsi="Times New Roman" w:cs="Times New Roman"/>
          <w:sz w:val="24"/>
          <w:szCs w:val="24"/>
          <w:lang w:val="ro-RO"/>
        </w:rPr>
        <w:t xml:space="preserve"> de echilibrare. Procesele de achiziție </w:t>
      </w:r>
      <w:r w:rsidR="001C4D21" w:rsidRPr="008D7397">
        <w:rPr>
          <w:rFonts w:ascii="Times New Roman" w:hAnsi="Times New Roman" w:cs="Times New Roman"/>
          <w:sz w:val="24"/>
          <w:szCs w:val="24"/>
          <w:lang w:val="ro-RO"/>
        </w:rPr>
        <w:t xml:space="preserve">se organizează în mod </w:t>
      </w:r>
      <w:r w:rsidR="0082788A" w:rsidRPr="008D7397">
        <w:rPr>
          <w:rFonts w:ascii="Times New Roman" w:hAnsi="Times New Roman" w:cs="Times New Roman"/>
          <w:sz w:val="24"/>
          <w:szCs w:val="24"/>
          <w:lang w:val="ro-RO"/>
        </w:rPr>
        <w:t>tran</w:t>
      </w:r>
      <w:r w:rsidR="001B1845" w:rsidRPr="008D7397">
        <w:rPr>
          <w:rFonts w:ascii="Times New Roman" w:hAnsi="Times New Roman" w:cs="Times New Roman"/>
          <w:sz w:val="24"/>
          <w:szCs w:val="24"/>
          <w:lang w:val="ro-RO"/>
        </w:rPr>
        <w:t>sparent conform</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_Ref168391413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1B1845" w:rsidRPr="008D7397">
        <w:rPr>
          <w:rFonts w:ascii="Times New Roman" w:hAnsi="Times New Roman" w:cs="Times New Roman"/>
          <w:sz w:val="24"/>
          <w:szCs w:val="24"/>
          <w:lang w:val="ro-RO"/>
        </w:rPr>
        <w:fldChar w:fldCharType="end"/>
      </w:r>
      <w:r w:rsidR="0082788A" w:rsidRPr="008D7397">
        <w:rPr>
          <w:rFonts w:ascii="Times New Roman" w:hAnsi="Times New Roman" w:cs="Times New Roman"/>
          <w:sz w:val="24"/>
          <w:szCs w:val="24"/>
          <w:lang w:val="ro-RO"/>
        </w:rPr>
        <w:t xml:space="preserve"> alin.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_Ref168336882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1B1845" w:rsidRPr="008D7397">
        <w:rPr>
          <w:rFonts w:ascii="Times New Roman" w:hAnsi="Times New Roman" w:cs="Times New Roman"/>
          <w:sz w:val="24"/>
          <w:szCs w:val="24"/>
          <w:lang w:val="ro-RO"/>
        </w:rPr>
        <w:fldChar w:fldCharType="end"/>
      </w:r>
      <w:r w:rsidR="0082788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respect</w:t>
      </w:r>
      <w:r w:rsidR="0082788A" w:rsidRPr="008D7397">
        <w:rPr>
          <w:rFonts w:ascii="Times New Roman" w:hAnsi="Times New Roman" w:cs="Times New Roman"/>
          <w:sz w:val="24"/>
          <w:szCs w:val="24"/>
          <w:lang w:val="ro-RO"/>
        </w:rPr>
        <w:t xml:space="preserve">ând în același timp confidențialitatea informațiilor </w:t>
      </w:r>
      <w:r w:rsidRPr="008D7397">
        <w:rPr>
          <w:rFonts w:ascii="Times New Roman" w:hAnsi="Times New Roman" w:cs="Times New Roman"/>
          <w:sz w:val="24"/>
          <w:szCs w:val="24"/>
          <w:lang w:val="ro-RO"/>
        </w:rPr>
        <w:t>sensibile din punct de vedere</w:t>
      </w:r>
      <w:r w:rsidR="0082788A" w:rsidRPr="008D7397">
        <w:rPr>
          <w:rFonts w:ascii="Times New Roman" w:hAnsi="Times New Roman" w:cs="Times New Roman"/>
          <w:sz w:val="24"/>
          <w:szCs w:val="24"/>
          <w:lang w:val="ro-RO"/>
        </w:rPr>
        <w:t xml:space="preserve"> comercial.</w:t>
      </w:r>
      <w:bookmarkEnd w:id="404"/>
    </w:p>
    <w:p w14:paraId="7C9F2255" w14:textId="79FED6AD"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xml:space="preserve"> </w:t>
      </w:r>
      <w:r w:rsidR="00407A84"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asigur</w:t>
      </w:r>
      <w:r w:rsidR="00407A8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464677" w:rsidRPr="008D7397">
        <w:rPr>
          <w:rFonts w:ascii="Times New Roman" w:hAnsi="Times New Roman" w:cs="Times New Roman"/>
          <w:sz w:val="24"/>
          <w:szCs w:val="24"/>
          <w:lang w:val="ro-RO"/>
        </w:rPr>
        <w:t>siguranța</w:t>
      </w:r>
      <w:r w:rsidRPr="008D7397">
        <w:rPr>
          <w:rFonts w:ascii="Times New Roman" w:hAnsi="Times New Roman" w:cs="Times New Roman"/>
          <w:sz w:val="24"/>
          <w:szCs w:val="24"/>
          <w:lang w:val="ro-RO"/>
        </w:rPr>
        <w:t xml:space="preserve"> </w:t>
      </w:r>
      <w:r w:rsidR="00464677" w:rsidRPr="008D7397">
        <w:rPr>
          <w:rFonts w:ascii="Times New Roman" w:hAnsi="Times New Roman" w:cs="Times New Roman"/>
          <w:sz w:val="24"/>
          <w:szCs w:val="24"/>
          <w:lang w:val="ro-RO"/>
        </w:rPr>
        <w:t>în funcționare</w:t>
      </w:r>
      <w:r w:rsidR="00407A84" w:rsidRPr="008D7397">
        <w:rPr>
          <w:rFonts w:ascii="Times New Roman" w:hAnsi="Times New Roman" w:cs="Times New Roman"/>
          <w:sz w:val="24"/>
          <w:szCs w:val="24"/>
          <w:lang w:val="ro-RO"/>
        </w:rPr>
        <w:t xml:space="preserve"> a sistemului electroenergetic</w:t>
      </w:r>
      <w:r w:rsidRPr="008D7397">
        <w:rPr>
          <w:rFonts w:ascii="Times New Roman" w:hAnsi="Times New Roman" w:cs="Times New Roman"/>
          <w:sz w:val="24"/>
          <w:szCs w:val="24"/>
          <w:lang w:val="ro-RO"/>
        </w:rPr>
        <w:t>, permițând în același timp</w:t>
      </w:r>
      <w:r w:rsidR="00CD2D9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utilizarea </w:t>
      </w:r>
      <w:r w:rsidR="00CD2D9B" w:rsidRPr="008D7397">
        <w:rPr>
          <w:rFonts w:ascii="Times New Roman" w:hAnsi="Times New Roman" w:cs="Times New Roman"/>
          <w:sz w:val="24"/>
          <w:szCs w:val="24"/>
          <w:lang w:val="ro-RO"/>
        </w:rPr>
        <w:t>la maxim</w:t>
      </w:r>
      <w:r w:rsidRPr="008D7397">
        <w:rPr>
          <w:rFonts w:ascii="Times New Roman" w:hAnsi="Times New Roman" w:cs="Times New Roman"/>
          <w:sz w:val="24"/>
          <w:szCs w:val="24"/>
          <w:lang w:val="ro-RO"/>
        </w:rPr>
        <w:t xml:space="preserve"> și alocarea eficientă a capacității </w:t>
      </w:r>
      <w:r w:rsidR="00CD2D9B" w:rsidRPr="008D7397">
        <w:rPr>
          <w:rFonts w:ascii="Times New Roman" w:hAnsi="Times New Roman" w:cs="Times New Roman"/>
          <w:sz w:val="24"/>
          <w:szCs w:val="24"/>
          <w:lang w:val="ro-RO"/>
        </w:rPr>
        <w:t>inter</w:t>
      </w:r>
      <w:r w:rsidRPr="008D7397">
        <w:rPr>
          <w:rFonts w:ascii="Times New Roman" w:hAnsi="Times New Roman" w:cs="Times New Roman"/>
          <w:sz w:val="24"/>
          <w:szCs w:val="24"/>
          <w:lang w:val="ro-RO"/>
        </w:rPr>
        <w:t xml:space="preserve">zonale </w:t>
      </w:r>
      <w:r w:rsidR="00CD2D9B" w:rsidRPr="008D7397">
        <w:rPr>
          <w:rFonts w:ascii="Times New Roman" w:hAnsi="Times New Roman" w:cs="Times New Roman"/>
          <w:sz w:val="24"/>
          <w:szCs w:val="24"/>
          <w:lang w:val="ro-RO"/>
        </w:rPr>
        <w:t>de la un interval de timp l</w:t>
      </w:r>
      <w:r w:rsidR="001B1845" w:rsidRPr="008D7397">
        <w:rPr>
          <w:rFonts w:ascii="Times New Roman" w:hAnsi="Times New Roman" w:cs="Times New Roman"/>
          <w:sz w:val="24"/>
          <w:szCs w:val="24"/>
          <w:lang w:val="ro-RO"/>
        </w:rPr>
        <w:t>a altul, în conformitate cu</w:t>
      </w:r>
      <w:r w:rsidRPr="008D7397">
        <w:rPr>
          <w:rFonts w:ascii="Times New Roman" w:hAnsi="Times New Roman" w:cs="Times New Roman"/>
          <w:sz w:val="24"/>
          <w:szCs w:val="24"/>
          <w:lang w:val="ro-RO"/>
        </w:rPr>
        <w:t xml:space="preserve"> </w:t>
      </w:r>
      <w:r w:rsidR="001B1845" w:rsidRPr="008D7397">
        <w:rPr>
          <w:rFonts w:ascii="Times New Roman" w:hAnsi="Times New Roman" w:cs="Times New Roman"/>
          <w:sz w:val="24"/>
          <w:szCs w:val="24"/>
          <w:lang w:val="ro-RO"/>
        </w:rPr>
        <w:fldChar w:fldCharType="begin"/>
      </w:r>
      <w:r w:rsidR="001B1845" w:rsidRPr="008D7397">
        <w:rPr>
          <w:rFonts w:ascii="Times New Roman" w:hAnsi="Times New Roman" w:cs="Times New Roman"/>
          <w:sz w:val="24"/>
          <w:szCs w:val="24"/>
          <w:lang w:val="ro-RO"/>
        </w:rPr>
        <w:instrText xml:space="preserve"> REF _Ref168391468 \r \h </w:instrText>
      </w:r>
      <w:r w:rsidR="00174215" w:rsidRPr="008D7397">
        <w:rPr>
          <w:rFonts w:ascii="Times New Roman" w:hAnsi="Times New Roman" w:cs="Times New Roman"/>
          <w:sz w:val="24"/>
          <w:szCs w:val="24"/>
          <w:lang w:val="ro-RO"/>
        </w:rPr>
        <w:instrText xml:space="preserve"> \* MERGEFORMAT </w:instrText>
      </w:r>
      <w:r w:rsidR="001B1845" w:rsidRPr="008D7397">
        <w:rPr>
          <w:rFonts w:ascii="Times New Roman" w:hAnsi="Times New Roman" w:cs="Times New Roman"/>
          <w:sz w:val="24"/>
          <w:szCs w:val="24"/>
          <w:lang w:val="ro-RO"/>
        </w:rPr>
      </w:r>
      <w:r w:rsidR="001B184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45</w:t>
      </w:r>
      <w:r w:rsidR="001B184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93189C6" w14:textId="303F8783"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05" w:name="_Ref168391734"/>
      <w:r w:rsidRPr="008D7397">
        <w:rPr>
          <w:rFonts w:ascii="Times New Roman" w:hAnsi="Times New Roman" w:cs="Times New Roman"/>
          <w:sz w:val="24"/>
          <w:szCs w:val="24"/>
          <w:lang w:val="ro-RO"/>
        </w:rPr>
        <w:t xml:space="preserve">Decontarea </w:t>
      </w:r>
      <w:r w:rsidR="007D12AE" w:rsidRPr="008D7397">
        <w:rPr>
          <w:rFonts w:ascii="Times New Roman" w:hAnsi="Times New Roman" w:cs="Times New Roman"/>
          <w:sz w:val="24"/>
          <w:szCs w:val="24"/>
          <w:lang w:val="ro-RO"/>
        </w:rPr>
        <w:t>energiei de echilibrare</w:t>
      </w:r>
      <w:r w:rsidRPr="008D7397">
        <w:rPr>
          <w:rFonts w:ascii="Times New Roman" w:hAnsi="Times New Roman" w:cs="Times New Roman"/>
          <w:sz w:val="24"/>
          <w:szCs w:val="24"/>
          <w:lang w:val="ro-RO"/>
        </w:rPr>
        <w:t xml:space="preserve"> pentru produse</w:t>
      </w:r>
      <w:r w:rsidR="00CD2D9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echilibrare standard și produse</w:t>
      </w:r>
      <w:r w:rsidR="00CD2D9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echilibrare specifice se baz</w:t>
      </w:r>
      <w:r w:rsidR="00CD2D9B" w:rsidRPr="008D7397">
        <w:rPr>
          <w:rFonts w:ascii="Times New Roman" w:hAnsi="Times New Roman" w:cs="Times New Roman"/>
          <w:sz w:val="24"/>
          <w:szCs w:val="24"/>
          <w:lang w:val="ro-RO"/>
        </w:rPr>
        <w:t>ează pe prețuri</w:t>
      </w:r>
      <w:r w:rsidRPr="008D7397">
        <w:rPr>
          <w:rFonts w:ascii="Times New Roman" w:hAnsi="Times New Roman" w:cs="Times New Roman"/>
          <w:sz w:val="24"/>
          <w:szCs w:val="24"/>
          <w:lang w:val="ro-RO"/>
        </w:rPr>
        <w:t xml:space="preserve"> marginal</w:t>
      </w:r>
      <w:r w:rsidR="00CD2D9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Pr="008D7397">
        <w:rPr>
          <w:rFonts w:ascii="Times New Roman" w:hAnsi="Times New Roman" w:cs="Times New Roman"/>
          <w:i/>
          <w:iCs/>
          <w:sz w:val="24"/>
          <w:szCs w:val="24"/>
          <w:lang w:val="ro-RO"/>
        </w:rPr>
        <w:t>pay-as-cleared</w:t>
      </w:r>
      <w:r w:rsidRPr="008D7397">
        <w:rPr>
          <w:rFonts w:ascii="Times New Roman" w:hAnsi="Times New Roman" w:cs="Times New Roman"/>
          <w:sz w:val="24"/>
          <w:szCs w:val="24"/>
          <w:lang w:val="ro-RO"/>
        </w:rPr>
        <w:t xml:space="preserve">), cu excepția cazului în care Agenția aprobă o metodă alternativă de </w:t>
      </w:r>
      <w:r w:rsidR="00CD2D9B" w:rsidRPr="008D7397">
        <w:rPr>
          <w:rFonts w:ascii="Times New Roman" w:hAnsi="Times New Roman" w:cs="Times New Roman"/>
          <w:sz w:val="24"/>
          <w:szCs w:val="24"/>
          <w:lang w:val="ro-RO"/>
        </w:rPr>
        <w:t>stabilire a prețurilor</w:t>
      </w:r>
      <w:r w:rsidRPr="008D7397">
        <w:rPr>
          <w:rFonts w:ascii="Times New Roman" w:hAnsi="Times New Roman" w:cs="Times New Roman"/>
          <w:sz w:val="24"/>
          <w:szCs w:val="24"/>
          <w:lang w:val="ro-RO"/>
        </w:rPr>
        <w:t xml:space="preserve"> pe baza unei propuneri depuse de operatorul </w:t>
      </w:r>
      <w:r w:rsidR="00CD2D9B"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w:t>
      </w:r>
      <w:r w:rsidR="00CD2D9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urma </w:t>
      </w:r>
      <w:r w:rsidR="00CD2D9B" w:rsidRPr="008D7397">
        <w:rPr>
          <w:rFonts w:ascii="Times New Roman" w:hAnsi="Times New Roman" w:cs="Times New Roman"/>
          <w:sz w:val="24"/>
          <w:szCs w:val="24"/>
          <w:lang w:val="ro-RO"/>
        </w:rPr>
        <w:t xml:space="preserve">unei analize care </w:t>
      </w:r>
      <w:r w:rsidRPr="008D7397">
        <w:rPr>
          <w:rFonts w:ascii="Times New Roman" w:hAnsi="Times New Roman" w:cs="Times New Roman"/>
          <w:sz w:val="24"/>
          <w:szCs w:val="24"/>
          <w:lang w:val="ro-RO"/>
        </w:rPr>
        <w:t>demonstre</w:t>
      </w:r>
      <w:r w:rsidR="00CD2D9B" w:rsidRPr="008D7397">
        <w:rPr>
          <w:rFonts w:ascii="Times New Roman" w:hAnsi="Times New Roman" w:cs="Times New Roman"/>
          <w:sz w:val="24"/>
          <w:szCs w:val="24"/>
          <w:lang w:val="ro-RO"/>
        </w:rPr>
        <w:t>ază</w:t>
      </w:r>
      <w:r w:rsidRPr="008D7397">
        <w:rPr>
          <w:rFonts w:ascii="Times New Roman" w:hAnsi="Times New Roman" w:cs="Times New Roman"/>
          <w:sz w:val="24"/>
          <w:szCs w:val="24"/>
          <w:lang w:val="ro-RO"/>
        </w:rPr>
        <w:t xml:space="preserve"> că acea metodă alternativă de stabilire a prețurilor este mai eficientă. Participanților pi</w:t>
      </w:r>
      <w:r w:rsidR="003E5DB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ț</w:t>
      </w:r>
      <w:r w:rsidR="003E5DB0" w:rsidRPr="008D7397">
        <w:rPr>
          <w:rFonts w:ascii="Times New Roman" w:hAnsi="Times New Roman" w:cs="Times New Roman"/>
          <w:sz w:val="24"/>
          <w:szCs w:val="24"/>
          <w:lang w:val="ro-RO"/>
        </w:rPr>
        <w:t>ei energiei electrice</w:t>
      </w:r>
      <w:r w:rsidRPr="008D7397">
        <w:rPr>
          <w:rFonts w:ascii="Times New Roman" w:hAnsi="Times New Roman" w:cs="Times New Roman"/>
          <w:sz w:val="24"/>
          <w:szCs w:val="24"/>
          <w:lang w:val="ro-RO"/>
        </w:rPr>
        <w:t xml:space="preserve"> li se va permite să liciteze cât mai aproape posibil de timp</w:t>
      </w:r>
      <w:r w:rsidR="00CD2D9B"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rea</w:t>
      </w:r>
      <w:r w:rsidR="00CD2D9B" w:rsidRPr="008D7397">
        <w:rPr>
          <w:rFonts w:ascii="Times New Roman" w:hAnsi="Times New Roman" w:cs="Times New Roman"/>
          <w:sz w:val="24"/>
          <w:szCs w:val="24"/>
          <w:lang w:val="ro-RO"/>
        </w:rPr>
        <w:t>l, iar ora</w:t>
      </w:r>
      <w:r w:rsidRPr="008D7397">
        <w:rPr>
          <w:rFonts w:ascii="Times New Roman" w:hAnsi="Times New Roman" w:cs="Times New Roman"/>
          <w:sz w:val="24"/>
          <w:szCs w:val="24"/>
          <w:lang w:val="ro-RO"/>
        </w:rPr>
        <w:t xml:space="preserve"> de închidere a porții </w:t>
      </w:r>
      <w:r w:rsidR="00CD2D9B" w:rsidRPr="008D7397">
        <w:rPr>
          <w:rFonts w:ascii="Times New Roman" w:hAnsi="Times New Roman" w:cs="Times New Roman"/>
          <w:sz w:val="24"/>
          <w:szCs w:val="24"/>
          <w:lang w:val="ro-RO"/>
        </w:rPr>
        <w:t xml:space="preserve">pentru energia de echilibrare </w:t>
      </w:r>
      <w:r w:rsidRPr="008D7397">
        <w:rPr>
          <w:rFonts w:ascii="Times New Roman" w:hAnsi="Times New Roman" w:cs="Times New Roman"/>
          <w:sz w:val="24"/>
          <w:szCs w:val="24"/>
          <w:lang w:val="ro-RO"/>
        </w:rPr>
        <w:t xml:space="preserve">nu </w:t>
      </w:r>
      <w:r w:rsidR="00CD2D9B" w:rsidRPr="008D7397">
        <w:rPr>
          <w:rFonts w:ascii="Times New Roman" w:hAnsi="Times New Roman" w:cs="Times New Roman"/>
          <w:sz w:val="24"/>
          <w:szCs w:val="24"/>
          <w:lang w:val="ro-RO"/>
        </w:rPr>
        <w:t>poate precede</w:t>
      </w:r>
      <w:r w:rsidRPr="008D7397">
        <w:rPr>
          <w:rFonts w:ascii="Times New Roman" w:hAnsi="Times New Roman" w:cs="Times New Roman"/>
          <w:sz w:val="24"/>
          <w:szCs w:val="24"/>
          <w:lang w:val="ro-RO"/>
        </w:rPr>
        <w:t xml:space="preserve"> ora de închidere a porții </w:t>
      </w:r>
      <w:r w:rsidR="003E5DB0" w:rsidRPr="008D7397">
        <w:rPr>
          <w:rFonts w:ascii="Times New Roman" w:hAnsi="Times New Roman" w:cs="Times New Roman"/>
          <w:sz w:val="24"/>
          <w:szCs w:val="24"/>
          <w:lang w:val="ro-RO"/>
        </w:rPr>
        <w:t xml:space="preserve">pe parcursul zilei </w:t>
      </w:r>
      <w:r w:rsidR="00CD2D9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interzonale.</w:t>
      </w:r>
      <w:bookmarkEnd w:id="405"/>
    </w:p>
    <w:p w14:paraId="506902C4" w14:textId="4533F9D9"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Dezechilibrele s</w:t>
      </w:r>
      <w:r w:rsidR="00380E18" w:rsidRPr="008D7397">
        <w:rPr>
          <w:rFonts w:ascii="Times New Roman" w:hAnsi="Times New Roman" w:cs="Times New Roman"/>
          <w:sz w:val="24"/>
          <w:szCs w:val="24"/>
          <w:lang w:val="ro-RO"/>
        </w:rPr>
        <w:t>e decontează la un preț care reflectă</w:t>
      </w:r>
      <w:r w:rsidRPr="008D7397">
        <w:rPr>
          <w:rFonts w:ascii="Times New Roman" w:hAnsi="Times New Roman" w:cs="Times New Roman"/>
          <w:sz w:val="24"/>
          <w:szCs w:val="24"/>
          <w:lang w:val="ro-RO"/>
        </w:rPr>
        <w:t xml:space="preserve"> valoarea </w:t>
      </w:r>
      <w:r w:rsidR="00380E18" w:rsidRPr="008D7397">
        <w:rPr>
          <w:rFonts w:ascii="Times New Roman" w:hAnsi="Times New Roman" w:cs="Times New Roman"/>
          <w:sz w:val="24"/>
          <w:szCs w:val="24"/>
          <w:lang w:val="ro-RO"/>
        </w:rPr>
        <w:t>energiei</w:t>
      </w:r>
      <w:r w:rsidR="003E5DB0" w:rsidRPr="008D7397">
        <w:rPr>
          <w:rFonts w:ascii="Times New Roman" w:hAnsi="Times New Roman" w:cs="Times New Roman"/>
          <w:sz w:val="24"/>
          <w:szCs w:val="24"/>
          <w:lang w:val="ro-RO"/>
        </w:rPr>
        <w:t xml:space="preserve"> electrice</w:t>
      </w:r>
      <w:r w:rsidR="00380E1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timp real</w:t>
      </w:r>
      <w:r w:rsidR="00380E18" w:rsidRPr="008D7397">
        <w:rPr>
          <w:rFonts w:ascii="Times New Roman" w:hAnsi="Times New Roman" w:cs="Times New Roman"/>
          <w:sz w:val="24"/>
          <w:szCs w:val="24"/>
          <w:lang w:val="ro-RO"/>
        </w:rPr>
        <w:t>. Zona</w:t>
      </w:r>
      <w:r w:rsidRPr="008D7397">
        <w:rPr>
          <w:rFonts w:ascii="Times New Roman" w:hAnsi="Times New Roman" w:cs="Times New Roman"/>
          <w:sz w:val="24"/>
          <w:szCs w:val="24"/>
          <w:lang w:val="ro-RO"/>
        </w:rPr>
        <w:t xml:space="preserve"> preț</w:t>
      </w:r>
      <w:r w:rsidR="00380E1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dezechilibru </w:t>
      </w:r>
      <w:r w:rsidR="00C30B99" w:rsidRPr="008D7397">
        <w:rPr>
          <w:rFonts w:ascii="Times New Roman" w:hAnsi="Times New Roman" w:cs="Times New Roman"/>
          <w:sz w:val="24"/>
          <w:szCs w:val="24"/>
          <w:lang w:val="ro-RO"/>
        </w:rPr>
        <w:t>este echivalentă</w:t>
      </w:r>
      <w:r w:rsidR="00380E18" w:rsidRPr="008D7397">
        <w:rPr>
          <w:rFonts w:ascii="Times New Roman" w:hAnsi="Times New Roman" w:cs="Times New Roman"/>
          <w:sz w:val="24"/>
          <w:szCs w:val="24"/>
          <w:lang w:val="ro-RO"/>
        </w:rPr>
        <w:t xml:space="preserve"> cu zona de ofertare</w:t>
      </w:r>
      <w:r w:rsidRPr="008D7397">
        <w:rPr>
          <w:rFonts w:ascii="Times New Roman" w:hAnsi="Times New Roman" w:cs="Times New Roman"/>
          <w:sz w:val="24"/>
          <w:szCs w:val="24"/>
          <w:lang w:val="ro-RO"/>
        </w:rPr>
        <w:t>.</w:t>
      </w:r>
    </w:p>
    <w:p w14:paraId="6DE829FC" w14:textId="1C1D1A5F" w:rsidR="0082788A"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Dimensionarea capacității de rezervă se realizează de către operatorul </w:t>
      </w:r>
      <w:r w:rsidR="00380E18"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care va coopera în acest sens cu alți operatori </w:t>
      </w:r>
      <w:r w:rsidR="00380E18" w:rsidRPr="008D7397">
        <w:rPr>
          <w:rFonts w:ascii="Times New Roman" w:hAnsi="Times New Roman" w:cs="Times New Roman"/>
          <w:sz w:val="24"/>
          <w:szCs w:val="24"/>
          <w:lang w:val="ro-RO"/>
        </w:rPr>
        <w:t xml:space="preserve">ai sistemelor </w:t>
      </w:r>
      <w:r w:rsidRPr="008D7397">
        <w:rPr>
          <w:rFonts w:ascii="Times New Roman" w:hAnsi="Times New Roman" w:cs="Times New Roman"/>
          <w:sz w:val="24"/>
          <w:szCs w:val="24"/>
          <w:lang w:val="ro-RO"/>
        </w:rPr>
        <w:t>de transport din regiune.</w:t>
      </w:r>
    </w:p>
    <w:p w14:paraId="7F051CA5" w14:textId="290285A7" w:rsidR="00A71262" w:rsidRPr="008D7397"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961AB"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de transport va transmite Agenției rapoarte lunare privind contractele încheiate cu furnizorii de servicii de echilibrare.</w:t>
      </w:r>
    </w:p>
    <w:p w14:paraId="5B61FF07" w14:textId="77777777" w:rsidR="00A77A5C" w:rsidRPr="008D7397" w:rsidRDefault="00A77A5C" w:rsidP="006652F2">
      <w:pPr>
        <w:pStyle w:val="Frspaiere"/>
        <w:tabs>
          <w:tab w:val="left" w:pos="0"/>
          <w:tab w:val="left" w:pos="90"/>
          <w:tab w:val="left" w:pos="180"/>
        </w:tabs>
        <w:spacing w:after="120"/>
        <w:jc w:val="both"/>
        <w:rPr>
          <w:rFonts w:ascii="Times New Roman" w:hAnsi="Times New Roman" w:cs="Times New Roman"/>
          <w:sz w:val="24"/>
          <w:szCs w:val="24"/>
          <w:lang w:val="ro-RO"/>
        </w:rPr>
      </w:pPr>
    </w:p>
    <w:p w14:paraId="7B75759F" w14:textId="34E84040" w:rsidR="00A77A5C" w:rsidRPr="008D7397" w:rsidRDefault="00A77A5C" w:rsidP="006652F2">
      <w:pPr>
        <w:pStyle w:val="Titlu3"/>
        <w:numPr>
          <w:ilvl w:val="0"/>
          <w:numId w:val="246"/>
        </w:numPr>
        <w:ind w:left="0" w:firstLine="720"/>
        <w:rPr>
          <w:lang w:val="ro-RO"/>
        </w:rPr>
      </w:pPr>
      <w:bookmarkStart w:id="406" w:name="_Ref168396740"/>
      <w:bookmarkStart w:id="407" w:name="_Ref168399912"/>
      <w:bookmarkStart w:id="408" w:name="_Ref168400235"/>
      <w:r w:rsidRPr="008D7397">
        <w:rPr>
          <w:lang w:val="ro-RO"/>
        </w:rPr>
        <w:t xml:space="preserve">Dispoziții specifice privind piața </w:t>
      </w:r>
      <w:r w:rsidR="007D12AE" w:rsidRPr="008D7397">
        <w:rPr>
          <w:lang w:val="ro-RO"/>
        </w:rPr>
        <w:t>de echilibrare</w:t>
      </w:r>
      <w:r w:rsidRPr="008D7397">
        <w:rPr>
          <w:lang w:val="ro-RO"/>
        </w:rPr>
        <w:t>. Derogări</w:t>
      </w:r>
      <w:bookmarkEnd w:id="406"/>
      <w:bookmarkEnd w:id="407"/>
      <w:bookmarkEnd w:id="408"/>
    </w:p>
    <w:p w14:paraId="43CA3F04" w14:textId="3A390D63" w:rsidR="00A77A5C" w:rsidRPr="008D7397"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Achiziția capacității de echilibrare se e</w:t>
      </w:r>
      <w:r w:rsidR="00E77BBF" w:rsidRPr="008D7397">
        <w:rPr>
          <w:rFonts w:ascii="Times New Roman" w:hAnsi="Times New Roman" w:cs="Times New Roman"/>
          <w:sz w:val="24"/>
          <w:szCs w:val="24"/>
          <w:lang w:val="ro-RO"/>
        </w:rPr>
        <w:t xml:space="preserve">fectuează de către operatorul </w:t>
      </w:r>
      <w:r w:rsidRPr="008D7397">
        <w:rPr>
          <w:rFonts w:ascii="Times New Roman" w:hAnsi="Times New Roman" w:cs="Times New Roman"/>
          <w:sz w:val="24"/>
          <w:szCs w:val="24"/>
          <w:lang w:val="ro-RO"/>
        </w:rPr>
        <w:t>sistem</w:t>
      </w:r>
      <w:r w:rsidR="00E77BBF"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care poa</w:t>
      </w:r>
      <w:r w:rsidR="00E77BBF" w:rsidRPr="008D7397">
        <w:rPr>
          <w:rFonts w:ascii="Times New Roman" w:hAnsi="Times New Roman" w:cs="Times New Roman"/>
          <w:sz w:val="24"/>
          <w:szCs w:val="24"/>
          <w:lang w:val="ro-RO"/>
        </w:rPr>
        <w:t xml:space="preserve">te coopera cu alți operatori ai </w:t>
      </w:r>
      <w:r w:rsidRPr="008D7397">
        <w:rPr>
          <w:rFonts w:ascii="Times New Roman" w:hAnsi="Times New Roman" w:cs="Times New Roman"/>
          <w:sz w:val="24"/>
          <w:szCs w:val="24"/>
          <w:lang w:val="ro-RO"/>
        </w:rPr>
        <w:t>sisteme</w:t>
      </w:r>
      <w:r w:rsidR="00E77BB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din regiune</w:t>
      </w:r>
      <w:r w:rsidR="00E77BBF" w:rsidRPr="008D7397">
        <w:rPr>
          <w:rFonts w:ascii="Times New Roman" w:hAnsi="Times New Roman" w:cs="Times New Roman"/>
          <w:sz w:val="24"/>
          <w:szCs w:val="24"/>
          <w:lang w:val="ro-RO"/>
        </w:rPr>
        <w:t xml:space="preserve"> pentru a facilita achiziția capacității</w:t>
      </w:r>
      <w:r w:rsidRPr="008D7397">
        <w:rPr>
          <w:rFonts w:ascii="Times New Roman" w:hAnsi="Times New Roman" w:cs="Times New Roman"/>
          <w:sz w:val="24"/>
          <w:szCs w:val="24"/>
          <w:lang w:val="ro-RO"/>
        </w:rPr>
        <w:t xml:space="preserve"> de echilibrare la nivel regional. Rezervarea capacității transfrontaliere în acest scop poate fi limitată. Achiziția capacității de echilibrare </w:t>
      </w:r>
      <w:r w:rsidR="00E77BBF" w:rsidRPr="008D7397">
        <w:rPr>
          <w:rFonts w:ascii="Times New Roman" w:hAnsi="Times New Roman" w:cs="Times New Roman"/>
          <w:sz w:val="24"/>
          <w:szCs w:val="24"/>
          <w:lang w:val="ro-RO"/>
        </w:rPr>
        <w:t>se bazeaz</w:t>
      </w:r>
      <w:r w:rsidRPr="008D7397">
        <w:rPr>
          <w:rFonts w:ascii="Times New Roman" w:hAnsi="Times New Roman" w:cs="Times New Roman"/>
          <w:sz w:val="24"/>
          <w:szCs w:val="24"/>
          <w:lang w:val="ro-RO"/>
        </w:rPr>
        <w:t xml:space="preserve">ă pe </w:t>
      </w:r>
      <w:r w:rsidR="00FD49F2" w:rsidRPr="008D7397">
        <w:rPr>
          <w:rFonts w:ascii="Times New Roman" w:hAnsi="Times New Roman" w:cs="Times New Roman"/>
          <w:sz w:val="24"/>
          <w:szCs w:val="24"/>
          <w:lang w:val="ro-RO"/>
        </w:rPr>
        <w:t xml:space="preserve">mecanisme de </w:t>
      </w:r>
      <w:r w:rsidRPr="008D7397">
        <w:rPr>
          <w:rFonts w:ascii="Times New Roman" w:hAnsi="Times New Roman" w:cs="Times New Roman"/>
          <w:sz w:val="24"/>
          <w:szCs w:val="24"/>
          <w:lang w:val="ro-RO"/>
        </w:rPr>
        <w:t xml:space="preserve">piață și </w:t>
      </w:r>
      <w:r w:rsidR="00E77BBF" w:rsidRPr="008D7397">
        <w:rPr>
          <w:rFonts w:ascii="Times New Roman" w:hAnsi="Times New Roman" w:cs="Times New Roman"/>
          <w:sz w:val="24"/>
          <w:szCs w:val="24"/>
          <w:lang w:val="ro-RO"/>
        </w:rPr>
        <w:t xml:space="preserve">este </w:t>
      </w:r>
      <w:r w:rsidRPr="008D7397">
        <w:rPr>
          <w:rFonts w:ascii="Times New Roman" w:hAnsi="Times New Roman" w:cs="Times New Roman"/>
          <w:sz w:val="24"/>
          <w:szCs w:val="24"/>
          <w:lang w:val="ro-RO"/>
        </w:rPr>
        <w:t xml:space="preserve">organizată </w:t>
      </w:r>
      <w:r w:rsidR="00E77BBF" w:rsidRPr="008D7397">
        <w:rPr>
          <w:rFonts w:ascii="Times New Roman" w:hAnsi="Times New Roman" w:cs="Times New Roman"/>
          <w:sz w:val="24"/>
          <w:szCs w:val="24"/>
          <w:lang w:val="ro-RO"/>
        </w:rPr>
        <w:t xml:space="preserve">în așa </w:t>
      </w:r>
      <w:r w:rsidRPr="008D7397">
        <w:rPr>
          <w:rFonts w:ascii="Times New Roman" w:hAnsi="Times New Roman" w:cs="Times New Roman"/>
          <w:sz w:val="24"/>
          <w:szCs w:val="24"/>
          <w:lang w:val="ro-RO"/>
        </w:rPr>
        <w:t xml:space="preserve">fel încât să fie nediscriminatorie </w:t>
      </w:r>
      <w:r w:rsidR="00E77BBF"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participanții </w:t>
      </w:r>
      <w:r w:rsidR="00E77BB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în procesul de precalificare, </w:t>
      </w:r>
      <w:r w:rsidR="00517C3A" w:rsidRPr="008D7397">
        <w:rPr>
          <w:rFonts w:ascii="Times New Roman" w:hAnsi="Times New Roman" w:cs="Times New Roman"/>
          <w:sz w:val="24"/>
          <w:szCs w:val="24"/>
          <w:lang w:val="ro-RO"/>
        </w:rPr>
        <w:t>în conformitate cu</w:t>
      </w:r>
      <w:r w:rsidRPr="008D7397">
        <w:rPr>
          <w:rFonts w:ascii="Times New Roman" w:hAnsi="Times New Roman" w:cs="Times New Roman"/>
          <w:sz w:val="24"/>
          <w:szCs w:val="24"/>
          <w:lang w:val="ro-RO"/>
        </w:rPr>
        <w:t xml:space="preserve"> </w:t>
      </w:r>
      <w:r w:rsidR="009B0690" w:rsidRPr="008D7397">
        <w:rPr>
          <w:rFonts w:ascii="Times New Roman" w:hAnsi="Times New Roman" w:cs="Times New Roman"/>
          <w:sz w:val="24"/>
          <w:szCs w:val="24"/>
          <w:lang w:val="ro-RO"/>
        </w:rPr>
        <w:fldChar w:fldCharType="begin"/>
      </w:r>
      <w:r w:rsidR="009B0690" w:rsidRPr="008D7397">
        <w:rPr>
          <w:rFonts w:ascii="Times New Roman" w:hAnsi="Times New Roman" w:cs="Times New Roman"/>
          <w:sz w:val="24"/>
          <w:szCs w:val="24"/>
          <w:lang w:val="ro-RO"/>
        </w:rPr>
        <w:instrText xml:space="preserve"> REF _Ref168391503 \r \h </w:instrText>
      </w:r>
      <w:r w:rsidR="00174215" w:rsidRPr="008D7397">
        <w:rPr>
          <w:rFonts w:ascii="Times New Roman" w:hAnsi="Times New Roman" w:cs="Times New Roman"/>
          <w:sz w:val="24"/>
          <w:szCs w:val="24"/>
          <w:lang w:val="ro-RO"/>
        </w:rPr>
        <w:instrText xml:space="preserve"> \* MERGEFORMAT </w:instrText>
      </w:r>
      <w:r w:rsidR="009B0690" w:rsidRPr="008D7397">
        <w:rPr>
          <w:rFonts w:ascii="Times New Roman" w:hAnsi="Times New Roman" w:cs="Times New Roman"/>
          <w:sz w:val="24"/>
          <w:szCs w:val="24"/>
          <w:lang w:val="ro-RO"/>
        </w:rPr>
      </w:r>
      <w:r w:rsidR="009B069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9B069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17C3A" w:rsidRPr="008D7397">
        <w:rPr>
          <w:rFonts w:ascii="Times New Roman" w:hAnsi="Times New Roman" w:cs="Times New Roman"/>
          <w:sz w:val="24"/>
          <w:szCs w:val="24"/>
          <w:lang w:val="ro-RO"/>
        </w:rPr>
        <w:fldChar w:fldCharType="begin"/>
      </w:r>
      <w:r w:rsidR="00517C3A" w:rsidRPr="008D7397">
        <w:rPr>
          <w:rFonts w:ascii="Times New Roman" w:hAnsi="Times New Roman" w:cs="Times New Roman"/>
          <w:sz w:val="24"/>
          <w:szCs w:val="24"/>
          <w:lang w:val="ro-RO"/>
        </w:rPr>
        <w:instrText xml:space="preserve"> REF _Ref168336882 \r \h </w:instrText>
      </w:r>
      <w:r w:rsidR="00174215" w:rsidRPr="008D7397">
        <w:rPr>
          <w:rFonts w:ascii="Times New Roman" w:hAnsi="Times New Roman" w:cs="Times New Roman"/>
          <w:sz w:val="24"/>
          <w:szCs w:val="24"/>
          <w:lang w:val="ro-RO"/>
        </w:rPr>
        <w:instrText xml:space="preserve"> \* MERGEFORMAT </w:instrText>
      </w:r>
      <w:r w:rsidR="00517C3A" w:rsidRPr="008D7397">
        <w:rPr>
          <w:rFonts w:ascii="Times New Roman" w:hAnsi="Times New Roman" w:cs="Times New Roman"/>
          <w:sz w:val="24"/>
          <w:szCs w:val="24"/>
          <w:lang w:val="ro-RO"/>
        </w:rPr>
      </w:r>
      <w:r w:rsidR="00517C3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17C3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indiferent dacă participanții </w:t>
      </w:r>
      <w:r w:rsidR="00E77BBF"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participă </w:t>
      </w:r>
      <w:r w:rsidR="00E77BBF" w:rsidRPr="008D7397">
        <w:rPr>
          <w:rFonts w:ascii="Times New Roman" w:hAnsi="Times New Roman" w:cs="Times New Roman"/>
          <w:sz w:val="24"/>
          <w:szCs w:val="24"/>
          <w:lang w:val="ro-RO"/>
        </w:rPr>
        <w:t xml:space="preserve">în mod </w:t>
      </w:r>
      <w:r w:rsidRPr="008D7397">
        <w:rPr>
          <w:rFonts w:ascii="Times New Roman" w:hAnsi="Times New Roman" w:cs="Times New Roman"/>
          <w:sz w:val="24"/>
          <w:szCs w:val="24"/>
          <w:lang w:val="ro-RO"/>
        </w:rPr>
        <w:t xml:space="preserve">individual sau </w:t>
      </w:r>
      <w:r w:rsidR="0034690D" w:rsidRPr="008D7397">
        <w:rPr>
          <w:rFonts w:ascii="Times New Roman" w:hAnsi="Times New Roman" w:cs="Times New Roman"/>
          <w:sz w:val="24"/>
          <w:szCs w:val="24"/>
          <w:lang w:val="ro-RO"/>
        </w:rPr>
        <w:t>prin agregare. Achiziția</w:t>
      </w:r>
      <w:r w:rsidRPr="008D7397">
        <w:rPr>
          <w:rFonts w:ascii="Times New Roman" w:hAnsi="Times New Roman" w:cs="Times New Roman"/>
          <w:sz w:val="24"/>
          <w:szCs w:val="24"/>
          <w:lang w:val="ro-RO"/>
        </w:rPr>
        <w:t xml:space="preserve"> capacității de echilibrare se </w:t>
      </w:r>
      <w:r w:rsidR="00FD49F2" w:rsidRPr="008D7397">
        <w:rPr>
          <w:rFonts w:ascii="Times New Roman" w:hAnsi="Times New Roman" w:cs="Times New Roman"/>
          <w:sz w:val="24"/>
          <w:szCs w:val="24"/>
          <w:lang w:val="ro-RO"/>
        </w:rPr>
        <w:t xml:space="preserve">realizează </w:t>
      </w:r>
      <w:r w:rsidRPr="008D7397">
        <w:rPr>
          <w:rFonts w:ascii="Times New Roman" w:hAnsi="Times New Roman" w:cs="Times New Roman"/>
          <w:sz w:val="24"/>
          <w:szCs w:val="24"/>
          <w:lang w:val="ro-RO"/>
        </w:rPr>
        <w:t>pe o piață primară, cu excepți</w:t>
      </w:r>
      <w:r w:rsidR="0034690D" w:rsidRPr="008D7397">
        <w:rPr>
          <w:rFonts w:ascii="Times New Roman" w:hAnsi="Times New Roman" w:cs="Times New Roman"/>
          <w:sz w:val="24"/>
          <w:szCs w:val="24"/>
          <w:lang w:val="ro-RO"/>
        </w:rPr>
        <w:t>a cazului și în măsura în care A</w:t>
      </w:r>
      <w:r w:rsidRPr="008D7397">
        <w:rPr>
          <w:rFonts w:ascii="Times New Roman" w:hAnsi="Times New Roman" w:cs="Times New Roman"/>
          <w:sz w:val="24"/>
          <w:szCs w:val="24"/>
          <w:lang w:val="ro-RO"/>
        </w:rPr>
        <w:t xml:space="preserve">genția a </w:t>
      </w:r>
      <w:r w:rsidR="0034690D" w:rsidRPr="008D7397">
        <w:rPr>
          <w:rFonts w:ascii="Times New Roman" w:hAnsi="Times New Roman" w:cs="Times New Roman"/>
          <w:sz w:val="24"/>
          <w:szCs w:val="24"/>
          <w:lang w:val="ro-RO"/>
        </w:rPr>
        <w:t>aprobat</w:t>
      </w:r>
      <w:r w:rsidRPr="008D7397">
        <w:rPr>
          <w:rFonts w:ascii="Times New Roman" w:hAnsi="Times New Roman" w:cs="Times New Roman"/>
          <w:sz w:val="24"/>
          <w:szCs w:val="24"/>
          <w:lang w:val="ro-RO"/>
        </w:rPr>
        <w:t xml:space="preserve"> o derogare pentru a permite utilizarea altor forme de achiziții bazate pe</w:t>
      </w:r>
      <w:r w:rsidR="00FD49F2" w:rsidRPr="008D7397">
        <w:rPr>
          <w:rFonts w:ascii="Times New Roman" w:hAnsi="Times New Roman" w:cs="Times New Roman"/>
          <w:sz w:val="24"/>
          <w:szCs w:val="24"/>
          <w:lang w:val="ro-RO"/>
        </w:rPr>
        <w:t xml:space="preserve"> mecanisme</w:t>
      </w:r>
      <w:r w:rsidRPr="008D7397">
        <w:rPr>
          <w:rFonts w:ascii="Times New Roman" w:hAnsi="Times New Roman" w:cs="Times New Roman"/>
          <w:sz w:val="24"/>
          <w:szCs w:val="24"/>
          <w:lang w:val="ro-RO"/>
        </w:rPr>
        <w:t xml:space="preserve"> piață </w:t>
      </w:r>
      <w:r w:rsidR="0034690D" w:rsidRPr="008D7397">
        <w:rPr>
          <w:rFonts w:ascii="Times New Roman" w:hAnsi="Times New Roman" w:cs="Times New Roman"/>
          <w:sz w:val="24"/>
          <w:szCs w:val="24"/>
          <w:lang w:val="ro-RO"/>
        </w:rPr>
        <w:t>din cauza</w:t>
      </w:r>
      <w:r w:rsidRPr="008D7397">
        <w:rPr>
          <w:rFonts w:ascii="Times New Roman" w:hAnsi="Times New Roman" w:cs="Times New Roman"/>
          <w:sz w:val="24"/>
          <w:szCs w:val="24"/>
          <w:lang w:val="ro-RO"/>
        </w:rPr>
        <w:t xml:space="preserve"> lipsei </w:t>
      </w:r>
      <w:r w:rsidR="0034690D" w:rsidRPr="008D7397">
        <w:rPr>
          <w:rFonts w:ascii="Times New Roman" w:hAnsi="Times New Roman" w:cs="Times New Roman"/>
          <w:sz w:val="24"/>
          <w:szCs w:val="24"/>
          <w:lang w:val="ro-RO"/>
        </w:rPr>
        <w:t>concurenței</w:t>
      </w:r>
      <w:r w:rsidRPr="008D7397">
        <w:rPr>
          <w:rFonts w:ascii="Times New Roman" w:hAnsi="Times New Roman" w:cs="Times New Roman"/>
          <w:sz w:val="24"/>
          <w:szCs w:val="24"/>
          <w:lang w:val="ro-RO"/>
        </w:rPr>
        <w:t xml:space="preserve"> pe piața </w:t>
      </w:r>
      <w:r w:rsidR="007D12AE" w:rsidRPr="008D7397">
        <w:rPr>
          <w:rFonts w:ascii="Times New Roman" w:hAnsi="Times New Roman" w:cs="Times New Roman"/>
          <w:sz w:val="24"/>
          <w:szCs w:val="24"/>
          <w:lang w:val="ro-RO"/>
        </w:rPr>
        <w:t>de echilibrare</w:t>
      </w:r>
      <w:r w:rsidRPr="008D7397">
        <w:rPr>
          <w:rFonts w:ascii="Times New Roman" w:hAnsi="Times New Roman" w:cs="Times New Roman"/>
          <w:sz w:val="24"/>
          <w:szCs w:val="24"/>
          <w:lang w:val="ro-RO"/>
        </w:rPr>
        <w:t>. Derogările de la obligația de</w:t>
      </w:r>
      <w:r w:rsidR="0034690D" w:rsidRPr="008D7397">
        <w:rPr>
          <w:rFonts w:ascii="Times New Roman" w:hAnsi="Times New Roman" w:cs="Times New Roman"/>
          <w:sz w:val="24"/>
          <w:szCs w:val="24"/>
          <w:lang w:val="ro-RO"/>
        </w:rPr>
        <w:t xml:space="preserve"> efectuare </w:t>
      </w:r>
      <w:r w:rsidR="003E5DB0" w:rsidRPr="008D7397">
        <w:rPr>
          <w:rFonts w:ascii="Times New Roman" w:hAnsi="Times New Roman" w:cs="Times New Roman"/>
          <w:sz w:val="24"/>
          <w:szCs w:val="24"/>
          <w:lang w:val="ro-RO"/>
        </w:rPr>
        <w:t xml:space="preserve">a </w:t>
      </w:r>
      <w:r w:rsidR="0034690D" w:rsidRPr="008D7397">
        <w:rPr>
          <w:rFonts w:ascii="Times New Roman" w:hAnsi="Times New Roman" w:cs="Times New Roman"/>
          <w:sz w:val="24"/>
          <w:szCs w:val="24"/>
          <w:lang w:val="ro-RO"/>
        </w:rPr>
        <w:t>achiziției capacității de echilibrare prin</w:t>
      </w:r>
      <w:r w:rsidRPr="008D7397">
        <w:rPr>
          <w:rFonts w:ascii="Times New Roman" w:hAnsi="Times New Roman" w:cs="Times New Roman"/>
          <w:sz w:val="24"/>
          <w:szCs w:val="24"/>
          <w:lang w:val="ro-RO"/>
        </w:rPr>
        <w:t xml:space="preserve"> </w:t>
      </w:r>
      <w:r w:rsidR="00FD49F2" w:rsidRPr="008D7397">
        <w:rPr>
          <w:rFonts w:ascii="Times New Roman" w:hAnsi="Times New Roman" w:cs="Times New Roman"/>
          <w:sz w:val="24"/>
          <w:szCs w:val="24"/>
          <w:lang w:val="ro-RO"/>
        </w:rPr>
        <w:t xml:space="preserve">intermediul </w:t>
      </w:r>
      <w:r w:rsidRPr="008D7397">
        <w:rPr>
          <w:rFonts w:ascii="Times New Roman" w:hAnsi="Times New Roman" w:cs="Times New Roman"/>
          <w:sz w:val="24"/>
          <w:szCs w:val="24"/>
          <w:lang w:val="ro-RO"/>
        </w:rPr>
        <w:t xml:space="preserve">piețelor primare se revizuiesc </w:t>
      </w:r>
      <w:r w:rsidR="003E5DB0"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fiecare trei ani.</w:t>
      </w:r>
    </w:p>
    <w:p w14:paraId="27C65C2C" w14:textId="148227A3" w:rsidR="00A77A5C" w:rsidRPr="008D7397"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09" w:name="_Ref168391777"/>
      <w:r w:rsidRPr="008D7397">
        <w:rPr>
          <w:rFonts w:ascii="Times New Roman" w:hAnsi="Times New Roman" w:cs="Times New Roman"/>
          <w:sz w:val="24"/>
          <w:szCs w:val="24"/>
          <w:lang w:val="ro-RO"/>
        </w:rPr>
        <w:t>A</w:t>
      </w:r>
      <w:r w:rsidR="00517141" w:rsidRPr="008D7397">
        <w:rPr>
          <w:rFonts w:ascii="Times New Roman" w:hAnsi="Times New Roman" w:cs="Times New Roman"/>
          <w:sz w:val="24"/>
          <w:szCs w:val="24"/>
          <w:lang w:val="ro-RO"/>
        </w:rPr>
        <w:t>chiziția</w:t>
      </w:r>
      <w:r w:rsidRPr="008D7397">
        <w:rPr>
          <w:rFonts w:ascii="Times New Roman" w:hAnsi="Times New Roman" w:cs="Times New Roman"/>
          <w:sz w:val="24"/>
          <w:szCs w:val="24"/>
          <w:lang w:val="ro-RO"/>
        </w:rPr>
        <w:t xml:space="preserve"> capacității de echilibrare </w:t>
      </w:r>
      <w:r w:rsidR="00B7586B" w:rsidRPr="008D7397">
        <w:rPr>
          <w:rFonts w:ascii="Times New Roman" w:hAnsi="Times New Roman" w:cs="Times New Roman"/>
          <w:sz w:val="24"/>
          <w:szCs w:val="24"/>
          <w:lang w:val="ro-RO"/>
        </w:rPr>
        <w:t xml:space="preserve">de creștere </w:t>
      </w:r>
      <w:r w:rsidRPr="008D7397">
        <w:rPr>
          <w:rFonts w:ascii="Times New Roman" w:hAnsi="Times New Roman" w:cs="Times New Roman"/>
          <w:sz w:val="24"/>
          <w:szCs w:val="24"/>
          <w:lang w:val="ro-RO"/>
        </w:rPr>
        <w:t xml:space="preserve">și a capacității de echilibrare </w:t>
      </w:r>
      <w:r w:rsidR="00B7586B" w:rsidRPr="008D7397">
        <w:rPr>
          <w:rFonts w:ascii="Times New Roman" w:hAnsi="Times New Roman" w:cs="Times New Roman"/>
          <w:sz w:val="24"/>
          <w:szCs w:val="24"/>
          <w:lang w:val="ro-RO"/>
        </w:rPr>
        <w:t>de reducere</w:t>
      </w:r>
      <w:r w:rsidRPr="008D7397">
        <w:rPr>
          <w:rFonts w:ascii="Times New Roman" w:hAnsi="Times New Roman" w:cs="Times New Roman"/>
          <w:sz w:val="24"/>
          <w:szCs w:val="24"/>
          <w:lang w:val="ro-RO"/>
        </w:rPr>
        <w:t xml:space="preserve"> se efectuează separat, cu excepția cazului în care Agenția aprobă o derogare de la acest principiu pe baza faptului că aceasta ar </w:t>
      </w:r>
      <w:r w:rsidR="00517141" w:rsidRPr="008D7397">
        <w:rPr>
          <w:rFonts w:ascii="Times New Roman" w:hAnsi="Times New Roman" w:cs="Times New Roman"/>
          <w:sz w:val="24"/>
          <w:szCs w:val="24"/>
          <w:lang w:val="ro-RO"/>
        </w:rPr>
        <w:t>con</w:t>
      </w:r>
      <w:r w:rsidRPr="008D7397">
        <w:rPr>
          <w:rFonts w:ascii="Times New Roman" w:hAnsi="Times New Roman" w:cs="Times New Roman"/>
          <w:sz w:val="24"/>
          <w:szCs w:val="24"/>
          <w:lang w:val="ro-RO"/>
        </w:rPr>
        <w:t xml:space="preserve">duce la o eficiență economică mai </w:t>
      </w:r>
      <w:r w:rsidR="003E5DB0" w:rsidRPr="008D7397">
        <w:rPr>
          <w:rFonts w:ascii="Times New Roman" w:hAnsi="Times New Roman" w:cs="Times New Roman"/>
          <w:sz w:val="24"/>
          <w:szCs w:val="24"/>
          <w:lang w:val="ro-RO"/>
        </w:rPr>
        <w:t>mare</w:t>
      </w:r>
      <w:r w:rsidRPr="008D7397">
        <w:rPr>
          <w:rFonts w:ascii="Times New Roman" w:hAnsi="Times New Roman" w:cs="Times New Roman"/>
          <w:sz w:val="24"/>
          <w:szCs w:val="24"/>
          <w:lang w:val="ro-RO"/>
        </w:rPr>
        <w:t xml:space="preserve">, </w:t>
      </w:r>
      <w:r w:rsidR="009943AF" w:rsidRPr="008D7397">
        <w:rPr>
          <w:rFonts w:ascii="Times New Roman" w:hAnsi="Times New Roman" w:cs="Times New Roman"/>
          <w:sz w:val="24"/>
          <w:szCs w:val="24"/>
          <w:lang w:val="ro-RO"/>
        </w:rPr>
        <w:t xml:space="preserve"> fapt demonstrat printr-o</w:t>
      </w:r>
      <w:r w:rsidRPr="008D7397">
        <w:rPr>
          <w:rFonts w:ascii="Times New Roman" w:hAnsi="Times New Roman" w:cs="Times New Roman"/>
          <w:sz w:val="24"/>
          <w:szCs w:val="24"/>
          <w:lang w:val="ro-RO"/>
        </w:rPr>
        <w:t xml:space="preserve"> evaluare efectuată de operatorul </w:t>
      </w:r>
      <w:r w:rsidR="00517141" w:rsidRPr="008D7397">
        <w:rPr>
          <w:rFonts w:ascii="Times New Roman" w:hAnsi="Times New Roman" w:cs="Times New Roman"/>
          <w:sz w:val="24"/>
          <w:szCs w:val="24"/>
          <w:lang w:val="ro-RO"/>
        </w:rPr>
        <w:t>sistemului de transport</w:t>
      </w:r>
      <w:r w:rsidRPr="008D7397">
        <w:rPr>
          <w:rFonts w:ascii="Times New Roman" w:hAnsi="Times New Roman" w:cs="Times New Roman"/>
          <w:sz w:val="24"/>
          <w:szCs w:val="24"/>
          <w:lang w:val="ro-RO"/>
        </w:rPr>
        <w:t xml:space="preserve">. Contractele </w:t>
      </w:r>
      <w:r w:rsidR="003E5DB0"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capacitate</w:t>
      </w:r>
      <w:r w:rsidR="00D2545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echilibrare se încheie cu </w:t>
      </w:r>
      <w:r w:rsidR="00517141" w:rsidRPr="008D7397">
        <w:rPr>
          <w:rFonts w:ascii="Times New Roman" w:hAnsi="Times New Roman" w:cs="Times New Roman"/>
          <w:sz w:val="24"/>
          <w:szCs w:val="24"/>
          <w:lang w:val="ro-RO"/>
        </w:rPr>
        <w:t>cel</w:t>
      </w:r>
      <w:r w:rsidRPr="008D7397">
        <w:rPr>
          <w:rFonts w:ascii="Times New Roman" w:hAnsi="Times New Roman" w:cs="Times New Roman"/>
          <w:sz w:val="24"/>
          <w:szCs w:val="24"/>
          <w:lang w:val="ro-RO"/>
        </w:rPr>
        <w:t xml:space="preserve"> mult o zi înainte de furnizarea capacității de echilibrare, </w:t>
      </w:r>
      <w:r w:rsidR="00517141" w:rsidRPr="008D7397">
        <w:rPr>
          <w:rFonts w:ascii="Times New Roman" w:hAnsi="Times New Roman" w:cs="Times New Roman"/>
          <w:sz w:val="24"/>
          <w:szCs w:val="24"/>
          <w:lang w:val="ro-RO"/>
        </w:rPr>
        <w:t>pentru o</w:t>
      </w:r>
      <w:r w:rsidRPr="008D7397">
        <w:rPr>
          <w:rFonts w:ascii="Times New Roman" w:hAnsi="Times New Roman" w:cs="Times New Roman"/>
          <w:sz w:val="24"/>
          <w:szCs w:val="24"/>
          <w:lang w:val="ro-RO"/>
        </w:rPr>
        <w:t xml:space="preserve"> </w:t>
      </w:r>
      <w:r w:rsidR="00517141" w:rsidRPr="008D7397">
        <w:rPr>
          <w:rFonts w:ascii="Times New Roman" w:hAnsi="Times New Roman" w:cs="Times New Roman"/>
          <w:sz w:val="24"/>
          <w:szCs w:val="24"/>
          <w:lang w:val="ro-RO"/>
        </w:rPr>
        <w:t>durată</w:t>
      </w:r>
      <w:r w:rsidRPr="008D7397">
        <w:rPr>
          <w:rFonts w:ascii="Times New Roman" w:hAnsi="Times New Roman" w:cs="Times New Roman"/>
          <w:sz w:val="24"/>
          <w:szCs w:val="24"/>
          <w:lang w:val="ro-RO"/>
        </w:rPr>
        <w:t xml:space="preserve"> de contractare </w:t>
      </w:r>
      <w:r w:rsidR="00517141" w:rsidRPr="008D7397">
        <w:rPr>
          <w:rFonts w:ascii="Times New Roman" w:hAnsi="Times New Roman" w:cs="Times New Roman"/>
          <w:sz w:val="24"/>
          <w:szCs w:val="24"/>
          <w:lang w:val="ro-RO"/>
        </w:rPr>
        <w:t xml:space="preserve">de maxim </w:t>
      </w:r>
      <w:r w:rsidRPr="008D7397">
        <w:rPr>
          <w:rFonts w:ascii="Times New Roman" w:hAnsi="Times New Roman" w:cs="Times New Roman"/>
          <w:sz w:val="24"/>
          <w:szCs w:val="24"/>
          <w:lang w:val="ro-RO"/>
        </w:rPr>
        <w:t xml:space="preserve">o zi, cu excepția cazului și </w:t>
      </w:r>
      <w:r w:rsidR="00517141" w:rsidRPr="008D7397">
        <w:rPr>
          <w:rFonts w:ascii="Times New Roman" w:hAnsi="Times New Roman" w:cs="Times New Roman"/>
          <w:sz w:val="24"/>
          <w:szCs w:val="24"/>
          <w:lang w:val="ro-RO"/>
        </w:rPr>
        <w:t>în măsura în care</w:t>
      </w:r>
      <w:r w:rsidR="005924EB" w:rsidRPr="008D7397">
        <w:rPr>
          <w:rFonts w:ascii="Times New Roman" w:hAnsi="Times New Roman" w:cs="Times New Roman"/>
          <w:sz w:val="24"/>
          <w:szCs w:val="24"/>
          <w:lang w:val="ro-RO"/>
        </w:rPr>
        <w:t>,</w:t>
      </w:r>
      <w:r w:rsidR="00517141" w:rsidRPr="008D7397">
        <w:rPr>
          <w:rFonts w:ascii="Times New Roman" w:hAnsi="Times New Roman" w:cs="Times New Roman"/>
          <w:sz w:val="24"/>
          <w:szCs w:val="24"/>
          <w:lang w:val="ro-RO"/>
        </w:rPr>
        <w:t xml:space="preserve"> </w:t>
      </w:r>
      <w:r w:rsidR="005924EB" w:rsidRPr="008D7397">
        <w:rPr>
          <w:rFonts w:ascii="Times New Roman" w:hAnsi="Times New Roman" w:cs="Times New Roman"/>
          <w:sz w:val="24"/>
          <w:szCs w:val="24"/>
          <w:lang w:val="ro-RO"/>
        </w:rPr>
        <w:t xml:space="preserve">pentru a asigura securitatea aprovizionării sau pentru a îmbunătăți eficiența economică, </w:t>
      </w:r>
      <w:r w:rsidR="0051714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genția a aprobat </w:t>
      </w:r>
      <w:r w:rsidR="005924EB" w:rsidRPr="008D7397">
        <w:rPr>
          <w:rFonts w:ascii="Times New Roman" w:hAnsi="Times New Roman" w:cs="Times New Roman"/>
          <w:sz w:val="24"/>
          <w:szCs w:val="24"/>
          <w:lang w:val="ro-RO"/>
        </w:rPr>
        <w:t xml:space="preserve">posibilitatea </w:t>
      </w:r>
      <w:r w:rsidR="00517141" w:rsidRPr="008D7397">
        <w:rPr>
          <w:rFonts w:ascii="Times New Roman" w:hAnsi="Times New Roman" w:cs="Times New Roman"/>
          <w:sz w:val="24"/>
          <w:szCs w:val="24"/>
          <w:lang w:val="ro-RO"/>
        </w:rPr>
        <w:t>încheier</w:t>
      </w:r>
      <w:r w:rsidR="005924EB" w:rsidRPr="008D7397">
        <w:rPr>
          <w:rFonts w:ascii="Times New Roman" w:hAnsi="Times New Roman" w:cs="Times New Roman"/>
          <w:sz w:val="24"/>
          <w:szCs w:val="24"/>
          <w:lang w:val="ro-RO"/>
        </w:rPr>
        <w:t>ii</w:t>
      </w:r>
      <w:r w:rsidR="00517141" w:rsidRPr="008D7397">
        <w:rPr>
          <w:rFonts w:ascii="Times New Roman" w:hAnsi="Times New Roman" w:cs="Times New Roman"/>
          <w:sz w:val="24"/>
          <w:szCs w:val="24"/>
          <w:lang w:val="ro-RO"/>
        </w:rPr>
        <w:t xml:space="preserve"> contracte</w:t>
      </w:r>
      <w:r w:rsidR="005924EB" w:rsidRPr="008D7397">
        <w:rPr>
          <w:rFonts w:ascii="Times New Roman" w:hAnsi="Times New Roman" w:cs="Times New Roman"/>
          <w:sz w:val="24"/>
          <w:szCs w:val="24"/>
          <w:lang w:val="ro-RO"/>
        </w:rPr>
        <w:t>lor</w:t>
      </w:r>
      <w:r w:rsidR="00517141" w:rsidRPr="008D7397">
        <w:rPr>
          <w:rFonts w:ascii="Times New Roman" w:hAnsi="Times New Roman" w:cs="Times New Roman"/>
          <w:sz w:val="24"/>
          <w:szCs w:val="24"/>
          <w:lang w:val="ro-RO"/>
        </w:rPr>
        <w:t xml:space="preserve"> mai devreme</w:t>
      </w:r>
      <w:r w:rsidR="009943AF" w:rsidRPr="008D7397">
        <w:rPr>
          <w:rFonts w:ascii="Times New Roman" w:hAnsi="Times New Roman" w:cs="Times New Roman"/>
          <w:sz w:val="24"/>
          <w:szCs w:val="24"/>
          <w:lang w:val="ro-RO"/>
        </w:rPr>
        <w:t xml:space="preserve"> de o zi înainte de furnizarea capacității de echilibrare</w:t>
      </w:r>
      <w:r w:rsidR="0051714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sau </w:t>
      </w:r>
      <w:r w:rsidR="005924EB" w:rsidRPr="008D7397">
        <w:rPr>
          <w:rFonts w:ascii="Times New Roman" w:hAnsi="Times New Roman" w:cs="Times New Roman"/>
          <w:sz w:val="24"/>
          <w:szCs w:val="24"/>
          <w:lang w:val="ro-RO"/>
        </w:rPr>
        <w:t xml:space="preserve">pe </w:t>
      </w:r>
      <w:r w:rsidR="00517141" w:rsidRPr="008D7397">
        <w:rPr>
          <w:rFonts w:ascii="Times New Roman" w:hAnsi="Times New Roman" w:cs="Times New Roman"/>
          <w:sz w:val="24"/>
          <w:szCs w:val="24"/>
          <w:lang w:val="ro-RO"/>
        </w:rPr>
        <w:t>durate mai lungi ale contractului</w:t>
      </w:r>
      <w:r w:rsidR="005924E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bookmarkEnd w:id="409"/>
    </w:p>
    <w:p w14:paraId="17C18876" w14:textId="4AC4B921" w:rsidR="00A77A5C" w:rsidRPr="008D7397"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10" w:name="_Ref168391873"/>
      <w:r w:rsidRPr="008D7397">
        <w:rPr>
          <w:rFonts w:ascii="Times New Roman" w:hAnsi="Times New Roman" w:cs="Times New Roman"/>
          <w:sz w:val="24"/>
          <w:szCs w:val="24"/>
          <w:lang w:val="ro-RO"/>
        </w:rPr>
        <w:t xml:space="preserve">În cazul în care se acordă </w:t>
      </w:r>
      <w:r w:rsidR="00203AF8" w:rsidRPr="008D7397">
        <w:rPr>
          <w:rFonts w:ascii="Times New Roman" w:hAnsi="Times New Roman" w:cs="Times New Roman"/>
          <w:sz w:val="24"/>
          <w:szCs w:val="24"/>
          <w:lang w:val="ro-RO"/>
        </w:rPr>
        <w:t xml:space="preserve">o </w:t>
      </w:r>
      <w:r w:rsidRPr="008D7397">
        <w:rPr>
          <w:rFonts w:ascii="Times New Roman" w:hAnsi="Times New Roman" w:cs="Times New Roman"/>
          <w:sz w:val="24"/>
          <w:szCs w:val="24"/>
          <w:lang w:val="ro-RO"/>
        </w:rPr>
        <w:t xml:space="preserve">derogare în conformitate cu alin. </w:t>
      </w:r>
      <w:r w:rsidR="00AC0B10" w:rsidRPr="008D7397">
        <w:rPr>
          <w:rFonts w:ascii="Times New Roman" w:hAnsi="Times New Roman" w:cs="Times New Roman"/>
          <w:sz w:val="24"/>
          <w:szCs w:val="24"/>
          <w:lang w:val="ro-RO"/>
        </w:rPr>
        <w:fldChar w:fldCharType="begin"/>
      </w:r>
      <w:r w:rsidR="00AC0B10" w:rsidRPr="008D7397">
        <w:rPr>
          <w:rFonts w:ascii="Times New Roman" w:hAnsi="Times New Roman" w:cs="Times New Roman"/>
          <w:sz w:val="24"/>
          <w:szCs w:val="24"/>
          <w:lang w:val="ro-RO"/>
        </w:rPr>
        <w:instrText xml:space="preserve"> REF _Ref168391777 \r \h </w:instrText>
      </w:r>
      <w:r w:rsidR="00174215" w:rsidRPr="008D7397">
        <w:rPr>
          <w:rFonts w:ascii="Times New Roman" w:hAnsi="Times New Roman" w:cs="Times New Roman"/>
          <w:sz w:val="24"/>
          <w:szCs w:val="24"/>
          <w:lang w:val="ro-RO"/>
        </w:rPr>
        <w:instrText xml:space="preserve"> \* MERGEFORMAT </w:instrText>
      </w:r>
      <w:r w:rsidR="00AC0B10" w:rsidRPr="008D7397">
        <w:rPr>
          <w:rFonts w:ascii="Times New Roman" w:hAnsi="Times New Roman" w:cs="Times New Roman"/>
          <w:sz w:val="24"/>
          <w:szCs w:val="24"/>
          <w:lang w:val="ro-RO"/>
        </w:rPr>
      </w:r>
      <w:r w:rsidR="00AC0B1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AC0B10"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pentru cel puțin 40% din produsele de echilibrare </w:t>
      </w:r>
      <w:r w:rsidR="000067CA" w:rsidRPr="008D7397">
        <w:rPr>
          <w:rFonts w:ascii="Times New Roman" w:hAnsi="Times New Roman" w:cs="Times New Roman"/>
          <w:sz w:val="24"/>
          <w:szCs w:val="24"/>
          <w:lang w:val="ro-RO"/>
        </w:rPr>
        <w:t xml:space="preserve">standard </w:t>
      </w:r>
      <w:r w:rsidRPr="008D7397">
        <w:rPr>
          <w:rFonts w:ascii="Times New Roman" w:hAnsi="Times New Roman" w:cs="Times New Roman"/>
          <w:sz w:val="24"/>
          <w:szCs w:val="24"/>
          <w:lang w:val="ro-RO"/>
        </w:rPr>
        <w:t xml:space="preserve">și </w:t>
      </w:r>
      <w:r w:rsidR="00652B91" w:rsidRPr="008D7397">
        <w:rPr>
          <w:rFonts w:ascii="Times New Roman" w:hAnsi="Times New Roman" w:cs="Times New Roman"/>
          <w:sz w:val="24"/>
          <w:szCs w:val="24"/>
          <w:lang w:val="ro-RO"/>
        </w:rPr>
        <w:t xml:space="preserve">pentru </w:t>
      </w:r>
      <w:r w:rsidR="00203AF8" w:rsidRPr="008D7397">
        <w:rPr>
          <w:rFonts w:ascii="Times New Roman" w:hAnsi="Times New Roman" w:cs="Times New Roman"/>
          <w:sz w:val="24"/>
          <w:szCs w:val="24"/>
          <w:lang w:val="ro-RO"/>
        </w:rPr>
        <w:t>cel puțin</w:t>
      </w:r>
      <w:r w:rsidR="009943A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30% din toate produsele utilizate pentru capacitatea de echilibrare, contractele </w:t>
      </w:r>
      <w:r w:rsidR="00D2545E"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capacitate</w:t>
      </w:r>
      <w:r w:rsidR="00D2545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echilibrare se încheie </w:t>
      </w:r>
      <w:r w:rsidR="00903D63" w:rsidRPr="008D7397">
        <w:rPr>
          <w:rFonts w:ascii="Times New Roman" w:hAnsi="Times New Roman" w:cs="Times New Roman"/>
          <w:sz w:val="24"/>
          <w:szCs w:val="24"/>
          <w:lang w:val="ro-RO"/>
        </w:rPr>
        <w:t xml:space="preserve">cu cel mult </w:t>
      </w:r>
      <w:r w:rsidRPr="008D7397">
        <w:rPr>
          <w:rFonts w:ascii="Times New Roman" w:hAnsi="Times New Roman" w:cs="Times New Roman"/>
          <w:sz w:val="24"/>
          <w:szCs w:val="24"/>
          <w:lang w:val="ro-RO"/>
        </w:rPr>
        <w:t>o zi înainte de furnizarea capacității de echilibrare</w:t>
      </w:r>
      <w:r w:rsidR="00203AF8" w:rsidRPr="008D7397">
        <w:rPr>
          <w:rFonts w:ascii="Times New Roman" w:hAnsi="Times New Roman" w:cs="Times New Roman"/>
          <w:sz w:val="24"/>
          <w:szCs w:val="24"/>
          <w:lang w:val="ro-RO"/>
        </w:rPr>
        <w:t xml:space="preserve">, iar durata </w:t>
      </w:r>
      <w:r w:rsidRPr="008D7397">
        <w:rPr>
          <w:rFonts w:ascii="Times New Roman" w:hAnsi="Times New Roman" w:cs="Times New Roman"/>
          <w:sz w:val="24"/>
          <w:szCs w:val="24"/>
          <w:lang w:val="ro-RO"/>
        </w:rPr>
        <w:t>contract</w:t>
      </w:r>
      <w:r w:rsidR="00203AF8" w:rsidRPr="008D7397">
        <w:rPr>
          <w:rFonts w:ascii="Times New Roman" w:hAnsi="Times New Roman" w:cs="Times New Roman"/>
          <w:sz w:val="24"/>
          <w:szCs w:val="24"/>
          <w:lang w:val="ro-RO"/>
        </w:rPr>
        <w:t xml:space="preserve">uală este de maxim o </w:t>
      </w:r>
      <w:r w:rsidRPr="008D7397">
        <w:rPr>
          <w:rFonts w:ascii="Times New Roman" w:hAnsi="Times New Roman" w:cs="Times New Roman"/>
          <w:sz w:val="24"/>
          <w:szCs w:val="24"/>
          <w:lang w:val="ro-RO"/>
        </w:rPr>
        <w:t xml:space="preserve">zi. Contractarea părții rămase din capacitatea de echilibrare se </w:t>
      </w:r>
      <w:r w:rsidR="00203AF8" w:rsidRPr="008D7397">
        <w:rPr>
          <w:rFonts w:ascii="Times New Roman" w:hAnsi="Times New Roman" w:cs="Times New Roman"/>
          <w:sz w:val="24"/>
          <w:szCs w:val="24"/>
          <w:lang w:val="ro-RO"/>
        </w:rPr>
        <w:t xml:space="preserve">execută </w:t>
      </w:r>
      <w:r w:rsidRPr="008D7397">
        <w:rPr>
          <w:rFonts w:ascii="Times New Roman" w:hAnsi="Times New Roman" w:cs="Times New Roman"/>
          <w:sz w:val="24"/>
          <w:szCs w:val="24"/>
          <w:lang w:val="ro-RO"/>
        </w:rPr>
        <w:t xml:space="preserve">cu cel mult o lună înainte de furnizarea capacității de echilibrare și </w:t>
      </w:r>
      <w:r w:rsidR="00203AF8"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o </w:t>
      </w:r>
      <w:r w:rsidR="00203AF8" w:rsidRPr="008D7397">
        <w:rPr>
          <w:rFonts w:ascii="Times New Roman" w:hAnsi="Times New Roman" w:cs="Times New Roman"/>
          <w:sz w:val="24"/>
          <w:szCs w:val="24"/>
          <w:lang w:val="ro-RO"/>
        </w:rPr>
        <w:t>durată contractuală de maxim</w:t>
      </w:r>
      <w:r w:rsidRPr="008D7397">
        <w:rPr>
          <w:rFonts w:ascii="Times New Roman" w:hAnsi="Times New Roman" w:cs="Times New Roman"/>
          <w:sz w:val="24"/>
          <w:szCs w:val="24"/>
          <w:lang w:val="ro-RO"/>
        </w:rPr>
        <w:t xml:space="preserve"> o lună.</w:t>
      </w:r>
      <w:bookmarkEnd w:id="410"/>
    </w:p>
    <w:p w14:paraId="21B832A9" w14:textId="702E50E7" w:rsidR="00A77A5C" w:rsidRPr="008D7397"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11" w:name="_Ref170205607"/>
      <w:r w:rsidRPr="008D7397">
        <w:rPr>
          <w:rFonts w:ascii="Times New Roman" w:hAnsi="Times New Roman" w:cs="Times New Roman"/>
          <w:sz w:val="24"/>
          <w:szCs w:val="24"/>
          <w:lang w:val="ro-RO"/>
        </w:rPr>
        <w:t>La cererea operatorului sistem</w:t>
      </w:r>
      <w:r w:rsidR="002A3A8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Agenția poate decide prelungirea </w:t>
      </w:r>
      <w:r w:rsidR="00FE2771" w:rsidRPr="008D7397">
        <w:rPr>
          <w:rFonts w:ascii="Times New Roman" w:hAnsi="Times New Roman" w:cs="Times New Roman"/>
          <w:sz w:val="24"/>
          <w:szCs w:val="24"/>
          <w:lang w:val="ro-RO"/>
        </w:rPr>
        <w:t>duratei</w:t>
      </w:r>
      <w:r w:rsidRPr="008D7397">
        <w:rPr>
          <w:rFonts w:ascii="Times New Roman" w:hAnsi="Times New Roman" w:cs="Times New Roman"/>
          <w:sz w:val="24"/>
          <w:szCs w:val="24"/>
          <w:lang w:val="ro-RO"/>
        </w:rPr>
        <w:t xml:space="preserve"> contractuale a părții rămase din capacitatea de echilibrare menționată la alin. </w:t>
      </w:r>
      <w:r w:rsidR="008B6CA3" w:rsidRPr="008D7397">
        <w:rPr>
          <w:rFonts w:ascii="Times New Roman" w:hAnsi="Times New Roman" w:cs="Times New Roman"/>
          <w:sz w:val="24"/>
          <w:szCs w:val="24"/>
          <w:lang w:val="ro-RO"/>
        </w:rPr>
        <w:fldChar w:fldCharType="begin"/>
      </w:r>
      <w:r w:rsidR="008B6CA3" w:rsidRPr="008D7397">
        <w:rPr>
          <w:rFonts w:ascii="Times New Roman" w:hAnsi="Times New Roman" w:cs="Times New Roman"/>
          <w:sz w:val="24"/>
          <w:szCs w:val="24"/>
          <w:lang w:val="ro-RO"/>
        </w:rPr>
        <w:instrText xml:space="preserve"> REF _Ref168391873 \r \h </w:instrText>
      </w:r>
      <w:r w:rsidR="00174215" w:rsidRPr="008D7397">
        <w:rPr>
          <w:rFonts w:ascii="Times New Roman" w:hAnsi="Times New Roman" w:cs="Times New Roman"/>
          <w:sz w:val="24"/>
          <w:szCs w:val="24"/>
          <w:lang w:val="ro-RO"/>
        </w:rPr>
        <w:instrText xml:space="preserve"> \* MERGEFORMAT </w:instrText>
      </w:r>
      <w:r w:rsidR="008B6CA3" w:rsidRPr="008D7397">
        <w:rPr>
          <w:rFonts w:ascii="Times New Roman" w:hAnsi="Times New Roman" w:cs="Times New Roman"/>
          <w:sz w:val="24"/>
          <w:szCs w:val="24"/>
          <w:lang w:val="ro-RO"/>
        </w:rPr>
      </w:r>
      <w:r w:rsidR="008B6CA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8B6CA3" w:rsidRPr="008D7397">
        <w:rPr>
          <w:rFonts w:ascii="Times New Roman" w:hAnsi="Times New Roman" w:cs="Times New Roman"/>
          <w:sz w:val="24"/>
          <w:szCs w:val="24"/>
          <w:lang w:val="ro-RO"/>
        </w:rPr>
        <w:fldChar w:fldCharType="end"/>
      </w:r>
      <w:r w:rsidR="008B6CA3" w:rsidRPr="008D7397">
        <w:rPr>
          <w:rFonts w:ascii="Times New Roman" w:hAnsi="Times New Roman" w:cs="Times New Roman"/>
          <w:sz w:val="24"/>
          <w:szCs w:val="24"/>
          <w:lang w:val="ro-RO"/>
        </w:rPr>
        <w:t xml:space="preserve"> </w:t>
      </w:r>
      <w:r w:rsidR="00FE2771"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o </w:t>
      </w:r>
      <w:r w:rsidR="00FE2771" w:rsidRPr="008D7397">
        <w:rPr>
          <w:rFonts w:ascii="Times New Roman" w:hAnsi="Times New Roman" w:cs="Times New Roman"/>
          <w:sz w:val="24"/>
          <w:szCs w:val="24"/>
          <w:lang w:val="ro-RO"/>
        </w:rPr>
        <w:t>durată de maxim</w:t>
      </w:r>
      <w:r w:rsidRPr="008D7397">
        <w:rPr>
          <w:rFonts w:ascii="Times New Roman" w:hAnsi="Times New Roman" w:cs="Times New Roman"/>
          <w:sz w:val="24"/>
          <w:szCs w:val="24"/>
          <w:lang w:val="ro-RO"/>
        </w:rPr>
        <w:t xml:space="preserve"> douăsprezece luni, cu condiția ca o astfel de decizie să fie limitată în timp, iar efectele pozitive în ceea ce privește reducerea costurilor pentru consumatorii finali </w:t>
      </w:r>
      <w:r w:rsidR="00903D63"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depășe</w:t>
      </w:r>
      <w:r w:rsidR="00903D6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sc</w:t>
      </w:r>
      <w:r w:rsidR="00903D6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FE2771" w:rsidRPr="008D7397">
        <w:rPr>
          <w:rFonts w:ascii="Times New Roman" w:hAnsi="Times New Roman" w:cs="Times New Roman"/>
          <w:sz w:val="24"/>
          <w:szCs w:val="24"/>
          <w:lang w:val="ro-RO"/>
        </w:rPr>
        <w:t>efectele</w:t>
      </w:r>
      <w:r w:rsidRPr="008D7397">
        <w:rPr>
          <w:rFonts w:ascii="Times New Roman" w:hAnsi="Times New Roman" w:cs="Times New Roman"/>
          <w:sz w:val="24"/>
          <w:szCs w:val="24"/>
          <w:lang w:val="ro-RO"/>
        </w:rPr>
        <w:t xml:space="preserve"> negative asupra pieț</w:t>
      </w:r>
      <w:r w:rsidR="00FE2771" w:rsidRPr="008D7397">
        <w:rPr>
          <w:rFonts w:ascii="Times New Roman" w:hAnsi="Times New Roman" w:cs="Times New Roman"/>
          <w:sz w:val="24"/>
          <w:szCs w:val="24"/>
          <w:lang w:val="ro-RO"/>
        </w:rPr>
        <w:t>ei</w:t>
      </w:r>
      <w:r w:rsidR="00D2545E" w:rsidRPr="008D7397">
        <w:rPr>
          <w:rFonts w:ascii="Times New Roman" w:hAnsi="Times New Roman" w:cs="Times New Roman"/>
          <w:sz w:val="24"/>
          <w:szCs w:val="24"/>
          <w:lang w:val="ro-RO"/>
        </w:rPr>
        <w:t xml:space="preserve"> energiei electrice</w:t>
      </w:r>
      <w:r w:rsidR="00FE2771" w:rsidRPr="008D7397">
        <w:rPr>
          <w:rFonts w:ascii="Times New Roman" w:hAnsi="Times New Roman" w:cs="Times New Roman"/>
          <w:sz w:val="24"/>
          <w:szCs w:val="24"/>
          <w:lang w:val="ro-RO"/>
        </w:rPr>
        <w:t>. Cererea operatorului</w:t>
      </w:r>
      <w:r w:rsidRPr="008D7397">
        <w:rPr>
          <w:rFonts w:ascii="Times New Roman" w:hAnsi="Times New Roman" w:cs="Times New Roman"/>
          <w:sz w:val="24"/>
          <w:szCs w:val="24"/>
          <w:lang w:val="ro-RO"/>
        </w:rPr>
        <w:t xml:space="preserve"> sistem</w:t>
      </w:r>
      <w:r w:rsidR="00FE277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include:</w:t>
      </w:r>
      <w:bookmarkEnd w:id="411"/>
    </w:p>
    <w:p w14:paraId="327C3C56" w14:textId="3D68661C" w:rsidR="00A77A5C" w:rsidRPr="008D7397"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perioada </w:t>
      </w:r>
      <w:r w:rsidR="00FE2771" w:rsidRPr="008D7397">
        <w:rPr>
          <w:rFonts w:ascii="Times New Roman" w:hAnsi="Times New Roman" w:cs="Times New Roman"/>
          <w:sz w:val="24"/>
          <w:szCs w:val="24"/>
          <w:lang w:val="ro-RO"/>
        </w:rPr>
        <w:t xml:space="preserve">de timp pe parcursul căreia </w:t>
      </w:r>
      <w:r w:rsidRPr="008D7397">
        <w:rPr>
          <w:rFonts w:ascii="Times New Roman" w:hAnsi="Times New Roman" w:cs="Times New Roman"/>
          <w:sz w:val="24"/>
          <w:szCs w:val="24"/>
          <w:lang w:val="ro-RO"/>
        </w:rPr>
        <w:t xml:space="preserve">s-ar aplica </w:t>
      </w:r>
      <w:r w:rsidR="00903D63" w:rsidRPr="008D7397">
        <w:rPr>
          <w:rFonts w:ascii="Times New Roman" w:hAnsi="Times New Roman" w:cs="Times New Roman"/>
          <w:sz w:val="24"/>
          <w:szCs w:val="24"/>
          <w:lang w:val="ro-RO"/>
        </w:rPr>
        <w:t>derogarea</w:t>
      </w:r>
      <w:r w:rsidRPr="008D7397">
        <w:rPr>
          <w:rFonts w:ascii="Times New Roman" w:hAnsi="Times New Roman" w:cs="Times New Roman"/>
          <w:sz w:val="24"/>
          <w:szCs w:val="24"/>
          <w:lang w:val="ro-RO"/>
        </w:rPr>
        <w:t>;</w:t>
      </w:r>
    </w:p>
    <w:p w14:paraId="632378E5" w14:textId="692213C1" w:rsidR="00A77A5C" w:rsidRPr="008D7397" w:rsidRDefault="00D2545E"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mărimea</w:t>
      </w:r>
      <w:r w:rsidR="00A77A5C" w:rsidRPr="008D7397">
        <w:rPr>
          <w:rFonts w:ascii="Times New Roman" w:hAnsi="Times New Roman" w:cs="Times New Roman"/>
          <w:sz w:val="24"/>
          <w:szCs w:val="24"/>
          <w:lang w:val="ro-RO"/>
        </w:rPr>
        <w:t xml:space="preserve"> capacității de echilibrare </w:t>
      </w:r>
      <w:r w:rsidR="00FE2771" w:rsidRPr="008D7397">
        <w:rPr>
          <w:rFonts w:ascii="Times New Roman" w:hAnsi="Times New Roman" w:cs="Times New Roman"/>
          <w:sz w:val="24"/>
          <w:szCs w:val="24"/>
          <w:lang w:val="ro-RO"/>
        </w:rPr>
        <w:t>pentru</w:t>
      </w:r>
      <w:r w:rsidR="00A77A5C" w:rsidRPr="008D7397">
        <w:rPr>
          <w:rFonts w:ascii="Times New Roman" w:hAnsi="Times New Roman" w:cs="Times New Roman"/>
          <w:sz w:val="24"/>
          <w:szCs w:val="24"/>
          <w:lang w:val="ro-RO"/>
        </w:rPr>
        <w:t xml:space="preserve"> care s-ar aplica </w:t>
      </w:r>
      <w:r w:rsidR="00903D63" w:rsidRPr="008D7397">
        <w:rPr>
          <w:rFonts w:ascii="Times New Roman" w:hAnsi="Times New Roman" w:cs="Times New Roman"/>
          <w:sz w:val="24"/>
          <w:szCs w:val="24"/>
          <w:lang w:val="ro-RO"/>
        </w:rPr>
        <w:t>derogarea</w:t>
      </w:r>
      <w:r w:rsidR="00A77A5C" w:rsidRPr="008D7397">
        <w:rPr>
          <w:rFonts w:ascii="Times New Roman" w:hAnsi="Times New Roman" w:cs="Times New Roman"/>
          <w:sz w:val="24"/>
          <w:szCs w:val="24"/>
          <w:lang w:val="ro-RO"/>
        </w:rPr>
        <w:t>;</w:t>
      </w:r>
    </w:p>
    <w:p w14:paraId="449DFBF6" w14:textId="5B5CB186" w:rsidR="00A77A5C" w:rsidRPr="008D7397"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analiză a impactului </w:t>
      </w:r>
      <w:r w:rsidR="00903D63" w:rsidRPr="008D7397">
        <w:rPr>
          <w:rFonts w:ascii="Times New Roman" w:hAnsi="Times New Roman" w:cs="Times New Roman"/>
          <w:sz w:val="24"/>
          <w:szCs w:val="24"/>
          <w:lang w:val="ro-RO"/>
        </w:rPr>
        <w:t xml:space="preserve">derogării </w:t>
      </w:r>
      <w:r w:rsidRPr="008D7397">
        <w:rPr>
          <w:rFonts w:ascii="Times New Roman" w:hAnsi="Times New Roman" w:cs="Times New Roman"/>
          <w:sz w:val="24"/>
          <w:szCs w:val="24"/>
          <w:lang w:val="ro-RO"/>
        </w:rPr>
        <w:t>asupra participării resurselor de echilibrare;</w:t>
      </w:r>
    </w:p>
    <w:p w14:paraId="0D3156FB" w14:textId="121BB7C9" w:rsidR="00A77A5C" w:rsidRPr="008D7397"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justificare a </w:t>
      </w:r>
      <w:r w:rsidR="00903D63" w:rsidRPr="008D7397">
        <w:rPr>
          <w:rFonts w:ascii="Times New Roman" w:hAnsi="Times New Roman" w:cs="Times New Roman"/>
          <w:sz w:val="24"/>
          <w:szCs w:val="24"/>
          <w:lang w:val="ro-RO"/>
        </w:rPr>
        <w:t xml:space="preserve">derogării </w:t>
      </w:r>
      <w:r w:rsidRPr="008D7397">
        <w:rPr>
          <w:rFonts w:ascii="Times New Roman" w:hAnsi="Times New Roman" w:cs="Times New Roman"/>
          <w:sz w:val="24"/>
          <w:szCs w:val="24"/>
          <w:lang w:val="ro-RO"/>
        </w:rPr>
        <w:t xml:space="preserve">care să demonstreze că </w:t>
      </w:r>
      <w:r w:rsidR="00903D63" w:rsidRPr="008D7397">
        <w:rPr>
          <w:rFonts w:ascii="Times New Roman" w:hAnsi="Times New Roman" w:cs="Times New Roman"/>
          <w:sz w:val="24"/>
          <w:szCs w:val="24"/>
          <w:lang w:val="ro-RO"/>
        </w:rPr>
        <w:t>aceasta</w:t>
      </w:r>
      <w:r w:rsidRPr="008D7397">
        <w:rPr>
          <w:rFonts w:ascii="Times New Roman" w:hAnsi="Times New Roman" w:cs="Times New Roman"/>
          <w:sz w:val="24"/>
          <w:szCs w:val="24"/>
          <w:lang w:val="ro-RO"/>
        </w:rPr>
        <w:t xml:space="preserve"> ar duce la costuri mai mici pentru consumatorii finali.</w:t>
      </w:r>
    </w:p>
    <w:p w14:paraId="22B13F31" w14:textId="0D66FF6A" w:rsidR="00A77A5C"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raportează Secretariatului Com</w:t>
      </w:r>
      <w:r w:rsidR="007714BE" w:rsidRPr="008D7397">
        <w:rPr>
          <w:rFonts w:ascii="Times New Roman" w:hAnsi="Times New Roman" w:cs="Times New Roman"/>
          <w:sz w:val="24"/>
          <w:szCs w:val="24"/>
          <w:lang w:val="ro-RO"/>
        </w:rPr>
        <w:t>unității Energetice și Comitetului</w:t>
      </w:r>
      <w:r w:rsidRPr="008D7397">
        <w:rPr>
          <w:rFonts w:ascii="Times New Roman" w:hAnsi="Times New Roman" w:cs="Times New Roman"/>
          <w:sz w:val="24"/>
          <w:szCs w:val="24"/>
          <w:lang w:val="ro-RO"/>
        </w:rPr>
        <w:t xml:space="preserve"> de Regl</w:t>
      </w:r>
      <w:r w:rsidR="007714BE"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cu privire la </w:t>
      </w:r>
      <w:r w:rsidR="005B2BAA" w:rsidRPr="008D7397">
        <w:rPr>
          <w:rFonts w:ascii="Times New Roman" w:hAnsi="Times New Roman" w:cs="Times New Roman"/>
          <w:sz w:val="24"/>
          <w:szCs w:val="24"/>
          <w:lang w:val="ro-RO"/>
        </w:rPr>
        <w:t xml:space="preserve">cota parte </w:t>
      </w:r>
      <w:r w:rsidR="007714BE" w:rsidRPr="008D7397">
        <w:rPr>
          <w:rFonts w:ascii="Times New Roman" w:hAnsi="Times New Roman" w:cs="Times New Roman"/>
          <w:sz w:val="24"/>
          <w:szCs w:val="24"/>
          <w:lang w:val="ro-RO"/>
        </w:rPr>
        <w:t>din puterea totală</w:t>
      </w:r>
      <w:r w:rsidRPr="008D7397">
        <w:rPr>
          <w:rFonts w:ascii="Times New Roman" w:hAnsi="Times New Roman" w:cs="Times New Roman"/>
          <w:sz w:val="24"/>
          <w:szCs w:val="24"/>
          <w:lang w:val="ro-RO"/>
        </w:rPr>
        <w:t xml:space="preserve"> </w:t>
      </w:r>
      <w:r w:rsidR="007714BE" w:rsidRPr="008D7397">
        <w:rPr>
          <w:rFonts w:ascii="Times New Roman" w:hAnsi="Times New Roman" w:cs="Times New Roman"/>
          <w:sz w:val="24"/>
          <w:szCs w:val="24"/>
          <w:lang w:val="ro-RO"/>
        </w:rPr>
        <w:t xml:space="preserve">care face obiectul unor </w:t>
      </w:r>
      <w:r w:rsidRPr="008D7397">
        <w:rPr>
          <w:rFonts w:ascii="Times New Roman" w:hAnsi="Times New Roman" w:cs="Times New Roman"/>
          <w:sz w:val="24"/>
          <w:szCs w:val="24"/>
          <w:lang w:val="ro-RO"/>
        </w:rPr>
        <w:t xml:space="preserve">contracte cu o durată </w:t>
      </w:r>
      <w:r w:rsidR="007714BE" w:rsidRPr="008D7397">
        <w:rPr>
          <w:rFonts w:ascii="Times New Roman" w:hAnsi="Times New Roman" w:cs="Times New Roman"/>
          <w:sz w:val="24"/>
          <w:szCs w:val="24"/>
          <w:lang w:val="ro-RO"/>
        </w:rPr>
        <w:t xml:space="preserve">mai mare de o zi </w:t>
      </w:r>
      <w:r w:rsidRPr="008D7397">
        <w:rPr>
          <w:rFonts w:ascii="Times New Roman" w:hAnsi="Times New Roman" w:cs="Times New Roman"/>
          <w:sz w:val="24"/>
          <w:szCs w:val="24"/>
          <w:lang w:val="ro-RO"/>
        </w:rPr>
        <w:t xml:space="preserve">sau </w:t>
      </w:r>
      <w:r w:rsidR="007714BE"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o perioadă de achiziție mai mare de o zi.</w:t>
      </w:r>
    </w:p>
    <w:p w14:paraId="47921D00" w14:textId="62A5DDBB" w:rsidR="00A77A5C"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Operatorul sistem</w:t>
      </w:r>
      <w:r w:rsidR="00172DF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publică cât mai </w:t>
      </w:r>
      <w:r w:rsidR="00172DFA" w:rsidRPr="008D7397">
        <w:rPr>
          <w:rFonts w:ascii="Times New Roman" w:hAnsi="Times New Roman" w:cs="Times New Roman"/>
          <w:sz w:val="24"/>
          <w:szCs w:val="24"/>
          <w:lang w:val="ro-RO"/>
        </w:rPr>
        <w:t>curând posibil</w:t>
      </w:r>
      <w:r w:rsidRPr="008D7397">
        <w:rPr>
          <w:rFonts w:ascii="Times New Roman" w:hAnsi="Times New Roman" w:cs="Times New Roman"/>
          <w:sz w:val="24"/>
          <w:szCs w:val="24"/>
          <w:lang w:val="ro-RO"/>
        </w:rPr>
        <w:t xml:space="preserve">, dar cu o întârziere de </w:t>
      </w:r>
      <w:r w:rsidR="00172DFA" w:rsidRPr="008D7397">
        <w:rPr>
          <w:rFonts w:ascii="Times New Roman" w:hAnsi="Times New Roman" w:cs="Times New Roman"/>
          <w:sz w:val="24"/>
          <w:szCs w:val="24"/>
          <w:lang w:val="ro-RO"/>
        </w:rPr>
        <w:t>maxim</w:t>
      </w:r>
      <w:r w:rsidRPr="008D7397">
        <w:rPr>
          <w:rFonts w:ascii="Times New Roman" w:hAnsi="Times New Roman" w:cs="Times New Roman"/>
          <w:sz w:val="24"/>
          <w:szCs w:val="24"/>
          <w:lang w:val="ro-RO"/>
        </w:rPr>
        <w:t xml:space="preserve"> 30 de minute</w:t>
      </w:r>
      <w:r w:rsidR="00172DFA" w:rsidRPr="008D7397">
        <w:rPr>
          <w:rFonts w:ascii="Times New Roman" w:hAnsi="Times New Roman" w:cs="Times New Roman"/>
          <w:sz w:val="24"/>
          <w:szCs w:val="24"/>
          <w:lang w:val="ro-RO"/>
        </w:rPr>
        <w:t xml:space="preserve"> după livrare</w:t>
      </w:r>
      <w:r w:rsidRPr="008D7397">
        <w:rPr>
          <w:rFonts w:ascii="Times New Roman" w:hAnsi="Times New Roman" w:cs="Times New Roman"/>
          <w:sz w:val="24"/>
          <w:szCs w:val="24"/>
          <w:lang w:val="ro-RO"/>
        </w:rPr>
        <w:t xml:space="preserve">, </w:t>
      </w:r>
      <w:r w:rsidR="005B2BAA" w:rsidRPr="008D7397">
        <w:rPr>
          <w:rFonts w:ascii="Times New Roman" w:hAnsi="Times New Roman" w:cs="Times New Roman"/>
          <w:sz w:val="24"/>
          <w:szCs w:val="24"/>
          <w:lang w:val="ro-RO"/>
        </w:rPr>
        <w:t xml:space="preserve">bilanțul </w:t>
      </w:r>
      <w:r w:rsidR="00172DFA" w:rsidRPr="008D7397">
        <w:rPr>
          <w:rFonts w:ascii="Times New Roman" w:hAnsi="Times New Roman" w:cs="Times New Roman"/>
          <w:sz w:val="24"/>
          <w:szCs w:val="24"/>
          <w:lang w:val="ro-RO"/>
        </w:rPr>
        <w:t>actual</w:t>
      </w:r>
      <w:r w:rsidRPr="008D7397">
        <w:rPr>
          <w:rFonts w:ascii="Times New Roman" w:hAnsi="Times New Roman" w:cs="Times New Roman"/>
          <w:sz w:val="24"/>
          <w:szCs w:val="24"/>
          <w:lang w:val="ro-RO"/>
        </w:rPr>
        <w:t xml:space="preserve"> al sistemului din zona sa de programare, prețurile de dezechilibru estimat</w:t>
      </w:r>
      <w:r w:rsidR="0005705E" w:rsidRPr="008D7397">
        <w:rPr>
          <w:rFonts w:ascii="Times New Roman" w:hAnsi="Times New Roman" w:cs="Times New Roman"/>
          <w:sz w:val="24"/>
          <w:szCs w:val="24"/>
          <w:lang w:val="ro-RO"/>
        </w:rPr>
        <w:t>e și prețurile estimate ale</w:t>
      </w:r>
      <w:r w:rsidRPr="008D7397">
        <w:rPr>
          <w:rFonts w:ascii="Times New Roman" w:hAnsi="Times New Roman" w:cs="Times New Roman"/>
          <w:sz w:val="24"/>
          <w:szCs w:val="24"/>
          <w:lang w:val="ro-RO"/>
        </w:rPr>
        <w:t xml:space="preserve"> energie</w:t>
      </w:r>
      <w:r w:rsidR="0005705E"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de echilibrare.</w:t>
      </w:r>
    </w:p>
    <w:p w14:paraId="1C426465" w14:textId="7CED1070" w:rsidR="00DD35ED" w:rsidRPr="008D7397" w:rsidRDefault="00A25C59"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produsele de echilibrare standard nu sunt suficiente pentru a asigura siguranța în funcționare a sistemului electroenergetic sau în cazul în care unele resurse de echilibrare nu pot participa la piața de echilibrare prin produse de echilibrare standard, o</w:t>
      </w:r>
      <w:r w:rsidR="003C72B8" w:rsidRPr="008D7397">
        <w:rPr>
          <w:rFonts w:ascii="Times New Roman" w:hAnsi="Times New Roman" w:cs="Times New Roman"/>
          <w:sz w:val="24"/>
          <w:szCs w:val="24"/>
          <w:lang w:val="ro-RO"/>
        </w:rPr>
        <w:t xml:space="preserve">peratorul </w:t>
      </w:r>
      <w:r w:rsidR="00A77A5C" w:rsidRPr="008D7397">
        <w:rPr>
          <w:rFonts w:ascii="Times New Roman" w:hAnsi="Times New Roman" w:cs="Times New Roman"/>
          <w:sz w:val="24"/>
          <w:szCs w:val="24"/>
          <w:lang w:val="ro-RO"/>
        </w:rPr>
        <w:t>sistem</w:t>
      </w:r>
      <w:r w:rsidR="003C72B8" w:rsidRPr="008D7397">
        <w:rPr>
          <w:rFonts w:ascii="Times New Roman" w:hAnsi="Times New Roman" w:cs="Times New Roman"/>
          <w:sz w:val="24"/>
          <w:szCs w:val="24"/>
          <w:lang w:val="ro-RO"/>
        </w:rPr>
        <w:t>ului</w:t>
      </w:r>
      <w:r w:rsidR="00A77A5C" w:rsidRPr="008D7397">
        <w:rPr>
          <w:rFonts w:ascii="Times New Roman" w:hAnsi="Times New Roman" w:cs="Times New Roman"/>
          <w:sz w:val="24"/>
          <w:szCs w:val="24"/>
          <w:lang w:val="ro-RO"/>
        </w:rPr>
        <w:t xml:space="preserve"> de transport poate, </w:t>
      </w:r>
      <w:r w:rsidRPr="008D7397">
        <w:rPr>
          <w:rFonts w:ascii="Times New Roman" w:hAnsi="Times New Roman" w:cs="Times New Roman"/>
          <w:sz w:val="24"/>
          <w:szCs w:val="24"/>
          <w:lang w:val="ro-RO"/>
        </w:rPr>
        <w:t xml:space="preserve"> </w:t>
      </w:r>
      <w:r w:rsidR="00A77A5C" w:rsidRPr="008D7397">
        <w:rPr>
          <w:rFonts w:ascii="Times New Roman" w:hAnsi="Times New Roman" w:cs="Times New Roman"/>
          <w:sz w:val="24"/>
          <w:szCs w:val="24"/>
          <w:lang w:val="ro-RO"/>
        </w:rPr>
        <w:t>propune, iar Agenția poate apro</w:t>
      </w:r>
      <w:r w:rsidR="000067CA" w:rsidRPr="008D7397">
        <w:rPr>
          <w:rFonts w:ascii="Times New Roman" w:hAnsi="Times New Roman" w:cs="Times New Roman"/>
          <w:sz w:val="24"/>
          <w:szCs w:val="24"/>
          <w:lang w:val="ro-RO"/>
        </w:rPr>
        <w:t xml:space="preserve">ba, derogări de la </w:t>
      </w:r>
      <w:r w:rsidR="00AC0B10" w:rsidRPr="008D7397">
        <w:rPr>
          <w:rFonts w:ascii="Times New Roman" w:hAnsi="Times New Roman" w:cs="Times New Roman"/>
          <w:sz w:val="24"/>
          <w:szCs w:val="24"/>
          <w:lang w:val="ro-RO"/>
        </w:rPr>
        <w:fldChar w:fldCharType="begin"/>
      </w:r>
      <w:r w:rsidR="00AC0B10" w:rsidRPr="008D7397">
        <w:rPr>
          <w:rFonts w:ascii="Times New Roman" w:hAnsi="Times New Roman" w:cs="Times New Roman"/>
          <w:sz w:val="24"/>
          <w:szCs w:val="24"/>
          <w:lang w:val="ro-RO"/>
        </w:rPr>
        <w:instrText xml:space="preserve"> REF _Ref168391705 \r \h </w:instrText>
      </w:r>
      <w:r w:rsidR="00174215" w:rsidRPr="008D7397">
        <w:rPr>
          <w:rFonts w:ascii="Times New Roman" w:hAnsi="Times New Roman" w:cs="Times New Roman"/>
          <w:sz w:val="24"/>
          <w:szCs w:val="24"/>
          <w:lang w:val="ro-RO"/>
        </w:rPr>
        <w:instrText xml:space="preserve"> \* MERGEFORMAT </w:instrText>
      </w:r>
      <w:r w:rsidR="00AC0B10" w:rsidRPr="008D7397">
        <w:rPr>
          <w:rFonts w:ascii="Times New Roman" w:hAnsi="Times New Roman" w:cs="Times New Roman"/>
          <w:sz w:val="24"/>
          <w:szCs w:val="24"/>
          <w:lang w:val="ro-RO"/>
        </w:rPr>
      </w:r>
      <w:r w:rsidR="00AC0B1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91</w:t>
      </w:r>
      <w:r w:rsidR="00AC0B10" w:rsidRPr="008D7397">
        <w:rPr>
          <w:rFonts w:ascii="Times New Roman" w:hAnsi="Times New Roman" w:cs="Times New Roman"/>
          <w:sz w:val="24"/>
          <w:szCs w:val="24"/>
          <w:lang w:val="ro-RO"/>
        </w:rPr>
        <w:fldChar w:fldCharType="end"/>
      </w:r>
      <w:r w:rsidR="00A77A5C" w:rsidRPr="008D7397">
        <w:rPr>
          <w:rFonts w:ascii="Times New Roman" w:hAnsi="Times New Roman" w:cs="Times New Roman"/>
          <w:sz w:val="24"/>
          <w:szCs w:val="24"/>
          <w:lang w:val="ro-RO"/>
        </w:rPr>
        <w:t xml:space="preserve"> alin</w:t>
      </w:r>
      <w:r w:rsidR="008C35B9" w:rsidRPr="008D7397">
        <w:rPr>
          <w:rFonts w:ascii="Times New Roman" w:hAnsi="Times New Roman" w:cs="Times New Roman"/>
          <w:sz w:val="24"/>
          <w:szCs w:val="24"/>
          <w:lang w:val="ro-RO"/>
        </w:rPr>
        <w:t>iatele</w:t>
      </w:r>
      <w:r w:rsidR="00A77A5C" w:rsidRPr="008D7397">
        <w:rPr>
          <w:rFonts w:ascii="Times New Roman" w:hAnsi="Times New Roman" w:cs="Times New Roman"/>
          <w:sz w:val="24"/>
          <w:szCs w:val="24"/>
          <w:lang w:val="ro-RO"/>
        </w:rPr>
        <w:t xml:space="preserve"> </w:t>
      </w:r>
      <w:r w:rsidR="00AC0B10" w:rsidRPr="008D7397">
        <w:rPr>
          <w:rFonts w:ascii="Times New Roman" w:hAnsi="Times New Roman" w:cs="Times New Roman"/>
          <w:sz w:val="24"/>
          <w:szCs w:val="24"/>
          <w:lang w:val="ro-RO"/>
        </w:rPr>
        <w:fldChar w:fldCharType="begin"/>
      </w:r>
      <w:r w:rsidR="00AC0B10" w:rsidRPr="008D7397">
        <w:rPr>
          <w:rFonts w:ascii="Times New Roman" w:hAnsi="Times New Roman" w:cs="Times New Roman"/>
          <w:sz w:val="24"/>
          <w:szCs w:val="24"/>
          <w:lang w:val="ro-RO"/>
        </w:rPr>
        <w:instrText xml:space="preserve"> REF _Ref168391722 \r \h </w:instrText>
      </w:r>
      <w:r w:rsidR="00174215" w:rsidRPr="008D7397">
        <w:rPr>
          <w:rFonts w:ascii="Times New Roman" w:hAnsi="Times New Roman" w:cs="Times New Roman"/>
          <w:sz w:val="24"/>
          <w:szCs w:val="24"/>
          <w:lang w:val="ro-RO"/>
        </w:rPr>
        <w:instrText xml:space="preserve"> \* MERGEFORMAT </w:instrText>
      </w:r>
      <w:r w:rsidR="00AC0B10" w:rsidRPr="008D7397">
        <w:rPr>
          <w:rFonts w:ascii="Times New Roman" w:hAnsi="Times New Roman" w:cs="Times New Roman"/>
          <w:sz w:val="24"/>
          <w:szCs w:val="24"/>
          <w:lang w:val="ro-RO"/>
        </w:rPr>
      </w:r>
      <w:r w:rsidR="00AC0B1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AC0B10" w:rsidRPr="008D7397">
        <w:rPr>
          <w:rFonts w:ascii="Times New Roman" w:hAnsi="Times New Roman" w:cs="Times New Roman"/>
          <w:sz w:val="24"/>
          <w:szCs w:val="24"/>
          <w:lang w:val="ro-RO"/>
        </w:rPr>
        <w:fldChar w:fldCharType="end"/>
      </w:r>
      <w:r w:rsidR="00AC0B10" w:rsidRPr="008D7397">
        <w:rPr>
          <w:rFonts w:ascii="Times New Roman" w:hAnsi="Times New Roman" w:cs="Times New Roman"/>
          <w:sz w:val="24"/>
          <w:szCs w:val="24"/>
          <w:lang w:val="ro-RO"/>
        </w:rPr>
        <w:t xml:space="preserve"> </w:t>
      </w:r>
      <w:r w:rsidR="00A77A5C" w:rsidRPr="008D7397">
        <w:rPr>
          <w:rFonts w:ascii="Times New Roman" w:hAnsi="Times New Roman" w:cs="Times New Roman"/>
          <w:sz w:val="24"/>
          <w:szCs w:val="24"/>
          <w:lang w:val="ro-RO"/>
        </w:rPr>
        <w:t xml:space="preserve">și </w:t>
      </w:r>
      <w:r w:rsidR="00AC0B10" w:rsidRPr="008D7397">
        <w:rPr>
          <w:rFonts w:ascii="Times New Roman" w:hAnsi="Times New Roman" w:cs="Times New Roman"/>
          <w:sz w:val="24"/>
          <w:szCs w:val="24"/>
          <w:lang w:val="ro-RO"/>
        </w:rPr>
        <w:fldChar w:fldCharType="begin"/>
      </w:r>
      <w:r w:rsidR="00AC0B10" w:rsidRPr="008D7397">
        <w:rPr>
          <w:rFonts w:ascii="Times New Roman" w:hAnsi="Times New Roman" w:cs="Times New Roman"/>
          <w:sz w:val="24"/>
          <w:szCs w:val="24"/>
          <w:lang w:val="ro-RO"/>
        </w:rPr>
        <w:instrText xml:space="preserve"> REF _Ref168391734 \r \h </w:instrText>
      </w:r>
      <w:r w:rsidR="00174215" w:rsidRPr="008D7397">
        <w:rPr>
          <w:rFonts w:ascii="Times New Roman" w:hAnsi="Times New Roman" w:cs="Times New Roman"/>
          <w:sz w:val="24"/>
          <w:szCs w:val="24"/>
          <w:lang w:val="ro-RO"/>
        </w:rPr>
        <w:instrText xml:space="preserve"> \* MERGEFORMAT </w:instrText>
      </w:r>
      <w:r w:rsidR="00AC0B10" w:rsidRPr="008D7397">
        <w:rPr>
          <w:rFonts w:ascii="Times New Roman" w:hAnsi="Times New Roman" w:cs="Times New Roman"/>
          <w:sz w:val="24"/>
          <w:szCs w:val="24"/>
          <w:lang w:val="ro-RO"/>
        </w:rPr>
      </w:r>
      <w:r w:rsidR="00AC0B1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AC0B10" w:rsidRPr="008D7397">
        <w:rPr>
          <w:rFonts w:ascii="Times New Roman" w:hAnsi="Times New Roman" w:cs="Times New Roman"/>
          <w:sz w:val="24"/>
          <w:szCs w:val="24"/>
          <w:lang w:val="ro-RO"/>
        </w:rPr>
        <w:fldChar w:fldCharType="end"/>
      </w:r>
      <w:r w:rsidR="00AC0B10" w:rsidRPr="008D7397">
        <w:rPr>
          <w:rFonts w:ascii="Times New Roman" w:hAnsi="Times New Roman" w:cs="Times New Roman"/>
          <w:sz w:val="24"/>
          <w:szCs w:val="24"/>
          <w:lang w:val="ro-RO"/>
        </w:rPr>
        <w:t xml:space="preserve"> </w:t>
      </w:r>
      <w:r w:rsidR="00A77A5C" w:rsidRPr="008D7397">
        <w:rPr>
          <w:rFonts w:ascii="Times New Roman" w:hAnsi="Times New Roman" w:cs="Times New Roman"/>
          <w:sz w:val="24"/>
          <w:szCs w:val="24"/>
          <w:lang w:val="ro-RO"/>
        </w:rPr>
        <w:t xml:space="preserve">pentru produse de echilibrare specifice care sunt activate local fără a le schimba cu alți operatori </w:t>
      </w:r>
      <w:r w:rsidR="000067CA" w:rsidRPr="008D7397">
        <w:rPr>
          <w:rFonts w:ascii="Times New Roman" w:hAnsi="Times New Roman" w:cs="Times New Roman"/>
          <w:sz w:val="24"/>
          <w:szCs w:val="24"/>
          <w:lang w:val="ro-RO"/>
        </w:rPr>
        <w:t>ai</w:t>
      </w:r>
      <w:r w:rsidR="00A77A5C" w:rsidRPr="008D7397">
        <w:rPr>
          <w:rFonts w:ascii="Times New Roman" w:hAnsi="Times New Roman" w:cs="Times New Roman"/>
          <w:sz w:val="24"/>
          <w:szCs w:val="24"/>
          <w:lang w:val="ro-RO"/>
        </w:rPr>
        <w:t xml:space="preserve"> sisteme</w:t>
      </w:r>
      <w:r w:rsidR="000067CA" w:rsidRPr="008D7397">
        <w:rPr>
          <w:rFonts w:ascii="Times New Roman" w:hAnsi="Times New Roman" w:cs="Times New Roman"/>
          <w:sz w:val="24"/>
          <w:szCs w:val="24"/>
          <w:lang w:val="ro-RO"/>
        </w:rPr>
        <w:t>lor de transport. Propunerile</w:t>
      </w:r>
      <w:r w:rsidR="00A77A5C" w:rsidRPr="008D7397">
        <w:rPr>
          <w:rFonts w:ascii="Times New Roman" w:hAnsi="Times New Roman" w:cs="Times New Roman"/>
          <w:sz w:val="24"/>
          <w:szCs w:val="24"/>
          <w:lang w:val="ro-RO"/>
        </w:rPr>
        <w:t xml:space="preserve"> de derogări includ o descriere a mă</w:t>
      </w:r>
      <w:r w:rsidR="000067CA" w:rsidRPr="008D7397">
        <w:rPr>
          <w:rFonts w:ascii="Times New Roman" w:hAnsi="Times New Roman" w:cs="Times New Roman"/>
          <w:sz w:val="24"/>
          <w:szCs w:val="24"/>
          <w:lang w:val="ro-RO"/>
        </w:rPr>
        <w:t xml:space="preserve">surilor propuse pentru a reduce utilizarea anumitor produse care fac obiectul </w:t>
      </w:r>
      <w:r w:rsidR="00A77A5C" w:rsidRPr="008D7397">
        <w:rPr>
          <w:rFonts w:ascii="Times New Roman" w:hAnsi="Times New Roman" w:cs="Times New Roman"/>
          <w:sz w:val="24"/>
          <w:szCs w:val="24"/>
          <w:lang w:val="ro-RO"/>
        </w:rPr>
        <w:t xml:space="preserve">eficienței economice, </w:t>
      </w:r>
      <w:r w:rsidRPr="008D7397">
        <w:rPr>
          <w:rFonts w:ascii="Times New Roman" w:hAnsi="Times New Roman" w:cs="Times New Roman"/>
          <w:sz w:val="24"/>
          <w:szCs w:val="24"/>
          <w:lang w:val="ro-RO"/>
        </w:rPr>
        <w:t>o argumentare</w:t>
      </w:r>
      <w:r w:rsidR="00A77A5C" w:rsidRPr="008D7397">
        <w:rPr>
          <w:rFonts w:ascii="Times New Roman" w:hAnsi="Times New Roman" w:cs="Times New Roman"/>
          <w:sz w:val="24"/>
          <w:szCs w:val="24"/>
          <w:lang w:val="ro-RO"/>
        </w:rPr>
        <w:t xml:space="preserve"> </w:t>
      </w:r>
      <w:r w:rsidR="000067CA" w:rsidRPr="008D7397">
        <w:rPr>
          <w:rFonts w:ascii="Times New Roman" w:hAnsi="Times New Roman" w:cs="Times New Roman"/>
          <w:sz w:val="24"/>
          <w:szCs w:val="24"/>
          <w:lang w:val="ro-RO"/>
        </w:rPr>
        <w:t xml:space="preserve">a faptului că </w:t>
      </w:r>
      <w:r w:rsidR="00A77A5C" w:rsidRPr="008D7397">
        <w:rPr>
          <w:rFonts w:ascii="Times New Roman" w:hAnsi="Times New Roman" w:cs="Times New Roman"/>
          <w:sz w:val="24"/>
          <w:szCs w:val="24"/>
          <w:lang w:val="ro-RO"/>
        </w:rPr>
        <w:t xml:space="preserve">produsele specifice nu creează ineficiențe și </w:t>
      </w:r>
      <w:r w:rsidR="000067CA" w:rsidRPr="008D7397">
        <w:rPr>
          <w:rFonts w:ascii="Times New Roman" w:hAnsi="Times New Roman" w:cs="Times New Roman"/>
          <w:sz w:val="24"/>
          <w:szCs w:val="24"/>
          <w:lang w:val="ro-RO"/>
        </w:rPr>
        <w:t>denaturări</w:t>
      </w:r>
      <w:r w:rsidR="00A77A5C" w:rsidRPr="008D7397">
        <w:rPr>
          <w:rFonts w:ascii="Times New Roman" w:hAnsi="Times New Roman" w:cs="Times New Roman"/>
          <w:sz w:val="24"/>
          <w:szCs w:val="24"/>
          <w:lang w:val="ro-RO"/>
        </w:rPr>
        <w:t xml:space="preserve"> semnificative pe piața </w:t>
      </w:r>
      <w:r w:rsidR="007D12AE" w:rsidRPr="008D7397">
        <w:rPr>
          <w:rFonts w:ascii="Times New Roman" w:hAnsi="Times New Roman" w:cs="Times New Roman"/>
          <w:sz w:val="24"/>
          <w:szCs w:val="24"/>
          <w:lang w:val="ro-RO"/>
        </w:rPr>
        <w:t>de echilibrare</w:t>
      </w:r>
      <w:r w:rsidR="00A77A5C" w:rsidRPr="008D7397">
        <w:rPr>
          <w:rFonts w:ascii="Times New Roman" w:hAnsi="Times New Roman" w:cs="Times New Roman"/>
          <w:sz w:val="24"/>
          <w:szCs w:val="24"/>
          <w:lang w:val="ro-RO"/>
        </w:rPr>
        <w:t xml:space="preserve"> </w:t>
      </w:r>
      <w:r w:rsidR="000067CA" w:rsidRPr="008D7397">
        <w:rPr>
          <w:rFonts w:ascii="Times New Roman" w:hAnsi="Times New Roman" w:cs="Times New Roman"/>
          <w:sz w:val="24"/>
          <w:szCs w:val="24"/>
          <w:lang w:val="ro-RO"/>
        </w:rPr>
        <w:t>fie din</w:t>
      </w:r>
      <w:r w:rsidR="00A77A5C" w:rsidRPr="008D7397">
        <w:rPr>
          <w:rFonts w:ascii="Times New Roman" w:hAnsi="Times New Roman" w:cs="Times New Roman"/>
          <w:sz w:val="24"/>
          <w:szCs w:val="24"/>
          <w:lang w:val="ro-RO"/>
        </w:rPr>
        <w:t xml:space="preserve"> interiorul, </w:t>
      </w:r>
      <w:r w:rsidR="000067CA" w:rsidRPr="008D7397">
        <w:rPr>
          <w:rFonts w:ascii="Times New Roman" w:hAnsi="Times New Roman" w:cs="Times New Roman"/>
          <w:sz w:val="24"/>
          <w:szCs w:val="24"/>
          <w:lang w:val="ro-RO"/>
        </w:rPr>
        <w:t xml:space="preserve">fie din </w:t>
      </w:r>
      <w:r w:rsidR="00A77A5C" w:rsidRPr="008D7397">
        <w:rPr>
          <w:rFonts w:ascii="Times New Roman" w:hAnsi="Times New Roman" w:cs="Times New Roman"/>
          <w:sz w:val="24"/>
          <w:szCs w:val="24"/>
          <w:lang w:val="ro-RO"/>
        </w:rPr>
        <w:t xml:space="preserve">afara zonei de programare, precum și, după caz, </w:t>
      </w:r>
      <w:r w:rsidR="000067CA" w:rsidRPr="008D7397">
        <w:rPr>
          <w:rFonts w:ascii="Times New Roman" w:hAnsi="Times New Roman" w:cs="Times New Roman"/>
          <w:sz w:val="24"/>
          <w:szCs w:val="24"/>
          <w:lang w:val="ro-RO"/>
        </w:rPr>
        <w:t>norme și informații</w:t>
      </w:r>
      <w:r w:rsidR="00A77A5C" w:rsidRPr="008D7397">
        <w:rPr>
          <w:rFonts w:ascii="Times New Roman" w:hAnsi="Times New Roman" w:cs="Times New Roman"/>
          <w:sz w:val="24"/>
          <w:szCs w:val="24"/>
          <w:lang w:val="ro-RO"/>
        </w:rPr>
        <w:t xml:space="preserve"> pentru procesul de </w:t>
      </w:r>
      <w:r w:rsidR="000067CA" w:rsidRPr="008D7397">
        <w:rPr>
          <w:rFonts w:ascii="Times New Roman" w:hAnsi="Times New Roman" w:cs="Times New Roman"/>
          <w:sz w:val="24"/>
          <w:szCs w:val="24"/>
          <w:lang w:val="ro-RO"/>
        </w:rPr>
        <w:t>transformare</w:t>
      </w:r>
      <w:r w:rsidR="00A77A5C" w:rsidRPr="008D7397">
        <w:rPr>
          <w:rFonts w:ascii="Times New Roman" w:hAnsi="Times New Roman" w:cs="Times New Roman"/>
          <w:sz w:val="24"/>
          <w:szCs w:val="24"/>
          <w:lang w:val="ro-RO"/>
        </w:rPr>
        <w:t xml:space="preserve"> a ofertelor de energie de echilibrare din produse de echilibrare specifice în oferte de energie de echilibrare din produse de echilibrare standard.</w:t>
      </w:r>
    </w:p>
    <w:p w14:paraId="51B537A5" w14:textId="1B1C9E49" w:rsidR="00DD35ED"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Derogări specifice de la anumite cerințe legate de echilibrarea sistemului </w:t>
      </w:r>
      <w:r w:rsidR="006478DA"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pot fi acordate de către Age</w:t>
      </w:r>
      <w:r w:rsidR="00F13422" w:rsidRPr="008D7397">
        <w:rPr>
          <w:rFonts w:ascii="Times New Roman" w:hAnsi="Times New Roman" w:cs="Times New Roman"/>
          <w:sz w:val="24"/>
          <w:szCs w:val="24"/>
          <w:lang w:val="ro-RO"/>
        </w:rPr>
        <w:t xml:space="preserve">nție la cererea operatorului </w:t>
      </w:r>
      <w:r w:rsidRPr="008D7397">
        <w:rPr>
          <w:rFonts w:ascii="Times New Roman" w:hAnsi="Times New Roman" w:cs="Times New Roman"/>
          <w:sz w:val="24"/>
          <w:szCs w:val="24"/>
          <w:lang w:val="ro-RO"/>
        </w:rPr>
        <w:t>sistem</w:t>
      </w:r>
      <w:r w:rsidR="00F1342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sau din oficiu în condițiile și </w:t>
      </w:r>
      <w:r w:rsidR="00724F36" w:rsidRPr="008D7397">
        <w:rPr>
          <w:rFonts w:ascii="Times New Roman" w:hAnsi="Times New Roman" w:cs="Times New Roman"/>
          <w:sz w:val="24"/>
          <w:szCs w:val="24"/>
          <w:lang w:val="ro-RO"/>
        </w:rPr>
        <w:t xml:space="preserve">cu respectarea </w:t>
      </w:r>
      <w:r w:rsidRPr="008D7397">
        <w:rPr>
          <w:rFonts w:ascii="Times New Roman" w:hAnsi="Times New Roman" w:cs="Times New Roman"/>
          <w:sz w:val="24"/>
          <w:szCs w:val="24"/>
          <w:lang w:val="ro-RO"/>
        </w:rPr>
        <w:t>procedur</w:t>
      </w:r>
      <w:r w:rsidR="00724F36" w:rsidRPr="008D7397">
        <w:rPr>
          <w:rFonts w:ascii="Times New Roman" w:hAnsi="Times New Roman" w:cs="Times New Roman"/>
          <w:sz w:val="24"/>
          <w:szCs w:val="24"/>
          <w:lang w:val="ro-RO"/>
        </w:rPr>
        <w:t>ii</w:t>
      </w:r>
      <w:r w:rsidRPr="008D7397">
        <w:rPr>
          <w:rFonts w:ascii="Times New Roman" w:hAnsi="Times New Roman" w:cs="Times New Roman"/>
          <w:sz w:val="24"/>
          <w:szCs w:val="24"/>
          <w:lang w:val="ro-RO"/>
        </w:rPr>
        <w:t xml:space="preserve"> stabilite în </w:t>
      </w:r>
      <w:r w:rsidR="00724F36" w:rsidRPr="008D7397">
        <w:rPr>
          <w:rFonts w:ascii="Times New Roman" w:hAnsi="Times New Roman" w:cs="Times New Roman"/>
          <w:sz w:val="24"/>
          <w:szCs w:val="24"/>
          <w:lang w:val="ro-RO"/>
        </w:rPr>
        <w:t>liniile directoare</w:t>
      </w:r>
      <w:r w:rsidR="006478D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privind echilibrarea </w:t>
      </w:r>
      <w:r w:rsidR="006478DA" w:rsidRPr="008D7397">
        <w:rPr>
          <w:rFonts w:ascii="Times New Roman" w:hAnsi="Times New Roman" w:cs="Times New Roman"/>
          <w:sz w:val="24"/>
          <w:szCs w:val="24"/>
          <w:lang w:val="ro-RO"/>
        </w:rPr>
        <w:t>sistemului electro</w:t>
      </w:r>
      <w:r w:rsidRPr="008D7397">
        <w:rPr>
          <w:rFonts w:ascii="Times New Roman" w:hAnsi="Times New Roman" w:cs="Times New Roman"/>
          <w:sz w:val="24"/>
          <w:szCs w:val="24"/>
          <w:lang w:val="ro-RO"/>
        </w:rPr>
        <w:t>energe</w:t>
      </w:r>
      <w:r w:rsidR="006478DA"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i</w:t>
      </w:r>
      <w:r w:rsidR="006478DA"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xml:space="preserve">. Procesul de derogare va fi transparent, nediscriminatoriu, bine documentat, în timp ce </w:t>
      </w:r>
      <w:r w:rsidR="00F13422"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acordarea derogării va fi justificată și bazată pe o cerere motivată.</w:t>
      </w:r>
    </w:p>
    <w:p w14:paraId="16E6EBB7" w14:textId="3E480130" w:rsidR="00DD35ED"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notifică </w:t>
      </w:r>
      <w:r w:rsidR="00F13422" w:rsidRPr="008D7397">
        <w:rPr>
          <w:rFonts w:ascii="Times New Roman" w:hAnsi="Times New Roman" w:cs="Times New Roman"/>
          <w:sz w:val="24"/>
          <w:szCs w:val="24"/>
          <w:lang w:val="ro-RO"/>
        </w:rPr>
        <w:t>hotărârile</w:t>
      </w:r>
      <w:r w:rsidRPr="008D7397">
        <w:rPr>
          <w:rFonts w:ascii="Times New Roman" w:hAnsi="Times New Roman" w:cs="Times New Roman"/>
          <w:sz w:val="24"/>
          <w:szCs w:val="24"/>
          <w:lang w:val="ro-RO"/>
        </w:rPr>
        <w:t xml:space="preserve"> privind derogarea operatorului sistem</w:t>
      </w:r>
      <w:r w:rsidR="00F13422" w:rsidRPr="008D7397">
        <w:rPr>
          <w:rFonts w:ascii="Times New Roman" w:hAnsi="Times New Roman" w:cs="Times New Roman"/>
          <w:sz w:val="24"/>
          <w:szCs w:val="24"/>
          <w:lang w:val="ro-RO"/>
        </w:rPr>
        <w:t>ului de transport, Comitetu</w:t>
      </w:r>
      <w:r w:rsidRPr="008D7397">
        <w:rPr>
          <w:rFonts w:ascii="Times New Roman" w:hAnsi="Times New Roman" w:cs="Times New Roman"/>
          <w:sz w:val="24"/>
          <w:szCs w:val="24"/>
          <w:lang w:val="ro-RO"/>
        </w:rPr>
        <w:t>lui de Reg</w:t>
      </w:r>
      <w:r w:rsidR="00F13422" w:rsidRPr="008D7397">
        <w:rPr>
          <w:rFonts w:ascii="Times New Roman" w:hAnsi="Times New Roman" w:cs="Times New Roman"/>
          <w:sz w:val="24"/>
          <w:szCs w:val="24"/>
          <w:lang w:val="ro-RO"/>
        </w:rPr>
        <w:t>lementare al Comunității Energetice</w:t>
      </w:r>
      <w:r w:rsidRPr="008D7397">
        <w:rPr>
          <w:rFonts w:ascii="Times New Roman" w:hAnsi="Times New Roman" w:cs="Times New Roman"/>
          <w:sz w:val="24"/>
          <w:szCs w:val="24"/>
          <w:lang w:val="ro-RO"/>
        </w:rPr>
        <w:t>, Secretariatului Comunității Energ</w:t>
      </w:r>
      <w:r w:rsidR="00F13422" w:rsidRPr="008D7397">
        <w:rPr>
          <w:rFonts w:ascii="Times New Roman" w:hAnsi="Times New Roman" w:cs="Times New Roman"/>
          <w:sz w:val="24"/>
          <w:szCs w:val="24"/>
          <w:lang w:val="ro-RO"/>
        </w:rPr>
        <w:t>etice</w:t>
      </w:r>
      <w:r w:rsidRPr="008D7397">
        <w:rPr>
          <w:rFonts w:ascii="Times New Roman" w:hAnsi="Times New Roman" w:cs="Times New Roman"/>
          <w:sz w:val="24"/>
          <w:szCs w:val="24"/>
          <w:lang w:val="ro-RO"/>
        </w:rPr>
        <w:t>, p</w:t>
      </w:r>
      <w:r w:rsidR="00F13422" w:rsidRPr="008D7397">
        <w:rPr>
          <w:rFonts w:ascii="Times New Roman" w:hAnsi="Times New Roman" w:cs="Times New Roman"/>
          <w:sz w:val="24"/>
          <w:szCs w:val="24"/>
          <w:lang w:val="ro-RO"/>
        </w:rPr>
        <w:t xml:space="preserve">recum și le publică pe </w:t>
      </w:r>
      <w:r w:rsidR="006478DA" w:rsidRPr="008D7397">
        <w:rPr>
          <w:rFonts w:ascii="Times New Roman" w:hAnsi="Times New Roman" w:cs="Times New Roman"/>
          <w:sz w:val="24"/>
          <w:szCs w:val="24"/>
          <w:lang w:val="ro-RO"/>
        </w:rPr>
        <w:t xml:space="preserve">pagina </w:t>
      </w:r>
      <w:r w:rsidR="00C207C7" w:rsidRPr="008D7397">
        <w:rPr>
          <w:rFonts w:ascii="Times New Roman" w:hAnsi="Times New Roman" w:cs="Times New Roman"/>
          <w:sz w:val="24"/>
          <w:szCs w:val="24"/>
          <w:lang w:val="ro-RO"/>
        </w:rPr>
        <w:t xml:space="preserve">sa </w:t>
      </w:r>
      <w:r w:rsidR="00F13422" w:rsidRPr="008D7397">
        <w:rPr>
          <w:rFonts w:ascii="Times New Roman" w:hAnsi="Times New Roman" w:cs="Times New Roman"/>
          <w:sz w:val="24"/>
          <w:szCs w:val="24"/>
          <w:lang w:val="ro-RO"/>
        </w:rPr>
        <w:t xml:space="preserve">web </w:t>
      </w:r>
      <w:r w:rsidRPr="008D7397">
        <w:rPr>
          <w:rFonts w:ascii="Times New Roman" w:hAnsi="Times New Roman" w:cs="Times New Roman"/>
          <w:sz w:val="24"/>
          <w:szCs w:val="24"/>
          <w:lang w:val="ro-RO"/>
        </w:rPr>
        <w:t>oficial</w:t>
      </w:r>
      <w:r w:rsidR="006478D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112B2C26" w14:textId="33F11F6D" w:rsidR="00DD35ED"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bookmarkStart w:id="412" w:name="_Ref168399930"/>
      <w:r w:rsidRPr="008D7397">
        <w:rPr>
          <w:rFonts w:ascii="Times New Roman" w:hAnsi="Times New Roman" w:cs="Times New Roman"/>
          <w:sz w:val="24"/>
          <w:szCs w:val="24"/>
          <w:lang w:val="ro-RO"/>
        </w:rPr>
        <w:t>Agenția creează și menține un registru al tuturor derogărilor pe care le-a acordat sau refuzat și furniz</w:t>
      </w:r>
      <w:r w:rsidR="00D75C94" w:rsidRPr="008D7397">
        <w:rPr>
          <w:rFonts w:ascii="Times New Roman" w:hAnsi="Times New Roman" w:cs="Times New Roman"/>
          <w:sz w:val="24"/>
          <w:szCs w:val="24"/>
          <w:lang w:val="ro-RO"/>
        </w:rPr>
        <w:t>ează Comitetului</w:t>
      </w:r>
      <w:r w:rsidRPr="008D7397">
        <w:rPr>
          <w:rFonts w:ascii="Times New Roman" w:hAnsi="Times New Roman" w:cs="Times New Roman"/>
          <w:sz w:val="24"/>
          <w:szCs w:val="24"/>
          <w:lang w:val="ro-RO"/>
        </w:rPr>
        <w:t xml:space="preserve"> de Regl</w:t>
      </w:r>
      <w:r w:rsidR="00D75C94"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un registru actualizat și consolidat cel puțin o dată la șase luni, a cărui copie va fi transmisă ENTSO-E. Registrul va conține, în special: </w:t>
      </w:r>
      <w:r w:rsidR="00D75C94" w:rsidRPr="008D7397">
        <w:rPr>
          <w:rFonts w:ascii="Times New Roman" w:hAnsi="Times New Roman" w:cs="Times New Roman"/>
          <w:sz w:val="24"/>
          <w:szCs w:val="24"/>
          <w:lang w:val="ro-RO"/>
        </w:rPr>
        <w:t>prevederile</w:t>
      </w:r>
      <w:r w:rsidRPr="008D7397">
        <w:rPr>
          <w:rFonts w:ascii="Times New Roman" w:hAnsi="Times New Roman" w:cs="Times New Roman"/>
          <w:sz w:val="24"/>
          <w:szCs w:val="24"/>
          <w:lang w:val="ro-RO"/>
        </w:rPr>
        <w:t xml:space="preserve"> </w:t>
      </w:r>
      <w:r w:rsidR="00724F36" w:rsidRPr="008D7397">
        <w:rPr>
          <w:rFonts w:ascii="Times New Roman" w:hAnsi="Times New Roman" w:cs="Times New Roman"/>
          <w:sz w:val="24"/>
          <w:szCs w:val="24"/>
          <w:lang w:val="ro-RO"/>
        </w:rPr>
        <w:t>în raport cu care</w:t>
      </w:r>
      <w:r w:rsidRPr="008D7397">
        <w:rPr>
          <w:rFonts w:ascii="Times New Roman" w:hAnsi="Times New Roman" w:cs="Times New Roman"/>
          <w:sz w:val="24"/>
          <w:szCs w:val="24"/>
          <w:lang w:val="ro-RO"/>
        </w:rPr>
        <w:t xml:space="preserve"> se acordă sau se refuză derogarea, conținutul derogării, motivele pentru acordarea sau refuzul derogării, precum și consecințele care decurg din acordarea derogării.</w:t>
      </w:r>
      <w:bookmarkEnd w:id="412"/>
    </w:p>
    <w:p w14:paraId="7A92DE91" w14:textId="2D1EE779" w:rsidR="00A77A5C" w:rsidRPr="008D7397"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bookmarkStart w:id="413" w:name="_Ref168400252"/>
      <w:r w:rsidRPr="008D7397">
        <w:rPr>
          <w:rFonts w:ascii="Times New Roman" w:hAnsi="Times New Roman" w:cs="Times New Roman"/>
          <w:sz w:val="24"/>
          <w:szCs w:val="24"/>
          <w:lang w:val="ro-RO"/>
        </w:rPr>
        <w:t>În cazul în care lipsa surselor de echilibrare în a</w:t>
      </w:r>
      <w:r w:rsidR="00D75C94" w:rsidRPr="008D7397">
        <w:rPr>
          <w:rFonts w:ascii="Times New Roman" w:hAnsi="Times New Roman" w:cs="Times New Roman"/>
          <w:sz w:val="24"/>
          <w:szCs w:val="24"/>
          <w:lang w:val="ro-RO"/>
        </w:rPr>
        <w:t>ria de control a operatorului</w:t>
      </w:r>
      <w:r w:rsidRPr="008D7397">
        <w:rPr>
          <w:rFonts w:ascii="Times New Roman" w:hAnsi="Times New Roman" w:cs="Times New Roman"/>
          <w:sz w:val="24"/>
          <w:szCs w:val="24"/>
          <w:lang w:val="ro-RO"/>
        </w:rPr>
        <w:t xml:space="preserve"> sistem</w:t>
      </w:r>
      <w:r w:rsidR="00D75C9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determină o prob</w:t>
      </w:r>
      <w:r w:rsidR="00D75C94" w:rsidRPr="008D7397">
        <w:rPr>
          <w:rFonts w:ascii="Times New Roman" w:hAnsi="Times New Roman" w:cs="Times New Roman"/>
          <w:sz w:val="24"/>
          <w:szCs w:val="24"/>
          <w:lang w:val="ro-RO"/>
        </w:rPr>
        <w:t>lemă de adecva</w:t>
      </w:r>
      <w:r w:rsidR="006478DA" w:rsidRPr="008D7397">
        <w:rPr>
          <w:rFonts w:ascii="Times New Roman" w:hAnsi="Times New Roman" w:cs="Times New Roman"/>
          <w:sz w:val="24"/>
          <w:szCs w:val="24"/>
          <w:lang w:val="ro-RO"/>
        </w:rPr>
        <w:t>nță</w:t>
      </w:r>
      <w:r w:rsidRPr="008D7397">
        <w:rPr>
          <w:rFonts w:ascii="Times New Roman" w:hAnsi="Times New Roman" w:cs="Times New Roman"/>
          <w:sz w:val="24"/>
          <w:szCs w:val="24"/>
          <w:lang w:val="ro-RO"/>
        </w:rPr>
        <w:t xml:space="preserve"> a resurselor în contextul </w:t>
      </w:r>
      <w:r w:rsidR="00724F36" w:rsidRPr="008D7397">
        <w:rPr>
          <w:rFonts w:ascii="Times New Roman" w:hAnsi="Times New Roman" w:cs="Times New Roman"/>
          <w:sz w:val="24"/>
          <w:szCs w:val="24"/>
          <w:lang w:val="ro-RO"/>
        </w:rPr>
        <w:t xml:space="preserve">evaluării </w:t>
      </w:r>
      <w:r w:rsidR="00D75C94" w:rsidRPr="008D7397">
        <w:rPr>
          <w:rFonts w:ascii="Times New Roman" w:hAnsi="Times New Roman" w:cs="Times New Roman"/>
          <w:sz w:val="24"/>
          <w:szCs w:val="24"/>
          <w:lang w:val="ro-RO"/>
        </w:rPr>
        <w:t>naționale de adecva</w:t>
      </w:r>
      <w:r w:rsidR="006478DA" w:rsidRPr="008D7397">
        <w:rPr>
          <w:rFonts w:ascii="Times New Roman" w:hAnsi="Times New Roman" w:cs="Times New Roman"/>
          <w:sz w:val="24"/>
          <w:szCs w:val="24"/>
          <w:lang w:val="ro-RO"/>
        </w:rPr>
        <w:t>nță</w:t>
      </w:r>
      <w:r w:rsidR="00517C3A" w:rsidRPr="008D7397">
        <w:rPr>
          <w:rFonts w:ascii="Times New Roman" w:hAnsi="Times New Roman" w:cs="Times New Roman"/>
          <w:sz w:val="24"/>
          <w:szCs w:val="24"/>
          <w:lang w:val="ro-RO"/>
        </w:rPr>
        <w:t xml:space="preserve"> menționat</w:t>
      </w:r>
      <w:r w:rsidR="00BA0E9A" w:rsidRPr="008D7397">
        <w:rPr>
          <w:rFonts w:ascii="Times New Roman" w:hAnsi="Times New Roman" w:cs="Times New Roman"/>
          <w:sz w:val="24"/>
          <w:szCs w:val="24"/>
          <w:lang w:val="ro-RO"/>
        </w:rPr>
        <w:t>ă</w:t>
      </w:r>
      <w:r w:rsidR="00517C3A"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w:t>
      </w:r>
      <w:r w:rsidR="00517C3A" w:rsidRPr="008D7397">
        <w:rPr>
          <w:rFonts w:ascii="Times New Roman" w:hAnsi="Times New Roman" w:cs="Times New Roman"/>
          <w:sz w:val="24"/>
          <w:szCs w:val="24"/>
          <w:lang w:val="ro-RO"/>
        </w:rPr>
        <w:fldChar w:fldCharType="begin"/>
      </w:r>
      <w:r w:rsidR="00517C3A" w:rsidRPr="008D7397">
        <w:rPr>
          <w:rFonts w:ascii="Times New Roman" w:hAnsi="Times New Roman" w:cs="Times New Roman"/>
          <w:sz w:val="24"/>
          <w:szCs w:val="24"/>
          <w:lang w:val="ro-RO"/>
        </w:rPr>
        <w:instrText xml:space="preserve"> REF _Ref168391599 \r \h </w:instrText>
      </w:r>
      <w:r w:rsidR="00174215" w:rsidRPr="008D7397">
        <w:rPr>
          <w:rFonts w:ascii="Times New Roman" w:hAnsi="Times New Roman" w:cs="Times New Roman"/>
          <w:sz w:val="24"/>
          <w:szCs w:val="24"/>
          <w:lang w:val="ro-RO"/>
        </w:rPr>
        <w:instrText xml:space="preserve"> \* MERGEFORMAT </w:instrText>
      </w:r>
      <w:r w:rsidR="00517C3A" w:rsidRPr="008D7397">
        <w:rPr>
          <w:rFonts w:ascii="Times New Roman" w:hAnsi="Times New Roman" w:cs="Times New Roman"/>
          <w:sz w:val="24"/>
          <w:szCs w:val="24"/>
          <w:lang w:val="ro-RO"/>
        </w:rPr>
      </w:r>
      <w:r w:rsidR="00517C3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517C3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783B29" w:rsidRPr="008D7397">
        <w:rPr>
          <w:rFonts w:ascii="Times New Roman" w:hAnsi="Times New Roman" w:cs="Times New Roman"/>
          <w:sz w:val="24"/>
          <w:szCs w:val="24"/>
          <w:lang w:val="ro-RO"/>
        </w:rPr>
        <w:t xml:space="preserve">alin. </w:t>
      </w:r>
      <w:r w:rsidR="00517C3A" w:rsidRPr="008D7397">
        <w:rPr>
          <w:rFonts w:ascii="Times New Roman" w:hAnsi="Times New Roman" w:cs="Times New Roman"/>
          <w:sz w:val="24"/>
          <w:szCs w:val="24"/>
          <w:lang w:val="ro-RO"/>
        </w:rPr>
        <w:fldChar w:fldCharType="begin"/>
      </w:r>
      <w:r w:rsidR="00517C3A" w:rsidRPr="008D7397">
        <w:rPr>
          <w:rFonts w:ascii="Times New Roman" w:hAnsi="Times New Roman" w:cs="Times New Roman"/>
          <w:sz w:val="24"/>
          <w:szCs w:val="24"/>
          <w:lang w:val="ro-RO"/>
        </w:rPr>
        <w:instrText xml:space="preserve"> REF _Ref168391615 \r \h </w:instrText>
      </w:r>
      <w:r w:rsidR="00174215" w:rsidRPr="008D7397">
        <w:rPr>
          <w:rFonts w:ascii="Times New Roman" w:hAnsi="Times New Roman" w:cs="Times New Roman"/>
          <w:sz w:val="24"/>
          <w:szCs w:val="24"/>
          <w:lang w:val="ro-RO"/>
        </w:rPr>
        <w:instrText xml:space="preserve"> \* MERGEFORMAT </w:instrText>
      </w:r>
      <w:r w:rsidR="00517C3A" w:rsidRPr="008D7397">
        <w:rPr>
          <w:rFonts w:ascii="Times New Roman" w:hAnsi="Times New Roman" w:cs="Times New Roman"/>
          <w:sz w:val="24"/>
          <w:szCs w:val="24"/>
          <w:lang w:val="ro-RO"/>
        </w:rPr>
      </w:r>
      <w:r w:rsidR="00517C3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17C3A" w:rsidRPr="008D7397">
        <w:rPr>
          <w:rFonts w:ascii="Times New Roman" w:hAnsi="Times New Roman" w:cs="Times New Roman"/>
          <w:sz w:val="24"/>
          <w:szCs w:val="24"/>
          <w:lang w:val="ro-RO"/>
        </w:rPr>
        <w:fldChar w:fldCharType="end"/>
      </w:r>
      <w:r w:rsidR="00783B29" w:rsidRPr="008D7397">
        <w:rPr>
          <w:rFonts w:ascii="Times New Roman" w:hAnsi="Times New Roman" w:cs="Times New Roman"/>
          <w:sz w:val="24"/>
          <w:szCs w:val="24"/>
          <w:lang w:val="ro-RO"/>
        </w:rPr>
        <w:t>, problema de adecva</w:t>
      </w:r>
      <w:r w:rsidR="006478DA" w:rsidRPr="008D7397">
        <w:rPr>
          <w:rFonts w:ascii="Times New Roman" w:hAnsi="Times New Roman" w:cs="Times New Roman"/>
          <w:sz w:val="24"/>
          <w:szCs w:val="24"/>
          <w:lang w:val="ro-RO"/>
        </w:rPr>
        <w:t>nță</w:t>
      </w:r>
      <w:r w:rsidRPr="008D7397">
        <w:rPr>
          <w:rFonts w:ascii="Times New Roman" w:hAnsi="Times New Roman" w:cs="Times New Roman"/>
          <w:sz w:val="24"/>
          <w:szCs w:val="24"/>
          <w:lang w:val="ro-RO"/>
        </w:rPr>
        <w:t xml:space="preserve"> respectivă va fi abordată în conformitate cu mecanismele și proce</w:t>
      </w:r>
      <w:r w:rsidR="00517C3A" w:rsidRPr="008D7397">
        <w:rPr>
          <w:rFonts w:ascii="Times New Roman" w:hAnsi="Times New Roman" w:cs="Times New Roman"/>
          <w:sz w:val="24"/>
          <w:szCs w:val="24"/>
          <w:lang w:val="ro-RO"/>
        </w:rPr>
        <w:t>durile specificate la</w:t>
      </w:r>
      <w:r w:rsidRPr="008D7397">
        <w:rPr>
          <w:rFonts w:ascii="Times New Roman" w:hAnsi="Times New Roman" w:cs="Times New Roman"/>
          <w:sz w:val="24"/>
          <w:szCs w:val="24"/>
          <w:lang w:val="ro-RO"/>
        </w:rPr>
        <w:t xml:space="preserve"> </w:t>
      </w:r>
      <w:r w:rsidR="00517C3A" w:rsidRPr="008D7397">
        <w:rPr>
          <w:rFonts w:ascii="Times New Roman" w:hAnsi="Times New Roman" w:cs="Times New Roman"/>
          <w:sz w:val="24"/>
          <w:szCs w:val="24"/>
          <w:lang w:val="ro-RO"/>
        </w:rPr>
        <w:fldChar w:fldCharType="begin"/>
      </w:r>
      <w:r w:rsidR="00517C3A" w:rsidRPr="008D7397">
        <w:rPr>
          <w:rFonts w:ascii="Times New Roman" w:hAnsi="Times New Roman" w:cs="Times New Roman"/>
          <w:sz w:val="24"/>
          <w:szCs w:val="24"/>
          <w:lang w:val="ro-RO"/>
        </w:rPr>
        <w:instrText xml:space="preserve"> REF _Ref168391623 \r \h </w:instrText>
      </w:r>
      <w:r w:rsidR="00174215" w:rsidRPr="008D7397">
        <w:rPr>
          <w:rFonts w:ascii="Times New Roman" w:hAnsi="Times New Roman" w:cs="Times New Roman"/>
          <w:sz w:val="24"/>
          <w:szCs w:val="24"/>
          <w:lang w:val="ro-RO"/>
        </w:rPr>
        <w:instrText xml:space="preserve"> \* MERGEFORMAT </w:instrText>
      </w:r>
      <w:r w:rsidR="00517C3A" w:rsidRPr="008D7397">
        <w:rPr>
          <w:rFonts w:ascii="Times New Roman" w:hAnsi="Times New Roman" w:cs="Times New Roman"/>
          <w:sz w:val="24"/>
          <w:szCs w:val="24"/>
          <w:lang w:val="ro-RO"/>
        </w:rPr>
      </w:r>
      <w:r w:rsidR="00517C3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49</w:t>
      </w:r>
      <w:r w:rsidR="00517C3A" w:rsidRPr="008D7397">
        <w:rPr>
          <w:rFonts w:ascii="Times New Roman" w:hAnsi="Times New Roman" w:cs="Times New Roman"/>
          <w:sz w:val="24"/>
          <w:szCs w:val="24"/>
          <w:lang w:val="ro-RO"/>
        </w:rPr>
        <w:fldChar w:fldCharType="end"/>
      </w:r>
      <w:r w:rsidR="00783B2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783B29" w:rsidRPr="008D7397">
        <w:rPr>
          <w:rFonts w:ascii="Times New Roman" w:hAnsi="Times New Roman" w:cs="Times New Roman"/>
          <w:sz w:val="24"/>
          <w:szCs w:val="24"/>
          <w:lang w:val="ro-RO"/>
        </w:rPr>
        <w:t xml:space="preserve"> </w:t>
      </w:r>
      <w:r w:rsidR="00517C3A" w:rsidRPr="008D7397">
        <w:rPr>
          <w:rFonts w:ascii="Times New Roman" w:hAnsi="Times New Roman" w:cs="Times New Roman"/>
          <w:sz w:val="24"/>
          <w:szCs w:val="24"/>
          <w:lang w:val="ro-RO"/>
        </w:rPr>
        <w:fldChar w:fldCharType="begin"/>
      </w:r>
      <w:r w:rsidR="00517C3A" w:rsidRPr="008D7397">
        <w:rPr>
          <w:rFonts w:ascii="Times New Roman" w:hAnsi="Times New Roman" w:cs="Times New Roman"/>
          <w:sz w:val="24"/>
          <w:szCs w:val="24"/>
          <w:lang w:val="ro-RO"/>
        </w:rPr>
        <w:instrText xml:space="preserve"> REF _Ref168391657 \r \h </w:instrText>
      </w:r>
      <w:r w:rsidR="00174215" w:rsidRPr="008D7397">
        <w:rPr>
          <w:rFonts w:ascii="Times New Roman" w:hAnsi="Times New Roman" w:cs="Times New Roman"/>
          <w:sz w:val="24"/>
          <w:szCs w:val="24"/>
          <w:lang w:val="ro-RO"/>
        </w:rPr>
        <w:instrText xml:space="preserve"> \* MERGEFORMAT </w:instrText>
      </w:r>
      <w:r w:rsidR="00517C3A" w:rsidRPr="008D7397">
        <w:rPr>
          <w:rFonts w:ascii="Times New Roman" w:hAnsi="Times New Roman" w:cs="Times New Roman"/>
          <w:sz w:val="24"/>
          <w:szCs w:val="24"/>
          <w:lang w:val="ro-RO"/>
        </w:rPr>
      </w:r>
      <w:r w:rsidR="00517C3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54</w:t>
      </w:r>
      <w:r w:rsidR="00517C3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413"/>
    </w:p>
    <w:p w14:paraId="792287C9" w14:textId="77777777" w:rsidR="00D83A18" w:rsidRPr="008D7397" w:rsidRDefault="00D83A18" w:rsidP="00A85873">
      <w:pPr>
        <w:pStyle w:val="Frspaiere"/>
        <w:tabs>
          <w:tab w:val="left" w:pos="0"/>
          <w:tab w:val="left" w:pos="90"/>
          <w:tab w:val="left" w:pos="180"/>
        </w:tabs>
        <w:spacing w:after="120"/>
        <w:jc w:val="both"/>
        <w:rPr>
          <w:rFonts w:ascii="Times New Roman" w:hAnsi="Times New Roman" w:cs="Times New Roman"/>
          <w:b/>
          <w:sz w:val="24"/>
          <w:szCs w:val="24"/>
          <w:lang w:val="ro-RO"/>
        </w:rPr>
      </w:pPr>
    </w:p>
    <w:p w14:paraId="24104EDF" w14:textId="7E7D9417" w:rsidR="00E437F4" w:rsidRPr="008D7397" w:rsidRDefault="00E437F4" w:rsidP="006652F2">
      <w:pPr>
        <w:pStyle w:val="Titlu3"/>
        <w:numPr>
          <w:ilvl w:val="0"/>
          <w:numId w:val="246"/>
        </w:numPr>
        <w:ind w:left="0" w:firstLine="720"/>
        <w:rPr>
          <w:lang w:val="ro-RO"/>
        </w:rPr>
      </w:pPr>
      <w:bookmarkStart w:id="414" w:name="_Ref168392108"/>
      <w:bookmarkStart w:id="415" w:name="_Ref168392262"/>
      <w:r w:rsidRPr="008D7397">
        <w:rPr>
          <w:lang w:val="ro-RO"/>
        </w:rPr>
        <w:t>Operator</w:t>
      </w:r>
      <w:r w:rsidR="00F777CC" w:rsidRPr="008D7397">
        <w:rPr>
          <w:lang w:val="ro-RO"/>
        </w:rPr>
        <w:t>ul pieței energie</w:t>
      </w:r>
      <w:r w:rsidR="00D628CD" w:rsidRPr="008D7397">
        <w:rPr>
          <w:lang w:val="ro-RO"/>
        </w:rPr>
        <w:t>i</w:t>
      </w:r>
      <w:r w:rsidR="00F777CC" w:rsidRPr="008D7397">
        <w:rPr>
          <w:lang w:val="ro-RO"/>
        </w:rPr>
        <w:t xml:space="preserve"> electric</w:t>
      </w:r>
      <w:r w:rsidR="00D628CD" w:rsidRPr="008D7397">
        <w:rPr>
          <w:lang w:val="ro-RO"/>
        </w:rPr>
        <w:t>e</w:t>
      </w:r>
      <w:bookmarkEnd w:id="414"/>
      <w:bookmarkEnd w:id="415"/>
    </w:p>
    <w:p w14:paraId="1121DFB3" w14:textId="01EF7782"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pieței </w:t>
      </w:r>
      <w:r w:rsidR="00F777CC" w:rsidRPr="008D7397">
        <w:rPr>
          <w:rFonts w:ascii="Times New Roman" w:hAnsi="Times New Roman" w:cs="Times New Roman"/>
          <w:sz w:val="24"/>
          <w:szCs w:val="24"/>
          <w:lang w:val="ro-RO"/>
        </w:rPr>
        <w:t>energie</w:t>
      </w:r>
      <w:r w:rsidR="00D628CD" w:rsidRPr="008D7397">
        <w:rPr>
          <w:rFonts w:ascii="Times New Roman" w:hAnsi="Times New Roman" w:cs="Times New Roman"/>
          <w:sz w:val="24"/>
          <w:szCs w:val="24"/>
          <w:lang w:val="ro-RO"/>
        </w:rPr>
        <w:t>i</w:t>
      </w:r>
      <w:r w:rsidR="00F777CC"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F777C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ră</w:t>
      </w:r>
      <w:r w:rsidR="00B23E19" w:rsidRPr="008D7397">
        <w:rPr>
          <w:rFonts w:ascii="Times New Roman" w:hAnsi="Times New Roman" w:cs="Times New Roman"/>
          <w:sz w:val="24"/>
          <w:szCs w:val="24"/>
          <w:lang w:val="ro-RO"/>
        </w:rPr>
        <w:t xml:space="preserve">spunde de funcționarea </w:t>
      </w:r>
      <w:r w:rsidR="00D46F58" w:rsidRPr="008D7397">
        <w:rPr>
          <w:rFonts w:ascii="Times New Roman" w:hAnsi="Times New Roman" w:cs="Times New Roman"/>
          <w:sz w:val="24"/>
          <w:szCs w:val="24"/>
          <w:lang w:val="ro-RO"/>
        </w:rPr>
        <w:t xml:space="preserve">piețelor </w:t>
      </w:r>
      <w:r w:rsidR="00F777CC" w:rsidRPr="008D7397">
        <w:rPr>
          <w:rFonts w:ascii="Times New Roman" w:hAnsi="Times New Roman" w:cs="Times New Roman"/>
          <w:sz w:val="24"/>
          <w:szCs w:val="24"/>
          <w:lang w:val="ro-RO"/>
        </w:rPr>
        <w:t>pentru ziua următoare</w:t>
      </w:r>
      <w:r w:rsidRPr="008D7397">
        <w:rPr>
          <w:rFonts w:ascii="Times New Roman" w:hAnsi="Times New Roman" w:cs="Times New Roman"/>
          <w:sz w:val="24"/>
          <w:szCs w:val="24"/>
          <w:lang w:val="ro-RO"/>
        </w:rPr>
        <w:t xml:space="preserve"> și </w:t>
      </w:r>
      <w:r w:rsidR="00D628CD" w:rsidRPr="008D7397">
        <w:rPr>
          <w:rFonts w:ascii="Times New Roman" w:hAnsi="Times New Roman" w:cs="Times New Roman"/>
          <w:sz w:val="24"/>
          <w:szCs w:val="24"/>
          <w:lang w:val="ro-RO"/>
        </w:rPr>
        <w:t>pe parcursul zilei</w:t>
      </w:r>
      <w:r w:rsidR="00B23E1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cu produse standardizate și livrare fizică pe teritoriul Republicii Moldova, în conformitate </w:t>
      </w:r>
      <w:r w:rsidR="005C0726" w:rsidRPr="008D7397">
        <w:rPr>
          <w:rFonts w:ascii="Times New Roman" w:hAnsi="Times New Roman" w:cs="Times New Roman"/>
          <w:sz w:val="24"/>
          <w:szCs w:val="24"/>
          <w:lang w:val="ro-RO"/>
        </w:rPr>
        <w:t>cu principiile stabilite la</w:t>
      </w:r>
      <w:r w:rsidR="006E11BC" w:rsidRPr="008D7397">
        <w:rPr>
          <w:rFonts w:ascii="Times New Roman" w:hAnsi="Times New Roman" w:cs="Times New Roman"/>
          <w:sz w:val="24"/>
          <w:szCs w:val="24"/>
          <w:lang w:val="ro-RO"/>
        </w:rPr>
        <w:t xml:space="preserve"> </w:t>
      </w:r>
      <w:r w:rsidR="005C0726" w:rsidRPr="008D7397">
        <w:rPr>
          <w:rFonts w:ascii="Times New Roman" w:hAnsi="Times New Roman" w:cs="Times New Roman"/>
          <w:sz w:val="24"/>
          <w:szCs w:val="24"/>
          <w:lang w:val="ro-RO"/>
        </w:rPr>
        <w:fldChar w:fldCharType="begin"/>
      </w:r>
      <w:r w:rsidR="005C0726" w:rsidRPr="008D7397">
        <w:rPr>
          <w:rFonts w:ascii="Times New Roman" w:hAnsi="Times New Roman" w:cs="Times New Roman"/>
          <w:sz w:val="24"/>
          <w:szCs w:val="24"/>
          <w:lang w:val="ro-RO"/>
        </w:rPr>
        <w:instrText xml:space="preserve"> REF _Ref168392029 \r \h </w:instrText>
      </w:r>
      <w:r w:rsidR="00174215" w:rsidRPr="008D7397">
        <w:rPr>
          <w:rFonts w:ascii="Times New Roman" w:hAnsi="Times New Roman" w:cs="Times New Roman"/>
          <w:sz w:val="24"/>
          <w:szCs w:val="24"/>
          <w:lang w:val="ro-RO"/>
        </w:rPr>
        <w:instrText xml:space="preserve"> \* MERGEFORMAT </w:instrText>
      </w:r>
      <w:r w:rsidR="005C0726" w:rsidRPr="008D7397">
        <w:rPr>
          <w:rFonts w:ascii="Times New Roman" w:hAnsi="Times New Roman" w:cs="Times New Roman"/>
          <w:sz w:val="24"/>
          <w:szCs w:val="24"/>
          <w:lang w:val="ro-RO"/>
        </w:rPr>
      </w:r>
      <w:r w:rsidR="005C072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89</w:t>
      </w:r>
      <w:r w:rsidR="005C072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3B1434C" w14:textId="101EE7F5"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F777CC"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F777CC"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 înființează ca persoană juridică, separată de orice întreprindere </w:t>
      </w:r>
      <w:r w:rsidR="00F777CC"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și acțion</w:t>
      </w:r>
      <w:r w:rsidR="00F777CC"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independent de interesele oricărui participant </w:t>
      </w:r>
      <w:r w:rsidR="00F777CC"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8668C7"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 cu</w:t>
      </w:r>
      <w:r w:rsidR="00F777CC" w:rsidRPr="008D7397">
        <w:rPr>
          <w:rFonts w:ascii="Times New Roman" w:hAnsi="Times New Roman" w:cs="Times New Roman"/>
          <w:sz w:val="24"/>
          <w:szCs w:val="24"/>
          <w:lang w:val="ro-RO"/>
        </w:rPr>
        <w:t xml:space="preserve"> respectarea </w:t>
      </w:r>
      <w:r w:rsidR="00D628CD" w:rsidRPr="008D7397">
        <w:rPr>
          <w:rFonts w:ascii="Times New Roman" w:hAnsi="Times New Roman" w:cs="Times New Roman"/>
          <w:sz w:val="24"/>
          <w:szCs w:val="24"/>
          <w:lang w:val="ro-RO"/>
        </w:rPr>
        <w:t xml:space="preserve">prevederilor </w:t>
      </w:r>
      <w:r w:rsidR="00F777CC" w:rsidRPr="008D7397">
        <w:rPr>
          <w:rFonts w:ascii="Times New Roman" w:hAnsi="Times New Roman" w:cs="Times New Roman"/>
          <w:sz w:val="24"/>
          <w:szCs w:val="24"/>
          <w:lang w:val="ro-RO"/>
        </w:rPr>
        <w:t>prezentei legi, a Regulilor pieței</w:t>
      </w:r>
      <w:r w:rsidRPr="008D7397">
        <w:rPr>
          <w:rFonts w:ascii="Times New Roman" w:hAnsi="Times New Roman" w:cs="Times New Roman"/>
          <w:sz w:val="24"/>
          <w:szCs w:val="24"/>
          <w:lang w:val="ro-RO"/>
        </w:rPr>
        <w:t xml:space="preserve"> energie</w:t>
      </w:r>
      <w:r w:rsidR="00D628CD" w:rsidRPr="008D7397">
        <w:rPr>
          <w:rFonts w:ascii="Times New Roman" w:hAnsi="Times New Roman" w:cs="Times New Roman"/>
          <w:sz w:val="24"/>
          <w:szCs w:val="24"/>
          <w:lang w:val="ro-RO"/>
        </w:rPr>
        <w:t>i</w:t>
      </w:r>
      <w:r w:rsidR="00F777CC"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a altor acte normative de reglementare, aprobate de </w:t>
      </w:r>
      <w:r w:rsidR="00F777CC"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Operatorul pieței</w:t>
      </w:r>
      <w:r w:rsidR="00B23E19" w:rsidRPr="008D7397">
        <w:rPr>
          <w:rFonts w:ascii="Times New Roman" w:hAnsi="Times New Roman" w:cs="Times New Roman"/>
          <w:sz w:val="24"/>
          <w:szCs w:val="24"/>
          <w:lang w:val="ro-RO"/>
        </w:rPr>
        <w:t xml:space="preserve"> energie</w:t>
      </w:r>
      <w:r w:rsidR="00D628CD" w:rsidRPr="008D7397">
        <w:rPr>
          <w:rFonts w:ascii="Times New Roman" w:hAnsi="Times New Roman" w:cs="Times New Roman"/>
          <w:sz w:val="24"/>
          <w:szCs w:val="24"/>
          <w:lang w:val="ro-RO"/>
        </w:rPr>
        <w:t>i</w:t>
      </w:r>
      <w:r w:rsidR="00B23E19"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îndeplinește în special următoarele </w:t>
      </w:r>
      <w:r w:rsidR="00B23E19" w:rsidRPr="008D7397">
        <w:rPr>
          <w:rFonts w:ascii="Times New Roman" w:hAnsi="Times New Roman" w:cs="Times New Roman"/>
          <w:sz w:val="24"/>
          <w:szCs w:val="24"/>
          <w:lang w:val="ro-RO"/>
        </w:rPr>
        <w:t>funcții</w:t>
      </w:r>
      <w:r w:rsidRPr="008D7397">
        <w:rPr>
          <w:rFonts w:ascii="Times New Roman" w:hAnsi="Times New Roman" w:cs="Times New Roman"/>
          <w:sz w:val="24"/>
          <w:szCs w:val="24"/>
          <w:lang w:val="ro-RO"/>
        </w:rPr>
        <w:t>:</w:t>
      </w:r>
    </w:p>
    <w:p w14:paraId="226FB951" w14:textId="7B61DEA1" w:rsidR="00E437F4" w:rsidRPr="008D7397"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w:t>
      </w:r>
      <w:r w:rsidR="00E437F4" w:rsidRPr="008D7397">
        <w:rPr>
          <w:rFonts w:ascii="Times New Roman" w:hAnsi="Times New Roman" w:cs="Times New Roman"/>
          <w:sz w:val="24"/>
          <w:szCs w:val="24"/>
          <w:lang w:val="ro-RO"/>
        </w:rPr>
        <w:t xml:space="preserve">organizarea și gestionarea </w:t>
      </w:r>
      <w:r w:rsidRPr="008D7397">
        <w:rPr>
          <w:rFonts w:ascii="Times New Roman" w:hAnsi="Times New Roman" w:cs="Times New Roman"/>
          <w:sz w:val="24"/>
          <w:szCs w:val="24"/>
          <w:lang w:val="ro-RO"/>
        </w:rPr>
        <w:t xml:space="preserve">piețelor pentru ziua următoare și </w:t>
      </w:r>
      <w:r w:rsidR="00D628CD" w:rsidRPr="008D7397">
        <w:rPr>
          <w:rFonts w:ascii="Times New Roman" w:hAnsi="Times New Roman" w:cs="Times New Roman"/>
          <w:sz w:val="24"/>
          <w:szCs w:val="24"/>
          <w:lang w:val="ro-RO"/>
        </w:rPr>
        <w:t xml:space="preserve">pe parcursul </w:t>
      </w:r>
      <w:r w:rsidRPr="008D7397">
        <w:rPr>
          <w:rFonts w:ascii="Times New Roman" w:hAnsi="Times New Roman" w:cs="Times New Roman"/>
          <w:sz w:val="24"/>
          <w:szCs w:val="24"/>
          <w:lang w:val="ro-RO"/>
        </w:rPr>
        <w:t>zil</w:t>
      </w:r>
      <w:r w:rsidR="00D628CD" w:rsidRPr="008D7397">
        <w:rPr>
          <w:rFonts w:ascii="Times New Roman" w:hAnsi="Times New Roman" w:cs="Times New Roman"/>
          <w:sz w:val="24"/>
          <w:szCs w:val="24"/>
          <w:lang w:val="ro-RO"/>
        </w:rPr>
        <w:t>ei</w:t>
      </w:r>
      <w:r w:rsidR="00E437F4" w:rsidRPr="008D7397">
        <w:rPr>
          <w:rFonts w:ascii="Times New Roman" w:hAnsi="Times New Roman" w:cs="Times New Roman"/>
          <w:sz w:val="24"/>
          <w:szCs w:val="24"/>
          <w:lang w:val="ro-RO"/>
        </w:rPr>
        <w:t>;</w:t>
      </w:r>
    </w:p>
    <w:p w14:paraId="332511D2" w14:textId="7687CF42" w:rsidR="00E437F4" w:rsidRPr="008D7397"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w:t>
      </w:r>
      <w:r w:rsidR="00E437F4" w:rsidRPr="008D7397">
        <w:rPr>
          <w:rFonts w:ascii="Times New Roman" w:hAnsi="Times New Roman" w:cs="Times New Roman"/>
          <w:sz w:val="24"/>
          <w:szCs w:val="24"/>
          <w:lang w:val="ro-RO"/>
        </w:rPr>
        <w:t xml:space="preserve">compensarea și decontarea financiară a tranzacțiilor încheiate pe </w:t>
      </w:r>
      <w:r w:rsidRPr="008D7397">
        <w:rPr>
          <w:rFonts w:ascii="Times New Roman" w:hAnsi="Times New Roman" w:cs="Times New Roman"/>
          <w:sz w:val="24"/>
          <w:szCs w:val="24"/>
          <w:lang w:val="ro-RO"/>
        </w:rPr>
        <w:t xml:space="preserve">piețele pentru ziua următoare și </w:t>
      </w:r>
      <w:r w:rsidR="00D628CD" w:rsidRPr="008D7397">
        <w:rPr>
          <w:rFonts w:ascii="Times New Roman" w:hAnsi="Times New Roman" w:cs="Times New Roman"/>
          <w:sz w:val="24"/>
          <w:szCs w:val="24"/>
          <w:lang w:val="ro-RO"/>
        </w:rPr>
        <w:t xml:space="preserve">pe parcursul </w:t>
      </w:r>
      <w:r w:rsidRPr="008D7397">
        <w:rPr>
          <w:rFonts w:ascii="Times New Roman" w:hAnsi="Times New Roman" w:cs="Times New Roman"/>
          <w:sz w:val="24"/>
          <w:szCs w:val="24"/>
          <w:lang w:val="ro-RO"/>
        </w:rPr>
        <w:t>zil</w:t>
      </w:r>
      <w:r w:rsidR="00D628CD" w:rsidRPr="008D7397">
        <w:rPr>
          <w:rFonts w:ascii="Times New Roman" w:hAnsi="Times New Roman" w:cs="Times New Roman"/>
          <w:sz w:val="24"/>
          <w:szCs w:val="24"/>
          <w:lang w:val="ro-RO"/>
        </w:rPr>
        <w:t>ei</w:t>
      </w:r>
      <w:r w:rsidR="00E437F4" w:rsidRPr="008D7397">
        <w:rPr>
          <w:rFonts w:ascii="Times New Roman" w:hAnsi="Times New Roman" w:cs="Times New Roman"/>
          <w:sz w:val="24"/>
          <w:szCs w:val="24"/>
          <w:lang w:val="ro-RO"/>
        </w:rPr>
        <w:t>;</w:t>
      </w:r>
    </w:p>
    <w:p w14:paraId="30298460" w14:textId="089C6EAD" w:rsidR="00E437F4" w:rsidRPr="008D7397"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ț</w:t>
      </w:r>
      <w:r w:rsidR="00B23E19" w:rsidRPr="008D7397">
        <w:rPr>
          <w:rFonts w:ascii="Times New Roman" w:hAnsi="Times New Roman" w:cs="Times New Roman"/>
          <w:sz w:val="24"/>
          <w:szCs w:val="24"/>
          <w:lang w:val="ro-RO"/>
        </w:rPr>
        <w:t>ine registrele</w:t>
      </w:r>
      <w:r w:rsidRPr="008D7397">
        <w:rPr>
          <w:rFonts w:ascii="Times New Roman" w:hAnsi="Times New Roman" w:cs="Times New Roman"/>
          <w:sz w:val="24"/>
          <w:szCs w:val="24"/>
          <w:lang w:val="ro-RO"/>
        </w:rPr>
        <w:t xml:space="preserve"> privind participarea </w:t>
      </w:r>
      <w:r w:rsidR="00A92EB3" w:rsidRPr="008D7397">
        <w:rPr>
          <w:rFonts w:ascii="Times New Roman" w:hAnsi="Times New Roman" w:cs="Times New Roman"/>
          <w:sz w:val="24"/>
          <w:szCs w:val="24"/>
          <w:lang w:val="ro-RO"/>
        </w:rPr>
        <w:t xml:space="preserve">pe </w:t>
      </w:r>
      <w:r w:rsidR="00B23E19" w:rsidRPr="008D7397">
        <w:rPr>
          <w:rFonts w:ascii="Times New Roman" w:hAnsi="Times New Roman" w:cs="Times New Roman"/>
          <w:sz w:val="24"/>
          <w:szCs w:val="24"/>
          <w:lang w:val="ro-RO"/>
        </w:rPr>
        <w:t xml:space="preserve">piețele pentru ziua următoare și </w:t>
      </w:r>
      <w:r w:rsidR="00D628CD" w:rsidRPr="008D7397">
        <w:rPr>
          <w:rFonts w:ascii="Times New Roman" w:hAnsi="Times New Roman" w:cs="Times New Roman"/>
          <w:sz w:val="24"/>
          <w:szCs w:val="24"/>
          <w:lang w:val="ro-RO"/>
        </w:rPr>
        <w:t xml:space="preserve">pe parcursul </w:t>
      </w:r>
      <w:r w:rsidR="00B23E19" w:rsidRPr="008D7397">
        <w:rPr>
          <w:rFonts w:ascii="Times New Roman" w:hAnsi="Times New Roman" w:cs="Times New Roman"/>
          <w:sz w:val="24"/>
          <w:szCs w:val="24"/>
          <w:lang w:val="ro-RO"/>
        </w:rPr>
        <w:t>zil</w:t>
      </w:r>
      <w:r w:rsidR="00D628CD"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w:t>
      </w:r>
    </w:p>
    <w:p w14:paraId="43C81D9B" w14:textId="235D5A5B" w:rsidR="00E437F4" w:rsidRPr="008D7397"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întocmeșt</w:t>
      </w:r>
      <w:r w:rsidR="00B23E19" w:rsidRPr="008D7397">
        <w:rPr>
          <w:rFonts w:ascii="Times New Roman" w:hAnsi="Times New Roman" w:cs="Times New Roman"/>
          <w:sz w:val="24"/>
          <w:szCs w:val="24"/>
          <w:lang w:val="ro-RO"/>
        </w:rPr>
        <w:t xml:space="preserve">e și raportează operatorului </w:t>
      </w:r>
      <w:r w:rsidRPr="008D7397">
        <w:rPr>
          <w:rFonts w:ascii="Times New Roman" w:hAnsi="Times New Roman" w:cs="Times New Roman"/>
          <w:sz w:val="24"/>
          <w:szCs w:val="24"/>
          <w:lang w:val="ro-RO"/>
        </w:rPr>
        <w:t>sistem</w:t>
      </w:r>
      <w:r w:rsidR="00B23E19"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graficelor zilnice ale tranzacțiilor încheiate pe piețele de energie electrică pe care le gestionează în conformitate cu </w:t>
      </w:r>
      <w:r w:rsidR="00B23E19" w:rsidRPr="008D7397">
        <w:rPr>
          <w:rFonts w:ascii="Times New Roman" w:hAnsi="Times New Roman" w:cs="Times New Roman"/>
          <w:sz w:val="24"/>
          <w:szCs w:val="24"/>
          <w:lang w:val="ro-RO"/>
        </w:rPr>
        <w:t>R</w:t>
      </w:r>
      <w:r w:rsidRPr="008D7397">
        <w:rPr>
          <w:rFonts w:ascii="Times New Roman" w:hAnsi="Times New Roman" w:cs="Times New Roman"/>
          <w:sz w:val="24"/>
          <w:szCs w:val="24"/>
          <w:lang w:val="ro-RO"/>
        </w:rPr>
        <w:t>egulile pieței energie</w:t>
      </w:r>
      <w:r w:rsidR="00D628CD" w:rsidRPr="008D7397">
        <w:rPr>
          <w:rFonts w:ascii="Times New Roman" w:hAnsi="Times New Roman" w:cs="Times New Roman"/>
          <w:sz w:val="24"/>
          <w:szCs w:val="24"/>
          <w:lang w:val="ro-RO"/>
        </w:rPr>
        <w:t>i</w:t>
      </w:r>
      <w:r w:rsidR="00B23E19"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6F24AF21" w14:textId="58D714C0" w:rsidR="00E437F4" w:rsidRPr="008D7397"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colect</w:t>
      </w:r>
      <w:r w:rsidR="00B23E19" w:rsidRPr="008D7397">
        <w:rPr>
          <w:rFonts w:ascii="Times New Roman" w:hAnsi="Times New Roman" w:cs="Times New Roman"/>
          <w:sz w:val="24"/>
          <w:szCs w:val="24"/>
          <w:lang w:val="ro-RO"/>
        </w:rPr>
        <w:t>ează, analizează și publică datele</w:t>
      </w:r>
      <w:r w:rsidRPr="008D7397">
        <w:rPr>
          <w:rFonts w:ascii="Times New Roman" w:hAnsi="Times New Roman" w:cs="Times New Roman"/>
          <w:sz w:val="24"/>
          <w:szCs w:val="24"/>
          <w:lang w:val="ro-RO"/>
        </w:rPr>
        <w:t xml:space="preserve"> pentru a asigura transparența funcționării piețelor de energie electrică pe care le gestionează;</w:t>
      </w:r>
    </w:p>
    <w:p w14:paraId="6D5F6D70" w14:textId="744EA741" w:rsidR="00E437F4" w:rsidRPr="008D7397"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publică</w:t>
      </w:r>
      <w:r w:rsidR="00E437F4" w:rsidRPr="008D7397">
        <w:rPr>
          <w:rFonts w:ascii="Times New Roman" w:hAnsi="Times New Roman" w:cs="Times New Roman"/>
          <w:sz w:val="24"/>
          <w:szCs w:val="24"/>
          <w:lang w:val="ro-RO"/>
        </w:rPr>
        <w:t xml:space="preserve"> pe </w:t>
      </w:r>
      <w:r w:rsidR="00D628CD" w:rsidRPr="008D7397">
        <w:rPr>
          <w:rFonts w:ascii="Times New Roman" w:hAnsi="Times New Roman" w:cs="Times New Roman"/>
          <w:sz w:val="24"/>
          <w:szCs w:val="24"/>
          <w:lang w:val="ro-RO"/>
        </w:rPr>
        <w:t xml:space="preserve">pagina </w:t>
      </w:r>
      <w:r w:rsidR="00E437F4" w:rsidRPr="008D7397">
        <w:rPr>
          <w:rFonts w:ascii="Times New Roman" w:hAnsi="Times New Roman" w:cs="Times New Roman"/>
          <w:sz w:val="24"/>
          <w:szCs w:val="24"/>
          <w:lang w:val="ro-RO"/>
        </w:rPr>
        <w:t xml:space="preserve"> s</w:t>
      </w:r>
      <w:r w:rsidR="00D628CD" w:rsidRPr="008D7397">
        <w:rPr>
          <w:rFonts w:ascii="Times New Roman" w:hAnsi="Times New Roman" w:cs="Times New Roman"/>
          <w:sz w:val="24"/>
          <w:szCs w:val="24"/>
          <w:lang w:val="ro-RO"/>
        </w:rPr>
        <w:t>a</w:t>
      </w:r>
      <w:r w:rsidR="00935980" w:rsidRPr="008D7397">
        <w:rPr>
          <w:rFonts w:ascii="Times New Roman" w:hAnsi="Times New Roman" w:cs="Times New Roman"/>
          <w:sz w:val="24"/>
          <w:szCs w:val="24"/>
          <w:lang w:val="ro-RO"/>
        </w:rPr>
        <w:t xml:space="preserve"> electronică</w:t>
      </w:r>
      <w:r w:rsidR="00E437F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informații</w:t>
      </w:r>
      <w:r w:rsidR="00E437F4" w:rsidRPr="008D7397">
        <w:rPr>
          <w:rFonts w:ascii="Times New Roman" w:hAnsi="Times New Roman" w:cs="Times New Roman"/>
          <w:sz w:val="24"/>
          <w:szCs w:val="24"/>
          <w:lang w:val="ro-RO"/>
        </w:rPr>
        <w:t xml:space="preserve"> privind organizarea și funcționarea piețelor de energie electrică pe care le </w:t>
      </w:r>
      <w:r w:rsidRPr="008D7397">
        <w:rPr>
          <w:rFonts w:ascii="Times New Roman" w:hAnsi="Times New Roman" w:cs="Times New Roman"/>
          <w:sz w:val="24"/>
          <w:szCs w:val="24"/>
          <w:lang w:val="ro-RO"/>
        </w:rPr>
        <w:t>gestion</w:t>
      </w:r>
      <w:r w:rsidR="00E437F4" w:rsidRPr="008D7397">
        <w:rPr>
          <w:rFonts w:ascii="Times New Roman" w:hAnsi="Times New Roman" w:cs="Times New Roman"/>
          <w:sz w:val="24"/>
          <w:szCs w:val="24"/>
          <w:lang w:val="ro-RO"/>
        </w:rPr>
        <w:t>ează;</w:t>
      </w:r>
    </w:p>
    <w:p w14:paraId="00F6439F" w14:textId="4D9A5655" w:rsidR="00E437F4" w:rsidRPr="008D7397"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notifică fără întârziere Agenția cu privire la orice activități suspecte pe piețele de energie electrică pe care le gestionea</w:t>
      </w:r>
      <w:r w:rsidR="00F75767" w:rsidRPr="008D7397">
        <w:rPr>
          <w:rFonts w:ascii="Times New Roman" w:hAnsi="Times New Roman" w:cs="Times New Roman"/>
          <w:sz w:val="24"/>
          <w:szCs w:val="24"/>
          <w:lang w:val="ro-RO"/>
        </w:rPr>
        <w:t>ză, în conformitate cu</w:t>
      </w:r>
      <w:r w:rsidR="006F6F8B" w:rsidRPr="008D7397">
        <w:rPr>
          <w:rFonts w:ascii="Times New Roman" w:hAnsi="Times New Roman" w:cs="Times New Roman"/>
          <w:sz w:val="24"/>
          <w:szCs w:val="24"/>
          <w:lang w:val="ro-RO"/>
        </w:rPr>
        <w:t xml:space="preserve"> </w:t>
      </w:r>
      <w:r w:rsidR="00F75767" w:rsidRPr="008D7397">
        <w:rPr>
          <w:rFonts w:ascii="Times New Roman" w:hAnsi="Times New Roman" w:cs="Times New Roman"/>
          <w:sz w:val="24"/>
          <w:szCs w:val="24"/>
          <w:lang w:val="ro-RO"/>
        </w:rPr>
        <w:fldChar w:fldCharType="begin"/>
      </w:r>
      <w:r w:rsidR="00F75767" w:rsidRPr="008D7397">
        <w:rPr>
          <w:rFonts w:ascii="Times New Roman" w:hAnsi="Times New Roman" w:cs="Times New Roman"/>
          <w:sz w:val="24"/>
          <w:szCs w:val="24"/>
          <w:lang w:val="ro-RO"/>
        </w:rPr>
        <w:instrText xml:space="preserve"> REF _Ref168392108 \r \h </w:instrText>
      </w:r>
      <w:r w:rsidR="00E4111B" w:rsidRPr="008D7397">
        <w:rPr>
          <w:rFonts w:ascii="Times New Roman" w:hAnsi="Times New Roman" w:cs="Times New Roman"/>
          <w:sz w:val="24"/>
          <w:szCs w:val="24"/>
          <w:lang w:val="ro-RO"/>
        </w:rPr>
        <w:instrText xml:space="preserve"> \* MERGEFORMAT </w:instrText>
      </w:r>
      <w:r w:rsidR="00F75767" w:rsidRPr="008D7397">
        <w:rPr>
          <w:rFonts w:ascii="Times New Roman" w:hAnsi="Times New Roman" w:cs="Times New Roman"/>
          <w:sz w:val="24"/>
          <w:szCs w:val="24"/>
          <w:lang w:val="ro-RO"/>
        </w:rPr>
      </w:r>
      <w:r w:rsidR="00F7576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93</w:t>
      </w:r>
      <w:r w:rsidR="00F7576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28CEDD4" w14:textId="48D68EDA" w:rsidR="00E437F4" w:rsidRPr="008D7397"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transmite Agenției informații cu privire la tranzacțiile încheiate pe piețele de energie electrică pe care le gestionează, </w:t>
      </w:r>
      <w:r w:rsidR="006E11BC" w:rsidRPr="008D7397">
        <w:rPr>
          <w:rFonts w:ascii="Times New Roman" w:hAnsi="Times New Roman" w:cs="Times New Roman"/>
          <w:sz w:val="24"/>
          <w:szCs w:val="24"/>
          <w:lang w:val="ro-RO"/>
        </w:rPr>
        <w:t xml:space="preserve">în conformitate cu </w:t>
      </w:r>
      <w:r w:rsidR="00F75767" w:rsidRPr="008D7397">
        <w:rPr>
          <w:rFonts w:ascii="Times New Roman" w:hAnsi="Times New Roman" w:cs="Times New Roman"/>
          <w:sz w:val="24"/>
          <w:szCs w:val="24"/>
          <w:lang w:val="ro-RO"/>
        </w:rPr>
        <w:fldChar w:fldCharType="begin"/>
      </w:r>
      <w:r w:rsidR="00F75767" w:rsidRPr="008D7397">
        <w:rPr>
          <w:rFonts w:ascii="Times New Roman" w:hAnsi="Times New Roman" w:cs="Times New Roman"/>
          <w:sz w:val="24"/>
          <w:szCs w:val="24"/>
          <w:lang w:val="ro-RO"/>
        </w:rPr>
        <w:instrText xml:space="preserve"> REF _Ref168392053 \r \h </w:instrText>
      </w:r>
      <w:r w:rsidR="00174215" w:rsidRPr="008D7397">
        <w:rPr>
          <w:rFonts w:ascii="Times New Roman" w:hAnsi="Times New Roman" w:cs="Times New Roman"/>
          <w:sz w:val="24"/>
          <w:szCs w:val="24"/>
          <w:lang w:val="ro-RO"/>
        </w:rPr>
        <w:instrText xml:space="preserve"> \* MERGEFORMAT </w:instrText>
      </w:r>
      <w:r w:rsidR="00F75767" w:rsidRPr="008D7397">
        <w:rPr>
          <w:rFonts w:ascii="Times New Roman" w:hAnsi="Times New Roman" w:cs="Times New Roman"/>
          <w:sz w:val="24"/>
          <w:szCs w:val="24"/>
          <w:lang w:val="ro-RO"/>
        </w:rPr>
      </w:r>
      <w:r w:rsidR="00F7576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85</w:t>
      </w:r>
      <w:r w:rsidR="00F75767" w:rsidRPr="008D7397">
        <w:rPr>
          <w:rFonts w:ascii="Times New Roman" w:hAnsi="Times New Roman" w:cs="Times New Roman"/>
          <w:sz w:val="24"/>
          <w:szCs w:val="24"/>
          <w:lang w:val="ro-RO"/>
        </w:rPr>
        <w:fldChar w:fldCharType="end"/>
      </w:r>
      <w:r w:rsidR="00F7576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F75767" w:rsidRPr="008D7397">
        <w:rPr>
          <w:rFonts w:ascii="Times New Roman" w:hAnsi="Times New Roman" w:cs="Times New Roman"/>
          <w:sz w:val="24"/>
          <w:szCs w:val="24"/>
          <w:lang w:val="ro-RO"/>
        </w:rPr>
        <w:fldChar w:fldCharType="begin"/>
      </w:r>
      <w:r w:rsidR="00F75767" w:rsidRPr="008D7397">
        <w:rPr>
          <w:rFonts w:ascii="Times New Roman" w:hAnsi="Times New Roman" w:cs="Times New Roman"/>
          <w:sz w:val="24"/>
          <w:szCs w:val="24"/>
          <w:lang w:val="ro-RO"/>
        </w:rPr>
        <w:instrText xml:space="preserve"> REF _Ref168390922 \r \h </w:instrText>
      </w:r>
      <w:r w:rsidR="00174215" w:rsidRPr="008D7397">
        <w:rPr>
          <w:rFonts w:ascii="Times New Roman" w:hAnsi="Times New Roman" w:cs="Times New Roman"/>
          <w:sz w:val="24"/>
          <w:szCs w:val="24"/>
          <w:lang w:val="ro-RO"/>
        </w:rPr>
        <w:instrText xml:space="preserve"> \* MERGEFORMAT </w:instrText>
      </w:r>
      <w:r w:rsidR="00F75767" w:rsidRPr="008D7397">
        <w:rPr>
          <w:rFonts w:ascii="Times New Roman" w:hAnsi="Times New Roman" w:cs="Times New Roman"/>
          <w:sz w:val="24"/>
          <w:szCs w:val="24"/>
          <w:lang w:val="ro-RO"/>
        </w:rPr>
      </w:r>
      <w:r w:rsidR="00F7576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F7576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38C80EE" w14:textId="6DCD5050" w:rsidR="00E437F4" w:rsidRPr="008D7397"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realizează </w:t>
      </w:r>
      <w:r w:rsidR="00E437F4" w:rsidRPr="008D7397">
        <w:rPr>
          <w:rFonts w:ascii="Times New Roman" w:hAnsi="Times New Roman" w:cs="Times New Roman"/>
          <w:sz w:val="24"/>
          <w:szCs w:val="24"/>
          <w:lang w:val="ro-RO"/>
        </w:rPr>
        <w:t xml:space="preserve">alte funcții stabilite în prezenta lege și în </w:t>
      </w:r>
      <w:r w:rsidRPr="008D7397">
        <w:rPr>
          <w:rFonts w:ascii="Times New Roman" w:hAnsi="Times New Roman" w:cs="Times New Roman"/>
          <w:sz w:val="24"/>
          <w:szCs w:val="24"/>
          <w:lang w:val="ro-RO"/>
        </w:rPr>
        <w:t>Regulile</w:t>
      </w:r>
      <w:r w:rsidR="00E437F4" w:rsidRPr="008D7397">
        <w:rPr>
          <w:rFonts w:ascii="Times New Roman" w:hAnsi="Times New Roman" w:cs="Times New Roman"/>
          <w:sz w:val="24"/>
          <w:szCs w:val="24"/>
          <w:lang w:val="ro-RO"/>
        </w:rPr>
        <w:t xml:space="preserve"> pieței energie</w:t>
      </w:r>
      <w:r w:rsidR="00D628CD" w:rsidRPr="008D7397">
        <w:rPr>
          <w:rFonts w:ascii="Times New Roman" w:hAnsi="Times New Roman" w:cs="Times New Roman"/>
          <w:sz w:val="24"/>
          <w:szCs w:val="24"/>
          <w:lang w:val="ro-RO"/>
        </w:rPr>
        <w:t>i</w:t>
      </w:r>
      <w:r w:rsidR="00E437F4"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E437F4" w:rsidRPr="008D7397">
        <w:rPr>
          <w:rFonts w:ascii="Times New Roman" w:hAnsi="Times New Roman" w:cs="Times New Roman"/>
          <w:sz w:val="24"/>
          <w:szCs w:val="24"/>
          <w:lang w:val="ro-RO"/>
        </w:rPr>
        <w:t>.</w:t>
      </w:r>
    </w:p>
    <w:p w14:paraId="7A7AEDD6" w14:textId="78BC270A"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B23E19"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B23E19"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B23E1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își îndeplinește funcțiile și obligațiile cu respectarea principiului transparenței, </w:t>
      </w:r>
      <w:r w:rsidR="00935980"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 xml:space="preserve">obiectivității și </w:t>
      </w:r>
      <w:r w:rsidR="00935980"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nediscriminării</w:t>
      </w:r>
      <w:r w:rsidR="00B23E1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sub supravegherea Agenției.</w:t>
      </w:r>
    </w:p>
    <w:p w14:paraId="0BCDD9BE" w14:textId="0C5663BA"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B23E19"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B23E19"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 abține de la divulgarea informațiilor privind tranzacțiile cu energie electrică pe care le-a obținut în activitatea sa, cu excepția cazurilor în care este obligat să facă acest lucru în condițiile prezentei legi.</w:t>
      </w:r>
    </w:p>
    <w:p w14:paraId="0C393CBB" w14:textId="788F094A"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Participanții la piață vor furniza garanții financiare operatorului </w:t>
      </w:r>
      <w:r w:rsidR="006A31A5"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6A31A5"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6A31A5" w:rsidRPr="008D7397">
        <w:rPr>
          <w:rFonts w:ascii="Times New Roman" w:hAnsi="Times New Roman" w:cs="Times New Roman"/>
          <w:sz w:val="24"/>
          <w:szCs w:val="24"/>
          <w:lang w:val="ro-RO"/>
        </w:rPr>
        <w:t xml:space="preserve"> în conformitate cu R</w:t>
      </w:r>
      <w:r w:rsidRPr="008D7397">
        <w:rPr>
          <w:rFonts w:ascii="Times New Roman" w:hAnsi="Times New Roman" w:cs="Times New Roman"/>
          <w:sz w:val="24"/>
          <w:szCs w:val="24"/>
          <w:lang w:val="ro-RO"/>
        </w:rPr>
        <w:t>egulile pieței energie</w:t>
      </w:r>
      <w:r w:rsidR="00D628CD" w:rsidRPr="008D7397">
        <w:rPr>
          <w:rFonts w:ascii="Times New Roman" w:hAnsi="Times New Roman" w:cs="Times New Roman"/>
          <w:sz w:val="24"/>
          <w:szCs w:val="24"/>
          <w:lang w:val="ro-RO"/>
        </w:rPr>
        <w:t>i</w:t>
      </w:r>
      <w:r w:rsidR="00056C2D" w:rsidRPr="008D7397">
        <w:rPr>
          <w:rFonts w:ascii="Times New Roman" w:hAnsi="Times New Roman" w:cs="Times New Roman"/>
          <w:sz w:val="24"/>
          <w:szCs w:val="24"/>
          <w:lang w:val="ro-RO"/>
        </w:rPr>
        <w:t xml:space="preserve"> </w:t>
      </w:r>
      <w:r w:rsidR="006A31A5" w:rsidRPr="008D7397">
        <w:rPr>
          <w:rFonts w:ascii="Times New Roman" w:hAnsi="Times New Roman" w:cs="Times New Roman"/>
          <w:sz w:val="24"/>
          <w:szCs w:val="24"/>
          <w:lang w:val="ro-RO"/>
        </w:rPr>
        <w:t>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iar participarea acestora la tranzacții se realizează în limita stabilită prin garanțiile financiare.</w:t>
      </w:r>
    </w:p>
    <w:p w14:paraId="3CF33F8E" w14:textId="5B2C4F44"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16" w:name="_Ref168392278"/>
      <w:r w:rsidRPr="008D7397">
        <w:rPr>
          <w:rFonts w:ascii="Times New Roman" w:hAnsi="Times New Roman" w:cs="Times New Roman"/>
          <w:sz w:val="24"/>
          <w:szCs w:val="24"/>
          <w:lang w:val="ro-RO"/>
        </w:rPr>
        <w:t xml:space="preserve">Operatorul </w:t>
      </w:r>
      <w:r w:rsidR="006A31A5"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6A31A5"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6A31A5" w:rsidRPr="008D7397">
        <w:rPr>
          <w:rFonts w:ascii="Times New Roman" w:hAnsi="Times New Roman" w:cs="Times New Roman"/>
          <w:sz w:val="24"/>
          <w:szCs w:val="24"/>
          <w:lang w:val="ro-RO"/>
        </w:rPr>
        <w:t xml:space="preserve"> </w:t>
      </w:r>
      <w:r w:rsidR="003F65E1" w:rsidRPr="008D7397">
        <w:rPr>
          <w:rFonts w:ascii="Times New Roman" w:hAnsi="Times New Roman" w:cs="Times New Roman"/>
          <w:sz w:val="24"/>
          <w:szCs w:val="24"/>
          <w:lang w:val="ro-RO"/>
        </w:rPr>
        <w:t>este în drept</w:t>
      </w:r>
      <w:r w:rsidRPr="008D7397">
        <w:rPr>
          <w:rFonts w:ascii="Times New Roman" w:hAnsi="Times New Roman" w:cs="Times New Roman"/>
          <w:sz w:val="24"/>
          <w:szCs w:val="24"/>
          <w:lang w:val="ro-RO"/>
        </w:rPr>
        <w:t xml:space="preserve"> să recupereze costurile </w:t>
      </w:r>
      <w:r w:rsidR="009544F8" w:rsidRPr="008D7397">
        <w:rPr>
          <w:rFonts w:ascii="Times New Roman" w:hAnsi="Times New Roman" w:cs="Times New Roman"/>
          <w:sz w:val="24"/>
          <w:szCs w:val="24"/>
          <w:lang w:val="ro-RO"/>
        </w:rPr>
        <w:t xml:space="preserve">rezonabile,  proporționale și </w:t>
      </w:r>
      <w:r w:rsidRPr="008D7397">
        <w:rPr>
          <w:rFonts w:ascii="Times New Roman" w:hAnsi="Times New Roman" w:cs="Times New Roman"/>
          <w:sz w:val="24"/>
          <w:szCs w:val="24"/>
          <w:lang w:val="ro-RO"/>
        </w:rPr>
        <w:t xml:space="preserve">suportate în mod eficient </w:t>
      </w:r>
      <w:r w:rsidR="006A31A5" w:rsidRPr="008D7397">
        <w:rPr>
          <w:rFonts w:ascii="Times New Roman" w:hAnsi="Times New Roman" w:cs="Times New Roman"/>
          <w:sz w:val="24"/>
          <w:szCs w:val="24"/>
          <w:lang w:val="ro-RO"/>
        </w:rPr>
        <w:t>pentru îndeplinirea funcțiilor</w:t>
      </w:r>
      <w:r w:rsidRPr="008D7397">
        <w:rPr>
          <w:rFonts w:ascii="Times New Roman" w:hAnsi="Times New Roman" w:cs="Times New Roman"/>
          <w:sz w:val="24"/>
          <w:szCs w:val="24"/>
          <w:lang w:val="ro-RO"/>
        </w:rPr>
        <w:t xml:space="preserve"> sale, inclusiv pentru îndeplinirea funcțiilor de cuplare a pieței în calitate de </w:t>
      </w:r>
      <w:r w:rsidR="006A31A5"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Pentru serviciile prestate, operatorul </w:t>
      </w:r>
      <w:r w:rsidR="006A31A5"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6A31A5"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006A31A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percepe </w:t>
      </w:r>
      <w:r w:rsidR="00D628CD" w:rsidRPr="008D7397">
        <w:rPr>
          <w:rFonts w:ascii="Times New Roman" w:hAnsi="Times New Roman" w:cs="Times New Roman"/>
          <w:sz w:val="24"/>
          <w:szCs w:val="24"/>
          <w:lang w:val="ro-RO"/>
        </w:rPr>
        <w:t xml:space="preserve">de la </w:t>
      </w:r>
      <w:r w:rsidR="006A31A5" w:rsidRPr="008D7397">
        <w:rPr>
          <w:rFonts w:ascii="Times New Roman" w:hAnsi="Times New Roman" w:cs="Times New Roman"/>
          <w:sz w:val="24"/>
          <w:szCs w:val="24"/>
          <w:lang w:val="ro-RO"/>
        </w:rPr>
        <w:t>participanți</w:t>
      </w:r>
      <w:r w:rsidR="00D628CD" w:rsidRPr="008D7397">
        <w:rPr>
          <w:rFonts w:ascii="Times New Roman" w:hAnsi="Times New Roman" w:cs="Times New Roman"/>
          <w:sz w:val="24"/>
          <w:szCs w:val="24"/>
          <w:lang w:val="ro-RO"/>
        </w:rPr>
        <w:t xml:space="preserve">i </w:t>
      </w:r>
      <w:r w:rsidR="009544F8" w:rsidRPr="008D7397">
        <w:rPr>
          <w:rFonts w:ascii="Times New Roman" w:hAnsi="Times New Roman" w:cs="Times New Roman"/>
          <w:sz w:val="24"/>
          <w:szCs w:val="24"/>
          <w:lang w:val="ro-RO"/>
        </w:rPr>
        <w:t>la piață</w:t>
      </w:r>
      <w:r w:rsidR="00D628CD" w:rsidRPr="008D7397">
        <w:rPr>
          <w:rFonts w:ascii="Times New Roman" w:hAnsi="Times New Roman" w:cs="Times New Roman"/>
          <w:sz w:val="24"/>
          <w:szCs w:val="24"/>
          <w:lang w:val="ro-RO"/>
        </w:rPr>
        <w:t xml:space="preserve"> plăți </w:t>
      </w:r>
      <w:r w:rsidR="009544F8" w:rsidRPr="008D7397">
        <w:rPr>
          <w:rFonts w:ascii="Times New Roman" w:hAnsi="Times New Roman" w:cs="Times New Roman"/>
          <w:sz w:val="24"/>
          <w:szCs w:val="24"/>
          <w:lang w:val="ro-RO"/>
        </w:rPr>
        <w:t xml:space="preserve"> conform</w:t>
      </w:r>
      <w:r w:rsidR="00D628CD" w:rsidRPr="008D7397">
        <w:rPr>
          <w:rFonts w:ascii="Times New Roman" w:hAnsi="Times New Roman" w:cs="Times New Roman"/>
          <w:sz w:val="24"/>
          <w:szCs w:val="24"/>
          <w:lang w:val="ro-RO"/>
        </w:rPr>
        <w:t xml:space="preserve"> tarifelor pentru operarea pieței energiei electrice</w:t>
      </w:r>
      <w:r w:rsidRPr="008D7397">
        <w:rPr>
          <w:rFonts w:ascii="Times New Roman" w:hAnsi="Times New Roman" w:cs="Times New Roman"/>
          <w:sz w:val="24"/>
          <w:szCs w:val="24"/>
          <w:lang w:val="ro-RO"/>
        </w:rPr>
        <w:t xml:space="preserve">, aprobate de </w:t>
      </w:r>
      <w:r w:rsidR="006A31A5" w:rsidRPr="008D7397">
        <w:rPr>
          <w:rFonts w:ascii="Times New Roman" w:hAnsi="Times New Roman" w:cs="Times New Roman"/>
          <w:sz w:val="24"/>
          <w:szCs w:val="24"/>
          <w:lang w:val="ro-RO"/>
        </w:rPr>
        <w:t>Agenție î</w:t>
      </w:r>
      <w:r w:rsidRPr="008D7397">
        <w:rPr>
          <w:rFonts w:ascii="Times New Roman" w:hAnsi="Times New Roman" w:cs="Times New Roman"/>
          <w:sz w:val="24"/>
          <w:szCs w:val="24"/>
          <w:lang w:val="ro-RO"/>
        </w:rPr>
        <w:t>n conf</w:t>
      </w:r>
      <w:r w:rsidR="006A31A5" w:rsidRPr="008D7397">
        <w:rPr>
          <w:rFonts w:ascii="Times New Roman" w:hAnsi="Times New Roman" w:cs="Times New Roman"/>
          <w:sz w:val="24"/>
          <w:szCs w:val="24"/>
          <w:lang w:val="ro-RO"/>
        </w:rPr>
        <w:t>ormitate cu metodologia aprobată</w:t>
      </w:r>
      <w:r w:rsidRPr="008D7397">
        <w:rPr>
          <w:rFonts w:ascii="Times New Roman" w:hAnsi="Times New Roman" w:cs="Times New Roman"/>
          <w:sz w:val="24"/>
          <w:szCs w:val="24"/>
          <w:lang w:val="ro-RO"/>
        </w:rPr>
        <w:t xml:space="preserve"> de </w:t>
      </w:r>
      <w:r w:rsidR="006A31A5"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bookmarkEnd w:id="416"/>
    </w:p>
    <w:p w14:paraId="6D1B7F32" w14:textId="321B9DB1" w:rsidR="00E437F4" w:rsidRPr="008D7397"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Anual, până la data de 31 ianuarie, operatorul </w:t>
      </w:r>
      <w:r w:rsidR="00547759"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331142" w:rsidRPr="008D7397">
        <w:rPr>
          <w:rFonts w:ascii="Times New Roman" w:hAnsi="Times New Roman" w:cs="Times New Roman"/>
          <w:sz w:val="24"/>
          <w:szCs w:val="24"/>
          <w:lang w:val="ro-RO"/>
        </w:rPr>
        <w:t xml:space="preserve"> </w:t>
      </w:r>
      <w:r w:rsidR="00547759" w:rsidRPr="008D7397">
        <w:rPr>
          <w:rFonts w:ascii="Times New Roman" w:hAnsi="Times New Roman" w:cs="Times New Roman"/>
          <w:sz w:val="24"/>
          <w:szCs w:val="24"/>
          <w:lang w:val="ro-RO"/>
        </w:rPr>
        <w:t>electric</w:t>
      </w:r>
      <w:r w:rsidR="00D628CD" w:rsidRPr="008D7397">
        <w:rPr>
          <w:rFonts w:ascii="Times New Roman" w:hAnsi="Times New Roman" w:cs="Times New Roman"/>
          <w:sz w:val="24"/>
          <w:szCs w:val="24"/>
          <w:lang w:val="ro-RO"/>
        </w:rPr>
        <w:t>e</w:t>
      </w:r>
      <w:r w:rsidR="0054775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întocmește și </w:t>
      </w:r>
      <w:r w:rsidR="00547759"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Agenției un raport privind funcționarea piețe</w:t>
      </w:r>
      <w:r w:rsidR="0054775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energie</w:t>
      </w:r>
      <w:r w:rsidR="00D628C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pe care o gestionează, care va includ</w:t>
      </w:r>
      <w:r w:rsidR="00547759" w:rsidRPr="008D7397">
        <w:rPr>
          <w:rFonts w:ascii="Times New Roman" w:hAnsi="Times New Roman" w:cs="Times New Roman"/>
          <w:sz w:val="24"/>
          <w:szCs w:val="24"/>
          <w:lang w:val="ro-RO"/>
        </w:rPr>
        <w:t>e o analiză detaliată a piețe</w:t>
      </w:r>
      <w:r w:rsidR="00D628CD" w:rsidRPr="008D7397">
        <w:rPr>
          <w:rFonts w:ascii="Times New Roman" w:hAnsi="Times New Roman" w:cs="Times New Roman"/>
          <w:sz w:val="24"/>
          <w:szCs w:val="24"/>
          <w:lang w:val="ro-RO"/>
        </w:rPr>
        <w:t xml:space="preserve">lor organizate </w:t>
      </w:r>
      <w:r w:rsidR="00354358"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547759" w:rsidRPr="008D7397">
        <w:rPr>
          <w:rFonts w:ascii="Times New Roman" w:hAnsi="Times New Roman" w:cs="Times New Roman"/>
          <w:sz w:val="24"/>
          <w:szCs w:val="24"/>
          <w:lang w:val="ro-RO"/>
        </w:rPr>
        <w:t xml:space="preserve"> electric</w:t>
      </w:r>
      <w:r w:rsidR="00354358"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respective și, după caz, propuneri de îmbunătăț</w:t>
      </w:r>
      <w:r w:rsidR="00547759" w:rsidRPr="008D7397">
        <w:rPr>
          <w:rFonts w:ascii="Times New Roman" w:hAnsi="Times New Roman" w:cs="Times New Roman"/>
          <w:sz w:val="24"/>
          <w:szCs w:val="24"/>
          <w:lang w:val="ro-RO"/>
        </w:rPr>
        <w:t xml:space="preserve">ire a funcționării acestora. </w:t>
      </w:r>
      <w:r w:rsidRPr="008D7397">
        <w:rPr>
          <w:rFonts w:ascii="Times New Roman" w:hAnsi="Times New Roman" w:cs="Times New Roman"/>
          <w:sz w:val="24"/>
          <w:szCs w:val="24"/>
          <w:lang w:val="ro-RO"/>
        </w:rPr>
        <w:t xml:space="preserve">Raportul se publică pe </w:t>
      </w:r>
      <w:r w:rsidR="00D628CD"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 xml:space="preserve"> </w:t>
      </w:r>
      <w:r w:rsidR="009544F8" w:rsidRPr="008D7397">
        <w:rPr>
          <w:rFonts w:ascii="Times New Roman" w:hAnsi="Times New Roman" w:cs="Times New Roman"/>
          <w:sz w:val="24"/>
          <w:szCs w:val="24"/>
          <w:lang w:val="ro-RO"/>
        </w:rPr>
        <w:t>electronică a</w:t>
      </w:r>
      <w:r w:rsidRPr="008D7397">
        <w:rPr>
          <w:rFonts w:ascii="Times New Roman" w:hAnsi="Times New Roman" w:cs="Times New Roman"/>
          <w:sz w:val="24"/>
          <w:szCs w:val="24"/>
          <w:lang w:val="ro-RO"/>
        </w:rPr>
        <w:t xml:space="preserve"> operatorului </w:t>
      </w:r>
      <w:r w:rsidR="00547759" w:rsidRPr="008D7397">
        <w:rPr>
          <w:rFonts w:ascii="Times New Roman" w:hAnsi="Times New Roman" w:cs="Times New Roman"/>
          <w:sz w:val="24"/>
          <w:szCs w:val="24"/>
          <w:lang w:val="ro-RO"/>
        </w:rPr>
        <w:t>pieței energie</w:t>
      </w:r>
      <w:r w:rsidR="00D628CD" w:rsidRPr="008D7397">
        <w:rPr>
          <w:rFonts w:ascii="Times New Roman" w:hAnsi="Times New Roman" w:cs="Times New Roman"/>
          <w:sz w:val="24"/>
          <w:szCs w:val="24"/>
          <w:lang w:val="ro-RO"/>
        </w:rPr>
        <w:t>i</w:t>
      </w:r>
      <w:r w:rsidR="00547759" w:rsidRPr="008D7397">
        <w:rPr>
          <w:rFonts w:ascii="Times New Roman" w:hAnsi="Times New Roman" w:cs="Times New Roman"/>
          <w:sz w:val="24"/>
          <w:szCs w:val="24"/>
          <w:lang w:val="ro-RO"/>
        </w:rPr>
        <w:t xml:space="preserve"> electric</w:t>
      </w:r>
      <w:r w:rsidR="00D628C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6D81138D" w14:textId="77777777" w:rsidR="00984B2E" w:rsidRPr="008D7397" w:rsidRDefault="00984B2E" w:rsidP="006652F2">
      <w:pPr>
        <w:pStyle w:val="Frspaiere"/>
        <w:tabs>
          <w:tab w:val="left" w:pos="0"/>
          <w:tab w:val="left" w:pos="90"/>
          <w:tab w:val="left" w:pos="180"/>
        </w:tabs>
        <w:spacing w:after="120"/>
        <w:ind w:left="720"/>
        <w:jc w:val="both"/>
        <w:rPr>
          <w:rFonts w:ascii="Times New Roman" w:hAnsi="Times New Roman" w:cs="Times New Roman"/>
          <w:sz w:val="24"/>
          <w:szCs w:val="24"/>
          <w:lang w:val="ro-RO"/>
        </w:rPr>
      </w:pPr>
    </w:p>
    <w:p w14:paraId="515031CD" w14:textId="592F4A42" w:rsidR="00984B2E" w:rsidRPr="008D7397" w:rsidRDefault="00984B2E" w:rsidP="00077427">
      <w:pPr>
        <w:pStyle w:val="Titlu3"/>
        <w:numPr>
          <w:ilvl w:val="0"/>
          <w:numId w:val="246"/>
        </w:numPr>
        <w:tabs>
          <w:tab w:val="left" w:pos="1134"/>
        </w:tabs>
        <w:ind w:left="0" w:firstLine="720"/>
        <w:rPr>
          <w:lang w:val="ro-RO"/>
        </w:rPr>
      </w:pPr>
      <w:bookmarkStart w:id="417" w:name="_Ref168333065"/>
      <w:r w:rsidRPr="008D7397">
        <w:rPr>
          <w:lang w:val="ro-RO"/>
        </w:rPr>
        <w:t xml:space="preserve">Desemnarea </w:t>
      </w:r>
      <w:r w:rsidR="00617CED" w:rsidRPr="008D7397">
        <w:rPr>
          <w:lang w:val="ro-RO"/>
        </w:rPr>
        <w:t>OPEED</w:t>
      </w:r>
      <w:r w:rsidRPr="008D7397">
        <w:rPr>
          <w:lang w:val="ro-RO"/>
        </w:rPr>
        <w:t xml:space="preserve"> și revocarea desemnării</w:t>
      </w:r>
      <w:r w:rsidR="00171155" w:rsidRPr="008D7397">
        <w:rPr>
          <w:lang w:val="ro-RO"/>
        </w:rPr>
        <w:t>. Atribuțiile OPEED</w:t>
      </w:r>
      <w:bookmarkEnd w:id="417"/>
    </w:p>
    <w:p w14:paraId="00D86727" w14:textId="687D537C" w:rsidR="00984B2E" w:rsidRPr="008D7397"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a asigur</w:t>
      </w:r>
      <w:r w:rsidR="00E00E61" w:rsidRPr="008D7397">
        <w:rPr>
          <w:rFonts w:ascii="Times New Roman" w:hAnsi="Times New Roman" w:cs="Times New Roman"/>
          <w:sz w:val="24"/>
          <w:szCs w:val="24"/>
          <w:lang w:val="ro-RO"/>
        </w:rPr>
        <w:t>a organizarea cuplării piețelor</w:t>
      </w:r>
      <w:r w:rsidR="00617CED" w:rsidRPr="008D7397">
        <w:rPr>
          <w:rFonts w:ascii="Times New Roman" w:hAnsi="Times New Roman" w:cs="Times New Roman"/>
          <w:sz w:val="24"/>
          <w:szCs w:val="24"/>
          <w:lang w:val="ro-RO"/>
        </w:rPr>
        <w:t xml:space="preserve"> pentru ziua următoare și/sau a piețelor </w:t>
      </w:r>
      <w:r w:rsidR="001E4A9E" w:rsidRPr="008D7397">
        <w:rPr>
          <w:rFonts w:ascii="Times New Roman" w:hAnsi="Times New Roman" w:cs="Times New Roman"/>
          <w:sz w:val="24"/>
          <w:szCs w:val="24"/>
          <w:lang w:val="ro-RO"/>
        </w:rPr>
        <w:t>pe parcursul zile</w:t>
      </w:r>
      <w:r w:rsidR="00620E6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Agenția desemnează un </w:t>
      </w:r>
      <w:r w:rsidR="00617CED"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în conformitate cu principiile și procedura stabilite în prezentul articol.</w:t>
      </w:r>
    </w:p>
    <w:p w14:paraId="1D468553" w14:textId="5035F10C" w:rsidR="00984B2E" w:rsidRPr="008D7397"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a fi desemnat ca </w:t>
      </w:r>
      <w:r w:rsidR="00617CED"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un operator </w:t>
      </w:r>
      <w:r w:rsidR="00617CED" w:rsidRPr="008D7397">
        <w:rPr>
          <w:rFonts w:ascii="Times New Roman" w:hAnsi="Times New Roman" w:cs="Times New Roman"/>
          <w:sz w:val="24"/>
          <w:szCs w:val="24"/>
          <w:lang w:val="ro-RO"/>
        </w:rPr>
        <w:t>al pieței energie</w:t>
      </w:r>
      <w:r w:rsidR="001E4A9E" w:rsidRPr="008D7397">
        <w:rPr>
          <w:rFonts w:ascii="Times New Roman" w:hAnsi="Times New Roman" w:cs="Times New Roman"/>
          <w:sz w:val="24"/>
          <w:szCs w:val="24"/>
          <w:lang w:val="ro-RO"/>
        </w:rPr>
        <w:t>i</w:t>
      </w:r>
      <w:r w:rsidR="00617CED" w:rsidRPr="008D7397">
        <w:rPr>
          <w:rFonts w:ascii="Times New Roman" w:hAnsi="Times New Roman" w:cs="Times New Roman"/>
          <w:sz w:val="24"/>
          <w:szCs w:val="24"/>
          <w:lang w:val="ro-RO"/>
        </w:rPr>
        <w:t xml:space="preserve"> 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va depune la Agenție o cerere însoțită de documentația necesară în contextul </w:t>
      </w:r>
      <w:r w:rsidR="006344DF" w:rsidRPr="008D7397">
        <w:rPr>
          <w:rFonts w:ascii="Times New Roman" w:hAnsi="Times New Roman" w:cs="Times New Roman"/>
          <w:sz w:val="24"/>
          <w:szCs w:val="24"/>
          <w:lang w:val="ro-RO"/>
        </w:rPr>
        <w:t>apelului de propuneri organizat</w:t>
      </w:r>
      <w:r w:rsidRPr="008D7397">
        <w:rPr>
          <w:rFonts w:ascii="Times New Roman" w:hAnsi="Times New Roman" w:cs="Times New Roman"/>
          <w:sz w:val="24"/>
          <w:szCs w:val="24"/>
          <w:lang w:val="ro-RO"/>
        </w:rPr>
        <w:t xml:space="preserve"> de Agenție. Agenția examinează dacă solicitantul îndeplinește criteriile stabilite la alin. </w:t>
      </w:r>
      <w:r w:rsidR="0099035E" w:rsidRPr="008D7397">
        <w:rPr>
          <w:rFonts w:ascii="Times New Roman" w:hAnsi="Times New Roman" w:cs="Times New Roman"/>
          <w:sz w:val="24"/>
          <w:szCs w:val="24"/>
          <w:lang w:val="ro-RO"/>
        </w:rPr>
        <w:fldChar w:fldCharType="begin"/>
      </w:r>
      <w:r w:rsidR="0099035E" w:rsidRPr="008D7397">
        <w:rPr>
          <w:rFonts w:ascii="Times New Roman" w:hAnsi="Times New Roman" w:cs="Times New Roman"/>
          <w:sz w:val="24"/>
          <w:szCs w:val="24"/>
          <w:lang w:val="ro-RO"/>
        </w:rPr>
        <w:instrText xml:space="preserve"> REF _Ref168392142 \r \h </w:instrText>
      </w:r>
      <w:r w:rsidR="00174215" w:rsidRPr="008D7397">
        <w:rPr>
          <w:rFonts w:ascii="Times New Roman" w:hAnsi="Times New Roman" w:cs="Times New Roman"/>
          <w:sz w:val="24"/>
          <w:szCs w:val="24"/>
          <w:lang w:val="ro-RO"/>
        </w:rPr>
        <w:instrText xml:space="preserve"> \* MERGEFORMAT </w:instrText>
      </w:r>
      <w:r w:rsidR="0099035E" w:rsidRPr="008D7397">
        <w:rPr>
          <w:rFonts w:ascii="Times New Roman" w:hAnsi="Times New Roman" w:cs="Times New Roman"/>
          <w:sz w:val="24"/>
          <w:szCs w:val="24"/>
          <w:lang w:val="ro-RO"/>
        </w:rPr>
      </w:r>
      <w:r w:rsidR="009903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99035E" w:rsidRPr="008D7397">
        <w:rPr>
          <w:rFonts w:ascii="Times New Roman" w:hAnsi="Times New Roman" w:cs="Times New Roman"/>
          <w:sz w:val="24"/>
          <w:szCs w:val="24"/>
          <w:lang w:val="ro-RO"/>
        </w:rPr>
        <w:fldChar w:fldCharType="end"/>
      </w:r>
      <w:r w:rsidR="0099035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emite o </w:t>
      </w:r>
      <w:r w:rsidR="00617CED"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privind desemnarea </w:t>
      </w:r>
      <w:r w:rsidR="00617CED"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sau respinge cererea în termen de două luni de la data </w:t>
      </w:r>
      <w:r w:rsidR="001E4A9E" w:rsidRPr="008D7397">
        <w:rPr>
          <w:rFonts w:ascii="Times New Roman" w:hAnsi="Times New Roman" w:cs="Times New Roman"/>
          <w:sz w:val="24"/>
          <w:szCs w:val="24"/>
          <w:lang w:val="ro-RO"/>
        </w:rPr>
        <w:t xml:space="preserve">depunerii </w:t>
      </w:r>
      <w:r w:rsidRPr="008D7397">
        <w:rPr>
          <w:rFonts w:ascii="Times New Roman" w:hAnsi="Times New Roman" w:cs="Times New Roman"/>
          <w:sz w:val="24"/>
          <w:szCs w:val="24"/>
          <w:lang w:val="ro-RO"/>
        </w:rPr>
        <w:t xml:space="preserve">cererii. </w:t>
      </w:r>
      <w:r w:rsidR="00617CED"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va fi desemnat pentru </w:t>
      </w:r>
      <w:r w:rsidR="00617CED" w:rsidRPr="008D7397">
        <w:rPr>
          <w:rFonts w:ascii="Times New Roman" w:hAnsi="Times New Roman" w:cs="Times New Roman"/>
          <w:sz w:val="24"/>
          <w:szCs w:val="24"/>
          <w:lang w:val="ro-RO"/>
        </w:rPr>
        <w:t xml:space="preserve">o perioadă </w:t>
      </w:r>
      <w:r w:rsidRPr="008D7397">
        <w:rPr>
          <w:rFonts w:ascii="Times New Roman" w:hAnsi="Times New Roman" w:cs="Times New Roman"/>
          <w:sz w:val="24"/>
          <w:szCs w:val="24"/>
          <w:lang w:val="ro-RO"/>
        </w:rPr>
        <w:t>inițial</w:t>
      </w:r>
      <w:r w:rsidR="00E00E6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4 ani</w:t>
      </w:r>
      <w:r w:rsidR="00E00E61" w:rsidRPr="008D7397">
        <w:rPr>
          <w:rFonts w:ascii="Times New Roman" w:hAnsi="Times New Roman" w:cs="Times New Roman"/>
          <w:sz w:val="24"/>
          <w:szCs w:val="24"/>
          <w:lang w:val="ro-RO"/>
        </w:rPr>
        <w:t>, cu posibilitate de prelungire</w:t>
      </w:r>
      <w:r w:rsidRPr="008D7397">
        <w:rPr>
          <w:rFonts w:ascii="Times New Roman" w:hAnsi="Times New Roman" w:cs="Times New Roman"/>
          <w:sz w:val="24"/>
          <w:szCs w:val="24"/>
          <w:lang w:val="ro-RO"/>
        </w:rPr>
        <w:t xml:space="preserve"> dacă îndeplinește criteriile. Atunci când se decide desemnarea </w:t>
      </w:r>
      <w:r w:rsidR="00E00E61"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trebuie evitată orice discriminare între solicitanți, în special între solicitanții din afara țării și cei naționali.</w:t>
      </w:r>
    </w:p>
    <w:p w14:paraId="026497F0" w14:textId="36F839B0" w:rsidR="00984B2E" w:rsidRPr="008D7397" w:rsidRDefault="00984B2E" w:rsidP="00077427">
      <w:pPr>
        <w:pStyle w:val="Frspaiere"/>
        <w:numPr>
          <w:ilvl w:val="0"/>
          <w:numId w:val="107"/>
        </w:numPr>
        <w:tabs>
          <w:tab w:val="left" w:pos="0"/>
          <w:tab w:val="left" w:pos="90"/>
          <w:tab w:val="left" w:pos="1134"/>
        </w:tabs>
        <w:spacing w:after="120"/>
        <w:ind w:left="0" w:firstLine="720"/>
        <w:jc w:val="both"/>
        <w:rPr>
          <w:rFonts w:ascii="Times New Roman" w:hAnsi="Times New Roman" w:cs="Times New Roman"/>
          <w:sz w:val="24"/>
          <w:szCs w:val="24"/>
          <w:lang w:val="ro-RO"/>
        </w:rPr>
      </w:pPr>
      <w:bookmarkStart w:id="418" w:name="_Ref168392142"/>
      <w:r w:rsidRPr="008D7397">
        <w:rPr>
          <w:rFonts w:ascii="Times New Roman" w:hAnsi="Times New Roman" w:cs="Times New Roman"/>
          <w:sz w:val="24"/>
          <w:szCs w:val="24"/>
          <w:lang w:val="ro-RO"/>
        </w:rPr>
        <w:t xml:space="preserve">Un solicitant va fi desemnat </w:t>
      </w:r>
      <w:r w:rsidR="00E00E61"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dacă îndeplinește to</w:t>
      </w:r>
      <w:r w:rsidR="00C5349E" w:rsidRPr="008D7397">
        <w:rPr>
          <w:rFonts w:ascii="Times New Roman" w:hAnsi="Times New Roman" w:cs="Times New Roman"/>
          <w:sz w:val="24"/>
          <w:szCs w:val="24"/>
          <w:lang w:val="ro-RO"/>
        </w:rPr>
        <w:t>ate cerințele următoare</w:t>
      </w:r>
      <w:r w:rsidRPr="008D7397">
        <w:rPr>
          <w:rFonts w:ascii="Times New Roman" w:hAnsi="Times New Roman" w:cs="Times New Roman"/>
          <w:sz w:val="24"/>
          <w:szCs w:val="24"/>
          <w:lang w:val="ro-RO"/>
        </w:rPr>
        <w:t>:</w:t>
      </w:r>
      <w:bookmarkEnd w:id="418"/>
    </w:p>
    <w:p w14:paraId="68258E6D" w14:textId="7A49DEB3" w:rsidR="00984B2E" w:rsidRPr="008D7397"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w:t>
      </w:r>
      <w:r w:rsidR="00984B2E" w:rsidRPr="008D7397">
        <w:rPr>
          <w:rFonts w:ascii="Times New Roman" w:hAnsi="Times New Roman" w:cs="Times New Roman"/>
          <w:sz w:val="24"/>
          <w:szCs w:val="24"/>
          <w:lang w:val="ro-RO"/>
        </w:rPr>
        <w:t xml:space="preserve"> contractat sau contractează resurse adecvate pentru operarea comună, coordonată și conformă a cuplării unice </w:t>
      </w:r>
      <w:r w:rsidRPr="008D7397">
        <w:rPr>
          <w:rFonts w:ascii="Times New Roman" w:hAnsi="Times New Roman" w:cs="Times New Roman"/>
          <w:sz w:val="24"/>
          <w:szCs w:val="24"/>
          <w:lang w:val="ro-RO"/>
        </w:rPr>
        <w:t xml:space="preserve">a piețelor pentru ziua următoare și/sau a piețelor </w:t>
      </w:r>
      <w:r w:rsidR="001E4A9E" w:rsidRPr="008D7397">
        <w:rPr>
          <w:rFonts w:ascii="Times New Roman" w:hAnsi="Times New Roman" w:cs="Times New Roman"/>
          <w:sz w:val="24"/>
          <w:szCs w:val="24"/>
          <w:lang w:val="ro-RO"/>
        </w:rPr>
        <w:t xml:space="preserve">pe parcursul </w:t>
      </w:r>
      <w:r w:rsidRPr="008D7397">
        <w:rPr>
          <w:rFonts w:ascii="Times New Roman" w:hAnsi="Times New Roman" w:cs="Times New Roman"/>
          <w:sz w:val="24"/>
          <w:szCs w:val="24"/>
          <w:lang w:val="ro-RO"/>
        </w:rPr>
        <w:t>zil</w:t>
      </w:r>
      <w:r w:rsidR="001E4A9E" w:rsidRPr="008D7397">
        <w:rPr>
          <w:rFonts w:ascii="Times New Roman" w:hAnsi="Times New Roman" w:cs="Times New Roman"/>
          <w:sz w:val="24"/>
          <w:szCs w:val="24"/>
          <w:lang w:val="ro-RO"/>
        </w:rPr>
        <w:t>ei</w:t>
      </w:r>
      <w:r w:rsidR="00984B2E" w:rsidRPr="008D7397">
        <w:rPr>
          <w:rFonts w:ascii="Times New Roman" w:hAnsi="Times New Roman" w:cs="Times New Roman"/>
          <w:sz w:val="24"/>
          <w:szCs w:val="24"/>
          <w:lang w:val="ro-RO"/>
        </w:rPr>
        <w:t xml:space="preserve">, inclusiv resursele necesare îndeplinirii funcțiilor </w:t>
      </w:r>
      <w:r w:rsidRPr="008D7397">
        <w:rPr>
          <w:rFonts w:ascii="Times New Roman" w:hAnsi="Times New Roman" w:cs="Times New Roman"/>
          <w:sz w:val="24"/>
          <w:szCs w:val="24"/>
          <w:lang w:val="ro-RO"/>
        </w:rPr>
        <w:t>OPEED</w:t>
      </w:r>
      <w:r w:rsidR="00984B2E" w:rsidRPr="008D7397">
        <w:rPr>
          <w:rFonts w:ascii="Times New Roman" w:hAnsi="Times New Roman" w:cs="Times New Roman"/>
          <w:sz w:val="24"/>
          <w:szCs w:val="24"/>
          <w:lang w:val="ro-RO"/>
        </w:rPr>
        <w:t>, resurse</w:t>
      </w:r>
      <w:r w:rsidRPr="008D7397">
        <w:rPr>
          <w:rFonts w:ascii="Times New Roman" w:hAnsi="Times New Roman" w:cs="Times New Roman"/>
          <w:sz w:val="24"/>
          <w:szCs w:val="24"/>
          <w:lang w:val="ro-RO"/>
        </w:rPr>
        <w:t>le</w:t>
      </w:r>
      <w:r w:rsidR="00984B2E" w:rsidRPr="008D7397">
        <w:rPr>
          <w:rFonts w:ascii="Times New Roman" w:hAnsi="Times New Roman" w:cs="Times New Roman"/>
          <w:sz w:val="24"/>
          <w:szCs w:val="24"/>
          <w:lang w:val="ro-RO"/>
        </w:rPr>
        <w:t xml:space="preserve"> financiare, tehnologia informați</w:t>
      </w:r>
      <w:r w:rsidR="00B84900" w:rsidRPr="008D7397">
        <w:rPr>
          <w:rFonts w:ascii="Times New Roman" w:hAnsi="Times New Roman" w:cs="Times New Roman"/>
          <w:sz w:val="24"/>
          <w:szCs w:val="24"/>
          <w:lang w:val="ro-RO"/>
        </w:rPr>
        <w:t>onală</w:t>
      </w:r>
      <w:r w:rsidR="00984B2E" w:rsidRPr="008D7397">
        <w:rPr>
          <w:rFonts w:ascii="Times New Roman" w:hAnsi="Times New Roman" w:cs="Times New Roman"/>
          <w:sz w:val="24"/>
          <w:szCs w:val="24"/>
          <w:lang w:val="ro-RO"/>
        </w:rPr>
        <w:t xml:space="preserve"> necesar</w:t>
      </w:r>
      <w:r w:rsidRPr="008D7397">
        <w:rPr>
          <w:rFonts w:ascii="Times New Roman" w:hAnsi="Times New Roman" w:cs="Times New Roman"/>
          <w:sz w:val="24"/>
          <w:szCs w:val="24"/>
          <w:lang w:val="ro-RO"/>
        </w:rPr>
        <w:t>ă</w:t>
      </w:r>
      <w:r w:rsidR="00984B2E" w:rsidRPr="008D7397">
        <w:rPr>
          <w:rFonts w:ascii="Times New Roman" w:hAnsi="Times New Roman" w:cs="Times New Roman"/>
          <w:sz w:val="24"/>
          <w:szCs w:val="24"/>
          <w:lang w:val="ro-RO"/>
        </w:rPr>
        <w:t>, infrastructura tehn</w:t>
      </w:r>
      <w:r w:rsidRPr="008D7397">
        <w:rPr>
          <w:rFonts w:ascii="Times New Roman" w:hAnsi="Times New Roman" w:cs="Times New Roman"/>
          <w:sz w:val="24"/>
          <w:szCs w:val="24"/>
          <w:lang w:val="ro-RO"/>
        </w:rPr>
        <w:t>ică și procedurile operaționale,</w:t>
      </w:r>
      <w:r w:rsidR="00984B2E" w:rsidRPr="008D7397">
        <w:rPr>
          <w:rFonts w:ascii="Times New Roman" w:hAnsi="Times New Roman" w:cs="Times New Roman"/>
          <w:sz w:val="24"/>
          <w:szCs w:val="24"/>
          <w:lang w:val="ro-RO"/>
        </w:rPr>
        <w:t xml:space="preserve"> sau </w:t>
      </w:r>
      <w:r w:rsidR="00B84900" w:rsidRPr="008D7397">
        <w:rPr>
          <w:rFonts w:ascii="Times New Roman" w:hAnsi="Times New Roman" w:cs="Times New Roman"/>
          <w:sz w:val="24"/>
          <w:szCs w:val="24"/>
          <w:lang w:val="ro-RO"/>
        </w:rPr>
        <w:t xml:space="preserve">dacă </w:t>
      </w:r>
      <w:r w:rsidRPr="008D7397">
        <w:rPr>
          <w:rFonts w:ascii="Times New Roman" w:hAnsi="Times New Roman" w:cs="Times New Roman"/>
          <w:sz w:val="24"/>
          <w:szCs w:val="24"/>
          <w:lang w:val="ro-RO"/>
        </w:rPr>
        <w:t>face</w:t>
      </w:r>
      <w:r w:rsidR="00984B2E" w:rsidRPr="008D7397">
        <w:rPr>
          <w:rFonts w:ascii="Times New Roman" w:hAnsi="Times New Roman" w:cs="Times New Roman"/>
          <w:sz w:val="24"/>
          <w:szCs w:val="24"/>
          <w:lang w:val="ro-RO"/>
        </w:rPr>
        <w:t xml:space="preserve"> dovada că este în măsură să pună la dispoziție aceste resurse într-o perioadă </w:t>
      </w:r>
      <w:r w:rsidRPr="008D7397">
        <w:rPr>
          <w:rFonts w:ascii="Times New Roman" w:hAnsi="Times New Roman" w:cs="Times New Roman"/>
          <w:sz w:val="24"/>
          <w:szCs w:val="24"/>
          <w:lang w:val="ro-RO"/>
        </w:rPr>
        <w:t xml:space="preserve">de </w:t>
      </w:r>
      <w:r w:rsidR="00984B2E" w:rsidRPr="008D7397">
        <w:rPr>
          <w:rFonts w:ascii="Times New Roman" w:hAnsi="Times New Roman" w:cs="Times New Roman"/>
          <w:sz w:val="24"/>
          <w:szCs w:val="24"/>
          <w:lang w:val="ro-RO"/>
        </w:rPr>
        <w:t>pregătire rezonabilă înainte de a-și prelua sarcinile;</w:t>
      </w:r>
    </w:p>
    <w:p w14:paraId="03D5ED4E" w14:textId="5323E2CA" w:rsidR="00984B2E" w:rsidRPr="008D7397"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în măsură</w:t>
      </w:r>
      <w:r w:rsidR="00984B2E" w:rsidRPr="008D7397">
        <w:rPr>
          <w:rFonts w:ascii="Times New Roman" w:hAnsi="Times New Roman" w:cs="Times New Roman"/>
          <w:sz w:val="24"/>
          <w:szCs w:val="24"/>
          <w:lang w:val="ro-RO"/>
        </w:rPr>
        <w:t xml:space="preserve"> să asigure că participanții </w:t>
      </w:r>
      <w:r w:rsidR="00B84900" w:rsidRPr="008D7397">
        <w:rPr>
          <w:rFonts w:ascii="Times New Roman" w:hAnsi="Times New Roman" w:cs="Times New Roman"/>
          <w:sz w:val="24"/>
          <w:szCs w:val="24"/>
          <w:lang w:val="ro-RO"/>
        </w:rPr>
        <w:t>la piață</w:t>
      </w:r>
      <w:r w:rsidR="00984B2E" w:rsidRPr="008D7397">
        <w:rPr>
          <w:rFonts w:ascii="Times New Roman" w:hAnsi="Times New Roman" w:cs="Times New Roman"/>
          <w:sz w:val="24"/>
          <w:szCs w:val="24"/>
          <w:lang w:val="ro-RO"/>
        </w:rPr>
        <w:t xml:space="preserve"> au acces liber la informații cu privire la sarcinile </w:t>
      </w:r>
      <w:r w:rsidRPr="008D7397">
        <w:rPr>
          <w:rFonts w:ascii="Times New Roman" w:hAnsi="Times New Roman" w:cs="Times New Roman"/>
          <w:sz w:val="24"/>
          <w:szCs w:val="24"/>
          <w:lang w:val="ro-RO"/>
        </w:rPr>
        <w:t>OPEED</w:t>
      </w:r>
      <w:r w:rsidR="00984B2E" w:rsidRPr="008D7397">
        <w:rPr>
          <w:rFonts w:ascii="Times New Roman" w:hAnsi="Times New Roman" w:cs="Times New Roman"/>
          <w:sz w:val="24"/>
          <w:szCs w:val="24"/>
          <w:lang w:val="ro-RO"/>
        </w:rPr>
        <w:t>;</w:t>
      </w:r>
    </w:p>
    <w:p w14:paraId="40FD7D90" w14:textId="6D4D2813" w:rsidR="00984B2E" w:rsidRPr="008D7397"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eficient din punct de vedere al costurilor priv</w:t>
      </w:r>
      <w:r w:rsidR="001E4A9E" w:rsidRPr="008D7397">
        <w:rPr>
          <w:rFonts w:ascii="Times New Roman" w:hAnsi="Times New Roman" w:cs="Times New Roman"/>
          <w:sz w:val="24"/>
          <w:szCs w:val="24"/>
          <w:lang w:val="ro-RO"/>
        </w:rPr>
        <w:t>ind</w:t>
      </w:r>
      <w:r w:rsidRPr="008D7397">
        <w:rPr>
          <w:rFonts w:ascii="Times New Roman" w:hAnsi="Times New Roman" w:cs="Times New Roman"/>
          <w:sz w:val="24"/>
          <w:szCs w:val="24"/>
          <w:lang w:val="ro-RO"/>
        </w:rPr>
        <w:t xml:space="preserve"> cuplarea unică </w:t>
      </w:r>
      <w:r w:rsidR="00E00E61" w:rsidRPr="008D7397">
        <w:rPr>
          <w:rFonts w:ascii="Times New Roman" w:hAnsi="Times New Roman" w:cs="Times New Roman"/>
          <w:sz w:val="24"/>
          <w:szCs w:val="24"/>
          <w:lang w:val="ro-RO"/>
        </w:rPr>
        <w:t xml:space="preserve">a piețelor pentru ziua următoare și/sau a piețelor </w:t>
      </w:r>
      <w:r w:rsidR="001E4A9E" w:rsidRPr="008D7397">
        <w:rPr>
          <w:rFonts w:ascii="Times New Roman" w:hAnsi="Times New Roman" w:cs="Times New Roman"/>
          <w:sz w:val="24"/>
          <w:szCs w:val="24"/>
          <w:lang w:val="ro-RO"/>
        </w:rPr>
        <w:t xml:space="preserve">pe parcursul </w:t>
      </w:r>
      <w:r w:rsidR="00E00E61" w:rsidRPr="008D7397">
        <w:rPr>
          <w:rFonts w:ascii="Times New Roman" w:hAnsi="Times New Roman" w:cs="Times New Roman"/>
          <w:sz w:val="24"/>
          <w:szCs w:val="24"/>
          <w:lang w:val="ro-RO"/>
        </w:rPr>
        <w:t>zil</w:t>
      </w:r>
      <w:r w:rsidR="001E4A9E"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și, în </w:t>
      </w:r>
      <w:r w:rsidR="00E00E61" w:rsidRPr="008D7397">
        <w:rPr>
          <w:rFonts w:ascii="Times New Roman" w:hAnsi="Times New Roman" w:cs="Times New Roman"/>
          <w:sz w:val="24"/>
          <w:szCs w:val="24"/>
          <w:lang w:val="ro-RO"/>
        </w:rPr>
        <w:t xml:space="preserve">cadrul sistemului său intern de </w:t>
      </w:r>
      <w:r w:rsidRPr="008D7397">
        <w:rPr>
          <w:rFonts w:ascii="Times New Roman" w:hAnsi="Times New Roman" w:cs="Times New Roman"/>
          <w:sz w:val="24"/>
          <w:szCs w:val="24"/>
          <w:lang w:val="ro-RO"/>
        </w:rPr>
        <w:t xml:space="preserve">contabilitate, </w:t>
      </w:r>
      <w:r w:rsidR="00E00E61" w:rsidRPr="008D7397">
        <w:rPr>
          <w:rFonts w:ascii="Times New Roman" w:hAnsi="Times New Roman" w:cs="Times New Roman"/>
          <w:sz w:val="24"/>
          <w:szCs w:val="24"/>
          <w:lang w:val="ro-RO"/>
        </w:rPr>
        <w:t>se ține</w:t>
      </w:r>
      <w:r w:rsidRPr="008D7397">
        <w:rPr>
          <w:rFonts w:ascii="Times New Roman" w:hAnsi="Times New Roman" w:cs="Times New Roman"/>
          <w:sz w:val="24"/>
          <w:szCs w:val="24"/>
          <w:lang w:val="ro-RO"/>
        </w:rPr>
        <w:t xml:space="preserve"> </w:t>
      </w:r>
      <w:r w:rsidR="00E00E61" w:rsidRPr="008D7397">
        <w:rPr>
          <w:rFonts w:ascii="Times New Roman" w:hAnsi="Times New Roman" w:cs="Times New Roman"/>
          <w:sz w:val="24"/>
          <w:szCs w:val="24"/>
          <w:lang w:val="ro-RO"/>
        </w:rPr>
        <w:t>o cantabilitate separată</w:t>
      </w:r>
      <w:r w:rsidRPr="008D7397">
        <w:rPr>
          <w:rFonts w:ascii="Times New Roman" w:hAnsi="Times New Roman" w:cs="Times New Roman"/>
          <w:sz w:val="24"/>
          <w:szCs w:val="24"/>
          <w:lang w:val="ro-RO"/>
        </w:rPr>
        <w:t xml:space="preserve"> pentru funcțiile </w:t>
      </w:r>
      <w:r w:rsidR="00E00E61" w:rsidRPr="008D7397">
        <w:rPr>
          <w:rFonts w:ascii="Times New Roman" w:hAnsi="Times New Roman" w:cs="Times New Roman"/>
          <w:sz w:val="24"/>
          <w:szCs w:val="24"/>
          <w:lang w:val="ro-RO"/>
        </w:rPr>
        <w:t>operatorului de cuplare a piețe</w:t>
      </w:r>
      <w:r w:rsidR="00376910" w:rsidRPr="008D7397">
        <w:rPr>
          <w:rFonts w:ascii="Times New Roman" w:hAnsi="Times New Roman" w:cs="Times New Roman"/>
          <w:sz w:val="24"/>
          <w:szCs w:val="24"/>
          <w:lang w:val="ro-RO"/>
        </w:rPr>
        <w:t>lor</w:t>
      </w:r>
      <w:r w:rsidR="00E00E6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alte activități, </w:t>
      </w:r>
      <w:r w:rsidR="00E00E61" w:rsidRPr="008D7397">
        <w:rPr>
          <w:rFonts w:ascii="Times New Roman" w:hAnsi="Times New Roman" w:cs="Times New Roman"/>
          <w:sz w:val="24"/>
          <w:szCs w:val="24"/>
          <w:lang w:val="ro-RO"/>
        </w:rPr>
        <w:t>pentru a preveni subvențiile</w:t>
      </w:r>
      <w:r w:rsidRPr="008D7397">
        <w:rPr>
          <w:rFonts w:ascii="Times New Roman" w:hAnsi="Times New Roman" w:cs="Times New Roman"/>
          <w:sz w:val="24"/>
          <w:szCs w:val="24"/>
          <w:lang w:val="ro-RO"/>
        </w:rPr>
        <w:t xml:space="preserve"> încrucișate;</w:t>
      </w:r>
    </w:p>
    <w:p w14:paraId="57C6C7F1" w14:textId="798CEBD1" w:rsidR="00984B2E" w:rsidRPr="008D7397"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are</w:t>
      </w:r>
      <w:r w:rsidR="00984B2E" w:rsidRPr="008D7397">
        <w:rPr>
          <w:rFonts w:ascii="Times New Roman" w:hAnsi="Times New Roman" w:cs="Times New Roman"/>
          <w:sz w:val="24"/>
          <w:szCs w:val="24"/>
          <w:lang w:val="ro-RO"/>
        </w:rPr>
        <w:t xml:space="preserve"> un nivel adecvat de separare a </w:t>
      </w:r>
      <w:r w:rsidR="006A7C23" w:rsidRPr="008D7397">
        <w:rPr>
          <w:rFonts w:ascii="Times New Roman" w:hAnsi="Times New Roman" w:cs="Times New Roman"/>
          <w:sz w:val="24"/>
          <w:szCs w:val="24"/>
          <w:lang w:val="ro-RO"/>
        </w:rPr>
        <w:t>activității față</w:t>
      </w:r>
      <w:r w:rsidR="00984B2E" w:rsidRPr="008D7397">
        <w:rPr>
          <w:rFonts w:ascii="Times New Roman" w:hAnsi="Times New Roman" w:cs="Times New Roman"/>
          <w:sz w:val="24"/>
          <w:szCs w:val="24"/>
          <w:lang w:val="ro-RO"/>
        </w:rPr>
        <w:t xml:space="preserve"> de alți participanți </w:t>
      </w:r>
      <w:r w:rsidR="00376910" w:rsidRPr="008D7397">
        <w:rPr>
          <w:rFonts w:ascii="Times New Roman" w:hAnsi="Times New Roman" w:cs="Times New Roman"/>
          <w:sz w:val="24"/>
          <w:szCs w:val="24"/>
          <w:lang w:val="ro-RO"/>
        </w:rPr>
        <w:t>la piață</w:t>
      </w:r>
      <w:r w:rsidR="00984B2E" w:rsidRPr="008D7397">
        <w:rPr>
          <w:rFonts w:ascii="Times New Roman" w:hAnsi="Times New Roman" w:cs="Times New Roman"/>
          <w:sz w:val="24"/>
          <w:szCs w:val="24"/>
          <w:lang w:val="ro-RO"/>
        </w:rPr>
        <w:t>;</w:t>
      </w:r>
    </w:p>
    <w:p w14:paraId="7FF13F17" w14:textId="1E6EFD18" w:rsidR="00984B2E" w:rsidRPr="008D7397" w:rsidRDefault="00943DF8"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dacă este desemnat</w:t>
      </w:r>
      <w:r w:rsidR="00984B2E" w:rsidRPr="008D7397">
        <w:rPr>
          <w:rFonts w:ascii="Times New Roman" w:hAnsi="Times New Roman" w:cs="Times New Roman"/>
          <w:sz w:val="24"/>
          <w:szCs w:val="24"/>
          <w:lang w:val="ro-RO"/>
        </w:rPr>
        <w:t xml:space="preserve"> </w:t>
      </w:r>
      <w:r w:rsidR="006A7C23" w:rsidRPr="008D7397">
        <w:rPr>
          <w:rFonts w:ascii="Times New Roman" w:hAnsi="Times New Roman" w:cs="Times New Roman"/>
          <w:sz w:val="24"/>
          <w:szCs w:val="24"/>
          <w:lang w:val="ro-RO"/>
        </w:rPr>
        <w:t>ca</w:t>
      </w:r>
      <w:r w:rsidR="00984B2E" w:rsidRPr="008D7397">
        <w:rPr>
          <w:rFonts w:ascii="Times New Roman" w:hAnsi="Times New Roman" w:cs="Times New Roman"/>
          <w:sz w:val="24"/>
          <w:szCs w:val="24"/>
          <w:lang w:val="ro-RO"/>
        </w:rPr>
        <w:t xml:space="preserve"> monopol legal național pentru serviciile de tranzacționare </w:t>
      </w:r>
      <w:r w:rsidR="006A7C23" w:rsidRPr="008D7397">
        <w:rPr>
          <w:rFonts w:ascii="Times New Roman" w:hAnsi="Times New Roman" w:cs="Times New Roman"/>
          <w:sz w:val="24"/>
          <w:szCs w:val="24"/>
          <w:lang w:val="ro-RO"/>
        </w:rPr>
        <w:t xml:space="preserve">pe piața pentru ziua următoare și pe piața </w:t>
      </w:r>
      <w:r w:rsidR="001E4A9E" w:rsidRPr="008D7397">
        <w:rPr>
          <w:rFonts w:ascii="Times New Roman" w:hAnsi="Times New Roman" w:cs="Times New Roman"/>
          <w:sz w:val="24"/>
          <w:szCs w:val="24"/>
          <w:lang w:val="ro-RO"/>
        </w:rPr>
        <w:t xml:space="preserve">pe parcursul </w:t>
      </w:r>
      <w:r w:rsidR="006A7C23" w:rsidRPr="008D7397">
        <w:rPr>
          <w:rFonts w:ascii="Times New Roman" w:hAnsi="Times New Roman" w:cs="Times New Roman"/>
          <w:sz w:val="24"/>
          <w:szCs w:val="24"/>
          <w:lang w:val="ro-RO"/>
        </w:rPr>
        <w:t>zil</w:t>
      </w:r>
      <w:r w:rsidR="001E4A9E" w:rsidRPr="008D7397">
        <w:rPr>
          <w:rFonts w:ascii="Times New Roman" w:hAnsi="Times New Roman" w:cs="Times New Roman"/>
          <w:sz w:val="24"/>
          <w:szCs w:val="24"/>
          <w:lang w:val="ro-RO"/>
        </w:rPr>
        <w:t>ei</w:t>
      </w:r>
      <w:r w:rsidR="006A7C23" w:rsidRPr="008D7397">
        <w:rPr>
          <w:rFonts w:ascii="Times New Roman" w:hAnsi="Times New Roman" w:cs="Times New Roman"/>
          <w:sz w:val="24"/>
          <w:szCs w:val="24"/>
          <w:lang w:val="ro-RO"/>
        </w:rPr>
        <w:t xml:space="preserve"> într-o Parte C</w:t>
      </w:r>
      <w:r w:rsidR="00984B2E" w:rsidRPr="008D7397">
        <w:rPr>
          <w:rFonts w:ascii="Times New Roman" w:hAnsi="Times New Roman" w:cs="Times New Roman"/>
          <w:sz w:val="24"/>
          <w:szCs w:val="24"/>
          <w:lang w:val="ro-RO"/>
        </w:rPr>
        <w:t>o</w:t>
      </w:r>
      <w:r w:rsidR="006A7C23" w:rsidRPr="008D7397">
        <w:rPr>
          <w:rFonts w:ascii="Times New Roman" w:hAnsi="Times New Roman" w:cs="Times New Roman"/>
          <w:sz w:val="24"/>
          <w:szCs w:val="24"/>
          <w:lang w:val="ro-RO"/>
        </w:rPr>
        <w:t>ntractantă a Comunității Energetice</w:t>
      </w:r>
      <w:r w:rsidR="00984B2E" w:rsidRPr="008D7397">
        <w:rPr>
          <w:rFonts w:ascii="Times New Roman" w:hAnsi="Times New Roman" w:cs="Times New Roman"/>
          <w:sz w:val="24"/>
          <w:szCs w:val="24"/>
          <w:lang w:val="ro-RO"/>
        </w:rPr>
        <w:t xml:space="preserve"> sau într-un </w:t>
      </w:r>
      <w:r w:rsidR="001E4A9E" w:rsidRPr="008D7397">
        <w:rPr>
          <w:rFonts w:ascii="Times New Roman" w:hAnsi="Times New Roman" w:cs="Times New Roman"/>
          <w:sz w:val="24"/>
          <w:szCs w:val="24"/>
          <w:lang w:val="ro-RO"/>
        </w:rPr>
        <w:t>S</w:t>
      </w:r>
      <w:r w:rsidR="00984B2E" w:rsidRPr="008D7397">
        <w:rPr>
          <w:rFonts w:ascii="Times New Roman" w:hAnsi="Times New Roman" w:cs="Times New Roman"/>
          <w:sz w:val="24"/>
          <w:szCs w:val="24"/>
          <w:lang w:val="ro-RO"/>
        </w:rPr>
        <w:t xml:space="preserve">tat </w:t>
      </w:r>
      <w:r w:rsidR="001E4A9E" w:rsidRPr="008D7397">
        <w:rPr>
          <w:rFonts w:ascii="Times New Roman" w:hAnsi="Times New Roman" w:cs="Times New Roman"/>
          <w:sz w:val="24"/>
          <w:szCs w:val="24"/>
          <w:lang w:val="ro-RO"/>
        </w:rPr>
        <w:t>M</w:t>
      </w:r>
      <w:r w:rsidR="00984B2E" w:rsidRPr="008D7397">
        <w:rPr>
          <w:rFonts w:ascii="Times New Roman" w:hAnsi="Times New Roman" w:cs="Times New Roman"/>
          <w:sz w:val="24"/>
          <w:szCs w:val="24"/>
          <w:lang w:val="ro-RO"/>
        </w:rPr>
        <w:t xml:space="preserve">embru al Uniunii Europene, nu va </w:t>
      </w:r>
      <w:r w:rsidR="006A7C23" w:rsidRPr="008D7397">
        <w:rPr>
          <w:rFonts w:ascii="Times New Roman" w:hAnsi="Times New Roman" w:cs="Times New Roman"/>
          <w:sz w:val="24"/>
          <w:szCs w:val="24"/>
          <w:lang w:val="ro-RO"/>
        </w:rPr>
        <w:t>face uz de</w:t>
      </w:r>
      <w:r w:rsidR="00984B2E" w:rsidRPr="008D7397">
        <w:rPr>
          <w:rFonts w:ascii="Times New Roman" w:hAnsi="Times New Roman" w:cs="Times New Roman"/>
          <w:sz w:val="24"/>
          <w:szCs w:val="24"/>
          <w:lang w:val="ro-RO"/>
        </w:rPr>
        <w:t xml:space="preserve"> taxele </w:t>
      </w:r>
      <w:r w:rsidR="006A7C23" w:rsidRPr="008D7397">
        <w:rPr>
          <w:rFonts w:ascii="Times New Roman" w:hAnsi="Times New Roman" w:cs="Times New Roman"/>
          <w:sz w:val="24"/>
          <w:szCs w:val="24"/>
          <w:lang w:val="ro-RO"/>
        </w:rPr>
        <w:t xml:space="preserve">prevăzute, </w:t>
      </w:r>
      <w:r w:rsidR="00984B2E" w:rsidRPr="008D7397">
        <w:rPr>
          <w:rFonts w:ascii="Times New Roman" w:hAnsi="Times New Roman" w:cs="Times New Roman"/>
          <w:sz w:val="24"/>
          <w:szCs w:val="24"/>
          <w:lang w:val="ro-RO"/>
        </w:rPr>
        <w:t xml:space="preserve">pentru a-și finanța activitățile </w:t>
      </w:r>
      <w:r w:rsidR="006A7C23" w:rsidRPr="008D7397">
        <w:rPr>
          <w:rFonts w:ascii="Times New Roman" w:hAnsi="Times New Roman" w:cs="Times New Roman"/>
          <w:sz w:val="24"/>
          <w:szCs w:val="24"/>
          <w:lang w:val="ro-RO"/>
        </w:rPr>
        <w:t xml:space="preserve">pe piața pentru ziua următoare și pe piața </w:t>
      </w:r>
      <w:r w:rsidR="001E4A9E" w:rsidRPr="008D7397">
        <w:rPr>
          <w:rFonts w:ascii="Times New Roman" w:hAnsi="Times New Roman" w:cs="Times New Roman"/>
          <w:sz w:val="24"/>
          <w:szCs w:val="24"/>
          <w:lang w:val="ro-RO"/>
        </w:rPr>
        <w:t xml:space="preserve">pe parcursul </w:t>
      </w:r>
      <w:r w:rsidR="006A7C23" w:rsidRPr="008D7397">
        <w:rPr>
          <w:rFonts w:ascii="Times New Roman" w:hAnsi="Times New Roman" w:cs="Times New Roman"/>
          <w:sz w:val="24"/>
          <w:szCs w:val="24"/>
          <w:lang w:val="ro-RO"/>
        </w:rPr>
        <w:t>zil</w:t>
      </w:r>
      <w:r w:rsidR="001E4A9E" w:rsidRPr="008D7397">
        <w:rPr>
          <w:rFonts w:ascii="Times New Roman" w:hAnsi="Times New Roman" w:cs="Times New Roman"/>
          <w:sz w:val="24"/>
          <w:szCs w:val="24"/>
          <w:lang w:val="ro-RO"/>
        </w:rPr>
        <w:t>ei</w:t>
      </w:r>
      <w:r w:rsidR="006A7C23" w:rsidRPr="008D7397">
        <w:rPr>
          <w:rFonts w:ascii="Times New Roman" w:hAnsi="Times New Roman" w:cs="Times New Roman"/>
          <w:sz w:val="24"/>
          <w:szCs w:val="24"/>
          <w:lang w:val="ro-RO"/>
        </w:rPr>
        <w:t xml:space="preserve"> </w:t>
      </w:r>
      <w:r w:rsidR="00984B2E" w:rsidRPr="008D7397">
        <w:rPr>
          <w:rFonts w:ascii="Times New Roman" w:hAnsi="Times New Roman" w:cs="Times New Roman"/>
          <w:sz w:val="24"/>
          <w:szCs w:val="24"/>
          <w:lang w:val="ro-RO"/>
        </w:rPr>
        <w:t xml:space="preserve">într-o </w:t>
      </w:r>
      <w:r w:rsidR="006A7C23" w:rsidRPr="008D7397">
        <w:rPr>
          <w:rFonts w:ascii="Times New Roman" w:hAnsi="Times New Roman" w:cs="Times New Roman"/>
          <w:sz w:val="24"/>
          <w:szCs w:val="24"/>
          <w:lang w:val="ro-RO"/>
        </w:rPr>
        <w:t>altă P</w:t>
      </w:r>
      <w:r w:rsidR="00984B2E" w:rsidRPr="008D7397">
        <w:rPr>
          <w:rFonts w:ascii="Times New Roman" w:hAnsi="Times New Roman" w:cs="Times New Roman"/>
          <w:sz w:val="24"/>
          <w:szCs w:val="24"/>
          <w:lang w:val="ro-RO"/>
        </w:rPr>
        <w:t xml:space="preserve">arte </w:t>
      </w:r>
      <w:r w:rsidR="006A7C23" w:rsidRPr="008D7397">
        <w:rPr>
          <w:rFonts w:ascii="Times New Roman" w:hAnsi="Times New Roman" w:cs="Times New Roman"/>
          <w:sz w:val="24"/>
          <w:szCs w:val="24"/>
          <w:lang w:val="ro-RO"/>
        </w:rPr>
        <w:t>C</w:t>
      </w:r>
      <w:r w:rsidR="00984B2E" w:rsidRPr="008D7397">
        <w:rPr>
          <w:rFonts w:ascii="Times New Roman" w:hAnsi="Times New Roman" w:cs="Times New Roman"/>
          <w:sz w:val="24"/>
          <w:szCs w:val="24"/>
          <w:lang w:val="ro-RO"/>
        </w:rPr>
        <w:t>ont</w:t>
      </w:r>
      <w:r w:rsidR="006A7C23" w:rsidRPr="008D7397">
        <w:rPr>
          <w:rFonts w:ascii="Times New Roman" w:hAnsi="Times New Roman" w:cs="Times New Roman"/>
          <w:sz w:val="24"/>
          <w:szCs w:val="24"/>
          <w:lang w:val="ro-RO"/>
        </w:rPr>
        <w:t>ractantă a Comunității Energetice</w:t>
      </w:r>
      <w:r w:rsidR="00984B2E" w:rsidRPr="008D7397">
        <w:rPr>
          <w:rFonts w:ascii="Times New Roman" w:hAnsi="Times New Roman" w:cs="Times New Roman"/>
          <w:sz w:val="24"/>
          <w:szCs w:val="24"/>
          <w:lang w:val="ro-RO"/>
        </w:rPr>
        <w:t xml:space="preserve"> sau </w:t>
      </w:r>
      <w:r w:rsidR="00376910" w:rsidRPr="008D7397">
        <w:rPr>
          <w:rFonts w:ascii="Times New Roman" w:hAnsi="Times New Roman" w:cs="Times New Roman"/>
          <w:sz w:val="24"/>
          <w:szCs w:val="24"/>
          <w:lang w:val="ro-RO"/>
        </w:rPr>
        <w:t xml:space="preserve">într-un </w:t>
      </w:r>
      <w:r w:rsidR="001E4A9E" w:rsidRPr="008D7397">
        <w:rPr>
          <w:rFonts w:ascii="Times New Roman" w:hAnsi="Times New Roman" w:cs="Times New Roman"/>
          <w:sz w:val="24"/>
          <w:szCs w:val="24"/>
          <w:lang w:val="ro-RO"/>
        </w:rPr>
        <w:t>S</w:t>
      </w:r>
      <w:r w:rsidR="00984B2E" w:rsidRPr="008D7397">
        <w:rPr>
          <w:rFonts w:ascii="Times New Roman" w:hAnsi="Times New Roman" w:cs="Times New Roman"/>
          <w:sz w:val="24"/>
          <w:szCs w:val="24"/>
          <w:lang w:val="ro-RO"/>
        </w:rPr>
        <w:t xml:space="preserve">tat </w:t>
      </w:r>
      <w:r w:rsidR="001E4A9E" w:rsidRPr="008D7397">
        <w:rPr>
          <w:rFonts w:ascii="Times New Roman" w:hAnsi="Times New Roman" w:cs="Times New Roman"/>
          <w:sz w:val="24"/>
          <w:szCs w:val="24"/>
          <w:lang w:val="ro-RO"/>
        </w:rPr>
        <w:t>M</w:t>
      </w:r>
      <w:r w:rsidR="00984B2E" w:rsidRPr="008D7397">
        <w:rPr>
          <w:rFonts w:ascii="Times New Roman" w:hAnsi="Times New Roman" w:cs="Times New Roman"/>
          <w:sz w:val="24"/>
          <w:szCs w:val="24"/>
          <w:lang w:val="ro-RO"/>
        </w:rPr>
        <w:t xml:space="preserve">embru al Uniunii Europene, decât cel în care </w:t>
      </w:r>
      <w:r w:rsidR="006A7C23" w:rsidRPr="008D7397">
        <w:rPr>
          <w:rFonts w:ascii="Times New Roman" w:hAnsi="Times New Roman" w:cs="Times New Roman"/>
          <w:sz w:val="24"/>
          <w:szCs w:val="24"/>
          <w:lang w:val="ro-RO"/>
        </w:rPr>
        <w:t xml:space="preserve">aceste taxe </w:t>
      </w:r>
      <w:r w:rsidR="00984B2E" w:rsidRPr="008D7397">
        <w:rPr>
          <w:rFonts w:ascii="Times New Roman" w:hAnsi="Times New Roman" w:cs="Times New Roman"/>
          <w:sz w:val="24"/>
          <w:szCs w:val="24"/>
          <w:lang w:val="ro-RO"/>
        </w:rPr>
        <w:t>se percep;</w:t>
      </w:r>
    </w:p>
    <w:p w14:paraId="650E4DB0" w14:textId="62B4EF3E" w:rsidR="00984B2E" w:rsidRPr="008D7397"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în măsură</w:t>
      </w:r>
      <w:r w:rsidR="00984B2E" w:rsidRPr="008D7397">
        <w:rPr>
          <w:rFonts w:ascii="Times New Roman" w:hAnsi="Times New Roman" w:cs="Times New Roman"/>
          <w:sz w:val="24"/>
          <w:szCs w:val="24"/>
          <w:lang w:val="ro-RO"/>
        </w:rPr>
        <w:t xml:space="preserve"> să trateze toți participanții </w:t>
      </w:r>
      <w:r w:rsidRPr="008D7397">
        <w:rPr>
          <w:rFonts w:ascii="Times New Roman" w:hAnsi="Times New Roman" w:cs="Times New Roman"/>
          <w:sz w:val="24"/>
          <w:szCs w:val="24"/>
          <w:lang w:val="ro-RO"/>
        </w:rPr>
        <w:t>la</w:t>
      </w:r>
      <w:r w:rsidR="00984B2E" w:rsidRPr="008D7397">
        <w:rPr>
          <w:rFonts w:ascii="Times New Roman" w:hAnsi="Times New Roman" w:cs="Times New Roman"/>
          <w:sz w:val="24"/>
          <w:szCs w:val="24"/>
          <w:lang w:val="ro-RO"/>
        </w:rPr>
        <w:t xml:space="preserve"> piață într-un mod nediscriminatoriu;</w:t>
      </w:r>
    </w:p>
    <w:p w14:paraId="70C74E59" w14:textId="0069E05F" w:rsidR="00984B2E" w:rsidRPr="008D7397"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dispune de mecanisme adecvate de supraveghere a pieței</w:t>
      </w:r>
      <w:r w:rsidR="001E4A9E"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p>
    <w:p w14:paraId="29159E60" w14:textId="22F03113" w:rsidR="00984B2E" w:rsidRPr="008D7397"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încheiat</w:t>
      </w:r>
      <w:r w:rsidR="00984B2E" w:rsidRPr="008D7397">
        <w:rPr>
          <w:rFonts w:ascii="Times New Roman" w:hAnsi="Times New Roman" w:cs="Times New Roman"/>
          <w:sz w:val="24"/>
          <w:szCs w:val="24"/>
          <w:lang w:val="ro-RO"/>
        </w:rPr>
        <w:t xml:space="preserve"> acorduri adecvate </w:t>
      </w:r>
      <w:r w:rsidRPr="008D7397">
        <w:rPr>
          <w:rFonts w:ascii="Times New Roman" w:hAnsi="Times New Roman" w:cs="Times New Roman"/>
          <w:sz w:val="24"/>
          <w:szCs w:val="24"/>
          <w:lang w:val="ro-RO"/>
        </w:rPr>
        <w:t>privind transparența</w:t>
      </w:r>
      <w:r w:rsidR="00984B2E" w:rsidRPr="008D7397">
        <w:rPr>
          <w:rFonts w:ascii="Times New Roman" w:hAnsi="Times New Roman" w:cs="Times New Roman"/>
          <w:sz w:val="24"/>
          <w:szCs w:val="24"/>
          <w:lang w:val="ro-RO"/>
        </w:rPr>
        <w:t xml:space="preserve"> și confidențialitate</w:t>
      </w:r>
      <w:r w:rsidRPr="008D7397">
        <w:rPr>
          <w:rFonts w:ascii="Times New Roman" w:hAnsi="Times New Roman" w:cs="Times New Roman"/>
          <w:sz w:val="24"/>
          <w:szCs w:val="24"/>
          <w:lang w:val="ro-RO"/>
        </w:rPr>
        <w:t>a</w:t>
      </w:r>
      <w:r w:rsidR="00984B2E" w:rsidRPr="008D7397">
        <w:rPr>
          <w:rFonts w:ascii="Times New Roman" w:hAnsi="Times New Roman" w:cs="Times New Roman"/>
          <w:sz w:val="24"/>
          <w:szCs w:val="24"/>
          <w:lang w:val="ro-RO"/>
        </w:rPr>
        <w:t xml:space="preserve"> cu participanții </w:t>
      </w:r>
      <w:r w:rsidRPr="008D7397">
        <w:rPr>
          <w:rFonts w:ascii="Times New Roman" w:hAnsi="Times New Roman" w:cs="Times New Roman"/>
          <w:sz w:val="24"/>
          <w:szCs w:val="24"/>
          <w:lang w:val="ro-RO"/>
        </w:rPr>
        <w:t xml:space="preserve">la piață și cu operatorul sistemului </w:t>
      </w:r>
      <w:r w:rsidR="00984B2E" w:rsidRPr="008D7397">
        <w:rPr>
          <w:rFonts w:ascii="Times New Roman" w:hAnsi="Times New Roman" w:cs="Times New Roman"/>
          <w:sz w:val="24"/>
          <w:szCs w:val="24"/>
          <w:lang w:val="ro-RO"/>
        </w:rPr>
        <w:t>de transport;</w:t>
      </w:r>
    </w:p>
    <w:p w14:paraId="3D698E09" w14:textId="52DD9F68" w:rsidR="00984B2E" w:rsidRPr="008D7397"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în măsură să furnizeze</w:t>
      </w:r>
      <w:r w:rsidR="00984B2E" w:rsidRPr="008D7397">
        <w:rPr>
          <w:rFonts w:ascii="Times New Roman" w:hAnsi="Times New Roman" w:cs="Times New Roman"/>
          <w:sz w:val="24"/>
          <w:szCs w:val="24"/>
          <w:lang w:val="ro-RO"/>
        </w:rPr>
        <w:t xml:space="preserve"> serviciile de compensare și decontare necesare;</w:t>
      </w:r>
    </w:p>
    <w:p w14:paraId="157ABBD9" w14:textId="455E6039" w:rsidR="00984B2E" w:rsidRPr="008D7397"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în măsură</w:t>
      </w:r>
      <w:r w:rsidR="00984B2E" w:rsidRPr="008D7397">
        <w:rPr>
          <w:rFonts w:ascii="Times New Roman" w:hAnsi="Times New Roman" w:cs="Times New Roman"/>
          <w:sz w:val="24"/>
          <w:szCs w:val="24"/>
          <w:lang w:val="ro-RO"/>
        </w:rPr>
        <w:t xml:space="preserve"> să </w:t>
      </w:r>
      <w:r w:rsidRPr="008D7397">
        <w:rPr>
          <w:rFonts w:ascii="Times New Roman" w:hAnsi="Times New Roman" w:cs="Times New Roman"/>
          <w:sz w:val="24"/>
          <w:szCs w:val="24"/>
          <w:lang w:val="ro-RO"/>
        </w:rPr>
        <w:t xml:space="preserve">instituie sistemele și metodele </w:t>
      </w:r>
      <w:r w:rsidR="00984B2E" w:rsidRPr="008D7397">
        <w:rPr>
          <w:rFonts w:ascii="Times New Roman" w:hAnsi="Times New Roman" w:cs="Times New Roman"/>
          <w:sz w:val="24"/>
          <w:szCs w:val="24"/>
          <w:lang w:val="ro-RO"/>
        </w:rPr>
        <w:t>de comunicații necesare pen</w:t>
      </w:r>
      <w:r w:rsidRPr="008D7397">
        <w:rPr>
          <w:rFonts w:ascii="Times New Roman" w:hAnsi="Times New Roman" w:cs="Times New Roman"/>
          <w:sz w:val="24"/>
          <w:szCs w:val="24"/>
          <w:lang w:val="ro-RO"/>
        </w:rPr>
        <w:t>tru coordonare cu operatorii</w:t>
      </w:r>
      <w:r w:rsidR="00984B2E"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 xml:space="preserve">lor de transport </w:t>
      </w:r>
      <w:r w:rsidR="00537AD2" w:rsidRPr="008D7397">
        <w:rPr>
          <w:rFonts w:ascii="Times New Roman" w:hAnsi="Times New Roman" w:cs="Times New Roman"/>
          <w:sz w:val="24"/>
          <w:szCs w:val="24"/>
          <w:lang w:val="ro-RO"/>
        </w:rPr>
        <w:t xml:space="preserve">din alte </w:t>
      </w:r>
      <w:r w:rsidRPr="008D7397">
        <w:rPr>
          <w:rFonts w:ascii="Times New Roman" w:hAnsi="Times New Roman" w:cs="Times New Roman"/>
          <w:sz w:val="24"/>
          <w:szCs w:val="24"/>
          <w:lang w:val="ro-RO"/>
        </w:rPr>
        <w:t>Părți C</w:t>
      </w:r>
      <w:r w:rsidR="00984B2E"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w:t>
      </w:r>
      <w:r w:rsidR="00537AD2"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Comunității Energetice</w:t>
      </w:r>
      <w:r w:rsidR="00984B2E" w:rsidRPr="008D7397">
        <w:rPr>
          <w:rFonts w:ascii="Times New Roman" w:hAnsi="Times New Roman" w:cs="Times New Roman"/>
          <w:sz w:val="24"/>
          <w:szCs w:val="24"/>
          <w:lang w:val="ro-RO"/>
        </w:rPr>
        <w:t xml:space="preserve"> și </w:t>
      </w:r>
      <w:r w:rsidR="00537AD2" w:rsidRPr="008D7397">
        <w:rPr>
          <w:rFonts w:ascii="Times New Roman" w:hAnsi="Times New Roman" w:cs="Times New Roman"/>
          <w:sz w:val="24"/>
          <w:szCs w:val="24"/>
          <w:lang w:val="ro-RO"/>
        </w:rPr>
        <w:t xml:space="preserve">sau din </w:t>
      </w:r>
      <w:r w:rsidR="00094F65" w:rsidRPr="008D7397">
        <w:rPr>
          <w:rFonts w:ascii="Times New Roman" w:hAnsi="Times New Roman" w:cs="Times New Roman"/>
          <w:sz w:val="24"/>
          <w:szCs w:val="24"/>
          <w:lang w:val="ro-RO"/>
        </w:rPr>
        <w:t xml:space="preserve">Statele Membre </w:t>
      </w:r>
      <w:r w:rsidR="00984B2E" w:rsidRPr="008D7397">
        <w:rPr>
          <w:rFonts w:ascii="Times New Roman" w:hAnsi="Times New Roman" w:cs="Times New Roman"/>
          <w:sz w:val="24"/>
          <w:szCs w:val="24"/>
          <w:lang w:val="ro-RO"/>
        </w:rPr>
        <w:t>ale Uniunii Europene.</w:t>
      </w:r>
    </w:p>
    <w:p w14:paraId="2A3F03A1" w14:textId="5FF28079" w:rsidR="00984B2E" w:rsidRPr="008D7397" w:rsidRDefault="007229DB"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Doar u</w:t>
      </w:r>
      <w:r w:rsidR="00984B2E" w:rsidRPr="008D7397">
        <w:rPr>
          <w:rFonts w:ascii="Times New Roman" w:hAnsi="Times New Roman" w:cs="Times New Roman"/>
          <w:sz w:val="24"/>
          <w:szCs w:val="24"/>
          <w:lang w:val="ro-RO"/>
        </w:rPr>
        <w:t xml:space="preserve">n singur operator </w:t>
      </w:r>
      <w:r w:rsidR="00943DF8" w:rsidRPr="008D7397">
        <w:rPr>
          <w:rFonts w:ascii="Times New Roman" w:hAnsi="Times New Roman" w:cs="Times New Roman"/>
          <w:sz w:val="24"/>
          <w:szCs w:val="24"/>
          <w:lang w:val="ro-RO"/>
        </w:rPr>
        <w:t>al</w:t>
      </w:r>
      <w:r w:rsidR="00984B2E" w:rsidRPr="008D7397">
        <w:rPr>
          <w:rFonts w:ascii="Times New Roman" w:hAnsi="Times New Roman" w:cs="Times New Roman"/>
          <w:sz w:val="24"/>
          <w:szCs w:val="24"/>
          <w:lang w:val="ro-RO"/>
        </w:rPr>
        <w:t xml:space="preserve"> </w:t>
      </w:r>
      <w:r w:rsidR="00943DF8" w:rsidRPr="008D7397">
        <w:rPr>
          <w:rFonts w:ascii="Times New Roman" w:hAnsi="Times New Roman" w:cs="Times New Roman"/>
          <w:sz w:val="24"/>
          <w:szCs w:val="24"/>
          <w:lang w:val="ro-RO"/>
        </w:rPr>
        <w:t>pieței energie</w:t>
      </w:r>
      <w:r w:rsidR="00CD0BD0" w:rsidRPr="008D7397">
        <w:rPr>
          <w:rFonts w:ascii="Times New Roman" w:hAnsi="Times New Roman" w:cs="Times New Roman"/>
          <w:sz w:val="24"/>
          <w:szCs w:val="24"/>
          <w:lang w:val="ro-RO"/>
        </w:rPr>
        <w:t>i</w:t>
      </w:r>
      <w:r w:rsidR="00943DF8" w:rsidRPr="008D7397">
        <w:rPr>
          <w:rFonts w:ascii="Times New Roman" w:hAnsi="Times New Roman" w:cs="Times New Roman"/>
          <w:sz w:val="24"/>
          <w:szCs w:val="24"/>
          <w:lang w:val="ro-RO"/>
        </w:rPr>
        <w:t xml:space="preserve"> electric</w:t>
      </w:r>
      <w:r w:rsidR="00CD0BD0" w:rsidRPr="008D7397">
        <w:rPr>
          <w:rFonts w:ascii="Times New Roman" w:hAnsi="Times New Roman" w:cs="Times New Roman"/>
          <w:sz w:val="24"/>
          <w:szCs w:val="24"/>
          <w:lang w:val="ro-RO"/>
        </w:rPr>
        <w:t>e</w:t>
      </w:r>
      <w:r w:rsidR="00984B2E" w:rsidRPr="008D7397">
        <w:rPr>
          <w:rFonts w:ascii="Times New Roman" w:hAnsi="Times New Roman" w:cs="Times New Roman"/>
          <w:sz w:val="24"/>
          <w:szCs w:val="24"/>
          <w:lang w:val="ro-RO"/>
        </w:rPr>
        <w:t xml:space="preserve"> poate fi desemnat ca </w:t>
      </w:r>
      <w:r w:rsidR="00943DF8" w:rsidRPr="008D7397">
        <w:rPr>
          <w:rFonts w:ascii="Times New Roman" w:hAnsi="Times New Roman" w:cs="Times New Roman"/>
          <w:sz w:val="24"/>
          <w:szCs w:val="24"/>
          <w:lang w:val="ro-RO"/>
        </w:rPr>
        <w:t>OPEE</w:t>
      </w:r>
      <w:r w:rsidRPr="008D7397">
        <w:rPr>
          <w:rFonts w:ascii="Times New Roman" w:hAnsi="Times New Roman" w:cs="Times New Roman"/>
          <w:sz w:val="24"/>
          <w:szCs w:val="24"/>
          <w:lang w:val="ro-RO"/>
        </w:rPr>
        <w:t xml:space="preserve">D. </w:t>
      </w:r>
      <w:r w:rsidR="00984B2E" w:rsidRPr="008D7397">
        <w:rPr>
          <w:rFonts w:ascii="Times New Roman" w:hAnsi="Times New Roman" w:cs="Times New Roman"/>
          <w:sz w:val="24"/>
          <w:szCs w:val="24"/>
          <w:lang w:val="ro-RO"/>
        </w:rPr>
        <w:t>În cazul în care există mai multe cereri</w:t>
      </w:r>
      <w:r w:rsidR="00FD0161" w:rsidRPr="008D7397">
        <w:rPr>
          <w:rFonts w:ascii="Times New Roman" w:hAnsi="Times New Roman" w:cs="Times New Roman"/>
          <w:sz w:val="24"/>
          <w:szCs w:val="24"/>
          <w:lang w:val="ro-RO"/>
        </w:rPr>
        <w:t xml:space="preserve"> </w:t>
      </w:r>
      <w:r w:rsidR="00984B2E" w:rsidRPr="008D7397">
        <w:rPr>
          <w:rFonts w:ascii="Times New Roman" w:hAnsi="Times New Roman" w:cs="Times New Roman"/>
          <w:sz w:val="24"/>
          <w:szCs w:val="24"/>
          <w:lang w:val="ro-RO"/>
        </w:rPr>
        <w:t>Agenția selectează</w:t>
      </w:r>
      <w:r w:rsidR="00FD0161" w:rsidRPr="008D7397">
        <w:rPr>
          <w:rFonts w:ascii="Times New Roman" w:hAnsi="Times New Roman" w:cs="Times New Roman"/>
          <w:sz w:val="24"/>
          <w:szCs w:val="24"/>
          <w:lang w:val="ro-RO"/>
        </w:rPr>
        <w:t xml:space="preserve">, cu respectarea principiilor transparenței și nediscriminării, </w:t>
      </w:r>
      <w:r w:rsidR="00984B2E" w:rsidRPr="008D7397">
        <w:rPr>
          <w:rFonts w:ascii="Times New Roman" w:hAnsi="Times New Roman" w:cs="Times New Roman"/>
          <w:sz w:val="24"/>
          <w:szCs w:val="24"/>
          <w:lang w:val="ro-RO"/>
        </w:rPr>
        <w:t xml:space="preserve">solicitantul care îndeplinește cel mai </w:t>
      </w:r>
      <w:r w:rsidR="00EE36E7" w:rsidRPr="008D7397">
        <w:rPr>
          <w:rFonts w:ascii="Times New Roman" w:hAnsi="Times New Roman" w:cs="Times New Roman"/>
          <w:sz w:val="24"/>
          <w:szCs w:val="24"/>
          <w:lang w:val="ro-RO"/>
        </w:rPr>
        <w:t>bine</w:t>
      </w:r>
      <w:r w:rsidR="00984B2E" w:rsidRPr="008D7397">
        <w:rPr>
          <w:rFonts w:ascii="Times New Roman" w:hAnsi="Times New Roman" w:cs="Times New Roman"/>
          <w:sz w:val="24"/>
          <w:szCs w:val="24"/>
          <w:lang w:val="ro-RO"/>
        </w:rPr>
        <w:t xml:space="preserve"> c</w:t>
      </w:r>
      <w:r w:rsidR="00EE36E7" w:rsidRPr="008D7397">
        <w:rPr>
          <w:rFonts w:ascii="Times New Roman" w:hAnsi="Times New Roman" w:cs="Times New Roman"/>
          <w:sz w:val="24"/>
          <w:szCs w:val="24"/>
          <w:lang w:val="ro-RO"/>
        </w:rPr>
        <w:t>erințele</w:t>
      </w:r>
      <w:r w:rsidR="00984B2E" w:rsidRPr="008D7397">
        <w:rPr>
          <w:rFonts w:ascii="Times New Roman" w:hAnsi="Times New Roman" w:cs="Times New Roman"/>
          <w:sz w:val="24"/>
          <w:szCs w:val="24"/>
          <w:lang w:val="ro-RO"/>
        </w:rPr>
        <w:t xml:space="preserve"> </w:t>
      </w:r>
      <w:r w:rsidR="00EE36E7" w:rsidRPr="008D7397">
        <w:rPr>
          <w:rFonts w:ascii="Times New Roman" w:hAnsi="Times New Roman" w:cs="Times New Roman"/>
          <w:sz w:val="24"/>
          <w:szCs w:val="24"/>
          <w:lang w:val="ro-RO"/>
        </w:rPr>
        <w:t>enumerate</w:t>
      </w:r>
      <w:r w:rsidR="00984B2E" w:rsidRPr="008D7397">
        <w:rPr>
          <w:rFonts w:ascii="Times New Roman" w:hAnsi="Times New Roman" w:cs="Times New Roman"/>
          <w:sz w:val="24"/>
          <w:szCs w:val="24"/>
          <w:lang w:val="ro-RO"/>
        </w:rPr>
        <w:t xml:space="preserve"> la alin. </w:t>
      </w:r>
      <w:r w:rsidR="0099035E" w:rsidRPr="008D7397">
        <w:rPr>
          <w:rFonts w:ascii="Times New Roman" w:hAnsi="Times New Roman" w:cs="Times New Roman"/>
          <w:sz w:val="24"/>
          <w:szCs w:val="24"/>
          <w:lang w:val="ro-RO"/>
        </w:rPr>
        <w:fldChar w:fldCharType="begin"/>
      </w:r>
      <w:r w:rsidR="0099035E" w:rsidRPr="008D7397">
        <w:rPr>
          <w:rFonts w:ascii="Times New Roman" w:hAnsi="Times New Roman" w:cs="Times New Roman"/>
          <w:sz w:val="24"/>
          <w:szCs w:val="24"/>
          <w:lang w:val="ro-RO"/>
        </w:rPr>
        <w:instrText xml:space="preserve"> REF _Ref168392142 \r \h </w:instrText>
      </w:r>
      <w:r w:rsidR="00174215" w:rsidRPr="008D7397">
        <w:rPr>
          <w:rFonts w:ascii="Times New Roman" w:hAnsi="Times New Roman" w:cs="Times New Roman"/>
          <w:sz w:val="24"/>
          <w:szCs w:val="24"/>
          <w:lang w:val="ro-RO"/>
        </w:rPr>
        <w:instrText xml:space="preserve"> \* MERGEFORMAT </w:instrText>
      </w:r>
      <w:r w:rsidR="0099035E" w:rsidRPr="008D7397">
        <w:rPr>
          <w:rFonts w:ascii="Times New Roman" w:hAnsi="Times New Roman" w:cs="Times New Roman"/>
          <w:sz w:val="24"/>
          <w:szCs w:val="24"/>
          <w:lang w:val="ro-RO"/>
        </w:rPr>
      </w:r>
      <w:r w:rsidR="009903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99035E" w:rsidRPr="008D7397">
        <w:rPr>
          <w:rFonts w:ascii="Times New Roman" w:hAnsi="Times New Roman" w:cs="Times New Roman"/>
          <w:sz w:val="24"/>
          <w:szCs w:val="24"/>
          <w:lang w:val="ro-RO"/>
        </w:rPr>
        <w:fldChar w:fldCharType="end"/>
      </w:r>
      <w:r w:rsidR="00984B2E" w:rsidRPr="008D7397">
        <w:rPr>
          <w:rFonts w:ascii="Times New Roman" w:hAnsi="Times New Roman" w:cs="Times New Roman"/>
          <w:sz w:val="24"/>
          <w:szCs w:val="24"/>
          <w:lang w:val="ro-RO"/>
        </w:rPr>
        <w:t>.</w:t>
      </w:r>
    </w:p>
    <w:p w14:paraId="75EB7626" w14:textId="48B75282" w:rsidR="008E5F40" w:rsidRPr="008D7397" w:rsidRDefault="008E5F40"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Costurile aferente funcției de cuplare a </w:t>
      </w:r>
      <w:r w:rsidR="00C418DC" w:rsidRPr="008D7397">
        <w:rPr>
          <w:rFonts w:ascii="Times New Roman" w:hAnsi="Times New Roman" w:cs="Times New Roman"/>
          <w:sz w:val="24"/>
          <w:szCs w:val="24"/>
          <w:lang w:val="ro-RO"/>
        </w:rPr>
        <w:t xml:space="preserve">piețelor </w:t>
      </w:r>
      <w:r w:rsidRPr="008D7397">
        <w:rPr>
          <w:rFonts w:ascii="Times New Roman" w:hAnsi="Times New Roman" w:cs="Times New Roman"/>
          <w:sz w:val="24"/>
          <w:szCs w:val="24"/>
          <w:lang w:val="ro-RO"/>
        </w:rPr>
        <w:t xml:space="preserve">pentru ziua următoare și/sau pe parcursul zilei se recuperează prin tarifele pentru operarea pieței energiei electrice aprobate de Agenție în conformitate cu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_Ref168392108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93</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_Ref168392278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A618679" w14:textId="08E20AF8" w:rsidR="00984B2E" w:rsidRPr="008D7397"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monitoriz</w:t>
      </w:r>
      <w:r w:rsidR="0096530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a</w:t>
      </w:r>
      <w:r w:rsidR="00965305" w:rsidRPr="008D7397">
        <w:rPr>
          <w:rFonts w:ascii="Times New Roman" w:hAnsi="Times New Roman" w:cs="Times New Roman"/>
          <w:sz w:val="24"/>
          <w:szCs w:val="24"/>
          <w:lang w:val="ro-RO"/>
        </w:rPr>
        <w:t>ză</w:t>
      </w:r>
      <w:r w:rsidRPr="008D7397">
        <w:rPr>
          <w:rFonts w:ascii="Times New Roman" w:hAnsi="Times New Roman" w:cs="Times New Roman"/>
          <w:sz w:val="24"/>
          <w:szCs w:val="24"/>
          <w:lang w:val="ro-RO"/>
        </w:rPr>
        <w:t xml:space="preserve"> respectarea de către </w:t>
      </w:r>
      <w:r w:rsidR="002F51CA"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a cerințelor de desemnare stabilite la alin. (3) și poate revoca statutul </w:t>
      </w:r>
      <w:r w:rsidR="00445923" w:rsidRPr="008D7397">
        <w:rPr>
          <w:rFonts w:ascii="Times New Roman" w:hAnsi="Times New Roman" w:cs="Times New Roman"/>
          <w:sz w:val="24"/>
          <w:szCs w:val="24"/>
          <w:lang w:val="ro-RO"/>
        </w:rPr>
        <w:t xml:space="preserve">OPEED </w:t>
      </w:r>
      <w:r w:rsidRPr="008D7397">
        <w:rPr>
          <w:rFonts w:ascii="Times New Roman" w:hAnsi="Times New Roman" w:cs="Times New Roman"/>
          <w:sz w:val="24"/>
          <w:szCs w:val="24"/>
          <w:lang w:val="ro-RO"/>
        </w:rPr>
        <w:t xml:space="preserve">de la respectivul operator </w:t>
      </w:r>
      <w:r w:rsidR="00445923" w:rsidRPr="008D7397">
        <w:rPr>
          <w:rFonts w:ascii="Times New Roman" w:hAnsi="Times New Roman" w:cs="Times New Roman"/>
          <w:sz w:val="24"/>
          <w:szCs w:val="24"/>
          <w:lang w:val="ro-RO"/>
        </w:rPr>
        <w:t>al pieței energie</w:t>
      </w:r>
      <w:r w:rsidR="00CD0BD0" w:rsidRPr="008D7397">
        <w:rPr>
          <w:rFonts w:ascii="Times New Roman" w:hAnsi="Times New Roman" w:cs="Times New Roman"/>
          <w:sz w:val="24"/>
          <w:szCs w:val="24"/>
          <w:lang w:val="ro-RO"/>
        </w:rPr>
        <w:t>i</w:t>
      </w:r>
      <w:r w:rsidR="00445923" w:rsidRPr="008D7397">
        <w:rPr>
          <w:rFonts w:ascii="Times New Roman" w:hAnsi="Times New Roman" w:cs="Times New Roman"/>
          <w:sz w:val="24"/>
          <w:szCs w:val="24"/>
          <w:lang w:val="ro-RO"/>
        </w:rPr>
        <w:t xml:space="preserve"> electric</w:t>
      </w:r>
      <w:r w:rsidR="00CD0BD0" w:rsidRPr="008D7397">
        <w:rPr>
          <w:rFonts w:ascii="Times New Roman" w:hAnsi="Times New Roman" w:cs="Times New Roman"/>
          <w:sz w:val="24"/>
          <w:szCs w:val="24"/>
          <w:lang w:val="ro-RO"/>
        </w:rPr>
        <w:t>e</w:t>
      </w:r>
      <w:r w:rsidR="00557C0A" w:rsidRPr="008D7397">
        <w:rPr>
          <w:rFonts w:ascii="Times New Roman" w:hAnsi="Times New Roman" w:cs="Times New Roman"/>
          <w:sz w:val="24"/>
          <w:szCs w:val="24"/>
          <w:lang w:val="ro-RO"/>
        </w:rPr>
        <w:t xml:space="preserve"> în conformitate cu alin. </w:t>
      </w:r>
      <w:r w:rsidR="0099035E" w:rsidRPr="008D7397">
        <w:rPr>
          <w:rFonts w:ascii="Times New Roman" w:hAnsi="Times New Roman" w:cs="Times New Roman"/>
          <w:sz w:val="24"/>
          <w:szCs w:val="24"/>
          <w:lang w:val="ro-RO"/>
        </w:rPr>
        <w:fldChar w:fldCharType="begin"/>
      </w:r>
      <w:r w:rsidR="0099035E" w:rsidRPr="008D7397">
        <w:rPr>
          <w:rFonts w:ascii="Times New Roman" w:hAnsi="Times New Roman" w:cs="Times New Roman"/>
          <w:sz w:val="24"/>
          <w:szCs w:val="24"/>
          <w:lang w:val="ro-RO"/>
        </w:rPr>
        <w:instrText xml:space="preserve"> REF _Ref168392180 \r \h </w:instrText>
      </w:r>
      <w:r w:rsidR="00174215" w:rsidRPr="008D7397">
        <w:rPr>
          <w:rFonts w:ascii="Times New Roman" w:hAnsi="Times New Roman" w:cs="Times New Roman"/>
          <w:sz w:val="24"/>
          <w:szCs w:val="24"/>
          <w:lang w:val="ro-RO"/>
        </w:rPr>
        <w:instrText xml:space="preserve"> \* MERGEFORMAT </w:instrText>
      </w:r>
      <w:r w:rsidR="0099035E" w:rsidRPr="008D7397">
        <w:rPr>
          <w:rFonts w:ascii="Times New Roman" w:hAnsi="Times New Roman" w:cs="Times New Roman"/>
          <w:sz w:val="24"/>
          <w:szCs w:val="24"/>
          <w:lang w:val="ro-RO"/>
        </w:rPr>
      </w:r>
      <w:r w:rsidR="009903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99035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r w:rsidR="00557C0A" w:rsidRPr="008D7397">
        <w:rPr>
          <w:rFonts w:ascii="Times New Roman" w:hAnsi="Times New Roman" w:cs="Times New Roman"/>
          <w:sz w:val="24"/>
          <w:szCs w:val="24"/>
          <w:lang w:val="ro-RO"/>
        </w:rPr>
        <w:t xml:space="preserve"> În acest scop, Agenția cooperează și face schimb continuu de informații cu autoritățile responsabile ale </w:t>
      </w:r>
      <w:r w:rsidR="008B0622" w:rsidRPr="008D7397">
        <w:rPr>
          <w:rFonts w:ascii="Times New Roman" w:hAnsi="Times New Roman" w:cs="Times New Roman"/>
          <w:sz w:val="24"/>
          <w:szCs w:val="24"/>
          <w:lang w:val="ro-RO"/>
        </w:rPr>
        <w:t xml:space="preserve">altor </w:t>
      </w:r>
      <w:r w:rsidR="00557C0A" w:rsidRPr="008D7397">
        <w:rPr>
          <w:rFonts w:ascii="Times New Roman" w:hAnsi="Times New Roman" w:cs="Times New Roman"/>
          <w:sz w:val="24"/>
          <w:szCs w:val="24"/>
          <w:lang w:val="ro-RO"/>
        </w:rPr>
        <w:t xml:space="preserve">Părți Contractante ale Comunității Energetice și/sau ale </w:t>
      </w:r>
      <w:r w:rsidR="008B0622" w:rsidRPr="008D7397">
        <w:rPr>
          <w:rFonts w:ascii="Times New Roman" w:hAnsi="Times New Roman" w:cs="Times New Roman"/>
          <w:sz w:val="24"/>
          <w:szCs w:val="24"/>
          <w:lang w:val="ro-RO"/>
        </w:rPr>
        <w:t xml:space="preserve">Statelor Membre </w:t>
      </w:r>
      <w:r w:rsidR="00557C0A" w:rsidRPr="008D7397">
        <w:rPr>
          <w:rFonts w:ascii="Times New Roman" w:hAnsi="Times New Roman" w:cs="Times New Roman"/>
          <w:sz w:val="24"/>
          <w:szCs w:val="24"/>
          <w:lang w:val="ro-RO"/>
        </w:rPr>
        <w:t>ale Uniunii Europene.</w:t>
      </w:r>
    </w:p>
    <w:p w14:paraId="127FF8EB" w14:textId="50D0C5FD" w:rsidR="00984B2E" w:rsidRPr="008D7397"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bookmarkStart w:id="419" w:name="_Ref168392180"/>
      <w:r w:rsidRPr="008D7397">
        <w:rPr>
          <w:rFonts w:ascii="Times New Roman" w:hAnsi="Times New Roman" w:cs="Times New Roman"/>
          <w:sz w:val="24"/>
          <w:szCs w:val="24"/>
          <w:lang w:val="ro-RO"/>
        </w:rPr>
        <w:t xml:space="preserve">În cazul în care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nu menține </w:t>
      </w:r>
      <w:r w:rsidR="00445923" w:rsidRPr="008D7397">
        <w:rPr>
          <w:rFonts w:ascii="Times New Roman" w:hAnsi="Times New Roman" w:cs="Times New Roman"/>
          <w:sz w:val="24"/>
          <w:szCs w:val="24"/>
          <w:lang w:val="ro-RO"/>
        </w:rPr>
        <w:t>conformitatea cu</w:t>
      </w:r>
      <w:r w:rsidRPr="008D7397">
        <w:rPr>
          <w:rFonts w:ascii="Times New Roman" w:hAnsi="Times New Roman" w:cs="Times New Roman"/>
          <w:sz w:val="24"/>
          <w:szCs w:val="24"/>
          <w:lang w:val="ro-RO"/>
        </w:rPr>
        <w:t xml:space="preserve"> c</w:t>
      </w:r>
      <w:r w:rsidR="00445923" w:rsidRPr="008D7397">
        <w:rPr>
          <w:rFonts w:ascii="Times New Roman" w:hAnsi="Times New Roman" w:cs="Times New Roman"/>
          <w:sz w:val="24"/>
          <w:szCs w:val="24"/>
          <w:lang w:val="ro-RO"/>
        </w:rPr>
        <w:t xml:space="preserve">erințele </w:t>
      </w:r>
      <w:r w:rsidRPr="008D7397">
        <w:rPr>
          <w:rFonts w:ascii="Times New Roman" w:hAnsi="Times New Roman" w:cs="Times New Roman"/>
          <w:sz w:val="24"/>
          <w:szCs w:val="24"/>
          <w:lang w:val="ro-RO"/>
        </w:rPr>
        <w:t xml:space="preserve">stabilite la alin. </w:t>
      </w:r>
      <w:r w:rsidR="0099035E" w:rsidRPr="008D7397">
        <w:rPr>
          <w:rFonts w:ascii="Times New Roman" w:hAnsi="Times New Roman" w:cs="Times New Roman"/>
          <w:sz w:val="24"/>
          <w:szCs w:val="24"/>
          <w:lang w:val="ro-RO"/>
        </w:rPr>
        <w:fldChar w:fldCharType="begin"/>
      </w:r>
      <w:r w:rsidR="0099035E" w:rsidRPr="008D7397">
        <w:rPr>
          <w:rFonts w:ascii="Times New Roman" w:hAnsi="Times New Roman" w:cs="Times New Roman"/>
          <w:sz w:val="24"/>
          <w:szCs w:val="24"/>
          <w:lang w:val="ro-RO"/>
        </w:rPr>
        <w:instrText xml:space="preserve"> REF _Ref168392142 \r \h </w:instrText>
      </w:r>
      <w:r w:rsidR="00174215" w:rsidRPr="008D7397">
        <w:rPr>
          <w:rFonts w:ascii="Times New Roman" w:hAnsi="Times New Roman" w:cs="Times New Roman"/>
          <w:sz w:val="24"/>
          <w:szCs w:val="24"/>
          <w:lang w:val="ro-RO"/>
        </w:rPr>
        <w:instrText xml:space="preserve"> \* MERGEFORMAT </w:instrText>
      </w:r>
      <w:r w:rsidR="0099035E" w:rsidRPr="008D7397">
        <w:rPr>
          <w:rFonts w:ascii="Times New Roman" w:hAnsi="Times New Roman" w:cs="Times New Roman"/>
          <w:sz w:val="24"/>
          <w:szCs w:val="24"/>
          <w:lang w:val="ro-RO"/>
        </w:rPr>
      </w:r>
      <w:r w:rsidR="009903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99035E" w:rsidRPr="008D7397">
        <w:rPr>
          <w:rFonts w:ascii="Times New Roman" w:hAnsi="Times New Roman" w:cs="Times New Roman"/>
          <w:sz w:val="24"/>
          <w:szCs w:val="24"/>
          <w:lang w:val="ro-RO"/>
        </w:rPr>
        <w:fldChar w:fldCharType="end"/>
      </w:r>
      <w:r w:rsidR="0099035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nu poate restabili conformitatea în termen de șase luni de la </w:t>
      </w:r>
      <w:r w:rsidR="00445923" w:rsidRPr="008D7397">
        <w:rPr>
          <w:rFonts w:ascii="Times New Roman" w:hAnsi="Times New Roman" w:cs="Times New Roman"/>
          <w:sz w:val="24"/>
          <w:szCs w:val="24"/>
          <w:lang w:val="ro-RO"/>
        </w:rPr>
        <w:t xml:space="preserve">primirea </w:t>
      </w:r>
      <w:r w:rsidR="00CE7527" w:rsidRPr="008D7397">
        <w:rPr>
          <w:rFonts w:ascii="Times New Roman" w:hAnsi="Times New Roman" w:cs="Times New Roman"/>
          <w:sz w:val="24"/>
          <w:szCs w:val="24"/>
          <w:lang w:val="ro-RO"/>
        </w:rPr>
        <w:t xml:space="preserve">din partea Agenției a unei </w:t>
      </w:r>
      <w:r w:rsidRPr="008D7397">
        <w:rPr>
          <w:rFonts w:ascii="Times New Roman" w:hAnsi="Times New Roman" w:cs="Times New Roman"/>
          <w:sz w:val="24"/>
          <w:szCs w:val="24"/>
          <w:lang w:val="ro-RO"/>
        </w:rPr>
        <w:t>notific</w:t>
      </w:r>
      <w:r w:rsidR="00445923" w:rsidRPr="008D7397">
        <w:rPr>
          <w:rFonts w:ascii="Times New Roman" w:hAnsi="Times New Roman" w:cs="Times New Roman"/>
          <w:sz w:val="24"/>
          <w:szCs w:val="24"/>
          <w:lang w:val="ro-RO"/>
        </w:rPr>
        <w:t>ări</w:t>
      </w:r>
      <w:r w:rsidR="00CE7527" w:rsidRPr="008D7397">
        <w:rPr>
          <w:rFonts w:ascii="Times New Roman" w:hAnsi="Times New Roman" w:cs="Times New Roman"/>
          <w:sz w:val="24"/>
          <w:szCs w:val="24"/>
          <w:lang w:val="ro-RO"/>
        </w:rPr>
        <w:t xml:space="preserve"> </w:t>
      </w:r>
      <w:r w:rsidR="00613D04" w:rsidRPr="008D7397">
        <w:rPr>
          <w:rFonts w:ascii="Times New Roman" w:hAnsi="Times New Roman" w:cs="Times New Roman"/>
          <w:sz w:val="24"/>
          <w:szCs w:val="24"/>
          <w:lang w:val="ro-RO"/>
        </w:rPr>
        <w:t>cu privire la nerespectarea conformității</w:t>
      </w:r>
      <w:r w:rsidRPr="008D7397">
        <w:rPr>
          <w:rFonts w:ascii="Times New Roman" w:hAnsi="Times New Roman" w:cs="Times New Roman"/>
          <w:sz w:val="24"/>
          <w:szCs w:val="24"/>
          <w:lang w:val="ro-RO"/>
        </w:rPr>
        <w:t xml:space="preserve">, Agenția </w:t>
      </w:r>
      <w:r w:rsidR="00613D04" w:rsidRPr="008D7397">
        <w:rPr>
          <w:rFonts w:ascii="Times New Roman" w:hAnsi="Times New Roman" w:cs="Times New Roman"/>
          <w:sz w:val="24"/>
          <w:szCs w:val="24"/>
          <w:lang w:val="ro-RO"/>
        </w:rPr>
        <w:t xml:space="preserve">revocă </w:t>
      </w:r>
      <w:r w:rsidRPr="008D7397">
        <w:rPr>
          <w:rFonts w:ascii="Times New Roman" w:hAnsi="Times New Roman" w:cs="Times New Roman"/>
          <w:sz w:val="24"/>
          <w:szCs w:val="24"/>
          <w:lang w:val="ro-RO"/>
        </w:rPr>
        <w:t xml:space="preserve">statutul de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Agenția notifică, de asemene</w:t>
      </w:r>
      <w:r w:rsidR="00445923" w:rsidRPr="008D7397">
        <w:rPr>
          <w:rFonts w:ascii="Times New Roman" w:hAnsi="Times New Roman" w:cs="Times New Roman"/>
          <w:sz w:val="24"/>
          <w:szCs w:val="24"/>
          <w:lang w:val="ro-RO"/>
        </w:rPr>
        <w:t>a, autoritățile de desemnare din</w:t>
      </w:r>
      <w:r w:rsidRPr="008D7397">
        <w:rPr>
          <w:rFonts w:ascii="Times New Roman" w:hAnsi="Times New Roman" w:cs="Times New Roman"/>
          <w:sz w:val="24"/>
          <w:szCs w:val="24"/>
          <w:lang w:val="ro-RO"/>
        </w:rPr>
        <w:t xml:space="preserve"> cele</w:t>
      </w:r>
      <w:r w:rsidR="00445923" w:rsidRPr="008D7397">
        <w:rPr>
          <w:rFonts w:ascii="Times New Roman" w:hAnsi="Times New Roman" w:cs="Times New Roman"/>
          <w:sz w:val="24"/>
          <w:szCs w:val="24"/>
          <w:lang w:val="ro-RO"/>
        </w:rPr>
        <w:t>lalte Părți C</w:t>
      </w:r>
      <w:r w:rsidRPr="008D7397">
        <w:rPr>
          <w:rFonts w:ascii="Times New Roman" w:hAnsi="Times New Roman" w:cs="Times New Roman"/>
          <w:sz w:val="24"/>
          <w:szCs w:val="24"/>
          <w:lang w:val="ro-RO"/>
        </w:rPr>
        <w:t>ontr</w:t>
      </w:r>
      <w:r w:rsidR="00445923"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w:t>
      </w:r>
      <w:r w:rsidR="00557C0A"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sau </w:t>
      </w:r>
      <w:r w:rsidR="00613D04" w:rsidRPr="008D7397">
        <w:rPr>
          <w:rFonts w:ascii="Times New Roman" w:hAnsi="Times New Roman" w:cs="Times New Roman"/>
          <w:sz w:val="24"/>
          <w:szCs w:val="24"/>
          <w:lang w:val="ro-RO"/>
        </w:rPr>
        <w:t xml:space="preserve">dintr-un </w:t>
      </w:r>
      <w:r w:rsidR="00CD0BD0"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 </w:t>
      </w:r>
      <w:r w:rsidR="00CD0BD0"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 xml:space="preserve">embru al Uniunii Europene în care activează acel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cu privire la nerespectarea conformității, </w:t>
      </w:r>
      <w:r w:rsidR="00613D04" w:rsidRPr="008D7397">
        <w:rPr>
          <w:rFonts w:ascii="Times New Roman" w:hAnsi="Times New Roman" w:cs="Times New Roman"/>
          <w:sz w:val="24"/>
          <w:szCs w:val="24"/>
          <w:lang w:val="ro-RO"/>
        </w:rPr>
        <w:t xml:space="preserve">precum și notifică  </w:t>
      </w:r>
      <w:r w:rsidR="00445923" w:rsidRPr="008D7397">
        <w:rPr>
          <w:rFonts w:ascii="Times New Roman" w:hAnsi="Times New Roman" w:cs="Times New Roman"/>
          <w:sz w:val="24"/>
          <w:szCs w:val="24"/>
          <w:lang w:val="ro-RO"/>
        </w:rPr>
        <w:t xml:space="preserve"> OPEED</w:t>
      </w:r>
      <w:r w:rsidRPr="008D7397">
        <w:rPr>
          <w:rFonts w:ascii="Times New Roman" w:hAnsi="Times New Roman" w:cs="Times New Roman"/>
          <w:sz w:val="24"/>
          <w:szCs w:val="24"/>
          <w:lang w:val="ro-RO"/>
        </w:rPr>
        <w:t>.</w:t>
      </w:r>
      <w:bookmarkEnd w:id="419"/>
    </w:p>
    <w:p w14:paraId="5D18AF04" w14:textId="14061C5D" w:rsidR="00B91A6E" w:rsidRPr="008D7397"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Hotărârea Agenției </w:t>
      </w:r>
      <w:r w:rsidR="00613D04"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desemnarea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revocarea statutului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sau </w:t>
      </w:r>
      <w:r w:rsidR="00613D04" w:rsidRPr="008D7397">
        <w:rPr>
          <w:rFonts w:ascii="Times New Roman" w:hAnsi="Times New Roman" w:cs="Times New Roman"/>
          <w:sz w:val="24"/>
          <w:szCs w:val="24"/>
          <w:lang w:val="ro-RO"/>
        </w:rPr>
        <w:t>cu privire la operarea altor modificări de</w:t>
      </w:r>
      <w:r w:rsidRPr="008D7397">
        <w:rPr>
          <w:rFonts w:ascii="Times New Roman" w:hAnsi="Times New Roman" w:cs="Times New Roman"/>
          <w:sz w:val="24"/>
          <w:szCs w:val="24"/>
          <w:lang w:val="ro-RO"/>
        </w:rPr>
        <w:t xml:space="preserve"> </w:t>
      </w:r>
      <w:r w:rsidR="00613D04" w:rsidRPr="008D7397">
        <w:rPr>
          <w:rFonts w:ascii="Times New Roman" w:hAnsi="Times New Roman" w:cs="Times New Roman"/>
          <w:sz w:val="24"/>
          <w:szCs w:val="24"/>
          <w:lang w:val="ro-RO"/>
        </w:rPr>
        <w:t xml:space="preserve">în hotărârea </w:t>
      </w:r>
      <w:r w:rsidRPr="008D7397">
        <w:rPr>
          <w:rFonts w:ascii="Times New Roman" w:hAnsi="Times New Roman" w:cs="Times New Roman"/>
          <w:sz w:val="24"/>
          <w:szCs w:val="24"/>
          <w:lang w:val="ro-RO"/>
        </w:rPr>
        <w:t xml:space="preserve">privind desemnarea </w:t>
      </w:r>
      <w:r w:rsidR="00445923" w:rsidRPr="008D7397">
        <w:rPr>
          <w:rFonts w:ascii="Times New Roman" w:hAnsi="Times New Roman" w:cs="Times New Roman"/>
          <w:sz w:val="24"/>
          <w:szCs w:val="24"/>
          <w:lang w:val="ro-RO"/>
        </w:rPr>
        <w:t>OPEED</w:t>
      </w:r>
      <w:r w:rsidRPr="008D7397">
        <w:rPr>
          <w:rFonts w:ascii="Times New Roman" w:hAnsi="Times New Roman" w:cs="Times New Roman"/>
          <w:sz w:val="24"/>
          <w:szCs w:val="24"/>
          <w:lang w:val="ro-RO"/>
        </w:rPr>
        <w:t xml:space="preserve"> </w:t>
      </w:r>
      <w:r w:rsidR="00613D04" w:rsidRPr="008D7397">
        <w:rPr>
          <w:rFonts w:ascii="Times New Roman" w:hAnsi="Times New Roman" w:cs="Times New Roman"/>
          <w:sz w:val="24"/>
          <w:szCs w:val="24"/>
          <w:lang w:val="ro-RO"/>
        </w:rPr>
        <w:t xml:space="preserve">urmează a fi </w:t>
      </w:r>
      <w:r w:rsidRPr="008D7397">
        <w:rPr>
          <w:rFonts w:ascii="Times New Roman" w:hAnsi="Times New Roman" w:cs="Times New Roman"/>
          <w:sz w:val="24"/>
          <w:szCs w:val="24"/>
          <w:lang w:val="ro-RO"/>
        </w:rPr>
        <w:t>justific</w:t>
      </w:r>
      <w:r w:rsidR="00613D04" w:rsidRPr="008D7397">
        <w:rPr>
          <w:rFonts w:ascii="Times New Roman" w:hAnsi="Times New Roman" w:cs="Times New Roman"/>
          <w:sz w:val="24"/>
          <w:szCs w:val="24"/>
          <w:lang w:val="ro-RO"/>
        </w:rPr>
        <w:t>ată</w:t>
      </w:r>
      <w:r w:rsidRPr="008D7397">
        <w:rPr>
          <w:rFonts w:ascii="Times New Roman" w:hAnsi="Times New Roman" w:cs="Times New Roman"/>
          <w:sz w:val="24"/>
          <w:szCs w:val="24"/>
          <w:lang w:val="ro-RO"/>
        </w:rPr>
        <w:t xml:space="preserve"> în mod corespunzător și se publică în Monitorul Oficial al Republ</w:t>
      </w:r>
      <w:r w:rsidR="00445923" w:rsidRPr="008D7397">
        <w:rPr>
          <w:rFonts w:ascii="Times New Roman" w:hAnsi="Times New Roman" w:cs="Times New Roman"/>
          <w:sz w:val="24"/>
          <w:szCs w:val="24"/>
          <w:lang w:val="ro-RO"/>
        </w:rPr>
        <w:t>icii Moldova. Agenția notifică hotărârile respective Comitetului de R</w:t>
      </w:r>
      <w:r w:rsidRPr="008D7397">
        <w:rPr>
          <w:rFonts w:ascii="Times New Roman" w:hAnsi="Times New Roman" w:cs="Times New Roman"/>
          <w:sz w:val="24"/>
          <w:szCs w:val="24"/>
          <w:lang w:val="ro-RO"/>
        </w:rPr>
        <w:t>egl</w:t>
      </w:r>
      <w:r w:rsidR="00445923" w:rsidRPr="008D7397">
        <w:rPr>
          <w:rFonts w:ascii="Times New Roman" w:hAnsi="Times New Roman" w:cs="Times New Roman"/>
          <w:sz w:val="24"/>
          <w:szCs w:val="24"/>
          <w:lang w:val="ro-RO"/>
        </w:rPr>
        <w:t>ementare al Comunității Energetice.</w:t>
      </w:r>
    </w:p>
    <w:p w14:paraId="0581D017" w14:textId="0147464E" w:rsidR="005868F9" w:rsidRPr="008D7397" w:rsidRDefault="00DA4CDF"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F22ADD" w:rsidRPr="008D7397">
        <w:rPr>
          <w:rFonts w:ascii="Times New Roman" w:hAnsi="Times New Roman" w:cs="Times New Roman"/>
          <w:sz w:val="24"/>
          <w:szCs w:val="24"/>
          <w:lang w:val="ro-RO"/>
        </w:rPr>
        <w:t>O</w:t>
      </w:r>
      <w:r w:rsidR="007202FC" w:rsidRPr="008D7397">
        <w:rPr>
          <w:rFonts w:ascii="Times New Roman" w:hAnsi="Times New Roman" w:cs="Times New Roman"/>
          <w:sz w:val="24"/>
          <w:szCs w:val="24"/>
          <w:lang w:val="ro-RO"/>
        </w:rPr>
        <w:t>PEED</w:t>
      </w:r>
      <w:r w:rsidR="00F22ADD" w:rsidRPr="008D7397">
        <w:rPr>
          <w:rFonts w:ascii="Times New Roman" w:hAnsi="Times New Roman" w:cs="Times New Roman"/>
          <w:sz w:val="24"/>
          <w:szCs w:val="24"/>
          <w:lang w:val="ro-RO"/>
        </w:rPr>
        <w:t xml:space="preserve"> acționează în calitate de operator</w:t>
      </w:r>
      <w:r w:rsidR="007202FC" w:rsidRPr="008D7397">
        <w:rPr>
          <w:rFonts w:ascii="Times New Roman" w:hAnsi="Times New Roman" w:cs="Times New Roman"/>
          <w:sz w:val="24"/>
          <w:szCs w:val="24"/>
          <w:lang w:val="ro-RO"/>
        </w:rPr>
        <w:t xml:space="preserve"> al pieței</w:t>
      </w:r>
      <w:r w:rsidR="00F22ADD" w:rsidRPr="008D7397">
        <w:rPr>
          <w:rFonts w:ascii="Times New Roman" w:hAnsi="Times New Roman" w:cs="Times New Roman"/>
          <w:sz w:val="24"/>
          <w:szCs w:val="24"/>
          <w:lang w:val="ro-RO"/>
        </w:rPr>
        <w:t xml:space="preserve"> pe piețele naționale sau regionale pentru a efectua</w:t>
      </w:r>
      <w:r w:rsidR="007202FC" w:rsidRPr="008D7397">
        <w:rPr>
          <w:rFonts w:ascii="Times New Roman" w:hAnsi="Times New Roman" w:cs="Times New Roman"/>
          <w:sz w:val="24"/>
          <w:szCs w:val="24"/>
          <w:lang w:val="ro-RO"/>
        </w:rPr>
        <w:t>,</w:t>
      </w:r>
      <w:r w:rsidR="00F22ADD" w:rsidRPr="008D7397">
        <w:rPr>
          <w:rFonts w:ascii="Times New Roman" w:hAnsi="Times New Roman" w:cs="Times New Roman"/>
          <w:sz w:val="24"/>
          <w:szCs w:val="24"/>
          <w:lang w:val="ro-RO"/>
        </w:rPr>
        <w:t xml:space="preserve"> în cooperare cu operatorul </w:t>
      </w:r>
      <w:r w:rsidR="007202FC" w:rsidRPr="008D7397">
        <w:rPr>
          <w:rFonts w:ascii="Times New Roman" w:hAnsi="Times New Roman" w:cs="Times New Roman"/>
          <w:sz w:val="24"/>
          <w:szCs w:val="24"/>
          <w:lang w:val="ro-RO"/>
        </w:rPr>
        <w:t xml:space="preserve">sistemului </w:t>
      </w:r>
      <w:r w:rsidR="00F22ADD" w:rsidRPr="008D7397">
        <w:rPr>
          <w:rFonts w:ascii="Times New Roman" w:hAnsi="Times New Roman" w:cs="Times New Roman"/>
          <w:sz w:val="24"/>
          <w:szCs w:val="24"/>
          <w:lang w:val="ro-RO"/>
        </w:rPr>
        <w:t>de transport</w:t>
      </w:r>
      <w:r w:rsidR="007202FC" w:rsidRPr="008D7397">
        <w:rPr>
          <w:rFonts w:ascii="Times New Roman" w:hAnsi="Times New Roman" w:cs="Times New Roman"/>
          <w:sz w:val="24"/>
          <w:szCs w:val="24"/>
          <w:lang w:val="ro-RO"/>
        </w:rPr>
        <w:t>,</w:t>
      </w:r>
      <w:r w:rsidR="00F22ADD" w:rsidRPr="008D7397">
        <w:rPr>
          <w:rFonts w:ascii="Times New Roman" w:hAnsi="Times New Roman" w:cs="Times New Roman"/>
          <w:sz w:val="24"/>
          <w:szCs w:val="24"/>
          <w:lang w:val="ro-RO"/>
        </w:rPr>
        <w:t xml:space="preserve"> cuplarea unică </w:t>
      </w:r>
      <w:r w:rsidR="007202FC" w:rsidRPr="008D7397">
        <w:rPr>
          <w:rFonts w:ascii="Times New Roman" w:hAnsi="Times New Roman" w:cs="Times New Roman"/>
          <w:sz w:val="24"/>
          <w:szCs w:val="24"/>
          <w:lang w:val="ro-RO"/>
        </w:rPr>
        <w:t xml:space="preserve">a </w:t>
      </w:r>
      <w:r w:rsidR="00613D04" w:rsidRPr="008D7397">
        <w:rPr>
          <w:rFonts w:ascii="Times New Roman" w:hAnsi="Times New Roman" w:cs="Times New Roman"/>
          <w:sz w:val="24"/>
          <w:szCs w:val="24"/>
          <w:lang w:val="ro-RO"/>
        </w:rPr>
        <w:t xml:space="preserve">piețelor </w:t>
      </w:r>
      <w:r w:rsidR="007202FC" w:rsidRPr="008D7397">
        <w:rPr>
          <w:rFonts w:ascii="Times New Roman" w:hAnsi="Times New Roman" w:cs="Times New Roman"/>
          <w:sz w:val="24"/>
          <w:szCs w:val="24"/>
          <w:lang w:val="ro-RO"/>
        </w:rPr>
        <w:t>pentru ziua următoare și</w:t>
      </w:r>
      <w:r w:rsidR="00613D04" w:rsidRPr="008D7397">
        <w:rPr>
          <w:rFonts w:ascii="Times New Roman" w:hAnsi="Times New Roman" w:cs="Times New Roman"/>
          <w:sz w:val="24"/>
          <w:szCs w:val="24"/>
          <w:lang w:val="ro-RO"/>
        </w:rPr>
        <w:t>/sau</w:t>
      </w:r>
      <w:r w:rsidR="007202FC" w:rsidRPr="008D7397">
        <w:rPr>
          <w:rFonts w:ascii="Times New Roman" w:hAnsi="Times New Roman" w:cs="Times New Roman"/>
          <w:sz w:val="24"/>
          <w:szCs w:val="24"/>
          <w:lang w:val="ro-RO"/>
        </w:rPr>
        <w:t xml:space="preserve"> </w:t>
      </w:r>
      <w:r w:rsidR="00CD0BD0" w:rsidRPr="008D7397">
        <w:rPr>
          <w:rFonts w:ascii="Times New Roman" w:hAnsi="Times New Roman" w:cs="Times New Roman"/>
          <w:sz w:val="24"/>
          <w:szCs w:val="24"/>
          <w:lang w:val="ro-RO"/>
        </w:rPr>
        <w:t xml:space="preserve">pe parcursul </w:t>
      </w:r>
      <w:r w:rsidR="007202FC" w:rsidRPr="008D7397">
        <w:rPr>
          <w:rFonts w:ascii="Times New Roman" w:hAnsi="Times New Roman" w:cs="Times New Roman"/>
          <w:sz w:val="24"/>
          <w:szCs w:val="24"/>
          <w:lang w:val="ro-RO"/>
        </w:rPr>
        <w:t>zil</w:t>
      </w:r>
      <w:r w:rsidR="00CD0BD0" w:rsidRPr="008D7397">
        <w:rPr>
          <w:rFonts w:ascii="Times New Roman" w:hAnsi="Times New Roman" w:cs="Times New Roman"/>
          <w:sz w:val="24"/>
          <w:szCs w:val="24"/>
          <w:lang w:val="ro-RO"/>
        </w:rPr>
        <w:t>ei</w:t>
      </w:r>
      <w:r w:rsidR="00F22ADD" w:rsidRPr="008D7397">
        <w:rPr>
          <w:rFonts w:ascii="Times New Roman" w:hAnsi="Times New Roman" w:cs="Times New Roman"/>
          <w:sz w:val="24"/>
          <w:szCs w:val="24"/>
          <w:lang w:val="ro-RO"/>
        </w:rPr>
        <w:t xml:space="preserve">. </w:t>
      </w:r>
      <w:r w:rsidR="00B11670" w:rsidRPr="008D7397">
        <w:rPr>
          <w:rFonts w:ascii="Times New Roman" w:hAnsi="Times New Roman" w:cs="Times New Roman"/>
          <w:sz w:val="24"/>
          <w:szCs w:val="24"/>
          <w:lang w:val="ro-RO"/>
        </w:rPr>
        <w:t xml:space="preserve">OPEED va îndeplini </w:t>
      </w:r>
      <w:r w:rsidR="0004530E" w:rsidRPr="008D7397">
        <w:rPr>
          <w:rFonts w:ascii="Times New Roman" w:hAnsi="Times New Roman" w:cs="Times New Roman"/>
          <w:sz w:val="24"/>
          <w:szCs w:val="24"/>
          <w:lang w:val="ro-RO"/>
        </w:rPr>
        <w:t xml:space="preserve">funcțiile </w:t>
      </w:r>
      <w:r w:rsidR="00B11670" w:rsidRPr="008D7397">
        <w:rPr>
          <w:rFonts w:ascii="Times New Roman" w:hAnsi="Times New Roman" w:cs="Times New Roman"/>
          <w:sz w:val="24"/>
          <w:szCs w:val="24"/>
          <w:lang w:val="ro-RO"/>
        </w:rPr>
        <w:t>stabilite în prezenta lege și în</w:t>
      </w:r>
      <w:r w:rsidR="00CD0BD0" w:rsidRPr="008D7397">
        <w:rPr>
          <w:rFonts w:ascii="Times New Roman" w:hAnsi="Times New Roman" w:cs="Times New Roman"/>
          <w:sz w:val="24"/>
          <w:szCs w:val="24"/>
          <w:lang w:val="ro-RO"/>
        </w:rPr>
        <w:t xml:space="preserve"> </w:t>
      </w:r>
      <w:r w:rsidR="0004530E" w:rsidRPr="008D7397">
        <w:rPr>
          <w:rFonts w:ascii="Times New Roman" w:hAnsi="Times New Roman" w:cs="Times New Roman"/>
          <w:sz w:val="24"/>
          <w:szCs w:val="24"/>
          <w:lang w:val="ro-RO"/>
        </w:rPr>
        <w:t>liniile directoare</w:t>
      </w:r>
      <w:r w:rsidR="00CD0BD0" w:rsidRPr="008D7397">
        <w:rPr>
          <w:rFonts w:ascii="Times New Roman" w:hAnsi="Times New Roman" w:cs="Times New Roman"/>
          <w:sz w:val="24"/>
          <w:szCs w:val="24"/>
          <w:lang w:val="ro-RO"/>
        </w:rPr>
        <w:t xml:space="preserve"> </w:t>
      </w:r>
      <w:r w:rsidR="00B11670" w:rsidRPr="008D7397">
        <w:rPr>
          <w:rFonts w:ascii="Times New Roman" w:hAnsi="Times New Roman" w:cs="Times New Roman"/>
          <w:sz w:val="24"/>
          <w:szCs w:val="24"/>
          <w:lang w:val="ro-RO"/>
        </w:rPr>
        <w:t xml:space="preserve">privind alocarea capacității și gestionarea </w:t>
      </w:r>
      <w:r w:rsidR="007273D4" w:rsidRPr="008D7397">
        <w:rPr>
          <w:rFonts w:ascii="Times New Roman" w:hAnsi="Times New Roman" w:cs="Times New Roman"/>
          <w:sz w:val="24"/>
          <w:szCs w:val="24"/>
          <w:lang w:val="ro-RO"/>
        </w:rPr>
        <w:t>congestiilor</w:t>
      </w:r>
      <w:r w:rsidR="00B11670" w:rsidRPr="008D7397">
        <w:rPr>
          <w:rFonts w:ascii="Times New Roman" w:hAnsi="Times New Roman" w:cs="Times New Roman"/>
          <w:sz w:val="24"/>
          <w:szCs w:val="24"/>
          <w:lang w:val="ro-RO"/>
        </w:rPr>
        <w:t>.</w:t>
      </w:r>
    </w:p>
    <w:p w14:paraId="6779723E" w14:textId="43EBA7BC" w:rsidR="005868F9" w:rsidRPr="008D7397" w:rsidRDefault="00F22ADD" w:rsidP="004D6124">
      <w:pPr>
        <w:pStyle w:val="Frspaiere"/>
        <w:numPr>
          <w:ilvl w:val="0"/>
          <w:numId w:val="107"/>
        </w:numPr>
        <w:tabs>
          <w:tab w:val="left" w:pos="0"/>
          <w:tab w:val="left" w:pos="90"/>
          <w:tab w:val="left" w:pos="180"/>
          <w:tab w:val="left" w:pos="1134"/>
          <w:tab w:val="left" w:pos="1701"/>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B70EB0" w:rsidRPr="008D7397">
        <w:rPr>
          <w:rFonts w:ascii="Times New Roman" w:hAnsi="Times New Roman" w:cs="Times New Roman"/>
          <w:sz w:val="24"/>
          <w:szCs w:val="24"/>
          <w:lang w:val="ro-RO"/>
        </w:rPr>
        <w:t>PEED</w:t>
      </w:r>
      <w:r w:rsidRPr="008D7397">
        <w:rPr>
          <w:rFonts w:ascii="Times New Roman" w:hAnsi="Times New Roman" w:cs="Times New Roman"/>
          <w:sz w:val="24"/>
          <w:szCs w:val="24"/>
          <w:lang w:val="ro-RO"/>
        </w:rPr>
        <w:t xml:space="preserve"> va înde</w:t>
      </w:r>
      <w:r w:rsidR="00B70EB0" w:rsidRPr="008D7397">
        <w:rPr>
          <w:rFonts w:ascii="Times New Roman" w:hAnsi="Times New Roman" w:cs="Times New Roman"/>
          <w:sz w:val="24"/>
          <w:szCs w:val="24"/>
          <w:lang w:val="ro-RO"/>
        </w:rPr>
        <w:t>plini funcția</w:t>
      </w:r>
      <w:r w:rsidRPr="008D7397">
        <w:rPr>
          <w:rFonts w:ascii="Times New Roman" w:hAnsi="Times New Roman" w:cs="Times New Roman"/>
          <w:sz w:val="24"/>
          <w:szCs w:val="24"/>
          <w:lang w:val="ro-RO"/>
        </w:rPr>
        <w:t xml:space="preserve"> operatorului de cu</w:t>
      </w:r>
      <w:r w:rsidR="00B70EB0" w:rsidRPr="008D7397">
        <w:rPr>
          <w:rFonts w:ascii="Times New Roman" w:hAnsi="Times New Roman" w:cs="Times New Roman"/>
          <w:sz w:val="24"/>
          <w:szCs w:val="24"/>
          <w:lang w:val="ro-RO"/>
        </w:rPr>
        <w:t xml:space="preserve">plare a </w:t>
      </w:r>
      <w:r w:rsidR="007B6545" w:rsidRPr="008D7397">
        <w:rPr>
          <w:rFonts w:ascii="Times New Roman" w:hAnsi="Times New Roman" w:cs="Times New Roman"/>
          <w:sz w:val="24"/>
          <w:szCs w:val="24"/>
          <w:lang w:val="ro-RO"/>
        </w:rPr>
        <w:t xml:space="preserve">piețelor </w:t>
      </w:r>
      <w:r w:rsidR="00B70EB0" w:rsidRPr="008D7397">
        <w:rPr>
          <w:rFonts w:ascii="Times New Roman" w:hAnsi="Times New Roman" w:cs="Times New Roman"/>
          <w:sz w:val="24"/>
          <w:szCs w:val="24"/>
          <w:lang w:val="ro-RO"/>
        </w:rPr>
        <w:t>împreună cu alte OPPED-uri din P</w:t>
      </w:r>
      <w:r w:rsidRPr="008D7397">
        <w:rPr>
          <w:rFonts w:ascii="Times New Roman" w:hAnsi="Times New Roman" w:cs="Times New Roman"/>
          <w:sz w:val="24"/>
          <w:szCs w:val="24"/>
          <w:lang w:val="ro-RO"/>
        </w:rPr>
        <w:t xml:space="preserve">ărțile </w:t>
      </w:r>
      <w:r w:rsidR="00B70EB0"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ont</w:t>
      </w:r>
      <w:r w:rsidR="00B70EB0" w:rsidRPr="008D7397">
        <w:rPr>
          <w:rFonts w:ascii="Times New Roman" w:hAnsi="Times New Roman" w:cs="Times New Roman"/>
          <w:sz w:val="24"/>
          <w:szCs w:val="24"/>
          <w:lang w:val="ro-RO"/>
        </w:rPr>
        <w:t>ractante ale Comunității Energetice</w:t>
      </w:r>
      <w:r w:rsidRPr="008D7397">
        <w:rPr>
          <w:rFonts w:ascii="Times New Roman" w:hAnsi="Times New Roman" w:cs="Times New Roman"/>
          <w:sz w:val="24"/>
          <w:szCs w:val="24"/>
          <w:lang w:val="ro-RO"/>
        </w:rPr>
        <w:t xml:space="preserve"> și/sau din </w:t>
      </w:r>
      <w:r w:rsidR="00CD0BD0"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tatele </w:t>
      </w:r>
      <w:r w:rsidR="00CD0BD0"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embre ale Uniunii Europene</w:t>
      </w:r>
      <w:r w:rsidR="00B11670" w:rsidRPr="008D7397">
        <w:rPr>
          <w:rFonts w:ascii="Times New Roman" w:hAnsi="Times New Roman" w:cs="Times New Roman"/>
          <w:sz w:val="24"/>
          <w:szCs w:val="24"/>
          <w:lang w:val="ro-RO"/>
        </w:rPr>
        <w:t>.</w:t>
      </w:r>
      <w:r w:rsidR="005868F9" w:rsidRPr="008D7397">
        <w:rPr>
          <w:rFonts w:ascii="Times New Roman" w:hAnsi="Times New Roman" w:cs="Times New Roman"/>
          <w:sz w:val="24"/>
          <w:szCs w:val="24"/>
          <w:lang w:val="ro-RO"/>
        </w:rPr>
        <w:t xml:space="preserve"> Cooperarea dintre OPEED și OPEED-urile din Părțile Contractante ale Comunității Energetice și/sau din </w:t>
      </w:r>
      <w:r w:rsidR="00CD0BD0" w:rsidRPr="008D7397">
        <w:rPr>
          <w:rFonts w:ascii="Times New Roman" w:hAnsi="Times New Roman" w:cs="Times New Roman"/>
          <w:sz w:val="24"/>
          <w:szCs w:val="24"/>
          <w:lang w:val="ro-RO"/>
        </w:rPr>
        <w:t>S</w:t>
      </w:r>
      <w:r w:rsidR="005868F9" w:rsidRPr="008D7397">
        <w:rPr>
          <w:rFonts w:ascii="Times New Roman" w:hAnsi="Times New Roman" w:cs="Times New Roman"/>
          <w:sz w:val="24"/>
          <w:szCs w:val="24"/>
          <w:lang w:val="ro-RO"/>
        </w:rPr>
        <w:t xml:space="preserve">tatele </w:t>
      </w:r>
      <w:r w:rsidR="00CD0BD0" w:rsidRPr="008D7397">
        <w:rPr>
          <w:rFonts w:ascii="Times New Roman" w:hAnsi="Times New Roman" w:cs="Times New Roman"/>
          <w:sz w:val="24"/>
          <w:szCs w:val="24"/>
          <w:lang w:val="ro-RO"/>
        </w:rPr>
        <w:t>M</w:t>
      </w:r>
      <w:r w:rsidR="005868F9" w:rsidRPr="008D7397">
        <w:rPr>
          <w:rFonts w:ascii="Times New Roman" w:hAnsi="Times New Roman" w:cs="Times New Roman"/>
          <w:sz w:val="24"/>
          <w:szCs w:val="24"/>
          <w:lang w:val="ro-RO"/>
        </w:rPr>
        <w:t xml:space="preserve">embre ale Uniunii Europene se limitează strict la ceea ce este necesar pentru proiectarea, punerea în aplicare și operarea eficientă și în condiții de siguranță a cuplării unice a </w:t>
      </w:r>
      <w:r w:rsidR="007B6545" w:rsidRPr="008D7397">
        <w:rPr>
          <w:rFonts w:ascii="Times New Roman" w:hAnsi="Times New Roman" w:cs="Times New Roman"/>
          <w:sz w:val="24"/>
          <w:szCs w:val="24"/>
          <w:lang w:val="ro-RO"/>
        </w:rPr>
        <w:t xml:space="preserve">piețelor </w:t>
      </w:r>
      <w:r w:rsidR="005868F9" w:rsidRPr="008D7397">
        <w:rPr>
          <w:rFonts w:ascii="Times New Roman" w:hAnsi="Times New Roman" w:cs="Times New Roman"/>
          <w:sz w:val="24"/>
          <w:szCs w:val="24"/>
          <w:lang w:val="ro-RO"/>
        </w:rPr>
        <w:t xml:space="preserve">pentru ziua următoare și </w:t>
      </w:r>
      <w:r w:rsidR="00CD0BD0" w:rsidRPr="008D7397">
        <w:rPr>
          <w:rFonts w:ascii="Times New Roman" w:hAnsi="Times New Roman" w:cs="Times New Roman"/>
          <w:sz w:val="24"/>
          <w:szCs w:val="24"/>
          <w:lang w:val="ro-RO"/>
        </w:rPr>
        <w:t xml:space="preserve">pe parcursul </w:t>
      </w:r>
      <w:r w:rsidR="005868F9" w:rsidRPr="008D7397">
        <w:rPr>
          <w:rFonts w:ascii="Times New Roman" w:hAnsi="Times New Roman" w:cs="Times New Roman"/>
          <w:sz w:val="24"/>
          <w:szCs w:val="24"/>
          <w:lang w:val="ro-RO"/>
        </w:rPr>
        <w:t>zil</w:t>
      </w:r>
      <w:r w:rsidR="00CD0BD0" w:rsidRPr="008D7397">
        <w:rPr>
          <w:rFonts w:ascii="Times New Roman" w:hAnsi="Times New Roman" w:cs="Times New Roman"/>
          <w:sz w:val="24"/>
          <w:szCs w:val="24"/>
          <w:lang w:val="ro-RO"/>
        </w:rPr>
        <w:t>ei</w:t>
      </w:r>
      <w:r w:rsidR="005868F9" w:rsidRPr="008D7397">
        <w:rPr>
          <w:rFonts w:ascii="Times New Roman" w:hAnsi="Times New Roman" w:cs="Times New Roman"/>
          <w:sz w:val="24"/>
          <w:szCs w:val="24"/>
          <w:lang w:val="ro-RO"/>
        </w:rPr>
        <w:t>. Exercitarea în comun a funcției de operator de cuplare a piețelor se bazează pe principiul nediscriminării și garantează faptul că niciun OPEED nu poate beneficia de avantaje economice nejustificate prin participare la funcțiile de operator de cuplare a piețelor.</w:t>
      </w:r>
    </w:p>
    <w:p w14:paraId="184EF6BF" w14:textId="2BFF9081" w:rsidR="005868F9" w:rsidRPr="008D7397" w:rsidRDefault="005868F9" w:rsidP="004D6124">
      <w:pPr>
        <w:pStyle w:val="Frspaiere"/>
        <w:numPr>
          <w:ilvl w:val="0"/>
          <w:numId w:val="107"/>
        </w:numPr>
        <w:tabs>
          <w:tab w:val="left" w:pos="0"/>
          <w:tab w:val="left" w:pos="90"/>
          <w:tab w:val="left" w:pos="180"/>
          <w:tab w:val="left" w:pos="1134"/>
          <w:tab w:val="left" w:pos="1701"/>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w:t>
      </w:r>
      <w:r w:rsidR="00024CAF" w:rsidRPr="008D7397">
        <w:rPr>
          <w:rFonts w:ascii="Times New Roman" w:hAnsi="Times New Roman" w:cs="Times New Roman"/>
          <w:sz w:val="24"/>
          <w:szCs w:val="24"/>
          <w:lang w:val="ro-RO"/>
        </w:rPr>
        <w:t>liniile directoare</w:t>
      </w:r>
      <w:r w:rsidR="00CD0BD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privind alocarea capacității și gestionarea </w:t>
      </w:r>
      <w:r w:rsidR="007273D4" w:rsidRPr="008D7397">
        <w:rPr>
          <w:rFonts w:ascii="Times New Roman" w:hAnsi="Times New Roman" w:cs="Times New Roman"/>
          <w:sz w:val="24"/>
          <w:szCs w:val="24"/>
          <w:lang w:val="ro-RO"/>
        </w:rPr>
        <w:t>congestiilor</w:t>
      </w:r>
      <w:r w:rsidR="007273D4" w:rsidRPr="008D7397" w:rsidDel="007273D4">
        <w:rPr>
          <w:rFonts w:ascii="Times New Roman" w:hAnsi="Times New Roman" w:cs="Times New Roman"/>
          <w:sz w:val="24"/>
          <w:szCs w:val="24"/>
          <w:lang w:val="ro-RO"/>
        </w:rPr>
        <w:t xml:space="preserve"> </w:t>
      </w:r>
      <w:r w:rsidR="00024CAF" w:rsidRPr="008D7397">
        <w:rPr>
          <w:rFonts w:ascii="Times New Roman" w:hAnsi="Times New Roman" w:cs="Times New Roman"/>
          <w:sz w:val="24"/>
          <w:szCs w:val="24"/>
          <w:lang w:val="ro-RO"/>
        </w:rPr>
        <w:t xml:space="preserve">stabilesc că OPEED urmează să </w:t>
      </w:r>
      <w:r w:rsidRPr="008D7397">
        <w:rPr>
          <w:rFonts w:ascii="Times New Roman" w:hAnsi="Times New Roman" w:cs="Times New Roman"/>
          <w:sz w:val="24"/>
          <w:szCs w:val="24"/>
          <w:lang w:val="ro-RO"/>
        </w:rPr>
        <w:t>elabor</w:t>
      </w:r>
      <w:r w:rsidR="00024CAF" w:rsidRPr="008D7397">
        <w:rPr>
          <w:rFonts w:ascii="Times New Roman" w:hAnsi="Times New Roman" w:cs="Times New Roman"/>
          <w:sz w:val="24"/>
          <w:szCs w:val="24"/>
          <w:lang w:val="ro-RO"/>
        </w:rPr>
        <w:t xml:space="preserve">eze TCM și să le propună spre aprobare Agenției, se aplică prevederile </w:t>
      </w:r>
      <w:r w:rsidR="000E27F8" w:rsidRPr="008D7397">
        <w:rPr>
          <w:rFonts w:ascii="Times New Roman" w:hAnsi="Times New Roman" w:cs="Times New Roman"/>
          <w:sz w:val="24"/>
          <w:szCs w:val="24"/>
          <w:lang w:val="ro-RO"/>
        </w:rPr>
        <w:fldChar w:fldCharType="begin"/>
      </w:r>
      <w:r w:rsidR="000E27F8" w:rsidRPr="008D7397">
        <w:rPr>
          <w:rFonts w:ascii="Times New Roman" w:hAnsi="Times New Roman" w:cs="Times New Roman"/>
          <w:sz w:val="24"/>
          <w:szCs w:val="24"/>
          <w:lang w:val="ro-RO"/>
        </w:rPr>
        <w:instrText xml:space="preserve"> REF _Ref168392308 \r \h </w:instrText>
      </w:r>
      <w:r w:rsidR="00174215" w:rsidRPr="008D7397">
        <w:rPr>
          <w:rFonts w:ascii="Times New Roman" w:hAnsi="Times New Roman" w:cs="Times New Roman"/>
          <w:sz w:val="24"/>
          <w:szCs w:val="24"/>
          <w:lang w:val="ro-RO"/>
        </w:rPr>
        <w:instrText xml:space="preserve"> \* MERGEFORMAT </w:instrText>
      </w:r>
      <w:r w:rsidR="000E27F8" w:rsidRPr="008D7397">
        <w:rPr>
          <w:rFonts w:ascii="Times New Roman" w:hAnsi="Times New Roman" w:cs="Times New Roman"/>
          <w:sz w:val="24"/>
          <w:szCs w:val="24"/>
          <w:lang w:val="ro-RO"/>
        </w:rPr>
      </w:r>
      <w:r w:rsidR="000E27F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0E27F8"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43E9F1E9" w14:textId="04FB7CEB" w:rsidR="00B11670" w:rsidRPr="008D7397" w:rsidRDefault="004D6124" w:rsidP="00C418DC">
      <w:pPr>
        <w:pStyle w:val="Frspaiere"/>
        <w:numPr>
          <w:ilvl w:val="0"/>
          <w:numId w:val="107"/>
        </w:numPr>
        <w:tabs>
          <w:tab w:val="left" w:pos="0"/>
          <w:tab w:val="left" w:pos="90"/>
          <w:tab w:val="left" w:pos="180"/>
          <w:tab w:val="left" w:pos="1134"/>
        </w:tabs>
        <w:spacing w:after="120"/>
        <w:ind w:left="0" w:firstLine="630"/>
        <w:jc w:val="both"/>
        <w:rPr>
          <w:rFonts w:ascii="Times New Roman" w:hAnsi="Times New Roman" w:cs="Times New Roman"/>
          <w:sz w:val="24"/>
          <w:szCs w:val="24"/>
          <w:lang w:val="ro-RO"/>
        </w:rPr>
      </w:pPr>
      <w:bookmarkStart w:id="420" w:name="_Ref168333093"/>
      <w:r w:rsidRPr="008D7397">
        <w:rPr>
          <w:rFonts w:ascii="Times New Roman" w:hAnsi="Times New Roman" w:cs="Times New Roman"/>
          <w:sz w:val="24"/>
          <w:szCs w:val="24"/>
          <w:lang w:val="ro-RO"/>
        </w:rPr>
        <w:t xml:space="preserve"> </w:t>
      </w:r>
      <w:r w:rsidR="005868F9" w:rsidRPr="008D7397">
        <w:rPr>
          <w:rFonts w:ascii="Times New Roman" w:hAnsi="Times New Roman" w:cs="Times New Roman"/>
          <w:sz w:val="24"/>
          <w:szCs w:val="24"/>
          <w:lang w:val="ro-RO"/>
        </w:rPr>
        <w:t xml:space="preserve">În cazurile și în condițiile stabilite în </w:t>
      </w:r>
      <w:r w:rsidR="004F0A4D" w:rsidRPr="008D7397">
        <w:rPr>
          <w:rFonts w:ascii="Times New Roman" w:hAnsi="Times New Roman" w:cs="Times New Roman"/>
          <w:sz w:val="24"/>
          <w:szCs w:val="24"/>
          <w:lang w:val="ro-RO"/>
        </w:rPr>
        <w:t>liniile directoare</w:t>
      </w:r>
      <w:r w:rsidR="00CD0BD0" w:rsidRPr="008D7397">
        <w:rPr>
          <w:rFonts w:ascii="Times New Roman" w:hAnsi="Times New Roman" w:cs="Times New Roman"/>
          <w:sz w:val="24"/>
          <w:szCs w:val="24"/>
          <w:lang w:val="ro-RO"/>
        </w:rPr>
        <w:t xml:space="preserve"> </w:t>
      </w:r>
      <w:r w:rsidR="004B4BA4" w:rsidRPr="008D7397">
        <w:rPr>
          <w:rFonts w:ascii="Times New Roman" w:hAnsi="Times New Roman" w:cs="Times New Roman"/>
          <w:sz w:val="24"/>
          <w:szCs w:val="24"/>
          <w:lang w:val="ro-RO"/>
        </w:rPr>
        <w:t xml:space="preserve">privind alocarea capacității și gestionarea </w:t>
      </w:r>
      <w:r w:rsidR="007273D4" w:rsidRPr="008D7397">
        <w:rPr>
          <w:rFonts w:ascii="Times New Roman" w:hAnsi="Times New Roman" w:cs="Times New Roman"/>
          <w:sz w:val="24"/>
          <w:szCs w:val="24"/>
          <w:lang w:val="ro-RO"/>
        </w:rPr>
        <w:t>congestiilor</w:t>
      </w:r>
      <w:r w:rsidR="005868F9" w:rsidRPr="008D7397">
        <w:rPr>
          <w:rFonts w:ascii="Times New Roman" w:hAnsi="Times New Roman" w:cs="Times New Roman"/>
          <w:sz w:val="24"/>
          <w:szCs w:val="24"/>
          <w:lang w:val="ro-RO"/>
        </w:rPr>
        <w:t xml:space="preserve">, </w:t>
      </w:r>
      <w:r w:rsidR="004B4BA4" w:rsidRPr="008D7397">
        <w:rPr>
          <w:rFonts w:ascii="Times New Roman" w:hAnsi="Times New Roman" w:cs="Times New Roman"/>
          <w:sz w:val="24"/>
          <w:szCs w:val="24"/>
          <w:lang w:val="ro-RO"/>
        </w:rPr>
        <w:t>OPEED</w:t>
      </w:r>
      <w:r w:rsidR="005868F9" w:rsidRPr="008D7397">
        <w:rPr>
          <w:rFonts w:ascii="Times New Roman" w:hAnsi="Times New Roman" w:cs="Times New Roman"/>
          <w:sz w:val="24"/>
          <w:szCs w:val="24"/>
          <w:lang w:val="ro-RO"/>
        </w:rPr>
        <w:t xml:space="preserve"> poate delega total sau parțial sarcinile care îi sunt atribuite conform </w:t>
      </w:r>
      <w:r w:rsidR="004F0A4D" w:rsidRPr="008D7397">
        <w:rPr>
          <w:rFonts w:ascii="Times New Roman" w:hAnsi="Times New Roman" w:cs="Times New Roman"/>
          <w:sz w:val="24"/>
          <w:szCs w:val="24"/>
          <w:lang w:val="ro-RO"/>
        </w:rPr>
        <w:t>actului normativ de reglementare respectiv</w:t>
      </w:r>
      <w:r w:rsidR="005868F9" w:rsidRPr="008D7397">
        <w:rPr>
          <w:rFonts w:ascii="Times New Roman" w:hAnsi="Times New Roman" w:cs="Times New Roman"/>
          <w:sz w:val="24"/>
          <w:szCs w:val="24"/>
          <w:lang w:val="ro-RO"/>
        </w:rPr>
        <w:t xml:space="preserve">. În acest caz, acesta rămâne responsabil pentru asigurarea respectării obligațiilor pe care le-a delegat terțului, inclusiv </w:t>
      </w:r>
      <w:r w:rsidR="004F0A4D" w:rsidRPr="008D7397">
        <w:rPr>
          <w:rFonts w:ascii="Times New Roman" w:hAnsi="Times New Roman" w:cs="Times New Roman"/>
          <w:sz w:val="24"/>
          <w:szCs w:val="24"/>
          <w:lang w:val="ro-RO"/>
        </w:rPr>
        <w:t xml:space="preserve">pentru </w:t>
      </w:r>
      <w:r w:rsidR="005868F9" w:rsidRPr="008D7397">
        <w:rPr>
          <w:rFonts w:ascii="Times New Roman" w:hAnsi="Times New Roman" w:cs="Times New Roman"/>
          <w:sz w:val="24"/>
          <w:szCs w:val="24"/>
          <w:lang w:val="ro-RO"/>
        </w:rPr>
        <w:t>asigurarea accesului</w:t>
      </w:r>
      <w:r w:rsidR="004F0A4D" w:rsidRPr="008D7397">
        <w:rPr>
          <w:rFonts w:ascii="Times New Roman" w:hAnsi="Times New Roman" w:cs="Times New Roman"/>
          <w:sz w:val="24"/>
          <w:szCs w:val="24"/>
          <w:lang w:val="ro-RO"/>
        </w:rPr>
        <w:t xml:space="preserve"> Agenției</w:t>
      </w:r>
      <w:r w:rsidR="005868F9" w:rsidRPr="008D7397">
        <w:rPr>
          <w:rFonts w:ascii="Times New Roman" w:hAnsi="Times New Roman" w:cs="Times New Roman"/>
          <w:sz w:val="24"/>
          <w:szCs w:val="24"/>
          <w:lang w:val="ro-RO"/>
        </w:rPr>
        <w:t xml:space="preserve"> la informațiile n</w:t>
      </w:r>
      <w:r w:rsidR="004B4BA4" w:rsidRPr="008D7397">
        <w:rPr>
          <w:rFonts w:ascii="Times New Roman" w:hAnsi="Times New Roman" w:cs="Times New Roman"/>
          <w:sz w:val="24"/>
          <w:szCs w:val="24"/>
          <w:lang w:val="ro-RO"/>
        </w:rPr>
        <w:t xml:space="preserve">ecesare </w:t>
      </w:r>
      <w:r w:rsidR="004F0A4D" w:rsidRPr="008D7397">
        <w:rPr>
          <w:rFonts w:ascii="Times New Roman" w:hAnsi="Times New Roman" w:cs="Times New Roman"/>
          <w:sz w:val="24"/>
          <w:szCs w:val="24"/>
          <w:lang w:val="ro-RO"/>
        </w:rPr>
        <w:t xml:space="preserve">realizării atribuției sale de </w:t>
      </w:r>
      <w:r w:rsidR="004B4BA4" w:rsidRPr="008D7397">
        <w:rPr>
          <w:rFonts w:ascii="Times New Roman" w:hAnsi="Times New Roman" w:cs="Times New Roman"/>
          <w:sz w:val="24"/>
          <w:szCs w:val="24"/>
          <w:lang w:val="ro-RO"/>
        </w:rPr>
        <w:t>monitoriz</w:t>
      </w:r>
      <w:r w:rsidR="004F0A4D" w:rsidRPr="008D7397">
        <w:rPr>
          <w:rFonts w:ascii="Times New Roman" w:hAnsi="Times New Roman" w:cs="Times New Roman"/>
          <w:sz w:val="24"/>
          <w:szCs w:val="24"/>
          <w:lang w:val="ro-RO"/>
        </w:rPr>
        <w:t>are</w:t>
      </w:r>
      <w:r w:rsidR="005868F9" w:rsidRPr="008D7397">
        <w:rPr>
          <w:rFonts w:ascii="Times New Roman" w:hAnsi="Times New Roman" w:cs="Times New Roman"/>
          <w:sz w:val="24"/>
          <w:szCs w:val="24"/>
          <w:lang w:val="ro-RO"/>
        </w:rPr>
        <w:t>.</w:t>
      </w:r>
      <w:bookmarkEnd w:id="420"/>
    </w:p>
    <w:p w14:paraId="2846170B" w14:textId="77777777" w:rsidR="00272BAB" w:rsidRPr="008D7397" w:rsidRDefault="00272BAB" w:rsidP="006652F2">
      <w:pPr>
        <w:pStyle w:val="Frspaiere"/>
        <w:tabs>
          <w:tab w:val="left" w:pos="0"/>
          <w:tab w:val="left" w:pos="180"/>
        </w:tabs>
        <w:spacing w:after="120"/>
        <w:rPr>
          <w:rFonts w:ascii="Times New Roman" w:hAnsi="Times New Roman" w:cs="Times New Roman"/>
          <w:sz w:val="24"/>
          <w:szCs w:val="24"/>
          <w:lang w:val="ro-RO"/>
        </w:rPr>
      </w:pPr>
    </w:p>
    <w:p w14:paraId="6964F9B6" w14:textId="567FF38D" w:rsidR="008724D0" w:rsidRPr="008D7397" w:rsidRDefault="008724D0" w:rsidP="006652F2">
      <w:pPr>
        <w:pStyle w:val="Titlu3"/>
        <w:numPr>
          <w:ilvl w:val="0"/>
          <w:numId w:val="246"/>
        </w:numPr>
        <w:ind w:left="0" w:firstLine="720"/>
        <w:rPr>
          <w:lang w:val="ro-RO"/>
        </w:rPr>
      </w:pPr>
      <w:bookmarkStart w:id="421" w:name="_Ref174199485"/>
      <w:r w:rsidRPr="008D7397">
        <w:rPr>
          <w:lang w:val="ro-RO"/>
        </w:rPr>
        <w:t>Limitele tehnice pentru ofertare</w:t>
      </w:r>
      <w:bookmarkEnd w:id="421"/>
    </w:p>
    <w:p w14:paraId="30234C0C" w14:textId="65D38808" w:rsidR="008724D0" w:rsidRPr="008D7397" w:rsidRDefault="00004415"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Nu există nici o limită maximă și nici o limită minimă a p</w:t>
      </w:r>
      <w:r w:rsidR="008724D0" w:rsidRPr="008D7397">
        <w:rPr>
          <w:rFonts w:ascii="Times New Roman" w:hAnsi="Times New Roman" w:cs="Times New Roman"/>
          <w:sz w:val="24"/>
          <w:szCs w:val="24"/>
          <w:lang w:val="ro-RO"/>
        </w:rPr>
        <w:t>rețul</w:t>
      </w:r>
      <w:r w:rsidRPr="008D7397">
        <w:rPr>
          <w:rFonts w:ascii="Times New Roman" w:hAnsi="Times New Roman" w:cs="Times New Roman"/>
          <w:sz w:val="24"/>
          <w:szCs w:val="24"/>
          <w:lang w:val="ro-RO"/>
        </w:rPr>
        <w:t xml:space="preserve">ui angro </w:t>
      </w:r>
      <w:r w:rsidR="008724D0" w:rsidRPr="008D7397">
        <w:rPr>
          <w:rFonts w:ascii="Times New Roman" w:hAnsi="Times New Roman" w:cs="Times New Roman"/>
          <w:sz w:val="24"/>
          <w:szCs w:val="24"/>
          <w:lang w:val="ro-RO"/>
        </w:rPr>
        <w:t xml:space="preserve">al energiei electrice. Această dispoziție se aplică, </w:t>
      </w:r>
      <w:r w:rsidRPr="008D7397">
        <w:rPr>
          <w:rFonts w:ascii="Times New Roman" w:hAnsi="Times New Roman" w:cs="Times New Roman"/>
          <w:sz w:val="24"/>
          <w:szCs w:val="24"/>
          <w:lang w:val="ro-RO"/>
        </w:rPr>
        <w:t>printre altele</w:t>
      </w:r>
      <w:r w:rsidR="008724D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ofertării</w:t>
      </w:r>
      <w:r w:rsidR="008724D0" w:rsidRPr="008D7397">
        <w:rPr>
          <w:rFonts w:ascii="Times New Roman" w:hAnsi="Times New Roman" w:cs="Times New Roman"/>
          <w:sz w:val="24"/>
          <w:szCs w:val="24"/>
          <w:lang w:val="ro-RO"/>
        </w:rPr>
        <w:t xml:space="preserve"> și compensării în toate intervalele de timp și include energia de echilibrare și prețurile de dezechilibru, fără a aduce atingere limitelor tehnice </w:t>
      </w:r>
      <w:r w:rsidRPr="008D7397">
        <w:rPr>
          <w:rFonts w:ascii="Times New Roman" w:hAnsi="Times New Roman" w:cs="Times New Roman"/>
          <w:sz w:val="24"/>
          <w:szCs w:val="24"/>
          <w:lang w:val="ro-RO"/>
        </w:rPr>
        <w:t>d</w:t>
      </w:r>
      <w:r w:rsidR="008724D0" w:rsidRPr="008D7397">
        <w:rPr>
          <w:rFonts w:ascii="Times New Roman" w:hAnsi="Times New Roman" w:cs="Times New Roman"/>
          <w:sz w:val="24"/>
          <w:szCs w:val="24"/>
          <w:lang w:val="ro-RO"/>
        </w:rPr>
        <w:t xml:space="preserve">e preț care pot fi aplicate în intervalul de echilibrare și în intervalele de timp pentru ziua următoare și </w:t>
      </w:r>
      <w:r w:rsidR="00CD0BD0" w:rsidRPr="008D7397">
        <w:rPr>
          <w:rFonts w:ascii="Times New Roman" w:hAnsi="Times New Roman" w:cs="Times New Roman"/>
          <w:sz w:val="24"/>
          <w:szCs w:val="24"/>
          <w:lang w:val="ro-RO"/>
        </w:rPr>
        <w:t>pe parcursul zilei</w:t>
      </w:r>
      <w:r w:rsidR="008724D0" w:rsidRPr="008D7397">
        <w:rPr>
          <w:rFonts w:ascii="Times New Roman" w:hAnsi="Times New Roman" w:cs="Times New Roman"/>
          <w:sz w:val="24"/>
          <w:szCs w:val="24"/>
          <w:lang w:val="ro-RO"/>
        </w:rPr>
        <w:t xml:space="preserve">, în conformitate cu alin. </w:t>
      </w:r>
      <w:r w:rsidR="00AF19EA" w:rsidRPr="008D7397">
        <w:rPr>
          <w:rFonts w:ascii="Times New Roman" w:hAnsi="Times New Roman" w:cs="Times New Roman"/>
          <w:sz w:val="24"/>
          <w:szCs w:val="24"/>
          <w:lang w:val="ro-RO"/>
        </w:rPr>
        <w:fldChar w:fldCharType="begin"/>
      </w:r>
      <w:r w:rsidR="00AF19EA" w:rsidRPr="008D7397">
        <w:rPr>
          <w:rFonts w:ascii="Times New Roman" w:hAnsi="Times New Roman" w:cs="Times New Roman"/>
          <w:sz w:val="24"/>
          <w:szCs w:val="24"/>
          <w:lang w:val="ro-RO"/>
        </w:rPr>
        <w:instrText xml:space="preserve"> REF _Ref168392358 \r \h </w:instrText>
      </w:r>
      <w:r w:rsidR="00174215" w:rsidRPr="008D7397">
        <w:rPr>
          <w:rFonts w:ascii="Times New Roman" w:hAnsi="Times New Roman" w:cs="Times New Roman"/>
          <w:sz w:val="24"/>
          <w:szCs w:val="24"/>
          <w:lang w:val="ro-RO"/>
        </w:rPr>
        <w:instrText xml:space="preserve"> \* MERGEFORMAT </w:instrText>
      </w:r>
      <w:r w:rsidR="00AF19EA" w:rsidRPr="008D7397">
        <w:rPr>
          <w:rFonts w:ascii="Times New Roman" w:hAnsi="Times New Roman" w:cs="Times New Roman"/>
          <w:sz w:val="24"/>
          <w:szCs w:val="24"/>
          <w:lang w:val="ro-RO"/>
        </w:rPr>
      </w:r>
      <w:r w:rsidR="00AF19E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AF19EA" w:rsidRPr="008D7397">
        <w:rPr>
          <w:rFonts w:ascii="Times New Roman" w:hAnsi="Times New Roman" w:cs="Times New Roman"/>
          <w:sz w:val="24"/>
          <w:szCs w:val="24"/>
          <w:lang w:val="ro-RO"/>
        </w:rPr>
        <w:fldChar w:fldCharType="end"/>
      </w:r>
      <w:r w:rsidR="008724D0" w:rsidRPr="008D7397">
        <w:rPr>
          <w:rFonts w:ascii="Times New Roman" w:hAnsi="Times New Roman" w:cs="Times New Roman"/>
          <w:sz w:val="24"/>
          <w:szCs w:val="24"/>
          <w:lang w:val="ro-RO"/>
        </w:rPr>
        <w:t>.</w:t>
      </w:r>
    </w:p>
    <w:p w14:paraId="7C8B8244" w14:textId="4700FD06" w:rsidR="008724D0" w:rsidRPr="008D7397"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bookmarkStart w:id="422" w:name="_Ref168392358"/>
      <w:r w:rsidRPr="008D7397">
        <w:rPr>
          <w:rFonts w:ascii="Times New Roman" w:hAnsi="Times New Roman" w:cs="Times New Roman"/>
          <w:sz w:val="24"/>
          <w:szCs w:val="24"/>
          <w:lang w:val="ro-RO"/>
        </w:rPr>
        <w:t>O</w:t>
      </w:r>
      <w:r w:rsidR="00020D31" w:rsidRPr="008D7397">
        <w:rPr>
          <w:rFonts w:ascii="Times New Roman" w:hAnsi="Times New Roman" w:cs="Times New Roman"/>
          <w:sz w:val="24"/>
          <w:szCs w:val="24"/>
          <w:lang w:val="ro-RO"/>
        </w:rPr>
        <w:t>PEED</w:t>
      </w:r>
      <w:r w:rsidRPr="008D7397">
        <w:rPr>
          <w:rFonts w:ascii="Times New Roman" w:hAnsi="Times New Roman" w:cs="Times New Roman"/>
          <w:sz w:val="24"/>
          <w:szCs w:val="24"/>
          <w:lang w:val="ro-RO"/>
        </w:rPr>
        <w:t xml:space="preserve"> poate aplica limite armonizate ale prețurilor maxime și minime </w:t>
      </w:r>
      <w:r w:rsidR="00020D31" w:rsidRPr="008D7397">
        <w:rPr>
          <w:rFonts w:ascii="Times New Roman" w:hAnsi="Times New Roman" w:cs="Times New Roman"/>
          <w:sz w:val="24"/>
          <w:szCs w:val="24"/>
          <w:lang w:val="ro-RO"/>
        </w:rPr>
        <w:t xml:space="preserve">de închidere </w:t>
      </w:r>
      <w:r w:rsidRPr="008D7397">
        <w:rPr>
          <w:rFonts w:ascii="Times New Roman" w:hAnsi="Times New Roman" w:cs="Times New Roman"/>
          <w:sz w:val="24"/>
          <w:szCs w:val="24"/>
          <w:lang w:val="ro-RO"/>
        </w:rPr>
        <w:t xml:space="preserve">pentru intervalele de timp pentru ziua următoare și </w:t>
      </w:r>
      <w:r w:rsidR="008A361E" w:rsidRPr="008D7397">
        <w:rPr>
          <w:rFonts w:ascii="Times New Roman" w:hAnsi="Times New Roman" w:cs="Times New Roman"/>
          <w:sz w:val="24"/>
          <w:szCs w:val="24"/>
          <w:lang w:val="ro-RO"/>
        </w:rPr>
        <w:t xml:space="preserve">pe parcursul </w:t>
      </w:r>
      <w:r w:rsidR="00020D31" w:rsidRPr="008D7397">
        <w:rPr>
          <w:rFonts w:ascii="Times New Roman" w:hAnsi="Times New Roman" w:cs="Times New Roman"/>
          <w:sz w:val="24"/>
          <w:szCs w:val="24"/>
          <w:lang w:val="ro-RO"/>
        </w:rPr>
        <w:t>zil</w:t>
      </w:r>
      <w:r w:rsidR="008A361E"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w:t>
      </w:r>
      <w:r w:rsidR="00020D31" w:rsidRPr="008D7397">
        <w:rPr>
          <w:rFonts w:ascii="Times New Roman" w:hAnsi="Times New Roman" w:cs="Times New Roman"/>
          <w:sz w:val="24"/>
          <w:szCs w:val="24"/>
          <w:lang w:val="ro-RO"/>
        </w:rPr>
        <w:t>Limitele r</w:t>
      </w:r>
      <w:r w:rsidRPr="008D7397">
        <w:rPr>
          <w:rFonts w:ascii="Times New Roman" w:hAnsi="Times New Roman" w:cs="Times New Roman"/>
          <w:sz w:val="24"/>
          <w:szCs w:val="24"/>
          <w:lang w:val="ro-RO"/>
        </w:rPr>
        <w:t>espective</w:t>
      </w:r>
      <w:r w:rsidR="00020D31" w:rsidRPr="008D7397">
        <w:rPr>
          <w:rFonts w:ascii="Times New Roman" w:hAnsi="Times New Roman" w:cs="Times New Roman"/>
          <w:sz w:val="24"/>
          <w:szCs w:val="24"/>
          <w:lang w:val="ro-RO"/>
        </w:rPr>
        <w:t xml:space="preserve"> </w:t>
      </w:r>
      <w:r w:rsidR="0028047C" w:rsidRPr="008D7397">
        <w:rPr>
          <w:rFonts w:ascii="Times New Roman" w:hAnsi="Times New Roman" w:cs="Times New Roman"/>
          <w:sz w:val="24"/>
          <w:szCs w:val="24"/>
          <w:lang w:val="ro-RO"/>
        </w:rPr>
        <w:t xml:space="preserve">trebuie să fie </w:t>
      </w:r>
      <w:r w:rsidR="00020D31" w:rsidRPr="008D7397">
        <w:rPr>
          <w:rFonts w:ascii="Times New Roman" w:hAnsi="Times New Roman" w:cs="Times New Roman"/>
          <w:sz w:val="24"/>
          <w:szCs w:val="24"/>
          <w:lang w:val="ro-RO"/>
        </w:rPr>
        <w:t xml:space="preserve">suficient </w:t>
      </w:r>
      <w:r w:rsidRPr="008D7397">
        <w:rPr>
          <w:rFonts w:ascii="Times New Roman" w:hAnsi="Times New Roman" w:cs="Times New Roman"/>
          <w:sz w:val="24"/>
          <w:szCs w:val="24"/>
          <w:lang w:val="ro-RO"/>
        </w:rPr>
        <w:t>d</w:t>
      </w:r>
      <w:r w:rsidR="00020D31" w:rsidRPr="008D7397">
        <w:rPr>
          <w:rFonts w:ascii="Times New Roman" w:hAnsi="Times New Roman" w:cs="Times New Roman"/>
          <w:sz w:val="24"/>
          <w:szCs w:val="24"/>
          <w:lang w:val="ro-RO"/>
        </w:rPr>
        <w:t>e ridicate pentru a nu restricționa</w:t>
      </w:r>
      <w:r w:rsidRPr="008D7397">
        <w:rPr>
          <w:rFonts w:ascii="Times New Roman" w:hAnsi="Times New Roman" w:cs="Times New Roman"/>
          <w:sz w:val="24"/>
          <w:szCs w:val="24"/>
          <w:lang w:val="ro-RO"/>
        </w:rPr>
        <w:t xml:space="preserve"> în mod inutil comerțul, </w:t>
      </w:r>
      <w:r w:rsidR="0028047C" w:rsidRPr="008D7397">
        <w:rPr>
          <w:rFonts w:ascii="Times New Roman" w:hAnsi="Times New Roman" w:cs="Times New Roman"/>
          <w:sz w:val="24"/>
          <w:szCs w:val="24"/>
          <w:lang w:val="ro-RO"/>
        </w:rPr>
        <w:t xml:space="preserve">trebuie să fie </w:t>
      </w:r>
      <w:r w:rsidR="0095642C" w:rsidRPr="008D7397">
        <w:rPr>
          <w:rFonts w:ascii="Times New Roman" w:hAnsi="Times New Roman" w:cs="Times New Roman"/>
          <w:sz w:val="24"/>
          <w:szCs w:val="24"/>
          <w:lang w:val="ro-RO"/>
        </w:rPr>
        <w:t xml:space="preserve">aplicate în mod </w:t>
      </w:r>
      <w:r w:rsidRPr="008D7397">
        <w:rPr>
          <w:rFonts w:ascii="Times New Roman" w:hAnsi="Times New Roman" w:cs="Times New Roman"/>
          <w:sz w:val="24"/>
          <w:szCs w:val="24"/>
          <w:lang w:val="ro-RO"/>
        </w:rPr>
        <w:t xml:space="preserve">armonizat pe piețele de </w:t>
      </w:r>
      <w:r w:rsidR="008A361E" w:rsidRPr="008D7397">
        <w:rPr>
          <w:rFonts w:ascii="Times New Roman" w:hAnsi="Times New Roman" w:cs="Times New Roman"/>
          <w:sz w:val="24"/>
          <w:szCs w:val="24"/>
          <w:lang w:val="ro-RO"/>
        </w:rPr>
        <w:t xml:space="preserve">energie </w:t>
      </w:r>
      <w:r w:rsidR="00020D31" w:rsidRPr="008D7397">
        <w:rPr>
          <w:rFonts w:ascii="Times New Roman" w:hAnsi="Times New Roman" w:cs="Times New Roman"/>
          <w:sz w:val="24"/>
          <w:szCs w:val="24"/>
          <w:lang w:val="ro-RO"/>
        </w:rPr>
        <w:t>electric</w:t>
      </w:r>
      <w:r w:rsidR="008A361E" w:rsidRPr="008D7397">
        <w:rPr>
          <w:rFonts w:ascii="Times New Roman" w:hAnsi="Times New Roman" w:cs="Times New Roman"/>
          <w:sz w:val="24"/>
          <w:szCs w:val="24"/>
          <w:lang w:val="ro-RO"/>
        </w:rPr>
        <w:t>ă</w:t>
      </w:r>
      <w:r w:rsidR="00020D31" w:rsidRPr="008D7397">
        <w:rPr>
          <w:rFonts w:ascii="Times New Roman" w:hAnsi="Times New Roman" w:cs="Times New Roman"/>
          <w:sz w:val="24"/>
          <w:szCs w:val="24"/>
          <w:lang w:val="ro-RO"/>
        </w:rPr>
        <w:t xml:space="preserve"> cuplate din Părțile C</w:t>
      </w:r>
      <w:r w:rsidRPr="008D7397">
        <w:rPr>
          <w:rFonts w:ascii="Times New Roman" w:hAnsi="Times New Roman" w:cs="Times New Roman"/>
          <w:sz w:val="24"/>
          <w:szCs w:val="24"/>
          <w:lang w:val="ro-RO"/>
        </w:rPr>
        <w:t>ontr</w:t>
      </w:r>
      <w:r w:rsidR="00020D31" w:rsidRPr="008D7397">
        <w:rPr>
          <w:rFonts w:ascii="Times New Roman" w:hAnsi="Times New Roman" w:cs="Times New Roman"/>
          <w:sz w:val="24"/>
          <w:szCs w:val="24"/>
          <w:lang w:val="ro-RO"/>
        </w:rPr>
        <w:t>actante ale Comunității Energetice</w:t>
      </w:r>
      <w:r w:rsidRPr="008D7397">
        <w:rPr>
          <w:rFonts w:ascii="Times New Roman" w:hAnsi="Times New Roman" w:cs="Times New Roman"/>
          <w:sz w:val="24"/>
          <w:szCs w:val="24"/>
          <w:lang w:val="ro-RO"/>
        </w:rPr>
        <w:t xml:space="preserve"> și/sau din </w:t>
      </w:r>
      <w:r w:rsidR="008A361E" w:rsidRPr="008D7397">
        <w:rPr>
          <w:rFonts w:ascii="Times New Roman" w:hAnsi="Times New Roman" w:cs="Times New Roman"/>
          <w:sz w:val="24"/>
          <w:szCs w:val="24"/>
          <w:lang w:val="ro-RO"/>
        </w:rPr>
        <w:t>S</w:t>
      </w:r>
      <w:r w:rsidRPr="008D7397">
        <w:rPr>
          <w:rFonts w:ascii="Times New Roman" w:hAnsi="Times New Roman" w:cs="Times New Roman"/>
          <w:sz w:val="24"/>
          <w:szCs w:val="24"/>
          <w:lang w:val="ro-RO"/>
        </w:rPr>
        <w:t xml:space="preserve">tatele </w:t>
      </w:r>
      <w:r w:rsidR="008A361E" w:rsidRPr="008D7397">
        <w:rPr>
          <w:rFonts w:ascii="Times New Roman" w:hAnsi="Times New Roman" w:cs="Times New Roman"/>
          <w:sz w:val="24"/>
          <w:szCs w:val="24"/>
          <w:lang w:val="ro-RO"/>
        </w:rPr>
        <w:t>M</w:t>
      </w:r>
      <w:r w:rsidRPr="008D7397">
        <w:rPr>
          <w:rFonts w:ascii="Times New Roman" w:hAnsi="Times New Roman" w:cs="Times New Roman"/>
          <w:sz w:val="24"/>
          <w:szCs w:val="24"/>
          <w:lang w:val="ro-RO"/>
        </w:rPr>
        <w:t>embre ale Uniunii Europene și</w:t>
      </w:r>
      <w:r w:rsidR="0028047C" w:rsidRPr="008D7397">
        <w:rPr>
          <w:rFonts w:ascii="Times New Roman" w:hAnsi="Times New Roman" w:cs="Times New Roman"/>
          <w:sz w:val="24"/>
          <w:szCs w:val="24"/>
          <w:lang w:val="ro-RO"/>
        </w:rPr>
        <w:t xml:space="preserve"> trebuie să</w:t>
      </w:r>
      <w:r w:rsidRPr="008D7397">
        <w:rPr>
          <w:rFonts w:ascii="Times New Roman" w:hAnsi="Times New Roman" w:cs="Times New Roman"/>
          <w:sz w:val="24"/>
          <w:szCs w:val="24"/>
          <w:lang w:val="ro-RO"/>
        </w:rPr>
        <w:t xml:space="preserve"> țin</w:t>
      </w:r>
      <w:r w:rsidR="0028047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8A361E"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de valoarea maximă a </w:t>
      </w:r>
      <w:r w:rsidR="00020D31" w:rsidRPr="008D7397">
        <w:rPr>
          <w:rFonts w:ascii="Times New Roman" w:hAnsi="Times New Roman" w:cs="Times New Roman"/>
          <w:sz w:val="24"/>
          <w:szCs w:val="24"/>
          <w:lang w:val="ro-RO"/>
        </w:rPr>
        <w:t>pierderilor datorate întreruperii a</w:t>
      </w:r>
      <w:r w:rsidR="008A361E" w:rsidRPr="008D7397">
        <w:rPr>
          <w:rFonts w:ascii="Times New Roman" w:hAnsi="Times New Roman" w:cs="Times New Roman"/>
          <w:sz w:val="24"/>
          <w:szCs w:val="24"/>
          <w:lang w:val="ro-RO"/>
        </w:rPr>
        <w:t xml:space="preserve">provizionării </w:t>
      </w:r>
      <w:r w:rsidR="00020D31" w:rsidRPr="008D7397">
        <w:rPr>
          <w:rFonts w:ascii="Times New Roman" w:hAnsi="Times New Roman" w:cs="Times New Roman"/>
          <w:sz w:val="24"/>
          <w:szCs w:val="24"/>
          <w:lang w:val="ro-RO"/>
        </w:rPr>
        <w:t xml:space="preserve">cu energie electrică. </w:t>
      </w:r>
      <w:r w:rsidRPr="008D7397">
        <w:rPr>
          <w:rFonts w:ascii="Times New Roman" w:hAnsi="Times New Roman" w:cs="Times New Roman"/>
          <w:sz w:val="24"/>
          <w:szCs w:val="24"/>
          <w:lang w:val="ro-RO"/>
        </w:rPr>
        <w:t>O</w:t>
      </w:r>
      <w:r w:rsidR="00020D31" w:rsidRPr="008D7397">
        <w:rPr>
          <w:rFonts w:ascii="Times New Roman" w:hAnsi="Times New Roman" w:cs="Times New Roman"/>
          <w:sz w:val="24"/>
          <w:szCs w:val="24"/>
          <w:lang w:val="ro-RO"/>
        </w:rPr>
        <w:t>PEED</w:t>
      </w:r>
      <w:r w:rsidRPr="008D7397">
        <w:rPr>
          <w:rFonts w:ascii="Times New Roman" w:hAnsi="Times New Roman" w:cs="Times New Roman"/>
          <w:sz w:val="24"/>
          <w:szCs w:val="24"/>
          <w:lang w:val="ro-RO"/>
        </w:rPr>
        <w:t xml:space="preserve"> </w:t>
      </w:r>
      <w:r w:rsidR="0095642C" w:rsidRPr="008D7397">
        <w:rPr>
          <w:rFonts w:ascii="Times New Roman" w:hAnsi="Times New Roman" w:cs="Times New Roman"/>
          <w:sz w:val="24"/>
          <w:szCs w:val="24"/>
          <w:lang w:val="ro-RO"/>
        </w:rPr>
        <w:t xml:space="preserve">urmează să </w:t>
      </w:r>
      <w:r w:rsidR="00020D31" w:rsidRPr="008D7397">
        <w:rPr>
          <w:rFonts w:ascii="Times New Roman" w:hAnsi="Times New Roman" w:cs="Times New Roman"/>
          <w:sz w:val="24"/>
          <w:szCs w:val="24"/>
          <w:lang w:val="ro-RO"/>
        </w:rPr>
        <w:t>pun</w:t>
      </w:r>
      <w:r w:rsidR="0095642C" w:rsidRPr="008D7397">
        <w:rPr>
          <w:rFonts w:ascii="Times New Roman" w:hAnsi="Times New Roman" w:cs="Times New Roman"/>
          <w:sz w:val="24"/>
          <w:szCs w:val="24"/>
          <w:lang w:val="ro-RO"/>
        </w:rPr>
        <w:t>ă</w:t>
      </w:r>
      <w:r w:rsidR="00020D31" w:rsidRPr="008D7397">
        <w:rPr>
          <w:rFonts w:ascii="Times New Roman" w:hAnsi="Times New Roman" w:cs="Times New Roman"/>
          <w:sz w:val="24"/>
          <w:szCs w:val="24"/>
          <w:lang w:val="ro-RO"/>
        </w:rPr>
        <w:t xml:space="preserve"> în aplicare</w:t>
      </w:r>
      <w:r w:rsidRPr="008D7397">
        <w:rPr>
          <w:rFonts w:ascii="Times New Roman" w:hAnsi="Times New Roman" w:cs="Times New Roman"/>
          <w:sz w:val="24"/>
          <w:szCs w:val="24"/>
          <w:lang w:val="ro-RO"/>
        </w:rPr>
        <w:t xml:space="preserve"> u</w:t>
      </w:r>
      <w:r w:rsidR="00020D31" w:rsidRPr="008D7397">
        <w:rPr>
          <w:rFonts w:ascii="Times New Roman" w:hAnsi="Times New Roman" w:cs="Times New Roman"/>
          <w:sz w:val="24"/>
          <w:szCs w:val="24"/>
          <w:lang w:val="ro-RO"/>
        </w:rPr>
        <w:t xml:space="preserve">n mecanism transparent pentru </w:t>
      </w:r>
      <w:r w:rsidRPr="008D7397">
        <w:rPr>
          <w:rFonts w:ascii="Times New Roman" w:hAnsi="Times New Roman" w:cs="Times New Roman"/>
          <w:sz w:val="24"/>
          <w:szCs w:val="24"/>
          <w:lang w:val="ro-RO"/>
        </w:rPr>
        <w:t>ajusta</w:t>
      </w:r>
      <w:r w:rsidR="00020D31" w:rsidRPr="008D7397">
        <w:rPr>
          <w:rFonts w:ascii="Times New Roman" w:hAnsi="Times New Roman" w:cs="Times New Roman"/>
          <w:sz w:val="24"/>
          <w:szCs w:val="24"/>
          <w:lang w:val="ro-RO"/>
        </w:rPr>
        <w:t>rea</w:t>
      </w:r>
      <w:r w:rsidRPr="008D7397">
        <w:rPr>
          <w:rFonts w:ascii="Times New Roman" w:hAnsi="Times New Roman" w:cs="Times New Roman"/>
          <w:sz w:val="24"/>
          <w:szCs w:val="24"/>
          <w:lang w:val="ro-RO"/>
        </w:rPr>
        <w:t xml:space="preserve"> automat</w:t>
      </w:r>
      <w:r w:rsidR="00020D31" w:rsidRPr="008D7397">
        <w:rPr>
          <w:rFonts w:ascii="Times New Roman" w:hAnsi="Times New Roman" w:cs="Times New Roman"/>
          <w:sz w:val="24"/>
          <w:szCs w:val="24"/>
          <w:lang w:val="ro-RO"/>
        </w:rPr>
        <w:t>ă a limitelor</w:t>
      </w:r>
      <w:r w:rsidRPr="008D7397">
        <w:rPr>
          <w:rFonts w:ascii="Times New Roman" w:hAnsi="Times New Roman" w:cs="Times New Roman"/>
          <w:sz w:val="24"/>
          <w:szCs w:val="24"/>
          <w:lang w:val="ro-RO"/>
        </w:rPr>
        <w:t xml:space="preserve"> tehnice </w:t>
      </w:r>
      <w:r w:rsidR="00020D31" w:rsidRPr="008D7397">
        <w:rPr>
          <w:rFonts w:ascii="Times New Roman" w:hAnsi="Times New Roman" w:cs="Times New Roman"/>
          <w:sz w:val="24"/>
          <w:szCs w:val="24"/>
          <w:lang w:val="ro-RO"/>
        </w:rPr>
        <w:t>pentru ofertare</w:t>
      </w:r>
      <w:r w:rsidRPr="008D7397">
        <w:rPr>
          <w:rFonts w:ascii="Times New Roman" w:hAnsi="Times New Roman" w:cs="Times New Roman"/>
          <w:sz w:val="24"/>
          <w:szCs w:val="24"/>
          <w:lang w:val="ro-RO"/>
        </w:rPr>
        <w:t xml:space="preserve"> în timp util în cazul în care se preconizează </w:t>
      </w:r>
      <w:r w:rsidR="00020D31" w:rsidRPr="008D7397">
        <w:rPr>
          <w:rFonts w:ascii="Times New Roman" w:hAnsi="Times New Roman" w:cs="Times New Roman"/>
          <w:sz w:val="24"/>
          <w:szCs w:val="24"/>
          <w:lang w:val="ro-RO"/>
        </w:rPr>
        <w:t>atingerea limitelor</w:t>
      </w:r>
      <w:r w:rsidRPr="008D7397">
        <w:rPr>
          <w:rFonts w:ascii="Times New Roman" w:hAnsi="Times New Roman" w:cs="Times New Roman"/>
          <w:sz w:val="24"/>
          <w:szCs w:val="24"/>
          <w:lang w:val="ro-RO"/>
        </w:rPr>
        <w:t xml:space="preserve"> stabilite. Limitele superioare ajustate rămân aplicabile până când </w:t>
      </w:r>
      <w:r w:rsidR="0095642C" w:rsidRPr="008D7397">
        <w:rPr>
          <w:rFonts w:ascii="Times New Roman" w:hAnsi="Times New Roman" w:cs="Times New Roman"/>
          <w:sz w:val="24"/>
          <w:szCs w:val="24"/>
          <w:lang w:val="ro-RO"/>
        </w:rPr>
        <w:t>este necesară majorarea acestora</w:t>
      </w:r>
      <w:r w:rsidRPr="008D7397">
        <w:rPr>
          <w:rFonts w:ascii="Times New Roman" w:hAnsi="Times New Roman" w:cs="Times New Roman"/>
          <w:sz w:val="24"/>
          <w:szCs w:val="24"/>
          <w:lang w:val="ro-RO"/>
        </w:rPr>
        <w:t xml:space="preserve"> în cadrul mecanismului respectiv.</w:t>
      </w:r>
      <w:bookmarkEnd w:id="422"/>
    </w:p>
    <w:p w14:paraId="2A478BB6" w14:textId="71052B87" w:rsidR="008724D0" w:rsidRPr="008D7397"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w:t>
      </w:r>
      <w:r w:rsidR="00020D31" w:rsidRPr="008D7397">
        <w:rPr>
          <w:rFonts w:ascii="Times New Roman" w:hAnsi="Times New Roman" w:cs="Times New Roman"/>
          <w:sz w:val="24"/>
          <w:szCs w:val="24"/>
          <w:lang w:val="ro-RO"/>
        </w:rPr>
        <w:t>peratorul</w:t>
      </w:r>
      <w:r w:rsidRPr="008D7397">
        <w:rPr>
          <w:rFonts w:ascii="Times New Roman" w:hAnsi="Times New Roman" w:cs="Times New Roman"/>
          <w:sz w:val="24"/>
          <w:szCs w:val="24"/>
          <w:lang w:val="ro-RO"/>
        </w:rPr>
        <w:t xml:space="preserve"> sistem</w:t>
      </w:r>
      <w:r w:rsidR="00020D31" w:rsidRPr="008D7397">
        <w:rPr>
          <w:rFonts w:ascii="Times New Roman" w:hAnsi="Times New Roman" w:cs="Times New Roman"/>
          <w:sz w:val="24"/>
          <w:szCs w:val="24"/>
          <w:lang w:val="ro-RO"/>
        </w:rPr>
        <w:t xml:space="preserve">ului de transport nu </w:t>
      </w:r>
      <w:r w:rsidR="004B1D00" w:rsidRPr="008D7397">
        <w:rPr>
          <w:rFonts w:ascii="Times New Roman" w:hAnsi="Times New Roman" w:cs="Times New Roman"/>
          <w:sz w:val="24"/>
          <w:szCs w:val="24"/>
          <w:lang w:val="ro-RO"/>
        </w:rPr>
        <w:t xml:space="preserve">trebuie să </w:t>
      </w:r>
      <w:r w:rsidR="00020D31" w:rsidRPr="008D7397">
        <w:rPr>
          <w:rFonts w:ascii="Times New Roman" w:hAnsi="Times New Roman" w:cs="Times New Roman"/>
          <w:sz w:val="24"/>
          <w:szCs w:val="24"/>
          <w:lang w:val="ro-RO"/>
        </w:rPr>
        <w:t>ia niciun fel de măsuri</w:t>
      </w:r>
      <w:r w:rsidRPr="008D7397">
        <w:rPr>
          <w:rFonts w:ascii="Times New Roman" w:hAnsi="Times New Roman" w:cs="Times New Roman"/>
          <w:sz w:val="24"/>
          <w:szCs w:val="24"/>
          <w:lang w:val="ro-RO"/>
        </w:rPr>
        <w:t xml:space="preserve"> </w:t>
      </w:r>
      <w:r w:rsidR="00020D31" w:rsidRPr="008D7397">
        <w:rPr>
          <w:rFonts w:ascii="Times New Roman" w:hAnsi="Times New Roman" w:cs="Times New Roman"/>
          <w:sz w:val="24"/>
          <w:szCs w:val="24"/>
          <w:lang w:val="ro-RO"/>
        </w:rPr>
        <w:t>cu</w:t>
      </w:r>
      <w:r w:rsidRPr="008D7397">
        <w:rPr>
          <w:rFonts w:ascii="Times New Roman" w:hAnsi="Times New Roman" w:cs="Times New Roman"/>
          <w:sz w:val="24"/>
          <w:szCs w:val="24"/>
          <w:lang w:val="ro-RO"/>
        </w:rPr>
        <w:t xml:space="preserve"> scopul </w:t>
      </w:r>
      <w:r w:rsidR="00020D31" w:rsidRPr="008D7397">
        <w:rPr>
          <w:rFonts w:ascii="Times New Roman" w:hAnsi="Times New Roman" w:cs="Times New Roman"/>
          <w:sz w:val="24"/>
          <w:szCs w:val="24"/>
          <w:lang w:val="ro-RO"/>
        </w:rPr>
        <w:t>de a modifica prețurile</w:t>
      </w:r>
      <w:r w:rsidRPr="008D7397">
        <w:rPr>
          <w:rFonts w:ascii="Times New Roman" w:hAnsi="Times New Roman" w:cs="Times New Roman"/>
          <w:sz w:val="24"/>
          <w:szCs w:val="24"/>
          <w:lang w:val="ro-RO"/>
        </w:rPr>
        <w:t xml:space="preserve"> pe piețele angro de energie electrică.</w:t>
      </w:r>
    </w:p>
    <w:p w14:paraId="31067940" w14:textId="4740C7E2" w:rsidR="008724D0" w:rsidRPr="008D7397"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identifică politicile și măsurile aplicate pe teritoriul Republicii Moldova care ar putea contribui </w:t>
      </w:r>
      <w:r w:rsidR="00020D31" w:rsidRPr="008D7397">
        <w:rPr>
          <w:rFonts w:ascii="Times New Roman" w:hAnsi="Times New Roman" w:cs="Times New Roman"/>
          <w:sz w:val="24"/>
          <w:szCs w:val="24"/>
          <w:lang w:val="ro-RO"/>
        </w:rPr>
        <w:t xml:space="preserve">în mod indirect la restricționarea </w:t>
      </w:r>
      <w:r w:rsidRPr="008D7397">
        <w:rPr>
          <w:rFonts w:ascii="Times New Roman" w:hAnsi="Times New Roman" w:cs="Times New Roman"/>
          <w:sz w:val="24"/>
          <w:szCs w:val="24"/>
          <w:lang w:val="ro-RO"/>
        </w:rPr>
        <w:t>formării prețurilor pe piețele angro de energie electrică, inclusiv</w:t>
      </w:r>
      <w:r w:rsidR="00275D0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limitarea ofertelor legate de activarea energiei de echilibrare, mecanisme</w:t>
      </w:r>
      <w:r w:rsidR="00020D31"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w:t>
      </w:r>
      <w:r w:rsidR="00FE73E6" w:rsidRPr="008D7397">
        <w:rPr>
          <w:rFonts w:ascii="Times New Roman" w:hAnsi="Times New Roman" w:cs="Times New Roman"/>
          <w:sz w:val="24"/>
          <w:szCs w:val="24"/>
          <w:lang w:val="ro-RO"/>
        </w:rPr>
        <w:t>asigurare a capacității</w:t>
      </w:r>
      <w:r w:rsidRPr="008D7397">
        <w:rPr>
          <w:rFonts w:ascii="Times New Roman" w:hAnsi="Times New Roman" w:cs="Times New Roman"/>
          <w:sz w:val="24"/>
          <w:szCs w:val="24"/>
          <w:lang w:val="ro-RO"/>
        </w:rPr>
        <w:t>, măsuri</w:t>
      </w:r>
      <w:r w:rsidR="00FE73E6" w:rsidRPr="008D7397">
        <w:rPr>
          <w:rFonts w:ascii="Times New Roman" w:hAnsi="Times New Roman" w:cs="Times New Roman"/>
          <w:sz w:val="24"/>
          <w:szCs w:val="24"/>
          <w:lang w:val="ro-RO"/>
        </w:rPr>
        <w:t xml:space="preserve">le luate de operatorul sistemului </w:t>
      </w:r>
      <w:r w:rsidRPr="008D7397">
        <w:rPr>
          <w:rFonts w:ascii="Times New Roman" w:hAnsi="Times New Roman" w:cs="Times New Roman"/>
          <w:sz w:val="24"/>
          <w:szCs w:val="24"/>
          <w:lang w:val="ro-RO"/>
        </w:rPr>
        <w:t>de transport, măsuri</w:t>
      </w:r>
      <w:r w:rsidR="00FE73E6" w:rsidRPr="008D7397">
        <w:rPr>
          <w:rFonts w:ascii="Times New Roman" w:hAnsi="Times New Roman" w:cs="Times New Roman"/>
          <w:sz w:val="24"/>
          <w:szCs w:val="24"/>
          <w:lang w:val="ro-RO"/>
        </w:rPr>
        <w:t xml:space="preserve">le </w:t>
      </w:r>
      <w:r w:rsidR="00275D0A" w:rsidRPr="008D7397">
        <w:rPr>
          <w:rFonts w:ascii="Times New Roman" w:hAnsi="Times New Roman" w:cs="Times New Roman"/>
          <w:sz w:val="24"/>
          <w:szCs w:val="24"/>
          <w:lang w:val="ro-RO"/>
        </w:rPr>
        <w:t>îndreptate pentru</w:t>
      </w:r>
      <w:r w:rsidRPr="008D7397">
        <w:rPr>
          <w:rFonts w:ascii="Times New Roman" w:hAnsi="Times New Roman" w:cs="Times New Roman"/>
          <w:sz w:val="24"/>
          <w:szCs w:val="24"/>
          <w:lang w:val="ro-RO"/>
        </w:rPr>
        <w:t xml:space="preserve"> </w:t>
      </w:r>
      <w:r w:rsidR="00275D0A" w:rsidRPr="008D7397">
        <w:rPr>
          <w:rFonts w:ascii="Times New Roman" w:hAnsi="Times New Roman" w:cs="Times New Roman"/>
          <w:sz w:val="24"/>
          <w:szCs w:val="24"/>
          <w:lang w:val="ro-RO"/>
        </w:rPr>
        <w:t xml:space="preserve">contestarea </w:t>
      </w:r>
      <w:r w:rsidRPr="008D7397">
        <w:rPr>
          <w:rFonts w:ascii="Times New Roman" w:hAnsi="Times New Roman" w:cs="Times New Roman"/>
          <w:sz w:val="24"/>
          <w:szCs w:val="24"/>
          <w:lang w:val="ro-RO"/>
        </w:rPr>
        <w:t xml:space="preserve">rezultatele pieței </w:t>
      </w:r>
      <w:r w:rsidR="00FE73E6" w:rsidRPr="008D7397">
        <w:rPr>
          <w:rFonts w:ascii="Times New Roman" w:hAnsi="Times New Roman" w:cs="Times New Roman"/>
          <w:sz w:val="24"/>
          <w:szCs w:val="24"/>
          <w:lang w:val="ro-RO"/>
        </w:rPr>
        <w:t xml:space="preserve">sau </w:t>
      </w:r>
      <w:r w:rsidR="00275D0A" w:rsidRPr="008D7397">
        <w:rPr>
          <w:rFonts w:ascii="Times New Roman" w:hAnsi="Times New Roman" w:cs="Times New Roman"/>
          <w:sz w:val="24"/>
          <w:szCs w:val="24"/>
          <w:lang w:val="ro-RO"/>
        </w:rPr>
        <w:t xml:space="preserve">pentru prevenirea </w:t>
      </w:r>
      <w:r w:rsidR="00FE73E6" w:rsidRPr="008D7397">
        <w:rPr>
          <w:rFonts w:ascii="Times New Roman" w:hAnsi="Times New Roman" w:cs="Times New Roman"/>
          <w:sz w:val="24"/>
          <w:szCs w:val="24"/>
          <w:lang w:val="ro-RO"/>
        </w:rPr>
        <w:t>abuzul</w:t>
      </w:r>
      <w:r w:rsidR="00275D0A" w:rsidRPr="008D7397">
        <w:rPr>
          <w:rFonts w:ascii="Times New Roman" w:hAnsi="Times New Roman" w:cs="Times New Roman"/>
          <w:sz w:val="24"/>
          <w:szCs w:val="24"/>
          <w:lang w:val="ro-RO"/>
        </w:rPr>
        <w:t>ui</w:t>
      </w:r>
      <w:r w:rsidR="00FE73E6" w:rsidRPr="008D7397">
        <w:rPr>
          <w:rFonts w:ascii="Times New Roman" w:hAnsi="Times New Roman" w:cs="Times New Roman"/>
          <w:sz w:val="24"/>
          <w:szCs w:val="24"/>
          <w:lang w:val="ro-RO"/>
        </w:rPr>
        <w:t xml:space="preserve"> de poziție dominantă</w:t>
      </w:r>
      <w:r w:rsidRPr="008D7397">
        <w:rPr>
          <w:rFonts w:ascii="Times New Roman" w:hAnsi="Times New Roman" w:cs="Times New Roman"/>
          <w:sz w:val="24"/>
          <w:szCs w:val="24"/>
          <w:lang w:val="ro-RO"/>
        </w:rPr>
        <w:t xml:space="preserve"> sau zone</w:t>
      </w:r>
      <w:r w:rsidR="00FE73E6" w:rsidRPr="008D7397">
        <w:rPr>
          <w:rFonts w:ascii="Times New Roman" w:hAnsi="Times New Roman" w:cs="Times New Roman"/>
          <w:sz w:val="24"/>
          <w:szCs w:val="24"/>
          <w:lang w:val="ro-RO"/>
        </w:rPr>
        <w:t>le de ofertare</w:t>
      </w:r>
      <w:r w:rsidRPr="008D7397">
        <w:rPr>
          <w:rFonts w:ascii="Times New Roman" w:hAnsi="Times New Roman" w:cs="Times New Roman"/>
          <w:sz w:val="24"/>
          <w:szCs w:val="24"/>
          <w:lang w:val="ro-RO"/>
        </w:rPr>
        <w:t xml:space="preserve"> </w:t>
      </w:r>
      <w:r w:rsidR="00FE73E6" w:rsidRPr="008D7397">
        <w:rPr>
          <w:rFonts w:ascii="Times New Roman" w:hAnsi="Times New Roman" w:cs="Times New Roman"/>
          <w:sz w:val="24"/>
          <w:szCs w:val="24"/>
          <w:lang w:val="ro-RO"/>
        </w:rPr>
        <w:t>definite</w:t>
      </w:r>
      <w:r w:rsidR="00275D0A" w:rsidRPr="008D7397">
        <w:rPr>
          <w:rFonts w:ascii="Times New Roman" w:hAnsi="Times New Roman" w:cs="Times New Roman"/>
          <w:sz w:val="24"/>
          <w:szCs w:val="24"/>
          <w:lang w:val="ro-RO"/>
        </w:rPr>
        <w:t xml:space="preserve"> ineficient</w:t>
      </w:r>
      <w:r w:rsidRPr="008D7397">
        <w:rPr>
          <w:rFonts w:ascii="Times New Roman" w:hAnsi="Times New Roman" w:cs="Times New Roman"/>
          <w:sz w:val="24"/>
          <w:szCs w:val="24"/>
          <w:lang w:val="ro-RO"/>
        </w:rPr>
        <w:t>.</w:t>
      </w:r>
    </w:p>
    <w:p w14:paraId="1370E2F5" w14:textId="13A5B5EC" w:rsidR="008724D0" w:rsidRPr="008D7397"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Agenția </w:t>
      </w:r>
      <w:r w:rsidR="00275D0A" w:rsidRPr="008D7397">
        <w:rPr>
          <w:rFonts w:ascii="Times New Roman" w:hAnsi="Times New Roman" w:cs="Times New Roman"/>
          <w:sz w:val="24"/>
          <w:szCs w:val="24"/>
          <w:lang w:val="ro-RO"/>
        </w:rPr>
        <w:t xml:space="preserve">identifică </w:t>
      </w:r>
      <w:r w:rsidRPr="008D7397">
        <w:rPr>
          <w:rFonts w:ascii="Times New Roman" w:hAnsi="Times New Roman" w:cs="Times New Roman"/>
          <w:sz w:val="24"/>
          <w:szCs w:val="24"/>
          <w:lang w:val="ro-RO"/>
        </w:rPr>
        <w:t xml:space="preserve">o politică sau o măsură care ar putea </w:t>
      </w:r>
      <w:r w:rsidR="00FE73E6" w:rsidRPr="008D7397">
        <w:rPr>
          <w:rFonts w:ascii="Times New Roman" w:hAnsi="Times New Roman" w:cs="Times New Roman"/>
          <w:sz w:val="24"/>
          <w:szCs w:val="24"/>
          <w:lang w:val="ro-RO"/>
        </w:rPr>
        <w:t>contribui</w:t>
      </w:r>
      <w:r w:rsidRPr="008D7397">
        <w:rPr>
          <w:rFonts w:ascii="Times New Roman" w:hAnsi="Times New Roman" w:cs="Times New Roman"/>
          <w:sz w:val="24"/>
          <w:szCs w:val="24"/>
          <w:lang w:val="ro-RO"/>
        </w:rPr>
        <w:t xml:space="preserve"> la restricționarea formării prețurilor </w:t>
      </w:r>
      <w:r w:rsidR="00FE73E6" w:rsidRPr="008D7397">
        <w:rPr>
          <w:rFonts w:ascii="Times New Roman" w:hAnsi="Times New Roman" w:cs="Times New Roman"/>
          <w:sz w:val="24"/>
          <w:szCs w:val="24"/>
          <w:lang w:val="ro-RO"/>
        </w:rPr>
        <w:t xml:space="preserve">angro, aceasta </w:t>
      </w:r>
      <w:r w:rsidR="00877A81" w:rsidRPr="008D7397">
        <w:rPr>
          <w:rFonts w:ascii="Times New Roman" w:hAnsi="Times New Roman" w:cs="Times New Roman"/>
          <w:sz w:val="24"/>
          <w:szCs w:val="24"/>
          <w:lang w:val="ro-RO"/>
        </w:rPr>
        <w:t xml:space="preserve">urmează să </w:t>
      </w:r>
      <w:r w:rsidR="00FE73E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a toate măsurile </w:t>
      </w:r>
      <w:r w:rsidR="00877A81" w:rsidRPr="008D7397">
        <w:rPr>
          <w:rFonts w:ascii="Times New Roman" w:hAnsi="Times New Roman" w:cs="Times New Roman"/>
          <w:sz w:val="24"/>
          <w:szCs w:val="24"/>
          <w:lang w:val="ro-RO"/>
        </w:rPr>
        <w:t xml:space="preserve">necesare </w:t>
      </w:r>
      <w:r w:rsidRPr="008D7397">
        <w:rPr>
          <w:rFonts w:ascii="Times New Roman" w:hAnsi="Times New Roman" w:cs="Times New Roman"/>
          <w:sz w:val="24"/>
          <w:szCs w:val="24"/>
          <w:lang w:val="ro-RO"/>
        </w:rPr>
        <w:t>pentru elimina</w:t>
      </w:r>
      <w:r w:rsidR="00FE73E6" w:rsidRPr="008D7397">
        <w:rPr>
          <w:rFonts w:ascii="Times New Roman" w:hAnsi="Times New Roman" w:cs="Times New Roman"/>
          <w:sz w:val="24"/>
          <w:szCs w:val="24"/>
          <w:lang w:val="ro-RO"/>
        </w:rPr>
        <w:t>rea politicii sau a măsurii respective</w:t>
      </w:r>
      <w:r w:rsidRPr="008D7397">
        <w:rPr>
          <w:rFonts w:ascii="Times New Roman" w:hAnsi="Times New Roman" w:cs="Times New Roman"/>
          <w:sz w:val="24"/>
          <w:szCs w:val="24"/>
          <w:lang w:val="ro-RO"/>
        </w:rPr>
        <w:t xml:space="preserve"> sau,</w:t>
      </w:r>
      <w:r w:rsidR="00FE73E6" w:rsidRPr="008D7397">
        <w:rPr>
          <w:rFonts w:ascii="Times New Roman" w:hAnsi="Times New Roman" w:cs="Times New Roman"/>
          <w:sz w:val="24"/>
          <w:szCs w:val="24"/>
          <w:lang w:val="ro-RO"/>
        </w:rPr>
        <w:t xml:space="preserve"> dacă nu este posibil, pentru </w:t>
      </w:r>
      <w:r w:rsidRPr="008D7397">
        <w:rPr>
          <w:rFonts w:ascii="Times New Roman" w:hAnsi="Times New Roman" w:cs="Times New Roman"/>
          <w:sz w:val="24"/>
          <w:szCs w:val="24"/>
          <w:lang w:val="ro-RO"/>
        </w:rPr>
        <w:t>atenua</w:t>
      </w:r>
      <w:r w:rsidR="00FE73E6" w:rsidRPr="008D7397">
        <w:rPr>
          <w:rFonts w:ascii="Times New Roman" w:hAnsi="Times New Roman" w:cs="Times New Roman"/>
          <w:sz w:val="24"/>
          <w:szCs w:val="24"/>
          <w:lang w:val="ro-RO"/>
        </w:rPr>
        <w:t>rea</w:t>
      </w:r>
      <w:r w:rsidRPr="008D7397">
        <w:rPr>
          <w:rFonts w:ascii="Times New Roman" w:hAnsi="Times New Roman" w:cs="Times New Roman"/>
          <w:sz w:val="24"/>
          <w:szCs w:val="24"/>
          <w:lang w:val="ro-RO"/>
        </w:rPr>
        <w:t xml:space="preserve"> impactul</w:t>
      </w:r>
      <w:r w:rsidR="00FE73E6"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politici</w:t>
      </w:r>
      <w:r w:rsidR="00FE73E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sau </w:t>
      </w:r>
      <w:r w:rsidR="00FE73E6"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măsuri</w:t>
      </w:r>
      <w:r w:rsidR="00FE73E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FE73E6" w:rsidRPr="008D7397">
        <w:rPr>
          <w:rFonts w:ascii="Times New Roman" w:hAnsi="Times New Roman" w:cs="Times New Roman"/>
          <w:sz w:val="24"/>
          <w:szCs w:val="24"/>
          <w:lang w:val="ro-RO"/>
        </w:rPr>
        <w:t xml:space="preserve">respective </w:t>
      </w:r>
      <w:r w:rsidRPr="008D7397">
        <w:rPr>
          <w:rFonts w:ascii="Times New Roman" w:hAnsi="Times New Roman" w:cs="Times New Roman"/>
          <w:sz w:val="24"/>
          <w:szCs w:val="24"/>
          <w:lang w:val="ro-RO"/>
        </w:rPr>
        <w:t xml:space="preserve">asupra comportamentului de </w:t>
      </w:r>
      <w:r w:rsidR="00FE73E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Agenția prezintă Secr</w:t>
      </w:r>
      <w:r w:rsidR="00FE73E6" w:rsidRPr="008D7397">
        <w:rPr>
          <w:rFonts w:ascii="Times New Roman" w:hAnsi="Times New Roman" w:cs="Times New Roman"/>
          <w:sz w:val="24"/>
          <w:szCs w:val="24"/>
          <w:lang w:val="ro-RO"/>
        </w:rPr>
        <w:t>etariatului Comunității Energetice</w:t>
      </w:r>
      <w:r w:rsidRPr="008D7397">
        <w:rPr>
          <w:rFonts w:ascii="Times New Roman" w:hAnsi="Times New Roman" w:cs="Times New Roman"/>
          <w:sz w:val="24"/>
          <w:szCs w:val="24"/>
          <w:lang w:val="ro-RO"/>
        </w:rPr>
        <w:t xml:space="preserve"> un raport care </w:t>
      </w:r>
      <w:r w:rsidR="00877A81" w:rsidRPr="008D7397">
        <w:rPr>
          <w:rFonts w:ascii="Times New Roman" w:hAnsi="Times New Roman" w:cs="Times New Roman"/>
          <w:sz w:val="24"/>
          <w:szCs w:val="24"/>
          <w:lang w:val="ro-RO"/>
        </w:rPr>
        <w:t xml:space="preserve">descrie </w:t>
      </w:r>
      <w:r w:rsidR="00FE73E6" w:rsidRPr="008D7397">
        <w:rPr>
          <w:rFonts w:ascii="Times New Roman" w:hAnsi="Times New Roman" w:cs="Times New Roman"/>
          <w:sz w:val="24"/>
          <w:szCs w:val="24"/>
          <w:lang w:val="ro-RO"/>
        </w:rPr>
        <w:t xml:space="preserve">în </w:t>
      </w:r>
      <w:r w:rsidR="00877A81" w:rsidRPr="008D7397">
        <w:rPr>
          <w:rFonts w:ascii="Times New Roman" w:hAnsi="Times New Roman" w:cs="Times New Roman"/>
          <w:sz w:val="24"/>
          <w:szCs w:val="24"/>
          <w:lang w:val="ro-RO"/>
        </w:rPr>
        <w:t xml:space="preserve">mod </w:t>
      </w:r>
      <w:r w:rsidR="00FE73E6" w:rsidRPr="008D7397">
        <w:rPr>
          <w:rFonts w:ascii="Times New Roman" w:hAnsi="Times New Roman" w:cs="Times New Roman"/>
          <w:sz w:val="24"/>
          <w:szCs w:val="24"/>
          <w:lang w:val="ro-RO"/>
        </w:rPr>
        <w:t>detali</w:t>
      </w:r>
      <w:r w:rsidR="00877A81" w:rsidRPr="008D7397">
        <w:rPr>
          <w:rFonts w:ascii="Times New Roman" w:hAnsi="Times New Roman" w:cs="Times New Roman"/>
          <w:sz w:val="24"/>
          <w:szCs w:val="24"/>
          <w:lang w:val="ro-RO"/>
        </w:rPr>
        <w:t>at</w:t>
      </w:r>
      <w:r w:rsidRPr="008D7397">
        <w:rPr>
          <w:rFonts w:ascii="Times New Roman" w:hAnsi="Times New Roman" w:cs="Times New Roman"/>
          <w:sz w:val="24"/>
          <w:szCs w:val="24"/>
          <w:lang w:val="ro-RO"/>
        </w:rPr>
        <w:t xml:space="preserve"> măsurile și acțiunile care au fost întreprinse sau </w:t>
      </w:r>
      <w:r w:rsidR="00877A81" w:rsidRPr="008D7397">
        <w:rPr>
          <w:rFonts w:ascii="Times New Roman" w:hAnsi="Times New Roman" w:cs="Times New Roman"/>
          <w:sz w:val="24"/>
          <w:szCs w:val="24"/>
          <w:lang w:val="ro-RO"/>
        </w:rPr>
        <w:t xml:space="preserve">pe care </w:t>
      </w:r>
      <w:r w:rsidRPr="008D7397">
        <w:rPr>
          <w:rFonts w:ascii="Times New Roman" w:hAnsi="Times New Roman" w:cs="Times New Roman"/>
          <w:sz w:val="24"/>
          <w:szCs w:val="24"/>
          <w:lang w:val="ro-RO"/>
        </w:rPr>
        <w:t>intenționează să le întreprindă.</w:t>
      </w:r>
    </w:p>
    <w:p w14:paraId="6CBF7E09" w14:textId="77777777" w:rsidR="008724D0" w:rsidRPr="008D7397" w:rsidRDefault="008724D0" w:rsidP="006652F2">
      <w:pPr>
        <w:pStyle w:val="Frspaiere"/>
        <w:tabs>
          <w:tab w:val="left" w:pos="0"/>
          <w:tab w:val="left" w:pos="180"/>
        </w:tabs>
        <w:spacing w:after="120"/>
        <w:jc w:val="both"/>
        <w:rPr>
          <w:rFonts w:ascii="Times New Roman" w:hAnsi="Times New Roman" w:cs="Times New Roman"/>
          <w:sz w:val="24"/>
          <w:szCs w:val="24"/>
          <w:lang w:val="ro-RO"/>
        </w:rPr>
      </w:pPr>
    </w:p>
    <w:p w14:paraId="689060D3" w14:textId="021D7F98" w:rsidR="008A361E" w:rsidRPr="008D7397" w:rsidRDefault="008724D0" w:rsidP="006652F2">
      <w:pPr>
        <w:pStyle w:val="Titlu2"/>
        <w:spacing w:after="120"/>
        <w:contextualSpacing w:val="0"/>
        <w:rPr>
          <w:lang w:val="ro-RO"/>
        </w:rPr>
      </w:pPr>
      <w:r w:rsidRPr="008D7397">
        <w:rPr>
          <w:lang w:val="ro-RO"/>
        </w:rPr>
        <w:t>Secțiunea 2</w:t>
      </w:r>
    </w:p>
    <w:p w14:paraId="23EECB05" w14:textId="2C483119" w:rsidR="00272BAB" w:rsidRPr="008D7397" w:rsidRDefault="008724D0" w:rsidP="006652F2">
      <w:pPr>
        <w:pStyle w:val="Titlu2"/>
        <w:spacing w:after="120"/>
        <w:contextualSpacing w:val="0"/>
        <w:rPr>
          <w:lang w:val="ro-RO"/>
        </w:rPr>
      </w:pPr>
      <w:r w:rsidRPr="008D7397">
        <w:rPr>
          <w:lang w:val="ro-RO"/>
        </w:rPr>
        <w:t xml:space="preserve"> Dispoziții specifice referitoare la integritatea ș</w:t>
      </w:r>
      <w:r w:rsidR="004620F4" w:rsidRPr="008D7397">
        <w:rPr>
          <w:lang w:val="ro-RO"/>
        </w:rPr>
        <w:t xml:space="preserve">i transparența piețelor angro. </w:t>
      </w:r>
      <w:r w:rsidRPr="008D7397">
        <w:rPr>
          <w:lang w:val="ro-RO"/>
        </w:rPr>
        <w:t>Monitorizarea pieței.</w:t>
      </w:r>
    </w:p>
    <w:p w14:paraId="1AEF34BB" w14:textId="77777777" w:rsidR="00272BAB" w:rsidRPr="008D7397" w:rsidRDefault="00272BAB" w:rsidP="006652F2">
      <w:pPr>
        <w:pStyle w:val="Frspaiere"/>
        <w:tabs>
          <w:tab w:val="left" w:pos="0"/>
          <w:tab w:val="left" w:pos="180"/>
        </w:tabs>
        <w:spacing w:after="120"/>
        <w:jc w:val="center"/>
        <w:rPr>
          <w:rFonts w:ascii="Times New Roman" w:hAnsi="Times New Roman" w:cs="Times New Roman"/>
          <w:b/>
          <w:sz w:val="24"/>
          <w:szCs w:val="24"/>
          <w:lang w:val="ro-RO"/>
        </w:rPr>
      </w:pPr>
    </w:p>
    <w:p w14:paraId="16F5FBC6" w14:textId="28B91384" w:rsidR="00B65D9F" w:rsidRPr="008D7397" w:rsidRDefault="00B65D9F" w:rsidP="006652F2">
      <w:pPr>
        <w:pStyle w:val="Titlu3"/>
        <w:numPr>
          <w:ilvl w:val="0"/>
          <w:numId w:val="246"/>
        </w:numPr>
        <w:ind w:left="0" w:firstLine="720"/>
        <w:rPr>
          <w:lang w:val="ro-RO"/>
        </w:rPr>
      </w:pPr>
      <w:bookmarkStart w:id="423" w:name="_Ref168341333"/>
      <w:bookmarkStart w:id="424" w:name="_Ref168342095"/>
      <w:bookmarkStart w:id="425" w:name="_Ref168392690"/>
      <w:bookmarkStart w:id="426" w:name="_Ref168392720"/>
      <w:bookmarkStart w:id="427" w:name="_Ref168392748"/>
      <w:bookmarkStart w:id="428" w:name="_Ref168398957"/>
      <w:bookmarkStart w:id="429" w:name="_Ref168398968"/>
      <w:bookmarkStart w:id="430" w:name="_Ref168398983"/>
      <w:bookmarkStart w:id="431" w:name="_Ref168398995"/>
      <w:bookmarkStart w:id="432" w:name="_Ref168399216"/>
      <w:bookmarkStart w:id="433" w:name="_Ref168399229"/>
      <w:bookmarkStart w:id="434" w:name="_Ref168399249"/>
      <w:bookmarkStart w:id="435" w:name="_Ref168399262"/>
      <w:r w:rsidRPr="008D7397">
        <w:rPr>
          <w:lang w:val="ro-RO"/>
        </w:rPr>
        <w:t>Interzicerea tranzacțiilor</w:t>
      </w:r>
      <w:r w:rsidR="0045584B" w:rsidRPr="008D7397">
        <w:rPr>
          <w:lang w:val="ro-RO"/>
        </w:rPr>
        <w:t xml:space="preserve"> bazate pe informații</w:t>
      </w:r>
      <w:r w:rsidRPr="008D7397">
        <w:rPr>
          <w:lang w:val="ro-RO"/>
        </w:rPr>
        <w:t xml:space="preserve"> privilegiate</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75C88ACE" w14:textId="1BDCEAF2" w:rsidR="00B65D9F" w:rsidRPr="008D7397"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bookmarkStart w:id="436" w:name="_Ref168392417"/>
      <w:r w:rsidRPr="008D7397">
        <w:rPr>
          <w:rFonts w:ascii="Times New Roman" w:hAnsi="Times New Roman" w:cs="Times New Roman"/>
          <w:sz w:val="24"/>
          <w:szCs w:val="24"/>
          <w:lang w:val="ro-RO"/>
        </w:rPr>
        <w:t>Persoanelor fizice sau juridice care dețin informații privilegiate li se interzice:</w:t>
      </w:r>
      <w:bookmarkEnd w:id="436"/>
    </w:p>
    <w:p w14:paraId="298203AA" w14:textId="4DF2681D" w:rsidR="00B65D9F" w:rsidRPr="008D7397"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folosească</w:t>
      </w:r>
      <w:r w:rsidR="00B65D9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respectivele</w:t>
      </w:r>
      <w:r w:rsidR="00B65D9F" w:rsidRPr="008D7397">
        <w:rPr>
          <w:rFonts w:ascii="Times New Roman" w:hAnsi="Times New Roman" w:cs="Times New Roman"/>
          <w:sz w:val="24"/>
          <w:szCs w:val="24"/>
          <w:lang w:val="ro-RO"/>
        </w:rPr>
        <w:t xml:space="preserve"> informații pentru a </w:t>
      </w:r>
      <w:r w:rsidRPr="008D7397">
        <w:rPr>
          <w:rFonts w:ascii="Times New Roman" w:hAnsi="Times New Roman" w:cs="Times New Roman"/>
          <w:sz w:val="24"/>
          <w:szCs w:val="24"/>
          <w:lang w:val="ro-RO"/>
        </w:rPr>
        <w:t>dobândi</w:t>
      </w:r>
      <w:r w:rsidR="00B65D9F" w:rsidRPr="008D7397">
        <w:rPr>
          <w:rFonts w:ascii="Times New Roman" w:hAnsi="Times New Roman" w:cs="Times New Roman"/>
          <w:sz w:val="24"/>
          <w:szCs w:val="24"/>
          <w:lang w:val="ro-RO"/>
        </w:rPr>
        <w:t xml:space="preserve">, </w:t>
      </w:r>
      <w:r w:rsidR="00FD65DE" w:rsidRPr="008D7397">
        <w:rPr>
          <w:rFonts w:ascii="Times New Roman" w:hAnsi="Times New Roman" w:cs="Times New Roman"/>
          <w:sz w:val="24"/>
          <w:szCs w:val="24"/>
          <w:lang w:val="ro-RO"/>
        </w:rPr>
        <w:t>înstrăina</w:t>
      </w:r>
      <w:r w:rsidR="00B65D9F"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 xml:space="preserve">pentru </w:t>
      </w:r>
      <w:r w:rsidR="00B65D9F" w:rsidRPr="008D7397">
        <w:rPr>
          <w:rFonts w:ascii="Times New Roman" w:hAnsi="Times New Roman" w:cs="Times New Roman"/>
          <w:sz w:val="24"/>
          <w:szCs w:val="24"/>
          <w:lang w:val="ro-RO"/>
        </w:rPr>
        <w:t xml:space="preserve">a încerca să </w:t>
      </w:r>
      <w:r w:rsidRPr="008D7397">
        <w:rPr>
          <w:rFonts w:ascii="Times New Roman" w:hAnsi="Times New Roman" w:cs="Times New Roman"/>
          <w:sz w:val="24"/>
          <w:szCs w:val="24"/>
          <w:lang w:val="ro-RO"/>
        </w:rPr>
        <w:t>dobândească</w:t>
      </w:r>
      <w:r w:rsidR="00B65D9F" w:rsidRPr="008D7397">
        <w:rPr>
          <w:rFonts w:ascii="Times New Roman" w:hAnsi="Times New Roman" w:cs="Times New Roman"/>
          <w:sz w:val="24"/>
          <w:szCs w:val="24"/>
          <w:lang w:val="ro-RO"/>
        </w:rPr>
        <w:t xml:space="preserve"> sau să </w:t>
      </w:r>
      <w:r w:rsidR="00FD65DE" w:rsidRPr="008D7397">
        <w:rPr>
          <w:rFonts w:ascii="Times New Roman" w:hAnsi="Times New Roman" w:cs="Times New Roman"/>
          <w:sz w:val="24"/>
          <w:szCs w:val="24"/>
          <w:lang w:val="ro-RO"/>
        </w:rPr>
        <w:t>înstrăineze</w:t>
      </w:r>
      <w:r w:rsidR="00B65D9F" w:rsidRPr="008D7397">
        <w:rPr>
          <w:rFonts w:ascii="Times New Roman" w:hAnsi="Times New Roman" w:cs="Times New Roman"/>
          <w:sz w:val="24"/>
          <w:szCs w:val="24"/>
          <w:lang w:val="ro-RO"/>
        </w:rPr>
        <w:t xml:space="preserve">, pentru sine sau pentru o terță parte, </w:t>
      </w:r>
      <w:r w:rsidRPr="008D7397">
        <w:rPr>
          <w:rFonts w:ascii="Times New Roman" w:hAnsi="Times New Roman" w:cs="Times New Roman"/>
          <w:sz w:val="24"/>
          <w:szCs w:val="24"/>
          <w:lang w:val="ro-RO"/>
        </w:rPr>
        <w:t xml:space="preserve">în mod </w:t>
      </w:r>
      <w:r w:rsidR="00B65D9F" w:rsidRPr="008D7397">
        <w:rPr>
          <w:rFonts w:ascii="Times New Roman" w:hAnsi="Times New Roman" w:cs="Times New Roman"/>
          <w:sz w:val="24"/>
          <w:szCs w:val="24"/>
          <w:lang w:val="ro-RO"/>
        </w:rPr>
        <w:t>direct sau indirect, produse energetice angro la care se referă informațiile respective;</w:t>
      </w:r>
    </w:p>
    <w:p w14:paraId="309F2848" w14:textId="5740E4CB" w:rsidR="00B65D9F" w:rsidRPr="008D7397"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divulge i</w:t>
      </w:r>
      <w:r w:rsidR="00B65D9F" w:rsidRPr="008D7397">
        <w:rPr>
          <w:rFonts w:ascii="Times New Roman" w:hAnsi="Times New Roman" w:cs="Times New Roman"/>
          <w:sz w:val="24"/>
          <w:szCs w:val="24"/>
          <w:lang w:val="ro-RO"/>
        </w:rPr>
        <w:t>nformații</w:t>
      </w:r>
      <w:r w:rsidRPr="008D7397">
        <w:rPr>
          <w:rFonts w:ascii="Times New Roman" w:hAnsi="Times New Roman" w:cs="Times New Roman"/>
          <w:sz w:val="24"/>
          <w:szCs w:val="24"/>
          <w:lang w:val="ro-RO"/>
        </w:rPr>
        <w:t>le respective</w:t>
      </w:r>
      <w:r w:rsidR="00B65D9F" w:rsidRPr="008D7397">
        <w:rPr>
          <w:rFonts w:ascii="Times New Roman" w:hAnsi="Times New Roman" w:cs="Times New Roman"/>
          <w:sz w:val="24"/>
          <w:szCs w:val="24"/>
          <w:lang w:val="ro-RO"/>
        </w:rPr>
        <w:t xml:space="preserve"> alt</w:t>
      </w:r>
      <w:r w:rsidRPr="008D7397">
        <w:rPr>
          <w:rFonts w:ascii="Times New Roman" w:hAnsi="Times New Roman" w:cs="Times New Roman"/>
          <w:sz w:val="24"/>
          <w:szCs w:val="24"/>
          <w:lang w:val="ro-RO"/>
        </w:rPr>
        <w:t>ei persoane</w:t>
      </w:r>
      <w:r w:rsidR="00B65D9F" w:rsidRPr="008D7397">
        <w:rPr>
          <w:rFonts w:ascii="Times New Roman" w:hAnsi="Times New Roman" w:cs="Times New Roman"/>
          <w:sz w:val="24"/>
          <w:szCs w:val="24"/>
          <w:lang w:val="ro-RO"/>
        </w:rPr>
        <w:t xml:space="preserve">, cu excepția </w:t>
      </w:r>
      <w:r w:rsidRPr="008D7397">
        <w:rPr>
          <w:rFonts w:ascii="Times New Roman" w:hAnsi="Times New Roman" w:cs="Times New Roman"/>
          <w:sz w:val="24"/>
          <w:szCs w:val="24"/>
          <w:lang w:val="ro-RO"/>
        </w:rPr>
        <w:t>situației</w:t>
      </w:r>
      <w:r w:rsidR="00B65D9F" w:rsidRPr="008D7397">
        <w:rPr>
          <w:rFonts w:ascii="Times New Roman" w:hAnsi="Times New Roman" w:cs="Times New Roman"/>
          <w:sz w:val="24"/>
          <w:szCs w:val="24"/>
          <w:lang w:val="ro-RO"/>
        </w:rPr>
        <w:t xml:space="preserve"> în care d</w:t>
      </w:r>
      <w:r w:rsidRPr="008D7397">
        <w:rPr>
          <w:rFonts w:ascii="Times New Roman" w:hAnsi="Times New Roman" w:cs="Times New Roman"/>
          <w:sz w:val="24"/>
          <w:szCs w:val="24"/>
          <w:lang w:val="ro-RO"/>
        </w:rPr>
        <w:t>ivulga</w:t>
      </w:r>
      <w:r w:rsidR="00B65D9F" w:rsidRPr="008D7397">
        <w:rPr>
          <w:rFonts w:ascii="Times New Roman" w:hAnsi="Times New Roman" w:cs="Times New Roman"/>
          <w:sz w:val="24"/>
          <w:szCs w:val="24"/>
          <w:lang w:val="ro-RO"/>
        </w:rPr>
        <w:t xml:space="preserve">rea are loc în temeiul legii sau în </w:t>
      </w:r>
      <w:r w:rsidRPr="008D7397">
        <w:rPr>
          <w:rFonts w:ascii="Times New Roman" w:hAnsi="Times New Roman" w:cs="Times New Roman"/>
          <w:sz w:val="24"/>
          <w:szCs w:val="24"/>
          <w:lang w:val="ro-RO"/>
        </w:rPr>
        <w:t xml:space="preserve">cadrul </w:t>
      </w:r>
      <w:r w:rsidR="00FD65DE" w:rsidRPr="008D7397">
        <w:rPr>
          <w:rFonts w:ascii="Times New Roman" w:hAnsi="Times New Roman" w:cs="Times New Roman"/>
          <w:sz w:val="24"/>
          <w:szCs w:val="24"/>
          <w:lang w:val="ro-RO"/>
        </w:rPr>
        <w:t>exercitării</w:t>
      </w:r>
      <w:r w:rsidRPr="008D7397">
        <w:rPr>
          <w:rFonts w:ascii="Times New Roman" w:hAnsi="Times New Roman" w:cs="Times New Roman"/>
          <w:sz w:val="24"/>
          <w:szCs w:val="24"/>
          <w:lang w:val="ro-RO"/>
        </w:rPr>
        <w:t xml:space="preserve"> </w:t>
      </w:r>
      <w:r w:rsidR="00B65D9F" w:rsidRPr="008D7397">
        <w:rPr>
          <w:rFonts w:ascii="Times New Roman" w:hAnsi="Times New Roman" w:cs="Times New Roman"/>
          <w:sz w:val="24"/>
          <w:szCs w:val="24"/>
          <w:lang w:val="ro-RO"/>
        </w:rPr>
        <w:t>munc</w:t>
      </w:r>
      <w:r w:rsidRPr="008D7397">
        <w:rPr>
          <w:rFonts w:ascii="Times New Roman" w:hAnsi="Times New Roman" w:cs="Times New Roman"/>
          <w:sz w:val="24"/>
          <w:szCs w:val="24"/>
          <w:lang w:val="ro-RO"/>
        </w:rPr>
        <w:t>ii</w:t>
      </w:r>
      <w:r w:rsidR="00B65D9F" w:rsidRPr="008D7397">
        <w:rPr>
          <w:rFonts w:ascii="Times New Roman" w:hAnsi="Times New Roman" w:cs="Times New Roman"/>
          <w:sz w:val="24"/>
          <w:szCs w:val="24"/>
          <w:lang w:val="ro-RO"/>
        </w:rPr>
        <w:t xml:space="preserve">, profesiei sau </w:t>
      </w:r>
      <w:r w:rsidR="004B3D5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funcțiilor</w:t>
      </w:r>
      <w:r w:rsidR="00B65D9F" w:rsidRPr="008D7397">
        <w:rPr>
          <w:rFonts w:ascii="Times New Roman" w:hAnsi="Times New Roman" w:cs="Times New Roman"/>
          <w:sz w:val="24"/>
          <w:szCs w:val="24"/>
          <w:lang w:val="ro-RO"/>
        </w:rPr>
        <w:t xml:space="preserve"> persoanei respective, </w:t>
      </w:r>
      <w:r w:rsidR="00FD65DE" w:rsidRPr="008D7397">
        <w:rPr>
          <w:rFonts w:ascii="Times New Roman" w:hAnsi="Times New Roman" w:cs="Times New Roman"/>
          <w:sz w:val="24"/>
          <w:szCs w:val="24"/>
          <w:lang w:val="ro-RO"/>
        </w:rPr>
        <w:t xml:space="preserve">cu informarea acesteia </w:t>
      </w:r>
      <w:r w:rsidR="00782CCD" w:rsidRPr="008D7397">
        <w:rPr>
          <w:rFonts w:ascii="Times New Roman" w:hAnsi="Times New Roman" w:cs="Times New Roman"/>
          <w:sz w:val="24"/>
          <w:szCs w:val="24"/>
          <w:lang w:val="ro-RO"/>
        </w:rPr>
        <w:t xml:space="preserve">privind </w:t>
      </w:r>
      <w:r w:rsidR="00FD65DE" w:rsidRPr="008D7397">
        <w:rPr>
          <w:rFonts w:ascii="Times New Roman" w:hAnsi="Times New Roman" w:cs="Times New Roman"/>
          <w:sz w:val="24"/>
          <w:szCs w:val="24"/>
          <w:lang w:val="ro-RO"/>
        </w:rPr>
        <w:t>faptul</w:t>
      </w:r>
      <w:r w:rsidR="00B65D9F" w:rsidRPr="008D7397">
        <w:rPr>
          <w:rFonts w:ascii="Times New Roman" w:hAnsi="Times New Roman" w:cs="Times New Roman"/>
          <w:sz w:val="24"/>
          <w:szCs w:val="24"/>
          <w:lang w:val="ro-RO"/>
        </w:rPr>
        <w:t xml:space="preserve"> că informațiile furnizate sunt privilegiate;</w:t>
      </w:r>
    </w:p>
    <w:p w14:paraId="73C7F9A3" w14:textId="6AEB6E9A" w:rsidR="00B65D9F" w:rsidRPr="008D7397"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recomande</w:t>
      </w:r>
      <w:r w:rsidR="00B65D9F" w:rsidRPr="008D7397">
        <w:rPr>
          <w:rFonts w:ascii="Times New Roman" w:hAnsi="Times New Roman" w:cs="Times New Roman"/>
          <w:sz w:val="24"/>
          <w:szCs w:val="24"/>
          <w:lang w:val="ro-RO"/>
        </w:rPr>
        <w:t xml:space="preserve"> unei alte persoane să </w:t>
      </w:r>
      <w:r w:rsidRPr="008D7397">
        <w:rPr>
          <w:rFonts w:ascii="Times New Roman" w:hAnsi="Times New Roman" w:cs="Times New Roman"/>
          <w:sz w:val="24"/>
          <w:szCs w:val="24"/>
          <w:lang w:val="ro-RO"/>
        </w:rPr>
        <w:t>dobândească</w:t>
      </w:r>
      <w:r w:rsidR="00B65D9F" w:rsidRPr="008D7397">
        <w:rPr>
          <w:rFonts w:ascii="Times New Roman" w:hAnsi="Times New Roman" w:cs="Times New Roman"/>
          <w:sz w:val="24"/>
          <w:szCs w:val="24"/>
          <w:lang w:val="ro-RO"/>
        </w:rPr>
        <w:t xml:space="preserve"> sau să </w:t>
      </w:r>
      <w:r w:rsidR="00292DD0" w:rsidRPr="008D7397">
        <w:rPr>
          <w:rFonts w:ascii="Times New Roman" w:hAnsi="Times New Roman" w:cs="Times New Roman"/>
          <w:sz w:val="24"/>
          <w:szCs w:val="24"/>
          <w:lang w:val="ro-RO"/>
        </w:rPr>
        <w:t xml:space="preserve">înstrăineze ori </w:t>
      </w:r>
      <w:r w:rsidR="00B65D9F" w:rsidRPr="008D7397">
        <w:rPr>
          <w:rFonts w:ascii="Times New Roman" w:hAnsi="Times New Roman" w:cs="Times New Roman"/>
          <w:sz w:val="24"/>
          <w:szCs w:val="24"/>
          <w:lang w:val="ro-RO"/>
        </w:rPr>
        <w:t xml:space="preserve">să determine altă persoană să </w:t>
      </w:r>
      <w:r w:rsidR="00DF3BAB" w:rsidRPr="008D7397">
        <w:rPr>
          <w:rFonts w:ascii="Times New Roman" w:hAnsi="Times New Roman" w:cs="Times New Roman"/>
          <w:sz w:val="24"/>
          <w:szCs w:val="24"/>
          <w:lang w:val="ro-RO"/>
        </w:rPr>
        <w:t xml:space="preserve">dobândească sau să </w:t>
      </w:r>
      <w:r w:rsidR="00292DD0" w:rsidRPr="008D7397">
        <w:rPr>
          <w:rFonts w:ascii="Times New Roman" w:hAnsi="Times New Roman" w:cs="Times New Roman"/>
          <w:sz w:val="24"/>
          <w:szCs w:val="24"/>
          <w:lang w:val="ro-RO"/>
        </w:rPr>
        <w:t>înstrăineze</w:t>
      </w:r>
      <w:r w:rsidR="00B65D9F" w:rsidRPr="008D7397">
        <w:rPr>
          <w:rFonts w:ascii="Times New Roman" w:hAnsi="Times New Roman" w:cs="Times New Roman"/>
          <w:sz w:val="24"/>
          <w:szCs w:val="24"/>
          <w:lang w:val="ro-RO"/>
        </w:rPr>
        <w:t xml:space="preserve">, </w:t>
      </w:r>
      <w:r w:rsidR="00292DD0" w:rsidRPr="008D7397">
        <w:rPr>
          <w:rFonts w:ascii="Times New Roman" w:hAnsi="Times New Roman" w:cs="Times New Roman"/>
          <w:sz w:val="24"/>
          <w:szCs w:val="24"/>
          <w:lang w:val="ro-RO"/>
        </w:rPr>
        <w:t>în</w:t>
      </w:r>
      <w:r w:rsidR="00B65D9F" w:rsidRPr="008D7397">
        <w:rPr>
          <w:rFonts w:ascii="Times New Roman" w:hAnsi="Times New Roman" w:cs="Times New Roman"/>
          <w:sz w:val="24"/>
          <w:szCs w:val="24"/>
          <w:lang w:val="ro-RO"/>
        </w:rPr>
        <w:t xml:space="preserve"> baza </w:t>
      </w:r>
      <w:r w:rsidR="00DF3BAB" w:rsidRPr="008D7397">
        <w:rPr>
          <w:rFonts w:ascii="Times New Roman" w:hAnsi="Times New Roman" w:cs="Times New Roman"/>
          <w:sz w:val="24"/>
          <w:szCs w:val="24"/>
          <w:lang w:val="ro-RO"/>
        </w:rPr>
        <w:t>informații</w:t>
      </w:r>
      <w:r w:rsidR="00292DD0" w:rsidRPr="008D7397">
        <w:rPr>
          <w:rFonts w:ascii="Times New Roman" w:hAnsi="Times New Roman" w:cs="Times New Roman"/>
          <w:sz w:val="24"/>
          <w:szCs w:val="24"/>
          <w:lang w:val="ro-RO"/>
        </w:rPr>
        <w:t>lor</w:t>
      </w:r>
      <w:r w:rsidR="00DF3BAB" w:rsidRPr="008D7397">
        <w:rPr>
          <w:rFonts w:ascii="Times New Roman" w:hAnsi="Times New Roman" w:cs="Times New Roman"/>
          <w:sz w:val="24"/>
          <w:szCs w:val="24"/>
          <w:lang w:val="ro-RO"/>
        </w:rPr>
        <w:t xml:space="preserve"> privilegiate, produse</w:t>
      </w:r>
      <w:r w:rsidR="00292DD0" w:rsidRPr="008D7397">
        <w:rPr>
          <w:rFonts w:ascii="Times New Roman" w:hAnsi="Times New Roman" w:cs="Times New Roman"/>
          <w:sz w:val="24"/>
          <w:szCs w:val="24"/>
          <w:lang w:val="ro-RO"/>
        </w:rPr>
        <w:t>le</w:t>
      </w:r>
      <w:r w:rsidR="00B65D9F" w:rsidRPr="008D7397">
        <w:rPr>
          <w:rFonts w:ascii="Times New Roman" w:hAnsi="Times New Roman" w:cs="Times New Roman"/>
          <w:sz w:val="24"/>
          <w:szCs w:val="24"/>
          <w:lang w:val="ro-RO"/>
        </w:rPr>
        <w:t xml:space="preserve"> energetice angro la care se referă </w:t>
      </w:r>
      <w:r w:rsidR="00DF3BAB" w:rsidRPr="008D7397">
        <w:rPr>
          <w:rFonts w:ascii="Times New Roman" w:hAnsi="Times New Roman" w:cs="Times New Roman"/>
          <w:sz w:val="24"/>
          <w:szCs w:val="24"/>
          <w:lang w:val="ro-RO"/>
        </w:rPr>
        <w:t xml:space="preserve">respectivele </w:t>
      </w:r>
      <w:r w:rsidR="00B65D9F" w:rsidRPr="008D7397">
        <w:rPr>
          <w:rFonts w:ascii="Times New Roman" w:hAnsi="Times New Roman" w:cs="Times New Roman"/>
          <w:sz w:val="24"/>
          <w:szCs w:val="24"/>
          <w:lang w:val="ro-RO"/>
        </w:rPr>
        <w:t>informați</w:t>
      </w:r>
      <w:r w:rsidR="00DF3BAB" w:rsidRPr="008D7397">
        <w:rPr>
          <w:rFonts w:ascii="Times New Roman" w:hAnsi="Times New Roman" w:cs="Times New Roman"/>
          <w:sz w:val="24"/>
          <w:szCs w:val="24"/>
          <w:lang w:val="ro-RO"/>
        </w:rPr>
        <w:t>i</w:t>
      </w:r>
      <w:r w:rsidR="00B65D9F" w:rsidRPr="008D7397">
        <w:rPr>
          <w:rFonts w:ascii="Times New Roman" w:hAnsi="Times New Roman" w:cs="Times New Roman"/>
          <w:sz w:val="24"/>
          <w:szCs w:val="24"/>
          <w:lang w:val="ro-RO"/>
        </w:rPr>
        <w:t>.</w:t>
      </w:r>
    </w:p>
    <w:p w14:paraId="244692F7" w14:textId="1C1728DD" w:rsidR="00B65D9F" w:rsidRPr="008D7397" w:rsidRDefault="00B65D9F" w:rsidP="009974BD">
      <w:pPr>
        <w:pStyle w:val="Frspaiere"/>
        <w:numPr>
          <w:ilvl w:val="0"/>
          <w:numId w:val="10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Interdicțiile </w:t>
      </w:r>
      <w:r w:rsidR="00292DD0" w:rsidRPr="008D7397">
        <w:rPr>
          <w:rFonts w:ascii="Times New Roman" w:hAnsi="Times New Roman" w:cs="Times New Roman"/>
          <w:sz w:val="24"/>
          <w:szCs w:val="24"/>
          <w:lang w:val="ro-RO"/>
        </w:rPr>
        <w:t>stabilit</w:t>
      </w:r>
      <w:r w:rsidRPr="008D7397">
        <w:rPr>
          <w:rFonts w:ascii="Times New Roman" w:hAnsi="Times New Roman" w:cs="Times New Roman"/>
          <w:sz w:val="24"/>
          <w:szCs w:val="24"/>
          <w:lang w:val="ro-RO"/>
        </w:rPr>
        <w:t xml:space="preserve">e la alin. </w:t>
      </w:r>
      <w:r w:rsidR="004D42E0" w:rsidRPr="008D7397">
        <w:rPr>
          <w:rFonts w:ascii="Times New Roman" w:hAnsi="Times New Roman" w:cs="Times New Roman"/>
          <w:sz w:val="24"/>
          <w:szCs w:val="24"/>
          <w:lang w:val="ro-RO"/>
        </w:rPr>
        <w:fldChar w:fldCharType="begin"/>
      </w:r>
      <w:r w:rsidR="004D42E0" w:rsidRPr="008D7397">
        <w:rPr>
          <w:rFonts w:ascii="Times New Roman" w:hAnsi="Times New Roman" w:cs="Times New Roman"/>
          <w:sz w:val="24"/>
          <w:szCs w:val="24"/>
          <w:lang w:val="ro-RO"/>
        </w:rPr>
        <w:instrText xml:space="preserve"> REF _Ref168392417 \r \h </w:instrText>
      </w:r>
      <w:r w:rsidR="00174215" w:rsidRPr="008D7397">
        <w:rPr>
          <w:rFonts w:ascii="Times New Roman" w:hAnsi="Times New Roman" w:cs="Times New Roman"/>
          <w:sz w:val="24"/>
          <w:szCs w:val="24"/>
          <w:lang w:val="ro-RO"/>
        </w:rPr>
        <w:instrText xml:space="preserve"> \* MERGEFORMAT </w:instrText>
      </w:r>
      <w:r w:rsidR="004D42E0" w:rsidRPr="008D7397">
        <w:rPr>
          <w:rFonts w:ascii="Times New Roman" w:hAnsi="Times New Roman" w:cs="Times New Roman"/>
          <w:sz w:val="24"/>
          <w:szCs w:val="24"/>
          <w:lang w:val="ro-RO"/>
        </w:rPr>
      </w:r>
      <w:r w:rsidR="004D42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D42E0" w:rsidRPr="008D7397">
        <w:rPr>
          <w:rFonts w:ascii="Times New Roman" w:hAnsi="Times New Roman" w:cs="Times New Roman"/>
          <w:sz w:val="24"/>
          <w:szCs w:val="24"/>
          <w:lang w:val="ro-RO"/>
        </w:rPr>
        <w:fldChar w:fldCharType="end"/>
      </w:r>
      <w:r w:rsidR="004D42E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aplică următoarelor persoane care dețin informații privilegiate:</w:t>
      </w:r>
    </w:p>
    <w:p w14:paraId="56BDFFFF" w14:textId="2011C79C" w:rsidR="00B65D9F" w:rsidRPr="008D7397"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membrilor</w:t>
      </w:r>
      <w:r w:rsidR="00DF3BAB" w:rsidRPr="008D7397">
        <w:rPr>
          <w:rFonts w:ascii="Times New Roman" w:hAnsi="Times New Roman" w:cs="Times New Roman"/>
          <w:sz w:val="24"/>
          <w:szCs w:val="24"/>
          <w:lang w:val="ro-RO"/>
        </w:rPr>
        <w:t xml:space="preserve"> organului administrativ</w:t>
      </w:r>
      <w:r w:rsidR="00B65D9F" w:rsidRPr="008D7397">
        <w:rPr>
          <w:rFonts w:ascii="Times New Roman" w:hAnsi="Times New Roman" w:cs="Times New Roman"/>
          <w:sz w:val="24"/>
          <w:szCs w:val="24"/>
          <w:lang w:val="ro-RO"/>
        </w:rPr>
        <w:t>, de conducere sau de supraveghere al unei întreprinderi;</w:t>
      </w:r>
    </w:p>
    <w:p w14:paraId="5212CB61" w14:textId="6F961337" w:rsidR="00B65D9F" w:rsidRPr="008D7397"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persoanelor</w:t>
      </w:r>
      <w:r w:rsidR="00B65D9F" w:rsidRPr="008D7397">
        <w:rPr>
          <w:rFonts w:ascii="Times New Roman" w:hAnsi="Times New Roman" w:cs="Times New Roman"/>
          <w:sz w:val="24"/>
          <w:szCs w:val="24"/>
          <w:lang w:val="ro-RO"/>
        </w:rPr>
        <w:t xml:space="preserve"> care dețin </w:t>
      </w:r>
      <w:r w:rsidR="00DF3BAB" w:rsidRPr="008D7397">
        <w:rPr>
          <w:rFonts w:ascii="Times New Roman" w:hAnsi="Times New Roman" w:cs="Times New Roman"/>
          <w:sz w:val="24"/>
          <w:szCs w:val="24"/>
          <w:lang w:val="ro-RO"/>
        </w:rPr>
        <w:t xml:space="preserve">participații în </w:t>
      </w:r>
      <w:r w:rsidR="00B65D9F" w:rsidRPr="008D7397">
        <w:rPr>
          <w:rFonts w:ascii="Times New Roman" w:hAnsi="Times New Roman" w:cs="Times New Roman"/>
          <w:sz w:val="24"/>
          <w:szCs w:val="24"/>
          <w:lang w:val="ro-RO"/>
        </w:rPr>
        <w:t>capital</w:t>
      </w:r>
      <w:r w:rsidR="00DF3BAB" w:rsidRPr="008D7397">
        <w:rPr>
          <w:rFonts w:ascii="Times New Roman" w:hAnsi="Times New Roman" w:cs="Times New Roman"/>
          <w:sz w:val="24"/>
          <w:szCs w:val="24"/>
          <w:lang w:val="ro-RO"/>
        </w:rPr>
        <w:t>ul</w:t>
      </w:r>
      <w:r w:rsidR="00B65D9F" w:rsidRPr="008D7397">
        <w:rPr>
          <w:rFonts w:ascii="Times New Roman" w:hAnsi="Times New Roman" w:cs="Times New Roman"/>
          <w:sz w:val="24"/>
          <w:szCs w:val="24"/>
          <w:lang w:val="ro-RO"/>
        </w:rPr>
        <w:t xml:space="preserve"> social </w:t>
      </w:r>
      <w:r w:rsidR="00DF3BAB" w:rsidRPr="008D7397">
        <w:rPr>
          <w:rFonts w:ascii="Times New Roman" w:hAnsi="Times New Roman" w:cs="Times New Roman"/>
          <w:sz w:val="24"/>
          <w:szCs w:val="24"/>
          <w:lang w:val="ro-RO"/>
        </w:rPr>
        <w:t>al unei</w:t>
      </w:r>
      <w:r w:rsidR="00B65D9F" w:rsidRPr="008D7397">
        <w:rPr>
          <w:rFonts w:ascii="Times New Roman" w:hAnsi="Times New Roman" w:cs="Times New Roman"/>
          <w:sz w:val="24"/>
          <w:szCs w:val="24"/>
          <w:lang w:val="ro-RO"/>
        </w:rPr>
        <w:t xml:space="preserve"> întreprinder</w:t>
      </w:r>
      <w:r w:rsidR="00782CCD" w:rsidRPr="008D7397">
        <w:rPr>
          <w:rFonts w:ascii="Times New Roman" w:hAnsi="Times New Roman" w:cs="Times New Roman"/>
          <w:sz w:val="24"/>
          <w:szCs w:val="24"/>
          <w:lang w:val="ro-RO"/>
        </w:rPr>
        <w:t>i</w:t>
      </w:r>
      <w:r w:rsidR="00B65D9F" w:rsidRPr="008D7397">
        <w:rPr>
          <w:rFonts w:ascii="Times New Roman" w:hAnsi="Times New Roman" w:cs="Times New Roman"/>
          <w:sz w:val="24"/>
          <w:szCs w:val="24"/>
          <w:lang w:val="ro-RO"/>
        </w:rPr>
        <w:t>;</w:t>
      </w:r>
    </w:p>
    <w:p w14:paraId="361117BD" w14:textId="4469BC95" w:rsidR="00B65D9F" w:rsidRPr="008D7397"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persoanelor</w:t>
      </w:r>
      <w:r w:rsidR="00B65D9F" w:rsidRPr="008D7397">
        <w:rPr>
          <w:rFonts w:ascii="Times New Roman" w:hAnsi="Times New Roman" w:cs="Times New Roman"/>
          <w:sz w:val="24"/>
          <w:szCs w:val="24"/>
          <w:lang w:val="ro-RO"/>
        </w:rPr>
        <w:t xml:space="preserve"> care au </w:t>
      </w:r>
      <w:r w:rsidR="00DF3BAB" w:rsidRPr="008D7397">
        <w:rPr>
          <w:rFonts w:ascii="Times New Roman" w:hAnsi="Times New Roman" w:cs="Times New Roman"/>
          <w:sz w:val="24"/>
          <w:szCs w:val="24"/>
          <w:lang w:val="ro-RO"/>
        </w:rPr>
        <w:t>acc</w:t>
      </w:r>
      <w:r w:rsidRPr="008D7397">
        <w:rPr>
          <w:rFonts w:ascii="Times New Roman" w:hAnsi="Times New Roman" w:cs="Times New Roman"/>
          <w:sz w:val="24"/>
          <w:szCs w:val="24"/>
          <w:lang w:val="ro-RO"/>
        </w:rPr>
        <w:t>es la informații prin exercitarea</w:t>
      </w:r>
      <w:r w:rsidR="00DF3BAB" w:rsidRPr="008D7397">
        <w:rPr>
          <w:rFonts w:ascii="Times New Roman" w:hAnsi="Times New Roman" w:cs="Times New Roman"/>
          <w:sz w:val="24"/>
          <w:szCs w:val="24"/>
          <w:lang w:val="ro-RO"/>
        </w:rPr>
        <w:t xml:space="preserve"> muncii</w:t>
      </w:r>
      <w:r w:rsidR="00B65D9F" w:rsidRPr="008D7397">
        <w:rPr>
          <w:rFonts w:ascii="Times New Roman" w:hAnsi="Times New Roman" w:cs="Times New Roman"/>
          <w:sz w:val="24"/>
          <w:szCs w:val="24"/>
          <w:lang w:val="ro-RO"/>
        </w:rPr>
        <w:t xml:space="preserve">, profesiei sau </w:t>
      </w:r>
      <w:r w:rsidR="00782CCD" w:rsidRPr="008D7397">
        <w:rPr>
          <w:rFonts w:ascii="Times New Roman" w:hAnsi="Times New Roman" w:cs="Times New Roman"/>
          <w:sz w:val="24"/>
          <w:szCs w:val="24"/>
          <w:lang w:val="ro-RO"/>
        </w:rPr>
        <w:t xml:space="preserve">a </w:t>
      </w:r>
      <w:r w:rsidR="00DF3BAB" w:rsidRPr="008D7397">
        <w:rPr>
          <w:rFonts w:ascii="Times New Roman" w:hAnsi="Times New Roman" w:cs="Times New Roman"/>
          <w:sz w:val="24"/>
          <w:szCs w:val="24"/>
          <w:lang w:val="ro-RO"/>
        </w:rPr>
        <w:t>funcți</w:t>
      </w:r>
      <w:r w:rsidR="00B65D9F" w:rsidRPr="008D7397">
        <w:rPr>
          <w:rFonts w:ascii="Times New Roman" w:hAnsi="Times New Roman" w:cs="Times New Roman"/>
          <w:sz w:val="24"/>
          <w:szCs w:val="24"/>
          <w:lang w:val="ro-RO"/>
        </w:rPr>
        <w:t>ilor lor;</w:t>
      </w:r>
    </w:p>
    <w:p w14:paraId="48C87CC9" w14:textId="6B6C0C28" w:rsidR="00B65D9F" w:rsidRPr="008D7397"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w:t>
      </w:r>
      <w:r w:rsidR="00782CCD"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care au dobândit astfel de informații prin activități infracționale;</w:t>
      </w:r>
    </w:p>
    <w:p w14:paraId="4E67FDAA" w14:textId="2B1B3904" w:rsidR="00B65D9F" w:rsidRPr="008D7397"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w:t>
      </w:r>
      <w:r w:rsidR="00782CCD"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care </w:t>
      </w:r>
      <w:r w:rsidR="00DF3BAB" w:rsidRPr="008D7397">
        <w:rPr>
          <w:rFonts w:ascii="Times New Roman" w:hAnsi="Times New Roman" w:cs="Times New Roman"/>
          <w:sz w:val="24"/>
          <w:szCs w:val="24"/>
          <w:lang w:val="ro-RO"/>
        </w:rPr>
        <w:t>cunosc sau ar fi trebuit să cunoască</w:t>
      </w:r>
      <w:r w:rsidRPr="008D7397">
        <w:rPr>
          <w:rFonts w:ascii="Times New Roman" w:hAnsi="Times New Roman" w:cs="Times New Roman"/>
          <w:sz w:val="24"/>
          <w:szCs w:val="24"/>
          <w:lang w:val="ro-RO"/>
        </w:rPr>
        <w:t xml:space="preserve"> că este vorba de informații privilegiate.</w:t>
      </w:r>
    </w:p>
    <w:p w14:paraId="1BDDA201" w14:textId="053CC257" w:rsidR="00B65D9F" w:rsidRPr="008D7397"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bookmarkStart w:id="437" w:name="_Ref168392487"/>
      <w:r w:rsidRPr="008D7397">
        <w:rPr>
          <w:rFonts w:ascii="Times New Roman" w:hAnsi="Times New Roman" w:cs="Times New Roman"/>
          <w:sz w:val="24"/>
          <w:szCs w:val="24"/>
          <w:lang w:val="ro-RO"/>
        </w:rPr>
        <w:t>P</w:t>
      </w:r>
      <w:r w:rsidR="00DF3BAB" w:rsidRPr="008D7397">
        <w:rPr>
          <w:rFonts w:ascii="Times New Roman" w:hAnsi="Times New Roman" w:cs="Times New Roman"/>
          <w:sz w:val="24"/>
          <w:szCs w:val="24"/>
          <w:lang w:val="ro-RO"/>
        </w:rPr>
        <w:t xml:space="preserve">revederile alin. </w:t>
      </w:r>
      <w:r w:rsidR="004D42E0" w:rsidRPr="008D7397">
        <w:rPr>
          <w:rFonts w:ascii="Times New Roman" w:hAnsi="Times New Roman" w:cs="Times New Roman"/>
          <w:sz w:val="24"/>
          <w:szCs w:val="24"/>
          <w:lang w:val="ro-RO"/>
        </w:rPr>
        <w:fldChar w:fldCharType="begin"/>
      </w:r>
      <w:r w:rsidR="004D42E0" w:rsidRPr="008D7397">
        <w:rPr>
          <w:rFonts w:ascii="Times New Roman" w:hAnsi="Times New Roman" w:cs="Times New Roman"/>
          <w:sz w:val="24"/>
          <w:szCs w:val="24"/>
          <w:lang w:val="ro-RO"/>
        </w:rPr>
        <w:instrText xml:space="preserve"> REF _Ref168392417 \r \h </w:instrText>
      </w:r>
      <w:r w:rsidR="00174215" w:rsidRPr="008D7397">
        <w:rPr>
          <w:rFonts w:ascii="Times New Roman" w:hAnsi="Times New Roman" w:cs="Times New Roman"/>
          <w:sz w:val="24"/>
          <w:szCs w:val="24"/>
          <w:lang w:val="ro-RO"/>
        </w:rPr>
        <w:instrText xml:space="preserve"> \* MERGEFORMAT </w:instrText>
      </w:r>
      <w:r w:rsidR="004D42E0" w:rsidRPr="008D7397">
        <w:rPr>
          <w:rFonts w:ascii="Times New Roman" w:hAnsi="Times New Roman" w:cs="Times New Roman"/>
          <w:sz w:val="24"/>
          <w:szCs w:val="24"/>
          <w:lang w:val="ro-RO"/>
        </w:rPr>
      </w:r>
      <w:r w:rsidR="004D42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D42E0" w:rsidRPr="008D7397">
        <w:rPr>
          <w:rFonts w:ascii="Times New Roman" w:hAnsi="Times New Roman" w:cs="Times New Roman"/>
          <w:sz w:val="24"/>
          <w:szCs w:val="24"/>
          <w:lang w:val="ro-RO"/>
        </w:rPr>
        <w:fldChar w:fldCharType="end"/>
      </w:r>
      <w:r w:rsidR="004D42E0" w:rsidRPr="008D7397">
        <w:rPr>
          <w:rFonts w:ascii="Times New Roman" w:hAnsi="Times New Roman" w:cs="Times New Roman"/>
          <w:sz w:val="24"/>
          <w:szCs w:val="24"/>
          <w:lang w:val="ro-RO"/>
        </w:rPr>
        <w:t xml:space="preserve"> </w:t>
      </w:r>
      <w:r w:rsidR="00292DD0" w:rsidRPr="008D7397">
        <w:rPr>
          <w:rFonts w:ascii="Times New Roman" w:hAnsi="Times New Roman" w:cs="Times New Roman"/>
          <w:sz w:val="24"/>
          <w:szCs w:val="24"/>
          <w:lang w:val="ro-RO"/>
        </w:rPr>
        <w:t>lit. a) și</w:t>
      </w:r>
      <w:r w:rsidR="00DF3BAB" w:rsidRPr="008D7397">
        <w:rPr>
          <w:rFonts w:ascii="Times New Roman" w:hAnsi="Times New Roman" w:cs="Times New Roman"/>
          <w:sz w:val="24"/>
          <w:szCs w:val="24"/>
          <w:lang w:val="ro-RO"/>
        </w:rPr>
        <w:t xml:space="preserve"> c) nu se aplică operatorului</w:t>
      </w:r>
      <w:r w:rsidRPr="008D7397">
        <w:rPr>
          <w:rFonts w:ascii="Times New Roman" w:hAnsi="Times New Roman" w:cs="Times New Roman"/>
          <w:sz w:val="24"/>
          <w:szCs w:val="24"/>
          <w:lang w:val="ro-RO"/>
        </w:rPr>
        <w:t xml:space="preserve"> sistem</w:t>
      </w:r>
      <w:r w:rsidR="00DF3BAB"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w:t>
      </w:r>
      <w:r w:rsidR="00DF3BAB"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292DD0" w:rsidRPr="008D7397">
        <w:rPr>
          <w:rFonts w:ascii="Times New Roman" w:hAnsi="Times New Roman" w:cs="Times New Roman"/>
          <w:sz w:val="24"/>
          <w:szCs w:val="24"/>
          <w:lang w:val="ro-RO"/>
        </w:rPr>
        <w:t>cumpărarea</w:t>
      </w:r>
      <w:r w:rsidRPr="008D7397">
        <w:rPr>
          <w:rFonts w:ascii="Times New Roman" w:hAnsi="Times New Roman" w:cs="Times New Roman"/>
          <w:sz w:val="24"/>
          <w:szCs w:val="24"/>
          <w:lang w:val="ro-RO"/>
        </w:rPr>
        <w:t xml:space="preserve"> energie</w:t>
      </w:r>
      <w:r w:rsidR="00292DD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292DD0"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xml:space="preserve"> </w:t>
      </w:r>
      <w:r w:rsidR="00292DD0" w:rsidRPr="008D7397">
        <w:rPr>
          <w:rFonts w:ascii="Times New Roman" w:hAnsi="Times New Roman" w:cs="Times New Roman"/>
          <w:sz w:val="24"/>
          <w:szCs w:val="24"/>
          <w:lang w:val="ro-RO"/>
        </w:rPr>
        <w:t>în vederea asigurării funcționării</w:t>
      </w:r>
      <w:r w:rsidRPr="008D7397">
        <w:rPr>
          <w:rFonts w:ascii="Times New Roman" w:hAnsi="Times New Roman" w:cs="Times New Roman"/>
          <w:sz w:val="24"/>
          <w:szCs w:val="24"/>
          <w:lang w:val="ro-RO"/>
        </w:rPr>
        <w:t xml:space="preserve"> sigur</w:t>
      </w:r>
      <w:r w:rsidR="00292DD0" w:rsidRPr="008D7397">
        <w:rPr>
          <w:rFonts w:ascii="Times New Roman" w:hAnsi="Times New Roman" w:cs="Times New Roman"/>
          <w:sz w:val="24"/>
          <w:szCs w:val="24"/>
          <w:lang w:val="ro-RO"/>
        </w:rPr>
        <w:t>e și fiabile</w:t>
      </w:r>
      <w:r w:rsidR="00DF3BAB" w:rsidRPr="008D7397">
        <w:rPr>
          <w:rFonts w:ascii="Times New Roman" w:hAnsi="Times New Roman" w:cs="Times New Roman"/>
          <w:sz w:val="24"/>
          <w:szCs w:val="24"/>
          <w:lang w:val="ro-RO"/>
        </w:rPr>
        <w:t xml:space="preserve"> a sistemului electroenergetic</w:t>
      </w:r>
      <w:r w:rsidR="00292DD0" w:rsidRPr="008D7397">
        <w:rPr>
          <w:rFonts w:ascii="Times New Roman" w:hAnsi="Times New Roman" w:cs="Times New Roman"/>
          <w:sz w:val="24"/>
          <w:szCs w:val="24"/>
          <w:lang w:val="ro-RO"/>
        </w:rPr>
        <w:t>, conform obligațiilor ce</w:t>
      </w:r>
      <w:r w:rsidRPr="008D7397">
        <w:rPr>
          <w:rFonts w:ascii="Times New Roman" w:hAnsi="Times New Roman" w:cs="Times New Roman"/>
          <w:sz w:val="24"/>
          <w:szCs w:val="24"/>
          <w:lang w:val="ro-RO"/>
        </w:rPr>
        <w:t xml:space="preserve"> îi revin </w:t>
      </w:r>
      <w:r w:rsidR="00782CCD" w:rsidRPr="008D7397">
        <w:rPr>
          <w:rFonts w:ascii="Times New Roman" w:hAnsi="Times New Roman" w:cs="Times New Roman"/>
          <w:sz w:val="24"/>
          <w:szCs w:val="24"/>
          <w:lang w:val="ro-RO"/>
        </w:rPr>
        <w:t>în conformitate cu prezenta lege</w:t>
      </w:r>
      <w:r w:rsidR="00DF3BAB" w:rsidRPr="008D7397">
        <w:rPr>
          <w:rFonts w:ascii="Times New Roman" w:hAnsi="Times New Roman" w:cs="Times New Roman"/>
          <w:sz w:val="24"/>
          <w:szCs w:val="24"/>
          <w:lang w:val="ro-RO"/>
        </w:rPr>
        <w:t>.</w:t>
      </w:r>
      <w:bookmarkEnd w:id="437"/>
    </w:p>
    <w:p w14:paraId="42D3141B" w14:textId="1F571319" w:rsidR="00B65D9F" w:rsidRPr="008D7397"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w:t>
      </w:r>
      <w:r w:rsidR="00DF3BAB" w:rsidRPr="008D7397">
        <w:rPr>
          <w:rFonts w:ascii="Times New Roman" w:hAnsi="Times New Roman" w:cs="Times New Roman"/>
          <w:sz w:val="24"/>
          <w:szCs w:val="24"/>
          <w:lang w:val="ro-RO"/>
        </w:rPr>
        <w:t>revederile alin</w:t>
      </w:r>
      <w:r w:rsidR="00502687" w:rsidRPr="008D7397">
        <w:rPr>
          <w:rFonts w:ascii="Times New Roman" w:hAnsi="Times New Roman" w:cs="Times New Roman"/>
          <w:sz w:val="24"/>
          <w:szCs w:val="24"/>
          <w:lang w:val="ro-RO"/>
        </w:rPr>
        <w:t>eatelor</w:t>
      </w:r>
      <w:r w:rsidR="00DF3BAB" w:rsidRPr="008D7397">
        <w:rPr>
          <w:rFonts w:ascii="Times New Roman" w:hAnsi="Times New Roman" w:cs="Times New Roman"/>
          <w:sz w:val="24"/>
          <w:szCs w:val="24"/>
          <w:lang w:val="ro-RO"/>
        </w:rPr>
        <w:t xml:space="preserve"> </w:t>
      </w:r>
      <w:r w:rsidR="004D42E0" w:rsidRPr="008D7397">
        <w:rPr>
          <w:rFonts w:ascii="Times New Roman" w:hAnsi="Times New Roman" w:cs="Times New Roman"/>
          <w:sz w:val="24"/>
          <w:szCs w:val="24"/>
          <w:lang w:val="ro-RO"/>
        </w:rPr>
        <w:fldChar w:fldCharType="begin"/>
      </w:r>
      <w:r w:rsidR="004D42E0" w:rsidRPr="008D7397">
        <w:rPr>
          <w:rFonts w:ascii="Times New Roman" w:hAnsi="Times New Roman" w:cs="Times New Roman"/>
          <w:sz w:val="24"/>
          <w:szCs w:val="24"/>
          <w:lang w:val="ro-RO"/>
        </w:rPr>
        <w:instrText xml:space="preserve"> REF _Ref168392417 \r \h </w:instrText>
      </w:r>
      <w:r w:rsidR="00174215" w:rsidRPr="008D7397">
        <w:rPr>
          <w:rFonts w:ascii="Times New Roman" w:hAnsi="Times New Roman" w:cs="Times New Roman"/>
          <w:sz w:val="24"/>
          <w:szCs w:val="24"/>
          <w:lang w:val="ro-RO"/>
        </w:rPr>
        <w:instrText xml:space="preserve"> \* MERGEFORMAT </w:instrText>
      </w:r>
      <w:r w:rsidR="004D42E0" w:rsidRPr="008D7397">
        <w:rPr>
          <w:rFonts w:ascii="Times New Roman" w:hAnsi="Times New Roman" w:cs="Times New Roman"/>
          <w:sz w:val="24"/>
          <w:szCs w:val="24"/>
          <w:lang w:val="ro-RO"/>
        </w:rPr>
      </w:r>
      <w:r w:rsidR="004D42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D42E0" w:rsidRPr="008D7397">
        <w:rPr>
          <w:rFonts w:ascii="Times New Roman" w:hAnsi="Times New Roman" w:cs="Times New Roman"/>
          <w:sz w:val="24"/>
          <w:szCs w:val="24"/>
          <w:lang w:val="ro-RO"/>
        </w:rPr>
        <w:fldChar w:fldCharType="end"/>
      </w:r>
      <w:r w:rsidR="004D42E0" w:rsidRPr="008D7397">
        <w:rPr>
          <w:rFonts w:ascii="Times New Roman" w:hAnsi="Times New Roman" w:cs="Times New Roman"/>
          <w:sz w:val="24"/>
          <w:szCs w:val="24"/>
          <w:lang w:val="ro-RO"/>
        </w:rPr>
        <w:t xml:space="preserve"> </w:t>
      </w:r>
      <w:r w:rsidR="00DF3BAB" w:rsidRPr="008D7397">
        <w:rPr>
          <w:rFonts w:ascii="Times New Roman" w:hAnsi="Times New Roman" w:cs="Times New Roman"/>
          <w:sz w:val="24"/>
          <w:szCs w:val="24"/>
          <w:lang w:val="ro-RO"/>
        </w:rPr>
        <w:t xml:space="preserve">– </w:t>
      </w:r>
      <w:r w:rsidR="00B82696" w:rsidRPr="008D7397">
        <w:rPr>
          <w:rFonts w:ascii="Times New Roman" w:hAnsi="Times New Roman" w:cs="Times New Roman"/>
          <w:sz w:val="24"/>
          <w:szCs w:val="24"/>
          <w:lang w:val="ro-RO"/>
        </w:rPr>
        <w:fldChar w:fldCharType="begin"/>
      </w:r>
      <w:r w:rsidR="00B82696" w:rsidRPr="008D7397">
        <w:rPr>
          <w:rFonts w:ascii="Times New Roman" w:hAnsi="Times New Roman" w:cs="Times New Roman"/>
          <w:sz w:val="24"/>
          <w:szCs w:val="24"/>
          <w:lang w:val="ro-RO"/>
        </w:rPr>
        <w:instrText xml:space="preserve"> REF _Ref168392487 \r \h </w:instrText>
      </w:r>
      <w:r w:rsidR="00174215" w:rsidRPr="008D7397">
        <w:rPr>
          <w:rFonts w:ascii="Times New Roman" w:hAnsi="Times New Roman" w:cs="Times New Roman"/>
          <w:sz w:val="24"/>
          <w:szCs w:val="24"/>
          <w:lang w:val="ro-RO"/>
        </w:rPr>
        <w:instrText xml:space="preserve"> \* MERGEFORMAT </w:instrText>
      </w:r>
      <w:r w:rsidR="00B82696" w:rsidRPr="008D7397">
        <w:rPr>
          <w:rFonts w:ascii="Times New Roman" w:hAnsi="Times New Roman" w:cs="Times New Roman"/>
          <w:sz w:val="24"/>
          <w:szCs w:val="24"/>
          <w:lang w:val="ro-RO"/>
        </w:rPr>
      </w:r>
      <w:r w:rsidR="00B8269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B82696" w:rsidRPr="008D7397">
        <w:rPr>
          <w:rFonts w:ascii="Times New Roman" w:hAnsi="Times New Roman" w:cs="Times New Roman"/>
          <w:sz w:val="24"/>
          <w:szCs w:val="24"/>
          <w:lang w:val="ro-RO"/>
        </w:rPr>
        <w:fldChar w:fldCharType="end"/>
      </w:r>
      <w:r w:rsidR="00B8269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nu se aplică:</w:t>
      </w:r>
    </w:p>
    <w:p w14:paraId="36B7206F" w14:textId="576F9A35" w:rsidR="00B65D9F" w:rsidRPr="008D7397"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tranzacții</w:t>
      </w:r>
      <w:r w:rsidR="00DF3BA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DF3BAB" w:rsidRPr="008D7397">
        <w:rPr>
          <w:rFonts w:ascii="Times New Roman" w:hAnsi="Times New Roman" w:cs="Times New Roman"/>
          <w:sz w:val="24"/>
          <w:szCs w:val="24"/>
          <w:lang w:val="ro-RO"/>
        </w:rPr>
        <w:t>realizate</w:t>
      </w:r>
      <w:r w:rsidRPr="008D7397">
        <w:rPr>
          <w:rFonts w:ascii="Times New Roman" w:hAnsi="Times New Roman" w:cs="Times New Roman"/>
          <w:sz w:val="24"/>
          <w:szCs w:val="24"/>
          <w:lang w:val="ro-RO"/>
        </w:rPr>
        <w:t xml:space="preserve"> </w:t>
      </w:r>
      <w:r w:rsidR="00EE07DD" w:rsidRPr="008D7397">
        <w:rPr>
          <w:rFonts w:ascii="Times New Roman" w:hAnsi="Times New Roman" w:cs="Times New Roman"/>
          <w:sz w:val="24"/>
          <w:szCs w:val="24"/>
          <w:lang w:val="ro-RO"/>
        </w:rPr>
        <w:t>pentru a achita o</w:t>
      </w:r>
      <w:r w:rsidRPr="008D7397">
        <w:rPr>
          <w:rFonts w:ascii="Times New Roman" w:hAnsi="Times New Roman" w:cs="Times New Roman"/>
          <w:sz w:val="24"/>
          <w:szCs w:val="24"/>
          <w:lang w:val="ro-RO"/>
        </w:rPr>
        <w:t xml:space="preserve"> obligați</w:t>
      </w:r>
      <w:r w:rsidR="00EE07D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scadentă de </w:t>
      </w:r>
      <w:r w:rsidR="00F54C08" w:rsidRPr="008D7397">
        <w:rPr>
          <w:rFonts w:ascii="Times New Roman" w:hAnsi="Times New Roman" w:cs="Times New Roman"/>
          <w:sz w:val="24"/>
          <w:szCs w:val="24"/>
          <w:lang w:val="ro-RO"/>
        </w:rPr>
        <w:t>cumpărare</w:t>
      </w:r>
      <w:r w:rsidR="00DF3BA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sau </w:t>
      </w:r>
      <w:r w:rsidR="00F54C08" w:rsidRPr="008D7397">
        <w:rPr>
          <w:rFonts w:ascii="Times New Roman" w:hAnsi="Times New Roman" w:cs="Times New Roman"/>
          <w:sz w:val="24"/>
          <w:szCs w:val="24"/>
          <w:lang w:val="ro-RO"/>
        </w:rPr>
        <w:t xml:space="preserve">vânzare </w:t>
      </w:r>
      <w:r w:rsidR="00EE07DD" w:rsidRPr="008D7397">
        <w:rPr>
          <w:rFonts w:ascii="Times New Roman" w:hAnsi="Times New Roman" w:cs="Times New Roman"/>
          <w:sz w:val="24"/>
          <w:szCs w:val="24"/>
          <w:lang w:val="ro-RO"/>
        </w:rPr>
        <w:t xml:space="preserve">a unor </w:t>
      </w:r>
      <w:r w:rsidRPr="008D7397">
        <w:rPr>
          <w:rFonts w:ascii="Times New Roman" w:hAnsi="Times New Roman" w:cs="Times New Roman"/>
          <w:sz w:val="24"/>
          <w:szCs w:val="24"/>
          <w:lang w:val="ro-RO"/>
        </w:rPr>
        <w:t xml:space="preserve">produse energetice angro, </w:t>
      </w:r>
      <w:r w:rsidR="00EE07DD" w:rsidRPr="008D7397">
        <w:rPr>
          <w:rFonts w:ascii="Times New Roman" w:hAnsi="Times New Roman" w:cs="Times New Roman"/>
          <w:sz w:val="24"/>
          <w:szCs w:val="24"/>
          <w:lang w:val="ro-RO"/>
        </w:rPr>
        <w:t>în cazul în care</w:t>
      </w:r>
      <w:r w:rsidRPr="008D7397">
        <w:rPr>
          <w:rFonts w:ascii="Times New Roman" w:hAnsi="Times New Roman" w:cs="Times New Roman"/>
          <w:sz w:val="24"/>
          <w:szCs w:val="24"/>
          <w:lang w:val="ro-RO"/>
        </w:rPr>
        <w:t xml:space="preserve"> această obligație </w:t>
      </w:r>
      <w:r w:rsidR="00DF3BAB" w:rsidRPr="008D7397">
        <w:rPr>
          <w:rFonts w:ascii="Times New Roman" w:hAnsi="Times New Roman" w:cs="Times New Roman"/>
          <w:sz w:val="24"/>
          <w:szCs w:val="24"/>
          <w:lang w:val="ro-RO"/>
        </w:rPr>
        <w:t>decurge</w:t>
      </w:r>
      <w:r w:rsidRPr="008D7397">
        <w:rPr>
          <w:rFonts w:ascii="Times New Roman" w:hAnsi="Times New Roman" w:cs="Times New Roman"/>
          <w:sz w:val="24"/>
          <w:szCs w:val="24"/>
          <w:lang w:val="ro-RO"/>
        </w:rPr>
        <w:t xml:space="preserve"> dintr-un contract încheiat sau dintr-un ordin de tranzacți</w:t>
      </w:r>
      <w:r w:rsidR="00EE07DD" w:rsidRPr="008D7397">
        <w:rPr>
          <w:rFonts w:ascii="Times New Roman" w:hAnsi="Times New Roman" w:cs="Times New Roman"/>
          <w:sz w:val="24"/>
          <w:szCs w:val="24"/>
          <w:lang w:val="ro-RO"/>
        </w:rPr>
        <w:t>onare emis înainte ca persoana vizată</w:t>
      </w:r>
      <w:r w:rsidRPr="008D7397">
        <w:rPr>
          <w:rFonts w:ascii="Times New Roman" w:hAnsi="Times New Roman" w:cs="Times New Roman"/>
          <w:sz w:val="24"/>
          <w:szCs w:val="24"/>
          <w:lang w:val="ro-RO"/>
        </w:rPr>
        <w:t xml:space="preserve"> să intre în posesia unor informații privilegiate;</w:t>
      </w:r>
    </w:p>
    <w:p w14:paraId="2A6406E3" w14:textId="10CEB70A" w:rsidR="00B65D9F" w:rsidRPr="008D7397"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tranzacții</w:t>
      </w:r>
      <w:r w:rsidR="00DF3BAB" w:rsidRPr="008D7397">
        <w:rPr>
          <w:rFonts w:ascii="Times New Roman" w:hAnsi="Times New Roman" w:cs="Times New Roman"/>
          <w:sz w:val="24"/>
          <w:szCs w:val="24"/>
          <w:lang w:val="ro-RO"/>
        </w:rPr>
        <w:t>lor</w:t>
      </w:r>
      <w:r w:rsidR="00EE07DD" w:rsidRPr="008D7397">
        <w:rPr>
          <w:rFonts w:ascii="Times New Roman" w:hAnsi="Times New Roman" w:cs="Times New Roman"/>
          <w:sz w:val="24"/>
          <w:szCs w:val="24"/>
          <w:lang w:val="ro-RO"/>
        </w:rPr>
        <w:t xml:space="preserve"> realizate</w:t>
      </w:r>
      <w:r w:rsidRPr="008D7397">
        <w:rPr>
          <w:rFonts w:ascii="Times New Roman" w:hAnsi="Times New Roman" w:cs="Times New Roman"/>
          <w:sz w:val="24"/>
          <w:szCs w:val="24"/>
          <w:lang w:val="ro-RO"/>
        </w:rPr>
        <w:t xml:space="preserve"> de producătorii de energie electrică a</w:t>
      </w:r>
      <w:r w:rsidR="008806E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căror scop este </w:t>
      </w:r>
      <w:r w:rsidR="00CF2468" w:rsidRPr="008D7397">
        <w:rPr>
          <w:rFonts w:ascii="Times New Roman" w:hAnsi="Times New Roman" w:cs="Times New Roman"/>
          <w:sz w:val="24"/>
          <w:szCs w:val="24"/>
          <w:lang w:val="ro-RO"/>
        </w:rPr>
        <w:t>de a-și acoperi pierderile</w:t>
      </w:r>
      <w:r w:rsidRPr="008D7397">
        <w:rPr>
          <w:rFonts w:ascii="Times New Roman" w:hAnsi="Times New Roman" w:cs="Times New Roman"/>
          <w:sz w:val="24"/>
          <w:szCs w:val="24"/>
          <w:lang w:val="ro-RO"/>
        </w:rPr>
        <w:t xml:space="preserve"> imediate, cauzate de întreruperi</w:t>
      </w:r>
      <w:r w:rsidR="00CF2468"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neplanificate, </w:t>
      </w:r>
      <w:r w:rsidR="00CF2468" w:rsidRPr="008D7397">
        <w:rPr>
          <w:rFonts w:ascii="Times New Roman" w:hAnsi="Times New Roman" w:cs="Times New Roman"/>
          <w:sz w:val="24"/>
          <w:szCs w:val="24"/>
          <w:lang w:val="ro-RO"/>
        </w:rPr>
        <w:t>dacă fără realizarea acestora participantul</w:t>
      </w:r>
      <w:r w:rsidRPr="008D7397">
        <w:rPr>
          <w:rFonts w:ascii="Times New Roman" w:hAnsi="Times New Roman" w:cs="Times New Roman"/>
          <w:sz w:val="24"/>
          <w:szCs w:val="24"/>
          <w:lang w:val="ro-RO"/>
        </w:rPr>
        <w:t xml:space="preserve"> </w:t>
      </w:r>
      <w:r w:rsidR="00DF3BAB"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w:t>
      </w:r>
      <w:r w:rsidR="00AC69B7" w:rsidRPr="008D7397">
        <w:rPr>
          <w:rFonts w:ascii="Times New Roman" w:hAnsi="Times New Roman" w:cs="Times New Roman"/>
          <w:sz w:val="24"/>
          <w:szCs w:val="24"/>
          <w:lang w:val="ro-RO"/>
        </w:rPr>
        <w:t xml:space="preserve">piață </w:t>
      </w:r>
      <w:r w:rsidR="00CF2468" w:rsidRPr="008D7397">
        <w:rPr>
          <w:rFonts w:ascii="Times New Roman" w:hAnsi="Times New Roman" w:cs="Times New Roman"/>
          <w:sz w:val="24"/>
          <w:szCs w:val="24"/>
          <w:lang w:val="ro-RO"/>
        </w:rPr>
        <w:t xml:space="preserve">nu ar putea </w:t>
      </w:r>
      <w:r w:rsidRPr="008D7397">
        <w:rPr>
          <w:rFonts w:ascii="Times New Roman" w:hAnsi="Times New Roman" w:cs="Times New Roman"/>
          <w:sz w:val="24"/>
          <w:szCs w:val="24"/>
          <w:lang w:val="ro-RO"/>
        </w:rPr>
        <w:t xml:space="preserve">să-și îndeplinească obligațiile contractuale existente sau </w:t>
      </w:r>
      <w:r w:rsidR="00CF2468" w:rsidRPr="008D7397">
        <w:rPr>
          <w:rFonts w:ascii="Times New Roman" w:hAnsi="Times New Roman" w:cs="Times New Roman"/>
          <w:sz w:val="24"/>
          <w:szCs w:val="24"/>
          <w:lang w:val="ro-RO"/>
        </w:rPr>
        <w:t>dacă</w:t>
      </w:r>
      <w:r w:rsidRPr="008D7397">
        <w:rPr>
          <w:rFonts w:ascii="Times New Roman" w:hAnsi="Times New Roman" w:cs="Times New Roman"/>
          <w:sz w:val="24"/>
          <w:szCs w:val="24"/>
          <w:lang w:val="ro-RO"/>
        </w:rPr>
        <w:t xml:space="preserve"> astfel de acțiuni sunt întreprinse</w:t>
      </w:r>
      <w:r w:rsidR="00DF3BAB" w:rsidRPr="008D7397">
        <w:rPr>
          <w:rFonts w:ascii="Times New Roman" w:hAnsi="Times New Roman" w:cs="Times New Roman"/>
          <w:sz w:val="24"/>
          <w:szCs w:val="24"/>
          <w:lang w:val="ro-RO"/>
        </w:rPr>
        <w:t xml:space="preserve"> cu</w:t>
      </w:r>
      <w:r w:rsidRPr="008D7397">
        <w:rPr>
          <w:rFonts w:ascii="Times New Roman" w:hAnsi="Times New Roman" w:cs="Times New Roman"/>
          <w:sz w:val="24"/>
          <w:szCs w:val="24"/>
          <w:lang w:val="ro-RO"/>
        </w:rPr>
        <w:t xml:space="preserve"> acord</w:t>
      </w:r>
      <w:r w:rsidR="00DF3BAB" w:rsidRPr="008D7397">
        <w:rPr>
          <w:rFonts w:ascii="Times New Roman" w:hAnsi="Times New Roman" w:cs="Times New Roman"/>
          <w:sz w:val="24"/>
          <w:szCs w:val="24"/>
          <w:lang w:val="ro-RO"/>
        </w:rPr>
        <w:t xml:space="preserve">ul operatorului sistemului de transport </w:t>
      </w:r>
      <w:r w:rsidR="00CF2468" w:rsidRPr="008D7397">
        <w:rPr>
          <w:rFonts w:ascii="Times New Roman" w:hAnsi="Times New Roman" w:cs="Times New Roman"/>
          <w:sz w:val="24"/>
          <w:szCs w:val="24"/>
          <w:lang w:val="ro-RO"/>
        </w:rPr>
        <w:t>în vederea asigurării funcționării sigure și fiabile</w:t>
      </w:r>
      <w:r w:rsidRPr="008D7397">
        <w:rPr>
          <w:rFonts w:ascii="Times New Roman" w:hAnsi="Times New Roman" w:cs="Times New Roman"/>
          <w:sz w:val="24"/>
          <w:szCs w:val="24"/>
          <w:lang w:val="ro-RO"/>
        </w:rPr>
        <w:t xml:space="preserve"> a sistemului </w:t>
      </w:r>
      <w:r w:rsidR="00DF3BAB"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Producătorii de energie electrică </w:t>
      </w:r>
      <w:r w:rsidR="00CF2468" w:rsidRPr="008D7397">
        <w:rPr>
          <w:rFonts w:ascii="Times New Roman" w:hAnsi="Times New Roman" w:cs="Times New Roman"/>
          <w:sz w:val="24"/>
          <w:szCs w:val="24"/>
          <w:lang w:val="ro-RO"/>
        </w:rPr>
        <w:t xml:space="preserve">care realizează asemenea tranzacții </w:t>
      </w:r>
      <w:r w:rsidRPr="008D7397">
        <w:rPr>
          <w:rFonts w:ascii="Times New Roman" w:hAnsi="Times New Roman" w:cs="Times New Roman"/>
          <w:sz w:val="24"/>
          <w:szCs w:val="24"/>
          <w:lang w:val="ro-RO"/>
        </w:rPr>
        <w:t>sunt obligaț</w:t>
      </w:r>
      <w:r w:rsidR="00FD65DE" w:rsidRPr="008D7397">
        <w:rPr>
          <w:rFonts w:ascii="Times New Roman" w:hAnsi="Times New Roman" w:cs="Times New Roman"/>
          <w:sz w:val="24"/>
          <w:szCs w:val="24"/>
          <w:lang w:val="ro-RO"/>
        </w:rPr>
        <w:t xml:space="preserve">i să </w:t>
      </w:r>
      <w:r w:rsidR="00CF2468" w:rsidRPr="008D7397">
        <w:rPr>
          <w:rFonts w:ascii="Times New Roman" w:hAnsi="Times New Roman" w:cs="Times New Roman"/>
          <w:sz w:val="24"/>
          <w:szCs w:val="24"/>
          <w:lang w:val="ro-RO"/>
        </w:rPr>
        <w:t>prezinte</w:t>
      </w:r>
      <w:r w:rsidR="00FD65DE"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genției informații cu pri</w:t>
      </w:r>
      <w:r w:rsidR="00CF2468" w:rsidRPr="008D7397">
        <w:rPr>
          <w:rFonts w:ascii="Times New Roman" w:hAnsi="Times New Roman" w:cs="Times New Roman"/>
          <w:sz w:val="24"/>
          <w:szCs w:val="24"/>
          <w:lang w:val="ro-RO"/>
        </w:rPr>
        <w:t>vire la tranzacțiile respective;</w:t>
      </w:r>
    </w:p>
    <w:p w14:paraId="5A68EDA8" w14:textId="5C45B631" w:rsidR="00B65D9F" w:rsidRPr="008D7397" w:rsidRDefault="00FD65DE"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participanților la </w:t>
      </w:r>
      <w:r w:rsidR="00782CCD" w:rsidRPr="008D7397">
        <w:rPr>
          <w:rFonts w:ascii="Times New Roman" w:hAnsi="Times New Roman" w:cs="Times New Roman"/>
          <w:sz w:val="24"/>
          <w:szCs w:val="24"/>
          <w:lang w:val="ro-RO"/>
        </w:rPr>
        <w:t xml:space="preserve">piață </w:t>
      </w:r>
      <w:r w:rsidR="00B65D9F" w:rsidRPr="008D7397">
        <w:rPr>
          <w:rFonts w:ascii="Times New Roman" w:hAnsi="Times New Roman" w:cs="Times New Roman"/>
          <w:sz w:val="24"/>
          <w:szCs w:val="24"/>
          <w:lang w:val="ro-RO"/>
        </w:rPr>
        <w:t xml:space="preserve">care acționează în conformitate cu Regulamentul </w:t>
      </w:r>
      <w:r w:rsidR="009B67F4" w:rsidRPr="008D7397">
        <w:rPr>
          <w:rFonts w:ascii="Times New Roman" w:hAnsi="Times New Roman" w:cs="Times New Roman"/>
          <w:sz w:val="24"/>
          <w:szCs w:val="24"/>
          <w:lang w:val="ro-RO"/>
        </w:rPr>
        <w:t xml:space="preserve">privind </w:t>
      </w:r>
      <w:r w:rsidR="00E6011B" w:rsidRPr="008D7397">
        <w:rPr>
          <w:rFonts w:ascii="Times New Roman" w:hAnsi="Times New Roman" w:cs="Times New Roman"/>
          <w:sz w:val="24"/>
          <w:szCs w:val="24"/>
          <w:lang w:val="ro-RO"/>
        </w:rPr>
        <w:t>situațiile excepționale în sectorul electroenergetic</w:t>
      </w:r>
      <w:r w:rsidR="00677FBF" w:rsidRPr="008D7397">
        <w:rPr>
          <w:rFonts w:ascii="Times New Roman" w:hAnsi="Times New Roman" w:cs="Times New Roman"/>
          <w:sz w:val="24"/>
          <w:szCs w:val="24"/>
          <w:lang w:val="ro-RO"/>
        </w:rPr>
        <w:t>,</w:t>
      </w:r>
      <w:r w:rsidR="00B65D9F" w:rsidRPr="008D7397">
        <w:rPr>
          <w:rFonts w:ascii="Times New Roman" w:hAnsi="Times New Roman" w:cs="Times New Roman"/>
          <w:sz w:val="24"/>
          <w:szCs w:val="24"/>
          <w:lang w:val="ro-RO"/>
        </w:rPr>
        <w:t xml:space="preserve"> Planul </w:t>
      </w:r>
      <w:r w:rsidR="009B67F4" w:rsidRPr="008D7397">
        <w:rPr>
          <w:rFonts w:ascii="Times New Roman" w:hAnsi="Times New Roman" w:cs="Times New Roman"/>
          <w:sz w:val="24"/>
          <w:szCs w:val="24"/>
          <w:lang w:val="ro-RO"/>
        </w:rPr>
        <w:t xml:space="preserve">de </w:t>
      </w:r>
      <w:r w:rsidR="00E6011B" w:rsidRPr="008D7397">
        <w:rPr>
          <w:rFonts w:ascii="Times New Roman" w:hAnsi="Times New Roman" w:cs="Times New Roman"/>
          <w:sz w:val="24"/>
          <w:szCs w:val="24"/>
          <w:lang w:val="ro-RO"/>
        </w:rPr>
        <w:t>acțiuni pentru situații excepționale în sectorul electroenergetic</w:t>
      </w:r>
      <w:r w:rsidR="00685AAF" w:rsidRPr="008D7397">
        <w:rPr>
          <w:rFonts w:ascii="Times New Roman" w:hAnsi="Times New Roman" w:cs="Times New Roman"/>
          <w:sz w:val="24"/>
          <w:szCs w:val="24"/>
          <w:lang w:val="ro-RO"/>
        </w:rPr>
        <w:t xml:space="preserve"> sau dispozițiile Comisiei pentru Situații Excepționale</w:t>
      </w:r>
      <w:r w:rsidR="00CF2468" w:rsidRPr="008D7397">
        <w:rPr>
          <w:rFonts w:ascii="Times New Roman" w:hAnsi="Times New Roman" w:cs="Times New Roman"/>
          <w:sz w:val="24"/>
          <w:szCs w:val="24"/>
          <w:lang w:val="ro-RO"/>
        </w:rPr>
        <w:t xml:space="preserve"> în cazul în care </w:t>
      </w:r>
      <w:r w:rsidR="00B65D9F" w:rsidRPr="008D7397">
        <w:rPr>
          <w:rFonts w:ascii="Times New Roman" w:hAnsi="Times New Roman" w:cs="Times New Roman"/>
          <w:sz w:val="24"/>
          <w:szCs w:val="24"/>
          <w:lang w:val="ro-RO"/>
        </w:rPr>
        <w:t xml:space="preserve">se constată apariția </w:t>
      </w:r>
      <w:r w:rsidR="00831AD1" w:rsidRPr="008D7397">
        <w:rPr>
          <w:rFonts w:ascii="Times New Roman" w:hAnsi="Times New Roman" w:cs="Times New Roman"/>
          <w:sz w:val="24"/>
          <w:szCs w:val="24"/>
          <w:lang w:val="ro-RO"/>
        </w:rPr>
        <w:t>situației excepționale</w:t>
      </w:r>
      <w:r w:rsidR="00B65D9F" w:rsidRPr="008D7397">
        <w:rPr>
          <w:rFonts w:ascii="Times New Roman" w:hAnsi="Times New Roman" w:cs="Times New Roman"/>
          <w:sz w:val="24"/>
          <w:szCs w:val="24"/>
          <w:lang w:val="ro-RO"/>
        </w:rPr>
        <w:t xml:space="preserve">, </w:t>
      </w:r>
      <w:r w:rsidR="00CF2468" w:rsidRPr="008D7397">
        <w:rPr>
          <w:rFonts w:ascii="Times New Roman" w:hAnsi="Times New Roman" w:cs="Times New Roman"/>
          <w:sz w:val="24"/>
          <w:szCs w:val="24"/>
          <w:lang w:val="ro-RO"/>
        </w:rPr>
        <w:t>iar</w:t>
      </w:r>
      <w:r w:rsidR="00B65D9F" w:rsidRPr="008D7397">
        <w:rPr>
          <w:rFonts w:ascii="Times New Roman" w:hAnsi="Times New Roman" w:cs="Times New Roman"/>
          <w:sz w:val="24"/>
          <w:szCs w:val="24"/>
          <w:lang w:val="ro-RO"/>
        </w:rPr>
        <w:t xml:space="preserve"> </w:t>
      </w:r>
      <w:r w:rsidR="000F5F6D" w:rsidRPr="008D7397">
        <w:rPr>
          <w:rFonts w:ascii="Times New Roman" w:hAnsi="Times New Roman" w:cs="Times New Roman"/>
          <w:sz w:val="24"/>
          <w:szCs w:val="24"/>
          <w:lang w:val="ro-RO"/>
        </w:rPr>
        <w:t xml:space="preserve">aplicarea </w:t>
      </w:r>
      <w:r w:rsidR="00B65D9F" w:rsidRPr="008D7397">
        <w:rPr>
          <w:rFonts w:ascii="Times New Roman" w:hAnsi="Times New Roman" w:cs="Times New Roman"/>
          <w:sz w:val="24"/>
          <w:szCs w:val="24"/>
          <w:lang w:val="ro-RO"/>
        </w:rPr>
        <w:t>mecanismel</w:t>
      </w:r>
      <w:r w:rsidR="000F5F6D" w:rsidRPr="008D7397">
        <w:rPr>
          <w:rFonts w:ascii="Times New Roman" w:hAnsi="Times New Roman" w:cs="Times New Roman"/>
          <w:sz w:val="24"/>
          <w:szCs w:val="24"/>
          <w:lang w:val="ro-RO"/>
        </w:rPr>
        <w:t>or</w:t>
      </w:r>
      <w:r w:rsidR="00B65D9F" w:rsidRPr="008D7397">
        <w:rPr>
          <w:rFonts w:ascii="Times New Roman" w:hAnsi="Times New Roman" w:cs="Times New Roman"/>
          <w:sz w:val="24"/>
          <w:szCs w:val="24"/>
          <w:lang w:val="ro-RO"/>
        </w:rPr>
        <w:t xml:space="preserve"> </w:t>
      </w:r>
      <w:r w:rsidR="00CF2468" w:rsidRPr="008D7397">
        <w:rPr>
          <w:rFonts w:ascii="Times New Roman" w:hAnsi="Times New Roman" w:cs="Times New Roman"/>
          <w:sz w:val="24"/>
          <w:szCs w:val="24"/>
          <w:lang w:val="ro-RO"/>
        </w:rPr>
        <w:t>de piață a</w:t>
      </w:r>
      <w:r w:rsidR="00B65D9F" w:rsidRPr="008D7397">
        <w:rPr>
          <w:rFonts w:ascii="Times New Roman" w:hAnsi="Times New Roman" w:cs="Times New Roman"/>
          <w:sz w:val="24"/>
          <w:szCs w:val="24"/>
          <w:lang w:val="ro-RO"/>
        </w:rPr>
        <w:t xml:space="preserve"> fost suspendat</w:t>
      </w:r>
      <w:r w:rsidR="000F5F6D" w:rsidRPr="008D7397">
        <w:rPr>
          <w:rFonts w:ascii="Times New Roman" w:hAnsi="Times New Roman" w:cs="Times New Roman"/>
          <w:sz w:val="24"/>
          <w:szCs w:val="24"/>
          <w:lang w:val="ro-RO"/>
        </w:rPr>
        <w:t>ă</w:t>
      </w:r>
      <w:r w:rsidR="00CF2468" w:rsidRPr="008D7397">
        <w:rPr>
          <w:rFonts w:ascii="Times New Roman" w:hAnsi="Times New Roman" w:cs="Times New Roman"/>
          <w:sz w:val="24"/>
          <w:szCs w:val="24"/>
          <w:lang w:val="ro-RO"/>
        </w:rPr>
        <w:t>. În acest caz, A</w:t>
      </w:r>
      <w:r w:rsidR="00B65D9F" w:rsidRPr="008D7397">
        <w:rPr>
          <w:rFonts w:ascii="Times New Roman" w:hAnsi="Times New Roman" w:cs="Times New Roman"/>
          <w:sz w:val="24"/>
          <w:szCs w:val="24"/>
          <w:lang w:val="ro-RO"/>
        </w:rPr>
        <w:t>genția asigură publicarea informațiilor privilegiate în conformi</w:t>
      </w:r>
      <w:r w:rsidR="00B82696" w:rsidRPr="008D7397">
        <w:rPr>
          <w:rFonts w:ascii="Times New Roman" w:hAnsi="Times New Roman" w:cs="Times New Roman"/>
          <w:sz w:val="24"/>
          <w:szCs w:val="24"/>
          <w:lang w:val="ro-RO"/>
        </w:rPr>
        <w:t xml:space="preserve">tate cu </w:t>
      </w:r>
      <w:r w:rsidR="008806EF" w:rsidRPr="008D7397">
        <w:rPr>
          <w:rFonts w:ascii="Times New Roman" w:hAnsi="Times New Roman" w:cs="Times New Roman"/>
          <w:sz w:val="24"/>
          <w:szCs w:val="24"/>
          <w:lang w:val="ro-RO"/>
        </w:rPr>
        <w:t xml:space="preserve">prevederile </w:t>
      </w:r>
      <w:r w:rsidR="00B82696" w:rsidRPr="008D7397">
        <w:rPr>
          <w:rFonts w:ascii="Times New Roman" w:hAnsi="Times New Roman" w:cs="Times New Roman"/>
          <w:sz w:val="24"/>
          <w:szCs w:val="24"/>
          <w:lang w:val="ro-RO"/>
        </w:rPr>
        <w:fldChar w:fldCharType="begin"/>
      </w:r>
      <w:r w:rsidR="00B82696" w:rsidRPr="008D7397">
        <w:rPr>
          <w:rFonts w:ascii="Times New Roman" w:hAnsi="Times New Roman" w:cs="Times New Roman"/>
          <w:sz w:val="24"/>
          <w:szCs w:val="24"/>
          <w:lang w:val="ro-RO"/>
        </w:rPr>
        <w:instrText xml:space="preserve"> REF _Ref168392509 \r \h </w:instrText>
      </w:r>
      <w:r w:rsidR="00174215" w:rsidRPr="008D7397">
        <w:rPr>
          <w:rFonts w:ascii="Times New Roman" w:hAnsi="Times New Roman" w:cs="Times New Roman"/>
          <w:sz w:val="24"/>
          <w:szCs w:val="24"/>
          <w:lang w:val="ro-RO"/>
        </w:rPr>
        <w:instrText xml:space="preserve"> \* MERGEFORMAT </w:instrText>
      </w:r>
      <w:r w:rsidR="00B82696" w:rsidRPr="008D7397">
        <w:rPr>
          <w:rFonts w:ascii="Times New Roman" w:hAnsi="Times New Roman" w:cs="Times New Roman"/>
          <w:sz w:val="24"/>
          <w:szCs w:val="24"/>
          <w:lang w:val="ro-RO"/>
        </w:rPr>
      </w:r>
      <w:r w:rsidR="00B8269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97</w:t>
      </w:r>
      <w:r w:rsidR="00B82696" w:rsidRPr="008D7397">
        <w:rPr>
          <w:rFonts w:ascii="Times New Roman" w:hAnsi="Times New Roman" w:cs="Times New Roman"/>
          <w:sz w:val="24"/>
          <w:szCs w:val="24"/>
          <w:lang w:val="ro-RO"/>
        </w:rPr>
        <w:fldChar w:fldCharType="end"/>
      </w:r>
      <w:r w:rsidR="00B65D9F" w:rsidRPr="008D7397">
        <w:rPr>
          <w:rFonts w:ascii="Times New Roman" w:hAnsi="Times New Roman" w:cs="Times New Roman"/>
          <w:sz w:val="24"/>
          <w:szCs w:val="24"/>
          <w:lang w:val="ro-RO"/>
        </w:rPr>
        <w:t>.</w:t>
      </w:r>
    </w:p>
    <w:p w14:paraId="43CFE483" w14:textId="399E50B4" w:rsidR="00B65D9F" w:rsidRPr="008D7397"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persoana care deține informații privilegiate este o persoană juridică, interdicțiile </w:t>
      </w:r>
      <w:r w:rsidR="00CF2468"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 xml:space="preserve"> la alin. </w:t>
      </w:r>
      <w:r w:rsidR="004D42E0" w:rsidRPr="008D7397">
        <w:rPr>
          <w:rFonts w:ascii="Times New Roman" w:hAnsi="Times New Roman" w:cs="Times New Roman"/>
          <w:sz w:val="24"/>
          <w:szCs w:val="24"/>
          <w:lang w:val="ro-RO"/>
        </w:rPr>
        <w:fldChar w:fldCharType="begin"/>
      </w:r>
      <w:r w:rsidR="004D42E0" w:rsidRPr="008D7397">
        <w:rPr>
          <w:rFonts w:ascii="Times New Roman" w:hAnsi="Times New Roman" w:cs="Times New Roman"/>
          <w:sz w:val="24"/>
          <w:szCs w:val="24"/>
          <w:lang w:val="ro-RO"/>
        </w:rPr>
        <w:instrText xml:space="preserve"> REF _Ref168392417 \r \h </w:instrText>
      </w:r>
      <w:r w:rsidR="00174215" w:rsidRPr="008D7397">
        <w:rPr>
          <w:rFonts w:ascii="Times New Roman" w:hAnsi="Times New Roman" w:cs="Times New Roman"/>
          <w:sz w:val="24"/>
          <w:szCs w:val="24"/>
          <w:lang w:val="ro-RO"/>
        </w:rPr>
        <w:instrText xml:space="preserve"> \* MERGEFORMAT </w:instrText>
      </w:r>
      <w:r w:rsidR="004D42E0" w:rsidRPr="008D7397">
        <w:rPr>
          <w:rFonts w:ascii="Times New Roman" w:hAnsi="Times New Roman" w:cs="Times New Roman"/>
          <w:sz w:val="24"/>
          <w:szCs w:val="24"/>
          <w:lang w:val="ro-RO"/>
        </w:rPr>
      </w:r>
      <w:r w:rsidR="004D42E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D42E0" w:rsidRPr="008D7397">
        <w:rPr>
          <w:rFonts w:ascii="Times New Roman" w:hAnsi="Times New Roman" w:cs="Times New Roman"/>
          <w:sz w:val="24"/>
          <w:szCs w:val="24"/>
          <w:lang w:val="ro-RO"/>
        </w:rPr>
        <w:fldChar w:fldCharType="end"/>
      </w:r>
      <w:r w:rsidR="004D42E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aplică </w:t>
      </w:r>
      <w:r w:rsidR="00CF2468" w:rsidRPr="008D7397">
        <w:rPr>
          <w:rFonts w:ascii="Times New Roman" w:hAnsi="Times New Roman" w:cs="Times New Roman"/>
          <w:sz w:val="24"/>
          <w:szCs w:val="24"/>
          <w:lang w:val="ro-RO"/>
        </w:rPr>
        <w:t xml:space="preserve">în egală măsură </w:t>
      </w:r>
      <w:r w:rsidRPr="008D7397">
        <w:rPr>
          <w:rFonts w:ascii="Times New Roman" w:hAnsi="Times New Roman" w:cs="Times New Roman"/>
          <w:sz w:val="24"/>
          <w:szCs w:val="24"/>
          <w:lang w:val="ro-RO"/>
        </w:rPr>
        <w:t xml:space="preserve">și persoanelor fizice care participă </w:t>
      </w:r>
      <w:r w:rsidR="00CF2468" w:rsidRPr="008D7397">
        <w:rPr>
          <w:rFonts w:ascii="Times New Roman" w:hAnsi="Times New Roman" w:cs="Times New Roman"/>
          <w:sz w:val="24"/>
          <w:szCs w:val="24"/>
          <w:lang w:val="ro-RO"/>
        </w:rPr>
        <w:t xml:space="preserve">în numele persoanei juridice respective la luarea </w:t>
      </w:r>
      <w:r w:rsidRPr="008D7397">
        <w:rPr>
          <w:rFonts w:ascii="Times New Roman" w:hAnsi="Times New Roman" w:cs="Times New Roman"/>
          <w:sz w:val="24"/>
          <w:szCs w:val="24"/>
          <w:lang w:val="ro-RO"/>
        </w:rPr>
        <w:t>decizi</w:t>
      </w:r>
      <w:r w:rsidR="00CF2468" w:rsidRPr="008D7397">
        <w:rPr>
          <w:rFonts w:ascii="Times New Roman" w:hAnsi="Times New Roman" w:cs="Times New Roman"/>
          <w:sz w:val="24"/>
          <w:szCs w:val="24"/>
          <w:lang w:val="ro-RO"/>
        </w:rPr>
        <w:t>ei privind realizarea tranzacției</w:t>
      </w:r>
      <w:r w:rsidRPr="008D7397">
        <w:rPr>
          <w:rFonts w:ascii="Times New Roman" w:hAnsi="Times New Roman" w:cs="Times New Roman"/>
          <w:sz w:val="24"/>
          <w:szCs w:val="24"/>
          <w:lang w:val="ro-RO"/>
        </w:rPr>
        <w:t>.</w:t>
      </w:r>
    </w:p>
    <w:p w14:paraId="66179ED5" w14:textId="53BE18DB" w:rsidR="00B65D9F" w:rsidRPr="008D7397" w:rsidRDefault="00CF2468"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se difuzează informații </w:t>
      </w:r>
      <w:r w:rsidR="00B65D9F"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n scop jurnalistic</w:t>
      </w:r>
      <w:r w:rsidR="00B65D9F"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ca</w:t>
      </w:r>
      <w:r w:rsidR="00B65D9F" w:rsidRPr="008D7397">
        <w:rPr>
          <w:rFonts w:ascii="Times New Roman" w:hAnsi="Times New Roman" w:cs="Times New Roman"/>
          <w:sz w:val="24"/>
          <w:szCs w:val="24"/>
          <w:lang w:val="ro-RO"/>
        </w:rPr>
        <w:t xml:space="preserve"> expr</w:t>
      </w:r>
      <w:r w:rsidRPr="008D7397">
        <w:rPr>
          <w:rFonts w:ascii="Times New Roman" w:hAnsi="Times New Roman" w:cs="Times New Roman"/>
          <w:sz w:val="24"/>
          <w:szCs w:val="24"/>
          <w:lang w:val="ro-RO"/>
        </w:rPr>
        <w:t>esie</w:t>
      </w:r>
      <w:r w:rsidR="00B65D9F" w:rsidRPr="008D7397">
        <w:rPr>
          <w:rFonts w:ascii="Times New Roman" w:hAnsi="Times New Roman" w:cs="Times New Roman"/>
          <w:sz w:val="24"/>
          <w:szCs w:val="24"/>
          <w:lang w:val="ro-RO"/>
        </w:rPr>
        <w:t xml:space="preserve"> artistică,</w:t>
      </w:r>
      <w:r w:rsidRPr="008D7397">
        <w:rPr>
          <w:rFonts w:ascii="Times New Roman" w:hAnsi="Times New Roman" w:cs="Times New Roman"/>
          <w:sz w:val="24"/>
          <w:szCs w:val="24"/>
          <w:lang w:val="ro-RO"/>
        </w:rPr>
        <w:t xml:space="preserve"> o</w:t>
      </w:r>
      <w:r w:rsidR="00B65D9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astfel de</w:t>
      </w:r>
      <w:r w:rsidR="00B65D9F" w:rsidRPr="008D7397">
        <w:rPr>
          <w:rFonts w:ascii="Times New Roman" w:hAnsi="Times New Roman" w:cs="Times New Roman"/>
          <w:sz w:val="24"/>
          <w:szCs w:val="24"/>
          <w:lang w:val="ro-RO"/>
        </w:rPr>
        <w:t xml:space="preserve"> difuzare a informațiilor se </w:t>
      </w:r>
      <w:r w:rsidRPr="008D7397">
        <w:rPr>
          <w:rFonts w:ascii="Times New Roman" w:hAnsi="Times New Roman" w:cs="Times New Roman"/>
          <w:sz w:val="24"/>
          <w:szCs w:val="24"/>
          <w:lang w:val="ro-RO"/>
        </w:rPr>
        <w:t>evalueaz</w:t>
      </w:r>
      <w:r w:rsidR="00B65D9F" w:rsidRPr="008D7397">
        <w:rPr>
          <w:rFonts w:ascii="Times New Roman" w:hAnsi="Times New Roman" w:cs="Times New Roman"/>
          <w:sz w:val="24"/>
          <w:szCs w:val="24"/>
          <w:lang w:val="ro-RO"/>
        </w:rPr>
        <w:t xml:space="preserve">ă ținând cont de actele normative care reglementează libertatea presei și libertatea de exprimare în alte mijloace </w:t>
      </w:r>
      <w:r w:rsidR="00C8026C" w:rsidRPr="008D7397">
        <w:rPr>
          <w:rFonts w:ascii="Times New Roman" w:hAnsi="Times New Roman" w:cs="Times New Roman"/>
          <w:sz w:val="24"/>
          <w:szCs w:val="24"/>
          <w:lang w:val="ro-RO"/>
        </w:rPr>
        <w:t>media</w:t>
      </w:r>
      <w:r w:rsidR="00B65D9F" w:rsidRPr="008D7397">
        <w:rPr>
          <w:rFonts w:ascii="Times New Roman" w:hAnsi="Times New Roman" w:cs="Times New Roman"/>
          <w:sz w:val="24"/>
          <w:szCs w:val="24"/>
          <w:lang w:val="ro-RO"/>
        </w:rPr>
        <w:t>, cu excepția cazului în care:</w:t>
      </w:r>
    </w:p>
    <w:p w14:paraId="33354631" w14:textId="3660750C" w:rsidR="00B65D9F" w:rsidRPr="008D7397" w:rsidRDefault="00B65D9F"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aceste persoane obțin, direct sau indirect, avantaje sau </w:t>
      </w:r>
      <w:r w:rsidR="00C8026C" w:rsidRPr="008D7397">
        <w:rPr>
          <w:rFonts w:ascii="Times New Roman" w:hAnsi="Times New Roman" w:cs="Times New Roman"/>
          <w:sz w:val="24"/>
          <w:szCs w:val="24"/>
          <w:lang w:val="ro-RO"/>
        </w:rPr>
        <w:t>beneficii</w:t>
      </w:r>
      <w:r w:rsidRPr="008D7397">
        <w:rPr>
          <w:rFonts w:ascii="Times New Roman" w:hAnsi="Times New Roman" w:cs="Times New Roman"/>
          <w:sz w:val="24"/>
          <w:szCs w:val="24"/>
          <w:lang w:val="ro-RO"/>
        </w:rPr>
        <w:t xml:space="preserve"> din difuzarea informațiilor în cauză; sau</w:t>
      </w:r>
    </w:p>
    <w:p w14:paraId="18B58C55" w14:textId="7C02193F" w:rsidR="00B65D9F" w:rsidRPr="008D7397" w:rsidRDefault="00C8026C"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divulga</w:t>
      </w:r>
      <w:r w:rsidR="00B65D9F" w:rsidRPr="008D7397">
        <w:rPr>
          <w:rFonts w:ascii="Times New Roman" w:hAnsi="Times New Roman" w:cs="Times New Roman"/>
          <w:sz w:val="24"/>
          <w:szCs w:val="24"/>
          <w:lang w:val="ro-RO"/>
        </w:rPr>
        <w:t>rea sau difuzarea informațiilor respective se face cu intenția de a induce piața în eroare cu privire la cererea, oferta sau prețul produselor energetice</w:t>
      </w:r>
      <w:r w:rsidRPr="008D7397">
        <w:rPr>
          <w:rFonts w:ascii="Times New Roman" w:hAnsi="Times New Roman" w:cs="Times New Roman"/>
          <w:sz w:val="24"/>
          <w:szCs w:val="24"/>
          <w:lang w:val="ro-RO"/>
        </w:rPr>
        <w:t xml:space="preserve"> angro</w:t>
      </w:r>
      <w:r w:rsidR="00B65D9F" w:rsidRPr="008D7397">
        <w:rPr>
          <w:rFonts w:ascii="Times New Roman" w:hAnsi="Times New Roman" w:cs="Times New Roman"/>
          <w:sz w:val="24"/>
          <w:szCs w:val="24"/>
          <w:lang w:val="ro-RO"/>
        </w:rPr>
        <w:t>.</w:t>
      </w:r>
    </w:p>
    <w:p w14:paraId="65C6A4B6" w14:textId="77777777" w:rsidR="00272BAB" w:rsidRPr="008D7397" w:rsidRDefault="00272BA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A49CF34" w14:textId="61D14822" w:rsidR="00FE563D" w:rsidRPr="008D7397" w:rsidRDefault="00FE563D" w:rsidP="006652F2">
      <w:pPr>
        <w:pStyle w:val="Titlu3"/>
        <w:numPr>
          <w:ilvl w:val="0"/>
          <w:numId w:val="246"/>
        </w:numPr>
        <w:ind w:left="0" w:firstLine="720"/>
        <w:rPr>
          <w:lang w:val="ro-RO"/>
        </w:rPr>
      </w:pPr>
      <w:bookmarkStart w:id="438" w:name="_Ref168392509"/>
      <w:bookmarkStart w:id="439" w:name="_Ref168393660"/>
      <w:bookmarkStart w:id="440" w:name="_Ref168399290"/>
      <w:r w:rsidRPr="008D7397">
        <w:rPr>
          <w:lang w:val="ro-RO"/>
        </w:rPr>
        <w:t>Obligația de a publica informații privilegiate</w:t>
      </w:r>
      <w:bookmarkEnd w:id="438"/>
      <w:bookmarkEnd w:id="439"/>
      <w:bookmarkEnd w:id="440"/>
    </w:p>
    <w:p w14:paraId="3EAE31E2" w14:textId="1D108A62" w:rsidR="00871DB4" w:rsidRPr="008D7397" w:rsidRDefault="00E035C2"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1" w:name="_Ref168392621"/>
      <w:r w:rsidRPr="008D7397">
        <w:rPr>
          <w:rFonts w:ascii="Times New Roman" w:hAnsi="Times New Roman" w:cs="Times New Roman"/>
          <w:sz w:val="24"/>
          <w:szCs w:val="24"/>
          <w:lang w:val="ro-RO"/>
        </w:rPr>
        <w:t>P</w:t>
      </w:r>
      <w:r w:rsidR="00FE563D" w:rsidRPr="008D7397">
        <w:rPr>
          <w:rFonts w:ascii="Times New Roman" w:hAnsi="Times New Roman" w:cs="Times New Roman"/>
          <w:sz w:val="24"/>
          <w:szCs w:val="24"/>
          <w:lang w:val="ro-RO"/>
        </w:rPr>
        <w:t>articipant</w:t>
      </w:r>
      <w:r w:rsidRPr="008D7397">
        <w:rPr>
          <w:rFonts w:ascii="Times New Roman" w:hAnsi="Times New Roman" w:cs="Times New Roman"/>
          <w:sz w:val="24"/>
          <w:szCs w:val="24"/>
          <w:lang w:val="ro-RO"/>
        </w:rPr>
        <w:t xml:space="preserve">ul la </w:t>
      </w:r>
      <w:r w:rsidR="00AC69B7" w:rsidRPr="008D7397">
        <w:rPr>
          <w:rFonts w:ascii="Times New Roman" w:hAnsi="Times New Roman" w:cs="Times New Roman"/>
          <w:sz w:val="24"/>
          <w:szCs w:val="24"/>
          <w:lang w:val="ro-RO"/>
        </w:rPr>
        <w:t xml:space="preserve">piață </w:t>
      </w:r>
      <w:r w:rsidRPr="008D7397">
        <w:rPr>
          <w:rFonts w:ascii="Times New Roman" w:hAnsi="Times New Roman" w:cs="Times New Roman"/>
          <w:sz w:val="24"/>
          <w:szCs w:val="24"/>
          <w:lang w:val="ro-RO"/>
        </w:rPr>
        <w:t>este obligat</w:t>
      </w:r>
      <w:r w:rsidR="00FE563D" w:rsidRPr="008D7397">
        <w:rPr>
          <w:rFonts w:ascii="Times New Roman" w:hAnsi="Times New Roman" w:cs="Times New Roman"/>
          <w:sz w:val="24"/>
          <w:szCs w:val="24"/>
          <w:lang w:val="ro-RO"/>
        </w:rPr>
        <w:t xml:space="preserve"> să </w:t>
      </w:r>
      <w:r w:rsidRPr="008D7397">
        <w:rPr>
          <w:rFonts w:ascii="Times New Roman" w:hAnsi="Times New Roman" w:cs="Times New Roman"/>
          <w:sz w:val="24"/>
          <w:szCs w:val="24"/>
          <w:lang w:val="ro-RO"/>
        </w:rPr>
        <w:t>publice în mod efectiv</w:t>
      </w:r>
      <w:r w:rsidR="00FE563D" w:rsidRPr="008D7397">
        <w:rPr>
          <w:rFonts w:ascii="Times New Roman" w:hAnsi="Times New Roman" w:cs="Times New Roman"/>
          <w:sz w:val="24"/>
          <w:szCs w:val="24"/>
          <w:lang w:val="ro-RO"/>
        </w:rPr>
        <w:t xml:space="preserve"> și în timp util informațiile privilegiate dețin</w:t>
      </w:r>
      <w:r w:rsidRPr="008D7397">
        <w:rPr>
          <w:rFonts w:ascii="Times New Roman" w:hAnsi="Times New Roman" w:cs="Times New Roman"/>
          <w:sz w:val="24"/>
          <w:szCs w:val="24"/>
          <w:lang w:val="ro-RO"/>
        </w:rPr>
        <w:t>ut</w:t>
      </w:r>
      <w:r w:rsidR="00FE563D" w:rsidRPr="008D7397">
        <w:rPr>
          <w:rFonts w:ascii="Times New Roman" w:hAnsi="Times New Roman" w:cs="Times New Roman"/>
          <w:sz w:val="24"/>
          <w:szCs w:val="24"/>
          <w:lang w:val="ro-RO"/>
        </w:rPr>
        <w:t xml:space="preserve">e cu privire la </w:t>
      </w:r>
      <w:r w:rsidRPr="008D7397">
        <w:rPr>
          <w:rFonts w:ascii="Times New Roman" w:hAnsi="Times New Roman" w:cs="Times New Roman"/>
          <w:sz w:val="24"/>
          <w:szCs w:val="24"/>
          <w:lang w:val="ro-RO"/>
        </w:rPr>
        <w:t>activitatea comercială</w:t>
      </w:r>
      <w:r w:rsidR="00FE563D"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la instalațiile</w:t>
      </w:r>
      <w:r w:rsidR="00FE563D" w:rsidRPr="008D7397">
        <w:rPr>
          <w:rFonts w:ascii="Times New Roman" w:hAnsi="Times New Roman" w:cs="Times New Roman"/>
          <w:sz w:val="24"/>
          <w:szCs w:val="24"/>
          <w:lang w:val="ro-RO"/>
        </w:rPr>
        <w:t xml:space="preserve"> pe care </w:t>
      </w:r>
      <w:r w:rsidRPr="008D7397">
        <w:rPr>
          <w:rFonts w:ascii="Times New Roman" w:hAnsi="Times New Roman" w:cs="Times New Roman"/>
          <w:sz w:val="24"/>
          <w:szCs w:val="24"/>
          <w:lang w:val="ro-RO"/>
        </w:rPr>
        <w:t>le deține ori le controlează acesta</w:t>
      </w:r>
      <w:r w:rsidR="00FE563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întreprinderea</w:t>
      </w:r>
      <w:r w:rsidR="00FE563D" w:rsidRPr="008D7397">
        <w:rPr>
          <w:rFonts w:ascii="Times New Roman" w:hAnsi="Times New Roman" w:cs="Times New Roman"/>
          <w:sz w:val="24"/>
          <w:szCs w:val="24"/>
          <w:lang w:val="ro-RO"/>
        </w:rPr>
        <w:t xml:space="preserve">-mamă sau </w:t>
      </w:r>
      <w:r w:rsidRPr="008D7397">
        <w:rPr>
          <w:rFonts w:ascii="Times New Roman" w:hAnsi="Times New Roman" w:cs="Times New Roman"/>
          <w:sz w:val="24"/>
          <w:szCs w:val="24"/>
          <w:lang w:val="ro-RO"/>
        </w:rPr>
        <w:t xml:space="preserve">o </w:t>
      </w:r>
      <w:r w:rsidR="00FE563D" w:rsidRPr="008D7397">
        <w:rPr>
          <w:rFonts w:ascii="Times New Roman" w:hAnsi="Times New Roman" w:cs="Times New Roman"/>
          <w:sz w:val="24"/>
          <w:szCs w:val="24"/>
          <w:lang w:val="ro-RO"/>
        </w:rPr>
        <w:t xml:space="preserve">întreprindere </w:t>
      </w:r>
      <w:r w:rsidR="001D22F4" w:rsidRPr="008D7397">
        <w:rPr>
          <w:rFonts w:ascii="Times New Roman" w:hAnsi="Times New Roman" w:cs="Times New Roman"/>
          <w:sz w:val="24"/>
          <w:szCs w:val="24"/>
          <w:lang w:val="ro-RO"/>
        </w:rPr>
        <w:t>înrudită a</w:t>
      </w:r>
      <w:r w:rsidR="00FE563D" w:rsidRPr="008D7397">
        <w:rPr>
          <w:rFonts w:ascii="Times New Roman" w:hAnsi="Times New Roman" w:cs="Times New Roman"/>
          <w:sz w:val="24"/>
          <w:szCs w:val="24"/>
          <w:lang w:val="ro-RO"/>
        </w:rPr>
        <w:t xml:space="preserve"> acestuia </w:t>
      </w:r>
      <w:r w:rsidR="00B42E18" w:rsidRPr="008D7397">
        <w:rPr>
          <w:rFonts w:ascii="Times New Roman" w:hAnsi="Times New Roman" w:cs="Times New Roman"/>
          <w:sz w:val="24"/>
          <w:szCs w:val="24"/>
          <w:lang w:val="ro-RO"/>
        </w:rPr>
        <w:t>sau de ale căror</w:t>
      </w:r>
      <w:r w:rsidR="00FE563D" w:rsidRPr="008D7397">
        <w:rPr>
          <w:rFonts w:ascii="Times New Roman" w:hAnsi="Times New Roman" w:cs="Times New Roman"/>
          <w:sz w:val="24"/>
          <w:szCs w:val="24"/>
          <w:lang w:val="ro-RO"/>
        </w:rPr>
        <w:t xml:space="preserve"> aspecte operaționale </w:t>
      </w:r>
      <w:r w:rsidR="00B42E18" w:rsidRPr="008D7397">
        <w:rPr>
          <w:rFonts w:ascii="Times New Roman" w:hAnsi="Times New Roman" w:cs="Times New Roman"/>
          <w:sz w:val="24"/>
          <w:szCs w:val="24"/>
          <w:lang w:val="ro-RO"/>
        </w:rPr>
        <w:t xml:space="preserve">este responsabil în totalitate sau parțial respectivul </w:t>
      </w:r>
      <w:r w:rsidR="00FE563D" w:rsidRPr="008D7397">
        <w:rPr>
          <w:rFonts w:ascii="Times New Roman" w:hAnsi="Times New Roman" w:cs="Times New Roman"/>
          <w:sz w:val="24"/>
          <w:szCs w:val="24"/>
          <w:lang w:val="ro-RO"/>
        </w:rPr>
        <w:t>participant</w:t>
      </w:r>
      <w:r w:rsidR="00AC69B7" w:rsidRPr="008D7397">
        <w:rPr>
          <w:rFonts w:ascii="Times New Roman" w:hAnsi="Times New Roman" w:cs="Times New Roman"/>
          <w:sz w:val="24"/>
          <w:szCs w:val="24"/>
          <w:lang w:val="ro-RO"/>
        </w:rPr>
        <w:t xml:space="preserve"> la piață</w:t>
      </w:r>
      <w:r w:rsidR="00B42E18" w:rsidRPr="008D7397">
        <w:rPr>
          <w:rFonts w:ascii="Times New Roman" w:hAnsi="Times New Roman" w:cs="Times New Roman"/>
          <w:sz w:val="24"/>
          <w:szCs w:val="24"/>
          <w:lang w:val="ro-RO"/>
        </w:rPr>
        <w:t>, întreprinderea</w:t>
      </w:r>
      <w:r w:rsidR="00FE563D" w:rsidRPr="008D7397">
        <w:rPr>
          <w:rFonts w:ascii="Times New Roman" w:hAnsi="Times New Roman" w:cs="Times New Roman"/>
          <w:sz w:val="24"/>
          <w:szCs w:val="24"/>
          <w:lang w:val="ro-RO"/>
        </w:rPr>
        <w:t xml:space="preserve">-mamă </w:t>
      </w:r>
      <w:r w:rsidR="00B42E18" w:rsidRPr="008D7397">
        <w:rPr>
          <w:rFonts w:ascii="Times New Roman" w:hAnsi="Times New Roman" w:cs="Times New Roman"/>
          <w:sz w:val="24"/>
          <w:szCs w:val="24"/>
          <w:lang w:val="ro-RO"/>
        </w:rPr>
        <w:t>ori</w:t>
      </w:r>
      <w:r w:rsidR="00FE563D" w:rsidRPr="008D7397">
        <w:rPr>
          <w:rFonts w:ascii="Times New Roman" w:hAnsi="Times New Roman" w:cs="Times New Roman"/>
          <w:sz w:val="24"/>
          <w:szCs w:val="24"/>
          <w:lang w:val="ro-RO"/>
        </w:rPr>
        <w:t xml:space="preserve"> întreprinderea </w:t>
      </w:r>
      <w:r w:rsidR="001D22F4" w:rsidRPr="008D7397">
        <w:rPr>
          <w:rFonts w:ascii="Times New Roman" w:hAnsi="Times New Roman" w:cs="Times New Roman"/>
          <w:sz w:val="24"/>
          <w:szCs w:val="24"/>
          <w:lang w:val="ro-RO"/>
        </w:rPr>
        <w:t>înrudită a acestu</w:t>
      </w:r>
      <w:r w:rsidR="00FE563D" w:rsidRPr="008D7397">
        <w:rPr>
          <w:rFonts w:ascii="Times New Roman" w:hAnsi="Times New Roman" w:cs="Times New Roman"/>
          <w:sz w:val="24"/>
          <w:szCs w:val="24"/>
          <w:lang w:val="ro-RO"/>
        </w:rPr>
        <w:t xml:space="preserve">ia. </w:t>
      </w:r>
      <w:r w:rsidR="001D22F4" w:rsidRPr="008D7397">
        <w:rPr>
          <w:rFonts w:ascii="Times New Roman" w:hAnsi="Times New Roman" w:cs="Times New Roman"/>
          <w:sz w:val="24"/>
          <w:szCs w:val="24"/>
          <w:lang w:val="ro-RO"/>
        </w:rPr>
        <w:t>Se supun publicării informațiile</w:t>
      </w:r>
      <w:r w:rsidR="00FE563D" w:rsidRPr="008D7397">
        <w:rPr>
          <w:rFonts w:ascii="Times New Roman" w:hAnsi="Times New Roman" w:cs="Times New Roman"/>
          <w:sz w:val="24"/>
          <w:szCs w:val="24"/>
          <w:lang w:val="ro-RO"/>
        </w:rPr>
        <w:t xml:space="preserve"> </w:t>
      </w:r>
      <w:r w:rsidR="001D22F4" w:rsidRPr="008D7397">
        <w:rPr>
          <w:rFonts w:ascii="Times New Roman" w:hAnsi="Times New Roman" w:cs="Times New Roman"/>
          <w:sz w:val="24"/>
          <w:szCs w:val="24"/>
          <w:lang w:val="ro-RO"/>
        </w:rPr>
        <w:t>care se referă</w:t>
      </w:r>
      <w:r w:rsidR="00FE563D" w:rsidRPr="008D7397">
        <w:rPr>
          <w:rFonts w:ascii="Times New Roman" w:hAnsi="Times New Roman" w:cs="Times New Roman"/>
          <w:sz w:val="24"/>
          <w:szCs w:val="24"/>
          <w:lang w:val="ro-RO"/>
        </w:rPr>
        <w:t xml:space="preserve"> la capacitatea și utilizarea </w:t>
      </w:r>
      <w:r w:rsidR="008806EF" w:rsidRPr="008D7397">
        <w:rPr>
          <w:rFonts w:ascii="Times New Roman" w:hAnsi="Times New Roman" w:cs="Times New Roman"/>
          <w:sz w:val="24"/>
          <w:szCs w:val="24"/>
          <w:lang w:val="ro-RO"/>
        </w:rPr>
        <w:t>centralelor electrice</w:t>
      </w:r>
      <w:r w:rsidR="00FE563D" w:rsidRPr="008D7397">
        <w:rPr>
          <w:rFonts w:ascii="Times New Roman" w:hAnsi="Times New Roman" w:cs="Times New Roman"/>
          <w:sz w:val="24"/>
          <w:szCs w:val="24"/>
          <w:lang w:val="ro-RO"/>
        </w:rPr>
        <w:t xml:space="preserve">, </w:t>
      </w:r>
      <w:r w:rsidR="00C80BEB" w:rsidRPr="008D7397">
        <w:rPr>
          <w:rFonts w:ascii="Times New Roman" w:hAnsi="Times New Roman" w:cs="Times New Roman"/>
          <w:sz w:val="24"/>
          <w:szCs w:val="24"/>
          <w:lang w:val="ro-RO"/>
        </w:rPr>
        <w:t xml:space="preserve">a instalațiilor de stocare a energiei, a </w:t>
      </w:r>
      <w:r w:rsidR="00F54C08" w:rsidRPr="008D7397">
        <w:rPr>
          <w:rFonts w:ascii="Times New Roman" w:hAnsi="Times New Roman" w:cs="Times New Roman"/>
          <w:sz w:val="24"/>
          <w:szCs w:val="24"/>
          <w:lang w:val="ro-RO"/>
        </w:rPr>
        <w:t>instalațiil</w:t>
      </w:r>
      <w:r w:rsidR="00C80BEB" w:rsidRPr="008D7397">
        <w:rPr>
          <w:rFonts w:ascii="Times New Roman" w:hAnsi="Times New Roman" w:cs="Times New Roman"/>
          <w:sz w:val="24"/>
          <w:szCs w:val="24"/>
          <w:lang w:val="ro-RO"/>
        </w:rPr>
        <w:t>or</w:t>
      </w:r>
      <w:r w:rsidR="00F54C08" w:rsidRPr="008D7397">
        <w:rPr>
          <w:rFonts w:ascii="Times New Roman" w:hAnsi="Times New Roman" w:cs="Times New Roman"/>
          <w:sz w:val="24"/>
          <w:szCs w:val="24"/>
          <w:lang w:val="ro-RO"/>
        </w:rPr>
        <w:t xml:space="preserve"> </w:t>
      </w:r>
      <w:r w:rsidR="00FE563D" w:rsidRPr="008D7397">
        <w:rPr>
          <w:rFonts w:ascii="Times New Roman" w:hAnsi="Times New Roman" w:cs="Times New Roman"/>
          <w:sz w:val="24"/>
          <w:szCs w:val="24"/>
          <w:lang w:val="ro-RO"/>
        </w:rPr>
        <w:t xml:space="preserve">de utilizare sau </w:t>
      </w:r>
      <w:r w:rsidR="00C80BEB" w:rsidRPr="008D7397">
        <w:rPr>
          <w:rFonts w:ascii="Times New Roman" w:hAnsi="Times New Roman" w:cs="Times New Roman"/>
          <w:sz w:val="24"/>
          <w:szCs w:val="24"/>
          <w:lang w:val="ro-RO"/>
        </w:rPr>
        <w:t xml:space="preserve">a </w:t>
      </w:r>
      <w:r w:rsidR="00F54C08" w:rsidRPr="008D7397">
        <w:rPr>
          <w:rFonts w:ascii="Times New Roman" w:hAnsi="Times New Roman" w:cs="Times New Roman"/>
          <w:sz w:val="24"/>
          <w:szCs w:val="24"/>
          <w:lang w:val="ro-RO"/>
        </w:rPr>
        <w:t>rețelel</w:t>
      </w:r>
      <w:r w:rsidR="00C80BEB" w:rsidRPr="008D7397">
        <w:rPr>
          <w:rFonts w:ascii="Times New Roman" w:hAnsi="Times New Roman" w:cs="Times New Roman"/>
          <w:sz w:val="24"/>
          <w:szCs w:val="24"/>
          <w:lang w:val="ro-RO"/>
        </w:rPr>
        <w:t>or</w:t>
      </w:r>
      <w:r w:rsidR="00F54C08" w:rsidRPr="008D7397">
        <w:rPr>
          <w:rFonts w:ascii="Times New Roman" w:hAnsi="Times New Roman" w:cs="Times New Roman"/>
          <w:sz w:val="24"/>
          <w:szCs w:val="24"/>
          <w:lang w:val="ro-RO"/>
        </w:rPr>
        <w:t xml:space="preserve"> </w:t>
      </w:r>
      <w:r w:rsidR="001D22F4" w:rsidRPr="008D7397">
        <w:rPr>
          <w:rFonts w:ascii="Times New Roman" w:hAnsi="Times New Roman" w:cs="Times New Roman"/>
          <w:sz w:val="24"/>
          <w:szCs w:val="24"/>
          <w:lang w:val="ro-RO"/>
        </w:rPr>
        <w:t xml:space="preserve">electrice </w:t>
      </w:r>
      <w:r w:rsidR="00FE563D" w:rsidRPr="008D7397">
        <w:rPr>
          <w:rFonts w:ascii="Times New Roman" w:hAnsi="Times New Roman" w:cs="Times New Roman"/>
          <w:sz w:val="24"/>
          <w:szCs w:val="24"/>
          <w:lang w:val="ro-RO"/>
        </w:rPr>
        <w:t xml:space="preserve">de transport, inclusiv </w:t>
      </w:r>
      <w:r w:rsidR="001D22F4" w:rsidRPr="008D7397">
        <w:rPr>
          <w:rFonts w:ascii="Times New Roman" w:hAnsi="Times New Roman" w:cs="Times New Roman"/>
          <w:sz w:val="24"/>
          <w:szCs w:val="24"/>
          <w:lang w:val="ro-RO"/>
        </w:rPr>
        <w:t xml:space="preserve">informațiile referitoare la </w:t>
      </w:r>
      <w:r w:rsidR="00FE563D" w:rsidRPr="008D7397">
        <w:rPr>
          <w:rFonts w:ascii="Times New Roman" w:hAnsi="Times New Roman" w:cs="Times New Roman"/>
          <w:sz w:val="24"/>
          <w:szCs w:val="24"/>
          <w:lang w:val="ro-RO"/>
        </w:rPr>
        <w:t>indisponibilitatea planificată sau neplanificată a acestora</w:t>
      </w:r>
      <w:r w:rsidR="001D22F4" w:rsidRPr="008D7397">
        <w:rPr>
          <w:rFonts w:ascii="Times New Roman" w:hAnsi="Times New Roman" w:cs="Times New Roman"/>
          <w:sz w:val="24"/>
          <w:szCs w:val="24"/>
          <w:lang w:val="ro-RO"/>
        </w:rPr>
        <w:t>,</w:t>
      </w:r>
      <w:r w:rsidR="00FE563D" w:rsidRPr="008D7397">
        <w:rPr>
          <w:rFonts w:ascii="Times New Roman" w:hAnsi="Times New Roman" w:cs="Times New Roman"/>
          <w:sz w:val="24"/>
          <w:szCs w:val="24"/>
          <w:lang w:val="ro-RO"/>
        </w:rPr>
        <w:t xml:space="preserve"> în conformitate cu criteriile stabilite de Agenție prin </w:t>
      </w:r>
      <w:r w:rsidR="001D22F4" w:rsidRPr="008D7397">
        <w:rPr>
          <w:rFonts w:ascii="Times New Roman" w:hAnsi="Times New Roman" w:cs="Times New Roman"/>
          <w:sz w:val="24"/>
          <w:szCs w:val="24"/>
          <w:lang w:val="ro-RO"/>
        </w:rPr>
        <w:t>hotărârea</w:t>
      </w:r>
      <w:r w:rsidR="00FE563D" w:rsidRPr="008D7397">
        <w:rPr>
          <w:rFonts w:ascii="Times New Roman" w:hAnsi="Times New Roman" w:cs="Times New Roman"/>
          <w:sz w:val="24"/>
          <w:szCs w:val="24"/>
          <w:lang w:val="ro-RO"/>
        </w:rPr>
        <w:t xml:space="preserve"> adoptată conform alin.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_Ref168392597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7370A2" w:rsidRPr="008D7397">
        <w:rPr>
          <w:rFonts w:ascii="Times New Roman" w:hAnsi="Times New Roman" w:cs="Times New Roman"/>
          <w:sz w:val="24"/>
          <w:szCs w:val="24"/>
          <w:lang w:val="ro-RO"/>
        </w:rPr>
        <w:fldChar w:fldCharType="end"/>
      </w:r>
      <w:r w:rsidR="00925BF5" w:rsidRPr="008D7397">
        <w:rPr>
          <w:rFonts w:ascii="Times New Roman" w:hAnsi="Times New Roman" w:cs="Times New Roman"/>
          <w:sz w:val="24"/>
          <w:szCs w:val="24"/>
          <w:lang w:val="ro-RO"/>
        </w:rPr>
        <w:t xml:space="preserve"> din prezentul Articol</w:t>
      </w:r>
      <w:r w:rsidR="00FE563D" w:rsidRPr="008D7397">
        <w:rPr>
          <w:rFonts w:ascii="Times New Roman" w:hAnsi="Times New Roman" w:cs="Times New Roman"/>
          <w:sz w:val="24"/>
          <w:szCs w:val="24"/>
          <w:lang w:val="ro-RO"/>
        </w:rPr>
        <w:t>.</w:t>
      </w:r>
      <w:bookmarkEnd w:id="441"/>
    </w:p>
    <w:p w14:paraId="50AE19EC" w14:textId="738843B8" w:rsidR="00871DB4" w:rsidRPr="008D7397"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2" w:name="_Ref168392654"/>
      <w:r w:rsidRPr="008D7397">
        <w:rPr>
          <w:rFonts w:ascii="Times New Roman" w:hAnsi="Times New Roman" w:cs="Times New Roman"/>
          <w:sz w:val="24"/>
          <w:szCs w:val="24"/>
          <w:lang w:val="ro-RO"/>
        </w:rPr>
        <w:t xml:space="preserve">Un participant la </w:t>
      </w:r>
      <w:r w:rsidR="00AC69B7" w:rsidRPr="008D7397">
        <w:rPr>
          <w:rFonts w:ascii="Times New Roman" w:hAnsi="Times New Roman" w:cs="Times New Roman"/>
          <w:sz w:val="24"/>
          <w:szCs w:val="24"/>
          <w:lang w:val="ro-RO"/>
        </w:rPr>
        <w:t xml:space="preserve">piață </w:t>
      </w:r>
      <w:r w:rsidR="00FE563D" w:rsidRPr="008D7397">
        <w:rPr>
          <w:rFonts w:ascii="Times New Roman" w:hAnsi="Times New Roman" w:cs="Times New Roman"/>
          <w:sz w:val="24"/>
          <w:szCs w:val="24"/>
          <w:lang w:val="ro-RO"/>
        </w:rPr>
        <w:t>poate</w:t>
      </w:r>
      <w:r w:rsidRPr="008D7397">
        <w:rPr>
          <w:rFonts w:ascii="Times New Roman" w:hAnsi="Times New Roman" w:cs="Times New Roman"/>
          <w:sz w:val="24"/>
          <w:szCs w:val="24"/>
          <w:lang w:val="ro-RO"/>
        </w:rPr>
        <w:t xml:space="preserve"> amâna în mod excepțional</w:t>
      </w:r>
      <w:r w:rsidR="00FE563D" w:rsidRPr="008D7397">
        <w:rPr>
          <w:rFonts w:ascii="Times New Roman" w:hAnsi="Times New Roman" w:cs="Times New Roman"/>
          <w:sz w:val="24"/>
          <w:szCs w:val="24"/>
          <w:lang w:val="ro-RO"/>
        </w:rPr>
        <w:t xml:space="preserve">, pe propria răspundere, publicarea </w:t>
      </w:r>
      <w:r w:rsidRPr="008D7397">
        <w:rPr>
          <w:rFonts w:ascii="Times New Roman" w:hAnsi="Times New Roman" w:cs="Times New Roman"/>
          <w:sz w:val="24"/>
          <w:szCs w:val="24"/>
          <w:lang w:val="ro-RO"/>
        </w:rPr>
        <w:t>unor informații</w:t>
      </w:r>
      <w:r w:rsidR="00FE563D" w:rsidRPr="008D7397">
        <w:rPr>
          <w:rFonts w:ascii="Times New Roman" w:hAnsi="Times New Roman" w:cs="Times New Roman"/>
          <w:sz w:val="24"/>
          <w:szCs w:val="24"/>
          <w:lang w:val="ro-RO"/>
        </w:rPr>
        <w:t xml:space="preserve"> privilegiate, pentru a nu prejudicia interesele sale legitime, cu c</w:t>
      </w:r>
      <w:r w:rsidRPr="008D7397">
        <w:rPr>
          <w:rFonts w:ascii="Times New Roman" w:hAnsi="Times New Roman" w:cs="Times New Roman"/>
          <w:sz w:val="24"/>
          <w:szCs w:val="24"/>
          <w:lang w:val="ro-RO"/>
        </w:rPr>
        <w:t>ondiția ca omisiunea în cauză</w:t>
      </w:r>
      <w:r w:rsidR="00FE563D" w:rsidRPr="008D7397">
        <w:rPr>
          <w:rFonts w:ascii="Times New Roman" w:hAnsi="Times New Roman" w:cs="Times New Roman"/>
          <w:sz w:val="24"/>
          <w:szCs w:val="24"/>
          <w:lang w:val="ro-RO"/>
        </w:rPr>
        <w:t xml:space="preserve"> nu induc</w:t>
      </w:r>
      <w:r w:rsidRPr="008D7397">
        <w:rPr>
          <w:rFonts w:ascii="Times New Roman" w:hAnsi="Times New Roman" w:cs="Times New Roman"/>
          <w:sz w:val="24"/>
          <w:szCs w:val="24"/>
          <w:lang w:val="ro-RO"/>
        </w:rPr>
        <w:t>e</w:t>
      </w:r>
      <w:r w:rsidR="00FE563D" w:rsidRPr="008D7397">
        <w:rPr>
          <w:rFonts w:ascii="Times New Roman" w:hAnsi="Times New Roman" w:cs="Times New Roman"/>
          <w:sz w:val="24"/>
          <w:szCs w:val="24"/>
          <w:lang w:val="ro-RO"/>
        </w:rPr>
        <w:t xml:space="preserve"> publicul în eroare</w:t>
      </w:r>
      <w:r w:rsidRPr="008D7397">
        <w:rPr>
          <w:rFonts w:ascii="Times New Roman" w:hAnsi="Times New Roman" w:cs="Times New Roman"/>
          <w:sz w:val="24"/>
          <w:szCs w:val="24"/>
          <w:lang w:val="ro-RO"/>
        </w:rPr>
        <w:t>, iar</w:t>
      </w:r>
      <w:r w:rsidR="00FE563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participantul la </w:t>
      </w:r>
      <w:r w:rsidR="00AC69B7" w:rsidRPr="008D7397">
        <w:rPr>
          <w:rFonts w:ascii="Times New Roman" w:hAnsi="Times New Roman" w:cs="Times New Roman"/>
          <w:sz w:val="24"/>
          <w:szCs w:val="24"/>
          <w:lang w:val="ro-RO"/>
        </w:rPr>
        <w:t xml:space="preserve">piață </w:t>
      </w:r>
      <w:r w:rsidR="00FE563D" w:rsidRPr="008D7397">
        <w:rPr>
          <w:rFonts w:ascii="Times New Roman" w:hAnsi="Times New Roman" w:cs="Times New Roman"/>
          <w:sz w:val="24"/>
          <w:szCs w:val="24"/>
          <w:lang w:val="ro-RO"/>
        </w:rPr>
        <w:t>poat</w:t>
      </w:r>
      <w:r w:rsidRPr="008D7397">
        <w:rPr>
          <w:rFonts w:ascii="Times New Roman" w:hAnsi="Times New Roman" w:cs="Times New Roman"/>
          <w:sz w:val="24"/>
          <w:szCs w:val="24"/>
          <w:lang w:val="ro-RO"/>
        </w:rPr>
        <w:t>e</w:t>
      </w:r>
      <w:r w:rsidR="00FE563D" w:rsidRPr="008D7397">
        <w:rPr>
          <w:rFonts w:ascii="Times New Roman" w:hAnsi="Times New Roman" w:cs="Times New Roman"/>
          <w:sz w:val="24"/>
          <w:szCs w:val="24"/>
          <w:lang w:val="ro-RO"/>
        </w:rPr>
        <w:t xml:space="preserve"> asigur</w:t>
      </w:r>
      <w:r w:rsidRPr="008D7397">
        <w:rPr>
          <w:rFonts w:ascii="Times New Roman" w:hAnsi="Times New Roman" w:cs="Times New Roman"/>
          <w:sz w:val="24"/>
          <w:szCs w:val="24"/>
          <w:lang w:val="ro-RO"/>
        </w:rPr>
        <w:t>a</w:t>
      </w:r>
      <w:r w:rsidR="00FE563D" w:rsidRPr="008D7397">
        <w:rPr>
          <w:rFonts w:ascii="Times New Roman" w:hAnsi="Times New Roman" w:cs="Times New Roman"/>
          <w:sz w:val="24"/>
          <w:szCs w:val="24"/>
          <w:lang w:val="ro-RO"/>
        </w:rPr>
        <w:t xml:space="preserve"> confidențialitatea </w:t>
      </w:r>
      <w:r w:rsidRPr="008D7397">
        <w:rPr>
          <w:rFonts w:ascii="Times New Roman" w:hAnsi="Times New Roman" w:cs="Times New Roman"/>
          <w:sz w:val="24"/>
          <w:szCs w:val="24"/>
          <w:lang w:val="ro-RO"/>
        </w:rPr>
        <w:t xml:space="preserve">respectivelor </w:t>
      </w:r>
      <w:r w:rsidR="00FE563D" w:rsidRPr="008D7397">
        <w:rPr>
          <w:rFonts w:ascii="Times New Roman" w:hAnsi="Times New Roman" w:cs="Times New Roman"/>
          <w:sz w:val="24"/>
          <w:szCs w:val="24"/>
          <w:lang w:val="ro-RO"/>
        </w:rPr>
        <w:t xml:space="preserve">informații și nu ia decizii </w:t>
      </w:r>
      <w:r w:rsidRPr="008D7397">
        <w:rPr>
          <w:rFonts w:ascii="Times New Roman" w:hAnsi="Times New Roman" w:cs="Times New Roman"/>
          <w:sz w:val="24"/>
          <w:szCs w:val="24"/>
          <w:lang w:val="ro-RO"/>
        </w:rPr>
        <w:t>cu privire</w:t>
      </w:r>
      <w:r w:rsidR="00FE563D" w:rsidRPr="008D7397">
        <w:rPr>
          <w:rFonts w:ascii="Times New Roman" w:hAnsi="Times New Roman" w:cs="Times New Roman"/>
          <w:sz w:val="24"/>
          <w:szCs w:val="24"/>
          <w:lang w:val="ro-RO"/>
        </w:rPr>
        <w:t xml:space="preserve"> la tranzacționare cu produse energetice angro pe baza acestor informații. Participantul </w:t>
      </w:r>
      <w:r w:rsidRPr="008D7397">
        <w:rPr>
          <w:rFonts w:ascii="Times New Roman" w:hAnsi="Times New Roman" w:cs="Times New Roman"/>
          <w:sz w:val="24"/>
          <w:szCs w:val="24"/>
          <w:lang w:val="ro-RO"/>
        </w:rPr>
        <w:t xml:space="preserve">la </w:t>
      </w:r>
      <w:r w:rsidR="00CC44AC" w:rsidRPr="008D7397">
        <w:rPr>
          <w:rFonts w:ascii="Times New Roman" w:hAnsi="Times New Roman" w:cs="Times New Roman"/>
          <w:sz w:val="24"/>
          <w:szCs w:val="24"/>
          <w:lang w:val="ro-RO"/>
        </w:rPr>
        <w:t xml:space="preserve">piață </w:t>
      </w:r>
      <w:r w:rsidR="00FE563D" w:rsidRPr="008D7397">
        <w:rPr>
          <w:rFonts w:ascii="Times New Roman" w:hAnsi="Times New Roman" w:cs="Times New Roman"/>
          <w:sz w:val="24"/>
          <w:szCs w:val="24"/>
          <w:lang w:val="ro-RO"/>
        </w:rPr>
        <w:t xml:space="preserve">este obligat să </w:t>
      </w:r>
      <w:r w:rsidRPr="008D7397">
        <w:rPr>
          <w:rFonts w:ascii="Times New Roman" w:hAnsi="Times New Roman" w:cs="Times New Roman"/>
          <w:sz w:val="24"/>
          <w:szCs w:val="24"/>
          <w:lang w:val="ro-RO"/>
        </w:rPr>
        <w:t>notifice</w:t>
      </w:r>
      <w:r w:rsidR="00FE563D" w:rsidRPr="008D7397">
        <w:rPr>
          <w:rFonts w:ascii="Times New Roman" w:hAnsi="Times New Roman" w:cs="Times New Roman"/>
          <w:sz w:val="24"/>
          <w:szCs w:val="24"/>
          <w:lang w:val="ro-RO"/>
        </w:rPr>
        <w:t xml:space="preserve"> fără întârziere Agenția despre acest</w:t>
      </w:r>
      <w:r w:rsidRPr="008D7397">
        <w:rPr>
          <w:rFonts w:ascii="Times New Roman" w:hAnsi="Times New Roman" w:cs="Times New Roman"/>
          <w:sz w:val="24"/>
          <w:szCs w:val="24"/>
          <w:lang w:val="ro-RO"/>
        </w:rPr>
        <w:t xml:space="preserve"> fapt</w:t>
      </w:r>
      <w:r w:rsidR="00FE563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cu prezentarea</w:t>
      </w:r>
      <w:r w:rsidR="00FE563D" w:rsidRPr="008D7397">
        <w:rPr>
          <w:rFonts w:ascii="Times New Roman" w:hAnsi="Times New Roman" w:cs="Times New Roman"/>
          <w:sz w:val="24"/>
          <w:szCs w:val="24"/>
          <w:lang w:val="ro-RO"/>
        </w:rPr>
        <w:t xml:space="preserve"> motivel</w:t>
      </w:r>
      <w:r w:rsidRPr="008D7397">
        <w:rPr>
          <w:rFonts w:ascii="Times New Roman" w:hAnsi="Times New Roman" w:cs="Times New Roman"/>
          <w:sz w:val="24"/>
          <w:szCs w:val="24"/>
          <w:lang w:val="ro-RO"/>
        </w:rPr>
        <w:t>or</w:t>
      </w:r>
      <w:r w:rsidR="00FE563D" w:rsidRPr="008D7397">
        <w:rPr>
          <w:rFonts w:ascii="Times New Roman" w:hAnsi="Times New Roman" w:cs="Times New Roman"/>
          <w:sz w:val="24"/>
          <w:szCs w:val="24"/>
          <w:lang w:val="ro-RO"/>
        </w:rPr>
        <w:t xml:space="preserve"> care justifică </w:t>
      </w:r>
      <w:r w:rsidRPr="008D7397">
        <w:rPr>
          <w:rFonts w:ascii="Times New Roman" w:hAnsi="Times New Roman" w:cs="Times New Roman"/>
          <w:sz w:val="24"/>
          <w:szCs w:val="24"/>
          <w:lang w:val="ro-RO"/>
        </w:rPr>
        <w:t>amânarea publicării informațiilor în cauză</w:t>
      </w:r>
      <w:r w:rsidR="00871DB4" w:rsidRPr="008D7397">
        <w:rPr>
          <w:rFonts w:ascii="Times New Roman" w:hAnsi="Times New Roman" w:cs="Times New Roman"/>
          <w:sz w:val="24"/>
          <w:szCs w:val="24"/>
          <w:lang w:val="ro-RO"/>
        </w:rPr>
        <w:t>.</w:t>
      </w:r>
      <w:bookmarkEnd w:id="442"/>
    </w:p>
    <w:p w14:paraId="59AFB1BF" w14:textId="7C2BC9D2" w:rsidR="00871DB4" w:rsidRPr="008D7397"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3" w:name="_Ref168392610"/>
      <w:r w:rsidRPr="008D7397">
        <w:rPr>
          <w:rFonts w:ascii="Times New Roman" w:hAnsi="Times New Roman" w:cs="Times New Roman"/>
          <w:sz w:val="24"/>
          <w:szCs w:val="24"/>
          <w:lang w:val="ro-RO"/>
        </w:rPr>
        <w:t>Dacă</w:t>
      </w:r>
      <w:r w:rsidR="00FE563D" w:rsidRPr="008D7397">
        <w:rPr>
          <w:rFonts w:ascii="Times New Roman" w:hAnsi="Times New Roman" w:cs="Times New Roman"/>
          <w:sz w:val="24"/>
          <w:szCs w:val="24"/>
          <w:lang w:val="ro-RO"/>
        </w:rPr>
        <w:t xml:space="preserve">, în </w:t>
      </w:r>
      <w:r w:rsidRPr="008D7397">
        <w:rPr>
          <w:rFonts w:ascii="Times New Roman" w:hAnsi="Times New Roman" w:cs="Times New Roman"/>
          <w:sz w:val="24"/>
          <w:szCs w:val="24"/>
          <w:lang w:val="ro-RO"/>
        </w:rPr>
        <w:t>cadrul exercitării</w:t>
      </w:r>
      <w:r w:rsidR="00FE563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obișnuite a muncii</w:t>
      </w:r>
      <w:r w:rsidR="00FE563D" w:rsidRPr="008D7397">
        <w:rPr>
          <w:rFonts w:ascii="Times New Roman" w:hAnsi="Times New Roman" w:cs="Times New Roman"/>
          <w:sz w:val="24"/>
          <w:szCs w:val="24"/>
          <w:lang w:val="ro-RO"/>
        </w:rPr>
        <w:t xml:space="preserve">, profesiei sau </w:t>
      </w:r>
      <w:r w:rsidRPr="008D7397">
        <w:rPr>
          <w:rFonts w:ascii="Times New Roman" w:hAnsi="Times New Roman" w:cs="Times New Roman"/>
          <w:sz w:val="24"/>
          <w:szCs w:val="24"/>
          <w:lang w:val="ro-RO"/>
        </w:rPr>
        <w:t>func</w:t>
      </w:r>
      <w:r w:rsidR="00FE563D" w:rsidRPr="008D7397">
        <w:rPr>
          <w:rFonts w:ascii="Times New Roman" w:hAnsi="Times New Roman" w:cs="Times New Roman"/>
          <w:sz w:val="24"/>
          <w:szCs w:val="24"/>
          <w:lang w:val="ro-RO"/>
        </w:rPr>
        <w:t>ț</w:t>
      </w:r>
      <w:r w:rsidRPr="008D7397">
        <w:rPr>
          <w:rFonts w:ascii="Times New Roman" w:hAnsi="Times New Roman" w:cs="Times New Roman"/>
          <w:sz w:val="24"/>
          <w:szCs w:val="24"/>
          <w:lang w:val="ro-RO"/>
        </w:rPr>
        <w:t xml:space="preserve">iilor sale, un participant la </w:t>
      </w:r>
      <w:r w:rsidR="00CC44AC" w:rsidRPr="008D7397">
        <w:rPr>
          <w:rFonts w:ascii="Times New Roman" w:hAnsi="Times New Roman" w:cs="Times New Roman"/>
          <w:sz w:val="24"/>
          <w:szCs w:val="24"/>
          <w:lang w:val="ro-RO"/>
        </w:rPr>
        <w:t>piață</w:t>
      </w:r>
      <w:r w:rsidR="00FE563D" w:rsidRPr="008D7397">
        <w:rPr>
          <w:rFonts w:ascii="Times New Roman" w:hAnsi="Times New Roman" w:cs="Times New Roman"/>
          <w:sz w:val="24"/>
          <w:szCs w:val="24"/>
          <w:lang w:val="ro-RO"/>
        </w:rPr>
        <w:t xml:space="preserve">, un angajat sau un reprezentant </w:t>
      </w:r>
      <w:r w:rsidRPr="008D7397">
        <w:rPr>
          <w:rFonts w:ascii="Times New Roman" w:hAnsi="Times New Roman" w:cs="Times New Roman"/>
          <w:sz w:val="24"/>
          <w:szCs w:val="24"/>
          <w:lang w:val="ro-RO"/>
        </w:rPr>
        <w:t xml:space="preserve">al său </w:t>
      </w:r>
      <w:r w:rsidR="00DD74F1" w:rsidRPr="008D7397">
        <w:rPr>
          <w:rFonts w:ascii="Times New Roman" w:hAnsi="Times New Roman" w:cs="Times New Roman"/>
          <w:sz w:val="24"/>
          <w:szCs w:val="24"/>
          <w:lang w:val="ro-RO"/>
        </w:rPr>
        <w:t>divulgă</w:t>
      </w:r>
      <w:r w:rsidR="00FE563D" w:rsidRPr="008D7397">
        <w:rPr>
          <w:rFonts w:ascii="Times New Roman" w:hAnsi="Times New Roman" w:cs="Times New Roman"/>
          <w:sz w:val="24"/>
          <w:szCs w:val="24"/>
          <w:lang w:val="ro-RO"/>
        </w:rPr>
        <w:t xml:space="preserve"> informații privilegiate referitoare la un produs energetic ang</w:t>
      </w:r>
      <w:r w:rsidR="00DD74F1" w:rsidRPr="008D7397">
        <w:rPr>
          <w:rFonts w:ascii="Times New Roman" w:hAnsi="Times New Roman" w:cs="Times New Roman"/>
          <w:sz w:val="24"/>
          <w:szCs w:val="24"/>
          <w:lang w:val="ro-RO"/>
        </w:rPr>
        <w:t>ro, în c</w:t>
      </w:r>
      <w:r w:rsidR="007370A2" w:rsidRPr="008D7397">
        <w:rPr>
          <w:rFonts w:ascii="Times New Roman" w:hAnsi="Times New Roman" w:cs="Times New Roman"/>
          <w:sz w:val="24"/>
          <w:szCs w:val="24"/>
          <w:lang w:val="ro-RO"/>
        </w:rPr>
        <w:t>onformitate cu</w:t>
      </w:r>
      <w:r w:rsidR="002E22B1"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_Ref168392690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896919" w:rsidRPr="008D7397">
        <w:rPr>
          <w:rFonts w:ascii="Times New Roman" w:hAnsi="Times New Roman" w:cs="Times New Roman"/>
          <w:sz w:val="24"/>
          <w:szCs w:val="24"/>
          <w:lang w:val="ro-RO"/>
        </w:rPr>
        <w:fldChar w:fldCharType="begin"/>
      </w:r>
      <w:r w:rsidR="00896919" w:rsidRPr="008D7397">
        <w:rPr>
          <w:rFonts w:ascii="Times New Roman" w:hAnsi="Times New Roman" w:cs="Times New Roman"/>
          <w:sz w:val="24"/>
          <w:szCs w:val="24"/>
          <w:lang w:val="ro-RO"/>
        </w:rPr>
        <w:instrText xml:space="preserve"> REF _Ref168341333 \r \h </w:instrText>
      </w:r>
      <w:r w:rsidR="00896919"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896919" w:rsidRPr="008D7397">
        <w:rPr>
          <w:rFonts w:ascii="Times New Roman" w:hAnsi="Times New Roman" w:cs="Times New Roman"/>
          <w:sz w:val="24"/>
          <w:szCs w:val="24"/>
          <w:lang w:val="ro-RO"/>
        </w:rPr>
        <w:fldChar w:fldCharType="separate"/>
      </w:r>
      <w:r w:rsidR="00925BF5" w:rsidRPr="008D7397">
        <w:rPr>
          <w:rFonts w:ascii="Times New Roman" w:hAnsi="Times New Roman" w:cs="Times New Roman"/>
          <w:sz w:val="24"/>
          <w:szCs w:val="24"/>
          <w:lang w:val="ro-RO"/>
        </w:rPr>
        <w:t>Articolul 96</w:t>
      </w:r>
      <w:r w:rsidR="00896919"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fldChar w:fldCharType="end"/>
      </w:r>
      <w:r w:rsidR="00FE563D" w:rsidRPr="008D7397">
        <w:rPr>
          <w:rFonts w:ascii="Times New Roman" w:hAnsi="Times New Roman" w:cs="Times New Roman"/>
          <w:sz w:val="24"/>
          <w:szCs w:val="24"/>
          <w:lang w:val="ro-RO"/>
        </w:rPr>
        <w:t xml:space="preserve"> alin.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_Ref168392417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896919" w:rsidRPr="008D7397">
        <w:rPr>
          <w:rFonts w:ascii="Times New Roman" w:hAnsi="Times New Roman" w:cs="Times New Roman"/>
          <w:sz w:val="24"/>
          <w:szCs w:val="24"/>
          <w:lang w:val="ro-RO"/>
        </w:rPr>
        <w:fldChar w:fldCharType="begin"/>
      </w:r>
      <w:r w:rsidR="00896919" w:rsidRPr="008D7397">
        <w:rPr>
          <w:rFonts w:ascii="Times New Roman" w:hAnsi="Times New Roman" w:cs="Times New Roman"/>
          <w:sz w:val="24"/>
          <w:szCs w:val="24"/>
          <w:lang w:val="ro-RO"/>
        </w:rPr>
        <w:instrText xml:space="preserve"> REF _Ref168392417 \r \h </w:instrText>
      </w:r>
      <w:r w:rsidR="00896919"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896919" w:rsidRPr="008D7397">
        <w:rPr>
          <w:rFonts w:ascii="Times New Roman" w:hAnsi="Times New Roman" w:cs="Times New Roman"/>
          <w:sz w:val="24"/>
          <w:szCs w:val="24"/>
          <w:lang w:val="ro-RO"/>
        </w:rPr>
        <w:fldChar w:fldCharType="separate"/>
      </w:r>
      <w:r w:rsidR="00896919" w:rsidRPr="008D7397">
        <w:rPr>
          <w:rFonts w:ascii="Times New Roman" w:hAnsi="Times New Roman" w:cs="Times New Roman"/>
          <w:sz w:val="24"/>
          <w:szCs w:val="24"/>
          <w:lang w:val="ro-RO"/>
        </w:rPr>
        <w:t>(1)</w:t>
      </w:r>
      <w:r w:rsidR="00896919"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t xml:space="preserve"> </w:t>
      </w:r>
      <w:r w:rsidR="00FE563D" w:rsidRPr="008D7397">
        <w:rPr>
          <w:rFonts w:ascii="Times New Roman" w:hAnsi="Times New Roman" w:cs="Times New Roman"/>
          <w:sz w:val="24"/>
          <w:szCs w:val="24"/>
          <w:lang w:val="ro-RO"/>
        </w:rPr>
        <w:t>lit.</w:t>
      </w:r>
      <w:r w:rsidR="002E22B1" w:rsidRPr="008D7397">
        <w:rPr>
          <w:rFonts w:ascii="Times New Roman" w:hAnsi="Times New Roman" w:cs="Times New Roman"/>
          <w:sz w:val="24"/>
          <w:szCs w:val="24"/>
          <w:lang w:val="ro-RO"/>
        </w:rPr>
        <w:t xml:space="preserve"> </w:t>
      </w:r>
      <w:r w:rsidR="00FE563D" w:rsidRPr="008D7397">
        <w:rPr>
          <w:rFonts w:ascii="Times New Roman" w:hAnsi="Times New Roman" w:cs="Times New Roman"/>
          <w:sz w:val="24"/>
          <w:szCs w:val="24"/>
          <w:lang w:val="ro-RO"/>
        </w:rPr>
        <w:t xml:space="preserve">b), </w:t>
      </w:r>
      <w:r w:rsidR="00CC44AC" w:rsidRPr="008D7397">
        <w:rPr>
          <w:rFonts w:ascii="Times New Roman" w:hAnsi="Times New Roman" w:cs="Times New Roman"/>
          <w:sz w:val="24"/>
          <w:szCs w:val="24"/>
          <w:lang w:val="ro-RO"/>
        </w:rPr>
        <w:t xml:space="preserve">respectivul </w:t>
      </w:r>
      <w:r w:rsidR="00DD74F1" w:rsidRPr="008D7397">
        <w:rPr>
          <w:rFonts w:ascii="Times New Roman" w:hAnsi="Times New Roman" w:cs="Times New Roman"/>
          <w:sz w:val="24"/>
          <w:szCs w:val="24"/>
          <w:lang w:val="ro-RO"/>
        </w:rPr>
        <w:t xml:space="preserve">participant </w:t>
      </w:r>
      <w:r w:rsidR="00CC44AC" w:rsidRPr="008D7397">
        <w:rPr>
          <w:rFonts w:ascii="Times New Roman" w:hAnsi="Times New Roman" w:cs="Times New Roman"/>
          <w:sz w:val="24"/>
          <w:szCs w:val="24"/>
          <w:lang w:val="ro-RO"/>
        </w:rPr>
        <w:t>la piață</w:t>
      </w:r>
      <w:r w:rsidR="00DD74F1" w:rsidRPr="008D7397">
        <w:rPr>
          <w:rFonts w:ascii="Times New Roman" w:hAnsi="Times New Roman" w:cs="Times New Roman"/>
          <w:sz w:val="24"/>
          <w:szCs w:val="24"/>
          <w:lang w:val="ro-RO"/>
        </w:rPr>
        <w:t xml:space="preserve">, angajatul sau reprezentantul acestuia </w:t>
      </w:r>
      <w:r w:rsidR="00FE563D" w:rsidRPr="008D7397">
        <w:rPr>
          <w:rFonts w:ascii="Times New Roman" w:hAnsi="Times New Roman" w:cs="Times New Roman"/>
          <w:sz w:val="24"/>
          <w:szCs w:val="24"/>
          <w:lang w:val="ro-RO"/>
        </w:rPr>
        <w:t>tre</w:t>
      </w:r>
      <w:r w:rsidR="00DD74F1" w:rsidRPr="008D7397">
        <w:rPr>
          <w:rFonts w:ascii="Times New Roman" w:hAnsi="Times New Roman" w:cs="Times New Roman"/>
          <w:sz w:val="24"/>
          <w:szCs w:val="24"/>
          <w:lang w:val="ro-RO"/>
        </w:rPr>
        <w:t>buie să se asigure că informațiile</w:t>
      </w:r>
      <w:r w:rsidR="00FE563D" w:rsidRPr="008D7397">
        <w:rPr>
          <w:rFonts w:ascii="Times New Roman" w:hAnsi="Times New Roman" w:cs="Times New Roman"/>
          <w:sz w:val="24"/>
          <w:szCs w:val="24"/>
          <w:lang w:val="ro-RO"/>
        </w:rPr>
        <w:t xml:space="preserve"> re</w:t>
      </w:r>
      <w:r w:rsidR="00DD74F1" w:rsidRPr="008D7397">
        <w:rPr>
          <w:rFonts w:ascii="Times New Roman" w:hAnsi="Times New Roman" w:cs="Times New Roman"/>
          <w:sz w:val="24"/>
          <w:szCs w:val="24"/>
          <w:lang w:val="ro-RO"/>
        </w:rPr>
        <w:t xml:space="preserve">spective sunt </w:t>
      </w:r>
      <w:r w:rsidR="00FE563D" w:rsidRPr="008D7397">
        <w:rPr>
          <w:rFonts w:ascii="Times New Roman" w:hAnsi="Times New Roman" w:cs="Times New Roman"/>
          <w:sz w:val="24"/>
          <w:szCs w:val="24"/>
          <w:lang w:val="ro-RO"/>
        </w:rPr>
        <w:t>publicat</w:t>
      </w:r>
      <w:r w:rsidR="00DD74F1" w:rsidRPr="008D7397">
        <w:rPr>
          <w:rFonts w:ascii="Times New Roman" w:hAnsi="Times New Roman" w:cs="Times New Roman"/>
          <w:sz w:val="24"/>
          <w:szCs w:val="24"/>
          <w:lang w:val="ro-RO"/>
        </w:rPr>
        <w:t>e</w:t>
      </w:r>
      <w:r w:rsidR="00FE563D" w:rsidRPr="008D7397">
        <w:rPr>
          <w:rFonts w:ascii="Times New Roman" w:hAnsi="Times New Roman" w:cs="Times New Roman"/>
          <w:sz w:val="24"/>
          <w:szCs w:val="24"/>
          <w:lang w:val="ro-RO"/>
        </w:rPr>
        <w:t xml:space="preserve"> în mod</w:t>
      </w:r>
      <w:r w:rsidR="00DD74F1" w:rsidRPr="008D7397">
        <w:rPr>
          <w:rFonts w:ascii="Times New Roman" w:hAnsi="Times New Roman" w:cs="Times New Roman"/>
          <w:sz w:val="24"/>
          <w:szCs w:val="24"/>
          <w:lang w:val="ro-RO"/>
        </w:rPr>
        <w:t xml:space="preserve"> efectiv, simultan și </w:t>
      </w:r>
      <w:r w:rsidR="00FE563D" w:rsidRPr="008D7397">
        <w:rPr>
          <w:rFonts w:ascii="Times New Roman" w:hAnsi="Times New Roman" w:cs="Times New Roman"/>
          <w:sz w:val="24"/>
          <w:szCs w:val="24"/>
          <w:lang w:val="ro-RO"/>
        </w:rPr>
        <w:t xml:space="preserve">complet. În cazul </w:t>
      </w:r>
      <w:r w:rsidR="00DD74F1" w:rsidRPr="008D7397">
        <w:rPr>
          <w:rFonts w:ascii="Times New Roman" w:hAnsi="Times New Roman" w:cs="Times New Roman"/>
          <w:sz w:val="24"/>
          <w:szCs w:val="24"/>
          <w:lang w:val="ro-RO"/>
        </w:rPr>
        <w:t>divulgării</w:t>
      </w:r>
      <w:r w:rsidR="00FE563D" w:rsidRPr="008D7397">
        <w:rPr>
          <w:rFonts w:ascii="Times New Roman" w:hAnsi="Times New Roman" w:cs="Times New Roman"/>
          <w:sz w:val="24"/>
          <w:szCs w:val="24"/>
          <w:lang w:val="ro-RO"/>
        </w:rPr>
        <w:t xml:space="preserve"> neintenționate, participantul </w:t>
      </w:r>
      <w:r w:rsidR="00DD74F1" w:rsidRPr="008D7397">
        <w:rPr>
          <w:rFonts w:ascii="Times New Roman" w:hAnsi="Times New Roman" w:cs="Times New Roman"/>
          <w:sz w:val="24"/>
          <w:szCs w:val="24"/>
          <w:lang w:val="ro-RO"/>
        </w:rPr>
        <w:t xml:space="preserve">la </w:t>
      </w:r>
      <w:r w:rsidR="00CC44AC" w:rsidRPr="008D7397">
        <w:rPr>
          <w:rFonts w:ascii="Times New Roman" w:hAnsi="Times New Roman" w:cs="Times New Roman"/>
          <w:sz w:val="24"/>
          <w:szCs w:val="24"/>
          <w:lang w:val="ro-RO"/>
        </w:rPr>
        <w:t xml:space="preserve">piață </w:t>
      </w:r>
      <w:r w:rsidR="00DD74F1" w:rsidRPr="008D7397">
        <w:rPr>
          <w:rFonts w:ascii="Times New Roman" w:hAnsi="Times New Roman" w:cs="Times New Roman"/>
          <w:sz w:val="24"/>
          <w:szCs w:val="24"/>
          <w:lang w:val="ro-RO"/>
        </w:rPr>
        <w:t>este obligat să se asigure</w:t>
      </w:r>
      <w:r w:rsidR="00FE563D" w:rsidRPr="008D7397">
        <w:rPr>
          <w:rFonts w:ascii="Times New Roman" w:hAnsi="Times New Roman" w:cs="Times New Roman"/>
          <w:sz w:val="24"/>
          <w:szCs w:val="24"/>
          <w:lang w:val="ro-RO"/>
        </w:rPr>
        <w:t xml:space="preserve"> că informațiile sunt </w:t>
      </w:r>
      <w:r w:rsidR="00DD74F1" w:rsidRPr="008D7397">
        <w:rPr>
          <w:rFonts w:ascii="Times New Roman" w:hAnsi="Times New Roman" w:cs="Times New Roman"/>
          <w:sz w:val="24"/>
          <w:szCs w:val="24"/>
          <w:lang w:val="ro-RO"/>
        </w:rPr>
        <w:t xml:space="preserve">publicate în mod efectiv și complet cât mai curând posibil după respectiva divulgare </w:t>
      </w:r>
      <w:r w:rsidR="00871DB4" w:rsidRPr="008D7397">
        <w:rPr>
          <w:rFonts w:ascii="Times New Roman" w:hAnsi="Times New Roman" w:cs="Times New Roman"/>
          <w:sz w:val="24"/>
          <w:szCs w:val="24"/>
          <w:lang w:val="ro-RO"/>
        </w:rPr>
        <w:t>neintenționată.</w:t>
      </w:r>
      <w:bookmarkEnd w:id="443"/>
    </w:p>
    <w:p w14:paraId="2A4B40A1" w14:textId="73750838" w:rsidR="00871DB4" w:rsidRPr="008D7397" w:rsidRDefault="00FE563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Cerința </w:t>
      </w:r>
      <w:r w:rsidR="00045074" w:rsidRPr="008D7397">
        <w:rPr>
          <w:rFonts w:ascii="Times New Roman" w:hAnsi="Times New Roman" w:cs="Times New Roman"/>
          <w:sz w:val="24"/>
          <w:szCs w:val="24"/>
          <w:lang w:val="ro-RO"/>
        </w:rPr>
        <w:t>stabilită</w:t>
      </w:r>
      <w:r w:rsidRPr="008D7397">
        <w:rPr>
          <w:rFonts w:ascii="Times New Roman" w:hAnsi="Times New Roman" w:cs="Times New Roman"/>
          <w:sz w:val="24"/>
          <w:szCs w:val="24"/>
          <w:lang w:val="ro-RO"/>
        </w:rPr>
        <w:t xml:space="preserve"> la alin.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_Ref168392610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7370A2" w:rsidRPr="008D7397">
        <w:rPr>
          <w:rFonts w:ascii="Times New Roman" w:hAnsi="Times New Roman" w:cs="Times New Roman"/>
          <w:sz w:val="24"/>
          <w:szCs w:val="24"/>
          <w:lang w:val="ro-RO"/>
        </w:rPr>
        <w:fldChar w:fldCharType="end"/>
      </w:r>
      <w:r w:rsidR="00925BF5" w:rsidRPr="008D7397">
        <w:rPr>
          <w:rFonts w:ascii="Times New Roman" w:hAnsi="Times New Roman" w:cs="Times New Roman"/>
          <w:sz w:val="24"/>
          <w:szCs w:val="24"/>
          <w:lang w:val="ro-RO"/>
        </w:rPr>
        <w:t xml:space="preserve"> din prezentul Articol</w:t>
      </w:r>
      <w:r w:rsidR="007370A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se aplică în cazul în care persoana care primește informațiile are obligația de a păstra confidențialitatea în conformitate cu actele normative, cu </w:t>
      </w:r>
      <w:r w:rsidR="00045074" w:rsidRPr="008D7397">
        <w:rPr>
          <w:rFonts w:ascii="Times New Roman" w:hAnsi="Times New Roman" w:cs="Times New Roman"/>
          <w:sz w:val="24"/>
          <w:szCs w:val="24"/>
          <w:lang w:val="ro-RO"/>
        </w:rPr>
        <w:t>dispozițiile</w:t>
      </w:r>
      <w:r w:rsidRPr="008D7397">
        <w:rPr>
          <w:rFonts w:ascii="Times New Roman" w:hAnsi="Times New Roman" w:cs="Times New Roman"/>
          <w:sz w:val="24"/>
          <w:szCs w:val="24"/>
          <w:lang w:val="ro-RO"/>
        </w:rPr>
        <w:t xml:space="preserve"> statutare s</w:t>
      </w:r>
      <w:r w:rsidR="00871DB4" w:rsidRPr="008D7397">
        <w:rPr>
          <w:rFonts w:ascii="Times New Roman" w:hAnsi="Times New Roman" w:cs="Times New Roman"/>
          <w:sz w:val="24"/>
          <w:szCs w:val="24"/>
          <w:lang w:val="ro-RO"/>
        </w:rPr>
        <w:t xml:space="preserve">au cu </w:t>
      </w:r>
      <w:r w:rsidR="00045074" w:rsidRPr="008D7397">
        <w:rPr>
          <w:rFonts w:ascii="Times New Roman" w:hAnsi="Times New Roman" w:cs="Times New Roman"/>
          <w:sz w:val="24"/>
          <w:szCs w:val="24"/>
          <w:lang w:val="ro-RO"/>
        </w:rPr>
        <w:t>clauzele</w:t>
      </w:r>
      <w:r w:rsidR="00871DB4" w:rsidRPr="008D7397">
        <w:rPr>
          <w:rFonts w:ascii="Times New Roman" w:hAnsi="Times New Roman" w:cs="Times New Roman"/>
          <w:sz w:val="24"/>
          <w:szCs w:val="24"/>
          <w:lang w:val="ro-RO"/>
        </w:rPr>
        <w:t xml:space="preserve"> contractuale.</w:t>
      </w:r>
    </w:p>
    <w:p w14:paraId="41349A75" w14:textId="0F5071D9" w:rsidR="00871DB4" w:rsidRPr="008D7397" w:rsidRDefault="00FE563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4" w:name="_Ref168392597"/>
      <w:r w:rsidRPr="008D7397">
        <w:rPr>
          <w:rFonts w:ascii="Times New Roman" w:hAnsi="Times New Roman" w:cs="Times New Roman"/>
          <w:sz w:val="24"/>
          <w:szCs w:val="24"/>
          <w:lang w:val="ro-RO"/>
        </w:rPr>
        <w:t xml:space="preserve">Agenția </w:t>
      </w:r>
      <w:r w:rsidR="00141AC7" w:rsidRPr="008D7397">
        <w:rPr>
          <w:rFonts w:ascii="Times New Roman" w:hAnsi="Times New Roman" w:cs="Times New Roman"/>
          <w:sz w:val="24"/>
          <w:szCs w:val="24"/>
          <w:lang w:val="ro-RO"/>
        </w:rPr>
        <w:t>adoptă hotărârea</w:t>
      </w:r>
      <w:r w:rsidRPr="008D7397">
        <w:rPr>
          <w:rFonts w:ascii="Times New Roman" w:hAnsi="Times New Roman" w:cs="Times New Roman"/>
          <w:sz w:val="24"/>
          <w:szCs w:val="24"/>
          <w:lang w:val="ro-RO"/>
        </w:rPr>
        <w:t xml:space="preserve"> pri</w:t>
      </w:r>
      <w:r w:rsidR="00141AC7" w:rsidRPr="008D7397">
        <w:rPr>
          <w:rFonts w:ascii="Times New Roman" w:hAnsi="Times New Roman" w:cs="Times New Roman"/>
          <w:sz w:val="24"/>
          <w:szCs w:val="24"/>
          <w:lang w:val="ro-RO"/>
        </w:rPr>
        <w:t>vind stabilirea criteriilor</w:t>
      </w:r>
      <w:r w:rsidRPr="008D7397">
        <w:rPr>
          <w:rFonts w:ascii="Times New Roman" w:hAnsi="Times New Roman" w:cs="Times New Roman"/>
          <w:sz w:val="24"/>
          <w:szCs w:val="24"/>
          <w:lang w:val="ro-RO"/>
        </w:rPr>
        <w:t xml:space="preserve"> care trebuie în</w:t>
      </w:r>
      <w:r w:rsidR="00141AC7" w:rsidRPr="008D7397">
        <w:rPr>
          <w:rFonts w:ascii="Times New Roman" w:hAnsi="Times New Roman" w:cs="Times New Roman"/>
          <w:sz w:val="24"/>
          <w:szCs w:val="24"/>
          <w:lang w:val="ro-RO"/>
        </w:rPr>
        <w:t>trun</w:t>
      </w:r>
      <w:r w:rsidRPr="008D7397">
        <w:rPr>
          <w:rFonts w:ascii="Times New Roman" w:hAnsi="Times New Roman" w:cs="Times New Roman"/>
          <w:sz w:val="24"/>
          <w:szCs w:val="24"/>
          <w:lang w:val="ro-RO"/>
        </w:rPr>
        <w:t>ite pentru asigura</w:t>
      </w:r>
      <w:r w:rsidR="00141AC7" w:rsidRPr="008D7397">
        <w:rPr>
          <w:rFonts w:ascii="Times New Roman" w:hAnsi="Times New Roman" w:cs="Times New Roman"/>
          <w:sz w:val="24"/>
          <w:szCs w:val="24"/>
          <w:lang w:val="ro-RO"/>
        </w:rPr>
        <w:t xml:space="preserve">rea respectării obligațiilor de publicare </w:t>
      </w:r>
      <w:r w:rsidRPr="008D7397">
        <w:rPr>
          <w:rFonts w:ascii="Times New Roman" w:hAnsi="Times New Roman" w:cs="Times New Roman"/>
          <w:sz w:val="24"/>
          <w:szCs w:val="24"/>
          <w:lang w:val="ro-RO"/>
        </w:rPr>
        <w:t xml:space="preserve">în mod efectiv, simultan, complet și </w:t>
      </w:r>
      <w:r w:rsidR="00141AC7"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timp</w:t>
      </w:r>
      <w:r w:rsidR="00141AC7" w:rsidRPr="008D7397">
        <w:rPr>
          <w:rFonts w:ascii="Times New Roman" w:hAnsi="Times New Roman" w:cs="Times New Roman"/>
          <w:sz w:val="24"/>
          <w:szCs w:val="24"/>
          <w:lang w:val="ro-RO"/>
        </w:rPr>
        <w:t xml:space="preserve"> util a informațiilor privilegiate, </w:t>
      </w:r>
      <w:r w:rsidRPr="008D7397">
        <w:rPr>
          <w:rFonts w:ascii="Times New Roman" w:hAnsi="Times New Roman" w:cs="Times New Roman"/>
          <w:sz w:val="24"/>
          <w:szCs w:val="24"/>
          <w:lang w:val="ro-RO"/>
        </w:rPr>
        <w:t>precum și</w:t>
      </w:r>
      <w:r w:rsidR="00871DB4" w:rsidRPr="008D7397">
        <w:rPr>
          <w:rFonts w:ascii="Times New Roman" w:hAnsi="Times New Roman" w:cs="Times New Roman"/>
          <w:sz w:val="24"/>
          <w:szCs w:val="24"/>
          <w:lang w:val="ro-RO"/>
        </w:rPr>
        <w:t xml:space="preserve"> modul de publicare a acestora.</w:t>
      </w:r>
      <w:bookmarkEnd w:id="444"/>
    </w:p>
    <w:p w14:paraId="23851E61" w14:textId="4C5BE7E9" w:rsidR="00871DB4" w:rsidRPr="008D7397" w:rsidRDefault="00141AC7"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Executarea</w:t>
      </w:r>
      <w:r w:rsidR="00FE563D" w:rsidRPr="008D7397">
        <w:rPr>
          <w:rFonts w:ascii="Times New Roman" w:hAnsi="Times New Roman" w:cs="Times New Roman"/>
          <w:sz w:val="24"/>
          <w:szCs w:val="24"/>
          <w:lang w:val="ro-RO"/>
        </w:rPr>
        <w:t xml:space="preserve"> obligațiilor prevăzute la alin.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_Ref168392621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370A2"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t xml:space="preserve"> </w:t>
      </w:r>
      <w:r w:rsidR="00FE563D" w:rsidRPr="008D7397">
        <w:rPr>
          <w:rFonts w:ascii="Times New Roman" w:hAnsi="Times New Roman" w:cs="Times New Roman"/>
          <w:sz w:val="24"/>
          <w:szCs w:val="24"/>
          <w:lang w:val="ro-RO"/>
        </w:rPr>
        <w:t xml:space="preserve">și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_Ref168392654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370A2" w:rsidRPr="008D7397">
        <w:rPr>
          <w:rFonts w:ascii="Times New Roman" w:hAnsi="Times New Roman" w:cs="Times New Roman"/>
          <w:sz w:val="24"/>
          <w:szCs w:val="24"/>
          <w:lang w:val="ro-RO"/>
        </w:rPr>
        <w:fldChar w:fldCharType="end"/>
      </w:r>
      <w:r w:rsidR="00FE563D" w:rsidRPr="008D7397">
        <w:rPr>
          <w:rFonts w:ascii="Times New Roman" w:hAnsi="Times New Roman" w:cs="Times New Roman"/>
          <w:sz w:val="24"/>
          <w:szCs w:val="24"/>
          <w:lang w:val="ro-RO"/>
        </w:rPr>
        <w:t xml:space="preserve"> </w:t>
      </w:r>
      <w:r w:rsidR="00925BF5" w:rsidRPr="008D7397">
        <w:rPr>
          <w:rFonts w:ascii="Times New Roman" w:hAnsi="Times New Roman" w:cs="Times New Roman"/>
          <w:sz w:val="24"/>
          <w:szCs w:val="24"/>
          <w:lang w:val="ro-RO"/>
        </w:rPr>
        <w:t xml:space="preserve">din prezentul Articol </w:t>
      </w:r>
      <w:r w:rsidR="00FE563D" w:rsidRPr="008D7397">
        <w:rPr>
          <w:rFonts w:ascii="Times New Roman" w:hAnsi="Times New Roman" w:cs="Times New Roman"/>
          <w:sz w:val="24"/>
          <w:szCs w:val="24"/>
          <w:lang w:val="ro-RO"/>
        </w:rPr>
        <w:t xml:space="preserve">nu </w:t>
      </w:r>
      <w:r w:rsidRPr="008D7397">
        <w:rPr>
          <w:rFonts w:ascii="Times New Roman" w:hAnsi="Times New Roman" w:cs="Times New Roman"/>
          <w:sz w:val="24"/>
          <w:szCs w:val="24"/>
          <w:lang w:val="ro-RO"/>
        </w:rPr>
        <w:t xml:space="preserve">exonerează participanții la piața </w:t>
      </w:r>
      <w:r w:rsidR="00CB1C5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33114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331142" w:rsidRPr="008D7397">
        <w:rPr>
          <w:rFonts w:ascii="Times New Roman" w:hAnsi="Times New Roman" w:cs="Times New Roman"/>
          <w:sz w:val="24"/>
          <w:szCs w:val="24"/>
          <w:lang w:val="ro-RO"/>
        </w:rPr>
        <w:t>e</w:t>
      </w:r>
      <w:r w:rsidR="00FE563D"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îndeplini</w:t>
      </w:r>
      <w:r w:rsidR="00FE563D" w:rsidRPr="008D7397">
        <w:rPr>
          <w:rFonts w:ascii="Times New Roman" w:hAnsi="Times New Roman" w:cs="Times New Roman"/>
          <w:sz w:val="24"/>
          <w:szCs w:val="24"/>
          <w:lang w:val="ro-RO"/>
        </w:rPr>
        <w:t>rea cerințelor prevăzute în prezenta lege și în actele normative de reglementare aprobate de Agenție</w:t>
      </w:r>
      <w:r w:rsidRPr="008D7397">
        <w:rPr>
          <w:rFonts w:ascii="Times New Roman" w:hAnsi="Times New Roman" w:cs="Times New Roman"/>
          <w:sz w:val="24"/>
          <w:szCs w:val="24"/>
          <w:lang w:val="ro-RO"/>
        </w:rPr>
        <w:t xml:space="preserve"> privind divulgarea informațiilor, inclusiv </w:t>
      </w:r>
      <w:r w:rsidR="00ED1F00"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codurile rețelelor electrice</w:t>
      </w:r>
      <w:r w:rsidR="00FE563D" w:rsidRPr="008D7397">
        <w:rPr>
          <w:rFonts w:ascii="Times New Roman" w:hAnsi="Times New Roman" w:cs="Times New Roman"/>
          <w:sz w:val="24"/>
          <w:szCs w:val="24"/>
          <w:lang w:val="ro-RO"/>
        </w:rPr>
        <w:t xml:space="preserve"> și </w:t>
      </w:r>
      <w:r w:rsidR="0088232D" w:rsidRPr="008D7397">
        <w:rPr>
          <w:rFonts w:ascii="Times New Roman" w:hAnsi="Times New Roman" w:cs="Times New Roman"/>
          <w:sz w:val="24"/>
          <w:szCs w:val="24"/>
          <w:lang w:val="ro-RO"/>
        </w:rPr>
        <w:t>liniile directoare</w:t>
      </w:r>
      <w:r w:rsidR="008806EF"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t>prevăzute la</w:t>
      </w:r>
      <w:r w:rsidR="00FE563D"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_Ref168392834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286C8D" w:rsidRPr="008D7397">
        <w:rPr>
          <w:rFonts w:ascii="Times New Roman" w:hAnsi="Times New Roman" w:cs="Times New Roman"/>
          <w:sz w:val="24"/>
          <w:szCs w:val="24"/>
          <w:lang w:val="ro-RO"/>
        </w:rPr>
        <w:t>Articolul 39</w:t>
      </w:r>
      <w:r w:rsidR="007370A2" w:rsidRPr="008D7397">
        <w:rPr>
          <w:rFonts w:ascii="Times New Roman" w:hAnsi="Times New Roman" w:cs="Times New Roman"/>
          <w:sz w:val="24"/>
          <w:szCs w:val="24"/>
          <w:lang w:val="ro-RO"/>
        </w:rPr>
        <w:fldChar w:fldCharType="end"/>
      </w:r>
      <w:r w:rsidR="00FE563D" w:rsidRPr="008D7397">
        <w:rPr>
          <w:rFonts w:ascii="Times New Roman" w:hAnsi="Times New Roman" w:cs="Times New Roman"/>
          <w:sz w:val="24"/>
          <w:szCs w:val="24"/>
          <w:lang w:val="ro-RO"/>
        </w:rPr>
        <w:t xml:space="preserve">, în special în ceea ce privește </w:t>
      </w:r>
      <w:r w:rsidR="00C94939" w:rsidRPr="008D7397">
        <w:rPr>
          <w:rFonts w:ascii="Times New Roman" w:hAnsi="Times New Roman" w:cs="Times New Roman"/>
          <w:sz w:val="24"/>
          <w:szCs w:val="24"/>
          <w:lang w:val="ro-RO"/>
        </w:rPr>
        <w:t xml:space="preserve">termenele </w:t>
      </w:r>
      <w:r w:rsidR="00FE563D" w:rsidRPr="008D7397">
        <w:rPr>
          <w:rFonts w:ascii="Times New Roman" w:hAnsi="Times New Roman" w:cs="Times New Roman"/>
          <w:sz w:val="24"/>
          <w:szCs w:val="24"/>
          <w:lang w:val="ro-RO"/>
        </w:rPr>
        <w:t>și mod</w:t>
      </w:r>
      <w:r w:rsidR="00554DD8" w:rsidRPr="008D7397">
        <w:rPr>
          <w:rFonts w:ascii="Times New Roman" w:hAnsi="Times New Roman" w:cs="Times New Roman"/>
          <w:sz w:val="24"/>
          <w:szCs w:val="24"/>
          <w:lang w:val="ro-RO"/>
        </w:rPr>
        <w:t>ul</w:t>
      </w:r>
      <w:r w:rsidR="00FE563D" w:rsidRPr="008D7397">
        <w:rPr>
          <w:rFonts w:ascii="Times New Roman" w:hAnsi="Times New Roman" w:cs="Times New Roman"/>
          <w:sz w:val="24"/>
          <w:szCs w:val="24"/>
          <w:lang w:val="ro-RO"/>
        </w:rPr>
        <w:t xml:space="preserve"> de publicare</w:t>
      </w:r>
      <w:r w:rsidR="00554DD8" w:rsidRPr="008D7397">
        <w:rPr>
          <w:rFonts w:ascii="Times New Roman" w:hAnsi="Times New Roman" w:cs="Times New Roman"/>
          <w:sz w:val="24"/>
          <w:szCs w:val="24"/>
          <w:lang w:val="ro-RO"/>
        </w:rPr>
        <w:t xml:space="preserve"> a acestora</w:t>
      </w:r>
      <w:r w:rsidR="00FE563D" w:rsidRPr="008D7397">
        <w:rPr>
          <w:rFonts w:ascii="Times New Roman" w:hAnsi="Times New Roman" w:cs="Times New Roman"/>
          <w:sz w:val="24"/>
          <w:szCs w:val="24"/>
          <w:lang w:val="ro-RO"/>
        </w:rPr>
        <w:t>.</w:t>
      </w:r>
    </w:p>
    <w:p w14:paraId="10A9DA36" w14:textId="3115C0BA" w:rsidR="00272BAB" w:rsidRPr="008D7397" w:rsidRDefault="00554DD8"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Prevederile alin.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_Ref168392621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370A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_Ref168392654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370A2"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t xml:space="preserve"> </w:t>
      </w:r>
      <w:r w:rsidR="00925BF5" w:rsidRPr="008D7397">
        <w:rPr>
          <w:rFonts w:ascii="Times New Roman" w:hAnsi="Times New Roman" w:cs="Times New Roman"/>
          <w:sz w:val="24"/>
          <w:szCs w:val="24"/>
          <w:lang w:val="ro-RO"/>
        </w:rPr>
        <w:t xml:space="preserve">din prezentul Articol </w:t>
      </w:r>
      <w:r w:rsidR="00FE563D" w:rsidRPr="008D7397">
        <w:rPr>
          <w:rFonts w:ascii="Times New Roman" w:hAnsi="Times New Roman" w:cs="Times New Roman"/>
          <w:sz w:val="24"/>
          <w:szCs w:val="24"/>
          <w:lang w:val="ro-RO"/>
        </w:rPr>
        <w:t>n</w:t>
      </w:r>
      <w:r w:rsidRPr="008D7397">
        <w:rPr>
          <w:rFonts w:ascii="Times New Roman" w:hAnsi="Times New Roman" w:cs="Times New Roman"/>
          <w:sz w:val="24"/>
          <w:szCs w:val="24"/>
          <w:lang w:val="ro-RO"/>
        </w:rPr>
        <w:t>u aduc</w:t>
      </w:r>
      <w:r w:rsidR="00FE563D" w:rsidRPr="008D7397">
        <w:rPr>
          <w:rFonts w:ascii="Times New Roman" w:hAnsi="Times New Roman" w:cs="Times New Roman"/>
          <w:sz w:val="24"/>
          <w:szCs w:val="24"/>
          <w:lang w:val="ro-RO"/>
        </w:rPr>
        <w:t xml:space="preserve"> atingere dreptului participanților la </w:t>
      </w:r>
      <w:r w:rsidR="00F81E38" w:rsidRPr="008D7397">
        <w:rPr>
          <w:rFonts w:ascii="Times New Roman" w:hAnsi="Times New Roman" w:cs="Times New Roman"/>
          <w:sz w:val="24"/>
          <w:szCs w:val="24"/>
          <w:lang w:val="ro-RO"/>
        </w:rPr>
        <w:t>piață</w:t>
      </w:r>
      <w:r w:rsidR="00FE563D" w:rsidRPr="008D7397">
        <w:rPr>
          <w:rFonts w:ascii="Times New Roman" w:hAnsi="Times New Roman" w:cs="Times New Roman"/>
          <w:sz w:val="24"/>
          <w:szCs w:val="24"/>
          <w:lang w:val="ro-RO"/>
        </w:rPr>
        <w:t xml:space="preserve"> de a </w:t>
      </w:r>
      <w:r w:rsidRPr="008D7397">
        <w:rPr>
          <w:rFonts w:ascii="Times New Roman" w:hAnsi="Times New Roman" w:cs="Times New Roman"/>
          <w:sz w:val="24"/>
          <w:szCs w:val="24"/>
          <w:lang w:val="ro-RO"/>
        </w:rPr>
        <w:t>amâna</w:t>
      </w:r>
      <w:r w:rsidR="00FE563D" w:rsidRPr="008D7397">
        <w:rPr>
          <w:rFonts w:ascii="Times New Roman" w:hAnsi="Times New Roman" w:cs="Times New Roman"/>
          <w:sz w:val="24"/>
          <w:szCs w:val="24"/>
          <w:lang w:val="ro-RO"/>
        </w:rPr>
        <w:t xml:space="preserve"> divulgarea informațiilor sensibile privind protecția infrastructurii critice, dacă informații</w:t>
      </w:r>
      <w:r w:rsidRPr="008D7397">
        <w:rPr>
          <w:rFonts w:ascii="Times New Roman" w:hAnsi="Times New Roman" w:cs="Times New Roman"/>
          <w:sz w:val="24"/>
          <w:szCs w:val="24"/>
          <w:lang w:val="ro-RO"/>
        </w:rPr>
        <w:t>le respective</w:t>
      </w:r>
      <w:r w:rsidR="00FE563D" w:rsidRPr="008D7397">
        <w:rPr>
          <w:rFonts w:ascii="Times New Roman" w:hAnsi="Times New Roman" w:cs="Times New Roman"/>
          <w:sz w:val="24"/>
          <w:szCs w:val="24"/>
          <w:lang w:val="ro-RO"/>
        </w:rPr>
        <w:t xml:space="preserve"> sunt considerate secret de stat, secret comercial sau alte informații oficiale cu accesibilitate limitată.</w:t>
      </w:r>
    </w:p>
    <w:p w14:paraId="481B3298" w14:textId="17E0F6F7" w:rsidR="00B277BD" w:rsidRPr="008D7397" w:rsidRDefault="00B277B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Prevederile stabilite la alin. (1) – (7) </w:t>
      </w:r>
      <w:r w:rsidR="00925BF5" w:rsidRPr="008D7397">
        <w:rPr>
          <w:rFonts w:ascii="Times New Roman" w:hAnsi="Times New Roman" w:cs="Times New Roman"/>
          <w:sz w:val="24"/>
          <w:szCs w:val="24"/>
          <w:lang w:val="ro-RO"/>
        </w:rPr>
        <w:t xml:space="preserve">din prezentul Articol </w:t>
      </w:r>
      <w:r w:rsidRPr="008D7397">
        <w:rPr>
          <w:rFonts w:ascii="Times New Roman" w:hAnsi="Times New Roman" w:cs="Times New Roman"/>
          <w:sz w:val="24"/>
          <w:szCs w:val="24"/>
          <w:lang w:val="ro-RO"/>
        </w:rPr>
        <w:t>se aplică inclusiv în raport cu operatorul sistemului de transport</w:t>
      </w:r>
      <w:r w:rsidR="00925BF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operator</w:t>
      </w:r>
      <w:r w:rsidR="00925BF5"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sistem</w:t>
      </w:r>
      <w:r w:rsidR="00925BF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În cazul în care operatorului sistemului de transport i s-a acordat o derogare de la obligația de a publica anumite date</w:t>
      </w:r>
      <w:r w:rsidR="00EC7969" w:rsidRPr="008D7397">
        <w:rPr>
          <w:rFonts w:ascii="Times New Roman" w:hAnsi="Times New Roman" w:cs="Times New Roman"/>
          <w:sz w:val="24"/>
          <w:szCs w:val="24"/>
          <w:lang w:val="ro-RO"/>
        </w:rPr>
        <w:t>, informații</w:t>
      </w:r>
      <w:r w:rsidRPr="008D7397">
        <w:rPr>
          <w:rFonts w:ascii="Times New Roman" w:hAnsi="Times New Roman" w:cs="Times New Roman"/>
          <w:sz w:val="24"/>
          <w:szCs w:val="24"/>
          <w:lang w:val="ro-RO"/>
        </w:rPr>
        <w:t xml:space="preserve"> în conformitate cu prevederile prezentei Legi, operatorul sistemului de transport este exonerat de obligația </w:t>
      </w:r>
      <w:r w:rsidR="00925BF5" w:rsidRPr="008D7397">
        <w:rPr>
          <w:rFonts w:ascii="Times New Roman" w:hAnsi="Times New Roman" w:cs="Times New Roman"/>
          <w:sz w:val="24"/>
          <w:szCs w:val="24"/>
          <w:lang w:val="ro-RO"/>
        </w:rPr>
        <w:t>prevăzută</w:t>
      </w:r>
      <w:r w:rsidRPr="008D7397">
        <w:rPr>
          <w:rFonts w:ascii="Times New Roman" w:hAnsi="Times New Roman" w:cs="Times New Roman"/>
          <w:sz w:val="24"/>
          <w:szCs w:val="24"/>
          <w:lang w:val="ro-RO"/>
        </w:rPr>
        <w:t xml:space="preserve"> la alineatul (1) din prezentul </w:t>
      </w:r>
      <w:r w:rsidR="00925BF5" w:rsidRPr="008D7397">
        <w:rPr>
          <w:rFonts w:ascii="Times New Roman" w:hAnsi="Times New Roman" w:cs="Times New Roman"/>
          <w:sz w:val="24"/>
          <w:szCs w:val="24"/>
          <w:lang w:val="ro-RO"/>
        </w:rPr>
        <w:t xml:space="preserve">Articol </w:t>
      </w:r>
      <w:r w:rsidRPr="008D7397">
        <w:rPr>
          <w:rFonts w:ascii="Times New Roman" w:hAnsi="Times New Roman" w:cs="Times New Roman"/>
          <w:sz w:val="24"/>
          <w:szCs w:val="24"/>
          <w:lang w:val="ro-RO"/>
        </w:rPr>
        <w:t>în ceea ce privește</w:t>
      </w:r>
      <w:r w:rsidR="00286C8D" w:rsidRPr="008D7397">
        <w:rPr>
          <w:rFonts w:ascii="Times New Roman" w:hAnsi="Times New Roman" w:cs="Times New Roman"/>
          <w:sz w:val="24"/>
          <w:szCs w:val="24"/>
          <w:lang w:val="ro-RO"/>
        </w:rPr>
        <w:t xml:space="preserve"> publicarea</w:t>
      </w:r>
      <w:r w:rsidRPr="008D7397">
        <w:rPr>
          <w:rFonts w:ascii="Times New Roman" w:hAnsi="Times New Roman" w:cs="Times New Roman"/>
          <w:sz w:val="24"/>
          <w:szCs w:val="24"/>
          <w:lang w:val="ro-RO"/>
        </w:rPr>
        <w:t xml:space="preserve"> datel</w:t>
      </w:r>
      <w:r w:rsidR="00286C8D" w:rsidRPr="008D7397">
        <w:rPr>
          <w:rFonts w:ascii="Times New Roman" w:hAnsi="Times New Roman" w:cs="Times New Roman"/>
          <w:sz w:val="24"/>
          <w:szCs w:val="24"/>
          <w:lang w:val="ro-RO"/>
        </w:rPr>
        <w:t>or</w:t>
      </w:r>
      <w:r w:rsidR="00EC7969" w:rsidRPr="008D7397">
        <w:rPr>
          <w:rFonts w:ascii="Times New Roman" w:hAnsi="Times New Roman" w:cs="Times New Roman"/>
          <w:sz w:val="24"/>
          <w:szCs w:val="24"/>
          <w:lang w:val="ro-RO"/>
        </w:rPr>
        <w:t>, a informațiilor</w:t>
      </w:r>
      <w:r w:rsidRPr="008D7397">
        <w:rPr>
          <w:rFonts w:ascii="Times New Roman" w:hAnsi="Times New Roman" w:cs="Times New Roman"/>
          <w:sz w:val="24"/>
          <w:szCs w:val="24"/>
          <w:lang w:val="ro-RO"/>
        </w:rPr>
        <w:t xml:space="preserve"> respective</w:t>
      </w:r>
      <w:r w:rsidR="00286C8D" w:rsidRPr="008D7397">
        <w:rPr>
          <w:rFonts w:ascii="Times New Roman" w:hAnsi="Times New Roman" w:cs="Times New Roman"/>
          <w:sz w:val="24"/>
          <w:szCs w:val="24"/>
          <w:lang w:val="ro-RO"/>
        </w:rPr>
        <w:t>.</w:t>
      </w:r>
    </w:p>
    <w:p w14:paraId="5F24FD9E" w14:textId="77777777" w:rsidR="00272BAB" w:rsidRPr="008D7397"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7998DC4C" w14:textId="5DAA3D62" w:rsidR="000F7766" w:rsidRPr="008D7397" w:rsidRDefault="000F7766" w:rsidP="006652F2">
      <w:pPr>
        <w:pStyle w:val="Titlu3"/>
        <w:numPr>
          <w:ilvl w:val="0"/>
          <w:numId w:val="246"/>
        </w:numPr>
        <w:ind w:left="0" w:firstLine="720"/>
        <w:rPr>
          <w:lang w:val="ro-RO"/>
        </w:rPr>
      </w:pPr>
      <w:bookmarkStart w:id="445" w:name="_Ref168390631"/>
      <w:r w:rsidRPr="008D7397">
        <w:rPr>
          <w:lang w:val="ro-RO"/>
        </w:rPr>
        <w:t xml:space="preserve">Obligațiile persoanelor care intermediază tranzacții </w:t>
      </w:r>
      <w:r w:rsidR="00C854F8" w:rsidRPr="008D7397">
        <w:rPr>
          <w:lang w:val="ro-RO"/>
        </w:rPr>
        <w:t>cu titlu</w:t>
      </w:r>
      <w:r w:rsidRPr="008D7397">
        <w:rPr>
          <w:lang w:val="ro-RO"/>
        </w:rPr>
        <w:t xml:space="preserve"> profesional</w:t>
      </w:r>
      <w:bookmarkEnd w:id="445"/>
    </w:p>
    <w:p w14:paraId="393984F0" w14:textId="36EA75C6" w:rsidR="000F7766" w:rsidRPr="008D7397"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Orice persoană care </w:t>
      </w:r>
      <w:r w:rsidR="00A16D84" w:rsidRPr="008D7397">
        <w:rPr>
          <w:rFonts w:ascii="Times New Roman" w:hAnsi="Times New Roman" w:cs="Times New Roman"/>
          <w:sz w:val="24"/>
          <w:szCs w:val="24"/>
          <w:lang w:val="ro-RO"/>
        </w:rPr>
        <w:t>intermediază</w:t>
      </w:r>
      <w:r w:rsidRPr="008D7397">
        <w:rPr>
          <w:rFonts w:ascii="Times New Roman" w:hAnsi="Times New Roman" w:cs="Times New Roman"/>
          <w:sz w:val="24"/>
          <w:szCs w:val="24"/>
          <w:lang w:val="ro-RO"/>
        </w:rPr>
        <w:t xml:space="preserve"> </w:t>
      </w:r>
      <w:r w:rsidR="00A16D84" w:rsidRPr="008D7397">
        <w:rPr>
          <w:rFonts w:ascii="Times New Roman" w:hAnsi="Times New Roman" w:cs="Times New Roman"/>
          <w:sz w:val="24"/>
          <w:szCs w:val="24"/>
          <w:lang w:val="ro-RO"/>
        </w:rPr>
        <w:t>cu titlu</w:t>
      </w:r>
      <w:r w:rsidRPr="008D7397">
        <w:rPr>
          <w:rFonts w:ascii="Times New Roman" w:hAnsi="Times New Roman" w:cs="Times New Roman"/>
          <w:sz w:val="24"/>
          <w:szCs w:val="24"/>
          <w:lang w:val="ro-RO"/>
        </w:rPr>
        <w:t xml:space="preserve"> profesional tranzacții cu produse energet</w:t>
      </w:r>
      <w:r w:rsidR="00A16D84" w:rsidRPr="008D7397">
        <w:rPr>
          <w:rFonts w:ascii="Times New Roman" w:hAnsi="Times New Roman" w:cs="Times New Roman"/>
          <w:sz w:val="24"/>
          <w:szCs w:val="24"/>
          <w:lang w:val="ro-RO"/>
        </w:rPr>
        <w:t xml:space="preserve">ice angro este obligată să își desfășoare </w:t>
      </w:r>
      <w:r w:rsidRPr="008D7397">
        <w:rPr>
          <w:rFonts w:ascii="Times New Roman" w:hAnsi="Times New Roman" w:cs="Times New Roman"/>
          <w:sz w:val="24"/>
          <w:szCs w:val="24"/>
          <w:lang w:val="ro-RO"/>
        </w:rPr>
        <w:t xml:space="preserve">activitățile și să stabilească și să mențină </w:t>
      </w:r>
      <w:r w:rsidR="00A16D84" w:rsidRPr="008D7397">
        <w:rPr>
          <w:rFonts w:ascii="Times New Roman" w:hAnsi="Times New Roman" w:cs="Times New Roman"/>
          <w:sz w:val="24"/>
          <w:szCs w:val="24"/>
          <w:lang w:val="ro-RO"/>
        </w:rPr>
        <w:t>mecanisme</w:t>
      </w:r>
      <w:r w:rsidRPr="008D7397">
        <w:rPr>
          <w:rFonts w:ascii="Times New Roman" w:hAnsi="Times New Roman" w:cs="Times New Roman"/>
          <w:sz w:val="24"/>
          <w:szCs w:val="24"/>
          <w:lang w:val="ro-RO"/>
        </w:rPr>
        <w:t xml:space="preserve"> și proceduri eficiente pentru a identifica </w:t>
      </w:r>
      <w:r w:rsidR="00A16D84" w:rsidRPr="008D7397">
        <w:rPr>
          <w:rFonts w:ascii="Times New Roman" w:hAnsi="Times New Roman" w:cs="Times New Roman"/>
          <w:sz w:val="24"/>
          <w:szCs w:val="24"/>
          <w:lang w:val="ro-RO"/>
        </w:rPr>
        <w:t>s</w:t>
      </w:r>
      <w:r w:rsidR="007370A2" w:rsidRPr="008D7397">
        <w:rPr>
          <w:rFonts w:ascii="Times New Roman" w:hAnsi="Times New Roman" w:cs="Times New Roman"/>
          <w:sz w:val="24"/>
          <w:szCs w:val="24"/>
          <w:lang w:val="ro-RO"/>
        </w:rPr>
        <w:t>ituațiile de încălcare a dispozițiilor de la</w:t>
      </w:r>
      <w:r w:rsidR="00560186" w:rsidRPr="008D7397">
        <w:rPr>
          <w:rFonts w:ascii="Times New Roman" w:hAnsi="Times New Roman" w:cs="Times New Roman"/>
          <w:sz w:val="24"/>
          <w:szCs w:val="24"/>
          <w:lang w:val="ro-RO"/>
        </w:rPr>
        <w:t xml:space="preserve"> </w:t>
      </w:r>
      <w:r w:rsidR="00252E8A" w:rsidRPr="008D7397">
        <w:rPr>
          <w:rFonts w:ascii="Times New Roman" w:hAnsi="Times New Roman" w:cs="Times New Roman"/>
          <w:sz w:val="24"/>
          <w:szCs w:val="24"/>
          <w:lang w:val="ro-RO"/>
        </w:rPr>
        <w:fldChar w:fldCharType="begin"/>
      </w:r>
      <w:r w:rsidR="00252E8A" w:rsidRPr="008D7397">
        <w:rPr>
          <w:rFonts w:ascii="Times New Roman" w:hAnsi="Times New Roman" w:cs="Times New Roman"/>
          <w:sz w:val="24"/>
          <w:szCs w:val="24"/>
          <w:lang w:val="ro-RO"/>
        </w:rPr>
        <w:instrText xml:space="preserve"> REF _Ref168341333 \r \h </w:instrText>
      </w:r>
      <w:r w:rsidR="00252E8A"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252E8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252E8A"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t>și</w:t>
      </w:r>
      <w:r w:rsidR="00560186"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_Ref168392783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99</w:t>
      </w:r>
      <w:r w:rsidR="007370A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În cazul în care o persoană care </w:t>
      </w:r>
      <w:r w:rsidR="00A16D84" w:rsidRPr="008D7397">
        <w:rPr>
          <w:rFonts w:ascii="Times New Roman" w:hAnsi="Times New Roman" w:cs="Times New Roman"/>
          <w:sz w:val="24"/>
          <w:szCs w:val="24"/>
          <w:lang w:val="ro-RO"/>
        </w:rPr>
        <w:t xml:space="preserve">intermediază </w:t>
      </w:r>
      <w:r w:rsidR="00F81E38" w:rsidRPr="008D7397">
        <w:rPr>
          <w:rFonts w:ascii="Times New Roman" w:hAnsi="Times New Roman" w:cs="Times New Roman"/>
          <w:sz w:val="24"/>
          <w:szCs w:val="24"/>
          <w:lang w:val="ro-RO"/>
        </w:rPr>
        <w:t xml:space="preserve">tranzacții </w:t>
      </w:r>
      <w:r w:rsidR="00A16D84" w:rsidRPr="008D7397">
        <w:rPr>
          <w:rFonts w:ascii="Times New Roman" w:hAnsi="Times New Roman" w:cs="Times New Roman"/>
          <w:sz w:val="24"/>
          <w:szCs w:val="24"/>
          <w:lang w:val="ro-RO"/>
        </w:rPr>
        <w:t>cu titlu</w:t>
      </w:r>
      <w:r w:rsidRPr="008D7397">
        <w:rPr>
          <w:rFonts w:ascii="Times New Roman" w:hAnsi="Times New Roman" w:cs="Times New Roman"/>
          <w:sz w:val="24"/>
          <w:szCs w:val="24"/>
          <w:lang w:val="ro-RO"/>
        </w:rPr>
        <w:t xml:space="preserve"> profesional are motive întemeiate să suspecteze că o tranzacție </w:t>
      </w:r>
      <w:r w:rsidR="00C52A44" w:rsidRPr="008D7397">
        <w:rPr>
          <w:rFonts w:ascii="Times New Roman" w:hAnsi="Times New Roman" w:cs="Times New Roman"/>
          <w:sz w:val="24"/>
          <w:szCs w:val="24"/>
          <w:lang w:val="ro-RO"/>
        </w:rPr>
        <w:t>ar putea</w:t>
      </w:r>
      <w:r w:rsidRPr="008D7397">
        <w:rPr>
          <w:rFonts w:ascii="Times New Roman" w:hAnsi="Times New Roman" w:cs="Times New Roman"/>
          <w:sz w:val="24"/>
          <w:szCs w:val="24"/>
          <w:lang w:val="ro-RO"/>
        </w:rPr>
        <w:t xml:space="preserve"> </w:t>
      </w:r>
      <w:r w:rsidR="00C52A44" w:rsidRPr="008D7397">
        <w:rPr>
          <w:rFonts w:ascii="Times New Roman" w:hAnsi="Times New Roman" w:cs="Times New Roman"/>
          <w:sz w:val="24"/>
          <w:szCs w:val="24"/>
          <w:lang w:val="ro-RO"/>
        </w:rPr>
        <w:t>încălca p</w:t>
      </w:r>
      <w:r w:rsidR="007370A2" w:rsidRPr="008D7397">
        <w:rPr>
          <w:rFonts w:ascii="Times New Roman" w:hAnsi="Times New Roman" w:cs="Times New Roman"/>
          <w:sz w:val="24"/>
          <w:szCs w:val="24"/>
          <w:lang w:val="ro-RO"/>
        </w:rPr>
        <w:t>revederile de la</w:t>
      </w:r>
      <w:r w:rsidR="00560186"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_Ref168392748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7370A2" w:rsidRPr="008D7397">
        <w:rPr>
          <w:rFonts w:ascii="Times New Roman" w:hAnsi="Times New Roman" w:cs="Times New Roman"/>
          <w:sz w:val="24"/>
          <w:szCs w:val="24"/>
          <w:lang w:val="ro-RO"/>
        </w:rPr>
        <w:fldChar w:fldCharType="end"/>
      </w:r>
      <w:r w:rsidR="007370A2" w:rsidRPr="008D7397">
        <w:rPr>
          <w:rFonts w:ascii="Times New Roman" w:hAnsi="Times New Roman" w:cs="Times New Roman"/>
          <w:sz w:val="24"/>
          <w:szCs w:val="24"/>
          <w:lang w:val="ro-RO"/>
        </w:rPr>
        <w:t xml:space="preserve"> sau</w:t>
      </w:r>
      <w:r w:rsidR="00F81E38" w:rsidRPr="008D7397">
        <w:rPr>
          <w:rFonts w:ascii="Times New Roman" w:hAnsi="Times New Roman" w:cs="Times New Roman"/>
          <w:sz w:val="24"/>
          <w:szCs w:val="24"/>
          <w:lang w:val="ro-RO"/>
        </w:rPr>
        <w:t xml:space="preserve"> ale</w:t>
      </w:r>
      <w:r w:rsidR="00560186" w:rsidRPr="008D7397">
        <w:rPr>
          <w:rFonts w:ascii="Times New Roman" w:hAnsi="Times New Roman" w:cs="Times New Roman"/>
          <w:sz w:val="24"/>
          <w:szCs w:val="24"/>
          <w:lang w:val="ro-RO"/>
        </w:rPr>
        <w:t xml:space="preserve"> </w:t>
      </w:r>
      <w:r w:rsidR="007370A2" w:rsidRPr="008D7397">
        <w:rPr>
          <w:rFonts w:ascii="Times New Roman" w:hAnsi="Times New Roman" w:cs="Times New Roman"/>
          <w:sz w:val="24"/>
          <w:szCs w:val="24"/>
          <w:lang w:val="ro-RO"/>
        </w:rPr>
        <w:fldChar w:fldCharType="begin"/>
      </w:r>
      <w:r w:rsidR="007370A2" w:rsidRPr="008D7397">
        <w:rPr>
          <w:rFonts w:ascii="Times New Roman" w:hAnsi="Times New Roman" w:cs="Times New Roman"/>
          <w:sz w:val="24"/>
          <w:szCs w:val="24"/>
          <w:lang w:val="ro-RO"/>
        </w:rPr>
        <w:instrText xml:space="preserve"> REF _Ref168392794 \r \h </w:instrText>
      </w:r>
      <w:r w:rsidR="00174215" w:rsidRPr="008D7397">
        <w:rPr>
          <w:rFonts w:ascii="Times New Roman" w:hAnsi="Times New Roman" w:cs="Times New Roman"/>
          <w:sz w:val="24"/>
          <w:szCs w:val="24"/>
          <w:lang w:val="ro-RO"/>
        </w:rPr>
        <w:instrText xml:space="preserve"> \* MERGEFORMAT </w:instrText>
      </w:r>
      <w:r w:rsidR="007370A2" w:rsidRPr="008D7397">
        <w:rPr>
          <w:rFonts w:ascii="Times New Roman" w:hAnsi="Times New Roman" w:cs="Times New Roman"/>
          <w:sz w:val="24"/>
          <w:szCs w:val="24"/>
          <w:lang w:val="ro-RO"/>
        </w:rPr>
      </w:r>
      <w:r w:rsidR="007370A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99</w:t>
      </w:r>
      <w:r w:rsidR="007370A2" w:rsidRPr="008D7397">
        <w:rPr>
          <w:rFonts w:ascii="Times New Roman" w:hAnsi="Times New Roman" w:cs="Times New Roman"/>
          <w:sz w:val="24"/>
          <w:szCs w:val="24"/>
          <w:lang w:val="ro-RO"/>
        </w:rPr>
        <w:fldChar w:fldCharType="end"/>
      </w:r>
      <w:r w:rsidR="00F751A9" w:rsidRPr="008D7397">
        <w:rPr>
          <w:rFonts w:ascii="Times New Roman" w:hAnsi="Times New Roman" w:cs="Times New Roman"/>
          <w:sz w:val="24"/>
          <w:szCs w:val="24"/>
          <w:lang w:val="ro-RO"/>
        </w:rPr>
        <w:t>, aceasta</w:t>
      </w:r>
      <w:r w:rsidR="00C52A44" w:rsidRPr="008D7397">
        <w:rPr>
          <w:rFonts w:ascii="Times New Roman" w:hAnsi="Times New Roman" w:cs="Times New Roman"/>
          <w:sz w:val="24"/>
          <w:szCs w:val="24"/>
          <w:lang w:val="ro-RO"/>
        </w:rPr>
        <w:t xml:space="preserve"> este obligată să </w:t>
      </w:r>
      <w:r w:rsidRPr="008D7397">
        <w:rPr>
          <w:rFonts w:ascii="Times New Roman" w:hAnsi="Times New Roman" w:cs="Times New Roman"/>
          <w:sz w:val="24"/>
          <w:szCs w:val="24"/>
          <w:lang w:val="ro-RO"/>
        </w:rPr>
        <w:t>notific</w:t>
      </w:r>
      <w:r w:rsidR="00C52A4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C52A44" w:rsidRPr="008D7397">
        <w:rPr>
          <w:rFonts w:ascii="Times New Roman" w:hAnsi="Times New Roman" w:cs="Times New Roman"/>
          <w:sz w:val="24"/>
          <w:szCs w:val="24"/>
          <w:lang w:val="ro-RO"/>
        </w:rPr>
        <w:t>fără întârziere A</w:t>
      </w:r>
      <w:r w:rsidRPr="008D7397">
        <w:rPr>
          <w:rFonts w:ascii="Times New Roman" w:hAnsi="Times New Roman" w:cs="Times New Roman"/>
          <w:sz w:val="24"/>
          <w:szCs w:val="24"/>
          <w:lang w:val="ro-RO"/>
        </w:rPr>
        <w:t>genția</w:t>
      </w:r>
      <w:r w:rsidR="00C52A44" w:rsidRPr="008D7397">
        <w:rPr>
          <w:rFonts w:ascii="Times New Roman" w:hAnsi="Times New Roman" w:cs="Times New Roman"/>
          <w:sz w:val="24"/>
          <w:szCs w:val="24"/>
          <w:lang w:val="ro-RO"/>
        </w:rPr>
        <w:t xml:space="preserve"> despre acest fapt</w:t>
      </w:r>
      <w:r w:rsidRPr="008D7397">
        <w:rPr>
          <w:rFonts w:ascii="Times New Roman" w:hAnsi="Times New Roman" w:cs="Times New Roman"/>
          <w:sz w:val="24"/>
          <w:szCs w:val="24"/>
          <w:lang w:val="ro-RO"/>
        </w:rPr>
        <w:t>.</w:t>
      </w:r>
    </w:p>
    <w:p w14:paraId="08A0B685" w14:textId="12C42476" w:rsidR="000F7766" w:rsidRPr="008D7397"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Activitatea de </w:t>
      </w:r>
      <w:r w:rsidR="00C52A44" w:rsidRPr="008D7397">
        <w:rPr>
          <w:rFonts w:ascii="Times New Roman" w:hAnsi="Times New Roman" w:cs="Times New Roman"/>
          <w:sz w:val="24"/>
          <w:szCs w:val="24"/>
          <w:lang w:val="ro-RO"/>
        </w:rPr>
        <w:t>intermediere</w:t>
      </w:r>
      <w:r w:rsidR="00F81E38" w:rsidRPr="008D7397">
        <w:rPr>
          <w:rFonts w:ascii="Times New Roman" w:hAnsi="Times New Roman" w:cs="Times New Roman"/>
          <w:sz w:val="24"/>
          <w:szCs w:val="24"/>
          <w:lang w:val="ro-RO"/>
        </w:rPr>
        <w:t xml:space="preserve"> a tranzacțiilor </w:t>
      </w:r>
      <w:r w:rsidR="00C52A44" w:rsidRPr="008D7397">
        <w:rPr>
          <w:rFonts w:ascii="Times New Roman" w:hAnsi="Times New Roman" w:cs="Times New Roman"/>
          <w:sz w:val="24"/>
          <w:szCs w:val="24"/>
          <w:lang w:val="ro-RO"/>
        </w:rPr>
        <w:t>cu titlu profesional</w:t>
      </w:r>
      <w:r w:rsidRPr="008D7397">
        <w:rPr>
          <w:rFonts w:ascii="Times New Roman" w:hAnsi="Times New Roman" w:cs="Times New Roman"/>
          <w:sz w:val="24"/>
          <w:szCs w:val="24"/>
          <w:lang w:val="ro-RO"/>
        </w:rPr>
        <w:t xml:space="preserve"> presupune prestarea de servicii</w:t>
      </w:r>
      <w:r w:rsidR="00C52A4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organizare a tranzacțiilor </w:t>
      </w:r>
      <w:r w:rsidR="00C52A44"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w:t>
      </w:r>
    </w:p>
    <w:p w14:paraId="1886CC62" w14:textId="739856B4" w:rsidR="000F7766" w:rsidRPr="008D7397" w:rsidRDefault="000F7766"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cre</w:t>
      </w:r>
      <w:r w:rsidR="00C52A44" w:rsidRPr="008D7397">
        <w:rPr>
          <w:rFonts w:ascii="Times New Roman" w:hAnsi="Times New Roman" w:cs="Times New Roman"/>
          <w:sz w:val="24"/>
          <w:szCs w:val="24"/>
          <w:lang w:val="ro-RO"/>
        </w:rPr>
        <w:t>area circumstanțelor</w:t>
      </w:r>
      <w:r w:rsidRPr="008D7397">
        <w:rPr>
          <w:rFonts w:ascii="Times New Roman" w:hAnsi="Times New Roman" w:cs="Times New Roman"/>
          <w:sz w:val="24"/>
          <w:szCs w:val="24"/>
          <w:lang w:val="ro-RO"/>
        </w:rPr>
        <w:t xml:space="preserve"> necesare sau </w:t>
      </w:r>
      <w:r w:rsidR="00C52A44" w:rsidRPr="008D7397">
        <w:rPr>
          <w:rFonts w:ascii="Times New Roman" w:hAnsi="Times New Roman" w:cs="Times New Roman"/>
          <w:sz w:val="24"/>
          <w:szCs w:val="24"/>
          <w:lang w:val="ro-RO"/>
        </w:rPr>
        <w:t xml:space="preserve">oferirea de asistență părților </w:t>
      </w:r>
      <w:r w:rsidRPr="008D7397">
        <w:rPr>
          <w:rFonts w:ascii="Times New Roman" w:hAnsi="Times New Roman" w:cs="Times New Roman"/>
          <w:sz w:val="24"/>
          <w:szCs w:val="24"/>
          <w:lang w:val="ro-RO"/>
        </w:rPr>
        <w:t>terț</w:t>
      </w:r>
      <w:r w:rsidR="00C52A4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(cumpărător sau vânzător) </w:t>
      </w:r>
      <w:r w:rsidR="00C52A44" w:rsidRPr="008D7397">
        <w:rPr>
          <w:rFonts w:ascii="Times New Roman" w:hAnsi="Times New Roman" w:cs="Times New Roman"/>
          <w:sz w:val="24"/>
          <w:szCs w:val="24"/>
          <w:lang w:val="ro-RO"/>
        </w:rPr>
        <w:t>astfel încât să fie încheiată o</w:t>
      </w:r>
      <w:r w:rsidRPr="008D7397">
        <w:rPr>
          <w:rFonts w:ascii="Times New Roman" w:hAnsi="Times New Roman" w:cs="Times New Roman"/>
          <w:sz w:val="24"/>
          <w:szCs w:val="24"/>
          <w:lang w:val="ro-RO"/>
        </w:rPr>
        <w:t xml:space="preserve"> tranzacți</w:t>
      </w:r>
      <w:r w:rsidR="00C52A4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angro </w:t>
      </w:r>
      <w:r w:rsidR="00C52A44" w:rsidRPr="008D7397">
        <w:rPr>
          <w:rFonts w:ascii="Times New Roman" w:hAnsi="Times New Roman" w:cs="Times New Roman"/>
          <w:sz w:val="24"/>
          <w:szCs w:val="24"/>
          <w:lang w:val="ro-RO"/>
        </w:rPr>
        <w:t>cu</w:t>
      </w:r>
      <w:r w:rsidRPr="008D7397">
        <w:rPr>
          <w:rFonts w:ascii="Times New Roman" w:hAnsi="Times New Roman" w:cs="Times New Roman"/>
          <w:sz w:val="24"/>
          <w:szCs w:val="24"/>
          <w:lang w:val="ro-RO"/>
        </w:rPr>
        <w:t xml:space="preserve"> energie electrică (influențând </w:t>
      </w:r>
      <w:r w:rsidR="00C52A44" w:rsidRPr="008D7397">
        <w:rPr>
          <w:rFonts w:ascii="Times New Roman" w:hAnsi="Times New Roman" w:cs="Times New Roman"/>
          <w:sz w:val="24"/>
          <w:szCs w:val="24"/>
          <w:lang w:val="ro-RO"/>
        </w:rPr>
        <w:t>în mod</w:t>
      </w:r>
      <w:r w:rsidRPr="008D7397">
        <w:rPr>
          <w:rFonts w:ascii="Times New Roman" w:hAnsi="Times New Roman" w:cs="Times New Roman"/>
          <w:sz w:val="24"/>
          <w:szCs w:val="24"/>
          <w:lang w:val="ro-RO"/>
        </w:rPr>
        <w:t xml:space="preserve"> direct încheierea tranzacției)</w:t>
      </w:r>
      <w:r w:rsidR="00C52A4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sau</w:t>
      </w:r>
    </w:p>
    <w:p w14:paraId="2922727D" w14:textId="4D51F6F9" w:rsidR="00272BAB" w:rsidRPr="008D7397" w:rsidRDefault="00C52A44"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oferire</w:t>
      </w:r>
      <w:r w:rsidR="00E5045F" w:rsidRPr="008D7397">
        <w:rPr>
          <w:rFonts w:ascii="Times New Roman" w:hAnsi="Times New Roman" w:cs="Times New Roman"/>
          <w:sz w:val="24"/>
          <w:szCs w:val="24"/>
          <w:lang w:val="ro-RO"/>
        </w:rPr>
        <w:t>a</w:t>
      </w:r>
      <w:r w:rsidR="000F7766" w:rsidRPr="008D7397">
        <w:rPr>
          <w:rFonts w:ascii="Times New Roman" w:hAnsi="Times New Roman" w:cs="Times New Roman"/>
          <w:sz w:val="24"/>
          <w:szCs w:val="24"/>
          <w:lang w:val="ro-RO"/>
        </w:rPr>
        <w:t xml:space="preserve"> un</w:t>
      </w:r>
      <w:r w:rsidRPr="008D7397">
        <w:rPr>
          <w:rFonts w:ascii="Times New Roman" w:hAnsi="Times New Roman" w:cs="Times New Roman"/>
          <w:sz w:val="24"/>
          <w:szCs w:val="24"/>
          <w:lang w:val="ro-RO"/>
        </w:rPr>
        <w:t>ui</w:t>
      </w:r>
      <w:r w:rsidR="000F7766" w:rsidRPr="008D7397">
        <w:rPr>
          <w:rFonts w:ascii="Times New Roman" w:hAnsi="Times New Roman" w:cs="Times New Roman"/>
          <w:sz w:val="24"/>
          <w:szCs w:val="24"/>
          <w:lang w:val="ro-RO"/>
        </w:rPr>
        <w:t xml:space="preserve"> instrument sau </w:t>
      </w:r>
      <w:r w:rsidRPr="008D7397">
        <w:rPr>
          <w:rFonts w:ascii="Times New Roman" w:hAnsi="Times New Roman" w:cs="Times New Roman"/>
          <w:sz w:val="24"/>
          <w:szCs w:val="24"/>
          <w:lang w:val="ro-RO"/>
        </w:rPr>
        <w:t xml:space="preserve">a unor </w:t>
      </w:r>
      <w:r w:rsidR="000F7766" w:rsidRPr="008D7397">
        <w:rPr>
          <w:rFonts w:ascii="Times New Roman" w:hAnsi="Times New Roman" w:cs="Times New Roman"/>
          <w:sz w:val="24"/>
          <w:szCs w:val="24"/>
          <w:lang w:val="ro-RO"/>
        </w:rPr>
        <w:t>mijloace care</w:t>
      </w:r>
      <w:r w:rsidRPr="008D7397">
        <w:rPr>
          <w:rFonts w:ascii="Times New Roman" w:hAnsi="Times New Roman" w:cs="Times New Roman"/>
          <w:sz w:val="24"/>
          <w:szCs w:val="24"/>
          <w:lang w:val="ro-RO"/>
        </w:rPr>
        <w:t xml:space="preserve"> să </w:t>
      </w:r>
      <w:r w:rsidR="000F7766" w:rsidRPr="008D7397">
        <w:rPr>
          <w:rFonts w:ascii="Times New Roman" w:hAnsi="Times New Roman" w:cs="Times New Roman"/>
          <w:sz w:val="24"/>
          <w:szCs w:val="24"/>
          <w:lang w:val="ro-RO"/>
        </w:rPr>
        <w:t>facilite</w:t>
      </w:r>
      <w:r w:rsidRPr="008D7397">
        <w:rPr>
          <w:rFonts w:ascii="Times New Roman" w:hAnsi="Times New Roman" w:cs="Times New Roman"/>
          <w:sz w:val="24"/>
          <w:szCs w:val="24"/>
          <w:lang w:val="ro-RO"/>
        </w:rPr>
        <w:t xml:space="preserve">ze încheierea </w:t>
      </w:r>
      <w:r w:rsidR="000F7766" w:rsidRPr="008D7397">
        <w:rPr>
          <w:rFonts w:ascii="Times New Roman" w:hAnsi="Times New Roman" w:cs="Times New Roman"/>
          <w:sz w:val="24"/>
          <w:szCs w:val="24"/>
          <w:lang w:val="ro-RO"/>
        </w:rPr>
        <w:t xml:space="preserve">de tranzacții cu produse energetice angro de către </w:t>
      </w:r>
      <w:r w:rsidRPr="008D7397">
        <w:rPr>
          <w:rFonts w:ascii="Times New Roman" w:hAnsi="Times New Roman" w:cs="Times New Roman"/>
          <w:sz w:val="24"/>
          <w:szCs w:val="24"/>
          <w:lang w:val="ro-RO"/>
        </w:rPr>
        <w:t>părți terțe</w:t>
      </w:r>
      <w:r w:rsidR="000F7766" w:rsidRPr="008D7397">
        <w:rPr>
          <w:rFonts w:ascii="Times New Roman" w:hAnsi="Times New Roman" w:cs="Times New Roman"/>
          <w:sz w:val="24"/>
          <w:szCs w:val="24"/>
          <w:lang w:val="ro-RO"/>
        </w:rPr>
        <w:t xml:space="preserve"> (cumpărător sau vânzător) și care nu se limitează la furni</w:t>
      </w:r>
      <w:r w:rsidRPr="008D7397">
        <w:rPr>
          <w:rFonts w:ascii="Times New Roman" w:hAnsi="Times New Roman" w:cs="Times New Roman"/>
          <w:sz w:val="24"/>
          <w:szCs w:val="24"/>
          <w:lang w:val="ro-RO"/>
        </w:rPr>
        <w:t>zarea</w:t>
      </w:r>
      <w:r w:rsidR="000F7766" w:rsidRPr="008D7397">
        <w:rPr>
          <w:rFonts w:ascii="Times New Roman" w:hAnsi="Times New Roman" w:cs="Times New Roman"/>
          <w:sz w:val="24"/>
          <w:szCs w:val="24"/>
          <w:lang w:val="ro-RO"/>
        </w:rPr>
        <w:t xml:space="preserve"> mijloace</w:t>
      </w:r>
      <w:r w:rsidRPr="008D7397">
        <w:rPr>
          <w:rFonts w:ascii="Times New Roman" w:hAnsi="Times New Roman" w:cs="Times New Roman"/>
          <w:sz w:val="24"/>
          <w:szCs w:val="24"/>
          <w:lang w:val="ro-RO"/>
        </w:rPr>
        <w:t>lor</w:t>
      </w:r>
      <w:r w:rsidR="000F7766" w:rsidRPr="008D7397">
        <w:rPr>
          <w:rFonts w:ascii="Times New Roman" w:hAnsi="Times New Roman" w:cs="Times New Roman"/>
          <w:sz w:val="24"/>
          <w:szCs w:val="24"/>
          <w:lang w:val="ro-RO"/>
        </w:rPr>
        <w:t xml:space="preserve"> prin </w:t>
      </w:r>
      <w:r w:rsidRPr="008D7397">
        <w:rPr>
          <w:rFonts w:ascii="Times New Roman" w:hAnsi="Times New Roman" w:cs="Times New Roman"/>
          <w:sz w:val="24"/>
          <w:szCs w:val="24"/>
          <w:lang w:val="ro-RO"/>
        </w:rPr>
        <w:t>intermediul cărora părțile terțe</w:t>
      </w:r>
      <w:r w:rsidR="000F7766" w:rsidRPr="008D7397">
        <w:rPr>
          <w:rFonts w:ascii="Times New Roman" w:hAnsi="Times New Roman" w:cs="Times New Roman"/>
          <w:sz w:val="24"/>
          <w:szCs w:val="24"/>
          <w:lang w:val="ro-RO"/>
        </w:rPr>
        <w:t xml:space="preserve"> pot comunica între e</w:t>
      </w:r>
      <w:r w:rsidRPr="008D7397">
        <w:rPr>
          <w:rFonts w:ascii="Times New Roman" w:hAnsi="Times New Roman" w:cs="Times New Roman"/>
          <w:sz w:val="24"/>
          <w:szCs w:val="24"/>
          <w:lang w:val="ro-RO"/>
        </w:rPr>
        <w:t>le</w:t>
      </w:r>
      <w:r w:rsidR="000F7766" w:rsidRPr="008D7397">
        <w:rPr>
          <w:rFonts w:ascii="Times New Roman" w:hAnsi="Times New Roman" w:cs="Times New Roman"/>
          <w:sz w:val="24"/>
          <w:szCs w:val="24"/>
          <w:lang w:val="ro-RO"/>
        </w:rPr>
        <w:t>.</w:t>
      </w:r>
    </w:p>
    <w:p w14:paraId="298EE1F4" w14:textId="77777777" w:rsidR="00272BAB" w:rsidRPr="008D7397"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362CE9A7" w14:textId="08E062DD" w:rsidR="00B87A86" w:rsidRPr="008D7397" w:rsidRDefault="00B87A86" w:rsidP="006652F2">
      <w:pPr>
        <w:pStyle w:val="Titlu3"/>
        <w:numPr>
          <w:ilvl w:val="0"/>
          <w:numId w:val="246"/>
        </w:numPr>
        <w:ind w:left="0" w:firstLine="720"/>
        <w:rPr>
          <w:lang w:val="ro-RO"/>
        </w:rPr>
      </w:pPr>
      <w:bookmarkStart w:id="446" w:name="_Ref168392783"/>
      <w:bookmarkStart w:id="447" w:name="_Ref168392794"/>
      <w:bookmarkStart w:id="448" w:name="_Ref174241848"/>
      <w:r w:rsidRPr="008D7397">
        <w:rPr>
          <w:lang w:val="ro-RO"/>
        </w:rPr>
        <w:t xml:space="preserve">Interzicerea manipulării </w:t>
      </w:r>
      <w:bookmarkEnd w:id="446"/>
      <w:bookmarkEnd w:id="447"/>
      <w:r w:rsidR="001614DE" w:rsidRPr="008D7397">
        <w:rPr>
          <w:lang w:val="ro-RO"/>
        </w:rPr>
        <w:t xml:space="preserve">piețelor de </w:t>
      </w:r>
      <w:r w:rsidR="00406F7A" w:rsidRPr="008D7397">
        <w:rPr>
          <w:lang w:val="ro-RO"/>
        </w:rPr>
        <w:t>energie electric</w:t>
      </w:r>
      <w:r w:rsidR="001614DE" w:rsidRPr="008D7397">
        <w:rPr>
          <w:lang w:val="ro-RO"/>
        </w:rPr>
        <w:t>ă</w:t>
      </w:r>
      <w:bookmarkEnd w:id="448"/>
    </w:p>
    <w:p w14:paraId="095200A1" w14:textId="63926141" w:rsidR="00B87A86" w:rsidRPr="008D7397" w:rsidRDefault="00BE2CB3"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interzice</w:t>
      </w:r>
      <w:r w:rsidR="00B87A86" w:rsidRPr="008D7397">
        <w:rPr>
          <w:rFonts w:ascii="Times New Roman" w:hAnsi="Times New Roman" w:cs="Times New Roman"/>
          <w:sz w:val="24"/>
          <w:szCs w:val="24"/>
          <w:lang w:val="ro-RO"/>
        </w:rPr>
        <w:t xml:space="preserve"> manipularea</w:t>
      </w:r>
      <w:r w:rsidRPr="008D7397">
        <w:rPr>
          <w:rFonts w:ascii="Times New Roman" w:hAnsi="Times New Roman" w:cs="Times New Roman"/>
          <w:sz w:val="24"/>
          <w:szCs w:val="24"/>
          <w:lang w:val="ro-RO"/>
        </w:rPr>
        <w:t xml:space="preserve"> sau tentativa de manipulare a</w:t>
      </w:r>
      <w:r w:rsidR="00B87A86" w:rsidRPr="008D7397">
        <w:rPr>
          <w:rFonts w:ascii="Times New Roman" w:hAnsi="Times New Roman" w:cs="Times New Roman"/>
          <w:sz w:val="24"/>
          <w:szCs w:val="24"/>
          <w:lang w:val="ro-RO"/>
        </w:rPr>
        <w:t xml:space="preserve"> </w:t>
      </w:r>
      <w:r w:rsidR="001614DE" w:rsidRPr="008D7397">
        <w:rPr>
          <w:rFonts w:ascii="Times New Roman" w:hAnsi="Times New Roman" w:cs="Times New Roman"/>
          <w:sz w:val="24"/>
          <w:szCs w:val="24"/>
          <w:lang w:val="ro-RO"/>
        </w:rPr>
        <w:t xml:space="preserve">piețelor de </w:t>
      </w:r>
      <w:r w:rsidR="00B87A86" w:rsidRPr="008D7397">
        <w:rPr>
          <w:rFonts w:ascii="Times New Roman" w:hAnsi="Times New Roman" w:cs="Times New Roman"/>
          <w:sz w:val="24"/>
          <w:szCs w:val="24"/>
          <w:lang w:val="ro-RO"/>
        </w:rPr>
        <w:t>energie electric</w:t>
      </w:r>
      <w:r w:rsidR="001614DE" w:rsidRPr="008D7397">
        <w:rPr>
          <w:rFonts w:ascii="Times New Roman" w:hAnsi="Times New Roman" w:cs="Times New Roman"/>
          <w:sz w:val="24"/>
          <w:szCs w:val="24"/>
          <w:lang w:val="ro-RO"/>
        </w:rPr>
        <w:t>ă</w:t>
      </w:r>
      <w:r w:rsidR="00B87A86" w:rsidRPr="008D7397">
        <w:rPr>
          <w:rFonts w:ascii="Times New Roman" w:hAnsi="Times New Roman" w:cs="Times New Roman"/>
          <w:sz w:val="24"/>
          <w:szCs w:val="24"/>
          <w:lang w:val="ro-RO"/>
        </w:rPr>
        <w:t>.</w:t>
      </w:r>
    </w:p>
    <w:p w14:paraId="1C31A304" w14:textId="0D08FD90" w:rsidR="00B87A86" w:rsidRPr="008D7397" w:rsidRDefault="00B87A86"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sensul prezentei legi, manipularea </w:t>
      </w:r>
      <w:r w:rsidR="00C80E2F" w:rsidRPr="008D7397">
        <w:rPr>
          <w:rFonts w:ascii="Times New Roman" w:hAnsi="Times New Roman" w:cs="Times New Roman"/>
          <w:sz w:val="24"/>
          <w:szCs w:val="24"/>
          <w:lang w:val="ro-RO"/>
        </w:rPr>
        <w:t xml:space="preserve">piețelor de </w:t>
      </w:r>
      <w:r w:rsidR="00406F7A" w:rsidRPr="008D7397">
        <w:rPr>
          <w:rFonts w:ascii="Times New Roman" w:hAnsi="Times New Roman" w:cs="Times New Roman"/>
          <w:sz w:val="24"/>
          <w:szCs w:val="24"/>
          <w:lang w:val="ro-RO"/>
        </w:rPr>
        <w:t>energie electric</w:t>
      </w:r>
      <w:r w:rsidR="00C80E2F" w:rsidRPr="008D7397">
        <w:rPr>
          <w:rFonts w:ascii="Times New Roman" w:hAnsi="Times New Roman" w:cs="Times New Roman"/>
          <w:sz w:val="24"/>
          <w:szCs w:val="24"/>
          <w:lang w:val="ro-RO"/>
        </w:rPr>
        <w:t>ă</w:t>
      </w:r>
      <w:r w:rsidR="00406F7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include </w:t>
      </w:r>
      <w:r w:rsidR="00740F88" w:rsidRPr="008D7397">
        <w:rPr>
          <w:rFonts w:ascii="Times New Roman" w:hAnsi="Times New Roman" w:cs="Times New Roman"/>
          <w:sz w:val="24"/>
          <w:szCs w:val="24"/>
          <w:lang w:val="ro-RO"/>
        </w:rPr>
        <w:t>una</w:t>
      </w:r>
      <w:r w:rsidRPr="008D7397">
        <w:rPr>
          <w:rFonts w:ascii="Times New Roman" w:hAnsi="Times New Roman" w:cs="Times New Roman"/>
          <w:sz w:val="24"/>
          <w:szCs w:val="24"/>
          <w:lang w:val="ro-RO"/>
        </w:rPr>
        <w:t xml:space="preserve"> dintre următoarele acțiuni:</w:t>
      </w:r>
    </w:p>
    <w:p w14:paraId="3747A366" w14:textId="1ACA2D6F" w:rsidR="00B87A86" w:rsidRPr="008D7397"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efectuarea </w:t>
      </w:r>
      <w:r w:rsidR="00740F88" w:rsidRPr="008D7397">
        <w:rPr>
          <w:rFonts w:ascii="Times New Roman" w:hAnsi="Times New Roman" w:cs="Times New Roman"/>
          <w:sz w:val="24"/>
          <w:szCs w:val="24"/>
          <w:lang w:val="ro-RO"/>
        </w:rPr>
        <w:t>unei</w:t>
      </w:r>
      <w:r w:rsidRPr="008D7397">
        <w:rPr>
          <w:rFonts w:ascii="Times New Roman" w:hAnsi="Times New Roman" w:cs="Times New Roman"/>
          <w:sz w:val="24"/>
          <w:szCs w:val="24"/>
          <w:lang w:val="ro-RO"/>
        </w:rPr>
        <w:t xml:space="preserve"> tranzacții sau emiterea </w:t>
      </w:r>
      <w:r w:rsidR="00740F88" w:rsidRPr="008D7397">
        <w:rPr>
          <w:rFonts w:ascii="Times New Roman" w:hAnsi="Times New Roman" w:cs="Times New Roman"/>
          <w:sz w:val="24"/>
          <w:szCs w:val="24"/>
          <w:lang w:val="ro-RO"/>
        </w:rPr>
        <w:t xml:space="preserve">unui </w:t>
      </w:r>
      <w:r w:rsidRPr="008D7397">
        <w:rPr>
          <w:rFonts w:ascii="Times New Roman" w:hAnsi="Times New Roman" w:cs="Times New Roman"/>
          <w:sz w:val="24"/>
          <w:szCs w:val="24"/>
          <w:lang w:val="ro-RO"/>
        </w:rPr>
        <w:t>ordin de tranzacționare cu produse energetice angro:</w:t>
      </w:r>
    </w:p>
    <w:p w14:paraId="52545CD1" w14:textId="3AD9C50D" w:rsidR="00B87A86" w:rsidRPr="008D7397"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care oferă sau este susceptibil să ofere indicații false sau înșelătoare cu privire la cererea, oferta sau prețul produselor energetice angro;</w:t>
      </w:r>
    </w:p>
    <w:p w14:paraId="097992D3" w14:textId="2CF425DA" w:rsidR="00B87A86" w:rsidRPr="008D7397"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care stabilește sau </w:t>
      </w:r>
      <w:r w:rsidR="00740F88" w:rsidRPr="008D7397">
        <w:rPr>
          <w:rFonts w:ascii="Times New Roman" w:hAnsi="Times New Roman" w:cs="Times New Roman"/>
          <w:sz w:val="24"/>
          <w:szCs w:val="24"/>
          <w:lang w:val="ro-RO"/>
        </w:rPr>
        <w:t>prin care se încearcă</w:t>
      </w:r>
      <w:r w:rsidRPr="008D7397">
        <w:rPr>
          <w:rFonts w:ascii="Times New Roman" w:hAnsi="Times New Roman" w:cs="Times New Roman"/>
          <w:sz w:val="24"/>
          <w:szCs w:val="24"/>
          <w:lang w:val="ro-RO"/>
        </w:rPr>
        <w:t xml:space="preserve"> stabil</w:t>
      </w:r>
      <w:r w:rsidR="00740F88" w:rsidRPr="008D7397">
        <w:rPr>
          <w:rFonts w:ascii="Times New Roman" w:hAnsi="Times New Roman" w:cs="Times New Roman"/>
          <w:sz w:val="24"/>
          <w:szCs w:val="24"/>
          <w:lang w:val="ro-RO"/>
        </w:rPr>
        <w:t>irea</w:t>
      </w:r>
      <w:r w:rsidRPr="008D7397">
        <w:rPr>
          <w:rFonts w:ascii="Times New Roman" w:hAnsi="Times New Roman" w:cs="Times New Roman"/>
          <w:sz w:val="24"/>
          <w:szCs w:val="24"/>
          <w:lang w:val="ro-RO"/>
        </w:rPr>
        <w:t>, în mod</w:t>
      </w:r>
      <w:r w:rsidR="00740F88" w:rsidRPr="008D7397">
        <w:rPr>
          <w:rFonts w:ascii="Times New Roman" w:hAnsi="Times New Roman" w:cs="Times New Roman"/>
          <w:sz w:val="24"/>
          <w:szCs w:val="24"/>
          <w:lang w:val="ro-RO"/>
        </w:rPr>
        <w:t xml:space="preserve"> artificial, prin acțiunea unei</w:t>
      </w:r>
      <w:r w:rsidRPr="008D7397">
        <w:rPr>
          <w:rFonts w:ascii="Times New Roman" w:hAnsi="Times New Roman" w:cs="Times New Roman"/>
          <w:sz w:val="24"/>
          <w:szCs w:val="24"/>
          <w:lang w:val="ro-RO"/>
        </w:rPr>
        <w:t xml:space="preserve"> sau</w:t>
      </w:r>
      <w:r w:rsidR="00704049"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mai multor persoane care acționează în </w:t>
      </w:r>
      <w:r w:rsidR="00740F88" w:rsidRPr="008D7397">
        <w:rPr>
          <w:rFonts w:ascii="Times New Roman" w:hAnsi="Times New Roman" w:cs="Times New Roman"/>
          <w:sz w:val="24"/>
          <w:szCs w:val="24"/>
          <w:lang w:val="ro-RO"/>
        </w:rPr>
        <w:t>mod concertat</w:t>
      </w:r>
      <w:r w:rsidRPr="008D7397">
        <w:rPr>
          <w:rFonts w:ascii="Times New Roman" w:hAnsi="Times New Roman" w:cs="Times New Roman"/>
          <w:sz w:val="24"/>
          <w:szCs w:val="24"/>
          <w:lang w:val="ro-RO"/>
        </w:rPr>
        <w:t xml:space="preserve">, </w:t>
      </w:r>
      <w:r w:rsidR="00740F88"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prețul</w:t>
      </w:r>
      <w:r w:rsidR="00740F88" w:rsidRPr="008D7397">
        <w:rPr>
          <w:rFonts w:ascii="Times New Roman" w:hAnsi="Times New Roman" w:cs="Times New Roman"/>
          <w:sz w:val="24"/>
          <w:szCs w:val="24"/>
          <w:lang w:val="ro-RO"/>
        </w:rPr>
        <w:t>ui unui</w:t>
      </w:r>
      <w:r w:rsidRPr="008D7397">
        <w:rPr>
          <w:rFonts w:ascii="Times New Roman" w:hAnsi="Times New Roman" w:cs="Times New Roman"/>
          <w:sz w:val="24"/>
          <w:szCs w:val="24"/>
          <w:lang w:val="ro-RO"/>
        </w:rPr>
        <w:t xml:space="preserve"> sau mai multor produse energetice angro, cu excepția cazului în care persoana care a efectuat tranzacția sau care a emis ordinul </w:t>
      </w:r>
      <w:r w:rsidR="00740F88" w:rsidRPr="008D7397">
        <w:rPr>
          <w:rFonts w:ascii="Times New Roman" w:hAnsi="Times New Roman" w:cs="Times New Roman"/>
          <w:sz w:val="24"/>
          <w:szCs w:val="24"/>
          <w:lang w:val="ro-RO"/>
        </w:rPr>
        <w:t xml:space="preserve">de tranzacționare dovedește </w:t>
      </w:r>
      <w:r w:rsidRPr="008D7397">
        <w:rPr>
          <w:rFonts w:ascii="Times New Roman" w:hAnsi="Times New Roman" w:cs="Times New Roman"/>
          <w:sz w:val="24"/>
          <w:szCs w:val="24"/>
          <w:lang w:val="ro-RO"/>
        </w:rPr>
        <w:t xml:space="preserve">că motivele </w:t>
      </w:r>
      <w:r w:rsidR="00740F88" w:rsidRPr="008D7397">
        <w:rPr>
          <w:rFonts w:ascii="Times New Roman" w:hAnsi="Times New Roman" w:cs="Times New Roman"/>
          <w:sz w:val="24"/>
          <w:szCs w:val="24"/>
          <w:lang w:val="ro-RO"/>
        </w:rPr>
        <w:t>care au determinat-o să procedeze astfel</w:t>
      </w:r>
      <w:r w:rsidRPr="008D7397">
        <w:rPr>
          <w:rFonts w:ascii="Times New Roman" w:hAnsi="Times New Roman" w:cs="Times New Roman"/>
          <w:sz w:val="24"/>
          <w:szCs w:val="24"/>
          <w:lang w:val="ro-RO"/>
        </w:rPr>
        <w:t xml:space="preserve"> sunt legitime și că </w:t>
      </w:r>
      <w:r w:rsidR="00740F88" w:rsidRPr="008D7397">
        <w:rPr>
          <w:rFonts w:ascii="Times New Roman" w:hAnsi="Times New Roman" w:cs="Times New Roman"/>
          <w:sz w:val="24"/>
          <w:szCs w:val="24"/>
          <w:lang w:val="ro-RO"/>
        </w:rPr>
        <w:t>respectiva tranzacție</w:t>
      </w:r>
      <w:r w:rsidRPr="008D7397">
        <w:rPr>
          <w:rFonts w:ascii="Times New Roman" w:hAnsi="Times New Roman" w:cs="Times New Roman"/>
          <w:sz w:val="24"/>
          <w:szCs w:val="24"/>
          <w:lang w:val="ro-RO"/>
        </w:rPr>
        <w:t xml:space="preserve"> sau </w:t>
      </w:r>
      <w:r w:rsidR="00740F88" w:rsidRPr="008D7397">
        <w:rPr>
          <w:rFonts w:ascii="Times New Roman" w:hAnsi="Times New Roman" w:cs="Times New Roman"/>
          <w:sz w:val="24"/>
          <w:szCs w:val="24"/>
          <w:lang w:val="ro-RO"/>
        </w:rPr>
        <w:t xml:space="preserve">respectivul </w:t>
      </w:r>
      <w:r w:rsidRPr="008D7397">
        <w:rPr>
          <w:rFonts w:ascii="Times New Roman" w:hAnsi="Times New Roman" w:cs="Times New Roman"/>
          <w:sz w:val="24"/>
          <w:szCs w:val="24"/>
          <w:lang w:val="ro-RO"/>
        </w:rPr>
        <w:t>ordin</w:t>
      </w:r>
      <w:r w:rsidR="00740F88" w:rsidRPr="008D7397">
        <w:rPr>
          <w:rFonts w:ascii="Times New Roman" w:hAnsi="Times New Roman" w:cs="Times New Roman"/>
          <w:sz w:val="24"/>
          <w:szCs w:val="24"/>
          <w:lang w:val="ro-RO"/>
        </w:rPr>
        <w:t xml:space="preserve"> de tranzacționare este</w:t>
      </w:r>
      <w:r w:rsidRPr="008D7397">
        <w:rPr>
          <w:rFonts w:ascii="Times New Roman" w:hAnsi="Times New Roman" w:cs="Times New Roman"/>
          <w:sz w:val="24"/>
          <w:szCs w:val="24"/>
          <w:lang w:val="ro-RO"/>
        </w:rPr>
        <w:t xml:space="preserve"> conform cu practicile de piață </w:t>
      </w:r>
      <w:r w:rsidR="00740F88" w:rsidRPr="008D7397">
        <w:rPr>
          <w:rFonts w:ascii="Times New Roman" w:hAnsi="Times New Roman" w:cs="Times New Roman"/>
          <w:sz w:val="24"/>
          <w:szCs w:val="24"/>
          <w:lang w:val="ro-RO"/>
        </w:rPr>
        <w:t xml:space="preserve">admise </w:t>
      </w:r>
      <w:r w:rsidRPr="008D7397">
        <w:rPr>
          <w:rFonts w:ascii="Times New Roman" w:hAnsi="Times New Roman" w:cs="Times New Roman"/>
          <w:sz w:val="24"/>
          <w:szCs w:val="24"/>
          <w:lang w:val="ro-RO"/>
        </w:rPr>
        <w:t xml:space="preserve"> pe</w:t>
      </w:r>
      <w:r w:rsidR="00740F88" w:rsidRPr="008D7397">
        <w:rPr>
          <w:rFonts w:ascii="Times New Roman" w:hAnsi="Times New Roman" w:cs="Times New Roman"/>
          <w:sz w:val="24"/>
          <w:szCs w:val="24"/>
          <w:lang w:val="ro-RO"/>
        </w:rPr>
        <w:t xml:space="preserve"> respectiva</w:t>
      </w:r>
      <w:r w:rsidRPr="008D7397">
        <w:rPr>
          <w:rFonts w:ascii="Times New Roman" w:hAnsi="Times New Roman" w:cs="Times New Roman"/>
          <w:sz w:val="24"/>
          <w:szCs w:val="24"/>
          <w:lang w:val="ro-RO"/>
        </w:rPr>
        <w:t xml:space="preserve"> piață angro </w:t>
      </w:r>
      <w:r w:rsidR="006B4990" w:rsidRPr="008D7397">
        <w:rPr>
          <w:rFonts w:ascii="Times New Roman" w:hAnsi="Times New Roman" w:cs="Times New Roman"/>
          <w:sz w:val="24"/>
          <w:szCs w:val="24"/>
          <w:lang w:val="ro-RO"/>
        </w:rPr>
        <w:t>de</w:t>
      </w:r>
      <w:r w:rsidR="00740F8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740F88" w:rsidRPr="008D7397">
        <w:rPr>
          <w:rFonts w:ascii="Times New Roman" w:hAnsi="Times New Roman" w:cs="Times New Roman"/>
          <w:sz w:val="24"/>
          <w:szCs w:val="24"/>
          <w:lang w:val="ro-RO"/>
        </w:rPr>
        <w:t xml:space="preserve"> electric</w:t>
      </w:r>
      <w:r w:rsidR="006B499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1802546A" w14:textId="2D5CD9F0" w:rsidR="00B87A86" w:rsidRPr="008D7397"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care </w:t>
      </w:r>
      <w:r w:rsidR="00740F88" w:rsidRPr="008D7397">
        <w:rPr>
          <w:rFonts w:ascii="Times New Roman" w:hAnsi="Times New Roman" w:cs="Times New Roman"/>
          <w:sz w:val="24"/>
          <w:szCs w:val="24"/>
          <w:lang w:val="ro-RO"/>
        </w:rPr>
        <w:t>utilizează</w:t>
      </w:r>
      <w:r w:rsidRPr="008D7397">
        <w:rPr>
          <w:rFonts w:ascii="Times New Roman" w:hAnsi="Times New Roman" w:cs="Times New Roman"/>
          <w:sz w:val="24"/>
          <w:szCs w:val="24"/>
          <w:lang w:val="ro-RO"/>
        </w:rPr>
        <w:t xml:space="preserve"> sau </w:t>
      </w:r>
      <w:r w:rsidR="00740F88" w:rsidRPr="008D7397">
        <w:rPr>
          <w:rFonts w:ascii="Times New Roman" w:hAnsi="Times New Roman" w:cs="Times New Roman"/>
          <w:sz w:val="24"/>
          <w:szCs w:val="24"/>
          <w:lang w:val="ro-RO"/>
        </w:rPr>
        <w:t>prin care se încearcă utilizarea</w:t>
      </w:r>
      <w:r w:rsidRPr="008D7397">
        <w:rPr>
          <w:rFonts w:ascii="Times New Roman" w:hAnsi="Times New Roman" w:cs="Times New Roman"/>
          <w:sz w:val="24"/>
          <w:szCs w:val="24"/>
          <w:lang w:val="ro-RO"/>
        </w:rPr>
        <w:t xml:space="preserve"> un</w:t>
      </w:r>
      <w:r w:rsidR="00740F88"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instrument fictiv sau </w:t>
      </w:r>
      <w:r w:rsidR="00740F88" w:rsidRPr="008D7397">
        <w:rPr>
          <w:rFonts w:ascii="Times New Roman" w:hAnsi="Times New Roman" w:cs="Times New Roman"/>
          <w:sz w:val="24"/>
          <w:szCs w:val="24"/>
          <w:lang w:val="ro-RO"/>
        </w:rPr>
        <w:t xml:space="preserve">a unei alte forme </w:t>
      </w:r>
      <w:r w:rsidRPr="008D7397">
        <w:rPr>
          <w:rFonts w:ascii="Times New Roman" w:hAnsi="Times New Roman" w:cs="Times New Roman"/>
          <w:sz w:val="24"/>
          <w:szCs w:val="24"/>
          <w:lang w:val="ro-RO"/>
        </w:rPr>
        <w:t xml:space="preserve">de înșelăciune sau abuz de încredere, care </w:t>
      </w:r>
      <w:r w:rsidR="00740F88" w:rsidRPr="008D7397">
        <w:rPr>
          <w:rFonts w:ascii="Times New Roman" w:hAnsi="Times New Roman" w:cs="Times New Roman"/>
          <w:sz w:val="24"/>
          <w:szCs w:val="24"/>
          <w:lang w:val="ro-RO"/>
        </w:rPr>
        <w:t>transmite</w:t>
      </w:r>
      <w:r w:rsidRPr="008D7397">
        <w:rPr>
          <w:rFonts w:ascii="Times New Roman" w:hAnsi="Times New Roman" w:cs="Times New Roman"/>
          <w:sz w:val="24"/>
          <w:szCs w:val="24"/>
          <w:lang w:val="ro-RO"/>
        </w:rPr>
        <w:t xml:space="preserve"> sau este de natură să</w:t>
      </w:r>
      <w:r w:rsidR="00740F88" w:rsidRPr="008D7397">
        <w:rPr>
          <w:rFonts w:ascii="Times New Roman" w:hAnsi="Times New Roman" w:cs="Times New Roman"/>
          <w:sz w:val="24"/>
          <w:szCs w:val="24"/>
          <w:lang w:val="ro-RO"/>
        </w:rPr>
        <w:t xml:space="preserve"> transmită</w:t>
      </w:r>
      <w:r w:rsidRPr="008D7397">
        <w:rPr>
          <w:rFonts w:ascii="Times New Roman" w:hAnsi="Times New Roman" w:cs="Times New Roman"/>
          <w:sz w:val="24"/>
          <w:szCs w:val="24"/>
          <w:lang w:val="ro-RO"/>
        </w:rPr>
        <w:t xml:space="preserve"> </w:t>
      </w:r>
      <w:r w:rsidR="00704049" w:rsidRPr="008D7397">
        <w:rPr>
          <w:rFonts w:ascii="Times New Roman" w:hAnsi="Times New Roman" w:cs="Times New Roman"/>
          <w:sz w:val="24"/>
          <w:szCs w:val="24"/>
          <w:lang w:val="ro-RO"/>
        </w:rPr>
        <w:t>semnale</w:t>
      </w:r>
      <w:r w:rsidRPr="008D7397">
        <w:rPr>
          <w:rFonts w:ascii="Times New Roman" w:hAnsi="Times New Roman" w:cs="Times New Roman"/>
          <w:sz w:val="24"/>
          <w:szCs w:val="24"/>
          <w:lang w:val="ro-RO"/>
        </w:rPr>
        <w:t xml:space="preserve"> false sau înșelătoare </w:t>
      </w:r>
      <w:r w:rsidR="00740F88"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cererea</w:t>
      </w:r>
      <w:r w:rsidR="00740F8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740F88" w:rsidRPr="008D7397">
        <w:rPr>
          <w:rFonts w:ascii="Times New Roman" w:hAnsi="Times New Roman" w:cs="Times New Roman"/>
          <w:sz w:val="24"/>
          <w:szCs w:val="24"/>
          <w:lang w:val="ro-RO"/>
        </w:rPr>
        <w:t xml:space="preserve">oferta </w:t>
      </w:r>
      <w:r w:rsidRPr="008D7397">
        <w:rPr>
          <w:rFonts w:ascii="Times New Roman" w:hAnsi="Times New Roman" w:cs="Times New Roman"/>
          <w:sz w:val="24"/>
          <w:szCs w:val="24"/>
          <w:lang w:val="ro-RO"/>
        </w:rPr>
        <w:t>sau prețul produselor energetice angro;</w:t>
      </w:r>
    </w:p>
    <w:p w14:paraId="697F1E7C" w14:textId="783B4FAB" w:rsidR="00272BAB" w:rsidRPr="008D7397"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difuzarea, prin </w:t>
      </w:r>
      <w:r w:rsidR="00740F88" w:rsidRPr="008D7397">
        <w:rPr>
          <w:rFonts w:ascii="Times New Roman" w:hAnsi="Times New Roman" w:cs="Times New Roman"/>
          <w:sz w:val="24"/>
          <w:szCs w:val="24"/>
          <w:lang w:val="ro-RO"/>
        </w:rPr>
        <w:t>intermediul mijloacelor de comunicare în masă</w:t>
      </w:r>
      <w:r w:rsidRPr="008D7397">
        <w:rPr>
          <w:rFonts w:ascii="Times New Roman" w:hAnsi="Times New Roman" w:cs="Times New Roman"/>
          <w:sz w:val="24"/>
          <w:szCs w:val="24"/>
          <w:lang w:val="ro-RO"/>
        </w:rPr>
        <w:t xml:space="preserve">, inclusiv </w:t>
      </w:r>
      <w:r w:rsidR="00740F88"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internet</w:t>
      </w:r>
      <w:r w:rsidR="00740F8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sau prin orice alte mijloace, a unor informații care oferă </w:t>
      </w:r>
      <w:r w:rsidR="00740F88" w:rsidRPr="008D7397">
        <w:rPr>
          <w:rFonts w:ascii="Times New Roman" w:hAnsi="Times New Roman" w:cs="Times New Roman"/>
          <w:sz w:val="24"/>
          <w:szCs w:val="24"/>
          <w:lang w:val="ro-RO"/>
        </w:rPr>
        <w:t>ori</w:t>
      </w:r>
      <w:r w:rsidRPr="008D7397">
        <w:rPr>
          <w:rFonts w:ascii="Times New Roman" w:hAnsi="Times New Roman" w:cs="Times New Roman"/>
          <w:sz w:val="24"/>
          <w:szCs w:val="24"/>
          <w:lang w:val="ro-RO"/>
        </w:rPr>
        <w:t xml:space="preserve"> sunt susceptibile de</w:t>
      </w:r>
      <w:r w:rsidR="00740F8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 </w:t>
      </w:r>
      <w:r w:rsidR="00740F88" w:rsidRPr="008D7397">
        <w:rPr>
          <w:rFonts w:ascii="Times New Roman" w:hAnsi="Times New Roman" w:cs="Times New Roman"/>
          <w:sz w:val="24"/>
          <w:szCs w:val="24"/>
          <w:lang w:val="ro-RO"/>
        </w:rPr>
        <w:t xml:space="preserve">oferi </w:t>
      </w:r>
      <w:r w:rsidR="00E62CBF" w:rsidRPr="008D7397">
        <w:rPr>
          <w:rFonts w:ascii="Times New Roman" w:hAnsi="Times New Roman" w:cs="Times New Roman"/>
          <w:sz w:val="24"/>
          <w:szCs w:val="24"/>
          <w:lang w:val="ro-RO"/>
        </w:rPr>
        <w:t xml:space="preserve">semnale </w:t>
      </w:r>
      <w:r w:rsidRPr="008D7397">
        <w:rPr>
          <w:rFonts w:ascii="Times New Roman" w:hAnsi="Times New Roman" w:cs="Times New Roman"/>
          <w:sz w:val="24"/>
          <w:szCs w:val="24"/>
          <w:lang w:val="ro-RO"/>
        </w:rPr>
        <w:t>false sau înșelătoare cu privire la cererea</w:t>
      </w:r>
      <w:r w:rsidR="00740F8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740F88" w:rsidRPr="008D7397">
        <w:rPr>
          <w:rFonts w:ascii="Times New Roman" w:hAnsi="Times New Roman" w:cs="Times New Roman"/>
          <w:sz w:val="24"/>
          <w:szCs w:val="24"/>
          <w:lang w:val="ro-RO"/>
        </w:rPr>
        <w:t xml:space="preserve">oferta </w:t>
      </w:r>
      <w:r w:rsidRPr="008D7397">
        <w:rPr>
          <w:rFonts w:ascii="Times New Roman" w:hAnsi="Times New Roman" w:cs="Times New Roman"/>
          <w:sz w:val="24"/>
          <w:szCs w:val="24"/>
          <w:lang w:val="ro-RO"/>
        </w:rPr>
        <w:t>sau prețul produse</w:t>
      </w:r>
      <w:r w:rsidR="00740F88" w:rsidRPr="008D7397">
        <w:rPr>
          <w:rFonts w:ascii="Times New Roman" w:hAnsi="Times New Roman" w:cs="Times New Roman"/>
          <w:sz w:val="24"/>
          <w:szCs w:val="24"/>
          <w:lang w:val="ro-RO"/>
        </w:rPr>
        <w:t xml:space="preserve">lor energetice angro, inclusiv răspândirea de zvonuri </w:t>
      </w:r>
      <w:r w:rsidRPr="008D7397">
        <w:rPr>
          <w:rFonts w:ascii="Times New Roman" w:hAnsi="Times New Roman" w:cs="Times New Roman"/>
          <w:sz w:val="24"/>
          <w:szCs w:val="24"/>
          <w:lang w:val="ro-RO"/>
        </w:rPr>
        <w:t xml:space="preserve">și </w:t>
      </w:r>
      <w:r w:rsidR="00740F88" w:rsidRPr="008D7397">
        <w:rPr>
          <w:rFonts w:ascii="Times New Roman" w:hAnsi="Times New Roman" w:cs="Times New Roman"/>
          <w:sz w:val="24"/>
          <w:szCs w:val="24"/>
          <w:lang w:val="ro-RO"/>
        </w:rPr>
        <w:t xml:space="preserve">difuzarea de </w:t>
      </w:r>
      <w:r w:rsidR="00E62CBF" w:rsidRPr="008D7397">
        <w:rPr>
          <w:rFonts w:ascii="Times New Roman" w:hAnsi="Times New Roman" w:cs="Times New Roman"/>
          <w:sz w:val="24"/>
          <w:szCs w:val="24"/>
          <w:lang w:val="ro-RO"/>
        </w:rPr>
        <w:t xml:space="preserve">știri </w:t>
      </w:r>
      <w:r w:rsidRPr="008D7397">
        <w:rPr>
          <w:rFonts w:ascii="Times New Roman" w:hAnsi="Times New Roman" w:cs="Times New Roman"/>
          <w:sz w:val="24"/>
          <w:szCs w:val="24"/>
          <w:lang w:val="ro-RO"/>
        </w:rPr>
        <w:t xml:space="preserve">false sau înșelătoare, </w:t>
      </w:r>
      <w:r w:rsidR="00740F88" w:rsidRPr="008D7397">
        <w:rPr>
          <w:rFonts w:ascii="Times New Roman" w:hAnsi="Times New Roman" w:cs="Times New Roman"/>
          <w:sz w:val="24"/>
          <w:szCs w:val="24"/>
          <w:lang w:val="ro-RO"/>
        </w:rPr>
        <w:t>dacă</w:t>
      </w:r>
      <w:r w:rsidRPr="008D7397">
        <w:rPr>
          <w:rFonts w:ascii="Times New Roman" w:hAnsi="Times New Roman" w:cs="Times New Roman"/>
          <w:sz w:val="24"/>
          <w:szCs w:val="24"/>
          <w:lang w:val="ro-RO"/>
        </w:rPr>
        <w:t xml:space="preserve"> persoana care a difuzat informațiile știa sau </w:t>
      </w:r>
      <w:r w:rsidR="00740F88" w:rsidRPr="008D7397">
        <w:rPr>
          <w:rFonts w:ascii="Times New Roman" w:hAnsi="Times New Roman" w:cs="Times New Roman"/>
          <w:sz w:val="24"/>
          <w:szCs w:val="24"/>
          <w:lang w:val="ro-RO"/>
        </w:rPr>
        <w:t>trebuia</w:t>
      </w:r>
      <w:r w:rsidRPr="008D7397">
        <w:rPr>
          <w:rFonts w:ascii="Times New Roman" w:hAnsi="Times New Roman" w:cs="Times New Roman"/>
          <w:sz w:val="24"/>
          <w:szCs w:val="24"/>
          <w:lang w:val="ro-RO"/>
        </w:rPr>
        <w:t xml:space="preserve"> să știe că acestea sunt false sau înșelătoare.</w:t>
      </w:r>
    </w:p>
    <w:p w14:paraId="043285E0" w14:textId="77777777" w:rsidR="00C03242" w:rsidRPr="008D7397" w:rsidRDefault="00C03242" w:rsidP="00C03242">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21469ED8" w14:textId="77777777" w:rsidR="00C03242" w:rsidRPr="008D7397"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aceste persoane obțin, direct sau indirect, avantaje sau beneficii din difuzarea informațiilor în cauză; sau</w:t>
      </w:r>
    </w:p>
    <w:p w14:paraId="2D488E59" w14:textId="77777777" w:rsidR="00C03242" w:rsidRPr="008D7397"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divulgarea sau difuzarea informațiilor respective se face cu intenția de a induce piața în eroare cu privire la cererea, oferta sau prețul produselor energetice angro.</w:t>
      </w:r>
    </w:p>
    <w:p w14:paraId="4CC17AE0" w14:textId="77777777" w:rsidR="00272BAB" w:rsidRPr="008D7397"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5E5CEFBD" w14:textId="0CE4E296" w:rsidR="002D6CF7" w:rsidRPr="008D7397" w:rsidRDefault="002D6CF7" w:rsidP="006652F2">
      <w:pPr>
        <w:pStyle w:val="Titlu3"/>
        <w:numPr>
          <w:ilvl w:val="0"/>
          <w:numId w:val="246"/>
        </w:numPr>
        <w:ind w:left="0" w:firstLine="720"/>
        <w:rPr>
          <w:lang w:val="ro-RO"/>
        </w:rPr>
      </w:pPr>
      <w:bookmarkStart w:id="449" w:name="_Ref168390666"/>
      <w:bookmarkStart w:id="450" w:name="_Ref168393463"/>
      <w:bookmarkStart w:id="451" w:name="_Ref168393625"/>
      <w:r w:rsidRPr="008D7397">
        <w:rPr>
          <w:lang w:val="ro-RO"/>
        </w:rPr>
        <w:t xml:space="preserve">Promovarea și monitorizarea concurenței pe </w:t>
      </w:r>
      <w:r w:rsidR="007B64C0" w:rsidRPr="008D7397">
        <w:rPr>
          <w:lang w:val="ro-RO"/>
        </w:rPr>
        <w:t xml:space="preserve">piețele de </w:t>
      </w:r>
      <w:r w:rsidRPr="008D7397">
        <w:rPr>
          <w:lang w:val="ro-RO"/>
        </w:rPr>
        <w:t>energie electric</w:t>
      </w:r>
      <w:r w:rsidR="007B64C0" w:rsidRPr="008D7397">
        <w:rPr>
          <w:lang w:val="ro-RO"/>
        </w:rPr>
        <w:t>ă</w:t>
      </w:r>
      <w:r w:rsidR="00AC6E60" w:rsidRPr="008D7397">
        <w:rPr>
          <w:lang w:val="ro-RO"/>
        </w:rPr>
        <w:t xml:space="preserve">. Efectuarea </w:t>
      </w:r>
      <w:r w:rsidRPr="008D7397">
        <w:rPr>
          <w:lang w:val="ro-RO"/>
        </w:rPr>
        <w:t>investigații</w:t>
      </w:r>
      <w:r w:rsidR="00AC6E60" w:rsidRPr="008D7397">
        <w:rPr>
          <w:lang w:val="ro-RO"/>
        </w:rPr>
        <w:t xml:space="preserve">lor pe </w:t>
      </w:r>
      <w:r w:rsidR="007B64C0" w:rsidRPr="008D7397">
        <w:rPr>
          <w:lang w:val="ro-RO"/>
        </w:rPr>
        <w:t xml:space="preserve">piețele de </w:t>
      </w:r>
      <w:r w:rsidRPr="008D7397">
        <w:rPr>
          <w:lang w:val="ro-RO"/>
        </w:rPr>
        <w:t>energie</w:t>
      </w:r>
      <w:r w:rsidR="00AC6E60" w:rsidRPr="008D7397">
        <w:rPr>
          <w:lang w:val="ro-RO"/>
        </w:rPr>
        <w:t xml:space="preserve"> electric</w:t>
      </w:r>
      <w:r w:rsidR="007B64C0" w:rsidRPr="008D7397">
        <w:rPr>
          <w:lang w:val="ro-RO"/>
        </w:rPr>
        <w:t>ă</w:t>
      </w:r>
      <w:bookmarkEnd w:id="449"/>
      <w:bookmarkEnd w:id="450"/>
      <w:bookmarkEnd w:id="451"/>
    </w:p>
    <w:p w14:paraId="6CEDB7CB" w14:textId="3FAF5FCA"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asigură crearea condițiilor necesare pentru </w:t>
      </w:r>
      <w:r w:rsidR="00EC0EA2" w:rsidRPr="008D7397">
        <w:rPr>
          <w:rFonts w:ascii="Times New Roman" w:hAnsi="Times New Roman" w:cs="Times New Roman"/>
          <w:sz w:val="24"/>
          <w:szCs w:val="24"/>
          <w:lang w:val="ro-RO"/>
        </w:rPr>
        <w:t xml:space="preserve">o </w:t>
      </w:r>
      <w:r w:rsidRPr="008D7397">
        <w:rPr>
          <w:rFonts w:ascii="Times New Roman" w:hAnsi="Times New Roman" w:cs="Times New Roman"/>
          <w:sz w:val="24"/>
          <w:szCs w:val="24"/>
          <w:lang w:val="ro-RO"/>
        </w:rPr>
        <w:t>concurenț</w:t>
      </w:r>
      <w:r w:rsidR="00EC0EA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efectivă </w:t>
      </w:r>
      <w:r w:rsidR="00EC0EA2" w:rsidRPr="008D7397">
        <w:rPr>
          <w:rFonts w:ascii="Times New Roman" w:hAnsi="Times New Roman" w:cs="Times New Roman"/>
          <w:sz w:val="24"/>
          <w:szCs w:val="24"/>
          <w:lang w:val="ro-RO"/>
        </w:rPr>
        <w:t xml:space="preserve">pe piețele </w:t>
      </w:r>
      <w:r w:rsidR="006B4990" w:rsidRPr="008D7397">
        <w:rPr>
          <w:rFonts w:ascii="Times New Roman" w:hAnsi="Times New Roman" w:cs="Times New Roman"/>
          <w:sz w:val="24"/>
          <w:szCs w:val="24"/>
          <w:lang w:val="ro-RO"/>
        </w:rPr>
        <w:t xml:space="preserve">de </w:t>
      </w:r>
      <w:r w:rsidR="00EC0EA2" w:rsidRPr="008D7397">
        <w:rPr>
          <w:rFonts w:ascii="Times New Roman" w:hAnsi="Times New Roman" w:cs="Times New Roman"/>
          <w:sz w:val="24"/>
          <w:szCs w:val="24"/>
          <w:lang w:val="ro-RO"/>
        </w:rPr>
        <w:t>energie electric</w:t>
      </w:r>
      <w:r w:rsidR="006B4990" w:rsidRPr="008D7397">
        <w:rPr>
          <w:rFonts w:ascii="Times New Roman" w:hAnsi="Times New Roman" w:cs="Times New Roman"/>
          <w:sz w:val="24"/>
          <w:szCs w:val="24"/>
          <w:lang w:val="ro-RO"/>
        </w:rPr>
        <w:t>ă</w:t>
      </w:r>
      <w:r w:rsidR="00EC0EA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A5617E"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dezvoltarea</w:t>
      </w:r>
      <w:r w:rsidR="00EC0EA2" w:rsidRPr="008D7397">
        <w:rPr>
          <w:rFonts w:ascii="Times New Roman" w:hAnsi="Times New Roman" w:cs="Times New Roman"/>
          <w:sz w:val="24"/>
          <w:szCs w:val="24"/>
          <w:lang w:val="ro-RO"/>
        </w:rPr>
        <w:t xml:space="preserve"> acestora</w:t>
      </w:r>
      <w:r w:rsidRPr="008D7397">
        <w:rPr>
          <w:rFonts w:ascii="Times New Roman" w:hAnsi="Times New Roman" w:cs="Times New Roman"/>
          <w:sz w:val="24"/>
          <w:szCs w:val="24"/>
          <w:lang w:val="ro-RO"/>
        </w:rPr>
        <w:t>, inclusiv prin promovarea, în actele sale normative de reglementare, a principiilor echității, transparenței și nediscriminării.</w:t>
      </w:r>
    </w:p>
    <w:p w14:paraId="277D54D3" w14:textId="74013553"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452" w:name="_Ref168393479"/>
      <w:r w:rsidRPr="008D7397">
        <w:rPr>
          <w:rFonts w:ascii="Times New Roman" w:hAnsi="Times New Roman" w:cs="Times New Roman"/>
          <w:sz w:val="24"/>
          <w:szCs w:val="24"/>
          <w:lang w:val="ro-RO"/>
        </w:rPr>
        <w:t>A</w:t>
      </w:r>
      <w:r w:rsidR="00EC0EA2" w:rsidRPr="008D7397">
        <w:rPr>
          <w:rFonts w:ascii="Times New Roman" w:hAnsi="Times New Roman" w:cs="Times New Roman"/>
          <w:sz w:val="24"/>
          <w:szCs w:val="24"/>
          <w:lang w:val="ro-RO"/>
        </w:rPr>
        <w:t xml:space="preserve">genția monitorizează piețele </w:t>
      </w:r>
      <w:r w:rsidR="006B499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EC0EA2" w:rsidRPr="008D7397">
        <w:rPr>
          <w:rFonts w:ascii="Times New Roman" w:hAnsi="Times New Roman" w:cs="Times New Roman"/>
          <w:sz w:val="24"/>
          <w:szCs w:val="24"/>
          <w:lang w:val="ro-RO"/>
        </w:rPr>
        <w:t xml:space="preserve"> electric</w:t>
      </w:r>
      <w:r w:rsidR="006B499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special activitatea de tranzacționare cu produse energetice angro pentru a detecta și preveni tranzacționarea bazată pe informații privilegiate și manipularea pieței, precum și cazurile de abuz de poziție dominantă pe piață. În acest scop, Agenția </w:t>
      </w:r>
      <w:r w:rsidR="00EC0EA2" w:rsidRPr="008D7397">
        <w:rPr>
          <w:rFonts w:ascii="Times New Roman" w:hAnsi="Times New Roman" w:cs="Times New Roman"/>
          <w:sz w:val="24"/>
          <w:szCs w:val="24"/>
          <w:lang w:val="ro-RO"/>
        </w:rPr>
        <w:t>este în drept să colecteze</w:t>
      </w:r>
      <w:r w:rsidRPr="008D7397">
        <w:rPr>
          <w:rFonts w:ascii="Times New Roman" w:hAnsi="Times New Roman" w:cs="Times New Roman"/>
          <w:sz w:val="24"/>
          <w:szCs w:val="24"/>
          <w:lang w:val="ro-RO"/>
        </w:rPr>
        <w:t xml:space="preserve"> informații despre posi</w:t>
      </w:r>
      <w:r w:rsidR="00EC0EA2" w:rsidRPr="008D7397">
        <w:rPr>
          <w:rFonts w:ascii="Times New Roman" w:hAnsi="Times New Roman" w:cs="Times New Roman"/>
          <w:sz w:val="24"/>
          <w:szCs w:val="24"/>
          <w:lang w:val="ro-RO"/>
        </w:rPr>
        <w:t xml:space="preserve">bile încălcări de pe piețele </w:t>
      </w:r>
      <w:r w:rsidR="006B499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EC0EA2" w:rsidRPr="008D7397">
        <w:rPr>
          <w:rFonts w:ascii="Times New Roman" w:hAnsi="Times New Roman" w:cs="Times New Roman"/>
          <w:sz w:val="24"/>
          <w:szCs w:val="24"/>
          <w:lang w:val="ro-RO"/>
        </w:rPr>
        <w:t xml:space="preserve"> electric</w:t>
      </w:r>
      <w:r w:rsidR="006B499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conformitate cu prezentul articol, precum și să efectueze investigații și controa</w:t>
      </w:r>
      <w:r w:rsidR="00EC0EA2" w:rsidRPr="008D7397">
        <w:rPr>
          <w:rFonts w:ascii="Times New Roman" w:hAnsi="Times New Roman" w:cs="Times New Roman"/>
          <w:sz w:val="24"/>
          <w:szCs w:val="24"/>
          <w:lang w:val="ro-RO"/>
        </w:rPr>
        <w:t>le în conformitate cu prezenta l</w:t>
      </w:r>
      <w:r w:rsidRPr="008D7397">
        <w:rPr>
          <w:rFonts w:ascii="Times New Roman" w:hAnsi="Times New Roman" w:cs="Times New Roman"/>
          <w:sz w:val="24"/>
          <w:szCs w:val="24"/>
          <w:lang w:val="ro-RO"/>
        </w:rPr>
        <w:t>ege și Legea nr. 174/2017</w:t>
      </w:r>
      <w:r w:rsidR="00EC0EA2" w:rsidRPr="008D7397">
        <w:rPr>
          <w:rFonts w:ascii="Times New Roman" w:hAnsi="Times New Roman" w:cs="Times New Roman"/>
          <w:sz w:val="24"/>
          <w:szCs w:val="24"/>
          <w:lang w:val="ro-RO"/>
        </w:rPr>
        <w:t xml:space="preserve"> cu privire la energetică</w:t>
      </w:r>
      <w:r w:rsidRPr="008D7397">
        <w:rPr>
          <w:rFonts w:ascii="Times New Roman" w:hAnsi="Times New Roman" w:cs="Times New Roman"/>
          <w:sz w:val="24"/>
          <w:szCs w:val="24"/>
          <w:lang w:val="ro-RO"/>
        </w:rPr>
        <w:t>. Agenția inițiază investigații sau efectuează controale din oficiu, la sesizarea organului central de specialitate al administraț</w:t>
      </w:r>
      <w:r w:rsidR="00EC0EA2" w:rsidRPr="008D7397">
        <w:rPr>
          <w:rFonts w:ascii="Times New Roman" w:hAnsi="Times New Roman" w:cs="Times New Roman"/>
          <w:sz w:val="24"/>
          <w:szCs w:val="24"/>
          <w:lang w:val="ro-RO"/>
        </w:rPr>
        <w:t>iei publice în domeniul energeticii</w:t>
      </w:r>
      <w:r w:rsidRPr="008D7397">
        <w:rPr>
          <w:rFonts w:ascii="Times New Roman" w:hAnsi="Times New Roman" w:cs="Times New Roman"/>
          <w:sz w:val="24"/>
          <w:szCs w:val="24"/>
          <w:lang w:val="ro-RO"/>
        </w:rPr>
        <w:t xml:space="preserve">, a unei </w:t>
      </w:r>
      <w:r w:rsidR="00EC0EA2" w:rsidRPr="008D7397">
        <w:rPr>
          <w:rFonts w:ascii="Times New Roman" w:hAnsi="Times New Roman" w:cs="Times New Roman"/>
          <w:sz w:val="24"/>
          <w:szCs w:val="24"/>
          <w:lang w:val="ro-RO"/>
        </w:rPr>
        <w:t xml:space="preserve">alte </w:t>
      </w:r>
      <w:r w:rsidRPr="008D7397">
        <w:rPr>
          <w:rFonts w:ascii="Times New Roman" w:hAnsi="Times New Roman" w:cs="Times New Roman"/>
          <w:sz w:val="24"/>
          <w:szCs w:val="24"/>
          <w:lang w:val="ro-RO"/>
        </w:rPr>
        <w:t>autorități publice, inclusiv a Consiliului Con</w:t>
      </w:r>
      <w:r w:rsidR="008A5B59" w:rsidRPr="008D7397">
        <w:rPr>
          <w:rFonts w:ascii="Times New Roman" w:hAnsi="Times New Roman" w:cs="Times New Roman"/>
          <w:sz w:val="24"/>
          <w:szCs w:val="24"/>
          <w:lang w:val="ro-RO"/>
        </w:rPr>
        <w:t>curenței, la sesizarea Comitetul</w:t>
      </w:r>
      <w:r w:rsidRPr="008D7397">
        <w:rPr>
          <w:rFonts w:ascii="Times New Roman" w:hAnsi="Times New Roman" w:cs="Times New Roman"/>
          <w:sz w:val="24"/>
          <w:szCs w:val="24"/>
          <w:lang w:val="ro-RO"/>
        </w:rPr>
        <w:t>ui de Reglementare al Comunității Energetice sau la cererea depu</w:t>
      </w:r>
      <w:r w:rsidR="008A5B59" w:rsidRPr="008D7397">
        <w:rPr>
          <w:rFonts w:ascii="Times New Roman" w:hAnsi="Times New Roman" w:cs="Times New Roman"/>
          <w:sz w:val="24"/>
          <w:szCs w:val="24"/>
          <w:lang w:val="ro-RO"/>
        </w:rPr>
        <w:t xml:space="preserve">să de un participant la </w:t>
      </w:r>
      <w:r w:rsidR="00CC44AC"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w:t>
      </w:r>
      <w:bookmarkEnd w:id="452"/>
      <w:r w:rsidR="00136064" w:rsidRPr="008D7397">
        <w:rPr>
          <w:rFonts w:ascii="Times New Roman" w:hAnsi="Times New Roman" w:cs="Times New Roman"/>
          <w:sz w:val="24"/>
          <w:szCs w:val="24"/>
          <w:lang w:val="ro-RO"/>
        </w:rPr>
        <w:t xml:space="preserve"> Participanții la piață </w:t>
      </w:r>
      <w:r w:rsidR="005B32EF" w:rsidRPr="008D7397">
        <w:rPr>
          <w:rFonts w:ascii="Times New Roman" w:hAnsi="Times New Roman" w:cs="Times New Roman"/>
          <w:sz w:val="24"/>
          <w:szCs w:val="24"/>
          <w:lang w:val="ro-RO"/>
        </w:rPr>
        <w:t>să se abțină de la a împiedica prin orice mijloace Agenția să efectueze controale și investigații pe piețele de energie electrică.</w:t>
      </w:r>
    </w:p>
    <w:p w14:paraId="374122A3" w14:textId="0F36A6E8"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453" w:name="_Ref168392933"/>
      <w:r w:rsidRPr="008D7397">
        <w:rPr>
          <w:rFonts w:ascii="Times New Roman" w:hAnsi="Times New Roman" w:cs="Times New Roman"/>
          <w:sz w:val="24"/>
          <w:szCs w:val="24"/>
          <w:lang w:val="ro-RO"/>
        </w:rPr>
        <w:t xml:space="preserve">Agenția </w:t>
      </w:r>
      <w:r w:rsidR="00C4737B" w:rsidRPr="008D7397">
        <w:rPr>
          <w:rFonts w:ascii="Times New Roman" w:hAnsi="Times New Roman" w:cs="Times New Roman"/>
          <w:sz w:val="24"/>
          <w:szCs w:val="24"/>
          <w:lang w:val="ro-RO"/>
        </w:rPr>
        <w:t>este în drept</w:t>
      </w:r>
      <w:r w:rsidRPr="008D7397">
        <w:rPr>
          <w:rFonts w:ascii="Times New Roman" w:hAnsi="Times New Roman" w:cs="Times New Roman"/>
          <w:sz w:val="24"/>
          <w:szCs w:val="24"/>
          <w:lang w:val="ro-RO"/>
        </w:rPr>
        <w:t xml:space="preserve">, printr-o notificare scrisă, să solicite oricărui participant </w:t>
      </w:r>
      <w:r w:rsidR="00C4737B" w:rsidRPr="008D7397">
        <w:rPr>
          <w:rFonts w:ascii="Times New Roman" w:hAnsi="Times New Roman" w:cs="Times New Roman"/>
          <w:sz w:val="24"/>
          <w:szCs w:val="24"/>
          <w:lang w:val="ro-RO"/>
        </w:rPr>
        <w:t xml:space="preserve">la </w:t>
      </w:r>
      <w:r w:rsidR="00CC44AC" w:rsidRPr="008D7397">
        <w:rPr>
          <w:rFonts w:ascii="Times New Roman" w:hAnsi="Times New Roman" w:cs="Times New Roman"/>
          <w:sz w:val="24"/>
          <w:szCs w:val="24"/>
          <w:lang w:val="ro-RO"/>
        </w:rPr>
        <w:t xml:space="preserve">piață </w:t>
      </w:r>
      <w:r w:rsidRPr="008D7397">
        <w:rPr>
          <w:rFonts w:ascii="Times New Roman" w:hAnsi="Times New Roman" w:cs="Times New Roman"/>
          <w:sz w:val="24"/>
          <w:szCs w:val="24"/>
          <w:lang w:val="ro-RO"/>
        </w:rPr>
        <w:t>sau p</w:t>
      </w:r>
      <w:r w:rsidR="00C4737B" w:rsidRPr="008D7397">
        <w:rPr>
          <w:rFonts w:ascii="Times New Roman" w:hAnsi="Times New Roman" w:cs="Times New Roman"/>
          <w:sz w:val="24"/>
          <w:szCs w:val="24"/>
          <w:lang w:val="ro-RO"/>
        </w:rPr>
        <w:t xml:space="preserve">ersoană menționată la alin. </w:t>
      </w:r>
      <w:r w:rsidR="00A75A9E" w:rsidRPr="008D7397">
        <w:rPr>
          <w:rFonts w:ascii="Times New Roman" w:hAnsi="Times New Roman" w:cs="Times New Roman"/>
          <w:sz w:val="24"/>
          <w:szCs w:val="24"/>
          <w:lang w:val="ro-RO"/>
        </w:rPr>
        <w:fldChar w:fldCharType="begin"/>
      </w:r>
      <w:r w:rsidR="00A75A9E" w:rsidRPr="008D7397">
        <w:rPr>
          <w:rFonts w:ascii="Times New Roman" w:hAnsi="Times New Roman" w:cs="Times New Roman"/>
          <w:sz w:val="24"/>
          <w:szCs w:val="24"/>
          <w:lang w:val="ro-RO"/>
        </w:rPr>
        <w:instrText xml:space="preserve"> REF _Ref168390684 \r \h </w:instrText>
      </w:r>
      <w:r w:rsidR="00174215" w:rsidRPr="008D7397">
        <w:rPr>
          <w:rFonts w:ascii="Times New Roman" w:hAnsi="Times New Roman" w:cs="Times New Roman"/>
          <w:sz w:val="24"/>
          <w:szCs w:val="24"/>
          <w:lang w:val="ro-RO"/>
        </w:rPr>
        <w:instrText xml:space="preserve"> \* MERGEFORMAT </w:instrText>
      </w:r>
      <w:r w:rsidR="00A75A9E" w:rsidRPr="008D7397">
        <w:rPr>
          <w:rFonts w:ascii="Times New Roman" w:hAnsi="Times New Roman" w:cs="Times New Roman"/>
          <w:sz w:val="24"/>
          <w:szCs w:val="24"/>
          <w:lang w:val="ro-RO"/>
        </w:rPr>
      </w:r>
      <w:r w:rsidR="00A75A9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A75A9E" w:rsidRPr="008D7397">
        <w:rPr>
          <w:rFonts w:ascii="Times New Roman" w:hAnsi="Times New Roman" w:cs="Times New Roman"/>
          <w:sz w:val="24"/>
          <w:szCs w:val="24"/>
          <w:lang w:val="ro-RO"/>
        </w:rPr>
        <w:fldChar w:fldCharType="end"/>
      </w:r>
      <w:r w:rsidR="00A75A9E" w:rsidRPr="008D7397">
        <w:rPr>
          <w:rFonts w:ascii="Times New Roman" w:hAnsi="Times New Roman" w:cs="Times New Roman"/>
          <w:sz w:val="24"/>
          <w:szCs w:val="24"/>
          <w:lang w:val="ro-RO"/>
        </w:rPr>
        <w:t xml:space="preserve"> </w:t>
      </w:r>
      <w:r w:rsidR="00C4737B" w:rsidRPr="008D7397">
        <w:rPr>
          <w:rFonts w:ascii="Times New Roman" w:hAnsi="Times New Roman" w:cs="Times New Roman"/>
          <w:sz w:val="24"/>
          <w:szCs w:val="24"/>
          <w:lang w:val="ro-RO"/>
        </w:rPr>
        <w:t xml:space="preserve">lit. b) – </w:t>
      </w:r>
      <w:r w:rsidRPr="008D7397">
        <w:rPr>
          <w:rFonts w:ascii="Times New Roman" w:hAnsi="Times New Roman" w:cs="Times New Roman"/>
          <w:sz w:val="24"/>
          <w:szCs w:val="24"/>
          <w:lang w:val="ro-RO"/>
        </w:rPr>
        <w:t>e) să furnizeze în numele lor informațiile solicitate și documentele corespunzătoare în legătură cu îndeplinirea funcției de monitorizare a integrității și transparenței piețe</w:t>
      </w:r>
      <w:r w:rsidR="00A415C4" w:rsidRPr="008D7397">
        <w:rPr>
          <w:rFonts w:ascii="Times New Roman" w:hAnsi="Times New Roman" w:cs="Times New Roman"/>
          <w:sz w:val="24"/>
          <w:szCs w:val="24"/>
          <w:lang w:val="ro-RO"/>
        </w:rPr>
        <w:t>lor de</w:t>
      </w:r>
      <w:r w:rsidRPr="008D7397">
        <w:rPr>
          <w:rFonts w:ascii="Times New Roman" w:hAnsi="Times New Roman" w:cs="Times New Roman"/>
          <w:sz w:val="24"/>
          <w:szCs w:val="24"/>
          <w:lang w:val="ro-RO"/>
        </w:rPr>
        <w:t xml:space="preserve"> energie electric</w:t>
      </w:r>
      <w:r w:rsidR="00A415C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Aceste persoane trebuie să coopereze cu Agenția și să transmită informațiile</w:t>
      </w:r>
      <w:r w:rsidR="005B32EF" w:rsidRPr="008D7397">
        <w:rPr>
          <w:rFonts w:ascii="Times New Roman" w:hAnsi="Times New Roman" w:cs="Times New Roman"/>
          <w:sz w:val="24"/>
          <w:szCs w:val="24"/>
          <w:lang w:val="ro-RO"/>
        </w:rPr>
        <w:t xml:space="preserve"> necesare acesteia pentru realizarea funcției de monitorizare a piețelor de energie electrică..</w:t>
      </w:r>
      <w:r w:rsidR="00C4737B" w:rsidRPr="008D7397">
        <w:rPr>
          <w:rFonts w:ascii="Times New Roman" w:hAnsi="Times New Roman" w:cs="Times New Roman"/>
          <w:sz w:val="24"/>
          <w:szCs w:val="24"/>
          <w:lang w:val="ro-RO"/>
        </w:rPr>
        <w:t xml:space="preserve"> </w:t>
      </w:r>
      <w:bookmarkEnd w:id="453"/>
    </w:p>
    <w:p w14:paraId="3388D318" w14:textId="63007055" w:rsidR="002D6CF7" w:rsidRPr="008D7397" w:rsidRDefault="002D6CF7" w:rsidP="0083572E">
      <w:pPr>
        <w:pStyle w:val="Frspaiere"/>
        <w:numPr>
          <w:ilvl w:val="0"/>
          <w:numId w:val="119"/>
        </w:numPr>
        <w:tabs>
          <w:tab w:val="left" w:pos="0"/>
          <w:tab w:val="left" w:pos="1260"/>
        </w:tabs>
        <w:spacing w:after="120"/>
        <w:ind w:left="0" w:firstLine="720"/>
        <w:jc w:val="both"/>
        <w:rPr>
          <w:rFonts w:ascii="Times New Roman" w:hAnsi="Times New Roman" w:cs="Times New Roman"/>
          <w:sz w:val="24"/>
          <w:szCs w:val="24"/>
          <w:lang w:val="ro-RO"/>
        </w:rPr>
      </w:pPr>
      <w:bookmarkStart w:id="454" w:name="_Ref168390684"/>
      <w:r w:rsidRPr="008D7397">
        <w:rPr>
          <w:rFonts w:ascii="Times New Roman" w:hAnsi="Times New Roman" w:cs="Times New Roman"/>
          <w:sz w:val="24"/>
          <w:szCs w:val="24"/>
          <w:lang w:val="ro-RO"/>
        </w:rPr>
        <w:t xml:space="preserve">În sensul alin. </w:t>
      </w:r>
      <w:r w:rsidR="00A75A9E" w:rsidRPr="008D7397">
        <w:rPr>
          <w:rFonts w:ascii="Times New Roman" w:hAnsi="Times New Roman" w:cs="Times New Roman"/>
          <w:sz w:val="24"/>
          <w:szCs w:val="24"/>
          <w:lang w:val="ro-RO"/>
        </w:rPr>
        <w:fldChar w:fldCharType="begin"/>
      </w:r>
      <w:r w:rsidR="00A75A9E" w:rsidRPr="008D7397">
        <w:rPr>
          <w:rFonts w:ascii="Times New Roman" w:hAnsi="Times New Roman" w:cs="Times New Roman"/>
          <w:sz w:val="24"/>
          <w:szCs w:val="24"/>
          <w:lang w:val="ro-RO"/>
        </w:rPr>
        <w:instrText xml:space="preserve"> REF _Ref168392933 \r \h </w:instrText>
      </w:r>
      <w:r w:rsidR="00174215" w:rsidRPr="008D7397">
        <w:rPr>
          <w:rFonts w:ascii="Times New Roman" w:hAnsi="Times New Roman" w:cs="Times New Roman"/>
          <w:sz w:val="24"/>
          <w:szCs w:val="24"/>
          <w:lang w:val="ro-RO"/>
        </w:rPr>
        <w:instrText xml:space="preserve"> \* MERGEFORMAT </w:instrText>
      </w:r>
      <w:r w:rsidR="00A75A9E" w:rsidRPr="008D7397">
        <w:rPr>
          <w:rFonts w:ascii="Times New Roman" w:hAnsi="Times New Roman" w:cs="Times New Roman"/>
          <w:sz w:val="24"/>
          <w:szCs w:val="24"/>
          <w:lang w:val="ro-RO"/>
        </w:rPr>
      </w:r>
      <w:r w:rsidR="00A75A9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A75A9E" w:rsidRPr="008D7397">
        <w:rPr>
          <w:rFonts w:ascii="Times New Roman" w:hAnsi="Times New Roman" w:cs="Times New Roman"/>
          <w:sz w:val="24"/>
          <w:szCs w:val="24"/>
          <w:lang w:val="ro-RO"/>
        </w:rPr>
        <w:fldChar w:fldCharType="end"/>
      </w:r>
      <w:r w:rsidR="00A75A9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informațiile vor fi furnizate de:</w:t>
      </w:r>
      <w:bookmarkEnd w:id="454"/>
    </w:p>
    <w:p w14:paraId="231701BC" w14:textId="342D892F" w:rsidR="002D6CF7" w:rsidRPr="008D7397"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participantul </w:t>
      </w:r>
      <w:r w:rsidR="00CC44AC"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w:t>
      </w:r>
    </w:p>
    <w:p w14:paraId="44AA3DBF" w14:textId="75E0CC14" w:rsidR="002D6CF7" w:rsidRPr="008D7397" w:rsidRDefault="002C04BA"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 parte</w:t>
      </w:r>
      <w:r w:rsidR="002D6CF7" w:rsidRPr="008D7397">
        <w:rPr>
          <w:rFonts w:ascii="Times New Roman" w:hAnsi="Times New Roman" w:cs="Times New Roman"/>
          <w:sz w:val="24"/>
          <w:szCs w:val="24"/>
          <w:lang w:val="ro-RO"/>
        </w:rPr>
        <w:t xml:space="preserve"> terț</w:t>
      </w:r>
      <w:r w:rsidRPr="008D7397">
        <w:rPr>
          <w:rFonts w:ascii="Times New Roman" w:hAnsi="Times New Roman" w:cs="Times New Roman"/>
          <w:sz w:val="24"/>
          <w:szCs w:val="24"/>
          <w:lang w:val="ro-RO"/>
        </w:rPr>
        <w:t>ă</w:t>
      </w:r>
      <w:r w:rsidR="002D6CF7" w:rsidRPr="008D7397">
        <w:rPr>
          <w:rFonts w:ascii="Times New Roman" w:hAnsi="Times New Roman" w:cs="Times New Roman"/>
          <w:sz w:val="24"/>
          <w:szCs w:val="24"/>
          <w:lang w:val="ro-RO"/>
        </w:rPr>
        <w:t xml:space="preserve"> care acționează în numele participantului </w:t>
      </w:r>
      <w:r w:rsidR="00CC44AC" w:rsidRPr="008D7397">
        <w:rPr>
          <w:rFonts w:ascii="Times New Roman" w:hAnsi="Times New Roman" w:cs="Times New Roman"/>
          <w:sz w:val="24"/>
          <w:szCs w:val="24"/>
          <w:lang w:val="ro-RO"/>
        </w:rPr>
        <w:t>la piață</w:t>
      </w:r>
      <w:r w:rsidR="002D6CF7" w:rsidRPr="008D7397">
        <w:rPr>
          <w:rFonts w:ascii="Times New Roman" w:hAnsi="Times New Roman" w:cs="Times New Roman"/>
          <w:sz w:val="24"/>
          <w:szCs w:val="24"/>
          <w:lang w:val="ro-RO"/>
        </w:rPr>
        <w:t>;</w:t>
      </w:r>
    </w:p>
    <w:p w14:paraId="520FA7EB" w14:textId="2BF68897" w:rsidR="002D6CF7" w:rsidRPr="008D7397" w:rsidRDefault="00136064"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2D6CF7" w:rsidRPr="008D7397">
        <w:rPr>
          <w:rFonts w:ascii="Times New Roman" w:hAnsi="Times New Roman" w:cs="Times New Roman"/>
          <w:sz w:val="24"/>
          <w:szCs w:val="24"/>
          <w:lang w:val="ro-RO"/>
        </w:rPr>
        <w:t xml:space="preserve">un sistem de raportare a </w:t>
      </w:r>
      <w:r w:rsidR="002C04BA" w:rsidRPr="008D7397">
        <w:rPr>
          <w:rFonts w:ascii="Times New Roman" w:hAnsi="Times New Roman" w:cs="Times New Roman"/>
          <w:sz w:val="24"/>
          <w:szCs w:val="24"/>
          <w:lang w:val="ro-RO"/>
        </w:rPr>
        <w:t>tranzacțiilor</w:t>
      </w:r>
      <w:r w:rsidR="002D6CF7" w:rsidRPr="008D7397">
        <w:rPr>
          <w:rFonts w:ascii="Times New Roman" w:hAnsi="Times New Roman" w:cs="Times New Roman"/>
          <w:sz w:val="24"/>
          <w:szCs w:val="24"/>
          <w:lang w:val="ro-RO"/>
        </w:rPr>
        <w:t>;</w:t>
      </w:r>
    </w:p>
    <w:p w14:paraId="3DA9D2EA" w14:textId="4C021F4A" w:rsidR="002D6CF7" w:rsidRPr="008D7397"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piață organizată, un sistem de </w:t>
      </w:r>
      <w:r w:rsidR="002C04BA" w:rsidRPr="008D7397">
        <w:rPr>
          <w:rFonts w:ascii="Times New Roman" w:hAnsi="Times New Roman" w:cs="Times New Roman"/>
          <w:sz w:val="24"/>
          <w:szCs w:val="24"/>
          <w:lang w:val="ro-RO"/>
        </w:rPr>
        <w:t>corelare</w:t>
      </w:r>
      <w:r w:rsidRPr="008D7397">
        <w:rPr>
          <w:rFonts w:ascii="Times New Roman" w:hAnsi="Times New Roman" w:cs="Times New Roman"/>
          <w:sz w:val="24"/>
          <w:szCs w:val="24"/>
          <w:lang w:val="ro-RO"/>
        </w:rPr>
        <w:t xml:space="preserve"> a tranzacțiilor sau o altă persoană care </w:t>
      </w:r>
      <w:r w:rsidR="004C5FD9" w:rsidRPr="008D7397">
        <w:rPr>
          <w:rFonts w:ascii="Times New Roman" w:hAnsi="Times New Roman" w:cs="Times New Roman"/>
          <w:sz w:val="24"/>
          <w:szCs w:val="24"/>
          <w:lang w:val="ro-RO"/>
        </w:rPr>
        <w:t xml:space="preserve">intermediază </w:t>
      </w:r>
      <w:r w:rsidR="002C04BA" w:rsidRPr="008D7397">
        <w:rPr>
          <w:rFonts w:ascii="Times New Roman" w:hAnsi="Times New Roman" w:cs="Times New Roman"/>
          <w:sz w:val="24"/>
          <w:szCs w:val="24"/>
          <w:lang w:val="ro-RO"/>
        </w:rPr>
        <w:t xml:space="preserve">tranzacții cu titlu </w:t>
      </w:r>
      <w:r w:rsidRPr="008D7397">
        <w:rPr>
          <w:rFonts w:ascii="Times New Roman" w:hAnsi="Times New Roman" w:cs="Times New Roman"/>
          <w:sz w:val="24"/>
          <w:szCs w:val="24"/>
          <w:lang w:val="ro-RO"/>
        </w:rPr>
        <w:t>profesional;</w:t>
      </w:r>
    </w:p>
    <w:p w14:paraId="370D2E1B" w14:textId="24DA06F0" w:rsidR="002D6CF7" w:rsidRPr="008D7397"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un registru de tranzacții înregistrat sau recunoscut în temeiul actelor normative care reglementează piețele financiare privind tranzacțiile cu instrumente financiare derivate, contrapărțile centrale și registrele de tranzacții.</w:t>
      </w:r>
    </w:p>
    <w:p w14:paraId="02708275" w14:textId="60588E42"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Informațiile p</w:t>
      </w:r>
      <w:r w:rsidR="00242E21" w:rsidRPr="008D7397">
        <w:rPr>
          <w:rFonts w:ascii="Times New Roman" w:hAnsi="Times New Roman" w:cs="Times New Roman"/>
          <w:sz w:val="24"/>
          <w:szCs w:val="24"/>
          <w:lang w:val="ro-RO"/>
        </w:rPr>
        <w:t xml:space="preserve">revăzute la alin. </w:t>
      </w:r>
      <w:r w:rsidR="00A75A9E" w:rsidRPr="008D7397">
        <w:rPr>
          <w:rFonts w:ascii="Times New Roman" w:hAnsi="Times New Roman" w:cs="Times New Roman"/>
          <w:sz w:val="24"/>
          <w:szCs w:val="24"/>
          <w:lang w:val="ro-RO"/>
        </w:rPr>
        <w:fldChar w:fldCharType="begin"/>
      </w:r>
      <w:r w:rsidR="00A75A9E" w:rsidRPr="008D7397">
        <w:rPr>
          <w:rFonts w:ascii="Times New Roman" w:hAnsi="Times New Roman" w:cs="Times New Roman"/>
          <w:sz w:val="24"/>
          <w:szCs w:val="24"/>
          <w:lang w:val="ro-RO"/>
        </w:rPr>
        <w:instrText xml:space="preserve"> REF _Ref168392933 \r \h </w:instrText>
      </w:r>
      <w:r w:rsidR="00174215" w:rsidRPr="008D7397">
        <w:rPr>
          <w:rFonts w:ascii="Times New Roman" w:hAnsi="Times New Roman" w:cs="Times New Roman"/>
          <w:sz w:val="24"/>
          <w:szCs w:val="24"/>
          <w:lang w:val="ro-RO"/>
        </w:rPr>
        <w:instrText xml:space="preserve"> \* MERGEFORMAT </w:instrText>
      </w:r>
      <w:r w:rsidR="00A75A9E" w:rsidRPr="008D7397">
        <w:rPr>
          <w:rFonts w:ascii="Times New Roman" w:hAnsi="Times New Roman" w:cs="Times New Roman"/>
          <w:sz w:val="24"/>
          <w:szCs w:val="24"/>
          <w:lang w:val="ro-RO"/>
        </w:rPr>
      </w:r>
      <w:r w:rsidR="00A75A9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A75A9E" w:rsidRPr="008D7397">
        <w:rPr>
          <w:rFonts w:ascii="Times New Roman" w:hAnsi="Times New Roman" w:cs="Times New Roman"/>
          <w:sz w:val="24"/>
          <w:szCs w:val="24"/>
          <w:lang w:val="ro-RO"/>
        </w:rPr>
        <w:fldChar w:fldCharType="end"/>
      </w:r>
      <w:r w:rsidR="00A75A9E" w:rsidRPr="008D7397">
        <w:rPr>
          <w:rFonts w:ascii="Times New Roman" w:hAnsi="Times New Roman" w:cs="Times New Roman"/>
          <w:sz w:val="24"/>
          <w:szCs w:val="24"/>
          <w:lang w:val="ro-RO"/>
        </w:rPr>
        <w:t xml:space="preserve"> </w:t>
      </w:r>
      <w:r w:rsidR="00242E21" w:rsidRPr="008D7397">
        <w:rPr>
          <w:rFonts w:ascii="Times New Roman" w:hAnsi="Times New Roman" w:cs="Times New Roman"/>
          <w:sz w:val="24"/>
          <w:szCs w:val="24"/>
          <w:lang w:val="ro-RO"/>
        </w:rPr>
        <w:t>vor</w:t>
      </w:r>
      <w:r w:rsidRPr="008D7397">
        <w:rPr>
          <w:rFonts w:ascii="Times New Roman" w:hAnsi="Times New Roman" w:cs="Times New Roman"/>
          <w:sz w:val="24"/>
          <w:szCs w:val="24"/>
          <w:lang w:val="ro-RO"/>
        </w:rPr>
        <w:t xml:space="preserve"> include, dar fără a se limita la</w:t>
      </w:r>
      <w:r w:rsidR="00242E2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o evidență a tranzacțiilor de pe </w:t>
      </w:r>
      <w:r w:rsidR="00D43176"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angro de energie</w:t>
      </w:r>
      <w:r w:rsidR="00331142"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inclusiv </w:t>
      </w:r>
      <w:r w:rsidR="00136064"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ordinel</w:t>
      </w:r>
      <w:r w:rsidR="00844CAA"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de tranzacționare. Acesta include identificarea precisă a produselor energetice angro cumpărate și vândute, prețul și cantitatea convenite, datele și </w:t>
      </w:r>
      <w:r w:rsidR="00242E21" w:rsidRPr="008D7397">
        <w:rPr>
          <w:rFonts w:ascii="Times New Roman" w:hAnsi="Times New Roman" w:cs="Times New Roman"/>
          <w:sz w:val="24"/>
          <w:szCs w:val="24"/>
          <w:lang w:val="ro-RO"/>
        </w:rPr>
        <w:t>momentele de executare</w:t>
      </w:r>
      <w:r w:rsidRPr="008D7397">
        <w:rPr>
          <w:rFonts w:ascii="Times New Roman" w:hAnsi="Times New Roman" w:cs="Times New Roman"/>
          <w:sz w:val="24"/>
          <w:szCs w:val="24"/>
          <w:lang w:val="ro-RO"/>
        </w:rPr>
        <w:t>, părțile la tranzacție și beneficiarii tranzacției</w:t>
      </w:r>
      <w:r w:rsidR="00242E21"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alte informații relevante.</w:t>
      </w:r>
      <w:r w:rsidR="005B32EF" w:rsidRPr="008D7397">
        <w:rPr>
          <w:rFonts w:ascii="Times New Roman" w:hAnsi="Times New Roman" w:cs="Times New Roman"/>
          <w:sz w:val="24"/>
          <w:szCs w:val="24"/>
          <w:lang w:val="ro-RO"/>
        </w:rPr>
        <w:t xml:space="preserve"> </w:t>
      </w:r>
    </w:p>
    <w:p w14:paraId="373B16A0" w14:textId="40565311" w:rsidR="00864DD4" w:rsidRPr="008D7397" w:rsidRDefault="00242E21"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aprobă hotărârea</w:t>
      </w:r>
      <w:r w:rsidR="002D6CF7" w:rsidRPr="008D7397">
        <w:rPr>
          <w:rFonts w:ascii="Times New Roman" w:hAnsi="Times New Roman" w:cs="Times New Roman"/>
          <w:sz w:val="24"/>
          <w:szCs w:val="24"/>
          <w:lang w:val="ro-RO"/>
        </w:rPr>
        <w:t xml:space="preserve"> prin care se stabilește setul de cerințe </w:t>
      </w:r>
      <w:r w:rsidRPr="008D7397">
        <w:rPr>
          <w:rFonts w:ascii="Times New Roman" w:hAnsi="Times New Roman" w:cs="Times New Roman"/>
          <w:sz w:val="24"/>
          <w:szCs w:val="24"/>
          <w:lang w:val="ro-RO"/>
        </w:rPr>
        <w:t>cu privire la</w:t>
      </w:r>
      <w:r w:rsidR="002D6CF7" w:rsidRPr="008D7397">
        <w:rPr>
          <w:rFonts w:ascii="Times New Roman" w:hAnsi="Times New Roman" w:cs="Times New Roman"/>
          <w:sz w:val="24"/>
          <w:szCs w:val="24"/>
          <w:lang w:val="ro-RO"/>
        </w:rPr>
        <w:t xml:space="preserve"> examinarea </w:t>
      </w:r>
      <w:r w:rsidR="00475B52" w:rsidRPr="008D7397">
        <w:rPr>
          <w:rFonts w:ascii="Times New Roman" w:hAnsi="Times New Roman" w:cs="Times New Roman"/>
          <w:sz w:val="24"/>
          <w:szCs w:val="24"/>
          <w:lang w:val="ro-RO"/>
        </w:rPr>
        <w:t>denunțurilor</w:t>
      </w:r>
      <w:r w:rsidR="002D6CF7" w:rsidRPr="008D7397">
        <w:rPr>
          <w:rFonts w:ascii="Times New Roman" w:hAnsi="Times New Roman" w:cs="Times New Roman"/>
          <w:sz w:val="24"/>
          <w:szCs w:val="24"/>
          <w:lang w:val="ro-RO"/>
        </w:rPr>
        <w:t xml:space="preserve"> și o publică pe </w:t>
      </w:r>
      <w:r w:rsidR="00CD6567" w:rsidRPr="008D7397">
        <w:rPr>
          <w:rFonts w:ascii="Times New Roman" w:hAnsi="Times New Roman" w:cs="Times New Roman"/>
          <w:sz w:val="24"/>
          <w:szCs w:val="24"/>
          <w:lang w:val="ro-RO"/>
        </w:rPr>
        <w:t xml:space="preserve">pagina </w:t>
      </w:r>
      <w:r w:rsidR="00FD1655" w:rsidRPr="008D7397">
        <w:rPr>
          <w:rFonts w:ascii="Times New Roman" w:hAnsi="Times New Roman" w:cs="Times New Roman"/>
          <w:sz w:val="24"/>
          <w:szCs w:val="24"/>
          <w:lang w:val="ro-RO"/>
        </w:rPr>
        <w:t xml:space="preserve">sa </w:t>
      </w:r>
      <w:r w:rsidRPr="008D7397">
        <w:rPr>
          <w:rFonts w:ascii="Times New Roman" w:hAnsi="Times New Roman" w:cs="Times New Roman"/>
          <w:sz w:val="24"/>
          <w:szCs w:val="24"/>
          <w:lang w:val="ro-RO"/>
        </w:rPr>
        <w:t xml:space="preserve">web </w:t>
      </w:r>
      <w:r w:rsidR="002D6CF7" w:rsidRPr="008D7397">
        <w:rPr>
          <w:rFonts w:ascii="Times New Roman" w:hAnsi="Times New Roman" w:cs="Times New Roman"/>
          <w:sz w:val="24"/>
          <w:szCs w:val="24"/>
          <w:lang w:val="ro-RO"/>
        </w:rPr>
        <w:t>oficial</w:t>
      </w:r>
      <w:r w:rsidR="00CD6567" w:rsidRPr="008D7397">
        <w:rPr>
          <w:rFonts w:ascii="Times New Roman" w:hAnsi="Times New Roman" w:cs="Times New Roman"/>
          <w:sz w:val="24"/>
          <w:szCs w:val="24"/>
          <w:lang w:val="ro-RO"/>
        </w:rPr>
        <w:t>ă</w:t>
      </w:r>
      <w:r w:rsidR="002D6CF7" w:rsidRPr="008D7397">
        <w:rPr>
          <w:rFonts w:ascii="Times New Roman" w:hAnsi="Times New Roman" w:cs="Times New Roman"/>
          <w:sz w:val="24"/>
          <w:szCs w:val="24"/>
          <w:lang w:val="ro-RO"/>
        </w:rPr>
        <w:t>.</w:t>
      </w:r>
    </w:p>
    <w:p w14:paraId="1FDFF62E" w14:textId="1ADF69A4"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Lunar, Agenția elaborează și publică pe </w:t>
      </w:r>
      <w:r w:rsidR="00CD6567" w:rsidRPr="008D7397">
        <w:rPr>
          <w:rFonts w:ascii="Times New Roman" w:hAnsi="Times New Roman" w:cs="Times New Roman"/>
          <w:sz w:val="24"/>
          <w:szCs w:val="24"/>
          <w:lang w:val="ro-RO"/>
        </w:rPr>
        <w:t xml:space="preserve">pagina </w:t>
      </w:r>
      <w:r w:rsidR="00F215C4" w:rsidRPr="008D7397">
        <w:rPr>
          <w:rFonts w:ascii="Times New Roman" w:hAnsi="Times New Roman" w:cs="Times New Roman"/>
          <w:sz w:val="24"/>
          <w:szCs w:val="24"/>
          <w:lang w:val="ro-RO"/>
        </w:rPr>
        <w:t xml:space="preserve">sa </w:t>
      </w:r>
      <w:r w:rsidR="000E72FF" w:rsidRPr="008D7397">
        <w:rPr>
          <w:rFonts w:ascii="Times New Roman" w:hAnsi="Times New Roman" w:cs="Times New Roman"/>
          <w:sz w:val="24"/>
          <w:szCs w:val="24"/>
          <w:lang w:val="ro-RO"/>
        </w:rPr>
        <w:t>web oficial</w:t>
      </w:r>
      <w:r w:rsidR="00CD6567" w:rsidRPr="008D7397">
        <w:rPr>
          <w:rFonts w:ascii="Times New Roman" w:hAnsi="Times New Roman" w:cs="Times New Roman"/>
          <w:sz w:val="24"/>
          <w:szCs w:val="24"/>
          <w:lang w:val="ro-RO"/>
        </w:rPr>
        <w:t>ă</w:t>
      </w:r>
      <w:r w:rsidR="000E72F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raport</w:t>
      </w:r>
      <w:r w:rsidR="000E72FF" w:rsidRPr="008D7397">
        <w:rPr>
          <w:rFonts w:ascii="Times New Roman" w:hAnsi="Times New Roman" w:cs="Times New Roman"/>
          <w:sz w:val="24"/>
          <w:szCs w:val="24"/>
          <w:lang w:val="ro-RO"/>
        </w:rPr>
        <w:t xml:space="preserve">ul de monitorizare a </w:t>
      </w:r>
      <w:r w:rsidR="00F215C4" w:rsidRPr="008D7397">
        <w:rPr>
          <w:rFonts w:ascii="Times New Roman" w:hAnsi="Times New Roman" w:cs="Times New Roman"/>
          <w:sz w:val="24"/>
          <w:szCs w:val="24"/>
          <w:lang w:val="ro-RO"/>
        </w:rPr>
        <w:t xml:space="preserve">piețelor de </w:t>
      </w:r>
      <w:r w:rsidRPr="008D7397">
        <w:rPr>
          <w:rFonts w:ascii="Times New Roman" w:hAnsi="Times New Roman" w:cs="Times New Roman"/>
          <w:sz w:val="24"/>
          <w:szCs w:val="24"/>
          <w:lang w:val="ro-RO"/>
        </w:rPr>
        <w:t>energie</w:t>
      </w:r>
      <w:r w:rsidR="000E72FF" w:rsidRPr="008D7397">
        <w:rPr>
          <w:rFonts w:ascii="Times New Roman" w:hAnsi="Times New Roman" w:cs="Times New Roman"/>
          <w:sz w:val="24"/>
          <w:szCs w:val="24"/>
          <w:lang w:val="ro-RO"/>
        </w:rPr>
        <w:t xml:space="preserve"> electric</w:t>
      </w:r>
      <w:r w:rsidR="00F215C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care cuprinde prețurile medii înregistrate, </w:t>
      </w:r>
      <w:r w:rsidR="00CD6567" w:rsidRPr="008D7397">
        <w:rPr>
          <w:rFonts w:ascii="Times New Roman" w:hAnsi="Times New Roman" w:cs="Times New Roman"/>
          <w:sz w:val="24"/>
          <w:szCs w:val="24"/>
          <w:lang w:val="ro-RO"/>
        </w:rPr>
        <w:t xml:space="preserve">cantitățile </w:t>
      </w:r>
      <w:r w:rsidRPr="008D7397">
        <w:rPr>
          <w:rFonts w:ascii="Times New Roman" w:hAnsi="Times New Roman" w:cs="Times New Roman"/>
          <w:sz w:val="24"/>
          <w:szCs w:val="24"/>
          <w:lang w:val="ro-RO"/>
        </w:rPr>
        <w:t xml:space="preserve">tranzacționate, numărul de participanți la piață și indicatorii de concentrare a pieței, inclusiv informațiile rezultate din activitatea </w:t>
      </w:r>
      <w:r w:rsidR="000E72FF" w:rsidRPr="008D7397">
        <w:rPr>
          <w:rFonts w:ascii="Times New Roman" w:hAnsi="Times New Roman" w:cs="Times New Roman"/>
          <w:sz w:val="24"/>
          <w:szCs w:val="24"/>
          <w:lang w:val="ro-RO"/>
        </w:rPr>
        <w:t>furnizorului central de energie electrică</w:t>
      </w:r>
      <w:r w:rsidRPr="008D7397">
        <w:rPr>
          <w:rFonts w:ascii="Times New Roman" w:hAnsi="Times New Roman" w:cs="Times New Roman"/>
          <w:sz w:val="24"/>
          <w:szCs w:val="24"/>
          <w:lang w:val="ro-RO"/>
        </w:rPr>
        <w:t xml:space="preserve"> și </w:t>
      </w:r>
      <w:r w:rsidR="00844CAA"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operatorul</w:t>
      </w:r>
      <w:r w:rsidR="00844CAA"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0E72FF" w:rsidRPr="008D7397">
        <w:rPr>
          <w:rFonts w:ascii="Times New Roman" w:hAnsi="Times New Roman" w:cs="Times New Roman"/>
          <w:sz w:val="24"/>
          <w:szCs w:val="24"/>
          <w:lang w:val="ro-RO"/>
        </w:rPr>
        <w:t>pieței energie</w:t>
      </w:r>
      <w:r w:rsidR="00CD6567" w:rsidRPr="008D7397">
        <w:rPr>
          <w:rFonts w:ascii="Times New Roman" w:hAnsi="Times New Roman" w:cs="Times New Roman"/>
          <w:sz w:val="24"/>
          <w:szCs w:val="24"/>
          <w:lang w:val="ro-RO"/>
        </w:rPr>
        <w:t>i</w:t>
      </w:r>
      <w:r w:rsidR="000E72FF" w:rsidRPr="008D7397">
        <w:rPr>
          <w:rFonts w:ascii="Times New Roman" w:hAnsi="Times New Roman" w:cs="Times New Roman"/>
          <w:sz w:val="24"/>
          <w:szCs w:val="24"/>
          <w:lang w:val="ro-RO"/>
        </w:rPr>
        <w:t xml:space="preserve"> electric</w:t>
      </w:r>
      <w:r w:rsidR="00CD656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4344ABA9" w14:textId="54B1947F"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întocmește un raport p</w:t>
      </w:r>
      <w:r w:rsidR="0084571F" w:rsidRPr="008D7397">
        <w:rPr>
          <w:rFonts w:ascii="Times New Roman" w:hAnsi="Times New Roman" w:cs="Times New Roman"/>
          <w:sz w:val="24"/>
          <w:szCs w:val="24"/>
          <w:lang w:val="ro-RO"/>
        </w:rPr>
        <w:t>rivind piețele</w:t>
      </w:r>
      <w:r w:rsidRPr="008D7397">
        <w:rPr>
          <w:rFonts w:ascii="Times New Roman" w:hAnsi="Times New Roman" w:cs="Times New Roman"/>
          <w:sz w:val="24"/>
          <w:szCs w:val="24"/>
          <w:lang w:val="ro-RO"/>
        </w:rPr>
        <w:t xml:space="preserve"> </w:t>
      </w:r>
      <w:r w:rsidR="00E3139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84571F" w:rsidRPr="008D7397">
        <w:rPr>
          <w:rFonts w:ascii="Times New Roman" w:hAnsi="Times New Roman" w:cs="Times New Roman"/>
          <w:sz w:val="24"/>
          <w:szCs w:val="24"/>
          <w:lang w:val="ro-RO"/>
        </w:rPr>
        <w:t xml:space="preserve"> 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care va face parte din raportul anua</w:t>
      </w:r>
      <w:r w:rsidR="00A75A9E" w:rsidRPr="008D7397">
        <w:rPr>
          <w:rFonts w:ascii="Times New Roman" w:hAnsi="Times New Roman" w:cs="Times New Roman"/>
          <w:sz w:val="24"/>
          <w:szCs w:val="24"/>
          <w:lang w:val="ro-RO"/>
        </w:rPr>
        <w:t>l de activitate prevăzut la</w:t>
      </w:r>
      <w:r w:rsidRPr="008D7397">
        <w:rPr>
          <w:rFonts w:ascii="Times New Roman" w:hAnsi="Times New Roman" w:cs="Times New Roman"/>
          <w:sz w:val="24"/>
          <w:szCs w:val="24"/>
          <w:lang w:val="ro-RO"/>
        </w:rPr>
        <w:t xml:space="preserve"> </w:t>
      </w:r>
      <w:r w:rsidR="00A75A9E" w:rsidRPr="008D7397">
        <w:rPr>
          <w:rFonts w:ascii="Times New Roman" w:hAnsi="Times New Roman" w:cs="Times New Roman"/>
          <w:sz w:val="24"/>
          <w:szCs w:val="24"/>
          <w:lang w:val="ro-RO"/>
        </w:rPr>
        <w:fldChar w:fldCharType="begin"/>
      </w:r>
      <w:r w:rsidR="00A75A9E" w:rsidRPr="008D7397">
        <w:rPr>
          <w:rFonts w:ascii="Times New Roman" w:hAnsi="Times New Roman" w:cs="Times New Roman"/>
          <w:sz w:val="24"/>
          <w:szCs w:val="24"/>
          <w:lang w:val="ro-RO"/>
        </w:rPr>
        <w:instrText xml:space="preserve"> REF _Ref168393015 \r \h </w:instrText>
      </w:r>
      <w:r w:rsidR="00174215" w:rsidRPr="008D7397">
        <w:rPr>
          <w:rFonts w:ascii="Times New Roman" w:hAnsi="Times New Roman" w:cs="Times New Roman"/>
          <w:sz w:val="24"/>
          <w:szCs w:val="24"/>
          <w:lang w:val="ro-RO"/>
        </w:rPr>
        <w:instrText xml:space="preserve"> \* MERGEFORMAT </w:instrText>
      </w:r>
      <w:r w:rsidR="00A75A9E" w:rsidRPr="008D7397">
        <w:rPr>
          <w:rFonts w:ascii="Times New Roman" w:hAnsi="Times New Roman" w:cs="Times New Roman"/>
          <w:sz w:val="24"/>
          <w:szCs w:val="24"/>
          <w:lang w:val="ro-RO"/>
        </w:rPr>
      </w:r>
      <w:r w:rsidR="00A75A9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w:t>
      </w:r>
      <w:r w:rsidR="00A75A9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A75A9E" w:rsidRPr="008D7397">
        <w:rPr>
          <w:rFonts w:ascii="Times New Roman" w:hAnsi="Times New Roman" w:cs="Times New Roman"/>
          <w:sz w:val="24"/>
          <w:szCs w:val="24"/>
          <w:lang w:val="ro-RO"/>
        </w:rPr>
        <w:fldChar w:fldCharType="begin"/>
      </w:r>
      <w:r w:rsidR="00A75A9E" w:rsidRPr="008D7397">
        <w:rPr>
          <w:rFonts w:ascii="Times New Roman" w:hAnsi="Times New Roman" w:cs="Times New Roman"/>
          <w:sz w:val="24"/>
          <w:szCs w:val="24"/>
          <w:lang w:val="ro-RO"/>
        </w:rPr>
        <w:instrText xml:space="preserve"> REF _Ref168393035 \r \h </w:instrText>
      </w:r>
      <w:r w:rsidR="00174215" w:rsidRPr="008D7397">
        <w:rPr>
          <w:rFonts w:ascii="Times New Roman" w:hAnsi="Times New Roman" w:cs="Times New Roman"/>
          <w:sz w:val="24"/>
          <w:szCs w:val="24"/>
          <w:lang w:val="ro-RO"/>
        </w:rPr>
        <w:instrText xml:space="preserve"> \* MERGEFORMAT </w:instrText>
      </w:r>
      <w:r w:rsidR="00A75A9E" w:rsidRPr="008D7397">
        <w:rPr>
          <w:rFonts w:ascii="Times New Roman" w:hAnsi="Times New Roman" w:cs="Times New Roman"/>
          <w:sz w:val="24"/>
          <w:szCs w:val="24"/>
          <w:lang w:val="ro-RO"/>
        </w:rPr>
      </w:r>
      <w:r w:rsidR="00A75A9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A75A9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și care va conține informații detaliate privind organiza</w:t>
      </w:r>
      <w:r w:rsidR="0084571F" w:rsidRPr="008D7397">
        <w:rPr>
          <w:rFonts w:ascii="Times New Roman" w:hAnsi="Times New Roman" w:cs="Times New Roman"/>
          <w:sz w:val="24"/>
          <w:szCs w:val="24"/>
          <w:lang w:val="ro-RO"/>
        </w:rPr>
        <w:t xml:space="preserve">rea și funcționarea piețelor </w:t>
      </w:r>
      <w:r w:rsidR="00E3139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energie </w:t>
      </w:r>
      <w:r w:rsidR="0084571F" w:rsidRPr="008D7397">
        <w:rPr>
          <w:rFonts w:ascii="Times New Roman" w:hAnsi="Times New Roman" w:cs="Times New Roman"/>
          <w:sz w:val="24"/>
          <w:szCs w:val="24"/>
          <w:lang w:val="ro-RO"/>
        </w:rPr>
        <w:t>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nivelul de lichiditate al piețelor angro, informații privind tendințele evoluți</w:t>
      </w:r>
      <w:r w:rsidR="00553AEE" w:rsidRPr="008D7397">
        <w:rPr>
          <w:rFonts w:ascii="Times New Roman" w:hAnsi="Times New Roman" w:cs="Times New Roman"/>
          <w:sz w:val="24"/>
          <w:szCs w:val="24"/>
          <w:lang w:val="ro-RO"/>
        </w:rPr>
        <w:t xml:space="preserve">ilor înregistrate pe piețele </w:t>
      </w:r>
      <w:r w:rsidR="00E3139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553AEE" w:rsidRPr="008D7397">
        <w:rPr>
          <w:rFonts w:ascii="Times New Roman" w:hAnsi="Times New Roman" w:cs="Times New Roman"/>
          <w:sz w:val="24"/>
          <w:szCs w:val="24"/>
          <w:lang w:val="ro-RO"/>
        </w:rPr>
        <w:t xml:space="preserve"> 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precum și alte informații legate de </w:t>
      </w:r>
      <w:r w:rsidR="00803155" w:rsidRPr="008D7397">
        <w:rPr>
          <w:rFonts w:ascii="Times New Roman" w:hAnsi="Times New Roman" w:cs="Times New Roman"/>
          <w:sz w:val="24"/>
          <w:szCs w:val="24"/>
          <w:lang w:val="ro-RO"/>
        </w:rPr>
        <w:t xml:space="preserve">funcțiile </w:t>
      </w:r>
      <w:r w:rsidR="00553AEE" w:rsidRPr="008D7397">
        <w:rPr>
          <w:rFonts w:ascii="Times New Roman" w:hAnsi="Times New Roman" w:cs="Times New Roman"/>
          <w:sz w:val="24"/>
          <w:szCs w:val="24"/>
          <w:lang w:val="ro-RO"/>
        </w:rPr>
        <w:t>Agenției privind</w:t>
      </w:r>
      <w:r w:rsidRPr="008D7397">
        <w:rPr>
          <w:rFonts w:ascii="Times New Roman" w:hAnsi="Times New Roman" w:cs="Times New Roman"/>
          <w:sz w:val="24"/>
          <w:szCs w:val="24"/>
          <w:lang w:val="ro-RO"/>
        </w:rPr>
        <w:t xml:space="preserve"> monitorizarea pieței</w:t>
      </w:r>
      <w:r w:rsidR="00CD6567"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Agenția evaluează funcționarea și transparența di</w:t>
      </w:r>
      <w:r w:rsidR="00553AEE" w:rsidRPr="008D7397">
        <w:rPr>
          <w:rFonts w:ascii="Times New Roman" w:hAnsi="Times New Roman" w:cs="Times New Roman"/>
          <w:sz w:val="24"/>
          <w:szCs w:val="24"/>
          <w:lang w:val="ro-RO"/>
        </w:rPr>
        <w:t xml:space="preserve">feritelor categorii de piețe </w:t>
      </w:r>
      <w:r w:rsidR="00E31397" w:rsidRPr="008D7397">
        <w:rPr>
          <w:rFonts w:ascii="Times New Roman" w:hAnsi="Times New Roman" w:cs="Times New Roman"/>
          <w:sz w:val="24"/>
          <w:szCs w:val="24"/>
          <w:lang w:val="ro-RO"/>
        </w:rPr>
        <w:t>de</w:t>
      </w:r>
      <w:r w:rsidR="00553A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553AEE" w:rsidRPr="008D7397">
        <w:rPr>
          <w:rFonts w:ascii="Times New Roman" w:hAnsi="Times New Roman" w:cs="Times New Roman"/>
          <w:sz w:val="24"/>
          <w:szCs w:val="24"/>
          <w:lang w:val="ro-RO"/>
        </w:rPr>
        <w:t xml:space="preserve"> 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modul în care au loc tranzacțiile comerciale și poate oferi recomandări cu privire la regulile, standardele și procedurile specifice pieței care ar putea îmbunătăți integritatea și funcționarea piețe</w:t>
      </w:r>
      <w:r w:rsidR="0080315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803155"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xml:space="preserve">. Agenția poate, de asemenea, să evalueze dacă introducerea unor cerințe minime pentru bursele de energie electrică ar putea contribui la creșterea transparenței </w:t>
      </w:r>
      <w:r w:rsidR="00803155" w:rsidRPr="008D7397">
        <w:rPr>
          <w:rFonts w:ascii="Times New Roman" w:hAnsi="Times New Roman" w:cs="Times New Roman"/>
          <w:sz w:val="24"/>
          <w:szCs w:val="24"/>
          <w:lang w:val="ro-RO"/>
        </w:rPr>
        <w:t>acestora</w:t>
      </w:r>
      <w:r w:rsidRPr="008D7397">
        <w:rPr>
          <w:rFonts w:ascii="Times New Roman" w:hAnsi="Times New Roman" w:cs="Times New Roman"/>
          <w:sz w:val="24"/>
          <w:szCs w:val="24"/>
          <w:lang w:val="ro-RO"/>
        </w:rPr>
        <w:t>.</w:t>
      </w:r>
    </w:p>
    <w:p w14:paraId="65319DA8" w14:textId="60D67AFA" w:rsidR="00864DD4" w:rsidRPr="008D7397"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va transmite Secretariatului Comunității Energetice raportul menționat la alin. (8) </w:t>
      </w:r>
      <w:r w:rsidR="00553AEE" w:rsidRPr="008D7397">
        <w:rPr>
          <w:rFonts w:ascii="Times New Roman" w:hAnsi="Times New Roman" w:cs="Times New Roman"/>
          <w:sz w:val="24"/>
          <w:szCs w:val="24"/>
          <w:lang w:val="ro-RO"/>
        </w:rPr>
        <w:t xml:space="preserve">în </w:t>
      </w:r>
      <w:r w:rsidR="00444614" w:rsidRPr="008D7397">
        <w:rPr>
          <w:rFonts w:ascii="Times New Roman" w:hAnsi="Times New Roman" w:cs="Times New Roman"/>
          <w:sz w:val="24"/>
          <w:szCs w:val="24"/>
          <w:lang w:val="ro-RO"/>
        </w:rPr>
        <w:t>partea ce ține de realizarea funcțiilor</w:t>
      </w:r>
      <w:r w:rsidRPr="008D7397">
        <w:rPr>
          <w:rFonts w:ascii="Times New Roman" w:hAnsi="Times New Roman" w:cs="Times New Roman"/>
          <w:sz w:val="24"/>
          <w:szCs w:val="24"/>
          <w:lang w:val="ro-RO"/>
        </w:rPr>
        <w:t xml:space="preserve"> de monitorizare a piețe</w:t>
      </w:r>
      <w:r w:rsidR="00444614" w:rsidRPr="008D7397">
        <w:rPr>
          <w:rFonts w:ascii="Times New Roman" w:hAnsi="Times New Roman" w:cs="Times New Roman"/>
          <w:sz w:val="24"/>
          <w:szCs w:val="24"/>
          <w:lang w:val="ro-RO"/>
        </w:rPr>
        <w:t>lor</w:t>
      </w:r>
      <w:r w:rsidR="00E3146A" w:rsidRPr="008D7397">
        <w:rPr>
          <w:rFonts w:ascii="Times New Roman" w:hAnsi="Times New Roman" w:cs="Times New Roman"/>
          <w:sz w:val="24"/>
          <w:szCs w:val="24"/>
          <w:lang w:val="ro-RO"/>
        </w:rPr>
        <w:t xml:space="preserve"> </w:t>
      </w:r>
      <w:r w:rsidR="00444614" w:rsidRPr="008D7397">
        <w:rPr>
          <w:rFonts w:ascii="Times New Roman" w:hAnsi="Times New Roman" w:cs="Times New Roman"/>
          <w:sz w:val="24"/>
          <w:szCs w:val="24"/>
          <w:lang w:val="ro-RO"/>
        </w:rPr>
        <w:t xml:space="preserve">de </w:t>
      </w:r>
      <w:r w:rsidR="00E3146A" w:rsidRPr="008D7397">
        <w:rPr>
          <w:rFonts w:ascii="Times New Roman" w:hAnsi="Times New Roman" w:cs="Times New Roman"/>
          <w:sz w:val="24"/>
          <w:szCs w:val="24"/>
          <w:lang w:val="ro-RO"/>
        </w:rPr>
        <w:t>energie electric</w:t>
      </w:r>
      <w:r w:rsidR="0044461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68F37F80" w14:textId="2D4A0A2D" w:rsidR="008A6214" w:rsidRPr="008D7397" w:rsidRDefault="004B2D36"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2D6CF7" w:rsidRPr="008D7397">
        <w:rPr>
          <w:rFonts w:ascii="Times New Roman" w:hAnsi="Times New Roman" w:cs="Times New Roman"/>
          <w:sz w:val="24"/>
          <w:szCs w:val="24"/>
          <w:lang w:val="ro-RO"/>
        </w:rPr>
        <w:t>Hotărârile Agenției referitoare la investigații</w:t>
      </w:r>
      <w:r w:rsidR="00444614" w:rsidRPr="008D7397">
        <w:rPr>
          <w:rFonts w:ascii="Times New Roman" w:hAnsi="Times New Roman" w:cs="Times New Roman"/>
          <w:sz w:val="24"/>
          <w:szCs w:val="24"/>
          <w:lang w:val="ro-RO"/>
        </w:rPr>
        <w:t>le și/sau controalele realizate</w:t>
      </w:r>
      <w:r w:rsidR="00851B81" w:rsidRPr="008D7397">
        <w:rPr>
          <w:rFonts w:ascii="Times New Roman" w:hAnsi="Times New Roman" w:cs="Times New Roman"/>
          <w:sz w:val="24"/>
          <w:szCs w:val="24"/>
          <w:lang w:val="ro-RO"/>
        </w:rPr>
        <w:t xml:space="preserve"> și</w:t>
      </w:r>
      <w:r w:rsidR="002D6CF7" w:rsidRPr="008D7397">
        <w:rPr>
          <w:rFonts w:ascii="Times New Roman" w:hAnsi="Times New Roman" w:cs="Times New Roman"/>
          <w:sz w:val="24"/>
          <w:szCs w:val="24"/>
          <w:lang w:val="ro-RO"/>
        </w:rPr>
        <w:t xml:space="preserve"> rapoartele anuale privind monitorizarea </w:t>
      </w:r>
      <w:r w:rsidR="00851B81" w:rsidRPr="008D7397">
        <w:rPr>
          <w:rFonts w:ascii="Times New Roman" w:hAnsi="Times New Roman" w:cs="Times New Roman"/>
          <w:sz w:val="24"/>
          <w:szCs w:val="24"/>
          <w:lang w:val="ro-RO"/>
        </w:rPr>
        <w:t xml:space="preserve">piețelor de </w:t>
      </w:r>
      <w:r w:rsidR="00E3146A" w:rsidRPr="008D7397">
        <w:rPr>
          <w:rFonts w:ascii="Times New Roman" w:hAnsi="Times New Roman" w:cs="Times New Roman"/>
          <w:sz w:val="24"/>
          <w:szCs w:val="24"/>
          <w:lang w:val="ro-RO"/>
        </w:rPr>
        <w:t>energie electric</w:t>
      </w:r>
      <w:r w:rsidR="00851B81" w:rsidRPr="008D7397">
        <w:rPr>
          <w:rFonts w:ascii="Times New Roman" w:hAnsi="Times New Roman" w:cs="Times New Roman"/>
          <w:sz w:val="24"/>
          <w:szCs w:val="24"/>
          <w:lang w:val="ro-RO"/>
        </w:rPr>
        <w:t>ă</w:t>
      </w:r>
      <w:r w:rsidR="00E3146A" w:rsidRPr="008D7397">
        <w:rPr>
          <w:rFonts w:ascii="Times New Roman" w:hAnsi="Times New Roman" w:cs="Times New Roman"/>
          <w:sz w:val="24"/>
          <w:szCs w:val="24"/>
          <w:lang w:val="ro-RO"/>
        </w:rPr>
        <w:t xml:space="preserve"> </w:t>
      </w:r>
      <w:r w:rsidR="002D6CF7" w:rsidRPr="008D7397">
        <w:rPr>
          <w:rFonts w:ascii="Times New Roman" w:hAnsi="Times New Roman" w:cs="Times New Roman"/>
          <w:sz w:val="24"/>
          <w:szCs w:val="24"/>
          <w:lang w:val="ro-RO"/>
        </w:rPr>
        <w:t xml:space="preserve">se publică pe </w:t>
      </w:r>
      <w:r w:rsidR="00E3146A" w:rsidRPr="008D7397">
        <w:rPr>
          <w:rFonts w:ascii="Times New Roman" w:hAnsi="Times New Roman" w:cs="Times New Roman"/>
          <w:sz w:val="24"/>
          <w:szCs w:val="24"/>
          <w:lang w:val="ro-RO"/>
        </w:rPr>
        <w:t xml:space="preserve">pagina </w:t>
      </w:r>
      <w:r w:rsidR="00553AEE" w:rsidRPr="008D7397">
        <w:rPr>
          <w:rFonts w:ascii="Times New Roman" w:hAnsi="Times New Roman" w:cs="Times New Roman"/>
          <w:sz w:val="24"/>
          <w:szCs w:val="24"/>
          <w:lang w:val="ro-RO"/>
        </w:rPr>
        <w:t xml:space="preserve">web </w:t>
      </w:r>
      <w:r w:rsidR="002D6CF7" w:rsidRPr="008D7397">
        <w:rPr>
          <w:rFonts w:ascii="Times New Roman" w:hAnsi="Times New Roman" w:cs="Times New Roman"/>
          <w:sz w:val="24"/>
          <w:szCs w:val="24"/>
          <w:lang w:val="ro-RO"/>
        </w:rPr>
        <w:t>oficial</w:t>
      </w:r>
      <w:r w:rsidR="00E3146A" w:rsidRPr="008D7397">
        <w:rPr>
          <w:rFonts w:ascii="Times New Roman" w:hAnsi="Times New Roman" w:cs="Times New Roman"/>
          <w:sz w:val="24"/>
          <w:szCs w:val="24"/>
          <w:lang w:val="ro-RO"/>
        </w:rPr>
        <w:t>ă</w:t>
      </w:r>
      <w:r w:rsidR="002D6CF7" w:rsidRPr="008D7397">
        <w:rPr>
          <w:rFonts w:ascii="Times New Roman" w:hAnsi="Times New Roman" w:cs="Times New Roman"/>
          <w:sz w:val="24"/>
          <w:szCs w:val="24"/>
          <w:lang w:val="ro-RO"/>
        </w:rPr>
        <w:t xml:space="preserve"> a Agenției.</w:t>
      </w:r>
    </w:p>
    <w:p w14:paraId="13062201" w14:textId="77777777" w:rsidR="002448E6" w:rsidRPr="008D7397" w:rsidRDefault="002448E6" w:rsidP="002448E6">
      <w:pPr>
        <w:pStyle w:val="Frspaiere"/>
        <w:tabs>
          <w:tab w:val="left" w:pos="0"/>
          <w:tab w:val="left" w:pos="1260"/>
        </w:tabs>
        <w:spacing w:after="120"/>
        <w:ind w:left="720"/>
        <w:jc w:val="both"/>
        <w:rPr>
          <w:rFonts w:ascii="Times New Roman" w:hAnsi="Times New Roman" w:cs="Times New Roman"/>
          <w:sz w:val="24"/>
          <w:szCs w:val="24"/>
          <w:lang w:val="ro-RO"/>
        </w:rPr>
      </w:pPr>
    </w:p>
    <w:p w14:paraId="351B00D9" w14:textId="7C6673A0" w:rsidR="00DF6D13" w:rsidRPr="008D7397" w:rsidRDefault="00DF6D13" w:rsidP="006652F2">
      <w:pPr>
        <w:pStyle w:val="Titlu3"/>
        <w:numPr>
          <w:ilvl w:val="0"/>
          <w:numId w:val="246"/>
        </w:numPr>
        <w:ind w:left="0" w:firstLine="720"/>
        <w:rPr>
          <w:lang w:val="ro-RO"/>
        </w:rPr>
      </w:pPr>
      <w:bookmarkStart w:id="455" w:name="_Ref168393642"/>
      <w:r w:rsidRPr="008D7397">
        <w:rPr>
          <w:lang w:val="ro-RO"/>
        </w:rPr>
        <w:t xml:space="preserve">Atribuțiile Agenției </w:t>
      </w:r>
      <w:r w:rsidR="002A648D" w:rsidRPr="008D7397">
        <w:rPr>
          <w:lang w:val="ro-RO"/>
        </w:rPr>
        <w:t xml:space="preserve">la </w:t>
      </w:r>
      <w:r w:rsidRPr="008D7397">
        <w:rPr>
          <w:lang w:val="ro-RO"/>
        </w:rPr>
        <w:t xml:space="preserve">efectuarea investigațiilor </w:t>
      </w:r>
      <w:r w:rsidR="002A648D" w:rsidRPr="008D7397">
        <w:rPr>
          <w:lang w:val="ro-RO"/>
        </w:rPr>
        <w:t>pe</w:t>
      </w:r>
      <w:r w:rsidRPr="008D7397">
        <w:rPr>
          <w:lang w:val="ro-RO"/>
        </w:rPr>
        <w:t xml:space="preserve"> </w:t>
      </w:r>
      <w:r w:rsidR="002A648D" w:rsidRPr="008D7397">
        <w:rPr>
          <w:lang w:val="ro-RO"/>
        </w:rPr>
        <w:t xml:space="preserve">piețele </w:t>
      </w:r>
      <w:r w:rsidRPr="008D7397">
        <w:rPr>
          <w:lang w:val="ro-RO"/>
        </w:rPr>
        <w:t>de energie electrică</w:t>
      </w:r>
      <w:bookmarkEnd w:id="455"/>
    </w:p>
    <w:p w14:paraId="72520A17" w14:textId="0F48B7F8" w:rsidR="00DF6D13" w:rsidRPr="008D7397"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poate iniția investigații p</w:t>
      </w:r>
      <w:r w:rsidR="006608CF" w:rsidRPr="008D7397">
        <w:rPr>
          <w:rFonts w:ascii="Times New Roman" w:hAnsi="Times New Roman" w:cs="Times New Roman"/>
          <w:sz w:val="24"/>
          <w:szCs w:val="24"/>
          <w:lang w:val="ro-RO"/>
        </w:rPr>
        <w:t xml:space="preserve">rivind funcționarea piețelor </w:t>
      </w:r>
      <w:r w:rsidR="00E3139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6608CF" w:rsidRPr="008D7397">
        <w:rPr>
          <w:rFonts w:ascii="Times New Roman" w:hAnsi="Times New Roman" w:cs="Times New Roman"/>
          <w:sz w:val="24"/>
          <w:szCs w:val="24"/>
          <w:lang w:val="ro-RO"/>
        </w:rPr>
        <w:t xml:space="preserve"> electric</w:t>
      </w:r>
      <w:r w:rsidR="00E3139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din oficiu</w:t>
      </w:r>
      <w:r w:rsidR="00B779E8" w:rsidRPr="008D7397">
        <w:rPr>
          <w:rFonts w:ascii="Times New Roman" w:hAnsi="Times New Roman" w:cs="Times New Roman"/>
          <w:sz w:val="24"/>
          <w:szCs w:val="24"/>
          <w:lang w:val="ro-RO"/>
        </w:rPr>
        <w:t xml:space="preserve"> sau</w:t>
      </w:r>
      <w:r w:rsidRPr="008D7397">
        <w:rPr>
          <w:rFonts w:ascii="Times New Roman" w:hAnsi="Times New Roman" w:cs="Times New Roman"/>
          <w:sz w:val="24"/>
          <w:szCs w:val="24"/>
          <w:lang w:val="ro-RO"/>
        </w:rPr>
        <w:t xml:space="preserve"> la </w:t>
      </w:r>
      <w:r w:rsidR="006608CF" w:rsidRPr="008D7397">
        <w:rPr>
          <w:rFonts w:ascii="Times New Roman" w:hAnsi="Times New Roman" w:cs="Times New Roman"/>
          <w:sz w:val="24"/>
          <w:szCs w:val="24"/>
          <w:lang w:val="ro-RO"/>
        </w:rPr>
        <w:t>recepționarea unei cereri sau</w:t>
      </w:r>
      <w:r w:rsidR="00190771" w:rsidRPr="008D7397">
        <w:rPr>
          <w:rFonts w:ascii="Times New Roman" w:hAnsi="Times New Roman" w:cs="Times New Roman"/>
          <w:sz w:val="24"/>
          <w:szCs w:val="24"/>
          <w:lang w:val="ro-RO"/>
        </w:rPr>
        <w:t xml:space="preserve"> sesizări, prevăzute la</w:t>
      </w:r>
      <w:r w:rsidR="00560186" w:rsidRPr="008D7397">
        <w:rPr>
          <w:rFonts w:ascii="Times New Roman" w:hAnsi="Times New Roman" w:cs="Times New Roman"/>
          <w:sz w:val="24"/>
          <w:szCs w:val="24"/>
          <w:lang w:val="ro-RO"/>
        </w:rPr>
        <w:t xml:space="preserve">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_Ref168393463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100</w:t>
      </w:r>
      <w:r w:rsidR="0019077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_Ref168393479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19077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cu respectarea principiilor și </w:t>
      </w:r>
      <w:r w:rsidR="00B779E8"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proced</w:t>
      </w:r>
      <w:r w:rsidR="006608CF" w:rsidRPr="008D7397">
        <w:rPr>
          <w:rFonts w:ascii="Times New Roman" w:hAnsi="Times New Roman" w:cs="Times New Roman"/>
          <w:sz w:val="24"/>
          <w:szCs w:val="24"/>
          <w:lang w:val="ro-RO"/>
        </w:rPr>
        <w:t>urii stabilite în prezenta lege</w:t>
      </w:r>
      <w:r w:rsidRPr="008D7397">
        <w:rPr>
          <w:rFonts w:ascii="Times New Roman" w:hAnsi="Times New Roman" w:cs="Times New Roman"/>
          <w:sz w:val="24"/>
          <w:szCs w:val="24"/>
          <w:lang w:val="ro-RO"/>
        </w:rPr>
        <w:t xml:space="preserve"> și în Legea nr. 174/2017 </w:t>
      </w:r>
      <w:r w:rsidR="006608CF"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privi</w:t>
      </w:r>
      <w:r w:rsidR="006608CF" w:rsidRPr="008D7397">
        <w:rPr>
          <w:rFonts w:ascii="Times New Roman" w:hAnsi="Times New Roman" w:cs="Times New Roman"/>
          <w:sz w:val="24"/>
          <w:szCs w:val="24"/>
          <w:lang w:val="ro-RO"/>
        </w:rPr>
        <w:t>re la energetică</w:t>
      </w:r>
      <w:r w:rsidRPr="008D7397">
        <w:rPr>
          <w:rFonts w:ascii="Times New Roman" w:hAnsi="Times New Roman" w:cs="Times New Roman"/>
          <w:sz w:val="24"/>
          <w:szCs w:val="24"/>
          <w:lang w:val="ro-RO"/>
        </w:rPr>
        <w:t>.</w:t>
      </w:r>
    </w:p>
    <w:p w14:paraId="565E8E73" w14:textId="3A50E694" w:rsidR="00DF6D13" w:rsidRPr="008D7397"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w:t>
      </w:r>
      <w:r w:rsidR="006608CF" w:rsidRPr="008D7397">
        <w:rPr>
          <w:rFonts w:ascii="Times New Roman" w:hAnsi="Times New Roman" w:cs="Times New Roman"/>
          <w:sz w:val="24"/>
          <w:szCs w:val="24"/>
          <w:lang w:val="ro-RO"/>
        </w:rPr>
        <w:t>cadrul investigației</w:t>
      </w:r>
      <w:r w:rsidRPr="008D7397">
        <w:rPr>
          <w:rFonts w:ascii="Times New Roman" w:hAnsi="Times New Roman" w:cs="Times New Roman"/>
          <w:sz w:val="24"/>
          <w:szCs w:val="24"/>
          <w:lang w:val="ro-RO"/>
        </w:rPr>
        <w:t xml:space="preserve">, Agenția își exercită drepturile </w:t>
      </w:r>
      <w:r w:rsidR="006608CF"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 xml:space="preserve"> în Legea nr. 174/2017 </w:t>
      </w:r>
      <w:r w:rsidR="006608CF"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privi</w:t>
      </w:r>
      <w:r w:rsidR="006608CF" w:rsidRPr="008D7397">
        <w:rPr>
          <w:rFonts w:ascii="Times New Roman" w:hAnsi="Times New Roman" w:cs="Times New Roman"/>
          <w:sz w:val="24"/>
          <w:szCs w:val="24"/>
          <w:lang w:val="ro-RO"/>
        </w:rPr>
        <w:t>re la energetică</w:t>
      </w:r>
      <w:r w:rsidRPr="008D7397">
        <w:rPr>
          <w:rFonts w:ascii="Times New Roman" w:hAnsi="Times New Roman" w:cs="Times New Roman"/>
          <w:sz w:val="24"/>
          <w:szCs w:val="24"/>
          <w:lang w:val="ro-RO"/>
        </w:rPr>
        <w:t>, precum și următoarele drepturi specifice:</w:t>
      </w:r>
    </w:p>
    <w:p w14:paraId="048BBFB3" w14:textId="6DCAA0F9" w:rsidR="00DF6D13" w:rsidRPr="008D7397"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 a </w:t>
      </w:r>
      <w:r w:rsidR="00DF6D13" w:rsidRPr="008D7397">
        <w:rPr>
          <w:rFonts w:ascii="Times New Roman" w:hAnsi="Times New Roman" w:cs="Times New Roman"/>
          <w:sz w:val="24"/>
          <w:szCs w:val="24"/>
          <w:lang w:val="ro-RO"/>
        </w:rPr>
        <w:t>efectu</w:t>
      </w:r>
      <w:r w:rsidRPr="008D7397">
        <w:rPr>
          <w:rFonts w:ascii="Times New Roman" w:hAnsi="Times New Roman" w:cs="Times New Roman"/>
          <w:sz w:val="24"/>
          <w:szCs w:val="24"/>
          <w:lang w:val="ro-RO"/>
        </w:rPr>
        <w:t>a,</w:t>
      </w:r>
      <w:r w:rsidR="00DF6D1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comun cu Consiliul Concurențe</w:t>
      </w:r>
      <w:r w:rsidR="00E3146A"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investigații pe piețele</w:t>
      </w:r>
      <w:r w:rsidR="00DF6D13" w:rsidRPr="008D7397">
        <w:rPr>
          <w:rFonts w:ascii="Times New Roman" w:hAnsi="Times New Roman" w:cs="Times New Roman"/>
          <w:sz w:val="24"/>
          <w:szCs w:val="24"/>
          <w:lang w:val="ro-RO"/>
        </w:rPr>
        <w:t xml:space="preserve"> </w:t>
      </w:r>
      <w:r w:rsidR="000341AC" w:rsidRPr="008D7397">
        <w:rPr>
          <w:rFonts w:ascii="Times New Roman" w:hAnsi="Times New Roman" w:cs="Times New Roman"/>
          <w:sz w:val="24"/>
          <w:szCs w:val="24"/>
          <w:lang w:val="ro-RO"/>
        </w:rPr>
        <w:t xml:space="preserve">de </w:t>
      </w:r>
      <w:r w:rsidR="00DF6D13"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0341AC" w:rsidRPr="008D7397">
        <w:rPr>
          <w:rFonts w:ascii="Times New Roman" w:hAnsi="Times New Roman" w:cs="Times New Roman"/>
          <w:sz w:val="24"/>
          <w:szCs w:val="24"/>
          <w:lang w:val="ro-RO"/>
        </w:rPr>
        <w:t>ă</w:t>
      </w:r>
      <w:r w:rsidR="00DF6D13" w:rsidRPr="008D7397">
        <w:rPr>
          <w:rFonts w:ascii="Times New Roman" w:hAnsi="Times New Roman" w:cs="Times New Roman"/>
          <w:sz w:val="24"/>
          <w:szCs w:val="24"/>
          <w:lang w:val="ro-RO"/>
        </w:rPr>
        <w:t>;</w:t>
      </w:r>
    </w:p>
    <w:p w14:paraId="0045FB6A" w14:textId="1A6354AC" w:rsidR="00DF6D13" w:rsidRPr="008D7397" w:rsidRDefault="00DF6D13"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constatarea </w:t>
      </w:r>
      <w:r w:rsidR="006608CF" w:rsidRPr="008D7397">
        <w:rPr>
          <w:rFonts w:ascii="Times New Roman" w:hAnsi="Times New Roman" w:cs="Times New Roman"/>
          <w:sz w:val="24"/>
          <w:szCs w:val="24"/>
          <w:lang w:val="ro-RO"/>
        </w:rPr>
        <w:t>circumstanțe</w:t>
      </w:r>
      <w:r w:rsidRPr="008D7397">
        <w:rPr>
          <w:rFonts w:ascii="Times New Roman" w:hAnsi="Times New Roman" w:cs="Times New Roman"/>
          <w:sz w:val="24"/>
          <w:szCs w:val="24"/>
          <w:lang w:val="ro-RO"/>
        </w:rPr>
        <w:t xml:space="preserve">lor care </w:t>
      </w:r>
      <w:r w:rsidR="006608CF" w:rsidRPr="008D7397">
        <w:rPr>
          <w:rFonts w:ascii="Times New Roman" w:hAnsi="Times New Roman" w:cs="Times New Roman"/>
          <w:sz w:val="24"/>
          <w:szCs w:val="24"/>
          <w:lang w:val="ro-RO"/>
        </w:rPr>
        <w:t>indică o încălcare sau nerespectare</w:t>
      </w:r>
      <w:r w:rsidRPr="008D7397">
        <w:rPr>
          <w:rFonts w:ascii="Times New Roman" w:hAnsi="Times New Roman" w:cs="Times New Roman"/>
          <w:sz w:val="24"/>
          <w:szCs w:val="24"/>
          <w:lang w:val="ro-RO"/>
        </w:rPr>
        <w:t xml:space="preserve">a uneia sau mai multor prevederi ale prezentului capitol și </w:t>
      </w:r>
      <w:r w:rsidR="006608CF" w:rsidRPr="008D7397">
        <w:rPr>
          <w:rFonts w:ascii="Times New Roman" w:hAnsi="Times New Roman" w:cs="Times New Roman"/>
          <w:sz w:val="24"/>
          <w:szCs w:val="24"/>
          <w:lang w:val="ro-RO"/>
        </w:rPr>
        <w:t>săvârșirea unei infracțiuni prevăzute în Codul</w:t>
      </w:r>
      <w:r w:rsidRPr="008D7397">
        <w:rPr>
          <w:rFonts w:ascii="Times New Roman" w:hAnsi="Times New Roman" w:cs="Times New Roman"/>
          <w:sz w:val="24"/>
          <w:szCs w:val="24"/>
          <w:lang w:val="ro-RO"/>
        </w:rPr>
        <w:t xml:space="preserve"> penal, </w:t>
      </w:r>
      <w:r w:rsidR="00B779E8"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informez</w:t>
      </w:r>
      <w:r w:rsidR="00B779E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6608CF" w:rsidRPr="008D7397">
        <w:rPr>
          <w:rFonts w:ascii="Times New Roman" w:hAnsi="Times New Roman" w:cs="Times New Roman"/>
          <w:sz w:val="24"/>
          <w:szCs w:val="24"/>
          <w:lang w:val="ro-RO"/>
        </w:rPr>
        <w:t>organele de drept</w:t>
      </w:r>
      <w:r w:rsidRPr="008D7397">
        <w:rPr>
          <w:rFonts w:ascii="Times New Roman" w:hAnsi="Times New Roman" w:cs="Times New Roman"/>
          <w:sz w:val="24"/>
          <w:szCs w:val="24"/>
          <w:lang w:val="ro-RO"/>
        </w:rPr>
        <w:t xml:space="preserve"> competente </w:t>
      </w:r>
      <w:r w:rsidR="006608CF" w:rsidRPr="008D7397">
        <w:rPr>
          <w:rFonts w:ascii="Times New Roman" w:hAnsi="Times New Roman" w:cs="Times New Roman"/>
          <w:sz w:val="24"/>
          <w:szCs w:val="24"/>
          <w:lang w:val="ro-RO"/>
        </w:rPr>
        <w:t>cu privire la rezultatele</w:t>
      </w:r>
      <w:r w:rsidRPr="008D7397">
        <w:rPr>
          <w:rFonts w:ascii="Times New Roman" w:hAnsi="Times New Roman" w:cs="Times New Roman"/>
          <w:sz w:val="24"/>
          <w:szCs w:val="24"/>
          <w:lang w:val="ro-RO"/>
        </w:rPr>
        <w:t xml:space="preserve"> și </w:t>
      </w:r>
      <w:r w:rsidR="006608CF" w:rsidRPr="008D7397">
        <w:rPr>
          <w:rFonts w:ascii="Times New Roman" w:hAnsi="Times New Roman" w:cs="Times New Roman"/>
          <w:sz w:val="24"/>
          <w:szCs w:val="24"/>
          <w:lang w:val="ro-RO"/>
        </w:rPr>
        <w:t xml:space="preserve">finalitatea </w:t>
      </w:r>
      <w:r w:rsidRPr="008D7397">
        <w:rPr>
          <w:rFonts w:ascii="Times New Roman" w:hAnsi="Times New Roman" w:cs="Times New Roman"/>
          <w:sz w:val="24"/>
          <w:szCs w:val="24"/>
          <w:lang w:val="ro-RO"/>
        </w:rPr>
        <w:t xml:space="preserve">procedurii administrative </w:t>
      </w:r>
      <w:r w:rsidR="006608CF" w:rsidRPr="008D7397">
        <w:rPr>
          <w:rFonts w:ascii="Times New Roman" w:hAnsi="Times New Roman" w:cs="Times New Roman"/>
          <w:sz w:val="24"/>
          <w:szCs w:val="24"/>
          <w:lang w:val="ro-RO"/>
        </w:rPr>
        <w:t xml:space="preserve">desfășurate </w:t>
      </w:r>
      <w:r w:rsidRPr="008D7397">
        <w:rPr>
          <w:rFonts w:ascii="Times New Roman" w:hAnsi="Times New Roman" w:cs="Times New Roman"/>
          <w:sz w:val="24"/>
          <w:szCs w:val="24"/>
          <w:lang w:val="ro-RO"/>
        </w:rPr>
        <w:t xml:space="preserve">în </w:t>
      </w:r>
      <w:r w:rsidR="006608CF" w:rsidRPr="008D7397">
        <w:rPr>
          <w:rFonts w:ascii="Times New Roman" w:hAnsi="Times New Roman" w:cs="Times New Roman"/>
          <w:sz w:val="24"/>
          <w:szCs w:val="24"/>
          <w:lang w:val="ro-RO"/>
        </w:rPr>
        <w:t>conformitate cu prezenta lege</w:t>
      </w:r>
      <w:r w:rsidRPr="008D7397">
        <w:rPr>
          <w:rFonts w:ascii="Times New Roman" w:hAnsi="Times New Roman" w:cs="Times New Roman"/>
          <w:sz w:val="24"/>
          <w:szCs w:val="24"/>
          <w:lang w:val="ro-RO"/>
        </w:rPr>
        <w:t>;</w:t>
      </w:r>
    </w:p>
    <w:p w14:paraId="17CACCA1" w14:textId="6FB407FF" w:rsidR="00DF6D13" w:rsidRPr="008D7397"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 a coopera</w:t>
      </w:r>
      <w:r w:rsidR="00DF6D13" w:rsidRPr="008D7397">
        <w:rPr>
          <w:rFonts w:ascii="Times New Roman" w:hAnsi="Times New Roman" w:cs="Times New Roman"/>
          <w:sz w:val="24"/>
          <w:szCs w:val="24"/>
          <w:lang w:val="ro-RO"/>
        </w:rPr>
        <w:t xml:space="preserve"> cu autoritățile de regl</w:t>
      </w:r>
      <w:r w:rsidRPr="008D7397">
        <w:rPr>
          <w:rFonts w:ascii="Times New Roman" w:hAnsi="Times New Roman" w:cs="Times New Roman"/>
          <w:sz w:val="24"/>
          <w:szCs w:val="24"/>
          <w:lang w:val="ro-RO"/>
        </w:rPr>
        <w:t>ementare din sectorul financiar-</w:t>
      </w:r>
      <w:r w:rsidR="00DF6D13" w:rsidRPr="008D7397">
        <w:rPr>
          <w:rFonts w:ascii="Times New Roman" w:hAnsi="Times New Roman" w:cs="Times New Roman"/>
          <w:sz w:val="24"/>
          <w:szCs w:val="24"/>
          <w:lang w:val="ro-RO"/>
        </w:rPr>
        <w:t xml:space="preserve">, precum și cu alte </w:t>
      </w:r>
      <w:r w:rsidRPr="008D7397">
        <w:rPr>
          <w:rFonts w:ascii="Times New Roman" w:hAnsi="Times New Roman" w:cs="Times New Roman"/>
          <w:sz w:val="24"/>
          <w:szCs w:val="24"/>
          <w:lang w:val="ro-RO"/>
        </w:rPr>
        <w:t>autorități de reglementare sub egida Comitetu</w:t>
      </w:r>
      <w:r w:rsidR="00DF6D13" w:rsidRPr="008D7397">
        <w:rPr>
          <w:rFonts w:ascii="Times New Roman" w:hAnsi="Times New Roman" w:cs="Times New Roman"/>
          <w:sz w:val="24"/>
          <w:szCs w:val="24"/>
          <w:lang w:val="ro-RO"/>
        </w:rPr>
        <w:t>lui de Reg</w:t>
      </w:r>
      <w:r w:rsidRPr="008D7397">
        <w:rPr>
          <w:rFonts w:ascii="Times New Roman" w:hAnsi="Times New Roman" w:cs="Times New Roman"/>
          <w:sz w:val="24"/>
          <w:szCs w:val="24"/>
          <w:lang w:val="ro-RO"/>
        </w:rPr>
        <w:t>lementare al Comunității Energetice</w:t>
      </w:r>
      <w:r w:rsidR="00DF6D13" w:rsidRPr="008D7397">
        <w:rPr>
          <w:rFonts w:ascii="Times New Roman" w:hAnsi="Times New Roman" w:cs="Times New Roman"/>
          <w:sz w:val="24"/>
          <w:szCs w:val="24"/>
          <w:lang w:val="ro-RO"/>
        </w:rPr>
        <w:t>.</w:t>
      </w:r>
    </w:p>
    <w:p w14:paraId="57F7D329" w14:textId="6E0AFE5E" w:rsidR="00DF6D13" w:rsidRPr="008D7397"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efectuează o </w:t>
      </w:r>
      <w:r w:rsidR="00554294" w:rsidRPr="008D7397">
        <w:rPr>
          <w:rFonts w:ascii="Times New Roman" w:hAnsi="Times New Roman" w:cs="Times New Roman"/>
          <w:sz w:val="24"/>
          <w:szCs w:val="24"/>
          <w:lang w:val="ro-RO"/>
        </w:rPr>
        <w:t>investigație</w:t>
      </w:r>
      <w:r w:rsidRPr="008D7397">
        <w:rPr>
          <w:rFonts w:ascii="Times New Roman" w:hAnsi="Times New Roman" w:cs="Times New Roman"/>
          <w:sz w:val="24"/>
          <w:szCs w:val="24"/>
          <w:lang w:val="ro-RO"/>
        </w:rPr>
        <w:t xml:space="preserve"> într-un termen de până la </w:t>
      </w:r>
      <w:r w:rsidR="00B779E8" w:rsidRPr="008D7397">
        <w:rPr>
          <w:rFonts w:ascii="Times New Roman" w:hAnsi="Times New Roman" w:cs="Times New Roman"/>
          <w:sz w:val="24"/>
          <w:szCs w:val="24"/>
          <w:lang w:val="ro-RO"/>
        </w:rPr>
        <w:t xml:space="preserve">6 </w:t>
      </w:r>
      <w:r w:rsidRPr="008D7397">
        <w:rPr>
          <w:rFonts w:ascii="Times New Roman" w:hAnsi="Times New Roman" w:cs="Times New Roman"/>
          <w:sz w:val="24"/>
          <w:szCs w:val="24"/>
          <w:lang w:val="ro-RO"/>
        </w:rPr>
        <w:t>luni, care poate fi prelungit</w:t>
      </w:r>
      <w:r w:rsidR="00861E9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prin </w:t>
      </w:r>
      <w:r w:rsidR="003B4F94"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motivată a Agenției. Rezultatele </w:t>
      </w:r>
      <w:r w:rsidR="003B4F94" w:rsidRPr="008D7397">
        <w:rPr>
          <w:rFonts w:ascii="Times New Roman" w:hAnsi="Times New Roman" w:cs="Times New Roman"/>
          <w:sz w:val="24"/>
          <w:szCs w:val="24"/>
          <w:lang w:val="ro-RO"/>
        </w:rPr>
        <w:t>investigației</w:t>
      </w:r>
      <w:r w:rsidRPr="008D7397">
        <w:rPr>
          <w:rFonts w:ascii="Times New Roman" w:hAnsi="Times New Roman" w:cs="Times New Roman"/>
          <w:sz w:val="24"/>
          <w:szCs w:val="24"/>
          <w:lang w:val="ro-RO"/>
        </w:rPr>
        <w:t xml:space="preserve"> vor fi reflectate într-o </w:t>
      </w:r>
      <w:r w:rsidR="003B4F94"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a </w:t>
      </w:r>
      <w:r w:rsidR="003B4F9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genției, care va specifica circumstanțele constatate și măsurile prescrise. Măsurile respective sunt proporționale, nediscriminatorii și transparente și nu vo</w:t>
      </w:r>
      <w:r w:rsidR="003B4F94" w:rsidRPr="008D7397">
        <w:rPr>
          <w:rFonts w:ascii="Times New Roman" w:hAnsi="Times New Roman" w:cs="Times New Roman"/>
          <w:sz w:val="24"/>
          <w:szCs w:val="24"/>
          <w:lang w:val="ro-RO"/>
        </w:rPr>
        <w:t>r restricționa comerțul dintre Părțile C</w:t>
      </w:r>
      <w:r w:rsidRPr="008D7397">
        <w:rPr>
          <w:rFonts w:ascii="Times New Roman" w:hAnsi="Times New Roman" w:cs="Times New Roman"/>
          <w:sz w:val="24"/>
          <w:szCs w:val="24"/>
          <w:lang w:val="ro-RO"/>
        </w:rPr>
        <w:t xml:space="preserve">ontractante </w:t>
      </w:r>
      <w:r w:rsidR="003B4F94" w:rsidRPr="008D7397">
        <w:rPr>
          <w:rFonts w:ascii="Times New Roman" w:hAnsi="Times New Roman" w:cs="Times New Roman"/>
          <w:sz w:val="24"/>
          <w:szCs w:val="24"/>
          <w:lang w:val="ro-RO"/>
        </w:rPr>
        <w:t>ale Comunității Energetice</w:t>
      </w:r>
      <w:r w:rsidRPr="008D7397">
        <w:rPr>
          <w:rFonts w:ascii="Times New Roman" w:hAnsi="Times New Roman" w:cs="Times New Roman"/>
          <w:sz w:val="24"/>
          <w:szCs w:val="24"/>
          <w:lang w:val="ro-RO"/>
        </w:rPr>
        <w:t>.</w:t>
      </w:r>
    </w:p>
    <w:p w14:paraId="6AB488B9" w14:textId="2A4125C2" w:rsidR="00DF6D13" w:rsidRPr="008D7397"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Orice a</w:t>
      </w:r>
      <w:r w:rsidR="003B4F94" w:rsidRPr="008D7397">
        <w:rPr>
          <w:rFonts w:ascii="Times New Roman" w:hAnsi="Times New Roman" w:cs="Times New Roman"/>
          <w:sz w:val="24"/>
          <w:szCs w:val="24"/>
          <w:lang w:val="ro-RO"/>
        </w:rPr>
        <w:t>cțiune întreprinsă de A</w:t>
      </w:r>
      <w:r w:rsidRPr="008D7397">
        <w:rPr>
          <w:rFonts w:ascii="Times New Roman" w:hAnsi="Times New Roman" w:cs="Times New Roman"/>
          <w:sz w:val="24"/>
          <w:szCs w:val="24"/>
          <w:lang w:val="ro-RO"/>
        </w:rPr>
        <w:t>genție în temeiul prezentului articol trebuie să respecte principiul proporționalității.</w:t>
      </w:r>
    </w:p>
    <w:p w14:paraId="4C8FD3FA" w14:textId="36CD5C94" w:rsidR="00DF6D13" w:rsidRPr="008D7397"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3B4F9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w:t>
      </w:r>
      <w:r w:rsidR="003F387C" w:rsidRPr="008D7397">
        <w:rPr>
          <w:rFonts w:ascii="Times New Roman" w:hAnsi="Times New Roman" w:cs="Times New Roman"/>
          <w:sz w:val="24"/>
          <w:szCs w:val="24"/>
          <w:lang w:val="ro-RO"/>
        </w:rPr>
        <w:t xml:space="preserve">cadrul </w:t>
      </w:r>
      <w:r w:rsidR="003B4F94" w:rsidRPr="008D7397">
        <w:rPr>
          <w:rFonts w:ascii="Times New Roman" w:hAnsi="Times New Roman" w:cs="Times New Roman"/>
          <w:sz w:val="24"/>
          <w:szCs w:val="24"/>
          <w:lang w:val="ro-RO"/>
        </w:rPr>
        <w:t>investigației</w:t>
      </w:r>
      <w:r w:rsidRPr="008D7397">
        <w:rPr>
          <w:rFonts w:ascii="Times New Roman" w:hAnsi="Times New Roman" w:cs="Times New Roman"/>
          <w:sz w:val="24"/>
          <w:szCs w:val="24"/>
          <w:lang w:val="ro-RO"/>
        </w:rPr>
        <w:t xml:space="preserve"> se constată </w:t>
      </w:r>
      <w:r w:rsidR="003B4F94" w:rsidRPr="008D7397">
        <w:rPr>
          <w:rFonts w:ascii="Times New Roman" w:hAnsi="Times New Roman" w:cs="Times New Roman"/>
          <w:sz w:val="24"/>
          <w:szCs w:val="24"/>
          <w:lang w:val="ro-RO"/>
        </w:rPr>
        <w:t>circumstanțe care indică o</w:t>
      </w:r>
      <w:r w:rsidRPr="008D7397">
        <w:rPr>
          <w:rFonts w:ascii="Times New Roman" w:hAnsi="Times New Roman" w:cs="Times New Roman"/>
          <w:sz w:val="24"/>
          <w:szCs w:val="24"/>
          <w:lang w:val="ro-RO"/>
        </w:rPr>
        <w:t xml:space="preserve"> încălcare a Legii </w:t>
      </w:r>
      <w:r w:rsidR="003B4F94" w:rsidRPr="008D7397">
        <w:rPr>
          <w:rFonts w:ascii="Times New Roman" w:hAnsi="Times New Roman" w:cs="Times New Roman"/>
          <w:sz w:val="24"/>
          <w:szCs w:val="24"/>
          <w:lang w:val="ro-RO"/>
        </w:rPr>
        <w:t xml:space="preserve">concurenței </w:t>
      </w:r>
      <w:r w:rsidRPr="008D7397">
        <w:rPr>
          <w:rFonts w:ascii="Times New Roman" w:hAnsi="Times New Roman" w:cs="Times New Roman"/>
          <w:sz w:val="24"/>
          <w:szCs w:val="24"/>
          <w:lang w:val="ro-RO"/>
        </w:rPr>
        <w:t>nr. 183/2012, Agenția sesizează Consiliul Concurenței despre acest fapt.</w:t>
      </w:r>
    </w:p>
    <w:p w14:paraId="606F3142" w14:textId="7F655A20" w:rsidR="008A6214" w:rsidRPr="008D7397"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Prevederile prezentei legi cu privire la efectuarea investigațiilor de către Agenție se aplică fără a aduce atingere </w:t>
      </w:r>
      <w:r w:rsidR="00653A5B" w:rsidRPr="008D7397">
        <w:rPr>
          <w:rFonts w:ascii="Times New Roman" w:hAnsi="Times New Roman" w:cs="Times New Roman"/>
          <w:sz w:val="24"/>
          <w:szCs w:val="24"/>
          <w:lang w:val="ro-RO"/>
        </w:rPr>
        <w:t>competenței</w:t>
      </w:r>
      <w:r w:rsidRPr="008D7397">
        <w:rPr>
          <w:rFonts w:ascii="Times New Roman" w:hAnsi="Times New Roman" w:cs="Times New Roman"/>
          <w:sz w:val="24"/>
          <w:szCs w:val="24"/>
          <w:lang w:val="ro-RO"/>
        </w:rPr>
        <w:t xml:space="preserve"> generale a Consiliului Concurenței de a efectua investigații în temeiul Legii </w:t>
      </w:r>
      <w:r w:rsidR="00653A5B" w:rsidRPr="008D7397">
        <w:rPr>
          <w:rFonts w:ascii="Times New Roman" w:hAnsi="Times New Roman" w:cs="Times New Roman"/>
          <w:sz w:val="24"/>
          <w:szCs w:val="24"/>
          <w:lang w:val="ro-RO"/>
        </w:rPr>
        <w:t xml:space="preserve">concurenței </w:t>
      </w:r>
      <w:r w:rsidRPr="008D7397">
        <w:rPr>
          <w:rFonts w:ascii="Times New Roman" w:hAnsi="Times New Roman" w:cs="Times New Roman"/>
          <w:sz w:val="24"/>
          <w:szCs w:val="24"/>
          <w:lang w:val="ro-RO"/>
        </w:rPr>
        <w:t>nr. 183/2012. Efectuarea inve</w:t>
      </w:r>
      <w:r w:rsidR="00653A5B" w:rsidRPr="008D7397">
        <w:rPr>
          <w:rFonts w:ascii="Times New Roman" w:hAnsi="Times New Roman" w:cs="Times New Roman"/>
          <w:sz w:val="24"/>
          <w:szCs w:val="24"/>
          <w:lang w:val="ro-RO"/>
        </w:rPr>
        <w:t xml:space="preserve">stigațiilor privind cazurile </w:t>
      </w:r>
      <w:r w:rsidRPr="008D7397">
        <w:rPr>
          <w:rFonts w:ascii="Times New Roman" w:hAnsi="Times New Roman" w:cs="Times New Roman"/>
          <w:sz w:val="24"/>
          <w:szCs w:val="24"/>
          <w:lang w:val="ro-RO"/>
        </w:rPr>
        <w:t>carteluri</w:t>
      </w:r>
      <w:r w:rsidR="00653A5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A778BA" w:rsidRPr="008D7397">
        <w:rPr>
          <w:rFonts w:ascii="Times New Roman" w:hAnsi="Times New Roman" w:cs="Times New Roman"/>
          <w:sz w:val="24"/>
          <w:szCs w:val="24"/>
          <w:lang w:val="ro-RO"/>
        </w:rPr>
        <w:t>ține de</w:t>
      </w:r>
      <w:r w:rsidRPr="008D7397">
        <w:rPr>
          <w:rFonts w:ascii="Times New Roman" w:hAnsi="Times New Roman" w:cs="Times New Roman"/>
          <w:sz w:val="24"/>
          <w:szCs w:val="24"/>
          <w:lang w:val="ro-RO"/>
        </w:rPr>
        <w:t xml:space="preserve"> </w:t>
      </w:r>
      <w:r w:rsidR="00653A5B" w:rsidRPr="008D7397">
        <w:rPr>
          <w:rFonts w:ascii="Times New Roman" w:hAnsi="Times New Roman" w:cs="Times New Roman"/>
          <w:sz w:val="24"/>
          <w:szCs w:val="24"/>
          <w:lang w:val="ro-RO"/>
        </w:rPr>
        <w:t>competență</w:t>
      </w:r>
      <w:r w:rsidRPr="008D7397">
        <w:rPr>
          <w:rFonts w:ascii="Times New Roman" w:hAnsi="Times New Roman" w:cs="Times New Roman"/>
          <w:sz w:val="24"/>
          <w:szCs w:val="24"/>
          <w:lang w:val="ro-RO"/>
        </w:rPr>
        <w:t xml:space="preserve"> exclusivă a Consiliului Concurenței.</w:t>
      </w:r>
    </w:p>
    <w:p w14:paraId="24C19010" w14:textId="77777777" w:rsidR="008A6214" w:rsidRPr="008D7397" w:rsidRDefault="008A6214" w:rsidP="006652F2">
      <w:pPr>
        <w:pStyle w:val="Frspaiere"/>
        <w:tabs>
          <w:tab w:val="left" w:pos="0"/>
          <w:tab w:val="left" w:pos="180"/>
        </w:tabs>
        <w:spacing w:after="120"/>
        <w:jc w:val="both"/>
        <w:rPr>
          <w:rFonts w:ascii="Times New Roman" w:hAnsi="Times New Roman" w:cs="Times New Roman"/>
          <w:sz w:val="24"/>
          <w:szCs w:val="24"/>
          <w:lang w:val="ro-RO"/>
        </w:rPr>
      </w:pPr>
    </w:p>
    <w:p w14:paraId="1643DE22" w14:textId="1A62A050" w:rsidR="00B40910" w:rsidRPr="008D7397" w:rsidRDefault="00B40910" w:rsidP="006652F2">
      <w:pPr>
        <w:pStyle w:val="Titlu3"/>
        <w:numPr>
          <w:ilvl w:val="0"/>
          <w:numId w:val="246"/>
        </w:numPr>
        <w:ind w:left="0" w:firstLine="720"/>
        <w:rPr>
          <w:lang w:val="ro-RO"/>
        </w:rPr>
      </w:pPr>
      <w:bookmarkStart w:id="456" w:name="_Ref174364637"/>
      <w:r w:rsidRPr="008D7397">
        <w:rPr>
          <w:lang w:val="ro-RO"/>
        </w:rPr>
        <w:t>Cooperarea la nivel național și regional în con</w:t>
      </w:r>
      <w:r w:rsidR="00622AEC" w:rsidRPr="008D7397">
        <w:rPr>
          <w:lang w:val="ro-RO"/>
        </w:rPr>
        <w:t>textul monitorizării piețelor</w:t>
      </w:r>
      <w:r w:rsidRPr="008D7397">
        <w:rPr>
          <w:lang w:val="ro-RO"/>
        </w:rPr>
        <w:t xml:space="preserve"> </w:t>
      </w:r>
      <w:r w:rsidR="00DD25C1" w:rsidRPr="008D7397">
        <w:rPr>
          <w:lang w:val="ro-RO"/>
        </w:rPr>
        <w:t xml:space="preserve">de </w:t>
      </w:r>
      <w:r w:rsidRPr="008D7397">
        <w:rPr>
          <w:lang w:val="ro-RO"/>
        </w:rPr>
        <w:t>energie</w:t>
      </w:r>
      <w:r w:rsidR="00622AEC" w:rsidRPr="008D7397">
        <w:rPr>
          <w:lang w:val="ro-RO"/>
        </w:rPr>
        <w:t xml:space="preserve"> electric</w:t>
      </w:r>
      <w:r w:rsidR="00DD25C1" w:rsidRPr="008D7397">
        <w:rPr>
          <w:lang w:val="ro-RO"/>
        </w:rPr>
        <w:t>ă</w:t>
      </w:r>
      <w:bookmarkEnd w:id="456"/>
    </w:p>
    <w:p w14:paraId="5C01AA20" w14:textId="0A95FD9C" w:rsidR="00F33049" w:rsidRPr="008D7397" w:rsidRDefault="00622AE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legătură cu</w:t>
      </w:r>
      <w:r w:rsidR="00B4091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monitorizarea piețelor </w:t>
      </w:r>
      <w:r w:rsidR="000D777F" w:rsidRPr="008D7397">
        <w:rPr>
          <w:rFonts w:ascii="Times New Roman" w:hAnsi="Times New Roman" w:cs="Times New Roman"/>
          <w:sz w:val="24"/>
          <w:szCs w:val="24"/>
          <w:lang w:val="ro-RO"/>
        </w:rPr>
        <w:t xml:space="preserve">de </w:t>
      </w:r>
      <w:r w:rsidR="00B40910"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0D777F" w:rsidRPr="008D7397">
        <w:rPr>
          <w:rFonts w:ascii="Times New Roman" w:hAnsi="Times New Roman" w:cs="Times New Roman"/>
          <w:sz w:val="24"/>
          <w:szCs w:val="24"/>
          <w:lang w:val="ro-RO"/>
        </w:rPr>
        <w:t>ă</w:t>
      </w:r>
      <w:r w:rsidR="00B40910" w:rsidRPr="008D7397">
        <w:rPr>
          <w:rFonts w:ascii="Times New Roman" w:hAnsi="Times New Roman" w:cs="Times New Roman"/>
          <w:sz w:val="24"/>
          <w:szCs w:val="24"/>
          <w:lang w:val="ro-RO"/>
        </w:rPr>
        <w:t xml:space="preserve">, în conformitate cu prezentul articol și cu Legea </w:t>
      </w:r>
      <w:r w:rsidR="00CF1BEF" w:rsidRPr="008D7397">
        <w:rPr>
          <w:rFonts w:ascii="Times New Roman" w:hAnsi="Times New Roman" w:cs="Times New Roman"/>
          <w:sz w:val="24"/>
          <w:szCs w:val="24"/>
          <w:lang w:val="ro-RO"/>
        </w:rPr>
        <w:t>nr. 174/2017 cu privire la energetică, Agenția cooperează</w:t>
      </w:r>
      <w:r w:rsidR="00B40910" w:rsidRPr="008D7397">
        <w:rPr>
          <w:rFonts w:ascii="Times New Roman" w:hAnsi="Times New Roman" w:cs="Times New Roman"/>
          <w:sz w:val="24"/>
          <w:szCs w:val="24"/>
          <w:lang w:val="ro-RO"/>
        </w:rPr>
        <w:t xml:space="preserve"> cu autoritățile de </w:t>
      </w:r>
      <w:r w:rsidR="00CF1BEF" w:rsidRPr="008D7397">
        <w:rPr>
          <w:rFonts w:ascii="Times New Roman" w:hAnsi="Times New Roman" w:cs="Times New Roman"/>
          <w:sz w:val="24"/>
          <w:szCs w:val="24"/>
          <w:lang w:val="ro-RO"/>
        </w:rPr>
        <w:t xml:space="preserve">reglementare din țările vecine, </w:t>
      </w:r>
      <w:r w:rsidR="004556F0" w:rsidRPr="008D7397">
        <w:rPr>
          <w:rFonts w:ascii="Times New Roman" w:hAnsi="Times New Roman" w:cs="Times New Roman"/>
          <w:sz w:val="24"/>
          <w:szCs w:val="24"/>
          <w:lang w:val="ro-RO"/>
        </w:rPr>
        <w:t xml:space="preserve">din alte </w:t>
      </w:r>
      <w:r w:rsidR="00CF1BEF" w:rsidRPr="008D7397">
        <w:rPr>
          <w:rFonts w:ascii="Times New Roman" w:hAnsi="Times New Roman" w:cs="Times New Roman"/>
          <w:sz w:val="24"/>
          <w:szCs w:val="24"/>
          <w:lang w:val="ro-RO"/>
        </w:rPr>
        <w:t>Părți C</w:t>
      </w:r>
      <w:r w:rsidR="00B40910" w:rsidRPr="008D7397">
        <w:rPr>
          <w:rFonts w:ascii="Times New Roman" w:hAnsi="Times New Roman" w:cs="Times New Roman"/>
          <w:sz w:val="24"/>
          <w:szCs w:val="24"/>
          <w:lang w:val="ro-RO"/>
        </w:rPr>
        <w:t>ontr</w:t>
      </w:r>
      <w:r w:rsidR="00CF1BEF" w:rsidRPr="008D7397">
        <w:rPr>
          <w:rFonts w:ascii="Times New Roman" w:hAnsi="Times New Roman" w:cs="Times New Roman"/>
          <w:sz w:val="24"/>
          <w:szCs w:val="24"/>
          <w:lang w:val="ro-RO"/>
        </w:rPr>
        <w:t>actante ale Comunității Energetice, cu Comitetu</w:t>
      </w:r>
      <w:r w:rsidR="00B40910" w:rsidRPr="008D7397">
        <w:rPr>
          <w:rFonts w:ascii="Times New Roman" w:hAnsi="Times New Roman" w:cs="Times New Roman"/>
          <w:sz w:val="24"/>
          <w:szCs w:val="24"/>
          <w:lang w:val="ro-RO"/>
        </w:rPr>
        <w:t>l de Reglementare al Com</w:t>
      </w:r>
      <w:r w:rsidR="00CF1BEF" w:rsidRPr="008D7397">
        <w:rPr>
          <w:rFonts w:ascii="Times New Roman" w:hAnsi="Times New Roman" w:cs="Times New Roman"/>
          <w:sz w:val="24"/>
          <w:szCs w:val="24"/>
          <w:lang w:val="ro-RO"/>
        </w:rPr>
        <w:t>unității Energetice</w:t>
      </w:r>
      <w:r w:rsidR="00B40910" w:rsidRPr="008D7397">
        <w:rPr>
          <w:rFonts w:ascii="Times New Roman" w:hAnsi="Times New Roman" w:cs="Times New Roman"/>
          <w:sz w:val="24"/>
          <w:szCs w:val="24"/>
          <w:lang w:val="ro-RO"/>
        </w:rPr>
        <w:t xml:space="preserve">, cu alte autorități relevante și </w:t>
      </w:r>
      <w:r w:rsidR="00CF1BEF" w:rsidRPr="008D7397">
        <w:rPr>
          <w:rFonts w:ascii="Times New Roman" w:hAnsi="Times New Roman" w:cs="Times New Roman"/>
          <w:sz w:val="24"/>
          <w:szCs w:val="24"/>
          <w:lang w:val="ro-RO"/>
        </w:rPr>
        <w:t>cu organele de drept</w:t>
      </w:r>
      <w:r w:rsidR="004556F0" w:rsidRPr="008D7397">
        <w:rPr>
          <w:rFonts w:ascii="Times New Roman" w:hAnsi="Times New Roman" w:cs="Times New Roman"/>
          <w:sz w:val="24"/>
          <w:szCs w:val="24"/>
          <w:lang w:val="ro-RO"/>
        </w:rPr>
        <w:t xml:space="preserve">, cu autoritățile publice </w:t>
      </w:r>
      <w:r w:rsidR="00B40910" w:rsidRPr="008D7397">
        <w:rPr>
          <w:rFonts w:ascii="Times New Roman" w:hAnsi="Times New Roman" w:cs="Times New Roman"/>
          <w:sz w:val="24"/>
          <w:szCs w:val="24"/>
          <w:lang w:val="ro-RO"/>
        </w:rPr>
        <w:t>din Republica Moldova, inclusiv cu Cons</w:t>
      </w:r>
      <w:r w:rsidR="00CF1BEF" w:rsidRPr="008D7397">
        <w:rPr>
          <w:rFonts w:ascii="Times New Roman" w:hAnsi="Times New Roman" w:cs="Times New Roman"/>
          <w:sz w:val="24"/>
          <w:szCs w:val="24"/>
          <w:lang w:val="ro-RO"/>
        </w:rPr>
        <w:t>iliul Concurenței, prin diverse</w:t>
      </w:r>
      <w:r w:rsidR="00B40910" w:rsidRPr="008D7397">
        <w:rPr>
          <w:rFonts w:ascii="Times New Roman" w:hAnsi="Times New Roman" w:cs="Times New Roman"/>
          <w:sz w:val="24"/>
          <w:szCs w:val="24"/>
          <w:lang w:val="ro-RO"/>
        </w:rPr>
        <w:t xml:space="preserve"> mijloace, </w:t>
      </w:r>
      <w:r w:rsidR="00CF1BEF" w:rsidRPr="008D7397">
        <w:rPr>
          <w:rFonts w:ascii="Times New Roman" w:hAnsi="Times New Roman" w:cs="Times New Roman"/>
          <w:sz w:val="24"/>
          <w:szCs w:val="24"/>
          <w:lang w:val="ro-RO"/>
        </w:rPr>
        <w:t>care includ</w:t>
      </w:r>
      <w:r w:rsidR="00B40910" w:rsidRPr="008D7397">
        <w:rPr>
          <w:rFonts w:ascii="Times New Roman" w:hAnsi="Times New Roman" w:cs="Times New Roman"/>
          <w:sz w:val="24"/>
          <w:szCs w:val="24"/>
          <w:lang w:val="ro-RO"/>
        </w:rPr>
        <w:t>, dar fără a se limita la</w:t>
      </w:r>
      <w:r w:rsidR="00CF1BEF" w:rsidRPr="008D7397">
        <w:rPr>
          <w:rFonts w:ascii="Times New Roman" w:hAnsi="Times New Roman" w:cs="Times New Roman"/>
          <w:sz w:val="24"/>
          <w:szCs w:val="24"/>
          <w:lang w:val="ro-RO"/>
        </w:rPr>
        <w:t xml:space="preserve"> acestea</w:t>
      </w:r>
      <w:r w:rsidR="00B40910" w:rsidRPr="008D7397">
        <w:rPr>
          <w:rFonts w:ascii="Times New Roman" w:hAnsi="Times New Roman" w:cs="Times New Roman"/>
          <w:sz w:val="24"/>
          <w:szCs w:val="24"/>
          <w:lang w:val="ro-RO"/>
        </w:rPr>
        <w:t xml:space="preserve">, schimbul de informații și </w:t>
      </w:r>
      <w:r w:rsidR="004556F0" w:rsidRPr="008D7397">
        <w:rPr>
          <w:rFonts w:ascii="Times New Roman" w:hAnsi="Times New Roman" w:cs="Times New Roman"/>
          <w:sz w:val="24"/>
          <w:szCs w:val="24"/>
          <w:lang w:val="ro-RO"/>
        </w:rPr>
        <w:t xml:space="preserve">încheierea de </w:t>
      </w:r>
      <w:r w:rsidR="00B40910" w:rsidRPr="008D7397">
        <w:rPr>
          <w:rFonts w:ascii="Times New Roman" w:hAnsi="Times New Roman" w:cs="Times New Roman"/>
          <w:sz w:val="24"/>
          <w:szCs w:val="24"/>
          <w:lang w:val="ro-RO"/>
        </w:rPr>
        <w:t>memorandumuri de înțelegere.</w:t>
      </w:r>
    </w:p>
    <w:p w14:paraId="2783C79F" w14:textId="77777777" w:rsidR="00F33049" w:rsidRPr="008D7397"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cooperează cu Comisia </w:t>
      </w:r>
      <w:r w:rsidR="00E603D2" w:rsidRPr="008D7397">
        <w:rPr>
          <w:rFonts w:ascii="Times New Roman" w:hAnsi="Times New Roman" w:cs="Times New Roman"/>
          <w:sz w:val="24"/>
          <w:szCs w:val="24"/>
          <w:lang w:val="ro-RO"/>
        </w:rPr>
        <w:t>Națională a Pieței Financiare, prin schimb</w:t>
      </w:r>
      <w:r w:rsidRPr="008D7397">
        <w:rPr>
          <w:rFonts w:ascii="Times New Roman" w:hAnsi="Times New Roman" w:cs="Times New Roman"/>
          <w:sz w:val="24"/>
          <w:szCs w:val="24"/>
          <w:lang w:val="ro-RO"/>
        </w:rPr>
        <w:t xml:space="preserve"> de informații </w:t>
      </w:r>
      <w:r w:rsidR="00E603D2" w:rsidRPr="008D7397">
        <w:rPr>
          <w:rFonts w:ascii="Times New Roman" w:hAnsi="Times New Roman" w:cs="Times New Roman"/>
          <w:sz w:val="24"/>
          <w:szCs w:val="24"/>
          <w:lang w:val="ro-RO"/>
        </w:rPr>
        <w:t>privind instrumentele</w:t>
      </w:r>
      <w:r w:rsidRPr="008D7397">
        <w:rPr>
          <w:rFonts w:ascii="Times New Roman" w:hAnsi="Times New Roman" w:cs="Times New Roman"/>
          <w:sz w:val="24"/>
          <w:szCs w:val="24"/>
          <w:lang w:val="ro-RO"/>
        </w:rPr>
        <w:t xml:space="preserve"> derivate</w:t>
      </w:r>
      <w:r w:rsidR="00E603D2"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le energie</w:t>
      </w:r>
      <w:r w:rsidR="00E603D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E603D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prin alte mijloace, inclusiv prin </w:t>
      </w:r>
      <w:r w:rsidR="00E603D2" w:rsidRPr="008D7397">
        <w:rPr>
          <w:rFonts w:ascii="Times New Roman" w:hAnsi="Times New Roman" w:cs="Times New Roman"/>
          <w:sz w:val="24"/>
          <w:szCs w:val="24"/>
          <w:lang w:val="ro-RO"/>
        </w:rPr>
        <w:t xml:space="preserve">încheierea </w:t>
      </w:r>
      <w:r w:rsidRPr="008D7397">
        <w:rPr>
          <w:rFonts w:ascii="Times New Roman" w:hAnsi="Times New Roman" w:cs="Times New Roman"/>
          <w:sz w:val="24"/>
          <w:szCs w:val="24"/>
          <w:lang w:val="ro-RO"/>
        </w:rPr>
        <w:t>memorandumuri</w:t>
      </w:r>
      <w:r w:rsidR="00E603D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înțelegere.</w:t>
      </w:r>
    </w:p>
    <w:p w14:paraId="1D80300B" w14:textId="5C42FEAE" w:rsidR="00F33049" w:rsidRPr="008D7397" w:rsidRDefault="004E7FB8"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informează Comitetul</w:t>
      </w:r>
      <w:r w:rsidR="00B40910" w:rsidRPr="008D7397">
        <w:rPr>
          <w:rFonts w:ascii="Times New Roman" w:hAnsi="Times New Roman" w:cs="Times New Roman"/>
          <w:sz w:val="24"/>
          <w:szCs w:val="24"/>
          <w:lang w:val="ro-RO"/>
        </w:rPr>
        <w:t xml:space="preserve"> de Reglementare </w:t>
      </w:r>
      <w:r w:rsidRPr="008D7397">
        <w:rPr>
          <w:rFonts w:ascii="Times New Roman" w:hAnsi="Times New Roman" w:cs="Times New Roman"/>
          <w:sz w:val="24"/>
          <w:szCs w:val="24"/>
          <w:lang w:val="ro-RO"/>
        </w:rPr>
        <w:t>al Comunității Energetice</w:t>
      </w:r>
      <w:r w:rsidR="00B40910" w:rsidRPr="008D7397">
        <w:rPr>
          <w:rFonts w:ascii="Times New Roman" w:hAnsi="Times New Roman" w:cs="Times New Roman"/>
          <w:sz w:val="24"/>
          <w:szCs w:val="24"/>
          <w:lang w:val="ro-RO"/>
        </w:rPr>
        <w:t xml:space="preserve"> și Se</w:t>
      </w:r>
      <w:r w:rsidRPr="008D7397">
        <w:rPr>
          <w:rFonts w:ascii="Times New Roman" w:hAnsi="Times New Roman" w:cs="Times New Roman"/>
          <w:sz w:val="24"/>
          <w:szCs w:val="24"/>
          <w:lang w:val="ro-RO"/>
        </w:rPr>
        <w:t>cretariatul Comunității Energetice</w:t>
      </w:r>
      <w:r w:rsidR="00B4091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atunci când</w:t>
      </w:r>
      <w:r w:rsidR="00B40910" w:rsidRPr="008D7397">
        <w:rPr>
          <w:rFonts w:ascii="Times New Roman" w:hAnsi="Times New Roman" w:cs="Times New Roman"/>
          <w:sz w:val="24"/>
          <w:szCs w:val="24"/>
          <w:lang w:val="ro-RO"/>
        </w:rPr>
        <w:t xml:space="preserve"> există motive </w:t>
      </w:r>
      <w:r w:rsidRPr="008D7397">
        <w:rPr>
          <w:rFonts w:ascii="Times New Roman" w:hAnsi="Times New Roman" w:cs="Times New Roman"/>
          <w:sz w:val="24"/>
          <w:szCs w:val="24"/>
          <w:lang w:val="ro-RO"/>
        </w:rPr>
        <w:t>rezonabile să</w:t>
      </w:r>
      <w:r w:rsidR="00B40910" w:rsidRPr="008D7397">
        <w:rPr>
          <w:rFonts w:ascii="Times New Roman" w:hAnsi="Times New Roman" w:cs="Times New Roman"/>
          <w:sz w:val="24"/>
          <w:szCs w:val="24"/>
          <w:lang w:val="ro-RO"/>
        </w:rPr>
        <w:t xml:space="preserve"> suspect</w:t>
      </w:r>
      <w:r w:rsidRPr="008D7397">
        <w:rPr>
          <w:rFonts w:ascii="Times New Roman" w:hAnsi="Times New Roman" w:cs="Times New Roman"/>
          <w:sz w:val="24"/>
          <w:szCs w:val="24"/>
          <w:lang w:val="ro-RO"/>
        </w:rPr>
        <w:t xml:space="preserve">eze că pe piețele </w:t>
      </w:r>
      <w:r w:rsidR="000D777F" w:rsidRPr="008D7397">
        <w:rPr>
          <w:rFonts w:ascii="Times New Roman" w:hAnsi="Times New Roman" w:cs="Times New Roman"/>
          <w:sz w:val="24"/>
          <w:szCs w:val="24"/>
          <w:lang w:val="ro-RO"/>
        </w:rPr>
        <w:t xml:space="preserve">de </w:t>
      </w:r>
      <w:r w:rsidR="00B40910"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0D777F" w:rsidRPr="008D7397">
        <w:rPr>
          <w:rFonts w:ascii="Times New Roman" w:hAnsi="Times New Roman" w:cs="Times New Roman"/>
          <w:sz w:val="24"/>
          <w:szCs w:val="24"/>
          <w:lang w:val="ro-RO"/>
        </w:rPr>
        <w:t>ă</w:t>
      </w:r>
      <w:r w:rsidR="00B40910" w:rsidRPr="008D7397">
        <w:rPr>
          <w:rFonts w:ascii="Times New Roman" w:hAnsi="Times New Roman" w:cs="Times New Roman"/>
          <w:sz w:val="24"/>
          <w:szCs w:val="24"/>
          <w:lang w:val="ro-RO"/>
        </w:rPr>
        <w:t xml:space="preserve"> din Republica Moldova s</w:t>
      </w:r>
      <w:r w:rsidRPr="008D7397">
        <w:rPr>
          <w:rFonts w:ascii="Times New Roman" w:hAnsi="Times New Roman" w:cs="Times New Roman"/>
          <w:sz w:val="24"/>
          <w:szCs w:val="24"/>
          <w:lang w:val="ro-RO"/>
        </w:rPr>
        <w:t xml:space="preserve">e întreprind </w:t>
      </w:r>
      <w:r w:rsidR="00B40910" w:rsidRPr="008D7397">
        <w:rPr>
          <w:rFonts w:ascii="Times New Roman" w:hAnsi="Times New Roman" w:cs="Times New Roman"/>
          <w:sz w:val="24"/>
          <w:szCs w:val="24"/>
          <w:lang w:val="ro-RO"/>
        </w:rPr>
        <w:t xml:space="preserve">sau au fost </w:t>
      </w:r>
      <w:r w:rsidRPr="008D7397">
        <w:rPr>
          <w:rFonts w:ascii="Times New Roman" w:hAnsi="Times New Roman" w:cs="Times New Roman"/>
          <w:sz w:val="24"/>
          <w:szCs w:val="24"/>
          <w:lang w:val="ro-RO"/>
        </w:rPr>
        <w:t>întreprinse acțiuni care contravin p</w:t>
      </w:r>
      <w:r w:rsidR="00B40910" w:rsidRPr="008D7397">
        <w:rPr>
          <w:rFonts w:ascii="Times New Roman" w:hAnsi="Times New Roman" w:cs="Times New Roman"/>
          <w:sz w:val="24"/>
          <w:szCs w:val="24"/>
          <w:lang w:val="ro-RO"/>
        </w:rPr>
        <w:t>r</w:t>
      </w:r>
      <w:r w:rsidRPr="008D7397">
        <w:rPr>
          <w:rFonts w:ascii="Times New Roman" w:hAnsi="Times New Roman" w:cs="Times New Roman"/>
          <w:sz w:val="24"/>
          <w:szCs w:val="24"/>
          <w:lang w:val="ro-RO"/>
        </w:rPr>
        <w:t>evederilor prezentului capitol</w:t>
      </w:r>
      <w:r w:rsidR="00B40910"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oferind </w:t>
      </w:r>
      <w:r w:rsidR="00B40910" w:rsidRPr="008D7397">
        <w:rPr>
          <w:rFonts w:ascii="Times New Roman" w:hAnsi="Times New Roman" w:cs="Times New Roman"/>
          <w:sz w:val="24"/>
          <w:szCs w:val="24"/>
          <w:lang w:val="ro-RO"/>
        </w:rPr>
        <w:t xml:space="preserve">informații </w:t>
      </w:r>
      <w:r w:rsidRPr="008D7397">
        <w:rPr>
          <w:rFonts w:ascii="Times New Roman" w:hAnsi="Times New Roman" w:cs="Times New Roman"/>
          <w:sz w:val="24"/>
          <w:szCs w:val="24"/>
          <w:lang w:val="ro-RO"/>
        </w:rPr>
        <w:t>cât mai detaliate posibil în legătură cu acțiunile respective</w:t>
      </w:r>
      <w:r w:rsidR="00B40910" w:rsidRPr="008D7397">
        <w:rPr>
          <w:rFonts w:ascii="Times New Roman" w:hAnsi="Times New Roman" w:cs="Times New Roman"/>
          <w:sz w:val="24"/>
          <w:szCs w:val="24"/>
          <w:lang w:val="ro-RO"/>
        </w:rPr>
        <w:t>.</w:t>
      </w:r>
    </w:p>
    <w:p w14:paraId="22073CBD" w14:textId="5134CC7B" w:rsidR="00F33049" w:rsidRPr="008D7397"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există </w:t>
      </w:r>
      <w:r w:rsidR="00A3054F" w:rsidRPr="008D7397">
        <w:rPr>
          <w:rFonts w:ascii="Times New Roman" w:hAnsi="Times New Roman" w:cs="Times New Roman"/>
          <w:sz w:val="24"/>
          <w:szCs w:val="24"/>
          <w:lang w:val="ro-RO"/>
        </w:rPr>
        <w:t>bănuieli rezonabile</w:t>
      </w:r>
      <w:r w:rsidRPr="008D7397">
        <w:rPr>
          <w:rFonts w:ascii="Times New Roman" w:hAnsi="Times New Roman" w:cs="Times New Roman"/>
          <w:sz w:val="24"/>
          <w:szCs w:val="24"/>
          <w:lang w:val="ro-RO"/>
        </w:rPr>
        <w:t xml:space="preserve"> </w:t>
      </w:r>
      <w:r w:rsidR="00A3054F" w:rsidRPr="008D7397">
        <w:rPr>
          <w:rFonts w:ascii="Times New Roman" w:hAnsi="Times New Roman" w:cs="Times New Roman"/>
          <w:sz w:val="24"/>
          <w:szCs w:val="24"/>
          <w:lang w:val="ro-RO"/>
        </w:rPr>
        <w:t xml:space="preserve">că în altă Parte Contractantă a Comunității Energetice sunt întreprinse acțiuni </w:t>
      </w:r>
      <w:r w:rsidRPr="008D7397">
        <w:rPr>
          <w:rFonts w:ascii="Times New Roman" w:hAnsi="Times New Roman" w:cs="Times New Roman"/>
          <w:sz w:val="24"/>
          <w:szCs w:val="24"/>
          <w:lang w:val="ro-RO"/>
        </w:rPr>
        <w:t xml:space="preserve">care </w:t>
      </w:r>
      <w:r w:rsidR="0075608D" w:rsidRPr="008D7397">
        <w:rPr>
          <w:rFonts w:ascii="Times New Roman" w:hAnsi="Times New Roman" w:cs="Times New Roman"/>
          <w:sz w:val="24"/>
          <w:szCs w:val="24"/>
          <w:lang w:val="ro-RO"/>
        </w:rPr>
        <w:t xml:space="preserve">afectează </w:t>
      </w:r>
      <w:r w:rsidR="00A3054F" w:rsidRPr="008D7397">
        <w:rPr>
          <w:rFonts w:ascii="Times New Roman" w:hAnsi="Times New Roman" w:cs="Times New Roman"/>
          <w:sz w:val="24"/>
          <w:szCs w:val="24"/>
          <w:lang w:val="ro-RO"/>
        </w:rPr>
        <w:t xml:space="preserve">piața angro </w:t>
      </w:r>
      <w:r w:rsidR="006B4990"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A3054F" w:rsidRPr="008D7397">
        <w:rPr>
          <w:rFonts w:ascii="Times New Roman" w:hAnsi="Times New Roman" w:cs="Times New Roman"/>
          <w:sz w:val="24"/>
          <w:szCs w:val="24"/>
          <w:lang w:val="ro-RO"/>
        </w:rPr>
        <w:t xml:space="preserve"> electric</w:t>
      </w:r>
      <w:r w:rsidR="006B499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sau prețurile angro la energi</w:t>
      </w:r>
      <w:r w:rsidR="0056069A" w:rsidRPr="008D7397">
        <w:rPr>
          <w:rFonts w:ascii="Times New Roman" w:hAnsi="Times New Roman" w:cs="Times New Roman"/>
          <w:sz w:val="24"/>
          <w:szCs w:val="24"/>
          <w:lang w:val="ro-RO"/>
        </w:rPr>
        <w:t xml:space="preserve">a </w:t>
      </w:r>
      <w:r w:rsidR="001F2EE5" w:rsidRPr="008D7397">
        <w:rPr>
          <w:rFonts w:ascii="Times New Roman" w:hAnsi="Times New Roman" w:cs="Times New Roman"/>
          <w:sz w:val="24"/>
          <w:szCs w:val="24"/>
          <w:lang w:val="ro-RO"/>
        </w:rPr>
        <w:t>electrică</w:t>
      </w:r>
      <w:r w:rsidRPr="008D7397">
        <w:rPr>
          <w:rFonts w:ascii="Times New Roman" w:hAnsi="Times New Roman" w:cs="Times New Roman"/>
          <w:sz w:val="24"/>
          <w:szCs w:val="24"/>
          <w:lang w:val="ro-RO"/>
        </w:rPr>
        <w:t xml:space="preserve"> din Republica Moldova</w:t>
      </w:r>
      <w:r w:rsidR="00233DD9" w:rsidRPr="008D7397">
        <w:rPr>
          <w:rFonts w:ascii="Times New Roman" w:hAnsi="Times New Roman" w:cs="Times New Roman"/>
          <w:sz w:val="24"/>
          <w:szCs w:val="24"/>
          <w:lang w:val="ro-RO"/>
        </w:rPr>
        <w:t xml:space="preserve">, Agenția </w:t>
      </w:r>
      <w:r w:rsidR="00664AF4" w:rsidRPr="008D7397">
        <w:rPr>
          <w:rFonts w:ascii="Times New Roman" w:hAnsi="Times New Roman" w:cs="Times New Roman"/>
          <w:sz w:val="24"/>
          <w:szCs w:val="24"/>
          <w:lang w:val="ro-RO"/>
        </w:rPr>
        <w:t xml:space="preserve">informează </w:t>
      </w:r>
      <w:r w:rsidR="00730221" w:rsidRPr="008D7397">
        <w:rPr>
          <w:rFonts w:ascii="Times New Roman" w:hAnsi="Times New Roman" w:cs="Times New Roman"/>
          <w:sz w:val="24"/>
          <w:szCs w:val="24"/>
          <w:lang w:val="ro-RO"/>
        </w:rPr>
        <w:t>Comitetu</w:t>
      </w:r>
      <w:r w:rsidRPr="008D7397">
        <w:rPr>
          <w:rFonts w:ascii="Times New Roman" w:hAnsi="Times New Roman" w:cs="Times New Roman"/>
          <w:sz w:val="24"/>
          <w:szCs w:val="24"/>
          <w:lang w:val="ro-RO"/>
        </w:rPr>
        <w:t>l de Reg</w:t>
      </w:r>
      <w:r w:rsidR="00730221" w:rsidRPr="008D7397">
        <w:rPr>
          <w:rFonts w:ascii="Times New Roman" w:hAnsi="Times New Roman" w:cs="Times New Roman"/>
          <w:sz w:val="24"/>
          <w:szCs w:val="24"/>
          <w:lang w:val="ro-RO"/>
        </w:rPr>
        <w:t>lementare al Comunității Energetice</w:t>
      </w:r>
      <w:r w:rsidRPr="008D7397">
        <w:rPr>
          <w:rFonts w:ascii="Times New Roman" w:hAnsi="Times New Roman" w:cs="Times New Roman"/>
          <w:sz w:val="24"/>
          <w:szCs w:val="24"/>
          <w:lang w:val="ro-RO"/>
        </w:rPr>
        <w:t xml:space="preserve"> și Secretariatul Comunității Energetice cu privire la aceasta și va solicita luarea măsurilor necesare pentru atenuarea sau eliminarea impactului </w:t>
      </w:r>
      <w:r w:rsidR="00730221" w:rsidRPr="008D7397">
        <w:rPr>
          <w:rFonts w:ascii="Times New Roman" w:hAnsi="Times New Roman" w:cs="Times New Roman"/>
          <w:sz w:val="24"/>
          <w:szCs w:val="24"/>
          <w:lang w:val="ro-RO"/>
        </w:rPr>
        <w:t>acțiunilor respective</w:t>
      </w:r>
      <w:r w:rsidRPr="008D7397">
        <w:rPr>
          <w:rFonts w:ascii="Times New Roman" w:hAnsi="Times New Roman" w:cs="Times New Roman"/>
          <w:sz w:val="24"/>
          <w:szCs w:val="24"/>
          <w:lang w:val="ro-RO"/>
        </w:rPr>
        <w:t>.</w:t>
      </w:r>
    </w:p>
    <w:p w14:paraId="6091366D" w14:textId="60B73CC7" w:rsidR="00F33049" w:rsidRPr="008D7397"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w:t>
      </w:r>
      <w:r w:rsidR="00BB205C" w:rsidRPr="008D7397">
        <w:rPr>
          <w:rFonts w:ascii="Times New Roman" w:hAnsi="Times New Roman" w:cs="Times New Roman"/>
          <w:sz w:val="24"/>
          <w:szCs w:val="24"/>
          <w:lang w:val="ro-RO"/>
        </w:rPr>
        <w:t>sesizează</w:t>
      </w:r>
      <w:r w:rsidRPr="008D7397">
        <w:rPr>
          <w:rFonts w:ascii="Times New Roman" w:hAnsi="Times New Roman" w:cs="Times New Roman"/>
          <w:sz w:val="24"/>
          <w:szCs w:val="24"/>
          <w:lang w:val="ro-RO"/>
        </w:rPr>
        <w:t xml:space="preserve"> Consiliul Concurenței în cazul în care există motive întemeiate </w:t>
      </w:r>
      <w:r w:rsidR="00BB205C" w:rsidRPr="008D7397">
        <w:rPr>
          <w:rFonts w:ascii="Times New Roman" w:hAnsi="Times New Roman" w:cs="Times New Roman"/>
          <w:sz w:val="24"/>
          <w:szCs w:val="24"/>
          <w:lang w:val="ro-RO"/>
        </w:rPr>
        <w:t>să suspecteze că pe piețele</w:t>
      </w:r>
      <w:r w:rsidRPr="008D7397">
        <w:rPr>
          <w:rFonts w:ascii="Times New Roman" w:hAnsi="Times New Roman" w:cs="Times New Roman"/>
          <w:sz w:val="24"/>
          <w:szCs w:val="24"/>
          <w:lang w:val="ro-RO"/>
        </w:rPr>
        <w:t xml:space="preserve"> </w:t>
      </w:r>
      <w:r w:rsidR="000D777F"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BB205C" w:rsidRPr="008D7397">
        <w:rPr>
          <w:rFonts w:ascii="Times New Roman" w:hAnsi="Times New Roman" w:cs="Times New Roman"/>
          <w:sz w:val="24"/>
          <w:szCs w:val="24"/>
          <w:lang w:val="ro-RO"/>
        </w:rPr>
        <w:t xml:space="preserve"> electric</w:t>
      </w:r>
      <w:r w:rsidR="000D777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din Republica Moldova se </w:t>
      </w:r>
      <w:r w:rsidR="00BB205C" w:rsidRPr="008D7397">
        <w:rPr>
          <w:rFonts w:ascii="Times New Roman" w:hAnsi="Times New Roman" w:cs="Times New Roman"/>
          <w:sz w:val="24"/>
          <w:szCs w:val="24"/>
          <w:lang w:val="ro-RO"/>
        </w:rPr>
        <w:t>întreprind</w:t>
      </w:r>
      <w:r w:rsidRPr="008D7397">
        <w:rPr>
          <w:rFonts w:ascii="Times New Roman" w:hAnsi="Times New Roman" w:cs="Times New Roman"/>
          <w:sz w:val="24"/>
          <w:szCs w:val="24"/>
          <w:lang w:val="ro-RO"/>
        </w:rPr>
        <w:t xml:space="preserve"> sau</w:t>
      </w:r>
      <w:r w:rsidR="00BB205C" w:rsidRPr="008D7397">
        <w:rPr>
          <w:rFonts w:ascii="Times New Roman" w:hAnsi="Times New Roman" w:cs="Times New Roman"/>
          <w:sz w:val="24"/>
          <w:szCs w:val="24"/>
          <w:lang w:val="ro-RO"/>
        </w:rPr>
        <w:t xml:space="preserve"> au fost întreprinse acțiuni care</w:t>
      </w:r>
      <w:r w:rsidRPr="008D7397">
        <w:rPr>
          <w:rFonts w:ascii="Times New Roman" w:hAnsi="Times New Roman" w:cs="Times New Roman"/>
          <w:sz w:val="24"/>
          <w:szCs w:val="24"/>
          <w:lang w:val="ro-RO"/>
        </w:rPr>
        <w:t xml:space="preserve"> pot constitui o încălcare a Legii </w:t>
      </w:r>
      <w:r w:rsidR="00BB205C" w:rsidRPr="008D7397">
        <w:rPr>
          <w:rFonts w:ascii="Times New Roman" w:hAnsi="Times New Roman" w:cs="Times New Roman"/>
          <w:sz w:val="24"/>
          <w:szCs w:val="24"/>
          <w:lang w:val="ro-RO"/>
        </w:rPr>
        <w:t xml:space="preserve">concurenței </w:t>
      </w:r>
      <w:r w:rsidRPr="008D7397">
        <w:rPr>
          <w:rFonts w:ascii="Times New Roman" w:hAnsi="Times New Roman" w:cs="Times New Roman"/>
          <w:sz w:val="24"/>
          <w:szCs w:val="24"/>
          <w:lang w:val="ro-RO"/>
        </w:rPr>
        <w:t>nr. 183/2012, inclusiv în legătură cu potențiale acțiuni de concentrare economică</w:t>
      </w:r>
      <w:r w:rsidR="00BB205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și </w:t>
      </w:r>
      <w:r w:rsidR="00BB205C" w:rsidRPr="008D7397">
        <w:rPr>
          <w:rFonts w:ascii="Times New Roman" w:hAnsi="Times New Roman" w:cs="Times New Roman"/>
          <w:sz w:val="24"/>
          <w:szCs w:val="24"/>
          <w:lang w:val="ro-RO"/>
        </w:rPr>
        <w:t>notifică despre acest fapt Comitetul</w:t>
      </w:r>
      <w:r w:rsidRPr="008D7397">
        <w:rPr>
          <w:rFonts w:ascii="Times New Roman" w:hAnsi="Times New Roman" w:cs="Times New Roman"/>
          <w:sz w:val="24"/>
          <w:szCs w:val="24"/>
          <w:lang w:val="ro-RO"/>
        </w:rPr>
        <w:t xml:space="preserve"> de Regl</w:t>
      </w:r>
      <w:r w:rsidR="00BB205C"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și Se</w:t>
      </w:r>
      <w:r w:rsidR="00BB205C" w:rsidRPr="008D7397">
        <w:rPr>
          <w:rFonts w:ascii="Times New Roman" w:hAnsi="Times New Roman" w:cs="Times New Roman"/>
          <w:sz w:val="24"/>
          <w:szCs w:val="24"/>
          <w:lang w:val="ro-RO"/>
        </w:rPr>
        <w:t>cretariatul Comunității Energetice</w:t>
      </w:r>
      <w:r w:rsidRPr="008D7397">
        <w:rPr>
          <w:rFonts w:ascii="Times New Roman" w:hAnsi="Times New Roman" w:cs="Times New Roman"/>
          <w:sz w:val="24"/>
          <w:szCs w:val="24"/>
          <w:lang w:val="ro-RO"/>
        </w:rPr>
        <w:t>.</w:t>
      </w:r>
    </w:p>
    <w:p w14:paraId="6861ECD6" w14:textId="77777777" w:rsidR="00F33049" w:rsidRPr="008D7397" w:rsidRDefault="00BB205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57" w:name="_Ref168393564"/>
      <w:r w:rsidRPr="008D7397">
        <w:rPr>
          <w:rFonts w:ascii="Times New Roman" w:hAnsi="Times New Roman" w:cs="Times New Roman"/>
          <w:sz w:val="24"/>
          <w:szCs w:val="24"/>
          <w:lang w:val="ro-RO"/>
        </w:rPr>
        <w:t>La sesizarea Comitetu</w:t>
      </w:r>
      <w:r w:rsidR="00B40910" w:rsidRPr="008D7397">
        <w:rPr>
          <w:rFonts w:ascii="Times New Roman" w:hAnsi="Times New Roman" w:cs="Times New Roman"/>
          <w:sz w:val="24"/>
          <w:szCs w:val="24"/>
          <w:lang w:val="ro-RO"/>
        </w:rPr>
        <w:t>lui de Regl</w:t>
      </w:r>
      <w:r w:rsidRPr="008D7397">
        <w:rPr>
          <w:rFonts w:ascii="Times New Roman" w:hAnsi="Times New Roman" w:cs="Times New Roman"/>
          <w:sz w:val="24"/>
          <w:szCs w:val="24"/>
          <w:lang w:val="ro-RO"/>
        </w:rPr>
        <w:t>ementare al Comunității Energetice</w:t>
      </w:r>
      <w:r w:rsidR="00B4091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privind</w:t>
      </w:r>
      <w:r w:rsidR="00B40910" w:rsidRPr="008D7397">
        <w:rPr>
          <w:rFonts w:ascii="Times New Roman" w:hAnsi="Times New Roman" w:cs="Times New Roman"/>
          <w:sz w:val="24"/>
          <w:szCs w:val="24"/>
          <w:lang w:val="ro-RO"/>
        </w:rPr>
        <w:t xml:space="preserve"> o presupusă încălcare a prevederilo</w:t>
      </w:r>
      <w:r w:rsidRPr="008D7397">
        <w:rPr>
          <w:rFonts w:ascii="Times New Roman" w:hAnsi="Times New Roman" w:cs="Times New Roman"/>
          <w:sz w:val="24"/>
          <w:szCs w:val="24"/>
          <w:lang w:val="ro-RO"/>
        </w:rPr>
        <w:t>r prezentului capitol, Agenția transmite</w:t>
      </w:r>
      <w:r w:rsidR="00B40910" w:rsidRPr="008D7397">
        <w:rPr>
          <w:rFonts w:ascii="Times New Roman" w:hAnsi="Times New Roman" w:cs="Times New Roman"/>
          <w:sz w:val="24"/>
          <w:szCs w:val="24"/>
          <w:lang w:val="ro-RO"/>
        </w:rPr>
        <w:t xml:space="preserve"> informațiile solicitate sau, după caz, inițiază o investigație </w:t>
      </w:r>
      <w:r w:rsidRPr="008D7397">
        <w:rPr>
          <w:rFonts w:ascii="Times New Roman" w:hAnsi="Times New Roman" w:cs="Times New Roman"/>
          <w:sz w:val="24"/>
          <w:szCs w:val="24"/>
          <w:lang w:val="ro-RO"/>
        </w:rPr>
        <w:t>în legătură cu</w:t>
      </w:r>
      <w:r w:rsidR="00B40910" w:rsidRPr="008D7397">
        <w:rPr>
          <w:rFonts w:ascii="Times New Roman" w:hAnsi="Times New Roman" w:cs="Times New Roman"/>
          <w:sz w:val="24"/>
          <w:szCs w:val="24"/>
          <w:lang w:val="ro-RO"/>
        </w:rPr>
        <w:t xml:space="preserve"> presupusa încălcare notificată și </w:t>
      </w:r>
      <w:r w:rsidRPr="008D7397">
        <w:rPr>
          <w:rFonts w:ascii="Times New Roman" w:hAnsi="Times New Roman" w:cs="Times New Roman"/>
          <w:sz w:val="24"/>
          <w:szCs w:val="24"/>
          <w:lang w:val="ro-RO"/>
        </w:rPr>
        <w:t>întreprinde</w:t>
      </w:r>
      <w:r w:rsidR="00B40910" w:rsidRPr="008D7397">
        <w:rPr>
          <w:rFonts w:ascii="Times New Roman" w:hAnsi="Times New Roman" w:cs="Times New Roman"/>
          <w:sz w:val="24"/>
          <w:szCs w:val="24"/>
          <w:lang w:val="ro-RO"/>
        </w:rPr>
        <w:t xml:space="preserve"> măsurile necesare pentru remediere</w:t>
      </w:r>
      <w:r w:rsidRPr="008D7397">
        <w:rPr>
          <w:rFonts w:ascii="Times New Roman" w:hAnsi="Times New Roman" w:cs="Times New Roman"/>
          <w:sz w:val="24"/>
          <w:szCs w:val="24"/>
          <w:lang w:val="ro-RO"/>
        </w:rPr>
        <w:t>a încălcărilor</w:t>
      </w:r>
      <w:r w:rsidR="00B40910" w:rsidRPr="008D7397">
        <w:rPr>
          <w:rFonts w:ascii="Times New Roman" w:hAnsi="Times New Roman" w:cs="Times New Roman"/>
          <w:sz w:val="24"/>
          <w:szCs w:val="24"/>
          <w:lang w:val="ro-RO"/>
        </w:rPr>
        <w:t xml:space="preserve"> identificate. În cazul în care nu este posibilă transmiterea informațiilor solicitate în termenele stabili</w:t>
      </w:r>
      <w:r w:rsidRPr="008D7397">
        <w:rPr>
          <w:rFonts w:ascii="Times New Roman" w:hAnsi="Times New Roman" w:cs="Times New Roman"/>
          <w:sz w:val="24"/>
          <w:szCs w:val="24"/>
          <w:lang w:val="ro-RO"/>
        </w:rPr>
        <w:t>te, A</w:t>
      </w:r>
      <w:r w:rsidR="00B40910" w:rsidRPr="008D7397">
        <w:rPr>
          <w:rFonts w:ascii="Times New Roman" w:hAnsi="Times New Roman" w:cs="Times New Roman"/>
          <w:sz w:val="24"/>
          <w:szCs w:val="24"/>
          <w:lang w:val="ro-RO"/>
        </w:rPr>
        <w:t xml:space="preserve">genția </w:t>
      </w:r>
      <w:r w:rsidRPr="008D7397">
        <w:rPr>
          <w:rFonts w:ascii="Times New Roman" w:hAnsi="Times New Roman" w:cs="Times New Roman"/>
          <w:sz w:val="24"/>
          <w:szCs w:val="24"/>
          <w:lang w:val="ro-RO"/>
        </w:rPr>
        <w:t>notifică Comitetul de R</w:t>
      </w:r>
      <w:r w:rsidR="00B40910" w:rsidRPr="008D7397">
        <w:rPr>
          <w:rFonts w:ascii="Times New Roman" w:hAnsi="Times New Roman" w:cs="Times New Roman"/>
          <w:sz w:val="24"/>
          <w:szCs w:val="24"/>
          <w:lang w:val="ro-RO"/>
        </w:rPr>
        <w:t>egle</w:t>
      </w:r>
      <w:r w:rsidRPr="008D7397">
        <w:rPr>
          <w:rFonts w:ascii="Times New Roman" w:hAnsi="Times New Roman" w:cs="Times New Roman"/>
          <w:sz w:val="24"/>
          <w:szCs w:val="24"/>
          <w:lang w:val="ro-RO"/>
        </w:rPr>
        <w:t xml:space="preserve">mentare al Comunității Energetice </w:t>
      </w:r>
      <w:r w:rsidR="00B40910" w:rsidRPr="008D7397">
        <w:rPr>
          <w:rFonts w:ascii="Times New Roman" w:hAnsi="Times New Roman" w:cs="Times New Roman"/>
          <w:sz w:val="24"/>
          <w:szCs w:val="24"/>
          <w:lang w:val="ro-RO"/>
        </w:rPr>
        <w:t>cu privire la acest fapt</w:t>
      </w:r>
      <w:r w:rsidRPr="008D7397">
        <w:rPr>
          <w:rFonts w:ascii="Times New Roman" w:hAnsi="Times New Roman" w:cs="Times New Roman"/>
          <w:sz w:val="24"/>
          <w:szCs w:val="24"/>
          <w:lang w:val="ro-RO"/>
        </w:rPr>
        <w:t>, precum și</w:t>
      </w:r>
      <w:r w:rsidR="00B40910" w:rsidRPr="008D7397">
        <w:rPr>
          <w:rFonts w:ascii="Times New Roman" w:hAnsi="Times New Roman" w:cs="Times New Roman"/>
          <w:sz w:val="24"/>
          <w:szCs w:val="24"/>
          <w:lang w:val="ro-RO"/>
        </w:rPr>
        <w:t xml:space="preserve"> motivele </w:t>
      </w:r>
      <w:r w:rsidRPr="008D7397">
        <w:rPr>
          <w:rFonts w:ascii="Times New Roman" w:hAnsi="Times New Roman" w:cs="Times New Roman"/>
          <w:sz w:val="24"/>
          <w:szCs w:val="24"/>
          <w:lang w:val="ro-RO"/>
        </w:rPr>
        <w:t>justificative</w:t>
      </w:r>
      <w:r w:rsidR="00B40910" w:rsidRPr="008D7397">
        <w:rPr>
          <w:rFonts w:ascii="Times New Roman" w:hAnsi="Times New Roman" w:cs="Times New Roman"/>
          <w:sz w:val="24"/>
          <w:szCs w:val="24"/>
          <w:lang w:val="ro-RO"/>
        </w:rPr>
        <w:t>.</w:t>
      </w:r>
      <w:bookmarkEnd w:id="457"/>
    </w:p>
    <w:p w14:paraId="25936FD6" w14:textId="03994F1B" w:rsidR="00B40910" w:rsidRPr="008D7397"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58" w:name="_Ref168393596"/>
      <w:r w:rsidRPr="008D7397">
        <w:rPr>
          <w:rFonts w:ascii="Times New Roman" w:hAnsi="Times New Roman" w:cs="Times New Roman"/>
          <w:sz w:val="24"/>
          <w:szCs w:val="24"/>
          <w:lang w:val="ro-RO"/>
        </w:rPr>
        <w:t xml:space="preserve">Prin derogare de la </w:t>
      </w:r>
      <w:r w:rsidR="00A63A6F" w:rsidRPr="008D7397">
        <w:rPr>
          <w:rFonts w:ascii="Times New Roman" w:hAnsi="Times New Roman" w:cs="Times New Roman"/>
          <w:sz w:val="24"/>
          <w:szCs w:val="24"/>
          <w:lang w:val="ro-RO"/>
        </w:rPr>
        <w:t xml:space="preserve">prevederile </w:t>
      </w:r>
      <w:r w:rsidRPr="008D7397">
        <w:rPr>
          <w:rFonts w:ascii="Times New Roman" w:hAnsi="Times New Roman" w:cs="Times New Roman"/>
          <w:sz w:val="24"/>
          <w:szCs w:val="24"/>
          <w:lang w:val="ro-RO"/>
        </w:rPr>
        <w:t xml:space="preserve">alin.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_Ref168393564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19077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w:t>
      </w:r>
      <w:r w:rsidR="00A63A6F" w:rsidRPr="008D7397">
        <w:rPr>
          <w:rFonts w:ascii="Times New Roman" w:hAnsi="Times New Roman" w:cs="Times New Roman"/>
          <w:sz w:val="24"/>
          <w:szCs w:val="24"/>
          <w:lang w:val="ro-RO"/>
        </w:rPr>
        <w:t xml:space="preserve">este în drept să </w:t>
      </w:r>
      <w:r w:rsidRPr="008D7397">
        <w:rPr>
          <w:rFonts w:ascii="Times New Roman" w:hAnsi="Times New Roman" w:cs="Times New Roman"/>
          <w:sz w:val="24"/>
          <w:szCs w:val="24"/>
          <w:lang w:val="ro-RO"/>
        </w:rPr>
        <w:t>refuz</w:t>
      </w:r>
      <w:r w:rsidR="00A63A6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să dea curs solicitării Co</w:t>
      </w:r>
      <w:r w:rsidR="00A63A6F" w:rsidRPr="008D7397">
        <w:rPr>
          <w:rFonts w:ascii="Times New Roman" w:hAnsi="Times New Roman" w:cs="Times New Roman"/>
          <w:sz w:val="24"/>
          <w:szCs w:val="24"/>
          <w:lang w:val="ro-RO"/>
        </w:rPr>
        <w:t>mitet</w:t>
      </w:r>
      <w:r w:rsidRPr="008D7397">
        <w:rPr>
          <w:rFonts w:ascii="Times New Roman" w:hAnsi="Times New Roman" w:cs="Times New Roman"/>
          <w:sz w:val="24"/>
          <w:szCs w:val="24"/>
          <w:lang w:val="ro-RO"/>
        </w:rPr>
        <w:t>ului de Regl</w:t>
      </w:r>
      <w:r w:rsidR="00A63A6F" w:rsidRPr="008D7397">
        <w:rPr>
          <w:rFonts w:ascii="Times New Roman" w:hAnsi="Times New Roman" w:cs="Times New Roman"/>
          <w:sz w:val="24"/>
          <w:szCs w:val="24"/>
          <w:lang w:val="ro-RO"/>
        </w:rPr>
        <w:t>ementare al Comunității Energetice în cazul în care</w:t>
      </w:r>
      <w:r w:rsidRPr="008D7397">
        <w:rPr>
          <w:rFonts w:ascii="Times New Roman" w:hAnsi="Times New Roman" w:cs="Times New Roman"/>
          <w:sz w:val="24"/>
          <w:szCs w:val="24"/>
          <w:lang w:val="ro-RO"/>
        </w:rPr>
        <w:t>:</w:t>
      </w:r>
      <w:bookmarkEnd w:id="458"/>
    </w:p>
    <w:p w14:paraId="24362AE1" w14:textId="0ACB35CB" w:rsidR="00B40910" w:rsidRPr="008D7397" w:rsidRDefault="00B40910"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ace</w:t>
      </w:r>
      <w:r w:rsidR="00A63A6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st</w:t>
      </w:r>
      <w:r w:rsidR="00A63A6F"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ar putea afecta suveranitatea sau securitatea națională;</w:t>
      </w:r>
    </w:p>
    <w:p w14:paraId="4D17ADD0" w14:textId="17B99C7E" w:rsidR="00B40910" w:rsidRPr="008D7397"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autoritățile naționale competente au inițiat deja </w:t>
      </w:r>
      <w:r w:rsidR="00B40910" w:rsidRPr="008D7397">
        <w:rPr>
          <w:rFonts w:ascii="Times New Roman" w:hAnsi="Times New Roman" w:cs="Times New Roman"/>
          <w:sz w:val="24"/>
          <w:szCs w:val="24"/>
          <w:lang w:val="ro-RO"/>
        </w:rPr>
        <w:t>o procedură judiciară pentru aceleași fapte/acțiuni și împotriva acelorași persoane;</w:t>
      </w:r>
    </w:p>
    <w:p w14:paraId="2073E79F" w14:textId="46B5490B" w:rsidR="00B40910" w:rsidRPr="008D7397"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instanța de judecata </w:t>
      </w:r>
      <w:r w:rsidR="00B40910"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pronunțat</w:t>
      </w:r>
      <w:r w:rsidR="00B40910" w:rsidRPr="008D7397">
        <w:rPr>
          <w:rFonts w:ascii="Times New Roman" w:hAnsi="Times New Roman" w:cs="Times New Roman"/>
          <w:sz w:val="24"/>
          <w:szCs w:val="24"/>
          <w:lang w:val="ro-RO"/>
        </w:rPr>
        <w:t xml:space="preserve"> o </w:t>
      </w:r>
      <w:r w:rsidRPr="008D7397">
        <w:rPr>
          <w:rFonts w:ascii="Times New Roman" w:hAnsi="Times New Roman" w:cs="Times New Roman"/>
          <w:sz w:val="24"/>
          <w:szCs w:val="24"/>
          <w:lang w:val="ro-RO"/>
        </w:rPr>
        <w:t>hotărâre definitivă și irevocabilă î</w:t>
      </w:r>
      <w:r w:rsidR="00B40910" w:rsidRPr="008D7397">
        <w:rPr>
          <w:rFonts w:ascii="Times New Roman" w:hAnsi="Times New Roman" w:cs="Times New Roman"/>
          <w:sz w:val="24"/>
          <w:szCs w:val="24"/>
          <w:lang w:val="ro-RO"/>
        </w:rPr>
        <w:t>n r</w:t>
      </w:r>
      <w:r w:rsidR="00F53972" w:rsidRPr="008D7397">
        <w:rPr>
          <w:rFonts w:ascii="Times New Roman" w:hAnsi="Times New Roman" w:cs="Times New Roman"/>
          <w:sz w:val="24"/>
          <w:szCs w:val="24"/>
          <w:lang w:val="ro-RO"/>
        </w:rPr>
        <w:t>aport cu persoanele respective ș</w:t>
      </w:r>
      <w:r w:rsidR="00B40910" w:rsidRPr="008D7397">
        <w:rPr>
          <w:rFonts w:ascii="Times New Roman" w:hAnsi="Times New Roman" w:cs="Times New Roman"/>
          <w:sz w:val="24"/>
          <w:szCs w:val="24"/>
          <w:lang w:val="ro-RO"/>
        </w:rPr>
        <w:t xml:space="preserve">i cu privire la </w:t>
      </w:r>
      <w:r w:rsidR="00F53972" w:rsidRPr="008D7397">
        <w:rPr>
          <w:rFonts w:ascii="Times New Roman" w:hAnsi="Times New Roman" w:cs="Times New Roman"/>
          <w:sz w:val="24"/>
          <w:szCs w:val="24"/>
          <w:lang w:val="ro-RO"/>
        </w:rPr>
        <w:t>aceleași</w:t>
      </w:r>
      <w:r w:rsidR="00B40910" w:rsidRPr="008D7397">
        <w:rPr>
          <w:rFonts w:ascii="Times New Roman" w:hAnsi="Times New Roman" w:cs="Times New Roman"/>
          <w:sz w:val="24"/>
          <w:szCs w:val="24"/>
          <w:lang w:val="ro-RO"/>
        </w:rPr>
        <w:t xml:space="preserve"> fapte </w:t>
      </w:r>
      <w:r w:rsidR="00F53972" w:rsidRPr="008D7397">
        <w:rPr>
          <w:rFonts w:ascii="Times New Roman" w:hAnsi="Times New Roman" w:cs="Times New Roman"/>
          <w:sz w:val="24"/>
          <w:szCs w:val="24"/>
          <w:lang w:val="ro-RO"/>
        </w:rPr>
        <w:t>comise</w:t>
      </w:r>
      <w:r w:rsidR="00B40910" w:rsidRPr="008D7397">
        <w:rPr>
          <w:rFonts w:ascii="Times New Roman" w:hAnsi="Times New Roman" w:cs="Times New Roman"/>
          <w:sz w:val="24"/>
          <w:szCs w:val="24"/>
          <w:lang w:val="ro-RO"/>
        </w:rPr>
        <w:t>.</w:t>
      </w:r>
    </w:p>
    <w:p w14:paraId="30C07C8C" w14:textId="5EB7FD85" w:rsidR="008A6214" w:rsidRPr="008D7397"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w:t>
      </w:r>
      <w:r w:rsidR="001C7653" w:rsidRPr="008D7397">
        <w:rPr>
          <w:rFonts w:ascii="Times New Roman" w:hAnsi="Times New Roman" w:cs="Times New Roman"/>
          <w:sz w:val="24"/>
          <w:szCs w:val="24"/>
          <w:lang w:val="ro-RO"/>
        </w:rPr>
        <w:t xml:space="preserve">ul </w:t>
      </w:r>
      <w:r w:rsidRPr="008D7397">
        <w:rPr>
          <w:rFonts w:ascii="Times New Roman" w:hAnsi="Times New Roman" w:cs="Times New Roman"/>
          <w:sz w:val="24"/>
          <w:szCs w:val="24"/>
          <w:lang w:val="ro-RO"/>
        </w:rPr>
        <w:t>refuz</w:t>
      </w:r>
      <w:r w:rsidR="001C765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conform alin.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_Ref168393596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19077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Agenția informea</w:t>
      </w:r>
      <w:r w:rsidR="001C7653" w:rsidRPr="008D7397">
        <w:rPr>
          <w:rFonts w:ascii="Times New Roman" w:hAnsi="Times New Roman" w:cs="Times New Roman"/>
          <w:sz w:val="24"/>
          <w:szCs w:val="24"/>
          <w:lang w:val="ro-RO"/>
        </w:rPr>
        <w:t>ză în mod corespunzător Comitetul</w:t>
      </w:r>
      <w:r w:rsidRPr="008D7397">
        <w:rPr>
          <w:rFonts w:ascii="Times New Roman" w:hAnsi="Times New Roman" w:cs="Times New Roman"/>
          <w:sz w:val="24"/>
          <w:szCs w:val="24"/>
          <w:lang w:val="ro-RO"/>
        </w:rPr>
        <w:t xml:space="preserve"> de Regl</w:t>
      </w:r>
      <w:r w:rsidR="001C7653"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w:t>
      </w:r>
      <w:r w:rsidR="001C7653" w:rsidRPr="008D7397">
        <w:rPr>
          <w:rFonts w:ascii="Times New Roman" w:hAnsi="Times New Roman" w:cs="Times New Roman"/>
          <w:sz w:val="24"/>
          <w:szCs w:val="24"/>
          <w:lang w:val="ro-RO"/>
        </w:rPr>
        <w:t xml:space="preserve"> prezent</w:t>
      </w:r>
      <w:r w:rsidRPr="008D7397">
        <w:rPr>
          <w:rFonts w:ascii="Times New Roman" w:hAnsi="Times New Roman" w:cs="Times New Roman"/>
          <w:sz w:val="24"/>
          <w:szCs w:val="24"/>
          <w:lang w:val="ro-RO"/>
        </w:rPr>
        <w:t xml:space="preserve">ând informații detaliate cu privire la procedurile inițiate sau </w:t>
      </w:r>
      <w:r w:rsidR="000079C3" w:rsidRPr="008D7397">
        <w:rPr>
          <w:rFonts w:ascii="Times New Roman" w:hAnsi="Times New Roman" w:cs="Times New Roman"/>
          <w:sz w:val="24"/>
          <w:szCs w:val="24"/>
          <w:lang w:val="ro-RO"/>
        </w:rPr>
        <w:t xml:space="preserve">cu privire </w:t>
      </w:r>
      <w:r w:rsidRPr="008D7397">
        <w:rPr>
          <w:rFonts w:ascii="Times New Roman" w:hAnsi="Times New Roman" w:cs="Times New Roman"/>
          <w:sz w:val="24"/>
          <w:szCs w:val="24"/>
          <w:lang w:val="ro-RO"/>
        </w:rPr>
        <w:t xml:space="preserve">la </w:t>
      </w:r>
      <w:r w:rsidR="001C7653" w:rsidRPr="008D7397">
        <w:rPr>
          <w:rFonts w:ascii="Times New Roman" w:hAnsi="Times New Roman" w:cs="Times New Roman"/>
          <w:sz w:val="24"/>
          <w:szCs w:val="24"/>
          <w:lang w:val="ro-RO"/>
        </w:rPr>
        <w:t>hotărârile adoptate de</w:t>
      </w:r>
      <w:r w:rsidRPr="008D7397">
        <w:rPr>
          <w:rFonts w:ascii="Times New Roman" w:hAnsi="Times New Roman" w:cs="Times New Roman"/>
          <w:sz w:val="24"/>
          <w:szCs w:val="24"/>
          <w:lang w:val="ro-RO"/>
        </w:rPr>
        <w:t xml:space="preserve"> autoritățile/instanțele</w:t>
      </w:r>
      <w:r w:rsidR="001C7653" w:rsidRPr="008D7397">
        <w:rPr>
          <w:rFonts w:ascii="Times New Roman" w:hAnsi="Times New Roman" w:cs="Times New Roman"/>
          <w:sz w:val="24"/>
          <w:szCs w:val="24"/>
          <w:lang w:val="ro-RO"/>
        </w:rPr>
        <w:t xml:space="preserve"> de judecată</w:t>
      </w:r>
      <w:r w:rsidRPr="008D7397">
        <w:rPr>
          <w:rFonts w:ascii="Times New Roman" w:hAnsi="Times New Roman" w:cs="Times New Roman"/>
          <w:sz w:val="24"/>
          <w:szCs w:val="24"/>
          <w:lang w:val="ro-RO"/>
        </w:rPr>
        <w:t xml:space="preserve"> naționale.</w:t>
      </w:r>
    </w:p>
    <w:p w14:paraId="663A0303" w14:textId="77777777" w:rsidR="00F33049" w:rsidRPr="008D7397" w:rsidRDefault="00F33049" w:rsidP="006652F2">
      <w:pPr>
        <w:pStyle w:val="Frspaiere"/>
        <w:tabs>
          <w:tab w:val="left" w:pos="0"/>
          <w:tab w:val="left" w:pos="180"/>
        </w:tabs>
        <w:spacing w:after="120"/>
        <w:ind w:left="2700"/>
        <w:jc w:val="both"/>
        <w:rPr>
          <w:rFonts w:ascii="Times New Roman" w:hAnsi="Times New Roman" w:cs="Times New Roman"/>
          <w:sz w:val="24"/>
          <w:szCs w:val="24"/>
          <w:lang w:val="ro-RO"/>
        </w:rPr>
      </w:pPr>
    </w:p>
    <w:p w14:paraId="4011EE41" w14:textId="62F94037" w:rsidR="00F33049" w:rsidRPr="008D7397" w:rsidRDefault="00F33049" w:rsidP="006652F2">
      <w:pPr>
        <w:pStyle w:val="Titlu3"/>
        <w:numPr>
          <w:ilvl w:val="0"/>
          <w:numId w:val="246"/>
        </w:numPr>
        <w:ind w:left="0" w:firstLine="720"/>
        <w:rPr>
          <w:lang w:val="ro-RO"/>
        </w:rPr>
      </w:pPr>
      <w:bookmarkStart w:id="459" w:name="_Ref168399020"/>
      <w:bookmarkStart w:id="460" w:name="_Ref168399030"/>
      <w:bookmarkStart w:id="461" w:name="_Ref168399040"/>
      <w:bookmarkStart w:id="462" w:name="_Ref168399053"/>
      <w:bookmarkStart w:id="463" w:name="_Ref168399140"/>
      <w:bookmarkStart w:id="464" w:name="_Ref168399148"/>
      <w:bookmarkStart w:id="465" w:name="_Ref168399161"/>
      <w:bookmarkStart w:id="466" w:name="_Ref168399171"/>
      <w:r w:rsidRPr="008D7397">
        <w:rPr>
          <w:lang w:val="ro-RO"/>
        </w:rPr>
        <w:t xml:space="preserve">Nedivulgarea informațiilor confidențiale. </w:t>
      </w:r>
      <w:r w:rsidR="00692006" w:rsidRPr="008D7397">
        <w:rPr>
          <w:lang w:val="ro-RO"/>
        </w:rPr>
        <w:t>Transparența</w:t>
      </w:r>
      <w:r w:rsidRPr="008D7397">
        <w:rPr>
          <w:lang w:val="ro-RO"/>
        </w:rPr>
        <w:t>. Secretul profesional. Prote</w:t>
      </w:r>
      <w:r w:rsidR="00692006" w:rsidRPr="008D7397">
        <w:rPr>
          <w:lang w:val="ro-RO"/>
        </w:rPr>
        <w:t xml:space="preserve">cția </w:t>
      </w:r>
      <w:r w:rsidRPr="008D7397">
        <w:rPr>
          <w:lang w:val="ro-RO"/>
        </w:rPr>
        <w:t>datelor</w:t>
      </w:r>
      <w:bookmarkEnd w:id="459"/>
      <w:bookmarkEnd w:id="460"/>
      <w:bookmarkEnd w:id="461"/>
      <w:bookmarkEnd w:id="462"/>
      <w:bookmarkEnd w:id="463"/>
      <w:bookmarkEnd w:id="464"/>
      <w:bookmarkEnd w:id="465"/>
      <w:bookmarkEnd w:id="466"/>
    </w:p>
    <w:p w14:paraId="7A87DF83" w14:textId="4B448011" w:rsidR="00AE3360" w:rsidRPr="008D7397"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67" w:name="_Ref168393766"/>
      <w:r w:rsidRPr="008D7397">
        <w:rPr>
          <w:rFonts w:ascii="Times New Roman" w:hAnsi="Times New Roman" w:cs="Times New Roman"/>
          <w:sz w:val="24"/>
          <w:szCs w:val="24"/>
          <w:lang w:val="ro-RO"/>
        </w:rPr>
        <w:t>Agenția</w:t>
      </w:r>
      <w:r w:rsidR="0025149E" w:rsidRPr="008D7397">
        <w:rPr>
          <w:rFonts w:ascii="Times New Roman" w:hAnsi="Times New Roman" w:cs="Times New Roman"/>
          <w:sz w:val="24"/>
          <w:szCs w:val="24"/>
          <w:lang w:val="ro-RO"/>
        </w:rPr>
        <w:t xml:space="preserve"> este obligată să se abțină</w:t>
      </w:r>
      <w:r w:rsidRPr="008D7397">
        <w:rPr>
          <w:rFonts w:ascii="Times New Roman" w:hAnsi="Times New Roman" w:cs="Times New Roman"/>
          <w:sz w:val="24"/>
          <w:szCs w:val="24"/>
          <w:lang w:val="ro-RO"/>
        </w:rPr>
        <w:t xml:space="preserve"> de la divulgarea informațiilor confidențiale obțin</w:t>
      </w:r>
      <w:r w:rsidR="00190771" w:rsidRPr="008D7397">
        <w:rPr>
          <w:rFonts w:ascii="Times New Roman" w:hAnsi="Times New Roman" w:cs="Times New Roman"/>
          <w:sz w:val="24"/>
          <w:szCs w:val="24"/>
          <w:lang w:val="ro-RO"/>
        </w:rPr>
        <w:t>ute în conformitate cu</w:t>
      </w:r>
      <w:r w:rsidRPr="008D7397">
        <w:rPr>
          <w:rFonts w:ascii="Times New Roman" w:hAnsi="Times New Roman" w:cs="Times New Roman"/>
          <w:sz w:val="24"/>
          <w:szCs w:val="24"/>
          <w:lang w:val="ro-RO"/>
        </w:rPr>
        <w:t xml:space="preserve">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_Ref168393660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97</w:t>
      </w:r>
      <w:r w:rsidR="0019077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0F3EBF" w:rsidRPr="008D7397">
        <w:rPr>
          <w:rFonts w:ascii="Times New Roman" w:hAnsi="Times New Roman" w:cs="Times New Roman"/>
          <w:sz w:val="24"/>
          <w:szCs w:val="24"/>
          <w:lang w:val="ro-RO"/>
        </w:rPr>
        <w:fldChar w:fldCharType="begin"/>
      </w:r>
      <w:r w:rsidR="000F3EBF" w:rsidRPr="008D7397">
        <w:rPr>
          <w:rFonts w:ascii="Times New Roman" w:hAnsi="Times New Roman" w:cs="Times New Roman"/>
          <w:sz w:val="24"/>
          <w:szCs w:val="24"/>
          <w:lang w:val="ro-RO"/>
        </w:rPr>
        <w:instrText xml:space="preserve"> REF _Ref168392654 \r \h </w:instrText>
      </w:r>
      <w:r w:rsidR="000F3EBF"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0F3EB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0F3EB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25149E"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informațiil</w:t>
      </w:r>
      <w:r w:rsidR="0025149E"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obținute în cursul exercitării atribuțiilor </w:t>
      </w:r>
      <w:r w:rsidR="00190771" w:rsidRPr="008D7397">
        <w:rPr>
          <w:rFonts w:ascii="Times New Roman" w:hAnsi="Times New Roman" w:cs="Times New Roman"/>
          <w:sz w:val="24"/>
          <w:szCs w:val="24"/>
          <w:lang w:val="ro-RO"/>
        </w:rPr>
        <w:t>prevăzute la</w:t>
      </w:r>
      <w:r w:rsidR="0025149E" w:rsidRPr="008D7397">
        <w:rPr>
          <w:rFonts w:ascii="Times New Roman" w:hAnsi="Times New Roman" w:cs="Times New Roman"/>
          <w:sz w:val="24"/>
          <w:szCs w:val="24"/>
          <w:lang w:val="ro-RO"/>
        </w:rPr>
        <w:t xml:space="preserve"> </w:t>
      </w:r>
      <w:r w:rsidR="00190771" w:rsidRPr="008D7397">
        <w:rPr>
          <w:rFonts w:ascii="Times New Roman" w:hAnsi="Times New Roman" w:cs="Times New Roman"/>
          <w:sz w:val="24"/>
          <w:szCs w:val="24"/>
          <w:lang w:val="ro-RO"/>
        </w:rPr>
        <w:fldChar w:fldCharType="begin"/>
      </w:r>
      <w:r w:rsidR="00190771" w:rsidRPr="008D7397">
        <w:rPr>
          <w:rFonts w:ascii="Times New Roman" w:hAnsi="Times New Roman" w:cs="Times New Roman"/>
          <w:sz w:val="24"/>
          <w:szCs w:val="24"/>
          <w:lang w:val="ro-RO"/>
        </w:rPr>
        <w:instrText xml:space="preserve"> REF _Ref168393625 \r \h </w:instrText>
      </w:r>
      <w:r w:rsidR="00174215" w:rsidRPr="008D7397">
        <w:rPr>
          <w:rFonts w:ascii="Times New Roman" w:hAnsi="Times New Roman" w:cs="Times New Roman"/>
          <w:sz w:val="24"/>
          <w:szCs w:val="24"/>
          <w:lang w:val="ro-RO"/>
        </w:rPr>
        <w:instrText xml:space="preserve"> \* MERGEFORMAT </w:instrText>
      </w:r>
      <w:r w:rsidR="00190771" w:rsidRPr="008D7397">
        <w:rPr>
          <w:rFonts w:ascii="Times New Roman" w:hAnsi="Times New Roman" w:cs="Times New Roman"/>
          <w:sz w:val="24"/>
          <w:szCs w:val="24"/>
          <w:lang w:val="ro-RO"/>
        </w:rPr>
      </w:r>
      <w:r w:rsidR="0019077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100</w:t>
      </w:r>
      <w:r w:rsidR="00190771" w:rsidRPr="008D7397">
        <w:rPr>
          <w:rFonts w:ascii="Times New Roman" w:hAnsi="Times New Roman" w:cs="Times New Roman"/>
          <w:sz w:val="24"/>
          <w:szCs w:val="24"/>
          <w:lang w:val="ro-RO"/>
        </w:rPr>
        <w:fldChar w:fldCharType="end"/>
      </w:r>
      <w:r w:rsidR="0025149E" w:rsidRPr="008D7397">
        <w:rPr>
          <w:rFonts w:ascii="Times New Roman" w:hAnsi="Times New Roman" w:cs="Times New Roman"/>
          <w:sz w:val="24"/>
          <w:szCs w:val="24"/>
          <w:lang w:val="ro-RO"/>
        </w:rPr>
        <w:t xml:space="preserve"> </w:t>
      </w:r>
      <w:r w:rsidR="008976F1" w:rsidRPr="008D7397">
        <w:rPr>
          <w:rFonts w:ascii="Times New Roman" w:hAnsi="Times New Roman" w:cs="Times New Roman"/>
          <w:sz w:val="24"/>
          <w:szCs w:val="24"/>
          <w:lang w:val="ro-RO"/>
        </w:rPr>
        <w:t xml:space="preserve">- </w:t>
      </w:r>
      <w:r w:rsidR="008976F1" w:rsidRPr="008D7397">
        <w:rPr>
          <w:rFonts w:ascii="Times New Roman" w:hAnsi="Times New Roman" w:cs="Times New Roman"/>
          <w:sz w:val="24"/>
          <w:szCs w:val="24"/>
          <w:lang w:val="ro-RO"/>
        </w:rPr>
        <w:fldChar w:fldCharType="begin"/>
      </w:r>
      <w:r w:rsidR="008976F1" w:rsidRPr="008D7397">
        <w:rPr>
          <w:rFonts w:ascii="Times New Roman" w:hAnsi="Times New Roman" w:cs="Times New Roman"/>
          <w:sz w:val="24"/>
          <w:szCs w:val="24"/>
          <w:lang w:val="ro-RO"/>
        </w:rPr>
        <w:instrText xml:space="preserve"> REF _Ref174364637 \r \h </w:instrText>
      </w:r>
      <w:r w:rsidR="008976F1"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8976F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102</w:t>
      </w:r>
      <w:r w:rsidR="008976F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precum și a altor informații oficiale cu accesibilitate limitată, obținute de </w:t>
      </w:r>
      <w:r w:rsidR="0081347A"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 în contextul și în legătură cu exercitarea funcției </w:t>
      </w:r>
      <w:r w:rsidR="0081347A" w:rsidRPr="008D7397">
        <w:rPr>
          <w:rFonts w:ascii="Times New Roman" w:hAnsi="Times New Roman" w:cs="Times New Roman"/>
          <w:sz w:val="24"/>
          <w:szCs w:val="24"/>
          <w:lang w:val="ro-RO"/>
        </w:rPr>
        <w:t>de monitorizare a piețe</w:t>
      </w:r>
      <w:r w:rsidR="000F3EBF" w:rsidRPr="008D7397">
        <w:rPr>
          <w:rFonts w:ascii="Times New Roman" w:hAnsi="Times New Roman" w:cs="Times New Roman"/>
          <w:sz w:val="24"/>
          <w:szCs w:val="24"/>
          <w:lang w:val="ro-RO"/>
        </w:rPr>
        <w:t>lor de</w:t>
      </w:r>
      <w:r w:rsidRPr="008D7397">
        <w:rPr>
          <w:rFonts w:ascii="Times New Roman" w:hAnsi="Times New Roman" w:cs="Times New Roman"/>
          <w:sz w:val="24"/>
          <w:szCs w:val="24"/>
          <w:lang w:val="ro-RO"/>
        </w:rPr>
        <w:t xml:space="preserve"> energie</w:t>
      </w:r>
      <w:r w:rsidR="0081347A" w:rsidRPr="008D7397">
        <w:rPr>
          <w:rFonts w:ascii="Times New Roman" w:hAnsi="Times New Roman" w:cs="Times New Roman"/>
          <w:sz w:val="24"/>
          <w:szCs w:val="24"/>
          <w:lang w:val="ro-RO"/>
        </w:rPr>
        <w:t xml:space="preserve"> electric</w:t>
      </w:r>
      <w:r w:rsidR="000F3EB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Agenția </w:t>
      </w:r>
      <w:r w:rsidR="0081347A" w:rsidRPr="008D7397">
        <w:rPr>
          <w:rFonts w:ascii="Times New Roman" w:hAnsi="Times New Roman" w:cs="Times New Roman"/>
          <w:sz w:val="24"/>
          <w:szCs w:val="24"/>
          <w:lang w:val="ro-RO"/>
        </w:rPr>
        <w:t>întreprinde</w:t>
      </w:r>
      <w:r w:rsidRPr="008D7397">
        <w:rPr>
          <w:rFonts w:ascii="Times New Roman" w:hAnsi="Times New Roman" w:cs="Times New Roman"/>
          <w:sz w:val="24"/>
          <w:szCs w:val="24"/>
          <w:lang w:val="ro-RO"/>
        </w:rPr>
        <w:t xml:space="preserve"> măsurile necesare pentru a asigura confidențialitatea, integritatea și protecția informațiilor respective, precum și măsurile </w:t>
      </w:r>
      <w:r w:rsidR="0081347A" w:rsidRPr="008D7397">
        <w:rPr>
          <w:rFonts w:ascii="Times New Roman" w:hAnsi="Times New Roman" w:cs="Times New Roman"/>
          <w:sz w:val="24"/>
          <w:szCs w:val="24"/>
          <w:lang w:val="ro-RO"/>
        </w:rPr>
        <w:t>menite să prevină</w:t>
      </w:r>
      <w:r w:rsidRPr="008D7397">
        <w:rPr>
          <w:rFonts w:ascii="Times New Roman" w:hAnsi="Times New Roman" w:cs="Times New Roman"/>
          <w:sz w:val="24"/>
          <w:szCs w:val="24"/>
          <w:lang w:val="ro-RO"/>
        </w:rPr>
        <w:t xml:space="preserve"> utilizarea </w:t>
      </w:r>
      <w:r w:rsidR="0081347A" w:rsidRPr="008D7397">
        <w:rPr>
          <w:rFonts w:ascii="Times New Roman" w:hAnsi="Times New Roman" w:cs="Times New Roman"/>
          <w:sz w:val="24"/>
          <w:szCs w:val="24"/>
          <w:lang w:val="ro-RO"/>
        </w:rPr>
        <w:t>necorespunzătoare</w:t>
      </w:r>
      <w:r w:rsidRPr="008D7397">
        <w:rPr>
          <w:rFonts w:ascii="Times New Roman" w:hAnsi="Times New Roman" w:cs="Times New Roman"/>
          <w:sz w:val="24"/>
          <w:szCs w:val="24"/>
          <w:lang w:val="ro-RO"/>
        </w:rPr>
        <w:t xml:space="preserve"> a acestor informații, inclusiv accesul neautorizat la acestea.</w:t>
      </w:r>
      <w:bookmarkEnd w:id="467"/>
    </w:p>
    <w:p w14:paraId="39EAC439" w14:textId="22FDC807" w:rsidR="00AE3360" w:rsidRPr="008D7397"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68" w:name="_Ref168393741"/>
      <w:r w:rsidRPr="008D7397">
        <w:rPr>
          <w:rFonts w:ascii="Times New Roman" w:hAnsi="Times New Roman" w:cs="Times New Roman"/>
          <w:sz w:val="24"/>
          <w:szCs w:val="24"/>
          <w:lang w:val="ro-RO"/>
        </w:rPr>
        <w:t xml:space="preserve">Sub rezerva </w:t>
      </w:r>
      <w:r w:rsidR="00243768" w:rsidRPr="008D7397">
        <w:rPr>
          <w:rFonts w:ascii="Times New Roman" w:hAnsi="Times New Roman" w:cs="Times New Roman"/>
          <w:sz w:val="24"/>
          <w:szCs w:val="24"/>
          <w:lang w:val="ro-RO"/>
        </w:rPr>
        <w:t xml:space="preserve">respectării </w:t>
      </w:r>
      <w:r w:rsidRPr="008D7397">
        <w:rPr>
          <w:rFonts w:ascii="Times New Roman" w:hAnsi="Times New Roman" w:cs="Times New Roman"/>
          <w:sz w:val="24"/>
          <w:szCs w:val="24"/>
          <w:lang w:val="ro-RO"/>
        </w:rPr>
        <w:t xml:space="preserve">secretului profesional, Agenția </w:t>
      </w:r>
      <w:r w:rsidR="00243768" w:rsidRPr="008D7397">
        <w:rPr>
          <w:rFonts w:ascii="Times New Roman" w:hAnsi="Times New Roman" w:cs="Times New Roman"/>
          <w:sz w:val="24"/>
          <w:szCs w:val="24"/>
          <w:lang w:val="ro-RO"/>
        </w:rPr>
        <w:t xml:space="preserve">este în drept să publice o parte </w:t>
      </w:r>
      <w:r w:rsidRPr="008D7397">
        <w:rPr>
          <w:rFonts w:ascii="Times New Roman" w:hAnsi="Times New Roman" w:cs="Times New Roman"/>
          <w:sz w:val="24"/>
          <w:szCs w:val="24"/>
          <w:lang w:val="ro-RO"/>
        </w:rPr>
        <w:t xml:space="preserve">din informațiile pe care le deține, cu condiția ca informațiile </w:t>
      </w:r>
      <w:r w:rsidR="00243768"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 xml:space="preserve">onfidențiale </w:t>
      </w:r>
      <w:r w:rsidR="00243768" w:rsidRPr="008D7397">
        <w:rPr>
          <w:rFonts w:ascii="Times New Roman" w:hAnsi="Times New Roman" w:cs="Times New Roman"/>
          <w:sz w:val="24"/>
          <w:szCs w:val="24"/>
          <w:lang w:val="ro-RO"/>
        </w:rPr>
        <w:t xml:space="preserve">din domeniul afacerilor </w:t>
      </w:r>
      <w:r w:rsidRPr="008D7397">
        <w:rPr>
          <w:rFonts w:ascii="Times New Roman" w:hAnsi="Times New Roman" w:cs="Times New Roman"/>
          <w:sz w:val="24"/>
          <w:szCs w:val="24"/>
          <w:lang w:val="ro-RO"/>
        </w:rPr>
        <w:t xml:space="preserve">sau alte informații oficiale cu accesibilitate limitată </w:t>
      </w:r>
      <w:r w:rsidR="00243768" w:rsidRPr="008D7397">
        <w:rPr>
          <w:rFonts w:ascii="Times New Roman" w:hAnsi="Times New Roman" w:cs="Times New Roman"/>
          <w:sz w:val="24"/>
          <w:szCs w:val="24"/>
          <w:lang w:val="ro-RO"/>
        </w:rPr>
        <w:t xml:space="preserve">care vizează </w:t>
      </w:r>
      <w:r w:rsidRPr="008D7397">
        <w:rPr>
          <w:rFonts w:ascii="Times New Roman" w:hAnsi="Times New Roman" w:cs="Times New Roman"/>
          <w:sz w:val="24"/>
          <w:szCs w:val="24"/>
          <w:lang w:val="ro-RO"/>
        </w:rPr>
        <w:t>anumiți participanți la</w:t>
      </w:r>
      <w:r w:rsidR="00243768" w:rsidRPr="008D7397">
        <w:rPr>
          <w:rFonts w:ascii="Times New Roman" w:hAnsi="Times New Roman" w:cs="Times New Roman"/>
          <w:sz w:val="24"/>
          <w:szCs w:val="24"/>
          <w:lang w:val="ro-RO"/>
        </w:rPr>
        <w:t xml:space="preserve"> piața energie</w:t>
      </w:r>
      <w:r w:rsidR="00615416" w:rsidRPr="008D7397">
        <w:rPr>
          <w:rFonts w:ascii="Times New Roman" w:hAnsi="Times New Roman" w:cs="Times New Roman"/>
          <w:sz w:val="24"/>
          <w:szCs w:val="24"/>
          <w:lang w:val="ro-RO"/>
        </w:rPr>
        <w:t>i</w:t>
      </w:r>
      <w:r w:rsidR="00243768" w:rsidRPr="008D7397">
        <w:rPr>
          <w:rFonts w:ascii="Times New Roman" w:hAnsi="Times New Roman" w:cs="Times New Roman"/>
          <w:sz w:val="24"/>
          <w:szCs w:val="24"/>
          <w:lang w:val="ro-RO"/>
        </w:rPr>
        <w:t xml:space="preserve"> electric</w:t>
      </w:r>
      <w:r w:rsidR="00615416" w:rsidRPr="008D7397">
        <w:rPr>
          <w:rFonts w:ascii="Times New Roman" w:hAnsi="Times New Roman" w:cs="Times New Roman"/>
          <w:sz w:val="24"/>
          <w:szCs w:val="24"/>
          <w:lang w:val="ro-RO"/>
        </w:rPr>
        <w:t>e</w:t>
      </w:r>
      <w:r w:rsidR="00243768" w:rsidRPr="008D7397">
        <w:rPr>
          <w:rFonts w:ascii="Times New Roman" w:hAnsi="Times New Roman" w:cs="Times New Roman"/>
          <w:sz w:val="24"/>
          <w:szCs w:val="24"/>
          <w:lang w:val="ro-RO"/>
        </w:rPr>
        <w:t xml:space="preserve"> sau</w:t>
      </w:r>
      <w:r w:rsidRPr="008D7397">
        <w:rPr>
          <w:rFonts w:ascii="Times New Roman" w:hAnsi="Times New Roman" w:cs="Times New Roman"/>
          <w:sz w:val="24"/>
          <w:szCs w:val="24"/>
          <w:lang w:val="ro-RO"/>
        </w:rPr>
        <w:t xml:space="preserve"> anumite tranzacții </w:t>
      </w:r>
      <w:r w:rsidR="00243768" w:rsidRPr="008D7397">
        <w:rPr>
          <w:rFonts w:ascii="Times New Roman" w:hAnsi="Times New Roman" w:cs="Times New Roman"/>
          <w:sz w:val="24"/>
          <w:szCs w:val="24"/>
          <w:lang w:val="ro-RO"/>
        </w:rPr>
        <w:t>ori</w:t>
      </w:r>
      <w:r w:rsidRPr="008D7397">
        <w:rPr>
          <w:rFonts w:ascii="Times New Roman" w:hAnsi="Times New Roman" w:cs="Times New Roman"/>
          <w:sz w:val="24"/>
          <w:szCs w:val="24"/>
          <w:lang w:val="ro-RO"/>
        </w:rPr>
        <w:t xml:space="preserve"> piețe individuale să nu fie </w:t>
      </w:r>
      <w:r w:rsidR="00243768" w:rsidRPr="008D7397">
        <w:rPr>
          <w:rFonts w:ascii="Times New Roman" w:hAnsi="Times New Roman" w:cs="Times New Roman"/>
          <w:sz w:val="24"/>
          <w:szCs w:val="24"/>
          <w:lang w:val="ro-RO"/>
        </w:rPr>
        <w:t>divulgate</w:t>
      </w:r>
      <w:r w:rsidR="00AE3360" w:rsidRPr="008D7397">
        <w:rPr>
          <w:rFonts w:ascii="Times New Roman" w:hAnsi="Times New Roman" w:cs="Times New Roman"/>
          <w:sz w:val="24"/>
          <w:szCs w:val="24"/>
          <w:lang w:val="ro-RO"/>
        </w:rPr>
        <w:t xml:space="preserve"> și </w:t>
      </w:r>
      <w:r w:rsidR="00243768" w:rsidRPr="008D7397">
        <w:rPr>
          <w:rFonts w:ascii="Times New Roman" w:hAnsi="Times New Roman" w:cs="Times New Roman"/>
          <w:sz w:val="24"/>
          <w:szCs w:val="24"/>
          <w:lang w:val="ro-RO"/>
        </w:rPr>
        <w:t>să nu poată</w:t>
      </w:r>
      <w:r w:rsidR="00AE3360" w:rsidRPr="008D7397">
        <w:rPr>
          <w:rFonts w:ascii="Times New Roman" w:hAnsi="Times New Roman" w:cs="Times New Roman"/>
          <w:sz w:val="24"/>
          <w:szCs w:val="24"/>
          <w:lang w:val="ro-RO"/>
        </w:rPr>
        <w:t xml:space="preserve"> fi de</w:t>
      </w:r>
      <w:r w:rsidR="00243768" w:rsidRPr="008D7397">
        <w:rPr>
          <w:rFonts w:ascii="Times New Roman" w:hAnsi="Times New Roman" w:cs="Times New Roman"/>
          <w:sz w:val="24"/>
          <w:szCs w:val="24"/>
          <w:lang w:val="ro-RO"/>
        </w:rPr>
        <w:t>duse</w:t>
      </w:r>
      <w:r w:rsidR="00AE3360" w:rsidRPr="008D7397">
        <w:rPr>
          <w:rFonts w:ascii="Times New Roman" w:hAnsi="Times New Roman" w:cs="Times New Roman"/>
          <w:sz w:val="24"/>
          <w:szCs w:val="24"/>
          <w:lang w:val="ro-RO"/>
        </w:rPr>
        <w:t>.</w:t>
      </w:r>
      <w:bookmarkEnd w:id="468"/>
    </w:p>
    <w:p w14:paraId="68963E1D" w14:textId="73AE396F" w:rsidR="00AE3360" w:rsidRPr="008D7397" w:rsidRDefault="00243768"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69" w:name="_Ref168393750"/>
      <w:r w:rsidRPr="008D7397">
        <w:rPr>
          <w:rFonts w:ascii="Times New Roman" w:hAnsi="Times New Roman" w:cs="Times New Roman"/>
          <w:sz w:val="24"/>
          <w:szCs w:val="24"/>
          <w:lang w:val="ro-RO"/>
        </w:rPr>
        <w:t xml:space="preserve">Agenția </w:t>
      </w:r>
      <w:r w:rsidR="00F33049" w:rsidRPr="008D7397">
        <w:rPr>
          <w:rFonts w:ascii="Times New Roman" w:hAnsi="Times New Roman" w:cs="Times New Roman"/>
          <w:sz w:val="24"/>
          <w:szCs w:val="24"/>
          <w:lang w:val="ro-RO"/>
        </w:rPr>
        <w:t>pune la dispoziție</w:t>
      </w:r>
      <w:r w:rsidRPr="008D7397">
        <w:rPr>
          <w:rFonts w:ascii="Times New Roman" w:hAnsi="Times New Roman" w:cs="Times New Roman"/>
          <w:sz w:val="24"/>
          <w:szCs w:val="24"/>
          <w:lang w:val="ro-RO"/>
        </w:rPr>
        <w:t>, în scopuri științifice, baza de date comerciale de care dispune, care conține date care nu sunt sensibile</w:t>
      </w:r>
      <w:r w:rsidR="00F33049" w:rsidRPr="008D7397">
        <w:rPr>
          <w:rFonts w:ascii="Times New Roman" w:hAnsi="Times New Roman" w:cs="Times New Roman"/>
          <w:sz w:val="24"/>
          <w:szCs w:val="24"/>
          <w:lang w:val="ro-RO"/>
        </w:rPr>
        <w:t xml:space="preserve"> din punct de vedere comercial</w:t>
      </w:r>
      <w:r w:rsidRPr="008D7397">
        <w:rPr>
          <w:rFonts w:ascii="Times New Roman" w:hAnsi="Times New Roman" w:cs="Times New Roman"/>
          <w:sz w:val="24"/>
          <w:szCs w:val="24"/>
          <w:lang w:val="ro-RO"/>
        </w:rPr>
        <w:t>, în conformitate cu cerințele privind</w:t>
      </w:r>
      <w:r w:rsidR="00F33049" w:rsidRPr="008D7397">
        <w:rPr>
          <w:rFonts w:ascii="Times New Roman" w:hAnsi="Times New Roman" w:cs="Times New Roman"/>
          <w:sz w:val="24"/>
          <w:szCs w:val="24"/>
          <w:lang w:val="ro-RO"/>
        </w:rPr>
        <w:t xml:space="preserve"> confidențialitate</w:t>
      </w:r>
      <w:r w:rsidRPr="008D7397">
        <w:rPr>
          <w:rFonts w:ascii="Times New Roman" w:hAnsi="Times New Roman" w:cs="Times New Roman"/>
          <w:sz w:val="24"/>
          <w:szCs w:val="24"/>
          <w:lang w:val="ro-RO"/>
        </w:rPr>
        <w:t>a informațiilor</w:t>
      </w:r>
      <w:r w:rsidR="00F33049" w:rsidRPr="008D7397">
        <w:rPr>
          <w:rFonts w:ascii="Times New Roman" w:hAnsi="Times New Roman" w:cs="Times New Roman"/>
          <w:sz w:val="24"/>
          <w:szCs w:val="24"/>
          <w:lang w:val="ro-RO"/>
        </w:rPr>
        <w:t xml:space="preserve"> stabilite în prezenta l</w:t>
      </w:r>
      <w:r w:rsidR="00AE3360" w:rsidRPr="008D7397">
        <w:rPr>
          <w:rFonts w:ascii="Times New Roman" w:hAnsi="Times New Roman" w:cs="Times New Roman"/>
          <w:sz w:val="24"/>
          <w:szCs w:val="24"/>
          <w:lang w:val="ro-RO"/>
        </w:rPr>
        <w:t xml:space="preserve">ege și în alte </w:t>
      </w:r>
      <w:r w:rsidRPr="008D7397">
        <w:rPr>
          <w:rFonts w:ascii="Times New Roman" w:hAnsi="Times New Roman" w:cs="Times New Roman"/>
          <w:sz w:val="24"/>
          <w:szCs w:val="24"/>
          <w:lang w:val="ro-RO"/>
        </w:rPr>
        <w:t>acte normative</w:t>
      </w:r>
      <w:r w:rsidR="00AE3360" w:rsidRPr="008D7397">
        <w:rPr>
          <w:rFonts w:ascii="Times New Roman" w:hAnsi="Times New Roman" w:cs="Times New Roman"/>
          <w:sz w:val="24"/>
          <w:szCs w:val="24"/>
          <w:lang w:val="ro-RO"/>
        </w:rPr>
        <w:t xml:space="preserve"> aplicabile.</w:t>
      </w:r>
      <w:bookmarkEnd w:id="469"/>
    </w:p>
    <w:p w14:paraId="5F21DFC8" w14:textId="125DE9C6" w:rsidR="00AE3360" w:rsidRPr="008D7397"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w:t>
      </w:r>
      <w:r w:rsidR="0017342A" w:rsidRPr="008D7397">
        <w:rPr>
          <w:rFonts w:ascii="Times New Roman" w:hAnsi="Times New Roman" w:cs="Times New Roman"/>
          <w:sz w:val="24"/>
          <w:szCs w:val="24"/>
          <w:lang w:val="ro-RO"/>
        </w:rPr>
        <w:t>indica</w:t>
      </w:r>
      <w:r w:rsidRPr="008D7397">
        <w:rPr>
          <w:rFonts w:ascii="Times New Roman" w:hAnsi="Times New Roman" w:cs="Times New Roman"/>
          <w:sz w:val="24"/>
          <w:szCs w:val="24"/>
          <w:lang w:val="ro-RO"/>
        </w:rPr>
        <w:t>te la alin</w:t>
      </w:r>
      <w:r w:rsidR="0017342A" w:rsidRPr="008D7397">
        <w:rPr>
          <w:rFonts w:ascii="Times New Roman" w:hAnsi="Times New Roman" w:cs="Times New Roman"/>
          <w:sz w:val="24"/>
          <w:szCs w:val="24"/>
          <w:lang w:val="ro-RO"/>
        </w:rPr>
        <w:t xml:space="preserve">. </w:t>
      </w:r>
      <w:r w:rsidR="001C3BE6" w:rsidRPr="008D7397">
        <w:rPr>
          <w:rFonts w:ascii="Times New Roman" w:hAnsi="Times New Roman" w:cs="Times New Roman"/>
          <w:sz w:val="24"/>
          <w:szCs w:val="24"/>
          <w:lang w:val="ro-RO"/>
        </w:rPr>
        <w:fldChar w:fldCharType="begin"/>
      </w:r>
      <w:r w:rsidR="001C3BE6" w:rsidRPr="008D7397">
        <w:rPr>
          <w:rFonts w:ascii="Times New Roman" w:hAnsi="Times New Roman" w:cs="Times New Roman"/>
          <w:sz w:val="24"/>
          <w:szCs w:val="24"/>
          <w:lang w:val="ro-RO"/>
        </w:rPr>
        <w:instrText xml:space="preserve"> REF _Ref168393741 \r \h </w:instrText>
      </w:r>
      <w:r w:rsidR="00174215" w:rsidRPr="008D7397">
        <w:rPr>
          <w:rFonts w:ascii="Times New Roman" w:hAnsi="Times New Roman" w:cs="Times New Roman"/>
          <w:sz w:val="24"/>
          <w:szCs w:val="24"/>
          <w:lang w:val="ro-RO"/>
        </w:rPr>
        <w:instrText xml:space="preserve"> \* MERGEFORMAT </w:instrText>
      </w:r>
      <w:r w:rsidR="001C3BE6" w:rsidRPr="008D7397">
        <w:rPr>
          <w:rFonts w:ascii="Times New Roman" w:hAnsi="Times New Roman" w:cs="Times New Roman"/>
          <w:sz w:val="24"/>
          <w:szCs w:val="24"/>
          <w:lang w:val="ro-RO"/>
        </w:rPr>
      </w:r>
      <w:r w:rsidR="001C3B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1C3BE6" w:rsidRPr="008D7397">
        <w:rPr>
          <w:rFonts w:ascii="Times New Roman" w:hAnsi="Times New Roman" w:cs="Times New Roman"/>
          <w:sz w:val="24"/>
          <w:szCs w:val="24"/>
          <w:lang w:val="ro-RO"/>
        </w:rPr>
        <w:fldChar w:fldCharType="end"/>
      </w:r>
      <w:r w:rsidR="0017342A" w:rsidRPr="008D7397">
        <w:rPr>
          <w:rFonts w:ascii="Times New Roman" w:hAnsi="Times New Roman" w:cs="Times New Roman"/>
          <w:sz w:val="24"/>
          <w:szCs w:val="24"/>
          <w:lang w:val="ro-RO"/>
        </w:rPr>
        <w:t xml:space="preserve"> și </w:t>
      </w:r>
      <w:r w:rsidR="001C3BE6" w:rsidRPr="008D7397">
        <w:rPr>
          <w:rFonts w:ascii="Times New Roman" w:hAnsi="Times New Roman" w:cs="Times New Roman"/>
          <w:sz w:val="24"/>
          <w:szCs w:val="24"/>
          <w:lang w:val="ro-RO"/>
        </w:rPr>
        <w:fldChar w:fldCharType="begin"/>
      </w:r>
      <w:r w:rsidR="001C3BE6" w:rsidRPr="008D7397">
        <w:rPr>
          <w:rFonts w:ascii="Times New Roman" w:hAnsi="Times New Roman" w:cs="Times New Roman"/>
          <w:sz w:val="24"/>
          <w:szCs w:val="24"/>
          <w:lang w:val="ro-RO"/>
        </w:rPr>
        <w:instrText xml:space="preserve"> REF _Ref168393750 \r \h </w:instrText>
      </w:r>
      <w:r w:rsidR="00174215" w:rsidRPr="008D7397">
        <w:rPr>
          <w:rFonts w:ascii="Times New Roman" w:hAnsi="Times New Roman" w:cs="Times New Roman"/>
          <w:sz w:val="24"/>
          <w:szCs w:val="24"/>
          <w:lang w:val="ro-RO"/>
        </w:rPr>
        <w:instrText xml:space="preserve"> \* MERGEFORMAT </w:instrText>
      </w:r>
      <w:r w:rsidR="001C3BE6" w:rsidRPr="008D7397">
        <w:rPr>
          <w:rFonts w:ascii="Times New Roman" w:hAnsi="Times New Roman" w:cs="Times New Roman"/>
          <w:sz w:val="24"/>
          <w:szCs w:val="24"/>
          <w:lang w:val="ro-RO"/>
        </w:rPr>
      </w:r>
      <w:r w:rsidR="001C3B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1C3BE6" w:rsidRPr="008D7397">
        <w:rPr>
          <w:rFonts w:ascii="Times New Roman" w:hAnsi="Times New Roman" w:cs="Times New Roman"/>
          <w:sz w:val="24"/>
          <w:szCs w:val="24"/>
          <w:lang w:val="ro-RO"/>
        </w:rPr>
        <w:fldChar w:fldCharType="end"/>
      </w:r>
      <w:r w:rsidR="001C3BE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publică sau se prezintă în scopul îmbunătăț</w:t>
      </w:r>
      <w:r w:rsidR="0017342A" w:rsidRPr="008D7397">
        <w:rPr>
          <w:rFonts w:ascii="Times New Roman" w:hAnsi="Times New Roman" w:cs="Times New Roman"/>
          <w:sz w:val="24"/>
          <w:szCs w:val="24"/>
          <w:lang w:val="ro-RO"/>
        </w:rPr>
        <w:t xml:space="preserve">irii transparenței piețelor </w:t>
      </w:r>
      <w:r w:rsidR="001D0EEF"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17342A" w:rsidRPr="008D7397">
        <w:rPr>
          <w:rFonts w:ascii="Times New Roman" w:hAnsi="Times New Roman" w:cs="Times New Roman"/>
          <w:sz w:val="24"/>
          <w:szCs w:val="24"/>
          <w:lang w:val="ro-RO"/>
        </w:rPr>
        <w:t xml:space="preserve"> electric</w:t>
      </w:r>
      <w:r w:rsidR="001D0EEF" w:rsidRPr="008D7397">
        <w:rPr>
          <w:rFonts w:ascii="Times New Roman" w:hAnsi="Times New Roman" w:cs="Times New Roman"/>
          <w:sz w:val="24"/>
          <w:szCs w:val="24"/>
          <w:lang w:val="ro-RO"/>
        </w:rPr>
        <w:t>ă</w:t>
      </w:r>
      <w:r w:rsidR="0017342A" w:rsidRPr="008D7397">
        <w:rPr>
          <w:rFonts w:ascii="Times New Roman" w:hAnsi="Times New Roman" w:cs="Times New Roman"/>
          <w:sz w:val="24"/>
          <w:szCs w:val="24"/>
          <w:lang w:val="ro-RO"/>
        </w:rPr>
        <w:t xml:space="preserve"> și doar</w:t>
      </w:r>
      <w:r w:rsidRPr="008D7397">
        <w:rPr>
          <w:rFonts w:ascii="Times New Roman" w:hAnsi="Times New Roman" w:cs="Times New Roman"/>
          <w:sz w:val="24"/>
          <w:szCs w:val="24"/>
          <w:lang w:val="ro-RO"/>
        </w:rPr>
        <w:t xml:space="preserve"> dacă este puțin probabil </w:t>
      </w:r>
      <w:r w:rsidR="0017342A" w:rsidRPr="008D7397">
        <w:rPr>
          <w:rFonts w:ascii="Times New Roman" w:hAnsi="Times New Roman" w:cs="Times New Roman"/>
          <w:sz w:val="24"/>
          <w:szCs w:val="24"/>
          <w:lang w:val="ro-RO"/>
        </w:rPr>
        <w:t xml:space="preserve">ca acestea să </w:t>
      </w:r>
      <w:r w:rsidRPr="008D7397">
        <w:rPr>
          <w:rFonts w:ascii="Times New Roman" w:hAnsi="Times New Roman" w:cs="Times New Roman"/>
          <w:sz w:val="24"/>
          <w:szCs w:val="24"/>
          <w:lang w:val="ro-RO"/>
        </w:rPr>
        <w:t xml:space="preserve">ducă la denaturarea </w:t>
      </w:r>
      <w:r w:rsidR="0017342A" w:rsidRPr="008D7397">
        <w:rPr>
          <w:rFonts w:ascii="Times New Roman" w:hAnsi="Times New Roman" w:cs="Times New Roman"/>
          <w:sz w:val="24"/>
          <w:szCs w:val="24"/>
          <w:lang w:val="ro-RO"/>
        </w:rPr>
        <w:t>concurenței pe piața</w:t>
      </w:r>
      <w:r w:rsidRPr="008D7397">
        <w:rPr>
          <w:rFonts w:ascii="Times New Roman" w:hAnsi="Times New Roman" w:cs="Times New Roman"/>
          <w:sz w:val="24"/>
          <w:szCs w:val="24"/>
          <w:lang w:val="ro-RO"/>
        </w:rPr>
        <w:t xml:space="preserve"> energie</w:t>
      </w:r>
      <w:r w:rsidR="00615416" w:rsidRPr="008D7397">
        <w:rPr>
          <w:rFonts w:ascii="Times New Roman" w:hAnsi="Times New Roman" w:cs="Times New Roman"/>
          <w:sz w:val="24"/>
          <w:szCs w:val="24"/>
          <w:lang w:val="ro-RO"/>
        </w:rPr>
        <w:t>i</w:t>
      </w:r>
      <w:r w:rsidR="0017342A" w:rsidRPr="008D7397">
        <w:rPr>
          <w:rFonts w:ascii="Times New Roman" w:hAnsi="Times New Roman" w:cs="Times New Roman"/>
          <w:sz w:val="24"/>
          <w:szCs w:val="24"/>
          <w:lang w:val="ro-RO"/>
        </w:rPr>
        <w:t xml:space="preserve"> electric</w:t>
      </w:r>
      <w:r w:rsidR="00615416" w:rsidRPr="008D7397">
        <w:rPr>
          <w:rFonts w:ascii="Times New Roman" w:hAnsi="Times New Roman" w:cs="Times New Roman"/>
          <w:sz w:val="24"/>
          <w:szCs w:val="24"/>
          <w:lang w:val="ro-RO"/>
        </w:rPr>
        <w:t>e</w:t>
      </w:r>
      <w:r w:rsidR="0017342A" w:rsidRPr="008D7397">
        <w:rPr>
          <w:rFonts w:ascii="Times New Roman" w:hAnsi="Times New Roman" w:cs="Times New Roman"/>
          <w:sz w:val="24"/>
          <w:szCs w:val="24"/>
          <w:lang w:val="ro-RO"/>
        </w:rPr>
        <w:t>. Agenția distribuie informațiile în</w:t>
      </w:r>
      <w:r w:rsidRPr="008D7397">
        <w:rPr>
          <w:rFonts w:ascii="Times New Roman" w:hAnsi="Times New Roman" w:cs="Times New Roman"/>
          <w:sz w:val="24"/>
          <w:szCs w:val="24"/>
          <w:lang w:val="ro-RO"/>
        </w:rPr>
        <w:t xml:space="preserve"> mod echitabil, în conformitate cu o procedură transparentă, prevăzută într-un reg</w:t>
      </w:r>
      <w:r w:rsidR="0017342A" w:rsidRPr="008D7397">
        <w:rPr>
          <w:rFonts w:ascii="Times New Roman" w:hAnsi="Times New Roman" w:cs="Times New Roman"/>
          <w:sz w:val="24"/>
          <w:szCs w:val="24"/>
          <w:lang w:val="ro-RO"/>
        </w:rPr>
        <w:t>ulament elaborat și aprobat de A</w:t>
      </w:r>
      <w:r w:rsidRPr="008D7397">
        <w:rPr>
          <w:rFonts w:ascii="Times New Roman" w:hAnsi="Times New Roman" w:cs="Times New Roman"/>
          <w:sz w:val="24"/>
          <w:szCs w:val="24"/>
          <w:lang w:val="ro-RO"/>
        </w:rPr>
        <w:t xml:space="preserve">genție, care </w:t>
      </w:r>
      <w:r w:rsidR="0017342A"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publ</w:t>
      </w:r>
      <w:r w:rsidR="0017342A" w:rsidRPr="008D7397">
        <w:rPr>
          <w:rFonts w:ascii="Times New Roman" w:hAnsi="Times New Roman" w:cs="Times New Roman"/>
          <w:sz w:val="24"/>
          <w:szCs w:val="24"/>
          <w:lang w:val="ro-RO"/>
        </w:rPr>
        <w:t>ică</w:t>
      </w:r>
      <w:r w:rsidR="00AE3360" w:rsidRPr="008D7397">
        <w:rPr>
          <w:rFonts w:ascii="Times New Roman" w:hAnsi="Times New Roman" w:cs="Times New Roman"/>
          <w:sz w:val="24"/>
          <w:szCs w:val="24"/>
          <w:lang w:val="ro-RO"/>
        </w:rPr>
        <w:t xml:space="preserve"> pe </w:t>
      </w:r>
      <w:r w:rsidR="00615416" w:rsidRPr="008D7397">
        <w:rPr>
          <w:rFonts w:ascii="Times New Roman" w:hAnsi="Times New Roman" w:cs="Times New Roman"/>
          <w:sz w:val="24"/>
          <w:szCs w:val="24"/>
          <w:lang w:val="ro-RO"/>
        </w:rPr>
        <w:t xml:space="preserve">pagina </w:t>
      </w:r>
      <w:r w:rsidR="0017342A" w:rsidRPr="008D7397">
        <w:rPr>
          <w:rFonts w:ascii="Times New Roman" w:hAnsi="Times New Roman" w:cs="Times New Roman"/>
          <w:sz w:val="24"/>
          <w:szCs w:val="24"/>
          <w:lang w:val="ro-RO"/>
        </w:rPr>
        <w:t xml:space="preserve">web </w:t>
      </w:r>
      <w:r w:rsidR="00AE3360" w:rsidRPr="008D7397">
        <w:rPr>
          <w:rFonts w:ascii="Times New Roman" w:hAnsi="Times New Roman" w:cs="Times New Roman"/>
          <w:sz w:val="24"/>
          <w:szCs w:val="24"/>
          <w:lang w:val="ro-RO"/>
        </w:rPr>
        <w:t>oficial</w:t>
      </w:r>
      <w:r w:rsidR="00615416" w:rsidRPr="008D7397">
        <w:rPr>
          <w:rFonts w:ascii="Times New Roman" w:hAnsi="Times New Roman" w:cs="Times New Roman"/>
          <w:sz w:val="24"/>
          <w:szCs w:val="24"/>
          <w:lang w:val="ro-RO"/>
        </w:rPr>
        <w:t>ă</w:t>
      </w:r>
      <w:r w:rsidR="00185AF0" w:rsidRPr="008D7397">
        <w:rPr>
          <w:rFonts w:ascii="Times New Roman" w:hAnsi="Times New Roman" w:cs="Times New Roman"/>
          <w:sz w:val="24"/>
          <w:szCs w:val="24"/>
          <w:lang w:val="ro-RO"/>
        </w:rPr>
        <w:t xml:space="preserve"> a acesteia</w:t>
      </w:r>
      <w:r w:rsidR="00AE3360" w:rsidRPr="008D7397">
        <w:rPr>
          <w:rFonts w:ascii="Times New Roman" w:hAnsi="Times New Roman" w:cs="Times New Roman"/>
          <w:sz w:val="24"/>
          <w:szCs w:val="24"/>
          <w:lang w:val="ro-RO"/>
        </w:rPr>
        <w:t>.</w:t>
      </w:r>
    </w:p>
    <w:p w14:paraId="7FA24EDA" w14:textId="3439DAD5" w:rsidR="00AE3360" w:rsidRPr="008D7397"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confidențiale care sunt obținute sau transmise în conformitate cu prezentul capitol </w:t>
      </w:r>
      <w:r w:rsidR="002B48CA" w:rsidRPr="008D7397">
        <w:rPr>
          <w:rFonts w:ascii="Times New Roman" w:hAnsi="Times New Roman" w:cs="Times New Roman"/>
          <w:sz w:val="24"/>
          <w:szCs w:val="24"/>
          <w:lang w:val="ro-RO"/>
        </w:rPr>
        <w:t>fac obiectul cerinței privind respectarea</w:t>
      </w:r>
      <w:r w:rsidR="00AE3360" w:rsidRPr="008D7397">
        <w:rPr>
          <w:rFonts w:ascii="Times New Roman" w:hAnsi="Times New Roman" w:cs="Times New Roman"/>
          <w:sz w:val="24"/>
          <w:szCs w:val="24"/>
          <w:lang w:val="ro-RO"/>
        </w:rPr>
        <w:t xml:space="preserve"> secretului profesional.</w:t>
      </w:r>
    </w:p>
    <w:p w14:paraId="3A04F625" w14:textId="3E289837" w:rsidR="00F33049" w:rsidRPr="008D7397"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70" w:name="_Ref168393781"/>
      <w:r w:rsidRPr="008D7397">
        <w:rPr>
          <w:rFonts w:ascii="Times New Roman" w:hAnsi="Times New Roman" w:cs="Times New Roman"/>
          <w:sz w:val="24"/>
          <w:szCs w:val="24"/>
          <w:lang w:val="ro-RO"/>
        </w:rPr>
        <w:t xml:space="preserve">Obligația </w:t>
      </w:r>
      <w:r w:rsidR="00911723" w:rsidRPr="008D7397">
        <w:rPr>
          <w:rFonts w:ascii="Times New Roman" w:hAnsi="Times New Roman" w:cs="Times New Roman"/>
          <w:sz w:val="24"/>
          <w:szCs w:val="24"/>
          <w:lang w:val="ro-RO"/>
        </w:rPr>
        <w:t xml:space="preserve">de păstrare a </w:t>
      </w:r>
      <w:r w:rsidRPr="008D7397">
        <w:rPr>
          <w:rFonts w:ascii="Times New Roman" w:hAnsi="Times New Roman" w:cs="Times New Roman"/>
          <w:sz w:val="24"/>
          <w:szCs w:val="24"/>
          <w:lang w:val="ro-RO"/>
        </w:rPr>
        <w:t>secretului profesional se aplică:</w:t>
      </w:r>
      <w:bookmarkEnd w:id="470"/>
    </w:p>
    <w:p w14:paraId="6B63B33E" w14:textId="1D4F5CCC" w:rsidR="00F33049" w:rsidRPr="008D7397" w:rsidRDefault="00911723"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persoanelor</w:t>
      </w:r>
      <w:r w:rsidR="00F33049" w:rsidRPr="008D7397">
        <w:rPr>
          <w:rFonts w:ascii="Times New Roman" w:hAnsi="Times New Roman" w:cs="Times New Roman"/>
          <w:sz w:val="24"/>
          <w:szCs w:val="24"/>
          <w:lang w:val="ro-RO"/>
        </w:rPr>
        <w:t xml:space="preserve"> care lucrează sau care au lucrat </w:t>
      </w:r>
      <w:r w:rsidR="00A47020" w:rsidRPr="008D7397">
        <w:rPr>
          <w:rFonts w:ascii="Times New Roman" w:hAnsi="Times New Roman" w:cs="Times New Roman"/>
          <w:sz w:val="24"/>
          <w:szCs w:val="24"/>
          <w:lang w:val="ro-RO"/>
        </w:rPr>
        <w:t xml:space="preserve">în cadrul și </w:t>
      </w:r>
      <w:r w:rsidR="00F33049" w:rsidRPr="008D7397">
        <w:rPr>
          <w:rFonts w:ascii="Times New Roman" w:hAnsi="Times New Roman" w:cs="Times New Roman"/>
          <w:sz w:val="24"/>
          <w:szCs w:val="24"/>
          <w:lang w:val="ro-RO"/>
        </w:rPr>
        <w:t xml:space="preserve">pentru Agenție, pentru Consiliul Concurenței, pentru alte autorități publice care au </w:t>
      </w:r>
      <w:r w:rsidRPr="008D7397">
        <w:rPr>
          <w:rFonts w:ascii="Times New Roman" w:hAnsi="Times New Roman" w:cs="Times New Roman"/>
          <w:sz w:val="24"/>
          <w:szCs w:val="24"/>
          <w:lang w:val="ro-RO"/>
        </w:rPr>
        <w:t>intrat în posesia informațiilor</w:t>
      </w:r>
      <w:r w:rsidR="00F33049" w:rsidRPr="008D7397">
        <w:rPr>
          <w:rFonts w:ascii="Times New Roman" w:hAnsi="Times New Roman" w:cs="Times New Roman"/>
          <w:sz w:val="24"/>
          <w:szCs w:val="24"/>
          <w:lang w:val="ro-RO"/>
        </w:rPr>
        <w:t xml:space="preserve"> prevăzute la</w:t>
      </w:r>
      <w:r w:rsidRPr="008D7397">
        <w:rPr>
          <w:rFonts w:ascii="Times New Roman" w:hAnsi="Times New Roman" w:cs="Times New Roman"/>
          <w:sz w:val="24"/>
          <w:szCs w:val="24"/>
          <w:lang w:val="ro-RO"/>
        </w:rPr>
        <w:t xml:space="preserve"> alin. </w:t>
      </w:r>
      <w:r w:rsidR="001C3BE6" w:rsidRPr="008D7397">
        <w:rPr>
          <w:rFonts w:ascii="Times New Roman" w:hAnsi="Times New Roman" w:cs="Times New Roman"/>
          <w:sz w:val="24"/>
          <w:szCs w:val="24"/>
          <w:lang w:val="ro-RO"/>
        </w:rPr>
        <w:fldChar w:fldCharType="begin"/>
      </w:r>
      <w:r w:rsidR="001C3BE6" w:rsidRPr="008D7397">
        <w:rPr>
          <w:rFonts w:ascii="Times New Roman" w:hAnsi="Times New Roman" w:cs="Times New Roman"/>
          <w:sz w:val="24"/>
          <w:szCs w:val="24"/>
          <w:lang w:val="ro-RO"/>
        </w:rPr>
        <w:instrText xml:space="preserve"> REF _Ref168393766 \r \h </w:instrText>
      </w:r>
      <w:r w:rsidR="00174215" w:rsidRPr="008D7397">
        <w:rPr>
          <w:rFonts w:ascii="Times New Roman" w:hAnsi="Times New Roman" w:cs="Times New Roman"/>
          <w:sz w:val="24"/>
          <w:szCs w:val="24"/>
          <w:lang w:val="ro-RO"/>
        </w:rPr>
        <w:instrText xml:space="preserve"> \* MERGEFORMAT </w:instrText>
      </w:r>
      <w:r w:rsidR="001C3BE6" w:rsidRPr="008D7397">
        <w:rPr>
          <w:rFonts w:ascii="Times New Roman" w:hAnsi="Times New Roman" w:cs="Times New Roman"/>
          <w:sz w:val="24"/>
          <w:szCs w:val="24"/>
          <w:lang w:val="ro-RO"/>
        </w:rPr>
      </w:r>
      <w:r w:rsidR="001C3B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1C3BE6" w:rsidRPr="008D7397">
        <w:rPr>
          <w:rFonts w:ascii="Times New Roman" w:hAnsi="Times New Roman" w:cs="Times New Roman"/>
          <w:sz w:val="24"/>
          <w:szCs w:val="24"/>
          <w:lang w:val="ro-RO"/>
        </w:rPr>
        <w:fldChar w:fldCharType="end"/>
      </w:r>
      <w:r w:rsidR="00F33049" w:rsidRPr="008D7397">
        <w:rPr>
          <w:rFonts w:ascii="Times New Roman" w:hAnsi="Times New Roman" w:cs="Times New Roman"/>
          <w:sz w:val="24"/>
          <w:szCs w:val="24"/>
          <w:lang w:val="ro-RO"/>
        </w:rPr>
        <w:t>;</w:t>
      </w:r>
    </w:p>
    <w:p w14:paraId="6AE04E80" w14:textId="50771C4E" w:rsidR="00F33049" w:rsidRPr="008D7397" w:rsidRDefault="00F33049"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experți</w:t>
      </w:r>
      <w:r w:rsidR="00911723"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mandatați de Agenție, de Consiliul Concurenței sau de alte autorități publice care </w:t>
      </w:r>
      <w:r w:rsidR="008F0750" w:rsidRPr="008D7397">
        <w:rPr>
          <w:rFonts w:ascii="Times New Roman" w:hAnsi="Times New Roman" w:cs="Times New Roman"/>
          <w:sz w:val="24"/>
          <w:szCs w:val="24"/>
          <w:lang w:val="ro-RO"/>
        </w:rPr>
        <w:t>obțin</w:t>
      </w:r>
      <w:r w:rsidRPr="008D7397">
        <w:rPr>
          <w:rFonts w:ascii="Times New Roman" w:hAnsi="Times New Roman" w:cs="Times New Roman"/>
          <w:sz w:val="24"/>
          <w:szCs w:val="24"/>
          <w:lang w:val="ro-RO"/>
        </w:rPr>
        <w:t xml:space="preserve"> informații</w:t>
      </w:r>
      <w:r w:rsidR="008F0750" w:rsidRPr="008D7397">
        <w:rPr>
          <w:rFonts w:ascii="Times New Roman" w:hAnsi="Times New Roman" w:cs="Times New Roman"/>
          <w:sz w:val="24"/>
          <w:szCs w:val="24"/>
          <w:lang w:val="ro-RO"/>
        </w:rPr>
        <w:t xml:space="preserve"> cu caracter confidențial</w:t>
      </w:r>
      <w:r w:rsidRPr="008D7397">
        <w:rPr>
          <w:rFonts w:ascii="Times New Roman" w:hAnsi="Times New Roman" w:cs="Times New Roman"/>
          <w:sz w:val="24"/>
          <w:szCs w:val="24"/>
          <w:lang w:val="ro-RO"/>
        </w:rPr>
        <w:t xml:space="preserve"> în conformitate cu prezentul capitol.</w:t>
      </w:r>
    </w:p>
    <w:p w14:paraId="08CD2DC7" w14:textId="6B412B60" w:rsidR="00AE3360" w:rsidRPr="008D7397"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confidențiale obținute de persoanele </w:t>
      </w:r>
      <w:r w:rsidR="00E90139" w:rsidRPr="008D7397">
        <w:rPr>
          <w:rFonts w:ascii="Times New Roman" w:hAnsi="Times New Roman" w:cs="Times New Roman"/>
          <w:sz w:val="24"/>
          <w:szCs w:val="24"/>
          <w:lang w:val="ro-RO"/>
        </w:rPr>
        <w:t>indic</w:t>
      </w:r>
      <w:r w:rsidRPr="008D7397">
        <w:rPr>
          <w:rFonts w:ascii="Times New Roman" w:hAnsi="Times New Roman" w:cs="Times New Roman"/>
          <w:sz w:val="24"/>
          <w:szCs w:val="24"/>
          <w:lang w:val="ro-RO"/>
        </w:rPr>
        <w:t xml:space="preserve">ate la alin. </w:t>
      </w:r>
      <w:r w:rsidR="001C3BE6" w:rsidRPr="008D7397">
        <w:rPr>
          <w:rFonts w:ascii="Times New Roman" w:hAnsi="Times New Roman" w:cs="Times New Roman"/>
          <w:sz w:val="24"/>
          <w:szCs w:val="24"/>
          <w:lang w:val="ro-RO"/>
        </w:rPr>
        <w:fldChar w:fldCharType="begin"/>
      </w:r>
      <w:r w:rsidR="001C3BE6" w:rsidRPr="008D7397">
        <w:rPr>
          <w:rFonts w:ascii="Times New Roman" w:hAnsi="Times New Roman" w:cs="Times New Roman"/>
          <w:sz w:val="24"/>
          <w:szCs w:val="24"/>
          <w:lang w:val="ro-RO"/>
        </w:rPr>
        <w:instrText xml:space="preserve"> REF _Ref168393781 \r \h </w:instrText>
      </w:r>
      <w:r w:rsidR="00174215" w:rsidRPr="008D7397">
        <w:rPr>
          <w:rFonts w:ascii="Times New Roman" w:hAnsi="Times New Roman" w:cs="Times New Roman"/>
          <w:sz w:val="24"/>
          <w:szCs w:val="24"/>
          <w:lang w:val="ro-RO"/>
        </w:rPr>
        <w:instrText xml:space="preserve"> \* MERGEFORMAT </w:instrText>
      </w:r>
      <w:r w:rsidR="001C3BE6" w:rsidRPr="008D7397">
        <w:rPr>
          <w:rFonts w:ascii="Times New Roman" w:hAnsi="Times New Roman" w:cs="Times New Roman"/>
          <w:sz w:val="24"/>
          <w:szCs w:val="24"/>
          <w:lang w:val="ro-RO"/>
        </w:rPr>
      </w:r>
      <w:r w:rsidR="001C3BE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1C3BE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w:t>
      </w:r>
      <w:r w:rsidR="00E90139" w:rsidRPr="008D7397">
        <w:rPr>
          <w:rFonts w:ascii="Times New Roman" w:hAnsi="Times New Roman" w:cs="Times New Roman"/>
          <w:sz w:val="24"/>
          <w:szCs w:val="24"/>
          <w:lang w:val="ro-RO"/>
        </w:rPr>
        <w:t xml:space="preserve"> cadrul exercitării</w:t>
      </w:r>
      <w:r w:rsidRPr="008D7397">
        <w:rPr>
          <w:rFonts w:ascii="Times New Roman" w:hAnsi="Times New Roman" w:cs="Times New Roman"/>
          <w:sz w:val="24"/>
          <w:szCs w:val="24"/>
          <w:lang w:val="ro-RO"/>
        </w:rPr>
        <w:t xml:space="preserve"> </w:t>
      </w:r>
      <w:r w:rsidR="00E90139" w:rsidRPr="008D7397">
        <w:rPr>
          <w:rFonts w:ascii="Times New Roman" w:hAnsi="Times New Roman" w:cs="Times New Roman"/>
          <w:sz w:val="24"/>
          <w:szCs w:val="24"/>
          <w:lang w:val="ro-RO"/>
        </w:rPr>
        <w:t>f</w:t>
      </w:r>
      <w:r w:rsidRPr="008D7397">
        <w:rPr>
          <w:rFonts w:ascii="Times New Roman" w:hAnsi="Times New Roman" w:cs="Times New Roman"/>
          <w:sz w:val="24"/>
          <w:szCs w:val="24"/>
          <w:lang w:val="ro-RO"/>
        </w:rPr>
        <w:t>u</w:t>
      </w:r>
      <w:r w:rsidR="00E90139" w:rsidRPr="008D7397">
        <w:rPr>
          <w:rFonts w:ascii="Times New Roman" w:hAnsi="Times New Roman" w:cs="Times New Roman"/>
          <w:sz w:val="24"/>
          <w:szCs w:val="24"/>
          <w:lang w:val="ro-RO"/>
        </w:rPr>
        <w:t>nc</w:t>
      </w:r>
      <w:r w:rsidRPr="008D7397">
        <w:rPr>
          <w:rFonts w:ascii="Times New Roman" w:hAnsi="Times New Roman" w:cs="Times New Roman"/>
          <w:sz w:val="24"/>
          <w:szCs w:val="24"/>
          <w:lang w:val="ro-RO"/>
        </w:rPr>
        <w:t>ț</w:t>
      </w:r>
      <w:r w:rsidR="00E90139" w:rsidRPr="008D7397">
        <w:rPr>
          <w:rFonts w:ascii="Times New Roman" w:hAnsi="Times New Roman" w:cs="Times New Roman"/>
          <w:sz w:val="24"/>
          <w:szCs w:val="24"/>
          <w:lang w:val="ro-RO"/>
        </w:rPr>
        <w:t xml:space="preserve">iilor lor, nu pot </w:t>
      </w:r>
      <w:r w:rsidRPr="008D7397">
        <w:rPr>
          <w:rFonts w:ascii="Times New Roman" w:hAnsi="Times New Roman" w:cs="Times New Roman"/>
          <w:sz w:val="24"/>
          <w:szCs w:val="24"/>
          <w:lang w:val="ro-RO"/>
        </w:rPr>
        <w:t>fi d</w:t>
      </w:r>
      <w:r w:rsidR="00E90139" w:rsidRPr="008D7397">
        <w:rPr>
          <w:rFonts w:ascii="Times New Roman" w:hAnsi="Times New Roman" w:cs="Times New Roman"/>
          <w:sz w:val="24"/>
          <w:szCs w:val="24"/>
          <w:lang w:val="ro-RO"/>
        </w:rPr>
        <w:t>ivulgate nici</w:t>
      </w:r>
      <w:r w:rsidRPr="008D7397">
        <w:rPr>
          <w:rFonts w:ascii="Times New Roman" w:hAnsi="Times New Roman" w:cs="Times New Roman"/>
          <w:sz w:val="24"/>
          <w:szCs w:val="24"/>
          <w:lang w:val="ro-RO"/>
        </w:rPr>
        <w:t>unei alte persoane sau autorități decât în</w:t>
      </w:r>
      <w:r w:rsidR="00E90139" w:rsidRPr="008D7397">
        <w:rPr>
          <w:rFonts w:ascii="Times New Roman" w:hAnsi="Times New Roman" w:cs="Times New Roman"/>
          <w:sz w:val="24"/>
          <w:szCs w:val="24"/>
          <w:lang w:val="ro-RO"/>
        </w:rPr>
        <w:t>tr-o formă prescurtată</w:t>
      </w:r>
      <w:r w:rsidRPr="008D7397">
        <w:rPr>
          <w:rFonts w:ascii="Times New Roman" w:hAnsi="Times New Roman" w:cs="Times New Roman"/>
          <w:sz w:val="24"/>
          <w:szCs w:val="24"/>
          <w:lang w:val="ro-RO"/>
        </w:rPr>
        <w:t xml:space="preserve">, anonimizată sau agregată, care </w:t>
      </w:r>
      <w:r w:rsidR="00E90139"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nu permit</w:t>
      </w:r>
      <w:r w:rsidR="00E90139" w:rsidRPr="008D7397">
        <w:rPr>
          <w:rFonts w:ascii="Times New Roman" w:hAnsi="Times New Roman" w:cs="Times New Roman"/>
          <w:sz w:val="24"/>
          <w:szCs w:val="24"/>
          <w:lang w:val="ro-RO"/>
        </w:rPr>
        <w:t>ă identificarea nici</w:t>
      </w:r>
      <w:r w:rsidRPr="008D7397">
        <w:rPr>
          <w:rFonts w:ascii="Times New Roman" w:hAnsi="Times New Roman" w:cs="Times New Roman"/>
          <w:sz w:val="24"/>
          <w:szCs w:val="24"/>
          <w:lang w:val="ro-RO"/>
        </w:rPr>
        <w:t>unui participant</w:t>
      </w:r>
      <w:r w:rsidR="00E90139" w:rsidRPr="008D7397">
        <w:rPr>
          <w:rFonts w:ascii="Times New Roman" w:hAnsi="Times New Roman" w:cs="Times New Roman"/>
          <w:sz w:val="24"/>
          <w:szCs w:val="24"/>
          <w:lang w:val="ro-RO"/>
        </w:rPr>
        <w:t xml:space="preserve"> la </w:t>
      </w:r>
      <w:r w:rsidR="00D007CD" w:rsidRPr="008D7397">
        <w:rPr>
          <w:rFonts w:ascii="Times New Roman" w:hAnsi="Times New Roman" w:cs="Times New Roman"/>
          <w:sz w:val="24"/>
          <w:szCs w:val="24"/>
          <w:lang w:val="ro-RO"/>
        </w:rPr>
        <w:t>piață</w:t>
      </w:r>
      <w:r w:rsidR="00E90139" w:rsidRPr="008D7397">
        <w:rPr>
          <w:rFonts w:ascii="Times New Roman" w:hAnsi="Times New Roman" w:cs="Times New Roman"/>
          <w:sz w:val="24"/>
          <w:szCs w:val="24"/>
          <w:lang w:val="ro-RO"/>
        </w:rPr>
        <w:t>, cu excepția cazurilor</w:t>
      </w:r>
      <w:r w:rsidRPr="008D7397">
        <w:rPr>
          <w:rFonts w:ascii="Times New Roman" w:hAnsi="Times New Roman" w:cs="Times New Roman"/>
          <w:sz w:val="24"/>
          <w:szCs w:val="24"/>
          <w:lang w:val="ro-RO"/>
        </w:rPr>
        <w:t xml:space="preserve"> în care obligația de </w:t>
      </w:r>
      <w:r w:rsidR="00E90139" w:rsidRPr="008D7397">
        <w:rPr>
          <w:rFonts w:ascii="Times New Roman" w:hAnsi="Times New Roman" w:cs="Times New Roman"/>
          <w:sz w:val="24"/>
          <w:szCs w:val="24"/>
          <w:lang w:val="ro-RO"/>
        </w:rPr>
        <w:t>divulgare este stabilită</w:t>
      </w:r>
      <w:r w:rsidRPr="008D7397">
        <w:rPr>
          <w:rFonts w:ascii="Times New Roman" w:hAnsi="Times New Roman" w:cs="Times New Roman"/>
          <w:sz w:val="24"/>
          <w:szCs w:val="24"/>
          <w:lang w:val="ro-RO"/>
        </w:rPr>
        <w:t xml:space="preserve"> expres în prezenta lege sau în alte acte normative.</w:t>
      </w:r>
    </w:p>
    <w:p w14:paraId="02F60DE4" w14:textId="5FF09175" w:rsidR="00AE3360" w:rsidRPr="008D7397"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autoritățile publice sau persoanele care obțin informații confidențiale în con</w:t>
      </w:r>
      <w:r w:rsidR="00E90139" w:rsidRPr="008D7397">
        <w:rPr>
          <w:rFonts w:ascii="Times New Roman" w:hAnsi="Times New Roman" w:cs="Times New Roman"/>
          <w:sz w:val="24"/>
          <w:szCs w:val="24"/>
          <w:lang w:val="ro-RO"/>
        </w:rPr>
        <w:t xml:space="preserve">formitate cu prezenta lege sunt în drept să le utilizeze </w:t>
      </w:r>
      <w:r w:rsidRPr="008D7397">
        <w:rPr>
          <w:rFonts w:ascii="Times New Roman" w:hAnsi="Times New Roman" w:cs="Times New Roman"/>
          <w:sz w:val="24"/>
          <w:szCs w:val="24"/>
          <w:lang w:val="ro-RO"/>
        </w:rPr>
        <w:t xml:space="preserve">exclusiv în scopul exercitării atribuțiilor stabilite </w:t>
      </w:r>
      <w:r w:rsidR="00E90139" w:rsidRPr="008D7397">
        <w:rPr>
          <w:rFonts w:ascii="Times New Roman" w:hAnsi="Times New Roman" w:cs="Times New Roman"/>
          <w:sz w:val="24"/>
          <w:szCs w:val="24"/>
          <w:lang w:val="ro-RO"/>
        </w:rPr>
        <w:t>prin</w:t>
      </w:r>
      <w:r w:rsidRPr="008D7397">
        <w:rPr>
          <w:rFonts w:ascii="Times New Roman" w:hAnsi="Times New Roman" w:cs="Times New Roman"/>
          <w:sz w:val="24"/>
          <w:szCs w:val="24"/>
          <w:lang w:val="ro-RO"/>
        </w:rPr>
        <w:t xml:space="preserve"> prezenta lege. </w:t>
      </w:r>
      <w:r w:rsidR="00E90139" w:rsidRPr="008D7397">
        <w:rPr>
          <w:rFonts w:ascii="Times New Roman" w:hAnsi="Times New Roman" w:cs="Times New Roman"/>
          <w:sz w:val="24"/>
          <w:szCs w:val="24"/>
          <w:lang w:val="ro-RO"/>
        </w:rPr>
        <w:t>Organele centrale de specialitate ale</w:t>
      </w:r>
      <w:r w:rsidRPr="008D7397">
        <w:rPr>
          <w:rFonts w:ascii="Times New Roman" w:hAnsi="Times New Roman" w:cs="Times New Roman"/>
          <w:sz w:val="24"/>
          <w:szCs w:val="24"/>
          <w:lang w:val="ro-RO"/>
        </w:rPr>
        <w:t xml:space="preserve"> administrației publice, alte autorități </w:t>
      </w:r>
      <w:r w:rsidR="00E90139" w:rsidRPr="008D7397">
        <w:rPr>
          <w:rFonts w:ascii="Times New Roman" w:hAnsi="Times New Roman" w:cs="Times New Roman"/>
          <w:sz w:val="24"/>
          <w:szCs w:val="24"/>
          <w:lang w:val="ro-RO"/>
        </w:rPr>
        <w:t xml:space="preserve">publice </w:t>
      </w:r>
      <w:r w:rsidRPr="008D7397">
        <w:rPr>
          <w:rFonts w:ascii="Times New Roman" w:hAnsi="Times New Roman" w:cs="Times New Roman"/>
          <w:sz w:val="24"/>
          <w:szCs w:val="24"/>
          <w:lang w:val="ro-RO"/>
        </w:rPr>
        <w:t xml:space="preserve">sau persoane pot utiliza aceste informații </w:t>
      </w:r>
      <w:r w:rsidR="00E90139" w:rsidRPr="008D7397">
        <w:rPr>
          <w:rFonts w:ascii="Times New Roman" w:hAnsi="Times New Roman" w:cs="Times New Roman"/>
          <w:sz w:val="24"/>
          <w:szCs w:val="24"/>
          <w:lang w:val="ro-RO"/>
        </w:rPr>
        <w:t>doar</w:t>
      </w:r>
      <w:r w:rsidRPr="008D7397">
        <w:rPr>
          <w:rFonts w:ascii="Times New Roman" w:hAnsi="Times New Roman" w:cs="Times New Roman"/>
          <w:sz w:val="24"/>
          <w:szCs w:val="24"/>
          <w:lang w:val="ro-RO"/>
        </w:rPr>
        <w:t xml:space="preserve"> în scopul pentru care </w:t>
      </w:r>
      <w:r w:rsidR="00E90139"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au fost furnizate sau în cadrul unor proceduri administrativ</w:t>
      </w:r>
      <w:r w:rsidR="00E90139" w:rsidRPr="008D7397">
        <w:rPr>
          <w:rFonts w:ascii="Times New Roman" w:hAnsi="Times New Roman" w:cs="Times New Roman"/>
          <w:sz w:val="24"/>
          <w:szCs w:val="24"/>
          <w:lang w:val="ro-RO"/>
        </w:rPr>
        <w:t>e sau judiciare în legătură cu exercitarea</w:t>
      </w:r>
      <w:r w:rsidRPr="008D7397">
        <w:rPr>
          <w:rFonts w:ascii="Times New Roman" w:hAnsi="Times New Roman" w:cs="Times New Roman"/>
          <w:sz w:val="24"/>
          <w:szCs w:val="24"/>
          <w:lang w:val="ro-RO"/>
        </w:rPr>
        <w:t xml:space="preserve"> atribuțiilor ce le revin. </w:t>
      </w:r>
      <w:r w:rsidR="00E90139" w:rsidRPr="008D7397">
        <w:rPr>
          <w:rFonts w:ascii="Times New Roman" w:hAnsi="Times New Roman" w:cs="Times New Roman"/>
          <w:sz w:val="24"/>
          <w:szCs w:val="24"/>
          <w:lang w:val="ro-RO"/>
        </w:rPr>
        <w:t>Organul central de specialitate ale administrației publice sau autoritatea publică c</w:t>
      </w:r>
      <w:r w:rsidRPr="008D7397">
        <w:rPr>
          <w:rFonts w:ascii="Times New Roman" w:hAnsi="Times New Roman" w:cs="Times New Roman"/>
          <w:sz w:val="24"/>
          <w:szCs w:val="24"/>
          <w:lang w:val="ro-RO"/>
        </w:rPr>
        <w:t xml:space="preserve">e a primit informația respectivă </w:t>
      </w:r>
      <w:r w:rsidR="00E90139" w:rsidRPr="008D7397">
        <w:rPr>
          <w:rFonts w:ascii="Times New Roman" w:hAnsi="Times New Roman" w:cs="Times New Roman"/>
          <w:sz w:val="24"/>
          <w:szCs w:val="24"/>
          <w:lang w:val="ro-RO"/>
        </w:rPr>
        <w:t>este în</w:t>
      </w:r>
      <w:r w:rsidRPr="008D7397">
        <w:rPr>
          <w:rFonts w:ascii="Times New Roman" w:hAnsi="Times New Roman" w:cs="Times New Roman"/>
          <w:sz w:val="24"/>
          <w:szCs w:val="24"/>
          <w:lang w:val="ro-RO"/>
        </w:rPr>
        <w:t xml:space="preserve"> drept </w:t>
      </w:r>
      <w:r w:rsidR="00E90139" w:rsidRPr="008D7397">
        <w:rPr>
          <w:rFonts w:ascii="Times New Roman" w:hAnsi="Times New Roman" w:cs="Times New Roman"/>
          <w:sz w:val="24"/>
          <w:szCs w:val="24"/>
          <w:lang w:val="ro-RO"/>
        </w:rPr>
        <w:t>să le utilizeze</w:t>
      </w:r>
      <w:r w:rsidRPr="008D7397">
        <w:rPr>
          <w:rFonts w:ascii="Times New Roman" w:hAnsi="Times New Roman" w:cs="Times New Roman"/>
          <w:sz w:val="24"/>
          <w:szCs w:val="24"/>
          <w:lang w:val="ro-RO"/>
        </w:rPr>
        <w:t xml:space="preserve"> în alte scopuri, cu condiția </w:t>
      </w:r>
      <w:r w:rsidR="00E90139" w:rsidRPr="008D7397">
        <w:rPr>
          <w:rFonts w:ascii="Times New Roman" w:hAnsi="Times New Roman" w:cs="Times New Roman"/>
          <w:sz w:val="24"/>
          <w:szCs w:val="24"/>
          <w:lang w:val="ro-RO"/>
        </w:rPr>
        <w:t>obținerii acordului</w:t>
      </w:r>
      <w:r w:rsidRPr="008D7397">
        <w:rPr>
          <w:rFonts w:ascii="Times New Roman" w:hAnsi="Times New Roman" w:cs="Times New Roman"/>
          <w:sz w:val="24"/>
          <w:szCs w:val="24"/>
          <w:lang w:val="ro-RO"/>
        </w:rPr>
        <w:t xml:space="preserve"> </w:t>
      </w:r>
      <w:r w:rsidR="00E90139"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w:t>
      </w:r>
      <w:r w:rsidR="00E90139"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w:t>
      </w:r>
      <w:r w:rsidR="00E90139" w:rsidRPr="008D7397">
        <w:rPr>
          <w:rFonts w:ascii="Times New Roman" w:hAnsi="Times New Roman" w:cs="Times New Roman"/>
          <w:sz w:val="24"/>
          <w:szCs w:val="24"/>
          <w:lang w:val="ro-RO"/>
        </w:rPr>
        <w:t>al autorităților</w:t>
      </w:r>
      <w:r w:rsidRPr="008D7397">
        <w:rPr>
          <w:rFonts w:ascii="Times New Roman" w:hAnsi="Times New Roman" w:cs="Times New Roman"/>
          <w:sz w:val="24"/>
          <w:szCs w:val="24"/>
          <w:lang w:val="ro-RO"/>
        </w:rPr>
        <w:t xml:space="preserve"> sau</w:t>
      </w:r>
      <w:r w:rsidR="00E90139" w:rsidRPr="008D7397">
        <w:rPr>
          <w:rFonts w:ascii="Times New Roman" w:hAnsi="Times New Roman" w:cs="Times New Roman"/>
          <w:sz w:val="24"/>
          <w:szCs w:val="24"/>
          <w:lang w:val="ro-RO"/>
        </w:rPr>
        <w:t xml:space="preserve"> al</w:t>
      </w:r>
      <w:r w:rsidRPr="008D7397">
        <w:rPr>
          <w:rFonts w:ascii="Times New Roman" w:hAnsi="Times New Roman" w:cs="Times New Roman"/>
          <w:sz w:val="24"/>
          <w:szCs w:val="24"/>
          <w:lang w:val="ro-RO"/>
        </w:rPr>
        <w:t xml:space="preserve"> persoanel</w:t>
      </w:r>
      <w:r w:rsidR="00E90139"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care au </w:t>
      </w:r>
      <w:r w:rsidR="00E90139" w:rsidRPr="008D7397">
        <w:rPr>
          <w:rFonts w:ascii="Times New Roman" w:hAnsi="Times New Roman" w:cs="Times New Roman"/>
          <w:sz w:val="24"/>
          <w:szCs w:val="24"/>
          <w:lang w:val="ro-RO"/>
        </w:rPr>
        <w:t>comunicat</w:t>
      </w:r>
      <w:r w:rsidRPr="008D7397">
        <w:rPr>
          <w:rFonts w:ascii="Times New Roman" w:hAnsi="Times New Roman" w:cs="Times New Roman"/>
          <w:sz w:val="24"/>
          <w:szCs w:val="24"/>
          <w:lang w:val="ro-RO"/>
        </w:rPr>
        <w:t xml:space="preserve"> informațiile </w:t>
      </w:r>
      <w:r w:rsidR="00E90139" w:rsidRPr="008D7397">
        <w:rPr>
          <w:rFonts w:ascii="Times New Roman" w:hAnsi="Times New Roman" w:cs="Times New Roman"/>
          <w:sz w:val="24"/>
          <w:szCs w:val="24"/>
          <w:lang w:val="ro-RO"/>
        </w:rPr>
        <w:t>respective</w:t>
      </w:r>
      <w:r w:rsidRPr="008D7397">
        <w:rPr>
          <w:rFonts w:ascii="Times New Roman" w:hAnsi="Times New Roman" w:cs="Times New Roman"/>
          <w:sz w:val="24"/>
          <w:szCs w:val="24"/>
          <w:lang w:val="ro-RO"/>
        </w:rPr>
        <w:t>.</w:t>
      </w:r>
    </w:p>
    <w:p w14:paraId="038112D7" w14:textId="6645540D" w:rsidR="00272BAB" w:rsidRPr="008D7397"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elaborează și aprobă </w:t>
      </w:r>
      <w:r w:rsidR="00E90139" w:rsidRPr="008D7397">
        <w:rPr>
          <w:rFonts w:ascii="Times New Roman" w:hAnsi="Times New Roman" w:cs="Times New Roman"/>
          <w:sz w:val="24"/>
          <w:szCs w:val="24"/>
          <w:lang w:val="ro-RO"/>
        </w:rPr>
        <w:t>hotărârea cu privire la cerințele ce țin de</w:t>
      </w:r>
      <w:r w:rsidRPr="008D7397">
        <w:rPr>
          <w:rFonts w:ascii="Times New Roman" w:hAnsi="Times New Roman" w:cs="Times New Roman"/>
          <w:sz w:val="24"/>
          <w:szCs w:val="24"/>
          <w:lang w:val="ro-RO"/>
        </w:rPr>
        <w:t xml:space="preserve"> protecția date</w:t>
      </w:r>
      <w:r w:rsidR="00963F4D" w:rsidRPr="008D7397">
        <w:rPr>
          <w:rFonts w:ascii="Times New Roman" w:hAnsi="Times New Roman" w:cs="Times New Roman"/>
          <w:sz w:val="24"/>
          <w:szCs w:val="24"/>
          <w:lang w:val="ro-RO"/>
        </w:rPr>
        <w:t xml:space="preserve">lor la </w:t>
      </w:r>
      <w:r w:rsidRPr="008D7397">
        <w:rPr>
          <w:rFonts w:ascii="Times New Roman" w:hAnsi="Times New Roman" w:cs="Times New Roman"/>
          <w:sz w:val="24"/>
          <w:szCs w:val="24"/>
          <w:lang w:val="ro-RO"/>
        </w:rPr>
        <w:t>col</w:t>
      </w:r>
      <w:r w:rsidR="00963F4D" w:rsidRPr="008D7397">
        <w:rPr>
          <w:rFonts w:ascii="Times New Roman" w:hAnsi="Times New Roman" w:cs="Times New Roman"/>
          <w:sz w:val="24"/>
          <w:szCs w:val="24"/>
          <w:lang w:val="ro-RO"/>
        </w:rPr>
        <w:t xml:space="preserve">ectarea </w:t>
      </w:r>
      <w:r w:rsidRPr="008D7397">
        <w:rPr>
          <w:rFonts w:ascii="Times New Roman" w:hAnsi="Times New Roman" w:cs="Times New Roman"/>
          <w:sz w:val="24"/>
          <w:szCs w:val="24"/>
          <w:lang w:val="ro-RO"/>
        </w:rPr>
        <w:t>ș</w:t>
      </w:r>
      <w:r w:rsidR="00963F4D" w:rsidRPr="008D7397">
        <w:rPr>
          <w:rFonts w:ascii="Times New Roman" w:hAnsi="Times New Roman" w:cs="Times New Roman"/>
          <w:sz w:val="24"/>
          <w:szCs w:val="24"/>
          <w:lang w:val="ro-RO"/>
        </w:rPr>
        <w:t>i prelucrarea informațiilor</w:t>
      </w:r>
      <w:r w:rsidRPr="008D7397">
        <w:rPr>
          <w:rFonts w:ascii="Times New Roman" w:hAnsi="Times New Roman" w:cs="Times New Roman"/>
          <w:sz w:val="24"/>
          <w:szCs w:val="24"/>
          <w:lang w:val="ro-RO"/>
        </w:rPr>
        <w:t xml:space="preserve"> în </w:t>
      </w:r>
      <w:r w:rsidR="00963F4D" w:rsidRPr="008D7397">
        <w:rPr>
          <w:rFonts w:ascii="Times New Roman" w:hAnsi="Times New Roman" w:cs="Times New Roman"/>
          <w:sz w:val="24"/>
          <w:szCs w:val="24"/>
          <w:lang w:val="ro-RO"/>
        </w:rPr>
        <w:t>contextul exercitării</w:t>
      </w:r>
      <w:r w:rsidRPr="008D7397">
        <w:rPr>
          <w:rFonts w:ascii="Times New Roman" w:hAnsi="Times New Roman" w:cs="Times New Roman"/>
          <w:sz w:val="24"/>
          <w:szCs w:val="24"/>
          <w:lang w:val="ro-RO"/>
        </w:rPr>
        <w:t xml:space="preserve"> funcț</w:t>
      </w:r>
      <w:r w:rsidR="00963F4D" w:rsidRPr="008D7397">
        <w:rPr>
          <w:rFonts w:ascii="Times New Roman" w:hAnsi="Times New Roman" w:cs="Times New Roman"/>
          <w:sz w:val="24"/>
          <w:szCs w:val="24"/>
          <w:lang w:val="ro-RO"/>
        </w:rPr>
        <w:t xml:space="preserve">iei de monitorizare a pieței </w:t>
      </w:r>
      <w:r w:rsidRPr="008D7397">
        <w:rPr>
          <w:rFonts w:ascii="Times New Roman" w:hAnsi="Times New Roman" w:cs="Times New Roman"/>
          <w:sz w:val="24"/>
          <w:szCs w:val="24"/>
          <w:lang w:val="ro-RO"/>
        </w:rPr>
        <w:t>energie</w:t>
      </w:r>
      <w:r w:rsidR="00903FEE"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903FEE" w:rsidRPr="008D7397">
        <w:rPr>
          <w:rFonts w:ascii="Times New Roman" w:hAnsi="Times New Roman" w:cs="Times New Roman"/>
          <w:sz w:val="24"/>
          <w:szCs w:val="24"/>
          <w:lang w:val="ro-RO"/>
        </w:rPr>
        <w:t>e</w:t>
      </w:r>
      <w:r w:rsidR="00963F4D" w:rsidRPr="008D7397">
        <w:rPr>
          <w:rFonts w:ascii="Times New Roman" w:hAnsi="Times New Roman" w:cs="Times New Roman"/>
          <w:sz w:val="24"/>
          <w:szCs w:val="24"/>
          <w:lang w:val="ro-RO"/>
        </w:rPr>
        <w:t xml:space="preserve">, cu respectarea actelor normative care reglementează </w:t>
      </w:r>
      <w:r w:rsidRPr="008D7397">
        <w:rPr>
          <w:rFonts w:ascii="Times New Roman" w:hAnsi="Times New Roman" w:cs="Times New Roman"/>
          <w:sz w:val="24"/>
          <w:szCs w:val="24"/>
          <w:lang w:val="ro-RO"/>
        </w:rPr>
        <w:t>protecția datelor.</w:t>
      </w:r>
    </w:p>
    <w:p w14:paraId="317A5B08" w14:textId="77777777" w:rsidR="00C4051C" w:rsidRPr="008D7397" w:rsidRDefault="00C4051C" w:rsidP="006652F2">
      <w:pPr>
        <w:pStyle w:val="Frspaiere"/>
        <w:tabs>
          <w:tab w:val="left" w:pos="0"/>
          <w:tab w:val="left" w:pos="180"/>
        </w:tabs>
        <w:spacing w:after="120"/>
        <w:jc w:val="center"/>
        <w:rPr>
          <w:rFonts w:ascii="Times New Roman" w:hAnsi="Times New Roman" w:cs="Times New Roman"/>
          <w:b/>
          <w:sz w:val="24"/>
          <w:szCs w:val="24"/>
          <w:lang w:val="ro-RO"/>
        </w:rPr>
      </w:pPr>
    </w:p>
    <w:p w14:paraId="4C2AAAC4" w14:textId="2B0918DC" w:rsidR="00903FEE" w:rsidRPr="008D7397" w:rsidRDefault="002025BB" w:rsidP="006652F2">
      <w:pPr>
        <w:pStyle w:val="Titlu1"/>
        <w:spacing w:after="120"/>
        <w:rPr>
          <w:lang w:val="ro-RO"/>
        </w:rPr>
      </w:pPr>
      <w:r w:rsidRPr="008D7397">
        <w:rPr>
          <w:lang w:val="ro-RO"/>
        </w:rPr>
        <w:t>Capitolul VIII</w:t>
      </w:r>
    </w:p>
    <w:p w14:paraId="6637E493" w14:textId="49A14D98" w:rsidR="002025BB" w:rsidRPr="008D7397" w:rsidRDefault="002025BB" w:rsidP="006652F2">
      <w:pPr>
        <w:pStyle w:val="Titlu1"/>
        <w:spacing w:after="120"/>
        <w:rPr>
          <w:lang w:val="ro-RO"/>
        </w:rPr>
      </w:pPr>
      <w:r w:rsidRPr="008D7397">
        <w:rPr>
          <w:lang w:val="ro-RO"/>
        </w:rPr>
        <w:t xml:space="preserve"> </w:t>
      </w:r>
      <w:r w:rsidR="00DA1E48" w:rsidRPr="008D7397">
        <w:rPr>
          <w:lang w:val="ro-RO"/>
        </w:rPr>
        <w:t>PRODUCEREA</w:t>
      </w:r>
      <w:r w:rsidRPr="008D7397">
        <w:rPr>
          <w:lang w:val="ro-RO"/>
        </w:rPr>
        <w:t xml:space="preserve"> ENERGIE</w:t>
      </w:r>
      <w:r w:rsidR="00DA1E48" w:rsidRPr="008D7397">
        <w:rPr>
          <w:lang w:val="ro-RO"/>
        </w:rPr>
        <w:t>I</w:t>
      </w:r>
      <w:r w:rsidRPr="008D7397">
        <w:rPr>
          <w:lang w:val="ro-RO"/>
        </w:rPr>
        <w:t xml:space="preserve"> ELECTRIC</w:t>
      </w:r>
      <w:r w:rsidR="00DA1E48" w:rsidRPr="008D7397">
        <w:rPr>
          <w:lang w:val="ro-RO"/>
        </w:rPr>
        <w:t>E</w:t>
      </w:r>
      <w:r w:rsidRPr="008D7397">
        <w:rPr>
          <w:lang w:val="ro-RO"/>
        </w:rPr>
        <w:t xml:space="preserve"> </w:t>
      </w:r>
      <w:r w:rsidR="00DA1E48" w:rsidRPr="008D7397">
        <w:rPr>
          <w:lang w:val="ro-RO"/>
        </w:rPr>
        <w:t>Ș</w:t>
      </w:r>
      <w:r w:rsidRPr="008D7397">
        <w:rPr>
          <w:lang w:val="ro-RO"/>
        </w:rPr>
        <w:t xml:space="preserve">I </w:t>
      </w:r>
      <w:r w:rsidR="00C92233" w:rsidRPr="008D7397">
        <w:rPr>
          <w:lang w:val="ro-RO"/>
        </w:rPr>
        <w:t>FURNIZAREA</w:t>
      </w:r>
      <w:r w:rsidR="00DA1E48" w:rsidRPr="008D7397">
        <w:rPr>
          <w:lang w:val="ro-RO"/>
        </w:rPr>
        <w:t xml:space="preserve"> ENERGIE</w:t>
      </w:r>
      <w:r w:rsidR="00C92233" w:rsidRPr="008D7397">
        <w:rPr>
          <w:lang w:val="ro-RO"/>
        </w:rPr>
        <w:t>I</w:t>
      </w:r>
      <w:r w:rsidR="00DA1E48" w:rsidRPr="008D7397">
        <w:rPr>
          <w:lang w:val="ro-RO"/>
        </w:rPr>
        <w:t xml:space="preserve"> ELECTRIC</w:t>
      </w:r>
      <w:r w:rsidR="00C92233" w:rsidRPr="008D7397">
        <w:rPr>
          <w:lang w:val="ro-RO"/>
        </w:rPr>
        <w:t>E</w:t>
      </w:r>
    </w:p>
    <w:p w14:paraId="0948CF52" w14:textId="77777777" w:rsidR="002025BB" w:rsidRPr="008D7397" w:rsidRDefault="002025BB" w:rsidP="006652F2">
      <w:pPr>
        <w:pStyle w:val="Frspaiere"/>
        <w:tabs>
          <w:tab w:val="left" w:pos="0"/>
          <w:tab w:val="left" w:pos="180"/>
        </w:tabs>
        <w:spacing w:after="120"/>
        <w:jc w:val="both"/>
        <w:rPr>
          <w:rFonts w:ascii="Times New Roman" w:hAnsi="Times New Roman" w:cs="Times New Roman"/>
          <w:sz w:val="24"/>
          <w:szCs w:val="24"/>
          <w:lang w:val="ro-RO"/>
        </w:rPr>
      </w:pPr>
    </w:p>
    <w:p w14:paraId="49463031" w14:textId="5978E44D" w:rsidR="002025BB" w:rsidRPr="008D7397" w:rsidRDefault="002025BB" w:rsidP="006652F2">
      <w:pPr>
        <w:pStyle w:val="Titlu3"/>
        <w:numPr>
          <w:ilvl w:val="0"/>
          <w:numId w:val="246"/>
        </w:numPr>
        <w:ind w:left="0" w:firstLine="720"/>
        <w:rPr>
          <w:lang w:val="ro-RO"/>
        </w:rPr>
      </w:pPr>
      <w:bookmarkStart w:id="471" w:name="_Ref168394167"/>
      <w:r w:rsidRPr="008D7397">
        <w:rPr>
          <w:lang w:val="ro-RO"/>
        </w:rPr>
        <w:t>Producerea energiei electrice</w:t>
      </w:r>
      <w:bookmarkEnd w:id="471"/>
    </w:p>
    <w:p w14:paraId="4988F811" w14:textId="686E5B53" w:rsidR="002025BB" w:rsidRPr="008D7397"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Activitatea de producere a energie</w:t>
      </w:r>
      <w:r w:rsidR="00D863D1" w:rsidRPr="008D7397">
        <w:rPr>
          <w:rFonts w:ascii="Times New Roman" w:hAnsi="Times New Roman" w:cs="Times New Roman"/>
          <w:sz w:val="24"/>
          <w:szCs w:val="24"/>
          <w:lang w:val="ro-RO"/>
        </w:rPr>
        <w:t>i electrice este supusă licențierii</w:t>
      </w:r>
      <w:r w:rsidRPr="008D7397">
        <w:rPr>
          <w:rFonts w:ascii="Times New Roman" w:hAnsi="Times New Roman" w:cs="Times New Roman"/>
          <w:sz w:val="24"/>
          <w:szCs w:val="24"/>
          <w:lang w:val="ro-RO"/>
        </w:rPr>
        <w:t xml:space="preserve"> în condițiile </w:t>
      </w:r>
      <w:r w:rsidR="00533ED4" w:rsidRPr="008D7397">
        <w:rPr>
          <w:rFonts w:ascii="Times New Roman" w:hAnsi="Times New Roman" w:cs="Times New Roman"/>
          <w:sz w:val="24"/>
          <w:szCs w:val="24"/>
          <w:lang w:val="ro-RO"/>
        </w:rPr>
        <w:t>stabilite la</w:t>
      </w:r>
      <w:r w:rsidRPr="008D7397">
        <w:rPr>
          <w:rFonts w:ascii="Times New Roman" w:hAnsi="Times New Roman" w:cs="Times New Roman"/>
          <w:sz w:val="24"/>
          <w:szCs w:val="24"/>
          <w:lang w:val="ro-RO"/>
        </w:rPr>
        <w:t xml:space="preserve"> </w:t>
      </w:r>
      <w:r w:rsidR="00533ED4" w:rsidRPr="008D7397">
        <w:rPr>
          <w:rFonts w:ascii="Times New Roman" w:hAnsi="Times New Roman" w:cs="Times New Roman"/>
          <w:sz w:val="24"/>
          <w:szCs w:val="24"/>
          <w:lang w:val="ro-RO"/>
        </w:rPr>
        <w:fldChar w:fldCharType="begin"/>
      </w:r>
      <w:r w:rsidR="00533ED4" w:rsidRPr="008D7397">
        <w:rPr>
          <w:rFonts w:ascii="Times New Roman" w:hAnsi="Times New Roman" w:cs="Times New Roman"/>
          <w:sz w:val="24"/>
          <w:szCs w:val="24"/>
          <w:lang w:val="ro-RO"/>
        </w:rPr>
        <w:instrText xml:space="preserve"> REF _Ref168393862 \r \h </w:instrText>
      </w:r>
      <w:r w:rsidR="00174215" w:rsidRPr="008D7397">
        <w:rPr>
          <w:rFonts w:ascii="Times New Roman" w:hAnsi="Times New Roman" w:cs="Times New Roman"/>
          <w:sz w:val="24"/>
          <w:szCs w:val="24"/>
          <w:lang w:val="ro-RO"/>
        </w:rPr>
        <w:instrText xml:space="preserve"> \* MERGEFORMAT </w:instrText>
      </w:r>
      <w:r w:rsidR="00533ED4" w:rsidRPr="008D7397">
        <w:rPr>
          <w:rFonts w:ascii="Times New Roman" w:hAnsi="Times New Roman" w:cs="Times New Roman"/>
          <w:sz w:val="24"/>
          <w:szCs w:val="24"/>
          <w:lang w:val="ro-RO"/>
        </w:rPr>
      </w:r>
      <w:r w:rsidR="00533ED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20</w:t>
      </w:r>
      <w:r w:rsidR="00533ED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Proprietarul </w:t>
      </w:r>
      <w:r w:rsidR="00903FEE" w:rsidRPr="008D7397">
        <w:rPr>
          <w:rFonts w:ascii="Times New Roman" w:hAnsi="Times New Roman" w:cs="Times New Roman"/>
          <w:sz w:val="24"/>
          <w:szCs w:val="24"/>
          <w:lang w:val="ro-RO"/>
        </w:rPr>
        <w:t>centralei electrice de termoficare</w:t>
      </w:r>
      <w:r w:rsidRPr="008D7397">
        <w:rPr>
          <w:rFonts w:ascii="Times New Roman" w:hAnsi="Times New Roman" w:cs="Times New Roman"/>
          <w:sz w:val="24"/>
          <w:szCs w:val="24"/>
          <w:lang w:val="ro-RO"/>
        </w:rPr>
        <w:t xml:space="preserve"> t</w:t>
      </w:r>
      <w:r w:rsidR="00D40012" w:rsidRPr="008D7397">
        <w:rPr>
          <w:rFonts w:ascii="Times New Roman" w:hAnsi="Times New Roman" w:cs="Times New Roman"/>
          <w:sz w:val="24"/>
          <w:szCs w:val="24"/>
          <w:lang w:val="ro-RO"/>
        </w:rPr>
        <w:t>rebuie să obțină atât licența pentru producere</w:t>
      </w:r>
      <w:r w:rsidRPr="008D7397">
        <w:rPr>
          <w:rFonts w:ascii="Times New Roman" w:hAnsi="Times New Roman" w:cs="Times New Roman"/>
          <w:sz w:val="24"/>
          <w:szCs w:val="24"/>
          <w:lang w:val="ro-RO"/>
        </w:rPr>
        <w:t xml:space="preserve">a energiei electrice, cât și licența </w:t>
      </w:r>
      <w:r w:rsidR="00D40012"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pro</w:t>
      </w:r>
      <w:r w:rsidR="00D40012" w:rsidRPr="008D7397">
        <w:rPr>
          <w:rFonts w:ascii="Times New Roman" w:hAnsi="Times New Roman" w:cs="Times New Roman"/>
          <w:sz w:val="24"/>
          <w:szCs w:val="24"/>
          <w:lang w:val="ro-RO"/>
        </w:rPr>
        <w:t>ducere</w:t>
      </w:r>
      <w:r w:rsidR="00D863D1" w:rsidRPr="008D7397">
        <w:rPr>
          <w:rFonts w:ascii="Times New Roman" w:hAnsi="Times New Roman" w:cs="Times New Roman"/>
          <w:sz w:val="24"/>
          <w:szCs w:val="24"/>
          <w:lang w:val="ro-RO"/>
        </w:rPr>
        <w:t xml:space="preserve">a energiei termice, în </w:t>
      </w:r>
      <w:r w:rsidRPr="008D7397">
        <w:rPr>
          <w:rFonts w:ascii="Times New Roman" w:hAnsi="Times New Roman" w:cs="Times New Roman"/>
          <w:sz w:val="24"/>
          <w:szCs w:val="24"/>
          <w:lang w:val="ro-RO"/>
        </w:rPr>
        <w:t xml:space="preserve">conformitate cu Legea nr. 92/2014 </w:t>
      </w:r>
      <w:r w:rsidR="00D863D1" w:rsidRPr="008D7397">
        <w:rPr>
          <w:rFonts w:ascii="Times New Roman" w:hAnsi="Times New Roman" w:cs="Times New Roman"/>
          <w:sz w:val="24"/>
          <w:szCs w:val="24"/>
          <w:lang w:val="ro-RO"/>
        </w:rPr>
        <w:t>cu privire la</w:t>
      </w:r>
      <w:r w:rsidRPr="008D7397">
        <w:rPr>
          <w:rFonts w:ascii="Times New Roman" w:hAnsi="Times New Roman" w:cs="Times New Roman"/>
          <w:sz w:val="24"/>
          <w:szCs w:val="24"/>
          <w:lang w:val="ro-RO"/>
        </w:rPr>
        <w:t xml:space="preserve"> energia termică și promovarea cogenerării.</w:t>
      </w:r>
    </w:p>
    <w:p w14:paraId="15A9DEB1" w14:textId="68B2CADA" w:rsidR="002025BB" w:rsidRPr="008D7397"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Producătorul are dreptul </w:t>
      </w:r>
      <w:r w:rsidR="00903FEE"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v</w:t>
      </w:r>
      <w:r w:rsidR="00903FEE" w:rsidRPr="008D7397">
        <w:rPr>
          <w:rFonts w:ascii="Times New Roman" w:hAnsi="Times New Roman" w:cs="Times New Roman"/>
          <w:sz w:val="24"/>
          <w:szCs w:val="24"/>
          <w:lang w:val="ro-RO"/>
        </w:rPr>
        <w:t>â</w:t>
      </w:r>
      <w:r w:rsidRPr="008D7397">
        <w:rPr>
          <w:rFonts w:ascii="Times New Roman" w:hAnsi="Times New Roman" w:cs="Times New Roman"/>
          <w:sz w:val="24"/>
          <w:szCs w:val="24"/>
          <w:lang w:val="ro-RO"/>
        </w:rPr>
        <w:t>nd</w:t>
      </w:r>
      <w:r w:rsidR="00903FE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energi</w:t>
      </w:r>
      <w:r w:rsidR="00903FE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electrică pe piețele angro </w:t>
      </w:r>
      <w:r w:rsidR="00A7281B"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FF2E22" w:rsidRPr="008D7397">
        <w:rPr>
          <w:rFonts w:ascii="Times New Roman" w:hAnsi="Times New Roman" w:cs="Times New Roman"/>
          <w:sz w:val="24"/>
          <w:szCs w:val="24"/>
          <w:lang w:val="ro-RO"/>
        </w:rPr>
        <w:t xml:space="preserve"> electric</w:t>
      </w:r>
      <w:r w:rsidR="008322E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7161C0" w:rsidRPr="008D7397">
        <w:rPr>
          <w:rFonts w:ascii="Times New Roman" w:hAnsi="Times New Roman" w:cs="Times New Roman"/>
          <w:sz w:val="24"/>
          <w:szCs w:val="24"/>
          <w:lang w:val="ro-RO"/>
        </w:rPr>
        <w:t xml:space="preserve">în baza licenței pentru producerea energiei electrice. </w:t>
      </w:r>
      <w:r w:rsidR="008541BE" w:rsidRPr="008D7397">
        <w:rPr>
          <w:rFonts w:ascii="Times New Roman" w:hAnsi="Times New Roman" w:cs="Times New Roman"/>
          <w:sz w:val="24"/>
          <w:szCs w:val="24"/>
        </w:rPr>
        <w:t xml:space="preserve">Producătorul este în drept să </w:t>
      </w:r>
      <w:r w:rsidR="008644DE" w:rsidRPr="008D7397">
        <w:rPr>
          <w:rFonts w:ascii="Times New Roman" w:hAnsi="Times New Roman" w:cs="Times New Roman"/>
          <w:sz w:val="24"/>
          <w:szCs w:val="24"/>
        </w:rPr>
        <w:t>vândă</w:t>
      </w:r>
      <w:r w:rsidR="008541BE" w:rsidRPr="008D7397">
        <w:rPr>
          <w:rFonts w:ascii="Times New Roman" w:hAnsi="Times New Roman" w:cs="Times New Roman"/>
          <w:sz w:val="24"/>
          <w:szCs w:val="24"/>
        </w:rPr>
        <w:t xml:space="preserve"> energie electrică pe </w:t>
      </w:r>
      <w:r w:rsidR="008644DE" w:rsidRPr="008D7397">
        <w:rPr>
          <w:rFonts w:ascii="Times New Roman" w:hAnsi="Times New Roman" w:cs="Times New Roman"/>
          <w:sz w:val="24"/>
          <w:szCs w:val="24"/>
        </w:rPr>
        <w:t>piața</w:t>
      </w:r>
      <w:r w:rsidR="008541BE" w:rsidRPr="008D7397">
        <w:rPr>
          <w:rFonts w:ascii="Times New Roman" w:hAnsi="Times New Roman" w:cs="Times New Roman"/>
          <w:sz w:val="24"/>
          <w:szCs w:val="24"/>
        </w:rPr>
        <w:t xml:space="preserve"> cu amănuntul a energiei electrice cu </w:t>
      </w:r>
      <w:r w:rsidR="008644DE" w:rsidRPr="008D7397">
        <w:rPr>
          <w:rFonts w:ascii="Times New Roman" w:hAnsi="Times New Roman" w:cs="Times New Roman"/>
          <w:sz w:val="24"/>
          <w:szCs w:val="24"/>
        </w:rPr>
        <w:t>condiția</w:t>
      </w:r>
      <w:r w:rsidR="008541BE" w:rsidRPr="008D7397">
        <w:rPr>
          <w:rFonts w:ascii="Times New Roman" w:hAnsi="Times New Roman" w:cs="Times New Roman"/>
          <w:sz w:val="24"/>
          <w:szCs w:val="24"/>
        </w:rPr>
        <w:t xml:space="preserve"> </w:t>
      </w:r>
      <w:r w:rsidR="008644DE" w:rsidRPr="008D7397">
        <w:rPr>
          <w:rFonts w:ascii="Times New Roman" w:hAnsi="Times New Roman" w:cs="Times New Roman"/>
          <w:sz w:val="24"/>
          <w:szCs w:val="24"/>
        </w:rPr>
        <w:t>obținerii</w:t>
      </w:r>
      <w:r w:rsidR="008541BE" w:rsidRPr="008D7397">
        <w:rPr>
          <w:rFonts w:ascii="Times New Roman" w:hAnsi="Times New Roman" w:cs="Times New Roman"/>
          <w:sz w:val="24"/>
          <w:szCs w:val="24"/>
        </w:rPr>
        <w:t xml:space="preserve"> </w:t>
      </w:r>
      <w:r w:rsidR="008644DE" w:rsidRPr="008D7397">
        <w:rPr>
          <w:rFonts w:ascii="Times New Roman" w:hAnsi="Times New Roman" w:cs="Times New Roman"/>
          <w:sz w:val="24"/>
          <w:szCs w:val="24"/>
        </w:rPr>
        <w:t>și</w:t>
      </w:r>
      <w:r w:rsidR="008541BE" w:rsidRPr="008D7397">
        <w:rPr>
          <w:rFonts w:ascii="Times New Roman" w:hAnsi="Times New Roman" w:cs="Times New Roman"/>
          <w:sz w:val="24"/>
          <w:szCs w:val="24"/>
        </w:rPr>
        <w:t xml:space="preserve"> a </w:t>
      </w:r>
      <w:r w:rsidR="008644DE" w:rsidRPr="008D7397">
        <w:rPr>
          <w:rFonts w:ascii="Times New Roman" w:hAnsi="Times New Roman" w:cs="Times New Roman"/>
          <w:sz w:val="24"/>
          <w:szCs w:val="24"/>
        </w:rPr>
        <w:t>licenței</w:t>
      </w:r>
      <w:r w:rsidR="008541BE" w:rsidRPr="008D7397">
        <w:rPr>
          <w:rFonts w:ascii="Times New Roman" w:hAnsi="Times New Roman" w:cs="Times New Roman"/>
          <w:sz w:val="24"/>
          <w:szCs w:val="24"/>
        </w:rPr>
        <w:t xml:space="preserve"> pentru furnizarea energiei electrice.</w:t>
      </w:r>
    </w:p>
    <w:p w14:paraId="75A4CD27" w14:textId="3371989B" w:rsidR="002025BB" w:rsidRPr="008D7397"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Producătorul trebuie să respecte cerințele tehnice </w:t>
      </w:r>
      <w:r w:rsidR="00FF2E22"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racordare la rețelele electrice, iar calitatea energiei electrice livrate în rețelele electrice trebuie să corespundă parametrilor de calitate stabiliți.</w:t>
      </w:r>
    </w:p>
    <w:p w14:paraId="5B363E19" w14:textId="67401215" w:rsidR="00BC2210" w:rsidRPr="008D7397" w:rsidRDefault="002025BB" w:rsidP="00BC2210">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Construcția, exploatarea, întreținerea, </w:t>
      </w:r>
      <w:r w:rsidR="00E0749A" w:rsidRPr="008D7397">
        <w:rPr>
          <w:rFonts w:ascii="Times New Roman" w:hAnsi="Times New Roman" w:cs="Times New Roman"/>
          <w:sz w:val="24"/>
          <w:szCs w:val="24"/>
          <w:lang w:val="ro-RO"/>
        </w:rPr>
        <w:t>majora</w:t>
      </w:r>
      <w:r w:rsidRPr="008D7397">
        <w:rPr>
          <w:rFonts w:ascii="Times New Roman" w:hAnsi="Times New Roman" w:cs="Times New Roman"/>
          <w:sz w:val="24"/>
          <w:szCs w:val="24"/>
          <w:lang w:val="ro-RO"/>
        </w:rPr>
        <w:t xml:space="preserve">rea capacității </w:t>
      </w:r>
      <w:r w:rsidR="00A479E0"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și racordarea acestora la rețelele electrice se efectuează în conformitate cu prezentul capitol</w:t>
      </w:r>
      <w:r w:rsidR="0062587A" w:rsidRPr="008D7397">
        <w:rPr>
          <w:rFonts w:ascii="Times New Roman" w:hAnsi="Times New Roman" w:cs="Times New Roman"/>
          <w:sz w:val="24"/>
          <w:szCs w:val="24"/>
          <w:lang w:val="ro-RO"/>
        </w:rPr>
        <w:t>,</w:t>
      </w:r>
      <w:r w:rsidR="00E0749A" w:rsidRPr="008D7397">
        <w:rPr>
          <w:rFonts w:ascii="Times New Roman" w:hAnsi="Times New Roman" w:cs="Times New Roman"/>
          <w:sz w:val="24"/>
          <w:szCs w:val="24"/>
          <w:lang w:val="ro-RO"/>
        </w:rPr>
        <w:t xml:space="preserve"> </w:t>
      </w:r>
      <w:r w:rsidR="0062587A" w:rsidRPr="008D7397">
        <w:rPr>
          <w:rFonts w:ascii="Times New Roman" w:hAnsi="Times New Roman" w:cs="Times New Roman"/>
          <w:sz w:val="24"/>
          <w:szCs w:val="24"/>
          <w:lang w:val="ro-RO"/>
        </w:rPr>
        <w:fldChar w:fldCharType="begin"/>
      </w:r>
      <w:r w:rsidR="0062587A" w:rsidRPr="008D7397">
        <w:rPr>
          <w:rFonts w:ascii="Times New Roman" w:hAnsi="Times New Roman" w:cs="Times New Roman"/>
          <w:sz w:val="24"/>
          <w:szCs w:val="24"/>
          <w:lang w:val="ro-RO"/>
        </w:rPr>
        <w:instrText xml:space="preserve"> REF _Ref168394027 \r \h </w:instrText>
      </w:r>
      <w:r w:rsidR="00174215" w:rsidRPr="008D7397">
        <w:rPr>
          <w:rFonts w:ascii="Times New Roman" w:hAnsi="Times New Roman" w:cs="Times New Roman"/>
          <w:sz w:val="24"/>
          <w:szCs w:val="24"/>
          <w:lang w:val="ro-RO"/>
        </w:rPr>
        <w:instrText xml:space="preserve"> \* MERGEFORMAT </w:instrText>
      </w:r>
      <w:r w:rsidR="0062587A" w:rsidRPr="008D7397">
        <w:rPr>
          <w:rFonts w:ascii="Times New Roman" w:hAnsi="Times New Roman" w:cs="Times New Roman"/>
          <w:sz w:val="24"/>
          <w:szCs w:val="24"/>
          <w:lang w:val="ro-RO"/>
        </w:rPr>
      </w:r>
      <w:r w:rsidR="0062587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72</w:t>
      </w:r>
      <w:r w:rsidR="0062587A" w:rsidRPr="008D7397">
        <w:rPr>
          <w:rFonts w:ascii="Times New Roman" w:hAnsi="Times New Roman" w:cs="Times New Roman"/>
          <w:sz w:val="24"/>
          <w:szCs w:val="24"/>
          <w:lang w:val="ro-RO"/>
        </w:rPr>
        <w:fldChar w:fldCharType="end"/>
      </w:r>
      <w:r w:rsidR="00E0749A" w:rsidRPr="008D7397">
        <w:rPr>
          <w:rFonts w:ascii="Times New Roman" w:hAnsi="Times New Roman" w:cs="Times New Roman"/>
          <w:sz w:val="24"/>
          <w:szCs w:val="24"/>
          <w:lang w:val="ro-RO"/>
        </w:rPr>
        <w:t xml:space="preserve"> și </w:t>
      </w:r>
      <w:r w:rsidR="0062587A" w:rsidRPr="008D7397">
        <w:rPr>
          <w:rFonts w:ascii="Times New Roman" w:hAnsi="Times New Roman" w:cs="Times New Roman"/>
          <w:sz w:val="24"/>
          <w:szCs w:val="24"/>
          <w:lang w:val="ro-RO"/>
        </w:rPr>
        <w:fldChar w:fldCharType="begin"/>
      </w:r>
      <w:r w:rsidR="0062587A" w:rsidRPr="008D7397">
        <w:rPr>
          <w:rFonts w:ascii="Times New Roman" w:hAnsi="Times New Roman" w:cs="Times New Roman"/>
          <w:sz w:val="24"/>
          <w:szCs w:val="24"/>
          <w:lang w:val="ro-RO"/>
        </w:rPr>
        <w:instrText xml:space="preserve"> REF _Ref168394055 \r \h </w:instrText>
      </w:r>
      <w:r w:rsidR="00174215" w:rsidRPr="008D7397">
        <w:rPr>
          <w:rFonts w:ascii="Times New Roman" w:hAnsi="Times New Roman" w:cs="Times New Roman"/>
          <w:sz w:val="24"/>
          <w:szCs w:val="24"/>
          <w:lang w:val="ro-RO"/>
        </w:rPr>
        <w:instrText xml:space="preserve"> \* MERGEFORMAT </w:instrText>
      </w:r>
      <w:r w:rsidR="0062587A" w:rsidRPr="008D7397">
        <w:rPr>
          <w:rFonts w:ascii="Times New Roman" w:hAnsi="Times New Roman" w:cs="Times New Roman"/>
          <w:sz w:val="24"/>
          <w:szCs w:val="24"/>
          <w:lang w:val="ro-RO"/>
        </w:rPr>
      </w:r>
      <w:r w:rsidR="0062587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73</w:t>
      </w:r>
      <w:r w:rsidR="0062587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din prezenta lege, </w:t>
      </w:r>
      <w:r w:rsidR="00A479E0" w:rsidRPr="008D7397">
        <w:rPr>
          <w:rFonts w:ascii="Times New Roman" w:hAnsi="Times New Roman" w:cs="Times New Roman"/>
          <w:sz w:val="24"/>
          <w:szCs w:val="24"/>
          <w:lang w:val="ro-RO"/>
        </w:rPr>
        <w:t>C</w:t>
      </w:r>
      <w:r w:rsidRPr="008D7397">
        <w:rPr>
          <w:rFonts w:ascii="Times New Roman" w:hAnsi="Times New Roman" w:cs="Times New Roman"/>
          <w:sz w:val="24"/>
          <w:szCs w:val="24"/>
          <w:lang w:val="ro-RO"/>
        </w:rPr>
        <w:t>odul rețe</w:t>
      </w:r>
      <w:r w:rsidR="00A479E0" w:rsidRPr="008D7397">
        <w:rPr>
          <w:rFonts w:ascii="Times New Roman" w:hAnsi="Times New Roman" w:cs="Times New Roman"/>
          <w:sz w:val="24"/>
          <w:szCs w:val="24"/>
          <w:lang w:val="ro-RO"/>
        </w:rPr>
        <w:t xml:space="preserve">lelor electrice </w:t>
      </w:r>
      <w:r w:rsidRPr="008D7397">
        <w:rPr>
          <w:rFonts w:ascii="Times New Roman" w:hAnsi="Times New Roman" w:cs="Times New Roman"/>
          <w:sz w:val="24"/>
          <w:szCs w:val="24"/>
          <w:lang w:val="ro-RO"/>
        </w:rPr>
        <w:t xml:space="preserve">privind cerințele pentru </w:t>
      </w:r>
      <w:r w:rsidR="00E0749A" w:rsidRPr="008D7397">
        <w:rPr>
          <w:rFonts w:ascii="Times New Roman" w:hAnsi="Times New Roman" w:cs="Times New Roman"/>
          <w:sz w:val="24"/>
          <w:szCs w:val="24"/>
          <w:lang w:val="ro-RO"/>
        </w:rPr>
        <w:t xml:space="preserve">racordarea la rețea a </w:t>
      </w:r>
      <w:r w:rsidR="00667382" w:rsidRPr="008D7397">
        <w:rPr>
          <w:rFonts w:ascii="Times New Roman" w:hAnsi="Times New Roman" w:cs="Times New Roman"/>
          <w:sz w:val="24"/>
          <w:szCs w:val="24"/>
          <w:lang w:val="ro-RO"/>
        </w:rPr>
        <w:t xml:space="preserve">unităților </w:t>
      </w:r>
      <w:r w:rsidR="00E0749A" w:rsidRPr="008D7397">
        <w:rPr>
          <w:rFonts w:ascii="Times New Roman" w:hAnsi="Times New Roman" w:cs="Times New Roman"/>
          <w:sz w:val="24"/>
          <w:szCs w:val="24"/>
          <w:lang w:val="ro-RO"/>
        </w:rPr>
        <w:t xml:space="preserve"> genera</w:t>
      </w:r>
      <w:r w:rsidR="00667382" w:rsidRPr="008D7397">
        <w:rPr>
          <w:rFonts w:ascii="Times New Roman" w:hAnsi="Times New Roman" w:cs="Times New Roman"/>
          <w:sz w:val="24"/>
          <w:szCs w:val="24"/>
          <w:lang w:val="ro-RO"/>
        </w:rPr>
        <w:t>toa</w:t>
      </w:r>
      <w:r w:rsidRPr="008D7397">
        <w:rPr>
          <w:rFonts w:ascii="Times New Roman" w:hAnsi="Times New Roman" w:cs="Times New Roman"/>
          <w:sz w:val="24"/>
          <w:szCs w:val="24"/>
          <w:lang w:val="ro-RO"/>
        </w:rPr>
        <w:t>re aprobat de Agenți</w:t>
      </w:r>
      <w:r w:rsidR="00E0749A" w:rsidRPr="008D7397">
        <w:rPr>
          <w:rFonts w:ascii="Times New Roman" w:hAnsi="Times New Roman" w:cs="Times New Roman"/>
          <w:sz w:val="24"/>
          <w:szCs w:val="24"/>
          <w:lang w:val="ro-RO"/>
        </w:rPr>
        <w:t>e</w:t>
      </w:r>
      <w:r w:rsidR="0062587A" w:rsidRPr="008D7397">
        <w:rPr>
          <w:rFonts w:ascii="Times New Roman" w:hAnsi="Times New Roman" w:cs="Times New Roman"/>
          <w:sz w:val="24"/>
          <w:szCs w:val="24"/>
          <w:lang w:val="ro-RO"/>
        </w:rPr>
        <w:t xml:space="preserve"> în conformitate cu</w:t>
      </w:r>
      <w:r w:rsidRPr="008D7397">
        <w:rPr>
          <w:rFonts w:ascii="Times New Roman" w:hAnsi="Times New Roman" w:cs="Times New Roman"/>
          <w:sz w:val="24"/>
          <w:szCs w:val="24"/>
          <w:lang w:val="ro-RO"/>
        </w:rPr>
        <w:t xml:space="preserve"> </w:t>
      </w:r>
      <w:r w:rsidR="0062587A" w:rsidRPr="008D7397">
        <w:rPr>
          <w:rFonts w:ascii="Times New Roman" w:hAnsi="Times New Roman" w:cs="Times New Roman"/>
          <w:sz w:val="24"/>
          <w:szCs w:val="24"/>
          <w:lang w:val="ro-RO"/>
        </w:rPr>
        <w:fldChar w:fldCharType="begin"/>
      </w:r>
      <w:r w:rsidR="0062587A" w:rsidRPr="008D7397">
        <w:rPr>
          <w:rFonts w:ascii="Times New Roman" w:hAnsi="Times New Roman" w:cs="Times New Roman"/>
          <w:sz w:val="24"/>
          <w:szCs w:val="24"/>
          <w:lang w:val="ro-RO"/>
        </w:rPr>
        <w:instrText xml:space="preserve"> REF _Ref168393942 \r \h </w:instrText>
      </w:r>
      <w:r w:rsidR="00174215" w:rsidRPr="008D7397">
        <w:rPr>
          <w:rFonts w:ascii="Times New Roman" w:hAnsi="Times New Roman" w:cs="Times New Roman"/>
          <w:sz w:val="24"/>
          <w:szCs w:val="24"/>
          <w:lang w:val="ro-RO"/>
        </w:rPr>
        <w:instrText xml:space="preserve"> \* MERGEFORMAT </w:instrText>
      </w:r>
      <w:r w:rsidR="0062587A" w:rsidRPr="008D7397">
        <w:rPr>
          <w:rFonts w:ascii="Times New Roman" w:hAnsi="Times New Roman" w:cs="Times New Roman"/>
          <w:sz w:val="24"/>
          <w:szCs w:val="24"/>
          <w:lang w:val="ro-RO"/>
        </w:rPr>
      </w:r>
      <w:r w:rsidR="0062587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62587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Regulamentul </w:t>
      </w:r>
      <w:r w:rsidR="00E0749A"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E0749A"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precum și cu </w:t>
      </w:r>
      <w:r w:rsidR="00BC2210" w:rsidRPr="008D7397">
        <w:rPr>
          <w:rFonts w:ascii="Times New Roman" w:hAnsi="Times New Roman" w:cs="Times New Roman"/>
          <w:sz w:val="24"/>
          <w:szCs w:val="24"/>
          <w:lang w:val="ro-RO"/>
        </w:rPr>
        <w:t>Codul urbanismului și construcțiilor nr. 435</w:t>
      </w:r>
      <w:r w:rsidR="00E1589F" w:rsidRPr="008D7397">
        <w:rPr>
          <w:rFonts w:ascii="Times New Roman" w:hAnsi="Times New Roman" w:cs="Times New Roman"/>
          <w:sz w:val="24"/>
          <w:szCs w:val="24"/>
          <w:lang w:val="ro-RO"/>
        </w:rPr>
        <w:t>/</w:t>
      </w:r>
      <w:r w:rsidR="00BC2210" w:rsidRPr="008D7397">
        <w:rPr>
          <w:rFonts w:ascii="Times New Roman" w:hAnsi="Times New Roman" w:cs="Times New Roman"/>
          <w:sz w:val="24"/>
          <w:szCs w:val="24"/>
          <w:lang w:val="ro-RO"/>
        </w:rPr>
        <w:t>2023.</w:t>
      </w:r>
    </w:p>
    <w:p w14:paraId="5FDDFA59" w14:textId="417A5C77" w:rsidR="002025BB" w:rsidRPr="008D7397"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Obținerea autorizațiilor de construire de la autoritățile administrației publice locale este obligatorie pentru </w:t>
      </w:r>
      <w:r w:rsidR="008F0601" w:rsidRPr="008D7397">
        <w:rPr>
          <w:rFonts w:ascii="Times New Roman" w:hAnsi="Times New Roman" w:cs="Times New Roman"/>
          <w:sz w:val="24"/>
          <w:szCs w:val="24"/>
          <w:lang w:val="ro-RO"/>
        </w:rPr>
        <w:t>construcția</w:t>
      </w:r>
      <w:r w:rsidRPr="008D7397">
        <w:rPr>
          <w:rFonts w:ascii="Times New Roman" w:hAnsi="Times New Roman" w:cs="Times New Roman"/>
          <w:sz w:val="24"/>
          <w:szCs w:val="24"/>
          <w:lang w:val="ro-RO"/>
        </w:rPr>
        <w:t xml:space="preserve"> tuturor </w:t>
      </w:r>
      <w:r w:rsidR="00A479E0"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 electrice sau a </w:t>
      </w:r>
      <w:r w:rsidR="00A479E0" w:rsidRPr="008D7397">
        <w:rPr>
          <w:rFonts w:ascii="Times New Roman" w:hAnsi="Times New Roman" w:cs="Times New Roman"/>
          <w:sz w:val="24"/>
          <w:szCs w:val="24"/>
          <w:lang w:val="ro-RO"/>
        </w:rPr>
        <w:t>centralelor electrice de termoficare</w:t>
      </w:r>
      <w:r w:rsidRPr="008D7397">
        <w:rPr>
          <w:rFonts w:ascii="Times New Roman" w:hAnsi="Times New Roman" w:cs="Times New Roman"/>
          <w:sz w:val="24"/>
          <w:szCs w:val="24"/>
          <w:lang w:val="ro-RO"/>
        </w:rPr>
        <w:t xml:space="preserve">, precum și pentru </w:t>
      </w:r>
      <w:r w:rsidR="00A479E0" w:rsidRPr="008D7397">
        <w:rPr>
          <w:rFonts w:ascii="Times New Roman" w:hAnsi="Times New Roman" w:cs="Times New Roman"/>
          <w:sz w:val="24"/>
          <w:szCs w:val="24"/>
          <w:lang w:val="ro-RO"/>
        </w:rPr>
        <w:t>majorarea</w:t>
      </w:r>
      <w:r w:rsidRPr="008D7397">
        <w:rPr>
          <w:rFonts w:ascii="Times New Roman" w:hAnsi="Times New Roman" w:cs="Times New Roman"/>
          <w:sz w:val="24"/>
          <w:szCs w:val="24"/>
          <w:lang w:val="ro-RO"/>
        </w:rPr>
        <w:t xml:space="preserve"> capacității acestora.</w:t>
      </w:r>
    </w:p>
    <w:p w14:paraId="6F140B8C" w14:textId="79EB6974" w:rsidR="00272BAB" w:rsidRPr="008D7397" w:rsidRDefault="008F0601"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bookmarkStart w:id="472" w:name="_Ref168394183"/>
      <w:r w:rsidRPr="008D7397">
        <w:rPr>
          <w:rFonts w:ascii="Times New Roman" w:hAnsi="Times New Roman" w:cs="Times New Roman"/>
          <w:sz w:val="24"/>
          <w:szCs w:val="24"/>
          <w:lang w:val="ro-RO"/>
        </w:rPr>
        <w:t>Autorizarea instalării</w:t>
      </w:r>
      <w:r w:rsidR="002025BB" w:rsidRPr="008D7397">
        <w:rPr>
          <w:rFonts w:ascii="Times New Roman" w:hAnsi="Times New Roman" w:cs="Times New Roman"/>
          <w:sz w:val="24"/>
          <w:szCs w:val="24"/>
          <w:lang w:val="ro-RO"/>
        </w:rPr>
        <w:t xml:space="preserve"> unei noi </w:t>
      </w:r>
      <w:r w:rsidR="00A479E0" w:rsidRPr="008D7397">
        <w:rPr>
          <w:rFonts w:ascii="Times New Roman" w:hAnsi="Times New Roman" w:cs="Times New Roman"/>
          <w:sz w:val="24"/>
          <w:szCs w:val="24"/>
          <w:lang w:val="ro-RO"/>
        </w:rPr>
        <w:t xml:space="preserve">centrale </w:t>
      </w:r>
      <w:r w:rsidR="002025BB" w:rsidRPr="008D7397">
        <w:rPr>
          <w:rFonts w:ascii="Times New Roman" w:hAnsi="Times New Roman" w:cs="Times New Roman"/>
          <w:sz w:val="24"/>
          <w:szCs w:val="24"/>
          <w:lang w:val="ro-RO"/>
        </w:rPr>
        <w:t xml:space="preserve"> electrice, a unei </w:t>
      </w:r>
      <w:r w:rsidR="00A479E0" w:rsidRPr="008D7397">
        <w:rPr>
          <w:rFonts w:ascii="Times New Roman" w:hAnsi="Times New Roman" w:cs="Times New Roman"/>
          <w:sz w:val="24"/>
          <w:szCs w:val="24"/>
          <w:lang w:val="ro-RO"/>
        </w:rPr>
        <w:t>centrale electrice de termoficare</w:t>
      </w:r>
      <w:r w:rsidR="002025BB" w:rsidRPr="008D7397">
        <w:rPr>
          <w:rFonts w:ascii="Times New Roman" w:hAnsi="Times New Roman" w:cs="Times New Roman"/>
          <w:sz w:val="24"/>
          <w:szCs w:val="24"/>
          <w:lang w:val="ro-RO"/>
        </w:rPr>
        <w:t xml:space="preserve"> cu o </w:t>
      </w:r>
      <w:r w:rsidR="00FD1638" w:rsidRPr="008D7397">
        <w:rPr>
          <w:rFonts w:ascii="Times New Roman" w:hAnsi="Times New Roman" w:cs="Times New Roman"/>
          <w:sz w:val="24"/>
          <w:szCs w:val="24"/>
          <w:lang w:val="ro-RO"/>
        </w:rPr>
        <w:t>putere</w:t>
      </w:r>
      <w:r w:rsidR="002025BB" w:rsidRPr="008D7397">
        <w:rPr>
          <w:rFonts w:ascii="Times New Roman" w:hAnsi="Times New Roman" w:cs="Times New Roman"/>
          <w:sz w:val="24"/>
          <w:szCs w:val="24"/>
          <w:lang w:val="ro-RO"/>
        </w:rPr>
        <w:t xml:space="preserve"> instalată mai mare de 20 MW, precum și </w:t>
      </w:r>
      <w:r w:rsidR="002A648D" w:rsidRPr="008D7397">
        <w:rPr>
          <w:rFonts w:ascii="Times New Roman" w:hAnsi="Times New Roman" w:cs="Times New Roman"/>
          <w:sz w:val="24"/>
          <w:szCs w:val="24"/>
          <w:lang w:val="ro-RO"/>
        </w:rPr>
        <w:t xml:space="preserve">majorarea </w:t>
      </w:r>
      <w:r w:rsidR="002025BB" w:rsidRPr="008D7397">
        <w:rPr>
          <w:rFonts w:ascii="Times New Roman" w:hAnsi="Times New Roman" w:cs="Times New Roman"/>
          <w:sz w:val="24"/>
          <w:szCs w:val="24"/>
          <w:lang w:val="ro-RO"/>
        </w:rPr>
        <w:t xml:space="preserve">capacității unei </w:t>
      </w:r>
      <w:r w:rsidR="00A479E0" w:rsidRPr="008D7397">
        <w:rPr>
          <w:rFonts w:ascii="Times New Roman" w:hAnsi="Times New Roman" w:cs="Times New Roman"/>
          <w:sz w:val="24"/>
          <w:szCs w:val="24"/>
          <w:lang w:val="ro-RO"/>
        </w:rPr>
        <w:t xml:space="preserve">centrale </w:t>
      </w:r>
      <w:r w:rsidR="002025BB" w:rsidRPr="008D7397">
        <w:rPr>
          <w:rFonts w:ascii="Times New Roman" w:hAnsi="Times New Roman" w:cs="Times New Roman"/>
          <w:sz w:val="24"/>
          <w:szCs w:val="24"/>
          <w:lang w:val="ro-RO"/>
        </w:rPr>
        <w:t xml:space="preserve"> electrice existente sau </w:t>
      </w:r>
      <w:r w:rsidR="00A479E0" w:rsidRPr="008D7397">
        <w:rPr>
          <w:rFonts w:ascii="Times New Roman" w:hAnsi="Times New Roman" w:cs="Times New Roman"/>
          <w:sz w:val="24"/>
          <w:szCs w:val="24"/>
          <w:lang w:val="ro-RO"/>
        </w:rPr>
        <w:t xml:space="preserve">a </w:t>
      </w:r>
      <w:r w:rsidR="002A648D" w:rsidRPr="008D7397">
        <w:rPr>
          <w:rFonts w:ascii="Times New Roman" w:hAnsi="Times New Roman" w:cs="Times New Roman"/>
          <w:sz w:val="24"/>
          <w:szCs w:val="24"/>
          <w:lang w:val="ro-RO"/>
        </w:rPr>
        <w:t xml:space="preserve">unei </w:t>
      </w:r>
      <w:r w:rsidR="00A479E0" w:rsidRPr="008D7397">
        <w:rPr>
          <w:rFonts w:ascii="Times New Roman" w:hAnsi="Times New Roman" w:cs="Times New Roman"/>
          <w:sz w:val="24"/>
          <w:szCs w:val="24"/>
          <w:lang w:val="ro-RO"/>
        </w:rPr>
        <w:t>centrale electrice de termoficare</w:t>
      </w:r>
      <w:r w:rsidR="002025BB" w:rsidRPr="008D7397">
        <w:rPr>
          <w:rFonts w:ascii="Times New Roman" w:hAnsi="Times New Roman" w:cs="Times New Roman"/>
          <w:sz w:val="24"/>
          <w:szCs w:val="24"/>
          <w:lang w:val="ro-RO"/>
        </w:rPr>
        <w:t xml:space="preserve">, în cazul în care capacitatea </w:t>
      </w:r>
      <w:r w:rsidR="00A479E0" w:rsidRPr="008D7397">
        <w:rPr>
          <w:rFonts w:ascii="Times New Roman" w:hAnsi="Times New Roman" w:cs="Times New Roman"/>
          <w:sz w:val="24"/>
          <w:szCs w:val="24"/>
          <w:lang w:val="ro-RO"/>
        </w:rPr>
        <w:t xml:space="preserve">cumulată </w:t>
      </w:r>
      <w:r w:rsidR="002025BB" w:rsidRPr="008D7397">
        <w:rPr>
          <w:rFonts w:ascii="Times New Roman" w:hAnsi="Times New Roman" w:cs="Times New Roman"/>
          <w:sz w:val="24"/>
          <w:szCs w:val="24"/>
          <w:lang w:val="ro-RO"/>
        </w:rPr>
        <w:t xml:space="preserve">este mai mare de 20 MW, </w:t>
      </w:r>
      <w:r w:rsidRPr="008D7397">
        <w:rPr>
          <w:rFonts w:ascii="Times New Roman" w:hAnsi="Times New Roman" w:cs="Times New Roman"/>
          <w:sz w:val="24"/>
          <w:szCs w:val="24"/>
          <w:lang w:val="ro-RO"/>
        </w:rPr>
        <w:t>se efectuează</w:t>
      </w:r>
      <w:r w:rsidR="002025BB" w:rsidRPr="008D7397">
        <w:rPr>
          <w:rFonts w:ascii="Times New Roman" w:hAnsi="Times New Roman" w:cs="Times New Roman"/>
          <w:sz w:val="24"/>
          <w:szCs w:val="24"/>
          <w:lang w:val="ro-RO"/>
        </w:rPr>
        <w:t xml:space="preserve"> </w:t>
      </w:r>
      <w:r w:rsidR="00FD308C" w:rsidRPr="008D7397">
        <w:rPr>
          <w:rFonts w:ascii="Times New Roman" w:hAnsi="Times New Roman" w:cs="Times New Roman"/>
          <w:sz w:val="24"/>
          <w:szCs w:val="24"/>
          <w:lang w:val="ro-RO"/>
        </w:rPr>
        <w:t>prin hotărâre de</w:t>
      </w:r>
      <w:r w:rsidR="002025BB" w:rsidRPr="008D7397">
        <w:rPr>
          <w:rFonts w:ascii="Times New Roman" w:hAnsi="Times New Roman" w:cs="Times New Roman"/>
          <w:sz w:val="24"/>
          <w:szCs w:val="24"/>
          <w:lang w:val="ro-RO"/>
        </w:rPr>
        <w:t xml:space="preserve"> Guvern, </w:t>
      </w:r>
      <w:r w:rsidR="0062587A" w:rsidRPr="008D7397">
        <w:rPr>
          <w:rFonts w:ascii="Times New Roman" w:hAnsi="Times New Roman" w:cs="Times New Roman"/>
          <w:sz w:val="24"/>
          <w:szCs w:val="24"/>
          <w:lang w:val="ro-RO"/>
        </w:rPr>
        <w:t>în conformitate cu</w:t>
      </w:r>
      <w:r w:rsidR="009723C4" w:rsidRPr="008D7397">
        <w:rPr>
          <w:rFonts w:ascii="Times New Roman" w:hAnsi="Times New Roman" w:cs="Times New Roman"/>
          <w:sz w:val="24"/>
          <w:szCs w:val="24"/>
          <w:lang w:val="ro-RO"/>
        </w:rPr>
        <w:t xml:space="preserve"> </w:t>
      </w:r>
      <w:r w:rsidR="0062587A" w:rsidRPr="008D7397">
        <w:rPr>
          <w:rFonts w:ascii="Times New Roman" w:hAnsi="Times New Roman" w:cs="Times New Roman"/>
          <w:sz w:val="24"/>
          <w:szCs w:val="24"/>
          <w:lang w:val="ro-RO"/>
        </w:rPr>
        <w:fldChar w:fldCharType="begin"/>
      </w:r>
      <w:r w:rsidR="0062587A" w:rsidRPr="008D7397">
        <w:rPr>
          <w:rFonts w:ascii="Times New Roman" w:hAnsi="Times New Roman" w:cs="Times New Roman"/>
          <w:sz w:val="24"/>
          <w:szCs w:val="24"/>
          <w:lang w:val="ro-RO"/>
        </w:rPr>
        <w:instrText xml:space="preserve"> REF _Ref168394089 \r \h </w:instrText>
      </w:r>
      <w:r w:rsidR="00174215" w:rsidRPr="008D7397">
        <w:rPr>
          <w:rFonts w:ascii="Times New Roman" w:hAnsi="Times New Roman" w:cs="Times New Roman"/>
          <w:sz w:val="24"/>
          <w:szCs w:val="24"/>
          <w:lang w:val="ro-RO"/>
        </w:rPr>
        <w:instrText xml:space="preserve"> \* MERGEFORMAT </w:instrText>
      </w:r>
      <w:r w:rsidR="0062587A" w:rsidRPr="008D7397">
        <w:rPr>
          <w:rFonts w:ascii="Times New Roman" w:hAnsi="Times New Roman" w:cs="Times New Roman"/>
          <w:sz w:val="24"/>
          <w:szCs w:val="24"/>
          <w:lang w:val="ro-RO"/>
        </w:rPr>
      </w:r>
      <w:r w:rsidR="0062587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105</w:t>
      </w:r>
      <w:r w:rsidR="0062587A" w:rsidRPr="008D7397">
        <w:rPr>
          <w:rFonts w:ascii="Times New Roman" w:hAnsi="Times New Roman" w:cs="Times New Roman"/>
          <w:sz w:val="24"/>
          <w:szCs w:val="24"/>
          <w:lang w:val="ro-RO"/>
        </w:rPr>
        <w:fldChar w:fldCharType="end"/>
      </w:r>
      <w:r w:rsidR="002025BB" w:rsidRPr="008D7397">
        <w:rPr>
          <w:rFonts w:ascii="Times New Roman" w:hAnsi="Times New Roman" w:cs="Times New Roman"/>
          <w:sz w:val="24"/>
          <w:szCs w:val="24"/>
          <w:lang w:val="ro-RO"/>
        </w:rPr>
        <w:t>.</w:t>
      </w:r>
      <w:bookmarkEnd w:id="472"/>
    </w:p>
    <w:p w14:paraId="41007E92" w14:textId="77777777" w:rsidR="002025BB" w:rsidRPr="008D7397" w:rsidRDefault="002025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2A9837C" w14:textId="390641A3" w:rsidR="00C91ACA" w:rsidRPr="008D7397" w:rsidRDefault="00C91ACA" w:rsidP="006652F2">
      <w:pPr>
        <w:pStyle w:val="Titlu3"/>
        <w:numPr>
          <w:ilvl w:val="0"/>
          <w:numId w:val="246"/>
        </w:numPr>
        <w:ind w:left="0" w:firstLine="720"/>
        <w:rPr>
          <w:lang w:val="ro-RO"/>
        </w:rPr>
      </w:pPr>
      <w:bookmarkStart w:id="473" w:name="_Ref168333614"/>
      <w:bookmarkStart w:id="474" w:name="_Ref168394089"/>
      <w:r w:rsidRPr="008D7397">
        <w:rPr>
          <w:lang w:val="ro-RO"/>
        </w:rPr>
        <w:t>Procedura de autorizare pentru noi</w:t>
      </w:r>
      <w:r w:rsidR="00125FCE" w:rsidRPr="008D7397">
        <w:rPr>
          <w:lang w:val="ro-RO"/>
        </w:rPr>
        <w:t>le</w:t>
      </w:r>
      <w:r w:rsidRPr="008D7397">
        <w:rPr>
          <w:lang w:val="ro-RO"/>
        </w:rPr>
        <w:t xml:space="preserve"> capacități de producere a energiei electrice</w:t>
      </w:r>
      <w:bookmarkEnd w:id="473"/>
      <w:bookmarkEnd w:id="474"/>
    </w:p>
    <w:p w14:paraId="262C8BD8" w14:textId="347C360E" w:rsidR="00C91ACA" w:rsidRPr="008D7397" w:rsidRDefault="00BB2996"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bookmarkStart w:id="475" w:name="_Ref168394253"/>
      <w:r w:rsidRPr="008D7397">
        <w:rPr>
          <w:rFonts w:ascii="Times New Roman" w:hAnsi="Times New Roman" w:cs="Times New Roman"/>
          <w:sz w:val="24"/>
          <w:szCs w:val="24"/>
          <w:lang w:val="ro-RO"/>
        </w:rPr>
        <w:t>Autorizarea</w:t>
      </w:r>
      <w:r w:rsidR="00D31630" w:rsidRPr="008D7397">
        <w:rPr>
          <w:rFonts w:ascii="Times New Roman" w:hAnsi="Times New Roman" w:cs="Times New Roman"/>
          <w:sz w:val="24"/>
          <w:szCs w:val="24"/>
          <w:lang w:val="ro-RO"/>
        </w:rPr>
        <w:t xml:space="preserve"> instalării</w:t>
      </w:r>
      <w:r w:rsidR="00C91ACA" w:rsidRPr="008D7397">
        <w:rPr>
          <w:rFonts w:ascii="Times New Roman" w:hAnsi="Times New Roman" w:cs="Times New Roman"/>
          <w:sz w:val="24"/>
          <w:szCs w:val="24"/>
          <w:lang w:val="ro-RO"/>
        </w:rPr>
        <w:t xml:space="preserve"> unei noi </w:t>
      </w:r>
      <w:r w:rsidR="00A479E0" w:rsidRPr="008D7397">
        <w:rPr>
          <w:rFonts w:ascii="Times New Roman" w:hAnsi="Times New Roman" w:cs="Times New Roman"/>
          <w:sz w:val="24"/>
          <w:szCs w:val="24"/>
          <w:lang w:val="ro-RO"/>
        </w:rPr>
        <w:t xml:space="preserve">centrale </w:t>
      </w:r>
      <w:r w:rsidR="00C91ACA" w:rsidRPr="008D7397">
        <w:rPr>
          <w:rFonts w:ascii="Times New Roman" w:hAnsi="Times New Roman" w:cs="Times New Roman"/>
          <w:sz w:val="24"/>
          <w:szCs w:val="24"/>
          <w:lang w:val="ro-RO"/>
        </w:rPr>
        <w:t xml:space="preserve"> electrice, a unei </w:t>
      </w:r>
      <w:r w:rsidR="00D31630" w:rsidRPr="008D7397">
        <w:rPr>
          <w:rFonts w:ascii="Times New Roman" w:hAnsi="Times New Roman" w:cs="Times New Roman"/>
          <w:sz w:val="24"/>
          <w:szCs w:val="24"/>
          <w:lang w:val="ro-RO"/>
        </w:rPr>
        <w:t xml:space="preserve">noi </w:t>
      </w:r>
      <w:r w:rsidR="00A479E0" w:rsidRPr="008D7397">
        <w:rPr>
          <w:rFonts w:ascii="Times New Roman" w:hAnsi="Times New Roman" w:cs="Times New Roman"/>
          <w:sz w:val="24"/>
          <w:szCs w:val="24"/>
          <w:lang w:val="ro-RO"/>
        </w:rPr>
        <w:t>centrale electrice de termoficare</w:t>
      </w:r>
      <w:r w:rsidR="00D31630" w:rsidRPr="008D7397">
        <w:rPr>
          <w:rFonts w:ascii="Times New Roman" w:hAnsi="Times New Roman" w:cs="Times New Roman"/>
          <w:sz w:val="24"/>
          <w:szCs w:val="24"/>
          <w:lang w:val="ro-RO"/>
        </w:rPr>
        <w:t xml:space="preserve"> </w:t>
      </w:r>
      <w:r w:rsidR="00C91ACA" w:rsidRPr="008D7397">
        <w:rPr>
          <w:rFonts w:ascii="Times New Roman" w:hAnsi="Times New Roman" w:cs="Times New Roman"/>
          <w:sz w:val="24"/>
          <w:szCs w:val="24"/>
          <w:lang w:val="ro-RO"/>
        </w:rPr>
        <w:t xml:space="preserve">cu o </w:t>
      </w:r>
      <w:r w:rsidR="00FD1638" w:rsidRPr="008D7397">
        <w:rPr>
          <w:rFonts w:ascii="Times New Roman" w:hAnsi="Times New Roman" w:cs="Times New Roman"/>
          <w:sz w:val="24"/>
          <w:szCs w:val="24"/>
          <w:lang w:val="ro-RO"/>
        </w:rPr>
        <w:t>putere</w:t>
      </w:r>
      <w:r w:rsidR="00C91ACA" w:rsidRPr="008D7397">
        <w:rPr>
          <w:rFonts w:ascii="Times New Roman" w:hAnsi="Times New Roman" w:cs="Times New Roman"/>
          <w:sz w:val="24"/>
          <w:szCs w:val="24"/>
          <w:lang w:val="ro-RO"/>
        </w:rPr>
        <w:t xml:space="preserve"> instalată mai mare de 20 MW, precum și </w:t>
      </w:r>
      <w:r w:rsidR="00D31630" w:rsidRPr="008D7397">
        <w:rPr>
          <w:rFonts w:ascii="Times New Roman" w:hAnsi="Times New Roman" w:cs="Times New Roman"/>
          <w:sz w:val="24"/>
          <w:szCs w:val="24"/>
          <w:lang w:val="ro-RO"/>
        </w:rPr>
        <w:t>majorarea</w:t>
      </w:r>
      <w:r w:rsidR="00C91ACA" w:rsidRPr="008D7397">
        <w:rPr>
          <w:rFonts w:ascii="Times New Roman" w:hAnsi="Times New Roman" w:cs="Times New Roman"/>
          <w:sz w:val="24"/>
          <w:szCs w:val="24"/>
          <w:lang w:val="ro-RO"/>
        </w:rPr>
        <w:t xml:space="preserve"> capacității unei </w:t>
      </w:r>
      <w:r w:rsidR="00A479E0" w:rsidRPr="008D7397">
        <w:rPr>
          <w:rFonts w:ascii="Times New Roman" w:hAnsi="Times New Roman" w:cs="Times New Roman"/>
          <w:sz w:val="24"/>
          <w:szCs w:val="24"/>
          <w:lang w:val="ro-RO"/>
        </w:rPr>
        <w:t xml:space="preserve">centrale </w:t>
      </w:r>
      <w:r w:rsidR="00C91ACA" w:rsidRPr="008D7397">
        <w:rPr>
          <w:rFonts w:ascii="Times New Roman" w:hAnsi="Times New Roman" w:cs="Times New Roman"/>
          <w:sz w:val="24"/>
          <w:szCs w:val="24"/>
          <w:lang w:val="ro-RO"/>
        </w:rPr>
        <w:t xml:space="preserve"> electrice existente sau a u</w:t>
      </w:r>
      <w:r w:rsidR="00D31630" w:rsidRPr="008D7397">
        <w:rPr>
          <w:rFonts w:ascii="Times New Roman" w:hAnsi="Times New Roman" w:cs="Times New Roman"/>
          <w:sz w:val="24"/>
          <w:szCs w:val="24"/>
          <w:lang w:val="ro-RO"/>
        </w:rPr>
        <w:t xml:space="preserve">nei </w:t>
      </w:r>
      <w:r w:rsidR="00A479E0" w:rsidRPr="008D7397">
        <w:rPr>
          <w:rFonts w:ascii="Times New Roman" w:hAnsi="Times New Roman" w:cs="Times New Roman"/>
          <w:sz w:val="24"/>
          <w:szCs w:val="24"/>
          <w:lang w:val="ro-RO"/>
        </w:rPr>
        <w:t>centrale electrice de termoficare</w:t>
      </w:r>
      <w:r w:rsidR="00C91ACA" w:rsidRPr="008D7397">
        <w:rPr>
          <w:rFonts w:ascii="Times New Roman" w:hAnsi="Times New Roman" w:cs="Times New Roman"/>
          <w:sz w:val="24"/>
          <w:szCs w:val="24"/>
          <w:lang w:val="ro-RO"/>
        </w:rPr>
        <w:t xml:space="preserve"> </w:t>
      </w:r>
      <w:r w:rsidR="007B0F4C" w:rsidRPr="008D7397">
        <w:rPr>
          <w:rFonts w:ascii="Times New Roman" w:hAnsi="Times New Roman" w:cs="Times New Roman"/>
          <w:sz w:val="24"/>
          <w:szCs w:val="24"/>
          <w:lang w:val="ro-RO"/>
        </w:rPr>
        <w:t xml:space="preserve">în cazul în care </w:t>
      </w:r>
      <w:r w:rsidR="00C91ACA" w:rsidRPr="008D7397">
        <w:rPr>
          <w:rFonts w:ascii="Times New Roman" w:hAnsi="Times New Roman" w:cs="Times New Roman"/>
          <w:sz w:val="24"/>
          <w:szCs w:val="24"/>
          <w:lang w:val="ro-RO"/>
        </w:rPr>
        <w:t xml:space="preserve">capacitatea </w:t>
      </w:r>
      <w:r w:rsidR="00A479E0" w:rsidRPr="008D7397">
        <w:rPr>
          <w:rFonts w:ascii="Times New Roman" w:hAnsi="Times New Roman" w:cs="Times New Roman"/>
          <w:sz w:val="24"/>
          <w:szCs w:val="24"/>
          <w:lang w:val="ro-RO"/>
        </w:rPr>
        <w:t xml:space="preserve">cumulată </w:t>
      </w:r>
      <w:r w:rsidR="00C91ACA" w:rsidRPr="008D7397">
        <w:rPr>
          <w:rFonts w:ascii="Times New Roman" w:hAnsi="Times New Roman" w:cs="Times New Roman"/>
          <w:sz w:val="24"/>
          <w:szCs w:val="24"/>
          <w:lang w:val="ro-RO"/>
        </w:rPr>
        <w:t xml:space="preserve"> este mai mare de 20 MW, astfel cum</w:t>
      </w:r>
      <w:r w:rsidR="00D31630" w:rsidRPr="008D7397">
        <w:rPr>
          <w:rFonts w:ascii="Times New Roman" w:hAnsi="Times New Roman" w:cs="Times New Roman"/>
          <w:sz w:val="24"/>
          <w:szCs w:val="24"/>
          <w:lang w:val="ro-RO"/>
        </w:rPr>
        <w:t xml:space="preserve"> e</w:t>
      </w:r>
      <w:r w:rsidR="00496E86" w:rsidRPr="008D7397">
        <w:rPr>
          <w:rFonts w:ascii="Times New Roman" w:hAnsi="Times New Roman" w:cs="Times New Roman"/>
          <w:sz w:val="24"/>
          <w:szCs w:val="24"/>
          <w:lang w:val="ro-RO"/>
        </w:rPr>
        <w:t xml:space="preserve">ste stabilit la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_Ref168394167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104</w:t>
      </w:r>
      <w:r w:rsidR="004E7975" w:rsidRPr="008D7397">
        <w:rPr>
          <w:rFonts w:ascii="Times New Roman" w:hAnsi="Times New Roman" w:cs="Times New Roman"/>
          <w:sz w:val="24"/>
          <w:szCs w:val="24"/>
          <w:lang w:val="ro-RO"/>
        </w:rPr>
        <w:fldChar w:fldCharType="end"/>
      </w:r>
      <w:r w:rsidR="00C91ACA" w:rsidRPr="008D7397">
        <w:rPr>
          <w:rFonts w:ascii="Times New Roman" w:hAnsi="Times New Roman" w:cs="Times New Roman"/>
          <w:sz w:val="24"/>
          <w:szCs w:val="24"/>
          <w:lang w:val="ro-RO"/>
        </w:rPr>
        <w:t xml:space="preserve">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_Ref168394183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00C91ACA" w:rsidRPr="008D7397">
        <w:rPr>
          <w:rFonts w:ascii="Times New Roman" w:hAnsi="Times New Roman" w:cs="Times New Roman"/>
          <w:sz w:val="24"/>
          <w:szCs w:val="24"/>
          <w:lang w:val="ro-RO"/>
        </w:rPr>
        <w:t xml:space="preserve">se efectuează în conformitate cu criteriile și procedura stabilite printr-un regulament aprobat de Guvern. Autorizația se acordă pe baza unor criterii obiective, transparente și nediscriminatorii. La </w:t>
      </w:r>
      <w:r w:rsidR="00A479E0" w:rsidRPr="008D7397">
        <w:rPr>
          <w:rFonts w:ascii="Times New Roman" w:hAnsi="Times New Roman" w:cs="Times New Roman"/>
          <w:sz w:val="24"/>
          <w:szCs w:val="24"/>
          <w:lang w:val="ro-RO"/>
        </w:rPr>
        <w:t xml:space="preserve">stabilirea </w:t>
      </w:r>
      <w:r w:rsidR="00C91ACA" w:rsidRPr="008D7397">
        <w:rPr>
          <w:rFonts w:ascii="Times New Roman" w:hAnsi="Times New Roman" w:cs="Times New Roman"/>
          <w:sz w:val="24"/>
          <w:szCs w:val="24"/>
          <w:lang w:val="ro-RO"/>
        </w:rPr>
        <w:t xml:space="preserve">criteriilor </w:t>
      </w:r>
      <w:r w:rsidR="00A479E0" w:rsidRPr="008D7397">
        <w:rPr>
          <w:rFonts w:ascii="Times New Roman" w:hAnsi="Times New Roman" w:cs="Times New Roman"/>
          <w:sz w:val="24"/>
          <w:szCs w:val="24"/>
          <w:lang w:val="ro-RO"/>
        </w:rPr>
        <w:t>corespunzătoare</w:t>
      </w:r>
      <w:r w:rsidR="00C91ACA" w:rsidRPr="008D7397">
        <w:rPr>
          <w:rFonts w:ascii="Times New Roman" w:hAnsi="Times New Roman" w:cs="Times New Roman"/>
          <w:sz w:val="24"/>
          <w:szCs w:val="24"/>
          <w:lang w:val="ro-RO"/>
        </w:rPr>
        <w:t>, se iau în considerare următoarele:</w:t>
      </w:r>
      <w:bookmarkEnd w:id="475"/>
    </w:p>
    <w:p w14:paraId="5A915D91" w14:textId="2198C1D9"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siguranța și securitatea </w:t>
      </w:r>
      <w:r w:rsidR="00D31630" w:rsidRPr="008D7397">
        <w:rPr>
          <w:rFonts w:ascii="Times New Roman" w:hAnsi="Times New Roman" w:cs="Times New Roman"/>
          <w:sz w:val="24"/>
          <w:szCs w:val="24"/>
          <w:lang w:val="ro-RO"/>
        </w:rPr>
        <w:t>instalației</w:t>
      </w:r>
      <w:r w:rsidRPr="008D7397">
        <w:rPr>
          <w:rFonts w:ascii="Times New Roman" w:hAnsi="Times New Roman" w:cs="Times New Roman"/>
          <w:sz w:val="24"/>
          <w:szCs w:val="24"/>
          <w:lang w:val="ro-RO"/>
        </w:rPr>
        <w:t xml:space="preserve"> electrice, inclusiv impactul acesteia asupra siguranței ș</w:t>
      </w:r>
      <w:r w:rsidR="00D31630" w:rsidRPr="008D7397">
        <w:rPr>
          <w:rFonts w:ascii="Times New Roman" w:hAnsi="Times New Roman" w:cs="Times New Roman"/>
          <w:sz w:val="24"/>
          <w:szCs w:val="24"/>
          <w:lang w:val="ro-RO"/>
        </w:rPr>
        <w:t>i securității sistemului electroenergetic</w:t>
      </w:r>
      <w:r w:rsidRPr="008D7397">
        <w:rPr>
          <w:rFonts w:ascii="Times New Roman" w:hAnsi="Times New Roman" w:cs="Times New Roman"/>
          <w:sz w:val="24"/>
          <w:szCs w:val="24"/>
          <w:lang w:val="ro-RO"/>
        </w:rPr>
        <w:t>;</w:t>
      </w:r>
    </w:p>
    <w:p w14:paraId="15BF5F04" w14:textId="7490B9C7"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protecția sănătății și siguranței publice;</w:t>
      </w:r>
    </w:p>
    <w:p w14:paraId="69ACE009" w14:textId="36E87834"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protecția mediului;</w:t>
      </w:r>
    </w:p>
    <w:p w14:paraId="281BB354" w14:textId="16DB731F" w:rsidR="00C91ACA" w:rsidRPr="008D7397"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utilizarea terenurilor</w:t>
      </w:r>
      <w:r w:rsidR="00C91ACA"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alegerea amplasamentelor</w:t>
      </w:r>
      <w:r w:rsidR="00C91ACA" w:rsidRPr="008D7397">
        <w:rPr>
          <w:rFonts w:ascii="Times New Roman" w:hAnsi="Times New Roman" w:cs="Times New Roman"/>
          <w:sz w:val="24"/>
          <w:szCs w:val="24"/>
          <w:lang w:val="ro-RO"/>
        </w:rPr>
        <w:t>;</w:t>
      </w:r>
    </w:p>
    <w:p w14:paraId="49BB733C" w14:textId="09CBFDC4" w:rsidR="00C91ACA" w:rsidRPr="008D7397" w:rsidRDefault="00D31630"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utilizarea</w:t>
      </w:r>
      <w:r w:rsidR="002D101B" w:rsidRPr="008D7397">
        <w:rPr>
          <w:rFonts w:ascii="Times New Roman" w:hAnsi="Times New Roman" w:cs="Times New Roman"/>
          <w:sz w:val="24"/>
          <w:szCs w:val="24"/>
          <w:lang w:val="ro-RO"/>
        </w:rPr>
        <w:t xml:space="preserve"> terenurilor domeniului </w:t>
      </w:r>
      <w:r w:rsidR="00C91ACA" w:rsidRPr="008D7397">
        <w:rPr>
          <w:rFonts w:ascii="Times New Roman" w:hAnsi="Times New Roman" w:cs="Times New Roman"/>
          <w:sz w:val="24"/>
          <w:szCs w:val="24"/>
          <w:lang w:val="ro-RO"/>
        </w:rPr>
        <w:t>public;</w:t>
      </w:r>
    </w:p>
    <w:p w14:paraId="374096D8" w14:textId="465945F6"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eficien</w:t>
      </w:r>
      <w:r w:rsidR="00E83EF8" w:rsidRPr="008D7397">
        <w:rPr>
          <w:rFonts w:ascii="Times New Roman" w:hAnsi="Times New Roman" w:cs="Times New Roman"/>
          <w:sz w:val="24"/>
          <w:szCs w:val="24"/>
          <w:lang w:val="ro-RO"/>
        </w:rPr>
        <w:t>ț</w:t>
      </w:r>
      <w:r w:rsidRPr="008D7397">
        <w:rPr>
          <w:rFonts w:ascii="Times New Roman" w:hAnsi="Times New Roman" w:cs="Times New Roman"/>
          <w:sz w:val="24"/>
          <w:szCs w:val="24"/>
          <w:lang w:val="ro-RO"/>
        </w:rPr>
        <w:t>a energetic</w:t>
      </w:r>
      <w:r w:rsidR="002D101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43E7B256" w14:textId="68B2EE39"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natura surselor primare;</w:t>
      </w:r>
    </w:p>
    <w:p w14:paraId="2AB16D3A" w14:textId="2A35CA11"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caracteristici</w:t>
      </w:r>
      <w:r w:rsidR="002D101B"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specifice </w:t>
      </w:r>
      <w:r w:rsidR="002D101B" w:rsidRPr="008D7397">
        <w:rPr>
          <w:rFonts w:ascii="Times New Roman" w:hAnsi="Times New Roman" w:cs="Times New Roman"/>
          <w:sz w:val="24"/>
          <w:szCs w:val="24"/>
          <w:lang w:val="ro-RO"/>
        </w:rPr>
        <w:t>solicitant</w:t>
      </w:r>
      <w:r w:rsidRPr="008D7397">
        <w:rPr>
          <w:rFonts w:ascii="Times New Roman" w:hAnsi="Times New Roman" w:cs="Times New Roman"/>
          <w:sz w:val="24"/>
          <w:szCs w:val="24"/>
          <w:lang w:val="ro-RO"/>
        </w:rPr>
        <w:t>ului, cum ar fi capacitățile tehnice, economice și financiare;</w:t>
      </w:r>
    </w:p>
    <w:p w14:paraId="73B817B1" w14:textId="4691F0DF" w:rsidR="00C91ACA" w:rsidRPr="008D7397"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conformitatea cu măsurile</w:t>
      </w:r>
      <w:r w:rsidR="00C91ACA" w:rsidRPr="008D7397">
        <w:rPr>
          <w:rFonts w:ascii="Times New Roman" w:hAnsi="Times New Roman" w:cs="Times New Roman"/>
          <w:sz w:val="24"/>
          <w:szCs w:val="24"/>
          <w:lang w:val="ro-RO"/>
        </w:rPr>
        <w:t xml:space="preserve"> privind obligațiile de serviciu public și protecția consumatorilor, după caz;</w:t>
      </w:r>
    </w:p>
    <w:p w14:paraId="7871E865" w14:textId="3AEE7997"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contribuția capacității de </w:t>
      </w:r>
      <w:r w:rsidR="002D101B"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la îndeplinirea ponderii Republicii Moldova în producția de energie electrică din surse regenerabile de energie și contribuția Re</w:t>
      </w:r>
      <w:r w:rsidR="002D101B" w:rsidRPr="008D7397">
        <w:rPr>
          <w:rFonts w:ascii="Times New Roman" w:hAnsi="Times New Roman" w:cs="Times New Roman"/>
          <w:sz w:val="24"/>
          <w:szCs w:val="24"/>
          <w:lang w:val="ro-RO"/>
        </w:rPr>
        <w:t>publicii Moldova la obiectivul Comunității E</w:t>
      </w:r>
      <w:r w:rsidRPr="008D7397">
        <w:rPr>
          <w:rFonts w:ascii="Times New Roman" w:hAnsi="Times New Roman" w:cs="Times New Roman"/>
          <w:sz w:val="24"/>
          <w:szCs w:val="24"/>
          <w:lang w:val="ro-RO"/>
        </w:rPr>
        <w:t>nergetice pentru 2030;</w:t>
      </w:r>
    </w:p>
    <w:p w14:paraId="44ED57B6" w14:textId="34C8D95D"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contribuția capacității de </w:t>
      </w:r>
      <w:r w:rsidR="002D101B"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la reducerea emisiilor;</w:t>
      </w:r>
    </w:p>
    <w:p w14:paraId="604AC60B" w14:textId="512630D0" w:rsidR="00C91ACA" w:rsidRPr="008D7397"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alternativele la construirea de noi capacități de </w:t>
      </w:r>
      <w:r w:rsidR="002D101B"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cum ar fi </w:t>
      </w:r>
      <w:r w:rsidR="002D101B" w:rsidRPr="008D7397">
        <w:rPr>
          <w:rFonts w:ascii="Times New Roman" w:hAnsi="Times New Roman" w:cs="Times New Roman"/>
          <w:sz w:val="24"/>
          <w:szCs w:val="24"/>
          <w:lang w:val="ro-RO"/>
        </w:rPr>
        <w:t xml:space="preserve">soluțiile privind consumul dispecerizabil </w:t>
      </w:r>
      <w:r w:rsidRPr="008D7397">
        <w:rPr>
          <w:rFonts w:ascii="Times New Roman" w:hAnsi="Times New Roman" w:cs="Times New Roman"/>
          <w:sz w:val="24"/>
          <w:szCs w:val="24"/>
          <w:lang w:val="ro-RO"/>
        </w:rPr>
        <w:t xml:space="preserve">și </w:t>
      </w:r>
      <w:r w:rsidR="002D101B" w:rsidRPr="008D7397">
        <w:rPr>
          <w:rFonts w:ascii="Times New Roman" w:hAnsi="Times New Roman" w:cs="Times New Roman"/>
          <w:sz w:val="24"/>
          <w:szCs w:val="24"/>
          <w:lang w:val="ro-RO"/>
        </w:rPr>
        <w:t>stocare</w:t>
      </w:r>
      <w:r w:rsidRPr="008D7397">
        <w:rPr>
          <w:rFonts w:ascii="Times New Roman" w:hAnsi="Times New Roman" w:cs="Times New Roman"/>
          <w:sz w:val="24"/>
          <w:szCs w:val="24"/>
          <w:lang w:val="ro-RO"/>
        </w:rPr>
        <w:t>a energiei.</w:t>
      </w:r>
    </w:p>
    <w:p w14:paraId="57D17D0C" w14:textId="60C88956" w:rsidR="00094DE2" w:rsidRPr="008D7397" w:rsidRDefault="00C91ACA"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Atunci când Guvernul autorizează instalarea și </w:t>
      </w:r>
      <w:r w:rsidR="006555F2" w:rsidRPr="008D7397">
        <w:rPr>
          <w:rFonts w:ascii="Times New Roman" w:hAnsi="Times New Roman" w:cs="Times New Roman"/>
          <w:sz w:val="24"/>
          <w:szCs w:val="24"/>
          <w:lang w:val="ro-RO"/>
        </w:rPr>
        <w:t>majorarea</w:t>
      </w:r>
      <w:r w:rsidRPr="008D7397">
        <w:rPr>
          <w:rFonts w:ascii="Times New Roman" w:hAnsi="Times New Roman" w:cs="Times New Roman"/>
          <w:sz w:val="24"/>
          <w:szCs w:val="24"/>
          <w:lang w:val="ro-RO"/>
        </w:rPr>
        <w:t xml:space="preserve"> capacității </w:t>
      </w:r>
      <w:r w:rsidR="00A479E0" w:rsidRPr="008D7397">
        <w:rPr>
          <w:rFonts w:ascii="Times New Roman" w:hAnsi="Times New Roman" w:cs="Times New Roman"/>
          <w:sz w:val="24"/>
          <w:szCs w:val="24"/>
          <w:lang w:val="ro-RO"/>
        </w:rPr>
        <w:t xml:space="preserve">centralelor </w:t>
      </w:r>
      <w:r w:rsidRPr="008D7397">
        <w:rPr>
          <w:rFonts w:ascii="Times New Roman" w:hAnsi="Times New Roman" w:cs="Times New Roman"/>
          <w:sz w:val="24"/>
          <w:szCs w:val="24"/>
          <w:lang w:val="ro-RO"/>
        </w:rPr>
        <w:t xml:space="preserve"> electrice sau a </w:t>
      </w:r>
      <w:r w:rsidR="00A479E0" w:rsidRPr="008D7397">
        <w:rPr>
          <w:rFonts w:ascii="Times New Roman" w:hAnsi="Times New Roman" w:cs="Times New Roman"/>
          <w:sz w:val="24"/>
          <w:szCs w:val="24"/>
          <w:lang w:val="ro-RO"/>
        </w:rPr>
        <w:t>centralelor electrice de termoficare,</w:t>
      </w:r>
      <w:r w:rsidRPr="008D7397">
        <w:rPr>
          <w:rFonts w:ascii="Times New Roman" w:hAnsi="Times New Roman" w:cs="Times New Roman"/>
          <w:sz w:val="24"/>
          <w:szCs w:val="24"/>
          <w:lang w:val="ro-RO"/>
        </w:rPr>
        <w:t xml:space="preserve"> în conformitate cu prezentul articol, trebuie </w:t>
      </w:r>
      <w:r w:rsidR="006555F2" w:rsidRPr="008D7397">
        <w:rPr>
          <w:rFonts w:ascii="Times New Roman" w:hAnsi="Times New Roman" w:cs="Times New Roman"/>
          <w:sz w:val="24"/>
          <w:szCs w:val="24"/>
          <w:lang w:val="ro-RO"/>
        </w:rPr>
        <w:t>să se țină cont de</w:t>
      </w:r>
      <w:r w:rsidRPr="008D7397">
        <w:rPr>
          <w:rFonts w:ascii="Times New Roman" w:hAnsi="Times New Roman" w:cs="Times New Roman"/>
          <w:sz w:val="24"/>
          <w:szCs w:val="24"/>
          <w:lang w:val="ro-RO"/>
        </w:rPr>
        <w:t xml:space="preserve"> planurile de dezvoltare regională, </w:t>
      </w:r>
      <w:r w:rsidR="006555F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urbanism și dezvoltare</w:t>
      </w:r>
      <w:r w:rsidR="006555F2"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teritor</w:t>
      </w:r>
      <w:r w:rsidR="006555F2" w:rsidRPr="008D7397">
        <w:rPr>
          <w:rFonts w:ascii="Times New Roman" w:hAnsi="Times New Roman" w:cs="Times New Roman"/>
          <w:sz w:val="24"/>
          <w:szCs w:val="24"/>
          <w:lang w:val="ro-RO"/>
        </w:rPr>
        <w:t>iului</w:t>
      </w:r>
      <w:r w:rsidRPr="008D7397">
        <w:rPr>
          <w:rFonts w:ascii="Times New Roman" w:hAnsi="Times New Roman" w:cs="Times New Roman"/>
          <w:sz w:val="24"/>
          <w:szCs w:val="24"/>
          <w:lang w:val="ro-RO"/>
        </w:rPr>
        <w:t>, pre</w:t>
      </w:r>
      <w:r w:rsidR="006555F2" w:rsidRPr="008D7397">
        <w:rPr>
          <w:rFonts w:ascii="Times New Roman" w:hAnsi="Times New Roman" w:cs="Times New Roman"/>
          <w:sz w:val="24"/>
          <w:szCs w:val="24"/>
          <w:lang w:val="ro-RO"/>
        </w:rPr>
        <w:t xml:space="preserve">cum și </w:t>
      </w:r>
      <w:r w:rsidR="00A479E0" w:rsidRPr="008D7397">
        <w:rPr>
          <w:rFonts w:ascii="Times New Roman" w:hAnsi="Times New Roman" w:cs="Times New Roman"/>
          <w:sz w:val="24"/>
          <w:szCs w:val="24"/>
          <w:lang w:val="ro-RO"/>
        </w:rPr>
        <w:t xml:space="preserve">de </w:t>
      </w:r>
      <w:r w:rsidR="006555F2" w:rsidRPr="008D7397">
        <w:rPr>
          <w:rFonts w:ascii="Times New Roman" w:hAnsi="Times New Roman" w:cs="Times New Roman"/>
          <w:sz w:val="24"/>
          <w:szCs w:val="24"/>
          <w:lang w:val="ro-RO"/>
        </w:rPr>
        <w:t>standardele tehnice</w:t>
      </w:r>
      <w:r w:rsidRPr="008D7397">
        <w:rPr>
          <w:rFonts w:ascii="Times New Roman" w:hAnsi="Times New Roman" w:cs="Times New Roman"/>
          <w:sz w:val="24"/>
          <w:szCs w:val="24"/>
          <w:lang w:val="ro-RO"/>
        </w:rPr>
        <w:t>.</w:t>
      </w:r>
    </w:p>
    <w:p w14:paraId="4215DB1E" w14:textId="41D4C47E" w:rsidR="00094DE2" w:rsidRPr="008D7397" w:rsidRDefault="00FD1638"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bookmarkStart w:id="476" w:name="_Ref168394237"/>
      <w:r w:rsidRPr="008D7397">
        <w:rPr>
          <w:rFonts w:ascii="Times New Roman" w:hAnsi="Times New Roman" w:cs="Times New Roman"/>
          <w:sz w:val="24"/>
          <w:szCs w:val="24"/>
          <w:lang w:val="ro-RO"/>
        </w:rPr>
        <w:t xml:space="preserve">Autorizarea instalării </w:t>
      </w:r>
      <w:r w:rsidR="00C91ACA" w:rsidRPr="008D7397">
        <w:rPr>
          <w:rFonts w:ascii="Times New Roman" w:hAnsi="Times New Roman" w:cs="Times New Roman"/>
          <w:sz w:val="24"/>
          <w:szCs w:val="24"/>
          <w:lang w:val="ro-RO"/>
        </w:rPr>
        <w:t xml:space="preserve">unei noi </w:t>
      </w:r>
      <w:r w:rsidR="00A479E0" w:rsidRPr="008D7397">
        <w:rPr>
          <w:rFonts w:ascii="Times New Roman" w:hAnsi="Times New Roman" w:cs="Times New Roman"/>
          <w:sz w:val="24"/>
          <w:szCs w:val="24"/>
          <w:lang w:val="ro-RO"/>
        </w:rPr>
        <w:t xml:space="preserve">centrale </w:t>
      </w:r>
      <w:r w:rsidR="00C91ACA" w:rsidRPr="008D7397">
        <w:rPr>
          <w:rFonts w:ascii="Times New Roman" w:hAnsi="Times New Roman" w:cs="Times New Roman"/>
          <w:sz w:val="24"/>
          <w:szCs w:val="24"/>
          <w:lang w:val="ro-RO"/>
        </w:rPr>
        <w:t xml:space="preserve">electrice, a unei </w:t>
      </w:r>
      <w:r w:rsidR="00A479E0" w:rsidRPr="008D7397">
        <w:rPr>
          <w:rFonts w:ascii="Times New Roman" w:hAnsi="Times New Roman" w:cs="Times New Roman"/>
          <w:sz w:val="24"/>
          <w:szCs w:val="24"/>
          <w:lang w:val="ro-RO"/>
        </w:rPr>
        <w:t>centrale electrice de termoficare</w:t>
      </w:r>
      <w:r w:rsidR="00C91ACA" w:rsidRPr="008D7397">
        <w:rPr>
          <w:rFonts w:ascii="Times New Roman" w:hAnsi="Times New Roman" w:cs="Times New Roman"/>
          <w:sz w:val="24"/>
          <w:szCs w:val="24"/>
          <w:lang w:val="ro-RO"/>
        </w:rPr>
        <w:t xml:space="preserve"> cu o </w:t>
      </w:r>
      <w:r w:rsidRPr="008D7397">
        <w:rPr>
          <w:rFonts w:ascii="Times New Roman" w:hAnsi="Times New Roman" w:cs="Times New Roman"/>
          <w:sz w:val="24"/>
          <w:szCs w:val="24"/>
          <w:lang w:val="ro-RO"/>
        </w:rPr>
        <w:t>putere</w:t>
      </w:r>
      <w:r w:rsidR="00C91ACA" w:rsidRPr="008D7397">
        <w:rPr>
          <w:rFonts w:ascii="Times New Roman" w:hAnsi="Times New Roman" w:cs="Times New Roman"/>
          <w:sz w:val="24"/>
          <w:szCs w:val="24"/>
          <w:lang w:val="ro-RO"/>
        </w:rPr>
        <w:t xml:space="preserve"> instalată mai mare de 20 MW, precum și </w:t>
      </w:r>
      <w:r w:rsidR="00A479E0" w:rsidRPr="008D7397">
        <w:rPr>
          <w:rFonts w:ascii="Times New Roman" w:hAnsi="Times New Roman" w:cs="Times New Roman"/>
          <w:sz w:val="24"/>
          <w:szCs w:val="24"/>
          <w:lang w:val="ro-RO"/>
        </w:rPr>
        <w:t xml:space="preserve">majorarea </w:t>
      </w:r>
      <w:r w:rsidR="00C91ACA" w:rsidRPr="008D7397">
        <w:rPr>
          <w:rFonts w:ascii="Times New Roman" w:hAnsi="Times New Roman" w:cs="Times New Roman"/>
          <w:sz w:val="24"/>
          <w:szCs w:val="24"/>
          <w:lang w:val="ro-RO"/>
        </w:rPr>
        <w:t xml:space="preserve"> capacității unei </w:t>
      </w:r>
      <w:r w:rsidR="00A479E0" w:rsidRPr="008D7397">
        <w:rPr>
          <w:rFonts w:ascii="Times New Roman" w:hAnsi="Times New Roman" w:cs="Times New Roman"/>
          <w:sz w:val="24"/>
          <w:szCs w:val="24"/>
          <w:lang w:val="ro-RO"/>
        </w:rPr>
        <w:t xml:space="preserve">centrale </w:t>
      </w:r>
      <w:r w:rsidR="00C91ACA" w:rsidRPr="008D7397">
        <w:rPr>
          <w:rFonts w:ascii="Times New Roman" w:hAnsi="Times New Roman" w:cs="Times New Roman"/>
          <w:sz w:val="24"/>
          <w:szCs w:val="24"/>
          <w:lang w:val="ro-RO"/>
        </w:rPr>
        <w:t xml:space="preserve"> electrice existente sau a unei </w:t>
      </w:r>
      <w:r w:rsidR="00A479E0" w:rsidRPr="008D7397">
        <w:rPr>
          <w:rFonts w:ascii="Times New Roman" w:hAnsi="Times New Roman" w:cs="Times New Roman"/>
          <w:sz w:val="24"/>
          <w:szCs w:val="24"/>
          <w:lang w:val="ro-RO"/>
        </w:rPr>
        <w:t>centrale electrice de termoficare</w:t>
      </w:r>
      <w:r w:rsidR="00C91ACA" w:rsidRPr="008D7397">
        <w:rPr>
          <w:rFonts w:ascii="Times New Roman" w:hAnsi="Times New Roman" w:cs="Times New Roman"/>
          <w:sz w:val="24"/>
          <w:szCs w:val="24"/>
          <w:lang w:val="ro-RO"/>
        </w:rPr>
        <w:t xml:space="preserve">, în cazul în care capacitatea </w:t>
      </w:r>
      <w:r w:rsidR="00287878" w:rsidRPr="008D7397">
        <w:rPr>
          <w:rFonts w:ascii="Times New Roman" w:hAnsi="Times New Roman" w:cs="Times New Roman"/>
          <w:sz w:val="24"/>
          <w:szCs w:val="24"/>
          <w:lang w:val="ro-RO"/>
        </w:rPr>
        <w:t>cumulată</w:t>
      </w:r>
      <w:r w:rsidR="00C91ACA" w:rsidRPr="008D7397">
        <w:rPr>
          <w:rFonts w:ascii="Times New Roman" w:hAnsi="Times New Roman" w:cs="Times New Roman"/>
          <w:sz w:val="24"/>
          <w:szCs w:val="24"/>
          <w:lang w:val="ro-RO"/>
        </w:rPr>
        <w:t xml:space="preserve"> este mai mare de 20 MW, poate fi refuzată solicitantului </w:t>
      </w:r>
      <w:r w:rsidRPr="008D7397">
        <w:rPr>
          <w:rFonts w:ascii="Times New Roman" w:hAnsi="Times New Roman" w:cs="Times New Roman"/>
          <w:sz w:val="24"/>
          <w:szCs w:val="24"/>
          <w:lang w:val="ro-RO"/>
        </w:rPr>
        <w:t>doar</w:t>
      </w:r>
      <w:r w:rsidR="00C91ACA" w:rsidRPr="008D7397">
        <w:rPr>
          <w:rFonts w:ascii="Times New Roman" w:hAnsi="Times New Roman" w:cs="Times New Roman"/>
          <w:sz w:val="24"/>
          <w:szCs w:val="24"/>
          <w:lang w:val="ro-RO"/>
        </w:rPr>
        <w:t xml:space="preserve"> din motive obiective, nediscriminatorii și </w:t>
      </w:r>
      <w:r w:rsidR="00FD308C" w:rsidRPr="008D7397">
        <w:rPr>
          <w:rFonts w:ascii="Times New Roman" w:hAnsi="Times New Roman" w:cs="Times New Roman"/>
          <w:sz w:val="24"/>
          <w:szCs w:val="24"/>
          <w:lang w:val="ro-RO"/>
        </w:rPr>
        <w:t>argument</w:t>
      </w:r>
      <w:r w:rsidR="00C91ACA" w:rsidRPr="008D7397">
        <w:rPr>
          <w:rFonts w:ascii="Times New Roman" w:hAnsi="Times New Roman" w:cs="Times New Roman"/>
          <w:sz w:val="24"/>
          <w:szCs w:val="24"/>
          <w:lang w:val="ro-RO"/>
        </w:rPr>
        <w:t>ate corespunzător. Solicitantul este informat cu</w:t>
      </w:r>
      <w:r w:rsidR="00094DE2" w:rsidRPr="008D7397">
        <w:rPr>
          <w:rFonts w:ascii="Times New Roman" w:hAnsi="Times New Roman" w:cs="Times New Roman"/>
          <w:sz w:val="24"/>
          <w:szCs w:val="24"/>
          <w:lang w:val="ro-RO"/>
        </w:rPr>
        <w:t xml:space="preserve"> privire la motivele refuzului.</w:t>
      </w:r>
      <w:bookmarkEnd w:id="476"/>
    </w:p>
    <w:p w14:paraId="19423E2F" w14:textId="6823B939" w:rsidR="00094DE2" w:rsidRPr="008D7397" w:rsidRDefault="00C91ACA"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Solicitantul a cărui cerere a fost </w:t>
      </w:r>
      <w:r w:rsidR="00FD308C" w:rsidRPr="008D7397">
        <w:rPr>
          <w:rFonts w:ascii="Times New Roman" w:hAnsi="Times New Roman" w:cs="Times New Roman"/>
          <w:sz w:val="24"/>
          <w:szCs w:val="24"/>
          <w:lang w:val="ro-RO"/>
        </w:rPr>
        <w:t>refuzată</w:t>
      </w:r>
      <w:r w:rsidRPr="008D7397">
        <w:rPr>
          <w:rFonts w:ascii="Times New Roman" w:hAnsi="Times New Roman" w:cs="Times New Roman"/>
          <w:sz w:val="24"/>
          <w:szCs w:val="24"/>
          <w:lang w:val="ro-RO"/>
        </w:rPr>
        <w:t xml:space="preserve"> în conformitate cu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_Ref168394237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w:t>
      </w:r>
      <w:r w:rsidR="00FD308C" w:rsidRPr="008D7397">
        <w:rPr>
          <w:rFonts w:ascii="Times New Roman" w:hAnsi="Times New Roman" w:cs="Times New Roman"/>
          <w:sz w:val="24"/>
          <w:szCs w:val="24"/>
          <w:lang w:val="ro-RO"/>
        </w:rPr>
        <w:t>re</w:t>
      </w:r>
      <w:r w:rsidRPr="008D7397">
        <w:rPr>
          <w:rFonts w:ascii="Times New Roman" w:hAnsi="Times New Roman" w:cs="Times New Roman"/>
          <w:sz w:val="24"/>
          <w:szCs w:val="24"/>
          <w:lang w:val="ro-RO"/>
        </w:rPr>
        <w:t xml:space="preserve"> dreptul de a contesta refuzul</w:t>
      </w:r>
      <w:r w:rsidR="00FD308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conformitate cu pre</w:t>
      </w:r>
      <w:r w:rsidR="00094DE2" w:rsidRPr="008D7397">
        <w:rPr>
          <w:rFonts w:ascii="Times New Roman" w:hAnsi="Times New Roman" w:cs="Times New Roman"/>
          <w:sz w:val="24"/>
          <w:szCs w:val="24"/>
          <w:lang w:val="ro-RO"/>
        </w:rPr>
        <w:t>vederile Codului administrativ.</w:t>
      </w:r>
    </w:p>
    <w:p w14:paraId="472E5ED2" w14:textId="69DDCDD3" w:rsidR="00BC2210" w:rsidRPr="008D7397" w:rsidRDefault="008A37ED" w:rsidP="00BC2210">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După adoptarea h</w:t>
      </w:r>
      <w:r w:rsidR="009723C4" w:rsidRPr="008D7397">
        <w:rPr>
          <w:rFonts w:ascii="Times New Roman" w:hAnsi="Times New Roman" w:cs="Times New Roman"/>
          <w:sz w:val="24"/>
          <w:szCs w:val="24"/>
          <w:lang w:val="ro-RO"/>
        </w:rPr>
        <w:t>otărârii</w:t>
      </w:r>
      <w:r w:rsidR="00C91ACA" w:rsidRPr="008D7397">
        <w:rPr>
          <w:rFonts w:ascii="Times New Roman" w:hAnsi="Times New Roman" w:cs="Times New Roman"/>
          <w:sz w:val="24"/>
          <w:szCs w:val="24"/>
          <w:lang w:val="ro-RO"/>
        </w:rPr>
        <w:t xml:space="preserve"> Guvernului prevăzută la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_Ref168394253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C91ACA" w:rsidRPr="008D7397">
        <w:rPr>
          <w:rFonts w:ascii="Times New Roman" w:hAnsi="Times New Roman" w:cs="Times New Roman"/>
          <w:sz w:val="24"/>
          <w:szCs w:val="24"/>
          <w:lang w:val="ro-RO"/>
        </w:rPr>
        <w:t>beneficiar</w:t>
      </w:r>
      <w:r w:rsidRPr="008D7397">
        <w:rPr>
          <w:rFonts w:ascii="Times New Roman" w:hAnsi="Times New Roman" w:cs="Times New Roman"/>
          <w:sz w:val="24"/>
          <w:szCs w:val="24"/>
          <w:lang w:val="ro-RO"/>
        </w:rPr>
        <w:t>ul este obligat să obțin</w:t>
      </w:r>
      <w:r w:rsidR="00671AD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autorizația</w:t>
      </w:r>
      <w:r w:rsidR="00C91ACA" w:rsidRPr="008D7397">
        <w:rPr>
          <w:rFonts w:ascii="Times New Roman" w:hAnsi="Times New Roman" w:cs="Times New Roman"/>
          <w:sz w:val="24"/>
          <w:szCs w:val="24"/>
          <w:lang w:val="ro-RO"/>
        </w:rPr>
        <w:t xml:space="preserve"> de construire de la autorit</w:t>
      </w:r>
      <w:r w:rsidR="00671AD2" w:rsidRPr="008D7397">
        <w:rPr>
          <w:rFonts w:ascii="Times New Roman" w:hAnsi="Times New Roman" w:cs="Times New Roman"/>
          <w:sz w:val="24"/>
          <w:szCs w:val="24"/>
          <w:lang w:val="ro-RO"/>
        </w:rPr>
        <w:t xml:space="preserve">atea </w:t>
      </w:r>
      <w:r w:rsidR="00C91ACA" w:rsidRPr="008D7397">
        <w:rPr>
          <w:rFonts w:ascii="Times New Roman" w:hAnsi="Times New Roman" w:cs="Times New Roman"/>
          <w:sz w:val="24"/>
          <w:szCs w:val="24"/>
          <w:lang w:val="ro-RO"/>
        </w:rPr>
        <w:t xml:space="preserve">administrației publice locale, în conformitate cu </w:t>
      </w:r>
      <w:r w:rsidR="00BC2210" w:rsidRPr="008D7397">
        <w:rPr>
          <w:rFonts w:ascii="Times New Roman" w:hAnsi="Times New Roman" w:cs="Times New Roman"/>
          <w:sz w:val="24"/>
          <w:szCs w:val="24"/>
          <w:lang w:val="ro-RO"/>
        </w:rPr>
        <w:t>Codul urbanismului și construcțiilor nr. 435</w:t>
      </w:r>
      <w:r w:rsidR="00F97099" w:rsidRPr="008D7397">
        <w:rPr>
          <w:rFonts w:ascii="Times New Roman" w:hAnsi="Times New Roman" w:cs="Times New Roman"/>
          <w:sz w:val="24"/>
          <w:szCs w:val="24"/>
          <w:lang w:val="ro-RO"/>
        </w:rPr>
        <w:t>/</w:t>
      </w:r>
      <w:r w:rsidR="00BC2210" w:rsidRPr="008D7397">
        <w:rPr>
          <w:rFonts w:ascii="Times New Roman" w:hAnsi="Times New Roman" w:cs="Times New Roman"/>
          <w:sz w:val="24"/>
          <w:szCs w:val="24"/>
          <w:lang w:val="ro-RO"/>
        </w:rPr>
        <w:t>2023.</w:t>
      </w:r>
    </w:p>
    <w:p w14:paraId="067BA3FA" w14:textId="77777777" w:rsidR="00C91ACA" w:rsidRPr="008D7397" w:rsidRDefault="00C91ACA"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C6C0036" w14:textId="695B5849" w:rsidR="009A36FF" w:rsidRPr="008D7397" w:rsidRDefault="009A36FF" w:rsidP="006652F2">
      <w:pPr>
        <w:pStyle w:val="Titlu3"/>
        <w:numPr>
          <w:ilvl w:val="0"/>
          <w:numId w:val="246"/>
        </w:numPr>
        <w:ind w:left="0" w:firstLine="720"/>
        <w:rPr>
          <w:lang w:val="ro-RO"/>
        </w:rPr>
      </w:pPr>
      <w:r w:rsidRPr="008D7397">
        <w:rPr>
          <w:lang w:val="ro-RO"/>
        </w:rPr>
        <w:t>Obligațiile și drepturile producătorului</w:t>
      </w:r>
    </w:p>
    <w:p w14:paraId="1650EC84" w14:textId="129C9147" w:rsidR="009A36FF" w:rsidRPr="008D7397" w:rsidRDefault="009A36FF" w:rsidP="0083572E">
      <w:pPr>
        <w:pStyle w:val="Frspaiere"/>
        <w:numPr>
          <w:ilvl w:val="0"/>
          <w:numId w:val="127"/>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Producătorul este obligat:</w:t>
      </w:r>
    </w:p>
    <w:p w14:paraId="398E46B7" w14:textId="7083549E" w:rsidR="009A36FF" w:rsidRPr="008D7397" w:rsidRDefault="006F1AFE"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îș</w:t>
      </w:r>
      <w:r w:rsidR="009A36FF"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desfășoare activitatea î</w:t>
      </w:r>
      <w:r w:rsidR="009A36FF" w:rsidRPr="008D7397">
        <w:rPr>
          <w:rFonts w:ascii="Times New Roman" w:hAnsi="Times New Roman" w:cs="Times New Roman"/>
          <w:sz w:val="24"/>
          <w:szCs w:val="24"/>
          <w:lang w:val="ro-RO"/>
        </w:rPr>
        <w:t xml:space="preserve">n conformitate cu prezenta lege, </w:t>
      </w:r>
      <w:r w:rsidRPr="008D7397">
        <w:rPr>
          <w:rFonts w:ascii="Times New Roman" w:hAnsi="Times New Roman" w:cs="Times New Roman"/>
          <w:sz w:val="24"/>
          <w:szCs w:val="24"/>
          <w:lang w:val="ro-RO"/>
        </w:rPr>
        <w:t>cu respectarea condițiilor</w:t>
      </w:r>
      <w:r w:rsidR="009A36F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licenței ș</w:t>
      </w:r>
      <w:r w:rsidR="009A36FF" w:rsidRPr="008D7397">
        <w:rPr>
          <w:rFonts w:ascii="Times New Roman" w:hAnsi="Times New Roman" w:cs="Times New Roman"/>
          <w:sz w:val="24"/>
          <w:szCs w:val="24"/>
          <w:lang w:val="ro-RO"/>
        </w:rPr>
        <w:t>i acte</w:t>
      </w:r>
      <w:r w:rsidRPr="008D7397">
        <w:rPr>
          <w:rFonts w:ascii="Times New Roman" w:hAnsi="Times New Roman" w:cs="Times New Roman"/>
          <w:sz w:val="24"/>
          <w:szCs w:val="24"/>
          <w:lang w:val="ro-RO"/>
        </w:rPr>
        <w:t>lor</w:t>
      </w:r>
      <w:r w:rsidR="009A36FF" w:rsidRPr="008D7397">
        <w:rPr>
          <w:rFonts w:ascii="Times New Roman" w:hAnsi="Times New Roman" w:cs="Times New Roman"/>
          <w:sz w:val="24"/>
          <w:szCs w:val="24"/>
          <w:lang w:val="ro-RO"/>
        </w:rPr>
        <w:t xml:space="preserve"> normative de reglementare aprobate de </w:t>
      </w:r>
      <w:r w:rsidRPr="008D7397">
        <w:rPr>
          <w:rFonts w:ascii="Times New Roman" w:hAnsi="Times New Roman" w:cs="Times New Roman"/>
          <w:sz w:val="24"/>
          <w:szCs w:val="24"/>
          <w:lang w:val="ro-RO"/>
        </w:rPr>
        <w:t>Agenție</w:t>
      </w:r>
      <w:r w:rsidR="009A36FF" w:rsidRPr="008D7397">
        <w:rPr>
          <w:rFonts w:ascii="Times New Roman" w:hAnsi="Times New Roman" w:cs="Times New Roman"/>
          <w:sz w:val="24"/>
          <w:szCs w:val="24"/>
          <w:lang w:val="ro-RO"/>
        </w:rPr>
        <w:t>;</w:t>
      </w:r>
    </w:p>
    <w:p w14:paraId="223BAE41" w14:textId="7450DD4F"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instaleze și să utilizeze echipamente de </w:t>
      </w:r>
      <w:r w:rsidR="00034C2C" w:rsidRPr="008D7397">
        <w:rPr>
          <w:rFonts w:ascii="Times New Roman" w:hAnsi="Times New Roman" w:cs="Times New Roman"/>
          <w:sz w:val="24"/>
          <w:szCs w:val="24"/>
          <w:lang w:val="ro-RO"/>
        </w:rPr>
        <w:t>măsurare care permit</w:t>
      </w:r>
      <w:r w:rsidRPr="008D7397">
        <w:rPr>
          <w:rFonts w:ascii="Times New Roman" w:hAnsi="Times New Roman" w:cs="Times New Roman"/>
          <w:sz w:val="24"/>
          <w:szCs w:val="24"/>
          <w:lang w:val="ro-RO"/>
        </w:rPr>
        <w:t xml:space="preserve"> măsurarea orară a cantităților de energie electrică consumate sau livrate în rețelele electrice și să respecte alte obligații stabilite în Regulamentul privind </w:t>
      </w:r>
      <w:r w:rsidR="00034C2C"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area energiei electrice în scop</w:t>
      </w:r>
      <w:r w:rsidR="00034C2C" w:rsidRPr="008D7397">
        <w:rPr>
          <w:rFonts w:ascii="Times New Roman" w:hAnsi="Times New Roman" w:cs="Times New Roman"/>
          <w:sz w:val="24"/>
          <w:szCs w:val="24"/>
          <w:lang w:val="ro-RO"/>
        </w:rPr>
        <w:t>uri</w:t>
      </w:r>
      <w:r w:rsidRPr="008D7397">
        <w:rPr>
          <w:rFonts w:ascii="Times New Roman" w:hAnsi="Times New Roman" w:cs="Times New Roman"/>
          <w:sz w:val="24"/>
          <w:szCs w:val="24"/>
          <w:lang w:val="ro-RO"/>
        </w:rPr>
        <w:t xml:space="preserve"> comercial</w:t>
      </w:r>
      <w:r w:rsidR="00034C2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6698A9EF" w14:textId="09228CCD"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exploateze și să întrețină </w:t>
      </w:r>
      <w:r w:rsidR="00451348" w:rsidRPr="008D7397">
        <w:rPr>
          <w:rFonts w:ascii="Times New Roman" w:hAnsi="Times New Roman" w:cs="Times New Roman"/>
          <w:sz w:val="24"/>
          <w:szCs w:val="24"/>
          <w:lang w:val="ro-RO"/>
        </w:rPr>
        <w:t>centrala electrică</w:t>
      </w:r>
      <w:r w:rsidRPr="008D7397">
        <w:rPr>
          <w:rFonts w:ascii="Times New Roman" w:hAnsi="Times New Roman" w:cs="Times New Roman"/>
          <w:sz w:val="24"/>
          <w:szCs w:val="24"/>
          <w:lang w:val="ro-RO"/>
        </w:rPr>
        <w:t xml:space="preserve"> </w:t>
      </w:r>
      <w:r w:rsidR="00034C2C" w:rsidRPr="008D7397">
        <w:rPr>
          <w:rFonts w:ascii="Times New Roman" w:hAnsi="Times New Roman" w:cs="Times New Roman"/>
          <w:sz w:val="24"/>
          <w:szCs w:val="24"/>
          <w:lang w:val="ro-RO"/>
        </w:rPr>
        <w:t>astfel</w:t>
      </w:r>
      <w:r w:rsidRPr="008D7397">
        <w:rPr>
          <w:rFonts w:ascii="Times New Roman" w:hAnsi="Times New Roman" w:cs="Times New Roman"/>
          <w:sz w:val="24"/>
          <w:szCs w:val="24"/>
          <w:lang w:val="ro-RO"/>
        </w:rPr>
        <w:t xml:space="preserve"> încât să asigure funcționarea </w:t>
      </w:r>
      <w:r w:rsidR="00034C2C" w:rsidRPr="008D7397">
        <w:rPr>
          <w:rFonts w:ascii="Times New Roman" w:hAnsi="Times New Roman" w:cs="Times New Roman"/>
          <w:sz w:val="24"/>
          <w:szCs w:val="24"/>
          <w:lang w:val="ro-RO"/>
        </w:rPr>
        <w:t xml:space="preserve">sigură și </w:t>
      </w:r>
      <w:r w:rsidRPr="008D7397">
        <w:rPr>
          <w:rFonts w:ascii="Times New Roman" w:hAnsi="Times New Roman" w:cs="Times New Roman"/>
          <w:sz w:val="24"/>
          <w:szCs w:val="24"/>
          <w:lang w:val="ro-RO"/>
        </w:rPr>
        <w:t>continuă a acesteia;</w:t>
      </w:r>
    </w:p>
    <w:p w14:paraId="09BC2A1E" w14:textId="522B0C68"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respecte cerințele privind protecția mediului;</w:t>
      </w:r>
    </w:p>
    <w:p w14:paraId="12A870C8" w14:textId="7DB0D40D" w:rsidR="009A36FF" w:rsidRPr="008D7397"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atunci când participă pe </w:t>
      </w:r>
      <w:r w:rsidR="00ED7677"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 electric</w:t>
      </w:r>
      <w:r w:rsidR="00ED7677" w:rsidRPr="008D7397">
        <w:rPr>
          <w:rFonts w:ascii="Times New Roman" w:hAnsi="Times New Roman" w:cs="Times New Roman"/>
          <w:sz w:val="24"/>
          <w:szCs w:val="24"/>
          <w:lang w:val="ro-RO"/>
        </w:rPr>
        <w:t>ă</w:t>
      </w:r>
      <w:r w:rsidR="009A36FF" w:rsidRPr="008D7397">
        <w:rPr>
          <w:rFonts w:ascii="Times New Roman" w:hAnsi="Times New Roman" w:cs="Times New Roman"/>
          <w:sz w:val="24"/>
          <w:szCs w:val="24"/>
          <w:lang w:val="ro-RO"/>
        </w:rPr>
        <w:t xml:space="preserve"> să respec</w:t>
      </w:r>
      <w:r w:rsidRPr="008D7397">
        <w:rPr>
          <w:rFonts w:ascii="Times New Roman" w:hAnsi="Times New Roman" w:cs="Times New Roman"/>
          <w:sz w:val="24"/>
          <w:szCs w:val="24"/>
          <w:lang w:val="ro-RO"/>
        </w:rPr>
        <w:t xml:space="preserve">te prezenta lege, Regulile pieței </w:t>
      </w:r>
      <w:r w:rsidR="009A36FF" w:rsidRPr="008D7397">
        <w:rPr>
          <w:rFonts w:ascii="Times New Roman" w:hAnsi="Times New Roman" w:cs="Times New Roman"/>
          <w:sz w:val="24"/>
          <w:szCs w:val="24"/>
          <w:lang w:val="ro-RO"/>
        </w:rPr>
        <w:t>energie</w:t>
      </w:r>
      <w:r w:rsidR="00E23642" w:rsidRPr="008D7397">
        <w:rPr>
          <w:rFonts w:ascii="Times New Roman" w:hAnsi="Times New Roman" w:cs="Times New Roman"/>
          <w:sz w:val="24"/>
          <w:szCs w:val="24"/>
          <w:lang w:val="ro-RO"/>
        </w:rPr>
        <w:t>i</w:t>
      </w:r>
      <w:r w:rsidR="009A36FF" w:rsidRPr="008D7397">
        <w:rPr>
          <w:rFonts w:ascii="Times New Roman" w:hAnsi="Times New Roman" w:cs="Times New Roman"/>
          <w:sz w:val="24"/>
          <w:szCs w:val="24"/>
          <w:lang w:val="ro-RO"/>
        </w:rPr>
        <w:t xml:space="preserve"> electric</w:t>
      </w:r>
      <w:r w:rsidR="00E23642" w:rsidRPr="008D7397">
        <w:rPr>
          <w:rFonts w:ascii="Times New Roman" w:hAnsi="Times New Roman" w:cs="Times New Roman"/>
          <w:sz w:val="24"/>
          <w:szCs w:val="24"/>
          <w:lang w:val="ro-RO"/>
        </w:rPr>
        <w:t>e</w:t>
      </w:r>
      <w:r w:rsidR="009A36FF" w:rsidRPr="008D7397">
        <w:rPr>
          <w:rFonts w:ascii="Times New Roman" w:hAnsi="Times New Roman" w:cs="Times New Roman"/>
          <w:sz w:val="24"/>
          <w:szCs w:val="24"/>
          <w:lang w:val="ro-RO"/>
        </w:rPr>
        <w:t xml:space="preserve">, </w:t>
      </w:r>
      <w:r w:rsidR="00DF29F7" w:rsidRPr="008D7397">
        <w:rPr>
          <w:rFonts w:ascii="Times New Roman" w:hAnsi="Times New Roman" w:cs="Times New Roman"/>
          <w:sz w:val="24"/>
          <w:szCs w:val="24"/>
          <w:lang w:val="ro-RO"/>
        </w:rPr>
        <w:t>liniile directoare</w:t>
      </w:r>
      <w:r w:rsidR="00E23642" w:rsidRPr="008D7397">
        <w:rPr>
          <w:rFonts w:ascii="Times New Roman" w:hAnsi="Times New Roman" w:cs="Times New Roman"/>
          <w:sz w:val="24"/>
          <w:szCs w:val="24"/>
          <w:lang w:val="ro-RO"/>
        </w:rPr>
        <w:t xml:space="preserve"> </w:t>
      </w:r>
      <w:r w:rsidR="009A36FF" w:rsidRPr="008D7397">
        <w:rPr>
          <w:rFonts w:ascii="Times New Roman" w:hAnsi="Times New Roman" w:cs="Times New Roman"/>
          <w:sz w:val="24"/>
          <w:szCs w:val="24"/>
          <w:lang w:val="ro-RO"/>
        </w:rPr>
        <w:t xml:space="preserve">privind echilibrarea </w:t>
      </w:r>
      <w:r w:rsidR="00E23642" w:rsidRPr="008D7397">
        <w:rPr>
          <w:rFonts w:ascii="Times New Roman" w:hAnsi="Times New Roman" w:cs="Times New Roman"/>
          <w:sz w:val="24"/>
          <w:szCs w:val="24"/>
          <w:lang w:val="ro-RO"/>
        </w:rPr>
        <w:t>sistemului electro</w:t>
      </w:r>
      <w:r w:rsidR="009A36FF" w:rsidRPr="008D7397">
        <w:rPr>
          <w:rFonts w:ascii="Times New Roman" w:hAnsi="Times New Roman" w:cs="Times New Roman"/>
          <w:sz w:val="24"/>
          <w:szCs w:val="24"/>
          <w:lang w:val="ro-RO"/>
        </w:rPr>
        <w:t>energ</w:t>
      </w:r>
      <w:r w:rsidR="00E23642" w:rsidRPr="008D7397">
        <w:rPr>
          <w:rFonts w:ascii="Times New Roman" w:hAnsi="Times New Roman" w:cs="Times New Roman"/>
          <w:sz w:val="24"/>
          <w:szCs w:val="24"/>
          <w:lang w:val="ro-RO"/>
        </w:rPr>
        <w:t>etic</w:t>
      </w:r>
      <w:r w:rsidR="00DF29F7" w:rsidRPr="008D7397">
        <w:rPr>
          <w:rFonts w:ascii="Times New Roman" w:hAnsi="Times New Roman" w:cs="Times New Roman"/>
          <w:sz w:val="24"/>
          <w:szCs w:val="24"/>
          <w:lang w:val="ro-RO"/>
        </w:rPr>
        <w:t xml:space="preserve">, alte acte normative de reglementare aprobate de Agenție și </w:t>
      </w:r>
      <w:r w:rsidR="009A36FF" w:rsidRPr="008D7397">
        <w:rPr>
          <w:rFonts w:ascii="Times New Roman" w:hAnsi="Times New Roman" w:cs="Times New Roman"/>
          <w:sz w:val="24"/>
          <w:szCs w:val="24"/>
          <w:lang w:val="ro-RO"/>
        </w:rPr>
        <w:t>să nu den</w:t>
      </w:r>
      <w:r w:rsidRPr="008D7397">
        <w:rPr>
          <w:rFonts w:ascii="Times New Roman" w:hAnsi="Times New Roman" w:cs="Times New Roman"/>
          <w:sz w:val="24"/>
          <w:szCs w:val="24"/>
          <w:lang w:val="ro-RO"/>
        </w:rPr>
        <w:t>atureze concurența pe piețele</w:t>
      </w:r>
      <w:r w:rsidR="009A36FF" w:rsidRPr="008D7397">
        <w:rPr>
          <w:rFonts w:ascii="Times New Roman" w:hAnsi="Times New Roman" w:cs="Times New Roman"/>
          <w:sz w:val="24"/>
          <w:szCs w:val="24"/>
          <w:lang w:val="ro-RO"/>
        </w:rPr>
        <w:t xml:space="preserve"> </w:t>
      </w:r>
      <w:r w:rsidR="006B4990" w:rsidRPr="008D7397">
        <w:rPr>
          <w:rFonts w:ascii="Times New Roman" w:hAnsi="Times New Roman" w:cs="Times New Roman"/>
          <w:sz w:val="24"/>
          <w:szCs w:val="24"/>
          <w:lang w:val="ro-RO"/>
        </w:rPr>
        <w:t xml:space="preserve">de </w:t>
      </w:r>
      <w:r w:rsidR="009A36FF"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 xml:space="preserve"> electric</w:t>
      </w:r>
      <w:r w:rsidR="006B4990" w:rsidRPr="008D7397">
        <w:rPr>
          <w:rFonts w:ascii="Times New Roman" w:hAnsi="Times New Roman" w:cs="Times New Roman"/>
          <w:sz w:val="24"/>
          <w:szCs w:val="24"/>
          <w:lang w:val="ro-RO"/>
        </w:rPr>
        <w:t>ă</w:t>
      </w:r>
      <w:r w:rsidR="009A36FF" w:rsidRPr="008D7397">
        <w:rPr>
          <w:rFonts w:ascii="Times New Roman" w:hAnsi="Times New Roman" w:cs="Times New Roman"/>
          <w:sz w:val="24"/>
          <w:szCs w:val="24"/>
          <w:lang w:val="ro-RO"/>
        </w:rPr>
        <w:t>;</w:t>
      </w:r>
    </w:p>
    <w:p w14:paraId="62FB5EC1" w14:textId="21EB9CD3" w:rsidR="009A36FF" w:rsidRPr="008D7397"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echipeze</w:t>
      </w:r>
      <w:r w:rsidR="009A36F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să exploateze</w:t>
      </w:r>
      <w:r w:rsidR="009A36F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să întrețină</w:t>
      </w:r>
      <w:r w:rsidR="009A36FF"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să modernizeze </w:t>
      </w:r>
      <w:r w:rsidR="00E23642" w:rsidRPr="008D7397">
        <w:rPr>
          <w:rFonts w:ascii="Times New Roman" w:hAnsi="Times New Roman" w:cs="Times New Roman"/>
          <w:sz w:val="24"/>
          <w:szCs w:val="24"/>
          <w:lang w:val="ro-RO"/>
        </w:rPr>
        <w:t xml:space="preserve">centrala </w:t>
      </w:r>
      <w:r w:rsidR="009A36FF" w:rsidRPr="008D7397">
        <w:rPr>
          <w:rFonts w:ascii="Times New Roman" w:hAnsi="Times New Roman" w:cs="Times New Roman"/>
          <w:sz w:val="24"/>
          <w:szCs w:val="24"/>
          <w:lang w:val="ro-RO"/>
        </w:rPr>
        <w:t>electric</w:t>
      </w:r>
      <w:r w:rsidR="00E23642" w:rsidRPr="008D7397">
        <w:rPr>
          <w:rFonts w:ascii="Times New Roman" w:hAnsi="Times New Roman" w:cs="Times New Roman"/>
          <w:sz w:val="24"/>
          <w:szCs w:val="24"/>
          <w:lang w:val="ro-RO"/>
        </w:rPr>
        <w:t>ă</w:t>
      </w:r>
      <w:r w:rsidR="009A36FF" w:rsidRPr="008D7397">
        <w:rPr>
          <w:rFonts w:ascii="Times New Roman" w:hAnsi="Times New Roman" w:cs="Times New Roman"/>
          <w:sz w:val="24"/>
          <w:szCs w:val="24"/>
          <w:lang w:val="ro-RO"/>
        </w:rPr>
        <w:t>, precum și instalațiil</w:t>
      </w:r>
      <w:r w:rsidR="00E23642" w:rsidRPr="008D7397">
        <w:rPr>
          <w:rFonts w:ascii="Times New Roman" w:hAnsi="Times New Roman" w:cs="Times New Roman"/>
          <w:sz w:val="24"/>
          <w:szCs w:val="24"/>
          <w:lang w:val="ro-RO"/>
        </w:rPr>
        <w:t>e</w:t>
      </w:r>
      <w:r w:rsidR="009A36F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conexe</w:t>
      </w:r>
      <w:r w:rsidR="009A36FF" w:rsidRPr="008D7397">
        <w:rPr>
          <w:rFonts w:ascii="Times New Roman" w:hAnsi="Times New Roman" w:cs="Times New Roman"/>
          <w:sz w:val="24"/>
          <w:szCs w:val="24"/>
          <w:lang w:val="ro-RO"/>
        </w:rPr>
        <w:t xml:space="preserve"> utilizate pentru livrarea energiei electrice în rețelele electrice, precum și </w:t>
      </w:r>
      <w:r w:rsidRPr="008D7397">
        <w:rPr>
          <w:rFonts w:ascii="Times New Roman" w:hAnsi="Times New Roman" w:cs="Times New Roman"/>
          <w:sz w:val="24"/>
          <w:szCs w:val="24"/>
          <w:lang w:val="ro-RO"/>
        </w:rPr>
        <w:t>să majoreze capacitatea</w:t>
      </w:r>
      <w:r w:rsidR="009A36FF" w:rsidRPr="008D7397">
        <w:rPr>
          <w:rFonts w:ascii="Times New Roman" w:hAnsi="Times New Roman" w:cs="Times New Roman"/>
          <w:sz w:val="24"/>
          <w:szCs w:val="24"/>
          <w:lang w:val="ro-RO"/>
        </w:rPr>
        <w:t xml:space="preserve"> </w:t>
      </w:r>
      <w:r w:rsidR="00E23642" w:rsidRPr="008D7397">
        <w:rPr>
          <w:rFonts w:ascii="Times New Roman" w:hAnsi="Times New Roman" w:cs="Times New Roman"/>
          <w:sz w:val="24"/>
          <w:szCs w:val="24"/>
          <w:lang w:val="ro-RO"/>
        </w:rPr>
        <w:t xml:space="preserve">centralei </w:t>
      </w:r>
      <w:r w:rsidR="009A36FF" w:rsidRPr="008D7397">
        <w:rPr>
          <w:rFonts w:ascii="Times New Roman" w:hAnsi="Times New Roman" w:cs="Times New Roman"/>
          <w:sz w:val="24"/>
          <w:szCs w:val="24"/>
          <w:lang w:val="ro-RO"/>
        </w:rPr>
        <w:t xml:space="preserve"> el</w:t>
      </w:r>
      <w:r w:rsidRPr="008D7397">
        <w:rPr>
          <w:rFonts w:ascii="Times New Roman" w:hAnsi="Times New Roman" w:cs="Times New Roman"/>
          <w:sz w:val="24"/>
          <w:szCs w:val="24"/>
          <w:lang w:val="ro-RO"/>
        </w:rPr>
        <w:t>ectrice în condițiile stabilite</w:t>
      </w:r>
      <w:r w:rsidR="009A36FF" w:rsidRPr="008D7397">
        <w:rPr>
          <w:rFonts w:ascii="Times New Roman" w:hAnsi="Times New Roman" w:cs="Times New Roman"/>
          <w:sz w:val="24"/>
          <w:szCs w:val="24"/>
          <w:lang w:val="ro-RO"/>
        </w:rPr>
        <w:t xml:space="preserve"> în prezentul capitol și în documentele </w:t>
      </w:r>
      <w:r w:rsidRPr="008D7397">
        <w:rPr>
          <w:rFonts w:ascii="Times New Roman" w:hAnsi="Times New Roman" w:cs="Times New Roman"/>
          <w:sz w:val="24"/>
          <w:szCs w:val="24"/>
          <w:lang w:val="ro-RO"/>
        </w:rPr>
        <w:t>normativ-</w:t>
      </w:r>
      <w:r w:rsidR="009A36FF" w:rsidRPr="008D7397">
        <w:rPr>
          <w:rFonts w:ascii="Times New Roman" w:hAnsi="Times New Roman" w:cs="Times New Roman"/>
          <w:sz w:val="24"/>
          <w:szCs w:val="24"/>
          <w:lang w:val="ro-RO"/>
        </w:rPr>
        <w:t>tehnic</w:t>
      </w:r>
      <w:r w:rsidRPr="008D7397">
        <w:rPr>
          <w:rFonts w:ascii="Times New Roman" w:hAnsi="Times New Roman" w:cs="Times New Roman"/>
          <w:sz w:val="24"/>
          <w:szCs w:val="24"/>
          <w:lang w:val="ro-RO"/>
        </w:rPr>
        <w:t>e aprobate de Agenție</w:t>
      </w:r>
      <w:r w:rsidR="009A36FF" w:rsidRPr="008D7397">
        <w:rPr>
          <w:rFonts w:ascii="Times New Roman" w:hAnsi="Times New Roman" w:cs="Times New Roman"/>
          <w:sz w:val="24"/>
          <w:szCs w:val="24"/>
          <w:lang w:val="ro-RO"/>
        </w:rPr>
        <w:t>;</w:t>
      </w:r>
    </w:p>
    <w:p w14:paraId="606EF17F" w14:textId="03C3F102"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pun</w:t>
      </w:r>
      <w:r w:rsidR="00034C2C" w:rsidRPr="008D7397">
        <w:rPr>
          <w:rFonts w:ascii="Times New Roman" w:hAnsi="Times New Roman" w:cs="Times New Roman"/>
          <w:sz w:val="24"/>
          <w:szCs w:val="24"/>
          <w:lang w:val="ro-RO"/>
        </w:rPr>
        <w:t xml:space="preserve">ă la dispoziția operatorului </w:t>
      </w:r>
      <w:r w:rsidRPr="008D7397">
        <w:rPr>
          <w:rFonts w:ascii="Times New Roman" w:hAnsi="Times New Roman" w:cs="Times New Roman"/>
          <w:sz w:val="24"/>
          <w:szCs w:val="24"/>
          <w:lang w:val="ro-RO"/>
        </w:rPr>
        <w:t>sistem</w:t>
      </w:r>
      <w:r w:rsidR="00034C2C" w:rsidRPr="008D7397">
        <w:rPr>
          <w:rFonts w:ascii="Times New Roman" w:hAnsi="Times New Roman" w:cs="Times New Roman"/>
          <w:sz w:val="24"/>
          <w:szCs w:val="24"/>
          <w:lang w:val="ro-RO"/>
        </w:rPr>
        <w:t>ului</w:t>
      </w:r>
      <w:r w:rsidR="00874D02" w:rsidRPr="008D7397">
        <w:rPr>
          <w:rFonts w:ascii="Times New Roman" w:hAnsi="Times New Roman" w:cs="Times New Roman"/>
          <w:sz w:val="24"/>
          <w:szCs w:val="24"/>
          <w:lang w:val="ro-RO"/>
        </w:rPr>
        <w:t xml:space="preserve"> de transport</w:t>
      </w:r>
      <w:r w:rsidR="00ED7677" w:rsidRPr="008D7397">
        <w:rPr>
          <w:rFonts w:ascii="Times New Roman" w:hAnsi="Times New Roman" w:cs="Times New Roman"/>
          <w:sz w:val="24"/>
          <w:szCs w:val="24"/>
          <w:lang w:val="ro-RO"/>
        </w:rPr>
        <w:t>, a</w:t>
      </w:r>
      <w:r w:rsidR="00034C2C" w:rsidRPr="008D7397">
        <w:rPr>
          <w:rFonts w:ascii="Times New Roman" w:hAnsi="Times New Roman" w:cs="Times New Roman"/>
          <w:sz w:val="24"/>
          <w:szCs w:val="24"/>
          <w:lang w:val="ro-RO"/>
        </w:rPr>
        <w:t xml:space="preserve"> operatorului </w:t>
      </w:r>
      <w:r w:rsidRPr="008D7397">
        <w:rPr>
          <w:rFonts w:ascii="Times New Roman" w:hAnsi="Times New Roman" w:cs="Times New Roman"/>
          <w:sz w:val="24"/>
          <w:szCs w:val="24"/>
          <w:lang w:val="ro-RO"/>
        </w:rPr>
        <w:t>sistem</w:t>
      </w:r>
      <w:r w:rsidR="00874D02"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datele necesare pentru </w:t>
      </w:r>
      <w:r w:rsidR="00874D02" w:rsidRPr="008D7397">
        <w:rPr>
          <w:rFonts w:ascii="Times New Roman" w:hAnsi="Times New Roman" w:cs="Times New Roman"/>
          <w:sz w:val="24"/>
          <w:szCs w:val="24"/>
          <w:lang w:val="ro-RO"/>
        </w:rPr>
        <w:t>exploat</w:t>
      </w:r>
      <w:r w:rsidRPr="008D7397">
        <w:rPr>
          <w:rFonts w:ascii="Times New Roman" w:hAnsi="Times New Roman" w:cs="Times New Roman"/>
          <w:sz w:val="24"/>
          <w:szCs w:val="24"/>
          <w:lang w:val="ro-RO"/>
        </w:rPr>
        <w:t>area rețelelor electrice și pentru gestionarea sistemului</w:t>
      </w:r>
      <w:r w:rsidR="00874D02"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w:t>
      </w:r>
    </w:p>
    <w:p w14:paraId="1B3377BF" w14:textId="0F019DFD"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acorde ac</w:t>
      </w:r>
      <w:r w:rsidR="00ED06F8" w:rsidRPr="008D7397">
        <w:rPr>
          <w:rFonts w:ascii="Times New Roman" w:hAnsi="Times New Roman" w:cs="Times New Roman"/>
          <w:sz w:val="24"/>
          <w:szCs w:val="24"/>
          <w:lang w:val="ro-RO"/>
        </w:rPr>
        <w:t>ces personalului operatorului</w:t>
      </w:r>
      <w:r w:rsidRPr="008D7397">
        <w:rPr>
          <w:rFonts w:ascii="Times New Roman" w:hAnsi="Times New Roman" w:cs="Times New Roman"/>
          <w:sz w:val="24"/>
          <w:szCs w:val="24"/>
          <w:lang w:val="ro-RO"/>
        </w:rPr>
        <w:t xml:space="preserve"> sistem</w:t>
      </w:r>
      <w:r w:rsidR="00ED06F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r w:rsidR="00ED7677" w:rsidRPr="008D7397">
        <w:rPr>
          <w:rFonts w:ascii="Times New Roman" w:hAnsi="Times New Roman" w:cs="Times New Roman"/>
          <w:sz w:val="24"/>
          <w:szCs w:val="24"/>
          <w:lang w:val="ro-RO"/>
        </w:rPr>
        <w:t>,</w:t>
      </w:r>
      <w:r w:rsidR="00ED06F8" w:rsidRPr="008D7397">
        <w:rPr>
          <w:rFonts w:ascii="Times New Roman" w:hAnsi="Times New Roman" w:cs="Times New Roman"/>
          <w:sz w:val="24"/>
          <w:szCs w:val="24"/>
          <w:lang w:val="ro-RO"/>
        </w:rPr>
        <w:t xml:space="preserve"> personalului operatorului sistemului </w:t>
      </w:r>
      <w:r w:rsidRPr="008D7397">
        <w:rPr>
          <w:rFonts w:ascii="Times New Roman" w:hAnsi="Times New Roman" w:cs="Times New Roman"/>
          <w:sz w:val="24"/>
          <w:szCs w:val="24"/>
          <w:lang w:val="ro-RO"/>
        </w:rPr>
        <w:t xml:space="preserve">de distribuție la echipamentele și instalațiile </w:t>
      </w:r>
      <w:r w:rsidR="00ED06F8" w:rsidRPr="008D7397">
        <w:rPr>
          <w:rFonts w:ascii="Times New Roman" w:hAnsi="Times New Roman" w:cs="Times New Roman"/>
          <w:sz w:val="24"/>
          <w:szCs w:val="24"/>
          <w:lang w:val="ro-RO"/>
        </w:rPr>
        <w:t>sale</w:t>
      </w:r>
      <w:r w:rsidRPr="008D7397">
        <w:rPr>
          <w:rFonts w:ascii="Times New Roman" w:hAnsi="Times New Roman" w:cs="Times New Roman"/>
          <w:sz w:val="24"/>
          <w:szCs w:val="24"/>
          <w:lang w:val="ro-RO"/>
        </w:rPr>
        <w:t xml:space="preserve"> care sunt utilizate pentru </w:t>
      </w:r>
      <w:r w:rsidR="00ED06F8" w:rsidRPr="008D7397">
        <w:rPr>
          <w:rFonts w:ascii="Times New Roman" w:hAnsi="Times New Roman" w:cs="Times New Roman"/>
          <w:sz w:val="24"/>
          <w:szCs w:val="24"/>
          <w:lang w:val="ro-RO"/>
        </w:rPr>
        <w:t>măsur</w:t>
      </w:r>
      <w:r w:rsidRPr="008D7397">
        <w:rPr>
          <w:rFonts w:ascii="Times New Roman" w:hAnsi="Times New Roman" w:cs="Times New Roman"/>
          <w:sz w:val="24"/>
          <w:szCs w:val="24"/>
          <w:lang w:val="ro-RO"/>
        </w:rPr>
        <w:t>area energiei electrice și pentru livrarea energiei electrice în rețelele electrice;</w:t>
      </w:r>
    </w:p>
    <w:p w14:paraId="20858F5D" w14:textId="5FCB9463"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ED06F8" w:rsidRPr="008D7397">
        <w:rPr>
          <w:rFonts w:ascii="Times New Roman" w:hAnsi="Times New Roman" w:cs="Times New Roman"/>
          <w:sz w:val="24"/>
          <w:szCs w:val="24"/>
          <w:lang w:val="ro-RO"/>
        </w:rPr>
        <w:t xml:space="preserve">se conformeze indicațiilor operatorului </w:t>
      </w:r>
      <w:r w:rsidRPr="008D7397">
        <w:rPr>
          <w:rFonts w:ascii="Times New Roman" w:hAnsi="Times New Roman" w:cs="Times New Roman"/>
          <w:sz w:val="24"/>
          <w:szCs w:val="24"/>
          <w:lang w:val="ro-RO"/>
        </w:rPr>
        <w:t>sistem</w:t>
      </w:r>
      <w:r w:rsidR="00ED06F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s</w:t>
      </w:r>
      <w:r w:rsidR="00ED06F8" w:rsidRPr="008D7397">
        <w:rPr>
          <w:rFonts w:ascii="Times New Roman" w:hAnsi="Times New Roman" w:cs="Times New Roman"/>
          <w:sz w:val="24"/>
          <w:szCs w:val="24"/>
          <w:lang w:val="ro-RO"/>
        </w:rPr>
        <w:t>au, după caz, ale operatorului</w:t>
      </w:r>
      <w:r w:rsidRPr="008D7397">
        <w:rPr>
          <w:rFonts w:ascii="Times New Roman" w:hAnsi="Times New Roman" w:cs="Times New Roman"/>
          <w:sz w:val="24"/>
          <w:szCs w:val="24"/>
          <w:lang w:val="ro-RO"/>
        </w:rPr>
        <w:t xml:space="preserve"> sistem</w:t>
      </w:r>
      <w:r w:rsidR="00ED06F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în legătură cu </w:t>
      </w:r>
      <w:r w:rsidR="00ED06F8" w:rsidRPr="008D7397">
        <w:rPr>
          <w:rFonts w:ascii="Times New Roman" w:hAnsi="Times New Roman" w:cs="Times New Roman"/>
          <w:sz w:val="24"/>
          <w:szCs w:val="24"/>
          <w:lang w:val="ro-RO"/>
        </w:rPr>
        <w:t>dirijarea operativ-tehnologic</w:t>
      </w:r>
      <w:r w:rsidR="00E23642" w:rsidRPr="008D7397">
        <w:rPr>
          <w:rFonts w:ascii="Times New Roman" w:hAnsi="Times New Roman" w:cs="Times New Roman"/>
          <w:sz w:val="24"/>
          <w:szCs w:val="24"/>
          <w:lang w:val="ro-RO"/>
        </w:rPr>
        <w:t>ă</w:t>
      </w:r>
      <w:r w:rsidR="00ED06F8" w:rsidRPr="008D7397">
        <w:rPr>
          <w:rFonts w:ascii="Times New Roman" w:hAnsi="Times New Roman" w:cs="Times New Roman"/>
          <w:sz w:val="24"/>
          <w:szCs w:val="24"/>
          <w:lang w:val="ro-RO"/>
        </w:rPr>
        <w:t xml:space="preserve"> a sistemului electroenergetic</w:t>
      </w:r>
      <w:r w:rsidRPr="008D7397">
        <w:rPr>
          <w:rFonts w:ascii="Times New Roman" w:hAnsi="Times New Roman" w:cs="Times New Roman"/>
          <w:sz w:val="24"/>
          <w:szCs w:val="24"/>
          <w:lang w:val="ro-RO"/>
        </w:rPr>
        <w:t>;</w:t>
      </w:r>
    </w:p>
    <w:p w14:paraId="3ED9A65F" w14:textId="526BF418" w:rsidR="009A36FF" w:rsidRPr="008D7397" w:rsidRDefault="00ED06F8"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prezinte</w:t>
      </w:r>
      <w:r w:rsidR="009A36FF" w:rsidRPr="008D7397">
        <w:rPr>
          <w:rFonts w:ascii="Times New Roman" w:hAnsi="Times New Roman" w:cs="Times New Roman"/>
          <w:sz w:val="24"/>
          <w:szCs w:val="24"/>
          <w:lang w:val="ro-RO"/>
        </w:rPr>
        <w:t xml:space="preserve"> Agenției rapoarte cu privire la activitatea desfășurată, precum și orice alte inf</w:t>
      </w:r>
      <w:r w:rsidRPr="008D7397">
        <w:rPr>
          <w:rFonts w:ascii="Times New Roman" w:hAnsi="Times New Roman" w:cs="Times New Roman"/>
          <w:sz w:val="24"/>
          <w:szCs w:val="24"/>
          <w:lang w:val="ro-RO"/>
        </w:rPr>
        <w:t xml:space="preserve">ormații solicitate în conformitate cu prezenta </w:t>
      </w:r>
      <w:r w:rsidR="009A36FF" w:rsidRPr="008D7397">
        <w:rPr>
          <w:rFonts w:ascii="Times New Roman" w:hAnsi="Times New Roman" w:cs="Times New Roman"/>
          <w:sz w:val="24"/>
          <w:szCs w:val="24"/>
          <w:lang w:val="ro-RO"/>
        </w:rPr>
        <w:t>leg</w:t>
      </w:r>
      <w:r w:rsidRPr="008D7397">
        <w:rPr>
          <w:rFonts w:ascii="Times New Roman" w:hAnsi="Times New Roman" w:cs="Times New Roman"/>
          <w:sz w:val="24"/>
          <w:szCs w:val="24"/>
          <w:lang w:val="ro-RO"/>
        </w:rPr>
        <w:t>e</w:t>
      </w:r>
      <w:r w:rsidR="009A36FF"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potrivit condițiilor</w:t>
      </w:r>
      <w:r w:rsidR="009A36FF" w:rsidRPr="008D7397">
        <w:rPr>
          <w:rFonts w:ascii="Times New Roman" w:hAnsi="Times New Roman" w:cs="Times New Roman"/>
          <w:sz w:val="24"/>
          <w:szCs w:val="24"/>
          <w:lang w:val="ro-RO"/>
        </w:rPr>
        <w:t xml:space="preserve"> licenței;</w:t>
      </w:r>
    </w:p>
    <w:p w14:paraId="3ED05E35" w14:textId="5E99CFEA" w:rsidR="009A36FF" w:rsidRPr="008D7397"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scoată din exploatare </w:t>
      </w:r>
      <w:r w:rsidR="00E23642" w:rsidRPr="008D7397">
        <w:rPr>
          <w:rFonts w:ascii="Times New Roman" w:hAnsi="Times New Roman" w:cs="Times New Roman"/>
          <w:sz w:val="24"/>
          <w:szCs w:val="24"/>
          <w:lang w:val="ro-RO"/>
        </w:rPr>
        <w:t xml:space="preserve">unitățile generatoare </w:t>
      </w:r>
      <w:r w:rsidRPr="008D7397">
        <w:rPr>
          <w:rFonts w:ascii="Times New Roman" w:hAnsi="Times New Roman" w:cs="Times New Roman"/>
          <w:sz w:val="24"/>
          <w:szCs w:val="24"/>
          <w:lang w:val="ro-RO"/>
        </w:rPr>
        <w:t xml:space="preserve"> dispecerabile numai cu acordul prealabil a</w:t>
      </w:r>
      <w:r w:rsidR="00ED06F8" w:rsidRPr="008D7397">
        <w:rPr>
          <w:rFonts w:ascii="Times New Roman" w:hAnsi="Times New Roman" w:cs="Times New Roman"/>
          <w:sz w:val="24"/>
          <w:szCs w:val="24"/>
          <w:lang w:val="ro-RO"/>
        </w:rPr>
        <w:t>l operatorului sistemului de</w:t>
      </w:r>
      <w:r w:rsidRPr="008D7397">
        <w:rPr>
          <w:rFonts w:ascii="Times New Roman" w:hAnsi="Times New Roman" w:cs="Times New Roman"/>
          <w:sz w:val="24"/>
          <w:szCs w:val="24"/>
          <w:lang w:val="ro-RO"/>
        </w:rPr>
        <w:t xml:space="preserve"> transport</w:t>
      </w:r>
      <w:r w:rsidR="00ED06F8" w:rsidRPr="008D7397">
        <w:rPr>
          <w:rFonts w:ascii="Times New Roman" w:hAnsi="Times New Roman" w:cs="Times New Roman"/>
          <w:sz w:val="24"/>
          <w:szCs w:val="24"/>
          <w:lang w:val="ro-RO"/>
        </w:rPr>
        <w:t>.</w:t>
      </w:r>
    </w:p>
    <w:p w14:paraId="68A8AC84" w14:textId="4DCA39B8" w:rsidR="009A36FF" w:rsidRPr="008D7397"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Producătorii care exploatează </w:t>
      </w:r>
      <w:r w:rsidR="00E23642" w:rsidRPr="008D7397">
        <w:rPr>
          <w:rFonts w:ascii="Times New Roman" w:hAnsi="Times New Roman" w:cs="Times New Roman"/>
          <w:sz w:val="24"/>
          <w:szCs w:val="24"/>
          <w:lang w:val="ro-RO"/>
        </w:rPr>
        <w:t xml:space="preserve">centrale </w:t>
      </w:r>
      <w:r w:rsidRPr="008D7397">
        <w:rPr>
          <w:rFonts w:ascii="Times New Roman" w:hAnsi="Times New Roman" w:cs="Times New Roman"/>
          <w:sz w:val="24"/>
          <w:szCs w:val="24"/>
          <w:lang w:val="ro-RO"/>
        </w:rPr>
        <w:t>electrice pe bază de combustibili fosili su</w:t>
      </w:r>
      <w:r w:rsidR="007D180F" w:rsidRPr="008D7397">
        <w:rPr>
          <w:rFonts w:ascii="Times New Roman" w:hAnsi="Times New Roman" w:cs="Times New Roman"/>
          <w:sz w:val="24"/>
          <w:szCs w:val="24"/>
          <w:lang w:val="ro-RO"/>
        </w:rPr>
        <w:t>nt obligați să mențină rezerve</w:t>
      </w:r>
      <w:r w:rsidRPr="008D7397">
        <w:rPr>
          <w:rFonts w:ascii="Times New Roman" w:hAnsi="Times New Roman" w:cs="Times New Roman"/>
          <w:sz w:val="24"/>
          <w:szCs w:val="24"/>
          <w:lang w:val="ro-RO"/>
        </w:rPr>
        <w:t xml:space="preserve"> de combustibil la un nivel suficient pentru a asigura securitatea </w:t>
      </w:r>
      <w:r w:rsidR="007D180F" w:rsidRPr="008D7397">
        <w:rPr>
          <w:rFonts w:ascii="Times New Roman" w:hAnsi="Times New Roman" w:cs="Times New Roman"/>
          <w:sz w:val="24"/>
          <w:szCs w:val="24"/>
          <w:lang w:val="ro-RO"/>
        </w:rPr>
        <w:t>aprovizionării</w:t>
      </w:r>
      <w:r w:rsidRPr="008D7397">
        <w:rPr>
          <w:rFonts w:ascii="Times New Roman" w:hAnsi="Times New Roman" w:cs="Times New Roman"/>
          <w:sz w:val="24"/>
          <w:szCs w:val="24"/>
          <w:lang w:val="ro-RO"/>
        </w:rPr>
        <w:t xml:space="preserve"> cu energie electrică în condițiile stabilite de Guvern.</w:t>
      </w:r>
    </w:p>
    <w:p w14:paraId="41E37140" w14:textId="6DA4F4CE" w:rsidR="009A36FF" w:rsidRPr="008D7397"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Producătorul care deține sau operează</w:t>
      </w:r>
      <w:r w:rsidR="007D180F" w:rsidRPr="008D7397">
        <w:rPr>
          <w:rFonts w:ascii="Times New Roman" w:hAnsi="Times New Roman" w:cs="Times New Roman"/>
          <w:sz w:val="24"/>
          <w:szCs w:val="24"/>
          <w:lang w:val="ro-RO"/>
        </w:rPr>
        <w:t xml:space="preserve"> active de producere</w:t>
      </w:r>
      <w:r w:rsidRPr="008D7397">
        <w:rPr>
          <w:rFonts w:ascii="Times New Roman" w:hAnsi="Times New Roman" w:cs="Times New Roman"/>
          <w:sz w:val="24"/>
          <w:szCs w:val="24"/>
          <w:lang w:val="ro-RO"/>
        </w:rPr>
        <w:t xml:space="preserve">, în cazul în care cel puțin un activ de </w:t>
      </w:r>
      <w:r w:rsidR="007D180F" w:rsidRPr="008D7397">
        <w:rPr>
          <w:rFonts w:ascii="Times New Roman" w:hAnsi="Times New Roman" w:cs="Times New Roman"/>
          <w:sz w:val="24"/>
          <w:szCs w:val="24"/>
          <w:lang w:val="ro-RO"/>
        </w:rPr>
        <w:t>producere</w:t>
      </w:r>
      <w:r w:rsidRPr="008D7397">
        <w:rPr>
          <w:rFonts w:ascii="Times New Roman" w:hAnsi="Times New Roman" w:cs="Times New Roman"/>
          <w:sz w:val="24"/>
          <w:szCs w:val="24"/>
          <w:lang w:val="ro-RO"/>
        </w:rPr>
        <w:t xml:space="preserve"> are o capacitat</w:t>
      </w:r>
      <w:r w:rsidR="007D180F" w:rsidRPr="008D7397">
        <w:rPr>
          <w:rFonts w:ascii="Times New Roman" w:hAnsi="Times New Roman" w:cs="Times New Roman"/>
          <w:sz w:val="24"/>
          <w:szCs w:val="24"/>
          <w:lang w:val="ro-RO"/>
        </w:rPr>
        <w:t>e instalată de cel puțin 250 MW</w:t>
      </w:r>
      <w:r w:rsidRPr="008D7397">
        <w:rPr>
          <w:rFonts w:ascii="Times New Roman" w:hAnsi="Times New Roman" w:cs="Times New Roman"/>
          <w:sz w:val="24"/>
          <w:szCs w:val="24"/>
          <w:lang w:val="ro-RO"/>
        </w:rPr>
        <w:t xml:space="preserve"> sau care are un portofoliu </w:t>
      </w:r>
      <w:r w:rsidR="007D180F" w:rsidRPr="008D7397">
        <w:rPr>
          <w:rFonts w:ascii="Times New Roman" w:hAnsi="Times New Roman" w:cs="Times New Roman"/>
          <w:sz w:val="24"/>
          <w:szCs w:val="24"/>
          <w:lang w:val="ro-RO"/>
        </w:rPr>
        <w:t xml:space="preserve">care </w:t>
      </w:r>
      <w:r w:rsidR="002C1DAB" w:rsidRPr="008D7397">
        <w:rPr>
          <w:rFonts w:ascii="Times New Roman" w:hAnsi="Times New Roman" w:cs="Times New Roman"/>
          <w:sz w:val="24"/>
          <w:szCs w:val="24"/>
          <w:lang w:val="ro-RO"/>
        </w:rPr>
        <w:t>include</w:t>
      </w:r>
      <w:r w:rsidR="007D180F" w:rsidRPr="008D7397">
        <w:rPr>
          <w:rFonts w:ascii="Times New Roman" w:hAnsi="Times New Roman" w:cs="Times New Roman"/>
          <w:sz w:val="24"/>
          <w:szCs w:val="24"/>
          <w:lang w:val="ro-RO"/>
        </w:rPr>
        <w:t xml:space="preserve"> active de producere de</w:t>
      </w:r>
      <w:r w:rsidRPr="008D7397">
        <w:rPr>
          <w:rFonts w:ascii="Times New Roman" w:hAnsi="Times New Roman" w:cs="Times New Roman"/>
          <w:sz w:val="24"/>
          <w:szCs w:val="24"/>
          <w:lang w:val="ro-RO"/>
        </w:rPr>
        <w:t xml:space="preserve"> cel puțin 400 MW, </w:t>
      </w:r>
      <w:r w:rsidR="007D180F" w:rsidRPr="008D7397">
        <w:rPr>
          <w:rFonts w:ascii="Times New Roman" w:hAnsi="Times New Roman" w:cs="Times New Roman"/>
          <w:sz w:val="24"/>
          <w:szCs w:val="24"/>
          <w:lang w:val="ro-RO"/>
        </w:rPr>
        <w:t>este obligat să păstreze, timp de 5 ani, pentru a prezenta, la cerere, Agenției</w:t>
      </w:r>
      <w:r w:rsidRPr="008D7397">
        <w:rPr>
          <w:rFonts w:ascii="Times New Roman" w:hAnsi="Times New Roman" w:cs="Times New Roman"/>
          <w:sz w:val="24"/>
          <w:szCs w:val="24"/>
          <w:lang w:val="ro-RO"/>
        </w:rPr>
        <w:t>, Consiliul</w:t>
      </w:r>
      <w:r w:rsidR="007D180F" w:rsidRPr="008D7397">
        <w:rPr>
          <w:rFonts w:ascii="Times New Roman" w:hAnsi="Times New Roman" w:cs="Times New Roman"/>
          <w:sz w:val="24"/>
          <w:szCs w:val="24"/>
          <w:lang w:val="ro-RO"/>
        </w:rPr>
        <w:t xml:space="preserve">ui </w:t>
      </w:r>
      <w:r w:rsidRPr="008D7397">
        <w:rPr>
          <w:rFonts w:ascii="Times New Roman" w:hAnsi="Times New Roman" w:cs="Times New Roman"/>
          <w:sz w:val="24"/>
          <w:szCs w:val="24"/>
          <w:lang w:val="ro-RO"/>
        </w:rPr>
        <w:t xml:space="preserve">Concurenței </w:t>
      </w:r>
      <w:r w:rsidR="007D180F" w:rsidRPr="008D7397">
        <w:rPr>
          <w:rFonts w:ascii="Times New Roman" w:hAnsi="Times New Roman" w:cs="Times New Roman"/>
          <w:sz w:val="24"/>
          <w:szCs w:val="24"/>
          <w:lang w:val="ro-RO"/>
        </w:rPr>
        <w:t>sau</w:t>
      </w:r>
      <w:r w:rsidRPr="008D7397">
        <w:rPr>
          <w:rFonts w:ascii="Times New Roman" w:hAnsi="Times New Roman" w:cs="Times New Roman"/>
          <w:sz w:val="24"/>
          <w:szCs w:val="24"/>
          <w:lang w:val="ro-RO"/>
        </w:rPr>
        <w:t xml:space="preserve"> Secretariatul</w:t>
      </w:r>
      <w:r w:rsidR="007D180F"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Comunității Energetice, toate datele orare </w:t>
      </w:r>
      <w:r w:rsidR="007E0609" w:rsidRPr="008D7397">
        <w:rPr>
          <w:rFonts w:ascii="Times New Roman" w:hAnsi="Times New Roman" w:cs="Times New Roman"/>
          <w:sz w:val="24"/>
          <w:szCs w:val="24"/>
          <w:lang w:val="ro-RO"/>
        </w:rPr>
        <w:t>pentru fiecare centrală</w:t>
      </w:r>
      <w:r w:rsidR="007D180F"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care sunt necesare </w:t>
      </w:r>
      <w:r w:rsidR="007D180F" w:rsidRPr="008D7397">
        <w:rPr>
          <w:rFonts w:ascii="Times New Roman" w:hAnsi="Times New Roman" w:cs="Times New Roman"/>
          <w:sz w:val="24"/>
          <w:szCs w:val="24"/>
          <w:lang w:val="ro-RO"/>
        </w:rPr>
        <w:t>în vederea verificării</w:t>
      </w:r>
      <w:r w:rsidRPr="008D7397">
        <w:rPr>
          <w:rFonts w:ascii="Times New Roman" w:hAnsi="Times New Roman" w:cs="Times New Roman"/>
          <w:sz w:val="24"/>
          <w:szCs w:val="24"/>
          <w:lang w:val="ro-RO"/>
        </w:rPr>
        <w:t xml:space="preserve"> tuturor deciziilor operaționa</w:t>
      </w:r>
      <w:r w:rsidR="007D180F" w:rsidRPr="008D7397">
        <w:rPr>
          <w:rFonts w:ascii="Times New Roman" w:hAnsi="Times New Roman" w:cs="Times New Roman"/>
          <w:sz w:val="24"/>
          <w:szCs w:val="24"/>
          <w:lang w:val="ro-RO"/>
        </w:rPr>
        <w:t xml:space="preserve">le de dispecerizare, precum </w:t>
      </w:r>
      <w:r w:rsidRPr="008D7397">
        <w:rPr>
          <w:rFonts w:ascii="Times New Roman" w:hAnsi="Times New Roman" w:cs="Times New Roman"/>
          <w:sz w:val="24"/>
          <w:szCs w:val="24"/>
          <w:lang w:val="ro-RO"/>
        </w:rPr>
        <w:t>ș</w:t>
      </w:r>
      <w:r w:rsidR="007D180F" w:rsidRPr="008D7397">
        <w:rPr>
          <w:rFonts w:ascii="Times New Roman" w:hAnsi="Times New Roman" w:cs="Times New Roman"/>
          <w:sz w:val="24"/>
          <w:szCs w:val="24"/>
          <w:lang w:val="ro-RO"/>
        </w:rPr>
        <w:t xml:space="preserve">i </w:t>
      </w:r>
      <w:r w:rsidR="002C1DA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comportamentul</w:t>
      </w:r>
      <w:r w:rsidR="002C1DAB" w:rsidRPr="008D7397">
        <w:rPr>
          <w:rFonts w:ascii="Times New Roman" w:hAnsi="Times New Roman" w:cs="Times New Roman"/>
          <w:sz w:val="24"/>
          <w:szCs w:val="24"/>
          <w:lang w:val="ro-RO"/>
        </w:rPr>
        <w:t>ui</w:t>
      </w:r>
      <w:r w:rsidR="007D180F" w:rsidRPr="008D7397">
        <w:rPr>
          <w:rFonts w:ascii="Times New Roman" w:hAnsi="Times New Roman" w:cs="Times New Roman"/>
          <w:sz w:val="24"/>
          <w:szCs w:val="24"/>
          <w:lang w:val="ro-RO"/>
        </w:rPr>
        <w:t xml:space="preserve"> pe</w:t>
      </w:r>
      <w:r w:rsidRPr="008D7397">
        <w:rPr>
          <w:rFonts w:ascii="Times New Roman" w:hAnsi="Times New Roman" w:cs="Times New Roman"/>
          <w:sz w:val="24"/>
          <w:szCs w:val="24"/>
          <w:lang w:val="ro-RO"/>
        </w:rPr>
        <w:t xml:space="preserve"> bursele de energie electrică, </w:t>
      </w:r>
      <w:r w:rsidR="007D180F" w:rsidRPr="008D7397">
        <w:rPr>
          <w:rFonts w:ascii="Times New Roman" w:hAnsi="Times New Roman" w:cs="Times New Roman"/>
          <w:sz w:val="24"/>
          <w:szCs w:val="24"/>
          <w:lang w:val="ro-RO"/>
        </w:rPr>
        <w:t xml:space="preserve">în cadrul </w:t>
      </w:r>
      <w:r w:rsidRPr="008D7397">
        <w:rPr>
          <w:rFonts w:ascii="Times New Roman" w:hAnsi="Times New Roman" w:cs="Times New Roman"/>
          <w:sz w:val="24"/>
          <w:szCs w:val="24"/>
          <w:lang w:val="ro-RO"/>
        </w:rPr>
        <w:t>licitațiil</w:t>
      </w:r>
      <w:r w:rsidR="007D180F" w:rsidRPr="008D7397">
        <w:rPr>
          <w:rFonts w:ascii="Times New Roman" w:hAnsi="Times New Roman" w:cs="Times New Roman"/>
          <w:sz w:val="24"/>
          <w:szCs w:val="24"/>
          <w:lang w:val="ro-RO"/>
        </w:rPr>
        <w:t xml:space="preserve">or pentru capacitățile de </w:t>
      </w:r>
      <w:r w:rsidRPr="008D7397">
        <w:rPr>
          <w:rFonts w:ascii="Times New Roman" w:hAnsi="Times New Roman" w:cs="Times New Roman"/>
          <w:sz w:val="24"/>
          <w:szCs w:val="24"/>
          <w:lang w:val="ro-RO"/>
        </w:rPr>
        <w:t xml:space="preserve">interconectare, </w:t>
      </w:r>
      <w:r w:rsidR="007D180F" w:rsidRPr="008D7397">
        <w:rPr>
          <w:rFonts w:ascii="Times New Roman" w:hAnsi="Times New Roman" w:cs="Times New Roman"/>
          <w:sz w:val="24"/>
          <w:szCs w:val="24"/>
          <w:lang w:val="ro-RO"/>
        </w:rPr>
        <w:t xml:space="preserve">pe piețele de </w:t>
      </w:r>
      <w:r w:rsidR="00E23642" w:rsidRPr="008D7397">
        <w:rPr>
          <w:rFonts w:ascii="Times New Roman" w:hAnsi="Times New Roman" w:cs="Times New Roman"/>
          <w:sz w:val="24"/>
          <w:szCs w:val="24"/>
          <w:lang w:val="ro-RO"/>
        </w:rPr>
        <w:t xml:space="preserve">capacitate de </w:t>
      </w:r>
      <w:r w:rsidR="007D180F" w:rsidRPr="008D7397">
        <w:rPr>
          <w:rFonts w:ascii="Times New Roman" w:hAnsi="Times New Roman" w:cs="Times New Roman"/>
          <w:sz w:val="24"/>
          <w:szCs w:val="24"/>
          <w:lang w:val="ro-RO"/>
        </w:rPr>
        <w:t>rezerv</w:t>
      </w:r>
      <w:r w:rsidR="00E23642" w:rsidRPr="008D7397">
        <w:rPr>
          <w:rFonts w:ascii="Times New Roman" w:hAnsi="Times New Roman" w:cs="Times New Roman"/>
          <w:sz w:val="24"/>
          <w:szCs w:val="24"/>
          <w:lang w:val="ro-RO"/>
        </w:rPr>
        <w:t>ă</w:t>
      </w:r>
      <w:r w:rsidR="007D180F" w:rsidRPr="008D7397">
        <w:rPr>
          <w:rFonts w:ascii="Times New Roman" w:hAnsi="Times New Roman" w:cs="Times New Roman"/>
          <w:sz w:val="24"/>
          <w:szCs w:val="24"/>
          <w:lang w:val="ro-RO"/>
        </w:rPr>
        <w:t xml:space="preserve"> </w:t>
      </w:r>
      <w:r w:rsidR="00E23642" w:rsidRPr="008D7397">
        <w:rPr>
          <w:rFonts w:ascii="Times New Roman" w:hAnsi="Times New Roman" w:cs="Times New Roman"/>
          <w:sz w:val="24"/>
          <w:szCs w:val="24"/>
          <w:lang w:val="ro-RO"/>
        </w:rPr>
        <w:t>și pe piețele contractelor bilaterale</w:t>
      </w:r>
      <w:r w:rsidRPr="008D7397">
        <w:rPr>
          <w:rFonts w:ascii="Times New Roman" w:hAnsi="Times New Roman" w:cs="Times New Roman"/>
          <w:sz w:val="24"/>
          <w:szCs w:val="24"/>
          <w:lang w:val="ro-RO"/>
        </w:rPr>
        <w:t xml:space="preserve">. Informațiile </w:t>
      </w:r>
      <w:r w:rsidR="007D180F" w:rsidRPr="008D7397">
        <w:rPr>
          <w:rFonts w:ascii="Times New Roman" w:hAnsi="Times New Roman" w:cs="Times New Roman"/>
          <w:sz w:val="24"/>
          <w:szCs w:val="24"/>
          <w:lang w:val="ro-RO"/>
        </w:rPr>
        <w:t xml:space="preserve">orare pentru fiecare </w:t>
      </w:r>
      <w:r w:rsidRPr="008D7397">
        <w:rPr>
          <w:rFonts w:ascii="Times New Roman" w:hAnsi="Times New Roman" w:cs="Times New Roman"/>
          <w:sz w:val="24"/>
          <w:szCs w:val="24"/>
          <w:lang w:val="ro-RO"/>
        </w:rPr>
        <w:t xml:space="preserve">centrală </w:t>
      </w:r>
      <w:r w:rsidR="007E4143" w:rsidRPr="008D7397">
        <w:rPr>
          <w:rFonts w:ascii="Times New Roman" w:hAnsi="Times New Roman" w:cs="Times New Roman"/>
          <w:sz w:val="24"/>
          <w:szCs w:val="24"/>
          <w:lang w:val="ro-RO"/>
        </w:rPr>
        <w:t>includ,</w:t>
      </w:r>
      <w:r w:rsidRPr="008D7397">
        <w:rPr>
          <w:rFonts w:ascii="Times New Roman" w:hAnsi="Times New Roman" w:cs="Times New Roman"/>
          <w:sz w:val="24"/>
          <w:szCs w:val="24"/>
          <w:lang w:val="ro-RO"/>
        </w:rPr>
        <w:t xml:space="preserve"> </w:t>
      </w:r>
      <w:r w:rsidR="007E4143" w:rsidRPr="008D7397">
        <w:rPr>
          <w:rFonts w:ascii="Times New Roman" w:hAnsi="Times New Roman" w:cs="Times New Roman"/>
          <w:sz w:val="24"/>
          <w:szCs w:val="24"/>
          <w:lang w:val="ro-RO"/>
        </w:rPr>
        <w:t>fără a se limita la, datele cu privire la capacitatea de producere disponibilă și la rezervele angajate, inclusiv alocarea acestor rezerve angajate la nivelul fiecărei centrale individuale în momentul tranzacționării pe bursă sau în momentul producerii.</w:t>
      </w:r>
    </w:p>
    <w:p w14:paraId="21FEBAEF" w14:textId="73F322A8" w:rsidR="009A36FF" w:rsidRPr="008D7397" w:rsidRDefault="007E4143"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Producătorul îndeplinește și</w:t>
      </w:r>
      <w:r w:rsidR="009A36FF" w:rsidRPr="008D7397">
        <w:rPr>
          <w:rFonts w:ascii="Times New Roman" w:hAnsi="Times New Roman" w:cs="Times New Roman"/>
          <w:sz w:val="24"/>
          <w:szCs w:val="24"/>
          <w:lang w:val="ro-RO"/>
        </w:rPr>
        <w:t xml:space="preserve"> alte obligații stabilite în prezenta lege și în actele normati</w:t>
      </w:r>
      <w:r w:rsidRPr="008D7397">
        <w:rPr>
          <w:rFonts w:ascii="Times New Roman" w:hAnsi="Times New Roman" w:cs="Times New Roman"/>
          <w:sz w:val="24"/>
          <w:szCs w:val="24"/>
          <w:lang w:val="ro-RO"/>
        </w:rPr>
        <w:t>ve de reglementare aprobate de A</w:t>
      </w:r>
      <w:r w:rsidR="009A36FF" w:rsidRPr="008D7397">
        <w:rPr>
          <w:rFonts w:ascii="Times New Roman" w:hAnsi="Times New Roman" w:cs="Times New Roman"/>
          <w:sz w:val="24"/>
          <w:szCs w:val="24"/>
          <w:lang w:val="ro-RO"/>
        </w:rPr>
        <w:t>genție.</w:t>
      </w:r>
    </w:p>
    <w:p w14:paraId="499175EB" w14:textId="44561D6B" w:rsidR="009A36FF" w:rsidRPr="008D7397"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Producătorul are următoarele drepturi:</w:t>
      </w:r>
    </w:p>
    <w:p w14:paraId="6C6585FF" w14:textId="3E15387E" w:rsidR="009A36FF" w:rsidRPr="008D7397"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producă energie electrică, cu respectarea parametrilor de calitate, </w:t>
      </w:r>
      <w:r w:rsidR="00076078" w:rsidRPr="008D7397">
        <w:rPr>
          <w:rFonts w:ascii="Times New Roman" w:hAnsi="Times New Roman" w:cs="Times New Roman"/>
          <w:sz w:val="24"/>
          <w:szCs w:val="24"/>
          <w:lang w:val="ro-RO"/>
        </w:rPr>
        <w:t xml:space="preserve">a cerințelor </w:t>
      </w:r>
      <w:r w:rsidRPr="008D7397">
        <w:rPr>
          <w:rFonts w:ascii="Times New Roman" w:hAnsi="Times New Roman" w:cs="Times New Roman"/>
          <w:sz w:val="24"/>
          <w:szCs w:val="24"/>
          <w:lang w:val="ro-RO"/>
        </w:rPr>
        <w:t xml:space="preserve">privind protecția mediului și </w:t>
      </w:r>
      <w:r w:rsidR="00076078" w:rsidRPr="008D7397">
        <w:rPr>
          <w:rFonts w:ascii="Times New Roman" w:hAnsi="Times New Roman" w:cs="Times New Roman"/>
          <w:sz w:val="24"/>
          <w:szCs w:val="24"/>
          <w:lang w:val="ro-RO"/>
        </w:rPr>
        <w:t xml:space="preserve">a cerințelor </w:t>
      </w:r>
      <w:r w:rsidRPr="008D7397">
        <w:rPr>
          <w:rFonts w:ascii="Times New Roman" w:hAnsi="Times New Roman" w:cs="Times New Roman"/>
          <w:sz w:val="24"/>
          <w:szCs w:val="24"/>
          <w:lang w:val="ro-RO"/>
        </w:rPr>
        <w:t xml:space="preserve">de securitate </w:t>
      </w:r>
      <w:r w:rsidR="007E4143" w:rsidRPr="008D7397">
        <w:rPr>
          <w:rFonts w:ascii="Times New Roman" w:hAnsi="Times New Roman" w:cs="Times New Roman"/>
          <w:sz w:val="24"/>
          <w:szCs w:val="24"/>
          <w:lang w:val="ro-RO"/>
        </w:rPr>
        <w:t>prevăzute de</w:t>
      </w:r>
      <w:r w:rsidRPr="008D7397">
        <w:rPr>
          <w:rFonts w:ascii="Times New Roman" w:hAnsi="Times New Roman" w:cs="Times New Roman"/>
          <w:sz w:val="24"/>
          <w:szCs w:val="24"/>
          <w:lang w:val="ro-RO"/>
        </w:rPr>
        <w:t xml:space="preserve"> lege;</w:t>
      </w:r>
    </w:p>
    <w:p w14:paraId="0DD2685F" w14:textId="21CB3D56" w:rsidR="009A36FF" w:rsidRPr="008D7397"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aibă acces la rețelele electrice, în mod nediscriminatoriu, în condițiile prezent</w:t>
      </w:r>
      <w:r w:rsidR="007E4143"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leg</w:t>
      </w:r>
      <w:r w:rsidR="007E414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w:t>
      </w:r>
    </w:p>
    <w:p w14:paraId="5BFACB2B" w14:textId="03E2E9FA" w:rsidR="009A36FF" w:rsidRPr="008D7397"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vândă </w:t>
      </w:r>
      <w:r w:rsidR="00076078" w:rsidRPr="008D7397">
        <w:rPr>
          <w:rFonts w:ascii="Times New Roman" w:hAnsi="Times New Roman" w:cs="Times New Roman"/>
          <w:sz w:val="24"/>
          <w:szCs w:val="24"/>
          <w:lang w:val="ro-RO"/>
        </w:rPr>
        <w:t xml:space="preserve">energia </w:t>
      </w:r>
      <w:r w:rsidR="007E4143" w:rsidRPr="008D7397">
        <w:rPr>
          <w:rFonts w:ascii="Times New Roman" w:hAnsi="Times New Roman" w:cs="Times New Roman"/>
          <w:sz w:val="24"/>
          <w:szCs w:val="24"/>
          <w:lang w:val="ro-RO"/>
        </w:rPr>
        <w:t xml:space="preserve">electrică </w:t>
      </w:r>
      <w:r w:rsidR="00076078" w:rsidRPr="008D7397">
        <w:rPr>
          <w:rFonts w:ascii="Times New Roman" w:hAnsi="Times New Roman" w:cs="Times New Roman"/>
          <w:sz w:val="24"/>
          <w:szCs w:val="24"/>
          <w:lang w:val="ro-RO"/>
        </w:rPr>
        <w:t>produsă în condițiile stabilite în prezenta lege</w:t>
      </w:r>
      <w:r w:rsidRPr="008D7397">
        <w:rPr>
          <w:rFonts w:ascii="Times New Roman" w:hAnsi="Times New Roman" w:cs="Times New Roman"/>
          <w:sz w:val="24"/>
          <w:szCs w:val="24"/>
          <w:lang w:val="ro-RO"/>
        </w:rPr>
        <w:t>;</w:t>
      </w:r>
    </w:p>
    <w:p w14:paraId="3F51157A" w14:textId="241C5339" w:rsidR="009A36FF" w:rsidRPr="008D7397"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vândă energia termică produsă în regim de cogenerare;</w:t>
      </w:r>
    </w:p>
    <w:p w14:paraId="24B1AF88" w14:textId="6DB174D7" w:rsidR="009A36FF" w:rsidRPr="008D7397"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acceseze scheme de sprijin, stabilite la nivel național.</w:t>
      </w:r>
    </w:p>
    <w:p w14:paraId="504E712E" w14:textId="1717A747" w:rsidR="00C91ACA" w:rsidRPr="008D7397" w:rsidRDefault="009A36FF" w:rsidP="006652F2">
      <w:pPr>
        <w:pStyle w:val="Frspaiere"/>
        <w:numPr>
          <w:ilvl w:val="0"/>
          <w:numId w:val="127"/>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Producătorul are </w:t>
      </w:r>
      <w:r w:rsidR="007E4143"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alte drepturi stabilite în prezenta lege și în actele normative în domeniu, inclusiv în actele normative de reglementare aprobate de Agenție.</w:t>
      </w:r>
    </w:p>
    <w:p w14:paraId="22F4D106" w14:textId="77777777" w:rsidR="009A36FF" w:rsidRPr="008D7397" w:rsidRDefault="009A36FF"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198F03FC" w14:textId="25A4CB08" w:rsidR="00A054EB" w:rsidRPr="008D7397" w:rsidRDefault="00A054EB" w:rsidP="006652F2">
      <w:pPr>
        <w:pStyle w:val="Titlu3"/>
        <w:numPr>
          <w:ilvl w:val="0"/>
          <w:numId w:val="246"/>
        </w:numPr>
        <w:ind w:left="0" w:firstLine="720"/>
        <w:rPr>
          <w:lang w:val="ro-RO"/>
        </w:rPr>
      </w:pPr>
      <w:bookmarkStart w:id="477" w:name="_Ref168400279"/>
      <w:r w:rsidRPr="008D7397">
        <w:rPr>
          <w:lang w:val="ro-RO"/>
        </w:rPr>
        <w:t>Furnizarea energiei electrice</w:t>
      </w:r>
      <w:bookmarkEnd w:id="477"/>
    </w:p>
    <w:p w14:paraId="76DA0EAA" w14:textId="20132A5D" w:rsidR="00A054EB" w:rsidRPr="008D7397" w:rsidRDefault="00BD1450"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Furnizarea </w:t>
      </w:r>
      <w:r w:rsidR="00A054EB" w:rsidRPr="008D7397">
        <w:rPr>
          <w:rFonts w:ascii="Times New Roman" w:hAnsi="Times New Roman" w:cs="Times New Roman"/>
          <w:sz w:val="24"/>
          <w:szCs w:val="24"/>
          <w:lang w:val="ro-RO"/>
        </w:rPr>
        <w:t>energie</w:t>
      </w:r>
      <w:r w:rsidRPr="008D7397">
        <w:rPr>
          <w:rFonts w:ascii="Times New Roman" w:hAnsi="Times New Roman" w:cs="Times New Roman"/>
          <w:sz w:val="24"/>
          <w:szCs w:val="24"/>
          <w:lang w:val="ro-RO"/>
        </w:rPr>
        <w:t>i electrice</w:t>
      </w:r>
      <w:r w:rsidR="00A054EB" w:rsidRPr="008D7397">
        <w:rPr>
          <w:rFonts w:ascii="Times New Roman" w:hAnsi="Times New Roman" w:cs="Times New Roman"/>
          <w:sz w:val="24"/>
          <w:szCs w:val="24"/>
          <w:lang w:val="ro-RO"/>
        </w:rPr>
        <w:t xml:space="preserve"> se realizează de către furnizori</w:t>
      </w:r>
      <w:r w:rsidRPr="008D7397">
        <w:rPr>
          <w:rFonts w:ascii="Times New Roman" w:hAnsi="Times New Roman" w:cs="Times New Roman"/>
          <w:sz w:val="24"/>
          <w:szCs w:val="24"/>
          <w:lang w:val="ro-RO"/>
        </w:rPr>
        <w:t>i</w:t>
      </w:r>
      <w:r w:rsidR="00A054EB" w:rsidRPr="008D7397">
        <w:rPr>
          <w:rFonts w:ascii="Times New Roman" w:hAnsi="Times New Roman" w:cs="Times New Roman"/>
          <w:sz w:val="24"/>
          <w:szCs w:val="24"/>
          <w:lang w:val="ro-RO"/>
        </w:rPr>
        <w:t xml:space="preserve"> care dețin licenț</w:t>
      </w:r>
      <w:r w:rsidR="00DA5819" w:rsidRPr="008D7397">
        <w:rPr>
          <w:rFonts w:ascii="Times New Roman" w:hAnsi="Times New Roman" w:cs="Times New Roman"/>
          <w:sz w:val="24"/>
          <w:szCs w:val="24"/>
          <w:lang w:val="ro-RO"/>
        </w:rPr>
        <w:t>e</w:t>
      </w:r>
      <w:r w:rsidR="00A054E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pentru furnizare</w:t>
      </w:r>
      <w:r w:rsidR="00A054EB" w:rsidRPr="008D7397">
        <w:rPr>
          <w:rFonts w:ascii="Times New Roman" w:hAnsi="Times New Roman" w:cs="Times New Roman"/>
          <w:sz w:val="24"/>
          <w:szCs w:val="24"/>
          <w:lang w:val="ro-RO"/>
        </w:rPr>
        <w:t>a energiei electrice.</w:t>
      </w:r>
    </w:p>
    <w:p w14:paraId="507DA925" w14:textId="19450A95" w:rsidR="00A054EB" w:rsidRPr="008D7397"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Toți consumatorii finali au dreptul </w:t>
      </w:r>
      <w:r w:rsidR="00BD319B" w:rsidRPr="008D7397">
        <w:rPr>
          <w:rFonts w:ascii="Times New Roman" w:hAnsi="Times New Roman" w:cs="Times New Roman"/>
          <w:sz w:val="24"/>
          <w:szCs w:val="24"/>
          <w:lang w:val="ro-RO"/>
        </w:rPr>
        <w:t>la furnizarea energiei electrice de către</w:t>
      </w:r>
      <w:r w:rsidRPr="008D7397">
        <w:rPr>
          <w:rFonts w:ascii="Times New Roman" w:hAnsi="Times New Roman" w:cs="Times New Roman"/>
          <w:sz w:val="24"/>
          <w:szCs w:val="24"/>
          <w:lang w:val="ro-RO"/>
        </w:rPr>
        <w:t xml:space="preserve"> un furnizor</w:t>
      </w:r>
      <w:r w:rsidR="00D06F2E" w:rsidRPr="008D7397">
        <w:rPr>
          <w:rFonts w:ascii="Times New Roman" w:hAnsi="Times New Roman" w:cs="Times New Roman"/>
          <w:sz w:val="24"/>
          <w:szCs w:val="24"/>
          <w:lang w:val="ro-RO"/>
        </w:rPr>
        <w:t xml:space="preserve"> la alegere.</w:t>
      </w:r>
      <w:r w:rsidRPr="008D7397">
        <w:rPr>
          <w:rFonts w:ascii="Times New Roman" w:hAnsi="Times New Roman" w:cs="Times New Roman"/>
          <w:sz w:val="24"/>
          <w:szCs w:val="24"/>
          <w:lang w:val="ro-RO"/>
        </w:rPr>
        <w:t xml:space="preserve">. </w:t>
      </w:r>
    </w:p>
    <w:p w14:paraId="595D4F13" w14:textId="77777777" w:rsidR="00A054EB" w:rsidRPr="008D7397"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Termenele și condițiile pentru încheierea contractelor de furnizare a energiei electrice sunt stabilite în prezenta lege și în Regulamentul privind furnizarea energiei electrice, aprobat de Agenție.</w:t>
      </w:r>
    </w:p>
    <w:p w14:paraId="5F61C166" w14:textId="58878A80" w:rsidR="00A054EB" w:rsidRPr="008D7397"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478" w:name="_Ref168400301"/>
      <w:r w:rsidRPr="008D7397">
        <w:rPr>
          <w:rFonts w:ascii="Times New Roman" w:hAnsi="Times New Roman" w:cs="Times New Roman"/>
          <w:sz w:val="24"/>
          <w:szCs w:val="24"/>
          <w:lang w:val="ro-RO"/>
        </w:rPr>
        <w:t xml:space="preserve">Consumatorii casnici și întreprinderile mici au dreptul </w:t>
      </w:r>
      <w:r w:rsidR="00BD319B" w:rsidRPr="008D7397">
        <w:rPr>
          <w:rFonts w:ascii="Times New Roman" w:hAnsi="Times New Roman" w:cs="Times New Roman"/>
          <w:sz w:val="24"/>
          <w:szCs w:val="24"/>
          <w:lang w:val="ro-RO"/>
        </w:rPr>
        <w:t xml:space="preserve">la furnizarea </w:t>
      </w:r>
      <w:r w:rsidRPr="008D7397">
        <w:rPr>
          <w:rFonts w:ascii="Times New Roman" w:hAnsi="Times New Roman" w:cs="Times New Roman"/>
          <w:sz w:val="24"/>
          <w:szCs w:val="24"/>
          <w:lang w:val="ro-RO"/>
        </w:rPr>
        <w:t>energie</w:t>
      </w:r>
      <w:r w:rsidR="00BD319B"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de către furnizorul serviciului univer</w:t>
      </w:r>
      <w:r w:rsidR="004E7975" w:rsidRPr="008D7397">
        <w:rPr>
          <w:rFonts w:ascii="Times New Roman" w:hAnsi="Times New Roman" w:cs="Times New Roman"/>
          <w:sz w:val="24"/>
          <w:szCs w:val="24"/>
          <w:lang w:val="ro-RO"/>
        </w:rPr>
        <w:t>sal în conformitate cu</w:t>
      </w:r>
      <w:r w:rsidRPr="008D7397">
        <w:rPr>
          <w:rFonts w:ascii="Times New Roman" w:hAnsi="Times New Roman" w:cs="Times New Roman"/>
          <w:sz w:val="24"/>
          <w:szCs w:val="24"/>
          <w:lang w:val="ro-RO"/>
        </w:rPr>
        <w:t xml:space="preserv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_Ref168394361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Consumatorii finali care și-au pierdut furnizorul în anumite circumstanțe (furnizorul își încetează activitatea, furnizorul</w:t>
      </w:r>
      <w:r w:rsidR="00BD319B" w:rsidRPr="008D7397">
        <w:rPr>
          <w:rFonts w:ascii="Times New Roman" w:hAnsi="Times New Roman" w:cs="Times New Roman"/>
          <w:sz w:val="24"/>
          <w:szCs w:val="24"/>
          <w:lang w:val="ro-RO"/>
        </w:rPr>
        <w:t>ui i s-a</w:t>
      </w:r>
      <w:r w:rsidRPr="008D7397">
        <w:rPr>
          <w:rFonts w:ascii="Times New Roman" w:hAnsi="Times New Roman" w:cs="Times New Roman"/>
          <w:sz w:val="24"/>
          <w:szCs w:val="24"/>
          <w:lang w:val="ro-RO"/>
        </w:rPr>
        <w:t xml:space="preserve"> suspendat sau retras</w:t>
      </w:r>
      <w:r w:rsidR="00BD319B" w:rsidRPr="008D7397">
        <w:rPr>
          <w:rFonts w:ascii="Times New Roman" w:hAnsi="Times New Roman" w:cs="Times New Roman"/>
          <w:sz w:val="24"/>
          <w:szCs w:val="24"/>
          <w:lang w:val="ro-RO"/>
        </w:rPr>
        <w:t xml:space="preserve"> licența</w:t>
      </w:r>
      <w:r w:rsidRPr="008D7397">
        <w:rPr>
          <w:rFonts w:ascii="Times New Roman" w:hAnsi="Times New Roman" w:cs="Times New Roman"/>
          <w:sz w:val="24"/>
          <w:szCs w:val="24"/>
          <w:lang w:val="ro-RO"/>
        </w:rPr>
        <w:t xml:space="preserve">, furnizorul este în imposibilitatea de a furniza energie electrică) au dreptul </w:t>
      </w:r>
      <w:r w:rsidR="002376ED" w:rsidRPr="008D7397">
        <w:rPr>
          <w:rFonts w:ascii="Times New Roman" w:hAnsi="Times New Roman" w:cs="Times New Roman"/>
          <w:sz w:val="24"/>
          <w:szCs w:val="24"/>
          <w:lang w:val="ro-RO"/>
        </w:rPr>
        <w:t>la furnizarea</w:t>
      </w:r>
      <w:r w:rsidRPr="008D7397">
        <w:rPr>
          <w:rFonts w:ascii="Times New Roman" w:hAnsi="Times New Roman" w:cs="Times New Roman"/>
          <w:sz w:val="24"/>
          <w:szCs w:val="24"/>
          <w:lang w:val="ro-RO"/>
        </w:rPr>
        <w:t xml:space="preserve"> energie</w:t>
      </w:r>
      <w:r w:rsidR="002376ED"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de către furnizorul de ultimă </w:t>
      </w:r>
      <w:r w:rsidR="004E7975" w:rsidRPr="008D7397">
        <w:rPr>
          <w:rFonts w:ascii="Times New Roman" w:hAnsi="Times New Roman" w:cs="Times New Roman"/>
          <w:sz w:val="24"/>
          <w:szCs w:val="24"/>
          <w:lang w:val="ro-RO"/>
        </w:rPr>
        <w:t>opțiune în conformitate cu</w:t>
      </w:r>
      <w:r w:rsidRPr="008D7397">
        <w:rPr>
          <w:rFonts w:ascii="Times New Roman" w:hAnsi="Times New Roman" w:cs="Times New Roman"/>
          <w:sz w:val="24"/>
          <w:szCs w:val="24"/>
          <w:lang w:val="ro-RO"/>
        </w:rPr>
        <w:t xml:space="preserv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_Ref168394378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478"/>
    </w:p>
    <w:p w14:paraId="53F67842" w14:textId="7852A95E" w:rsidR="00A054EB" w:rsidRPr="008D7397"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479" w:name="_Ref168394424"/>
      <w:r w:rsidRPr="008D7397">
        <w:rPr>
          <w:rFonts w:ascii="Times New Roman" w:hAnsi="Times New Roman" w:cs="Times New Roman"/>
          <w:sz w:val="24"/>
          <w:szCs w:val="24"/>
          <w:lang w:val="ro-RO"/>
        </w:rPr>
        <w:t>Furnizorii achiziționează energie electrică pe piețele de energie electrică, cu respectarea condițiilor stabilite în prezenta lege. Furnizorul serviciu</w:t>
      </w:r>
      <w:r w:rsidR="00206627"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și furnizorul de ultimă </w:t>
      </w:r>
      <w:r w:rsidR="00206627"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vor procura energie electrică, la </w:t>
      </w:r>
      <w:r w:rsidR="002376ED" w:rsidRPr="008D7397">
        <w:rPr>
          <w:rFonts w:ascii="Times New Roman" w:hAnsi="Times New Roman" w:cs="Times New Roman"/>
          <w:sz w:val="24"/>
          <w:szCs w:val="24"/>
          <w:lang w:val="ro-RO"/>
        </w:rPr>
        <w:t>cele mai mici costuri</w:t>
      </w:r>
      <w:r w:rsidRPr="008D7397">
        <w:rPr>
          <w:rFonts w:ascii="Times New Roman" w:hAnsi="Times New Roman" w:cs="Times New Roman"/>
          <w:sz w:val="24"/>
          <w:szCs w:val="24"/>
          <w:lang w:val="ro-RO"/>
        </w:rPr>
        <w:t xml:space="preserve">, în condiții transparente și nediscriminatorii, asigurând, </w:t>
      </w:r>
      <w:r w:rsidR="002376ED" w:rsidRPr="008D7397">
        <w:rPr>
          <w:rFonts w:ascii="Times New Roman" w:hAnsi="Times New Roman" w:cs="Times New Roman"/>
          <w:sz w:val="24"/>
          <w:szCs w:val="24"/>
          <w:lang w:val="ro-RO"/>
        </w:rPr>
        <w:t>totodată</w:t>
      </w:r>
      <w:r w:rsidRPr="008D7397">
        <w:rPr>
          <w:rFonts w:ascii="Times New Roman" w:hAnsi="Times New Roman" w:cs="Times New Roman"/>
          <w:sz w:val="24"/>
          <w:szCs w:val="24"/>
          <w:lang w:val="ro-RO"/>
        </w:rPr>
        <w:t>, îndeplinirea cerințelor de securitate energetică, precu</w:t>
      </w:r>
      <w:r w:rsidR="002376ED" w:rsidRPr="008D7397">
        <w:rPr>
          <w:rFonts w:ascii="Times New Roman" w:hAnsi="Times New Roman" w:cs="Times New Roman"/>
          <w:sz w:val="24"/>
          <w:szCs w:val="24"/>
          <w:lang w:val="ro-RO"/>
        </w:rPr>
        <w:t xml:space="preserve">m și fiabilitatea furnizării </w:t>
      </w:r>
      <w:r w:rsidRPr="008D7397">
        <w:rPr>
          <w:rFonts w:ascii="Times New Roman" w:hAnsi="Times New Roman" w:cs="Times New Roman"/>
          <w:sz w:val="24"/>
          <w:szCs w:val="24"/>
          <w:lang w:val="ro-RO"/>
        </w:rPr>
        <w:t>energie</w:t>
      </w:r>
      <w:r w:rsidR="002376ED"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către consumatorii finali. </w:t>
      </w:r>
      <w:r w:rsidR="007161C0" w:rsidRPr="008D7397">
        <w:rPr>
          <w:rFonts w:ascii="Times New Roman" w:hAnsi="Times New Roman" w:cs="Times New Roman"/>
          <w:sz w:val="24"/>
          <w:szCs w:val="24"/>
          <w:lang w:val="ro-RO"/>
        </w:rPr>
        <w:t>F</w:t>
      </w:r>
      <w:r w:rsidRPr="008D7397">
        <w:rPr>
          <w:rFonts w:ascii="Times New Roman" w:hAnsi="Times New Roman" w:cs="Times New Roman"/>
          <w:sz w:val="24"/>
          <w:szCs w:val="24"/>
          <w:lang w:val="ro-RO"/>
        </w:rPr>
        <w:t>urnizori</w:t>
      </w:r>
      <w:r w:rsidR="007161C0" w:rsidRPr="008D7397">
        <w:rPr>
          <w:rFonts w:ascii="Times New Roman" w:hAnsi="Times New Roman" w:cs="Times New Roman"/>
          <w:sz w:val="24"/>
          <w:szCs w:val="24"/>
          <w:lang w:val="ro-RO"/>
        </w:rPr>
        <w:t>i respectivi</w:t>
      </w:r>
      <w:r w:rsidRPr="008D7397">
        <w:rPr>
          <w:rFonts w:ascii="Times New Roman" w:hAnsi="Times New Roman" w:cs="Times New Roman"/>
          <w:sz w:val="24"/>
          <w:szCs w:val="24"/>
          <w:lang w:val="ro-RO"/>
        </w:rPr>
        <w:t xml:space="preserve"> sunt obligați să încheie sau să prelungească contractele de </w:t>
      </w:r>
      <w:r w:rsidR="002376ED" w:rsidRPr="008D7397">
        <w:rPr>
          <w:rFonts w:ascii="Times New Roman" w:hAnsi="Times New Roman" w:cs="Times New Roman"/>
          <w:sz w:val="24"/>
          <w:szCs w:val="24"/>
          <w:lang w:val="ro-RO"/>
        </w:rPr>
        <w:t>cumpărare a</w:t>
      </w:r>
      <w:r w:rsidRPr="008D7397">
        <w:rPr>
          <w:rFonts w:ascii="Times New Roman" w:hAnsi="Times New Roman" w:cs="Times New Roman"/>
          <w:sz w:val="24"/>
          <w:szCs w:val="24"/>
          <w:lang w:val="ro-RO"/>
        </w:rPr>
        <w:t xml:space="preserve"> energie</w:t>
      </w:r>
      <w:r w:rsidR="002376ED"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2376E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să le </w:t>
      </w:r>
      <w:r w:rsidR="002376ED" w:rsidRPr="008D7397">
        <w:rPr>
          <w:rFonts w:ascii="Times New Roman" w:hAnsi="Times New Roman" w:cs="Times New Roman"/>
          <w:sz w:val="24"/>
          <w:szCs w:val="24"/>
          <w:lang w:val="ro-RO"/>
        </w:rPr>
        <w:t>prezinte</w:t>
      </w:r>
      <w:r w:rsidRPr="008D7397">
        <w:rPr>
          <w:rFonts w:ascii="Times New Roman" w:hAnsi="Times New Roman" w:cs="Times New Roman"/>
          <w:sz w:val="24"/>
          <w:szCs w:val="24"/>
          <w:lang w:val="ro-RO"/>
        </w:rPr>
        <w:t xml:space="preserve"> spre informare Agenției cu cel puțin 15 zile îna</w:t>
      </w:r>
      <w:r w:rsidR="002376ED" w:rsidRPr="008D7397">
        <w:rPr>
          <w:rFonts w:ascii="Times New Roman" w:hAnsi="Times New Roman" w:cs="Times New Roman"/>
          <w:sz w:val="24"/>
          <w:szCs w:val="24"/>
          <w:lang w:val="ro-RO"/>
        </w:rPr>
        <w:t>inte de expirarea contractelor precedent</w:t>
      </w:r>
      <w:r w:rsidRPr="008D7397">
        <w:rPr>
          <w:rFonts w:ascii="Times New Roman" w:hAnsi="Times New Roman" w:cs="Times New Roman"/>
          <w:sz w:val="24"/>
          <w:szCs w:val="24"/>
          <w:lang w:val="ro-RO"/>
        </w:rPr>
        <w:t xml:space="preserve">e. Agenția monitorizează licitațiile organizate în conformitate cu prevederile prezentei legi și </w:t>
      </w:r>
      <w:r w:rsidR="002376ED" w:rsidRPr="008D7397">
        <w:rPr>
          <w:rFonts w:ascii="Times New Roman" w:hAnsi="Times New Roman" w:cs="Times New Roman"/>
          <w:sz w:val="24"/>
          <w:szCs w:val="24"/>
          <w:lang w:val="ro-RO"/>
        </w:rPr>
        <w:t xml:space="preserve">ale Regulilor pieței </w:t>
      </w:r>
      <w:r w:rsidRPr="008D7397">
        <w:rPr>
          <w:rFonts w:ascii="Times New Roman" w:hAnsi="Times New Roman" w:cs="Times New Roman"/>
          <w:sz w:val="24"/>
          <w:szCs w:val="24"/>
          <w:lang w:val="ro-RO"/>
        </w:rPr>
        <w:t>energie</w:t>
      </w:r>
      <w:r w:rsidR="00206627" w:rsidRPr="008D7397">
        <w:rPr>
          <w:rFonts w:ascii="Times New Roman" w:hAnsi="Times New Roman" w:cs="Times New Roman"/>
          <w:sz w:val="24"/>
          <w:szCs w:val="24"/>
          <w:lang w:val="ro-RO"/>
        </w:rPr>
        <w:t>i</w:t>
      </w:r>
      <w:r w:rsidR="002376ED" w:rsidRPr="008D7397">
        <w:rPr>
          <w:rFonts w:ascii="Times New Roman" w:hAnsi="Times New Roman" w:cs="Times New Roman"/>
          <w:sz w:val="24"/>
          <w:szCs w:val="24"/>
          <w:lang w:val="ro-RO"/>
        </w:rPr>
        <w:t xml:space="preserve"> electric</w:t>
      </w:r>
      <w:r w:rsidR="0020662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bookmarkEnd w:id="479"/>
    </w:p>
    <w:p w14:paraId="56FAD6DB" w14:textId="35388213" w:rsidR="00A054EB" w:rsidRPr="008D7397" w:rsidRDefault="002376ED"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scopul </w:t>
      </w:r>
      <w:r w:rsidR="00A054EB" w:rsidRPr="008D7397">
        <w:rPr>
          <w:rFonts w:ascii="Times New Roman" w:hAnsi="Times New Roman" w:cs="Times New Roman"/>
          <w:sz w:val="24"/>
          <w:szCs w:val="24"/>
          <w:lang w:val="ro-RO"/>
        </w:rPr>
        <w:t>îndeplini</w:t>
      </w:r>
      <w:r w:rsidRPr="008D7397">
        <w:rPr>
          <w:rFonts w:ascii="Times New Roman" w:hAnsi="Times New Roman" w:cs="Times New Roman"/>
          <w:sz w:val="24"/>
          <w:szCs w:val="24"/>
          <w:lang w:val="ro-RO"/>
        </w:rPr>
        <w:t>rii</w:t>
      </w:r>
      <w:r w:rsidR="00A054EB" w:rsidRPr="008D7397">
        <w:rPr>
          <w:rFonts w:ascii="Times New Roman" w:hAnsi="Times New Roman" w:cs="Times New Roman"/>
          <w:sz w:val="24"/>
          <w:szCs w:val="24"/>
          <w:lang w:val="ro-RO"/>
        </w:rPr>
        <w:t xml:space="preserve"> cerințel</w:t>
      </w:r>
      <w:r w:rsidRPr="008D7397">
        <w:rPr>
          <w:rFonts w:ascii="Times New Roman" w:hAnsi="Times New Roman" w:cs="Times New Roman"/>
          <w:sz w:val="24"/>
          <w:szCs w:val="24"/>
          <w:lang w:val="ro-RO"/>
        </w:rPr>
        <w:t>or</w:t>
      </w:r>
      <w:r w:rsidR="00A054EB" w:rsidRPr="008D7397">
        <w:rPr>
          <w:rFonts w:ascii="Times New Roman" w:hAnsi="Times New Roman" w:cs="Times New Roman"/>
          <w:sz w:val="24"/>
          <w:szCs w:val="24"/>
          <w:lang w:val="ro-RO"/>
        </w:rPr>
        <w:t xml:space="preserve">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_Ref168394424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E7975" w:rsidRPr="008D7397">
        <w:rPr>
          <w:rFonts w:ascii="Times New Roman" w:hAnsi="Times New Roman" w:cs="Times New Roman"/>
          <w:sz w:val="24"/>
          <w:szCs w:val="24"/>
          <w:lang w:val="ro-RO"/>
        </w:rPr>
        <w:fldChar w:fldCharType="end"/>
      </w:r>
      <w:r w:rsidR="00A054EB" w:rsidRPr="008D7397">
        <w:rPr>
          <w:rFonts w:ascii="Times New Roman" w:hAnsi="Times New Roman" w:cs="Times New Roman"/>
          <w:sz w:val="24"/>
          <w:szCs w:val="24"/>
          <w:lang w:val="ro-RO"/>
        </w:rPr>
        <w:t>, furnizorul serviciului universal</w:t>
      </w:r>
      <w:r w:rsidR="007161C0" w:rsidRPr="008D7397">
        <w:rPr>
          <w:rFonts w:ascii="Times New Roman" w:hAnsi="Times New Roman" w:cs="Times New Roman"/>
          <w:sz w:val="24"/>
          <w:szCs w:val="24"/>
          <w:lang w:val="ro-RO"/>
        </w:rPr>
        <w:t>,</w:t>
      </w:r>
      <w:r w:rsidR="00A054EB" w:rsidRPr="008D7397">
        <w:rPr>
          <w:rFonts w:ascii="Times New Roman" w:hAnsi="Times New Roman" w:cs="Times New Roman"/>
          <w:sz w:val="24"/>
          <w:szCs w:val="24"/>
          <w:lang w:val="ro-RO"/>
        </w:rPr>
        <w:t xml:space="preserve"> furnizorul de ultimă </w:t>
      </w:r>
      <w:r w:rsidRPr="008D7397">
        <w:rPr>
          <w:rFonts w:ascii="Times New Roman" w:hAnsi="Times New Roman" w:cs="Times New Roman"/>
          <w:sz w:val="24"/>
          <w:szCs w:val="24"/>
          <w:lang w:val="ro-RO"/>
        </w:rPr>
        <w:t>opțiune</w:t>
      </w:r>
      <w:r w:rsidR="00A054EB" w:rsidRPr="008D7397">
        <w:rPr>
          <w:rFonts w:ascii="Times New Roman" w:hAnsi="Times New Roman" w:cs="Times New Roman"/>
          <w:sz w:val="24"/>
          <w:szCs w:val="24"/>
          <w:lang w:val="ro-RO"/>
        </w:rPr>
        <w:t xml:space="preserve"> organizează licitații pentru </w:t>
      </w:r>
      <w:r w:rsidRPr="008D7397">
        <w:rPr>
          <w:rFonts w:ascii="Times New Roman" w:hAnsi="Times New Roman" w:cs="Times New Roman"/>
          <w:sz w:val="24"/>
          <w:szCs w:val="24"/>
          <w:lang w:val="ro-RO"/>
        </w:rPr>
        <w:t>cumpărarea</w:t>
      </w:r>
      <w:r w:rsidR="00A054EB" w:rsidRPr="008D7397">
        <w:rPr>
          <w:rFonts w:ascii="Times New Roman" w:hAnsi="Times New Roman" w:cs="Times New Roman"/>
          <w:sz w:val="24"/>
          <w:szCs w:val="24"/>
          <w:lang w:val="ro-RO"/>
        </w:rPr>
        <w:t xml:space="preserve"> cantităților de energie electrică</w:t>
      </w:r>
      <w:r w:rsidRPr="008D7397">
        <w:rPr>
          <w:rFonts w:ascii="Times New Roman" w:hAnsi="Times New Roman" w:cs="Times New Roman"/>
          <w:sz w:val="24"/>
          <w:szCs w:val="24"/>
          <w:lang w:val="ro-RO"/>
        </w:rPr>
        <w:t xml:space="preserve"> necesare</w:t>
      </w:r>
      <w:r w:rsidR="009B4FC0" w:rsidRPr="008D7397">
        <w:rPr>
          <w:rFonts w:ascii="Times New Roman" w:hAnsi="Times New Roman" w:cs="Times New Roman"/>
          <w:sz w:val="24"/>
          <w:szCs w:val="24"/>
          <w:lang w:val="ro-RO"/>
        </w:rPr>
        <w:t>. Licitațiile se organizează</w:t>
      </w:r>
      <w:r w:rsidR="00A054EB" w:rsidRPr="008D7397">
        <w:rPr>
          <w:rFonts w:ascii="Times New Roman" w:hAnsi="Times New Roman" w:cs="Times New Roman"/>
          <w:sz w:val="24"/>
          <w:szCs w:val="24"/>
          <w:lang w:val="ro-RO"/>
        </w:rPr>
        <w:t xml:space="preserve"> pentru produse licitate</w:t>
      </w:r>
      <w:r w:rsidR="009B4FC0" w:rsidRPr="008D7397">
        <w:rPr>
          <w:rFonts w:ascii="Times New Roman" w:hAnsi="Times New Roman" w:cs="Times New Roman"/>
          <w:sz w:val="24"/>
          <w:szCs w:val="24"/>
          <w:lang w:val="ro-RO"/>
        </w:rPr>
        <w:t xml:space="preserve"> distincte, iar furnizorul </w:t>
      </w:r>
      <w:r w:rsidR="00A054EB" w:rsidRPr="008D7397">
        <w:rPr>
          <w:rFonts w:ascii="Times New Roman" w:hAnsi="Times New Roman" w:cs="Times New Roman"/>
          <w:sz w:val="24"/>
          <w:szCs w:val="24"/>
          <w:lang w:val="ro-RO"/>
        </w:rPr>
        <w:t>serviciu</w:t>
      </w:r>
      <w:r w:rsidR="009B4FC0" w:rsidRPr="008D7397">
        <w:rPr>
          <w:rFonts w:ascii="Times New Roman" w:hAnsi="Times New Roman" w:cs="Times New Roman"/>
          <w:sz w:val="24"/>
          <w:szCs w:val="24"/>
          <w:lang w:val="ro-RO"/>
        </w:rPr>
        <w:t>lui</w:t>
      </w:r>
      <w:r w:rsidR="00A054EB" w:rsidRPr="008D7397">
        <w:rPr>
          <w:rFonts w:ascii="Times New Roman" w:hAnsi="Times New Roman" w:cs="Times New Roman"/>
          <w:sz w:val="24"/>
          <w:szCs w:val="24"/>
          <w:lang w:val="ro-RO"/>
        </w:rPr>
        <w:t xml:space="preserve"> universal</w:t>
      </w:r>
      <w:r w:rsidR="007161C0" w:rsidRPr="008D7397">
        <w:rPr>
          <w:rFonts w:ascii="Times New Roman" w:hAnsi="Times New Roman" w:cs="Times New Roman"/>
          <w:sz w:val="24"/>
          <w:szCs w:val="24"/>
          <w:lang w:val="ro-RO"/>
        </w:rPr>
        <w:t>,</w:t>
      </w:r>
      <w:r w:rsidR="00A054EB" w:rsidRPr="008D7397">
        <w:rPr>
          <w:rFonts w:ascii="Times New Roman" w:hAnsi="Times New Roman" w:cs="Times New Roman"/>
          <w:sz w:val="24"/>
          <w:szCs w:val="24"/>
          <w:lang w:val="ro-RO"/>
        </w:rPr>
        <w:t xml:space="preserve"> furnizorul de ultimă </w:t>
      </w:r>
      <w:r w:rsidR="009B4FC0" w:rsidRPr="008D7397">
        <w:rPr>
          <w:rFonts w:ascii="Times New Roman" w:hAnsi="Times New Roman" w:cs="Times New Roman"/>
          <w:sz w:val="24"/>
          <w:szCs w:val="24"/>
          <w:lang w:val="ro-RO"/>
        </w:rPr>
        <w:t>opțiune</w:t>
      </w:r>
      <w:r w:rsidR="00A054EB" w:rsidRPr="008D7397">
        <w:rPr>
          <w:rFonts w:ascii="Times New Roman" w:hAnsi="Times New Roman" w:cs="Times New Roman"/>
          <w:sz w:val="24"/>
          <w:szCs w:val="24"/>
          <w:lang w:val="ro-RO"/>
        </w:rPr>
        <w:t xml:space="preserve"> desemnează </w:t>
      </w:r>
      <w:r w:rsidR="009B4FC0" w:rsidRPr="008D7397">
        <w:rPr>
          <w:rFonts w:ascii="Times New Roman" w:hAnsi="Times New Roman" w:cs="Times New Roman"/>
          <w:sz w:val="24"/>
          <w:szCs w:val="24"/>
          <w:lang w:val="ro-RO"/>
        </w:rPr>
        <w:t>drept</w:t>
      </w:r>
      <w:r w:rsidR="00A054EB" w:rsidRPr="008D7397">
        <w:rPr>
          <w:rFonts w:ascii="Times New Roman" w:hAnsi="Times New Roman" w:cs="Times New Roman"/>
          <w:sz w:val="24"/>
          <w:szCs w:val="24"/>
          <w:lang w:val="ro-RO"/>
        </w:rPr>
        <w:t xml:space="preserve"> câștigători ai licitației cel puțin doi ofertanți clasați în ordine</w:t>
      </w:r>
      <w:r w:rsidR="007161C0" w:rsidRPr="008D7397">
        <w:rPr>
          <w:rFonts w:ascii="Times New Roman" w:hAnsi="Times New Roman" w:cs="Times New Roman"/>
          <w:sz w:val="24"/>
          <w:szCs w:val="24"/>
          <w:lang w:val="ro-RO"/>
        </w:rPr>
        <w:t>a</w:t>
      </w:r>
      <w:r w:rsidR="00A054EB" w:rsidRPr="008D7397">
        <w:rPr>
          <w:rFonts w:ascii="Times New Roman" w:hAnsi="Times New Roman" w:cs="Times New Roman"/>
          <w:sz w:val="24"/>
          <w:szCs w:val="24"/>
          <w:lang w:val="ro-RO"/>
        </w:rPr>
        <w:t xml:space="preserve"> crescătoare a prețurilor, care oferă cantități de energie electrică din surse</w:t>
      </w:r>
      <w:r w:rsidR="009B4FC0" w:rsidRPr="008D7397">
        <w:rPr>
          <w:rFonts w:ascii="Times New Roman" w:hAnsi="Times New Roman" w:cs="Times New Roman"/>
          <w:sz w:val="24"/>
          <w:szCs w:val="24"/>
          <w:lang w:val="ro-RO"/>
        </w:rPr>
        <w:t xml:space="preserve"> diferite</w:t>
      </w:r>
      <w:r w:rsidR="00A054EB" w:rsidRPr="008D7397">
        <w:rPr>
          <w:rFonts w:ascii="Times New Roman" w:hAnsi="Times New Roman" w:cs="Times New Roman"/>
          <w:sz w:val="24"/>
          <w:szCs w:val="24"/>
          <w:lang w:val="ro-RO"/>
        </w:rPr>
        <w:t xml:space="preserve">, suficiente </w:t>
      </w:r>
      <w:r w:rsidR="009F5C14" w:rsidRPr="008D7397">
        <w:rPr>
          <w:rFonts w:ascii="Times New Roman" w:hAnsi="Times New Roman" w:cs="Times New Roman"/>
          <w:sz w:val="24"/>
          <w:szCs w:val="24"/>
          <w:lang w:val="ro-RO"/>
        </w:rPr>
        <w:t>să asigure necesitățil</w:t>
      </w:r>
      <w:r w:rsidR="00A054EB" w:rsidRPr="008D7397">
        <w:rPr>
          <w:rFonts w:ascii="Times New Roman" w:hAnsi="Times New Roman" w:cs="Times New Roman"/>
          <w:sz w:val="24"/>
          <w:szCs w:val="24"/>
          <w:lang w:val="ro-RO"/>
        </w:rPr>
        <w:t xml:space="preserve">e consumatorilor finali </w:t>
      </w:r>
      <w:r w:rsidR="009F5C14" w:rsidRPr="008D7397">
        <w:rPr>
          <w:rFonts w:ascii="Times New Roman" w:hAnsi="Times New Roman" w:cs="Times New Roman"/>
          <w:sz w:val="24"/>
          <w:szCs w:val="24"/>
          <w:lang w:val="ro-RO"/>
        </w:rPr>
        <w:t>deserviți de furnizorul respectiv. Furnizorul</w:t>
      </w:r>
      <w:r w:rsidR="00A054EB" w:rsidRPr="008D7397">
        <w:rPr>
          <w:rFonts w:ascii="Times New Roman" w:hAnsi="Times New Roman" w:cs="Times New Roman"/>
          <w:sz w:val="24"/>
          <w:szCs w:val="24"/>
          <w:lang w:val="ro-RO"/>
        </w:rPr>
        <w:t xml:space="preserve"> serviciu</w:t>
      </w:r>
      <w:r w:rsidR="009F5C14" w:rsidRPr="008D7397">
        <w:rPr>
          <w:rFonts w:ascii="Times New Roman" w:hAnsi="Times New Roman" w:cs="Times New Roman"/>
          <w:sz w:val="24"/>
          <w:szCs w:val="24"/>
          <w:lang w:val="ro-RO"/>
        </w:rPr>
        <w:t>lui</w:t>
      </w:r>
      <w:r w:rsidR="00A054EB" w:rsidRPr="008D7397">
        <w:rPr>
          <w:rFonts w:ascii="Times New Roman" w:hAnsi="Times New Roman" w:cs="Times New Roman"/>
          <w:sz w:val="24"/>
          <w:szCs w:val="24"/>
          <w:lang w:val="ro-RO"/>
        </w:rPr>
        <w:t xml:space="preserve"> universal</w:t>
      </w:r>
      <w:r w:rsidR="00260585" w:rsidRPr="008D7397">
        <w:rPr>
          <w:rFonts w:ascii="Times New Roman" w:hAnsi="Times New Roman" w:cs="Times New Roman"/>
          <w:sz w:val="24"/>
          <w:szCs w:val="24"/>
          <w:lang w:val="ro-RO"/>
        </w:rPr>
        <w:t>,</w:t>
      </w:r>
      <w:r w:rsidR="00A054EB" w:rsidRPr="008D7397">
        <w:rPr>
          <w:rFonts w:ascii="Times New Roman" w:hAnsi="Times New Roman" w:cs="Times New Roman"/>
          <w:sz w:val="24"/>
          <w:szCs w:val="24"/>
          <w:lang w:val="ro-RO"/>
        </w:rPr>
        <w:t xml:space="preserve"> furnizorul de ultimă </w:t>
      </w:r>
      <w:r w:rsidR="009F5C14" w:rsidRPr="008D7397">
        <w:rPr>
          <w:rFonts w:ascii="Times New Roman" w:hAnsi="Times New Roman" w:cs="Times New Roman"/>
          <w:sz w:val="24"/>
          <w:szCs w:val="24"/>
          <w:lang w:val="ro-RO"/>
        </w:rPr>
        <w:t>opțiune</w:t>
      </w:r>
      <w:r w:rsidR="00A054EB" w:rsidRPr="008D7397">
        <w:rPr>
          <w:rFonts w:ascii="Times New Roman" w:hAnsi="Times New Roman" w:cs="Times New Roman"/>
          <w:sz w:val="24"/>
          <w:szCs w:val="24"/>
          <w:lang w:val="ro-RO"/>
        </w:rPr>
        <w:t xml:space="preserve"> atribuie ofertanților </w:t>
      </w:r>
      <w:r w:rsidR="009F5C14" w:rsidRPr="008D7397">
        <w:rPr>
          <w:rFonts w:ascii="Times New Roman" w:hAnsi="Times New Roman" w:cs="Times New Roman"/>
          <w:sz w:val="24"/>
          <w:szCs w:val="24"/>
          <w:lang w:val="ro-RO"/>
        </w:rPr>
        <w:t xml:space="preserve">câștigători </w:t>
      </w:r>
      <w:r w:rsidR="00A054EB" w:rsidRPr="008D7397">
        <w:rPr>
          <w:rFonts w:ascii="Times New Roman" w:hAnsi="Times New Roman" w:cs="Times New Roman"/>
          <w:sz w:val="24"/>
          <w:szCs w:val="24"/>
          <w:lang w:val="ro-RO"/>
        </w:rPr>
        <w:t>cantitățil</w:t>
      </w:r>
      <w:r w:rsidR="009F5C14" w:rsidRPr="008D7397">
        <w:rPr>
          <w:rFonts w:ascii="Times New Roman" w:hAnsi="Times New Roman" w:cs="Times New Roman"/>
          <w:sz w:val="24"/>
          <w:szCs w:val="24"/>
          <w:lang w:val="ro-RO"/>
        </w:rPr>
        <w:t>e de energie electrică în limitele</w:t>
      </w:r>
      <w:r w:rsidR="00A054EB" w:rsidRPr="008D7397">
        <w:rPr>
          <w:rFonts w:ascii="Times New Roman" w:hAnsi="Times New Roman" w:cs="Times New Roman"/>
          <w:sz w:val="24"/>
          <w:szCs w:val="24"/>
          <w:lang w:val="ro-RO"/>
        </w:rPr>
        <w:t xml:space="preserve"> cotelor maxime, aprobate prin </w:t>
      </w:r>
      <w:r w:rsidR="009F5C14" w:rsidRPr="008D7397">
        <w:rPr>
          <w:rFonts w:ascii="Times New Roman" w:hAnsi="Times New Roman" w:cs="Times New Roman"/>
          <w:sz w:val="24"/>
          <w:szCs w:val="24"/>
          <w:lang w:val="ro-RO"/>
        </w:rPr>
        <w:t>hotărârea</w:t>
      </w:r>
      <w:r w:rsidR="00A054EB" w:rsidRPr="008D7397">
        <w:rPr>
          <w:rFonts w:ascii="Times New Roman" w:hAnsi="Times New Roman" w:cs="Times New Roman"/>
          <w:sz w:val="24"/>
          <w:szCs w:val="24"/>
          <w:lang w:val="ro-RO"/>
        </w:rPr>
        <w:t xml:space="preserve"> Agenției înainte de depunerea ofertelor</w:t>
      </w:r>
      <w:r w:rsidR="009F5C14" w:rsidRPr="008D7397">
        <w:rPr>
          <w:rFonts w:ascii="Times New Roman" w:hAnsi="Times New Roman" w:cs="Times New Roman"/>
          <w:sz w:val="24"/>
          <w:szCs w:val="24"/>
          <w:lang w:val="ro-RO"/>
        </w:rPr>
        <w:t xml:space="preserve"> în cadrul</w:t>
      </w:r>
      <w:r w:rsidR="00A054EB" w:rsidRPr="008D7397">
        <w:rPr>
          <w:rFonts w:ascii="Times New Roman" w:hAnsi="Times New Roman" w:cs="Times New Roman"/>
          <w:sz w:val="24"/>
          <w:szCs w:val="24"/>
          <w:lang w:val="ro-RO"/>
        </w:rPr>
        <w:t xml:space="preserve"> licitație</w:t>
      </w:r>
      <w:r w:rsidR="009F5C14" w:rsidRPr="008D7397">
        <w:rPr>
          <w:rFonts w:ascii="Times New Roman" w:hAnsi="Times New Roman" w:cs="Times New Roman"/>
          <w:sz w:val="24"/>
          <w:szCs w:val="24"/>
          <w:lang w:val="ro-RO"/>
        </w:rPr>
        <w:t>i</w:t>
      </w:r>
      <w:r w:rsidR="00A054EB" w:rsidRPr="008D7397">
        <w:rPr>
          <w:rFonts w:ascii="Times New Roman" w:hAnsi="Times New Roman" w:cs="Times New Roman"/>
          <w:sz w:val="24"/>
          <w:szCs w:val="24"/>
          <w:lang w:val="ro-RO"/>
        </w:rPr>
        <w:t>, în funcție de diferența procentuală dintre prețurile oferite.</w:t>
      </w:r>
      <w:r w:rsidR="008344EC" w:rsidRPr="008D7397">
        <w:rPr>
          <w:rFonts w:ascii="Times New Roman" w:hAnsi="Times New Roman" w:cs="Times New Roman"/>
          <w:sz w:val="24"/>
          <w:szCs w:val="24"/>
          <w:lang w:val="ro-RO"/>
        </w:rPr>
        <w:t xml:space="preserve"> Obligația stabilită în prezentul alineat nu împiedică furnizorul serviciului universal, furnizorul de ultimă opțiune să achiziționeze energie electrică pe</w:t>
      </w:r>
      <w:r w:rsidR="00BD4A2E" w:rsidRPr="008D7397">
        <w:rPr>
          <w:rFonts w:ascii="Times New Roman" w:hAnsi="Times New Roman" w:cs="Times New Roman"/>
          <w:sz w:val="24"/>
          <w:szCs w:val="24"/>
          <w:lang w:val="ro-RO"/>
        </w:rPr>
        <w:t xml:space="preserve"> piețele organizate de energie electrică, inclusiv pe</w:t>
      </w:r>
      <w:r w:rsidR="008344EC" w:rsidRPr="008D7397">
        <w:rPr>
          <w:rFonts w:ascii="Times New Roman" w:hAnsi="Times New Roman" w:cs="Times New Roman"/>
          <w:sz w:val="24"/>
          <w:szCs w:val="24"/>
          <w:lang w:val="ro-RO"/>
        </w:rPr>
        <w:t xml:space="preserve"> piața pentru ziua următoare și pe piața pe parcursul zilei</w:t>
      </w:r>
      <w:r w:rsidR="008F08E7" w:rsidRPr="008D7397">
        <w:rPr>
          <w:rFonts w:ascii="Times New Roman" w:hAnsi="Times New Roman" w:cs="Times New Roman"/>
          <w:sz w:val="24"/>
          <w:szCs w:val="24"/>
          <w:lang w:val="ro-RO"/>
        </w:rPr>
        <w:t>, cu respectarea condițiilor de tranzacționare de pe piețele respective</w:t>
      </w:r>
      <w:r w:rsidR="008344EC" w:rsidRPr="008D7397">
        <w:rPr>
          <w:rFonts w:ascii="Times New Roman" w:hAnsi="Times New Roman" w:cs="Times New Roman"/>
          <w:sz w:val="24"/>
          <w:szCs w:val="24"/>
          <w:lang w:val="ro-RO"/>
        </w:rPr>
        <w:t>.</w:t>
      </w:r>
    </w:p>
    <w:p w14:paraId="1AE6F28F" w14:textId="3E8A9241" w:rsidR="00A054EB" w:rsidRPr="008D7397"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s</w:t>
      </w:r>
      <w:r w:rsidR="009F5C14" w:rsidRPr="008D7397">
        <w:rPr>
          <w:rFonts w:ascii="Times New Roman" w:hAnsi="Times New Roman" w:cs="Times New Roman"/>
          <w:sz w:val="24"/>
          <w:szCs w:val="24"/>
          <w:lang w:val="ro-RO"/>
        </w:rPr>
        <w:t>erviciului universal și</w:t>
      </w:r>
      <w:r w:rsidRPr="008D7397">
        <w:rPr>
          <w:rFonts w:ascii="Times New Roman" w:hAnsi="Times New Roman" w:cs="Times New Roman"/>
          <w:sz w:val="24"/>
          <w:szCs w:val="24"/>
          <w:lang w:val="ro-RO"/>
        </w:rPr>
        <w:t xml:space="preserve"> furnizorul de ultimă </w:t>
      </w:r>
      <w:r w:rsidR="009F5C14"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w:t>
      </w:r>
      <w:r w:rsidR="009F5C14" w:rsidRPr="008D7397">
        <w:rPr>
          <w:rFonts w:ascii="Times New Roman" w:hAnsi="Times New Roman" w:cs="Times New Roman"/>
          <w:sz w:val="24"/>
          <w:szCs w:val="24"/>
          <w:lang w:val="ro-RO"/>
        </w:rPr>
        <w:t>își îndepline</w:t>
      </w:r>
      <w:r w:rsidR="00206627" w:rsidRPr="008D7397">
        <w:rPr>
          <w:rFonts w:ascii="Times New Roman" w:hAnsi="Times New Roman" w:cs="Times New Roman"/>
          <w:sz w:val="24"/>
          <w:szCs w:val="24"/>
          <w:lang w:val="ro-RO"/>
        </w:rPr>
        <w:t>sc</w:t>
      </w:r>
      <w:r w:rsidR="009F5C14" w:rsidRPr="008D7397">
        <w:rPr>
          <w:rFonts w:ascii="Times New Roman" w:hAnsi="Times New Roman" w:cs="Times New Roman"/>
          <w:sz w:val="24"/>
          <w:szCs w:val="24"/>
          <w:lang w:val="ro-RO"/>
        </w:rPr>
        <w:t xml:space="preserve"> obligațiile în limitele teritoriului </w:t>
      </w:r>
      <w:r w:rsidRPr="008D7397">
        <w:rPr>
          <w:rFonts w:ascii="Times New Roman" w:hAnsi="Times New Roman" w:cs="Times New Roman"/>
          <w:sz w:val="24"/>
          <w:szCs w:val="24"/>
          <w:lang w:val="ro-RO"/>
        </w:rPr>
        <w:t xml:space="preserve">stabilit de Agenție și încheie, la </w:t>
      </w:r>
      <w:r w:rsidR="009F5C14" w:rsidRPr="008D7397">
        <w:rPr>
          <w:rFonts w:ascii="Times New Roman" w:hAnsi="Times New Roman" w:cs="Times New Roman"/>
          <w:sz w:val="24"/>
          <w:szCs w:val="24"/>
          <w:lang w:val="ro-RO"/>
        </w:rPr>
        <w:t>solicita</w:t>
      </w:r>
      <w:r w:rsidRPr="008D7397">
        <w:rPr>
          <w:rFonts w:ascii="Times New Roman" w:hAnsi="Times New Roman" w:cs="Times New Roman"/>
          <w:sz w:val="24"/>
          <w:szCs w:val="24"/>
          <w:lang w:val="ro-RO"/>
        </w:rPr>
        <w:t>re, contracte de furnizare a energiei electrice cu orice consumator final care are dreptul la acest</w:t>
      </w:r>
      <w:r w:rsidR="00206627"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servici</w:t>
      </w:r>
      <w:r w:rsidR="0020662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potrivit prezentei legi, cu respectarea  Regulamentul</w:t>
      </w:r>
      <w:r w:rsidR="009F5C14" w:rsidRPr="008D7397">
        <w:rPr>
          <w:rFonts w:ascii="Times New Roman" w:hAnsi="Times New Roman" w:cs="Times New Roman"/>
          <w:sz w:val="24"/>
          <w:szCs w:val="24"/>
          <w:lang w:val="ro-RO"/>
        </w:rPr>
        <w:t>ui privind furnizare</w:t>
      </w:r>
      <w:r w:rsidRPr="008D7397">
        <w:rPr>
          <w:rFonts w:ascii="Times New Roman" w:hAnsi="Times New Roman" w:cs="Times New Roman"/>
          <w:sz w:val="24"/>
          <w:szCs w:val="24"/>
          <w:lang w:val="ro-RO"/>
        </w:rPr>
        <w:t xml:space="preserve">a energiei electrice, </w:t>
      </w:r>
      <w:r w:rsidR="009F5C14"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 xml:space="preserve">i la preturile reglementate aprobate de </w:t>
      </w:r>
      <w:r w:rsidR="002C1470"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p>
    <w:p w14:paraId="605DBDBB" w14:textId="65199AB5" w:rsidR="009A36FF" w:rsidRPr="008D7397" w:rsidRDefault="00A054EB" w:rsidP="005D070F">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serviciu</w:t>
      </w:r>
      <w:r w:rsidR="006E2CEF"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furnizorul de ultimă </w:t>
      </w:r>
      <w:r w:rsidR="006E2CEF"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furnizorul central de energie electrică </w:t>
      </w:r>
      <w:r w:rsidR="006E2CEF" w:rsidRPr="008D7397">
        <w:rPr>
          <w:rFonts w:ascii="Times New Roman" w:hAnsi="Times New Roman" w:cs="Times New Roman"/>
          <w:sz w:val="24"/>
          <w:szCs w:val="24"/>
          <w:lang w:val="ro-RO"/>
        </w:rPr>
        <w:t>sunt în drept</w:t>
      </w:r>
      <w:r w:rsidRPr="008D7397">
        <w:rPr>
          <w:rFonts w:ascii="Times New Roman" w:hAnsi="Times New Roman" w:cs="Times New Roman"/>
          <w:sz w:val="24"/>
          <w:szCs w:val="24"/>
          <w:lang w:val="ro-RO"/>
        </w:rPr>
        <w:t xml:space="preserve"> să vândă energie electrică în condiții de piață, cu condiția </w:t>
      </w:r>
      <w:r w:rsidR="006E2CEF" w:rsidRPr="008D7397">
        <w:rPr>
          <w:rFonts w:ascii="Times New Roman" w:hAnsi="Times New Roman" w:cs="Times New Roman"/>
          <w:sz w:val="24"/>
          <w:szCs w:val="24"/>
          <w:lang w:val="ro-RO"/>
        </w:rPr>
        <w:t>ținerii contabilității separate</w:t>
      </w:r>
      <w:r w:rsidRPr="008D7397">
        <w:rPr>
          <w:rFonts w:ascii="Times New Roman" w:hAnsi="Times New Roman" w:cs="Times New Roman"/>
          <w:sz w:val="24"/>
          <w:szCs w:val="24"/>
          <w:lang w:val="ro-RO"/>
        </w:rPr>
        <w:t xml:space="preserve"> pentru fiecare tip de furnizare.</w:t>
      </w:r>
    </w:p>
    <w:p w14:paraId="6E38046E" w14:textId="7027DB03" w:rsidR="005D070F" w:rsidRPr="008D7397"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Termenele și condițiile care trebuie respectate la încheierea contractelor de furnizare a energiei electrice în contextul obligațiilor de serviciu public, precum și clauzele obligatorii care trebuie să fie incluse în contractele respective se stabilesc în </w:t>
      </w:r>
      <w:r w:rsidR="009E6A54" w:rsidRPr="008D7397">
        <w:rPr>
          <w:rFonts w:ascii="Times New Roman" w:hAnsi="Times New Roman" w:cs="Times New Roman"/>
          <w:sz w:val="24"/>
          <w:szCs w:val="24"/>
          <w:lang w:val="ro-RO"/>
        </w:rPr>
        <w:t xml:space="preserve">prezenta lege și în </w:t>
      </w:r>
      <w:r w:rsidRPr="008D7397">
        <w:rPr>
          <w:rFonts w:ascii="Times New Roman" w:hAnsi="Times New Roman" w:cs="Times New Roman"/>
          <w:sz w:val="24"/>
          <w:szCs w:val="24"/>
          <w:lang w:val="ro-RO"/>
        </w:rPr>
        <w:t>Regulamentul privind furnizarea energiei electrice.</w:t>
      </w:r>
    </w:p>
    <w:p w14:paraId="2737BAC7" w14:textId="595582FC" w:rsidR="005D070F" w:rsidRPr="008D7397"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Agenția poate stabili obligații de serviciu public necesare și proporționale în vederea stimulării concurenței și a asigurării funcționării piețelor de energie electrică. Obligațiile de serviciu public pot include programe de furnizare a unor cantități de energie electrică către piață, conform cărora entitățile sunt obligate să vândă sau să pună la dispoziție anumite cantități de energie electrică, sau să ofere acces la o parte din capacitățile lor de producție furnizorilor interesați, pentru o anumită perioadă de timp. Aceste obligații de serviciu public se impun printr-o hotărâre separată a Agenției, după consultarea prealabilă cu Secretariatul Comunității Energetice.</w:t>
      </w:r>
    </w:p>
    <w:p w14:paraId="40B7587F" w14:textId="20052E96" w:rsidR="005D070F" w:rsidRPr="008D7397" w:rsidRDefault="005D070F" w:rsidP="005D070F">
      <w:pPr>
        <w:pStyle w:val="Frspaiere"/>
        <w:tabs>
          <w:tab w:val="left" w:pos="0"/>
          <w:tab w:val="left" w:pos="1134"/>
        </w:tabs>
        <w:spacing w:after="120"/>
        <w:ind w:left="720"/>
        <w:jc w:val="both"/>
        <w:rPr>
          <w:rFonts w:ascii="Times New Roman" w:hAnsi="Times New Roman" w:cs="Times New Roman"/>
          <w:sz w:val="24"/>
          <w:szCs w:val="24"/>
          <w:lang w:val="ro-RO"/>
        </w:rPr>
      </w:pPr>
    </w:p>
    <w:p w14:paraId="07448BB3" w14:textId="77777777" w:rsidR="009A36FF" w:rsidRPr="008D7397" w:rsidRDefault="009A36FF"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6BB0008E" w14:textId="41CA1C0C" w:rsidR="009A36FF" w:rsidRPr="008D7397" w:rsidRDefault="00B8735F" w:rsidP="006652F2">
      <w:pPr>
        <w:pStyle w:val="Titlu3"/>
        <w:numPr>
          <w:ilvl w:val="0"/>
          <w:numId w:val="246"/>
        </w:numPr>
        <w:ind w:left="0" w:firstLine="720"/>
        <w:rPr>
          <w:lang w:val="ro-RO"/>
        </w:rPr>
      </w:pPr>
      <w:bookmarkStart w:id="480" w:name="_Ref168396437"/>
      <w:r w:rsidRPr="008D7397">
        <w:rPr>
          <w:lang w:val="ro-RO"/>
        </w:rPr>
        <w:t xml:space="preserve">Furnizarea energiei electrice </w:t>
      </w:r>
      <w:r w:rsidR="006A3111" w:rsidRPr="008D7397">
        <w:rPr>
          <w:lang w:val="ro-RO"/>
        </w:rPr>
        <w:t xml:space="preserve">bazată </w:t>
      </w:r>
      <w:r w:rsidRPr="008D7397">
        <w:rPr>
          <w:lang w:val="ro-RO"/>
        </w:rPr>
        <w:t>pe piață</w:t>
      </w:r>
      <w:bookmarkEnd w:id="480"/>
    </w:p>
    <w:p w14:paraId="2AAB9848" w14:textId="624BCD8F" w:rsidR="00B8735F" w:rsidRPr="008D7397" w:rsidRDefault="00AB73CA"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1" w:name="_Ref168394449"/>
      <w:r w:rsidRPr="008D7397">
        <w:rPr>
          <w:rFonts w:ascii="Times New Roman" w:hAnsi="Times New Roman" w:cs="Times New Roman"/>
          <w:sz w:val="24"/>
          <w:szCs w:val="24"/>
          <w:lang w:val="ro-RO"/>
        </w:rPr>
        <w:t>Sub rezerva prevederilor</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PAGEREF _Ref168390221 \h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noProof/>
          <w:sz w:val="24"/>
          <w:szCs w:val="24"/>
          <w:lang w:val="ro-RO"/>
        </w:rPr>
        <w:t>147</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_Ref168390221 \w \h </w:instrText>
      </w:r>
      <w:r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ale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_Ref168390259 \w \h </w:instrText>
      </w:r>
      <w:r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f</w:t>
      </w:r>
      <w:r w:rsidR="00B8735F" w:rsidRPr="008D7397">
        <w:rPr>
          <w:rFonts w:ascii="Times New Roman" w:hAnsi="Times New Roman" w:cs="Times New Roman"/>
          <w:sz w:val="24"/>
          <w:szCs w:val="24"/>
          <w:lang w:val="ro-RO"/>
        </w:rPr>
        <w:t xml:space="preserve">urnizorii au libertatea de a stabili prețul la care furnizează energie electrică consumatorilor. </w:t>
      </w:r>
      <w:r w:rsidR="006F3AE3" w:rsidRPr="008D7397">
        <w:rPr>
          <w:rFonts w:ascii="Times New Roman" w:hAnsi="Times New Roman" w:cs="Times New Roman"/>
          <w:sz w:val="24"/>
          <w:szCs w:val="24"/>
          <w:lang w:val="ro-RO"/>
        </w:rPr>
        <w:t>În acest scop, se asigur</w:t>
      </w:r>
      <w:r w:rsidR="00B8735F" w:rsidRPr="008D7397">
        <w:rPr>
          <w:rFonts w:ascii="Times New Roman" w:hAnsi="Times New Roman" w:cs="Times New Roman"/>
          <w:sz w:val="24"/>
          <w:szCs w:val="24"/>
          <w:lang w:val="ro-RO"/>
        </w:rPr>
        <w:t>ă concurența efectivă între furnizori.</w:t>
      </w:r>
      <w:bookmarkEnd w:id="481"/>
      <w:r w:rsidR="00B8735F" w:rsidRPr="008D7397">
        <w:rPr>
          <w:rFonts w:ascii="Times New Roman" w:hAnsi="Times New Roman" w:cs="Times New Roman"/>
          <w:sz w:val="24"/>
          <w:szCs w:val="24"/>
          <w:lang w:val="ro-RO"/>
        </w:rPr>
        <w:t xml:space="preserve"> </w:t>
      </w:r>
    </w:p>
    <w:p w14:paraId="13FDC1A0" w14:textId="2880068B" w:rsidR="00B8735F"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2" w:name="_Ref168394460"/>
      <w:r w:rsidRPr="008D7397">
        <w:rPr>
          <w:rFonts w:ascii="Times New Roman" w:hAnsi="Times New Roman" w:cs="Times New Roman"/>
          <w:sz w:val="24"/>
          <w:szCs w:val="24"/>
          <w:lang w:val="ro-RO"/>
        </w:rPr>
        <w:t xml:space="preserve">Consumatorii casnici </w:t>
      </w:r>
      <w:r w:rsidR="00B0573C" w:rsidRPr="008D7397">
        <w:rPr>
          <w:rFonts w:ascii="Times New Roman" w:hAnsi="Times New Roman" w:cs="Times New Roman"/>
          <w:sz w:val="24"/>
          <w:szCs w:val="24"/>
          <w:lang w:val="ro-RO"/>
        </w:rPr>
        <w:t>afectați de sărăcie</w:t>
      </w:r>
      <w:r w:rsidRPr="008D7397">
        <w:rPr>
          <w:rFonts w:ascii="Times New Roman" w:hAnsi="Times New Roman" w:cs="Times New Roman"/>
          <w:sz w:val="24"/>
          <w:szCs w:val="24"/>
          <w:lang w:val="ro-RO"/>
        </w:rPr>
        <w:t xml:space="preserve"> energetic</w:t>
      </w:r>
      <w:r w:rsidR="00B0573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vulnerabili sunt protejați prin politica socială sau prin alte mijloace decât intervențiile publice în stabilirea prețurilor </w:t>
      </w:r>
      <w:r w:rsidR="006924CC"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furnizarea energiei electrice.</w:t>
      </w:r>
      <w:bookmarkEnd w:id="482"/>
    </w:p>
    <w:p w14:paraId="08F9C4D6" w14:textId="15DDFFC3" w:rsidR="00B8735F"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3" w:name="_Ref168394507"/>
      <w:r w:rsidRPr="008D7397">
        <w:rPr>
          <w:rFonts w:ascii="Times New Roman" w:hAnsi="Times New Roman" w:cs="Times New Roman"/>
          <w:sz w:val="24"/>
          <w:szCs w:val="24"/>
          <w:lang w:val="ro-RO"/>
        </w:rPr>
        <w:t>Prin derogare de la alin</w:t>
      </w:r>
      <w:r w:rsidR="006924CC" w:rsidRPr="008D7397">
        <w:rPr>
          <w:rFonts w:ascii="Times New Roman" w:hAnsi="Times New Roman" w:cs="Times New Roman"/>
          <w:sz w:val="24"/>
          <w:szCs w:val="24"/>
          <w:lang w:val="ro-RO"/>
        </w:rPr>
        <w:t>eatele</w:t>
      </w:r>
      <w:r w:rsidRPr="008D7397">
        <w:rPr>
          <w:rFonts w:ascii="Times New Roman" w:hAnsi="Times New Roman" w:cs="Times New Roman"/>
          <w:sz w:val="24"/>
          <w:szCs w:val="24"/>
          <w:lang w:val="ro-RO"/>
        </w:rPr>
        <w:t xml:space="preserv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_Ref168394449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_Ref168394460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Guvernul poate </w:t>
      </w:r>
      <w:r w:rsidR="00CC032E" w:rsidRPr="008D7397">
        <w:rPr>
          <w:rFonts w:ascii="Times New Roman" w:hAnsi="Times New Roman" w:cs="Times New Roman"/>
          <w:sz w:val="24"/>
          <w:szCs w:val="24"/>
          <w:lang w:val="ro-RO"/>
        </w:rPr>
        <w:t>utiliza</w:t>
      </w:r>
      <w:r w:rsidRPr="008D7397">
        <w:rPr>
          <w:rFonts w:ascii="Times New Roman" w:hAnsi="Times New Roman" w:cs="Times New Roman"/>
          <w:sz w:val="24"/>
          <w:szCs w:val="24"/>
          <w:lang w:val="ro-RO"/>
        </w:rPr>
        <w:t xml:space="preserve"> intervenții publice în stabilirea prețurilor </w:t>
      </w:r>
      <w:r w:rsidR="006924CC"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furnizare</w:t>
      </w:r>
      <w:r w:rsidR="00CC032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CC032E"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consumatorilor casnici</w:t>
      </w:r>
      <w:r w:rsidR="00CC032E" w:rsidRPr="008D7397">
        <w:rPr>
          <w:rFonts w:ascii="Times New Roman" w:hAnsi="Times New Roman" w:cs="Times New Roman"/>
          <w:sz w:val="24"/>
          <w:szCs w:val="24"/>
          <w:lang w:val="ro-RO"/>
        </w:rPr>
        <w:t xml:space="preserve"> vulnerabili sau afectați de sărăcie</w:t>
      </w:r>
      <w:r w:rsidRPr="008D7397">
        <w:rPr>
          <w:rFonts w:ascii="Times New Roman" w:hAnsi="Times New Roman" w:cs="Times New Roman"/>
          <w:sz w:val="24"/>
          <w:szCs w:val="24"/>
          <w:lang w:val="ro-RO"/>
        </w:rPr>
        <w:t xml:space="preserve"> energetic</w:t>
      </w:r>
      <w:r w:rsidR="00CC032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cu condiția ca acestea să fie supuse condițiilor prevăzute la alin</w:t>
      </w:r>
      <w:r w:rsidR="006924CC" w:rsidRPr="008D7397">
        <w:rPr>
          <w:rFonts w:ascii="Times New Roman" w:hAnsi="Times New Roman" w:cs="Times New Roman"/>
          <w:sz w:val="24"/>
          <w:szCs w:val="24"/>
          <w:lang w:val="ro-RO"/>
        </w:rPr>
        <w:t xml:space="preserve">eatele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_Ref168394479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_Ref168394491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483"/>
    </w:p>
    <w:p w14:paraId="7100F193" w14:textId="76CC55C8" w:rsidR="00B8735F" w:rsidRPr="008D7397" w:rsidRDefault="00B8735F" w:rsidP="00075002">
      <w:pPr>
        <w:pStyle w:val="Frspaiere"/>
        <w:numPr>
          <w:ilvl w:val="0"/>
          <w:numId w:val="158"/>
        </w:numPr>
        <w:tabs>
          <w:tab w:val="left" w:pos="0"/>
          <w:tab w:val="left" w:pos="1134"/>
        </w:tabs>
        <w:spacing w:after="120"/>
        <w:jc w:val="both"/>
        <w:rPr>
          <w:rFonts w:ascii="Times New Roman" w:hAnsi="Times New Roman" w:cs="Times New Roman"/>
          <w:sz w:val="24"/>
          <w:szCs w:val="24"/>
          <w:lang w:val="ro-RO"/>
        </w:rPr>
      </w:pPr>
      <w:bookmarkStart w:id="484" w:name="_Ref168394479"/>
      <w:r w:rsidRPr="008D7397">
        <w:rPr>
          <w:rFonts w:ascii="Times New Roman" w:hAnsi="Times New Roman" w:cs="Times New Roman"/>
          <w:sz w:val="24"/>
          <w:szCs w:val="24"/>
          <w:lang w:val="ro-RO"/>
        </w:rPr>
        <w:t>Intervențiile publice în stabilirea prețurilor</w:t>
      </w:r>
      <w:r w:rsidR="00FE12BF" w:rsidRPr="008D7397">
        <w:rPr>
          <w:rFonts w:ascii="Times New Roman" w:hAnsi="Times New Roman" w:cs="Times New Roman"/>
          <w:sz w:val="24"/>
          <w:szCs w:val="24"/>
          <w:lang w:val="ro-RO"/>
        </w:rPr>
        <w:t xml:space="preserve"> </w:t>
      </w:r>
      <w:r w:rsidR="006924CC"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furnizare</w:t>
      </w:r>
      <w:r w:rsidR="00FE12BF" w:rsidRPr="008D7397">
        <w:rPr>
          <w:rFonts w:ascii="Times New Roman" w:hAnsi="Times New Roman" w:cs="Times New Roman"/>
          <w:sz w:val="24"/>
          <w:szCs w:val="24"/>
          <w:lang w:val="ro-RO"/>
        </w:rPr>
        <w:t>a energiei electrice</w:t>
      </w:r>
      <w:r w:rsidRPr="008D7397">
        <w:rPr>
          <w:rFonts w:ascii="Times New Roman" w:hAnsi="Times New Roman" w:cs="Times New Roman"/>
          <w:sz w:val="24"/>
          <w:szCs w:val="24"/>
          <w:lang w:val="ro-RO"/>
        </w:rPr>
        <w:t>:</w:t>
      </w:r>
      <w:bookmarkEnd w:id="484"/>
    </w:p>
    <w:p w14:paraId="4C407835" w14:textId="68FBAA0C" w:rsidR="00B8735F" w:rsidRPr="008D7397"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urmăre</w:t>
      </w:r>
      <w:r w:rsidR="00FE12BF" w:rsidRPr="008D7397">
        <w:rPr>
          <w:rFonts w:ascii="Times New Roman" w:hAnsi="Times New Roman" w:cs="Times New Roman"/>
          <w:sz w:val="24"/>
          <w:szCs w:val="24"/>
          <w:lang w:val="ro-RO"/>
        </w:rPr>
        <w:t>sc</w:t>
      </w:r>
      <w:r w:rsidRPr="008D7397">
        <w:rPr>
          <w:rFonts w:ascii="Times New Roman" w:hAnsi="Times New Roman" w:cs="Times New Roman"/>
          <w:sz w:val="24"/>
          <w:szCs w:val="24"/>
          <w:lang w:val="ro-RO"/>
        </w:rPr>
        <w:t xml:space="preserve"> un interes economic general și nu depășe</w:t>
      </w:r>
      <w:r w:rsidR="00FE12BF" w:rsidRPr="008D7397">
        <w:rPr>
          <w:rFonts w:ascii="Times New Roman" w:hAnsi="Times New Roman" w:cs="Times New Roman"/>
          <w:sz w:val="24"/>
          <w:szCs w:val="24"/>
          <w:lang w:val="ro-RO"/>
        </w:rPr>
        <w:t>sc</w:t>
      </w:r>
      <w:r w:rsidRPr="008D7397">
        <w:rPr>
          <w:rFonts w:ascii="Times New Roman" w:hAnsi="Times New Roman" w:cs="Times New Roman"/>
          <w:sz w:val="24"/>
          <w:szCs w:val="24"/>
          <w:lang w:val="ro-RO"/>
        </w:rPr>
        <w:t xml:space="preserve"> ceea ce este necesar pentru realizarea respectivului interes economic general;</w:t>
      </w:r>
    </w:p>
    <w:p w14:paraId="605060FE" w14:textId="4B6002FC" w:rsidR="00B8735F" w:rsidRPr="008D7397" w:rsidRDefault="00FE12B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sunt</w:t>
      </w:r>
      <w:r w:rsidR="00B8735F" w:rsidRPr="008D7397">
        <w:rPr>
          <w:rFonts w:ascii="Times New Roman" w:hAnsi="Times New Roman" w:cs="Times New Roman"/>
          <w:sz w:val="24"/>
          <w:szCs w:val="24"/>
          <w:lang w:val="ro-RO"/>
        </w:rPr>
        <w:t xml:space="preserve"> clar definite, transparente, nediscriminatorii și verificabile;</w:t>
      </w:r>
    </w:p>
    <w:p w14:paraId="06A5E504" w14:textId="323E4C11" w:rsidR="00B8735F" w:rsidRPr="008D7397"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garant</w:t>
      </w:r>
      <w:r w:rsidR="00FE12BF"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accesul egal </w:t>
      </w:r>
      <w:r w:rsidR="00FE12BF" w:rsidRPr="008D7397">
        <w:rPr>
          <w:rFonts w:ascii="Times New Roman" w:hAnsi="Times New Roman" w:cs="Times New Roman"/>
          <w:sz w:val="24"/>
          <w:szCs w:val="24"/>
          <w:lang w:val="ro-RO"/>
        </w:rPr>
        <w:t>la consumatori</w:t>
      </w:r>
      <w:r w:rsidR="00603A23" w:rsidRPr="008D7397">
        <w:rPr>
          <w:rFonts w:ascii="Times New Roman" w:hAnsi="Times New Roman" w:cs="Times New Roman"/>
          <w:sz w:val="24"/>
          <w:szCs w:val="24"/>
          <w:lang w:val="ro-RO"/>
        </w:rPr>
        <w:t>i finali</w:t>
      </w:r>
      <w:r w:rsidR="00FE12B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 întreprinderilor </w:t>
      </w:r>
      <w:r w:rsidR="00FE12BF"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w:t>
      </w:r>
    </w:p>
    <w:p w14:paraId="254F7DC8" w14:textId="0EDBD4CD" w:rsidR="00B8735F" w:rsidRPr="008D7397" w:rsidRDefault="00FE12B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 o durată limitată</w:t>
      </w:r>
      <w:r w:rsidR="00B8735F"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sunt </w:t>
      </w:r>
      <w:r w:rsidR="00B8735F" w:rsidRPr="008D7397">
        <w:rPr>
          <w:rFonts w:ascii="Times New Roman" w:hAnsi="Times New Roman" w:cs="Times New Roman"/>
          <w:sz w:val="24"/>
          <w:szCs w:val="24"/>
          <w:lang w:val="ro-RO"/>
        </w:rPr>
        <w:t>proporționale în ceea ce privește beneficiarii lor;</w:t>
      </w:r>
    </w:p>
    <w:p w14:paraId="75992563" w14:textId="632A730D" w:rsidR="00B8735F" w:rsidRPr="008D7397"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w:t>
      </w:r>
      <w:r w:rsidR="00771946" w:rsidRPr="008D7397">
        <w:rPr>
          <w:rFonts w:ascii="Times New Roman" w:hAnsi="Times New Roman" w:cs="Times New Roman"/>
          <w:sz w:val="24"/>
          <w:szCs w:val="24"/>
          <w:lang w:val="ro-RO"/>
        </w:rPr>
        <w:t>generează în mod discriminatoriu</w:t>
      </w:r>
      <w:r w:rsidR="00FE12B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costuri suplimentare pentru participanții </w:t>
      </w:r>
      <w:r w:rsidR="00265938"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piață.</w:t>
      </w:r>
    </w:p>
    <w:p w14:paraId="7169BF80" w14:textId="617377D6" w:rsidR="009D5E79"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5" w:name="_Ref168394491"/>
      <w:r w:rsidRPr="008D7397">
        <w:rPr>
          <w:rFonts w:ascii="Times New Roman" w:hAnsi="Times New Roman" w:cs="Times New Roman"/>
          <w:sz w:val="24"/>
          <w:szCs w:val="24"/>
          <w:lang w:val="ro-RO"/>
        </w:rPr>
        <w:t xml:space="preserve">La aplicarea intervențiilor publice în stabilirea prețurilor </w:t>
      </w:r>
      <w:r w:rsidR="00183EF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furnizarea energiei electrice în conformitate cu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_Ref168394507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Planul național </w:t>
      </w:r>
      <w:r w:rsidR="00836495" w:rsidRPr="008D7397">
        <w:rPr>
          <w:rFonts w:ascii="Times New Roman" w:hAnsi="Times New Roman" w:cs="Times New Roman"/>
          <w:sz w:val="24"/>
          <w:szCs w:val="24"/>
          <w:lang w:val="ro-RO"/>
        </w:rPr>
        <w:t xml:space="preserve">integrat </w:t>
      </w:r>
      <w:r w:rsidRPr="008D7397">
        <w:rPr>
          <w:rFonts w:ascii="Times New Roman" w:hAnsi="Times New Roman" w:cs="Times New Roman"/>
          <w:sz w:val="24"/>
          <w:szCs w:val="24"/>
          <w:lang w:val="ro-RO"/>
        </w:rPr>
        <w:t>pentru energie și climă, prevăzut la art. 7</w:t>
      </w:r>
      <w:r w:rsidRPr="008D7397">
        <w:rPr>
          <w:rFonts w:ascii="Times New Roman" w:hAnsi="Times New Roman" w:cs="Times New Roman"/>
          <w:sz w:val="24"/>
          <w:szCs w:val="24"/>
          <w:vertAlign w:val="superscript"/>
          <w:lang w:val="ro-RO"/>
        </w:rPr>
        <w:t xml:space="preserve">2 </w:t>
      </w:r>
      <w:r w:rsidRPr="008D7397">
        <w:rPr>
          <w:rFonts w:ascii="Times New Roman" w:hAnsi="Times New Roman" w:cs="Times New Roman"/>
          <w:sz w:val="24"/>
          <w:szCs w:val="24"/>
          <w:lang w:val="ro-RO"/>
        </w:rPr>
        <w:t xml:space="preserve">din </w:t>
      </w:r>
      <w:r w:rsidR="00836495" w:rsidRPr="008D7397">
        <w:rPr>
          <w:rFonts w:ascii="Times New Roman" w:hAnsi="Times New Roman" w:cs="Times New Roman"/>
          <w:sz w:val="24"/>
          <w:szCs w:val="24"/>
          <w:lang w:val="ro-RO"/>
        </w:rPr>
        <w:t>Legea nr. 174/2017</w:t>
      </w:r>
      <w:r w:rsidR="00183EF1" w:rsidRPr="008D7397">
        <w:rPr>
          <w:rFonts w:ascii="Times New Roman" w:hAnsi="Times New Roman" w:cs="Times New Roman"/>
          <w:sz w:val="24"/>
          <w:szCs w:val="24"/>
          <w:lang w:val="ro-RO"/>
        </w:rPr>
        <w:t xml:space="preserve"> </w:t>
      </w:r>
      <w:r w:rsidR="00836495" w:rsidRPr="008D7397">
        <w:rPr>
          <w:rFonts w:ascii="Times New Roman" w:hAnsi="Times New Roman" w:cs="Times New Roman"/>
          <w:sz w:val="24"/>
          <w:szCs w:val="24"/>
          <w:lang w:val="ro-RO"/>
        </w:rPr>
        <w:t>cu privire la energetică</w:t>
      </w:r>
      <w:r w:rsidRPr="008D7397">
        <w:rPr>
          <w:rFonts w:ascii="Times New Roman" w:hAnsi="Times New Roman" w:cs="Times New Roman"/>
          <w:sz w:val="24"/>
          <w:szCs w:val="24"/>
          <w:lang w:val="ro-RO"/>
        </w:rPr>
        <w:t xml:space="preserve">, </w:t>
      </w:r>
      <w:r w:rsidR="00753136" w:rsidRPr="008D7397">
        <w:rPr>
          <w:rFonts w:ascii="Times New Roman" w:hAnsi="Times New Roman" w:cs="Times New Roman"/>
          <w:sz w:val="24"/>
          <w:szCs w:val="24"/>
          <w:lang w:val="ro-RO"/>
        </w:rPr>
        <w:t>urmează să fie completat cu</w:t>
      </w:r>
      <w:r w:rsidRPr="008D7397">
        <w:rPr>
          <w:rFonts w:ascii="Times New Roman" w:hAnsi="Times New Roman" w:cs="Times New Roman"/>
          <w:sz w:val="24"/>
          <w:szCs w:val="24"/>
          <w:lang w:val="ro-RO"/>
        </w:rPr>
        <w:t xml:space="preserve"> un obiectiv indicativ național de</w:t>
      </w:r>
      <w:r w:rsidR="00836495" w:rsidRPr="008D7397">
        <w:rPr>
          <w:rFonts w:ascii="Times New Roman" w:hAnsi="Times New Roman" w:cs="Times New Roman"/>
          <w:sz w:val="24"/>
          <w:szCs w:val="24"/>
          <w:lang w:val="ro-RO"/>
        </w:rPr>
        <w:t xml:space="preserve"> reducere a sărăciei energetice,</w:t>
      </w:r>
      <w:r w:rsidRPr="008D7397">
        <w:rPr>
          <w:rFonts w:ascii="Times New Roman" w:hAnsi="Times New Roman" w:cs="Times New Roman"/>
          <w:sz w:val="24"/>
          <w:szCs w:val="24"/>
          <w:lang w:val="ro-RO"/>
        </w:rPr>
        <w:t xml:space="preserve"> indiferent de numărul consumatorilor casnici </w:t>
      </w:r>
      <w:r w:rsidR="00683554" w:rsidRPr="008D7397">
        <w:rPr>
          <w:rFonts w:ascii="Times New Roman" w:hAnsi="Times New Roman" w:cs="Times New Roman"/>
          <w:sz w:val="24"/>
          <w:szCs w:val="24"/>
          <w:lang w:val="ro-RO"/>
        </w:rPr>
        <w:t>afectați de</w:t>
      </w:r>
      <w:r w:rsidRPr="008D7397">
        <w:rPr>
          <w:rFonts w:ascii="Times New Roman" w:hAnsi="Times New Roman" w:cs="Times New Roman"/>
          <w:sz w:val="24"/>
          <w:szCs w:val="24"/>
          <w:lang w:val="ro-RO"/>
        </w:rPr>
        <w:t xml:space="preserve"> </w:t>
      </w:r>
      <w:r w:rsidR="00683554" w:rsidRPr="008D7397">
        <w:rPr>
          <w:rFonts w:ascii="Times New Roman" w:hAnsi="Times New Roman" w:cs="Times New Roman"/>
          <w:sz w:val="24"/>
          <w:szCs w:val="24"/>
          <w:lang w:val="ro-RO"/>
        </w:rPr>
        <w:t xml:space="preserve">sărăcia </w:t>
      </w:r>
      <w:r w:rsidRPr="008D7397">
        <w:rPr>
          <w:rFonts w:ascii="Times New Roman" w:hAnsi="Times New Roman" w:cs="Times New Roman"/>
          <w:sz w:val="24"/>
          <w:szCs w:val="24"/>
          <w:lang w:val="ro-RO"/>
        </w:rPr>
        <w:t xml:space="preserve">energetică. Planul național </w:t>
      </w:r>
      <w:r w:rsidR="00836495" w:rsidRPr="008D7397">
        <w:rPr>
          <w:rFonts w:ascii="Times New Roman" w:hAnsi="Times New Roman" w:cs="Times New Roman"/>
          <w:sz w:val="24"/>
          <w:szCs w:val="24"/>
          <w:lang w:val="ro-RO"/>
        </w:rPr>
        <w:t xml:space="preserve">integrat </w:t>
      </w:r>
      <w:r w:rsidRPr="008D7397">
        <w:rPr>
          <w:rFonts w:ascii="Times New Roman" w:hAnsi="Times New Roman" w:cs="Times New Roman"/>
          <w:sz w:val="24"/>
          <w:szCs w:val="24"/>
          <w:lang w:val="ro-RO"/>
        </w:rPr>
        <w:t xml:space="preserve">pentru energie și climă va </w:t>
      </w:r>
      <w:r w:rsidR="00836495" w:rsidRPr="008D7397">
        <w:rPr>
          <w:rFonts w:ascii="Times New Roman" w:hAnsi="Times New Roman" w:cs="Times New Roman"/>
          <w:sz w:val="24"/>
          <w:szCs w:val="24"/>
          <w:lang w:val="ro-RO"/>
        </w:rPr>
        <w:t>determina</w:t>
      </w:r>
      <w:r w:rsidRPr="008D7397">
        <w:rPr>
          <w:rFonts w:ascii="Times New Roman" w:hAnsi="Times New Roman" w:cs="Times New Roman"/>
          <w:sz w:val="24"/>
          <w:szCs w:val="24"/>
          <w:lang w:val="ro-RO"/>
        </w:rPr>
        <w:t xml:space="preserve">, de asemenea, </w:t>
      </w:r>
      <w:r w:rsidR="00836495" w:rsidRPr="008D7397">
        <w:rPr>
          <w:rFonts w:ascii="Times New Roman" w:hAnsi="Times New Roman" w:cs="Times New Roman"/>
          <w:sz w:val="24"/>
          <w:szCs w:val="24"/>
          <w:lang w:val="ro-RO"/>
        </w:rPr>
        <w:t>obiectivele</w:t>
      </w:r>
      <w:r w:rsidRPr="008D7397">
        <w:rPr>
          <w:rFonts w:ascii="Times New Roman" w:hAnsi="Times New Roman" w:cs="Times New Roman"/>
          <w:sz w:val="24"/>
          <w:szCs w:val="24"/>
          <w:lang w:val="ro-RO"/>
        </w:rPr>
        <w:t xml:space="preserve"> politicilor și </w:t>
      </w:r>
      <w:r w:rsidR="00683554"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măsurilor existente menite să abordeze sărăcia energetică, inclusiv măsuri de politică socială și alte programe naționale relevante.</w:t>
      </w:r>
      <w:bookmarkEnd w:id="485"/>
      <w:r w:rsidRPr="008D7397">
        <w:rPr>
          <w:rFonts w:ascii="Times New Roman" w:hAnsi="Times New Roman" w:cs="Times New Roman"/>
          <w:sz w:val="24"/>
          <w:szCs w:val="24"/>
          <w:lang w:val="ro-RO"/>
        </w:rPr>
        <w:t xml:space="preserve"> </w:t>
      </w:r>
    </w:p>
    <w:p w14:paraId="17AE00EC" w14:textId="4B3D80E1" w:rsidR="00B8735F"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intervențiile publice în stabilirea prețurilor </w:t>
      </w:r>
      <w:r w:rsidR="00183EF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furnizarea energiei electrice se aplică în conformitate cu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_Ref168394507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rapoartele naționale integrate de progres </w:t>
      </w:r>
      <w:r w:rsidR="00EB7141" w:rsidRPr="008D7397">
        <w:rPr>
          <w:rFonts w:ascii="Times New Roman" w:hAnsi="Times New Roman" w:cs="Times New Roman"/>
          <w:sz w:val="24"/>
          <w:szCs w:val="24"/>
          <w:lang w:val="ro-RO"/>
        </w:rPr>
        <w:t>privind energia și clima, prevăzute la art.</w:t>
      </w:r>
      <w:r w:rsidRPr="008D7397">
        <w:rPr>
          <w:rFonts w:ascii="Times New Roman" w:hAnsi="Times New Roman" w:cs="Times New Roman"/>
          <w:sz w:val="24"/>
          <w:szCs w:val="24"/>
          <w:lang w:val="ro-RO"/>
        </w:rPr>
        <w:t xml:space="preserve"> 7</w:t>
      </w:r>
      <w:r w:rsidRPr="008D7397">
        <w:rPr>
          <w:rFonts w:ascii="Times New Roman" w:hAnsi="Times New Roman" w:cs="Times New Roman"/>
          <w:sz w:val="24"/>
          <w:szCs w:val="24"/>
          <w:vertAlign w:val="superscript"/>
          <w:lang w:val="ro-RO"/>
        </w:rPr>
        <w:t>3</w:t>
      </w:r>
      <w:r w:rsidRPr="008D7397">
        <w:rPr>
          <w:rFonts w:ascii="Times New Roman" w:hAnsi="Times New Roman" w:cs="Times New Roman"/>
          <w:sz w:val="24"/>
          <w:szCs w:val="24"/>
          <w:lang w:val="ro-RO"/>
        </w:rPr>
        <w:t xml:space="preserve"> din Legea </w:t>
      </w:r>
      <w:r w:rsidR="00EB7141" w:rsidRPr="008D7397">
        <w:rPr>
          <w:rFonts w:ascii="Times New Roman" w:hAnsi="Times New Roman" w:cs="Times New Roman"/>
          <w:sz w:val="24"/>
          <w:szCs w:val="24"/>
          <w:lang w:val="ro-RO"/>
        </w:rPr>
        <w:t xml:space="preserve">nr. 174/2017 cu privire la </w:t>
      </w:r>
      <w:r w:rsidRPr="008D7397">
        <w:rPr>
          <w:rFonts w:ascii="Times New Roman" w:hAnsi="Times New Roman" w:cs="Times New Roman"/>
          <w:sz w:val="24"/>
          <w:szCs w:val="24"/>
          <w:lang w:val="ro-RO"/>
        </w:rPr>
        <w:t>energ</w:t>
      </w:r>
      <w:r w:rsidR="00EB7141" w:rsidRPr="008D7397">
        <w:rPr>
          <w:rFonts w:ascii="Times New Roman" w:hAnsi="Times New Roman" w:cs="Times New Roman"/>
          <w:sz w:val="24"/>
          <w:szCs w:val="24"/>
          <w:lang w:val="ro-RO"/>
        </w:rPr>
        <w:t>etică,</w:t>
      </w:r>
      <w:r w:rsidRPr="008D7397">
        <w:rPr>
          <w:rFonts w:ascii="Times New Roman" w:hAnsi="Times New Roman" w:cs="Times New Roman"/>
          <w:sz w:val="24"/>
          <w:szCs w:val="24"/>
          <w:lang w:val="ro-RO"/>
        </w:rPr>
        <w:t xml:space="preserve"> </w:t>
      </w:r>
      <w:r w:rsidR="00683554" w:rsidRPr="008D7397">
        <w:rPr>
          <w:rFonts w:ascii="Times New Roman" w:hAnsi="Times New Roman" w:cs="Times New Roman"/>
          <w:sz w:val="24"/>
          <w:szCs w:val="24"/>
          <w:lang w:val="ro-RO"/>
        </w:rPr>
        <w:t xml:space="preserve">vor </w:t>
      </w:r>
      <w:r w:rsidRPr="008D7397">
        <w:rPr>
          <w:rFonts w:ascii="Times New Roman" w:hAnsi="Times New Roman" w:cs="Times New Roman"/>
          <w:sz w:val="24"/>
          <w:szCs w:val="24"/>
          <w:lang w:val="ro-RO"/>
        </w:rPr>
        <w:t>cuprinde în plus următoarele informații:</w:t>
      </w:r>
    </w:p>
    <w:p w14:paraId="09661124" w14:textId="3D5C697E" w:rsidR="00B8735F" w:rsidRPr="008D7397"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 cu privire la progresul în direcția obiectivului indicativ național de reducere a numărului de </w:t>
      </w:r>
      <w:r w:rsidR="008F030A" w:rsidRPr="008D7397">
        <w:rPr>
          <w:rFonts w:ascii="Times New Roman" w:hAnsi="Times New Roman" w:cs="Times New Roman"/>
          <w:sz w:val="24"/>
          <w:szCs w:val="24"/>
          <w:lang w:val="ro-RO"/>
        </w:rPr>
        <w:t xml:space="preserve">consumatori casnici afectați de sărăcia </w:t>
      </w:r>
      <w:r w:rsidRPr="008D7397">
        <w:rPr>
          <w:rFonts w:ascii="Times New Roman" w:hAnsi="Times New Roman" w:cs="Times New Roman"/>
          <w:sz w:val="24"/>
          <w:szCs w:val="24"/>
          <w:lang w:val="ro-RO"/>
        </w:rPr>
        <w:t xml:space="preserve">energetică; </w:t>
      </w:r>
    </w:p>
    <w:p w14:paraId="6C58D6DD" w14:textId="5F90EA1C" w:rsidR="00C91ACA" w:rsidRPr="008D7397"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informații cantitative privind numărul de consu</w:t>
      </w:r>
      <w:r w:rsidR="00EB7141" w:rsidRPr="008D7397">
        <w:rPr>
          <w:rFonts w:ascii="Times New Roman" w:hAnsi="Times New Roman" w:cs="Times New Roman"/>
          <w:sz w:val="24"/>
          <w:szCs w:val="24"/>
          <w:lang w:val="ro-RO"/>
        </w:rPr>
        <w:t xml:space="preserve">matori casnici </w:t>
      </w:r>
      <w:r w:rsidR="00D437B8" w:rsidRPr="008D7397">
        <w:rPr>
          <w:rFonts w:ascii="Times New Roman" w:hAnsi="Times New Roman" w:cs="Times New Roman"/>
          <w:sz w:val="24"/>
          <w:szCs w:val="24"/>
          <w:lang w:val="ro-RO"/>
        </w:rPr>
        <w:t>afectați de</w:t>
      </w:r>
      <w:r w:rsidR="00EB7141" w:rsidRPr="008D7397">
        <w:rPr>
          <w:rFonts w:ascii="Times New Roman" w:hAnsi="Times New Roman" w:cs="Times New Roman"/>
          <w:sz w:val="24"/>
          <w:szCs w:val="24"/>
          <w:lang w:val="ro-RO"/>
        </w:rPr>
        <w:t xml:space="preserve"> sărăci</w:t>
      </w:r>
      <w:r w:rsidR="00D437B8"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energetică și, acolo unde sunt disponibile, informații despre politicile și măsurile de combatere a sărăciei energetice.</w:t>
      </w:r>
    </w:p>
    <w:p w14:paraId="70D5E61E" w14:textId="46E17436" w:rsidR="009D5E79"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6" w:name="_Ref168394566"/>
      <w:r w:rsidRPr="008D7397">
        <w:rPr>
          <w:rFonts w:ascii="Times New Roman" w:hAnsi="Times New Roman" w:cs="Times New Roman"/>
          <w:sz w:val="24"/>
          <w:szCs w:val="24"/>
          <w:lang w:val="ro-RO"/>
        </w:rPr>
        <w:t>În scopul unei perioade de tranziție</w:t>
      </w:r>
      <w:r w:rsidR="0026593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pentru a stabili o concurență efectivă</w:t>
      </w:r>
      <w:r w:rsidR="00EB7141" w:rsidRPr="008D7397">
        <w:rPr>
          <w:rFonts w:ascii="Times New Roman" w:hAnsi="Times New Roman" w:cs="Times New Roman"/>
          <w:sz w:val="24"/>
          <w:szCs w:val="24"/>
          <w:lang w:val="ro-RO"/>
        </w:rPr>
        <w:t xml:space="preserve"> între furnizori în ceea ce privește </w:t>
      </w:r>
      <w:r w:rsidRPr="008D7397">
        <w:rPr>
          <w:rFonts w:ascii="Times New Roman" w:hAnsi="Times New Roman" w:cs="Times New Roman"/>
          <w:sz w:val="24"/>
          <w:szCs w:val="24"/>
          <w:lang w:val="ro-RO"/>
        </w:rPr>
        <w:t>contractele de furnizare a energiei electrice</w:t>
      </w:r>
      <w:r w:rsidR="00EB714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pentru a obț</w:t>
      </w:r>
      <w:r w:rsidR="00EB7141" w:rsidRPr="008D7397">
        <w:rPr>
          <w:rFonts w:ascii="Times New Roman" w:hAnsi="Times New Roman" w:cs="Times New Roman"/>
          <w:sz w:val="24"/>
          <w:szCs w:val="24"/>
          <w:lang w:val="ro-RO"/>
        </w:rPr>
        <w:t>ine prețuri cu amănuntul pe deplin eficace, bazate pe</w:t>
      </w:r>
      <w:r w:rsidR="00265938" w:rsidRPr="008D7397">
        <w:rPr>
          <w:rFonts w:ascii="Times New Roman" w:hAnsi="Times New Roman" w:cs="Times New Roman"/>
          <w:sz w:val="24"/>
          <w:szCs w:val="24"/>
          <w:lang w:val="ro-RO"/>
        </w:rPr>
        <w:t xml:space="preserve"> mecanisme de</w:t>
      </w:r>
      <w:r w:rsidR="00EB7141" w:rsidRPr="008D7397">
        <w:rPr>
          <w:rFonts w:ascii="Times New Roman" w:hAnsi="Times New Roman" w:cs="Times New Roman"/>
          <w:sz w:val="24"/>
          <w:szCs w:val="24"/>
          <w:lang w:val="ro-RO"/>
        </w:rPr>
        <w:t xml:space="preserve"> piață, pentru energia </w:t>
      </w:r>
      <w:r w:rsidRPr="008D7397">
        <w:rPr>
          <w:rFonts w:ascii="Times New Roman" w:hAnsi="Times New Roman" w:cs="Times New Roman"/>
          <w:sz w:val="24"/>
          <w:szCs w:val="24"/>
          <w:lang w:val="ro-RO"/>
        </w:rPr>
        <w:t>electric</w:t>
      </w:r>
      <w:r w:rsidR="00EB714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conformitate cu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_Ref168394449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EB7141" w:rsidRPr="008D7397">
        <w:rPr>
          <w:rFonts w:ascii="Times New Roman" w:hAnsi="Times New Roman" w:cs="Times New Roman"/>
          <w:sz w:val="24"/>
          <w:szCs w:val="24"/>
          <w:lang w:val="ro-RO"/>
        </w:rPr>
        <w:t xml:space="preserve">pot fi aplicate </w:t>
      </w:r>
      <w:r w:rsidRPr="008D7397">
        <w:rPr>
          <w:rFonts w:ascii="Times New Roman" w:hAnsi="Times New Roman" w:cs="Times New Roman"/>
          <w:sz w:val="24"/>
          <w:szCs w:val="24"/>
          <w:lang w:val="ro-RO"/>
        </w:rPr>
        <w:t>intervenții</w:t>
      </w:r>
      <w:r w:rsidR="00EB7141"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publice în stabilirea prețurilor pentru furnizarea energie</w:t>
      </w:r>
      <w:r w:rsidR="00183EF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183EF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consumatorilor casnici și microîntreprinderilor care nu beneficiază de intervenții publice în temeiul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_Ref168394507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486"/>
    </w:p>
    <w:p w14:paraId="62B14B8F" w14:textId="6E767329" w:rsidR="00B8735F"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7" w:name="_Ref168394609"/>
      <w:r w:rsidRPr="008D7397">
        <w:rPr>
          <w:rFonts w:ascii="Times New Roman" w:hAnsi="Times New Roman" w:cs="Times New Roman"/>
          <w:sz w:val="24"/>
          <w:szCs w:val="24"/>
          <w:lang w:val="ro-RO"/>
        </w:rPr>
        <w:t xml:space="preserve">Intervențiile publice </w:t>
      </w:r>
      <w:r w:rsidR="00E8064E" w:rsidRPr="008D7397">
        <w:rPr>
          <w:rFonts w:ascii="Times New Roman" w:hAnsi="Times New Roman" w:cs="Times New Roman"/>
          <w:sz w:val="24"/>
          <w:szCs w:val="24"/>
          <w:lang w:val="ro-RO"/>
        </w:rPr>
        <w:t xml:space="preserve">aplicate </w:t>
      </w:r>
      <w:r w:rsidRPr="008D7397">
        <w:rPr>
          <w:rFonts w:ascii="Times New Roman" w:hAnsi="Times New Roman" w:cs="Times New Roman"/>
          <w:sz w:val="24"/>
          <w:szCs w:val="24"/>
          <w:lang w:val="ro-RO"/>
        </w:rPr>
        <w:t xml:space="preserve">în temeiul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_Ref168394566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trebuie să respecte criteriile prevăzute la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_Ref168394479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4E7975" w:rsidRPr="008D7397">
        <w:rPr>
          <w:rFonts w:ascii="Times New Roman" w:hAnsi="Times New Roman" w:cs="Times New Roman"/>
          <w:sz w:val="24"/>
          <w:szCs w:val="24"/>
          <w:lang w:val="ro-RO"/>
        </w:rPr>
        <w:fldChar w:fldCharType="end"/>
      </w:r>
      <w:r w:rsidR="00265938" w:rsidRPr="008D7397">
        <w:rPr>
          <w:rFonts w:ascii="Times New Roman" w:hAnsi="Times New Roman" w:cs="Times New Roman"/>
          <w:sz w:val="24"/>
          <w:szCs w:val="24"/>
          <w:lang w:val="ro-RO"/>
        </w:rPr>
        <w:t xml:space="preserve">, precum și </w:t>
      </w:r>
      <w:r w:rsidR="00D437B8" w:rsidRPr="008D7397">
        <w:rPr>
          <w:rFonts w:ascii="Times New Roman" w:hAnsi="Times New Roman" w:cs="Times New Roman"/>
          <w:sz w:val="24"/>
          <w:szCs w:val="24"/>
          <w:lang w:val="ro-RO"/>
        </w:rPr>
        <w:t xml:space="preserve">să corespundă </w:t>
      </w:r>
      <w:r w:rsidR="00265938" w:rsidRPr="008D7397">
        <w:rPr>
          <w:rFonts w:ascii="Times New Roman" w:hAnsi="Times New Roman" w:cs="Times New Roman"/>
          <w:sz w:val="24"/>
          <w:szCs w:val="24"/>
          <w:lang w:val="ro-RO"/>
        </w:rPr>
        <w:t>următoarele cerințe</w:t>
      </w:r>
      <w:r w:rsidRPr="008D7397">
        <w:rPr>
          <w:rFonts w:ascii="Times New Roman" w:hAnsi="Times New Roman" w:cs="Times New Roman"/>
          <w:sz w:val="24"/>
          <w:szCs w:val="24"/>
          <w:lang w:val="ro-RO"/>
        </w:rPr>
        <w:t>:</w:t>
      </w:r>
      <w:bookmarkEnd w:id="487"/>
    </w:p>
    <w:p w14:paraId="46AC8CA2" w14:textId="6F69EF70" w:rsidR="00B8735F" w:rsidRPr="008D7397"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B8735F" w:rsidRPr="008D7397">
        <w:rPr>
          <w:rFonts w:ascii="Times New Roman" w:hAnsi="Times New Roman" w:cs="Times New Roman"/>
          <w:sz w:val="24"/>
          <w:szCs w:val="24"/>
          <w:lang w:val="ro-RO"/>
        </w:rPr>
        <w:t xml:space="preserve">însoțite de un set de măsuri pentru </w:t>
      </w:r>
      <w:r w:rsidR="008F528B" w:rsidRPr="008D7397">
        <w:rPr>
          <w:rFonts w:ascii="Times New Roman" w:hAnsi="Times New Roman" w:cs="Times New Roman"/>
          <w:sz w:val="24"/>
          <w:szCs w:val="24"/>
          <w:lang w:val="ro-RO"/>
        </w:rPr>
        <w:t>a asigura o concurență</w:t>
      </w:r>
      <w:r w:rsidR="00B8735F" w:rsidRPr="008D7397">
        <w:rPr>
          <w:rFonts w:ascii="Times New Roman" w:hAnsi="Times New Roman" w:cs="Times New Roman"/>
          <w:sz w:val="24"/>
          <w:szCs w:val="24"/>
          <w:lang w:val="ro-RO"/>
        </w:rPr>
        <w:t xml:space="preserve"> efectiv</w:t>
      </w:r>
      <w:r w:rsidR="008F528B" w:rsidRPr="008D7397">
        <w:rPr>
          <w:rFonts w:ascii="Times New Roman" w:hAnsi="Times New Roman" w:cs="Times New Roman"/>
          <w:sz w:val="24"/>
          <w:szCs w:val="24"/>
          <w:lang w:val="ro-RO"/>
        </w:rPr>
        <w:t>ă</w:t>
      </w:r>
      <w:r w:rsidR="00B8735F" w:rsidRPr="008D7397">
        <w:rPr>
          <w:rFonts w:ascii="Times New Roman" w:hAnsi="Times New Roman" w:cs="Times New Roman"/>
          <w:sz w:val="24"/>
          <w:szCs w:val="24"/>
          <w:lang w:val="ro-RO"/>
        </w:rPr>
        <w:t xml:space="preserve"> și de o metodologie de evaluare a progresului în ceea ce privește măsurile respective;</w:t>
      </w:r>
    </w:p>
    <w:p w14:paraId="649BFAF7" w14:textId="61C90624" w:rsidR="00B8735F" w:rsidRPr="008D7397"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fie</w:t>
      </w:r>
      <w:r w:rsidR="00B8735F" w:rsidRPr="008D7397">
        <w:rPr>
          <w:rFonts w:ascii="Times New Roman" w:hAnsi="Times New Roman" w:cs="Times New Roman"/>
          <w:sz w:val="24"/>
          <w:szCs w:val="24"/>
          <w:lang w:val="ro-RO"/>
        </w:rPr>
        <w:t xml:space="preserve"> stabilite </w:t>
      </w:r>
      <w:r w:rsidR="008F528B" w:rsidRPr="008D7397">
        <w:rPr>
          <w:rFonts w:ascii="Times New Roman" w:hAnsi="Times New Roman" w:cs="Times New Roman"/>
          <w:sz w:val="24"/>
          <w:szCs w:val="24"/>
          <w:lang w:val="ro-RO"/>
        </w:rPr>
        <w:t>în baza unei</w:t>
      </w:r>
      <w:r w:rsidR="00B8735F" w:rsidRPr="008D7397">
        <w:rPr>
          <w:rFonts w:ascii="Times New Roman" w:hAnsi="Times New Roman" w:cs="Times New Roman"/>
          <w:sz w:val="24"/>
          <w:szCs w:val="24"/>
          <w:lang w:val="ro-RO"/>
        </w:rPr>
        <w:t xml:space="preserve"> metodologi</w:t>
      </w:r>
      <w:r w:rsidR="008F528B" w:rsidRPr="008D7397">
        <w:rPr>
          <w:rFonts w:ascii="Times New Roman" w:hAnsi="Times New Roman" w:cs="Times New Roman"/>
          <w:sz w:val="24"/>
          <w:szCs w:val="24"/>
          <w:lang w:val="ro-RO"/>
        </w:rPr>
        <w:t>i</w:t>
      </w:r>
      <w:r w:rsidR="00B8735F" w:rsidRPr="008D7397">
        <w:rPr>
          <w:rFonts w:ascii="Times New Roman" w:hAnsi="Times New Roman" w:cs="Times New Roman"/>
          <w:sz w:val="24"/>
          <w:szCs w:val="24"/>
          <w:lang w:val="ro-RO"/>
        </w:rPr>
        <w:t xml:space="preserve"> care să asigure un tratament nediscriminatoriu al furnizorilor;</w:t>
      </w:r>
    </w:p>
    <w:p w14:paraId="4EF7C6F2" w14:textId="5410F976" w:rsidR="00B8735F" w:rsidRPr="008D7397"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w:t>
      </w:r>
      <w:r w:rsidR="00D334E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fie </w:t>
      </w:r>
      <w:r w:rsidR="00B8735F" w:rsidRPr="008D7397">
        <w:rPr>
          <w:rFonts w:ascii="Times New Roman" w:hAnsi="Times New Roman" w:cs="Times New Roman"/>
          <w:sz w:val="24"/>
          <w:szCs w:val="24"/>
          <w:lang w:val="ro-RO"/>
        </w:rPr>
        <w:t>stabilit</w:t>
      </w:r>
      <w:r w:rsidR="008F528B" w:rsidRPr="008D7397">
        <w:rPr>
          <w:rFonts w:ascii="Times New Roman" w:hAnsi="Times New Roman" w:cs="Times New Roman"/>
          <w:sz w:val="24"/>
          <w:szCs w:val="24"/>
          <w:lang w:val="ro-RO"/>
        </w:rPr>
        <w:t>e</w:t>
      </w:r>
      <w:r w:rsidR="00B8735F" w:rsidRPr="008D7397">
        <w:rPr>
          <w:rFonts w:ascii="Times New Roman" w:hAnsi="Times New Roman" w:cs="Times New Roman"/>
          <w:sz w:val="24"/>
          <w:szCs w:val="24"/>
          <w:lang w:val="ro-RO"/>
        </w:rPr>
        <w:t xml:space="preserve"> la un preț care </w:t>
      </w:r>
      <w:r w:rsidR="008F528B" w:rsidRPr="008D7397">
        <w:rPr>
          <w:rFonts w:ascii="Times New Roman" w:hAnsi="Times New Roman" w:cs="Times New Roman"/>
          <w:sz w:val="24"/>
          <w:szCs w:val="24"/>
          <w:lang w:val="ro-RO"/>
        </w:rPr>
        <w:t>depășește</w:t>
      </w:r>
      <w:r w:rsidR="00B8735F" w:rsidRPr="008D7397">
        <w:rPr>
          <w:rFonts w:ascii="Times New Roman" w:hAnsi="Times New Roman" w:cs="Times New Roman"/>
          <w:sz w:val="24"/>
          <w:szCs w:val="24"/>
          <w:lang w:val="ro-RO"/>
        </w:rPr>
        <w:t xml:space="preserve"> cost</w:t>
      </w:r>
      <w:r w:rsidR="008F528B" w:rsidRPr="008D7397">
        <w:rPr>
          <w:rFonts w:ascii="Times New Roman" w:hAnsi="Times New Roman" w:cs="Times New Roman"/>
          <w:sz w:val="24"/>
          <w:szCs w:val="24"/>
          <w:lang w:val="ro-RO"/>
        </w:rPr>
        <w:t>ul</w:t>
      </w:r>
      <w:r w:rsidR="00B8735F" w:rsidRPr="008D7397">
        <w:rPr>
          <w:rFonts w:ascii="Times New Roman" w:hAnsi="Times New Roman" w:cs="Times New Roman"/>
          <w:sz w:val="24"/>
          <w:szCs w:val="24"/>
          <w:lang w:val="ro-RO"/>
        </w:rPr>
        <w:t xml:space="preserve">, la un nivel în care poate </w:t>
      </w:r>
      <w:r w:rsidR="008F528B" w:rsidRPr="008D7397">
        <w:rPr>
          <w:rFonts w:ascii="Times New Roman" w:hAnsi="Times New Roman" w:cs="Times New Roman"/>
          <w:sz w:val="24"/>
          <w:szCs w:val="24"/>
          <w:lang w:val="ro-RO"/>
        </w:rPr>
        <w:t>exista</w:t>
      </w:r>
      <w:r w:rsidR="00B8735F" w:rsidRPr="008D7397">
        <w:rPr>
          <w:rFonts w:ascii="Times New Roman" w:hAnsi="Times New Roman" w:cs="Times New Roman"/>
          <w:sz w:val="24"/>
          <w:szCs w:val="24"/>
          <w:lang w:val="ro-RO"/>
        </w:rPr>
        <w:t xml:space="preserve"> o concurență efectivă </w:t>
      </w:r>
      <w:r w:rsidR="008F528B" w:rsidRPr="008D7397">
        <w:rPr>
          <w:rFonts w:ascii="Times New Roman" w:hAnsi="Times New Roman" w:cs="Times New Roman"/>
          <w:sz w:val="24"/>
          <w:szCs w:val="24"/>
          <w:lang w:val="ro-RO"/>
        </w:rPr>
        <w:t>în ceea ce privește prețurile</w:t>
      </w:r>
      <w:r w:rsidR="00B8735F" w:rsidRPr="008D7397">
        <w:rPr>
          <w:rFonts w:ascii="Times New Roman" w:hAnsi="Times New Roman" w:cs="Times New Roman"/>
          <w:sz w:val="24"/>
          <w:szCs w:val="24"/>
          <w:lang w:val="ro-RO"/>
        </w:rPr>
        <w:t>;</w:t>
      </w:r>
    </w:p>
    <w:p w14:paraId="12981D5D" w14:textId="16DF87AE" w:rsidR="00B8735F" w:rsidRPr="008D7397"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B8735F" w:rsidRPr="008D7397">
        <w:rPr>
          <w:rFonts w:ascii="Times New Roman" w:hAnsi="Times New Roman" w:cs="Times New Roman"/>
          <w:sz w:val="24"/>
          <w:szCs w:val="24"/>
          <w:lang w:val="ro-RO"/>
        </w:rPr>
        <w:t xml:space="preserve">concepute </w:t>
      </w:r>
      <w:r w:rsidRPr="008D7397">
        <w:rPr>
          <w:rFonts w:ascii="Times New Roman" w:hAnsi="Times New Roman" w:cs="Times New Roman"/>
          <w:sz w:val="24"/>
          <w:szCs w:val="24"/>
          <w:lang w:val="ro-RO"/>
        </w:rPr>
        <w:t>astfel încât să reducă</w:t>
      </w:r>
      <w:r w:rsidR="008F528B" w:rsidRPr="008D7397">
        <w:rPr>
          <w:rFonts w:ascii="Times New Roman" w:hAnsi="Times New Roman" w:cs="Times New Roman"/>
          <w:sz w:val="24"/>
          <w:szCs w:val="24"/>
          <w:lang w:val="ro-RO"/>
        </w:rPr>
        <w:t xml:space="preserve"> la </w:t>
      </w:r>
      <w:r w:rsidR="00B8735F" w:rsidRPr="008D7397">
        <w:rPr>
          <w:rFonts w:ascii="Times New Roman" w:hAnsi="Times New Roman" w:cs="Times New Roman"/>
          <w:sz w:val="24"/>
          <w:szCs w:val="24"/>
          <w:lang w:val="ro-RO"/>
        </w:rPr>
        <w:t>minim oric</w:t>
      </w:r>
      <w:r w:rsidR="008F528B" w:rsidRPr="008D7397">
        <w:rPr>
          <w:rFonts w:ascii="Times New Roman" w:hAnsi="Times New Roman" w:cs="Times New Roman"/>
          <w:sz w:val="24"/>
          <w:szCs w:val="24"/>
          <w:lang w:val="ro-RO"/>
        </w:rPr>
        <w:t xml:space="preserve">e impact negativ asupra </w:t>
      </w:r>
      <w:r w:rsidRPr="008D7397">
        <w:rPr>
          <w:rFonts w:ascii="Times New Roman" w:hAnsi="Times New Roman" w:cs="Times New Roman"/>
          <w:sz w:val="24"/>
          <w:szCs w:val="24"/>
          <w:lang w:val="ro-RO"/>
        </w:rPr>
        <w:t xml:space="preserve">piețelor </w:t>
      </w:r>
      <w:r w:rsidR="00B8735F" w:rsidRPr="008D7397">
        <w:rPr>
          <w:rFonts w:ascii="Times New Roman" w:hAnsi="Times New Roman" w:cs="Times New Roman"/>
          <w:sz w:val="24"/>
          <w:szCs w:val="24"/>
          <w:lang w:val="ro-RO"/>
        </w:rPr>
        <w:t>angro de energie electrică;</w:t>
      </w:r>
    </w:p>
    <w:p w14:paraId="70AB3E64" w14:textId="781D7C5B" w:rsidR="00B8735F" w:rsidRPr="008D7397"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se asigure </w:t>
      </w:r>
      <w:r w:rsidR="00B8735F" w:rsidRPr="008D7397">
        <w:rPr>
          <w:rFonts w:ascii="Times New Roman" w:hAnsi="Times New Roman" w:cs="Times New Roman"/>
          <w:sz w:val="24"/>
          <w:szCs w:val="24"/>
          <w:lang w:val="ro-RO"/>
        </w:rPr>
        <w:t xml:space="preserve">că toți beneficiarii unor astfel de intervenții publice au posibilitatea de a alege oferte competitive pe piață și sunt </w:t>
      </w:r>
      <w:r w:rsidR="00EA166A" w:rsidRPr="008D7397">
        <w:rPr>
          <w:rFonts w:ascii="Times New Roman" w:hAnsi="Times New Roman" w:cs="Times New Roman"/>
          <w:sz w:val="24"/>
          <w:szCs w:val="24"/>
          <w:lang w:val="ro-RO"/>
        </w:rPr>
        <w:t xml:space="preserve">direct </w:t>
      </w:r>
      <w:r w:rsidR="00B8735F" w:rsidRPr="008D7397">
        <w:rPr>
          <w:rFonts w:ascii="Times New Roman" w:hAnsi="Times New Roman" w:cs="Times New Roman"/>
          <w:sz w:val="24"/>
          <w:szCs w:val="24"/>
          <w:lang w:val="ro-RO"/>
        </w:rPr>
        <w:t>informați, cel puțin trimestrial, cu privire la disponibilitatea ofertelor și a ec</w:t>
      </w:r>
      <w:r w:rsidR="00EA166A" w:rsidRPr="008D7397">
        <w:rPr>
          <w:rFonts w:ascii="Times New Roman" w:hAnsi="Times New Roman" w:cs="Times New Roman"/>
          <w:sz w:val="24"/>
          <w:szCs w:val="24"/>
          <w:lang w:val="ro-RO"/>
        </w:rPr>
        <w:t>onomiilor pe piața competitivă</w:t>
      </w:r>
      <w:r w:rsidR="00B8735F" w:rsidRPr="008D7397">
        <w:rPr>
          <w:rFonts w:ascii="Times New Roman" w:hAnsi="Times New Roman" w:cs="Times New Roman"/>
          <w:sz w:val="24"/>
          <w:szCs w:val="24"/>
          <w:lang w:val="ro-RO"/>
        </w:rPr>
        <w:t xml:space="preserve">, în special </w:t>
      </w:r>
      <w:r w:rsidR="00EA166A" w:rsidRPr="008D7397">
        <w:rPr>
          <w:rFonts w:ascii="Times New Roman" w:hAnsi="Times New Roman" w:cs="Times New Roman"/>
          <w:sz w:val="24"/>
          <w:szCs w:val="24"/>
          <w:lang w:val="ro-RO"/>
        </w:rPr>
        <w:t xml:space="preserve">cu privire la contractele de furnizare a energiei electrice </w:t>
      </w:r>
      <w:r w:rsidR="005E121E" w:rsidRPr="008D7397">
        <w:rPr>
          <w:rFonts w:ascii="Times New Roman" w:hAnsi="Times New Roman" w:cs="Times New Roman"/>
          <w:sz w:val="24"/>
          <w:szCs w:val="24"/>
          <w:lang w:val="ro-RO"/>
        </w:rPr>
        <w:t xml:space="preserve">la </w:t>
      </w:r>
      <w:r w:rsidR="00EA166A" w:rsidRPr="008D7397">
        <w:rPr>
          <w:rFonts w:ascii="Times New Roman" w:hAnsi="Times New Roman" w:cs="Times New Roman"/>
          <w:sz w:val="24"/>
          <w:szCs w:val="24"/>
          <w:lang w:val="ro-RO"/>
        </w:rPr>
        <w:t>prețuri</w:t>
      </w:r>
      <w:r w:rsidR="00B8735F" w:rsidRPr="008D7397">
        <w:rPr>
          <w:rFonts w:ascii="Times New Roman" w:hAnsi="Times New Roman" w:cs="Times New Roman"/>
          <w:sz w:val="24"/>
          <w:szCs w:val="24"/>
          <w:lang w:val="ro-RO"/>
        </w:rPr>
        <w:t xml:space="preserve"> dinamic</w:t>
      </w:r>
      <w:r w:rsidR="00EA166A" w:rsidRPr="008D7397">
        <w:rPr>
          <w:rFonts w:ascii="Times New Roman" w:hAnsi="Times New Roman" w:cs="Times New Roman"/>
          <w:sz w:val="24"/>
          <w:szCs w:val="24"/>
          <w:lang w:val="ro-RO"/>
        </w:rPr>
        <w:t>e</w:t>
      </w:r>
      <w:r w:rsidR="00B8735F" w:rsidRPr="008D7397">
        <w:rPr>
          <w:rFonts w:ascii="Times New Roman" w:hAnsi="Times New Roman" w:cs="Times New Roman"/>
          <w:sz w:val="24"/>
          <w:szCs w:val="24"/>
          <w:lang w:val="ro-RO"/>
        </w:rPr>
        <w:t xml:space="preserve">, și </w:t>
      </w:r>
      <w:r w:rsidR="005E121E" w:rsidRPr="008D7397">
        <w:rPr>
          <w:rFonts w:ascii="Times New Roman" w:hAnsi="Times New Roman" w:cs="Times New Roman"/>
          <w:sz w:val="24"/>
          <w:szCs w:val="24"/>
          <w:lang w:val="ro-RO"/>
        </w:rPr>
        <w:t xml:space="preserve">să </w:t>
      </w:r>
      <w:r w:rsidR="00B8735F" w:rsidRPr="008D7397">
        <w:rPr>
          <w:rFonts w:ascii="Times New Roman" w:hAnsi="Times New Roman" w:cs="Times New Roman"/>
          <w:sz w:val="24"/>
          <w:szCs w:val="24"/>
          <w:lang w:val="ro-RO"/>
        </w:rPr>
        <w:t xml:space="preserve">se </w:t>
      </w:r>
      <w:r w:rsidR="005E121E" w:rsidRPr="008D7397">
        <w:rPr>
          <w:rFonts w:ascii="Times New Roman" w:hAnsi="Times New Roman" w:cs="Times New Roman"/>
          <w:sz w:val="24"/>
          <w:szCs w:val="24"/>
          <w:lang w:val="ro-RO"/>
        </w:rPr>
        <w:t xml:space="preserve">asigure </w:t>
      </w:r>
      <w:r w:rsidR="00B8735F" w:rsidRPr="008D7397">
        <w:rPr>
          <w:rFonts w:ascii="Times New Roman" w:hAnsi="Times New Roman" w:cs="Times New Roman"/>
          <w:sz w:val="24"/>
          <w:szCs w:val="24"/>
          <w:lang w:val="ro-RO"/>
        </w:rPr>
        <w:t xml:space="preserve">că </w:t>
      </w:r>
      <w:r w:rsidR="00EA166A" w:rsidRPr="008D7397">
        <w:rPr>
          <w:rFonts w:ascii="Times New Roman" w:hAnsi="Times New Roman" w:cs="Times New Roman"/>
          <w:sz w:val="24"/>
          <w:szCs w:val="24"/>
          <w:lang w:val="ro-RO"/>
        </w:rPr>
        <w:t xml:space="preserve">acestora </w:t>
      </w:r>
      <w:r w:rsidR="00B8735F" w:rsidRPr="008D7397">
        <w:rPr>
          <w:rFonts w:ascii="Times New Roman" w:hAnsi="Times New Roman" w:cs="Times New Roman"/>
          <w:sz w:val="24"/>
          <w:szCs w:val="24"/>
          <w:lang w:val="ro-RO"/>
        </w:rPr>
        <w:t xml:space="preserve">li se oferă asistență pentru a trece la o ofertă bazată pe </w:t>
      </w:r>
      <w:r w:rsidR="00E7103A" w:rsidRPr="008D7397">
        <w:rPr>
          <w:rFonts w:ascii="Times New Roman" w:hAnsi="Times New Roman" w:cs="Times New Roman"/>
          <w:sz w:val="24"/>
          <w:szCs w:val="24"/>
          <w:lang w:val="ro-RO"/>
        </w:rPr>
        <w:t xml:space="preserve">mecanisme de </w:t>
      </w:r>
      <w:r w:rsidR="00B8735F" w:rsidRPr="008D7397">
        <w:rPr>
          <w:rFonts w:ascii="Times New Roman" w:hAnsi="Times New Roman" w:cs="Times New Roman"/>
          <w:sz w:val="24"/>
          <w:szCs w:val="24"/>
          <w:lang w:val="ro-RO"/>
        </w:rPr>
        <w:t>piață;</w:t>
      </w:r>
    </w:p>
    <w:p w14:paraId="748578B6" w14:textId="1E389902" w:rsidR="00B8735F" w:rsidRPr="008D7397"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8735F" w:rsidRPr="008D7397">
        <w:rPr>
          <w:rFonts w:ascii="Times New Roman" w:hAnsi="Times New Roman" w:cs="Times New Roman"/>
          <w:sz w:val="24"/>
          <w:szCs w:val="24"/>
          <w:lang w:val="ro-RO"/>
        </w:rPr>
        <w:t xml:space="preserve">se </w:t>
      </w:r>
      <w:r w:rsidR="00185D2B" w:rsidRPr="008D7397">
        <w:rPr>
          <w:rFonts w:ascii="Times New Roman" w:hAnsi="Times New Roman" w:cs="Times New Roman"/>
          <w:sz w:val="24"/>
          <w:szCs w:val="24"/>
          <w:lang w:val="ro-RO"/>
        </w:rPr>
        <w:t xml:space="preserve">asigure </w:t>
      </w:r>
      <w:r w:rsidR="00B8735F" w:rsidRPr="008D7397">
        <w:rPr>
          <w:rFonts w:ascii="Times New Roman" w:hAnsi="Times New Roman" w:cs="Times New Roman"/>
          <w:sz w:val="24"/>
          <w:szCs w:val="24"/>
          <w:lang w:val="ro-RO"/>
        </w:rPr>
        <w:t>c</w:t>
      </w:r>
      <w:r w:rsidR="004E7975" w:rsidRPr="008D7397">
        <w:rPr>
          <w:rFonts w:ascii="Times New Roman" w:hAnsi="Times New Roman" w:cs="Times New Roman"/>
          <w:sz w:val="24"/>
          <w:szCs w:val="24"/>
          <w:lang w:val="ro-RO"/>
        </w:rPr>
        <w:t>ă, în conformitate cu</w:t>
      </w:r>
      <w:r w:rsidR="00506EE1" w:rsidRPr="008D7397">
        <w:rPr>
          <w:rFonts w:ascii="Times New Roman" w:hAnsi="Times New Roman" w:cs="Times New Roman"/>
          <w:sz w:val="24"/>
          <w:szCs w:val="24"/>
          <w:lang w:val="ro-RO"/>
        </w:rPr>
        <w:t xml:space="preserv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_Ref168394713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77</w:t>
      </w:r>
      <w:r w:rsidR="004E7975" w:rsidRPr="008D7397">
        <w:rPr>
          <w:rFonts w:ascii="Times New Roman" w:hAnsi="Times New Roman" w:cs="Times New Roman"/>
          <w:sz w:val="24"/>
          <w:szCs w:val="24"/>
          <w:lang w:val="ro-RO"/>
        </w:rPr>
        <w:fldChar w:fldCharType="end"/>
      </w:r>
      <w:r w:rsidR="00B8735F" w:rsidRPr="008D7397">
        <w:rPr>
          <w:rFonts w:ascii="Times New Roman" w:hAnsi="Times New Roman" w:cs="Times New Roman"/>
          <w:sz w:val="24"/>
          <w:szCs w:val="24"/>
          <w:lang w:val="ro-RO"/>
        </w:rPr>
        <w:t xml:space="preserve">, toți beneficiarii unor astfel de intervenții publice au dreptul </w:t>
      </w:r>
      <w:r w:rsidR="00E6090F" w:rsidRPr="008D7397">
        <w:rPr>
          <w:rFonts w:ascii="Times New Roman" w:hAnsi="Times New Roman" w:cs="Times New Roman"/>
          <w:sz w:val="24"/>
          <w:szCs w:val="24"/>
          <w:lang w:val="ro-RO"/>
        </w:rPr>
        <w:t xml:space="preserve">de a avea </w:t>
      </w:r>
      <w:r w:rsidR="00316BDB" w:rsidRPr="008D7397">
        <w:rPr>
          <w:rFonts w:ascii="Times New Roman" w:hAnsi="Times New Roman" w:cs="Times New Roman"/>
          <w:sz w:val="24"/>
          <w:szCs w:val="24"/>
          <w:lang w:val="ro-RO"/>
        </w:rPr>
        <w:t xml:space="preserve">contoare inteligente </w:t>
      </w:r>
      <w:r w:rsidR="00B8735F" w:rsidRPr="008D7397">
        <w:rPr>
          <w:rFonts w:ascii="Times New Roman" w:hAnsi="Times New Roman" w:cs="Times New Roman"/>
          <w:sz w:val="24"/>
          <w:szCs w:val="24"/>
          <w:lang w:val="ro-RO"/>
        </w:rPr>
        <w:t xml:space="preserve">și li se oferă </w:t>
      </w:r>
      <w:r w:rsidR="00316BDB" w:rsidRPr="008D7397">
        <w:rPr>
          <w:rFonts w:ascii="Times New Roman" w:hAnsi="Times New Roman" w:cs="Times New Roman"/>
          <w:sz w:val="24"/>
          <w:szCs w:val="24"/>
          <w:lang w:val="ro-RO"/>
        </w:rPr>
        <w:t>astfel de contoare</w:t>
      </w:r>
      <w:r w:rsidR="00B8735F" w:rsidRPr="008D7397">
        <w:rPr>
          <w:rFonts w:ascii="Times New Roman" w:hAnsi="Times New Roman" w:cs="Times New Roman"/>
          <w:sz w:val="24"/>
          <w:szCs w:val="24"/>
          <w:lang w:val="ro-RO"/>
        </w:rPr>
        <w:t xml:space="preserve"> fără costuri </w:t>
      </w:r>
      <w:r w:rsidR="00316BDB" w:rsidRPr="008D7397">
        <w:rPr>
          <w:rFonts w:ascii="Times New Roman" w:hAnsi="Times New Roman" w:cs="Times New Roman"/>
          <w:sz w:val="24"/>
          <w:szCs w:val="24"/>
          <w:lang w:val="ro-RO"/>
        </w:rPr>
        <w:t xml:space="preserve">inițiale </w:t>
      </w:r>
      <w:r w:rsidR="00B8735F" w:rsidRPr="008D7397">
        <w:rPr>
          <w:rFonts w:ascii="Times New Roman" w:hAnsi="Times New Roman" w:cs="Times New Roman"/>
          <w:sz w:val="24"/>
          <w:szCs w:val="24"/>
          <w:lang w:val="ro-RO"/>
        </w:rPr>
        <w:t xml:space="preserve">suplimentare pentru consumator, </w:t>
      </w:r>
      <w:r w:rsidRPr="008D7397">
        <w:rPr>
          <w:rFonts w:ascii="Times New Roman" w:hAnsi="Times New Roman" w:cs="Times New Roman"/>
          <w:sz w:val="24"/>
          <w:szCs w:val="24"/>
          <w:lang w:val="ro-RO"/>
        </w:rPr>
        <w:t xml:space="preserve">și că </w:t>
      </w:r>
      <w:r w:rsidR="00B8735F" w:rsidRPr="008D7397">
        <w:rPr>
          <w:rFonts w:ascii="Times New Roman" w:hAnsi="Times New Roman" w:cs="Times New Roman"/>
          <w:sz w:val="24"/>
          <w:szCs w:val="24"/>
          <w:lang w:val="ro-RO"/>
        </w:rPr>
        <w:t xml:space="preserve">sunt </w:t>
      </w:r>
      <w:r w:rsidR="00316BDB" w:rsidRPr="008D7397">
        <w:rPr>
          <w:rFonts w:ascii="Times New Roman" w:hAnsi="Times New Roman" w:cs="Times New Roman"/>
          <w:sz w:val="24"/>
          <w:szCs w:val="24"/>
          <w:lang w:val="ro-RO"/>
        </w:rPr>
        <w:t xml:space="preserve">direct </w:t>
      </w:r>
      <w:r w:rsidR="00B8735F" w:rsidRPr="008D7397">
        <w:rPr>
          <w:rFonts w:ascii="Times New Roman" w:hAnsi="Times New Roman" w:cs="Times New Roman"/>
          <w:sz w:val="24"/>
          <w:szCs w:val="24"/>
          <w:lang w:val="ro-RO"/>
        </w:rPr>
        <w:t xml:space="preserve">informați cu privire la posibilitatea instalării contoarelor inteligente și </w:t>
      </w:r>
      <w:r w:rsidR="00316BDB" w:rsidRPr="008D7397">
        <w:rPr>
          <w:rFonts w:ascii="Times New Roman" w:hAnsi="Times New Roman" w:cs="Times New Roman"/>
          <w:sz w:val="24"/>
          <w:szCs w:val="24"/>
          <w:lang w:val="ro-RO"/>
        </w:rPr>
        <w:t>li se acordă asistența</w:t>
      </w:r>
      <w:r w:rsidR="00B8735F" w:rsidRPr="008D7397">
        <w:rPr>
          <w:rFonts w:ascii="Times New Roman" w:hAnsi="Times New Roman" w:cs="Times New Roman"/>
          <w:sz w:val="24"/>
          <w:szCs w:val="24"/>
          <w:lang w:val="ro-RO"/>
        </w:rPr>
        <w:t xml:space="preserve"> necesar</w:t>
      </w:r>
      <w:r w:rsidR="00316BDB" w:rsidRPr="008D7397">
        <w:rPr>
          <w:rFonts w:ascii="Times New Roman" w:hAnsi="Times New Roman" w:cs="Times New Roman"/>
          <w:sz w:val="24"/>
          <w:szCs w:val="24"/>
          <w:lang w:val="ro-RO"/>
        </w:rPr>
        <w:t>ă</w:t>
      </w:r>
      <w:r w:rsidR="00B8735F" w:rsidRPr="008D7397">
        <w:rPr>
          <w:rFonts w:ascii="Times New Roman" w:hAnsi="Times New Roman" w:cs="Times New Roman"/>
          <w:sz w:val="24"/>
          <w:szCs w:val="24"/>
          <w:lang w:val="ro-RO"/>
        </w:rPr>
        <w:t>;</w:t>
      </w:r>
    </w:p>
    <w:p w14:paraId="3F74DE05" w14:textId="0C0C85B2" w:rsidR="00B8735F" w:rsidRPr="008D7397"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8735F" w:rsidRPr="008D7397">
        <w:rPr>
          <w:rFonts w:ascii="Times New Roman" w:hAnsi="Times New Roman" w:cs="Times New Roman"/>
          <w:sz w:val="24"/>
          <w:szCs w:val="24"/>
          <w:lang w:val="ro-RO"/>
        </w:rPr>
        <w:t>nu conduc</w:t>
      </w:r>
      <w:r w:rsidRPr="008D7397">
        <w:rPr>
          <w:rFonts w:ascii="Times New Roman" w:hAnsi="Times New Roman" w:cs="Times New Roman"/>
          <w:sz w:val="24"/>
          <w:szCs w:val="24"/>
          <w:lang w:val="ro-RO"/>
        </w:rPr>
        <w:t>ă</w:t>
      </w:r>
      <w:r w:rsidR="00B8735F" w:rsidRPr="008D7397">
        <w:rPr>
          <w:rFonts w:ascii="Times New Roman" w:hAnsi="Times New Roman" w:cs="Times New Roman"/>
          <w:sz w:val="24"/>
          <w:szCs w:val="24"/>
          <w:lang w:val="ro-RO"/>
        </w:rPr>
        <w:t xml:space="preserve"> la </w:t>
      </w:r>
      <w:r w:rsidR="00F06FEB" w:rsidRPr="008D7397">
        <w:rPr>
          <w:rFonts w:ascii="Times New Roman" w:hAnsi="Times New Roman" w:cs="Times New Roman"/>
          <w:sz w:val="24"/>
          <w:szCs w:val="24"/>
          <w:lang w:val="ro-RO"/>
        </w:rPr>
        <w:t>subvenționa</w:t>
      </w:r>
      <w:r w:rsidR="00183EF1" w:rsidRPr="008D7397">
        <w:rPr>
          <w:rFonts w:ascii="Times New Roman" w:hAnsi="Times New Roman" w:cs="Times New Roman"/>
          <w:sz w:val="24"/>
          <w:szCs w:val="24"/>
          <w:lang w:val="ro-RO"/>
        </w:rPr>
        <w:t>re</w:t>
      </w:r>
      <w:r w:rsidR="00F06FEB" w:rsidRPr="008D7397">
        <w:rPr>
          <w:rFonts w:ascii="Times New Roman" w:hAnsi="Times New Roman" w:cs="Times New Roman"/>
          <w:sz w:val="24"/>
          <w:szCs w:val="24"/>
          <w:lang w:val="ro-RO"/>
        </w:rPr>
        <w:t xml:space="preserve"> încrucișată</w:t>
      </w:r>
      <w:r w:rsidR="00B8735F" w:rsidRPr="008D7397">
        <w:rPr>
          <w:rFonts w:ascii="Times New Roman" w:hAnsi="Times New Roman" w:cs="Times New Roman"/>
          <w:sz w:val="24"/>
          <w:szCs w:val="24"/>
          <w:lang w:val="ro-RO"/>
        </w:rPr>
        <w:t xml:space="preserve"> direct</w:t>
      </w:r>
      <w:r w:rsidR="00F06FEB" w:rsidRPr="008D7397">
        <w:rPr>
          <w:rFonts w:ascii="Times New Roman" w:hAnsi="Times New Roman" w:cs="Times New Roman"/>
          <w:sz w:val="24"/>
          <w:szCs w:val="24"/>
          <w:lang w:val="ro-RO"/>
        </w:rPr>
        <w:t>ă</w:t>
      </w:r>
      <w:r w:rsidR="00B8735F" w:rsidRPr="008D7397">
        <w:rPr>
          <w:rFonts w:ascii="Times New Roman" w:hAnsi="Times New Roman" w:cs="Times New Roman"/>
          <w:sz w:val="24"/>
          <w:szCs w:val="24"/>
          <w:lang w:val="ro-RO"/>
        </w:rPr>
        <w:t xml:space="preserve"> între consumatorii </w:t>
      </w:r>
      <w:r w:rsidR="00183EF1" w:rsidRPr="008D7397">
        <w:rPr>
          <w:rFonts w:ascii="Times New Roman" w:hAnsi="Times New Roman" w:cs="Times New Roman"/>
          <w:sz w:val="24"/>
          <w:szCs w:val="24"/>
          <w:lang w:val="ro-RO"/>
        </w:rPr>
        <w:t xml:space="preserve">finali cărora li se furnizează energie electrică </w:t>
      </w:r>
      <w:r w:rsidR="00B8735F" w:rsidRPr="008D7397">
        <w:rPr>
          <w:rFonts w:ascii="Times New Roman" w:hAnsi="Times New Roman" w:cs="Times New Roman"/>
          <w:sz w:val="24"/>
          <w:szCs w:val="24"/>
          <w:lang w:val="ro-RO"/>
        </w:rPr>
        <w:t xml:space="preserve">la prețuri de </w:t>
      </w:r>
      <w:r w:rsidR="00F06FEB" w:rsidRPr="008D7397">
        <w:rPr>
          <w:rFonts w:ascii="Times New Roman" w:hAnsi="Times New Roman" w:cs="Times New Roman"/>
          <w:sz w:val="24"/>
          <w:szCs w:val="24"/>
          <w:lang w:val="ro-RO"/>
        </w:rPr>
        <w:t xml:space="preserve">pe </w:t>
      </w:r>
      <w:r w:rsidR="00B8735F" w:rsidRPr="008D7397">
        <w:rPr>
          <w:rFonts w:ascii="Times New Roman" w:hAnsi="Times New Roman" w:cs="Times New Roman"/>
          <w:sz w:val="24"/>
          <w:szCs w:val="24"/>
          <w:lang w:val="ro-RO"/>
        </w:rPr>
        <w:t xml:space="preserve">piață liberă și cei </w:t>
      </w:r>
      <w:r w:rsidR="00183EF1" w:rsidRPr="008D7397">
        <w:rPr>
          <w:rFonts w:ascii="Times New Roman" w:hAnsi="Times New Roman" w:cs="Times New Roman"/>
          <w:sz w:val="24"/>
          <w:szCs w:val="24"/>
          <w:lang w:val="ro-RO"/>
        </w:rPr>
        <w:t xml:space="preserve">cărora li se furnizează energie electrică </w:t>
      </w:r>
      <w:r w:rsidR="00B8735F" w:rsidRPr="008D7397">
        <w:rPr>
          <w:rFonts w:ascii="Times New Roman" w:hAnsi="Times New Roman" w:cs="Times New Roman"/>
          <w:sz w:val="24"/>
          <w:szCs w:val="24"/>
          <w:lang w:val="ro-RO"/>
        </w:rPr>
        <w:t>la prețuri</w:t>
      </w:r>
      <w:r w:rsidR="00F06FEB" w:rsidRPr="008D7397">
        <w:rPr>
          <w:rFonts w:ascii="Times New Roman" w:hAnsi="Times New Roman" w:cs="Times New Roman"/>
          <w:sz w:val="24"/>
          <w:szCs w:val="24"/>
          <w:lang w:val="ro-RO"/>
        </w:rPr>
        <w:t>le</w:t>
      </w:r>
      <w:r w:rsidR="00B8735F" w:rsidRPr="008D7397">
        <w:rPr>
          <w:rFonts w:ascii="Times New Roman" w:hAnsi="Times New Roman" w:cs="Times New Roman"/>
          <w:sz w:val="24"/>
          <w:szCs w:val="24"/>
          <w:lang w:val="ro-RO"/>
        </w:rPr>
        <w:t xml:space="preserve"> </w:t>
      </w:r>
      <w:r w:rsidR="00183EF1" w:rsidRPr="008D7397">
        <w:rPr>
          <w:rFonts w:ascii="Times New Roman" w:hAnsi="Times New Roman" w:cs="Times New Roman"/>
          <w:sz w:val="24"/>
          <w:szCs w:val="24"/>
          <w:lang w:val="ro-RO"/>
        </w:rPr>
        <w:t xml:space="preserve">reglementate pentru </w:t>
      </w:r>
      <w:r w:rsidR="00F06FEB" w:rsidRPr="008D7397">
        <w:rPr>
          <w:rFonts w:ascii="Times New Roman" w:hAnsi="Times New Roman" w:cs="Times New Roman"/>
          <w:sz w:val="24"/>
          <w:szCs w:val="24"/>
          <w:lang w:val="ro-RO"/>
        </w:rPr>
        <w:t>furniza</w:t>
      </w:r>
      <w:r w:rsidR="00B8735F" w:rsidRPr="008D7397">
        <w:rPr>
          <w:rFonts w:ascii="Times New Roman" w:hAnsi="Times New Roman" w:cs="Times New Roman"/>
          <w:sz w:val="24"/>
          <w:szCs w:val="24"/>
          <w:lang w:val="ro-RO"/>
        </w:rPr>
        <w:t>re</w:t>
      </w:r>
      <w:r w:rsidR="00183EF1" w:rsidRPr="008D7397">
        <w:rPr>
          <w:rFonts w:ascii="Times New Roman" w:hAnsi="Times New Roman" w:cs="Times New Roman"/>
          <w:sz w:val="24"/>
          <w:szCs w:val="24"/>
          <w:lang w:val="ro-RO"/>
        </w:rPr>
        <w:t>a energiei electrice</w:t>
      </w:r>
      <w:r w:rsidR="00B8735F" w:rsidRPr="008D7397">
        <w:rPr>
          <w:rFonts w:ascii="Times New Roman" w:hAnsi="Times New Roman" w:cs="Times New Roman"/>
          <w:sz w:val="24"/>
          <w:szCs w:val="24"/>
          <w:lang w:val="ro-RO"/>
        </w:rPr>
        <w:t>.</w:t>
      </w:r>
    </w:p>
    <w:p w14:paraId="2DBEB977" w14:textId="6BE3CE21" w:rsidR="009D5E79" w:rsidRPr="008D7397"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Organul central de specialitate al administraț</w:t>
      </w:r>
      <w:r w:rsidR="00F562CB" w:rsidRPr="008D7397">
        <w:rPr>
          <w:rFonts w:ascii="Times New Roman" w:hAnsi="Times New Roman" w:cs="Times New Roman"/>
          <w:sz w:val="24"/>
          <w:szCs w:val="24"/>
          <w:lang w:val="ro-RO"/>
        </w:rPr>
        <w:t>iei publice în domeniul energeticii</w:t>
      </w:r>
      <w:r w:rsidRPr="008D7397">
        <w:rPr>
          <w:rFonts w:ascii="Times New Roman" w:hAnsi="Times New Roman" w:cs="Times New Roman"/>
          <w:sz w:val="24"/>
          <w:szCs w:val="24"/>
          <w:lang w:val="ro-RO"/>
        </w:rPr>
        <w:t xml:space="preserve"> </w:t>
      </w:r>
      <w:r w:rsidR="00135626" w:rsidRPr="008D7397">
        <w:rPr>
          <w:rFonts w:ascii="Times New Roman" w:hAnsi="Times New Roman" w:cs="Times New Roman"/>
          <w:sz w:val="24"/>
          <w:szCs w:val="24"/>
          <w:lang w:val="ro-RO"/>
        </w:rPr>
        <w:t>este obligat să notifice</w:t>
      </w:r>
      <w:r w:rsidRPr="008D7397">
        <w:rPr>
          <w:rFonts w:ascii="Times New Roman" w:hAnsi="Times New Roman" w:cs="Times New Roman"/>
          <w:sz w:val="24"/>
          <w:szCs w:val="24"/>
          <w:lang w:val="ro-RO"/>
        </w:rPr>
        <w:t xml:space="preserve"> măsurile luate în conformitate cu alin</w:t>
      </w:r>
      <w:r w:rsidR="00183EF1" w:rsidRPr="008D7397">
        <w:rPr>
          <w:rFonts w:ascii="Times New Roman" w:hAnsi="Times New Roman" w:cs="Times New Roman"/>
          <w:sz w:val="24"/>
          <w:szCs w:val="24"/>
          <w:lang w:val="ro-RO"/>
        </w:rPr>
        <w:t>eatele</w:t>
      </w:r>
      <w:r w:rsidRPr="008D7397">
        <w:rPr>
          <w:rFonts w:ascii="Times New Roman" w:hAnsi="Times New Roman" w:cs="Times New Roman"/>
          <w:sz w:val="24"/>
          <w:szCs w:val="24"/>
          <w:lang w:val="ro-RO"/>
        </w:rPr>
        <w:t xml:space="preserv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_Ref168394507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4E797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_Ref168394566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către Secretariatul Comunității Energetice în termen de o lună de la adoptarea acestora</w:t>
      </w:r>
      <w:r w:rsidR="0013562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și le pot aplica imediat. Notificarea </w:t>
      </w:r>
      <w:r w:rsidR="00B55D29" w:rsidRPr="008D7397">
        <w:rPr>
          <w:rFonts w:ascii="Times New Roman" w:hAnsi="Times New Roman" w:cs="Times New Roman"/>
          <w:sz w:val="24"/>
          <w:szCs w:val="24"/>
          <w:lang w:val="ro-RO"/>
        </w:rPr>
        <w:t xml:space="preserve">trebuie să fie </w:t>
      </w:r>
      <w:r w:rsidRPr="008D7397">
        <w:rPr>
          <w:rFonts w:ascii="Times New Roman" w:hAnsi="Times New Roman" w:cs="Times New Roman"/>
          <w:sz w:val="24"/>
          <w:szCs w:val="24"/>
          <w:lang w:val="ro-RO"/>
        </w:rPr>
        <w:t>însoț</w:t>
      </w:r>
      <w:r w:rsidR="001F119B" w:rsidRPr="008D7397">
        <w:rPr>
          <w:rFonts w:ascii="Times New Roman" w:hAnsi="Times New Roman" w:cs="Times New Roman"/>
          <w:sz w:val="24"/>
          <w:szCs w:val="24"/>
          <w:lang w:val="ro-RO"/>
        </w:rPr>
        <w:t>ită de o explicație a motivelor</w:t>
      </w:r>
      <w:r w:rsidRPr="008D7397">
        <w:rPr>
          <w:rFonts w:ascii="Times New Roman" w:hAnsi="Times New Roman" w:cs="Times New Roman"/>
          <w:sz w:val="24"/>
          <w:szCs w:val="24"/>
          <w:lang w:val="ro-RO"/>
        </w:rPr>
        <w:t xml:space="preserve"> pentru care alte instrumente nu au fost suficiente pentru atingerea obiectivului urmărit, a modului în care cerințele prevăzute la alin</w:t>
      </w:r>
      <w:r w:rsidR="00183EF1" w:rsidRPr="008D7397">
        <w:rPr>
          <w:rFonts w:ascii="Times New Roman" w:hAnsi="Times New Roman" w:cs="Times New Roman"/>
          <w:sz w:val="24"/>
          <w:szCs w:val="24"/>
          <w:lang w:val="ro-RO"/>
        </w:rPr>
        <w:t xml:space="preserve">eatele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_Ref168394479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_Ref168394609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sunt îndeplinite și a efectelor măsurilor notificate asu</w:t>
      </w:r>
      <w:r w:rsidR="001F119B" w:rsidRPr="008D7397">
        <w:rPr>
          <w:rFonts w:ascii="Times New Roman" w:hAnsi="Times New Roman" w:cs="Times New Roman"/>
          <w:sz w:val="24"/>
          <w:szCs w:val="24"/>
          <w:lang w:val="ro-RO"/>
        </w:rPr>
        <w:t xml:space="preserve">pra concurenței. Notificarea </w:t>
      </w:r>
      <w:r w:rsidR="00B55D29"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 xml:space="preserve">descrie </w:t>
      </w:r>
      <w:r w:rsidR="001F119B" w:rsidRPr="008D7397">
        <w:rPr>
          <w:rFonts w:ascii="Times New Roman" w:hAnsi="Times New Roman" w:cs="Times New Roman"/>
          <w:sz w:val="24"/>
          <w:szCs w:val="24"/>
          <w:lang w:val="ro-RO"/>
        </w:rPr>
        <w:t>categoriile de</w:t>
      </w:r>
      <w:r w:rsidRPr="008D7397">
        <w:rPr>
          <w:rFonts w:ascii="Times New Roman" w:hAnsi="Times New Roman" w:cs="Times New Roman"/>
          <w:sz w:val="24"/>
          <w:szCs w:val="24"/>
          <w:lang w:val="ro-RO"/>
        </w:rPr>
        <w:t xml:space="preserve"> beneficiari,</w:t>
      </w:r>
      <w:r w:rsidR="001F119B" w:rsidRPr="008D7397">
        <w:rPr>
          <w:rFonts w:ascii="Times New Roman" w:hAnsi="Times New Roman" w:cs="Times New Roman"/>
          <w:sz w:val="24"/>
          <w:szCs w:val="24"/>
          <w:lang w:val="ro-RO"/>
        </w:rPr>
        <w:t xml:space="preserve"> durata măsurilor și numărul </w:t>
      </w:r>
      <w:r w:rsidRPr="008D7397">
        <w:rPr>
          <w:rFonts w:ascii="Times New Roman" w:hAnsi="Times New Roman" w:cs="Times New Roman"/>
          <w:sz w:val="24"/>
          <w:szCs w:val="24"/>
          <w:lang w:val="ro-RO"/>
        </w:rPr>
        <w:t>consumatori</w:t>
      </w:r>
      <w:r w:rsidR="001F119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1F119B" w:rsidRPr="008D7397">
        <w:rPr>
          <w:rFonts w:ascii="Times New Roman" w:hAnsi="Times New Roman" w:cs="Times New Roman"/>
          <w:sz w:val="24"/>
          <w:szCs w:val="24"/>
          <w:lang w:val="ro-RO"/>
        </w:rPr>
        <w:t>casnici afectați de măsuri</w:t>
      </w:r>
      <w:r w:rsidR="00E273E0" w:rsidRPr="008D7397">
        <w:rPr>
          <w:rFonts w:ascii="Times New Roman" w:hAnsi="Times New Roman" w:cs="Times New Roman"/>
          <w:sz w:val="24"/>
          <w:szCs w:val="24"/>
          <w:lang w:val="ro-RO"/>
        </w:rPr>
        <w:t>le respective</w:t>
      </w:r>
      <w:r w:rsidR="00B55D29" w:rsidRPr="008D7397">
        <w:rPr>
          <w:rFonts w:ascii="Times New Roman" w:hAnsi="Times New Roman" w:cs="Times New Roman"/>
          <w:sz w:val="24"/>
          <w:szCs w:val="24"/>
          <w:lang w:val="ro-RO"/>
        </w:rPr>
        <w:t>, precum</w:t>
      </w:r>
      <w:r w:rsidR="001F119B" w:rsidRPr="008D7397">
        <w:rPr>
          <w:rFonts w:ascii="Times New Roman" w:hAnsi="Times New Roman" w:cs="Times New Roman"/>
          <w:sz w:val="24"/>
          <w:szCs w:val="24"/>
          <w:lang w:val="ro-RO"/>
        </w:rPr>
        <w:t xml:space="preserve"> și</w:t>
      </w:r>
      <w:r w:rsidR="00B55D29" w:rsidRPr="008D7397">
        <w:rPr>
          <w:rFonts w:ascii="Times New Roman" w:hAnsi="Times New Roman" w:cs="Times New Roman"/>
          <w:sz w:val="24"/>
          <w:szCs w:val="24"/>
          <w:lang w:val="ro-RO"/>
        </w:rPr>
        <w:t xml:space="preserve"> să</w:t>
      </w:r>
      <w:r w:rsidR="001F119B" w:rsidRPr="008D7397">
        <w:rPr>
          <w:rFonts w:ascii="Times New Roman" w:hAnsi="Times New Roman" w:cs="Times New Roman"/>
          <w:sz w:val="24"/>
          <w:szCs w:val="24"/>
          <w:lang w:val="ro-RO"/>
        </w:rPr>
        <w:t xml:space="preserve"> explic</w:t>
      </w:r>
      <w:r w:rsidR="00B55D29" w:rsidRPr="008D7397">
        <w:rPr>
          <w:rFonts w:ascii="Times New Roman" w:hAnsi="Times New Roman" w:cs="Times New Roman"/>
          <w:sz w:val="24"/>
          <w:szCs w:val="24"/>
          <w:lang w:val="ro-RO"/>
        </w:rPr>
        <w:t>e</w:t>
      </w:r>
      <w:r w:rsidR="001F119B" w:rsidRPr="008D7397">
        <w:rPr>
          <w:rFonts w:ascii="Times New Roman" w:hAnsi="Times New Roman" w:cs="Times New Roman"/>
          <w:sz w:val="24"/>
          <w:szCs w:val="24"/>
          <w:lang w:val="ro-RO"/>
        </w:rPr>
        <w:t xml:space="preserve"> modul în care au fost stabilite</w:t>
      </w:r>
      <w:r w:rsidRPr="008D7397">
        <w:rPr>
          <w:rFonts w:ascii="Times New Roman" w:hAnsi="Times New Roman" w:cs="Times New Roman"/>
          <w:sz w:val="24"/>
          <w:szCs w:val="24"/>
          <w:lang w:val="ro-RO"/>
        </w:rPr>
        <w:t xml:space="preserve"> prețurile reglementate</w:t>
      </w:r>
      <w:r w:rsidR="00183EF1" w:rsidRPr="008D7397">
        <w:rPr>
          <w:rFonts w:ascii="Times New Roman" w:hAnsi="Times New Roman" w:cs="Times New Roman"/>
          <w:sz w:val="24"/>
          <w:szCs w:val="24"/>
          <w:lang w:val="ro-RO"/>
        </w:rPr>
        <w:t xml:space="preserve"> pentru furnizarea energiei electrice</w:t>
      </w:r>
      <w:r w:rsidRPr="008D7397">
        <w:rPr>
          <w:rFonts w:ascii="Times New Roman" w:hAnsi="Times New Roman" w:cs="Times New Roman"/>
          <w:sz w:val="24"/>
          <w:szCs w:val="24"/>
          <w:lang w:val="ro-RO"/>
        </w:rPr>
        <w:t>.</w:t>
      </w:r>
    </w:p>
    <w:p w14:paraId="2FF40419" w14:textId="5BAF279D" w:rsidR="009F44C0" w:rsidRPr="008D7397" w:rsidRDefault="00075002"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bookmarkStart w:id="488" w:name="_Ref174414573"/>
      <w:r w:rsidR="00765C91" w:rsidRPr="008D7397">
        <w:rPr>
          <w:rFonts w:ascii="Times New Roman" w:hAnsi="Times New Roman" w:cs="Times New Roman"/>
          <w:sz w:val="24"/>
          <w:szCs w:val="24"/>
          <w:lang w:val="ro-RO"/>
        </w:rPr>
        <w:t>O</w:t>
      </w:r>
      <w:r w:rsidR="00B8735F" w:rsidRPr="008D7397">
        <w:rPr>
          <w:rFonts w:ascii="Times New Roman" w:hAnsi="Times New Roman" w:cs="Times New Roman"/>
          <w:sz w:val="24"/>
          <w:szCs w:val="24"/>
          <w:lang w:val="ro-RO"/>
        </w:rPr>
        <w:t>rganul central de specialitate al administraț</w:t>
      </w:r>
      <w:r w:rsidR="00B7005C" w:rsidRPr="008D7397">
        <w:rPr>
          <w:rFonts w:ascii="Times New Roman" w:hAnsi="Times New Roman" w:cs="Times New Roman"/>
          <w:sz w:val="24"/>
          <w:szCs w:val="24"/>
          <w:lang w:val="ro-RO"/>
        </w:rPr>
        <w:t>iei publice în domeniul energeticii</w:t>
      </w:r>
      <w:r w:rsidR="00B8735F" w:rsidRPr="008D7397">
        <w:rPr>
          <w:rFonts w:ascii="Times New Roman" w:hAnsi="Times New Roman" w:cs="Times New Roman"/>
          <w:sz w:val="24"/>
          <w:szCs w:val="24"/>
          <w:lang w:val="ro-RO"/>
        </w:rPr>
        <w:t xml:space="preserve"> </w:t>
      </w:r>
      <w:r w:rsidR="00765C91" w:rsidRPr="008D7397">
        <w:rPr>
          <w:rFonts w:ascii="Times New Roman" w:hAnsi="Times New Roman" w:cs="Times New Roman"/>
          <w:sz w:val="24"/>
          <w:szCs w:val="24"/>
          <w:lang w:val="ro-RO"/>
        </w:rPr>
        <w:t>prezintă</w:t>
      </w:r>
      <w:r w:rsidR="00B8735F" w:rsidRPr="008D7397">
        <w:rPr>
          <w:rFonts w:ascii="Times New Roman" w:hAnsi="Times New Roman" w:cs="Times New Roman"/>
          <w:sz w:val="24"/>
          <w:szCs w:val="24"/>
          <w:lang w:val="ro-RO"/>
        </w:rPr>
        <w:t xml:space="preserve"> Secretariatului Comunității Energetice rapoarte privind implementarea prezentului articol, necesitatea și proporționalitatea intervențiilor publice </w:t>
      </w:r>
      <w:r w:rsidR="00B7005C" w:rsidRPr="008D7397">
        <w:rPr>
          <w:rFonts w:ascii="Times New Roman" w:hAnsi="Times New Roman" w:cs="Times New Roman"/>
          <w:sz w:val="24"/>
          <w:szCs w:val="24"/>
          <w:lang w:val="ro-RO"/>
        </w:rPr>
        <w:t>în temeiul prezentului articol</w:t>
      </w:r>
      <w:r w:rsidR="00B8735F" w:rsidRPr="008D7397">
        <w:rPr>
          <w:rFonts w:ascii="Times New Roman" w:hAnsi="Times New Roman" w:cs="Times New Roman"/>
          <w:sz w:val="24"/>
          <w:szCs w:val="24"/>
          <w:lang w:val="ro-RO"/>
        </w:rPr>
        <w:t>, pre</w:t>
      </w:r>
      <w:r w:rsidR="00B7005C" w:rsidRPr="008D7397">
        <w:rPr>
          <w:rFonts w:ascii="Times New Roman" w:hAnsi="Times New Roman" w:cs="Times New Roman"/>
          <w:sz w:val="24"/>
          <w:szCs w:val="24"/>
          <w:lang w:val="ro-RO"/>
        </w:rPr>
        <w:t xml:space="preserve">cum și o evaluare a progreselor înregistrate întru </w:t>
      </w:r>
      <w:r w:rsidR="00B8735F" w:rsidRPr="008D7397">
        <w:rPr>
          <w:rFonts w:ascii="Times New Roman" w:hAnsi="Times New Roman" w:cs="Times New Roman"/>
          <w:sz w:val="24"/>
          <w:szCs w:val="24"/>
          <w:lang w:val="ro-RO"/>
        </w:rPr>
        <w:t xml:space="preserve">realizarea unei concurențe efective între furnizori și tranziția </w:t>
      </w:r>
      <w:r w:rsidR="00B7005C" w:rsidRPr="008D7397">
        <w:rPr>
          <w:rFonts w:ascii="Times New Roman" w:hAnsi="Times New Roman" w:cs="Times New Roman"/>
          <w:sz w:val="24"/>
          <w:szCs w:val="24"/>
          <w:lang w:val="ro-RO"/>
        </w:rPr>
        <w:t>către</w:t>
      </w:r>
      <w:r w:rsidR="00B8735F" w:rsidRPr="008D7397">
        <w:rPr>
          <w:rFonts w:ascii="Times New Roman" w:hAnsi="Times New Roman" w:cs="Times New Roman"/>
          <w:sz w:val="24"/>
          <w:szCs w:val="24"/>
          <w:lang w:val="ro-RO"/>
        </w:rPr>
        <w:t xml:space="preserve"> prețuri bazate pe </w:t>
      </w:r>
      <w:r w:rsidR="00B55D29" w:rsidRPr="008D7397">
        <w:rPr>
          <w:rFonts w:ascii="Times New Roman" w:hAnsi="Times New Roman" w:cs="Times New Roman"/>
          <w:sz w:val="24"/>
          <w:szCs w:val="24"/>
          <w:lang w:val="ro-RO"/>
        </w:rPr>
        <w:t xml:space="preserve">mecanisme de </w:t>
      </w:r>
      <w:r w:rsidR="00B8735F" w:rsidRPr="008D7397">
        <w:rPr>
          <w:rFonts w:ascii="Times New Roman" w:hAnsi="Times New Roman" w:cs="Times New Roman"/>
          <w:sz w:val="24"/>
          <w:szCs w:val="24"/>
          <w:lang w:val="ro-RO"/>
        </w:rPr>
        <w:t xml:space="preserve">piață. </w:t>
      </w:r>
      <w:r w:rsidR="00765C91" w:rsidRPr="008D7397">
        <w:rPr>
          <w:rFonts w:ascii="Times New Roman" w:hAnsi="Times New Roman" w:cs="Times New Roman"/>
          <w:sz w:val="24"/>
          <w:szCs w:val="24"/>
          <w:lang w:val="ro-RO"/>
        </w:rPr>
        <w:t xml:space="preserve">Rapoartele respective vor </w:t>
      </w:r>
      <w:r w:rsidR="00B8735F" w:rsidRPr="008D7397">
        <w:rPr>
          <w:rFonts w:ascii="Times New Roman" w:hAnsi="Times New Roman" w:cs="Times New Roman"/>
          <w:sz w:val="24"/>
          <w:szCs w:val="24"/>
          <w:lang w:val="ro-RO"/>
        </w:rPr>
        <w:t xml:space="preserve">conține informații care </w:t>
      </w:r>
      <w:r w:rsidR="00BA6DD3" w:rsidRPr="008D7397">
        <w:rPr>
          <w:rFonts w:ascii="Times New Roman" w:hAnsi="Times New Roman" w:cs="Times New Roman"/>
          <w:sz w:val="24"/>
          <w:szCs w:val="24"/>
          <w:lang w:val="ro-RO"/>
        </w:rPr>
        <w:t xml:space="preserve">stabilesc că </w:t>
      </w:r>
      <w:r w:rsidR="00B8735F" w:rsidRPr="008D7397">
        <w:rPr>
          <w:rFonts w:ascii="Times New Roman" w:hAnsi="Times New Roman" w:cs="Times New Roman"/>
          <w:sz w:val="24"/>
          <w:szCs w:val="24"/>
          <w:lang w:val="ro-RO"/>
        </w:rPr>
        <w:t xml:space="preserve"> </w:t>
      </w:r>
      <w:r w:rsidR="00BA6DD3" w:rsidRPr="008D7397">
        <w:rPr>
          <w:rFonts w:ascii="Times New Roman" w:hAnsi="Times New Roman" w:cs="Times New Roman"/>
          <w:sz w:val="24"/>
          <w:szCs w:val="24"/>
          <w:lang w:val="ro-RO"/>
        </w:rPr>
        <w:t xml:space="preserve">prețurile </w:t>
      </w:r>
      <w:r w:rsidR="00B8735F" w:rsidRPr="008D7397">
        <w:rPr>
          <w:rFonts w:ascii="Times New Roman" w:hAnsi="Times New Roman" w:cs="Times New Roman"/>
          <w:sz w:val="24"/>
          <w:szCs w:val="24"/>
          <w:lang w:val="ro-RO"/>
        </w:rPr>
        <w:t>reglementat</w:t>
      </w:r>
      <w:r w:rsidR="00BA6DD3" w:rsidRPr="008D7397">
        <w:rPr>
          <w:rFonts w:ascii="Times New Roman" w:hAnsi="Times New Roman" w:cs="Times New Roman"/>
          <w:sz w:val="24"/>
          <w:szCs w:val="24"/>
          <w:lang w:val="ro-RO"/>
        </w:rPr>
        <w:t xml:space="preserve">e </w:t>
      </w:r>
      <w:r w:rsidR="00B8735F" w:rsidRPr="008D7397">
        <w:rPr>
          <w:rFonts w:ascii="Times New Roman" w:hAnsi="Times New Roman" w:cs="Times New Roman"/>
          <w:sz w:val="24"/>
          <w:szCs w:val="24"/>
          <w:lang w:val="ro-RO"/>
        </w:rPr>
        <w:t xml:space="preserve"> în conformitate cu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_Ref168394566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4E7975" w:rsidRPr="008D7397">
        <w:rPr>
          <w:rFonts w:ascii="Times New Roman" w:hAnsi="Times New Roman" w:cs="Times New Roman"/>
          <w:sz w:val="24"/>
          <w:szCs w:val="24"/>
          <w:lang w:val="ro-RO"/>
        </w:rPr>
        <w:fldChar w:fldCharType="end"/>
      </w:r>
      <w:r w:rsidR="004E7975" w:rsidRPr="008D7397">
        <w:rPr>
          <w:rFonts w:ascii="Times New Roman" w:hAnsi="Times New Roman" w:cs="Times New Roman"/>
          <w:sz w:val="24"/>
          <w:szCs w:val="24"/>
          <w:lang w:val="ro-RO"/>
        </w:rPr>
        <w:t xml:space="preserve"> </w:t>
      </w:r>
      <w:r w:rsidR="00B8735F" w:rsidRPr="008D7397">
        <w:rPr>
          <w:rFonts w:ascii="Times New Roman" w:hAnsi="Times New Roman" w:cs="Times New Roman"/>
          <w:sz w:val="24"/>
          <w:szCs w:val="24"/>
          <w:lang w:val="ro-RO"/>
        </w:rPr>
        <w:t xml:space="preserve">sunt conforme cu condițiile prevăzute la alin. </w:t>
      </w:r>
      <w:r w:rsidR="004E7975" w:rsidRPr="008D7397">
        <w:rPr>
          <w:rFonts w:ascii="Times New Roman" w:hAnsi="Times New Roman" w:cs="Times New Roman"/>
          <w:sz w:val="24"/>
          <w:szCs w:val="24"/>
          <w:lang w:val="ro-RO"/>
        </w:rPr>
        <w:fldChar w:fldCharType="begin"/>
      </w:r>
      <w:r w:rsidR="004E7975" w:rsidRPr="008D7397">
        <w:rPr>
          <w:rFonts w:ascii="Times New Roman" w:hAnsi="Times New Roman" w:cs="Times New Roman"/>
          <w:sz w:val="24"/>
          <w:szCs w:val="24"/>
          <w:lang w:val="ro-RO"/>
        </w:rPr>
        <w:instrText xml:space="preserve"> REF _Ref168394609 \r \h </w:instrText>
      </w:r>
      <w:r w:rsidR="00174215" w:rsidRPr="008D7397">
        <w:rPr>
          <w:rFonts w:ascii="Times New Roman" w:hAnsi="Times New Roman" w:cs="Times New Roman"/>
          <w:sz w:val="24"/>
          <w:szCs w:val="24"/>
          <w:lang w:val="ro-RO"/>
        </w:rPr>
        <w:instrText xml:space="preserve"> \* MERGEFORMAT </w:instrText>
      </w:r>
      <w:r w:rsidR="004E7975" w:rsidRPr="008D7397">
        <w:rPr>
          <w:rFonts w:ascii="Times New Roman" w:hAnsi="Times New Roman" w:cs="Times New Roman"/>
          <w:sz w:val="24"/>
          <w:szCs w:val="24"/>
          <w:lang w:val="ro-RO"/>
        </w:rPr>
      </w:r>
      <w:r w:rsidR="004E797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4E7975" w:rsidRPr="008D7397">
        <w:rPr>
          <w:rFonts w:ascii="Times New Roman" w:hAnsi="Times New Roman" w:cs="Times New Roman"/>
          <w:sz w:val="24"/>
          <w:szCs w:val="24"/>
          <w:lang w:val="ro-RO"/>
        </w:rPr>
        <w:fldChar w:fldCharType="end"/>
      </w:r>
      <w:r w:rsidR="00B8735F" w:rsidRPr="008D7397">
        <w:rPr>
          <w:rFonts w:ascii="Times New Roman" w:hAnsi="Times New Roman" w:cs="Times New Roman"/>
          <w:sz w:val="24"/>
          <w:szCs w:val="24"/>
          <w:lang w:val="ro-RO"/>
        </w:rPr>
        <w:t xml:space="preserve">, inclusiv privind respectarea de către furnizorii </w:t>
      </w:r>
      <w:r w:rsidR="00B7005C" w:rsidRPr="008D7397">
        <w:rPr>
          <w:rFonts w:ascii="Times New Roman" w:hAnsi="Times New Roman" w:cs="Times New Roman"/>
          <w:sz w:val="24"/>
          <w:szCs w:val="24"/>
          <w:lang w:val="ro-RO"/>
        </w:rPr>
        <w:t>are au obligația</w:t>
      </w:r>
      <w:r w:rsidR="00B8735F" w:rsidRPr="008D7397">
        <w:rPr>
          <w:rFonts w:ascii="Times New Roman" w:hAnsi="Times New Roman" w:cs="Times New Roman"/>
          <w:sz w:val="24"/>
          <w:szCs w:val="24"/>
          <w:lang w:val="ro-RO"/>
        </w:rPr>
        <w:t xml:space="preserve"> să aplice astfel de intervenții, precum și asupra impactului prețurilor reglementate asupra finanțelor furnizorilor respectivi.</w:t>
      </w:r>
      <w:bookmarkEnd w:id="488"/>
    </w:p>
    <w:p w14:paraId="3F4E111E"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D39DCB8" w14:textId="1D76929F" w:rsidR="0070585A" w:rsidRPr="008D7397" w:rsidRDefault="0070585A" w:rsidP="006652F2">
      <w:pPr>
        <w:pStyle w:val="Titlu3"/>
        <w:numPr>
          <w:ilvl w:val="0"/>
          <w:numId w:val="246"/>
        </w:numPr>
        <w:ind w:left="0" w:firstLine="720"/>
        <w:rPr>
          <w:lang w:val="ro-RO"/>
        </w:rPr>
      </w:pPr>
      <w:bookmarkStart w:id="489" w:name="_Ref168332676"/>
      <w:bookmarkStart w:id="490" w:name="_Hlk173240695"/>
      <w:r w:rsidRPr="008D7397">
        <w:rPr>
          <w:lang w:val="ro-RO"/>
        </w:rPr>
        <w:t>Regulamentul privind furnizarea energiei electrice</w:t>
      </w:r>
      <w:bookmarkEnd w:id="489"/>
    </w:p>
    <w:bookmarkEnd w:id="490"/>
    <w:p w14:paraId="0FD56426" w14:textId="04FABA02" w:rsidR="0070585A" w:rsidRPr="008D7397" w:rsidRDefault="00E847E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aprobă Regulamentul </w:t>
      </w:r>
      <w:r w:rsidR="0083572E" w:rsidRPr="008D7397">
        <w:rPr>
          <w:rFonts w:ascii="Times New Roman" w:hAnsi="Times New Roman" w:cs="Times New Roman"/>
          <w:sz w:val="24"/>
          <w:szCs w:val="24"/>
          <w:lang w:val="ro-RO"/>
        </w:rPr>
        <w:t xml:space="preserve">privind </w:t>
      </w:r>
      <w:r w:rsidR="0070585A" w:rsidRPr="008D7397">
        <w:rPr>
          <w:rFonts w:ascii="Times New Roman" w:hAnsi="Times New Roman" w:cs="Times New Roman"/>
          <w:sz w:val="24"/>
          <w:szCs w:val="24"/>
          <w:lang w:val="ro-RO"/>
        </w:rPr>
        <w:t>furnizarea energiei electrice, care stabilește:</w:t>
      </w:r>
    </w:p>
    <w:p w14:paraId="086FCF77" w14:textId="74F8EA4E" w:rsidR="0070585A" w:rsidRPr="008D7397" w:rsidRDefault="00D9028D"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w:t>
      </w:r>
      <w:r w:rsidR="0070585A"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obligațiile furnizorilor ș</w:t>
      </w:r>
      <w:r w:rsidR="0070585A" w:rsidRPr="008D7397">
        <w:rPr>
          <w:rFonts w:ascii="Times New Roman" w:hAnsi="Times New Roman" w:cs="Times New Roman"/>
          <w:sz w:val="24"/>
          <w:szCs w:val="24"/>
          <w:lang w:val="ro-RO"/>
        </w:rPr>
        <w:t xml:space="preserve">i </w:t>
      </w:r>
      <w:r w:rsidR="00D359E3" w:rsidRPr="008D7397">
        <w:rPr>
          <w:rFonts w:ascii="Times New Roman" w:hAnsi="Times New Roman" w:cs="Times New Roman"/>
          <w:sz w:val="24"/>
          <w:szCs w:val="24"/>
          <w:lang w:val="ro-RO"/>
        </w:rPr>
        <w:t xml:space="preserve">ale </w:t>
      </w:r>
      <w:r w:rsidR="0070585A" w:rsidRPr="008D7397">
        <w:rPr>
          <w:rFonts w:ascii="Times New Roman" w:hAnsi="Times New Roman" w:cs="Times New Roman"/>
          <w:sz w:val="24"/>
          <w:szCs w:val="24"/>
          <w:lang w:val="ro-RO"/>
        </w:rPr>
        <w:t xml:space="preserve">consumatorilor finali, </w:t>
      </w:r>
      <w:r w:rsidRPr="008D7397">
        <w:rPr>
          <w:rFonts w:ascii="Times New Roman" w:hAnsi="Times New Roman" w:cs="Times New Roman"/>
          <w:sz w:val="24"/>
          <w:szCs w:val="24"/>
          <w:lang w:val="ro-RO"/>
        </w:rPr>
        <w:t>înainte ș</w:t>
      </w:r>
      <w:r w:rsidR="0070585A"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după</w:t>
      </w:r>
      <w:r w:rsidR="0070585A" w:rsidRPr="008D7397">
        <w:rPr>
          <w:rFonts w:ascii="Times New Roman" w:hAnsi="Times New Roman" w:cs="Times New Roman"/>
          <w:sz w:val="24"/>
          <w:szCs w:val="24"/>
          <w:lang w:val="ro-RO"/>
        </w:rPr>
        <w:t xml:space="preserve"> semnarea contractelor de furnizare a energiei electrice;</w:t>
      </w:r>
    </w:p>
    <w:p w14:paraId="4476AA8C" w14:textId="3BAB2776" w:rsidR="0070585A" w:rsidRPr="008D7397"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procesul de semnare,</w:t>
      </w:r>
      <w:r w:rsidR="00D359E3"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modificare și </w:t>
      </w:r>
      <w:r w:rsidR="00D359E3" w:rsidRPr="008D7397">
        <w:rPr>
          <w:rFonts w:ascii="Times New Roman" w:hAnsi="Times New Roman" w:cs="Times New Roman"/>
          <w:sz w:val="24"/>
          <w:szCs w:val="24"/>
          <w:lang w:val="ro-RO"/>
        </w:rPr>
        <w:t xml:space="preserve">de </w:t>
      </w:r>
      <w:r w:rsidR="00FC5957" w:rsidRPr="008D7397">
        <w:rPr>
          <w:rFonts w:ascii="Times New Roman" w:hAnsi="Times New Roman" w:cs="Times New Roman"/>
          <w:sz w:val="24"/>
          <w:szCs w:val="24"/>
          <w:lang w:val="ro-RO"/>
        </w:rPr>
        <w:t>rezoluțiune</w:t>
      </w:r>
      <w:r w:rsidR="001A7E6F" w:rsidRPr="008D7397">
        <w:rPr>
          <w:rFonts w:ascii="Times New Roman" w:hAnsi="Times New Roman" w:cs="Times New Roman"/>
          <w:sz w:val="24"/>
          <w:szCs w:val="24"/>
          <w:lang w:val="ro-RO"/>
        </w:rPr>
        <w:t xml:space="preserve"> </w:t>
      </w:r>
      <w:r w:rsidR="00FC5957"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contractelor de furnizare a energiei electrice și cazurile în care un furnizor poate refuza prestarea de servicii unui consumator final;</w:t>
      </w:r>
    </w:p>
    <w:p w14:paraId="17799E0B" w14:textId="7E769D0B" w:rsidR="0070585A" w:rsidRPr="008D7397"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drepturile și </w:t>
      </w:r>
      <w:r w:rsidR="00B518D3" w:rsidRPr="008D7397">
        <w:rPr>
          <w:rFonts w:ascii="Times New Roman" w:hAnsi="Times New Roman" w:cs="Times New Roman"/>
          <w:sz w:val="24"/>
          <w:szCs w:val="24"/>
          <w:lang w:val="ro-RO"/>
        </w:rPr>
        <w:t xml:space="preserve">obligațiile </w:t>
      </w:r>
      <w:r w:rsidR="00D9028D" w:rsidRPr="008D7397">
        <w:rPr>
          <w:rFonts w:ascii="Times New Roman" w:hAnsi="Times New Roman" w:cs="Times New Roman"/>
          <w:sz w:val="24"/>
          <w:szCs w:val="24"/>
          <w:lang w:val="ro-RO"/>
        </w:rPr>
        <w:t>furnizorul</w:t>
      </w:r>
      <w:r w:rsidR="00B518D3"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serviciu</w:t>
      </w:r>
      <w:r w:rsidR="00D9028D"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w:t>
      </w:r>
      <w:r w:rsidR="00D9028D" w:rsidRPr="008D7397">
        <w:rPr>
          <w:rFonts w:ascii="Times New Roman" w:hAnsi="Times New Roman" w:cs="Times New Roman"/>
          <w:sz w:val="24"/>
          <w:szCs w:val="24"/>
          <w:lang w:val="ro-RO"/>
        </w:rPr>
        <w:t xml:space="preserve">l, în conformitate cu </w:t>
      </w:r>
      <w:r w:rsidR="00471D06" w:rsidRPr="008D7397">
        <w:rPr>
          <w:rFonts w:ascii="Times New Roman" w:hAnsi="Times New Roman" w:cs="Times New Roman"/>
          <w:sz w:val="24"/>
          <w:szCs w:val="24"/>
          <w:lang w:val="ro-RO"/>
        </w:rPr>
        <w:fldChar w:fldCharType="begin"/>
      </w:r>
      <w:r w:rsidR="00471D06" w:rsidRPr="008D7397">
        <w:rPr>
          <w:rFonts w:ascii="Times New Roman" w:hAnsi="Times New Roman" w:cs="Times New Roman"/>
          <w:sz w:val="24"/>
          <w:szCs w:val="24"/>
          <w:lang w:val="ro-RO"/>
        </w:rPr>
        <w:instrText xml:space="preserve"> REF _Ref168394756 \r \h </w:instrText>
      </w:r>
      <w:r w:rsidR="00174215" w:rsidRPr="008D7397">
        <w:rPr>
          <w:rFonts w:ascii="Times New Roman" w:hAnsi="Times New Roman" w:cs="Times New Roman"/>
          <w:sz w:val="24"/>
          <w:szCs w:val="24"/>
          <w:lang w:val="ro-RO"/>
        </w:rPr>
        <w:instrText xml:space="preserve"> \* MERGEFORMAT </w:instrText>
      </w:r>
      <w:r w:rsidR="00471D06" w:rsidRPr="008D7397">
        <w:rPr>
          <w:rFonts w:ascii="Times New Roman" w:hAnsi="Times New Roman" w:cs="Times New Roman"/>
          <w:sz w:val="24"/>
          <w:szCs w:val="24"/>
          <w:lang w:val="ro-RO"/>
        </w:rPr>
      </w:r>
      <w:r w:rsidR="00471D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471D0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D359E3" w:rsidRPr="008D7397">
        <w:rPr>
          <w:rFonts w:ascii="Times New Roman" w:hAnsi="Times New Roman" w:cs="Times New Roman"/>
          <w:sz w:val="24"/>
          <w:szCs w:val="24"/>
          <w:lang w:val="ro-RO"/>
        </w:rPr>
        <w:t xml:space="preserve">condițiile </w:t>
      </w:r>
      <w:r w:rsidRPr="008D7397">
        <w:rPr>
          <w:rFonts w:ascii="Times New Roman" w:hAnsi="Times New Roman" w:cs="Times New Roman"/>
          <w:sz w:val="24"/>
          <w:szCs w:val="24"/>
          <w:lang w:val="ro-RO"/>
        </w:rPr>
        <w:t xml:space="preserve">de furnizare a acestui serviciu, </w:t>
      </w:r>
      <w:r w:rsidR="00D359E3" w:rsidRPr="008D7397">
        <w:rPr>
          <w:rFonts w:ascii="Times New Roman" w:hAnsi="Times New Roman" w:cs="Times New Roman"/>
          <w:sz w:val="24"/>
          <w:szCs w:val="24"/>
          <w:lang w:val="ro-RO"/>
        </w:rPr>
        <w:t xml:space="preserve">inclusiv </w:t>
      </w:r>
      <w:r w:rsidRPr="008D7397">
        <w:rPr>
          <w:rFonts w:ascii="Times New Roman" w:hAnsi="Times New Roman" w:cs="Times New Roman"/>
          <w:sz w:val="24"/>
          <w:szCs w:val="24"/>
          <w:lang w:val="ro-RO"/>
        </w:rPr>
        <w:t xml:space="preserve">termenii și </w:t>
      </w:r>
      <w:r w:rsidR="00D359E3" w:rsidRPr="008D7397">
        <w:rPr>
          <w:rFonts w:ascii="Times New Roman" w:hAnsi="Times New Roman" w:cs="Times New Roman"/>
          <w:sz w:val="24"/>
          <w:szCs w:val="24"/>
          <w:lang w:val="ro-RO"/>
        </w:rPr>
        <w:t xml:space="preserve">cerințele </w:t>
      </w:r>
      <w:r w:rsidRPr="008D7397">
        <w:rPr>
          <w:rFonts w:ascii="Times New Roman" w:hAnsi="Times New Roman" w:cs="Times New Roman"/>
          <w:sz w:val="24"/>
          <w:szCs w:val="24"/>
          <w:lang w:val="ro-RO"/>
        </w:rPr>
        <w:t xml:space="preserve">minime </w:t>
      </w:r>
      <w:r w:rsidR="00B518D3" w:rsidRPr="008D7397">
        <w:rPr>
          <w:rFonts w:ascii="Times New Roman" w:hAnsi="Times New Roman" w:cs="Times New Roman"/>
          <w:sz w:val="24"/>
          <w:szCs w:val="24"/>
          <w:lang w:val="ro-RO"/>
        </w:rPr>
        <w:t xml:space="preserve">ce trebuie </w:t>
      </w:r>
      <w:r w:rsidR="00D359E3" w:rsidRPr="008D7397">
        <w:rPr>
          <w:rFonts w:ascii="Times New Roman" w:hAnsi="Times New Roman" w:cs="Times New Roman"/>
          <w:sz w:val="24"/>
          <w:szCs w:val="24"/>
          <w:lang w:val="ro-RO"/>
        </w:rPr>
        <w:t xml:space="preserve">incluse </w:t>
      </w:r>
      <w:r w:rsidRPr="008D7397">
        <w:rPr>
          <w:rFonts w:ascii="Times New Roman" w:hAnsi="Times New Roman" w:cs="Times New Roman"/>
          <w:sz w:val="24"/>
          <w:szCs w:val="24"/>
          <w:lang w:val="ro-RO"/>
        </w:rPr>
        <w:t>în contractele relevante cu consumatorii finali, precum și criteriile pe care consumatorii finali trebuie să le îndeplinească pentru a avea acces la acest serviciu;</w:t>
      </w:r>
    </w:p>
    <w:p w14:paraId="2FB0D607" w14:textId="1CFA7338" w:rsidR="0070585A" w:rsidRPr="008D7397" w:rsidRDefault="004758EB"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cazurile și condițiile în care are loc</w:t>
      </w:r>
      <w:r w:rsidR="00D9028D" w:rsidRPr="008D7397">
        <w:rPr>
          <w:rFonts w:ascii="Times New Roman" w:hAnsi="Times New Roman" w:cs="Times New Roman"/>
          <w:sz w:val="24"/>
          <w:szCs w:val="24"/>
          <w:lang w:val="ro-RO"/>
        </w:rPr>
        <w:t xml:space="preserve"> furnizarea </w:t>
      </w:r>
      <w:r w:rsidR="0070585A" w:rsidRPr="008D7397">
        <w:rPr>
          <w:rFonts w:ascii="Times New Roman" w:hAnsi="Times New Roman" w:cs="Times New Roman"/>
          <w:sz w:val="24"/>
          <w:szCs w:val="24"/>
          <w:lang w:val="ro-RO"/>
        </w:rPr>
        <w:t xml:space="preserve">de ultimă </w:t>
      </w:r>
      <w:r w:rsidR="00D9028D" w:rsidRPr="008D7397">
        <w:rPr>
          <w:rFonts w:ascii="Times New Roman" w:hAnsi="Times New Roman" w:cs="Times New Roman"/>
          <w:sz w:val="24"/>
          <w:szCs w:val="24"/>
          <w:lang w:val="ro-RO"/>
        </w:rPr>
        <w:t>opțiune</w:t>
      </w:r>
      <w:r w:rsidR="0070585A" w:rsidRPr="008D7397">
        <w:rPr>
          <w:rFonts w:ascii="Times New Roman" w:hAnsi="Times New Roman" w:cs="Times New Roman"/>
          <w:sz w:val="24"/>
          <w:szCs w:val="24"/>
          <w:lang w:val="ro-RO"/>
        </w:rPr>
        <w:t xml:space="preserve">, drepturile și </w:t>
      </w:r>
      <w:r w:rsidR="00B518D3" w:rsidRPr="008D7397">
        <w:rPr>
          <w:rFonts w:ascii="Times New Roman" w:hAnsi="Times New Roman" w:cs="Times New Roman"/>
          <w:sz w:val="24"/>
          <w:szCs w:val="24"/>
          <w:lang w:val="ro-RO"/>
        </w:rPr>
        <w:t xml:space="preserve">obligațiile </w:t>
      </w:r>
      <w:r w:rsidR="00D9028D" w:rsidRPr="008D7397">
        <w:rPr>
          <w:rFonts w:ascii="Times New Roman" w:hAnsi="Times New Roman" w:cs="Times New Roman"/>
          <w:sz w:val="24"/>
          <w:szCs w:val="24"/>
          <w:lang w:val="ro-RO"/>
        </w:rPr>
        <w:t>furnizorului de ultimă opțiune</w:t>
      </w:r>
      <w:r w:rsidR="0070585A" w:rsidRPr="008D7397">
        <w:rPr>
          <w:rFonts w:ascii="Times New Roman" w:hAnsi="Times New Roman" w:cs="Times New Roman"/>
          <w:sz w:val="24"/>
          <w:szCs w:val="24"/>
          <w:lang w:val="ro-RO"/>
        </w:rPr>
        <w:t>, în conformi</w:t>
      </w:r>
      <w:r w:rsidR="00471D06" w:rsidRPr="008D7397">
        <w:rPr>
          <w:rFonts w:ascii="Times New Roman" w:hAnsi="Times New Roman" w:cs="Times New Roman"/>
          <w:sz w:val="24"/>
          <w:szCs w:val="24"/>
          <w:lang w:val="ro-RO"/>
        </w:rPr>
        <w:t xml:space="preserve">tate cu </w:t>
      </w:r>
      <w:r w:rsidR="00471D06" w:rsidRPr="008D7397">
        <w:rPr>
          <w:rFonts w:ascii="Times New Roman" w:hAnsi="Times New Roman" w:cs="Times New Roman"/>
          <w:sz w:val="24"/>
          <w:szCs w:val="24"/>
          <w:lang w:val="ro-RO"/>
        </w:rPr>
        <w:fldChar w:fldCharType="begin"/>
      </w:r>
      <w:r w:rsidR="00471D06" w:rsidRPr="008D7397">
        <w:rPr>
          <w:rFonts w:ascii="Times New Roman" w:hAnsi="Times New Roman" w:cs="Times New Roman"/>
          <w:sz w:val="24"/>
          <w:szCs w:val="24"/>
          <w:lang w:val="ro-RO"/>
        </w:rPr>
        <w:instrText xml:space="preserve"> REF _Ref168394777 \r \h </w:instrText>
      </w:r>
      <w:r w:rsidR="00174215" w:rsidRPr="008D7397">
        <w:rPr>
          <w:rFonts w:ascii="Times New Roman" w:hAnsi="Times New Roman" w:cs="Times New Roman"/>
          <w:sz w:val="24"/>
          <w:szCs w:val="24"/>
          <w:lang w:val="ro-RO"/>
        </w:rPr>
        <w:instrText xml:space="preserve"> \* MERGEFORMAT </w:instrText>
      </w:r>
      <w:r w:rsidR="00471D06" w:rsidRPr="008D7397">
        <w:rPr>
          <w:rFonts w:ascii="Times New Roman" w:hAnsi="Times New Roman" w:cs="Times New Roman"/>
          <w:sz w:val="24"/>
          <w:szCs w:val="24"/>
          <w:lang w:val="ro-RO"/>
        </w:rPr>
      </w:r>
      <w:r w:rsidR="00471D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471D06" w:rsidRPr="008D7397">
        <w:rPr>
          <w:rFonts w:ascii="Times New Roman" w:hAnsi="Times New Roman" w:cs="Times New Roman"/>
          <w:sz w:val="24"/>
          <w:szCs w:val="24"/>
          <w:lang w:val="ro-RO"/>
        </w:rPr>
        <w:fldChar w:fldCharType="end"/>
      </w:r>
      <w:r w:rsidR="0070585A" w:rsidRPr="008D7397">
        <w:rPr>
          <w:rFonts w:ascii="Times New Roman" w:hAnsi="Times New Roman" w:cs="Times New Roman"/>
          <w:sz w:val="24"/>
          <w:szCs w:val="24"/>
          <w:lang w:val="ro-RO"/>
        </w:rPr>
        <w:t xml:space="preserve">, termenii și condițiile minime </w:t>
      </w:r>
      <w:r w:rsidR="00B518D3" w:rsidRPr="008D7397">
        <w:rPr>
          <w:rFonts w:ascii="Times New Roman" w:hAnsi="Times New Roman" w:cs="Times New Roman"/>
          <w:sz w:val="24"/>
          <w:szCs w:val="24"/>
          <w:lang w:val="ro-RO"/>
        </w:rPr>
        <w:t>ce trebuie incluse</w:t>
      </w:r>
      <w:r w:rsidR="0070585A" w:rsidRPr="008D7397">
        <w:rPr>
          <w:rFonts w:ascii="Times New Roman" w:hAnsi="Times New Roman" w:cs="Times New Roman"/>
          <w:sz w:val="24"/>
          <w:szCs w:val="24"/>
          <w:lang w:val="ro-RO"/>
        </w:rPr>
        <w:t xml:space="preserve"> în contractul relevant cu consumatorii finali, precum și criterii</w:t>
      </w:r>
      <w:r w:rsidR="00D9028D" w:rsidRPr="008D7397">
        <w:rPr>
          <w:rFonts w:ascii="Times New Roman" w:hAnsi="Times New Roman" w:cs="Times New Roman"/>
          <w:sz w:val="24"/>
          <w:szCs w:val="24"/>
          <w:lang w:val="ro-RO"/>
        </w:rPr>
        <w:t xml:space="preserve">le pe care consumatorii finali </w:t>
      </w:r>
      <w:r w:rsidR="0070585A" w:rsidRPr="008D7397">
        <w:rPr>
          <w:rFonts w:ascii="Times New Roman" w:hAnsi="Times New Roman" w:cs="Times New Roman"/>
          <w:sz w:val="24"/>
          <w:szCs w:val="24"/>
          <w:lang w:val="ro-RO"/>
        </w:rPr>
        <w:t xml:space="preserve">trebuie să </w:t>
      </w:r>
      <w:r w:rsidR="00D9028D" w:rsidRPr="008D7397">
        <w:rPr>
          <w:rFonts w:ascii="Times New Roman" w:hAnsi="Times New Roman" w:cs="Times New Roman"/>
          <w:sz w:val="24"/>
          <w:szCs w:val="24"/>
          <w:lang w:val="ro-RO"/>
        </w:rPr>
        <w:t>le în</w:t>
      </w:r>
      <w:r w:rsidR="00565E73" w:rsidRPr="008D7397">
        <w:rPr>
          <w:rFonts w:ascii="Times New Roman" w:hAnsi="Times New Roman" w:cs="Times New Roman"/>
          <w:sz w:val="24"/>
          <w:szCs w:val="24"/>
          <w:lang w:val="ro-RO"/>
        </w:rPr>
        <w:t>deplinească</w:t>
      </w:r>
      <w:r w:rsidR="00D9028D" w:rsidRPr="008D7397">
        <w:rPr>
          <w:rFonts w:ascii="Times New Roman" w:hAnsi="Times New Roman" w:cs="Times New Roman"/>
          <w:sz w:val="24"/>
          <w:szCs w:val="24"/>
          <w:lang w:val="ro-RO"/>
        </w:rPr>
        <w:t xml:space="preserve"> pentru a avea acces la serviciul de furnizare </w:t>
      </w:r>
      <w:r w:rsidR="0070585A" w:rsidRPr="008D7397">
        <w:rPr>
          <w:rFonts w:ascii="Times New Roman" w:hAnsi="Times New Roman" w:cs="Times New Roman"/>
          <w:sz w:val="24"/>
          <w:szCs w:val="24"/>
          <w:lang w:val="ro-RO"/>
        </w:rPr>
        <w:t xml:space="preserve">de ultimă </w:t>
      </w:r>
      <w:r w:rsidR="00D9028D" w:rsidRPr="008D7397">
        <w:rPr>
          <w:rFonts w:ascii="Times New Roman" w:hAnsi="Times New Roman" w:cs="Times New Roman"/>
          <w:sz w:val="24"/>
          <w:szCs w:val="24"/>
          <w:lang w:val="ro-RO"/>
        </w:rPr>
        <w:t>opțiune</w:t>
      </w:r>
      <w:r w:rsidR="0070585A" w:rsidRPr="008D7397">
        <w:rPr>
          <w:rFonts w:ascii="Times New Roman" w:hAnsi="Times New Roman" w:cs="Times New Roman"/>
          <w:sz w:val="24"/>
          <w:szCs w:val="24"/>
          <w:lang w:val="ro-RO"/>
        </w:rPr>
        <w:t>;</w:t>
      </w:r>
    </w:p>
    <w:p w14:paraId="2608B8F8" w14:textId="1314D4B6" w:rsidR="0070585A" w:rsidRPr="008D7397" w:rsidRDefault="0070585A" w:rsidP="004758EB">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termenii și condițiile minime care trebuie incluse în contractele de furnizare a energiei electrice, în special în ceea ce </w:t>
      </w:r>
      <w:r w:rsidR="000618C3" w:rsidRPr="008D7397">
        <w:rPr>
          <w:rFonts w:ascii="Times New Roman" w:hAnsi="Times New Roman" w:cs="Times New Roman"/>
          <w:sz w:val="24"/>
          <w:szCs w:val="24"/>
          <w:lang w:val="ro-RO"/>
        </w:rPr>
        <w:t xml:space="preserve">ține de </w:t>
      </w:r>
      <w:r w:rsidRPr="008D7397">
        <w:rPr>
          <w:rFonts w:ascii="Times New Roman" w:hAnsi="Times New Roman" w:cs="Times New Roman"/>
          <w:sz w:val="24"/>
          <w:szCs w:val="24"/>
          <w:lang w:val="ro-RO"/>
        </w:rPr>
        <w:t xml:space="preserve">protecția </w:t>
      </w:r>
      <w:r w:rsidR="000618C3" w:rsidRPr="008D7397">
        <w:rPr>
          <w:rFonts w:ascii="Times New Roman" w:hAnsi="Times New Roman" w:cs="Times New Roman"/>
          <w:sz w:val="24"/>
          <w:szCs w:val="24"/>
          <w:lang w:val="ro-RO"/>
        </w:rPr>
        <w:t xml:space="preserve">drepturilor </w:t>
      </w:r>
      <w:r w:rsidRPr="008D7397">
        <w:rPr>
          <w:rFonts w:ascii="Times New Roman" w:hAnsi="Times New Roman" w:cs="Times New Roman"/>
          <w:sz w:val="24"/>
          <w:szCs w:val="24"/>
          <w:lang w:val="ro-RO"/>
        </w:rPr>
        <w:t>consumatorilor și soluționarea extrajudiciară a litigiilor</w:t>
      </w:r>
      <w:r w:rsidR="004758EB" w:rsidRPr="008D7397">
        <w:rPr>
          <w:rFonts w:ascii="Times New Roman" w:hAnsi="Times New Roman" w:cs="Times New Roman"/>
          <w:sz w:val="24"/>
          <w:szCs w:val="24"/>
          <w:lang w:val="ro-RO"/>
        </w:rPr>
        <w:t xml:space="preserve">, precum și </w:t>
      </w:r>
      <w:r w:rsidRPr="008D7397">
        <w:rPr>
          <w:rFonts w:ascii="Times New Roman" w:hAnsi="Times New Roman" w:cs="Times New Roman"/>
          <w:sz w:val="24"/>
          <w:szCs w:val="24"/>
          <w:lang w:val="ro-RO"/>
        </w:rPr>
        <w:t>cazurile în care un contract poate fi suspendat sau rez</w:t>
      </w:r>
      <w:r w:rsidR="00565E73" w:rsidRPr="008D7397">
        <w:rPr>
          <w:rFonts w:ascii="Times New Roman" w:hAnsi="Times New Roman" w:cs="Times New Roman"/>
          <w:sz w:val="24"/>
          <w:szCs w:val="24"/>
          <w:lang w:val="ro-RO"/>
        </w:rPr>
        <w:t>oluționat</w:t>
      </w:r>
      <w:r w:rsidRPr="008D7397">
        <w:rPr>
          <w:rFonts w:ascii="Times New Roman" w:hAnsi="Times New Roman" w:cs="Times New Roman"/>
          <w:sz w:val="24"/>
          <w:szCs w:val="24"/>
          <w:lang w:val="ro-RO"/>
        </w:rPr>
        <w:t>;</w:t>
      </w:r>
    </w:p>
    <w:p w14:paraId="5CD0BADA" w14:textId="110C8C5E" w:rsidR="004758EB" w:rsidRPr="008D7397" w:rsidRDefault="00C24DD2"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prevederi specifice cu privire la</w:t>
      </w:r>
      <w:r w:rsidR="004758EB" w:rsidRPr="008D7397">
        <w:rPr>
          <w:rFonts w:ascii="Times New Roman" w:hAnsi="Times New Roman" w:cs="Times New Roman"/>
          <w:sz w:val="24"/>
          <w:szCs w:val="24"/>
          <w:lang w:val="ro-RO"/>
        </w:rPr>
        <w:t xml:space="preserve"> contractel</w:t>
      </w:r>
      <w:r w:rsidRPr="008D7397">
        <w:rPr>
          <w:rFonts w:ascii="Times New Roman" w:hAnsi="Times New Roman" w:cs="Times New Roman"/>
          <w:sz w:val="24"/>
          <w:szCs w:val="24"/>
          <w:lang w:val="ro-RO"/>
        </w:rPr>
        <w:t>e</w:t>
      </w:r>
      <w:r w:rsidR="004758EB" w:rsidRPr="008D7397">
        <w:rPr>
          <w:rFonts w:ascii="Times New Roman" w:hAnsi="Times New Roman" w:cs="Times New Roman"/>
          <w:sz w:val="24"/>
          <w:szCs w:val="24"/>
          <w:lang w:val="ro-RO"/>
        </w:rPr>
        <w:t xml:space="preserve"> de furnizare a energiei electrice la prețuri dinamice, precum și </w:t>
      </w:r>
      <w:r w:rsidRPr="008D7397">
        <w:rPr>
          <w:rFonts w:ascii="Times New Roman" w:hAnsi="Times New Roman" w:cs="Times New Roman"/>
          <w:sz w:val="24"/>
          <w:szCs w:val="24"/>
          <w:lang w:val="ro-RO"/>
        </w:rPr>
        <w:t>cu privire la</w:t>
      </w:r>
      <w:r w:rsidR="004758EB" w:rsidRPr="008D7397">
        <w:rPr>
          <w:rFonts w:ascii="Times New Roman" w:hAnsi="Times New Roman" w:cs="Times New Roman"/>
          <w:sz w:val="24"/>
          <w:szCs w:val="24"/>
          <w:lang w:val="ro-RO"/>
        </w:rPr>
        <w:t xml:space="preserve"> contractel</w:t>
      </w:r>
      <w:r w:rsidRPr="008D7397">
        <w:rPr>
          <w:rFonts w:ascii="Times New Roman" w:hAnsi="Times New Roman" w:cs="Times New Roman"/>
          <w:sz w:val="24"/>
          <w:szCs w:val="24"/>
          <w:lang w:val="ro-RO"/>
        </w:rPr>
        <w:t>e</w:t>
      </w:r>
      <w:r w:rsidR="004758EB" w:rsidRPr="008D7397">
        <w:rPr>
          <w:rFonts w:ascii="Times New Roman" w:hAnsi="Times New Roman" w:cs="Times New Roman"/>
          <w:sz w:val="24"/>
          <w:szCs w:val="24"/>
          <w:lang w:val="ro-RO"/>
        </w:rPr>
        <w:t xml:space="preserve"> de furnizare a energiei electrice pe durată determinată și la preț fix</w:t>
      </w:r>
      <w:r w:rsidRPr="008D7397">
        <w:rPr>
          <w:rFonts w:ascii="Times New Roman" w:hAnsi="Times New Roman" w:cs="Times New Roman"/>
          <w:sz w:val="24"/>
          <w:szCs w:val="24"/>
          <w:lang w:val="ro-RO"/>
        </w:rPr>
        <w:t>;</w:t>
      </w:r>
    </w:p>
    <w:p w14:paraId="4E14BEDD" w14:textId="6A84F00C" w:rsidR="0070585A" w:rsidRPr="008D7397" w:rsidRDefault="000618C3"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modalitatea </w:t>
      </w:r>
      <w:r w:rsidR="0070585A" w:rsidRPr="008D7397">
        <w:rPr>
          <w:rFonts w:ascii="Times New Roman" w:hAnsi="Times New Roman" w:cs="Times New Roman"/>
          <w:sz w:val="24"/>
          <w:szCs w:val="24"/>
          <w:lang w:val="ro-RO"/>
        </w:rPr>
        <w:t xml:space="preserve">de emitere a facturilor și conținutul acestora, </w:t>
      </w:r>
      <w:r w:rsidR="00602E4E" w:rsidRPr="008D7397">
        <w:rPr>
          <w:rFonts w:ascii="Times New Roman" w:hAnsi="Times New Roman" w:cs="Times New Roman"/>
          <w:sz w:val="24"/>
          <w:szCs w:val="24"/>
          <w:lang w:val="ro-RO"/>
        </w:rPr>
        <w:t xml:space="preserve">inclusiv pentru a se asigura posibilitatea comparării furnizorilor, </w:t>
      </w:r>
      <w:r w:rsidR="0070585A" w:rsidRPr="008D7397">
        <w:rPr>
          <w:rFonts w:ascii="Times New Roman" w:hAnsi="Times New Roman" w:cs="Times New Roman"/>
          <w:sz w:val="24"/>
          <w:szCs w:val="24"/>
          <w:lang w:val="ro-RO"/>
        </w:rPr>
        <w:t>precum și posibilitatea consumatorului final de a-și selecta metoda de plată în mod corect și transparent;</w:t>
      </w:r>
    </w:p>
    <w:p w14:paraId="267AA955" w14:textId="77777777" w:rsidR="00F37B31" w:rsidRPr="008D7397" w:rsidRDefault="00F37B31"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491" w:name="_Hlk173240741"/>
      <w:r w:rsidRPr="008D7397">
        <w:rPr>
          <w:rFonts w:ascii="Times New Roman" w:hAnsi="Times New Roman" w:cs="Times New Roman"/>
          <w:sz w:val="24"/>
          <w:szCs w:val="24"/>
          <w:lang w:val="ro-RO"/>
        </w:rPr>
        <w:t>dreptul furnizorului și al consumatorului final de a încheia un acord privind eșalonarea datoriilor pentru energia electrică furnizată;</w:t>
      </w:r>
    </w:p>
    <w:p w14:paraId="18F86874" w14:textId="23CC59A5" w:rsidR="00602E4E" w:rsidRPr="008D7397" w:rsidRDefault="00511A7F"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sub rezerva </w:t>
      </w:r>
      <w:r w:rsidR="00165125" w:rsidRPr="008D7397">
        <w:rPr>
          <w:rFonts w:ascii="Times New Roman" w:hAnsi="Times New Roman" w:cs="Times New Roman"/>
          <w:sz w:val="24"/>
          <w:szCs w:val="24"/>
          <w:lang w:val="ro-RO"/>
        </w:rPr>
        <w:t>prevederilor</w:t>
      </w:r>
      <w:r w:rsidR="00251847" w:rsidRPr="008D7397">
        <w:rPr>
          <w:rFonts w:ascii="Times New Roman" w:hAnsi="Times New Roman" w:cs="Times New Roman"/>
          <w:sz w:val="24"/>
          <w:szCs w:val="24"/>
          <w:lang w:val="ro-RO"/>
        </w:rPr>
        <w:t xml:space="preserve"> </w:t>
      </w:r>
      <w:r w:rsidR="00251847" w:rsidRPr="008D7397">
        <w:rPr>
          <w:rFonts w:ascii="Times New Roman" w:hAnsi="Times New Roman" w:cs="Times New Roman"/>
          <w:sz w:val="24"/>
          <w:szCs w:val="24"/>
          <w:lang w:val="ro-RO"/>
        </w:rPr>
        <w:fldChar w:fldCharType="begin"/>
      </w:r>
      <w:r w:rsidR="00251847" w:rsidRPr="008D7397">
        <w:rPr>
          <w:rFonts w:ascii="Times New Roman" w:hAnsi="Times New Roman" w:cs="Times New Roman"/>
          <w:sz w:val="24"/>
          <w:szCs w:val="24"/>
          <w:lang w:val="ro-RO"/>
        </w:rPr>
        <w:instrText xml:space="preserve"> REF _Ref168394817 \r \h </w:instrText>
      </w:r>
      <w:r w:rsidR="00251847"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25184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110</w:t>
      </w:r>
      <w:r w:rsidR="00251847" w:rsidRPr="008D7397">
        <w:rPr>
          <w:rFonts w:ascii="Times New Roman" w:hAnsi="Times New Roman" w:cs="Times New Roman"/>
          <w:sz w:val="24"/>
          <w:szCs w:val="24"/>
          <w:lang w:val="ro-RO"/>
        </w:rPr>
        <w:fldChar w:fldCharType="end"/>
      </w:r>
      <w:r w:rsidR="00251847" w:rsidRPr="008D7397">
        <w:rPr>
          <w:rFonts w:ascii="Times New Roman" w:hAnsi="Times New Roman" w:cs="Times New Roman"/>
          <w:sz w:val="24"/>
          <w:szCs w:val="24"/>
          <w:lang w:val="ro-RO"/>
        </w:rPr>
        <w:t xml:space="preserve"> alin.</w:t>
      </w:r>
      <w:r w:rsidR="00165125" w:rsidRPr="008D7397">
        <w:rPr>
          <w:rFonts w:ascii="Times New Roman" w:hAnsi="Times New Roman" w:cs="Times New Roman"/>
          <w:sz w:val="24"/>
          <w:szCs w:val="24"/>
          <w:lang w:val="ro-RO"/>
        </w:rPr>
        <w:t xml:space="preserve"> </w:t>
      </w:r>
      <w:r w:rsidR="00251847" w:rsidRPr="008D7397">
        <w:rPr>
          <w:rFonts w:ascii="Times New Roman" w:hAnsi="Times New Roman" w:cs="Times New Roman"/>
          <w:sz w:val="24"/>
          <w:szCs w:val="24"/>
          <w:lang w:val="ro-RO"/>
        </w:rPr>
        <w:fldChar w:fldCharType="begin"/>
      </w:r>
      <w:r w:rsidR="00251847" w:rsidRPr="008D7397">
        <w:rPr>
          <w:rFonts w:ascii="Times New Roman" w:hAnsi="Times New Roman" w:cs="Times New Roman"/>
          <w:sz w:val="24"/>
          <w:szCs w:val="24"/>
          <w:lang w:val="ro-RO"/>
        </w:rPr>
        <w:instrText xml:space="preserve"> REF _Ref174471023 \r \h </w:instrText>
      </w:r>
      <w:r w:rsidR="00251847"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25184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25184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F37B31" w:rsidRPr="008D7397">
        <w:rPr>
          <w:rFonts w:ascii="Times New Roman" w:hAnsi="Times New Roman" w:cs="Times New Roman"/>
          <w:sz w:val="24"/>
          <w:szCs w:val="24"/>
          <w:lang w:val="ro-RO"/>
        </w:rPr>
        <w:t xml:space="preserve">dreptul furnizorului de a solicita operatorului de sistem deconectarea instalației de utilizare a consumatorului final de la rețeaua electrică în cazul neachitării facturilor pentru energia electrică, inclusiv în cazul în care consumatorul final a </w:t>
      </w:r>
      <w:r w:rsidR="00666AC1" w:rsidRPr="008D7397">
        <w:rPr>
          <w:rFonts w:ascii="Times New Roman" w:hAnsi="Times New Roman" w:cs="Times New Roman"/>
          <w:sz w:val="24"/>
          <w:szCs w:val="24"/>
          <w:lang w:val="ro-RO"/>
        </w:rPr>
        <w:t xml:space="preserve">încheiat </w:t>
      </w:r>
      <w:r w:rsidR="00F37B31" w:rsidRPr="008D7397">
        <w:rPr>
          <w:rFonts w:ascii="Times New Roman" w:hAnsi="Times New Roman" w:cs="Times New Roman"/>
          <w:sz w:val="24"/>
          <w:szCs w:val="24"/>
          <w:lang w:val="ro-RO"/>
        </w:rPr>
        <w:t xml:space="preserve">contract de furnizare a energiei electrice cu </w:t>
      </w:r>
      <w:r w:rsidR="007D2D7C" w:rsidRPr="008D7397">
        <w:rPr>
          <w:rFonts w:ascii="Times New Roman" w:hAnsi="Times New Roman" w:cs="Times New Roman"/>
          <w:sz w:val="24"/>
          <w:szCs w:val="24"/>
          <w:lang w:val="ro-RO"/>
        </w:rPr>
        <w:t xml:space="preserve">un </w:t>
      </w:r>
      <w:r w:rsidR="00F37B31" w:rsidRPr="008D7397">
        <w:rPr>
          <w:rFonts w:ascii="Times New Roman" w:hAnsi="Times New Roman" w:cs="Times New Roman"/>
          <w:sz w:val="24"/>
          <w:szCs w:val="24"/>
          <w:lang w:val="ro-RO"/>
        </w:rPr>
        <w:t>alt furnizor și are restanțe la plata facturilor pentru energia electrică furnizată de furnizorul care solicită deconectarea</w:t>
      </w:r>
      <w:r w:rsidR="00242EEB" w:rsidRPr="008D7397">
        <w:rPr>
          <w:rFonts w:ascii="Times New Roman" w:hAnsi="Times New Roman" w:cs="Times New Roman"/>
          <w:sz w:val="24"/>
          <w:szCs w:val="24"/>
          <w:lang w:val="ro-RO"/>
        </w:rPr>
        <w:t xml:space="preserve"> și obligația operatorului de sistem privind efectuarea deconectării</w:t>
      </w:r>
      <w:r w:rsidR="00192C34" w:rsidRPr="008D7397">
        <w:rPr>
          <w:rFonts w:ascii="Times New Roman" w:hAnsi="Times New Roman" w:cs="Times New Roman"/>
          <w:sz w:val="24"/>
          <w:szCs w:val="24"/>
          <w:lang w:val="ro-RO"/>
        </w:rPr>
        <w:t>;</w:t>
      </w:r>
      <w:r w:rsidR="00602E4E" w:rsidRPr="008D7397">
        <w:rPr>
          <w:rFonts w:ascii="Times New Roman" w:hAnsi="Times New Roman" w:cs="Times New Roman"/>
          <w:sz w:val="24"/>
          <w:szCs w:val="24"/>
          <w:lang w:val="ro-RO"/>
        </w:rPr>
        <w:t xml:space="preserve"> </w:t>
      </w:r>
    </w:p>
    <w:p w14:paraId="66A944FF" w14:textId="5734A059" w:rsidR="00602E4E" w:rsidRPr="008D7397" w:rsidRDefault="00602E4E"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cazurile în care furnizorul poate solicita operatorului sistemului de transport, operatorului sistemului de distribuție întreruperea aprovizionării unui consumator final sau deconectarea instalațiilor de utilizare ale acestuia;</w:t>
      </w:r>
    </w:p>
    <w:p w14:paraId="7C3EA9CC" w14:textId="77777777" w:rsidR="00192C34" w:rsidRPr="008D7397"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informațiile minime pe care furnizorii trebuie să le publice și să le furnizeze gratuit consumatorilor finali;</w:t>
      </w:r>
    </w:p>
    <w:p w14:paraId="5E142732" w14:textId="77777777" w:rsidR="003F00CA" w:rsidRPr="008D7397" w:rsidRDefault="003F00CA" w:rsidP="003F00CA">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492" w:name="_Hlk174458790"/>
      <w:r w:rsidRPr="008D7397">
        <w:rPr>
          <w:rFonts w:ascii="Times New Roman" w:hAnsi="Times New Roman" w:cs="Times New Roman"/>
          <w:sz w:val="24"/>
          <w:szCs w:val="24"/>
          <w:lang w:val="ro-RO"/>
        </w:rPr>
        <w:t>parametrii și indicatorii de calitate cu privire la activitatea de furnizare și modalitatea în care urmează să fie compensați consumatorii finali în cazul în care nu sunt respectați parametrii și indicatorii de calitate respectivi;</w:t>
      </w:r>
    </w:p>
    <w:p w14:paraId="0B04FB10" w14:textId="68C19D06" w:rsidR="00192C34" w:rsidRPr="008D7397"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regulile de gestionare</w:t>
      </w:r>
      <w:bookmarkEnd w:id="492"/>
      <w:r w:rsidRPr="008D7397">
        <w:rPr>
          <w:rFonts w:ascii="Times New Roman" w:hAnsi="Times New Roman" w:cs="Times New Roman"/>
          <w:sz w:val="24"/>
          <w:szCs w:val="24"/>
          <w:lang w:val="ro-RO"/>
        </w:rPr>
        <w:t>, acces, schimb și stocare a datelor, în conformitate cu legile și reglementările în vigoare</w:t>
      </w:r>
      <w:r w:rsidR="003F00CA" w:rsidRPr="008D7397">
        <w:rPr>
          <w:rFonts w:ascii="Times New Roman" w:hAnsi="Times New Roman" w:cs="Times New Roman"/>
          <w:sz w:val="24"/>
          <w:szCs w:val="24"/>
          <w:lang w:val="ro-RO"/>
        </w:rPr>
        <w:t>.</w:t>
      </w:r>
    </w:p>
    <w:p w14:paraId="0922180D" w14:textId="06C8E0BA" w:rsidR="009F44C0" w:rsidRPr="008D7397" w:rsidRDefault="009F44C0" w:rsidP="00602E4E">
      <w:pPr>
        <w:pStyle w:val="Frspaiere"/>
        <w:tabs>
          <w:tab w:val="left" w:pos="0"/>
          <w:tab w:val="left" w:pos="1080"/>
        </w:tabs>
        <w:spacing w:after="120"/>
        <w:ind w:left="720"/>
        <w:jc w:val="both"/>
        <w:rPr>
          <w:rFonts w:ascii="Times New Roman" w:hAnsi="Times New Roman" w:cs="Times New Roman"/>
          <w:sz w:val="24"/>
          <w:szCs w:val="24"/>
          <w:lang w:val="ro-RO"/>
        </w:rPr>
      </w:pPr>
    </w:p>
    <w:p w14:paraId="5CEEEC08" w14:textId="5806BEE5" w:rsidR="009F44C0" w:rsidRPr="008D7397" w:rsidRDefault="007D3D99" w:rsidP="006652F2">
      <w:pPr>
        <w:pStyle w:val="Titlu3"/>
        <w:numPr>
          <w:ilvl w:val="0"/>
          <w:numId w:val="246"/>
        </w:numPr>
        <w:ind w:left="0" w:firstLine="720"/>
        <w:rPr>
          <w:lang w:val="ro-RO"/>
        </w:rPr>
      </w:pPr>
      <w:bookmarkStart w:id="493" w:name="_Ref168394817"/>
      <w:bookmarkEnd w:id="491"/>
      <w:r w:rsidRPr="008D7397">
        <w:rPr>
          <w:lang w:val="ro-RO"/>
        </w:rPr>
        <w:t>Funcțiile și obligațiile furnizorului</w:t>
      </w:r>
      <w:bookmarkEnd w:id="493"/>
    </w:p>
    <w:p w14:paraId="7B3F69D7" w14:textId="623574F3" w:rsidR="007D3D99" w:rsidRPr="008D7397" w:rsidRDefault="007D3D99"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desfășurarea activității</w:t>
      </w:r>
      <w:r w:rsidR="00565E73" w:rsidRPr="008D7397">
        <w:rPr>
          <w:rFonts w:ascii="Times New Roman" w:hAnsi="Times New Roman" w:cs="Times New Roman"/>
          <w:sz w:val="24"/>
          <w:szCs w:val="24"/>
          <w:lang w:val="ro-RO"/>
        </w:rPr>
        <w:t xml:space="preserve"> licențiate</w:t>
      </w:r>
      <w:r w:rsidRPr="008D7397">
        <w:rPr>
          <w:rFonts w:ascii="Times New Roman" w:hAnsi="Times New Roman" w:cs="Times New Roman"/>
          <w:sz w:val="24"/>
          <w:szCs w:val="24"/>
          <w:lang w:val="ro-RO"/>
        </w:rPr>
        <w:t>, furnizorul este obligat să respecte prevederile prezentei legi și actele normative de reglementare aprobate de Agenție, precum și să asigure continuitatea furnizării energiei electrice la parametrii de calitate stabiliți și în conformitate cu clauzele contractelor de furnizare a energiei electrice încheiate cu consumatorii finali.</w:t>
      </w:r>
    </w:p>
    <w:p w14:paraId="75CCDC7E" w14:textId="6A4AE3D8" w:rsidR="007D3D99" w:rsidRPr="008D7397" w:rsidRDefault="00493050"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bookmarkStart w:id="494" w:name="_Ref168394846"/>
      <w:r w:rsidRPr="008D7397">
        <w:rPr>
          <w:rFonts w:ascii="Times New Roman" w:hAnsi="Times New Roman" w:cs="Times New Roman"/>
          <w:sz w:val="24"/>
          <w:szCs w:val="24"/>
          <w:lang w:val="ro-RO"/>
        </w:rPr>
        <w:t>Furnizorii de energie electrică au următoarele obligații</w:t>
      </w:r>
      <w:r w:rsidR="007D3D99" w:rsidRPr="008D7397">
        <w:rPr>
          <w:rFonts w:ascii="Times New Roman" w:hAnsi="Times New Roman" w:cs="Times New Roman"/>
          <w:sz w:val="24"/>
          <w:szCs w:val="24"/>
          <w:lang w:val="ro-RO"/>
        </w:rPr>
        <w:t>:</w:t>
      </w:r>
      <w:bookmarkEnd w:id="494"/>
    </w:p>
    <w:p w14:paraId="4F33C0CA" w14:textId="5B8A4468"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7D3D99" w:rsidRPr="008D7397">
        <w:rPr>
          <w:rFonts w:ascii="Times New Roman" w:hAnsi="Times New Roman" w:cs="Times New Roman"/>
          <w:sz w:val="24"/>
          <w:szCs w:val="24"/>
          <w:lang w:val="ro-RO"/>
        </w:rPr>
        <w:t xml:space="preserve">informeze consumatorii finali </w:t>
      </w:r>
      <w:r w:rsidR="00F57CEF" w:rsidRPr="008D7397">
        <w:rPr>
          <w:rFonts w:ascii="Times New Roman" w:hAnsi="Times New Roman" w:cs="Times New Roman"/>
          <w:sz w:val="24"/>
          <w:szCs w:val="24"/>
          <w:lang w:val="ro-RO"/>
        </w:rPr>
        <w:t>cu privire la</w:t>
      </w:r>
      <w:r w:rsidR="00254AF5" w:rsidRPr="008D7397">
        <w:rPr>
          <w:rFonts w:ascii="Times New Roman" w:hAnsi="Times New Roman" w:cs="Times New Roman"/>
          <w:sz w:val="24"/>
          <w:szCs w:val="24"/>
          <w:lang w:val="ro-RO"/>
        </w:rPr>
        <w:t xml:space="preserve"> </w:t>
      </w:r>
      <w:r w:rsidR="007D3D99" w:rsidRPr="008D7397">
        <w:rPr>
          <w:rFonts w:ascii="Times New Roman" w:hAnsi="Times New Roman" w:cs="Times New Roman"/>
          <w:sz w:val="24"/>
          <w:szCs w:val="24"/>
          <w:lang w:val="ro-RO"/>
        </w:rPr>
        <w:t>prețuril</w:t>
      </w:r>
      <w:r w:rsidR="00254AF5"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w:t>
      </w:r>
      <w:r w:rsidR="003D2E57" w:rsidRPr="008D7397">
        <w:rPr>
          <w:rFonts w:ascii="Times New Roman" w:hAnsi="Times New Roman" w:cs="Times New Roman"/>
          <w:sz w:val="24"/>
          <w:szCs w:val="24"/>
          <w:lang w:val="ro-RO"/>
        </w:rPr>
        <w:t>practicate</w:t>
      </w:r>
      <w:r w:rsidR="00254AF5" w:rsidRPr="008D7397">
        <w:rPr>
          <w:rFonts w:ascii="Times New Roman" w:hAnsi="Times New Roman" w:cs="Times New Roman"/>
          <w:sz w:val="24"/>
          <w:szCs w:val="24"/>
          <w:lang w:val="ro-RO"/>
        </w:rPr>
        <w:t>,</w:t>
      </w:r>
      <w:r w:rsidR="007D3D99" w:rsidRPr="008D7397">
        <w:rPr>
          <w:rFonts w:ascii="Times New Roman" w:hAnsi="Times New Roman" w:cs="Times New Roman"/>
          <w:sz w:val="24"/>
          <w:szCs w:val="24"/>
          <w:lang w:val="ro-RO"/>
        </w:rPr>
        <w:t xml:space="preserve"> </w:t>
      </w:r>
      <w:r w:rsidR="00F57CEF" w:rsidRPr="008D7397">
        <w:rPr>
          <w:rFonts w:ascii="Times New Roman" w:hAnsi="Times New Roman" w:cs="Times New Roman"/>
          <w:sz w:val="24"/>
          <w:szCs w:val="24"/>
          <w:lang w:val="ro-RO"/>
        </w:rPr>
        <w:t xml:space="preserve">precum și cu privire </w:t>
      </w:r>
      <w:r w:rsidR="007D3D99" w:rsidRPr="008D7397">
        <w:rPr>
          <w:rFonts w:ascii="Times New Roman" w:hAnsi="Times New Roman" w:cs="Times New Roman"/>
          <w:sz w:val="24"/>
          <w:szCs w:val="24"/>
          <w:lang w:val="ro-RO"/>
        </w:rPr>
        <w:t>termen</w:t>
      </w:r>
      <w:r w:rsidR="00254AF5" w:rsidRPr="008D7397">
        <w:rPr>
          <w:rFonts w:ascii="Times New Roman" w:hAnsi="Times New Roman" w:cs="Times New Roman"/>
          <w:sz w:val="24"/>
          <w:szCs w:val="24"/>
          <w:lang w:val="ro-RO"/>
        </w:rPr>
        <w:t>ele</w:t>
      </w:r>
      <w:r w:rsidR="007D3D99" w:rsidRPr="008D7397">
        <w:rPr>
          <w:rFonts w:ascii="Times New Roman" w:hAnsi="Times New Roman" w:cs="Times New Roman"/>
          <w:sz w:val="24"/>
          <w:szCs w:val="24"/>
          <w:lang w:val="ro-RO"/>
        </w:rPr>
        <w:t xml:space="preserve"> și </w:t>
      </w:r>
      <w:r w:rsidR="00254AF5" w:rsidRPr="008D7397">
        <w:rPr>
          <w:rFonts w:ascii="Times New Roman" w:hAnsi="Times New Roman" w:cs="Times New Roman"/>
          <w:sz w:val="24"/>
          <w:szCs w:val="24"/>
          <w:lang w:val="ro-RO"/>
        </w:rPr>
        <w:t xml:space="preserve">a condițiile </w:t>
      </w:r>
      <w:r w:rsidR="007D3D99" w:rsidRPr="008D7397">
        <w:rPr>
          <w:rFonts w:ascii="Times New Roman" w:hAnsi="Times New Roman" w:cs="Times New Roman"/>
          <w:sz w:val="24"/>
          <w:szCs w:val="24"/>
          <w:lang w:val="ro-RO"/>
        </w:rPr>
        <w:t>standard</w:t>
      </w:r>
      <w:r w:rsidR="00254AF5" w:rsidRPr="008D7397">
        <w:rPr>
          <w:rFonts w:ascii="Times New Roman" w:hAnsi="Times New Roman" w:cs="Times New Roman"/>
          <w:sz w:val="24"/>
          <w:szCs w:val="24"/>
          <w:lang w:val="ro-RO"/>
        </w:rPr>
        <w:t xml:space="preserve">  ale</w:t>
      </w:r>
      <w:r w:rsidR="007D3D99" w:rsidRPr="008D7397">
        <w:rPr>
          <w:rFonts w:ascii="Times New Roman" w:hAnsi="Times New Roman" w:cs="Times New Roman"/>
          <w:sz w:val="24"/>
          <w:szCs w:val="24"/>
          <w:lang w:val="ro-RO"/>
        </w:rPr>
        <w:t xml:space="preserve"> </w:t>
      </w:r>
      <w:r w:rsidR="00713632" w:rsidRPr="008D7397">
        <w:rPr>
          <w:rFonts w:ascii="Times New Roman" w:hAnsi="Times New Roman" w:cs="Times New Roman"/>
          <w:sz w:val="24"/>
          <w:szCs w:val="24"/>
          <w:lang w:val="ro-RO"/>
        </w:rPr>
        <w:t xml:space="preserve">contractelor </w:t>
      </w:r>
      <w:r w:rsidR="007D3D99" w:rsidRPr="008D7397">
        <w:rPr>
          <w:rFonts w:ascii="Times New Roman" w:hAnsi="Times New Roman" w:cs="Times New Roman"/>
          <w:sz w:val="24"/>
          <w:szCs w:val="24"/>
          <w:lang w:val="ro-RO"/>
        </w:rPr>
        <w:t>de furnizare a energiei electrice;</w:t>
      </w:r>
    </w:p>
    <w:p w14:paraId="0F77D855" w14:textId="31836E18"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informeze</w:t>
      </w:r>
      <w:r w:rsidR="007D3D99" w:rsidRPr="008D7397">
        <w:rPr>
          <w:rFonts w:ascii="Times New Roman" w:hAnsi="Times New Roman" w:cs="Times New Roman"/>
          <w:sz w:val="24"/>
          <w:szCs w:val="24"/>
          <w:lang w:val="ro-RO"/>
        </w:rPr>
        <w:t xml:space="preserve"> consumatorii finali </w:t>
      </w:r>
      <w:r w:rsidR="00F57CEF" w:rsidRPr="008D7397">
        <w:rPr>
          <w:rFonts w:ascii="Times New Roman" w:hAnsi="Times New Roman" w:cs="Times New Roman"/>
          <w:sz w:val="24"/>
          <w:szCs w:val="24"/>
          <w:lang w:val="ro-RO"/>
        </w:rPr>
        <w:t xml:space="preserve">cu privire la </w:t>
      </w:r>
      <w:r w:rsidR="003D2E57" w:rsidRPr="008D7397">
        <w:rPr>
          <w:rFonts w:ascii="Times New Roman" w:hAnsi="Times New Roman" w:cs="Times New Roman"/>
          <w:sz w:val="24"/>
          <w:szCs w:val="24"/>
          <w:lang w:val="ro-RO"/>
        </w:rPr>
        <w:t>modalitățile</w:t>
      </w:r>
      <w:r w:rsidR="007D3D99" w:rsidRPr="008D7397">
        <w:rPr>
          <w:rFonts w:ascii="Times New Roman" w:hAnsi="Times New Roman" w:cs="Times New Roman"/>
          <w:sz w:val="24"/>
          <w:szCs w:val="24"/>
          <w:lang w:val="ro-RO"/>
        </w:rPr>
        <w:t xml:space="preserve"> de plată</w:t>
      </w:r>
      <w:r w:rsidR="00254AF5" w:rsidRPr="008D7397">
        <w:rPr>
          <w:rFonts w:ascii="Times New Roman" w:hAnsi="Times New Roman" w:cs="Times New Roman"/>
          <w:sz w:val="24"/>
          <w:szCs w:val="24"/>
          <w:lang w:val="ro-RO"/>
        </w:rPr>
        <w:t xml:space="preserve"> și</w:t>
      </w:r>
      <w:r w:rsidR="007D3D99" w:rsidRPr="008D7397">
        <w:rPr>
          <w:rFonts w:ascii="Times New Roman" w:hAnsi="Times New Roman" w:cs="Times New Roman"/>
          <w:sz w:val="24"/>
          <w:szCs w:val="24"/>
          <w:lang w:val="ro-RO"/>
        </w:rPr>
        <w:t xml:space="preserve"> </w:t>
      </w:r>
      <w:r w:rsidR="00254AF5" w:rsidRPr="008D7397">
        <w:rPr>
          <w:rFonts w:ascii="Times New Roman" w:hAnsi="Times New Roman" w:cs="Times New Roman"/>
          <w:sz w:val="24"/>
          <w:szCs w:val="24"/>
          <w:lang w:val="ro-RO"/>
        </w:rPr>
        <w:t xml:space="preserve">posibilele </w:t>
      </w:r>
      <w:r w:rsidR="007D3D99" w:rsidRPr="008D7397">
        <w:rPr>
          <w:rFonts w:ascii="Times New Roman" w:hAnsi="Times New Roman" w:cs="Times New Roman"/>
          <w:sz w:val="24"/>
          <w:szCs w:val="24"/>
          <w:lang w:val="ro-RO"/>
        </w:rPr>
        <w:t>consecințe în cazul ne</w:t>
      </w:r>
      <w:r w:rsidR="003D2E57" w:rsidRPr="008D7397">
        <w:rPr>
          <w:rFonts w:ascii="Times New Roman" w:hAnsi="Times New Roman" w:cs="Times New Roman"/>
          <w:sz w:val="24"/>
          <w:szCs w:val="24"/>
          <w:lang w:val="ro-RO"/>
        </w:rPr>
        <w:t>achitării</w:t>
      </w:r>
      <w:r w:rsidR="007D3D99" w:rsidRPr="008D7397">
        <w:rPr>
          <w:rFonts w:ascii="Times New Roman" w:hAnsi="Times New Roman" w:cs="Times New Roman"/>
          <w:sz w:val="24"/>
          <w:szCs w:val="24"/>
          <w:lang w:val="ro-RO"/>
        </w:rPr>
        <w:t xml:space="preserve"> facturilor pentru energia electrică consumată, precum și </w:t>
      </w:r>
      <w:r w:rsidR="00F57CEF" w:rsidRPr="008D7397">
        <w:rPr>
          <w:rFonts w:ascii="Times New Roman" w:hAnsi="Times New Roman" w:cs="Times New Roman"/>
          <w:sz w:val="24"/>
          <w:szCs w:val="24"/>
          <w:lang w:val="ro-RO"/>
        </w:rPr>
        <w:t xml:space="preserve">cu privire la </w:t>
      </w:r>
      <w:r w:rsidR="007D3D99" w:rsidRPr="008D7397">
        <w:rPr>
          <w:rFonts w:ascii="Times New Roman" w:hAnsi="Times New Roman" w:cs="Times New Roman"/>
          <w:sz w:val="24"/>
          <w:szCs w:val="24"/>
          <w:lang w:val="ro-RO"/>
        </w:rPr>
        <w:t>situațiil</w:t>
      </w:r>
      <w:r w:rsidR="00F57CEF"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în care furnizorul </w:t>
      </w:r>
      <w:r w:rsidR="003D2E57" w:rsidRPr="008D7397">
        <w:rPr>
          <w:rFonts w:ascii="Times New Roman" w:hAnsi="Times New Roman" w:cs="Times New Roman"/>
          <w:sz w:val="24"/>
          <w:szCs w:val="24"/>
          <w:lang w:val="ro-RO"/>
        </w:rPr>
        <w:t>este în</w:t>
      </w:r>
      <w:r w:rsidR="007D3D99" w:rsidRPr="008D7397">
        <w:rPr>
          <w:rFonts w:ascii="Times New Roman" w:hAnsi="Times New Roman" w:cs="Times New Roman"/>
          <w:sz w:val="24"/>
          <w:szCs w:val="24"/>
          <w:lang w:val="ro-RO"/>
        </w:rPr>
        <w:t xml:space="preserve"> drept </w:t>
      </w:r>
      <w:r w:rsidR="003D2E57" w:rsidRPr="008D7397">
        <w:rPr>
          <w:rFonts w:ascii="Times New Roman" w:hAnsi="Times New Roman" w:cs="Times New Roman"/>
          <w:sz w:val="24"/>
          <w:szCs w:val="24"/>
          <w:lang w:val="ro-RO"/>
        </w:rPr>
        <w:t>să</w:t>
      </w:r>
      <w:r w:rsidR="007D3D99" w:rsidRPr="008D7397">
        <w:rPr>
          <w:rFonts w:ascii="Times New Roman" w:hAnsi="Times New Roman" w:cs="Times New Roman"/>
          <w:sz w:val="24"/>
          <w:szCs w:val="24"/>
          <w:lang w:val="ro-RO"/>
        </w:rPr>
        <w:t xml:space="preserve"> perce</w:t>
      </w:r>
      <w:r w:rsidR="003D2E57" w:rsidRPr="008D7397">
        <w:rPr>
          <w:rFonts w:ascii="Times New Roman" w:hAnsi="Times New Roman" w:cs="Times New Roman"/>
          <w:sz w:val="24"/>
          <w:szCs w:val="24"/>
          <w:lang w:val="ro-RO"/>
        </w:rPr>
        <w:t>a</w:t>
      </w:r>
      <w:r w:rsidR="007D3D99" w:rsidRPr="008D7397">
        <w:rPr>
          <w:rFonts w:ascii="Times New Roman" w:hAnsi="Times New Roman" w:cs="Times New Roman"/>
          <w:sz w:val="24"/>
          <w:szCs w:val="24"/>
          <w:lang w:val="ro-RO"/>
        </w:rPr>
        <w:t>p</w:t>
      </w:r>
      <w:r w:rsidR="003D2E57" w:rsidRPr="008D7397">
        <w:rPr>
          <w:rFonts w:ascii="Times New Roman" w:hAnsi="Times New Roman" w:cs="Times New Roman"/>
          <w:sz w:val="24"/>
          <w:szCs w:val="24"/>
          <w:lang w:val="ro-RO"/>
        </w:rPr>
        <w:t>ă</w:t>
      </w:r>
      <w:r w:rsidR="007D3D99" w:rsidRPr="008D7397">
        <w:rPr>
          <w:rFonts w:ascii="Times New Roman" w:hAnsi="Times New Roman" w:cs="Times New Roman"/>
          <w:sz w:val="24"/>
          <w:szCs w:val="24"/>
          <w:lang w:val="ro-RO"/>
        </w:rPr>
        <w:t xml:space="preserve"> plata preventivă </w:t>
      </w:r>
      <w:r w:rsidR="003D2E57" w:rsidRPr="008D7397">
        <w:rPr>
          <w:rFonts w:ascii="Times New Roman" w:hAnsi="Times New Roman" w:cs="Times New Roman"/>
          <w:sz w:val="24"/>
          <w:szCs w:val="24"/>
          <w:lang w:val="ro-RO"/>
        </w:rPr>
        <w:t>pentru energia electrică furnizată</w:t>
      </w:r>
      <w:r w:rsidR="007D3D99" w:rsidRPr="008D7397">
        <w:rPr>
          <w:rFonts w:ascii="Times New Roman" w:hAnsi="Times New Roman" w:cs="Times New Roman"/>
          <w:sz w:val="24"/>
          <w:szCs w:val="24"/>
          <w:lang w:val="ro-RO"/>
        </w:rPr>
        <w:t xml:space="preserve"> </w:t>
      </w:r>
      <w:r w:rsidR="003D2E57" w:rsidRPr="008D7397">
        <w:rPr>
          <w:rFonts w:ascii="Times New Roman" w:hAnsi="Times New Roman" w:cs="Times New Roman"/>
          <w:sz w:val="24"/>
          <w:szCs w:val="24"/>
          <w:lang w:val="ro-RO"/>
        </w:rPr>
        <w:t>consumatorilor finali</w:t>
      </w:r>
      <w:r w:rsidR="007D3D99" w:rsidRPr="008D7397">
        <w:rPr>
          <w:rFonts w:ascii="Times New Roman" w:hAnsi="Times New Roman" w:cs="Times New Roman"/>
          <w:sz w:val="24"/>
          <w:szCs w:val="24"/>
          <w:lang w:val="ro-RO"/>
        </w:rPr>
        <w:t>;</w:t>
      </w:r>
    </w:p>
    <w:p w14:paraId="03B2EB48" w14:textId="5A413533"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informeze</w:t>
      </w:r>
      <w:r w:rsidR="007D3D99" w:rsidRPr="008D7397">
        <w:rPr>
          <w:rFonts w:ascii="Times New Roman" w:hAnsi="Times New Roman" w:cs="Times New Roman"/>
          <w:sz w:val="24"/>
          <w:szCs w:val="24"/>
          <w:lang w:val="ro-RO"/>
        </w:rPr>
        <w:t xml:space="preserve"> consumatorii finali cu privire la dreptul de schimbare a furnizorului și </w:t>
      </w:r>
      <w:r w:rsidR="00F57CEF" w:rsidRPr="008D7397">
        <w:rPr>
          <w:rFonts w:ascii="Times New Roman" w:hAnsi="Times New Roman" w:cs="Times New Roman"/>
          <w:sz w:val="24"/>
          <w:szCs w:val="24"/>
          <w:lang w:val="ro-RO"/>
        </w:rPr>
        <w:t>cu privire</w:t>
      </w:r>
      <w:r w:rsidR="007D3D99" w:rsidRPr="008D7397">
        <w:rPr>
          <w:rFonts w:ascii="Times New Roman" w:hAnsi="Times New Roman" w:cs="Times New Roman"/>
          <w:sz w:val="24"/>
          <w:szCs w:val="24"/>
          <w:lang w:val="ro-RO"/>
        </w:rPr>
        <w:t xml:space="preserve"> la dreptul consumatorului final de a primi, în termen de cel mult două săptămâni de la schimbarea</w:t>
      </w:r>
      <w:r w:rsidR="00AD3526" w:rsidRPr="008D7397">
        <w:rPr>
          <w:rFonts w:ascii="Times New Roman" w:hAnsi="Times New Roman" w:cs="Times New Roman"/>
          <w:sz w:val="24"/>
          <w:szCs w:val="24"/>
          <w:lang w:val="ro-RO"/>
        </w:rPr>
        <w:t xml:space="preserve"> furnizorului, o factură finală de plată</w:t>
      </w:r>
      <w:r w:rsidR="007D3D99" w:rsidRPr="008D7397">
        <w:rPr>
          <w:rFonts w:ascii="Times New Roman" w:hAnsi="Times New Roman" w:cs="Times New Roman"/>
          <w:sz w:val="24"/>
          <w:szCs w:val="24"/>
          <w:lang w:val="ro-RO"/>
        </w:rPr>
        <w:t xml:space="preserve"> pentru energia electric</w:t>
      </w:r>
      <w:r w:rsidR="00736F2E" w:rsidRPr="008D7397">
        <w:rPr>
          <w:rFonts w:ascii="Times New Roman" w:hAnsi="Times New Roman" w:cs="Times New Roman"/>
          <w:sz w:val="24"/>
          <w:szCs w:val="24"/>
          <w:lang w:val="ro-RO"/>
        </w:rPr>
        <w:t xml:space="preserve">ă consumată, în </w:t>
      </w:r>
      <w:r w:rsidR="00F57CEF" w:rsidRPr="008D7397">
        <w:rPr>
          <w:rFonts w:ascii="Times New Roman" w:hAnsi="Times New Roman" w:cs="Times New Roman"/>
          <w:sz w:val="24"/>
          <w:szCs w:val="24"/>
          <w:lang w:val="ro-RO"/>
        </w:rPr>
        <w:t>conformitate cu</w:t>
      </w:r>
      <w:r w:rsidR="005A192B" w:rsidRPr="008D7397">
        <w:rPr>
          <w:rFonts w:ascii="Times New Roman" w:hAnsi="Times New Roman" w:cs="Times New Roman"/>
          <w:sz w:val="24"/>
          <w:szCs w:val="24"/>
          <w:lang w:val="ro-RO"/>
        </w:rPr>
        <w:t xml:space="preserve"> </w:t>
      </w:r>
      <w:r w:rsidR="00736F2E" w:rsidRPr="008D7397">
        <w:rPr>
          <w:rFonts w:ascii="Times New Roman" w:hAnsi="Times New Roman" w:cs="Times New Roman"/>
          <w:sz w:val="24"/>
          <w:szCs w:val="24"/>
          <w:lang w:val="ro-RO"/>
        </w:rPr>
        <w:fldChar w:fldCharType="begin"/>
      </w:r>
      <w:r w:rsidR="00736F2E" w:rsidRPr="008D7397">
        <w:rPr>
          <w:rFonts w:ascii="Times New Roman" w:hAnsi="Times New Roman" w:cs="Times New Roman"/>
          <w:sz w:val="24"/>
          <w:szCs w:val="24"/>
          <w:lang w:val="ro-RO"/>
        </w:rPr>
        <w:instrText xml:space="preserve"> REF _Ref168394895 \r \h </w:instrText>
      </w:r>
      <w:r w:rsidR="00174215" w:rsidRPr="008D7397">
        <w:rPr>
          <w:rFonts w:ascii="Times New Roman" w:hAnsi="Times New Roman" w:cs="Times New Roman"/>
          <w:sz w:val="24"/>
          <w:szCs w:val="24"/>
          <w:lang w:val="ro-RO"/>
        </w:rPr>
        <w:instrText xml:space="preserve"> \* MERGEFORMAT </w:instrText>
      </w:r>
      <w:r w:rsidR="00736F2E" w:rsidRPr="008D7397">
        <w:rPr>
          <w:rFonts w:ascii="Times New Roman" w:hAnsi="Times New Roman" w:cs="Times New Roman"/>
          <w:sz w:val="24"/>
          <w:szCs w:val="24"/>
          <w:lang w:val="ro-RO"/>
        </w:rPr>
      </w:r>
      <w:r w:rsidR="00736F2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120</w:t>
      </w:r>
      <w:r w:rsidR="00736F2E" w:rsidRPr="008D7397">
        <w:rPr>
          <w:rFonts w:ascii="Times New Roman" w:hAnsi="Times New Roman" w:cs="Times New Roman"/>
          <w:sz w:val="24"/>
          <w:szCs w:val="24"/>
          <w:lang w:val="ro-RO"/>
        </w:rPr>
        <w:fldChar w:fldCharType="end"/>
      </w:r>
      <w:r w:rsidR="00F57CEF" w:rsidRPr="008D7397">
        <w:rPr>
          <w:rFonts w:ascii="Times New Roman" w:hAnsi="Times New Roman" w:cs="Times New Roman"/>
          <w:sz w:val="24"/>
          <w:szCs w:val="24"/>
          <w:lang w:val="ro-RO"/>
        </w:rPr>
        <w:t>, precum și alte informații ce țin de procedura de schimbare a furnizorului</w:t>
      </w:r>
      <w:r w:rsidR="007D3D99" w:rsidRPr="008D7397">
        <w:rPr>
          <w:rFonts w:ascii="Times New Roman" w:hAnsi="Times New Roman" w:cs="Times New Roman"/>
          <w:sz w:val="24"/>
          <w:szCs w:val="24"/>
          <w:lang w:val="ro-RO"/>
        </w:rPr>
        <w:t>;</w:t>
      </w:r>
    </w:p>
    <w:p w14:paraId="01F8D7B1" w14:textId="4762E294"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informeze</w:t>
      </w:r>
      <w:r w:rsidR="007D3D99" w:rsidRPr="008D7397">
        <w:rPr>
          <w:rFonts w:ascii="Times New Roman" w:hAnsi="Times New Roman" w:cs="Times New Roman"/>
          <w:sz w:val="24"/>
          <w:szCs w:val="24"/>
          <w:lang w:val="ro-RO"/>
        </w:rPr>
        <w:t xml:space="preserve"> consumatorii finali </w:t>
      </w:r>
      <w:r w:rsidR="00F57CEF" w:rsidRPr="008D7397">
        <w:rPr>
          <w:rFonts w:ascii="Times New Roman" w:hAnsi="Times New Roman" w:cs="Times New Roman"/>
          <w:sz w:val="24"/>
          <w:szCs w:val="24"/>
          <w:lang w:val="ro-RO"/>
        </w:rPr>
        <w:t xml:space="preserve">în legătură cu </w:t>
      </w:r>
      <w:r w:rsidR="0018141F" w:rsidRPr="008D7397">
        <w:rPr>
          <w:rFonts w:ascii="Times New Roman" w:hAnsi="Times New Roman" w:cs="Times New Roman"/>
          <w:sz w:val="24"/>
          <w:szCs w:val="24"/>
          <w:lang w:val="ro-RO"/>
        </w:rPr>
        <w:t>modalit</w:t>
      </w:r>
      <w:r w:rsidR="00F57CEF" w:rsidRPr="008D7397">
        <w:rPr>
          <w:rFonts w:ascii="Times New Roman" w:hAnsi="Times New Roman" w:cs="Times New Roman"/>
          <w:sz w:val="24"/>
          <w:szCs w:val="24"/>
          <w:lang w:val="ro-RO"/>
        </w:rPr>
        <w:t>ățile</w:t>
      </w:r>
      <w:r w:rsidR="0018141F" w:rsidRPr="008D7397">
        <w:rPr>
          <w:rFonts w:ascii="Times New Roman" w:hAnsi="Times New Roman" w:cs="Times New Roman"/>
          <w:sz w:val="24"/>
          <w:szCs w:val="24"/>
          <w:lang w:val="ro-RO"/>
        </w:rPr>
        <w:t xml:space="preserve"> </w:t>
      </w:r>
      <w:r w:rsidR="007D3D99" w:rsidRPr="008D7397">
        <w:rPr>
          <w:rFonts w:ascii="Times New Roman" w:hAnsi="Times New Roman" w:cs="Times New Roman"/>
          <w:sz w:val="24"/>
          <w:szCs w:val="24"/>
          <w:lang w:val="ro-RO"/>
        </w:rPr>
        <w:t>de depunere a reclamațiilor</w:t>
      </w:r>
      <w:r w:rsidR="00A60648" w:rsidRPr="008D7397">
        <w:rPr>
          <w:rFonts w:ascii="Times New Roman" w:hAnsi="Times New Roman" w:cs="Times New Roman"/>
          <w:sz w:val="24"/>
          <w:szCs w:val="24"/>
          <w:lang w:val="ro-RO"/>
        </w:rPr>
        <w:t>,</w:t>
      </w:r>
      <w:r w:rsidR="007D3D99" w:rsidRPr="008D7397">
        <w:rPr>
          <w:rFonts w:ascii="Times New Roman" w:hAnsi="Times New Roman" w:cs="Times New Roman"/>
          <w:sz w:val="24"/>
          <w:szCs w:val="24"/>
          <w:lang w:val="ro-RO"/>
        </w:rPr>
        <w:t xml:space="preserve"> termenel</w:t>
      </w:r>
      <w:r w:rsidR="003A75F7"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de soluționare a reclamațiilor, modalitățil</w:t>
      </w:r>
      <w:r w:rsidR="00F57CEF"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de soluționare</w:t>
      </w:r>
      <w:r w:rsidR="00F57CEF" w:rsidRPr="008D7397">
        <w:rPr>
          <w:rFonts w:ascii="Times New Roman" w:hAnsi="Times New Roman" w:cs="Times New Roman"/>
          <w:sz w:val="24"/>
          <w:szCs w:val="24"/>
          <w:lang w:val="ro-RO"/>
        </w:rPr>
        <w:t xml:space="preserve"> pe cale</w:t>
      </w:r>
      <w:r w:rsidR="007D3D99" w:rsidRPr="008D7397">
        <w:rPr>
          <w:rFonts w:ascii="Times New Roman" w:hAnsi="Times New Roman" w:cs="Times New Roman"/>
          <w:sz w:val="24"/>
          <w:szCs w:val="24"/>
          <w:lang w:val="ro-RO"/>
        </w:rPr>
        <w:t xml:space="preserve"> extrajudiciară a litigiilor, </w:t>
      </w:r>
      <w:r w:rsidR="00F57CEF" w:rsidRPr="008D7397">
        <w:rPr>
          <w:rFonts w:ascii="Times New Roman" w:hAnsi="Times New Roman" w:cs="Times New Roman"/>
          <w:sz w:val="24"/>
          <w:szCs w:val="24"/>
          <w:lang w:val="ro-RO"/>
        </w:rPr>
        <w:t xml:space="preserve">precum și cu privire la </w:t>
      </w:r>
      <w:r w:rsidR="007D3D99" w:rsidRPr="008D7397">
        <w:rPr>
          <w:rFonts w:ascii="Times New Roman" w:hAnsi="Times New Roman" w:cs="Times New Roman"/>
          <w:sz w:val="24"/>
          <w:szCs w:val="24"/>
          <w:lang w:val="ro-RO"/>
        </w:rPr>
        <w:t>despăgubiril</w:t>
      </w:r>
      <w:r w:rsidR="00F57CEF"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care urmează să fie plătite consumatorilor finali de către furnizor în cazul încălcării obligațiilor sale;</w:t>
      </w:r>
    </w:p>
    <w:p w14:paraId="42774D0F" w14:textId="55EF02C6"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informeze</w:t>
      </w:r>
      <w:r w:rsidR="007D3D99" w:rsidRPr="008D7397">
        <w:rPr>
          <w:rFonts w:ascii="Times New Roman" w:hAnsi="Times New Roman" w:cs="Times New Roman"/>
          <w:sz w:val="24"/>
          <w:szCs w:val="24"/>
          <w:lang w:val="ro-RO"/>
        </w:rPr>
        <w:t xml:space="preserve"> consumatorii finali cu privire la metodele </w:t>
      </w:r>
      <w:r w:rsidR="00F57CEF" w:rsidRPr="008D7397">
        <w:rPr>
          <w:rFonts w:ascii="Times New Roman" w:hAnsi="Times New Roman" w:cs="Times New Roman"/>
          <w:sz w:val="24"/>
          <w:szCs w:val="24"/>
          <w:lang w:val="ro-RO"/>
        </w:rPr>
        <w:t>de</w:t>
      </w:r>
      <w:r w:rsidR="007D3D99" w:rsidRPr="008D7397">
        <w:rPr>
          <w:rFonts w:ascii="Times New Roman" w:hAnsi="Times New Roman" w:cs="Times New Roman"/>
          <w:sz w:val="24"/>
          <w:szCs w:val="24"/>
          <w:lang w:val="ro-RO"/>
        </w:rPr>
        <w:t xml:space="preserve"> comunica</w:t>
      </w:r>
      <w:r w:rsidR="00F57CEF" w:rsidRPr="008D7397">
        <w:rPr>
          <w:rFonts w:ascii="Times New Roman" w:hAnsi="Times New Roman" w:cs="Times New Roman"/>
          <w:sz w:val="24"/>
          <w:szCs w:val="24"/>
          <w:lang w:val="ro-RO"/>
        </w:rPr>
        <w:t>re</w:t>
      </w:r>
      <w:r w:rsidR="007D3D99" w:rsidRPr="008D7397">
        <w:rPr>
          <w:rFonts w:ascii="Times New Roman" w:hAnsi="Times New Roman" w:cs="Times New Roman"/>
          <w:sz w:val="24"/>
          <w:szCs w:val="24"/>
          <w:lang w:val="ro-RO"/>
        </w:rPr>
        <w:t xml:space="preserve"> </w:t>
      </w:r>
      <w:r w:rsidR="00F57CEF" w:rsidRPr="008D7397">
        <w:rPr>
          <w:rFonts w:ascii="Times New Roman" w:hAnsi="Times New Roman" w:cs="Times New Roman"/>
          <w:sz w:val="24"/>
          <w:szCs w:val="24"/>
          <w:lang w:val="ro-RO"/>
        </w:rPr>
        <w:t>a informațiilor</w:t>
      </w:r>
      <w:r w:rsidR="007D3D99" w:rsidRPr="008D7397">
        <w:rPr>
          <w:rFonts w:ascii="Times New Roman" w:hAnsi="Times New Roman" w:cs="Times New Roman"/>
          <w:sz w:val="24"/>
          <w:szCs w:val="24"/>
          <w:lang w:val="ro-RO"/>
        </w:rPr>
        <w:t xml:space="preserve"> privind consumul efectiv de energie electrică</w:t>
      </w:r>
      <w:r w:rsidR="00F57CEF" w:rsidRPr="008D7397">
        <w:rPr>
          <w:rFonts w:ascii="Times New Roman" w:hAnsi="Times New Roman" w:cs="Times New Roman"/>
          <w:sz w:val="24"/>
          <w:szCs w:val="24"/>
          <w:lang w:val="ro-RO"/>
        </w:rPr>
        <w:t xml:space="preserve"> al acestora</w:t>
      </w:r>
      <w:r w:rsidR="007D3D99" w:rsidRPr="008D7397">
        <w:rPr>
          <w:rFonts w:ascii="Times New Roman" w:hAnsi="Times New Roman" w:cs="Times New Roman"/>
          <w:sz w:val="24"/>
          <w:szCs w:val="24"/>
          <w:lang w:val="ro-RO"/>
        </w:rPr>
        <w:t>;</w:t>
      </w:r>
    </w:p>
    <w:p w14:paraId="75D41549" w14:textId="7C79306D"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informeze consumatorii</w:t>
      </w:r>
      <w:r w:rsidR="007D3D99" w:rsidRPr="008D7397">
        <w:rPr>
          <w:rFonts w:ascii="Times New Roman" w:hAnsi="Times New Roman" w:cs="Times New Roman"/>
          <w:sz w:val="24"/>
          <w:szCs w:val="24"/>
          <w:lang w:val="ro-RO"/>
        </w:rPr>
        <w:t xml:space="preserve"> finali cu privire la </w:t>
      </w:r>
      <w:r w:rsidR="00213917" w:rsidRPr="008D7397">
        <w:rPr>
          <w:rFonts w:ascii="Times New Roman" w:hAnsi="Times New Roman" w:cs="Times New Roman"/>
          <w:sz w:val="24"/>
          <w:szCs w:val="24"/>
          <w:lang w:val="ro-RO"/>
        </w:rPr>
        <w:t>dreptul și condițiile în care pot beneficia de furnizare</w:t>
      </w:r>
      <w:r w:rsidR="00F57D5F" w:rsidRPr="008D7397">
        <w:rPr>
          <w:rFonts w:ascii="Times New Roman" w:hAnsi="Times New Roman" w:cs="Times New Roman"/>
          <w:sz w:val="24"/>
          <w:szCs w:val="24"/>
          <w:lang w:val="ro-RO"/>
        </w:rPr>
        <w:t>a</w:t>
      </w:r>
      <w:r w:rsidR="007D3D99" w:rsidRPr="008D7397">
        <w:rPr>
          <w:rFonts w:ascii="Times New Roman" w:hAnsi="Times New Roman" w:cs="Times New Roman"/>
          <w:sz w:val="24"/>
          <w:szCs w:val="24"/>
          <w:lang w:val="ro-RO"/>
        </w:rPr>
        <w:t xml:space="preserve"> de ultimă </w:t>
      </w:r>
      <w:r w:rsidR="00935C9A" w:rsidRPr="008D7397">
        <w:rPr>
          <w:rFonts w:ascii="Times New Roman" w:hAnsi="Times New Roman" w:cs="Times New Roman"/>
          <w:sz w:val="24"/>
          <w:szCs w:val="24"/>
          <w:lang w:val="ro-RO"/>
        </w:rPr>
        <w:t>opțiune</w:t>
      </w:r>
      <w:r w:rsidR="007D3D99" w:rsidRPr="008D7397">
        <w:rPr>
          <w:rFonts w:ascii="Times New Roman" w:hAnsi="Times New Roman" w:cs="Times New Roman"/>
          <w:sz w:val="24"/>
          <w:szCs w:val="24"/>
          <w:lang w:val="ro-RO"/>
        </w:rPr>
        <w:t xml:space="preserve"> </w:t>
      </w:r>
      <w:r w:rsidR="00017466" w:rsidRPr="008D7397">
        <w:rPr>
          <w:rFonts w:ascii="Times New Roman" w:hAnsi="Times New Roman" w:cs="Times New Roman"/>
          <w:sz w:val="24"/>
          <w:szCs w:val="24"/>
          <w:lang w:val="ro-RO"/>
        </w:rPr>
        <w:t xml:space="preserve">sau </w:t>
      </w:r>
      <w:r w:rsidR="00213917" w:rsidRPr="008D7397">
        <w:rPr>
          <w:rFonts w:ascii="Times New Roman" w:hAnsi="Times New Roman" w:cs="Times New Roman"/>
          <w:sz w:val="24"/>
          <w:szCs w:val="24"/>
          <w:lang w:val="ro-RO"/>
        </w:rPr>
        <w:t>de serviciul universal</w:t>
      </w:r>
      <w:r w:rsidR="00935C9A" w:rsidRPr="008D7397">
        <w:rPr>
          <w:rFonts w:ascii="Times New Roman" w:hAnsi="Times New Roman" w:cs="Times New Roman"/>
          <w:sz w:val="24"/>
          <w:szCs w:val="24"/>
          <w:lang w:val="ro-RO"/>
        </w:rPr>
        <w:t>;</w:t>
      </w:r>
      <w:r w:rsidR="007D3D99" w:rsidRPr="008D7397">
        <w:rPr>
          <w:rFonts w:ascii="Times New Roman" w:hAnsi="Times New Roman" w:cs="Times New Roman"/>
          <w:sz w:val="24"/>
          <w:szCs w:val="24"/>
          <w:lang w:val="ro-RO"/>
        </w:rPr>
        <w:t xml:space="preserve"> </w:t>
      </w:r>
    </w:p>
    <w:p w14:paraId="64418462" w14:textId="5043C533"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7D3D99" w:rsidRPr="008D7397">
        <w:rPr>
          <w:rFonts w:ascii="Times New Roman" w:hAnsi="Times New Roman" w:cs="Times New Roman"/>
          <w:sz w:val="24"/>
          <w:szCs w:val="24"/>
          <w:lang w:val="ro-RO"/>
        </w:rPr>
        <w:t xml:space="preserve">informeze consumatorii finali, în special la semnarea contractului de furnizare a energiei electrice, </w:t>
      </w:r>
      <w:r w:rsidR="00213917" w:rsidRPr="008D7397">
        <w:rPr>
          <w:rFonts w:ascii="Times New Roman" w:hAnsi="Times New Roman" w:cs="Times New Roman"/>
          <w:sz w:val="24"/>
          <w:szCs w:val="24"/>
          <w:lang w:val="ro-RO"/>
        </w:rPr>
        <w:t xml:space="preserve">cu privire la faptul </w:t>
      </w:r>
      <w:r w:rsidR="007D3D99" w:rsidRPr="008D7397">
        <w:rPr>
          <w:rFonts w:ascii="Times New Roman" w:hAnsi="Times New Roman" w:cs="Times New Roman"/>
          <w:sz w:val="24"/>
          <w:szCs w:val="24"/>
          <w:lang w:val="ro-RO"/>
        </w:rPr>
        <w:t xml:space="preserve">dacă aceștia sunt eligibili să se încadreze </w:t>
      </w:r>
      <w:r w:rsidR="00213917" w:rsidRPr="008D7397">
        <w:rPr>
          <w:rFonts w:ascii="Times New Roman" w:hAnsi="Times New Roman" w:cs="Times New Roman"/>
          <w:sz w:val="24"/>
          <w:szCs w:val="24"/>
          <w:lang w:val="ro-RO"/>
        </w:rPr>
        <w:t>în una din categoriile de</w:t>
      </w:r>
      <w:r w:rsidR="007D3D99" w:rsidRPr="008D7397">
        <w:rPr>
          <w:rFonts w:ascii="Times New Roman" w:hAnsi="Times New Roman" w:cs="Times New Roman"/>
          <w:sz w:val="24"/>
          <w:szCs w:val="24"/>
          <w:lang w:val="ro-RO"/>
        </w:rPr>
        <w:t xml:space="preserve"> consumatori vulnerabili</w:t>
      </w:r>
      <w:r w:rsidR="00935C9A" w:rsidRPr="008D7397">
        <w:rPr>
          <w:rFonts w:ascii="Times New Roman" w:hAnsi="Times New Roman" w:cs="Times New Roman"/>
          <w:sz w:val="24"/>
          <w:szCs w:val="24"/>
          <w:lang w:val="ro-RO"/>
        </w:rPr>
        <w:t>;</w:t>
      </w:r>
      <w:r w:rsidR="007D3D99" w:rsidRPr="008D7397">
        <w:rPr>
          <w:rFonts w:ascii="Times New Roman" w:hAnsi="Times New Roman" w:cs="Times New Roman"/>
          <w:sz w:val="24"/>
          <w:szCs w:val="24"/>
          <w:lang w:val="ro-RO"/>
        </w:rPr>
        <w:t xml:space="preserve"> </w:t>
      </w:r>
    </w:p>
    <w:p w14:paraId="1EF9CB76" w14:textId="7197C7A9" w:rsidR="007D3D99" w:rsidRPr="008D7397"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935C9A" w:rsidRPr="008D7397">
        <w:rPr>
          <w:rFonts w:ascii="Times New Roman" w:hAnsi="Times New Roman" w:cs="Times New Roman"/>
          <w:sz w:val="24"/>
          <w:szCs w:val="24"/>
          <w:lang w:val="ro-RO"/>
        </w:rPr>
        <w:t>îndeplinească</w:t>
      </w:r>
      <w:r w:rsidR="007D3D99" w:rsidRPr="008D7397">
        <w:rPr>
          <w:rFonts w:ascii="Times New Roman" w:hAnsi="Times New Roman" w:cs="Times New Roman"/>
          <w:sz w:val="24"/>
          <w:szCs w:val="24"/>
          <w:lang w:val="ro-RO"/>
        </w:rPr>
        <w:t xml:space="preserve"> obligațiile de serviciu public care le sunt atribuite în conformitate cu </w:t>
      </w:r>
      <w:r w:rsidR="005A15D5" w:rsidRPr="008D7397">
        <w:rPr>
          <w:rFonts w:ascii="Times New Roman" w:hAnsi="Times New Roman" w:cs="Times New Roman"/>
          <w:sz w:val="24"/>
          <w:szCs w:val="24"/>
          <w:lang w:val="ro-RO"/>
        </w:rPr>
        <w:fldChar w:fldCharType="begin"/>
      </w:r>
      <w:r w:rsidR="005A15D5" w:rsidRPr="008D7397">
        <w:rPr>
          <w:rFonts w:ascii="Times New Roman" w:hAnsi="Times New Roman" w:cs="Times New Roman"/>
          <w:sz w:val="24"/>
          <w:szCs w:val="24"/>
          <w:lang w:val="ro-RO"/>
        </w:rPr>
        <w:instrText xml:space="preserve"> REF _Ref168395160 \r \h </w:instrText>
      </w:r>
      <w:r w:rsidR="005A15D5"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5A15D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17</w:t>
      </w:r>
      <w:r w:rsidR="005A15D5" w:rsidRPr="008D7397">
        <w:rPr>
          <w:rFonts w:ascii="Times New Roman" w:hAnsi="Times New Roman" w:cs="Times New Roman"/>
          <w:sz w:val="24"/>
          <w:szCs w:val="24"/>
          <w:lang w:val="ro-RO"/>
        </w:rPr>
        <w:fldChar w:fldCharType="end"/>
      </w:r>
      <w:r w:rsidR="00153565" w:rsidRPr="008D7397">
        <w:rPr>
          <w:rFonts w:ascii="Times New Roman" w:hAnsi="Times New Roman" w:cs="Times New Roman"/>
          <w:sz w:val="24"/>
          <w:szCs w:val="24"/>
          <w:lang w:val="ro-RO"/>
        </w:rPr>
        <w:t>;</w:t>
      </w:r>
    </w:p>
    <w:p w14:paraId="40EC6361" w14:textId="7E8A8346" w:rsidR="00F57CEF" w:rsidRPr="008D7397" w:rsidRDefault="00213917" w:rsidP="00F37E53">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A60648" w:rsidRPr="008D7397">
        <w:rPr>
          <w:rFonts w:ascii="Times New Roman" w:hAnsi="Times New Roman" w:cs="Times New Roman"/>
          <w:sz w:val="24"/>
          <w:szCs w:val="24"/>
          <w:lang w:val="ro-RO"/>
        </w:rPr>
        <w:t>prezinte</w:t>
      </w:r>
      <w:r w:rsidRPr="008D7397">
        <w:rPr>
          <w:rFonts w:ascii="Times New Roman" w:hAnsi="Times New Roman" w:cs="Times New Roman"/>
          <w:sz w:val="24"/>
          <w:szCs w:val="24"/>
          <w:lang w:val="ro-RO"/>
        </w:rPr>
        <w:t xml:space="preserve"> consumatorilor finali alte informații și să execute alte obligații prevăzute</w:t>
      </w:r>
      <w:r w:rsidR="00F57CEF" w:rsidRPr="008D7397">
        <w:rPr>
          <w:rFonts w:ascii="Times New Roman" w:hAnsi="Times New Roman" w:cs="Times New Roman"/>
          <w:sz w:val="24"/>
          <w:szCs w:val="24"/>
          <w:lang w:val="ro-RO"/>
        </w:rPr>
        <w:t xml:space="preserve"> în prezenta lege</w:t>
      </w:r>
      <w:r w:rsidRPr="008D7397">
        <w:rPr>
          <w:rFonts w:ascii="Times New Roman" w:hAnsi="Times New Roman" w:cs="Times New Roman"/>
          <w:sz w:val="24"/>
          <w:szCs w:val="24"/>
          <w:lang w:val="ro-RO"/>
        </w:rPr>
        <w:t>, în Regulamentul privind furnizarea energiei electrice</w:t>
      </w:r>
      <w:r w:rsidR="00F57CEF" w:rsidRPr="008D7397">
        <w:rPr>
          <w:rFonts w:ascii="Times New Roman" w:hAnsi="Times New Roman" w:cs="Times New Roman"/>
          <w:sz w:val="24"/>
          <w:szCs w:val="24"/>
          <w:lang w:val="ro-RO"/>
        </w:rPr>
        <w:t xml:space="preserve"> și în</w:t>
      </w:r>
      <w:r w:rsidRPr="008D7397">
        <w:rPr>
          <w:rFonts w:ascii="Times New Roman" w:hAnsi="Times New Roman" w:cs="Times New Roman"/>
          <w:sz w:val="24"/>
          <w:szCs w:val="24"/>
          <w:lang w:val="ro-RO"/>
        </w:rPr>
        <w:t xml:space="preserve"> alte</w:t>
      </w:r>
      <w:r w:rsidR="00F57CEF" w:rsidRPr="008D7397">
        <w:rPr>
          <w:rFonts w:ascii="Times New Roman" w:hAnsi="Times New Roman" w:cs="Times New Roman"/>
          <w:sz w:val="24"/>
          <w:szCs w:val="24"/>
          <w:lang w:val="ro-RO"/>
        </w:rPr>
        <w:t xml:space="preserve"> acte normative de reglementare aprobate de Agenție.</w:t>
      </w:r>
    </w:p>
    <w:p w14:paraId="42845955" w14:textId="0733FA17" w:rsidR="00B76A67" w:rsidRPr="008D7397" w:rsidRDefault="00B76A67"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bookmarkStart w:id="495" w:name="_Ref174471023"/>
      <w:bookmarkStart w:id="496" w:name="_Hlk174466632"/>
      <w:r w:rsidRPr="008D7397">
        <w:rPr>
          <w:rFonts w:ascii="Times New Roman" w:hAnsi="Times New Roman" w:cs="Times New Roman"/>
          <w:sz w:val="24"/>
          <w:szCs w:val="24"/>
          <w:lang w:val="ro-RO"/>
        </w:rPr>
        <w:t xml:space="preserve">Furnizorii </w:t>
      </w:r>
      <w:r w:rsidR="005E6C94"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comunic</w:t>
      </w:r>
      <w:r w:rsidR="005E6C94" w:rsidRPr="008D7397">
        <w:rPr>
          <w:rFonts w:ascii="Times New Roman" w:hAnsi="Times New Roman" w:cs="Times New Roman"/>
          <w:sz w:val="24"/>
          <w:szCs w:val="24"/>
          <w:lang w:val="ro-RO"/>
        </w:rPr>
        <w:t>e</w:t>
      </w:r>
      <w:r w:rsidR="007D3D99" w:rsidRPr="008D7397">
        <w:rPr>
          <w:rFonts w:ascii="Times New Roman" w:hAnsi="Times New Roman" w:cs="Times New Roman"/>
          <w:sz w:val="24"/>
          <w:szCs w:val="24"/>
          <w:lang w:val="ro-RO"/>
        </w:rPr>
        <w:t xml:space="preserve"> consumatorilor casnici informații adecvate cu privire la măsurile alternative </w:t>
      </w:r>
      <w:r w:rsidR="00733437" w:rsidRPr="008D7397">
        <w:rPr>
          <w:rFonts w:ascii="Times New Roman" w:hAnsi="Times New Roman" w:cs="Times New Roman"/>
          <w:sz w:val="24"/>
          <w:szCs w:val="24"/>
          <w:lang w:val="ro-RO"/>
        </w:rPr>
        <w:t xml:space="preserve">pentru </w:t>
      </w:r>
      <w:r w:rsidR="007D3D99" w:rsidRPr="008D7397">
        <w:rPr>
          <w:rFonts w:ascii="Times New Roman" w:hAnsi="Times New Roman" w:cs="Times New Roman"/>
          <w:sz w:val="24"/>
          <w:szCs w:val="24"/>
          <w:lang w:val="ro-RO"/>
        </w:rPr>
        <w:t>deconectare cu suficient timp înainte de orice de</w:t>
      </w:r>
      <w:r w:rsidRPr="008D7397">
        <w:rPr>
          <w:rFonts w:ascii="Times New Roman" w:hAnsi="Times New Roman" w:cs="Times New Roman"/>
          <w:sz w:val="24"/>
          <w:szCs w:val="24"/>
          <w:lang w:val="ro-RO"/>
        </w:rPr>
        <w:t>conectare planificată</w:t>
      </w:r>
      <w:r w:rsidR="00CB339C" w:rsidRPr="008D7397">
        <w:rPr>
          <w:rFonts w:ascii="Times New Roman" w:hAnsi="Times New Roman" w:cs="Times New Roman"/>
          <w:sz w:val="24"/>
          <w:szCs w:val="24"/>
          <w:lang w:val="ro-RO"/>
        </w:rPr>
        <w:t xml:space="preserve"> a instalației de utilizare</w:t>
      </w:r>
      <w:r w:rsidRPr="008D7397">
        <w:rPr>
          <w:rFonts w:ascii="Times New Roman" w:hAnsi="Times New Roman" w:cs="Times New Roman"/>
          <w:sz w:val="24"/>
          <w:szCs w:val="24"/>
          <w:lang w:val="ro-RO"/>
        </w:rPr>
        <w:t>. Aceste</w:t>
      </w:r>
      <w:r w:rsidR="007D3D99" w:rsidRPr="008D7397">
        <w:rPr>
          <w:rFonts w:ascii="Times New Roman" w:hAnsi="Times New Roman" w:cs="Times New Roman"/>
          <w:sz w:val="24"/>
          <w:szCs w:val="24"/>
          <w:lang w:val="ro-RO"/>
        </w:rPr>
        <w:t xml:space="preserve"> măsuri alternative pot </w:t>
      </w:r>
      <w:r w:rsidR="00733437" w:rsidRPr="008D7397">
        <w:rPr>
          <w:rFonts w:ascii="Times New Roman" w:hAnsi="Times New Roman" w:cs="Times New Roman"/>
          <w:sz w:val="24"/>
          <w:szCs w:val="24"/>
          <w:lang w:val="ro-RO"/>
        </w:rPr>
        <w:t>viza</w:t>
      </w:r>
      <w:r w:rsidR="007D3D99" w:rsidRPr="008D7397">
        <w:rPr>
          <w:rFonts w:ascii="Times New Roman" w:hAnsi="Times New Roman" w:cs="Times New Roman"/>
          <w:sz w:val="24"/>
          <w:szCs w:val="24"/>
          <w:lang w:val="ro-RO"/>
        </w:rPr>
        <w:t xml:space="preserve"> surse de sprijin pentru evitarea </w:t>
      </w:r>
      <w:r w:rsidRPr="008D7397">
        <w:rPr>
          <w:rFonts w:ascii="Times New Roman" w:hAnsi="Times New Roman" w:cs="Times New Roman"/>
          <w:sz w:val="24"/>
          <w:szCs w:val="24"/>
          <w:lang w:val="ro-RO"/>
        </w:rPr>
        <w:t>deconectării</w:t>
      </w:r>
      <w:r w:rsidR="00CB339C" w:rsidRPr="008D7397">
        <w:rPr>
          <w:rFonts w:ascii="Times New Roman" w:hAnsi="Times New Roman" w:cs="Times New Roman"/>
          <w:sz w:val="24"/>
          <w:szCs w:val="24"/>
          <w:lang w:val="ro-RO"/>
        </w:rPr>
        <w:t xml:space="preserve"> instalației de utilizare</w:t>
      </w:r>
      <w:r w:rsidR="007D3D99" w:rsidRPr="008D7397">
        <w:rPr>
          <w:rFonts w:ascii="Times New Roman" w:hAnsi="Times New Roman" w:cs="Times New Roman"/>
          <w:sz w:val="24"/>
          <w:szCs w:val="24"/>
          <w:lang w:val="ro-RO"/>
        </w:rPr>
        <w:t xml:space="preserve">, sisteme de plată anticipată, audituri energetice, servicii de consultanță </w:t>
      </w:r>
      <w:r w:rsidRPr="008D7397">
        <w:rPr>
          <w:rFonts w:ascii="Times New Roman" w:hAnsi="Times New Roman" w:cs="Times New Roman"/>
          <w:sz w:val="24"/>
          <w:szCs w:val="24"/>
          <w:lang w:val="ro-RO"/>
        </w:rPr>
        <w:t>în domeniul energiei</w:t>
      </w:r>
      <w:r w:rsidR="007D3D99" w:rsidRPr="008D7397">
        <w:rPr>
          <w:rFonts w:ascii="Times New Roman" w:hAnsi="Times New Roman" w:cs="Times New Roman"/>
          <w:sz w:val="24"/>
          <w:szCs w:val="24"/>
          <w:lang w:val="ro-RO"/>
        </w:rPr>
        <w:t>, planuri alternative de plată, consiliere pentru gest</w:t>
      </w:r>
      <w:r w:rsidRPr="008D7397">
        <w:rPr>
          <w:rFonts w:ascii="Times New Roman" w:hAnsi="Times New Roman" w:cs="Times New Roman"/>
          <w:sz w:val="24"/>
          <w:szCs w:val="24"/>
          <w:lang w:val="ro-RO"/>
        </w:rPr>
        <w:t>ionarea datoriilor sau moratorii</w:t>
      </w:r>
      <w:r w:rsidR="007D3D9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privind</w:t>
      </w:r>
      <w:r w:rsidR="007D3D99" w:rsidRPr="008D7397">
        <w:rPr>
          <w:rFonts w:ascii="Times New Roman" w:hAnsi="Times New Roman" w:cs="Times New Roman"/>
          <w:sz w:val="24"/>
          <w:szCs w:val="24"/>
          <w:lang w:val="ro-RO"/>
        </w:rPr>
        <w:t xml:space="preserve"> deconectare</w:t>
      </w:r>
      <w:r w:rsidRPr="008D7397">
        <w:rPr>
          <w:rFonts w:ascii="Times New Roman" w:hAnsi="Times New Roman" w:cs="Times New Roman"/>
          <w:sz w:val="24"/>
          <w:szCs w:val="24"/>
          <w:lang w:val="ro-RO"/>
        </w:rPr>
        <w:t>a</w:t>
      </w:r>
      <w:r w:rsidR="007D3D99" w:rsidRPr="008D7397">
        <w:rPr>
          <w:rFonts w:ascii="Times New Roman" w:hAnsi="Times New Roman" w:cs="Times New Roman"/>
          <w:sz w:val="24"/>
          <w:szCs w:val="24"/>
          <w:lang w:val="ro-RO"/>
        </w:rPr>
        <w:t xml:space="preserve"> </w:t>
      </w:r>
      <w:r w:rsidR="00CB339C" w:rsidRPr="008D7397">
        <w:rPr>
          <w:rFonts w:ascii="Times New Roman" w:hAnsi="Times New Roman" w:cs="Times New Roman"/>
          <w:sz w:val="24"/>
          <w:szCs w:val="24"/>
          <w:lang w:val="ro-RO"/>
        </w:rPr>
        <w:t xml:space="preserve">instalației de utilizare </w:t>
      </w:r>
      <w:r w:rsidR="007D3D99" w:rsidRPr="008D7397">
        <w:rPr>
          <w:rFonts w:ascii="Times New Roman" w:hAnsi="Times New Roman" w:cs="Times New Roman"/>
          <w:sz w:val="24"/>
          <w:szCs w:val="24"/>
          <w:lang w:val="ro-RO"/>
        </w:rPr>
        <w:t xml:space="preserve">și nu </w:t>
      </w:r>
      <w:r w:rsidR="00733437" w:rsidRPr="008D7397">
        <w:rPr>
          <w:rFonts w:ascii="Times New Roman" w:hAnsi="Times New Roman" w:cs="Times New Roman"/>
          <w:sz w:val="24"/>
          <w:szCs w:val="24"/>
          <w:lang w:val="ro-RO"/>
        </w:rPr>
        <w:t xml:space="preserve">trebuie să </w:t>
      </w:r>
      <w:r w:rsidR="007D3D99" w:rsidRPr="008D7397">
        <w:rPr>
          <w:rFonts w:ascii="Times New Roman" w:hAnsi="Times New Roman" w:cs="Times New Roman"/>
          <w:sz w:val="24"/>
          <w:szCs w:val="24"/>
          <w:lang w:val="ro-RO"/>
        </w:rPr>
        <w:t xml:space="preserve">constituie cost suplimentar pentru consumatorii finali care se confruntă cu </w:t>
      </w:r>
      <w:r w:rsidRPr="008D7397">
        <w:rPr>
          <w:rFonts w:ascii="Times New Roman" w:hAnsi="Times New Roman" w:cs="Times New Roman"/>
          <w:sz w:val="24"/>
          <w:szCs w:val="24"/>
          <w:lang w:val="ro-RO"/>
        </w:rPr>
        <w:t>riscul deconectării</w:t>
      </w:r>
      <w:r w:rsidR="00CB339C" w:rsidRPr="008D7397">
        <w:rPr>
          <w:rFonts w:ascii="Times New Roman" w:hAnsi="Times New Roman" w:cs="Times New Roman"/>
          <w:sz w:val="24"/>
          <w:szCs w:val="24"/>
          <w:lang w:val="ro-RO"/>
        </w:rPr>
        <w:t xml:space="preserve"> instalației de utilizare</w:t>
      </w:r>
      <w:r w:rsidR="007D3D99" w:rsidRPr="008D7397">
        <w:rPr>
          <w:rFonts w:ascii="Times New Roman" w:hAnsi="Times New Roman" w:cs="Times New Roman"/>
          <w:sz w:val="24"/>
          <w:szCs w:val="24"/>
          <w:lang w:val="ro-RO"/>
        </w:rPr>
        <w:t>.</w:t>
      </w:r>
      <w:bookmarkEnd w:id="495"/>
    </w:p>
    <w:p w14:paraId="5DB33232" w14:textId="0660A009" w:rsidR="00292B5E" w:rsidRPr="008D7397" w:rsidRDefault="00254AF5"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Furnizorii sunt</w:t>
      </w:r>
      <w:r w:rsidR="005E6C94" w:rsidRPr="008D7397">
        <w:rPr>
          <w:rFonts w:ascii="Times New Roman" w:hAnsi="Times New Roman" w:cs="Times New Roman"/>
          <w:sz w:val="24"/>
          <w:szCs w:val="24"/>
          <w:lang w:val="ro-RO"/>
        </w:rPr>
        <w:t xml:space="preserve"> în </w:t>
      </w:r>
      <w:r w:rsidR="007D3D99" w:rsidRPr="008D7397">
        <w:rPr>
          <w:rFonts w:ascii="Times New Roman" w:hAnsi="Times New Roman" w:cs="Times New Roman"/>
          <w:sz w:val="24"/>
          <w:szCs w:val="24"/>
          <w:lang w:val="ro-RO"/>
        </w:rPr>
        <w:t xml:space="preserve">drept </w:t>
      </w:r>
      <w:r w:rsidRPr="008D7397">
        <w:rPr>
          <w:rFonts w:ascii="Times New Roman" w:hAnsi="Times New Roman" w:cs="Times New Roman"/>
          <w:sz w:val="24"/>
          <w:szCs w:val="24"/>
          <w:lang w:val="ro-RO"/>
        </w:rPr>
        <w:t>sa ceară</w:t>
      </w:r>
      <w:r w:rsidR="007D3D99" w:rsidRPr="008D7397">
        <w:rPr>
          <w:rFonts w:ascii="Times New Roman" w:hAnsi="Times New Roman" w:cs="Times New Roman"/>
          <w:sz w:val="24"/>
          <w:szCs w:val="24"/>
          <w:lang w:val="ro-RO"/>
        </w:rPr>
        <w:t xml:space="preserve"> consumatorilor finali plata în avans, conform estimărilor pe baza consumului probabil, în cazurile și în modul stabilit în Regulamentul </w:t>
      </w:r>
      <w:r w:rsidR="00B76A67" w:rsidRPr="008D7397">
        <w:rPr>
          <w:rFonts w:ascii="Times New Roman" w:hAnsi="Times New Roman" w:cs="Times New Roman"/>
          <w:sz w:val="24"/>
          <w:szCs w:val="24"/>
          <w:lang w:val="ro-RO"/>
        </w:rPr>
        <w:t xml:space="preserve">privind </w:t>
      </w:r>
      <w:r w:rsidR="007D3D99" w:rsidRPr="008D7397">
        <w:rPr>
          <w:rFonts w:ascii="Times New Roman" w:hAnsi="Times New Roman" w:cs="Times New Roman"/>
          <w:sz w:val="24"/>
          <w:szCs w:val="24"/>
          <w:lang w:val="ro-RO"/>
        </w:rPr>
        <w:t xml:space="preserve">furnizarea energiei electrice. </w:t>
      </w:r>
    </w:p>
    <w:p w14:paraId="474D375E" w14:textId="01A7CCE2" w:rsidR="00514D61" w:rsidRPr="008D7397" w:rsidRDefault="00713632"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Furnizorii sunt</w:t>
      </w:r>
      <w:r w:rsidR="007D3D99" w:rsidRPr="008D7397">
        <w:rPr>
          <w:rFonts w:ascii="Times New Roman" w:hAnsi="Times New Roman" w:cs="Times New Roman"/>
          <w:sz w:val="24"/>
          <w:szCs w:val="24"/>
          <w:lang w:val="ro-RO"/>
        </w:rPr>
        <w:t xml:space="preserve"> obliga</w:t>
      </w:r>
      <w:r w:rsidRPr="008D7397">
        <w:rPr>
          <w:rFonts w:ascii="Times New Roman" w:hAnsi="Times New Roman" w:cs="Times New Roman"/>
          <w:sz w:val="24"/>
          <w:szCs w:val="24"/>
          <w:lang w:val="ro-RO"/>
        </w:rPr>
        <w:t>ți</w:t>
      </w:r>
      <w:r w:rsidR="007D3D99" w:rsidRPr="008D7397">
        <w:rPr>
          <w:rFonts w:ascii="Times New Roman" w:hAnsi="Times New Roman" w:cs="Times New Roman"/>
          <w:sz w:val="24"/>
          <w:szCs w:val="24"/>
          <w:lang w:val="ro-RO"/>
        </w:rPr>
        <w:t xml:space="preserve"> să întreprindă măsurile necesare pentru acordarea asistenței și</w:t>
      </w:r>
      <w:r w:rsidRPr="008D7397">
        <w:rPr>
          <w:rFonts w:ascii="Times New Roman" w:hAnsi="Times New Roman" w:cs="Times New Roman"/>
          <w:sz w:val="24"/>
          <w:szCs w:val="24"/>
          <w:lang w:val="ro-RO"/>
        </w:rPr>
        <w:t xml:space="preserve"> pentru </w:t>
      </w:r>
      <w:r w:rsidR="007D3D9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asigurarea respectării drepturilor și a</w:t>
      </w:r>
      <w:r w:rsidR="007D3D99" w:rsidRPr="008D7397">
        <w:rPr>
          <w:rFonts w:ascii="Times New Roman" w:hAnsi="Times New Roman" w:cs="Times New Roman"/>
          <w:sz w:val="24"/>
          <w:szCs w:val="24"/>
          <w:lang w:val="ro-RO"/>
        </w:rPr>
        <w:t xml:space="preserve"> intereselor consumatorilor finali, precum și pentru examinarea reclamațiilor acestora</w:t>
      </w:r>
      <w:r w:rsidR="00292B5E" w:rsidRPr="008D7397">
        <w:rPr>
          <w:rFonts w:ascii="Times New Roman" w:hAnsi="Times New Roman" w:cs="Times New Roman"/>
          <w:sz w:val="24"/>
          <w:szCs w:val="24"/>
          <w:lang w:val="ro-RO"/>
        </w:rPr>
        <w:t>,</w:t>
      </w:r>
      <w:r w:rsidR="007D3D99" w:rsidRPr="008D7397">
        <w:rPr>
          <w:rFonts w:ascii="Times New Roman" w:hAnsi="Times New Roman" w:cs="Times New Roman"/>
          <w:sz w:val="24"/>
          <w:szCs w:val="24"/>
          <w:lang w:val="ro-RO"/>
        </w:rPr>
        <w:t xml:space="preserve"> inclusiv pentru soluționarea litigiilor pe cale extrajudiciară. În acest scop, fiecare furnizor trebuie să </w:t>
      </w:r>
      <w:r w:rsidR="00292B5E" w:rsidRPr="008D7397">
        <w:rPr>
          <w:rFonts w:ascii="Times New Roman" w:hAnsi="Times New Roman" w:cs="Times New Roman"/>
          <w:sz w:val="24"/>
          <w:szCs w:val="24"/>
          <w:lang w:val="ro-RO"/>
        </w:rPr>
        <w:t>dispună de</w:t>
      </w:r>
      <w:r w:rsidR="007D3D99" w:rsidRPr="008D7397">
        <w:rPr>
          <w:rFonts w:ascii="Times New Roman" w:hAnsi="Times New Roman" w:cs="Times New Roman"/>
          <w:sz w:val="24"/>
          <w:szCs w:val="24"/>
          <w:lang w:val="ro-RO"/>
        </w:rPr>
        <w:t xml:space="preserve"> centre de </w:t>
      </w:r>
      <w:r w:rsidR="00292B5E" w:rsidRPr="008D7397">
        <w:rPr>
          <w:rFonts w:ascii="Times New Roman" w:hAnsi="Times New Roman" w:cs="Times New Roman"/>
          <w:sz w:val="24"/>
          <w:szCs w:val="24"/>
          <w:lang w:val="ro-RO"/>
        </w:rPr>
        <w:t>deservire a consumatorilor</w:t>
      </w:r>
      <w:r w:rsidR="007D3D99" w:rsidRPr="008D7397">
        <w:rPr>
          <w:rFonts w:ascii="Times New Roman" w:hAnsi="Times New Roman" w:cs="Times New Roman"/>
          <w:sz w:val="24"/>
          <w:szCs w:val="24"/>
          <w:lang w:val="ro-RO"/>
        </w:rPr>
        <w:t xml:space="preserve"> finali. </w:t>
      </w:r>
    </w:p>
    <w:p w14:paraId="1825734B" w14:textId="15FCC53E" w:rsidR="000C6CC7" w:rsidRPr="008D7397" w:rsidRDefault="007D3D99"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w:t>
      </w:r>
      <w:r w:rsidR="00514D61" w:rsidRPr="008D7397">
        <w:rPr>
          <w:rFonts w:ascii="Times New Roman" w:hAnsi="Times New Roman" w:cs="Times New Roman"/>
          <w:sz w:val="24"/>
          <w:szCs w:val="24"/>
          <w:lang w:val="ro-RO"/>
        </w:rPr>
        <w:t xml:space="preserve">orul </w:t>
      </w:r>
      <w:r w:rsidRPr="008D7397">
        <w:rPr>
          <w:rFonts w:ascii="Times New Roman" w:hAnsi="Times New Roman" w:cs="Times New Roman"/>
          <w:sz w:val="24"/>
          <w:szCs w:val="24"/>
          <w:lang w:val="ro-RO"/>
        </w:rPr>
        <w:t>serviciu</w:t>
      </w:r>
      <w:r w:rsidR="00514D61"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și furnizorul de ultimă </w:t>
      </w:r>
      <w:r w:rsidR="00514D61"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sunt obligați să </w:t>
      </w:r>
      <w:r w:rsidR="00514D61" w:rsidRPr="008D7397">
        <w:rPr>
          <w:rFonts w:ascii="Times New Roman" w:hAnsi="Times New Roman" w:cs="Times New Roman"/>
          <w:sz w:val="24"/>
          <w:szCs w:val="24"/>
          <w:lang w:val="ro-RO"/>
        </w:rPr>
        <w:t>înființeze</w:t>
      </w:r>
      <w:r w:rsidRPr="008D7397">
        <w:rPr>
          <w:rFonts w:ascii="Times New Roman" w:hAnsi="Times New Roman" w:cs="Times New Roman"/>
          <w:sz w:val="24"/>
          <w:szCs w:val="24"/>
          <w:lang w:val="ro-RO"/>
        </w:rPr>
        <w:t xml:space="preserve"> și să asigu</w:t>
      </w:r>
      <w:r w:rsidR="00514D61" w:rsidRPr="008D7397">
        <w:rPr>
          <w:rFonts w:ascii="Times New Roman" w:hAnsi="Times New Roman" w:cs="Times New Roman"/>
          <w:sz w:val="24"/>
          <w:szCs w:val="24"/>
          <w:lang w:val="ro-RO"/>
        </w:rPr>
        <w:t>re funcționarea unui serviciu telefonic, precum și să asigure c</w:t>
      </w:r>
      <w:r w:rsidR="007334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centrele de </w:t>
      </w:r>
      <w:r w:rsidR="00514D61" w:rsidRPr="008D7397">
        <w:rPr>
          <w:rFonts w:ascii="Times New Roman" w:hAnsi="Times New Roman" w:cs="Times New Roman"/>
          <w:sz w:val="24"/>
          <w:szCs w:val="24"/>
          <w:lang w:val="ro-RO"/>
        </w:rPr>
        <w:t xml:space="preserve">deservire </w:t>
      </w:r>
      <w:r w:rsidRPr="008D7397">
        <w:rPr>
          <w:rFonts w:ascii="Times New Roman" w:hAnsi="Times New Roman" w:cs="Times New Roman"/>
          <w:sz w:val="24"/>
          <w:szCs w:val="24"/>
          <w:lang w:val="ro-RO"/>
        </w:rPr>
        <w:t>a</w:t>
      </w:r>
      <w:r w:rsidR="00771CC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consumatorilor finali</w:t>
      </w:r>
      <w:r w:rsidR="009D44D9" w:rsidRPr="008D7397">
        <w:rPr>
          <w:rFonts w:ascii="Times New Roman" w:hAnsi="Times New Roman" w:cs="Times New Roman"/>
          <w:sz w:val="24"/>
          <w:szCs w:val="24"/>
          <w:lang w:val="ro-RO"/>
        </w:rPr>
        <w:t xml:space="preserve"> </w:t>
      </w:r>
      <w:r w:rsidR="00514D61" w:rsidRPr="008D7397">
        <w:rPr>
          <w:rFonts w:ascii="Times New Roman" w:hAnsi="Times New Roman" w:cs="Times New Roman"/>
          <w:sz w:val="24"/>
          <w:szCs w:val="24"/>
          <w:lang w:val="ro-RO"/>
        </w:rPr>
        <w:t>funcțione</w:t>
      </w:r>
      <w:r w:rsidR="00733437" w:rsidRPr="008D7397">
        <w:rPr>
          <w:rFonts w:ascii="Times New Roman" w:hAnsi="Times New Roman" w:cs="Times New Roman"/>
          <w:sz w:val="24"/>
          <w:szCs w:val="24"/>
          <w:lang w:val="ro-RO"/>
        </w:rPr>
        <w:t>a</w:t>
      </w:r>
      <w:r w:rsidR="00514D61" w:rsidRPr="008D7397">
        <w:rPr>
          <w:rFonts w:ascii="Times New Roman" w:hAnsi="Times New Roman" w:cs="Times New Roman"/>
          <w:sz w:val="24"/>
          <w:szCs w:val="24"/>
          <w:lang w:val="ro-RO"/>
        </w:rPr>
        <w:t>z</w:t>
      </w:r>
      <w:r w:rsidR="007334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conform programului de lucru de c</w:t>
      </w:r>
      <w:r w:rsidR="00514D61" w:rsidRPr="008D7397">
        <w:rPr>
          <w:rFonts w:ascii="Times New Roman" w:hAnsi="Times New Roman" w:cs="Times New Roman"/>
          <w:sz w:val="24"/>
          <w:szCs w:val="24"/>
          <w:lang w:val="ro-RO"/>
        </w:rPr>
        <w:t>el puțin 5 zile pe săptămână a câte</w:t>
      </w:r>
      <w:r w:rsidRPr="008D7397">
        <w:rPr>
          <w:rFonts w:ascii="Times New Roman" w:hAnsi="Times New Roman" w:cs="Times New Roman"/>
          <w:sz w:val="24"/>
          <w:szCs w:val="24"/>
          <w:lang w:val="ro-RO"/>
        </w:rPr>
        <w:t xml:space="preserve"> 8 ore pe zi. Personalul responsabil cu examinarea reclamațiilor consumatorilor finali trebuie să </w:t>
      </w:r>
      <w:r w:rsidR="00514D61" w:rsidRPr="008D7397">
        <w:rPr>
          <w:rFonts w:ascii="Times New Roman" w:hAnsi="Times New Roman" w:cs="Times New Roman"/>
          <w:sz w:val="24"/>
          <w:szCs w:val="24"/>
          <w:lang w:val="ro-RO"/>
        </w:rPr>
        <w:t>dispună de</w:t>
      </w:r>
      <w:r w:rsidRPr="008D7397">
        <w:rPr>
          <w:rFonts w:ascii="Times New Roman" w:hAnsi="Times New Roman" w:cs="Times New Roman"/>
          <w:sz w:val="24"/>
          <w:szCs w:val="24"/>
          <w:lang w:val="ro-RO"/>
        </w:rPr>
        <w:t xml:space="preserve"> dreptul real de a lua decizii, în numele furnizorului, și </w:t>
      </w:r>
      <w:r w:rsidR="00514D6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posibilitatea de a colabora cu operatorii de sistem în vederea soluționării problemelor </w:t>
      </w:r>
      <w:r w:rsidR="00514D61" w:rsidRPr="008D7397">
        <w:rPr>
          <w:rFonts w:ascii="Times New Roman" w:hAnsi="Times New Roman" w:cs="Times New Roman"/>
          <w:sz w:val="24"/>
          <w:szCs w:val="24"/>
          <w:lang w:val="ro-RO"/>
        </w:rPr>
        <w:t>aborda</w:t>
      </w:r>
      <w:r w:rsidRPr="008D7397">
        <w:rPr>
          <w:rFonts w:ascii="Times New Roman" w:hAnsi="Times New Roman" w:cs="Times New Roman"/>
          <w:sz w:val="24"/>
          <w:szCs w:val="24"/>
          <w:lang w:val="ro-RO"/>
        </w:rPr>
        <w:t xml:space="preserve">te de consumatorii finali, </w:t>
      </w:r>
      <w:r w:rsidR="00514D61" w:rsidRPr="008D7397">
        <w:rPr>
          <w:rFonts w:ascii="Times New Roman" w:hAnsi="Times New Roman" w:cs="Times New Roman"/>
          <w:sz w:val="24"/>
          <w:szCs w:val="24"/>
          <w:lang w:val="ro-RO"/>
        </w:rPr>
        <w:t>iar prezentarea informațiilor</w:t>
      </w:r>
      <w:r w:rsidRPr="008D7397">
        <w:rPr>
          <w:rFonts w:ascii="Times New Roman" w:hAnsi="Times New Roman" w:cs="Times New Roman"/>
          <w:sz w:val="24"/>
          <w:szCs w:val="24"/>
          <w:lang w:val="ro-RO"/>
        </w:rPr>
        <w:t xml:space="preserve"> solicitate, gestionarea cererilor și reclamațiilor consumatorilor finali</w:t>
      </w:r>
      <w:r w:rsidR="00C5374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programarea întâlnirilor cu reprezentanții furnizorului </w:t>
      </w:r>
      <w:r w:rsidR="001B298C" w:rsidRPr="008D7397">
        <w:rPr>
          <w:rFonts w:ascii="Times New Roman" w:hAnsi="Times New Roman" w:cs="Times New Roman"/>
          <w:sz w:val="24"/>
          <w:szCs w:val="24"/>
          <w:lang w:val="ro-RO"/>
        </w:rPr>
        <w:t>trebuie să fie posibile</w:t>
      </w:r>
      <w:r w:rsidRPr="008D7397">
        <w:rPr>
          <w:rFonts w:ascii="Times New Roman" w:hAnsi="Times New Roman" w:cs="Times New Roman"/>
          <w:sz w:val="24"/>
          <w:szCs w:val="24"/>
          <w:lang w:val="ro-RO"/>
        </w:rPr>
        <w:t xml:space="preserve"> inclusiv prin telefon și e-mail.</w:t>
      </w:r>
    </w:p>
    <w:p w14:paraId="20FD34C8" w14:textId="77777777" w:rsidR="00FC7931" w:rsidRPr="008D7397" w:rsidRDefault="00FC7931" w:rsidP="00FC7931">
      <w:pPr>
        <w:pStyle w:val="Listparagraf"/>
        <w:numPr>
          <w:ilvl w:val="0"/>
          <w:numId w:val="161"/>
        </w:numPr>
        <w:tabs>
          <w:tab w:val="left" w:pos="851"/>
          <w:tab w:val="left" w:pos="993"/>
          <w:tab w:val="left" w:pos="1134"/>
        </w:tabs>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Furnizorii trebuie să dispună de personal calificat suficient pentru a se asigura că furnizarea energiei electrice către consumatorii săi finali este asigurată în conformitate cu parametrii și indicatorii de calitate stabiliți în Regulamentul privind furnizarea energiei electrice și în contractele de furnizare a energiei electrice.</w:t>
      </w:r>
    </w:p>
    <w:p w14:paraId="0DC351BD" w14:textId="27FE0480" w:rsidR="00FC7931" w:rsidRPr="008D7397" w:rsidRDefault="00FC7931" w:rsidP="00FC7931">
      <w:pPr>
        <w:pStyle w:val="Listparagraf"/>
        <w:numPr>
          <w:ilvl w:val="0"/>
          <w:numId w:val="161"/>
        </w:numPr>
        <w:tabs>
          <w:tab w:val="left" w:pos="1134"/>
        </w:tabs>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specificate la alin. (2) se publică pe paginile electronice ale furnizorilor și se actualizează periodic. Informațiile privind gestionarea reclamațiilor se includ și în factura de plată. </w:t>
      </w:r>
    </w:p>
    <w:p w14:paraId="54E1DE53" w14:textId="3A7C7F52" w:rsidR="009F44C0" w:rsidRPr="008D7397" w:rsidRDefault="007D3D99" w:rsidP="00545F1D">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Anual, până la data de 30 aprilie, fiecare furnizor trebuie să întocmească și să prezinte Agenției un raport privind activitatea sa din anul precedent. Raportul respectiv </w:t>
      </w:r>
      <w:r w:rsidR="009D44D9"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w:t>
      </w:r>
      <w:r w:rsidR="002C100B" w:rsidRPr="008D7397">
        <w:rPr>
          <w:rFonts w:ascii="Times New Roman" w:hAnsi="Times New Roman" w:cs="Times New Roman"/>
          <w:sz w:val="24"/>
          <w:szCs w:val="24"/>
          <w:lang w:val="ro-RO"/>
        </w:rPr>
        <w:t xml:space="preserve">publică </w:t>
      </w:r>
      <w:r w:rsidRPr="008D7397">
        <w:rPr>
          <w:rFonts w:ascii="Times New Roman" w:hAnsi="Times New Roman" w:cs="Times New Roman"/>
          <w:sz w:val="24"/>
          <w:szCs w:val="24"/>
          <w:lang w:val="ro-RO"/>
        </w:rPr>
        <w:t xml:space="preserve">pe </w:t>
      </w:r>
      <w:r w:rsidR="00771CCC" w:rsidRPr="008D7397">
        <w:rPr>
          <w:rFonts w:ascii="Times New Roman" w:hAnsi="Times New Roman" w:cs="Times New Roman"/>
          <w:sz w:val="24"/>
          <w:szCs w:val="24"/>
          <w:lang w:val="ro-RO"/>
        </w:rPr>
        <w:t xml:space="preserve">pagina </w:t>
      </w:r>
      <w:r w:rsidR="009D44D9" w:rsidRPr="008D7397">
        <w:rPr>
          <w:rFonts w:ascii="Times New Roman" w:hAnsi="Times New Roman" w:cs="Times New Roman"/>
          <w:sz w:val="24"/>
          <w:szCs w:val="24"/>
          <w:lang w:val="ro-RO"/>
        </w:rPr>
        <w:t xml:space="preserve">electronică </w:t>
      </w:r>
      <w:r w:rsidRPr="008D7397">
        <w:rPr>
          <w:rFonts w:ascii="Times New Roman" w:hAnsi="Times New Roman" w:cs="Times New Roman"/>
          <w:sz w:val="24"/>
          <w:szCs w:val="24"/>
          <w:lang w:val="ro-RO"/>
        </w:rPr>
        <w:t>a furnizorului.</w:t>
      </w:r>
    </w:p>
    <w:bookmarkEnd w:id="496"/>
    <w:p w14:paraId="781AF3CF"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FDF1E9A" w14:textId="732E4CBA" w:rsidR="00CF68A8" w:rsidRPr="008D7397" w:rsidRDefault="00F57CEF" w:rsidP="006652F2">
      <w:pPr>
        <w:pStyle w:val="Titlu3"/>
        <w:numPr>
          <w:ilvl w:val="0"/>
          <w:numId w:val="246"/>
        </w:numPr>
        <w:ind w:left="0" w:firstLine="720"/>
        <w:rPr>
          <w:lang w:val="ro-RO"/>
        </w:rPr>
      </w:pPr>
      <w:r w:rsidRPr="008D7397">
        <w:rPr>
          <w:lang w:val="ro-RO"/>
        </w:rPr>
        <w:t>Factura</w:t>
      </w:r>
      <w:r w:rsidR="00CF68A8" w:rsidRPr="008D7397">
        <w:rPr>
          <w:lang w:val="ro-RO"/>
        </w:rPr>
        <w:t xml:space="preserve"> și informații de facturare </w:t>
      </w:r>
    </w:p>
    <w:p w14:paraId="0DA5EE2A" w14:textId="3419C6DD" w:rsidR="00CF68A8"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este obligat să</w:t>
      </w:r>
      <w:r w:rsidR="00BB08C5" w:rsidRPr="008D7397">
        <w:rPr>
          <w:rFonts w:ascii="Times New Roman" w:hAnsi="Times New Roman" w:cs="Times New Roman"/>
          <w:sz w:val="24"/>
          <w:szCs w:val="24"/>
          <w:lang w:val="ro-RO"/>
        </w:rPr>
        <w:t xml:space="preserve"> </w:t>
      </w:r>
      <w:r w:rsidR="00FA4559" w:rsidRPr="008D7397">
        <w:rPr>
          <w:rFonts w:ascii="Times New Roman" w:hAnsi="Times New Roman" w:cs="Times New Roman"/>
          <w:sz w:val="24"/>
          <w:szCs w:val="24"/>
          <w:lang w:val="ro-RO"/>
        </w:rPr>
        <w:t>pună la dispoziția</w:t>
      </w:r>
      <w:r w:rsidRPr="008D7397">
        <w:rPr>
          <w:rFonts w:ascii="Times New Roman" w:hAnsi="Times New Roman" w:cs="Times New Roman"/>
          <w:sz w:val="24"/>
          <w:szCs w:val="24"/>
          <w:lang w:val="ro-RO"/>
        </w:rPr>
        <w:t xml:space="preserve"> consumatorilor finali posibilitate</w:t>
      </w:r>
      <w:r w:rsidR="00184066" w:rsidRPr="008D7397">
        <w:rPr>
          <w:rFonts w:ascii="Times New Roman" w:hAnsi="Times New Roman" w:cs="Times New Roman"/>
          <w:sz w:val="24"/>
          <w:szCs w:val="24"/>
          <w:lang w:val="ro-RO"/>
        </w:rPr>
        <w:t xml:space="preserve">a de a plăti </w:t>
      </w:r>
      <w:r w:rsidR="00C34767" w:rsidRPr="008D7397">
        <w:rPr>
          <w:rFonts w:ascii="Times New Roman" w:hAnsi="Times New Roman" w:cs="Times New Roman"/>
          <w:sz w:val="24"/>
          <w:szCs w:val="24"/>
          <w:lang w:val="ro-RO"/>
        </w:rPr>
        <w:t xml:space="preserve">factura pentru </w:t>
      </w:r>
      <w:r w:rsidR="00184066" w:rsidRPr="008D7397">
        <w:rPr>
          <w:rFonts w:ascii="Times New Roman" w:hAnsi="Times New Roman" w:cs="Times New Roman"/>
          <w:sz w:val="24"/>
          <w:szCs w:val="24"/>
          <w:lang w:val="ro-RO"/>
        </w:rPr>
        <w:t>consumul de energie</w:t>
      </w:r>
      <w:r w:rsidRPr="008D7397">
        <w:rPr>
          <w:rFonts w:ascii="Times New Roman" w:hAnsi="Times New Roman" w:cs="Times New Roman"/>
          <w:sz w:val="24"/>
          <w:szCs w:val="24"/>
          <w:lang w:val="ro-RO"/>
        </w:rPr>
        <w:t xml:space="preserve"> electrică prin mai multe modalități de plată, aplicate consumatorilor finali în mod nedisc</w:t>
      </w:r>
      <w:r w:rsidR="00184066" w:rsidRPr="008D7397">
        <w:rPr>
          <w:rFonts w:ascii="Times New Roman" w:hAnsi="Times New Roman" w:cs="Times New Roman"/>
          <w:sz w:val="24"/>
          <w:szCs w:val="24"/>
          <w:lang w:val="ro-RO"/>
        </w:rPr>
        <w:t xml:space="preserve">riminatoriu. </w:t>
      </w:r>
      <w:r w:rsidRPr="008D7397">
        <w:rPr>
          <w:rFonts w:ascii="Times New Roman" w:hAnsi="Times New Roman" w:cs="Times New Roman"/>
          <w:sz w:val="24"/>
          <w:szCs w:val="24"/>
          <w:lang w:val="ro-RO"/>
        </w:rPr>
        <w:t xml:space="preserve">Orice diferență de tarife aferente metodelor de plată sau sistemelor de plată în avans </w:t>
      </w:r>
      <w:r w:rsidR="00811EF5" w:rsidRPr="008D7397">
        <w:rPr>
          <w:rFonts w:ascii="Times New Roman" w:hAnsi="Times New Roman" w:cs="Times New Roman"/>
          <w:sz w:val="24"/>
          <w:szCs w:val="24"/>
          <w:lang w:val="ro-RO"/>
        </w:rPr>
        <w:t>trebuie să fie</w:t>
      </w:r>
      <w:r w:rsidRPr="008D7397">
        <w:rPr>
          <w:rFonts w:ascii="Times New Roman" w:hAnsi="Times New Roman" w:cs="Times New Roman"/>
          <w:sz w:val="24"/>
          <w:szCs w:val="24"/>
          <w:lang w:val="ro-RO"/>
        </w:rPr>
        <w:t xml:space="preserve"> obiectivă, nediscriminatorie și proporțională și </w:t>
      </w:r>
      <w:r w:rsidR="00811EF5"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 xml:space="preserve">nu </w:t>
      </w:r>
      <w:r w:rsidR="00811EF5" w:rsidRPr="008D7397">
        <w:rPr>
          <w:rFonts w:ascii="Times New Roman" w:hAnsi="Times New Roman" w:cs="Times New Roman"/>
          <w:sz w:val="24"/>
          <w:szCs w:val="24"/>
          <w:lang w:val="ro-RO"/>
        </w:rPr>
        <w:t xml:space="preserve">depășească cheltuielile </w:t>
      </w:r>
      <w:r w:rsidRPr="008D7397">
        <w:rPr>
          <w:rFonts w:ascii="Times New Roman" w:hAnsi="Times New Roman" w:cs="Times New Roman"/>
          <w:sz w:val="24"/>
          <w:szCs w:val="24"/>
          <w:lang w:val="ro-RO"/>
        </w:rPr>
        <w:t xml:space="preserve">directe suportate de beneficiarul plății pentru utilizarea unei anumite metode de plată sau a unui sistem de plată anticipată. Consumatorii casnici care au acces la sistemele de plată anticipată nu trebuie să fie dezavantajați de sistemele de plată anticipată. </w:t>
      </w:r>
    </w:p>
    <w:p w14:paraId="31AE6A2B" w14:textId="5BEEEC1E" w:rsidR="00CF68A8"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energia electrică furnizată, fiecare furnizor va emite o factură de plată în conformitate cu cerințele stabilite în prezenta lege și Regulamentul privind furnizarea energiei</w:t>
      </w:r>
      <w:r w:rsidR="00184066" w:rsidRPr="008D7397">
        <w:rPr>
          <w:rFonts w:ascii="Times New Roman" w:hAnsi="Times New Roman" w:cs="Times New Roman"/>
          <w:sz w:val="24"/>
          <w:szCs w:val="24"/>
          <w:lang w:val="ro-RO"/>
        </w:rPr>
        <w:t xml:space="preserve"> electrice. Furnizorul </w:t>
      </w:r>
      <w:r w:rsidR="00811EF5" w:rsidRPr="008D7397">
        <w:rPr>
          <w:rFonts w:ascii="Times New Roman" w:hAnsi="Times New Roman" w:cs="Times New Roman"/>
          <w:sz w:val="24"/>
          <w:szCs w:val="24"/>
          <w:lang w:val="ro-RO"/>
        </w:rPr>
        <w:t xml:space="preserve">trebuie să </w:t>
      </w:r>
      <w:r w:rsidR="00184066" w:rsidRPr="008D7397">
        <w:rPr>
          <w:rFonts w:ascii="Times New Roman" w:hAnsi="Times New Roman" w:cs="Times New Roman"/>
          <w:sz w:val="24"/>
          <w:szCs w:val="24"/>
          <w:lang w:val="ro-RO"/>
        </w:rPr>
        <w:t>includ</w:t>
      </w:r>
      <w:r w:rsidR="00811EF5" w:rsidRPr="008D7397">
        <w:rPr>
          <w:rFonts w:ascii="Times New Roman" w:hAnsi="Times New Roman" w:cs="Times New Roman"/>
          <w:sz w:val="24"/>
          <w:szCs w:val="24"/>
          <w:lang w:val="ro-RO"/>
        </w:rPr>
        <w:t>ă</w:t>
      </w:r>
      <w:r w:rsidR="00184066" w:rsidRPr="008D7397">
        <w:rPr>
          <w:rFonts w:ascii="Times New Roman" w:hAnsi="Times New Roman" w:cs="Times New Roman"/>
          <w:sz w:val="24"/>
          <w:szCs w:val="24"/>
          <w:lang w:val="ro-RO"/>
        </w:rPr>
        <w:t xml:space="preserve"> î</w:t>
      </w:r>
      <w:r w:rsidRPr="008D7397">
        <w:rPr>
          <w:rFonts w:ascii="Times New Roman" w:hAnsi="Times New Roman" w:cs="Times New Roman"/>
          <w:sz w:val="24"/>
          <w:szCs w:val="24"/>
          <w:lang w:val="ro-RO"/>
        </w:rPr>
        <w:t>n factur</w:t>
      </w:r>
      <w:r w:rsidR="00BB08C5" w:rsidRPr="008D7397">
        <w:rPr>
          <w:rFonts w:ascii="Times New Roman" w:hAnsi="Times New Roman" w:cs="Times New Roman"/>
          <w:sz w:val="24"/>
          <w:szCs w:val="24"/>
          <w:lang w:val="ro-RO"/>
        </w:rPr>
        <w:t>a de plata costurile suportate î</w:t>
      </w:r>
      <w:r w:rsidRPr="008D7397">
        <w:rPr>
          <w:rFonts w:ascii="Times New Roman" w:hAnsi="Times New Roman" w:cs="Times New Roman"/>
          <w:sz w:val="24"/>
          <w:szCs w:val="24"/>
          <w:lang w:val="ro-RO"/>
        </w:rPr>
        <w:t xml:space="preserve">n </w:t>
      </w:r>
      <w:r w:rsidR="00BB08C5" w:rsidRPr="008D7397">
        <w:rPr>
          <w:rFonts w:ascii="Times New Roman" w:hAnsi="Times New Roman" w:cs="Times New Roman"/>
          <w:sz w:val="24"/>
          <w:szCs w:val="24"/>
          <w:lang w:val="ro-RO"/>
        </w:rPr>
        <w:t>legătura</w:t>
      </w:r>
      <w:r w:rsidRPr="008D7397">
        <w:rPr>
          <w:rFonts w:ascii="Times New Roman" w:hAnsi="Times New Roman" w:cs="Times New Roman"/>
          <w:sz w:val="24"/>
          <w:szCs w:val="24"/>
          <w:lang w:val="ro-RO"/>
        </w:rPr>
        <w:t xml:space="preserve"> cu </w:t>
      </w:r>
      <w:r w:rsidR="00C34767" w:rsidRPr="008D7397">
        <w:rPr>
          <w:rFonts w:ascii="Times New Roman" w:hAnsi="Times New Roman" w:cs="Times New Roman"/>
          <w:sz w:val="24"/>
          <w:szCs w:val="24"/>
          <w:lang w:val="ro-RO"/>
        </w:rPr>
        <w:t xml:space="preserve">prestarea </w:t>
      </w:r>
      <w:r w:rsidR="00BB08C5" w:rsidRPr="008D7397">
        <w:rPr>
          <w:rFonts w:ascii="Times New Roman" w:hAnsi="Times New Roman" w:cs="Times New Roman"/>
          <w:sz w:val="24"/>
          <w:szCs w:val="24"/>
          <w:lang w:val="ro-RO"/>
        </w:rPr>
        <w:t>servicii</w:t>
      </w:r>
      <w:r w:rsidR="00C34767" w:rsidRPr="008D7397">
        <w:rPr>
          <w:rFonts w:ascii="Times New Roman" w:hAnsi="Times New Roman" w:cs="Times New Roman"/>
          <w:sz w:val="24"/>
          <w:szCs w:val="24"/>
          <w:lang w:val="ro-RO"/>
        </w:rPr>
        <w:t>lor</w:t>
      </w:r>
      <w:r w:rsidR="00BB08C5" w:rsidRPr="008D7397">
        <w:rPr>
          <w:rFonts w:ascii="Times New Roman" w:hAnsi="Times New Roman" w:cs="Times New Roman"/>
          <w:sz w:val="24"/>
          <w:szCs w:val="24"/>
          <w:lang w:val="ro-RO"/>
        </w:rPr>
        <w:t xml:space="preserve"> de transport ș</w:t>
      </w:r>
      <w:r w:rsidRPr="008D7397">
        <w:rPr>
          <w:rFonts w:ascii="Times New Roman" w:hAnsi="Times New Roman" w:cs="Times New Roman"/>
          <w:sz w:val="24"/>
          <w:szCs w:val="24"/>
          <w:lang w:val="ro-RO"/>
        </w:rPr>
        <w:t xml:space="preserve">i </w:t>
      </w:r>
      <w:r w:rsidR="00E70559" w:rsidRPr="008D7397">
        <w:rPr>
          <w:rFonts w:ascii="Times New Roman" w:hAnsi="Times New Roman" w:cs="Times New Roman"/>
          <w:sz w:val="24"/>
          <w:szCs w:val="24"/>
          <w:lang w:val="ro-RO"/>
        </w:rPr>
        <w:t xml:space="preserve">de </w:t>
      </w:r>
      <w:r w:rsidR="00BB08C5"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a energiei electrice </w:t>
      </w:r>
      <w:r w:rsidR="00BB08C5"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respectivul consumator. </w:t>
      </w:r>
    </w:p>
    <w:p w14:paraId="0B2BD435" w14:textId="3EBE7114" w:rsidR="00CF68A8"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poate include în factura de plată și alte taxe în conformitate cu prezenta lege și Regulamentul privind furnizarea energiei electrice. </w:t>
      </w:r>
    </w:p>
    <w:p w14:paraId="2B78ADE7" w14:textId="4913CF40" w:rsidR="00CF68A8" w:rsidRPr="008D7397" w:rsidRDefault="00811EF5"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trebuie să </w:t>
      </w:r>
      <w:r w:rsidR="00CF68A8" w:rsidRPr="008D7397">
        <w:rPr>
          <w:rFonts w:ascii="Times New Roman" w:hAnsi="Times New Roman" w:cs="Times New Roman"/>
          <w:sz w:val="24"/>
          <w:szCs w:val="24"/>
          <w:lang w:val="ro-RO"/>
        </w:rPr>
        <w:t>se asigur</w:t>
      </w:r>
      <w:r w:rsidR="00A0183F" w:rsidRPr="008D7397">
        <w:rPr>
          <w:rFonts w:ascii="Times New Roman" w:hAnsi="Times New Roman" w:cs="Times New Roman"/>
          <w:sz w:val="24"/>
          <w:szCs w:val="24"/>
          <w:lang w:val="ro-RO"/>
        </w:rPr>
        <w:t>e</w:t>
      </w:r>
      <w:r w:rsidR="00CF68A8" w:rsidRPr="008D7397">
        <w:rPr>
          <w:rFonts w:ascii="Times New Roman" w:hAnsi="Times New Roman" w:cs="Times New Roman"/>
          <w:sz w:val="24"/>
          <w:szCs w:val="24"/>
          <w:lang w:val="ro-RO"/>
        </w:rPr>
        <w:t xml:space="preserve"> că facturile de plată și informațiile de facturare sunt </w:t>
      </w:r>
      <w:r w:rsidR="00184066" w:rsidRPr="008D7397">
        <w:rPr>
          <w:rFonts w:ascii="Times New Roman" w:hAnsi="Times New Roman" w:cs="Times New Roman"/>
          <w:sz w:val="24"/>
          <w:szCs w:val="24"/>
          <w:lang w:val="ro-RO"/>
        </w:rPr>
        <w:t>exac</w:t>
      </w:r>
      <w:r w:rsidR="00CF68A8" w:rsidRPr="008D7397">
        <w:rPr>
          <w:rFonts w:ascii="Times New Roman" w:hAnsi="Times New Roman" w:cs="Times New Roman"/>
          <w:sz w:val="24"/>
          <w:szCs w:val="24"/>
          <w:lang w:val="ro-RO"/>
        </w:rPr>
        <w:t xml:space="preserve">te, ușor de înțeles, clare, concise, ușor de utilizat și prezentate într-o manieră care să faciliteze compararea de către consumatorii finali. La cerere, consumatorii finali </w:t>
      </w:r>
      <w:r w:rsidRPr="008D7397">
        <w:rPr>
          <w:rFonts w:ascii="Times New Roman" w:hAnsi="Times New Roman" w:cs="Times New Roman"/>
          <w:sz w:val="24"/>
          <w:szCs w:val="24"/>
          <w:lang w:val="ro-RO"/>
        </w:rPr>
        <w:t xml:space="preserve">trebuie să </w:t>
      </w:r>
      <w:r w:rsidR="00CF68A8" w:rsidRPr="008D7397">
        <w:rPr>
          <w:rFonts w:ascii="Times New Roman" w:hAnsi="Times New Roman" w:cs="Times New Roman"/>
          <w:sz w:val="24"/>
          <w:szCs w:val="24"/>
          <w:lang w:val="ro-RO"/>
        </w:rPr>
        <w:t>prim</w:t>
      </w:r>
      <w:r w:rsidRPr="008D7397">
        <w:rPr>
          <w:rFonts w:ascii="Times New Roman" w:hAnsi="Times New Roman" w:cs="Times New Roman"/>
          <w:sz w:val="24"/>
          <w:szCs w:val="24"/>
          <w:lang w:val="ro-RO"/>
        </w:rPr>
        <w:t>ească</w:t>
      </w:r>
      <w:r w:rsidR="00CF68A8" w:rsidRPr="008D7397">
        <w:rPr>
          <w:rFonts w:ascii="Times New Roman" w:hAnsi="Times New Roman" w:cs="Times New Roman"/>
          <w:sz w:val="24"/>
          <w:szCs w:val="24"/>
          <w:lang w:val="ro-RO"/>
        </w:rPr>
        <w:t xml:space="preserve"> o explicație clară și </w:t>
      </w:r>
      <w:r w:rsidR="00184066" w:rsidRPr="008D7397">
        <w:rPr>
          <w:rFonts w:ascii="Times New Roman" w:hAnsi="Times New Roman" w:cs="Times New Roman"/>
          <w:sz w:val="24"/>
          <w:szCs w:val="24"/>
          <w:lang w:val="ro-RO"/>
        </w:rPr>
        <w:t xml:space="preserve">ușor </w:t>
      </w:r>
      <w:r w:rsidR="00CF68A8" w:rsidRPr="008D7397">
        <w:rPr>
          <w:rFonts w:ascii="Times New Roman" w:hAnsi="Times New Roman" w:cs="Times New Roman"/>
          <w:sz w:val="24"/>
          <w:szCs w:val="24"/>
          <w:lang w:val="ro-RO"/>
        </w:rPr>
        <w:t xml:space="preserve">de înțeles cu privire la modul </w:t>
      </w:r>
      <w:r w:rsidR="00184066" w:rsidRPr="008D7397">
        <w:rPr>
          <w:rFonts w:ascii="Times New Roman" w:hAnsi="Times New Roman" w:cs="Times New Roman"/>
          <w:sz w:val="24"/>
          <w:szCs w:val="24"/>
          <w:lang w:val="ro-RO"/>
        </w:rPr>
        <w:t>de calculare a facturii</w:t>
      </w:r>
      <w:r w:rsidR="00CF68A8" w:rsidRPr="008D7397">
        <w:rPr>
          <w:rFonts w:ascii="Times New Roman" w:hAnsi="Times New Roman" w:cs="Times New Roman"/>
          <w:sz w:val="24"/>
          <w:szCs w:val="24"/>
          <w:lang w:val="ro-RO"/>
        </w:rPr>
        <w:t xml:space="preserve"> lor de plată, în special în cazul în care aceste facturi nu se bazează pe consumul real</w:t>
      </w:r>
      <w:r w:rsidR="00446D9E" w:rsidRPr="008D7397">
        <w:rPr>
          <w:rFonts w:ascii="Times New Roman" w:hAnsi="Times New Roman" w:cs="Times New Roman"/>
          <w:sz w:val="24"/>
          <w:szCs w:val="24"/>
          <w:lang w:val="ro-RO"/>
        </w:rPr>
        <w:t xml:space="preserve"> de energie electrică</w:t>
      </w:r>
      <w:r w:rsidR="00CF68A8" w:rsidRPr="008D7397">
        <w:rPr>
          <w:rFonts w:ascii="Times New Roman" w:hAnsi="Times New Roman" w:cs="Times New Roman"/>
          <w:sz w:val="24"/>
          <w:szCs w:val="24"/>
          <w:lang w:val="ro-RO"/>
        </w:rPr>
        <w:t xml:space="preserve">. </w:t>
      </w:r>
      <w:r w:rsidR="001334FF" w:rsidRPr="008D7397">
        <w:rPr>
          <w:rFonts w:ascii="Times New Roman" w:hAnsi="Times New Roman" w:cs="Times New Roman"/>
          <w:sz w:val="24"/>
          <w:szCs w:val="24"/>
          <w:lang w:val="ro-RO"/>
        </w:rPr>
        <w:t>Facturile și informațiile de facturare se prezintă c</w:t>
      </w:r>
      <w:r w:rsidR="00CF68A8" w:rsidRPr="008D7397">
        <w:rPr>
          <w:rFonts w:ascii="Times New Roman" w:hAnsi="Times New Roman" w:cs="Times New Roman"/>
          <w:sz w:val="24"/>
          <w:szCs w:val="24"/>
          <w:lang w:val="ro-RO"/>
        </w:rPr>
        <w:t xml:space="preserve">onsumatorii finali gratuit. </w:t>
      </w:r>
    </w:p>
    <w:p w14:paraId="4FB436AE" w14:textId="6A12F367" w:rsidR="00CF68A8"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Furnizorii trebuie să ofere consumatorilor finali opțiunea </w:t>
      </w:r>
      <w:r w:rsidR="001334FF" w:rsidRPr="008D7397">
        <w:rPr>
          <w:rFonts w:ascii="Times New Roman" w:hAnsi="Times New Roman" w:cs="Times New Roman"/>
          <w:sz w:val="24"/>
          <w:szCs w:val="24"/>
          <w:lang w:val="ro-RO"/>
        </w:rPr>
        <w:t xml:space="preserve">de a primi în mod electronic facturile </w:t>
      </w:r>
      <w:r w:rsidRPr="008D7397">
        <w:rPr>
          <w:rFonts w:ascii="Times New Roman" w:hAnsi="Times New Roman" w:cs="Times New Roman"/>
          <w:sz w:val="24"/>
          <w:szCs w:val="24"/>
          <w:lang w:val="ro-RO"/>
        </w:rPr>
        <w:t xml:space="preserve">și </w:t>
      </w:r>
      <w:r w:rsidR="001334FF" w:rsidRPr="008D7397">
        <w:rPr>
          <w:rFonts w:ascii="Times New Roman" w:hAnsi="Times New Roman" w:cs="Times New Roman"/>
          <w:sz w:val="24"/>
          <w:szCs w:val="24"/>
          <w:lang w:val="ro-RO"/>
        </w:rPr>
        <w:t xml:space="preserve">informațiile </w:t>
      </w:r>
      <w:r w:rsidRPr="008D7397">
        <w:rPr>
          <w:rFonts w:ascii="Times New Roman" w:hAnsi="Times New Roman" w:cs="Times New Roman"/>
          <w:sz w:val="24"/>
          <w:szCs w:val="24"/>
          <w:lang w:val="ro-RO"/>
        </w:rPr>
        <w:t>de facturare</w:t>
      </w:r>
      <w:r w:rsidR="001334FF" w:rsidRPr="008D7397">
        <w:rPr>
          <w:rFonts w:ascii="Times New Roman" w:hAnsi="Times New Roman" w:cs="Times New Roman"/>
          <w:sz w:val="24"/>
          <w:szCs w:val="24"/>
          <w:lang w:val="ro-RO"/>
        </w:rPr>
        <w:t>, precum și</w:t>
      </w:r>
      <w:r w:rsidRPr="008D7397">
        <w:rPr>
          <w:rFonts w:ascii="Times New Roman" w:hAnsi="Times New Roman" w:cs="Times New Roman"/>
          <w:sz w:val="24"/>
          <w:szCs w:val="24"/>
          <w:lang w:val="ro-RO"/>
        </w:rPr>
        <w:t xml:space="preserve"> modalități flexibile pentru plata efectivă a facturilor. </w:t>
      </w:r>
    </w:p>
    <w:p w14:paraId="18772FA5" w14:textId="59DDA631" w:rsidR="00184066"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contractul de furnizare a energiei electrice prevede o modificare viitoare a produsului sau</w:t>
      </w:r>
      <w:r w:rsidR="001334FF"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prețului, sau o reducere, aceasta se indică pe factura de plată împreună cu data la care are loc modificarea.</w:t>
      </w:r>
    </w:p>
    <w:p w14:paraId="3D084E5A" w14:textId="7410A323" w:rsidR="009F44C0" w:rsidRPr="008D7397" w:rsidRDefault="00CF68A8" w:rsidP="00545F1D">
      <w:pPr>
        <w:pStyle w:val="Frspaiere"/>
        <w:numPr>
          <w:ilvl w:val="0"/>
          <w:numId w:val="16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cerințe minime privind facturarea și </w:t>
      </w:r>
      <w:r w:rsidR="001334FF" w:rsidRPr="008D7397">
        <w:rPr>
          <w:rFonts w:ascii="Times New Roman" w:hAnsi="Times New Roman" w:cs="Times New Roman"/>
          <w:sz w:val="24"/>
          <w:szCs w:val="24"/>
          <w:lang w:val="ro-RO"/>
        </w:rPr>
        <w:t xml:space="preserve">prezentarea informațiilor </w:t>
      </w:r>
      <w:r w:rsidRPr="008D7397">
        <w:rPr>
          <w:rFonts w:ascii="Times New Roman" w:hAnsi="Times New Roman" w:cs="Times New Roman"/>
          <w:sz w:val="24"/>
          <w:szCs w:val="24"/>
          <w:lang w:val="ro-RO"/>
        </w:rPr>
        <w:t xml:space="preserve">de facturare se stabilesc în Regulamentul </w:t>
      </w:r>
      <w:r w:rsidR="00184066" w:rsidRPr="008D7397">
        <w:rPr>
          <w:rFonts w:ascii="Times New Roman" w:hAnsi="Times New Roman" w:cs="Times New Roman"/>
          <w:sz w:val="24"/>
          <w:szCs w:val="24"/>
          <w:lang w:val="ro-RO"/>
        </w:rPr>
        <w:t>privind furnizarea</w:t>
      </w:r>
      <w:r w:rsidRPr="008D7397">
        <w:rPr>
          <w:rFonts w:ascii="Times New Roman" w:hAnsi="Times New Roman" w:cs="Times New Roman"/>
          <w:sz w:val="24"/>
          <w:szCs w:val="24"/>
          <w:lang w:val="ro-RO"/>
        </w:rPr>
        <w:t xml:space="preserve"> energiei electrice.</w:t>
      </w:r>
    </w:p>
    <w:p w14:paraId="02B299CE"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86BEBE9" w14:textId="45927201" w:rsidR="00B8735F" w:rsidRPr="008D7397" w:rsidRDefault="00171527" w:rsidP="006652F2">
      <w:pPr>
        <w:pStyle w:val="Titlu3"/>
        <w:numPr>
          <w:ilvl w:val="0"/>
          <w:numId w:val="246"/>
        </w:numPr>
        <w:ind w:left="0" w:firstLine="720"/>
        <w:rPr>
          <w:lang w:val="ro-RO"/>
        </w:rPr>
      </w:pPr>
      <w:bookmarkStart w:id="497" w:name="_Ref168332181"/>
      <w:bookmarkStart w:id="498" w:name="_Hlk173240817"/>
      <w:r w:rsidRPr="008D7397">
        <w:rPr>
          <w:lang w:val="ro-RO"/>
        </w:rPr>
        <w:t>Instrumente de comparare</w:t>
      </w:r>
      <w:bookmarkEnd w:id="497"/>
    </w:p>
    <w:p w14:paraId="752CA000" w14:textId="647A9E18" w:rsidR="0033017A" w:rsidRPr="008D7397"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bookmarkStart w:id="499" w:name="_Hlk173240853"/>
      <w:bookmarkEnd w:id="498"/>
      <w:r w:rsidRPr="008D7397">
        <w:rPr>
          <w:rFonts w:ascii="Times New Roman" w:hAnsi="Times New Roman" w:cs="Times New Roman"/>
          <w:sz w:val="24"/>
          <w:szCs w:val="24"/>
          <w:lang w:val="ro-RO"/>
        </w:rPr>
        <w:t>Consumatorii casnici, întreprinderile mici și microîntreprind</w:t>
      </w:r>
      <w:r w:rsidR="00F505A3" w:rsidRPr="008D7397">
        <w:rPr>
          <w:rFonts w:ascii="Times New Roman" w:hAnsi="Times New Roman" w:cs="Times New Roman"/>
          <w:sz w:val="24"/>
          <w:szCs w:val="24"/>
          <w:lang w:val="ro-RO"/>
        </w:rPr>
        <w:t>erile cu un consum anual preconizat mai mic de</w:t>
      </w:r>
      <w:r w:rsidRPr="008D7397">
        <w:rPr>
          <w:rFonts w:ascii="Times New Roman" w:hAnsi="Times New Roman" w:cs="Times New Roman"/>
          <w:sz w:val="24"/>
          <w:szCs w:val="24"/>
          <w:lang w:val="ro-RO"/>
        </w:rPr>
        <w:t xml:space="preserve"> 100 000 kWh </w:t>
      </w:r>
      <w:r w:rsidR="0019111C" w:rsidRPr="008D7397">
        <w:rPr>
          <w:rFonts w:ascii="Times New Roman" w:hAnsi="Times New Roman" w:cs="Times New Roman"/>
          <w:sz w:val="24"/>
          <w:szCs w:val="24"/>
          <w:lang w:val="ro-RO"/>
        </w:rPr>
        <w:t xml:space="preserve">trebuie să aibă </w:t>
      </w:r>
      <w:r w:rsidRPr="008D7397">
        <w:rPr>
          <w:rFonts w:ascii="Times New Roman" w:hAnsi="Times New Roman" w:cs="Times New Roman"/>
          <w:sz w:val="24"/>
          <w:szCs w:val="24"/>
          <w:lang w:val="ro-RO"/>
        </w:rPr>
        <w:t xml:space="preserve">acces gratuit, la cel puțin un instrument de comparare a </w:t>
      </w:r>
      <w:r w:rsidR="00F505A3" w:rsidRPr="008D7397">
        <w:rPr>
          <w:rFonts w:ascii="Times New Roman" w:hAnsi="Times New Roman" w:cs="Times New Roman"/>
          <w:sz w:val="24"/>
          <w:szCs w:val="24"/>
          <w:lang w:val="ro-RO"/>
        </w:rPr>
        <w:t>ofertelor furnizorilor (</w:t>
      </w:r>
      <w:r w:rsidRPr="008D7397">
        <w:rPr>
          <w:rFonts w:ascii="Times New Roman" w:hAnsi="Times New Roman" w:cs="Times New Roman"/>
          <w:sz w:val="24"/>
          <w:szCs w:val="24"/>
          <w:lang w:val="ro-RO"/>
        </w:rPr>
        <w:t>în continuare</w:t>
      </w:r>
      <w:r w:rsidR="00F505A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instrument de com</w:t>
      </w:r>
      <w:r w:rsidR="00F505A3" w:rsidRPr="008D7397">
        <w:rPr>
          <w:rFonts w:ascii="Times New Roman" w:hAnsi="Times New Roman" w:cs="Times New Roman"/>
          <w:sz w:val="24"/>
          <w:szCs w:val="24"/>
          <w:lang w:val="ro-RO"/>
        </w:rPr>
        <w:t xml:space="preserve">parare), inclusiv </w:t>
      </w:r>
      <w:r w:rsidR="0019111C" w:rsidRPr="008D7397">
        <w:rPr>
          <w:rFonts w:ascii="Times New Roman" w:hAnsi="Times New Roman" w:cs="Times New Roman"/>
          <w:sz w:val="24"/>
          <w:szCs w:val="24"/>
          <w:lang w:val="ro-RO"/>
        </w:rPr>
        <w:t xml:space="preserve">a </w:t>
      </w:r>
      <w:r w:rsidR="00F505A3" w:rsidRPr="008D7397">
        <w:rPr>
          <w:rFonts w:ascii="Times New Roman" w:hAnsi="Times New Roman" w:cs="Times New Roman"/>
          <w:sz w:val="24"/>
          <w:szCs w:val="24"/>
          <w:lang w:val="ro-RO"/>
        </w:rPr>
        <w:t>oferte</w:t>
      </w:r>
      <w:r w:rsidR="0019111C" w:rsidRPr="008D7397">
        <w:rPr>
          <w:rFonts w:ascii="Times New Roman" w:hAnsi="Times New Roman" w:cs="Times New Roman"/>
          <w:sz w:val="24"/>
          <w:szCs w:val="24"/>
          <w:lang w:val="ro-RO"/>
        </w:rPr>
        <w:t>lor</w:t>
      </w:r>
      <w:r w:rsidR="00F505A3" w:rsidRPr="008D7397">
        <w:rPr>
          <w:rFonts w:ascii="Times New Roman" w:hAnsi="Times New Roman" w:cs="Times New Roman"/>
          <w:sz w:val="24"/>
          <w:szCs w:val="24"/>
          <w:lang w:val="ro-RO"/>
        </w:rPr>
        <w:t xml:space="preserve"> </w:t>
      </w:r>
      <w:r w:rsidR="007D5743" w:rsidRPr="008D7397">
        <w:rPr>
          <w:rFonts w:ascii="Times New Roman" w:hAnsi="Times New Roman" w:cs="Times New Roman"/>
          <w:sz w:val="24"/>
          <w:szCs w:val="24"/>
          <w:lang w:val="ro-RO"/>
        </w:rPr>
        <w:t>pentru</w:t>
      </w:r>
      <w:r w:rsidR="00480C7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contracte</w:t>
      </w:r>
      <w:r w:rsidR="0019111C" w:rsidRPr="008D7397">
        <w:rPr>
          <w:rFonts w:ascii="Times New Roman" w:hAnsi="Times New Roman" w:cs="Times New Roman"/>
          <w:sz w:val="24"/>
          <w:szCs w:val="24"/>
          <w:lang w:val="ro-RO"/>
        </w:rPr>
        <w:t>l</w:t>
      </w:r>
      <w:r w:rsidR="007D574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F505A3" w:rsidRPr="008D7397">
        <w:rPr>
          <w:rFonts w:ascii="Times New Roman" w:hAnsi="Times New Roman" w:cs="Times New Roman"/>
          <w:sz w:val="24"/>
          <w:szCs w:val="24"/>
          <w:lang w:val="ro-RO"/>
        </w:rPr>
        <w:t>de furnizare a energiei electrice la prețuri dinamice</w:t>
      </w:r>
      <w:r w:rsidRPr="008D7397">
        <w:rPr>
          <w:rFonts w:ascii="Times New Roman" w:hAnsi="Times New Roman" w:cs="Times New Roman"/>
          <w:sz w:val="24"/>
          <w:szCs w:val="24"/>
          <w:lang w:val="ro-RO"/>
        </w:rPr>
        <w:t xml:space="preserve">. </w:t>
      </w:r>
    </w:p>
    <w:p w14:paraId="4C0314F6" w14:textId="4F0FDDBA" w:rsidR="0033017A" w:rsidRPr="008D7397" w:rsidRDefault="001A7D19"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bookmarkStart w:id="500" w:name="_Ref168394998"/>
      <w:bookmarkEnd w:id="499"/>
      <w:r w:rsidRPr="008D7397">
        <w:rPr>
          <w:rFonts w:ascii="Times New Roman" w:hAnsi="Times New Roman" w:cs="Times New Roman"/>
          <w:sz w:val="24"/>
          <w:szCs w:val="24"/>
          <w:lang w:val="ro-RO"/>
        </w:rPr>
        <w:t xml:space="preserve">Instrumentul </w:t>
      </w:r>
      <w:r w:rsidR="0033017A" w:rsidRPr="008D7397">
        <w:rPr>
          <w:rFonts w:ascii="Times New Roman" w:hAnsi="Times New Roman" w:cs="Times New Roman"/>
          <w:sz w:val="24"/>
          <w:szCs w:val="24"/>
          <w:lang w:val="ro-RO"/>
        </w:rPr>
        <w:t>de comparare trebuie să îndeplinească cel puțin următoarele cerințe:</w:t>
      </w:r>
      <w:bookmarkEnd w:id="500"/>
    </w:p>
    <w:p w14:paraId="2D48100A" w14:textId="23CAADD5" w:rsidR="0033017A" w:rsidRPr="008D7397" w:rsidRDefault="001A7D19"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F505A3" w:rsidRPr="008D7397">
        <w:rPr>
          <w:rFonts w:ascii="Times New Roman" w:hAnsi="Times New Roman" w:cs="Times New Roman"/>
          <w:sz w:val="24"/>
          <w:szCs w:val="24"/>
          <w:lang w:val="ro-RO"/>
        </w:rPr>
        <w:t xml:space="preserve">independent de participanții </w:t>
      </w:r>
      <w:r w:rsidR="008C60A6" w:rsidRPr="008D7397">
        <w:rPr>
          <w:rFonts w:ascii="Times New Roman" w:hAnsi="Times New Roman" w:cs="Times New Roman"/>
          <w:sz w:val="24"/>
          <w:szCs w:val="24"/>
          <w:lang w:val="ro-RO"/>
        </w:rPr>
        <w:t xml:space="preserve">la </w:t>
      </w:r>
      <w:r w:rsidR="00F505A3" w:rsidRPr="008D7397">
        <w:rPr>
          <w:rFonts w:ascii="Times New Roman" w:hAnsi="Times New Roman" w:cs="Times New Roman"/>
          <w:sz w:val="24"/>
          <w:szCs w:val="24"/>
          <w:lang w:val="ro-RO"/>
        </w:rPr>
        <w:t>piață și</w:t>
      </w:r>
      <w:r w:rsidR="0033017A" w:rsidRPr="008D7397">
        <w:rPr>
          <w:rFonts w:ascii="Times New Roman" w:hAnsi="Times New Roman" w:cs="Times New Roman"/>
          <w:sz w:val="24"/>
          <w:szCs w:val="24"/>
          <w:lang w:val="ro-RO"/>
        </w:rPr>
        <w:t xml:space="preserve"> </w:t>
      </w:r>
      <w:r w:rsidR="008C60A6" w:rsidRPr="008D7397">
        <w:rPr>
          <w:rFonts w:ascii="Times New Roman" w:hAnsi="Times New Roman" w:cs="Times New Roman"/>
          <w:sz w:val="24"/>
          <w:szCs w:val="24"/>
          <w:lang w:val="ro-RO"/>
        </w:rPr>
        <w:t xml:space="preserve">să </w:t>
      </w:r>
      <w:r w:rsidR="0033017A" w:rsidRPr="008D7397">
        <w:rPr>
          <w:rFonts w:ascii="Times New Roman" w:hAnsi="Times New Roman" w:cs="Times New Roman"/>
          <w:sz w:val="24"/>
          <w:szCs w:val="24"/>
          <w:lang w:val="ro-RO"/>
        </w:rPr>
        <w:t>asigur</w:t>
      </w:r>
      <w:r w:rsidR="008C60A6" w:rsidRPr="008D7397">
        <w:rPr>
          <w:rFonts w:ascii="Times New Roman" w:hAnsi="Times New Roman" w:cs="Times New Roman"/>
          <w:sz w:val="24"/>
          <w:szCs w:val="24"/>
          <w:lang w:val="ro-RO"/>
        </w:rPr>
        <w:t>e</w:t>
      </w:r>
      <w:r w:rsidR="0033017A" w:rsidRPr="008D7397">
        <w:rPr>
          <w:rFonts w:ascii="Times New Roman" w:hAnsi="Times New Roman" w:cs="Times New Roman"/>
          <w:sz w:val="24"/>
          <w:szCs w:val="24"/>
          <w:lang w:val="ro-RO"/>
        </w:rPr>
        <w:t xml:space="preserve"> </w:t>
      </w:r>
      <w:r w:rsidR="00F505A3" w:rsidRPr="008D7397">
        <w:rPr>
          <w:rFonts w:ascii="Times New Roman" w:hAnsi="Times New Roman" w:cs="Times New Roman"/>
          <w:sz w:val="24"/>
          <w:szCs w:val="24"/>
          <w:lang w:val="ro-RO"/>
        </w:rPr>
        <w:t xml:space="preserve">faptul </w:t>
      </w:r>
      <w:r w:rsidR="0033017A" w:rsidRPr="008D7397">
        <w:rPr>
          <w:rFonts w:ascii="Times New Roman" w:hAnsi="Times New Roman" w:cs="Times New Roman"/>
          <w:sz w:val="24"/>
          <w:szCs w:val="24"/>
          <w:lang w:val="ro-RO"/>
        </w:rPr>
        <w:t>că întreprinderile electr</w:t>
      </w:r>
      <w:r w:rsidR="00BD3C2A" w:rsidRPr="008D7397">
        <w:rPr>
          <w:rFonts w:ascii="Times New Roman" w:hAnsi="Times New Roman" w:cs="Times New Roman"/>
          <w:sz w:val="24"/>
          <w:szCs w:val="24"/>
          <w:lang w:val="ro-RO"/>
        </w:rPr>
        <w:t>oenergetice</w:t>
      </w:r>
      <w:r w:rsidR="0033017A" w:rsidRPr="008D7397">
        <w:rPr>
          <w:rFonts w:ascii="Times New Roman" w:hAnsi="Times New Roman" w:cs="Times New Roman"/>
          <w:sz w:val="24"/>
          <w:szCs w:val="24"/>
          <w:lang w:val="ro-RO"/>
        </w:rPr>
        <w:t xml:space="preserve"> beneficiază de un tratament egal în rezultatele căutări</w:t>
      </w:r>
      <w:r w:rsidR="00BD3C2A" w:rsidRPr="008D7397">
        <w:rPr>
          <w:rFonts w:ascii="Times New Roman" w:hAnsi="Times New Roman" w:cs="Times New Roman"/>
          <w:sz w:val="24"/>
          <w:szCs w:val="24"/>
          <w:lang w:val="ro-RO"/>
        </w:rPr>
        <w:t>lor</w:t>
      </w:r>
      <w:r w:rsidR="0033017A" w:rsidRPr="008D7397">
        <w:rPr>
          <w:rFonts w:ascii="Times New Roman" w:hAnsi="Times New Roman" w:cs="Times New Roman"/>
          <w:sz w:val="24"/>
          <w:szCs w:val="24"/>
          <w:lang w:val="ro-RO"/>
        </w:rPr>
        <w:t>;</w:t>
      </w:r>
    </w:p>
    <w:p w14:paraId="409C0DF9" w14:textId="59093B9A" w:rsidR="0033017A" w:rsidRPr="008D7397" w:rsidRDefault="008C60A6"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indice </w:t>
      </w:r>
      <w:r w:rsidR="0033017A" w:rsidRPr="008D7397">
        <w:rPr>
          <w:rFonts w:ascii="Times New Roman" w:hAnsi="Times New Roman" w:cs="Times New Roman"/>
          <w:sz w:val="24"/>
          <w:szCs w:val="24"/>
          <w:lang w:val="ro-RO"/>
        </w:rPr>
        <w:t xml:space="preserve">în mod clar </w:t>
      </w:r>
      <w:r w:rsidR="00BD3C2A" w:rsidRPr="008D7397">
        <w:rPr>
          <w:rFonts w:ascii="Times New Roman" w:hAnsi="Times New Roman" w:cs="Times New Roman"/>
          <w:sz w:val="24"/>
          <w:szCs w:val="24"/>
          <w:lang w:val="ro-RO"/>
        </w:rPr>
        <w:t>proprietar</w:t>
      </w:r>
      <w:r w:rsidRPr="008D7397">
        <w:rPr>
          <w:rFonts w:ascii="Times New Roman" w:hAnsi="Times New Roman" w:cs="Times New Roman"/>
          <w:sz w:val="24"/>
          <w:szCs w:val="24"/>
          <w:lang w:val="ro-RO"/>
        </w:rPr>
        <w:t>ul</w:t>
      </w:r>
      <w:r w:rsidR="0033017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acestuia</w:t>
      </w:r>
      <w:r w:rsidR="00BD3C2A" w:rsidRPr="008D7397">
        <w:rPr>
          <w:rFonts w:ascii="Times New Roman" w:hAnsi="Times New Roman" w:cs="Times New Roman"/>
          <w:sz w:val="24"/>
          <w:szCs w:val="24"/>
          <w:lang w:val="ro-RO"/>
        </w:rPr>
        <w:t>, precum</w:t>
      </w:r>
      <w:r w:rsidR="0033017A" w:rsidRPr="008D7397">
        <w:rPr>
          <w:rFonts w:ascii="Times New Roman" w:hAnsi="Times New Roman" w:cs="Times New Roman"/>
          <w:sz w:val="24"/>
          <w:szCs w:val="24"/>
          <w:lang w:val="ro-RO"/>
        </w:rPr>
        <w:t xml:space="preserve"> și persoana fizică sau juridică </w:t>
      </w:r>
      <w:r w:rsidRPr="008D7397">
        <w:rPr>
          <w:rFonts w:ascii="Times New Roman" w:hAnsi="Times New Roman" w:cs="Times New Roman"/>
          <w:sz w:val="24"/>
          <w:szCs w:val="24"/>
          <w:lang w:val="ro-RO"/>
        </w:rPr>
        <w:t xml:space="preserve">ce </w:t>
      </w:r>
      <w:r w:rsidR="0033017A" w:rsidRPr="008D7397">
        <w:rPr>
          <w:rFonts w:ascii="Times New Roman" w:hAnsi="Times New Roman" w:cs="Times New Roman"/>
          <w:sz w:val="24"/>
          <w:szCs w:val="24"/>
          <w:lang w:val="ro-RO"/>
        </w:rPr>
        <w:t xml:space="preserve">operează și controlează </w:t>
      </w:r>
      <w:r w:rsidRPr="008D7397">
        <w:rPr>
          <w:rFonts w:ascii="Times New Roman" w:hAnsi="Times New Roman" w:cs="Times New Roman"/>
          <w:sz w:val="24"/>
          <w:szCs w:val="24"/>
          <w:lang w:val="ro-RO"/>
        </w:rPr>
        <w:t>instrumentul respectiv</w:t>
      </w:r>
      <w:r w:rsidR="0033017A" w:rsidRPr="008D7397">
        <w:rPr>
          <w:rFonts w:ascii="Times New Roman" w:hAnsi="Times New Roman" w:cs="Times New Roman"/>
          <w:sz w:val="24"/>
          <w:szCs w:val="24"/>
          <w:lang w:val="ro-RO"/>
        </w:rPr>
        <w:t xml:space="preserve">, </w:t>
      </w:r>
      <w:r w:rsidR="00BD3C2A" w:rsidRPr="008D7397">
        <w:rPr>
          <w:rFonts w:ascii="Times New Roman" w:hAnsi="Times New Roman" w:cs="Times New Roman"/>
          <w:sz w:val="24"/>
          <w:szCs w:val="24"/>
          <w:lang w:val="ro-RO"/>
        </w:rPr>
        <w:t>inclusiv</w:t>
      </w:r>
      <w:r w:rsidR="0033017A" w:rsidRPr="008D7397">
        <w:rPr>
          <w:rFonts w:ascii="Times New Roman" w:hAnsi="Times New Roman" w:cs="Times New Roman"/>
          <w:sz w:val="24"/>
          <w:szCs w:val="24"/>
          <w:lang w:val="ro-RO"/>
        </w:rPr>
        <w:t xml:space="preserve"> și informații </w:t>
      </w:r>
      <w:r w:rsidR="00BD3C2A" w:rsidRPr="008D7397">
        <w:rPr>
          <w:rFonts w:ascii="Times New Roman" w:hAnsi="Times New Roman" w:cs="Times New Roman"/>
          <w:sz w:val="24"/>
          <w:szCs w:val="24"/>
          <w:lang w:val="ro-RO"/>
        </w:rPr>
        <w:t xml:space="preserve">cu privire la </w:t>
      </w:r>
      <w:r w:rsidR="0033017A" w:rsidRPr="008D7397">
        <w:rPr>
          <w:rFonts w:ascii="Times New Roman" w:hAnsi="Times New Roman" w:cs="Times New Roman"/>
          <w:sz w:val="24"/>
          <w:szCs w:val="24"/>
          <w:lang w:val="ro-RO"/>
        </w:rPr>
        <w:t xml:space="preserve">modul </w:t>
      </w:r>
      <w:r w:rsidR="00BD3C2A" w:rsidRPr="008D7397">
        <w:rPr>
          <w:rFonts w:ascii="Times New Roman" w:hAnsi="Times New Roman" w:cs="Times New Roman"/>
          <w:sz w:val="24"/>
          <w:szCs w:val="24"/>
          <w:lang w:val="ro-RO"/>
        </w:rPr>
        <w:t>de finanțare</w:t>
      </w:r>
      <w:r w:rsidR="0033017A" w:rsidRPr="008D7397">
        <w:rPr>
          <w:rFonts w:ascii="Times New Roman" w:hAnsi="Times New Roman" w:cs="Times New Roman"/>
          <w:sz w:val="24"/>
          <w:szCs w:val="24"/>
          <w:lang w:val="ro-RO"/>
        </w:rPr>
        <w:t>;</w:t>
      </w:r>
    </w:p>
    <w:p w14:paraId="3DD0E818" w14:textId="66192697" w:rsidR="0033017A" w:rsidRPr="008D7397" w:rsidRDefault="008C60A6"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3017A" w:rsidRPr="008D7397">
        <w:rPr>
          <w:rFonts w:ascii="Times New Roman" w:hAnsi="Times New Roman" w:cs="Times New Roman"/>
          <w:sz w:val="24"/>
          <w:szCs w:val="24"/>
          <w:lang w:val="ro-RO"/>
        </w:rPr>
        <w:t>stabile</w:t>
      </w:r>
      <w:r w:rsidRPr="008D7397">
        <w:rPr>
          <w:rFonts w:ascii="Times New Roman" w:hAnsi="Times New Roman" w:cs="Times New Roman"/>
          <w:sz w:val="24"/>
          <w:szCs w:val="24"/>
          <w:lang w:val="ro-RO"/>
        </w:rPr>
        <w:t>a</w:t>
      </w:r>
      <w:r w:rsidR="0033017A" w:rsidRPr="008D7397">
        <w:rPr>
          <w:rFonts w:ascii="Times New Roman" w:hAnsi="Times New Roman" w:cs="Times New Roman"/>
          <w:sz w:val="24"/>
          <w:szCs w:val="24"/>
          <w:lang w:val="ro-RO"/>
        </w:rPr>
        <w:t>sc</w:t>
      </w:r>
      <w:r w:rsidRPr="008D7397">
        <w:rPr>
          <w:rFonts w:ascii="Times New Roman" w:hAnsi="Times New Roman" w:cs="Times New Roman"/>
          <w:sz w:val="24"/>
          <w:szCs w:val="24"/>
          <w:lang w:val="ro-RO"/>
        </w:rPr>
        <w:t>ă</w:t>
      </w:r>
      <w:r w:rsidR="00BD3C2A"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să </w:t>
      </w:r>
      <w:r w:rsidR="00BD3C2A" w:rsidRPr="008D7397">
        <w:rPr>
          <w:rFonts w:ascii="Times New Roman" w:hAnsi="Times New Roman" w:cs="Times New Roman"/>
          <w:sz w:val="24"/>
          <w:szCs w:val="24"/>
          <w:lang w:val="ro-RO"/>
        </w:rPr>
        <w:t>expun</w:t>
      </w:r>
      <w:r w:rsidRPr="008D7397">
        <w:rPr>
          <w:rFonts w:ascii="Times New Roman" w:hAnsi="Times New Roman" w:cs="Times New Roman"/>
          <w:sz w:val="24"/>
          <w:szCs w:val="24"/>
          <w:lang w:val="ro-RO"/>
        </w:rPr>
        <w:t>ă</w:t>
      </w:r>
      <w:r w:rsidR="0033017A" w:rsidRPr="008D7397">
        <w:rPr>
          <w:rFonts w:ascii="Times New Roman" w:hAnsi="Times New Roman" w:cs="Times New Roman"/>
          <w:sz w:val="24"/>
          <w:szCs w:val="24"/>
          <w:lang w:val="ro-RO"/>
        </w:rPr>
        <w:t xml:space="preserve"> criterii clare și obiective pe care se baz</w:t>
      </w:r>
      <w:r w:rsidR="00BD3C2A" w:rsidRPr="008D7397">
        <w:rPr>
          <w:rFonts w:ascii="Times New Roman" w:hAnsi="Times New Roman" w:cs="Times New Roman"/>
          <w:sz w:val="24"/>
          <w:szCs w:val="24"/>
          <w:lang w:val="ro-RO"/>
        </w:rPr>
        <w:t>e</w:t>
      </w:r>
      <w:r w:rsidR="0033017A" w:rsidRPr="008D7397">
        <w:rPr>
          <w:rFonts w:ascii="Times New Roman" w:hAnsi="Times New Roman" w:cs="Times New Roman"/>
          <w:sz w:val="24"/>
          <w:szCs w:val="24"/>
          <w:lang w:val="ro-RO"/>
        </w:rPr>
        <w:t>a</w:t>
      </w:r>
      <w:r w:rsidR="00BD3C2A" w:rsidRPr="008D7397">
        <w:rPr>
          <w:rFonts w:ascii="Times New Roman" w:hAnsi="Times New Roman" w:cs="Times New Roman"/>
          <w:sz w:val="24"/>
          <w:szCs w:val="24"/>
          <w:lang w:val="ro-RO"/>
        </w:rPr>
        <w:t>ză</w:t>
      </w:r>
      <w:r w:rsidR="0033017A" w:rsidRPr="008D7397">
        <w:rPr>
          <w:rFonts w:ascii="Times New Roman" w:hAnsi="Times New Roman" w:cs="Times New Roman"/>
          <w:sz w:val="24"/>
          <w:szCs w:val="24"/>
          <w:lang w:val="ro-RO"/>
        </w:rPr>
        <w:t xml:space="preserve"> </w:t>
      </w:r>
      <w:r w:rsidR="00BD3C2A" w:rsidRPr="008D7397">
        <w:rPr>
          <w:rFonts w:ascii="Times New Roman" w:hAnsi="Times New Roman" w:cs="Times New Roman"/>
          <w:sz w:val="24"/>
          <w:szCs w:val="24"/>
          <w:lang w:val="ro-RO"/>
        </w:rPr>
        <w:t>comparația, inclusiv serviciile</w:t>
      </w:r>
      <w:r w:rsidR="0033017A" w:rsidRPr="008D7397">
        <w:rPr>
          <w:rFonts w:ascii="Times New Roman" w:hAnsi="Times New Roman" w:cs="Times New Roman"/>
          <w:sz w:val="24"/>
          <w:szCs w:val="24"/>
          <w:lang w:val="ro-RO"/>
        </w:rPr>
        <w:t>;</w:t>
      </w:r>
    </w:p>
    <w:p w14:paraId="1264A402" w14:textId="524077D5" w:rsidR="0033017A" w:rsidRPr="008D7397"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D3C2A" w:rsidRPr="008D7397">
        <w:rPr>
          <w:rFonts w:ascii="Times New Roman" w:hAnsi="Times New Roman" w:cs="Times New Roman"/>
          <w:sz w:val="24"/>
          <w:szCs w:val="24"/>
          <w:lang w:val="ro-RO"/>
        </w:rPr>
        <w:t>utilize</w:t>
      </w:r>
      <w:r w:rsidRPr="008D7397">
        <w:rPr>
          <w:rFonts w:ascii="Times New Roman" w:hAnsi="Times New Roman" w:cs="Times New Roman"/>
          <w:sz w:val="24"/>
          <w:szCs w:val="24"/>
          <w:lang w:val="ro-RO"/>
        </w:rPr>
        <w:t>ze</w:t>
      </w:r>
      <w:r w:rsidR="0033017A" w:rsidRPr="008D7397">
        <w:rPr>
          <w:rFonts w:ascii="Times New Roman" w:hAnsi="Times New Roman" w:cs="Times New Roman"/>
          <w:sz w:val="24"/>
          <w:szCs w:val="24"/>
          <w:lang w:val="ro-RO"/>
        </w:rPr>
        <w:t xml:space="preserve"> un limbaj </w:t>
      </w:r>
      <w:r w:rsidR="00BD3C2A" w:rsidRPr="008D7397">
        <w:rPr>
          <w:rFonts w:ascii="Times New Roman" w:hAnsi="Times New Roman" w:cs="Times New Roman"/>
          <w:sz w:val="24"/>
          <w:szCs w:val="24"/>
          <w:lang w:val="ro-RO"/>
        </w:rPr>
        <w:t>clar</w:t>
      </w:r>
      <w:r w:rsidR="0033017A" w:rsidRPr="008D7397">
        <w:rPr>
          <w:rFonts w:ascii="Times New Roman" w:hAnsi="Times New Roman" w:cs="Times New Roman"/>
          <w:sz w:val="24"/>
          <w:szCs w:val="24"/>
          <w:lang w:val="ro-RO"/>
        </w:rPr>
        <w:t xml:space="preserve"> și lipsit de ambiguitate;</w:t>
      </w:r>
    </w:p>
    <w:p w14:paraId="39F4988D" w14:textId="17201E39" w:rsidR="0033017A" w:rsidRPr="008D7397"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3017A" w:rsidRPr="008D7397">
        <w:rPr>
          <w:rFonts w:ascii="Times New Roman" w:hAnsi="Times New Roman" w:cs="Times New Roman"/>
          <w:sz w:val="24"/>
          <w:szCs w:val="24"/>
          <w:lang w:val="ro-RO"/>
        </w:rPr>
        <w:t>furnize</w:t>
      </w:r>
      <w:r w:rsidRPr="008D7397">
        <w:rPr>
          <w:rFonts w:ascii="Times New Roman" w:hAnsi="Times New Roman" w:cs="Times New Roman"/>
          <w:sz w:val="24"/>
          <w:szCs w:val="24"/>
          <w:lang w:val="ro-RO"/>
        </w:rPr>
        <w:t>ze</w:t>
      </w:r>
      <w:r w:rsidR="0033017A" w:rsidRPr="008D7397">
        <w:rPr>
          <w:rFonts w:ascii="Times New Roman" w:hAnsi="Times New Roman" w:cs="Times New Roman"/>
          <w:sz w:val="24"/>
          <w:szCs w:val="24"/>
          <w:lang w:val="ro-RO"/>
        </w:rPr>
        <w:t xml:space="preserve"> informații exacte și actualizate și </w:t>
      </w:r>
      <w:r w:rsidRPr="008D7397">
        <w:rPr>
          <w:rFonts w:ascii="Times New Roman" w:hAnsi="Times New Roman" w:cs="Times New Roman"/>
          <w:sz w:val="24"/>
          <w:szCs w:val="24"/>
          <w:lang w:val="ro-RO"/>
        </w:rPr>
        <w:t xml:space="preserve">să indice </w:t>
      </w:r>
      <w:r w:rsidR="00BD3C2A" w:rsidRPr="008D7397">
        <w:rPr>
          <w:rFonts w:ascii="Times New Roman" w:hAnsi="Times New Roman" w:cs="Times New Roman"/>
          <w:sz w:val="24"/>
          <w:szCs w:val="24"/>
          <w:lang w:val="ro-RO"/>
        </w:rPr>
        <w:t>momentul</w:t>
      </w:r>
      <w:r w:rsidR="0033017A" w:rsidRPr="008D7397">
        <w:rPr>
          <w:rFonts w:ascii="Times New Roman" w:hAnsi="Times New Roman" w:cs="Times New Roman"/>
          <w:sz w:val="24"/>
          <w:szCs w:val="24"/>
          <w:lang w:val="ro-RO"/>
        </w:rPr>
        <w:t xml:space="preserve"> ultimei actualizări;</w:t>
      </w:r>
    </w:p>
    <w:p w14:paraId="778D190F" w14:textId="6AB583AA" w:rsidR="0033017A" w:rsidRPr="008D7397"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fie </w:t>
      </w:r>
      <w:r w:rsidR="0033017A" w:rsidRPr="008D7397">
        <w:rPr>
          <w:rFonts w:ascii="Times New Roman" w:hAnsi="Times New Roman" w:cs="Times New Roman"/>
          <w:sz w:val="24"/>
          <w:szCs w:val="24"/>
          <w:lang w:val="ro-RO"/>
        </w:rPr>
        <w:t xml:space="preserve">accesibil persoanelor cu dizabilități, fiind </w:t>
      </w:r>
      <w:r w:rsidR="00BD3C2A" w:rsidRPr="008D7397">
        <w:rPr>
          <w:rFonts w:ascii="Times New Roman" w:hAnsi="Times New Roman" w:cs="Times New Roman"/>
          <w:sz w:val="24"/>
          <w:szCs w:val="24"/>
          <w:lang w:val="ro-RO"/>
        </w:rPr>
        <w:t xml:space="preserve">ușor de identificat, funcțional, ușor de </w:t>
      </w:r>
      <w:r w:rsidR="0033017A" w:rsidRPr="008D7397">
        <w:rPr>
          <w:rFonts w:ascii="Times New Roman" w:hAnsi="Times New Roman" w:cs="Times New Roman"/>
          <w:sz w:val="24"/>
          <w:szCs w:val="24"/>
          <w:lang w:val="ro-RO"/>
        </w:rPr>
        <w:t xml:space="preserve">înțeles și </w:t>
      </w:r>
      <w:r w:rsidRPr="008D7397">
        <w:rPr>
          <w:rFonts w:ascii="Times New Roman" w:hAnsi="Times New Roman" w:cs="Times New Roman"/>
          <w:sz w:val="24"/>
          <w:szCs w:val="24"/>
          <w:lang w:val="ro-RO"/>
        </w:rPr>
        <w:t>robust</w:t>
      </w:r>
      <w:r w:rsidR="0033017A" w:rsidRPr="008D7397">
        <w:rPr>
          <w:rFonts w:ascii="Times New Roman" w:hAnsi="Times New Roman" w:cs="Times New Roman"/>
          <w:sz w:val="24"/>
          <w:szCs w:val="24"/>
          <w:lang w:val="ro-RO"/>
        </w:rPr>
        <w:t>;</w:t>
      </w:r>
    </w:p>
    <w:p w14:paraId="7B074B5B" w14:textId="07F03D56" w:rsidR="0033017A" w:rsidRPr="008D7397"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BD3C2A" w:rsidRPr="008D7397">
        <w:rPr>
          <w:rFonts w:ascii="Times New Roman" w:hAnsi="Times New Roman" w:cs="Times New Roman"/>
          <w:sz w:val="24"/>
          <w:szCs w:val="24"/>
          <w:lang w:val="ro-RO"/>
        </w:rPr>
        <w:t>pun</w:t>
      </w:r>
      <w:r w:rsidRPr="008D7397">
        <w:rPr>
          <w:rFonts w:ascii="Times New Roman" w:hAnsi="Times New Roman" w:cs="Times New Roman"/>
          <w:sz w:val="24"/>
          <w:szCs w:val="24"/>
          <w:lang w:val="ro-RO"/>
        </w:rPr>
        <w:t>ă</w:t>
      </w:r>
      <w:r w:rsidR="00BD3C2A" w:rsidRPr="008D7397">
        <w:rPr>
          <w:rFonts w:ascii="Times New Roman" w:hAnsi="Times New Roman" w:cs="Times New Roman"/>
          <w:sz w:val="24"/>
          <w:szCs w:val="24"/>
          <w:lang w:val="ro-RO"/>
        </w:rPr>
        <w:t xml:space="preserve"> la dispoziție</w:t>
      </w:r>
      <w:r w:rsidR="0033017A" w:rsidRPr="008D7397">
        <w:rPr>
          <w:rFonts w:ascii="Times New Roman" w:hAnsi="Times New Roman" w:cs="Times New Roman"/>
          <w:sz w:val="24"/>
          <w:szCs w:val="24"/>
          <w:lang w:val="ro-RO"/>
        </w:rPr>
        <w:t xml:space="preserve"> o procedură efic</w:t>
      </w:r>
      <w:r w:rsidR="00BD3C2A" w:rsidRPr="008D7397">
        <w:rPr>
          <w:rFonts w:ascii="Times New Roman" w:hAnsi="Times New Roman" w:cs="Times New Roman"/>
          <w:sz w:val="24"/>
          <w:szCs w:val="24"/>
          <w:lang w:val="ro-RO"/>
        </w:rPr>
        <w:t>ace pentru</w:t>
      </w:r>
      <w:r w:rsidR="0033017A" w:rsidRPr="008D7397">
        <w:rPr>
          <w:rFonts w:ascii="Times New Roman" w:hAnsi="Times New Roman" w:cs="Times New Roman"/>
          <w:sz w:val="24"/>
          <w:szCs w:val="24"/>
          <w:lang w:val="ro-RO"/>
        </w:rPr>
        <w:t xml:space="preserve"> raportarea informațiilor incorecte cu privire la ofertele publicate; </w:t>
      </w:r>
    </w:p>
    <w:p w14:paraId="61E2EC73" w14:textId="33BBB1CB" w:rsidR="0033017A" w:rsidRPr="008D7397"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realizeze </w:t>
      </w:r>
      <w:r w:rsidR="0033017A" w:rsidRPr="008D7397">
        <w:rPr>
          <w:rFonts w:ascii="Times New Roman" w:hAnsi="Times New Roman" w:cs="Times New Roman"/>
          <w:sz w:val="24"/>
          <w:szCs w:val="24"/>
          <w:lang w:val="ro-RO"/>
        </w:rPr>
        <w:t xml:space="preserve">comparații, limitând datele cu caracter personal solicitate la </w:t>
      </w:r>
      <w:r w:rsidR="00BD3C2A" w:rsidRPr="008D7397">
        <w:rPr>
          <w:rFonts w:ascii="Times New Roman" w:hAnsi="Times New Roman" w:cs="Times New Roman"/>
          <w:sz w:val="24"/>
          <w:szCs w:val="24"/>
          <w:lang w:val="ro-RO"/>
        </w:rPr>
        <w:t>datel</w:t>
      </w:r>
      <w:r w:rsidR="0033017A" w:rsidRPr="008D7397">
        <w:rPr>
          <w:rFonts w:ascii="Times New Roman" w:hAnsi="Times New Roman" w:cs="Times New Roman"/>
          <w:sz w:val="24"/>
          <w:szCs w:val="24"/>
          <w:lang w:val="ro-RO"/>
        </w:rPr>
        <w:t>e strict necesare pentru comparație.</w:t>
      </w:r>
    </w:p>
    <w:p w14:paraId="76EF378D" w14:textId="0FFD6B51" w:rsidR="008B57AC" w:rsidRPr="008D7397" w:rsidRDefault="0033017A" w:rsidP="007D5743">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să includă criterii comparative referitoare la natura serviciilor oferite de furnizori. </w:t>
      </w:r>
    </w:p>
    <w:p w14:paraId="3AB599D8" w14:textId="3E902F37" w:rsidR="008B57AC" w:rsidRPr="008D7397"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va elabora un instrument de comparare care să compare ofertele furnizorilor, inclusiv ofertele </w:t>
      </w:r>
      <w:r w:rsidR="007D5743" w:rsidRPr="008D7397">
        <w:rPr>
          <w:rFonts w:ascii="Times New Roman" w:hAnsi="Times New Roman" w:cs="Times New Roman"/>
          <w:sz w:val="24"/>
          <w:szCs w:val="24"/>
          <w:lang w:val="ro-RO"/>
        </w:rPr>
        <w:t xml:space="preserve">pentru </w:t>
      </w:r>
      <w:r w:rsidR="00BD3C2A" w:rsidRPr="008D7397">
        <w:rPr>
          <w:rFonts w:ascii="Times New Roman" w:hAnsi="Times New Roman" w:cs="Times New Roman"/>
          <w:sz w:val="24"/>
          <w:szCs w:val="24"/>
          <w:lang w:val="ro-RO"/>
        </w:rPr>
        <w:t>contracte</w:t>
      </w:r>
      <w:r w:rsidR="00144C2D" w:rsidRPr="008D7397">
        <w:rPr>
          <w:rFonts w:ascii="Times New Roman" w:hAnsi="Times New Roman" w:cs="Times New Roman"/>
          <w:sz w:val="24"/>
          <w:szCs w:val="24"/>
          <w:lang w:val="ro-RO"/>
        </w:rPr>
        <w:t>l</w:t>
      </w:r>
      <w:r w:rsidR="007D5743" w:rsidRPr="008D7397">
        <w:rPr>
          <w:rFonts w:ascii="Times New Roman" w:hAnsi="Times New Roman" w:cs="Times New Roman"/>
          <w:sz w:val="24"/>
          <w:szCs w:val="24"/>
          <w:lang w:val="ro-RO"/>
        </w:rPr>
        <w:t>e</w:t>
      </w:r>
      <w:r w:rsidR="00BD3C2A" w:rsidRPr="008D7397">
        <w:rPr>
          <w:rFonts w:ascii="Times New Roman" w:hAnsi="Times New Roman" w:cs="Times New Roman"/>
          <w:sz w:val="24"/>
          <w:szCs w:val="24"/>
          <w:lang w:val="ro-RO"/>
        </w:rPr>
        <w:t xml:space="preserve"> de furnizare a energiei electrice la prețuri dinamice</w:t>
      </w:r>
      <w:r w:rsidRPr="008D7397">
        <w:rPr>
          <w:rFonts w:ascii="Times New Roman" w:hAnsi="Times New Roman" w:cs="Times New Roman"/>
          <w:sz w:val="24"/>
          <w:szCs w:val="24"/>
          <w:lang w:val="ro-RO"/>
        </w:rPr>
        <w:t xml:space="preserve"> cu caracteristicile definite la alin. </w:t>
      </w:r>
      <w:r w:rsidR="00BE4564" w:rsidRPr="008D7397">
        <w:rPr>
          <w:rFonts w:ascii="Times New Roman" w:hAnsi="Times New Roman" w:cs="Times New Roman"/>
          <w:sz w:val="24"/>
          <w:szCs w:val="24"/>
          <w:lang w:val="ro-RO"/>
        </w:rPr>
        <w:fldChar w:fldCharType="begin"/>
      </w:r>
      <w:r w:rsidR="00BE4564" w:rsidRPr="008D7397">
        <w:rPr>
          <w:rFonts w:ascii="Times New Roman" w:hAnsi="Times New Roman" w:cs="Times New Roman"/>
          <w:sz w:val="24"/>
          <w:szCs w:val="24"/>
          <w:lang w:val="ro-RO"/>
        </w:rPr>
        <w:instrText xml:space="preserve"> REF _Ref168394998 \r \h </w:instrText>
      </w:r>
      <w:r w:rsidR="00174215" w:rsidRPr="008D7397">
        <w:rPr>
          <w:rFonts w:ascii="Times New Roman" w:hAnsi="Times New Roman" w:cs="Times New Roman"/>
          <w:sz w:val="24"/>
          <w:szCs w:val="24"/>
          <w:lang w:val="ro-RO"/>
        </w:rPr>
        <w:instrText xml:space="preserve"> \* MERGEFORMAT </w:instrText>
      </w:r>
      <w:r w:rsidR="00BE4564" w:rsidRPr="008D7397">
        <w:rPr>
          <w:rFonts w:ascii="Times New Roman" w:hAnsi="Times New Roman" w:cs="Times New Roman"/>
          <w:sz w:val="24"/>
          <w:szCs w:val="24"/>
          <w:lang w:val="ro-RO"/>
        </w:rPr>
      </w:r>
      <w:r w:rsidR="00BE456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E456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care să acopere întreaga piață cu amănuntul </w:t>
      </w:r>
      <w:r w:rsidR="003C263C" w:rsidRPr="008D7397">
        <w:rPr>
          <w:rFonts w:ascii="Times New Roman" w:hAnsi="Times New Roman" w:cs="Times New Roman"/>
          <w:sz w:val="24"/>
          <w:szCs w:val="24"/>
          <w:lang w:val="ro-RO"/>
        </w:rPr>
        <w:t xml:space="preserve">a energiei electrice </w:t>
      </w:r>
      <w:r w:rsidR="007D5743" w:rsidRPr="008D7397">
        <w:rPr>
          <w:rFonts w:ascii="Times New Roman" w:hAnsi="Times New Roman" w:cs="Times New Roman"/>
          <w:sz w:val="24"/>
          <w:szCs w:val="24"/>
          <w:lang w:val="ro-RO"/>
        </w:rPr>
        <w:t xml:space="preserve">din Republica </w:t>
      </w:r>
      <w:r w:rsidRPr="008D7397">
        <w:rPr>
          <w:rFonts w:ascii="Times New Roman" w:hAnsi="Times New Roman" w:cs="Times New Roman"/>
          <w:sz w:val="24"/>
          <w:szCs w:val="24"/>
          <w:lang w:val="ro-RO"/>
        </w:rPr>
        <w:t xml:space="preserve">Moldova.   </w:t>
      </w:r>
      <w:r w:rsidR="007D5743" w:rsidRPr="008D7397">
        <w:rPr>
          <w:rFonts w:ascii="Times New Roman" w:hAnsi="Times New Roman" w:cs="Times New Roman"/>
          <w:sz w:val="24"/>
          <w:szCs w:val="24"/>
          <w:lang w:val="ro-RO"/>
        </w:rPr>
        <w:t xml:space="preserve">Prevederile </w:t>
      </w:r>
      <w:r w:rsidRPr="008D7397">
        <w:rPr>
          <w:rFonts w:ascii="Times New Roman" w:hAnsi="Times New Roman" w:cs="Times New Roman"/>
          <w:sz w:val="24"/>
          <w:szCs w:val="24"/>
          <w:lang w:val="ro-RO"/>
        </w:rPr>
        <w:t>acestui alineat nu aduc atingere dreptului altor entități, inclusiv</w:t>
      </w:r>
      <w:r w:rsidR="007D5743" w:rsidRPr="008D7397">
        <w:rPr>
          <w:rFonts w:ascii="Times New Roman" w:hAnsi="Times New Roman" w:cs="Times New Roman"/>
          <w:sz w:val="24"/>
          <w:szCs w:val="24"/>
          <w:lang w:val="ro-RO"/>
        </w:rPr>
        <w:t xml:space="preserve"> al</w:t>
      </w:r>
      <w:r w:rsidRPr="008D7397">
        <w:rPr>
          <w:rFonts w:ascii="Times New Roman" w:hAnsi="Times New Roman" w:cs="Times New Roman"/>
          <w:sz w:val="24"/>
          <w:szCs w:val="24"/>
          <w:lang w:val="ro-RO"/>
        </w:rPr>
        <w:t xml:space="preserve"> companiilor private și </w:t>
      </w:r>
      <w:r w:rsidR="007D5743"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 xml:space="preserve">autorităților sau organismelor publice de a dezvolta și implementa instrumente de comparare care să acopere piața </w:t>
      </w:r>
      <w:r w:rsidR="003B6876" w:rsidRPr="008D7397">
        <w:rPr>
          <w:rFonts w:ascii="Times New Roman" w:hAnsi="Times New Roman" w:cs="Times New Roman"/>
          <w:sz w:val="24"/>
          <w:szCs w:val="24"/>
          <w:lang w:val="ro-RO"/>
        </w:rPr>
        <w:t>cu amă</w:t>
      </w:r>
      <w:r w:rsidR="00BD3C2A" w:rsidRPr="008D7397">
        <w:rPr>
          <w:rFonts w:ascii="Times New Roman" w:hAnsi="Times New Roman" w:cs="Times New Roman"/>
          <w:sz w:val="24"/>
          <w:szCs w:val="24"/>
          <w:lang w:val="ro-RO"/>
        </w:rPr>
        <w:t>nuntul</w:t>
      </w:r>
      <w:r w:rsidR="003C263C"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w:t>
      </w:r>
    </w:p>
    <w:p w14:paraId="59CA0B4E" w14:textId="60298BC8" w:rsidR="008B57AC" w:rsidRPr="008D7397"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mai multe instrumente de comparare acoperă piața cu amănuntul</w:t>
      </w:r>
      <w:r w:rsidR="00EC2786"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aceste instrumente </w:t>
      </w:r>
      <w:r w:rsidR="007D5743" w:rsidRPr="008D7397">
        <w:rPr>
          <w:rFonts w:ascii="Times New Roman" w:hAnsi="Times New Roman" w:cs="Times New Roman"/>
          <w:sz w:val="24"/>
          <w:szCs w:val="24"/>
          <w:lang w:val="ro-RO"/>
        </w:rPr>
        <w:t xml:space="preserve">trebuie să includă </w:t>
      </w:r>
      <w:r w:rsidR="003B6876" w:rsidRPr="008D7397">
        <w:rPr>
          <w:rFonts w:ascii="Times New Roman" w:hAnsi="Times New Roman" w:cs="Times New Roman"/>
          <w:sz w:val="24"/>
          <w:szCs w:val="24"/>
          <w:lang w:val="ro-RO"/>
        </w:rPr>
        <w:t>o gamă</w:t>
      </w:r>
      <w:r w:rsidR="008B57AC" w:rsidRPr="008D7397">
        <w:rPr>
          <w:rFonts w:ascii="Times New Roman" w:hAnsi="Times New Roman" w:cs="Times New Roman"/>
          <w:sz w:val="24"/>
          <w:szCs w:val="24"/>
          <w:lang w:val="ro-RO"/>
        </w:rPr>
        <w:t xml:space="preserve"> cât mai cu</w:t>
      </w:r>
      <w:r w:rsidR="003B6876" w:rsidRPr="008D7397">
        <w:rPr>
          <w:rFonts w:ascii="Times New Roman" w:hAnsi="Times New Roman" w:cs="Times New Roman"/>
          <w:sz w:val="24"/>
          <w:szCs w:val="24"/>
          <w:lang w:val="ro-RO"/>
        </w:rPr>
        <w:t>p</w:t>
      </w:r>
      <w:r w:rsidR="008B57AC" w:rsidRPr="008D7397">
        <w:rPr>
          <w:rFonts w:ascii="Times New Roman" w:hAnsi="Times New Roman" w:cs="Times New Roman"/>
          <w:sz w:val="24"/>
          <w:szCs w:val="24"/>
          <w:lang w:val="ro-RO"/>
        </w:rPr>
        <w:t>r</w:t>
      </w:r>
      <w:r w:rsidR="003B6876" w:rsidRPr="008D7397">
        <w:rPr>
          <w:rFonts w:ascii="Times New Roman" w:hAnsi="Times New Roman" w:cs="Times New Roman"/>
          <w:sz w:val="24"/>
          <w:szCs w:val="24"/>
          <w:lang w:val="ro-RO"/>
        </w:rPr>
        <w:t>inzătoare</w:t>
      </w:r>
      <w:r w:rsidRPr="008D7397">
        <w:rPr>
          <w:rFonts w:ascii="Times New Roman" w:hAnsi="Times New Roman" w:cs="Times New Roman"/>
          <w:sz w:val="24"/>
          <w:szCs w:val="24"/>
          <w:lang w:val="ro-RO"/>
        </w:rPr>
        <w:t xml:space="preserve"> posibil de oferte de energie electrică </w:t>
      </w:r>
      <w:r w:rsidR="00480C70" w:rsidRPr="008D7397">
        <w:rPr>
          <w:rFonts w:ascii="Times New Roman" w:hAnsi="Times New Roman" w:cs="Times New Roman"/>
          <w:sz w:val="24"/>
          <w:szCs w:val="24"/>
          <w:lang w:val="ro-RO"/>
        </w:rPr>
        <w:t xml:space="preserve">ce </w:t>
      </w:r>
      <w:r w:rsidRPr="008D7397">
        <w:rPr>
          <w:rFonts w:ascii="Times New Roman" w:hAnsi="Times New Roman" w:cs="Times New Roman"/>
          <w:sz w:val="24"/>
          <w:szCs w:val="24"/>
          <w:lang w:val="ro-RO"/>
        </w:rPr>
        <w:t xml:space="preserve">acoperă o parte semnificativă a pieței și, în cazul în care instrumentele respective nu acoperă </w:t>
      </w:r>
      <w:r w:rsidR="003B6876" w:rsidRPr="008D7397">
        <w:rPr>
          <w:rFonts w:ascii="Times New Roman" w:hAnsi="Times New Roman" w:cs="Times New Roman"/>
          <w:sz w:val="24"/>
          <w:szCs w:val="24"/>
          <w:lang w:val="ro-RO"/>
        </w:rPr>
        <w:t>complet</w:t>
      </w:r>
      <w:r w:rsidRPr="008D7397">
        <w:rPr>
          <w:rFonts w:ascii="Times New Roman" w:hAnsi="Times New Roman" w:cs="Times New Roman"/>
          <w:sz w:val="24"/>
          <w:szCs w:val="24"/>
          <w:lang w:val="ro-RO"/>
        </w:rPr>
        <w:t xml:space="preserve"> piața, o declarație clară </w:t>
      </w:r>
      <w:r w:rsidR="003B6876" w:rsidRPr="008D7397">
        <w:rPr>
          <w:rFonts w:ascii="Times New Roman" w:hAnsi="Times New Roman" w:cs="Times New Roman"/>
          <w:sz w:val="24"/>
          <w:szCs w:val="24"/>
          <w:lang w:val="ro-RO"/>
        </w:rPr>
        <w:t>în acest sens, înaintea afișării</w:t>
      </w:r>
      <w:r w:rsidRPr="008D7397">
        <w:rPr>
          <w:rFonts w:ascii="Times New Roman" w:hAnsi="Times New Roman" w:cs="Times New Roman"/>
          <w:sz w:val="24"/>
          <w:szCs w:val="24"/>
          <w:lang w:val="ro-RO"/>
        </w:rPr>
        <w:t xml:space="preserve"> rezultatelor.</w:t>
      </w:r>
    </w:p>
    <w:p w14:paraId="1F462223" w14:textId="74E4C15E" w:rsidR="00B8735F" w:rsidRPr="008D7397"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Furnizorii </w:t>
      </w:r>
      <w:r w:rsidR="00480C70" w:rsidRPr="008D7397">
        <w:rPr>
          <w:rFonts w:ascii="Times New Roman" w:hAnsi="Times New Roman" w:cs="Times New Roman"/>
          <w:sz w:val="24"/>
          <w:szCs w:val="24"/>
          <w:lang w:val="ro-RO"/>
        </w:rPr>
        <w:t xml:space="preserve">sunt obligați să </w:t>
      </w:r>
      <w:r w:rsidRPr="008D7397">
        <w:rPr>
          <w:rFonts w:ascii="Times New Roman" w:hAnsi="Times New Roman" w:cs="Times New Roman"/>
          <w:sz w:val="24"/>
          <w:szCs w:val="24"/>
          <w:lang w:val="ro-RO"/>
        </w:rPr>
        <w:t>includ</w:t>
      </w:r>
      <w:r w:rsidR="00480C7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informații despre instrume</w:t>
      </w:r>
      <w:r w:rsidR="00A65282" w:rsidRPr="008D7397">
        <w:rPr>
          <w:rFonts w:ascii="Times New Roman" w:hAnsi="Times New Roman" w:cs="Times New Roman"/>
          <w:sz w:val="24"/>
          <w:szCs w:val="24"/>
          <w:lang w:val="ro-RO"/>
        </w:rPr>
        <w:t>ntul de comparare dezvoltat de A</w:t>
      </w:r>
      <w:r w:rsidRPr="008D7397">
        <w:rPr>
          <w:rFonts w:ascii="Times New Roman" w:hAnsi="Times New Roman" w:cs="Times New Roman"/>
          <w:sz w:val="24"/>
          <w:szCs w:val="24"/>
          <w:lang w:val="ro-RO"/>
        </w:rPr>
        <w:t>genție în facturile lor de p</w:t>
      </w:r>
      <w:r w:rsidR="00A65282" w:rsidRPr="008D7397">
        <w:rPr>
          <w:rFonts w:ascii="Times New Roman" w:hAnsi="Times New Roman" w:cs="Times New Roman"/>
          <w:sz w:val="24"/>
          <w:szCs w:val="24"/>
          <w:lang w:val="ro-RO"/>
        </w:rPr>
        <w:t>lată.</w:t>
      </w:r>
      <w:r w:rsidRPr="008D7397">
        <w:rPr>
          <w:rFonts w:ascii="Times New Roman" w:hAnsi="Times New Roman" w:cs="Times New Roman"/>
          <w:sz w:val="24"/>
          <w:szCs w:val="24"/>
          <w:lang w:val="ro-RO"/>
        </w:rPr>
        <w:t xml:space="preserve"> Furnizorii pot include în facturile de plată emise referințe la alte instrumente de comparare disponibile.</w:t>
      </w:r>
    </w:p>
    <w:p w14:paraId="6098600B" w14:textId="77777777" w:rsidR="00B8735F" w:rsidRPr="008D7397" w:rsidRDefault="00B8735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0A98333" w14:textId="17314910" w:rsidR="00B8735F" w:rsidRPr="008D7397" w:rsidRDefault="00DA44B7" w:rsidP="006652F2">
      <w:pPr>
        <w:pStyle w:val="Titlu3"/>
        <w:numPr>
          <w:ilvl w:val="0"/>
          <w:numId w:val="246"/>
        </w:numPr>
        <w:ind w:left="0" w:firstLine="720"/>
        <w:rPr>
          <w:lang w:val="ro-RO"/>
        </w:rPr>
      </w:pPr>
      <w:bookmarkStart w:id="501" w:name="_Ref168390221"/>
      <w:bookmarkStart w:id="502" w:name="_Ref168394361"/>
      <w:bookmarkStart w:id="503" w:name="_Ref168394756"/>
      <w:bookmarkStart w:id="504" w:name="_Ref168395418"/>
      <w:bookmarkStart w:id="505" w:name="_Ref168395575"/>
      <w:bookmarkStart w:id="506" w:name="_Ref168398784"/>
      <w:bookmarkStart w:id="507" w:name="_Ref168400408"/>
      <w:r w:rsidRPr="008D7397">
        <w:rPr>
          <w:lang w:val="ro-RO"/>
        </w:rPr>
        <w:t>Serviciul universal</w:t>
      </w:r>
      <w:bookmarkEnd w:id="501"/>
      <w:bookmarkEnd w:id="502"/>
      <w:bookmarkEnd w:id="503"/>
      <w:bookmarkEnd w:id="504"/>
      <w:bookmarkEnd w:id="505"/>
      <w:bookmarkEnd w:id="506"/>
      <w:bookmarkEnd w:id="507"/>
    </w:p>
    <w:p w14:paraId="43A6459A" w14:textId="22E72E04" w:rsidR="00A7350B"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08" w:name="_Ref168395090"/>
      <w:r w:rsidRPr="008D7397">
        <w:rPr>
          <w:rFonts w:ascii="Times New Roman" w:hAnsi="Times New Roman" w:cs="Times New Roman"/>
          <w:sz w:val="24"/>
          <w:szCs w:val="24"/>
          <w:lang w:val="ro-RO"/>
        </w:rPr>
        <w:t>Consumatorii casnici și întreprin</w:t>
      </w:r>
      <w:r w:rsidR="00DD4CCB" w:rsidRPr="008D7397">
        <w:rPr>
          <w:rFonts w:ascii="Times New Roman" w:hAnsi="Times New Roman" w:cs="Times New Roman"/>
          <w:sz w:val="24"/>
          <w:szCs w:val="24"/>
          <w:lang w:val="ro-RO"/>
        </w:rPr>
        <w:t>derile mici au dreptul de a fi aprovizionați de către furnizorul serviciu</w:t>
      </w:r>
      <w:r w:rsidR="004A14A3" w:rsidRPr="008D7397">
        <w:rPr>
          <w:rFonts w:ascii="Times New Roman" w:hAnsi="Times New Roman" w:cs="Times New Roman"/>
          <w:sz w:val="24"/>
          <w:szCs w:val="24"/>
          <w:lang w:val="ro-RO"/>
        </w:rPr>
        <w:t>lui</w:t>
      </w:r>
      <w:r w:rsidR="00DD4CCB" w:rsidRPr="008D7397">
        <w:rPr>
          <w:rFonts w:ascii="Times New Roman" w:hAnsi="Times New Roman" w:cs="Times New Roman"/>
          <w:sz w:val="24"/>
          <w:szCs w:val="24"/>
          <w:lang w:val="ro-RO"/>
        </w:rPr>
        <w:t xml:space="preserve"> universal, cu energie electrică</w:t>
      </w:r>
      <w:r w:rsidRPr="008D7397">
        <w:rPr>
          <w:rFonts w:ascii="Times New Roman" w:hAnsi="Times New Roman" w:cs="Times New Roman"/>
          <w:sz w:val="24"/>
          <w:szCs w:val="24"/>
          <w:lang w:val="ro-RO"/>
        </w:rPr>
        <w:t xml:space="preserve"> </w:t>
      </w:r>
      <w:r w:rsidR="006068AF" w:rsidRPr="008D7397">
        <w:rPr>
          <w:rFonts w:ascii="Times New Roman" w:hAnsi="Times New Roman" w:cs="Times New Roman"/>
          <w:sz w:val="24"/>
          <w:szCs w:val="24"/>
          <w:lang w:val="ro-RO"/>
        </w:rPr>
        <w:t>conform</w:t>
      </w:r>
      <w:r w:rsidR="009258A2" w:rsidRPr="008D7397">
        <w:rPr>
          <w:rFonts w:ascii="Times New Roman" w:hAnsi="Times New Roman" w:cs="Times New Roman"/>
          <w:sz w:val="24"/>
          <w:szCs w:val="24"/>
          <w:lang w:val="ro-RO"/>
        </w:rPr>
        <w:t xml:space="preserve"> parametri</w:t>
      </w:r>
      <w:r w:rsidR="006068AF" w:rsidRPr="008D7397">
        <w:rPr>
          <w:rFonts w:ascii="Times New Roman" w:hAnsi="Times New Roman" w:cs="Times New Roman"/>
          <w:sz w:val="24"/>
          <w:szCs w:val="24"/>
          <w:lang w:val="ro-RO"/>
        </w:rPr>
        <w:t>lor</w:t>
      </w:r>
      <w:r w:rsidR="009258A2" w:rsidRPr="008D7397">
        <w:rPr>
          <w:rFonts w:ascii="Times New Roman" w:hAnsi="Times New Roman" w:cs="Times New Roman"/>
          <w:sz w:val="24"/>
          <w:szCs w:val="24"/>
          <w:lang w:val="ro-RO"/>
        </w:rPr>
        <w:t xml:space="preserve"> de calitate stabiliți</w:t>
      </w:r>
      <w:r w:rsidR="00DD4CCB"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la prețuri </w:t>
      </w:r>
      <w:r w:rsidR="006807C6" w:rsidRPr="008D7397">
        <w:rPr>
          <w:rFonts w:ascii="Times New Roman" w:hAnsi="Times New Roman" w:cs="Times New Roman"/>
          <w:sz w:val="24"/>
          <w:szCs w:val="24"/>
          <w:lang w:val="ro-RO"/>
        </w:rPr>
        <w:t>determinate conform prezentului alineat</w:t>
      </w:r>
      <w:r w:rsidRPr="008D7397">
        <w:rPr>
          <w:rFonts w:ascii="Times New Roman" w:hAnsi="Times New Roman" w:cs="Times New Roman"/>
          <w:sz w:val="24"/>
          <w:szCs w:val="24"/>
          <w:lang w:val="ro-RO"/>
        </w:rPr>
        <w:t>, ușor comparabile, tr</w:t>
      </w:r>
      <w:r w:rsidR="00DD4CCB" w:rsidRPr="008D7397">
        <w:rPr>
          <w:rFonts w:ascii="Times New Roman" w:hAnsi="Times New Roman" w:cs="Times New Roman"/>
          <w:sz w:val="24"/>
          <w:szCs w:val="24"/>
          <w:lang w:val="ro-RO"/>
        </w:rPr>
        <w:t>ansparente și nediscriminatorii</w:t>
      </w:r>
      <w:r w:rsidRPr="008D7397">
        <w:rPr>
          <w:rFonts w:ascii="Times New Roman" w:hAnsi="Times New Roman" w:cs="Times New Roman"/>
          <w:sz w:val="24"/>
          <w:szCs w:val="24"/>
          <w:lang w:val="ro-RO"/>
        </w:rPr>
        <w:t xml:space="preserve">. Prevederile prezentului alineat nu </w:t>
      </w:r>
      <w:r w:rsidR="006219DC" w:rsidRPr="008D7397">
        <w:rPr>
          <w:rFonts w:ascii="Times New Roman" w:hAnsi="Times New Roman" w:cs="Times New Roman"/>
          <w:sz w:val="24"/>
          <w:szCs w:val="24"/>
          <w:lang w:val="ro-RO"/>
        </w:rPr>
        <w:t xml:space="preserve">îi </w:t>
      </w:r>
      <w:r w:rsidRPr="008D7397">
        <w:rPr>
          <w:rFonts w:ascii="Times New Roman" w:hAnsi="Times New Roman" w:cs="Times New Roman"/>
          <w:sz w:val="24"/>
          <w:szCs w:val="24"/>
          <w:lang w:val="ro-RO"/>
        </w:rPr>
        <w:t xml:space="preserve">împiedică </w:t>
      </w:r>
      <w:r w:rsidR="006219DC" w:rsidRPr="008D7397">
        <w:rPr>
          <w:rFonts w:ascii="Times New Roman" w:hAnsi="Times New Roman" w:cs="Times New Roman"/>
          <w:sz w:val="24"/>
          <w:szCs w:val="24"/>
          <w:lang w:val="ro-RO"/>
        </w:rPr>
        <w:t xml:space="preserve">pe </w:t>
      </w:r>
      <w:r w:rsidR="00083751" w:rsidRPr="008D7397">
        <w:rPr>
          <w:rFonts w:ascii="Times New Roman" w:hAnsi="Times New Roman" w:cs="Times New Roman"/>
          <w:sz w:val="24"/>
          <w:szCs w:val="24"/>
          <w:lang w:val="ro-RO"/>
        </w:rPr>
        <w:t xml:space="preserve">consumatorii finali de la exercitarea dreptului privind </w:t>
      </w:r>
      <w:r w:rsidRPr="008D7397">
        <w:rPr>
          <w:rFonts w:ascii="Times New Roman" w:hAnsi="Times New Roman" w:cs="Times New Roman"/>
          <w:sz w:val="24"/>
          <w:szCs w:val="24"/>
          <w:lang w:val="ro-RO"/>
        </w:rPr>
        <w:t>alegerea liberă a furnizo</w:t>
      </w:r>
      <w:r w:rsidR="00BD18EE" w:rsidRPr="008D7397">
        <w:rPr>
          <w:rFonts w:ascii="Times New Roman" w:hAnsi="Times New Roman" w:cs="Times New Roman"/>
          <w:sz w:val="24"/>
          <w:szCs w:val="24"/>
          <w:lang w:val="ro-RO"/>
        </w:rPr>
        <w:t>rului prevăzută la</w:t>
      </w:r>
      <w:r w:rsidR="00480C70" w:rsidRPr="008D7397">
        <w:rPr>
          <w:rFonts w:ascii="Times New Roman" w:hAnsi="Times New Roman" w:cs="Times New Roman"/>
          <w:sz w:val="24"/>
          <w:szCs w:val="24"/>
          <w:lang w:val="ro-RO"/>
        </w:rPr>
        <w:t xml:space="preserve">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_Ref168395118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116</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508"/>
    </w:p>
    <w:p w14:paraId="5CC8F531" w14:textId="7699FB20" w:rsidR="00A7350B" w:rsidRPr="008D7397" w:rsidRDefault="00764D6A"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09" w:name="_Ref168395030"/>
      <w:r w:rsidRPr="008D7397">
        <w:rPr>
          <w:rFonts w:ascii="Times New Roman" w:hAnsi="Times New Roman" w:cs="Times New Roman"/>
          <w:sz w:val="24"/>
          <w:szCs w:val="24"/>
          <w:lang w:val="ro-RO"/>
        </w:rPr>
        <w:t xml:space="preserve">În limitele teritoriului </w:t>
      </w:r>
      <w:r w:rsidR="00A7350B" w:rsidRPr="008D7397">
        <w:rPr>
          <w:rFonts w:ascii="Times New Roman" w:hAnsi="Times New Roman" w:cs="Times New Roman"/>
          <w:sz w:val="24"/>
          <w:szCs w:val="24"/>
          <w:lang w:val="ro-RO"/>
        </w:rPr>
        <w:t>autorizat prin licenț</w:t>
      </w:r>
      <w:r w:rsidR="006219DC" w:rsidRPr="008D7397">
        <w:rPr>
          <w:rFonts w:ascii="Times New Roman" w:hAnsi="Times New Roman" w:cs="Times New Roman"/>
          <w:sz w:val="24"/>
          <w:szCs w:val="24"/>
          <w:lang w:val="ro-RO"/>
        </w:rPr>
        <w:t>ă</w:t>
      </w:r>
      <w:r w:rsidR="00A7350B" w:rsidRPr="008D7397">
        <w:rPr>
          <w:rFonts w:ascii="Times New Roman" w:hAnsi="Times New Roman" w:cs="Times New Roman"/>
          <w:sz w:val="24"/>
          <w:szCs w:val="24"/>
          <w:lang w:val="ro-RO"/>
        </w:rPr>
        <w:t xml:space="preserve"> pentru </w:t>
      </w:r>
      <w:r w:rsidR="006219DC" w:rsidRPr="008D7397">
        <w:rPr>
          <w:rFonts w:ascii="Times New Roman" w:hAnsi="Times New Roman" w:cs="Times New Roman"/>
          <w:sz w:val="24"/>
          <w:szCs w:val="24"/>
          <w:lang w:val="ro-RO"/>
        </w:rPr>
        <w:t xml:space="preserve">desfășurarea activității unui operator al sistemului </w:t>
      </w:r>
      <w:r w:rsidR="00A7350B" w:rsidRPr="008D7397">
        <w:rPr>
          <w:rFonts w:ascii="Times New Roman" w:hAnsi="Times New Roman" w:cs="Times New Roman"/>
          <w:sz w:val="24"/>
          <w:szCs w:val="24"/>
          <w:lang w:val="ro-RO"/>
        </w:rPr>
        <w:t xml:space="preserve">de distribuție, Agenția poate impune unuia sau mai multor furnizori obligația de serviciu public </w:t>
      </w:r>
      <w:bookmarkStart w:id="510" w:name="_Hlk174417594"/>
      <w:r w:rsidR="00A7350B"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presta</w:t>
      </w:r>
      <w:r w:rsidR="009A3C9E" w:rsidRPr="008D7397">
        <w:rPr>
          <w:rFonts w:ascii="Times New Roman" w:hAnsi="Times New Roman" w:cs="Times New Roman"/>
          <w:sz w:val="24"/>
          <w:szCs w:val="24"/>
          <w:lang w:val="ro-RO"/>
        </w:rPr>
        <w:t>re a</w:t>
      </w:r>
      <w:r w:rsidRPr="008D7397">
        <w:rPr>
          <w:rFonts w:ascii="Times New Roman" w:hAnsi="Times New Roman" w:cs="Times New Roman"/>
          <w:sz w:val="24"/>
          <w:szCs w:val="24"/>
          <w:lang w:val="ro-RO"/>
        </w:rPr>
        <w:t xml:space="preserve"> </w:t>
      </w:r>
      <w:r w:rsidR="00A7350B" w:rsidRPr="008D7397">
        <w:rPr>
          <w:rFonts w:ascii="Times New Roman" w:hAnsi="Times New Roman" w:cs="Times New Roman"/>
          <w:sz w:val="24"/>
          <w:szCs w:val="24"/>
          <w:lang w:val="ro-RO"/>
        </w:rPr>
        <w:t>serviciul</w:t>
      </w:r>
      <w:r w:rsidR="009A3C9E" w:rsidRPr="008D7397">
        <w:rPr>
          <w:rFonts w:ascii="Times New Roman" w:hAnsi="Times New Roman" w:cs="Times New Roman"/>
          <w:sz w:val="24"/>
          <w:szCs w:val="24"/>
          <w:lang w:val="ro-RO"/>
        </w:rPr>
        <w:t>ui</w:t>
      </w:r>
      <w:r w:rsidR="00A7350B" w:rsidRPr="008D7397">
        <w:rPr>
          <w:rFonts w:ascii="Times New Roman" w:hAnsi="Times New Roman" w:cs="Times New Roman"/>
          <w:sz w:val="24"/>
          <w:szCs w:val="24"/>
          <w:lang w:val="ro-RO"/>
        </w:rPr>
        <w:t xml:space="preserve"> universal</w:t>
      </w:r>
      <w:r w:rsidRPr="008D7397">
        <w:rPr>
          <w:rFonts w:ascii="Times New Roman" w:hAnsi="Times New Roman" w:cs="Times New Roman"/>
          <w:sz w:val="24"/>
          <w:szCs w:val="24"/>
          <w:lang w:val="ro-RO"/>
        </w:rPr>
        <w:t xml:space="preserve"> </w:t>
      </w:r>
      <w:bookmarkEnd w:id="510"/>
      <w:r w:rsidRPr="008D7397">
        <w:rPr>
          <w:rFonts w:ascii="Times New Roman" w:hAnsi="Times New Roman" w:cs="Times New Roman"/>
          <w:sz w:val="24"/>
          <w:szCs w:val="24"/>
          <w:lang w:val="ro-RO"/>
        </w:rPr>
        <w:t>consumatorilor finali prevăzuți</w:t>
      </w:r>
      <w:r w:rsidR="00A7350B" w:rsidRPr="008D7397">
        <w:rPr>
          <w:rFonts w:ascii="Times New Roman" w:hAnsi="Times New Roman" w:cs="Times New Roman"/>
          <w:sz w:val="24"/>
          <w:szCs w:val="24"/>
          <w:lang w:val="ro-RO"/>
        </w:rPr>
        <w:t xml:space="preserve"> la alin. (1)</w:t>
      </w:r>
      <w:r w:rsidR="007A1480" w:rsidRPr="008D7397">
        <w:rPr>
          <w:rFonts w:ascii="Times New Roman" w:hAnsi="Times New Roman" w:cs="Times New Roman"/>
          <w:sz w:val="24"/>
          <w:szCs w:val="24"/>
          <w:lang w:val="ro-RO"/>
        </w:rPr>
        <w:t>,</w:t>
      </w:r>
      <w:r w:rsidR="00A7350B" w:rsidRPr="008D7397">
        <w:rPr>
          <w:rFonts w:ascii="Times New Roman" w:hAnsi="Times New Roman" w:cs="Times New Roman"/>
          <w:sz w:val="24"/>
          <w:szCs w:val="24"/>
          <w:lang w:val="ro-RO"/>
        </w:rPr>
        <w:t xml:space="preserve"> </w:t>
      </w:r>
      <w:r w:rsidR="007A1480" w:rsidRPr="008D7397">
        <w:rPr>
          <w:rFonts w:ascii="Times New Roman" w:hAnsi="Times New Roman" w:cs="Times New Roman"/>
          <w:sz w:val="24"/>
          <w:szCs w:val="24"/>
          <w:lang w:val="ro-RO"/>
        </w:rPr>
        <w:t xml:space="preserve">printr-o hotărâre adoptată în temeiul prevederilor </w:t>
      </w:r>
      <w:r w:rsidR="007A1480" w:rsidRPr="008D7397">
        <w:rPr>
          <w:rFonts w:ascii="Times New Roman" w:hAnsi="Times New Roman" w:cs="Times New Roman"/>
          <w:sz w:val="24"/>
          <w:szCs w:val="24"/>
          <w:lang w:val="ro-RO"/>
        </w:rPr>
        <w:fldChar w:fldCharType="begin"/>
      </w:r>
      <w:r w:rsidR="007A1480" w:rsidRPr="008D7397">
        <w:rPr>
          <w:rFonts w:ascii="Times New Roman" w:hAnsi="Times New Roman" w:cs="Times New Roman"/>
          <w:sz w:val="24"/>
          <w:szCs w:val="24"/>
          <w:lang w:val="ro-RO"/>
        </w:rPr>
        <w:instrText xml:space="preserve"> REF _Ref168395160 \r \h  \* MERGEFORMAT </w:instrText>
      </w:r>
      <w:r w:rsidR="007A1480" w:rsidRPr="008D7397">
        <w:rPr>
          <w:rFonts w:ascii="Times New Roman" w:hAnsi="Times New Roman" w:cs="Times New Roman"/>
          <w:sz w:val="24"/>
          <w:szCs w:val="24"/>
          <w:lang w:val="ro-RO"/>
        </w:rPr>
      </w:r>
      <w:r w:rsidR="007A1480"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17</w:t>
      </w:r>
      <w:r w:rsidR="007A1480" w:rsidRPr="008D7397">
        <w:rPr>
          <w:rFonts w:ascii="Times New Roman" w:hAnsi="Times New Roman" w:cs="Times New Roman"/>
          <w:sz w:val="24"/>
          <w:szCs w:val="24"/>
          <w:lang w:val="ro-RO"/>
        </w:rPr>
        <w:fldChar w:fldCharType="end"/>
      </w:r>
      <w:r w:rsidR="007A1480" w:rsidRPr="008D7397">
        <w:rPr>
          <w:rFonts w:ascii="Times New Roman" w:hAnsi="Times New Roman" w:cs="Times New Roman"/>
          <w:sz w:val="24"/>
          <w:szCs w:val="24"/>
          <w:lang w:val="ro-RO"/>
        </w:rPr>
        <w:t xml:space="preserve">, </w:t>
      </w:r>
      <w:r w:rsidR="00167B31" w:rsidRPr="008D7397">
        <w:rPr>
          <w:rFonts w:ascii="Times New Roman" w:hAnsi="Times New Roman" w:cs="Times New Roman"/>
          <w:sz w:val="24"/>
          <w:szCs w:val="24"/>
          <w:lang w:val="ro-RO"/>
        </w:rPr>
        <w:t>precum și prin aplicarea</w:t>
      </w:r>
      <w:r w:rsidR="00A7350B" w:rsidRPr="008D7397">
        <w:rPr>
          <w:rFonts w:ascii="Times New Roman" w:hAnsi="Times New Roman" w:cs="Times New Roman"/>
          <w:sz w:val="24"/>
          <w:szCs w:val="24"/>
          <w:lang w:val="ro-RO"/>
        </w:rPr>
        <w:t xml:space="preserve"> unor criterii </w:t>
      </w:r>
      <w:r w:rsidR="00A323FD" w:rsidRPr="008D7397">
        <w:rPr>
          <w:rFonts w:ascii="Times New Roman" w:hAnsi="Times New Roman" w:cs="Times New Roman"/>
          <w:sz w:val="24"/>
          <w:szCs w:val="24"/>
          <w:lang w:val="ro-RO"/>
        </w:rPr>
        <w:t xml:space="preserve">prestabilite </w:t>
      </w:r>
      <w:r w:rsidR="00A7350B" w:rsidRPr="008D7397">
        <w:rPr>
          <w:rFonts w:ascii="Times New Roman" w:hAnsi="Times New Roman" w:cs="Times New Roman"/>
          <w:sz w:val="24"/>
          <w:szCs w:val="24"/>
          <w:lang w:val="ro-RO"/>
        </w:rPr>
        <w:t xml:space="preserve">de eligibilitate </w:t>
      </w:r>
      <w:r w:rsidR="00A323FD" w:rsidRPr="008D7397">
        <w:rPr>
          <w:rFonts w:ascii="Times New Roman" w:hAnsi="Times New Roman" w:cs="Times New Roman"/>
          <w:sz w:val="24"/>
          <w:szCs w:val="24"/>
          <w:lang w:val="ro-RO"/>
        </w:rPr>
        <w:t>și de selectare</w:t>
      </w:r>
      <w:r w:rsidR="00A7350B" w:rsidRPr="008D7397">
        <w:rPr>
          <w:rFonts w:ascii="Times New Roman" w:hAnsi="Times New Roman" w:cs="Times New Roman"/>
          <w:sz w:val="24"/>
          <w:szCs w:val="24"/>
          <w:lang w:val="ro-RO"/>
        </w:rPr>
        <w:t xml:space="preserve"> competitive, transparente și nediscriminatorii, </w:t>
      </w:r>
      <w:r w:rsidR="00A323FD" w:rsidRPr="008D7397">
        <w:rPr>
          <w:rFonts w:ascii="Times New Roman" w:hAnsi="Times New Roman" w:cs="Times New Roman"/>
          <w:sz w:val="24"/>
          <w:szCs w:val="24"/>
          <w:lang w:val="ro-RO"/>
        </w:rPr>
        <w:t xml:space="preserve">prevăzute </w:t>
      </w:r>
      <w:r w:rsidR="00A7350B" w:rsidRPr="008D7397">
        <w:rPr>
          <w:rFonts w:ascii="Times New Roman" w:hAnsi="Times New Roman" w:cs="Times New Roman"/>
          <w:sz w:val="24"/>
          <w:szCs w:val="24"/>
          <w:lang w:val="ro-RO"/>
        </w:rPr>
        <w:t>în Regulamentul privind impunerea obligațiilor de serviciu public, aprobat de Agenție.</w:t>
      </w:r>
      <w:bookmarkEnd w:id="509"/>
      <w:r w:rsidR="00A7350B" w:rsidRPr="008D7397">
        <w:rPr>
          <w:rFonts w:ascii="Times New Roman" w:hAnsi="Times New Roman" w:cs="Times New Roman"/>
          <w:sz w:val="24"/>
          <w:szCs w:val="24"/>
          <w:lang w:val="ro-RO"/>
        </w:rPr>
        <w:t xml:space="preserve"> </w:t>
      </w:r>
    </w:p>
    <w:p w14:paraId="2473473F" w14:textId="0D56EE0F" w:rsidR="00A7350B"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11" w:name="_Hlk174420095"/>
      <w:r w:rsidRPr="008D7397">
        <w:rPr>
          <w:rFonts w:ascii="Times New Roman" w:hAnsi="Times New Roman" w:cs="Times New Roman"/>
          <w:sz w:val="24"/>
          <w:szCs w:val="24"/>
          <w:lang w:val="ro-RO"/>
        </w:rPr>
        <w:t xml:space="preserve">În cazul în care, </w:t>
      </w:r>
      <w:r w:rsidR="00A323FD" w:rsidRPr="008D7397">
        <w:rPr>
          <w:rFonts w:ascii="Times New Roman" w:hAnsi="Times New Roman" w:cs="Times New Roman"/>
          <w:sz w:val="24"/>
          <w:szCs w:val="24"/>
          <w:lang w:val="ro-RO"/>
        </w:rPr>
        <w:t>în rezultatul</w:t>
      </w:r>
      <w:r w:rsidR="00065FA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procedurii competitive prevăzute la alin. </w:t>
      </w:r>
      <w:r w:rsidR="00BE4564" w:rsidRPr="008D7397">
        <w:rPr>
          <w:rFonts w:ascii="Times New Roman" w:hAnsi="Times New Roman" w:cs="Times New Roman"/>
          <w:sz w:val="24"/>
          <w:szCs w:val="24"/>
          <w:lang w:val="ro-RO"/>
        </w:rPr>
        <w:fldChar w:fldCharType="begin"/>
      </w:r>
      <w:r w:rsidR="00BE4564" w:rsidRPr="008D7397">
        <w:rPr>
          <w:rFonts w:ascii="Times New Roman" w:hAnsi="Times New Roman" w:cs="Times New Roman"/>
          <w:sz w:val="24"/>
          <w:szCs w:val="24"/>
          <w:lang w:val="ro-RO"/>
        </w:rPr>
        <w:instrText xml:space="preserve"> REF _Ref168395030 \r \h </w:instrText>
      </w:r>
      <w:r w:rsidR="00174215" w:rsidRPr="008D7397">
        <w:rPr>
          <w:rFonts w:ascii="Times New Roman" w:hAnsi="Times New Roman" w:cs="Times New Roman"/>
          <w:sz w:val="24"/>
          <w:szCs w:val="24"/>
          <w:lang w:val="ro-RO"/>
        </w:rPr>
        <w:instrText xml:space="preserve"> \* MERGEFORMAT </w:instrText>
      </w:r>
      <w:r w:rsidR="00BE4564" w:rsidRPr="008D7397">
        <w:rPr>
          <w:rFonts w:ascii="Times New Roman" w:hAnsi="Times New Roman" w:cs="Times New Roman"/>
          <w:sz w:val="24"/>
          <w:szCs w:val="24"/>
          <w:lang w:val="ro-RO"/>
        </w:rPr>
      </w:r>
      <w:r w:rsidR="00BE456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E456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nu este selectat furnizor</w:t>
      </w:r>
      <w:r w:rsidR="00A323FD"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serviciu</w:t>
      </w:r>
      <w:r w:rsidR="004A14A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Agenția desemnează, prin </w:t>
      </w:r>
      <w:r w:rsidR="00764D6A"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un furnizor </w:t>
      </w:r>
      <w:r w:rsidR="004A14A3"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serviciu</w:t>
      </w:r>
      <w:r w:rsidR="004A14A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pentru o perioadă care nu </w:t>
      </w:r>
      <w:r w:rsidR="00065FAE" w:rsidRPr="008D7397">
        <w:rPr>
          <w:rFonts w:ascii="Times New Roman" w:hAnsi="Times New Roman" w:cs="Times New Roman"/>
          <w:sz w:val="24"/>
          <w:szCs w:val="24"/>
          <w:lang w:val="ro-RO"/>
        </w:rPr>
        <w:t xml:space="preserve">va </w:t>
      </w:r>
      <w:r w:rsidRPr="008D7397">
        <w:rPr>
          <w:rFonts w:ascii="Times New Roman" w:hAnsi="Times New Roman" w:cs="Times New Roman"/>
          <w:sz w:val="24"/>
          <w:szCs w:val="24"/>
          <w:lang w:val="ro-RO"/>
        </w:rPr>
        <w:t>depăș</w:t>
      </w:r>
      <w:r w:rsidR="00065FAE"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trei ani</w:t>
      </w:r>
      <w:r w:rsidR="006807C6" w:rsidRPr="008D7397">
        <w:rPr>
          <w:rFonts w:ascii="Times New Roman" w:hAnsi="Times New Roman" w:cs="Times New Roman"/>
          <w:sz w:val="24"/>
          <w:szCs w:val="24"/>
          <w:lang w:val="ro-RO"/>
        </w:rPr>
        <w:t xml:space="preserve"> și aprobă prețul de furnizare</w:t>
      </w:r>
      <w:r w:rsidRPr="008D7397">
        <w:rPr>
          <w:rFonts w:ascii="Times New Roman" w:hAnsi="Times New Roman" w:cs="Times New Roman"/>
          <w:sz w:val="24"/>
          <w:szCs w:val="24"/>
          <w:lang w:val="ro-RO"/>
        </w:rPr>
        <w:t xml:space="preserve">. Agenția </w:t>
      </w:r>
      <w:r w:rsidR="004901AA" w:rsidRPr="008D7397">
        <w:rPr>
          <w:rFonts w:ascii="Times New Roman" w:hAnsi="Times New Roman" w:cs="Times New Roman"/>
          <w:sz w:val="24"/>
          <w:szCs w:val="24"/>
          <w:lang w:val="ro-RO"/>
        </w:rPr>
        <w:t>este în drept să impună</w:t>
      </w:r>
      <w:r w:rsidRPr="008D7397">
        <w:rPr>
          <w:rFonts w:ascii="Times New Roman" w:hAnsi="Times New Roman" w:cs="Times New Roman"/>
          <w:sz w:val="24"/>
          <w:szCs w:val="24"/>
          <w:lang w:val="ro-RO"/>
        </w:rPr>
        <w:t xml:space="preserve"> obligația de serviciu public de </w:t>
      </w:r>
      <w:r w:rsidR="007F1992" w:rsidRPr="008D7397">
        <w:rPr>
          <w:rFonts w:ascii="Times New Roman" w:hAnsi="Times New Roman" w:cs="Times New Roman"/>
          <w:sz w:val="24"/>
          <w:szCs w:val="24"/>
          <w:lang w:val="ro-RO"/>
        </w:rPr>
        <w:t xml:space="preserve">prestare a </w:t>
      </w:r>
      <w:r w:rsidRPr="008D7397">
        <w:rPr>
          <w:rFonts w:ascii="Times New Roman" w:hAnsi="Times New Roman" w:cs="Times New Roman"/>
          <w:sz w:val="24"/>
          <w:szCs w:val="24"/>
          <w:lang w:val="ro-RO"/>
        </w:rPr>
        <w:t>serviciu</w:t>
      </w:r>
      <w:r w:rsidR="007F1992"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furnizorului care îndeplinește cel puțin următoarele condiții: </w:t>
      </w:r>
    </w:p>
    <w:p w14:paraId="75810BAF" w14:textId="46D9FDEF" w:rsidR="00A7350B" w:rsidRPr="008D7397" w:rsidRDefault="00FD7375"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operează activ pe </w:t>
      </w:r>
      <w:r w:rsidR="004901AA" w:rsidRPr="008D7397">
        <w:rPr>
          <w:rFonts w:ascii="Times New Roman" w:hAnsi="Times New Roman" w:cs="Times New Roman"/>
          <w:sz w:val="24"/>
          <w:szCs w:val="24"/>
          <w:lang w:val="ro-RO"/>
        </w:rPr>
        <w:t xml:space="preserve">piețele de </w:t>
      </w:r>
      <w:r w:rsidR="00A7350B" w:rsidRPr="008D7397">
        <w:rPr>
          <w:rFonts w:ascii="Times New Roman" w:hAnsi="Times New Roman" w:cs="Times New Roman"/>
          <w:sz w:val="24"/>
          <w:szCs w:val="24"/>
          <w:lang w:val="ro-RO"/>
        </w:rPr>
        <w:t>energie electric</w:t>
      </w:r>
      <w:r w:rsidR="004901AA" w:rsidRPr="008D7397">
        <w:rPr>
          <w:rFonts w:ascii="Times New Roman" w:hAnsi="Times New Roman" w:cs="Times New Roman"/>
          <w:sz w:val="24"/>
          <w:szCs w:val="24"/>
          <w:lang w:val="ro-RO"/>
        </w:rPr>
        <w:t>ă</w:t>
      </w:r>
      <w:r w:rsidR="00A7350B" w:rsidRPr="008D7397">
        <w:rPr>
          <w:rFonts w:ascii="Times New Roman" w:hAnsi="Times New Roman" w:cs="Times New Roman"/>
          <w:sz w:val="24"/>
          <w:szCs w:val="24"/>
          <w:lang w:val="ro-RO"/>
        </w:rPr>
        <w:t xml:space="preserve"> </w:t>
      </w:r>
      <w:r w:rsidR="004901AA" w:rsidRPr="008D7397">
        <w:rPr>
          <w:rFonts w:ascii="Times New Roman" w:hAnsi="Times New Roman" w:cs="Times New Roman"/>
          <w:sz w:val="24"/>
          <w:szCs w:val="24"/>
          <w:lang w:val="ro-RO"/>
        </w:rPr>
        <w:t>din</w:t>
      </w:r>
      <w:r w:rsidR="00A7350B" w:rsidRPr="008D7397">
        <w:rPr>
          <w:rFonts w:ascii="Times New Roman" w:hAnsi="Times New Roman" w:cs="Times New Roman"/>
          <w:sz w:val="24"/>
          <w:szCs w:val="24"/>
          <w:lang w:val="ro-RO"/>
        </w:rPr>
        <w:t xml:space="preserve"> Republic</w:t>
      </w:r>
      <w:r w:rsidR="004901AA" w:rsidRPr="008D7397">
        <w:rPr>
          <w:rFonts w:ascii="Times New Roman" w:hAnsi="Times New Roman" w:cs="Times New Roman"/>
          <w:sz w:val="24"/>
          <w:szCs w:val="24"/>
          <w:lang w:val="ro-RO"/>
        </w:rPr>
        <w:t>a</w:t>
      </w:r>
      <w:r w:rsidR="00A7350B" w:rsidRPr="008D7397">
        <w:rPr>
          <w:rFonts w:ascii="Times New Roman" w:hAnsi="Times New Roman" w:cs="Times New Roman"/>
          <w:sz w:val="24"/>
          <w:szCs w:val="24"/>
          <w:lang w:val="ro-RO"/>
        </w:rPr>
        <w:t xml:space="preserve"> Moldova; </w:t>
      </w:r>
    </w:p>
    <w:p w14:paraId="72AA2392" w14:textId="4CA09DDB" w:rsidR="00A7350B" w:rsidRPr="008D7397" w:rsidRDefault="00A7350B"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are una dintre cele mai mari cifre de afaceri cumulate </w:t>
      </w:r>
      <w:r w:rsidR="00E902BB" w:rsidRPr="008D7397">
        <w:rPr>
          <w:rFonts w:ascii="Times New Roman" w:hAnsi="Times New Roman" w:cs="Times New Roman"/>
          <w:sz w:val="24"/>
          <w:szCs w:val="24"/>
          <w:lang w:val="ro-RO"/>
        </w:rPr>
        <w:t>în legătură cu</w:t>
      </w:r>
      <w:r w:rsidR="009A3C9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furnizarea energie</w:t>
      </w:r>
      <w:r w:rsidR="004B106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FD7375" w:rsidRPr="008D7397">
        <w:rPr>
          <w:rFonts w:ascii="Times New Roman" w:hAnsi="Times New Roman" w:cs="Times New Roman"/>
          <w:sz w:val="24"/>
          <w:szCs w:val="24"/>
          <w:lang w:val="ro-RO"/>
        </w:rPr>
        <w:t xml:space="preserve">e </w:t>
      </w:r>
      <w:r w:rsidR="00065FAE" w:rsidRPr="008D7397">
        <w:rPr>
          <w:rFonts w:ascii="Times New Roman" w:hAnsi="Times New Roman" w:cs="Times New Roman"/>
          <w:sz w:val="24"/>
          <w:szCs w:val="24"/>
          <w:lang w:val="ro-RO"/>
        </w:rPr>
        <w:t xml:space="preserve">pe  piețele de </w:t>
      </w:r>
      <w:r w:rsidRPr="008D7397">
        <w:rPr>
          <w:rFonts w:ascii="Times New Roman" w:hAnsi="Times New Roman" w:cs="Times New Roman"/>
          <w:sz w:val="24"/>
          <w:szCs w:val="24"/>
          <w:lang w:val="ro-RO"/>
        </w:rPr>
        <w:t>energie</w:t>
      </w:r>
      <w:r w:rsidR="00FD7375" w:rsidRPr="008D7397">
        <w:rPr>
          <w:rFonts w:ascii="Times New Roman" w:hAnsi="Times New Roman" w:cs="Times New Roman"/>
          <w:sz w:val="24"/>
          <w:szCs w:val="24"/>
          <w:lang w:val="ro-RO"/>
        </w:rPr>
        <w:t xml:space="preserve"> electric</w:t>
      </w:r>
      <w:r w:rsidR="00065FA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065FAE" w:rsidRPr="008D7397">
        <w:rPr>
          <w:rFonts w:ascii="Times New Roman" w:hAnsi="Times New Roman" w:cs="Times New Roman"/>
          <w:sz w:val="24"/>
          <w:szCs w:val="24"/>
          <w:lang w:val="ro-RO"/>
        </w:rPr>
        <w:t>din</w:t>
      </w:r>
      <w:r w:rsidRPr="008D7397">
        <w:rPr>
          <w:rFonts w:ascii="Times New Roman" w:hAnsi="Times New Roman" w:cs="Times New Roman"/>
          <w:sz w:val="24"/>
          <w:szCs w:val="24"/>
          <w:lang w:val="ro-RO"/>
        </w:rPr>
        <w:t xml:space="preserve"> </w:t>
      </w:r>
      <w:r w:rsidR="009A3C9E" w:rsidRPr="008D7397">
        <w:rPr>
          <w:rFonts w:ascii="Times New Roman" w:hAnsi="Times New Roman" w:cs="Times New Roman"/>
          <w:sz w:val="24"/>
          <w:szCs w:val="24"/>
          <w:lang w:val="ro-RO"/>
        </w:rPr>
        <w:t>Republica</w:t>
      </w:r>
      <w:r w:rsidRPr="008D7397">
        <w:rPr>
          <w:rFonts w:ascii="Times New Roman" w:hAnsi="Times New Roman" w:cs="Times New Roman"/>
          <w:sz w:val="24"/>
          <w:szCs w:val="24"/>
          <w:lang w:val="ro-RO"/>
        </w:rPr>
        <w:t xml:space="preserve"> Moldova în ultimul an calendaristic anterior celui în care are loc procedura de desemnare; </w:t>
      </w:r>
    </w:p>
    <w:p w14:paraId="04238091" w14:textId="15579BC5" w:rsidR="00A7350B" w:rsidRPr="008D7397" w:rsidRDefault="00A7350B"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este separat de orice alte activități care nu au legătură cu </w:t>
      </w:r>
      <w:r w:rsidR="00916489" w:rsidRPr="008D7397">
        <w:rPr>
          <w:rFonts w:ascii="Times New Roman" w:hAnsi="Times New Roman" w:cs="Times New Roman"/>
          <w:sz w:val="24"/>
          <w:szCs w:val="24"/>
          <w:lang w:val="ro-RO"/>
        </w:rPr>
        <w:t>tradingul</w:t>
      </w:r>
      <w:r w:rsidRPr="008D7397">
        <w:rPr>
          <w:rFonts w:ascii="Times New Roman" w:hAnsi="Times New Roman" w:cs="Times New Roman"/>
          <w:sz w:val="24"/>
          <w:szCs w:val="24"/>
          <w:lang w:val="ro-RO"/>
        </w:rPr>
        <w:t xml:space="preserve"> </w:t>
      </w:r>
      <w:r w:rsidR="004B1062" w:rsidRPr="008D7397">
        <w:rPr>
          <w:rFonts w:ascii="Times New Roman" w:hAnsi="Times New Roman" w:cs="Times New Roman"/>
          <w:sz w:val="24"/>
          <w:szCs w:val="24"/>
          <w:lang w:val="ro-RO"/>
        </w:rPr>
        <w:t>cu energia electrică sau cu</w:t>
      </w:r>
      <w:r w:rsidRPr="008D7397">
        <w:rPr>
          <w:rFonts w:ascii="Times New Roman" w:hAnsi="Times New Roman" w:cs="Times New Roman"/>
          <w:sz w:val="24"/>
          <w:szCs w:val="24"/>
          <w:lang w:val="ro-RO"/>
        </w:rPr>
        <w:t xml:space="preserve"> furnizarea energie</w:t>
      </w:r>
      <w:r w:rsidR="004B106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4B1062"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xml:space="preserve">. </w:t>
      </w:r>
    </w:p>
    <w:p w14:paraId="408FB060" w14:textId="1D05A656" w:rsidR="005F5200"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furnizorului serviciu</w:t>
      </w:r>
      <w:r w:rsidR="004A14A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precum și termenii și condițiile în care urmează să fie furnizat serviciul universal </w:t>
      </w:r>
      <w:r w:rsidR="009A3C9E" w:rsidRPr="008D7397">
        <w:rPr>
          <w:rFonts w:ascii="Times New Roman" w:hAnsi="Times New Roman" w:cs="Times New Roman"/>
          <w:sz w:val="24"/>
          <w:szCs w:val="24"/>
          <w:lang w:val="ro-RO"/>
        </w:rPr>
        <w:t>se stabilesc</w:t>
      </w:r>
      <w:r w:rsidRPr="008D7397">
        <w:rPr>
          <w:rFonts w:ascii="Times New Roman" w:hAnsi="Times New Roman" w:cs="Times New Roman"/>
          <w:sz w:val="24"/>
          <w:szCs w:val="24"/>
          <w:lang w:val="ro-RO"/>
        </w:rPr>
        <w:t xml:space="preserve"> în Regulamentul </w:t>
      </w:r>
      <w:r w:rsidR="00B01942"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furnizarea energiei electrice. La accesarea serviciului universal, consumatorii finali trebuie să fie informați cu privire la drepturile lor </w:t>
      </w:r>
      <w:r w:rsidR="00997CBE" w:rsidRPr="008D7397">
        <w:rPr>
          <w:rFonts w:ascii="Times New Roman" w:hAnsi="Times New Roman" w:cs="Times New Roman"/>
          <w:sz w:val="24"/>
          <w:szCs w:val="24"/>
          <w:lang w:val="ro-RO"/>
        </w:rPr>
        <w:t>în calitate de beneficiari ai serviciului respectiv</w:t>
      </w:r>
      <w:r w:rsidRPr="008D7397">
        <w:rPr>
          <w:rFonts w:ascii="Times New Roman" w:hAnsi="Times New Roman" w:cs="Times New Roman"/>
          <w:sz w:val="24"/>
          <w:szCs w:val="24"/>
          <w:lang w:val="ro-RO"/>
        </w:rPr>
        <w:t xml:space="preserve">. </w:t>
      </w:r>
    </w:p>
    <w:p w14:paraId="596B3449" w14:textId="6E8F1D70" w:rsidR="005F5200"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serviciu</w:t>
      </w:r>
      <w:r w:rsidR="004A14A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trebuie să includă în facturile sale de plată informații despre </w:t>
      </w:r>
      <w:r w:rsidR="00997CBE" w:rsidRPr="008D7397">
        <w:rPr>
          <w:rFonts w:ascii="Times New Roman" w:hAnsi="Times New Roman" w:cs="Times New Roman"/>
          <w:sz w:val="24"/>
          <w:szCs w:val="24"/>
          <w:lang w:val="ro-RO"/>
        </w:rPr>
        <w:t xml:space="preserve">dreptul </w:t>
      </w:r>
      <w:r w:rsidRPr="008D7397">
        <w:rPr>
          <w:rFonts w:ascii="Times New Roman" w:hAnsi="Times New Roman" w:cs="Times New Roman"/>
          <w:sz w:val="24"/>
          <w:szCs w:val="24"/>
          <w:lang w:val="ro-RO"/>
        </w:rPr>
        <w:t xml:space="preserve">consumatorilor finali de a schimba furnizorul. </w:t>
      </w:r>
    </w:p>
    <w:p w14:paraId="193C2063" w14:textId="457D212C" w:rsidR="005F5200"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încheierea contractului de furnizare a energiei electrice cu furnizorul serviciu</w:t>
      </w:r>
      <w:r w:rsidR="00B01942"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w:t>
      </w:r>
      <w:r w:rsidR="00327D26" w:rsidRPr="008D7397">
        <w:rPr>
          <w:rFonts w:ascii="Times New Roman" w:hAnsi="Times New Roman" w:cs="Times New Roman"/>
          <w:sz w:val="24"/>
          <w:szCs w:val="24"/>
          <w:lang w:val="ro-RO"/>
        </w:rPr>
        <w:t xml:space="preserve">consumatorul </w:t>
      </w:r>
      <w:r w:rsidRPr="008D7397">
        <w:rPr>
          <w:rFonts w:ascii="Times New Roman" w:hAnsi="Times New Roman" w:cs="Times New Roman"/>
          <w:sz w:val="24"/>
          <w:szCs w:val="24"/>
          <w:lang w:val="ro-RO"/>
        </w:rPr>
        <w:t xml:space="preserve">final </w:t>
      </w:r>
      <w:r w:rsidR="00327D26" w:rsidRPr="008D7397">
        <w:rPr>
          <w:rFonts w:ascii="Times New Roman" w:hAnsi="Times New Roman" w:cs="Times New Roman"/>
          <w:sz w:val="24"/>
          <w:szCs w:val="24"/>
          <w:lang w:val="ro-RO"/>
        </w:rPr>
        <w:t>este în drept să aleagă</w:t>
      </w:r>
      <w:r w:rsidRPr="008D7397">
        <w:rPr>
          <w:rFonts w:ascii="Times New Roman" w:hAnsi="Times New Roman" w:cs="Times New Roman"/>
          <w:sz w:val="24"/>
          <w:szCs w:val="24"/>
          <w:lang w:val="ro-RO"/>
        </w:rPr>
        <w:t xml:space="preserve"> între </w:t>
      </w:r>
      <w:r w:rsidR="00B01942" w:rsidRPr="008D7397">
        <w:rPr>
          <w:rFonts w:ascii="Times New Roman" w:hAnsi="Times New Roman" w:cs="Times New Roman"/>
          <w:sz w:val="24"/>
          <w:szCs w:val="24"/>
          <w:lang w:val="ro-RO"/>
        </w:rPr>
        <w:t>tarif</w:t>
      </w:r>
      <w:r w:rsidRPr="008D7397">
        <w:rPr>
          <w:rFonts w:ascii="Times New Roman" w:hAnsi="Times New Roman" w:cs="Times New Roman"/>
          <w:sz w:val="24"/>
          <w:szCs w:val="24"/>
          <w:lang w:val="ro-RO"/>
        </w:rPr>
        <w:t xml:space="preserve"> monom,</w:t>
      </w:r>
      <w:r w:rsidR="00B01942" w:rsidRPr="008D7397">
        <w:rPr>
          <w:rFonts w:ascii="Times New Roman" w:hAnsi="Times New Roman" w:cs="Times New Roman"/>
          <w:sz w:val="24"/>
          <w:szCs w:val="24"/>
          <w:lang w:val="ro-RO"/>
        </w:rPr>
        <w:t xml:space="preserve"> tarif</w:t>
      </w:r>
      <w:r w:rsidRPr="008D7397">
        <w:rPr>
          <w:rFonts w:ascii="Times New Roman" w:hAnsi="Times New Roman" w:cs="Times New Roman"/>
          <w:sz w:val="24"/>
          <w:szCs w:val="24"/>
          <w:lang w:val="ro-RO"/>
        </w:rPr>
        <w:t xml:space="preserve"> binom sau </w:t>
      </w:r>
      <w:r w:rsidR="00B01942" w:rsidRPr="008D7397">
        <w:rPr>
          <w:rFonts w:ascii="Times New Roman" w:hAnsi="Times New Roman" w:cs="Times New Roman"/>
          <w:sz w:val="24"/>
          <w:szCs w:val="24"/>
          <w:lang w:val="ro-RO"/>
        </w:rPr>
        <w:t>prețurile diferențiate în funcție de orele de consum, cu condiția ca tariful</w:t>
      </w:r>
      <w:r w:rsidRPr="008D7397">
        <w:rPr>
          <w:rFonts w:ascii="Times New Roman" w:hAnsi="Times New Roman" w:cs="Times New Roman"/>
          <w:sz w:val="24"/>
          <w:szCs w:val="24"/>
          <w:lang w:val="ro-RO"/>
        </w:rPr>
        <w:t xml:space="preserve"> binom sau </w:t>
      </w:r>
      <w:r w:rsidR="00B01942" w:rsidRPr="008D7397">
        <w:rPr>
          <w:rFonts w:ascii="Times New Roman" w:hAnsi="Times New Roman" w:cs="Times New Roman"/>
          <w:sz w:val="24"/>
          <w:szCs w:val="24"/>
          <w:lang w:val="ro-RO"/>
        </w:rPr>
        <w:t xml:space="preserve">prețurile diferențiate în funcție de orele de consum </w:t>
      </w:r>
      <w:r w:rsidRPr="008D7397">
        <w:rPr>
          <w:rFonts w:ascii="Times New Roman" w:hAnsi="Times New Roman" w:cs="Times New Roman"/>
          <w:sz w:val="24"/>
          <w:szCs w:val="24"/>
          <w:lang w:val="ro-RO"/>
        </w:rPr>
        <w:t>să fie aprobat</w:t>
      </w:r>
      <w:r w:rsidR="00B0194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w:t>
      </w:r>
      <w:r w:rsidR="00B01942"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xml:space="preserve"> la constatarea existentei </w:t>
      </w:r>
      <w:r w:rsidR="00B01942" w:rsidRPr="008D7397">
        <w:rPr>
          <w:rFonts w:ascii="Times New Roman" w:hAnsi="Times New Roman" w:cs="Times New Roman"/>
          <w:sz w:val="24"/>
          <w:szCs w:val="24"/>
          <w:lang w:val="ro-RO"/>
        </w:rPr>
        <w:t>premiselor</w:t>
      </w:r>
      <w:r w:rsidRPr="008D7397">
        <w:rPr>
          <w:rFonts w:ascii="Times New Roman" w:hAnsi="Times New Roman" w:cs="Times New Roman"/>
          <w:sz w:val="24"/>
          <w:szCs w:val="24"/>
          <w:lang w:val="ro-RO"/>
        </w:rPr>
        <w:t xml:space="preserve"> necesare pe </w:t>
      </w:r>
      <w:r w:rsidR="00B01942" w:rsidRPr="008D7397">
        <w:rPr>
          <w:rFonts w:ascii="Times New Roman" w:hAnsi="Times New Roman" w:cs="Times New Roman"/>
          <w:sz w:val="24"/>
          <w:szCs w:val="24"/>
          <w:lang w:val="ro-RO"/>
        </w:rPr>
        <w:t xml:space="preserve">piața </w:t>
      </w:r>
      <w:r w:rsidRPr="008D7397">
        <w:rPr>
          <w:rFonts w:ascii="Times New Roman" w:hAnsi="Times New Roman" w:cs="Times New Roman"/>
          <w:sz w:val="24"/>
          <w:szCs w:val="24"/>
          <w:lang w:val="ro-RO"/>
        </w:rPr>
        <w:t>energie</w:t>
      </w:r>
      <w:r w:rsidR="004A14A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w:t>
      </w:r>
      <w:r w:rsidR="00B01942" w:rsidRPr="008D7397">
        <w:rPr>
          <w:rFonts w:ascii="Times New Roman" w:hAnsi="Times New Roman" w:cs="Times New Roman"/>
          <w:sz w:val="24"/>
          <w:szCs w:val="24"/>
          <w:lang w:val="ro-RO"/>
        </w:rPr>
        <w:t>ic</w:t>
      </w:r>
      <w:r w:rsidR="004A14A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La expirarea termenului de 12 luni de la data alegerii unui anumit tip de </w:t>
      </w:r>
      <w:r w:rsidR="008B1C4D" w:rsidRPr="008D7397">
        <w:rPr>
          <w:rFonts w:ascii="Times New Roman" w:hAnsi="Times New Roman" w:cs="Times New Roman"/>
          <w:sz w:val="24"/>
          <w:szCs w:val="24"/>
          <w:lang w:val="ro-RO"/>
        </w:rPr>
        <w:t>preț</w:t>
      </w:r>
      <w:r w:rsidRPr="008D7397">
        <w:rPr>
          <w:rFonts w:ascii="Times New Roman" w:hAnsi="Times New Roman" w:cs="Times New Roman"/>
          <w:sz w:val="24"/>
          <w:szCs w:val="24"/>
          <w:lang w:val="ro-RO"/>
        </w:rPr>
        <w:t xml:space="preserve">, consumatorul final are dreptul de a renegocia tipul </w:t>
      </w:r>
      <w:r w:rsidR="008B1C4D" w:rsidRPr="008D7397">
        <w:rPr>
          <w:rFonts w:ascii="Times New Roman" w:hAnsi="Times New Roman" w:cs="Times New Roman"/>
          <w:sz w:val="24"/>
          <w:szCs w:val="24"/>
          <w:lang w:val="ro-RO"/>
        </w:rPr>
        <w:t>prețului</w:t>
      </w:r>
      <w:r w:rsidRPr="008D7397">
        <w:rPr>
          <w:rFonts w:ascii="Times New Roman" w:hAnsi="Times New Roman" w:cs="Times New Roman"/>
          <w:sz w:val="24"/>
          <w:szCs w:val="24"/>
          <w:lang w:val="ro-RO"/>
        </w:rPr>
        <w:t xml:space="preserve"> la care </w:t>
      </w:r>
      <w:r w:rsidR="00B01942" w:rsidRPr="008D7397">
        <w:rPr>
          <w:rFonts w:ascii="Times New Roman" w:hAnsi="Times New Roman" w:cs="Times New Roman"/>
          <w:sz w:val="24"/>
          <w:szCs w:val="24"/>
          <w:lang w:val="ro-RO"/>
        </w:rPr>
        <w:t>urmează să i se</w:t>
      </w:r>
      <w:r w:rsidRPr="008D7397">
        <w:rPr>
          <w:rFonts w:ascii="Times New Roman" w:hAnsi="Times New Roman" w:cs="Times New Roman"/>
          <w:sz w:val="24"/>
          <w:szCs w:val="24"/>
          <w:lang w:val="ro-RO"/>
        </w:rPr>
        <w:t xml:space="preserve"> furniz</w:t>
      </w:r>
      <w:r w:rsidR="00B01942" w:rsidRPr="008D7397">
        <w:rPr>
          <w:rFonts w:ascii="Times New Roman" w:hAnsi="Times New Roman" w:cs="Times New Roman"/>
          <w:sz w:val="24"/>
          <w:szCs w:val="24"/>
          <w:lang w:val="ro-RO"/>
        </w:rPr>
        <w:t>eze</w:t>
      </w:r>
      <w:r w:rsidRPr="008D7397">
        <w:rPr>
          <w:rFonts w:ascii="Times New Roman" w:hAnsi="Times New Roman" w:cs="Times New Roman"/>
          <w:sz w:val="24"/>
          <w:szCs w:val="24"/>
          <w:lang w:val="ro-RO"/>
        </w:rPr>
        <w:t xml:space="preserve"> energia electrică în condiț</w:t>
      </w:r>
      <w:r w:rsidR="00B01942" w:rsidRPr="008D7397">
        <w:rPr>
          <w:rFonts w:ascii="Times New Roman" w:hAnsi="Times New Roman" w:cs="Times New Roman"/>
          <w:sz w:val="24"/>
          <w:szCs w:val="24"/>
          <w:lang w:val="ro-RO"/>
        </w:rPr>
        <w:t>iile prevăzute în Regulamentul privind furnizare</w:t>
      </w:r>
      <w:r w:rsidRPr="008D7397">
        <w:rPr>
          <w:rFonts w:ascii="Times New Roman" w:hAnsi="Times New Roman" w:cs="Times New Roman"/>
          <w:sz w:val="24"/>
          <w:szCs w:val="24"/>
          <w:lang w:val="ro-RO"/>
        </w:rPr>
        <w:t>a energiei electrice.</w:t>
      </w:r>
    </w:p>
    <w:p w14:paraId="45369112" w14:textId="5E9B09A9" w:rsidR="005F5200"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12" w:name="_Ref168400425"/>
      <w:r w:rsidRPr="008D7397">
        <w:rPr>
          <w:rFonts w:ascii="Times New Roman" w:hAnsi="Times New Roman" w:cs="Times New Roman"/>
          <w:sz w:val="24"/>
          <w:szCs w:val="24"/>
          <w:lang w:val="ro-RO"/>
        </w:rPr>
        <w:t xml:space="preserve">Cu excepția cazului în care se prevede altfel în </w:t>
      </w:r>
      <w:r w:rsidR="00CC06E1"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adoptată de Agenție în conformitate cu alin.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_Ref168395051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cazul în care un consumator final rez</w:t>
      </w:r>
      <w:r w:rsidR="006A7781" w:rsidRPr="008D7397">
        <w:rPr>
          <w:rFonts w:ascii="Times New Roman" w:hAnsi="Times New Roman" w:cs="Times New Roman"/>
          <w:sz w:val="24"/>
          <w:szCs w:val="24"/>
          <w:lang w:val="ro-RO"/>
        </w:rPr>
        <w:t>oluționează</w:t>
      </w:r>
      <w:r w:rsidRPr="008D7397">
        <w:rPr>
          <w:rFonts w:ascii="Times New Roman" w:hAnsi="Times New Roman" w:cs="Times New Roman"/>
          <w:sz w:val="24"/>
          <w:szCs w:val="24"/>
          <w:lang w:val="ro-RO"/>
        </w:rPr>
        <w:t xml:space="preserve"> contractul de furnizare </w:t>
      </w:r>
      <w:r w:rsidR="00CE715C" w:rsidRPr="008D7397">
        <w:rPr>
          <w:rFonts w:ascii="Times New Roman" w:hAnsi="Times New Roman" w:cs="Times New Roman"/>
          <w:sz w:val="24"/>
          <w:szCs w:val="24"/>
          <w:lang w:val="ro-RO"/>
        </w:rPr>
        <w:t xml:space="preserve">a energiei electrice </w:t>
      </w:r>
      <w:r w:rsidRPr="008D7397">
        <w:rPr>
          <w:rFonts w:ascii="Times New Roman" w:hAnsi="Times New Roman" w:cs="Times New Roman"/>
          <w:sz w:val="24"/>
          <w:szCs w:val="24"/>
          <w:lang w:val="ro-RO"/>
        </w:rPr>
        <w:t>cu furnizorul serviciu</w:t>
      </w:r>
      <w:r w:rsidR="006A7781"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inclusiv în scopul încheierii unui contract de furnizare a energiei electrice la preț </w:t>
      </w:r>
      <w:r w:rsidR="00327D26" w:rsidRPr="008D7397">
        <w:rPr>
          <w:rFonts w:ascii="Times New Roman" w:hAnsi="Times New Roman" w:cs="Times New Roman"/>
          <w:sz w:val="24"/>
          <w:szCs w:val="24"/>
          <w:lang w:val="ro-RO"/>
        </w:rPr>
        <w:t>de piață</w:t>
      </w:r>
      <w:r w:rsidRPr="008D7397">
        <w:rPr>
          <w:rFonts w:ascii="Times New Roman" w:hAnsi="Times New Roman" w:cs="Times New Roman"/>
          <w:sz w:val="24"/>
          <w:szCs w:val="24"/>
          <w:lang w:val="ro-RO"/>
        </w:rPr>
        <w:t>, consumatorul final respectiv este îndreptățit să ceară furnizorului serviciu</w:t>
      </w:r>
      <w:r w:rsidR="006A7781"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încheie</w:t>
      </w:r>
      <w:r w:rsidR="00123CB5" w:rsidRPr="008D7397">
        <w:rPr>
          <w:rFonts w:ascii="Times New Roman" w:hAnsi="Times New Roman" w:cs="Times New Roman"/>
          <w:sz w:val="24"/>
          <w:szCs w:val="24"/>
          <w:lang w:val="ro-RO"/>
        </w:rPr>
        <w:t>rea contractului de</w:t>
      </w:r>
      <w:r w:rsidRPr="008D7397">
        <w:rPr>
          <w:rFonts w:ascii="Times New Roman" w:hAnsi="Times New Roman" w:cs="Times New Roman"/>
          <w:sz w:val="24"/>
          <w:szCs w:val="24"/>
          <w:lang w:val="ro-RO"/>
        </w:rPr>
        <w:t xml:space="preserve"> furnizare</w:t>
      </w:r>
      <w:r w:rsidR="00123CB5"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energie</w:t>
      </w:r>
      <w:r w:rsidR="00123CB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123CB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după expirarea perioadei de 12 luni de la data încetării contractului de furnizare a energiei electrice cu furnizorul serviciu</w:t>
      </w:r>
      <w:r w:rsidR="00327D26"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pentru locul de consum/locurile de consum respective.</w:t>
      </w:r>
      <w:bookmarkEnd w:id="512"/>
    </w:p>
    <w:p w14:paraId="36A7AF56" w14:textId="596829DE" w:rsidR="00A7350B" w:rsidRPr="008D7397"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revoc</w:t>
      </w:r>
      <w:r w:rsidR="00992C60"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prin </w:t>
      </w:r>
      <w:r w:rsidR="00992C60"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obligația de serviciu public stabilită </w:t>
      </w:r>
      <w:r w:rsidR="00992C60" w:rsidRPr="008D7397">
        <w:rPr>
          <w:rFonts w:ascii="Times New Roman" w:hAnsi="Times New Roman" w:cs="Times New Roman"/>
          <w:sz w:val="24"/>
          <w:szCs w:val="24"/>
          <w:lang w:val="ro-RO"/>
        </w:rPr>
        <w:t>în conformitate cu prezentul</w:t>
      </w:r>
      <w:r w:rsidRPr="008D7397">
        <w:rPr>
          <w:rFonts w:ascii="Times New Roman" w:hAnsi="Times New Roman" w:cs="Times New Roman"/>
          <w:sz w:val="24"/>
          <w:szCs w:val="24"/>
          <w:lang w:val="ro-RO"/>
        </w:rPr>
        <w:t xml:space="preserve"> articol în unul dintre următoarele cazuri: </w:t>
      </w:r>
    </w:p>
    <w:p w14:paraId="59FE5866" w14:textId="70EA3C60" w:rsidR="00A7350B" w:rsidRPr="008D7397" w:rsidRDefault="00BB44BF"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căruia i-</w:t>
      </w:r>
      <w:r w:rsidR="00A7350B"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fost </w:t>
      </w:r>
      <w:r w:rsidR="00A7350B" w:rsidRPr="008D7397">
        <w:rPr>
          <w:rFonts w:ascii="Times New Roman" w:hAnsi="Times New Roman" w:cs="Times New Roman"/>
          <w:sz w:val="24"/>
          <w:szCs w:val="24"/>
          <w:lang w:val="ro-RO"/>
        </w:rPr>
        <w:t>impus</w:t>
      </w:r>
      <w:r w:rsidRPr="008D7397">
        <w:rPr>
          <w:rFonts w:ascii="Times New Roman" w:hAnsi="Times New Roman" w:cs="Times New Roman"/>
          <w:sz w:val="24"/>
          <w:szCs w:val="24"/>
          <w:lang w:val="ro-RO"/>
        </w:rPr>
        <w:t>ă</w:t>
      </w:r>
      <w:r w:rsidR="00A7350B" w:rsidRPr="008D7397">
        <w:rPr>
          <w:rFonts w:ascii="Times New Roman" w:hAnsi="Times New Roman" w:cs="Times New Roman"/>
          <w:sz w:val="24"/>
          <w:szCs w:val="24"/>
          <w:lang w:val="ro-RO"/>
        </w:rPr>
        <w:t xml:space="preserve"> obligația de serviciu public </w:t>
      </w:r>
      <w:r w:rsidR="00F948DB" w:rsidRPr="008D7397">
        <w:rPr>
          <w:rFonts w:ascii="Times New Roman" w:hAnsi="Times New Roman" w:cs="Times New Roman"/>
          <w:sz w:val="24"/>
          <w:szCs w:val="24"/>
          <w:lang w:val="ro-RO"/>
        </w:rPr>
        <w:t xml:space="preserve">de prestare a serviciului </w:t>
      </w:r>
      <w:r w:rsidR="00A7350B" w:rsidRPr="008D7397">
        <w:rPr>
          <w:rFonts w:ascii="Times New Roman" w:hAnsi="Times New Roman" w:cs="Times New Roman"/>
          <w:sz w:val="24"/>
          <w:szCs w:val="24"/>
          <w:lang w:val="ro-RO"/>
        </w:rPr>
        <w:t xml:space="preserve">universal refuză să îndeplinească </w:t>
      </w:r>
      <w:r w:rsidR="00992C60" w:rsidRPr="008D7397">
        <w:rPr>
          <w:rFonts w:ascii="Times New Roman" w:hAnsi="Times New Roman" w:cs="Times New Roman"/>
          <w:sz w:val="24"/>
          <w:szCs w:val="24"/>
          <w:lang w:val="ro-RO"/>
        </w:rPr>
        <w:t>obligația respectivă</w:t>
      </w:r>
      <w:r w:rsidR="00A7350B" w:rsidRPr="008D7397">
        <w:rPr>
          <w:rFonts w:ascii="Times New Roman" w:hAnsi="Times New Roman" w:cs="Times New Roman"/>
          <w:sz w:val="24"/>
          <w:szCs w:val="24"/>
          <w:lang w:val="ro-RO"/>
        </w:rPr>
        <w:t xml:space="preserve">; </w:t>
      </w:r>
    </w:p>
    <w:p w14:paraId="0D9218F3" w14:textId="7006BDBF" w:rsidR="00A7350B" w:rsidRPr="008D7397" w:rsidRDefault="00A7350B"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căruia i-a</w:t>
      </w:r>
      <w:r w:rsidR="00BB44BF" w:rsidRPr="008D7397">
        <w:rPr>
          <w:rFonts w:ascii="Times New Roman" w:hAnsi="Times New Roman" w:cs="Times New Roman"/>
          <w:sz w:val="24"/>
          <w:szCs w:val="24"/>
          <w:lang w:val="ro-RO"/>
        </w:rPr>
        <w:t xml:space="preserve"> fost</w:t>
      </w:r>
      <w:r w:rsidRPr="008D7397">
        <w:rPr>
          <w:rFonts w:ascii="Times New Roman" w:hAnsi="Times New Roman" w:cs="Times New Roman"/>
          <w:sz w:val="24"/>
          <w:szCs w:val="24"/>
          <w:lang w:val="ro-RO"/>
        </w:rPr>
        <w:t xml:space="preserve"> impus</w:t>
      </w:r>
      <w:r w:rsidR="00BB44B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obligația de serviciu public </w:t>
      </w:r>
      <w:r w:rsidR="00F948DB" w:rsidRPr="008D7397">
        <w:rPr>
          <w:rFonts w:ascii="Times New Roman" w:hAnsi="Times New Roman" w:cs="Times New Roman"/>
          <w:sz w:val="24"/>
          <w:szCs w:val="24"/>
          <w:lang w:val="ro-RO"/>
        </w:rPr>
        <w:t xml:space="preserve">de </w:t>
      </w:r>
      <w:r w:rsidR="00BB44BF" w:rsidRPr="008D7397">
        <w:rPr>
          <w:rFonts w:ascii="Times New Roman" w:hAnsi="Times New Roman" w:cs="Times New Roman"/>
          <w:sz w:val="24"/>
          <w:szCs w:val="24"/>
          <w:lang w:val="ro-RO"/>
        </w:rPr>
        <w:t>prestare</w:t>
      </w:r>
      <w:r w:rsidR="00F948DB" w:rsidRPr="008D7397">
        <w:rPr>
          <w:rFonts w:ascii="Times New Roman" w:hAnsi="Times New Roman" w:cs="Times New Roman"/>
          <w:sz w:val="24"/>
          <w:szCs w:val="24"/>
          <w:lang w:val="ro-RO"/>
        </w:rPr>
        <w:t xml:space="preserve"> </w:t>
      </w:r>
      <w:r w:rsidR="00BB44BF" w:rsidRPr="008D7397">
        <w:rPr>
          <w:rFonts w:ascii="Times New Roman" w:hAnsi="Times New Roman" w:cs="Times New Roman"/>
          <w:sz w:val="24"/>
          <w:szCs w:val="24"/>
          <w:lang w:val="ro-RO"/>
        </w:rPr>
        <w:t xml:space="preserve">a serviciului </w:t>
      </w:r>
      <w:r w:rsidRPr="008D7397">
        <w:rPr>
          <w:rFonts w:ascii="Times New Roman" w:hAnsi="Times New Roman" w:cs="Times New Roman"/>
          <w:sz w:val="24"/>
          <w:szCs w:val="24"/>
          <w:lang w:val="ro-RO"/>
        </w:rPr>
        <w:t xml:space="preserve">universal îndeplinește </w:t>
      </w:r>
      <w:r w:rsidR="00BB44BF" w:rsidRPr="008D7397">
        <w:rPr>
          <w:rFonts w:ascii="Times New Roman" w:hAnsi="Times New Roman" w:cs="Times New Roman"/>
          <w:sz w:val="24"/>
          <w:szCs w:val="24"/>
          <w:lang w:val="ro-RO"/>
        </w:rPr>
        <w:t>obligația respectivă</w:t>
      </w:r>
      <w:r w:rsidR="002B0691" w:rsidRPr="008D7397">
        <w:rPr>
          <w:rFonts w:ascii="Times New Roman" w:hAnsi="Times New Roman" w:cs="Times New Roman"/>
          <w:sz w:val="24"/>
          <w:szCs w:val="24"/>
          <w:lang w:val="ro-RO"/>
        </w:rPr>
        <w:t xml:space="preserve"> în mod defectuos</w:t>
      </w:r>
      <w:r w:rsidRPr="008D7397">
        <w:rPr>
          <w:rFonts w:ascii="Times New Roman" w:hAnsi="Times New Roman" w:cs="Times New Roman"/>
          <w:sz w:val="24"/>
          <w:szCs w:val="24"/>
          <w:lang w:val="ro-RO"/>
        </w:rPr>
        <w:t xml:space="preserve">, cu excepția situației în care </w:t>
      </w:r>
      <w:r w:rsidR="00B114B7" w:rsidRPr="008D7397">
        <w:rPr>
          <w:rFonts w:ascii="Times New Roman" w:hAnsi="Times New Roman" w:cs="Times New Roman"/>
          <w:sz w:val="24"/>
          <w:szCs w:val="24"/>
          <w:lang w:val="ro-RO"/>
        </w:rPr>
        <w:t>acest fapt</w:t>
      </w:r>
      <w:r w:rsidRPr="008D7397">
        <w:rPr>
          <w:rFonts w:ascii="Times New Roman" w:hAnsi="Times New Roman" w:cs="Times New Roman"/>
          <w:sz w:val="24"/>
          <w:szCs w:val="24"/>
          <w:lang w:val="ro-RO"/>
        </w:rPr>
        <w:t xml:space="preserve"> nu îi este imputabil; </w:t>
      </w:r>
    </w:p>
    <w:p w14:paraId="461BE4C2" w14:textId="4DAA2CF1" w:rsidR="00DA44B7" w:rsidRPr="008D7397" w:rsidRDefault="00A7350B"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furnizorului căruia i</w:t>
      </w:r>
      <w:r w:rsidR="00BB44BF" w:rsidRPr="008D7397">
        <w:rPr>
          <w:rFonts w:ascii="Times New Roman" w:hAnsi="Times New Roman" w:cs="Times New Roman"/>
          <w:sz w:val="24"/>
          <w:szCs w:val="24"/>
          <w:lang w:val="ro-RO"/>
        </w:rPr>
        <w:t>-a fost</w:t>
      </w:r>
      <w:r w:rsidRPr="008D7397">
        <w:rPr>
          <w:rFonts w:ascii="Times New Roman" w:hAnsi="Times New Roman" w:cs="Times New Roman"/>
          <w:sz w:val="24"/>
          <w:szCs w:val="24"/>
          <w:lang w:val="ro-RO"/>
        </w:rPr>
        <w:t xml:space="preserve"> impus</w:t>
      </w:r>
      <w:r w:rsidR="00BB44B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obligația de serviciu public </w:t>
      </w:r>
      <w:r w:rsidR="00F948DB" w:rsidRPr="008D7397">
        <w:rPr>
          <w:rFonts w:ascii="Times New Roman" w:hAnsi="Times New Roman" w:cs="Times New Roman"/>
          <w:sz w:val="24"/>
          <w:szCs w:val="24"/>
          <w:lang w:val="ro-RO"/>
        </w:rPr>
        <w:t xml:space="preserve">de </w:t>
      </w:r>
      <w:r w:rsidR="003F1C48" w:rsidRPr="008D7397">
        <w:rPr>
          <w:rFonts w:ascii="Times New Roman" w:hAnsi="Times New Roman" w:cs="Times New Roman"/>
          <w:sz w:val="24"/>
          <w:szCs w:val="24"/>
          <w:lang w:val="ro-RO"/>
        </w:rPr>
        <w:t>prestare</w:t>
      </w:r>
      <w:r w:rsidR="00F948DB" w:rsidRPr="008D7397">
        <w:rPr>
          <w:rFonts w:ascii="Times New Roman" w:hAnsi="Times New Roman" w:cs="Times New Roman"/>
          <w:sz w:val="24"/>
          <w:szCs w:val="24"/>
          <w:lang w:val="ro-RO"/>
        </w:rPr>
        <w:t xml:space="preserve"> </w:t>
      </w:r>
      <w:r w:rsidR="003F1C48" w:rsidRPr="008D7397">
        <w:rPr>
          <w:rFonts w:ascii="Times New Roman" w:hAnsi="Times New Roman" w:cs="Times New Roman"/>
          <w:sz w:val="24"/>
          <w:szCs w:val="24"/>
          <w:lang w:val="ro-RO"/>
        </w:rPr>
        <w:t xml:space="preserve">a serviciului </w:t>
      </w:r>
      <w:r w:rsidRPr="008D7397">
        <w:rPr>
          <w:rFonts w:ascii="Times New Roman" w:hAnsi="Times New Roman" w:cs="Times New Roman"/>
          <w:sz w:val="24"/>
          <w:szCs w:val="24"/>
          <w:lang w:val="ro-RO"/>
        </w:rPr>
        <w:t>universal i</w:t>
      </w:r>
      <w:r w:rsidR="003F1C48" w:rsidRPr="008D7397">
        <w:rPr>
          <w:rFonts w:ascii="Times New Roman" w:hAnsi="Times New Roman" w:cs="Times New Roman"/>
          <w:sz w:val="24"/>
          <w:szCs w:val="24"/>
          <w:lang w:val="ro-RO"/>
        </w:rPr>
        <w:t xml:space="preserve"> s</w:t>
      </w:r>
      <w:r w:rsidRPr="008D7397">
        <w:rPr>
          <w:rFonts w:ascii="Times New Roman" w:hAnsi="Times New Roman" w:cs="Times New Roman"/>
          <w:sz w:val="24"/>
          <w:szCs w:val="24"/>
          <w:lang w:val="ro-RO"/>
        </w:rPr>
        <w:t xml:space="preserve">-a suspendat sau retras licența </w:t>
      </w:r>
      <w:r w:rsidR="006A778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furnizarea energiei electrice.</w:t>
      </w:r>
    </w:p>
    <w:p w14:paraId="2D90592C" w14:textId="0AB0843A" w:rsidR="005F5200" w:rsidRPr="008D7397" w:rsidRDefault="00A7350B"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13" w:name="_Ref168395068"/>
      <w:r w:rsidRPr="008D7397">
        <w:rPr>
          <w:rFonts w:ascii="Times New Roman" w:hAnsi="Times New Roman" w:cs="Times New Roman"/>
          <w:sz w:val="24"/>
          <w:szCs w:val="24"/>
          <w:lang w:val="ro-RO"/>
        </w:rPr>
        <w:t xml:space="preserve">În vederea îndeplinirii obligației de serviciu public </w:t>
      </w:r>
      <w:r w:rsidR="002B0691" w:rsidRPr="008D7397">
        <w:rPr>
          <w:rFonts w:ascii="Times New Roman" w:hAnsi="Times New Roman" w:cs="Times New Roman"/>
          <w:sz w:val="24"/>
          <w:szCs w:val="24"/>
          <w:lang w:val="ro-RO"/>
        </w:rPr>
        <w:t>de prestare a serviciului universal</w:t>
      </w:r>
      <w:r w:rsidRPr="008D7397">
        <w:rPr>
          <w:rFonts w:ascii="Times New Roman" w:hAnsi="Times New Roman" w:cs="Times New Roman"/>
          <w:sz w:val="24"/>
          <w:szCs w:val="24"/>
          <w:lang w:val="ro-RO"/>
        </w:rPr>
        <w:t xml:space="preserve">, Agenția analizează nivelul concurenței pe piața </w:t>
      </w:r>
      <w:r w:rsidR="00C324D9" w:rsidRPr="008D7397">
        <w:rPr>
          <w:rFonts w:ascii="Times New Roman" w:hAnsi="Times New Roman" w:cs="Times New Roman"/>
          <w:sz w:val="24"/>
          <w:szCs w:val="24"/>
          <w:lang w:val="ro-RO"/>
        </w:rPr>
        <w:t>cu amănuntul</w:t>
      </w:r>
      <w:r w:rsidRPr="008D7397">
        <w:rPr>
          <w:rFonts w:ascii="Times New Roman" w:hAnsi="Times New Roman" w:cs="Times New Roman"/>
          <w:sz w:val="24"/>
          <w:szCs w:val="24"/>
          <w:lang w:val="ro-RO"/>
        </w:rPr>
        <w:t xml:space="preserve"> </w:t>
      </w:r>
      <w:r w:rsidR="00B175D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energie</w:t>
      </w:r>
      <w:r w:rsidR="00B175D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prețurile practicate pe segmentul concurențial și pe cel reglementat pentru a aprecia necesitatea menț</w:t>
      </w:r>
      <w:r w:rsidR="00C324D9" w:rsidRPr="008D7397">
        <w:rPr>
          <w:rFonts w:ascii="Times New Roman" w:hAnsi="Times New Roman" w:cs="Times New Roman"/>
          <w:sz w:val="24"/>
          <w:szCs w:val="24"/>
          <w:lang w:val="ro-RO"/>
        </w:rPr>
        <w:t>inerii reglementării prețurilor</w:t>
      </w:r>
      <w:r w:rsidRPr="008D7397">
        <w:rPr>
          <w:rFonts w:ascii="Times New Roman" w:hAnsi="Times New Roman" w:cs="Times New Roman"/>
          <w:sz w:val="24"/>
          <w:szCs w:val="24"/>
          <w:lang w:val="ro-RO"/>
        </w:rPr>
        <w:t xml:space="preserve"> pentru consumatorii finali, pentru fiecare categorie de consumatori</w:t>
      </w:r>
      <w:r w:rsidR="006A7781" w:rsidRPr="008D7397">
        <w:rPr>
          <w:rFonts w:ascii="Times New Roman" w:hAnsi="Times New Roman" w:cs="Times New Roman"/>
          <w:sz w:val="24"/>
          <w:szCs w:val="24"/>
          <w:lang w:val="ro-RO"/>
        </w:rPr>
        <w:t xml:space="preserve"> finali</w:t>
      </w:r>
      <w:r w:rsidRPr="008D7397">
        <w:rPr>
          <w:rFonts w:ascii="Times New Roman" w:hAnsi="Times New Roman" w:cs="Times New Roman"/>
          <w:sz w:val="24"/>
          <w:szCs w:val="24"/>
          <w:lang w:val="ro-RO"/>
        </w:rPr>
        <w:t xml:space="preserve">, precum și posibilitatea </w:t>
      </w:r>
      <w:r w:rsidR="002B0691" w:rsidRPr="008D7397">
        <w:rPr>
          <w:rFonts w:ascii="Times New Roman" w:hAnsi="Times New Roman" w:cs="Times New Roman"/>
          <w:sz w:val="24"/>
          <w:szCs w:val="24"/>
          <w:lang w:val="ro-RO"/>
        </w:rPr>
        <w:t>menținerii</w:t>
      </w:r>
      <w:r w:rsidRPr="008D7397">
        <w:rPr>
          <w:rFonts w:ascii="Times New Roman" w:hAnsi="Times New Roman" w:cs="Times New Roman"/>
          <w:sz w:val="24"/>
          <w:szCs w:val="24"/>
          <w:lang w:val="ro-RO"/>
        </w:rPr>
        <w:t xml:space="preserve"> dreptul</w:t>
      </w:r>
      <w:r w:rsidR="002B0691"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de a reveni la serviciul universal. Agenția publică această analiză pe </w:t>
      </w:r>
      <w:r w:rsidR="006A7781" w:rsidRPr="008D7397">
        <w:rPr>
          <w:rFonts w:ascii="Times New Roman" w:hAnsi="Times New Roman" w:cs="Times New Roman"/>
          <w:sz w:val="24"/>
          <w:szCs w:val="24"/>
          <w:lang w:val="ro-RO"/>
        </w:rPr>
        <w:t>pagina</w:t>
      </w:r>
      <w:r w:rsidRPr="008D7397">
        <w:rPr>
          <w:rFonts w:ascii="Times New Roman" w:hAnsi="Times New Roman" w:cs="Times New Roman"/>
          <w:sz w:val="24"/>
          <w:szCs w:val="24"/>
          <w:lang w:val="ro-RO"/>
        </w:rPr>
        <w:t xml:space="preserve"> </w:t>
      </w:r>
      <w:r w:rsidR="00432813" w:rsidRPr="008D7397">
        <w:rPr>
          <w:rFonts w:ascii="Times New Roman" w:hAnsi="Times New Roman" w:cs="Times New Roman"/>
          <w:sz w:val="24"/>
          <w:szCs w:val="24"/>
          <w:lang w:val="ro-RO"/>
        </w:rPr>
        <w:t xml:space="preserve">sa </w:t>
      </w:r>
      <w:r w:rsidR="00C324D9" w:rsidRPr="008D7397">
        <w:rPr>
          <w:rFonts w:ascii="Times New Roman" w:hAnsi="Times New Roman" w:cs="Times New Roman"/>
          <w:sz w:val="24"/>
          <w:szCs w:val="24"/>
          <w:lang w:val="ro-RO"/>
        </w:rPr>
        <w:t>web oficial</w:t>
      </w:r>
      <w:r w:rsidR="006A7781" w:rsidRPr="008D7397">
        <w:rPr>
          <w:rFonts w:ascii="Times New Roman" w:hAnsi="Times New Roman" w:cs="Times New Roman"/>
          <w:sz w:val="24"/>
          <w:szCs w:val="24"/>
          <w:lang w:val="ro-RO"/>
        </w:rPr>
        <w:t xml:space="preserve">ă </w:t>
      </w:r>
      <w:r w:rsidR="00C324D9" w:rsidRPr="008D7397">
        <w:rPr>
          <w:rFonts w:ascii="Times New Roman" w:hAnsi="Times New Roman" w:cs="Times New Roman"/>
          <w:sz w:val="24"/>
          <w:szCs w:val="24"/>
          <w:lang w:val="ro-RO"/>
        </w:rPr>
        <w:t>și notifică</w:t>
      </w:r>
      <w:r w:rsidRPr="008D7397">
        <w:rPr>
          <w:rFonts w:ascii="Times New Roman" w:hAnsi="Times New Roman" w:cs="Times New Roman"/>
          <w:sz w:val="24"/>
          <w:szCs w:val="24"/>
          <w:lang w:val="ro-RO"/>
        </w:rPr>
        <w:t xml:space="preserve"> organul central de specialitate al administraț</w:t>
      </w:r>
      <w:r w:rsidR="00C324D9" w:rsidRPr="008D7397">
        <w:rPr>
          <w:rFonts w:ascii="Times New Roman" w:hAnsi="Times New Roman" w:cs="Times New Roman"/>
          <w:sz w:val="24"/>
          <w:szCs w:val="24"/>
          <w:lang w:val="ro-RO"/>
        </w:rPr>
        <w:t>iei publice în domeniul energeticii</w:t>
      </w:r>
      <w:r w:rsidRPr="008D7397">
        <w:rPr>
          <w:rFonts w:ascii="Times New Roman" w:hAnsi="Times New Roman" w:cs="Times New Roman"/>
          <w:sz w:val="24"/>
          <w:szCs w:val="24"/>
          <w:lang w:val="ro-RO"/>
        </w:rPr>
        <w:t>.</w:t>
      </w:r>
      <w:bookmarkEnd w:id="513"/>
    </w:p>
    <w:p w14:paraId="4283E262" w14:textId="00175F77" w:rsidR="005F5200" w:rsidRPr="008D7397" w:rsidRDefault="006219DC"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14" w:name="_Ref168395051"/>
      <w:r w:rsidRPr="008D7397">
        <w:rPr>
          <w:rFonts w:ascii="Times New Roman" w:hAnsi="Times New Roman" w:cs="Times New Roman"/>
          <w:sz w:val="24"/>
          <w:szCs w:val="24"/>
          <w:lang w:val="ro-RO"/>
        </w:rPr>
        <w:t xml:space="preserve"> </w:t>
      </w:r>
      <w:r w:rsidR="00A7350B" w:rsidRPr="008D7397">
        <w:rPr>
          <w:rFonts w:ascii="Times New Roman" w:hAnsi="Times New Roman" w:cs="Times New Roman"/>
          <w:sz w:val="24"/>
          <w:szCs w:val="24"/>
          <w:lang w:val="ro-RO"/>
        </w:rPr>
        <w:t xml:space="preserve">În cazul în care în urma analizei prevăzute la alin.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_Ref168395068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BD18EE" w:rsidRPr="008D7397">
        <w:rPr>
          <w:rFonts w:ascii="Times New Roman" w:hAnsi="Times New Roman" w:cs="Times New Roman"/>
          <w:sz w:val="24"/>
          <w:szCs w:val="24"/>
          <w:lang w:val="ro-RO"/>
        </w:rPr>
        <w:fldChar w:fldCharType="end"/>
      </w:r>
      <w:r w:rsidR="00A7350B" w:rsidRPr="008D7397">
        <w:rPr>
          <w:rFonts w:ascii="Times New Roman" w:hAnsi="Times New Roman" w:cs="Times New Roman"/>
          <w:sz w:val="24"/>
          <w:szCs w:val="24"/>
          <w:lang w:val="ro-RO"/>
        </w:rPr>
        <w:t xml:space="preserve">, Agenția stabilește că există premise pentru </w:t>
      </w:r>
      <w:r w:rsidR="002B0691" w:rsidRPr="008D7397">
        <w:rPr>
          <w:rFonts w:ascii="Times New Roman" w:hAnsi="Times New Roman" w:cs="Times New Roman"/>
          <w:sz w:val="24"/>
          <w:szCs w:val="24"/>
          <w:lang w:val="ro-RO"/>
        </w:rPr>
        <w:t xml:space="preserve">ca î n raport cu consumatorii finali specificați la alin. </w:t>
      </w:r>
      <w:r w:rsidR="002B0691" w:rsidRPr="008D7397">
        <w:rPr>
          <w:rFonts w:ascii="Times New Roman" w:hAnsi="Times New Roman" w:cs="Times New Roman"/>
          <w:sz w:val="24"/>
          <w:szCs w:val="24"/>
          <w:lang w:val="ro-RO"/>
        </w:rPr>
        <w:fldChar w:fldCharType="begin"/>
      </w:r>
      <w:r w:rsidR="002B0691" w:rsidRPr="008D7397">
        <w:rPr>
          <w:rFonts w:ascii="Times New Roman" w:hAnsi="Times New Roman" w:cs="Times New Roman"/>
          <w:sz w:val="24"/>
          <w:szCs w:val="24"/>
          <w:lang w:val="ro-RO"/>
        </w:rPr>
        <w:instrText xml:space="preserve"> REF _Ref168395090 \r \h  \* MERGEFORMAT </w:instrText>
      </w:r>
      <w:r w:rsidR="002B0691" w:rsidRPr="008D7397">
        <w:rPr>
          <w:rFonts w:ascii="Times New Roman" w:hAnsi="Times New Roman" w:cs="Times New Roman"/>
          <w:sz w:val="24"/>
          <w:szCs w:val="24"/>
          <w:lang w:val="ro-RO"/>
        </w:rPr>
      </w:r>
      <w:r w:rsidR="002B069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2B0691" w:rsidRPr="008D7397">
        <w:rPr>
          <w:rFonts w:ascii="Times New Roman" w:hAnsi="Times New Roman" w:cs="Times New Roman"/>
          <w:sz w:val="24"/>
          <w:szCs w:val="24"/>
          <w:lang w:val="ro-RO"/>
        </w:rPr>
        <w:fldChar w:fldCharType="end"/>
      </w:r>
      <w:r w:rsidR="002B0691" w:rsidRPr="008D7397">
        <w:rPr>
          <w:rFonts w:ascii="Times New Roman" w:hAnsi="Times New Roman" w:cs="Times New Roman"/>
          <w:sz w:val="24"/>
          <w:szCs w:val="24"/>
          <w:lang w:val="ro-RO"/>
        </w:rPr>
        <w:t xml:space="preserve"> și care și-au schimbat furnizorul</w:t>
      </w:r>
      <w:r w:rsidR="002B0691" w:rsidRPr="008D7397" w:rsidDel="002B0691">
        <w:rPr>
          <w:rFonts w:ascii="Times New Roman" w:hAnsi="Times New Roman" w:cs="Times New Roman"/>
          <w:sz w:val="24"/>
          <w:szCs w:val="24"/>
          <w:lang w:val="ro-RO"/>
        </w:rPr>
        <w:t xml:space="preserve"> </w:t>
      </w:r>
      <w:r w:rsidR="002B0691" w:rsidRPr="008D7397">
        <w:rPr>
          <w:rFonts w:ascii="Times New Roman" w:hAnsi="Times New Roman" w:cs="Times New Roman"/>
          <w:sz w:val="24"/>
          <w:szCs w:val="24"/>
          <w:lang w:val="ro-RO"/>
        </w:rPr>
        <w:t>să fie stabilită interdicția de a reveni la furnizorul serviciului universal</w:t>
      </w:r>
      <w:r w:rsidR="00A7350B" w:rsidRPr="008D7397">
        <w:rPr>
          <w:rFonts w:ascii="Times New Roman" w:hAnsi="Times New Roman" w:cs="Times New Roman"/>
          <w:sz w:val="24"/>
          <w:szCs w:val="24"/>
          <w:lang w:val="ro-RO"/>
        </w:rPr>
        <w:t xml:space="preserve">, Agenția va </w:t>
      </w:r>
      <w:r w:rsidR="002B0691" w:rsidRPr="008D7397">
        <w:rPr>
          <w:rFonts w:ascii="Times New Roman" w:hAnsi="Times New Roman" w:cs="Times New Roman"/>
          <w:sz w:val="24"/>
          <w:szCs w:val="24"/>
          <w:lang w:val="ro-RO"/>
        </w:rPr>
        <w:t>adopta</w:t>
      </w:r>
      <w:r w:rsidR="00A7350B" w:rsidRPr="008D7397">
        <w:rPr>
          <w:rFonts w:ascii="Times New Roman" w:hAnsi="Times New Roman" w:cs="Times New Roman"/>
          <w:sz w:val="24"/>
          <w:szCs w:val="24"/>
          <w:lang w:val="ro-RO"/>
        </w:rPr>
        <w:t xml:space="preserve"> o </w:t>
      </w:r>
      <w:r w:rsidR="00C324D9" w:rsidRPr="008D7397">
        <w:rPr>
          <w:rFonts w:ascii="Times New Roman" w:hAnsi="Times New Roman" w:cs="Times New Roman"/>
          <w:sz w:val="24"/>
          <w:szCs w:val="24"/>
          <w:lang w:val="ro-RO"/>
        </w:rPr>
        <w:t>hotărâre</w:t>
      </w:r>
      <w:r w:rsidR="00A7350B" w:rsidRPr="008D7397">
        <w:rPr>
          <w:rFonts w:ascii="Times New Roman" w:hAnsi="Times New Roman" w:cs="Times New Roman"/>
          <w:sz w:val="24"/>
          <w:szCs w:val="24"/>
          <w:lang w:val="ro-RO"/>
        </w:rPr>
        <w:t xml:space="preserve"> </w:t>
      </w:r>
      <w:r w:rsidR="002B0691" w:rsidRPr="008D7397">
        <w:rPr>
          <w:rFonts w:ascii="Times New Roman" w:hAnsi="Times New Roman" w:cs="Times New Roman"/>
          <w:sz w:val="24"/>
          <w:szCs w:val="24"/>
          <w:lang w:val="ro-RO"/>
        </w:rPr>
        <w:t>în acest sens</w:t>
      </w:r>
      <w:r w:rsidR="00A7350B" w:rsidRPr="008D7397">
        <w:rPr>
          <w:rFonts w:ascii="Times New Roman" w:hAnsi="Times New Roman" w:cs="Times New Roman"/>
          <w:sz w:val="24"/>
          <w:szCs w:val="24"/>
          <w:lang w:val="ro-RO"/>
        </w:rPr>
        <w:t xml:space="preserve"> după consultarea prealabilă cu Secretariatul Comunității Energetice.</w:t>
      </w:r>
      <w:bookmarkEnd w:id="514"/>
      <w:r w:rsidR="00A7350B" w:rsidRPr="008D7397">
        <w:rPr>
          <w:rFonts w:ascii="Times New Roman" w:hAnsi="Times New Roman" w:cs="Times New Roman"/>
          <w:sz w:val="24"/>
          <w:szCs w:val="24"/>
          <w:lang w:val="ro-RO"/>
        </w:rPr>
        <w:t xml:space="preserve"> </w:t>
      </w:r>
    </w:p>
    <w:p w14:paraId="38000E2E" w14:textId="23B5DAD8" w:rsidR="00DA44B7" w:rsidRPr="008D7397" w:rsidRDefault="005D070F"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A7350B" w:rsidRPr="008D7397">
        <w:rPr>
          <w:rFonts w:ascii="Times New Roman" w:hAnsi="Times New Roman" w:cs="Times New Roman"/>
          <w:sz w:val="24"/>
          <w:szCs w:val="24"/>
          <w:lang w:val="ro-RO"/>
        </w:rPr>
        <w:t>Anual, până la da</w:t>
      </w:r>
      <w:r w:rsidR="00C324D9" w:rsidRPr="008D7397">
        <w:rPr>
          <w:rFonts w:ascii="Times New Roman" w:hAnsi="Times New Roman" w:cs="Times New Roman"/>
          <w:sz w:val="24"/>
          <w:szCs w:val="24"/>
          <w:lang w:val="ro-RO"/>
        </w:rPr>
        <w:t xml:space="preserve">ta de 30 aprilie, furnizorul </w:t>
      </w:r>
      <w:r w:rsidR="00A7350B" w:rsidRPr="008D7397">
        <w:rPr>
          <w:rFonts w:ascii="Times New Roman" w:hAnsi="Times New Roman" w:cs="Times New Roman"/>
          <w:sz w:val="24"/>
          <w:szCs w:val="24"/>
          <w:lang w:val="ro-RO"/>
        </w:rPr>
        <w:t>serviciu</w:t>
      </w:r>
      <w:r w:rsidR="00C324D9" w:rsidRPr="008D7397">
        <w:rPr>
          <w:rFonts w:ascii="Times New Roman" w:hAnsi="Times New Roman" w:cs="Times New Roman"/>
          <w:sz w:val="24"/>
          <w:szCs w:val="24"/>
          <w:lang w:val="ro-RO"/>
        </w:rPr>
        <w:t>lui</w:t>
      </w:r>
      <w:r w:rsidR="00A7350B" w:rsidRPr="008D7397">
        <w:rPr>
          <w:rFonts w:ascii="Times New Roman" w:hAnsi="Times New Roman" w:cs="Times New Roman"/>
          <w:sz w:val="24"/>
          <w:szCs w:val="24"/>
          <w:lang w:val="ro-RO"/>
        </w:rPr>
        <w:t xml:space="preserve"> universal elaborează și </w:t>
      </w:r>
      <w:r w:rsidR="00C324D9" w:rsidRPr="008D7397">
        <w:rPr>
          <w:rFonts w:ascii="Times New Roman" w:hAnsi="Times New Roman" w:cs="Times New Roman"/>
          <w:sz w:val="24"/>
          <w:szCs w:val="24"/>
          <w:lang w:val="ro-RO"/>
        </w:rPr>
        <w:t>prezintă</w:t>
      </w:r>
      <w:r w:rsidR="00A7350B" w:rsidRPr="008D7397">
        <w:rPr>
          <w:rFonts w:ascii="Times New Roman" w:hAnsi="Times New Roman" w:cs="Times New Roman"/>
          <w:sz w:val="24"/>
          <w:szCs w:val="24"/>
          <w:lang w:val="ro-RO"/>
        </w:rPr>
        <w:t xml:space="preserve"> Agenției un raport privind activitatea desfășurată în anul precedent în legătură cu prestarea serviciului universal. Raportul respectiv </w:t>
      </w:r>
      <w:r w:rsidRPr="008D7397">
        <w:rPr>
          <w:rFonts w:ascii="Times New Roman" w:hAnsi="Times New Roman" w:cs="Times New Roman"/>
          <w:sz w:val="24"/>
          <w:szCs w:val="24"/>
          <w:lang w:val="ro-RO"/>
        </w:rPr>
        <w:t>se publică</w:t>
      </w:r>
      <w:r w:rsidR="00A7350B" w:rsidRPr="008D7397">
        <w:rPr>
          <w:rFonts w:ascii="Times New Roman" w:hAnsi="Times New Roman" w:cs="Times New Roman"/>
          <w:sz w:val="24"/>
          <w:szCs w:val="24"/>
          <w:lang w:val="ro-RO"/>
        </w:rPr>
        <w:t xml:space="preserve"> pe </w:t>
      </w:r>
      <w:r w:rsidR="006A7781" w:rsidRPr="008D7397">
        <w:rPr>
          <w:rFonts w:ascii="Times New Roman" w:hAnsi="Times New Roman" w:cs="Times New Roman"/>
          <w:sz w:val="24"/>
          <w:szCs w:val="24"/>
          <w:lang w:val="ro-RO"/>
        </w:rPr>
        <w:t xml:space="preserve">pagina </w:t>
      </w:r>
      <w:r w:rsidR="00432813" w:rsidRPr="008D7397">
        <w:rPr>
          <w:rFonts w:ascii="Times New Roman" w:hAnsi="Times New Roman" w:cs="Times New Roman"/>
          <w:sz w:val="24"/>
          <w:szCs w:val="24"/>
          <w:lang w:val="ro-RO"/>
        </w:rPr>
        <w:t xml:space="preserve">electronică </w:t>
      </w:r>
      <w:r w:rsidR="00C324D9" w:rsidRPr="008D7397">
        <w:rPr>
          <w:rFonts w:ascii="Times New Roman" w:hAnsi="Times New Roman" w:cs="Times New Roman"/>
          <w:sz w:val="24"/>
          <w:szCs w:val="24"/>
          <w:lang w:val="ro-RO"/>
        </w:rPr>
        <w:t>a furnizorului serviciului universal.</w:t>
      </w:r>
    </w:p>
    <w:p w14:paraId="752CCBEE" w14:textId="77777777" w:rsidR="00DA44B7" w:rsidRPr="008D7397" w:rsidRDefault="00DA44B7"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29865C4" w14:textId="6BEC66A6" w:rsidR="00DA44B7" w:rsidRPr="008D7397" w:rsidRDefault="0039516B" w:rsidP="006652F2">
      <w:pPr>
        <w:pStyle w:val="Titlu3"/>
        <w:numPr>
          <w:ilvl w:val="0"/>
          <w:numId w:val="246"/>
        </w:numPr>
        <w:ind w:left="0" w:firstLine="720"/>
        <w:rPr>
          <w:lang w:val="ro-RO"/>
        </w:rPr>
      </w:pPr>
      <w:bookmarkStart w:id="515" w:name="_Ref168390259"/>
      <w:bookmarkStart w:id="516" w:name="_Ref168394378"/>
      <w:bookmarkStart w:id="517" w:name="_Ref168394777"/>
      <w:bookmarkStart w:id="518" w:name="_Ref168395599"/>
      <w:bookmarkStart w:id="519" w:name="_Ref168398801"/>
      <w:bookmarkStart w:id="520" w:name="_Ref168400334"/>
      <w:bookmarkStart w:id="521" w:name="_Ref168400383"/>
      <w:bookmarkEnd w:id="511"/>
      <w:r w:rsidRPr="008D7397">
        <w:rPr>
          <w:lang w:val="ro-RO"/>
        </w:rPr>
        <w:t>Furnizarea de ultimă opțiune</w:t>
      </w:r>
      <w:bookmarkEnd w:id="515"/>
      <w:bookmarkEnd w:id="516"/>
      <w:bookmarkEnd w:id="517"/>
      <w:bookmarkEnd w:id="518"/>
      <w:bookmarkEnd w:id="519"/>
      <w:bookmarkEnd w:id="520"/>
      <w:bookmarkEnd w:id="521"/>
    </w:p>
    <w:p w14:paraId="40F9ED7F" w14:textId="74357265" w:rsidR="0039516B" w:rsidRPr="008D7397"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2" w:name="_Ref168395325"/>
      <w:r w:rsidRPr="008D7397">
        <w:rPr>
          <w:rFonts w:ascii="Times New Roman" w:hAnsi="Times New Roman" w:cs="Times New Roman"/>
          <w:sz w:val="24"/>
          <w:szCs w:val="24"/>
          <w:lang w:val="ro-RO"/>
        </w:rPr>
        <w:t>Consumatorii finali care</w:t>
      </w:r>
      <w:r w:rsidR="006807C6" w:rsidRPr="008D7397">
        <w:rPr>
          <w:rFonts w:ascii="Times New Roman" w:hAnsi="Times New Roman" w:cs="Times New Roman"/>
          <w:sz w:val="24"/>
          <w:szCs w:val="24"/>
          <w:lang w:val="ro-RO"/>
        </w:rPr>
        <w:t xml:space="preserve">, pentru motive imputabile furnizorului, </w:t>
      </w:r>
      <w:r w:rsidRPr="008D7397">
        <w:rPr>
          <w:rFonts w:ascii="Times New Roman" w:hAnsi="Times New Roman" w:cs="Times New Roman"/>
          <w:sz w:val="24"/>
          <w:szCs w:val="24"/>
          <w:lang w:val="ro-RO"/>
        </w:rPr>
        <w:t xml:space="preserve">nu </w:t>
      </w:r>
      <w:r w:rsidR="006807C6" w:rsidRPr="008D7397">
        <w:rPr>
          <w:rFonts w:ascii="Times New Roman" w:hAnsi="Times New Roman" w:cs="Times New Roman"/>
          <w:sz w:val="24"/>
          <w:szCs w:val="24"/>
          <w:lang w:val="ro-RO"/>
        </w:rPr>
        <w:t>mai beneficiază de serviciile acestuia (f</w:t>
      </w:r>
      <w:r w:rsidRPr="008D7397">
        <w:rPr>
          <w:rFonts w:ascii="Times New Roman" w:hAnsi="Times New Roman" w:cs="Times New Roman"/>
          <w:sz w:val="24"/>
          <w:szCs w:val="24"/>
          <w:lang w:val="ro-RO"/>
        </w:rPr>
        <w:t xml:space="preserve">urnizorul își încetează activitatea, furnizorului i s-a suspendat sau i s-a retras licența, furnizorul este în imposibilitate de a furniza energie electrică) au dreptul </w:t>
      </w:r>
      <w:r w:rsidR="006807C6" w:rsidRPr="008D7397">
        <w:t xml:space="preserve"> </w:t>
      </w:r>
      <w:r w:rsidR="006807C6" w:rsidRPr="008D7397">
        <w:rPr>
          <w:rFonts w:ascii="Times New Roman" w:hAnsi="Times New Roman" w:cs="Times New Roman"/>
          <w:sz w:val="24"/>
          <w:szCs w:val="24"/>
          <w:lang w:val="ro-RO"/>
        </w:rPr>
        <w:t>de a fi aprovizionați de către furnizorul de ultimă opțiune cu energie electrică</w:t>
      </w:r>
      <w:r w:rsidR="000C5B93" w:rsidRPr="008D7397">
        <w:rPr>
          <w:rFonts w:ascii="Times New Roman" w:hAnsi="Times New Roman" w:cs="Times New Roman"/>
          <w:sz w:val="24"/>
          <w:szCs w:val="24"/>
          <w:lang w:val="ro-RO"/>
        </w:rPr>
        <w:t xml:space="preserve"> conform parametrilor de calitate stabiliți, la prețuri determinate conform prezentului alineat, ușor comparabile, transparente și nediscriminatorii</w:t>
      </w:r>
      <w:r w:rsidRPr="008D7397">
        <w:rPr>
          <w:rFonts w:ascii="Times New Roman" w:hAnsi="Times New Roman" w:cs="Times New Roman"/>
          <w:sz w:val="24"/>
          <w:szCs w:val="24"/>
          <w:lang w:val="ro-RO"/>
        </w:rPr>
        <w:t>.</w:t>
      </w:r>
      <w:bookmarkEnd w:id="522"/>
      <w:r w:rsidRPr="008D7397">
        <w:rPr>
          <w:rFonts w:ascii="Times New Roman" w:hAnsi="Times New Roman" w:cs="Times New Roman"/>
          <w:sz w:val="24"/>
          <w:szCs w:val="24"/>
          <w:lang w:val="ro-RO"/>
        </w:rPr>
        <w:t xml:space="preserve"> </w:t>
      </w:r>
      <w:r w:rsidR="00ED24F8" w:rsidRPr="008D7397">
        <w:rPr>
          <w:rFonts w:ascii="Times New Roman" w:hAnsi="Times New Roman" w:cs="Times New Roman"/>
          <w:sz w:val="24"/>
          <w:szCs w:val="24"/>
          <w:lang w:val="ro-RO"/>
        </w:rPr>
        <w:t>Furnizorul de ultimă opțiune asigură continuitate</w:t>
      </w:r>
      <w:r w:rsidR="000C5B93" w:rsidRPr="008D7397">
        <w:rPr>
          <w:rFonts w:ascii="Times New Roman" w:hAnsi="Times New Roman" w:cs="Times New Roman"/>
          <w:sz w:val="24"/>
          <w:szCs w:val="24"/>
          <w:lang w:val="ro-RO"/>
        </w:rPr>
        <w:t>a furnizării</w:t>
      </w:r>
      <w:r w:rsidR="00ED24F8" w:rsidRPr="008D7397">
        <w:rPr>
          <w:rFonts w:ascii="Times New Roman" w:hAnsi="Times New Roman" w:cs="Times New Roman"/>
          <w:sz w:val="24"/>
          <w:szCs w:val="24"/>
          <w:lang w:val="ro-RO"/>
        </w:rPr>
        <w:t xml:space="preserve"> fără întreruper</w:t>
      </w:r>
      <w:r w:rsidR="000C5B93" w:rsidRPr="008D7397">
        <w:rPr>
          <w:rFonts w:ascii="Times New Roman" w:hAnsi="Times New Roman" w:cs="Times New Roman"/>
          <w:sz w:val="24"/>
          <w:szCs w:val="24"/>
          <w:lang w:val="ro-RO"/>
        </w:rPr>
        <w:t>e</w:t>
      </w:r>
      <w:r w:rsidR="00ED24F8" w:rsidRPr="008D7397">
        <w:rPr>
          <w:rFonts w:ascii="Times New Roman" w:hAnsi="Times New Roman" w:cs="Times New Roman"/>
          <w:sz w:val="24"/>
          <w:szCs w:val="24"/>
          <w:lang w:val="ro-RO"/>
        </w:rPr>
        <w:t xml:space="preserve"> a </w:t>
      </w:r>
      <w:r w:rsidR="002B456F" w:rsidRPr="008D7397">
        <w:rPr>
          <w:rFonts w:ascii="Times New Roman" w:hAnsi="Times New Roman" w:cs="Times New Roman"/>
          <w:sz w:val="24"/>
          <w:szCs w:val="24"/>
          <w:lang w:val="ro-RO"/>
        </w:rPr>
        <w:t>energiei electrice</w:t>
      </w:r>
      <w:r w:rsidR="00ED24F8" w:rsidRPr="008D7397">
        <w:rPr>
          <w:rFonts w:ascii="Times New Roman" w:hAnsi="Times New Roman" w:cs="Times New Roman"/>
          <w:sz w:val="24"/>
          <w:szCs w:val="24"/>
          <w:lang w:val="ro-RO"/>
        </w:rPr>
        <w:t xml:space="preserve"> consumatori</w:t>
      </w:r>
      <w:r w:rsidR="002B456F" w:rsidRPr="008D7397">
        <w:rPr>
          <w:rFonts w:ascii="Times New Roman" w:hAnsi="Times New Roman" w:cs="Times New Roman"/>
          <w:sz w:val="24"/>
          <w:szCs w:val="24"/>
          <w:lang w:val="ro-RO"/>
        </w:rPr>
        <w:t>lor</w:t>
      </w:r>
      <w:r w:rsidR="00ED24F8" w:rsidRPr="008D7397">
        <w:rPr>
          <w:rFonts w:ascii="Times New Roman" w:hAnsi="Times New Roman" w:cs="Times New Roman"/>
          <w:sz w:val="24"/>
          <w:szCs w:val="24"/>
          <w:lang w:val="ro-RO"/>
        </w:rPr>
        <w:t xml:space="preserve"> finali </w:t>
      </w:r>
      <w:r w:rsidR="002B456F" w:rsidRPr="008D7397">
        <w:rPr>
          <w:rFonts w:ascii="Times New Roman" w:hAnsi="Times New Roman" w:cs="Times New Roman"/>
          <w:sz w:val="24"/>
          <w:szCs w:val="24"/>
          <w:lang w:val="ro-RO"/>
        </w:rPr>
        <w:t xml:space="preserve">respectivi </w:t>
      </w:r>
      <w:r w:rsidR="00ED24F8" w:rsidRPr="008D7397">
        <w:rPr>
          <w:rFonts w:ascii="Times New Roman" w:hAnsi="Times New Roman" w:cs="Times New Roman"/>
          <w:sz w:val="24"/>
          <w:szCs w:val="24"/>
          <w:lang w:val="ro-RO"/>
        </w:rPr>
        <w:t>pentru perioad</w:t>
      </w:r>
      <w:r w:rsidR="002B456F" w:rsidRPr="008D7397">
        <w:rPr>
          <w:rFonts w:ascii="Times New Roman" w:hAnsi="Times New Roman" w:cs="Times New Roman"/>
          <w:sz w:val="24"/>
          <w:szCs w:val="24"/>
          <w:lang w:val="ro-RO"/>
        </w:rPr>
        <w:t>a</w:t>
      </w:r>
      <w:r w:rsidR="00ED24F8" w:rsidRPr="008D7397">
        <w:rPr>
          <w:rFonts w:ascii="Times New Roman" w:hAnsi="Times New Roman" w:cs="Times New Roman"/>
          <w:sz w:val="24"/>
          <w:szCs w:val="24"/>
          <w:lang w:val="ro-RO"/>
        </w:rPr>
        <w:t xml:space="preserve"> necesară </w:t>
      </w:r>
      <w:r w:rsidR="002B456F" w:rsidRPr="008D7397">
        <w:rPr>
          <w:rFonts w:ascii="Times New Roman" w:hAnsi="Times New Roman" w:cs="Times New Roman"/>
          <w:sz w:val="24"/>
          <w:szCs w:val="24"/>
          <w:lang w:val="ro-RO"/>
        </w:rPr>
        <w:t xml:space="preserve">încheierii contractului de furnizare a energiei electrice </w:t>
      </w:r>
      <w:r w:rsidR="009F56F9" w:rsidRPr="008D7397">
        <w:rPr>
          <w:rFonts w:ascii="Times New Roman" w:hAnsi="Times New Roman" w:cs="Times New Roman"/>
          <w:sz w:val="24"/>
          <w:szCs w:val="24"/>
          <w:lang w:val="ro-RO"/>
        </w:rPr>
        <w:t>cu un</w:t>
      </w:r>
      <w:r w:rsidR="00ED24F8" w:rsidRPr="008D7397">
        <w:rPr>
          <w:rFonts w:ascii="Times New Roman" w:hAnsi="Times New Roman" w:cs="Times New Roman"/>
          <w:sz w:val="24"/>
          <w:szCs w:val="24"/>
          <w:lang w:val="ro-RO"/>
        </w:rPr>
        <w:t xml:space="preserve"> un nou furnizor</w:t>
      </w:r>
      <w:r w:rsidR="009F56F9" w:rsidRPr="008D7397">
        <w:rPr>
          <w:rFonts w:ascii="Times New Roman" w:hAnsi="Times New Roman" w:cs="Times New Roman"/>
          <w:sz w:val="24"/>
          <w:szCs w:val="24"/>
          <w:lang w:val="ro-RO"/>
        </w:rPr>
        <w:t>,</w:t>
      </w:r>
      <w:r w:rsidR="00ED24F8" w:rsidRPr="008D7397">
        <w:rPr>
          <w:rFonts w:ascii="Times New Roman" w:hAnsi="Times New Roman" w:cs="Times New Roman"/>
          <w:sz w:val="24"/>
          <w:szCs w:val="24"/>
          <w:lang w:val="ro-RO"/>
        </w:rPr>
        <w:t xml:space="preserve"> de cel puțin șase luni.</w:t>
      </w:r>
    </w:p>
    <w:p w14:paraId="4F18ECBD" w14:textId="63C77BF0" w:rsidR="0039516B" w:rsidRPr="008D7397"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3" w:name="_Ref168395337"/>
      <w:r w:rsidRPr="008D7397">
        <w:rPr>
          <w:rFonts w:ascii="Times New Roman" w:hAnsi="Times New Roman" w:cs="Times New Roman"/>
          <w:sz w:val="24"/>
          <w:szCs w:val="24"/>
          <w:lang w:val="ro-RO"/>
        </w:rPr>
        <w:t xml:space="preserve">Agenția poate impune </w:t>
      </w:r>
      <w:r w:rsidR="006178CB" w:rsidRPr="008D7397">
        <w:rPr>
          <w:rFonts w:ascii="Times New Roman" w:hAnsi="Times New Roman" w:cs="Times New Roman"/>
          <w:sz w:val="24"/>
          <w:szCs w:val="24"/>
          <w:lang w:val="ro-RO"/>
        </w:rPr>
        <w:t xml:space="preserve">unui sau mai multor furnizori </w:t>
      </w:r>
      <w:r w:rsidRPr="008D7397">
        <w:rPr>
          <w:rFonts w:ascii="Times New Roman" w:hAnsi="Times New Roman" w:cs="Times New Roman"/>
          <w:sz w:val="24"/>
          <w:szCs w:val="24"/>
          <w:lang w:val="ro-RO"/>
        </w:rPr>
        <w:t xml:space="preserve">obligația de serviciu public </w:t>
      </w:r>
      <w:r w:rsidR="00F57D5F"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furnizare</w:t>
      </w:r>
      <w:r w:rsidR="00F57D5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ultimă </w:t>
      </w:r>
      <w:r w:rsidR="006178CB" w:rsidRPr="008D7397">
        <w:rPr>
          <w:rFonts w:ascii="Times New Roman" w:hAnsi="Times New Roman" w:cs="Times New Roman"/>
          <w:sz w:val="24"/>
          <w:szCs w:val="24"/>
          <w:lang w:val="ro-RO"/>
        </w:rPr>
        <w:t>opțiune</w:t>
      </w:r>
      <w:r w:rsidR="00BC38C4" w:rsidRPr="008D7397">
        <w:rPr>
          <w:rFonts w:ascii="Times New Roman" w:hAnsi="Times New Roman" w:cs="Times New Roman"/>
          <w:sz w:val="24"/>
          <w:szCs w:val="24"/>
          <w:lang w:val="ro-RO"/>
        </w:rPr>
        <w:t>, printr-o hotărâre adoptată în temeiul prevederilor Articolului 17, precum și prin aplicarea unor criterii prestabilite de eligibilitate și de selectare competitive, transparente și nediscriminatorii, prevăzute în Regulamentul privind impunerea obligațiilor de serviciu public, aprobat de Agenție</w:t>
      </w:r>
      <w:r w:rsidRPr="008D7397">
        <w:rPr>
          <w:rFonts w:ascii="Times New Roman" w:hAnsi="Times New Roman" w:cs="Times New Roman"/>
          <w:sz w:val="24"/>
          <w:szCs w:val="24"/>
          <w:lang w:val="ro-RO"/>
        </w:rPr>
        <w:t xml:space="preserve">. Prin </w:t>
      </w:r>
      <w:r w:rsidR="006178CB"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adoptată în acest sens, Agenția stabilește condiții și cerințe specifice privind îndeplinirea obligației de serviciu public </w:t>
      </w:r>
      <w:r w:rsidR="00F57D5F"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furnizare</w:t>
      </w:r>
      <w:r w:rsidR="00F57D5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inclusiv, dar fără a se limita la, disponibilitatea surselor de furnizare a cantităților de energie electrică necesare pentru a asigura îndeplinirea obligației de serviciu public respectiv</w:t>
      </w:r>
      <w:r w:rsidR="00BC38C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Agenția </w:t>
      </w:r>
      <w:r w:rsidR="00BC38C4" w:rsidRPr="008D7397">
        <w:rPr>
          <w:rFonts w:ascii="Times New Roman" w:hAnsi="Times New Roman" w:cs="Times New Roman"/>
          <w:sz w:val="24"/>
          <w:szCs w:val="24"/>
          <w:lang w:val="ro-RO"/>
        </w:rPr>
        <w:t>poate</w:t>
      </w:r>
      <w:r w:rsidRPr="008D7397">
        <w:rPr>
          <w:rFonts w:ascii="Times New Roman" w:hAnsi="Times New Roman" w:cs="Times New Roman"/>
          <w:sz w:val="24"/>
          <w:szCs w:val="24"/>
          <w:lang w:val="ro-RO"/>
        </w:rPr>
        <w:t xml:space="preserve"> impune furnizorilor serviciu</w:t>
      </w:r>
      <w:r w:rsidR="00BC38C4"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obligația de serviciu public </w:t>
      </w:r>
      <w:r w:rsidR="006178CB"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furnizare</w:t>
      </w:r>
      <w:r w:rsidR="006178C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w:t>
      </w:r>
      <w:bookmarkEnd w:id="523"/>
      <w:r w:rsidRPr="008D7397">
        <w:rPr>
          <w:rFonts w:ascii="Times New Roman" w:hAnsi="Times New Roman" w:cs="Times New Roman"/>
          <w:sz w:val="24"/>
          <w:szCs w:val="24"/>
          <w:lang w:val="ro-RO"/>
        </w:rPr>
        <w:t xml:space="preserve"> </w:t>
      </w:r>
    </w:p>
    <w:p w14:paraId="0A3EF311" w14:textId="02BF0F1A" w:rsidR="0039516B" w:rsidRPr="008D7397"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w:t>
      </w:r>
      <w:r w:rsidR="00BC6B00" w:rsidRPr="008D7397">
        <w:rPr>
          <w:rFonts w:ascii="Times New Roman" w:hAnsi="Times New Roman" w:cs="Times New Roman"/>
          <w:sz w:val="24"/>
          <w:szCs w:val="24"/>
          <w:lang w:val="ro-RO"/>
        </w:rPr>
        <w:t xml:space="preserve">rezultatul </w:t>
      </w:r>
      <w:r w:rsidRPr="008D7397">
        <w:rPr>
          <w:rFonts w:ascii="Times New Roman" w:hAnsi="Times New Roman" w:cs="Times New Roman"/>
          <w:sz w:val="24"/>
          <w:szCs w:val="24"/>
          <w:lang w:val="ro-RO"/>
        </w:rPr>
        <w:t xml:space="preserve">procedurii competitive prevăzute la alin.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_Ref168395337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nu este selectat furnizor</w:t>
      </w:r>
      <w:r w:rsidR="00BC6B00"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Agenția desemnează, prin </w:t>
      </w:r>
      <w:r w:rsidR="006178CB"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un furnizor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pentru o perioadă care nu </w:t>
      </w:r>
      <w:r w:rsidR="00BC6B00" w:rsidRPr="008D7397">
        <w:rPr>
          <w:rFonts w:ascii="Times New Roman" w:hAnsi="Times New Roman" w:cs="Times New Roman"/>
          <w:sz w:val="24"/>
          <w:szCs w:val="24"/>
          <w:lang w:val="ro-RO"/>
        </w:rPr>
        <w:t xml:space="preserve">va depăși </w:t>
      </w:r>
      <w:r w:rsidRPr="008D7397">
        <w:rPr>
          <w:rFonts w:ascii="Times New Roman" w:hAnsi="Times New Roman" w:cs="Times New Roman"/>
          <w:sz w:val="24"/>
          <w:szCs w:val="24"/>
          <w:lang w:val="ro-RO"/>
        </w:rPr>
        <w:t>trei ani</w:t>
      </w:r>
      <w:r w:rsidR="00BC6B00" w:rsidRPr="008D7397">
        <w:rPr>
          <w:rFonts w:ascii="Times New Roman" w:hAnsi="Times New Roman" w:cs="Times New Roman"/>
          <w:sz w:val="24"/>
          <w:szCs w:val="24"/>
          <w:lang w:val="ro-RO"/>
        </w:rPr>
        <w:t xml:space="preserve"> și aprobă prețul de furnizare</w:t>
      </w:r>
      <w:r w:rsidRPr="008D7397">
        <w:rPr>
          <w:rFonts w:ascii="Times New Roman" w:hAnsi="Times New Roman" w:cs="Times New Roman"/>
          <w:sz w:val="24"/>
          <w:szCs w:val="24"/>
          <w:lang w:val="ro-RO"/>
        </w:rPr>
        <w:t xml:space="preserve">. După examinarea circumstanțelor existente, Agenția are dreptul de a impune obligația de serviciu public </w:t>
      </w:r>
      <w:r w:rsidR="006178CB"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furnizare</w:t>
      </w:r>
      <w:r w:rsidR="006178C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w:t>
      </w:r>
      <w:r w:rsidR="00BC6B00" w:rsidRPr="008D7397">
        <w:rPr>
          <w:rFonts w:ascii="Times New Roman" w:hAnsi="Times New Roman" w:cs="Times New Roman"/>
          <w:sz w:val="24"/>
          <w:szCs w:val="24"/>
          <w:lang w:val="ro-RO"/>
        </w:rPr>
        <w:t xml:space="preserve">furnizorului </w:t>
      </w:r>
      <w:r w:rsidRPr="008D7397">
        <w:rPr>
          <w:rFonts w:ascii="Times New Roman" w:hAnsi="Times New Roman" w:cs="Times New Roman"/>
          <w:sz w:val="24"/>
          <w:szCs w:val="24"/>
          <w:lang w:val="ro-RO"/>
        </w:rPr>
        <w:t>serviciu</w:t>
      </w:r>
      <w:r w:rsidR="00933243"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sau altui furnizor care îndeplinește cel puțin următoarele condiții: </w:t>
      </w:r>
    </w:p>
    <w:p w14:paraId="2BFF95F0" w14:textId="220E7D20" w:rsidR="0039516B" w:rsidRPr="008D7397" w:rsidRDefault="006178C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operează activ pe </w:t>
      </w:r>
      <w:r w:rsidR="00BC6B00" w:rsidRPr="008D7397">
        <w:rPr>
          <w:rFonts w:ascii="Times New Roman" w:hAnsi="Times New Roman" w:cs="Times New Roman"/>
          <w:sz w:val="24"/>
          <w:szCs w:val="24"/>
          <w:lang w:val="ro-RO"/>
        </w:rPr>
        <w:t xml:space="preserve">piețele de </w:t>
      </w:r>
      <w:r w:rsidR="0039516B" w:rsidRPr="008D7397">
        <w:rPr>
          <w:rFonts w:ascii="Times New Roman" w:hAnsi="Times New Roman" w:cs="Times New Roman"/>
          <w:sz w:val="24"/>
          <w:szCs w:val="24"/>
          <w:lang w:val="ro-RO"/>
        </w:rPr>
        <w:t>energie electric</w:t>
      </w:r>
      <w:r w:rsidR="00BC6B00" w:rsidRPr="008D7397">
        <w:rPr>
          <w:rFonts w:ascii="Times New Roman" w:hAnsi="Times New Roman" w:cs="Times New Roman"/>
          <w:sz w:val="24"/>
          <w:szCs w:val="24"/>
          <w:lang w:val="ro-RO"/>
        </w:rPr>
        <w:t>ă</w:t>
      </w:r>
      <w:r w:rsidR="0039516B" w:rsidRPr="008D7397">
        <w:rPr>
          <w:rFonts w:ascii="Times New Roman" w:hAnsi="Times New Roman" w:cs="Times New Roman"/>
          <w:sz w:val="24"/>
          <w:szCs w:val="24"/>
          <w:lang w:val="ro-RO"/>
        </w:rPr>
        <w:t xml:space="preserve"> </w:t>
      </w:r>
      <w:r w:rsidR="00BC6B00" w:rsidRPr="008D7397">
        <w:rPr>
          <w:rFonts w:ascii="Times New Roman" w:hAnsi="Times New Roman" w:cs="Times New Roman"/>
          <w:sz w:val="24"/>
          <w:szCs w:val="24"/>
          <w:lang w:val="ro-RO"/>
        </w:rPr>
        <w:t xml:space="preserve">din </w:t>
      </w:r>
      <w:r w:rsidR="0039516B" w:rsidRPr="008D7397">
        <w:rPr>
          <w:rFonts w:ascii="Times New Roman" w:hAnsi="Times New Roman" w:cs="Times New Roman"/>
          <w:sz w:val="24"/>
          <w:szCs w:val="24"/>
          <w:lang w:val="ro-RO"/>
        </w:rPr>
        <w:t>Republic</w:t>
      </w:r>
      <w:r w:rsidR="00BC6B00" w:rsidRPr="008D7397">
        <w:rPr>
          <w:rFonts w:ascii="Times New Roman" w:hAnsi="Times New Roman" w:cs="Times New Roman"/>
          <w:sz w:val="24"/>
          <w:szCs w:val="24"/>
          <w:lang w:val="ro-RO"/>
        </w:rPr>
        <w:t>a</w:t>
      </w:r>
      <w:r w:rsidR="0039516B" w:rsidRPr="008D7397">
        <w:rPr>
          <w:rFonts w:ascii="Times New Roman" w:hAnsi="Times New Roman" w:cs="Times New Roman"/>
          <w:sz w:val="24"/>
          <w:szCs w:val="24"/>
          <w:lang w:val="ro-RO"/>
        </w:rPr>
        <w:t xml:space="preserve"> Moldova; </w:t>
      </w:r>
    </w:p>
    <w:p w14:paraId="0727EBF6" w14:textId="23486BB7" w:rsidR="0039516B" w:rsidRPr="008D7397" w:rsidRDefault="006178C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are una dintre cele mai mari cifre de afaceri cumulate </w:t>
      </w:r>
      <w:r w:rsidR="00E902BB" w:rsidRPr="008D7397">
        <w:rPr>
          <w:rFonts w:ascii="Times New Roman" w:hAnsi="Times New Roman" w:cs="Times New Roman"/>
          <w:sz w:val="24"/>
          <w:szCs w:val="24"/>
          <w:lang w:val="ro-RO"/>
        </w:rPr>
        <w:t xml:space="preserve">în legătură cu </w:t>
      </w:r>
      <w:r w:rsidRPr="008D7397">
        <w:rPr>
          <w:rFonts w:ascii="Times New Roman" w:hAnsi="Times New Roman" w:cs="Times New Roman"/>
          <w:sz w:val="24"/>
          <w:szCs w:val="24"/>
          <w:lang w:val="ro-RO"/>
        </w:rPr>
        <w:t>furnizarea energie</w:t>
      </w:r>
      <w:r w:rsidR="0093324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electrice </w:t>
      </w:r>
      <w:r w:rsidR="00933243" w:rsidRPr="008D7397">
        <w:rPr>
          <w:rFonts w:ascii="Times New Roman" w:hAnsi="Times New Roman" w:cs="Times New Roman"/>
          <w:sz w:val="24"/>
          <w:szCs w:val="24"/>
          <w:lang w:val="ro-RO"/>
        </w:rPr>
        <w:t xml:space="preserve">pe </w:t>
      </w:r>
      <w:r w:rsidRPr="008D7397">
        <w:rPr>
          <w:rFonts w:ascii="Times New Roman" w:hAnsi="Times New Roman" w:cs="Times New Roman"/>
          <w:sz w:val="24"/>
          <w:szCs w:val="24"/>
          <w:lang w:val="ro-RO"/>
        </w:rPr>
        <w:t>pi</w:t>
      </w:r>
      <w:r w:rsidR="00E902B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ț</w:t>
      </w:r>
      <w:r w:rsidR="00E902BB" w:rsidRPr="008D7397">
        <w:rPr>
          <w:rFonts w:ascii="Times New Roman" w:hAnsi="Times New Roman" w:cs="Times New Roman"/>
          <w:sz w:val="24"/>
          <w:szCs w:val="24"/>
          <w:lang w:val="ro-RO"/>
        </w:rPr>
        <w:t>ele de</w:t>
      </w:r>
      <w:r w:rsidR="00C415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 electric</w:t>
      </w:r>
      <w:r w:rsidR="00E902B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E902BB" w:rsidRPr="008D7397">
        <w:rPr>
          <w:rFonts w:ascii="Times New Roman" w:hAnsi="Times New Roman" w:cs="Times New Roman"/>
          <w:sz w:val="24"/>
          <w:szCs w:val="24"/>
          <w:lang w:val="ro-RO"/>
        </w:rPr>
        <w:t>din</w:t>
      </w:r>
      <w:r w:rsidRPr="008D7397">
        <w:rPr>
          <w:rFonts w:ascii="Times New Roman" w:hAnsi="Times New Roman" w:cs="Times New Roman"/>
          <w:sz w:val="24"/>
          <w:szCs w:val="24"/>
          <w:lang w:val="ro-RO"/>
        </w:rPr>
        <w:t xml:space="preserve"> Republic</w:t>
      </w:r>
      <w:r w:rsidR="00E902B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Moldova în ultimul an calendaristic anterior celui în care are loc procedura de desemnare</w:t>
      </w:r>
      <w:r w:rsidR="0039516B" w:rsidRPr="008D7397">
        <w:rPr>
          <w:rFonts w:ascii="Times New Roman" w:hAnsi="Times New Roman" w:cs="Times New Roman"/>
          <w:sz w:val="24"/>
          <w:szCs w:val="24"/>
          <w:lang w:val="ro-RO"/>
        </w:rPr>
        <w:t xml:space="preserve">; </w:t>
      </w:r>
    </w:p>
    <w:p w14:paraId="2193F2B1" w14:textId="4251F10C" w:rsidR="0039516B" w:rsidRPr="008D7397" w:rsidRDefault="0039516B" w:rsidP="004B106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este separat de orice alte act</w:t>
      </w:r>
      <w:r w:rsidR="006178CB" w:rsidRPr="008D7397">
        <w:rPr>
          <w:rFonts w:ascii="Times New Roman" w:hAnsi="Times New Roman" w:cs="Times New Roman"/>
          <w:sz w:val="24"/>
          <w:szCs w:val="24"/>
          <w:lang w:val="ro-RO"/>
        </w:rPr>
        <w:t>ivități care nu au legătură cu tradingul</w:t>
      </w:r>
      <w:r w:rsidRPr="008D7397">
        <w:rPr>
          <w:rFonts w:ascii="Times New Roman" w:hAnsi="Times New Roman" w:cs="Times New Roman"/>
          <w:sz w:val="24"/>
          <w:szCs w:val="24"/>
          <w:lang w:val="ro-RO"/>
        </w:rPr>
        <w:t xml:space="preserve"> </w:t>
      </w:r>
      <w:r w:rsidR="004B1062" w:rsidRPr="008D7397">
        <w:rPr>
          <w:rFonts w:ascii="Times New Roman" w:hAnsi="Times New Roman" w:cs="Times New Roman"/>
          <w:sz w:val="24"/>
          <w:szCs w:val="24"/>
          <w:lang w:val="ro-RO"/>
        </w:rPr>
        <w:t xml:space="preserve">cu energie electrică sau cu </w:t>
      </w:r>
      <w:r w:rsidRPr="008D7397">
        <w:rPr>
          <w:rFonts w:ascii="Times New Roman" w:hAnsi="Times New Roman" w:cs="Times New Roman"/>
          <w:sz w:val="24"/>
          <w:szCs w:val="24"/>
          <w:lang w:val="ro-RO"/>
        </w:rPr>
        <w:t>furnizarea energie</w:t>
      </w:r>
      <w:r w:rsidR="004B106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4B1062" w:rsidRPr="008D7397">
        <w:rPr>
          <w:rFonts w:ascii="Times New Roman" w:hAnsi="Times New Roman" w:cs="Times New Roman"/>
          <w:sz w:val="24"/>
          <w:szCs w:val="24"/>
          <w:lang w:val="ro-RO"/>
        </w:rPr>
        <w:t>electrice</w:t>
      </w:r>
      <w:r w:rsidRPr="008D7397">
        <w:rPr>
          <w:rFonts w:ascii="Times New Roman" w:hAnsi="Times New Roman" w:cs="Times New Roman"/>
          <w:sz w:val="24"/>
          <w:szCs w:val="24"/>
          <w:lang w:val="ro-RO"/>
        </w:rPr>
        <w:t xml:space="preserve">; </w:t>
      </w:r>
    </w:p>
    <w:p w14:paraId="43D23E3A" w14:textId="4D09A75F" w:rsidR="0039516B" w:rsidRPr="008D7397" w:rsidRDefault="0039516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demonstrează, prin documente de confirmare, disponibilitatea surselor de alimentare a cantităților necesare de energie electrică.</w:t>
      </w:r>
    </w:p>
    <w:p w14:paraId="2EDD51FA" w14:textId="5B164AC0" w:rsidR="008A5DE7" w:rsidRPr="008D7397"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care își încetează activitatea de furnizare sau </w:t>
      </w:r>
      <w:r w:rsidR="006178CB" w:rsidRPr="008D7397">
        <w:rPr>
          <w:rFonts w:ascii="Times New Roman" w:hAnsi="Times New Roman" w:cs="Times New Roman"/>
          <w:sz w:val="24"/>
          <w:szCs w:val="24"/>
          <w:lang w:val="ro-RO"/>
        </w:rPr>
        <w:t>este în imposibilitate</w:t>
      </w:r>
      <w:r w:rsidRPr="008D7397">
        <w:rPr>
          <w:rFonts w:ascii="Times New Roman" w:hAnsi="Times New Roman" w:cs="Times New Roman"/>
          <w:sz w:val="24"/>
          <w:szCs w:val="24"/>
          <w:lang w:val="ro-RO"/>
        </w:rPr>
        <w:t xml:space="preserve"> de a furniza energie electrică este obligat să notifice Agenția în conformitate </w:t>
      </w:r>
      <w:r w:rsidR="00BD18EE" w:rsidRPr="008D7397">
        <w:rPr>
          <w:rFonts w:ascii="Times New Roman" w:hAnsi="Times New Roman" w:cs="Times New Roman"/>
          <w:sz w:val="24"/>
          <w:szCs w:val="24"/>
          <w:lang w:val="ro-RO"/>
        </w:rPr>
        <w:t xml:space="preserve">cu prevederile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_Ref168395213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21</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_Ref168331284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BD18EE" w:rsidRPr="008D7397">
        <w:rPr>
          <w:rFonts w:ascii="Times New Roman" w:hAnsi="Times New Roman" w:cs="Times New Roman"/>
          <w:sz w:val="24"/>
          <w:szCs w:val="24"/>
          <w:lang w:val="ro-RO"/>
        </w:rPr>
        <w:fldChar w:fldCharType="end"/>
      </w:r>
      <w:r w:rsidR="00BD18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_Ref168395240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0BB581A" w14:textId="5526B93A" w:rsidR="008A5DE7" w:rsidRPr="008D7397"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4" w:name="_Ref168395362"/>
      <w:r w:rsidRPr="008D7397">
        <w:rPr>
          <w:rFonts w:ascii="Times New Roman" w:hAnsi="Times New Roman" w:cs="Times New Roman"/>
          <w:sz w:val="24"/>
          <w:szCs w:val="24"/>
          <w:lang w:val="ro-RO"/>
        </w:rPr>
        <w:t xml:space="preserve">La primirea notificării, Agenția identifică furnizorul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w:t>
      </w:r>
      <w:r w:rsidR="006178CB" w:rsidRPr="008D7397">
        <w:rPr>
          <w:rFonts w:ascii="Times New Roman" w:hAnsi="Times New Roman" w:cs="Times New Roman"/>
          <w:sz w:val="24"/>
          <w:szCs w:val="24"/>
          <w:lang w:val="ro-RO"/>
        </w:rPr>
        <w:t>care își desfășoară activitatea în limitele</w:t>
      </w:r>
      <w:r w:rsidRPr="008D7397">
        <w:rPr>
          <w:rFonts w:ascii="Times New Roman" w:hAnsi="Times New Roman" w:cs="Times New Roman"/>
          <w:sz w:val="24"/>
          <w:szCs w:val="24"/>
          <w:lang w:val="ro-RO"/>
        </w:rPr>
        <w:t xml:space="preserve"> teritoriul</w:t>
      </w:r>
      <w:r w:rsidR="006178CB"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w:t>
      </w:r>
      <w:r w:rsidR="00F57D5F"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care se află locurile de consum ale consumatorilor finali respectivi și a</w:t>
      </w:r>
      <w:r w:rsidR="00933243" w:rsidRPr="008D7397">
        <w:rPr>
          <w:rFonts w:ascii="Times New Roman" w:hAnsi="Times New Roman" w:cs="Times New Roman"/>
          <w:sz w:val="24"/>
          <w:szCs w:val="24"/>
          <w:lang w:val="ro-RO"/>
        </w:rPr>
        <w:t>probă</w:t>
      </w:r>
      <w:r w:rsidRPr="008D7397">
        <w:rPr>
          <w:rFonts w:ascii="Times New Roman" w:hAnsi="Times New Roman" w:cs="Times New Roman"/>
          <w:sz w:val="24"/>
          <w:szCs w:val="24"/>
          <w:lang w:val="ro-RO"/>
        </w:rPr>
        <w:t xml:space="preserve"> </w:t>
      </w:r>
      <w:r w:rsidR="006178CB"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privind asigurarea furnizării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consumatori</w:t>
      </w:r>
      <w:r w:rsidR="006178CB"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finali deserviți de furnizorul care își încetează activitatea </w:t>
      </w:r>
      <w:r w:rsidR="006178CB" w:rsidRPr="008D7397">
        <w:rPr>
          <w:rFonts w:ascii="Times New Roman" w:hAnsi="Times New Roman" w:cs="Times New Roman"/>
          <w:sz w:val="24"/>
          <w:szCs w:val="24"/>
          <w:lang w:val="ro-RO"/>
        </w:rPr>
        <w:t xml:space="preserve">de furnizare </w:t>
      </w:r>
      <w:r w:rsidRPr="008D7397">
        <w:rPr>
          <w:rFonts w:ascii="Times New Roman" w:hAnsi="Times New Roman" w:cs="Times New Roman"/>
          <w:sz w:val="24"/>
          <w:szCs w:val="24"/>
          <w:lang w:val="ro-RO"/>
        </w:rPr>
        <w:t xml:space="preserve">sau este în imposibilitate de a furniza energie electrică. Furnizorul de ultimă </w:t>
      </w:r>
      <w:r w:rsidR="006178CB"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preia consumatorii finali în baza </w:t>
      </w:r>
      <w:r w:rsidR="006178CB"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Agenției, fără a fi necesară o solicitare prealabilă </w:t>
      </w:r>
      <w:r w:rsidR="003302FA" w:rsidRPr="008D7397">
        <w:rPr>
          <w:rFonts w:ascii="Times New Roman" w:hAnsi="Times New Roman" w:cs="Times New Roman"/>
          <w:sz w:val="24"/>
          <w:szCs w:val="24"/>
          <w:lang w:val="ro-RO"/>
        </w:rPr>
        <w:t>din partea</w:t>
      </w:r>
      <w:r w:rsidRPr="008D7397">
        <w:rPr>
          <w:rFonts w:ascii="Times New Roman" w:hAnsi="Times New Roman" w:cs="Times New Roman"/>
          <w:sz w:val="24"/>
          <w:szCs w:val="24"/>
          <w:lang w:val="ro-RO"/>
        </w:rPr>
        <w:t xml:space="preserve"> consumatorilor finali respectivi.</w:t>
      </w:r>
      <w:bookmarkEnd w:id="524"/>
      <w:r w:rsidRPr="008D7397">
        <w:rPr>
          <w:rFonts w:ascii="Times New Roman" w:hAnsi="Times New Roman" w:cs="Times New Roman"/>
          <w:sz w:val="24"/>
          <w:szCs w:val="24"/>
          <w:lang w:val="ro-RO"/>
        </w:rPr>
        <w:t xml:space="preserve"> </w:t>
      </w:r>
    </w:p>
    <w:p w14:paraId="13A12152" w14:textId="31178185" w:rsidR="008A5DE7" w:rsidRPr="008D7397"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5" w:name="_Ref168395381"/>
      <w:r w:rsidRPr="008D7397">
        <w:rPr>
          <w:rFonts w:ascii="Times New Roman" w:hAnsi="Times New Roman" w:cs="Times New Roman"/>
          <w:sz w:val="24"/>
          <w:szCs w:val="24"/>
          <w:lang w:val="ro-RO"/>
        </w:rPr>
        <w:t xml:space="preserve">Furnizorul care își încetează activitatea sau se află în imposibilitate de a furniza energie electrică este obligat să notifice, cu cel puțin 30 de zile lucrătoare înainte, operatorul de sistem care deservește consumatorii finali cu privire </w:t>
      </w:r>
      <w:r w:rsidR="006178CB" w:rsidRPr="008D7397">
        <w:rPr>
          <w:rFonts w:ascii="Times New Roman" w:hAnsi="Times New Roman" w:cs="Times New Roman"/>
          <w:sz w:val="24"/>
          <w:szCs w:val="24"/>
          <w:lang w:val="ro-RO"/>
        </w:rPr>
        <w:t xml:space="preserve">la data încetării furnizării </w:t>
      </w:r>
      <w:r w:rsidRPr="008D7397">
        <w:rPr>
          <w:rFonts w:ascii="Times New Roman" w:hAnsi="Times New Roman" w:cs="Times New Roman"/>
          <w:sz w:val="24"/>
          <w:szCs w:val="24"/>
          <w:lang w:val="ro-RO"/>
        </w:rPr>
        <w:t>energie</w:t>
      </w:r>
      <w:r w:rsidR="006178C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6178CB"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precum și despre trecerea acestora către furnizorul de ultimă </w:t>
      </w:r>
      <w:r w:rsidR="000F65AF"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indicat în </w:t>
      </w:r>
      <w:r w:rsidR="000F65AF" w:rsidRPr="008D7397">
        <w:rPr>
          <w:rFonts w:ascii="Times New Roman" w:hAnsi="Times New Roman" w:cs="Times New Roman"/>
          <w:sz w:val="24"/>
          <w:szCs w:val="24"/>
          <w:lang w:val="ro-RO"/>
        </w:rPr>
        <w:t>hotărârea</w:t>
      </w:r>
      <w:r w:rsidRPr="008D7397">
        <w:rPr>
          <w:rFonts w:ascii="Times New Roman" w:hAnsi="Times New Roman" w:cs="Times New Roman"/>
          <w:sz w:val="24"/>
          <w:szCs w:val="24"/>
          <w:lang w:val="ro-RO"/>
        </w:rPr>
        <w:t xml:space="preserve"> Agenției </w:t>
      </w:r>
      <w:r w:rsidR="00F97180" w:rsidRPr="008D7397">
        <w:rPr>
          <w:rFonts w:ascii="Times New Roman" w:hAnsi="Times New Roman" w:cs="Times New Roman"/>
          <w:sz w:val="24"/>
          <w:szCs w:val="24"/>
          <w:lang w:val="ro-RO"/>
        </w:rPr>
        <w:t>adoptată conform</w:t>
      </w:r>
      <w:r w:rsidRPr="008D7397">
        <w:rPr>
          <w:rFonts w:ascii="Times New Roman" w:hAnsi="Times New Roman" w:cs="Times New Roman"/>
          <w:sz w:val="24"/>
          <w:szCs w:val="24"/>
          <w:lang w:val="ro-RO"/>
        </w:rPr>
        <w:t xml:space="preserve"> alin. </w:t>
      </w:r>
      <w:r w:rsidR="00BD18EE" w:rsidRPr="008D7397">
        <w:rPr>
          <w:rFonts w:ascii="Times New Roman" w:hAnsi="Times New Roman" w:cs="Times New Roman"/>
          <w:sz w:val="24"/>
          <w:szCs w:val="24"/>
          <w:lang w:val="ro-RO"/>
        </w:rPr>
        <w:fldChar w:fldCharType="begin"/>
      </w:r>
      <w:r w:rsidR="00BD18EE" w:rsidRPr="008D7397">
        <w:rPr>
          <w:rFonts w:ascii="Times New Roman" w:hAnsi="Times New Roman" w:cs="Times New Roman"/>
          <w:sz w:val="24"/>
          <w:szCs w:val="24"/>
          <w:lang w:val="ro-RO"/>
        </w:rPr>
        <w:instrText xml:space="preserve"> REF _Ref168395362 \r \h </w:instrText>
      </w:r>
      <w:r w:rsidR="00174215" w:rsidRPr="008D7397">
        <w:rPr>
          <w:rFonts w:ascii="Times New Roman" w:hAnsi="Times New Roman" w:cs="Times New Roman"/>
          <w:sz w:val="24"/>
          <w:szCs w:val="24"/>
          <w:lang w:val="ro-RO"/>
        </w:rPr>
        <w:instrText xml:space="preserve"> \* MERGEFORMAT </w:instrText>
      </w:r>
      <w:r w:rsidR="00BD18EE" w:rsidRPr="008D7397">
        <w:rPr>
          <w:rFonts w:ascii="Times New Roman" w:hAnsi="Times New Roman" w:cs="Times New Roman"/>
          <w:sz w:val="24"/>
          <w:szCs w:val="24"/>
          <w:lang w:val="ro-RO"/>
        </w:rPr>
      </w:r>
      <w:r w:rsidR="00BD18E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BD18E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525"/>
    </w:p>
    <w:p w14:paraId="4C026913" w14:textId="33AF9E90" w:rsidR="00944786" w:rsidRPr="008D7397" w:rsidRDefault="00F97180"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5 zile lucrătoare de la data primirii notificării primite prevăzute la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_Ref168395381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operatorul de sistem </w:t>
      </w:r>
      <w:r w:rsidR="00C14A15" w:rsidRPr="008D7397">
        <w:rPr>
          <w:rFonts w:ascii="Times New Roman" w:hAnsi="Times New Roman" w:cs="Times New Roman"/>
          <w:sz w:val="24"/>
          <w:szCs w:val="24"/>
          <w:lang w:val="ro-RO"/>
        </w:rPr>
        <w:t>prezintă</w:t>
      </w:r>
      <w:r w:rsidR="0039516B" w:rsidRPr="008D7397">
        <w:rPr>
          <w:rFonts w:ascii="Times New Roman" w:hAnsi="Times New Roman" w:cs="Times New Roman"/>
          <w:sz w:val="24"/>
          <w:szCs w:val="24"/>
          <w:lang w:val="ro-RO"/>
        </w:rPr>
        <w:t xml:space="preserve"> Agenției și furnizorului de ultimă </w:t>
      </w:r>
      <w:r w:rsidR="00C14A15" w:rsidRPr="008D7397">
        <w:rPr>
          <w:rFonts w:ascii="Times New Roman" w:hAnsi="Times New Roman" w:cs="Times New Roman"/>
          <w:sz w:val="24"/>
          <w:szCs w:val="24"/>
          <w:lang w:val="ro-RO"/>
        </w:rPr>
        <w:t>opțiune</w:t>
      </w:r>
      <w:r w:rsidR="0039516B" w:rsidRPr="008D7397">
        <w:rPr>
          <w:rFonts w:ascii="Times New Roman" w:hAnsi="Times New Roman" w:cs="Times New Roman"/>
          <w:sz w:val="24"/>
          <w:szCs w:val="24"/>
          <w:lang w:val="ro-RO"/>
        </w:rPr>
        <w:t xml:space="preserve"> informații despre consumatorii finali care urm</w:t>
      </w:r>
      <w:r w:rsidR="00C14A15" w:rsidRPr="008D7397">
        <w:rPr>
          <w:rFonts w:ascii="Times New Roman" w:hAnsi="Times New Roman" w:cs="Times New Roman"/>
          <w:sz w:val="24"/>
          <w:szCs w:val="24"/>
          <w:lang w:val="ro-RO"/>
        </w:rPr>
        <w:t>ează să fie preluați</w:t>
      </w:r>
      <w:r w:rsidR="0039516B" w:rsidRPr="008D7397">
        <w:rPr>
          <w:rFonts w:ascii="Times New Roman" w:hAnsi="Times New Roman" w:cs="Times New Roman"/>
          <w:sz w:val="24"/>
          <w:szCs w:val="24"/>
          <w:lang w:val="ro-RO"/>
        </w:rPr>
        <w:t xml:space="preserve"> de furnizorul de ultimă </w:t>
      </w:r>
      <w:r w:rsidR="00C14A15" w:rsidRPr="008D7397">
        <w:rPr>
          <w:rFonts w:ascii="Times New Roman" w:hAnsi="Times New Roman" w:cs="Times New Roman"/>
          <w:sz w:val="24"/>
          <w:szCs w:val="24"/>
          <w:lang w:val="ro-RO"/>
        </w:rPr>
        <w:t>opțiune</w:t>
      </w:r>
      <w:r w:rsidR="0039516B" w:rsidRPr="008D7397">
        <w:rPr>
          <w:rFonts w:ascii="Times New Roman" w:hAnsi="Times New Roman" w:cs="Times New Roman"/>
          <w:sz w:val="24"/>
          <w:szCs w:val="24"/>
          <w:lang w:val="ro-RO"/>
        </w:rPr>
        <w:t xml:space="preserve">. </w:t>
      </w:r>
    </w:p>
    <w:p w14:paraId="669AAB97" w14:textId="348E2940" w:rsidR="00944786" w:rsidRPr="008D7397" w:rsidRDefault="0039516B" w:rsidP="005D7DA6">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furnizării de ultimă </w:t>
      </w:r>
      <w:r w:rsidR="006C7638"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contractul de furnizare a energiei electrice intră în vigoare din ziua în care se stabilește și se asigură furnizarea fizică</w:t>
      </w:r>
      <w:r w:rsidR="00933243"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xml:space="preserve"> către consumatorul final.</w:t>
      </w:r>
      <w:r w:rsidR="00B114B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Furnizorul de ultimă </w:t>
      </w:r>
      <w:r w:rsidR="006C7638"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pune la </w:t>
      </w:r>
      <w:r w:rsidR="006C7638" w:rsidRPr="008D7397">
        <w:rPr>
          <w:rFonts w:ascii="Times New Roman" w:hAnsi="Times New Roman" w:cs="Times New Roman"/>
          <w:sz w:val="24"/>
          <w:szCs w:val="24"/>
          <w:lang w:val="ro-RO"/>
        </w:rPr>
        <w:t>dispoziția</w:t>
      </w:r>
      <w:r w:rsidRPr="008D7397">
        <w:rPr>
          <w:rFonts w:ascii="Times New Roman" w:hAnsi="Times New Roman" w:cs="Times New Roman"/>
          <w:sz w:val="24"/>
          <w:szCs w:val="24"/>
          <w:lang w:val="ro-RO"/>
        </w:rPr>
        <w:t xml:space="preserve"> consumatorului final contractul de furnizare a energiei electrice, în for</w:t>
      </w:r>
      <w:r w:rsidR="006C7638" w:rsidRPr="008D7397">
        <w:rPr>
          <w:rFonts w:ascii="Times New Roman" w:hAnsi="Times New Roman" w:cs="Times New Roman"/>
          <w:sz w:val="24"/>
          <w:szCs w:val="24"/>
          <w:lang w:val="ro-RO"/>
        </w:rPr>
        <w:t xml:space="preserve">mă scrisă, în termen de maxim </w:t>
      </w:r>
      <w:r w:rsidRPr="008D7397">
        <w:rPr>
          <w:rFonts w:ascii="Times New Roman" w:hAnsi="Times New Roman" w:cs="Times New Roman"/>
          <w:sz w:val="24"/>
          <w:szCs w:val="24"/>
          <w:lang w:val="ro-RO"/>
        </w:rPr>
        <w:t xml:space="preserve">8 zile calendaristice de la data începerii furnizării de ultimă </w:t>
      </w:r>
      <w:r w:rsidR="006C7638"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w:t>
      </w:r>
    </w:p>
    <w:p w14:paraId="56151966" w14:textId="78C64B39" w:rsidR="00B114B7" w:rsidRPr="008D7397" w:rsidRDefault="00B114B7" w:rsidP="00E815F1">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durata termenului prevăzut la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_Ref168395325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consumatorul final care beneficiază de furnizare de ultimă opțiune este încurajat să treacă la o ofertă de furnizare bazată pe mecanisme de piață cu un furnizor ales de acesta sau să solicite prestarea serviciului universal în condițiile stabilite la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_Ref168395418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0DEDAE3" w14:textId="7B99CB31" w:rsidR="00944786" w:rsidRPr="008D7397" w:rsidRDefault="0039516B" w:rsidP="00E815F1">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de ultimă </w:t>
      </w:r>
      <w:r w:rsidR="006C7638" w:rsidRPr="008D7397">
        <w:rPr>
          <w:rFonts w:ascii="Times New Roman" w:hAnsi="Times New Roman" w:cs="Times New Roman"/>
          <w:sz w:val="24"/>
          <w:szCs w:val="24"/>
          <w:lang w:val="ro-RO"/>
        </w:rPr>
        <w:t>opțiune este în</w:t>
      </w:r>
      <w:r w:rsidRPr="008D7397">
        <w:rPr>
          <w:rFonts w:ascii="Times New Roman" w:hAnsi="Times New Roman" w:cs="Times New Roman"/>
          <w:sz w:val="24"/>
          <w:szCs w:val="24"/>
          <w:lang w:val="ro-RO"/>
        </w:rPr>
        <w:t xml:space="preserve"> drept</w:t>
      </w:r>
      <w:r w:rsidR="006C7638" w:rsidRPr="008D7397">
        <w:rPr>
          <w:rFonts w:ascii="Times New Roman" w:hAnsi="Times New Roman" w:cs="Times New Roman"/>
          <w:sz w:val="24"/>
          <w:szCs w:val="24"/>
          <w:lang w:val="ro-RO"/>
        </w:rPr>
        <w:t xml:space="preserve"> să</w:t>
      </w:r>
      <w:r w:rsidRPr="008D7397">
        <w:rPr>
          <w:rFonts w:ascii="Times New Roman" w:hAnsi="Times New Roman" w:cs="Times New Roman"/>
          <w:sz w:val="24"/>
          <w:szCs w:val="24"/>
          <w:lang w:val="ro-RO"/>
        </w:rPr>
        <w:t xml:space="preserve"> solicit</w:t>
      </w:r>
      <w:r w:rsidR="006C763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operatorului de sistem deconectarea instalațiilor electrice ale consumatorului final, în conformitate cu Regulamentul </w:t>
      </w:r>
      <w:r w:rsidR="006C7638" w:rsidRPr="008D7397">
        <w:rPr>
          <w:rFonts w:ascii="Times New Roman" w:hAnsi="Times New Roman" w:cs="Times New Roman"/>
          <w:sz w:val="24"/>
          <w:szCs w:val="24"/>
          <w:lang w:val="ro-RO"/>
        </w:rPr>
        <w:t>privind furnizarea</w:t>
      </w:r>
      <w:r w:rsidRPr="008D7397">
        <w:rPr>
          <w:rFonts w:ascii="Times New Roman" w:hAnsi="Times New Roman" w:cs="Times New Roman"/>
          <w:sz w:val="24"/>
          <w:szCs w:val="24"/>
          <w:lang w:val="ro-RO"/>
        </w:rPr>
        <w:t xml:space="preserve"> energie</w:t>
      </w:r>
      <w:r w:rsidR="006C763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6C763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r w:rsidR="007D19F5" w:rsidRPr="008D7397">
        <w:rPr>
          <w:rFonts w:ascii="Times New Roman" w:hAnsi="Times New Roman" w:cs="Times New Roman"/>
          <w:sz w:val="24"/>
          <w:szCs w:val="24"/>
          <w:lang w:val="ro-RO"/>
        </w:rPr>
        <w:t xml:space="preserve"> </w:t>
      </w:r>
    </w:p>
    <w:p w14:paraId="43B3271B" w14:textId="7793F99E" w:rsidR="0039516B" w:rsidRPr="008D7397" w:rsidRDefault="006C7638" w:rsidP="00E815F1">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revocă</w:t>
      </w:r>
      <w:r w:rsidR="0039516B" w:rsidRPr="008D7397">
        <w:rPr>
          <w:rFonts w:ascii="Times New Roman" w:hAnsi="Times New Roman" w:cs="Times New Roman"/>
          <w:sz w:val="24"/>
          <w:szCs w:val="24"/>
          <w:lang w:val="ro-RO"/>
        </w:rPr>
        <w:t xml:space="preserve">, prin </w:t>
      </w:r>
      <w:r w:rsidRPr="008D7397">
        <w:rPr>
          <w:rFonts w:ascii="Times New Roman" w:hAnsi="Times New Roman" w:cs="Times New Roman"/>
          <w:sz w:val="24"/>
          <w:szCs w:val="24"/>
          <w:lang w:val="ro-RO"/>
        </w:rPr>
        <w:t>hotărâre</w:t>
      </w:r>
      <w:r w:rsidR="0039516B" w:rsidRPr="008D7397">
        <w:rPr>
          <w:rFonts w:ascii="Times New Roman" w:hAnsi="Times New Roman" w:cs="Times New Roman"/>
          <w:sz w:val="24"/>
          <w:szCs w:val="24"/>
          <w:lang w:val="ro-RO"/>
        </w:rPr>
        <w:t xml:space="preserve">, obligația de serviciu public stabilită potrivit prezentului articol în unul dintre următoarele cazuri: </w:t>
      </w:r>
    </w:p>
    <w:p w14:paraId="4AF00495" w14:textId="4CD15052" w:rsidR="0039516B" w:rsidRPr="008D7397" w:rsidRDefault="006C7638" w:rsidP="006652F2">
      <w:pPr>
        <w:pStyle w:val="Frspaiere"/>
        <w:numPr>
          <w:ilvl w:val="0"/>
          <w:numId w:val="17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căruia i-a fost impusă obligația de serviciu public privind </w:t>
      </w:r>
      <w:r w:rsidR="00B114B7" w:rsidRPr="008D7397">
        <w:rPr>
          <w:rFonts w:ascii="Times New Roman" w:hAnsi="Times New Roman" w:cs="Times New Roman"/>
          <w:sz w:val="24"/>
          <w:szCs w:val="24"/>
          <w:lang w:val="ro-RO"/>
        </w:rPr>
        <w:t>furnizarea de</w:t>
      </w:r>
      <w:r w:rsidRPr="008D7397">
        <w:rPr>
          <w:rFonts w:ascii="Times New Roman" w:hAnsi="Times New Roman" w:cs="Times New Roman"/>
          <w:sz w:val="24"/>
          <w:szCs w:val="24"/>
          <w:lang w:val="ro-RO"/>
        </w:rPr>
        <w:t xml:space="preserve"> ultimă opțiune refuză să îndeplinească obligația respectivă</w:t>
      </w:r>
      <w:r w:rsidR="0039516B" w:rsidRPr="008D7397">
        <w:rPr>
          <w:rFonts w:ascii="Times New Roman" w:hAnsi="Times New Roman" w:cs="Times New Roman"/>
          <w:sz w:val="24"/>
          <w:szCs w:val="24"/>
          <w:lang w:val="ro-RO"/>
        </w:rPr>
        <w:t xml:space="preserve">; </w:t>
      </w:r>
    </w:p>
    <w:p w14:paraId="74ECB6CC" w14:textId="4AF21457" w:rsidR="0039516B" w:rsidRPr="008D7397" w:rsidRDefault="0039516B" w:rsidP="006652F2">
      <w:pPr>
        <w:pStyle w:val="Frspaiere"/>
        <w:numPr>
          <w:ilvl w:val="0"/>
          <w:numId w:val="17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w:t>
      </w:r>
      <w:r w:rsidR="006C7638" w:rsidRPr="008D7397">
        <w:rPr>
          <w:rFonts w:ascii="Times New Roman" w:hAnsi="Times New Roman" w:cs="Times New Roman"/>
          <w:sz w:val="24"/>
          <w:szCs w:val="24"/>
          <w:lang w:val="ro-RO"/>
        </w:rPr>
        <w:t xml:space="preserve">căruia i-a fost impusă obligația de serviciu public privind </w:t>
      </w:r>
      <w:r w:rsidR="00B114B7" w:rsidRPr="008D7397">
        <w:rPr>
          <w:rFonts w:ascii="Times New Roman" w:hAnsi="Times New Roman" w:cs="Times New Roman"/>
          <w:sz w:val="24"/>
          <w:szCs w:val="24"/>
          <w:lang w:val="ro-RO"/>
        </w:rPr>
        <w:t>furnizarea</w:t>
      </w:r>
      <w:r w:rsidR="006C7638" w:rsidRPr="008D7397">
        <w:rPr>
          <w:rFonts w:ascii="Times New Roman" w:hAnsi="Times New Roman" w:cs="Times New Roman"/>
          <w:sz w:val="24"/>
          <w:szCs w:val="24"/>
          <w:lang w:val="ro-RO"/>
        </w:rPr>
        <w:t xml:space="preserve"> de ultimă opțiune </w:t>
      </w:r>
      <w:r w:rsidRPr="008D7397">
        <w:rPr>
          <w:rFonts w:ascii="Times New Roman" w:hAnsi="Times New Roman" w:cs="Times New Roman"/>
          <w:sz w:val="24"/>
          <w:szCs w:val="24"/>
          <w:lang w:val="ro-RO"/>
        </w:rPr>
        <w:t>îndeplinește obligați</w:t>
      </w:r>
      <w:r w:rsidR="00B114B7" w:rsidRPr="008D7397">
        <w:rPr>
          <w:rFonts w:ascii="Times New Roman" w:hAnsi="Times New Roman" w:cs="Times New Roman"/>
          <w:sz w:val="24"/>
          <w:szCs w:val="24"/>
          <w:lang w:val="ro-RO"/>
        </w:rPr>
        <w:t>a respectivă în mod defectuos</w:t>
      </w:r>
      <w:r w:rsidRPr="008D7397">
        <w:rPr>
          <w:rFonts w:ascii="Times New Roman" w:hAnsi="Times New Roman" w:cs="Times New Roman"/>
          <w:sz w:val="24"/>
          <w:szCs w:val="24"/>
          <w:lang w:val="ro-RO"/>
        </w:rPr>
        <w:t xml:space="preserve">, cu excepția situației în care </w:t>
      </w:r>
      <w:r w:rsidR="00B114B7" w:rsidRPr="008D7397">
        <w:rPr>
          <w:rFonts w:ascii="Times New Roman" w:hAnsi="Times New Roman" w:cs="Times New Roman"/>
          <w:sz w:val="24"/>
          <w:szCs w:val="24"/>
          <w:lang w:val="ro-RO"/>
        </w:rPr>
        <w:t>acest fapt</w:t>
      </w:r>
      <w:r w:rsidRPr="008D7397">
        <w:rPr>
          <w:rFonts w:ascii="Times New Roman" w:hAnsi="Times New Roman" w:cs="Times New Roman"/>
          <w:sz w:val="24"/>
          <w:szCs w:val="24"/>
          <w:lang w:val="ro-RO"/>
        </w:rPr>
        <w:t xml:space="preserve"> nu îi este imputabil; </w:t>
      </w:r>
    </w:p>
    <w:p w14:paraId="382D94D0" w14:textId="440326FF" w:rsidR="0039516B" w:rsidRPr="008D7397" w:rsidRDefault="0039516B" w:rsidP="006652F2">
      <w:pPr>
        <w:pStyle w:val="Frspaiere"/>
        <w:numPr>
          <w:ilvl w:val="0"/>
          <w:numId w:val="17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furnizorului căruia i s-a impus </w:t>
      </w:r>
      <w:r w:rsidR="006C7638" w:rsidRPr="008D7397">
        <w:rPr>
          <w:rFonts w:ascii="Times New Roman" w:hAnsi="Times New Roman" w:cs="Times New Roman"/>
          <w:sz w:val="24"/>
          <w:szCs w:val="24"/>
          <w:lang w:val="ro-RO"/>
        </w:rPr>
        <w:t xml:space="preserve">obligația de serviciu </w:t>
      </w:r>
      <w:r w:rsidR="0022128D" w:rsidRPr="008D7397">
        <w:rPr>
          <w:rFonts w:ascii="Times New Roman" w:hAnsi="Times New Roman" w:cs="Times New Roman"/>
          <w:sz w:val="24"/>
          <w:szCs w:val="24"/>
          <w:lang w:val="ro-RO"/>
        </w:rPr>
        <w:t>privind furnizarea</w:t>
      </w:r>
      <w:r w:rsidR="006C7638" w:rsidRPr="008D7397">
        <w:rPr>
          <w:rFonts w:ascii="Times New Roman" w:hAnsi="Times New Roman" w:cs="Times New Roman"/>
          <w:sz w:val="24"/>
          <w:szCs w:val="24"/>
          <w:lang w:val="ro-RO"/>
        </w:rPr>
        <w:t xml:space="preserve"> de ultimă opțiune</w:t>
      </w:r>
      <w:r w:rsidRPr="008D7397">
        <w:rPr>
          <w:rFonts w:ascii="Times New Roman" w:hAnsi="Times New Roman" w:cs="Times New Roman"/>
          <w:sz w:val="24"/>
          <w:szCs w:val="24"/>
          <w:lang w:val="ro-RO"/>
        </w:rPr>
        <w:t xml:space="preserve"> </w:t>
      </w:r>
      <w:r w:rsidR="0056630D" w:rsidRPr="008D7397">
        <w:rPr>
          <w:rFonts w:ascii="Times New Roman" w:hAnsi="Times New Roman" w:cs="Times New Roman"/>
          <w:sz w:val="24"/>
          <w:szCs w:val="24"/>
          <w:lang w:val="ro-RO"/>
        </w:rPr>
        <w:t xml:space="preserve">i s-a suspendat sau retras licența </w:t>
      </w:r>
      <w:r w:rsidR="00234F43"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furnizarea energiei electrice.</w:t>
      </w:r>
    </w:p>
    <w:p w14:paraId="46A442D8" w14:textId="53EC0173" w:rsidR="00944786" w:rsidRPr="008D7397" w:rsidRDefault="0039516B" w:rsidP="007A144E">
      <w:pPr>
        <w:pStyle w:val="Frspaiere"/>
        <w:numPr>
          <w:ilvl w:val="0"/>
          <w:numId w:val="17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Procedura de ieșire</w:t>
      </w:r>
      <w:r w:rsidR="00BF7059" w:rsidRPr="008D7397">
        <w:rPr>
          <w:rFonts w:ascii="Times New Roman" w:hAnsi="Times New Roman" w:cs="Times New Roman"/>
          <w:sz w:val="24"/>
          <w:szCs w:val="24"/>
          <w:lang w:val="ro-RO"/>
        </w:rPr>
        <w:t xml:space="preserve"> a unui furnizor de pe piața </w:t>
      </w:r>
      <w:r w:rsidRPr="008D7397">
        <w:rPr>
          <w:rFonts w:ascii="Times New Roman" w:hAnsi="Times New Roman" w:cs="Times New Roman"/>
          <w:sz w:val="24"/>
          <w:szCs w:val="24"/>
          <w:lang w:val="ro-RO"/>
        </w:rPr>
        <w:t>energie</w:t>
      </w:r>
      <w:r w:rsidR="00234F4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234F4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indiferent de forma sau cauzele acesteia, precum și procedura de tran</w:t>
      </w:r>
      <w:r w:rsidR="00BF7059" w:rsidRPr="008D7397">
        <w:rPr>
          <w:rFonts w:ascii="Times New Roman" w:hAnsi="Times New Roman" w:cs="Times New Roman"/>
          <w:sz w:val="24"/>
          <w:szCs w:val="24"/>
          <w:lang w:val="ro-RO"/>
        </w:rPr>
        <w:t>smitere</w:t>
      </w:r>
      <w:r w:rsidRPr="008D7397">
        <w:rPr>
          <w:rFonts w:ascii="Times New Roman" w:hAnsi="Times New Roman" w:cs="Times New Roman"/>
          <w:sz w:val="24"/>
          <w:szCs w:val="24"/>
          <w:lang w:val="ro-RO"/>
        </w:rPr>
        <w:t xml:space="preserve"> a consumatorilor fin</w:t>
      </w:r>
      <w:r w:rsidR="00BF7059" w:rsidRPr="008D7397">
        <w:rPr>
          <w:rFonts w:ascii="Times New Roman" w:hAnsi="Times New Roman" w:cs="Times New Roman"/>
          <w:sz w:val="24"/>
          <w:szCs w:val="24"/>
          <w:lang w:val="ro-RO"/>
        </w:rPr>
        <w:t>ali către furnizorul de ultimă opțiune</w:t>
      </w:r>
      <w:r w:rsidRPr="008D7397">
        <w:rPr>
          <w:rFonts w:ascii="Times New Roman" w:hAnsi="Times New Roman" w:cs="Times New Roman"/>
          <w:sz w:val="24"/>
          <w:szCs w:val="24"/>
          <w:lang w:val="ro-RO"/>
        </w:rPr>
        <w:t>, drepturil</w:t>
      </w:r>
      <w:r w:rsidR="0022128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w:t>
      </w:r>
      <w:r w:rsidR="0022128D" w:rsidRPr="008D7397">
        <w:rPr>
          <w:rFonts w:ascii="Times New Roman" w:hAnsi="Times New Roman" w:cs="Times New Roman"/>
          <w:sz w:val="24"/>
          <w:szCs w:val="24"/>
          <w:lang w:val="ro-RO"/>
        </w:rPr>
        <w:t xml:space="preserve">obligațiile </w:t>
      </w:r>
      <w:r w:rsidRPr="008D7397">
        <w:rPr>
          <w:rFonts w:ascii="Times New Roman" w:hAnsi="Times New Roman" w:cs="Times New Roman"/>
          <w:sz w:val="24"/>
          <w:szCs w:val="24"/>
          <w:lang w:val="ro-RO"/>
        </w:rPr>
        <w:t xml:space="preserve">furnizorului de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termenii și condițiile contractului </w:t>
      </w:r>
      <w:r w:rsidR="0022128D" w:rsidRPr="008D7397">
        <w:rPr>
          <w:rFonts w:ascii="Times New Roman" w:hAnsi="Times New Roman" w:cs="Times New Roman"/>
          <w:sz w:val="24"/>
          <w:szCs w:val="24"/>
          <w:lang w:val="ro-RO"/>
        </w:rPr>
        <w:t>de furnizare a energiei electrice se</w:t>
      </w:r>
      <w:r w:rsidRPr="008D7397">
        <w:rPr>
          <w:rFonts w:ascii="Times New Roman" w:hAnsi="Times New Roman" w:cs="Times New Roman"/>
          <w:sz w:val="24"/>
          <w:szCs w:val="24"/>
          <w:lang w:val="ro-RO"/>
        </w:rPr>
        <w:t xml:space="preserve"> </w:t>
      </w:r>
      <w:r w:rsidR="0022128D" w:rsidRPr="008D7397">
        <w:rPr>
          <w:rFonts w:ascii="Times New Roman" w:hAnsi="Times New Roman" w:cs="Times New Roman"/>
          <w:sz w:val="24"/>
          <w:szCs w:val="24"/>
          <w:lang w:val="ro-RO"/>
        </w:rPr>
        <w:t>stabilesc</w:t>
      </w:r>
      <w:r w:rsidRPr="008D7397">
        <w:rPr>
          <w:rFonts w:ascii="Times New Roman" w:hAnsi="Times New Roman" w:cs="Times New Roman"/>
          <w:sz w:val="24"/>
          <w:szCs w:val="24"/>
          <w:lang w:val="ro-RO"/>
        </w:rPr>
        <w:t xml:space="preserve"> în Regulamentul </w:t>
      </w:r>
      <w:r w:rsidR="00BF7059" w:rsidRPr="008D7397">
        <w:rPr>
          <w:rFonts w:ascii="Times New Roman" w:hAnsi="Times New Roman" w:cs="Times New Roman"/>
          <w:sz w:val="24"/>
          <w:szCs w:val="24"/>
          <w:lang w:val="ro-RO"/>
        </w:rPr>
        <w:t>privind furnizare</w:t>
      </w:r>
      <w:r w:rsidRPr="008D7397">
        <w:rPr>
          <w:rFonts w:ascii="Times New Roman" w:hAnsi="Times New Roman" w:cs="Times New Roman"/>
          <w:sz w:val="24"/>
          <w:szCs w:val="24"/>
          <w:lang w:val="ro-RO"/>
        </w:rPr>
        <w:t>a energiei electrice.</w:t>
      </w:r>
    </w:p>
    <w:p w14:paraId="05FC3DFA" w14:textId="11C8CF98" w:rsidR="00944786" w:rsidRPr="008D7397" w:rsidRDefault="0039516B" w:rsidP="007A144E">
      <w:pPr>
        <w:pStyle w:val="Frspaiere"/>
        <w:numPr>
          <w:ilvl w:val="0"/>
          <w:numId w:val="17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de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ține evidențe separate pe categorii de consumatori </w:t>
      </w:r>
      <w:r w:rsidR="00234F43" w:rsidRPr="008D7397">
        <w:rPr>
          <w:rFonts w:ascii="Times New Roman" w:hAnsi="Times New Roman" w:cs="Times New Roman"/>
          <w:sz w:val="24"/>
          <w:szCs w:val="24"/>
          <w:lang w:val="ro-RO"/>
        </w:rPr>
        <w:t xml:space="preserve">finali </w:t>
      </w:r>
      <w:r w:rsidRPr="008D7397">
        <w:rPr>
          <w:rFonts w:ascii="Times New Roman" w:hAnsi="Times New Roman" w:cs="Times New Roman"/>
          <w:sz w:val="24"/>
          <w:szCs w:val="24"/>
          <w:lang w:val="ro-RO"/>
        </w:rPr>
        <w:t xml:space="preserve">și întocmește rapoarte separate pentru furnizarea de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w:t>
      </w:r>
    </w:p>
    <w:p w14:paraId="3B84F73B" w14:textId="15537C7E" w:rsidR="00DA44B7" w:rsidRPr="008D7397" w:rsidRDefault="0039516B" w:rsidP="007A144E">
      <w:pPr>
        <w:pStyle w:val="Frspaiere"/>
        <w:numPr>
          <w:ilvl w:val="0"/>
          <w:numId w:val="17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Anual, până la data de 30 aprilie, furnizorul de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elaborează și transmite Agenției un raport privind activitatea desfășurată în anul precedent în legătură cu furnizarea de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Raportul respectiv trebuie să conțină informații privind numărul consumatorilor finali care au beneficiat de furnizarea în ultimă </w:t>
      </w:r>
      <w:r w:rsidR="00BF7059"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cantitatea de energie electrică furnizată, precum și cu privire la durata medie a furnizării de energie electrică în contextul obligației de serviciu public în cauză. Raportul </w:t>
      </w:r>
      <w:r w:rsidR="00BF7059" w:rsidRPr="008D7397">
        <w:rPr>
          <w:rFonts w:ascii="Times New Roman" w:hAnsi="Times New Roman" w:cs="Times New Roman"/>
          <w:sz w:val="24"/>
          <w:szCs w:val="24"/>
          <w:lang w:val="ro-RO"/>
        </w:rPr>
        <w:t>se publică</w:t>
      </w:r>
      <w:r w:rsidRPr="008D7397">
        <w:rPr>
          <w:rFonts w:ascii="Times New Roman" w:hAnsi="Times New Roman" w:cs="Times New Roman"/>
          <w:sz w:val="24"/>
          <w:szCs w:val="24"/>
          <w:lang w:val="ro-RO"/>
        </w:rPr>
        <w:t xml:space="preserve"> pe </w:t>
      </w:r>
      <w:r w:rsidR="00234F43" w:rsidRPr="008D7397">
        <w:rPr>
          <w:rFonts w:ascii="Times New Roman" w:hAnsi="Times New Roman" w:cs="Times New Roman"/>
          <w:sz w:val="24"/>
          <w:szCs w:val="24"/>
          <w:lang w:val="ro-RO"/>
        </w:rPr>
        <w:t>pagina</w:t>
      </w:r>
      <w:r w:rsidRPr="008D7397">
        <w:rPr>
          <w:rFonts w:ascii="Times New Roman" w:hAnsi="Times New Roman" w:cs="Times New Roman"/>
          <w:sz w:val="24"/>
          <w:szCs w:val="24"/>
          <w:lang w:val="ro-RO"/>
        </w:rPr>
        <w:t xml:space="preserve"> </w:t>
      </w:r>
      <w:r w:rsidR="004D30B7" w:rsidRPr="008D7397">
        <w:rPr>
          <w:rFonts w:ascii="Times New Roman" w:hAnsi="Times New Roman" w:cs="Times New Roman"/>
          <w:sz w:val="24"/>
          <w:szCs w:val="24"/>
          <w:lang w:val="ro-RO"/>
        </w:rPr>
        <w:t xml:space="preserve">electronică </w:t>
      </w:r>
      <w:r w:rsidRPr="008D7397">
        <w:rPr>
          <w:rFonts w:ascii="Times New Roman" w:hAnsi="Times New Roman" w:cs="Times New Roman"/>
          <w:sz w:val="24"/>
          <w:szCs w:val="24"/>
          <w:lang w:val="ro-RO"/>
        </w:rPr>
        <w:t xml:space="preserve">a furnizorului de ultimă </w:t>
      </w:r>
      <w:r w:rsidR="00BF7059" w:rsidRPr="008D7397">
        <w:rPr>
          <w:rFonts w:ascii="Times New Roman" w:hAnsi="Times New Roman" w:cs="Times New Roman"/>
          <w:sz w:val="24"/>
          <w:szCs w:val="24"/>
          <w:lang w:val="ro-RO"/>
        </w:rPr>
        <w:t>opțiune</w:t>
      </w:r>
      <w:r w:rsidR="004D30B7" w:rsidRPr="008D7397">
        <w:rPr>
          <w:rFonts w:ascii="Times New Roman" w:hAnsi="Times New Roman" w:cs="Times New Roman"/>
          <w:sz w:val="24"/>
          <w:szCs w:val="24"/>
          <w:lang w:val="ro-RO"/>
        </w:rPr>
        <w:t xml:space="preserve"> respectiv</w:t>
      </w:r>
      <w:r w:rsidRPr="008D7397">
        <w:rPr>
          <w:rFonts w:ascii="Times New Roman" w:hAnsi="Times New Roman" w:cs="Times New Roman"/>
          <w:sz w:val="24"/>
          <w:szCs w:val="24"/>
          <w:lang w:val="ro-RO"/>
        </w:rPr>
        <w:t>.</w:t>
      </w:r>
    </w:p>
    <w:p w14:paraId="770D62E7" w14:textId="77777777" w:rsidR="00DA44B7" w:rsidRPr="008D7397" w:rsidRDefault="00DA44B7"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7983B44" w14:textId="6B1DB81E" w:rsidR="00DA44B7" w:rsidRPr="008D7397" w:rsidRDefault="00497D82" w:rsidP="006652F2">
      <w:pPr>
        <w:pStyle w:val="Titlu3"/>
        <w:numPr>
          <w:ilvl w:val="0"/>
          <w:numId w:val="246"/>
        </w:numPr>
        <w:ind w:left="0" w:firstLine="720"/>
        <w:rPr>
          <w:lang w:val="ro-RO"/>
        </w:rPr>
      </w:pPr>
      <w:r w:rsidRPr="008D7397">
        <w:rPr>
          <w:lang w:val="ro-RO"/>
        </w:rPr>
        <w:t>Păstrare</w:t>
      </w:r>
      <w:r w:rsidR="00AC1C9E" w:rsidRPr="008D7397">
        <w:rPr>
          <w:lang w:val="ro-RO"/>
        </w:rPr>
        <w:t>a</w:t>
      </w:r>
      <w:r w:rsidRPr="008D7397">
        <w:rPr>
          <w:lang w:val="ro-RO"/>
        </w:rPr>
        <w:t xml:space="preserve"> și prezentarea informației de către furnizor</w:t>
      </w:r>
    </w:p>
    <w:p w14:paraId="5913CBB6" w14:textId="6D2A6CCE" w:rsidR="00F71DCC" w:rsidRPr="008D7397"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bookmarkStart w:id="526" w:name="_Ref168395460"/>
      <w:r w:rsidRPr="008D7397">
        <w:rPr>
          <w:rFonts w:ascii="Times New Roman" w:hAnsi="Times New Roman" w:cs="Times New Roman"/>
          <w:sz w:val="24"/>
          <w:szCs w:val="24"/>
          <w:lang w:val="ro-RO"/>
        </w:rPr>
        <w:t>Furnizorul este obligat să păstreze timp de cel puțin 5 a</w:t>
      </w:r>
      <w:r w:rsidR="00AD131C" w:rsidRPr="008D7397">
        <w:rPr>
          <w:rFonts w:ascii="Times New Roman" w:hAnsi="Times New Roman" w:cs="Times New Roman"/>
          <w:sz w:val="24"/>
          <w:szCs w:val="24"/>
          <w:lang w:val="ro-RO"/>
        </w:rPr>
        <w:t>ni informațiile și documentele cu privire la</w:t>
      </w:r>
      <w:r w:rsidR="00CB2754" w:rsidRPr="008D7397">
        <w:rPr>
          <w:rFonts w:ascii="Times New Roman" w:hAnsi="Times New Roman" w:cs="Times New Roman"/>
          <w:sz w:val="24"/>
          <w:szCs w:val="24"/>
          <w:lang w:val="ro-RO"/>
        </w:rPr>
        <w:t xml:space="preserve"> toate tranzacțiile </w:t>
      </w:r>
      <w:r w:rsidR="00206E88" w:rsidRPr="008D7397">
        <w:rPr>
          <w:rFonts w:ascii="Times New Roman" w:hAnsi="Times New Roman" w:cs="Times New Roman"/>
          <w:sz w:val="24"/>
          <w:szCs w:val="24"/>
          <w:lang w:val="ro-RO"/>
        </w:rPr>
        <w:t>efectuate</w:t>
      </w:r>
      <w:r w:rsidR="00164F2D" w:rsidRPr="008D7397">
        <w:rPr>
          <w:rFonts w:ascii="Times New Roman" w:hAnsi="Times New Roman" w:cs="Times New Roman"/>
          <w:sz w:val="24"/>
          <w:szCs w:val="24"/>
          <w:lang w:val="ro-RO"/>
        </w:rPr>
        <w:t xml:space="preserve"> conform </w:t>
      </w:r>
      <w:r w:rsidR="00CB2754" w:rsidRPr="008D7397">
        <w:rPr>
          <w:rFonts w:ascii="Times New Roman" w:hAnsi="Times New Roman" w:cs="Times New Roman"/>
          <w:sz w:val="24"/>
          <w:szCs w:val="24"/>
          <w:lang w:val="ro-RO"/>
        </w:rPr>
        <w:t>contractelor</w:t>
      </w:r>
      <w:r w:rsidRPr="008D7397">
        <w:rPr>
          <w:rFonts w:ascii="Times New Roman" w:hAnsi="Times New Roman" w:cs="Times New Roman"/>
          <w:sz w:val="24"/>
          <w:szCs w:val="24"/>
          <w:lang w:val="ro-RO"/>
        </w:rPr>
        <w:t xml:space="preserve"> de furnizare a energiei electrice și </w:t>
      </w:r>
      <w:r w:rsidR="00CB2754" w:rsidRPr="008D7397">
        <w:rPr>
          <w:rFonts w:ascii="Times New Roman" w:hAnsi="Times New Roman" w:cs="Times New Roman"/>
          <w:sz w:val="24"/>
          <w:szCs w:val="24"/>
          <w:lang w:val="ro-RO"/>
        </w:rPr>
        <w:t>al</w:t>
      </w:r>
      <w:r w:rsidR="00234F43" w:rsidRPr="008D7397">
        <w:rPr>
          <w:rFonts w:ascii="Times New Roman" w:hAnsi="Times New Roman" w:cs="Times New Roman"/>
          <w:sz w:val="24"/>
          <w:szCs w:val="24"/>
          <w:lang w:val="ro-RO"/>
        </w:rPr>
        <w:t>e</w:t>
      </w:r>
      <w:r w:rsidR="00CB2754" w:rsidRPr="008D7397">
        <w:rPr>
          <w:rFonts w:ascii="Times New Roman" w:hAnsi="Times New Roman" w:cs="Times New Roman"/>
          <w:sz w:val="24"/>
          <w:szCs w:val="24"/>
          <w:lang w:val="ro-RO"/>
        </w:rPr>
        <w:t xml:space="preserve"> instrumentelor </w:t>
      </w:r>
      <w:r w:rsidRPr="008D7397">
        <w:rPr>
          <w:rFonts w:ascii="Times New Roman" w:hAnsi="Times New Roman" w:cs="Times New Roman"/>
          <w:sz w:val="24"/>
          <w:szCs w:val="24"/>
          <w:lang w:val="ro-RO"/>
        </w:rPr>
        <w:t xml:space="preserve">derivate </w:t>
      </w:r>
      <w:r w:rsidR="00CD186A" w:rsidRPr="008D7397">
        <w:rPr>
          <w:rFonts w:ascii="Times New Roman" w:hAnsi="Times New Roman" w:cs="Times New Roman"/>
          <w:sz w:val="24"/>
          <w:szCs w:val="24"/>
          <w:lang w:val="ro-RO"/>
        </w:rPr>
        <w:t>de</w:t>
      </w:r>
      <w:r w:rsidR="00CB2754" w:rsidRPr="008D7397">
        <w:rPr>
          <w:rFonts w:ascii="Times New Roman" w:hAnsi="Times New Roman" w:cs="Times New Roman"/>
          <w:sz w:val="24"/>
          <w:szCs w:val="24"/>
          <w:lang w:val="ro-RO"/>
        </w:rPr>
        <w:t xml:space="preserve"> energie electric</w:t>
      </w:r>
      <w:r w:rsidR="00CD186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206E88" w:rsidRPr="008D7397">
        <w:rPr>
          <w:rFonts w:ascii="Times New Roman" w:hAnsi="Times New Roman" w:cs="Times New Roman"/>
          <w:sz w:val="24"/>
          <w:szCs w:val="24"/>
          <w:lang w:val="ro-RO"/>
        </w:rPr>
        <w:t xml:space="preserve">încheiate </w:t>
      </w:r>
      <w:r w:rsidRPr="008D7397">
        <w:rPr>
          <w:rFonts w:ascii="Times New Roman" w:hAnsi="Times New Roman" w:cs="Times New Roman"/>
          <w:sz w:val="24"/>
          <w:szCs w:val="24"/>
          <w:lang w:val="ro-RO"/>
        </w:rPr>
        <w:t xml:space="preserve">cu consumatorii angro și operatorii de sistem și să le prezinte, la cerere, Agenției, Consiliului Concurenței, </w:t>
      </w:r>
      <w:r w:rsidR="00AD131C" w:rsidRPr="008D7397">
        <w:rPr>
          <w:rFonts w:ascii="Times New Roman" w:hAnsi="Times New Roman" w:cs="Times New Roman"/>
          <w:sz w:val="24"/>
          <w:szCs w:val="24"/>
          <w:lang w:val="ro-RO"/>
        </w:rPr>
        <w:t>autorităților</w:t>
      </w:r>
      <w:r w:rsidRPr="008D7397">
        <w:rPr>
          <w:rFonts w:ascii="Times New Roman" w:hAnsi="Times New Roman" w:cs="Times New Roman"/>
          <w:sz w:val="24"/>
          <w:szCs w:val="24"/>
          <w:lang w:val="ro-RO"/>
        </w:rPr>
        <w:t xml:space="preserve"> </w:t>
      </w:r>
      <w:r w:rsidR="00AD131C" w:rsidRPr="008D7397">
        <w:rPr>
          <w:rFonts w:ascii="Times New Roman" w:hAnsi="Times New Roman" w:cs="Times New Roman"/>
          <w:sz w:val="24"/>
          <w:szCs w:val="24"/>
          <w:lang w:val="ro-RO"/>
        </w:rPr>
        <w:t>administrației</w:t>
      </w:r>
      <w:r w:rsidRPr="008D7397">
        <w:rPr>
          <w:rFonts w:ascii="Times New Roman" w:hAnsi="Times New Roman" w:cs="Times New Roman"/>
          <w:sz w:val="24"/>
          <w:szCs w:val="24"/>
          <w:lang w:val="ro-RO"/>
        </w:rPr>
        <w:t xml:space="preserve"> publice centrale de specialitate, precum </w:t>
      </w:r>
      <w:r w:rsidR="00CB2754"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Secretariatului </w:t>
      </w:r>
      <w:r w:rsidR="00AD131C" w:rsidRPr="008D7397">
        <w:rPr>
          <w:rFonts w:ascii="Times New Roman" w:hAnsi="Times New Roman" w:cs="Times New Roman"/>
          <w:sz w:val="24"/>
          <w:szCs w:val="24"/>
          <w:lang w:val="ro-RO"/>
        </w:rPr>
        <w:t>Comunității</w:t>
      </w:r>
      <w:r w:rsidRPr="008D7397">
        <w:rPr>
          <w:rFonts w:ascii="Times New Roman" w:hAnsi="Times New Roman" w:cs="Times New Roman"/>
          <w:sz w:val="24"/>
          <w:szCs w:val="24"/>
          <w:lang w:val="ro-RO"/>
        </w:rPr>
        <w:t xml:space="preserve"> Energetice.</w:t>
      </w:r>
      <w:bookmarkEnd w:id="526"/>
    </w:p>
    <w:p w14:paraId="677AEBFE" w14:textId="72F35791" w:rsidR="00F71DCC" w:rsidRPr="008D7397"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bookmarkStart w:id="527" w:name="_Ref168395471"/>
      <w:r w:rsidRPr="008D7397">
        <w:rPr>
          <w:rFonts w:ascii="Times New Roman" w:hAnsi="Times New Roman" w:cs="Times New Roman"/>
          <w:sz w:val="24"/>
          <w:szCs w:val="24"/>
          <w:lang w:val="ro-RO"/>
        </w:rPr>
        <w:t xml:space="preserve">Informațiile care se păstrează în conformitate cu alin. </w:t>
      </w:r>
      <w:r w:rsidR="0031794D" w:rsidRPr="008D7397">
        <w:rPr>
          <w:rFonts w:ascii="Times New Roman" w:hAnsi="Times New Roman" w:cs="Times New Roman"/>
          <w:sz w:val="24"/>
          <w:szCs w:val="24"/>
          <w:lang w:val="ro-RO"/>
        </w:rPr>
        <w:fldChar w:fldCharType="begin"/>
      </w:r>
      <w:r w:rsidR="0031794D" w:rsidRPr="008D7397">
        <w:rPr>
          <w:rFonts w:ascii="Times New Roman" w:hAnsi="Times New Roman" w:cs="Times New Roman"/>
          <w:sz w:val="24"/>
          <w:szCs w:val="24"/>
          <w:lang w:val="ro-RO"/>
        </w:rPr>
        <w:instrText xml:space="preserve"> REF _Ref168395460 \r \h </w:instrText>
      </w:r>
      <w:r w:rsidR="00174215" w:rsidRPr="008D7397">
        <w:rPr>
          <w:rFonts w:ascii="Times New Roman" w:hAnsi="Times New Roman" w:cs="Times New Roman"/>
          <w:sz w:val="24"/>
          <w:szCs w:val="24"/>
          <w:lang w:val="ro-RO"/>
        </w:rPr>
        <w:instrText xml:space="preserve"> \* MERGEFORMAT </w:instrText>
      </w:r>
      <w:r w:rsidR="0031794D" w:rsidRPr="008D7397">
        <w:rPr>
          <w:rFonts w:ascii="Times New Roman" w:hAnsi="Times New Roman" w:cs="Times New Roman"/>
          <w:sz w:val="24"/>
          <w:szCs w:val="24"/>
          <w:lang w:val="ro-RO"/>
        </w:rPr>
      </w:r>
      <w:r w:rsidR="0031794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31794D" w:rsidRPr="008D7397">
        <w:rPr>
          <w:rFonts w:ascii="Times New Roman" w:hAnsi="Times New Roman" w:cs="Times New Roman"/>
          <w:sz w:val="24"/>
          <w:szCs w:val="24"/>
          <w:lang w:val="ro-RO"/>
        </w:rPr>
        <w:fldChar w:fldCharType="end"/>
      </w:r>
      <w:r w:rsidR="0031794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trebuie să conțină detalii despre tranzacțiile efectuate, precum durata, regulile</w:t>
      </w:r>
      <w:r w:rsidR="00CB2754" w:rsidRPr="008D7397">
        <w:rPr>
          <w:rFonts w:ascii="Times New Roman" w:hAnsi="Times New Roman" w:cs="Times New Roman"/>
          <w:sz w:val="24"/>
          <w:szCs w:val="24"/>
          <w:lang w:val="ro-RO"/>
        </w:rPr>
        <w:t xml:space="preserve"> privind</w:t>
      </w:r>
      <w:r w:rsidRPr="008D7397">
        <w:rPr>
          <w:rFonts w:ascii="Times New Roman" w:hAnsi="Times New Roman" w:cs="Times New Roman"/>
          <w:sz w:val="24"/>
          <w:szCs w:val="24"/>
          <w:lang w:val="ro-RO"/>
        </w:rPr>
        <w:t xml:space="preserve"> livrare</w:t>
      </w:r>
      <w:r w:rsidR="00CB275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decontare</w:t>
      </w:r>
      <w:r w:rsidR="00CB275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r w:rsidR="001828E0" w:rsidRPr="008D7397">
        <w:rPr>
          <w:rFonts w:ascii="Times New Roman" w:hAnsi="Times New Roman" w:cs="Times New Roman"/>
          <w:sz w:val="24"/>
          <w:szCs w:val="24"/>
          <w:lang w:val="ro-RO"/>
        </w:rPr>
        <w:t>cantitățile</w:t>
      </w:r>
      <w:r w:rsidRPr="008D7397">
        <w:rPr>
          <w:rFonts w:ascii="Times New Roman" w:hAnsi="Times New Roman" w:cs="Times New Roman"/>
          <w:sz w:val="24"/>
          <w:szCs w:val="24"/>
          <w:lang w:val="ro-RO"/>
        </w:rPr>
        <w:t xml:space="preserve">, datele și </w:t>
      </w:r>
      <w:r w:rsidR="00CB2754" w:rsidRPr="008D7397">
        <w:rPr>
          <w:rFonts w:ascii="Times New Roman" w:hAnsi="Times New Roman" w:cs="Times New Roman"/>
          <w:sz w:val="24"/>
          <w:szCs w:val="24"/>
          <w:lang w:val="ro-RO"/>
        </w:rPr>
        <w:t>termenele</w:t>
      </w:r>
      <w:r w:rsidRPr="008D7397">
        <w:rPr>
          <w:rFonts w:ascii="Times New Roman" w:hAnsi="Times New Roman" w:cs="Times New Roman"/>
          <w:sz w:val="24"/>
          <w:szCs w:val="24"/>
          <w:lang w:val="ro-RO"/>
        </w:rPr>
        <w:t xml:space="preserve"> de ex</w:t>
      </w:r>
      <w:r w:rsidR="00CB2754" w:rsidRPr="008D7397">
        <w:rPr>
          <w:rFonts w:ascii="Times New Roman" w:hAnsi="Times New Roman" w:cs="Times New Roman"/>
          <w:sz w:val="24"/>
          <w:szCs w:val="24"/>
          <w:lang w:val="ro-RO"/>
        </w:rPr>
        <w:t xml:space="preserve">ecutare, prețurile </w:t>
      </w:r>
      <w:r w:rsidR="00C80138" w:rsidRPr="008D7397">
        <w:rPr>
          <w:rFonts w:ascii="Times New Roman" w:hAnsi="Times New Roman" w:cs="Times New Roman"/>
          <w:sz w:val="24"/>
          <w:szCs w:val="24"/>
          <w:lang w:val="ro-RO"/>
        </w:rPr>
        <w:t xml:space="preserve">de </w:t>
      </w:r>
      <w:r w:rsidR="00CB2754" w:rsidRPr="008D7397">
        <w:rPr>
          <w:rFonts w:ascii="Times New Roman" w:hAnsi="Times New Roman" w:cs="Times New Roman"/>
          <w:sz w:val="24"/>
          <w:szCs w:val="24"/>
          <w:lang w:val="ro-RO"/>
        </w:rPr>
        <w:t>tranzacți</w:t>
      </w:r>
      <w:r w:rsidR="00C80138" w:rsidRPr="008D7397">
        <w:rPr>
          <w:rFonts w:ascii="Times New Roman" w:hAnsi="Times New Roman" w:cs="Times New Roman"/>
          <w:sz w:val="24"/>
          <w:szCs w:val="24"/>
          <w:lang w:val="ro-RO"/>
        </w:rPr>
        <w:t>onare</w:t>
      </w:r>
      <w:r w:rsidRPr="008D7397">
        <w:rPr>
          <w:rFonts w:ascii="Times New Roman" w:hAnsi="Times New Roman" w:cs="Times New Roman"/>
          <w:sz w:val="24"/>
          <w:szCs w:val="24"/>
          <w:lang w:val="ro-RO"/>
        </w:rPr>
        <w:t>, mijloacele de identificare a</w:t>
      </w:r>
      <w:r w:rsidR="00CD186A"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consumatorilor angro în cauză, precum și </w:t>
      </w:r>
      <w:r w:rsidR="00CB2754" w:rsidRPr="008D7397">
        <w:rPr>
          <w:rFonts w:ascii="Times New Roman" w:hAnsi="Times New Roman" w:cs="Times New Roman"/>
          <w:sz w:val="24"/>
          <w:szCs w:val="24"/>
          <w:lang w:val="ro-RO"/>
        </w:rPr>
        <w:t>informații specific</w:t>
      </w:r>
      <w:r w:rsidRPr="008D7397">
        <w:rPr>
          <w:rFonts w:ascii="Times New Roman" w:hAnsi="Times New Roman" w:cs="Times New Roman"/>
          <w:sz w:val="24"/>
          <w:szCs w:val="24"/>
          <w:lang w:val="ro-RO"/>
        </w:rPr>
        <w:t xml:space="preserve">e cu privire la toate contractele de furnizare a energiei electrice </w:t>
      </w:r>
      <w:r w:rsidR="00C80138" w:rsidRPr="008D7397">
        <w:rPr>
          <w:rFonts w:ascii="Times New Roman" w:hAnsi="Times New Roman" w:cs="Times New Roman"/>
          <w:sz w:val="24"/>
          <w:szCs w:val="24"/>
          <w:lang w:val="ro-RO"/>
        </w:rPr>
        <w:t xml:space="preserve">neexecutate </w:t>
      </w:r>
      <w:r w:rsidRPr="008D7397">
        <w:rPr>
          <w:rFonts w:ascii="Times New Roman" w:hAnsi="Times New Roman" w:cs="Times New Roman"/>
          <w:sz w:val="24"/>
          <w:szCs w:val="24"/>
          <w:lang w:val="ro-RO"/>
        </w:rPr>
        <w:t xml:space="preserve">și </w:t>
      </w:r>
      <w:r w:rsidR="00CB2754" w:rsidRPr="008D7397">
        <w:rPr>
          <w:rFonts w:ascii="Times New Roman" w:hAnsi="Times New Roman" w:cs="Times New Roman"/>
          <w:sz w:val="24"/>
          <w:szCs w:val="24"/>
          <w:lang w:val="ro-RO"/>
        </w:rPr>
        <w:t>instrumentele derivate</w:t>
      </w:r>
      <w:r w:rsidRPr="008D7397">
        <w:rPr>
          <w:rFonts w:ascii="Times New Roman" w:hAnsi="Times New Roman" w:cs="Times New Roman"/>
          <w:sz w:val="24"/>
          <w:szCs w:val="24"/>
          <w:lang w:val="ro-RO"/>
        </w:rPr>
        <w:t xml:space="preserve"> de energie electrică.</w:t>
      </w:r>
      <w:bookmarkEnd w:id="527"/>
    </w:p>
    <w:p w14:paraId="0A6B929D" w14:textId="33FFED1F" w:rsidR="00497D82" w:rsidRPr="008D7397"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poate decide să pună l</w:t>
      </w:r>
      <w:r w:rsidR="00EE2A76" w:rsidRPr="008D7397">
        <w:rPr>
          <w:rFonts w:ascii="Times New Roman" w:hAnsi="Times New Roman" w:cs="Times New Roman"/>
          <w:sz w:val="24"/>
          <w:szCs w:val="24"/>
          <w:lang w:val="ro-RO"/>
        </w:rPr>
        <w:t xml:space="preserve">a dispoziția participanților </w:t>
      </w:r>
      <w:r w:rsidR="00C73F23" w:rsidRPr="008D7397">
        <w:rPr>
          <w:rFonts w:ascii="Times New Roman" w:hAnsi="Times New Roman" w:cs="Times New Roman"/>
          <w:sz w:val="24"/>
          <w:szCs w:val="24"/>
          <w:lang w:val="ro-RO"/>
        </w:rPr>
        <w:t>la piață</w:t>
      </w:r>
      <w:r w:rsidR="00CD186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o parte din informațiile prevăzute la alin. </w:t>
      </w:r>
      <w:r w:rsidR="0031794D" w:rsidRPr="008D7397">
        <w:rPr>
          <w:rFonts w:ascii="Times New Roman" w:hAnsi="Times New Roman" w:cs="Times New Roman"/>
          <w:sz w:val="24"/>
          <w:szCs w:val="24"/>
          <w:lang w:val="ro-RO"/>
        </w:rPr>
        <w:fldChar w:fldCharType="begin"/>
      </w:r>
      <w:r w:rsidR="0031794D" w:rsidRPr="008D7397">
        <w:rPr>
          <w:rFonts w:ascii="Times New Roman" w:hAnsi="Times New Roman" w:cs="Times New Roman"/>
          <w:sz w:val="24"/>
          <w:szCs w:val="24"/>
          <w:lang w:val="ro-RO"/>
        </w:rPr>
        <w:instrText xml:space="preserve"> REF _Ref168395471 \r \h </w:instrText>
      </w:r>
      <w:r w:rsidR="00174215" w:rsidRPr="008D7397">
        <w:rPr>
          <w:rFonts w:ascii="Times New Roman" w:hAnsi="Times New Roman" w:cs="Times New Roman"/>
          <w:sz w:val="24"/>
          <w:szCs w:val="24"/>
          <w:lang w:val="ro-RO"/>
        </w:rPr>
        <w:instrText xml:space="preserve"> \* MERGEFORMAT </w:instrText>
      </w:r>
      <w:r w:rsidR="0031794D" w:rsidRPr="008D7397">
        <w:rPr>
          <w:rFonts w:ascii="Times New Roman" w:hAnsi="Times New Roman" w:cs="Times New Roman"/>
          <w:sz w:val="24"/>
          <w:szCs w:val="24"/>
          <w:lang w:val="ro-RO"/>
        </w:rPr>
      </w:r>
      <w:r w:rsidR="0031794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1794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cu condiția nedezvăluirii informațiilor oficiale cu accesibilitate limitată </w:t>
      </w:r>
      <w:r w:rsidR="00C80138" w:rsidRPr="008D7397">
        <w:rPr>
          <w:rFonts w:ascii="Times New Roman" w:hAnsi="Times New Roman" w:cs="Times New Roman"/>
          <w:sz w:val="24"/>
          <w:szCs w:val="24"/>
          <w:lang w:val="ro-RO"/>
        </w:rPr>
        <w:t>care vizează</w:t>
      </w:r>
      <w:r w:rsidRPr="008D7397">
        <w:rPr>
          <w:rFonts w:ascii="Times New Roman" w:hAnsi="Times New Roman" w:cs="Times New Roman"/>
          <w:sz w:val="24"/>
          <w:szCs w:val="24"/>
          <w:lang w:val="ro-RO"/>
        </w:rPr>
        <w:t xml:space="preserve"> anumiți participanți </w:t>
      </w:r>
      <w:r w:rsidR="00C80138"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sau tra</w:t>
      </w:r>
      <w:r w:rsidR="00EE2A76" w:rsidRPr="008D7397">
        <w:rPr>
          <w:rFonts w:ascii="Times New Roman" w:hAnsi="Times New Roman" w:cs="Times New Roman"/>
          <w:sz w:val="24"/>
          <w:szCs w:val="24"/>
          <w:lang w:val="ro-RO"/>
        </w:rPr>
        <w:t xml:space="preserve">nzacții individuale pe </w:t>
      </w:r>
      <w:r w:rsidR="00BD3DAE" w:rsidRPr="008D7397">
        <w:rPr>
          <w:rFonts w:ascii="Times New Roman" w:hAnsi="Times New Roman" w:cs="Times New Roman"/>
          <w:sz w:val="24"/>
          <w:szCs w:val="24"/>
          <w:lang w:val="ro-RO"/>
        </w:rPr>
        <w:t xml:space="preserve">piețele de </w:t>
      </w:r>
      <w:r w:rsidRPr="008D7397">
        <w:rPr>
          <w:rFonts w:ascii="Times New Roman" w:hAnsi="Times New Roman" w:cs="Times New Roman"/>
          <w:sz w:val="24"/>
          <w:szCs w:val="24"/>
          <w:lang w:val="ro-RO"/>
        </w:rPr>
        <w:t>energie</w:t>
      </w:r>
      <w:r w:rsidR="00EE2A76" w:rsidRPr="008D7397">
        <w:rPr>
          <w:rFonts w:ascii="Times New Roman" w:hAnsi="Times New Roman" w:cs="Times New Roman"/>
          <w:sz w:val="24"/>
          <w:szCs w:val="24"/>
          <w:lang w:val="ro-RO"/>
        </w:rPr>
        <w:t xml:space="preserve"> electric</w:t>
      </w:r>
      <w:r w:rsidR="00BD3DAE"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Prezentul alineat nu se aplică informațiilor </w:t>
      </w:r>
      <w:r w:rsidR="00EE2A76" w:rsidRPr="008D7397">
        <w:rPr>
          <w:rFonts w:ascii="Times New Roman" w:hAnsi="Times New Roman" w:cs="Times New Roman"/>
          <w:sz w:val="24"/>
          <w:szCs w:val="24"/>
          <w:lang w:val="ro-RO"/>
        </w:rPr>
        <w:t>referitoare la</w:t>
      </w:r>
      <w:r w:rsidRPr="008D7397">
        <w:rPr>
          <w:rFonts w:ascii="Times New Roman" w:hAnsi="Times New Roman" w:cs="Times New Roman"/>
          <w:sz w:val="24"/>
          <w:szCs w:val="24"/>
          <w:lang w:val="ro-RO"/>
        </w:rPr>
        <w:t xml:space="preserve"> instrumentele financiare care intră în sfera de aplicare a actelor normative care reglementează instrumentele financiare.</w:t>
      </w:r>
    </w:p>
    <w:p w14:paraId="0B5D83D9" w14:textId="77777777" w:rsidR="007374E5" w:rsidRPr="008D7397" w:rsidRDefault="007374E5" w:rsidP="00CD186A">
      <w:pPr>
        <w:spacing w:after="120" w:line="240" w:lineRule="auto"/>
        <w:rPr>
          <w:rFonts w:ascii="Times New Roman" w:hAnsi="Times New Roman" w:cs="Times New Roman"/>
          <w:b/>
          <w:sz w:val="24"/>
          <w:szCs w:val="24"/>
          <w:lang w:val="ro-RO"/>
        </w:rPr>
      </w:pPr>
    </w:p>
    <w:p w14:paraId="5E699476" w14:textId="3F3B73EE" w:rsidR="00CD186A" w:rsidRPr="008D7397" w:rsidRDefault="00E31F60" w:rsidP="006652F2">
      <w:pPr>
        <w:pStyle w:val="Titlu1"/>
        <w:spacing w:after="120"/>
        <w:rPr>
          <w:lang w:val="ro-RO"/>
        </w:rPr>
      </w:pPr>
      <w:r w:rsidRPr="008D7397">
        <w:rPr>
          <w:lang w:val="ro-RO"/>
        </w:rPr>
        <w:t>Capitolul IX</w:t>
      </w:r>
    </w:p>
    <w:p w14:paraId="2B629896" w14:textId="61E662CF" w:rsidR="00E31F60" w:rsidRPr="008D7397" w:rsidRDefault="00E31F60" w:rsidP="006652F2">
      <w:pPr>
        <w:pStyle w:val="Titlu1"/>
        <w:spacing w:after="120"/>
        <w:rPr>
          <w:lang w:val="ro-RO"/>
        </w:rPr>
      </w:pPr>
      <w:r w:rsidRPr="008D7397">
        <w:rPr>
          <w:lang w:val="ro-RO"/>
        </w:rPr>
        <w:t xml:space="preserve"> </w:t>
      </w:r>
      <w:r w:rsidR="00C34A41" w:rsidRPr="008D7397">
        <w:rPr>
          <w:lang w:val="ro-RO"/>
        </w:rPr>
        <w:t>ABILITAREA ȘI PROTECȚIA CONSUMATORILOR</w:t>
      </w:r>
    </w:p>
    <w:p w14:paraId="7EA47EFD" w14:textId="77777777" w:rsidR="003237B2" w:rsidRPr="008D7397" w:rsidRDefault="002B0A3A" w:rsidP="006652F2">
      <w:pPr>
        <w:pStyle w:val="Titlu2"/>
        <w:spacing w:after="120"/>
        <w:contextualSpacing w:val="0"/>
        <w:rPr>
          <w:lang w:val="ro-RO"/>
        </w:rPr>
      </w:pPr>
      <w:r w:rsidRPr="008D7397">
        <w:rPr>
          <w:lang w:val="ro-RO"/>
        </w:rPr>
        <w:t>Secțiunea 1</w:t>
      </w:r>
    </w:p>
    <w:p w14:paraId="3324A66D" w14:textId="1B754327" w:rsidR="002B0A3A" w:rsidRPr="008D7397" w:rsidRDefault="002B0A3A" w:rsidP="006652F2">
      <w:pPr>
        <w:pStyle w:val="Titlu2"/>
        <w:spacing w:after="120"/>
        <w:contextualSpacing w:val="0"/>
        <w:rPr>
          <w:lang w:val="ro-RO"/>
        </w:rPr>
      </w:pPr>
      <w:r w:rsidRPr="008D7397">
        <w:rPr>
          <w:lang w:val="ro-RO"/>
        </w:rPr>
        <w:t>Abilitarea consumatorilor</w:t>
      </w:r>
    </w:p>
    <w:p w14:paraId="3E99287B" w14:textId="77777777" w:rsidR="00497D82" w:rsidRPr="008D7397" w:rsidRDefault="00497D82"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1E03D61E" w14:textId="6E765BE9" w:rsidR="00E47F30" w:rsidRPr="008D7397" w:rsidRDefault="00E47F30" w:rsidP="006652F2">
      <w:pPr>
        <w:pStyle w:val="Titlu3"/>
        <w:numPr>
          <w:ilvl w:val="0"/>
          <w:numId w:val="246"/>
        </w:numPr>
        <w:ind w:left="0" w:firstLine="720"/>
        <w:rPr>
          <w:lang w:val="ro-RO"/>
        </w:rPr>
      </w:pPr>
      <w:bookmarkStart w:id="528" w:name="_Ref168395118"/>
      <w:r w:rsidRPr="008D7397">
        <w:rPr>
          <w:lang w:val="ro-RO"/>
        </w:rPr>
        <w:t>Prevederi generale. Drepturile și obligațiile consumatorilor finali</w:t>
      </w:r>
      <w:bookmarkEnd w:id="528"/>
    </w:p>
    <w:p w14:paraId="0862AD7C" w14:textId="1A91D427" w:rsidR="00221AB0"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Toți consumatorii finali au dreptul de a-și alege în mod liber furnizorul, agregatorul și de a schimba în mod liber, </w:t>
      </w:r>
      <w:r w:rsidR="002E10C0" w:rsidRPr="008D7397">
        <w:rPr>
          <w:rFonts w:ascii="Times New Roman" w:hAnsi="Times New Roman" w:cs="Times New Roman"/>
          <w:sz w:val="24"/>
          <w:szCs w:val="24"/>
          <w:lang w:val="ro-RO"/>
        </w:rPr>
        <w:t>în conformita</w:t>
      </w:r>
      <w:r w:rsidR="0011303B" w:rsidRPr="008D7397">
        <w:rPr>
          <w:rFonts w:ascii="Times New Roman" w:hAnsi="Times New Roman" w:cs="Times New Roman"/>
          <w:sz w:val="24"/>
          <w:szCs w:val="24"/>
          <w:lang w:val="ro-RO"/>
        </w:rPr>
        <w:t>te cu</w:t>
      </w:r>
      <w:r w:rsidR="008644DE" w:rsidRPr="008D7397">
        <w:rPr>
          <w:rFonts w:ascii="Times New Roman" w:hAnsi="Times New Roman" w:cs="Times New Roman"/>
          <w:sz w:val="24"/>
          <w:szCs w:val="24"/>
          <w:lang w:val="ro-RO"/>
        </w:rPr>
        <w:t xml:space="preserve"> </w:t>
      </w:r>
      <w:r w:rsidR="0011303B" w:rsidRPr="008D7397">
        <w:rPr>
          <w:rFonts w:ascii="Times New Roman" w:hAnsi="Times New Roman" w:cs="Times New Roman"/>
          <w:sz w:val="24"/>
          <w:szCs w:val="24"/>
          <w:lang w:val="ro-RO"/>
        </w:rPr>
        <w:fldChar w:fldCharType="begin"/>
      </w:r>
      <w:r w:rsidR="0011303B" w:rsidRPr="008D7397">
        <w:rPr>
          <w:rFonts w:ascii="Times New Roman" w:hAnsi="Times New Roman" w:cs="Times New Roman"/>
          <w:sz w:val="24"/>
          <w:szCs w:val="24"/>
          <w:lang w:val="ro-RO"/>
        </w:rPr>
        <w:instrText xml:space="preserve"> REF _Ref168395523 \r \h </w:instrText>
      </w:r>
      <w:r w:rsidR="00174215" w:rsidRPr="008D7397">
        <w:rPr>
          <w:rFonts w:ascii="Times New Roman" w:hAnsi="Times New Roman" w:cs="Times New Roman"/>
          <w:sz w:val="24"/>
          <w:szCs w:val="24"/>
          <w:lang w:val="ro-RO"/>
        </w:rPr>
        <w:instrText xml:space="preserve"> \* MERGEFORMAT </w:instrText>
      </w:r>
      <w:r w:rsidR="0011303B" w:rsidRPr="008D7397">
        <w:rPr>
          <w:rFonts w:ascii="Times New Roman" w:hAnsi="Times New Roman" w:cs="Times New Roman"/>
          <w:sz w:val="24"/>
          <w:szCs w:val="24"/>
          <w:lang w:val="ro-RO"/>
        </w:rPr>
      </w:r>
      <w:r w:rsidR="0011303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120</w:t>
      </w:r>
      <w:r w:rsidR="0011303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furnizorul sau agregatorul.  </w:t>
      </w:r>
    </w:p>
    <w:p w14:paraId="3CD7CFA2" w14:textId="01E312F3" w:rsidR="00707B58"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w:t>
      </w:r>
      <w:r w:rsidR="00FA5520"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final a</w:t>
      </w:r>
      <w:r w:rsidR="00FA5520" w:rsidRPr="008D7397">
        <w:rPr>
          <w:rFonts w:ascii="Times New Roman" w:hAnsi="Times New Roman" w:cs="Times New Roman"/>
          <w:sz w:val="24"/>
          <w:szCs w:val="24"/>
          <w:lang w:val="ro-RO"/>
        </w:rPr>
        <w:t>re</w:t>
      </w:r>
      <w:r w:rsidRPr="008D7397">
        <w:rPr>
          <w:rFonts w:ascii="Times New Roman" w:hAnsi="Times New Roman" w:cs="Times New Roman"/>
          <w:sz w:val="24"/>
          <w:szCs w:val="24"/>
          <w:lang w:val="ro-RO"/>
        </w:rPr>
        <w:t xml:space="preserve"> dreptul de a </w:t>
      </w:r>
      <w:r w:rsidR="00707B58" w:rsidRPr="008D7397">
        <w:rPr>
          <w:rFonts w:ascii="Times New Roman" w:hAnsi="Times New Roman" w:cs="Times New Roman"/>
          <w:sz w:val="24"/>
          <w:szCs w:val="24"/>
          <w:lang w:val="ro-RO"/>
        </w:rPr>
        <w:t xml:space="preserve">avea simultan mai multe contracte de furnizare a energiei electrice sau acorduri de partajare a energiei și, în acest scop </w:t>
      </w:r>
      <w:r w:rsidR="00FA5520" w:rsidRPr="008D7397">
        <w:rPr>
          <w:rFonts w:ascii="Times New Roman" w:hAnsi="Times New Roman" w:cs="Times New Roman"/>
          <w:sz w:val="24"/>
          <w:szCs w:val="24"/>
          <w:lang w:val="ro-RO"/>
        </w:rPr>
        <w:t xml:space="preserve">consumatorul </w:t>
      </w:r>
      <w:r w:rsidR="00707B58" w:rsidRPr="008D7397">
        <w:rPr>
          <w:rFonts w:ascii="Times New Roman" w:hAnsi="Times New Roman" w:cs="Times New Roman"/>
          <w:sz w:val="24"/>
          <w:szCs w:val="24"/>
          <w:lang w:val="ro-RO"/>
        </w:rPr>
        <w:t>final a</w:t>
      </w:r>
      <w:r w:rsidR="00FA5520" w:rsidRPr="008D7397">
        <w:rPr>
          <w:rFonts w:ascii="Times New Roman" w:hAnsi="Times New Roman" w:cs="Times New Roman"/>
          <w:sz w:val="24"/>
          <w:szCs w:val="24"/>
          <w:lang w:val="ro-RO"/>
        </w:rPr>
        <w:t>re</w:t>
      </w:r>
      <w:r w:rsidR="00707B58" w:rsidRPr="008D7397">
        <w:rPr>
          <w:rFonts w:ascii="Times New Roman" w:hAnsi="Times New Roman" w:cs="Times New Roman"/>
          <w:sz w:val="24"/>
          <w:szCs w:val="24"/>
          <w:lang w:val="ro-RO"/>
        </w:rPr>
        <w:t xml:space="preserve"> dreptul de a avea mai mult de un punct de </w:t>
      </w:r>
      <w:r w:rsidR="00484A99" w:rsidRPr="008D7397">
        <w:rPr>
          <w:rFonts w:ascii="Times New Roman" w:hAnsi="Times New Roman" w:cs="Times New Roman"/>
          <w:sz w:val="24"/>
          <w:szCs w:val="24"/>
          <w:lang w:val="ro-RO"/>
        </w:rPr>
        <w:t>măsurare</w:t>
      </w:r>
      <w:r w:rsidR="00707B58" w:rsidRPr="008D7397">
        <w:rPr>
          <w:rFonts w:ascii="Times New Roman" w:hAnsi="Times New Roman" w:cs="Times New Roman"/>
          <w:sz w:val="24"/>
          <w:szCs w:val="24"/>
          <w:lang w:val="ro-RO"/>
        </w:rPr>
        <w:t xml:space="preserve"> și de facturare acoperit de </w:t>
      </w:r>
      <w:r w:rsidR="00E51129" w:rsidRPr="008D7397">
        <w:rPr>
          <w:rFonts w:ascii="Times New Roman" w:hAnsi="Times New Roman" w:cs="Times New Roman"/>
          <w:sz w:val="24"/>
          <w:szCs w:val="24"/>
          <w:lang w:val="ro-RO"/>
        </w:rPr>
        <w:t>un singur punct</w:t>
      </w:r>
      <w:r w:rsidR="00707B58" w:rsidRPr="008D7397">
        <w:rPr>
          <w:rFonts w:ascii="Times New Roman" w:hAnsi="Times New Roman" w:cs="Times New Roman"/>
          <w:sz w:val="24"/>
          <w:szCs w:val="24"/>
          <w:lang w:val="ro-RO"/>
        </w:rPr>
        <w:t xml:space="preserve"> de racordare pentru </w:t>
      </w:r>
      <w:r w:rsidR="00A57D17" w:rsidRPr="008D7397">
        <w:rPr>
          <w:rFonts w:ascii="Times New Roman" w:hAnsi="Times New Roman" w:cs="Times New Roman"/>
          <w:sz w:val="24"/>
          <w:szCs w:val="24"/>
          <w:lang w:val="ro-RO"/>
        </w:rPr>
        <w:t>locul de consum</w:t>
      </w:r>
      <w:r w:rsidR="00707B58" w:rsidRPr="008D7397">
        <w:rPr>
          <w:rFonts w:ascii="Times New Roman" w:hAnsi="Times New Roman" w:cs="Times New Roman"/>
          <w:sz w:val="24"/>
          <w:szCs w:val="24"/>
          <w:lang w:val="ro-RO"/>
        </w:rPr>
        <w:t xml:space="preserve"> </w:t>
      </w:r>
      <w:r w:rsidR="00FA5520" w:rsidRPr="008D7397">
        <w:rPr>
          <w:rFonts w:ascii="Times New Roman" w:hAnsi="Times New Roman" w:cs="Times New Roman"/>
          <w:sz w:val="24"/>
          <w:szCs w:val="24"/>
          <w:lang w:val="ro-RO"/>
        </w:rPr>
        <w:t>respectiv</w:t>
      </w:r>
      <w:r w:rsidR="00707B58" w:rsidRPr="008D7397">
        <w:rPr>
          <w:rFonts w:ascii="Times New Roman" w:hAnsi="Times New Roman" w:cs="Times New Roman"/>
          <w:sz w:val="24"/>
          <w:szCs w:val="24"/>
          <w:lang w:val="ro-RO"/>
        </w:rPr>
        <w:t xml:space="preserve">. </w:t>
      </w:r>
    </w:p>
    <w:p w14:paraId="4CA61F6D" w14:textId="7F5A9697" w:rsidR="00221AB0" w:rsidRPr="008D7397" w:rsidRDefault="00707B58" w:rsidP="00707B58">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consumatorul final încheie</w:t>
      </w:r>
      <w:r w:rsidR="00221AB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mai multe </w:t>
      </w:r>
      <w:r w:rsidR="00221AB0" w:rsidRPr="008D7397">
        <w:rPr>
          <w:rFonts w:ascii="Times New Roman" w:hAnsi="Times New Roman" w:cs="Times New Roman"/>
          <w:sz w:val="24"/>
          <w:szCs w:val="24"/>
          <w:lang w:val="ro-RO"/>
        </w:rPr>
        <w:t>contracte de furnizare a energiei electrice</w:t>
      </w:r>
      <w:r w:rsidRPr="008D7397">
        <w:rPr>
          <w:rFonts w:ascii="Times New Roman" w:hAnsi="Times New Roman" w:cs="Times New Roman"/>
          <w:sz w:val="24"/>
          <w:szCs w:val="24"/>
          <w:lang w:val="ro-RO"/>
        </w:rPr>
        <w:t>, unul dintre</w:t>
      </w:r>
      <w:r w:rsidR="00221AB0" w:rsidRPr="008D7397">
        <w:rPr>
          <w:rFonts w:ascii="Times New Roman" w:hAnsi="Times New Roman" w:cs="Times New Roman"/>
          <w:sz w:val="24"/>
          <w:szCs w:val="24"/>
          <w:lang w:val="ro-RO"/>
        </w:rPr>
        <w:t xml:space="preserve"> furnizori </w:t>
      </w:r>
      <w:r w:rsidRPr="008D7397">
        <w:rPr>
          <w:rFonts w:ascii="Times New Roman" w:hAnsi="Times New Roman" w:cs="Times New Roman"/>
          <w:sz w:val="24"/>
          <w:szCs w:val="24"/>
          <w:lang w:val="ro-RO"/>
        </w:rPr>
        <w:t>își asumă</w:t>
      </w:r>
      <w:r w:rsidR="00221AB0" w:rsidRPr="008D7397">
        <w:rPr>
          <w:rFonts w:ascii="Times New Roman" w:hAnsi="Times New Roman" w:cs="Times New Roman"/>
          <w:sz w:val="24"/>
          <w:szCs w:val="24"/>
          <w:lang w:val="ro-RO"/>
        </w:rPr>
        <w:t xml:space="preserve"> responsabilitatea </w:t>
      </w:r>
      <w:r w:rsidR="00123735" w:rsidRPr="008D7397">
        <w:rPr>
          <w:rFonts w:ascii="Times New Roman" w:hAnsi="Times New Roman" w:cs="Times New Roman"/>
          <w:sz w:val="24"/>
          <w:szCs w:val="24"/>
          <w:lang w:val="ro-RO"/>
        </w:rPr>
        <w:t xml:space="preserve">pentru </w:t>
      </w:r>
      <w:r w:rsidR="00221AB0" w:rsidRPr="008D7397">
        <w:rPr>
          <w:rFonts w:ascii="Times New Roman" w:hAnsi="Times New Roman" w:cs="Times New Roman"/>
          <w:sz w:val="24"/>
          <w:szCs w:val="24"/>
          <w:lang w:val="ro-RO"/>
        </w:rPr>
        <w:t xml:space="preserve">echilibrare pentru consumatorul </w:t>
      </w:r>
      <w:r w:rsidR="00123735" w:rsidRPr="008D7397">
        <w:rPr>
          <w:rFonts w:ascii="Times New Roman" w:hAnsi="Times New Roman" w:cs="Times New Roman"/>
          <w:sz w:val="24"/>
          <w:szCs w:val="24"/>
          <w:lang w:val="ro-RO"/>
        </w:rPr>
        <w:t xml:space="preserve">final </w:t>
      </w:r>
      <w:r w:rsidR="00221AB0" w:rsidRPr="008D7397">
        <w:rPr>
          <w:rFonts w:ascii="Times New Roman" w:hAnsi="Times New Roman" w:cs="Times New Roman"/>
          <w:sz w:val="24"/>
          <w:szCs w:val="24"/>
          <w:lang w:val="ro-RO"/>
        </w:rPr>
        <w:t xml:space="preserve">respectiv. </w:t>
      </w:r>
      <w:r w:rsidRPr="008D7397">
        <w:rPr>
          <w:rFonts w:ascii="Times New Roman" w:hAnsi="Times New Roman" w:cs="Times New Roman"/>
          <w:sz w:val="24"/>
          <w:szCs w:val="24"/>
          <w:lang w:val="ro-RO"/>
        </w:rPr>
        <w:t>C</w:t>
      </w:r>
      <w:r w:rsidR="00221AB0" w:rsidRPr="008D7397">
        <w:rPr>
          <w:rFonts w:ascii="Times New Roman" w:hAnsi="Times New Roman" w:cs="Times New Roman"/>
          <w:sz w:val="24"/>
          <w:szCs w:val="24"/>
          <w:lang w:val="ro-RO"/>
        </w:rPr>
        <w:t>o</w:t>
      </w:r>
      <w:r w:rsidRPr="008D7397">
        <w:rPr>
          <w:rFonts w:ascii="Times New Roman" w:hAnsi="Times New Roman" w:cs="Times New Roman"/>
          <w:sz w:val="24"/>
          <w:szCs w:val="24"/>
          <w:lang w:val="ro-RO"/>
        </w:rPr>
        <w:t xml:space="preserve">nsumatorul </w:t>
      </w:r>
      <w:r w:rsidR="00D67943" w:rsidRPr="008D7397">
        <w:rPr>
          <w:rFonts w:ascii="Times New Roman" w:hAnsi="Times New Roman" w:cs="Times New Roman"/>
          <w:sz w:val="24"/>
          <w:szCs w:val="24"/>
          <w:lang w:val="ro-RO"/>
        </w:rPr>
        <w:t xml:space="preserve">noncasnic </w:t>
      </w:r>
      <w:r w:rsidRPr="008D7397">
        <w:rPr>
          <w:rFonts w:ascii="Times New Roman" w:hAnsi="Times New Roman" w:cs="Times New Roman"/>
          <w:sz w:val="24"/>
          <w:szCs w:val="24"/>
          <w:lang w:val="ro-RO"/>
        </w:rPr>
        <w:t>nu poate încheia mai mult de un contract</w:t>
      </w:r>
      <w:r w:rsidR="00221AB0" w:rsidRPr="008D7397">
        <w:rPr>
          <w:rFonts w:ascii="Times New Roman" w:hAnsi="Times New Roman" w:cs="Times New Roman"/>
          <w:sz w:val="24"/>
          <w:szCs w:val="24"/>
          <w:lang w:val="ro-RO"/>
        </w:rPr>
        <w:t xml:space="preserve"> de furnizare a energiei electrice pentru locul/locurile de consum pentru care respectivul consumator noncasnic a încheiat un contract de furnizare a energiei electrice cu furnizorul serviciului universal sau cu furnizorul de ultimă </w:t>
      </w:r>
      <w:r w:rsidR="003A51F2" w:rsidRPr="008D7397">
        <w:rPr>
          <w:rFonts w:ascii="Times New Roman" w:hAnsi="Times New Roman" w:cs="Times New Roman"/>
          <w:sz w:val="24"/>
          <w:szCs w:val="24"/>
          <w:lang w:val="ro-RO"/>
        </w:rPr>
        <w:t>opțiune</w:t>
      </w:r>
      <w:r w:rsidR="00221AB0" w:rsidRPr="008D7397">
        <w:rPr>
          <w:rFonts w:ascii="Times New Roman" w:hAnsi="Times New Roman" w:cs="Times New Roman"/>
          <w:sz w:val="24"/>
          <w:szCs w:val="24"/>
          <w:lang w:val="ro-RO"/>
        </w:rPr>
        <w:t>.</w:t>
      </w:r>
      <w:r w:rsidRPr="008D7397">
        <w:rPr>
          <w:lang w:val="ro-RO"/>
        </w:rPr>
        <w:t xml:space="preserve"> </w:t>
      </w:r>
      <w:r w:rsidRPr="008D7397">
        <w:rPr>
          <w:rFonts w:ascii="Times New Roman" w:hAnsi="Times New Roman" w:cs="Times New Roman"/>
          <w:sz w:val="24"/>
          <w:szCs w:val="24"/>
          <w:lang w:val="ro-RO"/>
        </w:rPr>
        <w:t>Alte cerințe pe care consumatorul final trebuie să le respecte atunci când alege să încheie mai mult de un contract de furnizare se stabilesc în Regulamentul privind furnizarea energiei electrice.</w:t>
      </w:r>
    </w:p>
    <w:p w14:paraId="1C1066FA" w14:textId="5C9B263B" w:rsidR="00221AB0"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Furnizarea energie</w:t>
      </w:r>
      <w:r w:rsidR="00D67943"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D67943"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se realizează în baza unui contract de furnizare, încheiat între consumatorul final și furnizor. Contractul de furnizare a energiei electrice se semnează în urma unei oferte a furnizorului, la cererea consumatorului final. </w:t>
      </w:r>
      <w:r w:rsidR="001D76DB" w:rsidRPr="008D7397">
        <w:rPr>
          <w:rFonts w:ascii="Times New Roman" w:hAnsi="Times New Roman" w:cs="Times New Roman"/>
          <w:sz w:val="24"/>
          <w:szCs w:val="24"/>
          <w:lang w:val="ro-RO"/>
        </w:rPr>
        <w:t xml:space="preserve">Sub rezerva prevederilor </w:t>
      </w:r>
      <w:r w:rsidR="001D76DB" w:rsidRPr="008D7397">
        <w:rPr>
          <w:rFonts w:ascii="Times New Roman" w:hAnsi="Times New Roman" w:cs="Times New Roman"/>
          <w:sz w:val="24"/>
          <w:szCs w:val="24"/>
          <w:lang w:val="ro-RO"/>
        </w:rPr>
        <w:fldChar w:fldCharType="begin"/>
      </w:r>
      <w:r w:rsidR="001D76DB" w:rsidRPr="008D7397">
        <w:rPr>
          <w:rFonts w:ascii="Times New Roman" w:hAnsi="Times New Roman" w:cs="Times New Roman"/>
          <w:sz w:val="24"/>
          <w:szCs w:val="24"/>
          <w:lang w:val="ro-RO"/>
        </w:rPr>
        <w:instrText xml:space="preserve"> REF _Ref168390221 \r \h </w:instrText>
      </w:r>
      <w:r w:rsidR="001D76DB"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1D76D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1D76DB" w:rsidRPr="008D7397">
        <w:rPr>
          <w:rFonts w:ascii="Times New Roman" w:hAnsi="Times New Roman" w:cs="Times New Roman"/>
          <w:sz w:val="24"/>
          <w:szCs w:val="24"/>
          <w:lang w:val="ro-RO"/>
        </w:rPr>
        <w:fldChar w:fldCharType="end"/>
      </w:r>
      <w:r w:rsidR="001D76DB" w:rsidRPr="008D7397">
        <w:rPr>
          <w:rFonts w:ascii="Times New Roman" w:hAnsi="Times New Roman" w:cs="Times New Roman"/>
          <w:sz w:val="24"/>
          <w:szCs w:val="24"/>
          <w:lang w:val="ro-RO"/>
        </w:rPr>
        <w:t xml:space="preserve"> și ale </w:t>
      </w:r>
      <w:r w:rsidR="001D76DB" w:rsidRPr="008D7397">
        <w:rPr>
          <w:rFonts w:ascii="Times New Roman" w:hAnsi="Times New Roman" w:cs="Times New Roman"/>
          <w:sz w:val="24"/>
          <w:szCs w:val="24"/>
          <w:lang w:val="ro-RO"/>
        </w:rPr>
        <w:fldChar w:fldCharType="begin"/>
      </w:r>
      <w:r w:rsidR="001D76DB" w:rsidRPr="008D7397">
        <w:rPr>
          <w:rFonts w:ascii="Times New Roman" w:hAnsi="Times New Roman" w:cs="Times New Roman"/>
          <w:sz w:val="24"/>
          <w:szCs w:val="24"/>
          <w:lang w:val="ro-RO"/>
        </w:rPr>
        <w:instrText xml:space="preserve"> REF _Ref168390259 \r \h </w:instrText>
      </w:r>
      <w:r w:rsidR="001D76DB"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1D76D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1D76DB" w:rsidRPr="008D7397">
        <w:rPr>
          <w:rFonts w:ascii="Times New Roman" w:hAnsi="Times New Roman" w:cs="Times New Roman"/>
          <w:sz w:val="24"/>
          <w:szCs w:val="24"/>
          <w:lang w:val="ro-RO"/>
        </w:rPr>
        <w:fldChar w:fldCharType="end"/>
      </w:r>
      <w:r w:rsidR="001D76DB" w:rsidRPr="008D7397">
        <w:rPr>
          <w:rFonts w:ascii="Times New Roman" w:hAnsi="Times New Roman" w:cs="Times New Roman"/>
          <w:sz w:val="24"/>
          <w:szCs w:val="24"/>
          <w:lang w:val="ro-RO"/>
        </w:rPr>
        <w:t>, d</w:t>
      </w:r>
      <w:r w:rsidRPr="008D7397">
        <w:rPr>
          <w:rFonts w:ascii="Times New Roman" w:hAnsi="Times New Roman" w:cs="Times New Roman"/>
          <w:sz w:val="24"/>
          <w:szCs w:val="24"/>
          <w:lang w:val="ro-RO"/>
        </w:rPr>
        <w:t xml:space="preserve">urata contractului de furnizare și prețul energiei electrice furnizate </w:t>
      </w:r>
      <w:r w:rsidR="00E7067A" w:rsidRPr="008D7397">
        <w:rPr>
          <w:rFonts w:ascii="Times New Roman" w:hAnsi="Times New Roman" w:cs="Times New Roman"/>
          <w:sz w:val="24"/>
          <w:szCs w:val="24"/>
          <w:lang w:val="ro-RO"/>
        </w:rPr>
        <w:t>se negociază</w:t>
      </w:r>
      <w:r w:rsidRPr="008D7397">
        <w:rPr>
          <w:rFonts w:ascii="Times New Roman" w:hAnsi="Times New Roman" w:cs="Times New Roman"/>
          <w:sz w:val="24"/>
          <w:szCs w:val="24"/>
          <w:lang w:val="ro-RO"/>
        </w:rPr>
        <w:t xml:space="preserve"> de furnizor și consumatorul final în condiții</w:t>
      </w:r>
      <w:r w:rsidR="00327D26" w:rsidRPr="008D7397">
        <w:rPr>
          <w:rFonts w:ascii="Times New Roman" w:hAnsi="Times New Roman" w:cs="Times New Roman"/>
          <w:sz w:val="24"/>
          <w:szCs w:val="24"/>
          <w:lang w:val="ro-RO"/>
        </w:rPr>
        <w:t xml:space="preserve"> de piață</w:t>
      </w:r>
      <w:r w:rsidRPr="008D7397">
        <w:rPr>
          <w:rFonts w:ascii="Times New Roman" w:hAnsi="Times New Roman" w:cs="Times New Roman"/>
          <w:sz w:val="24"/>
          <w:szCs w:val="24"/>
          <w:lang w:val="ro-RO"/>
        </w:rPr>
        <w:t xml:space="preserve">. </w:t>
      </w:r>
      <w:r w:rsidR="00E7067A" w:rsidRPr="008D7397">
        <w:rPr>
          <w:rFonts w:ascii="Times New Roman" w:hAnsi="Times New Roman" w:cs="Times New Roman"/>
          <w:sz w:val="24"/>
          <w:szCs w:val="24"/>
          <w:lang w:val="ro-RO"/>
        </w:rPr>
        <w:t>Furnizorul este</w:t>
      </w:r>
      <w:r w:rsidRPr="008D7397">
        <w:rPr>
          <w:rFonts w:ascii="Times New Roman" w:hAnsi="Times New Roman" w:cs="Times New Roman"/>
          <w:sz w:val="24"/>
          <w:szCs w:val="24"/>
          <w:lang w:val="ro-RO"/>
        </w:rPr>
        <w:t xml:space="preserve"> obliga</w:t>
      </w:r>
      <w:r w:rsidR="00E7067A"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 xml:space="preserve"> să încheie con</w:t>
      </w:r>
      <w:r w:rsidR="00041FFB" w:rsidRPr="008D7397">
        <w:rPr>
          <w:rFonts w:ascii="Times New Roman" w:hAnsi="Times New Roman" w:cs="Times New Roman"/>
          <w:sz w:val="24"/>
          <w:szCs w:val="24"/>
          <w:lang w:val="ro-RO"/>
        </w:rPr>
        <w:t>tracte de prestare a serviciului</w:t>
      </w:r>
      <w:r w:rsidRPr="008D7397">
        <w:rPr>
          <w:rFonts w:ascii="Times New Roman" w:hAnsi="Times New Roman" w:cs="Times New Roman"/>
          <w:sz w:val="24"/>
          <w:szCs w:val="24"/>
          <w:lang w:val="ro-RO"/>
        </w:rPr>
        <w:t xml:space="preserve"> de transport a energiei ele</w:t>
      </w:r>
      <w:r w:rsidR="00041FFB" w:rsidRPr="008D7397">
        <w:rPr>
          <w:rFonts w:ascii="Times New Roman" w:hAnsi="Times New Roman" w:cs="Times New Roman"/>
          <w:sz w:val="24"/>
          <w:szCs w:val="24"/>
          <w:lang w:val="ro-RO"/>
        </w:rPr>
        <w:t>ctrice, de prestare a serviciului</w:t>
      </w:r>
      <w:r w:rsidRPr="008D7397">
        <w:rPr>
          <w:rFonts w:ascii="Times New Roman" w:hAnsi="Times New Roman" w:cs="Times New Roman"/>
          <w:sz w:val="24"/>
          <w:szCs w:val="24"/>
          <w:lang w:val="ro-RO"/>
        </w:rPr>
        <w:t xml:space="preserve"> de distribuție a energiei electrice, pentru a asigura livrarea energiei electrice la locul de consum al consumatorului final</w:t>
      </w:r>
      <w:r w:rsidR="00E7067A" w:rsidRPr="008D7397">
        <w:rPr>
          <w:rFonts w:ascii="Times New Roman" w:hAnsi="Times New Roman" w:cs="Times New Roman"/>
          <w:sz w:val="24"/>
          <w:szCs w:val="24"/>
          <w:lang w:val="ro-RO"/>
        </w:rPr>
        <w:t xml:space="preserve"> al acestuia</w:t>
      </w:r>
      <w:r w:rsidRPr="008D7397">
        <w:rPr>
          <w:rFonts w:ascii="Times New Roman" w:hAnsi="Times New Roman" w:cs="Times New Roman"/>
          <w:sz w:val="24"/>
          <w:szCs w:val="24"/>
          <w:lang w:val="ro-RO"/>
        </w:rPr>
        <w:t>.</w:t>
      </w:r>
    </w:p>
    <w:p w14:paraId="3C4B3826" w14:textId="0E5B29D0" w:rsidR="00221AB0" w:rsidRPr="008D7397" w:rsidRDefault="00B4629B"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Consumatorul </w:t>
      </w:r>
      <w:r w:rsidR="00221AB0" w:rsidRPr="008D7397">
        <w:rPr>
          <w:rFonts w:ascii="Times New Roman" w:hAnsi="Times New Roman" w:cs="Times New Roman"/>
          <w:sz w:val="24"/>
          <w:szCs w:val="24"/>
          <w:lang w:val="ro-RO"/>
        </w:rPr>
        <w:t xml:space="preserve">final </w:t>
      </w:r>
      <w:r w:rsidR="00307399" w:rsidRPr="008D7397">
        <w:rPr>
          <w:rFonts w:ascii="Times New Roman" w:hAnsi="Times New Roman" w:cs="Times New Roman"/>
          <w:sz w:val="24"/>
          <w:szCs w:val="24"/>
          <w:lang w:val="ro-RO"/>
        </w:rPr>
        <w:t>este în drept</w:t>
      </w:r>
      <w:r w:rsidR="00221AB0" w:rsidRPr="008D7397">
        <w:rPr>
          <w:rFonts w:ascii="Times New Roman" w:hAnsi="Times New Roman" w:cs="Times New Roman"/>
          <w:sz w:val="24"/>
          <w:szCs w:val="24"/>
          <w:lang w:val="ro-RO"/>
        </w:rPr>
        <w:t xml:space="preserve"> </w:t>
      </w:r>
      <w:r w:rsidR="00CB219F" w:rsidRPr="008D7397">
        <w:rPr>
          <w:rFonts w:ascii="Times New Roman" w:hAnsi="Times New Roman" w:cs="Times New Roman"/>
          <w:sz w:val="24"/>
          <w:szCs w:val="24"/>
          <w:lang w:val="ro-RO"/>
        </w:rPr>
        <w:t>s</w:t>
      </w:r>
      <w:r w:rsidR="00C11E97" w:rsidRPr="008D7397">
        <w:rPr>
          <w:rFonts w:ascii="Times New Roman" w:hAnsi="Times New Roman" w:cs="Times New Roman"/>
          <w:sz w:val="24"/>
          <w:szCs w:val="24"/>
          <w:lang w:val="ro-RO"/>
        </w:rPr>
        <w:t>ă</w:t>
      </w:r>
      <w:r w:rsidR="00CB219F" w:rsidRPr="008D7397">
        <w:rPr>
          <w:rFonts w:ascii="Times New Roman" w:hAnsi="Times New Roman" w:cs="Times New Roman"/>
          <w:sz w:val="24"/>
          <w:szCs w:val="24"/>
          <w:lang w:val="ro-RO"/>
        </w:rPr>
        <w:t xml:space="preserve"> </w:t>
      </w:r>
      <w:r w:rsidR="00221AB0" w:rsidRPr="008D7397">
        <w:rPr>
          <w:rFonts w:ascii="Times New Roman" w:hAnsi="Times New Roman" w:cs="Times New Roman"/>
          <w:sz w:val="24"/>
          <w:szCs w:val="24"/>
          <w:lang w:val="ro-RO"/>
        </w:rPr>
        <w:t>închei</w:t>
      </w:r>
      <w:r w:rsidR="00CB219F" w:rsidRPr="008D7397">
        <w:rPr>
          <w:rFonts w:ascii="Times New Roman" w:hAnsi="Times New Roman" w:cs="Times New Roman"/>
          <w:sz w:val="24"/>
          <w:szCs w:val="24"/>
          <w:lang w:val="ro-RO"/>
        </w:rPr>
        <w:t>e</w:t>
      </w:r>
      <w:r w:rsidR="00221AB0" w:rsidRPr="008D7397">
        <w:rPr>
          <w:rFonts w:ascii="Times New Roman" w:hAnsi="Times New Roman" w:cs="Times New Roman"/>
          <w:sz w:val="24"/>
          <w:szCs w:val="24"/>
          <w:lang w:val="ro-RO"/>
        </w:rPr>
        <w:t xml:space="preserve"> contracte de agregare în conformitate cu pr</w:t>
      </w:r>
      <w:r w:rsidR="00041FFB" w:rsidRPr="008D7397">
        <w:rPr>
          <w:rFonts w:ascii="Times New Roman" w:hAnsi="Times New Roman" w:cs="Times New Roman"/>
          <w:sz w:val="24"/>
          <w:szCs w:val="24"/>
          <w:lang w:val="ro-RO"/>
        </w:rPr>
        <w:t>ezent</w:t>
      </w:r>
      <w:r w:rsidR="0011303B" w:rsidRPr="008D7397">
        <w:rPr>
          <w:rFonts w:ascii="Times New Roman" w:hAnsi="Times New Roman" w:cs="Times New Roman"/>
          <w:sz w:val="24"/>
          <w:szCs w:val="24"/>
          <w:lang w:val="ro-RO"/>
        </w:rPr>
        <w:t xml:space="preserve">ul </w:t>
      </w:r>
      <w:r w:rsidR="007E0792" w:rsidRPr="008D7397">
        <w:rPr>
          <w:rFonts w:ascii="Times New Roman" w:hAnsi="Times New Roman" w:cs="Times New Roman"/>
          <w:sz w:val="24"/>
          <w:szCs w:val="24"/>
          <w:lang w:val="ro-RO"/>
        </w:rPr>
        <w:t xml:space="preserve">Articol </w:t>
      </w:r>
      <w:r w:rsidR="0011303B" w:rsidRPr="008D7397">
        <w:rPr>
          <w:rFonts w:ascii="Times New Roman" w:hAnsi="Times New Roman" w:cs="Times New Roman"/>
          <w:sz w:val="24"/>
          <w:szCs w:val="24"/>
          <w:lang w:val="ro-RO"/>
        </w:rPr>
        <w:t xml:space="preserve">și </w:t>
      </w:r>
      <w:r w:rsidR="0011303B" w:rsidRPr="008D7397">
        <w:rPr>
          <w:rFonts w:ascii="Times New Roman" w:hAnsi="Times New Roman" w:cs="Times New Roman"/>
          <w:sz w:val="24"/>
          <w:szCs w:val="24"/>
          <w:lang w:val="ro-RO"/>
        </w:rPr>
        <w:fldChar w:fldCharType="begin"/>
      </w:r>
      <w:r w:rsidR="0011303B" w:rsidRPr="008D7397">
        <w:rPr>
          <w:rFonts w:ascii="Times New Roman" w:hAnsi="Times New Roman" w:cs="Times New Roman"/>
          <w:sz w:val="24"/>
          <w:szCs w:val="24"/>
          <w:lang w:val="ro-RO"/>
        </w:rPr>
        <w:instrText xml:space="preserve"> REF _Ref168395545 \r \h </w:instrText>
      </w:r>
      <w:r w:rsidR="00174215" w:rsidRPr="008D7397">
        <w:rPr>
          <w:rFonts w:ascii="Times New Roman" w:hAnsi="Times New Roman" w:cs="Times New Roman"/>
          <w:sz w:val="24"/>
          <w:szCs w:val="24"/>
          <w:lang w:val="ro-RO"/>
        </w:rPr>
        <w:instrText xml:space="preserve"> \* MERGEFORMAT </w:instrText>
      </w:r>
      <w:r w:rsidR="0011303B" w:rsidRPr="008D7397">
        <w:rPr>
          <w:rFonts w:ascii="Times New Roman" w:hAnsi="Times New Roman" w:cs="Times New Roman"/>
          <w:sz w:val="24"/>
          <w:szCs w:val="24"/>
          <w:lang w:val="ro-RO"/>
        </w:rPr>
      </w:r>
      <w:r w:rsidR="0011303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118</w:t>
      </w:r>
      <w:r w:rsidR="0011303B" w:rsidRPr="008D7397">
        <w:rPr>
          <w:rFonts w:ascii="Times New Roman" w:hAnsi="Times New Roman" w:cs="Times New Roman"/>
          <w:sz w:val="24"/>
          <w:szCs w:val="24"/>
          <w:lang w:val="ro-RO"/>
        </w:rPr>
        <w:fldChar w:fldCharType="end"/>
      </w:r>
      <w:r w:rsidR="00221AB0" w:rsidRPr="008D7397">
        <w:rPr>
          <w:rFonts w:ascii="Times New Roman" w:hAnsi="Times New Roman" w:cs="Times New Roman"/>
          <w:sz w:val="24"/>
          <w:szCs w:val="24"/>
          <w:lang w:val="ro-RO"/>
        </w:rPr>
        <w:t>.</w:t>
      </w:r>
    </w:p>
    <w:p w14:paraId="2CB5CD8B" w14:textId="2178EBD3" w:rsidR="00221AB0" w:rsidRPr="008D7397"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Consumatorul final trebuie să cunoască termenii și condițiile contractului de furnizare</w:t>
      </w:r>
      <w:r w:rsidR="00123735" w:rsidRPr="008D7397">
        <w:rPr>
          <w:rFonts w:ascii="Times New Roman" w:hAnsi="Times New Roman" w:cs="Times New Roman"/>
          <w:sz w:val="24"/>
          <w:szCs w:val="24"/>
          <w:lang w:val="ro-RO"/>
        </w:rPr>
        <w:t xml:space="preserve"> a energiei electrice</w:t>
      </w:r>
      <w:r w:rsidRPr="008D7397">
        <w:rPr>
          <w:rFonts w:ascii="Times New Roman" w:hAnsi="Times New Roman" w:cs="Times New Roman"/>
          <w:sz w:val="24"/>
          <w:szCs w:val="24"/>
          <w:lang w:val="ro-RO"/>
        </w:rPr>
        <w:t>, a</w:t>
      </w:r>
      <w:r w:rsidR="007E0792"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contractului de agregare înainte de semnarea acestuia. Furnizorul, agregatorul trebuie să informeze consumatorul final cu privire la drepturile și obligațiile sale înainte de semnarea contractului corespunzător.</w:t>
      </w:r>
    </w:p>
    <w:p w14:paraId="559B08C3" w14:textId="32A44AC8" w:rsidR="00221AB0" w:rsidRPr="008D7397"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baza unui acord scris, consumatorul final poate autoriza accesul furnizorului, al agregatorului cu care a încheiat un contract sau cu care </w:t>
      </w:r>
      <w:r w:rsidR="00EC378C" w:rsidRPr="008D7397">
        <w:rPr>
          <w:rFonts w:ascii="Times New Roman" w:hAnsi="Times New Roman" w:cs="Times New Roman"/>
          <w:sz w:val="24"/>
          <w:szCs w:val="24"/>
          <w:lang w:val="ro-RO"/>
        </w:rPr>
        <w:t>intenționează</w:t>
      </w:r>
      <w:r w:rsidRPr="008D7397">
        <w:rPr>
          <w:rFonts w:ascii="Times New Roman" w:hAnsi="Times New Roman" w:cs="Times New Roman"/>
          <w:sz w:val="24"/>
          <w:szCs w:val="24"/>
          <w:lang w:val="ro-RO"/>
        </w:rPr>
        <w:t xml:space="preserve"> să încheie un contract la datele </w:t>
      </w:r>
      <w:r w:rsidR="00307399" w:rsidRPr="008D7397">
        <w:rPr>
          <w:rFonts w:ascii="Times New Roman" w:hAnsi="Times New Roman" w:cs="Times New Roman"/>
          <w:sz w:val="24"/>
          <w:szCs w:val="24"/>
          <w:lang w:val="ro-RO"/>
        </w:rPr>
        <w:t>sale de consum</w:t>
      </w:r>
      <w:r w:rsidRPr="008D7397">
        <w:rPr>
          <w:rFonts w:ascii="Times New Roman" w:hAnsi="Times New Roman" w:cs="Times New Roman"/>
          <w:sz w:val="24"/>
          <w:szCs w:val="24"/>
          <w:lang w:val="ro-RO"/>
        </w:rPr>
        <w:t>. Operatorul de sistem este obligat să ofere acces la datele consumatorului fi</w:t>
      </w:r>
      <w:r w:rsidR="00AE09EF" w:rsidRPr="008D7397">
        <w:rPr>
          <w:rFonts w:ascii="Times New Roman" w:hAnsi="Times New Roman" w:cs="Times New Roman"/>
          <w:sz w:val="24"/>
          <w:szCs w:val="24"/>
          <w:lang w:val="ro-RO"/>
        </w:rPr>
        <w:t>nal în conformitate cu</w:t>
      </w:r>
      <w:r w:rsidRPr="008D7397">
        <w:rPr>
          <w:rFonts w:ascii="Times New Roman" w:hAnsi="Times New Roman" w:cs="Times New Roman"/>
          <w:sz w:val="24"/>
          <w:szCs w:val="24"/>
          <w:lang w:val="ro-RO"/>
        </w:rPr>
        <w:t xml:space="preserve"> </w:t>
      </w:r>
      <w:r w:rsidR="00AE09EF" w:rsidRPr="008D7397">
        <w:rPr>
          <w:rFonts w:ascii="Times New Roman" w:hAnsi="Times New Roman" w:cs="Times New Roman"/>
          <w:sz w:val="24"/>
          <w:szCs w:val="24"/>
          <w:lang w:val="ro-RO"/>
        </w:rPr>
        <w:fldChar w:fldCharType="begin"/>
      </w:r>
      <w:r w:rsidR="00AE09EF" w:rsidRPr="008D7397">
        <w:rPr>
          <w:rFonts w:ascii="Times New Roman" w:hAnsi="Times New Roman" w:cs="Times New Roman"/>
          <w:sz w:val="24"/>
          <w:szCs w:val="24"/>
          <w:lang w:val="ro-RO"/>
        </w:rPr>
        <w:instrText xml:space="preserve"> REF _Ref168395639 \r \h </w:instrText>
      </w:r>
      <w:r w:rsidR="00174215" w:rsidRPr="008D7397">
        <w:rPr>
          <w:rFonts w:ascii="Times New Roman" w:hAnsi="Times New Roman" w:cs="Times New Roman"/>
          <w:sz w:val="24"/>
          <w:szCs w:val="24"/>
          <w:lang w:val="ro-RO"/>
        </w:rPr>
        <w:instrText xml:space="preserve"> \* MERGEFORMAT </w:instrText>
      </w:r>
      <w:r w:rsidR="00AE09EF" w:rsidRPr="008D7397">
        <w:rPr>
          <w:rFonts w:ascii="Times New Roman" w:hAnsi="Times New Roman" w:cs="Times New Roman"/>
          <w:sz w:val="24"/>
          <w:szCs w:val="24"/>
          <w:lang w:val="ro-RO"/>
        </w:rPr>
      </w:r>
      <w:r w:rsidR="00AE09E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78</w:t>
      </w:r>
      <w:r w:rsidR="00AE09E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Nici consumatorul final, nici furnizorii sau agregatorii nu suportă costuri suplimentare pentru acest serviciu.</w:t>
      </w:r>
    </w:p>
    <w:p w14:paraId="37AC14AE" w14:textId="5CB3C3A3" w:rsidR="00221AB0" w:rsidRPr="008D7397"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Consumatorul final primește gratuit de la furnizori, de la agregatorii cu care a încheiat contracte corespunzătoare facturile de plată pentru serviciile prestate, împreună cu informațiile care justifică prețurile. Consumatorul final are dreptul </w:t>
      </w:r>
      <w:r w:rsidR="00910B0A" w:rsidRPr="008D7397">
        <w:rPr>
          <w:rFonts w:ascii="Times New Roman" w:hAnsi="Times New Roman" w:cs="Times New Roman"/>
          <w:sz w:val="24"/>
          <w:szCs w:val="24"/>
          <w:lang w:val="ro-RO"/>
        </w:rPr>
        <w:t>să</w:t>
      </w:r>
      <w:r w:rsidRPr="008D7397">
        <w:rPr>
          <w:rFonts w:ascii="Times New Roman" w:hAnsi="Times New Roman" w:cs="Times New Roman"/>
          <w:sz w:val="24"/>
          <w:szCs w:val="24"/>
          <w:lang w:val="ro-RO"/>
        </w:rPr>
        <w:t xml:space="preserve"> solicit</w:t>
      </w:r>
      <w:r w:rsidR="00910B0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furnizorului său gratuit informații despre istoricul consumului, despre </w:t>
      </w:r>
      <w:r w:rsidR="00910B0A" w:rsidRPr="008D7397">
        <w:rPr>
          <w:rFonts w:ascii="Times New Roman" w:hAnsi="Times New Roman" w:cs="Times New Roman"/>
          <w:sz w:val="24"/>
          <w:szCs w:val="24"/>
          <w:lang w:val="ro-RO"/>
        </w:rPr>
        <w:t xml:space="preserve">prețurile </w:t>
      </w:r>
      <w:r w:rsidRPr="008D7397">
        <w:rPr>
          <w:rFonts w:ascii="Times New Roman" w:hAnsi="Times New Roman" w:cs="Times New Roman"/>
          <w:sz w:val="24"/>
          <w:szCs w:val="24"/>
          <w:lang w:val="ro-RO"/>
        </w:rPr>
        <w:t xml:space="preserve">și penalitățile calculate și </w:t>
      </w:r>
      <w:r w:rsidR="00910B0A" w:rsidRPr="008D7397">
        <w:rPr>
          <w:rFonts w:ascii="Times New Roman" w:hAnsi="Times New Roman" w:cs="Times New Roman"/>
          <w:sz w:val="24"/>
          <w:szCs w:val="24"/>
          <w:lang w:val="ro-RO"/>
        </w:rPr>
        <w:t>achitate</w:t>
      </w:r>
      <w:r w:rsidRPr="008D7397">
        <w:rPr>
          <w:rFonts w:ascii="Times New Roman" w:hAnsi="Times New Roman" w:cs="Times New Roman"/>
          <w:sz w:val="24"/>
          <w:szCs w:val="24"/>
          <w:lang w:val="ro-RO"/>
        </w:rPr>
        <w:t>.</w:t>
      </w:r>
    </w:p>
    <w:p w14:paraId="5FA22A01" w14:textId="775B0055" w:rsidR="00221AB0" w:rsidRPr="008D7397"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w:t>
      </w:r>
      <w:r w:rsidR="0079653B" w:rsidRPr="008D7397">
        <w:rPr>
          <w:rFonts w:ascii="Times New Roman" w:hAnsi="Times New Roman" w:cs="Times New Roman"/>
          <w:sz w:val="24"/>
          <w:szCs w:val="24"/>
          <w:lang w:val="ro-RO"/>
        </w:rPr>
        <w:t>ul final</w:t>
      </w:r>
      <w:r w:rsidRPr="008D7397">
        <w:rPr>
          <w:rFonts w:ascii="Times New Roman" w:hAnsi="Times New Roman" w:cs="Times New Roman"/>
          <w:sz w:val="24"/>
          <w:szCs w:val="24"/>
          <w:lang w:val="ro-RO"/>
        </w:rPr>
        <w:t xml:space="preserve"> </w:t>
      </w:r>
      <w:r w:rsidR="00D42D9D" w:rsidRPr="008D7397">
        <w:rPr>
          <w:rFonts w:ascii="Times New Roman" w:hAnsi="Times New Roman" w:cs="Times New Roman"/>
          <w:sz w:val="24"/>
          <w:szCs w:val="24"/>
          <w:lang w:val="ro-RO"/>
        </w:rPr>
        <w:t>are</w:t>
      </w:r>
      <w:r w:rsidR="0079653B" w:rsidRPr="008D7397">
        <w:rPr>
          <w:rFonts w:ascii="Times New Roman" w:hAnsi="Times New Roman" w:cs="Times New Roman"/>
          <w:sz w:val="24"/>
          <w:szCs w:val="24"/>
          <w:lang w:val="ro-RO"/>
        </w:rPr>
        <w:t xml:space="preserve"> drept</w:t>
      </w:r>
      <w:r w:rsidR="00D42D9D"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w:t>
      </w:r>
      <w:r w:rsidR="00D42D9D" w:rsidRPr="008D7397">
        <w:rPr>
          <w:rFonts w:ascii="Times New Roman" w:hAnsi="Times New Roman" w:cs="Times New Roman"/>
          <w:sz w:val="24"/>
          <w:szCs w:val="24"/>
          <w:lang w:val="ro-RO"/>
        </w:rPr>
        <w:t xml:space="preserve">de a beneficia </w:t>
      </w:r>
      <w:r w:rsidR="00EC378C" w:rsidRPr="008D7397">
        <w:rPr>
          <w:rFonts w:ascii="Times New Roman" w:hAnsi="Times New Roman" w:cs="Times New Roman"/>
          <w:sz w:val="24"/>
          <w:szCs w:val="24"/>
          <w:lang w:val="ro-RO"/>
        </w:rPr>
        <w:t xml:space="preserve">de servicii de calitate și de o bună gestionare a </w:t>
      </w:r>
      <w:r w:rsidR="0079653B" w:rsidRPr="008D7397">
        <w:rPr>
          <w:rFonts w:ascii="Times New Roman" w:hAnsi="Times New Roman" w:cs="Times New Roman"/>
          <w:sz w:val="24"/>
          <w:szCs w:val="24"/>
          <w:lang w:val="ro-RO"/>
        </w:rPr>
        <w:t>reclamațiilor de către</w:t>
      </w:r>
      <w:r w:rsidRPr="008D7397">
        <w:rPr>
          <w:rFonts w:ascii="Times New Roman" w:hAnsi="Times New Roman" w:cs="Times New Roman"/>
          <w:sz w:val="24"/>
          <w:szCs w:val="24"/>
          <w:lang w:val="ro-RO"/>
        </w:rPr>
        <w:t xml:space="preserve"> furnizori</w:t>
      </w:r>
      <w:r w:rsidR="0079653B"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agregatori</w:t>
      </w:r>
      <w:r w:rsidR="0079653B"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79653B" w:rsidRPr="008D7397">
        <w:rPr>
          <w:rFonts w:ascii="Times New Roman" w:hAnsi="Times New Roman" w:cs="Times New Roman"/>
          <w:sz w:val="24"/>
          <w:szCs w:val="24"/>
          <w:lang w:val="ro-RO"/>
        </w:rPr>
        <w:t>săi</w:t>
      </w:r>
      <w:r w:rsidRPr="008D7397">
        <w:rPr>
          <w:rFonts w:ascii="Times New Roman" w:hAnsi="Times New Roman" w:cs="Times New Roman"/>
          <w:sz w:val="24"/>
          <w:szCs w:val="24"/>
          <w:lang w:val="ro-RO"/>
        </w:rPr>
        <w:t xml:space="preserve">. Furnizorii și agregatorii </w:t>
      </w:r>
      <w:r w:rsidR="0079653B" w:rsidRPr="008D7397">
        <w:rPr>
          <w:rFonts w:ascii="Times New Roman" w:hAnsi="Times New Roman" w:cs="Times New Roman"/>
          <w:sz w:val="24"/>
          <w:szCs w:val="24"/>
          <w:lang w:val="ro-RO"/>
        </w:rPr>
        <w:t>trebuie să examineze</w:t>
      </w:r>
      <w:r w:rsidRPr="008D7397">
        <w:rPr>
          <w:rFonts w:ascii="Times New Roman" w:hAnsi="Times New Roman" w:cs="Times New Roman"/>
          <w:sz w:val="24"/>
          <w:szCs w:val="24"/>
          <w:lang w:val="ro-RO"/>
        </w:rPr>
        <w:t xml:space="preserve"> </w:t>
      </w:r>
      <w:r w:rsidR="0079653B" w:rsidRPr="008D7397">
        <w:rPr>
          <w:rFonts w:ascii="Times New Roman" w:hAnsi="Times New Roman" w:cs="Times New Roman"/>
          <w:sz w:val="24"/>
          <w:szCs w:val="24"/>
          <w:lang w:val="ro-RO"/>
        </w:rPr>
        <w:t xml:space="preserve">reclamațiile </w:t>
      </w:r>
      <w:r w:rsidRPr="008D7397">
        <w:rPr>
          <w:rFonts w:ascii="Times New Roman" w:hAnsi="Times New Roman" w:cs="Times New Roman"/>
          <w:sz w:val="24"/>
          <w:szCs w:val="24"/>
          <w:lang w:val="ro-RO"/>
        </w:rPr>
        <w:t xml:space="preserve">într-un mod simplu, corect și prompt. </w:t>
      </w:r>
      <w:r w:rsidR="00A60648" w:rsidRPr="008D7397">
        <w:rPr>
          <w:rFonts w:ascii="Times New Roman" w:hAnsi="Times New Roman" w:cs="Times New Roman"/>
          <w:sz w:val="24"/>
          <w:szCs w:val="24"/>
        </w:rPr>
        <w:t xml:space="preserve">Parametrii și indicatorii de calitate cu privire la activitatea de furnizare </w:t>
      </w:r>
      <w:r w:rsidR="00A60648" w:rsidRPr="008D7397">
        <w:rPr>
          <w:rFonts w:ascii="Times New Roman" w:hAnsi="Times New Roman" w:cs="Times New Roman"/>
          <w:sz w:val="24"/>
          <w:szCs w:val="24"/>
          <w:lang w:val="ro-RO"/>
        </w:rPr>
        <w:t>și de agregare</w:t>
      </w:r>
      <w:r w:rsidRPr="008D7397">
        <w:rPr>
          <w:rFonts w:ascii="Times New Roman" w:hAnsi="Times New Roman" w:cs="Times New Roman"/>
          <w:sz w:val="24"/>
          <w:szCs w:val="24"/>
          <w:lang w:val="ro-RO"/>
        </w:rPr>
        <w:t xml:space="preserve"> și aranjamentele </w:t>
      </w:r>
      <w:r w:rsidR="00A60648" w:rsidRPr="008D7397">
        <w:rPr>
          <w:rFonts w:ascii="Times New Roman" w:hAnsi="Times New Roman" w:cs="Times New Roman"/>
          <w:sz w:val="24"/>
          <w:szCs w:val="24"/>
          <w:lang w:val="ro-RO"/>
        </w:rPr>
        <w:t>cu privire la compensații</w:t>
      </w:r>
      <w:r w:rsidR="008871B7" w:rsidRPr="008D7397">
        <w:rPr>
          <w:rFonts w:ascii="Times New Roman" w:hAnsi="Times New Roman" w:cs="Times New Roman"/>
          <w:sz w:val="24"/>
          <w:szCs w:val="24"/>
          <w:lang w:val="ro-RO"/>
        </w:rPr>
        <w:t>le</w:t>
      </w:r>
      <w:r w:rsidR="00A60648" w:rsidRPr="008D7397">
        <w:rPr>
          <w:rFonts w:ascii="Times New Roman" w:hAnsi="Times New Roman" w:cs="Times New Roman"/>
          <w:sz w:val="24"/>
          <w:szCs w:val="24"/>
          <w:lang w:val="ro-RO"/>
        </w:rPr>
        <w:t xml:space="preserve"> ce urmează a fi achitate consumatorilor finali în cazul în care nu sunt respectați parametrii și indicatorii de calitate respectivi</w:t>
      </w:r>
      <w:r w:rsidR="00B851AB" w:rsidRPr="008D7397">
        <w:rPr>
          <w:rFonts w:ascii="Times New Roman" w:hAnsi="Times New Roman" w:cs="Times New Roman"/>
          <w:sz w:val="24"/>
          <w:szCs w:val="24"/>
          <w:lang w:val="ro-RO"/>
        </w:rPr>
        <w:t>, precum și cu privire la rambursarea cheltuielilor</w:t>
      </w:r>
      <w:r w:rsidRPr="008D7397">
        <w:rPr>
          <w:rFonts w:ascii="Times New Roman" w:hAnsi="Times New Roman" w:cs="Times New Roman"/>
          <w:sz w:val="24"/>
          <w:szCs w:val="24"/>
          <w:lang w:val="ro-RO"/>
        </w:rPr>
        <w:t xml:space="preserve"> </w:t>
      </w:r>
      <w:r w:rsidR="00A60648" w:rsidRPr="008D7397">
        <w:rPr>
          <w:rFonts w:ascii="Times New Roman" w:hAnsi="Times New Roman" w:cs="Times New Roman"/>
          <w:sz w:val="24"/>
          <w:szCs w:val="24"/>
          <w:lang w:val="ro-RO"/>
        </w:rPr>
        <w:t>se stabilesc</w:t>
      </w:r>
      <w:r w:rsidRPr="008D7397">
        <w:rPr>
          <w:rFonts w:ascii="Times New Roman" w:hAnsi="Times New Roman" w:cs="Times New Roman"/>
          <w:sz w:val="24"/>
          <w:szCs w:val="24"/>
          <w:lang w:val="ro-RO"/>
        </w:rPr>
        <w:t xml:space="preserve"> în Regulamentul</w:t>
      </w:r>
      <w:r w:rsidR="00EC378C" w:rsidRPr="008D7397">
        <w:rPr>
          <w:rFonts w:ascii="Times New Roman" w:hAnsi="Times New Roman" w:cs="Times New Roman"/>
          <w:sz w:val="24"/>
          <w:szCs w:val="24"/>
          <w:lang w:val="ro-RO"/>
        </w:rPr>
        <w:t xml:space="preserve"> privind</w:t>
      </w:r>
      <w:r w:rsidRPr="008D7397">
        <w:rPr>
          <w:rFonts w:ascii="Times New Roman" w:hAnsi="Times New Roman" w:cs="Times New Roman"/>
          <w:sz w:val="24"/>
          <w:szCs w:val="24"/>
          <w:lang w:val="ro-RO"/>
        </w:rPr>
        <w:t xml:space="preserve"> furnizarea energiei electrice.  </w:t>
      </w:r>
    </w:p>
    <w:p w14:paraId="6B325D8C" w14:textId="7928B4D6" w:rsidR="00221AB0" w:rsidRPr="008D7397" w:rsidRDefault="003A75F7"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221AB0" w:rsidRPr="008D7397">
        <w:rPr>
          <w:rFonts w:ascii="Times New Roman" w:hAnsi="Times New Roman" w:cs="Times New Roman"/>
          <w:sz w:val="24"/>
          <w:szCs w:val="24"/>
          <w:lang w:val="ro-RO"/>
        </w:rPr>
        <w:t xml:space="preserve">Consumatorul final trebuie să respecte termenii și condițiile contractului pe care l-a semnat cu furnizorul sau agregatorul. Consumatorul final trebuie sa achite serviciile prestate de furnizor sau agregator conform </w:t>
      </w:r>
      <w:r w:rsidR="00EC378C" w:rsidRPr="008D7397">
        <w:rPr>
          <w:rFonts w:ascii="Times New Roman" w:hAnsi="Times New Roman" w:cs="Times New Roman"/>
          <w:sz w:val="24"/>
          <w:szCs w:val="24"/>
          <w:lang w:val="ro-RO"/>
        </w:rPr>
        <w:t>condițiilor contractuale și î</w:t>
      </w:r>
      <w:r w:rsidR="00221AB0" w:rsidRPr="008D7397">
        <w:rPr>
          <w:rFonts w:ascii="Times New Roman" w:hAnsi="Times New Roman" w:cs="Times New Roman"/>
          <w:sz w:val="24"/>
          <w:szCs w:val="24"/>
          <w:lang w:val="ro-RO"/>
        </w:rPr>
        <w:t xml:space="preserve">n termenele stabilite </w:t>
      </w:r>
      <w:r w:rsidR="00EC378C" w:rsidRPr="008D7397">
        <w:rPr>
          <w:rFonts w:ascii="Times New Roman" w:hAnsi="Times New Roman" w:cs="Times New Roman"/>
          <w:sz w:val="24"/>
          <w:szCs w:val="24"/>
          <w:lang w:val="ro-RO"/>
        </w:rPr>
        <w:t>în factura respectivă</w:t>
      </w:r>
      <w:r w:rsidR="00221AB0" w:rsidRPr="008D7397">
        <w:rPr>
          <w:rFonts w:ascii="Times New Roman" w:hAnsi="Times New Roman" w:cs="Times New Roman"/>
          <w:sz w:val="24"/>
          <w:szCs w:val="24"/>
          <w:lang w:val="ro-RO"/>
        </w:rPr>
        <w:t xml:space="preserve">. </w:t>
      </w:r>
    </w:p>
    <w:p w14:paraId="14B2C13D" w14:textId="580BC002" w:rsidR="00497D82"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casnici și </w:t>
      </w:r>
      <w:r w:rsidR="00EC378C" w:rsidRPr="008D7397">
        <w:rPr>
          <w:rFonts w:ascii="Times New Roman" w:hAnsi="Times New Roman" w:cs="Times New Roman"/>
          <w:sz w:val="24"/>
          <w:szCs w:val="24"/>
          <w:lang w:val="ro-RO"/>
        </w:rPr>
        <w:t>întreprinderi</w:t>
      </w:r>
      <w:r w:rsidR="00FC2688"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w:t>
      </w:r>
      <w:r w:rsidR="00FC2688" w:rsidRPr="008D7397">
        <w:rPr>
          <w:rFonts w:ascii="Times New Roman" w:hAnsi="Times New Roman" w:cs="Times New Roman"/>
          <w:sz w:val="24"/>
          <w:szCs w:val="24"/>
          <w:lang w:val="ro-RO"/>
        </w:rPr>
        <w:t xml:space="preserve">micile </w:t>
      </w:r>
      <w:r w:rsidRPr="008D7397">
        <w:rPr>
          <w:rFonts w:ascii="Times New Roman" w:hAnsi="Times New Roman" w:cs="Times New Roman"/>
          <w:sz w:val="24"/>
          <w:szCs w:val="24"/>
          <w:lang w:val="ro-RO"/>
        </w:rPr>
        <w:t xml:space="preserve">beneficiază de dreptul la serviciu universal </w:t>
      </w:r>
      <w:r w:rsidR="00AE09EF" w:rsidRPr="008D7397">
        <w:rPr>
          <w:rFonts w:ascii="Times New Roman" w:hAnsi="Times New Roman" w:cs="Times New Roman"/>
          <w:sz w:val="24"/>
          <w:szCs w:val="24"/>
          <w:lang w:val="ro-RO"/>
        </w:rPr>
        <w:t>în conformitate cu</w:t>
      </w:r>
      <w:r w:rsidR="00EC378C" w:rsidRPr="008D7397">
        <w:rPr>
          <w:rFonts w:ascii="Times New Roman" w:hAnsi="Times New Roman" w:cs="Times New Roman"/>
          <w:sz w:val="24"/>
          <w:szCs w:val="24"/>
          <w:lang w:val="ro-RO"/>
        </w:rPr>
        <w:t xml:space="preserve"> </w:t>
      </w:r>
      <w:r w:rsidR="00AE09EF" w:rsidRPr="008D7397">
        <w:rPr>
          <w:rFonts w:ascii="Times New Roman" w:hAnsi="Times New Roman" w:cs="Times New Roman"/>
          <w:sz w:val="24"/>
          <w:szCs w:val="24"/>
          <w:lang w:val="ro-RO"/>
        </w:rPr>
        <w:fldChar w:fldCharType="begin"/>
      </w:r>
      <w:r w:rsidR="00AE09EF" w:rsidRPr="008D7397">
        <w:rPr>
          <w:rFonts w:ascii="Times New Roman" w:hAnsi="Times New Roman" w:cs="Times New Roman"/>
          <w:sz w:val="24"/>
          <w:szCs w:val="24"/>
          <w:lang w:val="ro-RO"/>
        </w:rPr>
        <w:instrText xml:space="preserve"> REF _Ref168395575 \r \h </w:instrText>
      </w:r>
      <w:r w:rsidR="00174215" w:rsidRPr="008D7397">
        <w:rPr>
          <w:rFonts w:ascii="Times New Roman" w:hAnsi="Times New Roman" w:cs="Times New Roman"/>
          <w:sz w:val="24"/>
          <w:szCs w:val="24"/>
          <w:lang w:val="ro-RO"/>
        </w:rPr>
        <w:instrText xml:space="preserve"> \* MERGEFORMAT </w:instrText>
      </w:r>
      <w:r w:rsidR="00AE09EF" w:rsidRPr="008D7397">
        <w:rPr>
          <w:rFonts w:ascii="Times New Roman" w:hAnsi="Times New Roman" w:cs="Times New Roman"/>
          <w:sz w:val="24"/>
          <w:szCs w:val="24"/>
          <w:lang w:val="ro-RO"/>
        </w:rPr>
      </w:r>
      <w:r w:rsidR="00AE09E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AE09E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Toți consumatorii finali </w:t>
      </w:r>
      <w:r w:rsidR="00FC2688" w:rsidRPr="008D7397">
        <w:rPr>
          <w:rFonts w:ascii="Times New Roman" w:hAnsi="Times New Roman" w:cs="Times New Roman"/>
          <w:sz w:val="24"/>
          <w:szCs w:val="24"/>
          <w:lang w:val="ro-RO"/>
        </w:rPr>
        <w:t xml:space="preserve">care, pentru motive imputabile furnizorului, nu mai beneficiază de serviciile acestuia beneficiază de dreptul  de a fi aprovizionați cu energie electrică de către furnizorul de ultimă opțiune </w:t>
      </w:r>
      <w:r w:rsidR="00EC378C" w:rsidRPr="008D7397">
        <w:rPr>
          <w:rFonts w:ascii="Times New Roman" w:hAnsi="Times New Roman" w:cs="Times New Roman"/>
          <w:sz w:val="24"/>
          <w:szCs w:val="24"/>
          <w:lang w:val="ro-RO"/>
        </w:rPr>
        <w:t xml:space="preserve">în condițiile stabilite la </w:t>
      </w:r>
      <w:r w:rsidR="00AE09EF" w:rsidRPr="008D7397">
        <w:rPr>
          <w:rFonts w:ascii="Times New Roman" w:hAnsi="Times New Roman" w:cs="Times New Roman"/>
          <w:sz w:val="24"/>
          <w:szCs w:val="24"/>
          <w:lang w:val="ro-RO"/>
        </w:rPr>
        <w:fldChar w:fldCharType="begin"/>
      </w:r>
      <w:r w:rsidR="00AE09EF" w:rsidRPr="008D7397">
        <w:rPr>
          <w:rFonts w:ascii="Times New Roman" w:hAnsi="Times New Roman" w:cs="Times New Roman"/>
          <w:sz w:val="24"/>
          <w:szCs w:val="24"/>
          <w:lang w:val="ro-RO"/>
        </w:rPr>
        <w:instrText xml:space="preserve"> REF _Ref168395599 \r \h </w:instrText>
      </w:r>
      <w:r w:rsidR="00174215" w:rsidRPr="008D7397">
        <w:rPr>
          <w:rFonts w:ascii="Times New Roman" w:hAnsi="Times New Roman" w:cs="Times New Roman"/>
          <w:sz w:val="24"/>
          <w:szCs w:val="24"/>
          <w:lang w:val="ro-RO"/>
        </w:rPr>
        <w:instrText xml:space="preserve"> \* MERGEFORMAT </w:instrText>
      </w:r>
      <w:r w:rsidR="00AE09EF" w:rsidRPr="008D7397">
        <w:rPr>
          <w:rFonts w:ascii="Times New Roman" w:hAnsi="Times New Roman" w:cs="Times New Roman"/>
          <w:sz w:val="24"/>
          <w:szCs w:val="24"/>
          <w:lang w:val="ro-RO"/>
        </w:rPr>
      </w:r>
      <w:r w:rsidR="00AE09E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AE09EF" w:rsidRPr="008D7397">
        <w:rPr>
          <w:rFonts w:ascii="Times New Roman" w:hAnsi="Times New Roman" w:cs="Times New Roman"/>
          <w:sz w:val="24"/>
          <w:szCs w:val="24"/>
          <w:lang w:val="ro-RO"/>
        </w:rPr>
        <w:fldChar w:fldCharType="end"/>
      </w:r>
      <w:r w:rsidR="00FC2688" w:rsidRPr="008D7397">
        <w:rPr>
          <w:rFonts w:ascii="Times New Roman" w:hAnsi="Times New Roman" w:cs="Times New Roman"/>
          <w:sz w:val="24"/>
          <w:szCs w:val="24"/>
          <w:lang w:val="ro-RO"/>
        </w:rPr>
        <w:t xml:space="preserve">. </w:t>
      </w:r>
    </w:p>
    <w:p w14:paraId="0D4B5661" w14:textId="52B3EB62" w:rsidR="00221AB0"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Instalațiile electrice ale consumatorilor finali nu trebuie să pună în pericol viața și sănătatea oamenilor, să aducă atingere bunurilor, să provoace perturbări în funcționarea normală a obiectelor sistemului </w:t>
      </w:r>
      <w:r w:rsidR="00EC378C"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și să afecteze </w:t>
      </w:r>
      <w:r w:rsidR="00910B0A" w:rsidRPr="008D7397">
        <w:rPr>
          <w:rFonts w:ascii="Times New Roman" w:hAnsi="Times New Roman" w:cs="Times New Roman"/>
          <w:sz w:val="24"/>
          <w:szCs w:val="24"/>
          <w:lang w:val="ro-RO"/>
        </w:rPr>
        <w:t xml:space="preserve">aprovizionarea </w:t>
      </w:r>
      <w:r w:rsidRPr="008D7397">
        <w:rPr>
          <w:rFonts w:ascii="Times New Roman" w:hAnsi="Times New Roman" w:cs="Times New Roman"/>
          <w:sz w:val="24"/>
          <w:szCs w:val="24"/>
          <w:lang w:val="ro-RO"/>
        </w:rPr>
        <w:t xml:space="preserve">cu energie electrică a altor consumatori finali. Instalațiile electrice trebuie să </w:t>
      </w:r>
      <w:r w:rsidR="00F816FC" w:rsidRPr="008D7397">
        <w:rPr>
          <w:rFonts w:ascii="Times New Roman" w:hAnsi="Times New Roman" w:cs="Times New Roman"/>
          <w:sz w:val="24"/>
          <w:szCs w:val="24"/>
          <w:lang w:val="ro-RO"/>
        </w:rPr>
        <w:t xml:space="preserve">corespundă </w:t>
      </w:r>
      <w:r w:rsidRPr="008D7397">
        <w:rPr>
          <w:rFonts w:ascii="Times New Roman" w:hAnsi="Times New Roman" w:cs="Times New Roman"/>
          <w:sz w:val="24"/>
          <w:szCs w:val="24"/>
          <w:lang w:val="ro-RO"/>
        </w:rPr>
        <w:t>specificațiil</w:t>
      </w:r>
      <w:r w:rsidR="00F816FC" w:rsidRPr="008D7397">
        <w:rPr>
          <w:rFonts w:ascii="Times New Roman" w:hAnsi="Times New Roman" w:cs="Times New Roman"/>
          <w:sz w:val="24"/>
          <w:szCs w:val="24"/>
          <w:lang w:val="ro-RO"/>
        </w:rPr>
        <w:t>or stabilite în</w:t>
      </w:r>
      <w:r w:rsidRPr="008D7397">
        <w:rPr>
          <w:rFonts w:ascii="Times New Roman" w:hAnsi="Times New Roman" w:cs="Times New Roman"/>
          <w:sz w:val="24"/>
          <w:szCs w:val="24"/>
          <w:lang w:val="ro-RO"/>
        </w:rPr>
        <w:t xml:space="preserve"> </w:t>
      </w:r>
      <w:r w:rsidR="00F816FC" w:rsidRPr="008D7397">
        <w:rPr>
          <w:rFonts w:ascii="Times New Roman" w:hAnsi="Times New Roman" w:cs="Times New Roman"/>
          <w:sz w:val="24"/>
          <w:szCs w:val="24"/>
          <w:lang w:val="ro-RO"/>
        </w:rPr>
        <w:t>documentele normativ-tehnice</w:t>
      </w:r>
      <w:r w:rsidRPr="008D7397">
        <w:rPr>
          <w:rFonts w:ascii="Times New Roman" w:hAnsi="Times New Roman" w:cs="Times New Roman"/>
          <w:sz w:val="24"/>
          <w:szCs w:val="24"/>
          <w:lang w:val="ro-RO"/>
        </w:rPr>
        <w:t xml:space="preserve">. </w:t>
      </w:r>
    </w:p>
    <w:p w14:paraId="1E3D73D3" w14:textId="20172924" w:rsidR="00221AB0"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finali </w:t>
      </w:r>
      <w:r w:rsidR="00F816FC"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asigur</w:t>
      </w:r>
      <w:r w:rsidR="00F816F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EC378C"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 xml:space="preserve">n </w:t>
      </w:r>
      <w:r w:rsidR="00EC378C" w:rsidRPr="008D7397">
        <w:rPr>
          <w:rFonts w:ascii="Times New Roman" w:hAnsi="Times New Roman" w:cs="Times New Roman"/>
          <w:sz w:val="24"/>
          <w:szCs w:val="24"/>
          <w:lang w:val="ro-RO"/>
        </w:rPr>
        <w:t>condițiile</w:t>
      </w:r>
      <w:r w:rsidRPr="008D7397">
        <w:rPr>
          <w:rFonts w:ascii="Times New Roman" w:hAnsi="Times New Roman" w:cs="Times New Roman"/>
          <w:sz w:val="24"/>
          <w:szCs w:val="24"/>
          <w:lang w:val="ro-RO"/>
        </w:rPr>
        <w:t xml:space="preserve"> </w:t>
      </w:r>
      <w:r w:rsidR="00EC378C" w:rsidRPr="008D7397">
        <w:rPr>
          <w:rFonts w:ascii="Times New Roman" w:hAnsi="Times New Roman" w:cs="Times New Roman"/>
          <w:sz w:val="24"/>
          <w:szCs w:val="24"/>
          <w:lang w:val="ro-RO"/>
        </w:rPr>
        <w:t>prevăzute î</w:t>
      </w:r>
      <w:r w:rsidRPr="008D7397">
        <w:rPr>
          <w:rFonts w:ascii="Times New Roman" w:hAnsi="Times New Roman" w:cs="Times New Roman"/>
          <w:sz w:val="24"/>
          <w:szCs w:val="24"/>
          <w:lang w:val="ro-RO"/>
        </w:rPr>
        <w:t xml:space="preserve">n Regulamentul </w:t>
      </w:r>
      <w:r w:rsidR="00EC378C"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EC378C"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acces pentru per</w:t>
      </w:r>
      <w:r w:rsidR="00EC378C" w:rsidRPr="008D7397">
        <w:rPr>
          <w:rFonts w:ascii="Times New Roman" w:hAnsi="Times New Roman" w:cs="Times New Roman"/>
          <w:sz w:val="24"/>
          <w:szCs w:val="24"/>
          <w:lang w:val="ro-RO"/>
        </w:rPr>
        <w:t xml:space="preserve">sonalul operatorului de sistem </w:t>
      </w:r>
      <w:r w:rsidR="00F816FC" w:rsidRPr="008D7397">
        <w:rPr>
          <w:rFonts w:ascii="Times New Roman" w:hAnsi="Times New Roman" w:cs="Times New Roman"/>
          <w:sz w:val="24"/>
          <w:szCs w:val="24"/>
          <w:lang w:val="ro-RO"/>
        </w:rPr>
        <w:t xml:space="preserve">pentru </w:t>
      </w:r>
      <w:r w:rsidR="00EC378C" w:rsidRPr="008D7397">
        <w:rPr>
          <w:rFonts w:ascii="Times New Roman" w:hAnsi="Times New Roman" w:cs="Times New Roman"/>
          <w:sz w:val="24"/>
          <w:szCs w:val="24"/>
          <w:lang w:val="ro-RO"/>
        </w:rPr>
        <w:t>controlul ș</w:t>
      </w:r>
      <w:r w:rsidRPr="008D7397">
        <w:rPr>
          <w:rFonts w:ascii="Times New Roman" w:hAnsi="Times New Roman" w:cs="Times New Roman"/>
          <w:sz w:val="24"/>
          <w:szCs w:val="24"/>
          <w:lang w:val="ro-RO"/>
        </w:rPr>
        <w:t xml:space="preserve">i </w:t>
      </w:r>
      <w:r w:rsidR="00F816FC" w:rsidRPr="008D7397">
        <w:rPr>
          <w:rFonts w:ascii="Times New Roman" w:hAnsi="Times New Roman" w:cs="Times New Roman"/>
          <w:sz w:val="24"/>
          <w:szCs w:val="24"/>
          <w:lang w:val="ro-RO"/>
        </w:rPr>
        <w:t xml:space="preserve">citirea </w:t>
      </w:r>
      <w:r w:rsidR="00EC378C" w:rsidRPr="008D7397">
        <w:rPr>
          <w:rFonts w:ascii="Times New Roman" w:hAnsi="Times New Roman" w:cs="Times New Roman"/>
          <w:sz w:val="24"/>
          <w:szCs w:val="24"/>
          <w:lang w:val="ro-RO"/>
        </w:rPr>
        <w:t>indicațiilor</w:t>
      </w:r>
      <w:r w:rsidRPr="008D7397">
        <w:rPr>
          <w:rFonts w:ascii="Times New Roman" w:hAnsi="Times New Roman" w:cs="Times New Roman"/>
          <w:sz w:val="24"/>
          <w:szCs w:val="24"/>
          <w:lang w:val="ro-RO"/>
        </w:rPr>
        <w:t xml:space="preserve"> echipam</w:t>
      </w:r>
      <w:r w:rsidR="00EC378C" w:rsidRPr="008D7397">
        <w:rPr>
          <w:rFonts w:ascii="Times New Roman" w:hAnsi="Times New Roman" w:cs="Times New Roman"/>
          <w:sz w:val="24"/>
          <w:szCs w:val="24"/>
          <w:lang w:val="ro-RO"/>
        </w:rPr>
        <w:t xml:space="preserve">entelor de </w:t>
      </w:r>
      <w:r w:rsidR="00484A99" w:rsidRPr="008D7397">
        <w:rPr>
          <w:rFonts w:ascii="Times New Roman" w:hAnsi="Times New Roman" w:cs="Times New Roman"/>
          <w:sz w:val="24"/>
          <w:szCs w:val="24"/>
          <w:lang w:val="ro-RO"/>
        </w:rPr>
        <w:t>măsurare</w:t>
      </w:r>
      <w:r w:rsidR="00EC378C" w:rsidRPr="008D7397">
        <w:rPr>
          <w:rFonts w:ascii="Times New Roman" w:hAnsi="Times New Roman" w:cs="Times New Roman"/>
          <w:sz w:val="24"/>
          <w:szCs w:val="24"/>
          <w:lang w:val="ro-RO"/>
        </w:rPr>
        <w:t>, precum ș</w:t>
      </w:r>
      <w:r w:rsidRPr="008D7397">
        <w:rPr>
          <w:rFonts w:ascii="Times New Roman" w:hAnsi="Times New Roman" w:cs="Times New Roman"/>
          <w:sz w:val="24"/>
          <w:szCs w:val="24"/>
          <w:lang w:val="ro-RO"/>
        </w:rPr>
        <w:t xml:space="preserve">i pentru controlul, </w:t>
      </w:r>
      <w:r w:rsidR="00EC378C" w:rsidRPr="008D7397">
        <w:rPr>
          <w:rFonts w:ascii="Times New Roman" w:hAnsi="Times New Roman" w:cs="Times New Roman"/>
          <w:sz w:val="24"/>
          <w:szCs w:val="24"/>
          <w:lang w:val="ro-RO"/>
        </w:rPr>
        <w:t>întreținerea ș</w:t>
      </w:r>
      <w:r w:rsidRPr="008D7397">
        <w:rPr>
          <w:rFonts w:ascii="Times New Roman" w:hAnsi="Times New Roman" w:cs="Times New Roman"/>
          <w:sz w:val="24"/>
          <w:szCs w:val="24"/>
          <w:lang w:val="ro-RO"/>
        </w:rPr>
        <w:t xml:space="preserve">i repararea </w:t>
      </w:r>
      <w:r w:rsidR="00F816FC" w:rsidRPr="008D7397">
        <w:rPr>
          <w:rFonts w:ascii="Times New Roman" w:hAnsi="Times New Roman" w:cs="Times New Roman"/>
          <w:sz w:val="24"/>
          <w:szCs w:val="24"/>
          <w:lang w:val="ro-RO"/>
        </w:rPr>
        <w:t xml:space="preserve">rețelelor </w:t>
      </w:r>
      <w:r w:rsidRPr="008D7397">
        <w:rPr>
          <w:rFonts w:ascii="Times New Roman" w:hAnsi="Times New Roman" w:cs="Times New Roman"/>
          <w:sz w:val="24"/>
          <w:szCs w:val="24"/>
          <w:lang w:val="ro-RO"/>
        </w:rPr>
        <w:t>e</w:t>
      </w:r>
      <w:r w:rsidR="00EC378C" w:rsidRPr="008D7397">
        <w:rPr>
          <w:rFonts w:ascii="Times New Roman" w:hAnsi="Times New Roman" w:cs="Times New Roman"/>
          <w:sz w:val="24"/>
          <w:szCs w:val="24"/>
          <w:lang w:val="ro-RO"/>
        </w:rPr>
        <w:t>lectrice care aparțin operatorului de sistem și sunt amplasate pe</w:t>
      </w:r>
      <w:r w:rsidRPr="008D7397">
        <w:rPr>
          <w:rFonts w:ascii="Times New Roman" w:hAnsi="Times New Roman" w:cs="Times New Roman"/>
          <w:sz w:val="24"/>
          <w:szCs w:val="24"/>
          <w:lang w:val="ro-RO"/>
        </w:rPr>
        <w:t xml:space="preserve"> proprietatea consumatorului final. În cazul refuz</w:t>
      </w:r>
      <w:r w:rsidR="00F816FC"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nejustificat al c</w:t>
      </w:r>
      <w:r w:rsidR="00EC378C" w:rsidRPr="008D7397">
        <w:rPr>
          <w:rFonts w:ascii="Times New Roman" w:hAnsi="Times New Roman" w:cs="Times New Roman"/>
          <w:sz w:val="24"/>
          <w:szCs w:val="24"/>
          <w:lang w:val="ro-RO"/>
        </w:rPr>
        <w:t>onsumatorului</w:t>
      </w:r>
      <w:r w:rsidRPr="008D7397">
        <w:rPr>
          <w:rFonts w:ascii="Times New Roman" w:hAnsi="Times New Roman" w:cs="Times New Roman"/>
          <w:sz w:val="24"/>
          <w:szCs w:val="24"/>
          <w:lang w:val="ro-RO"/>
        </w:rPr>
        <w:t xml:space="preserve"> final de a oferi acces operatorului de sistem la echipamentele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sau la </w:t>
      </w:r>
      <w:r w:rsidR="00F816FC" w:rsidRPr="008D7397">
        <w:rPr>
          <w:rFonts w:ascii="Times New Roman" w:hAnsi="Times New Roman" w:cs="Times New Roman"/>
          <w:sz w:val="24"/>
          <w:szCs w:val="24"/>
          <w:lang w:val="ro-RO"/>
        </w:rPr>
        <w:t xml:space="preserve">rețelele </w:t>
      </w:r>
      <w:r w:rsidRPr="008D7397">
        <w:rPr>
          <w:rFonts w:ascii="Times New Roman" w:hAnsi="Times New Roman" w:cs="Times New Roman"/>
          <w:sz w:val="24"/>
          <w:szCs w:val="24"/>
          <w:lang w:val="ro-RO"/>
        </w:rPr>
        <w:t xml:space="preserve">electrice ale operatorului de sistem situate </w:t>
      </w:r>
      <w:r w:rsidR="00F822BA" w:rsidRPr="008D7397">
        <w:rPr>
          <w:rFonts w:ascii="Times New Roman" w:hAnsi="Times New Roman" w:cs="Times New Roman"/>
          <w:sz w:val="24"/>
          <w:szCs w:val="24"/>
          <w:lang w:val="ro-RO"/>
        </w:rPr>
        <w:t>pe</w:t>
      </w:r>
      <w:r w:rsidRPr="008D7397">
        <w:rPr>
          <w:rFonts w:ascii="Times New Roman" w:hAnsi="Times New Roman" w:cs="Times New Roman"/>
          <w:sz w:val="24"/>
          <w:szCs w:val="24"/>
          <w:lang w:val="ro-RO"/>
        </w:rPr>
        <w:t xml:space="preserve"> proprietatea c</w:t>
      </w:r>
      <w:r w:rsidR="00F822BA" w:rsidRPr="008D7397">
        <w:rPr>
          <w:rFonts w:ascii="Times New Roman" w:hAnsi="Times New Roman" w:cs="Times New Roman"/>
          <w:sz w:val="24"/>
          <w:szCs w:val="24"/>
          <w:lang w:val="ro-RO"/>
        </w:rPr>
        <w:t>onsumatorului</w:t>
      </w:r>
      <w:r w:rsidRPr="008D7397">
        <w:rPr>
          <w:rFonts w:ascii="Times New Roman" w:hAnsi="Times New Roman" w:cs="Times New Roman"/>
          <w:sz w:val="24"/>
          <w:szCs w:val="24"/>
          <w:lang w:val="ro-RO"/>
        </w:rPr>
        <w:t xml:space="preserve"> final, operatorul de sistem are dreptul de a deconecta</w:t>
      </w:r>
      <w:r w:rsidR="00F822BA" w:rsidRPr="008D7397">
        <w:rPr>
          <w:rFonts w:ascii="Times New Roman" w:hAnsi="Times New Roman" w:cs="Times New Roman"/>
          <w:sz w:val="24"/>
          <w:szCs w:val="24"/>
          <w:lang w:val="ro-RO"/>
        </w:rPr>
        <w:t xml:space="preserve"> instalațiile electrice ale</w:t>
      </w:r>
      <w:r w:rsidRPr="008D7397">
        <w:rPr>
          <w:rFonts w:ascii="Times New Roman" w:hAnsi="Times New Roman" w:cs="Times New Roman"/>
          <w:sz w:val="24"/>
          <w:szCs w:val="24"/>
          <w:lang w:val="ro-RO"/>
        </w:rPr>
        <w:t xml:space="preserve"> </w:t>
      </w:r>
      <w:r w:rsidR="00F822BA" w:rsidRPr="008D7397">
        <w:rPr>
          <w:rFonts w:ascii="Times New Roman" w:hAnsi="Times New Roman" w:cs="Times New Roman"/>
          <w:sz w:val="24"/>
          <w:szCs w:val="24"/>
          <w:lang w:val="ro-RO"/>
        </w:rPr>
        <w:t>consumatorului final de la rețeaua electrică</w:t>
      </w:r>
      <w:r w:rsidR="006D5D61" w:rsidRPr="008D7397">
        <w:rPr>
          <w:rFonts w:ascii="Times New Roman" w:hAnsi="Times New Roman" w:cs="Times New Roman"/>
          <w:sz w:val="24"/>
          <w:szCs w:val="24"/>
          <w:lang w:val="ro-RO"/>
        </w:rPr>
        <w:t>. Raportur</w:t>
      </w:r>
      <w:r w:rsidRPr="008D7397">
        <w:rPr>
          <w:rFonts w:ascii="Times New Roman" w:hAnsi="Times New Roman" w:cs="Times New Roman"/>
          <w:sz w:val="24"/>
          <w:szCs w:val="24"/>
          <w:lang w:val="ro-RO"/>
        </w:rPr>
        <w:t xml:space="preserve">ile dintre consumatorii finali și operatorii de sistem la ale căror rețele electrice sunt </w:t>
      </w:r>
      <w:r w:rsidR="00910B0A" w:rsidRPr="008D7397">
        <w:rPr>
          <w:rFonts w:ascii="Times New Roman" w:hAnsi="Times New Roman" w:cs="Times New Roman"/>
          <w:sz w:val="24"/>
          <w:szCs w:val="24"/>
          <w:lang w:val="ro-RO"/>
        </w:rPr>
        <w:t>racordate</w:t>
      </w:r>
      <w:r w:rsidRPr="008D7397">
        <w:rPr>
          <w:rFonts w:ascii="Times New Roman" w:hAnsi="Times New Roman" w:cs="Times New Roman"/>
          <w:sz w:val="24"/>
          <w:szCs w:val="24"/>
          <w:lang w:val="ro-RO"/>
        </w:rPr>
        <w:t xml:space="preserve"> instalațiile electrice ale consumatorilor finali </w:t>
      </w:r>
      <w:r w:rsidR="00F816FC" w:rsidRPr="008D7397">
        <w:rPr>
          <w:rFonts w:ascii="Times New Roman" w:hAnsi="Times New Roman" w:cs="Times New Roman"/>
          <w:sz w:val="24"/>
          <w:szCs w:val="24"/>
          <w:lang w:val="ro-RO"/>
        </w:rPr>
        <w:t>urmează a fi</w:t>
      </w:r>
      <w:r w:rsidRPr="008D7397">
        <w:rPr>
          <w:rFonts w:ascii="Times New Roman" w:hAnsi="Times New Roman" w:cs="Times New Roman"/>
          <w:sz w:val="24"/>
          <w:szCs w:val="24"/>
          <w:lang w:val="ro-RO"/>
        </w:rPr>
        <w:t xml:space="preserve"> reglementate </w:t>
      </w:r>
      <w:r w:rsidR="006D5D61"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 xml:space="preserve">Regulamentul </w:t>
      </w:r>
      <w:r w:rsidR="006D5D61" w:rsidRPr="008D7397">
        <w:rPr>
          <w:rFonts w:ascii="Times New Roman" w:hAnsi="Times New Roman" w:cs="Times New Roman"/>
          <w:sz w:val="24"/>
          <w:szCs w:val="24"/>
          <w:lang w:val="ro-RO"/>
        </w:rPr>
        <w:t xml:space="preserve">privind </w:t>
      </w:r>
      <w:r w:rsidRPr="008D7397">
        <w:rPr>
          <w:rFonts w:ascii="Times New Roman" w:hAnsi="Times New Roman" w:cs="Times New Roman"/>
          <w:sz w:val="24"/>
          <w:szCs w:val="24"/>
          <w:lang w:val="ro-RO"/>
        </w:rPr>
        <w:t xml:space="preserve"> racordare</w:t>
      </w:r>
      <w:r w:rsidR="006D5D6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în Regulamentul privind calitatea serviciilor de transport și </w:t>
      </w:r>
      <w:r w:rsidR="00E7055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w:t>
      </w:r>
      <w:r w:rsidR="00F816FC" w:rsidRPr="008D7397">
        <w:rPr>
          <w:rFonts w:ascii="Times New Roman" w:hAnsi="Times New Roman" w:cs="Times New Roman"/>
          <w:sz w:val="24"/>
          <w:szCs w:val="24"/>
          <w:lang w:val="ro-RO"/>
        </w:rPr>
        <w:t>, precum și în alte acte normative de reglementare aprobate de Agenție</w:t>
      </w:r>
      <w:r w:rsidRPr="008D7397">
        <w:rPr>
          <w:rFonts w:ascii="Times New Roman" w:hAnsi="Times New Roman" w:cs="Times New Roman"/>
          <w:sz w:val="24"/>
          <w:szCs w:val="24"/>
          <w:lang w:val="ro-RO"/>
        </w:rPr>
        <w:t xml:space="preserve">.  </w:t>
      </w:r>
    </w:p>
    <w:p w14:paraId="28AC10BC" w14:textId="521B0ABD" w:rsidR="00497D82" w:rsidRPr="008D7397"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w:t>
      </w:r>
      <w:r w:rsidR="006D5D61" w:rsidRPr="008D7397">
        <w:rPr>
          <w:rFonts w:ascii="Times New Roman" w:hAnsi="Times New Roman" w:cs="Times New Roman"/>
          <w:sz w:val="24"/>
          <w:szCs w:val="24"/>
          <w:lang w:val="ro-RO"/>
        </w:rPr>
        <w:t>perturbărilor</w:t>
      </w:r>
      <w:r w:rsidRPr="008D7397">
        <w:rPr>
          <w:rFonts w:ascii="Times New Roman" w:hAnsi="Times New Roman" w:cs="Times New Roman"/>
          <w:sz w:val="24"/>
          <w:szCs w:val="24"/>
          <w:lang w:val="ro-RO"/>
        </w:rPr>
        <w:t xml:space="preserve"> tehnice sau </w:t>
      </w:r>
      <w:r w:rsidR="006D5D61" w:rsidRPr="008D7397">
        <w:rPr>
          <w:rFonts w:ascii="Times New Roman" w:hAnsi="Times New Roman" w:cs="Times New Roman"/>
          <w:sz w:val="24"/>
          <w:szCs w:val="24"/>
          <w:lang w:val="ro-RO"/>
        </w:rPr>
        <w:t xml:space="preserve">de altă natură în furnizarea </w:t>
      </w:r>
      <w:r w:rsidRPr="008D7397">
        <w:rPr>
          <w:rFonts w:ascii="Times New Roman" w:hAnsi="Times New Roman" w:cs="Times New Roman"/>
          <w:sz w:val="24"/>
          <w:szCs w:val="24"/>
          <w:lang w:val="ro-RO"/>
        </w:rPr>
        <w:t>energie</w:t>
      </w:r>
      <w:r w:rsidR="006D5D61"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care nu sunt cauzate de instalațiile </w:t>
      </w:r>
      <w:r w:rsidR="006D5D61" w:rsidRPr="008D7397">
        <w:rPr>
          <w:rFonts w:ascii="Times New Roman" w:hAnsi="Times New Roman" w:cs="Times New Roman"/>
          <w:sz w:val="24"/>
          <w:szCs w:val="24"/>
          <w:lang w:val="ro-RO"/>
        </w:rPr>
        <w:t>sale</w:t>
      </w:r>
      <w:r w:rsidRPr="008D7397">
        <w:rPr>
          <w:rFonts w:ascii="Times New Roman" w:hAnsi="Times New Roman" w:cs="Times New Roman"/>
          <w:sz w:val="24"/>
          <w:szCs w:val="24"/>
          <w:lang w:val="ro-RO"/>
        </w:rPr>
        <w:t xml:space="preserve">, consumatorul final are dreptul de a solicita eliminarea acestor perturbări în cel mai </w:t>
      </w:r>
      <w:r w:rsidR="006D5D61" w:rsidRPr="008D7397">
        <w:rPr>
          <w:rFonts w:ascii="Times New Roman" w:hAnsi="Times New Roman" w:cs="Times New Roman"/>
          <w:sz w:val="24"/>
          <w:szCs w:val="24"/>
          <w:lang w:val="ro-RO"/>
        </w:rPr>
        <w:t xml:space="preserve">mic termen </w:t>
      </w:r>
      <w:r w:rsidRPr="008D7397">
        <w:rPr>
          <w:rFonts w:ascii="Times New Roman" w:hAnsi="Times New Roman" w:cs="Times New Roman"/>
          <w:sz w:val="24"/>
          <w:szCs w:val="24"/>
          <w:lang w:val="ro-RO"/>
        </w:rPr>
        <w:t xml:space="preserve">posibil, în conformitate cu Regulamentul </w:t>
      </w:r>
      <w:r w:rsidR="006D5D61"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calitatea serviciilor de transport și </w:t>
      </w:r>
      <w:r w:rsidR="006D5D6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și Regulamentul </w:t>
      </w:r>
      <w:r w:rsidR="006D5D61" w:rsidRPr="008D7397">
        <w:rPr>
          <w:rFonts w:ascii="Times New Roman" w:hAnsi="Times New Roman" w:cs="Times New Roman"/>
          <w:sz w:val="24"/>
          <w:szCs w:val="24"/>
          <w:lang w:val="ro-RO"/>
        </w:rPr>
        <w:t>privind furnizare</w:t>
      </w:r>
      <w:r w:rsidRPr="008D7397">
        <w:rPr>
          <w:rFonts w:ascii="Times New Roman" w:hAnsi="Times New Roman" w:cs="Times New Roman"/>
          <w:sz w:val="24"/>
          <w:szCs w:val="24"/>
          <w:lang w:val="ro-RO"/>
        </w:rPr>
        <w:t xml:space="preserve">a energiei electrice. Întreruperile cauzate de punerea în aplicare a măsurilor luate în cazul apariției unei crize de energie electrică nu </w:t>
      </w:r>
      <w:r w:rsidR="00CE4A53" w:rsidRPr="008D7397">
        <w:rPr>
          <w:rFonts w:ascii="Times New Roman" w:hAnsi="Times New Roman" w:cs="Times New Roman"/>
          <w:sz w:val="24"/>
          <w:szCs w:val="24"/>
          <w:lang w:val="ro-RO"/>
        </w:rPr>
        <w:t>se</w:t>
      </w:r>
      <w:r w:rsidRPr="008D7397">
        <w:rPr>
          <w:rFonts w:ascii="Times New Roman" w:hAnsi="Times New Roman" w:cs="Times New Roman"/>
          <w:sz w:val="24"/>
          <w:szCs w:val="24"/>
          <w:lang w:val="ro-RO"/>
        </w:rPr>
        <w:t xml:space="preserve"> </w:t>
      </w:r>
      <w:r w:rsidR="00CE4A53" w:rsidRPr="008D7397">
        <w:rPr>
          <w:rFonts w:ascii="Times New Roman" w:hAnsi="Times New Roman" w:cs="Times New Roman"/>
          <w:sz w:val="24"/>
          <w:szCs w:val="24"/>
          <w:lang w:val="ro-RO"/>
        </w:rPr>
        <w:t xml:space="preserve">consideră </w:t>
      </w:r>
      <w:r w:rsidR="006D5D61" w:rsidRPr="008D7397">
        <w:rPr>
          <w:rFonts w:ascii="Times New Roman" w:hAnsi="Times New Roman" w:cs="Times New Roman"/>
          <w:sz w:val="24"/>
          <w:szCs w:val="24"/>
          <w:lang w:val="ro-RO"/>
        </w:rPr>
        <w:t xml:space="preserve">ca </w:t>
      </w:r>
      <w:r w:rsidR="00CE4A53" w:rsidRPr="008D7397">
        <w:rPr>
          <w:rFonts w:ascii="Times New Roman" w:hAnsi="Times New Roman" w:cs="Times New Roman"/>
          <w:sz w:val="24"/>
          <w:szCs w:val="24"/>
          <w:lang w:val="ro-RO"/>
        </w:rPr>
        <w:t xml:space="preserve">fiind </w:t>
      </w:r>
      <w:r w:rsidR="006D5D61" w:rsidRPr="008D7397">
        <w:rPr>
          <w:rFonts w:ascii="Times New Roman" w:hAnsi="Times New Roman" w:cs="Times New Roman"/>
          <w:sz w:val="24"/>
          <w:szCs w:val="24"/>
          <w:lang w:val="ro-RO"/>
        </w:rPr>
        <w:t xml:space="preserve">perturbări în furnizarea </w:t>
      </w:r>
      <w:r w:rsidRPr="008D7397">
        <w:rPr>
          <w:rFonts w:ascii="Times New Roman" w:hAnsi="Times New Roman" w:cs="Times New Roman"/>
          <w:sz w:val="24"/>
          <w:szCs w:val="24"/>
          <w:lang w:val="ro-RO"/>
        </w:rPr>
        <w:t>energie</w:t>
      </w:r>
      <w:r w:rsidR="006D5D61"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în sensul prezentului alineat.</w:t>
      </w:r>
    </w:p>
    <w:p w14:paraId="6C0AD263" w14:textId="77777777" w:rsidR="00497D82" w:rsidRPr="008D7397" w:rsidRDefault="00497D82"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21B2960" w14:textId="33BC796E" w:rsidR="00B8735F" w:rsidRPr="008D7397" w:rsidRDefault="00AA299F" w:rsidP="006652F2">
      <w:pPr>
        <w:pStyle w:val="Titlu3"/>
        <w:numPr>
          <w:ilvl w:val="0"/>
          <w:numId w:val="246"/>
        </w:numPr>
        <w:tabs>
          <w:tab w:val="left" w:pos="1080"/>
        </w:tabs>
        <w:ind w:left="0" w:firstLine="720"/>
        <w:rPr>
          <w:lang w:val="ro-RO"/>
        </w:rPr>
      </w:pPr>
      <w:bookmarkStart w:id="529" w:name="_Ref168994338"/>
      <w:r w:rsidRPr="008D7397">
        <w:rPr>
          <w:lang w:val="ro-RO"/>
        </w:rPr>
        <w:t>Contractul de furnizare a energiei electrice</w:t>
      </w:r>
      <w:bookmarkEnd w:id="529"/>
    </w:p>
    <w:p w14:paraId="2F85C0E5" w14:textId="07A99D41" w:rsidR="00AA299F" w:rsidRPr="008D7397" w:rsidRDefault="00AA299F" w:rsidP="00D35588">
      <w:pPr>
        <w:pStyle w:val="Frspaiere"/>
        <w:numPr>
          <w:ilvl w:val="0"/>
          <w:numId w:val="17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w:t>
      </w:r>
      <w:r w:rsidR="00C5421F" w:rsidRPr="008D7397">
        <w:rPr>
          <w:rFonts w:ascii="Times New Roman" w:hAnsi="Times New Roman" w:cs="Times New Roman"/>
          <w:sz w:val="24"/>
          <w:szCs w:val="24"/>
          <w:lang w:val="ro-RO"/>
        </w:rPr>
        <w:t xml:space="preserve">urnizarea </w:t>
      </w:r>
      <w:r w:rsidRPr="008D7397">
        <w:rPr>
          <w:rFonts w:ascii="Times New Roman" w:hAnsi="Times New Roman" w:cs="Times New Roman"/>
          <w:sz w:val="24"/>
          <w:szCs w:val="24"/>
          <w:lang w:val="ro-RO"/>
        </w:rPr>
        <w:t>energie</w:t>
      </w:r>
      <w:r w:rsidR="00C5421F"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către consumatorii finali se efectuează numai în baza contractului de furnizare a energiei electrice încheiat între furnizor și consumatorul final în conformitate cu prezenta lege și Regulamentul privind furnizarea energiei electrice. Contractul de furnizare a energiei electrice trebuie să includă cel puțin următoarele:</w:t>
      </w:r>
    </w:p>
    <w:p w14:paraId="3945D959" w14:textId="0110C912" w:rsidR="00AA299F" w:rsidRPr="008D7397"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denumirea</w:t>
      </w:r>
      <w:r w:rsidR="00AA299F" w:rsidRPr="008D7397">
        <w:rPr>
          <w:rFonts w:ascii="Times New Roman" w:hAnsi="Times New Roman" w:cs="Times New Roman"/>
          <w:sz w:val="24"/>
          <w:szCs w:val="24"/>
          <w:lang w:val="ro-RO"/>
        </w:rPr>
        <w:t xml:space="preserve"> și adresa furnizorului;</w:t>
      </w:r>
    </w:p>
    <w:p w14:paraId="47B00219" w14:textId="7277D5B1"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obiectul contractului, parametrii și indicatorii de calitate ai activității de furnizare, </w:t>
      </w:r>
      <w:r w:rsidR="00D85490"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și timpul pentru racordarea inițială;</w:t>
      </w:r>
    </w:p>
    <w:p w14:paraId="464D5FF5" w14:textId="1541E508"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mijloacele prin care pot fi obținute informațiile actualizate </w:t>
      </w:r>
      <w:r w:rsidR="00D85490" w:rsidRPr="008D7397">
        <w:rPr>
          <w:rFonts w:ascii="Times New Roman" w:hAnsi="Times New Roman" w:cs="Times New Roman"/>
          <w:sz w:val="24"/>
          <w:szCs w:val="24"/>
          <w:lang w:val="ro-RO"/>
        </w:rPr>
        <w:t xml:space="preserve">referitor la </w:t>
      </w:r>
      <w:r w:rsidRPr="008D7397">
        <w:rPr>
          <w:rFonts w:ascii="Times New Roman" w:hAnsi="Times New Roman" w:cs="Times New Roman"/>
          <w:sz w:val="24"/>
          <w:szCs w:val="24"/>
          <w:lang w:val="ro-RO"/>
        </w:rPr>
        <w:t xml:space="preserve">prețurile </w:t>
      </w:r>
      <w:r w:rsidR="00C5421F" w:rsidRPr="008D7397">
        <w:rPr>
          <w:rFonts w:ascii="Times New Roman" w:hAnsi="Times New Roman" w:cs="Times New Roman"/>
          <w:sz w:val="24"/>
          <w:szCs w:val="24"/>
          <w:lang w:val="ro-RO"/>
        </w:rPr>
        <w:t>în vigoare, ta</w:t>
      </w:r>
      <w:r w:rsidR="00910B0A" w:rsidRPr="008D7397">
        <w:rPr>
          <w:rFonts w:ascii="Times New Roman" w:hAnsi="Times New Roman" w:cs="Times New Roman"/>
          <w:sz w:val="24"/>
          <w:szCs w:val="24"/>
          <w:lang w:val="ro-RO"/>
        </w:rPr>
        <w:t>rifele pentru serviciile de transport și de distribuție a energiei electrice</w:t>
      </w:r>
      <w:r w:rsidR="00D85490" w:rsidRPr="008D7397">
        <w:rPr>
          <w:rFonts w:ascii="Times New Roman" w:hAnsi="Times New Roman" w:cs="Times New Roman"/>
          <w:sz w:val="24"/>
          <w:szCs w:val="24"/>
          <w:lang w:val="ro-RO"/>
        </w:rPr>
        <w:t>, precum și referitor la</w:t>
      </w:r>
      <w:r w:rsidRPr="008D7397">
        <w:rPr>
          <w:rFonts w:ascii="Times New Roman" w:hAnsi="Times New Roman" w:cs="Times New Roman"/>
          <w:sz w:val="24"/>
          <w:szCs w:val="24"/>
          <w:lang w:val="ro-RO"/>
        </w:rPr>
        <w:t xml:space="preserve"> </w:t>
      </w:r>
      <w:r w:rsidR="00C5421F" w:rsidRPr="008D7397">
        <w:rPr>
          <w:rFonts w:ascii="Times New Roman" w:hAnsi="Times New Roman" w:cs="Times New Roman"/>
          <w:sz w:val="24"/>
          <w:szCs w:val="24"/>
          <w:lang w:val="ro-RO"/>
        </w:rPr>
        <w:t xml:space="preserve">pachetele de </w:t>
      </w:r>
      <w:r w:rsidR="001F5EDA" w:rsidRPr="008D7397">
        <w:rPr>
          <w:rFonts w:ascii="Times New Roman" w:hAnsi="Times New Roman" w:cs="Times New Roman"/>
          <w:sz w:val="24"/>
          <w:szCs w:val="24"/>
          <w:lang w:val="ro-RO"/>
        </w:rPr>
        <w:t>produse sau servicii</w:t>
      </w:r>
      <w:r w:rsidRPr="008D7397">
        <w:rPr>
          <w:rFonts w:ascii="Times New Roman" w:hAnsi="Times New Roman" w:cs="Times New Roman"/>
          <w:sz w:val="24"/>
          <w:szCs w:val="24"/>
          <w:lang w:val="ro-RO"/>
        </w:rPr>
        <w:t>;</w:t>
      </w:r>
    </w:p>
    <w:p w14:paraId="216722E8" w14:textId="1BFC1762"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modalitatea d</w:t>
      </w:r>
      <w:r w:rsidR="00C5421F" w:rsidRPr="008D7397">
        <w:rPr>
          <w:rFonts w:ascii="Times New Roman" w:hAnsi="Times New Roman" w:cs="Times New Roman"/>
          <w:sz w:val="24"/>
          <w:szCs w:val="24"/>
          <w:lang w:val="ro-RO"/>
        </w:rPr>
        <w:t>e notificare de către furnizor a</w:t>
      </w:r>
      <w:r w:rsidRPr="008D7397">
        <w:rPr>
          <w:rFonts w:ascii="Times New Roman" w:hAnsi="Times New Roman" w:cs="Times New Roman"/>
          <w:sz w:val="24"/>
          <w:szCs w:val="24"/>
          <w:lang w:val="ro-RO"/>
        </w:rPr>
        <w:t xml:space="preserve"> consumatorului final cu privire la majorarea prețului de furnizare a energiei electrice înainte de aplicarea acesteia;</w:t>
      </w:r>
    </w:p>
    <w:p w14:paraId="0CB2DD26" w14:textId="389AE530" w:rsidR="00AA299F" w:rsidRPr="008D7397"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termenele de plată</w:t>
      </w:r>
      <w:r w:rsidR="00AA299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modalitățile de plată, cazurile î</w:t>
      </w:r>
      <w:r w:rsidR="00AA299F" w:rsidRPr="008D7397">
        <w:rPr>
          <w:rFonts w:ascii="Times New Roman" w:hAnsi="Times New Roman" w:cs="Times New Roman"/>
          <w:sz w:val="24"/>
          <w:szCs w:val="24"/>
          <w:lang w:val="ro-RO"/>
        </w:rPr>
        <w:t xml:space="preserve">n care furnizorul este </w:t>
      </w:r>
      <w:r w:rsidRPr="008D7397">
        <w:rPr>
          <w:rFonts w:ascii="Times New Roman" w:hAnsi="Times New Roman" w:cs="Times New Roman"/>
          <w:sz w:val="24"/>
          <w:szCs w:val="24"/>
          <w:lang w:val="ro-RO"/>
        </w:rPr>
        <w:t>în drept</w:t>
      </w:r>
      <w:r w:rsidR="00AA299F" w:rsidRPr="008D7397">
        <w:rPr>
          <w:rFonts w:ascii="Times New Roman" w:hAnsi="Times New Roman" w:cs="Times New Roman"/>
          <w:sz w:val="24"/>
          <w:szCs w:val="24"/>
          <w:lang w:val="ro-RO"/>
        </w:rPr>
        <w:t xml:space="preserve"> s</w:t>
      </w:r>
      <w:r w:rsidRPr="008D7397">
        <w:rPr>
          <w:rFonts w:ascii="Times New Roman" w:hAnsi="Times New Roman" w:cs="Times New Roman"/>
          <w:sz w:val="24"/>
          <w:szCs w:val="24"/>
          <w:lang w:val="ro-RO"/>
        </w:rPr>
        <w:t>ă</w:t>
      </w:r>
      <w:r w:rsidR="00AA299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impună plata preventivă</w:t>
      </w:r>
      <w:r w:rsidR="00AA299F" w:rsidRPr="008D7397">
        <w:rPr>
          <w:rFonts w:ascii="Times New Roman" w:hAnsi="Times New Roman" w:cs="Times New Roman"/>
          <w:sz w:val="24"/>
          <w:szCs w:val="24"/>
          <w:lang w:val="ro-RO"/>
        </w:rPr>
        <w:t xml:space="preserve"> pentru consumul de energie electric</w:t>
      </w:r>
      <w:r w:rsidRPr="008D7397">
        <w:rPr>
          <w:rFonts w:ascii="Times New Roman" w:hAnsi="Times New Roman" w:cs="Times New Roman"/>
          <w:sz w:val="24"/>
          <w:szCs w:val="24"/>
          <w:lang w:val="ro-RO"/>
        </w:rPr>
        <w:t>ă</w:t>
      </w:r>
      <w:r w:rsidR="00AA299F" w:rsidRPr="008D7397">
        <w:rPr>
          <w:rFonts w:ascii="Times New Roman" w:hAnsi="Times New Roman" w:cs="Times New Roman"/>
          <w:sz w:val="24"/>
          <w:szCs w:val="24"/>
          <w:lang w:val="ro-RO"/>
        </w:rPr>
        <w:t xml:space="preserve">, precum </w:t>
      </w:r>
      <w:r w:rsidRPr="008D7397">
        <w:rPr>
          <w:rFonts w:ascii="Times New Roman" w:hAnsi="Times New Roman" w:cs="Times New Roman"/>
          <w:sz w:val="24"/>
          <w:szCs w:val="24"/>
          <w:lang w:val="ro-RO"/>
        </w:rPr>
        <w:t>și mă</w:t>
      </w:r>
      <w:r w:rsidR="00AA299F" w:rsidRPr="008D7397">
        <w:rPr>
          <w:rFonts w:ascii="Times New Roman" w:hAnsi="Times New Roman" w:cs="Times New Roman"/>
          <w:sz w:val="24"/>
          <w:szCs w:val="24"/>
          <w:lang w:val="ro-RO"/>
        </w:rPr>
        <w:t>surile ce p</w:t>
      </w:r>
      <w:r w:rsidRPr="008D7397">
        <w:rPr>
          <w:rFonts w:ascii="Times New Roman" w:hAnsi="Times New Roman" w:cs="Times New Roman"/>
          <w:sz w:val="24"/>
          <w:szCs w:val="24"/>
          <w:lang w:val="ro-RO"/>
        </w:rPr>
        <w:t>ot fi întreprinse de furnizor î</w:t>
      </w:r>
      <w:r w:rsidR="00AA299F" w:rsidRPr="008D7397">
        <w:rPr>
          <w:rFonts w:ascii="Times New Roman" w:hAnsi="Times New Roman" w:cs="Times New Roman"/>
          <w:sz w:val="24"/>
          <w:szCs w:val="24"/>
          <w:lang w:val="ro-RO"/>
        </w:rPr>
        <w:t xml:space="preserve">n cazul </w:t>
      </w:r>
      <w:r w:rsidRPr="008D7397">
        <w:rPr>
          <w:rFonts w:ascii="Times New Roman" w:hAnsi="Times New Roman" w:cs="Times New Roman"/>
          <w:sz w:val="24"/>
          <w:szCs w:val="24"/>
          <w:lang w:val="ro-RO"/>
        </w:rPr>
        <w:t>nerespectării</w:t>
      </w:r>
      <w:r w:rsidR="00AA299F"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către</w:t>
      </w:r>
      <w:r w:rsidR="00AA299F" w:rsidRPr="008D7397">
        <w:rPr>
          <w:rFonts w:ascii="Times New Roman" w:hAnsi="Times New Roman" w:cs="Times New Roman"/>
          <w:sz w:val="24"/>
          <w:szCs w:val="24"/>
          <w:lang w:val="ro-RO"/>
        </w:rPr>
        <w:t xml:space="preserve"> consumatorul final a </w:t>
      </w:r>
      <w:r w:rsidRPr="008D7397">
        <w:rPr>
          <w:rFonts w:ascii="Times New Roman" w:hAnsi="Times New Roman" w:cs="Times New Roman"/>
          <w:sz w:val="24"/>
          <w:szCs w:val="24"/>
          <w:lang w:val="ro-RO"/>
        </w:rPr>
        <w:t>obligațiilor</w:t>
      </w:r>
      <w:r w:rsidR="00AA299F" w:rsidRPr="008D7397">
        <w:rPr>
          <w:rFonts w:ascii="Times New Roman" w:hAnsi="Times New Roman" w:cs="Times New Roman"/>
          <w:sz w:val="24"/>
          <w:szCs w:val="24"/>
          <w:lang w:val="ro-RO"/>
        </w:rPr>
        <w:t xml:space="preserve"> contractuale;</w:t>
      </w:r>
    </w:p>
    <w:p w14:paraId="44DABD7E" w14:textId="62CDEF87" w:rsidR="00AA299F" w:rsidRPr="008D7397"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eventualele </w:t>
      </w:r>
      <w:r w:rsidR="00AA299F" w:rsidRPr="008D7397">
        <w:rPr>
          <w:rFonts w:ascii="Times New Roman" w:hAnsi="Times New Roman" w:cs="Times New Roman"/>
          <w:sz w:val="24"/>
          <w:szCs w:val="24"/>
          <w:lang w:val="ro-RO"/>
        </w:rPr>
        <w:t>compensa</w:t>
      </w:r>
      <w:r w:rsidRPr="008D7397">
        <w:rPr>
          <w:rFonts w:ascii="Times New Roman" w:hAnsi="Times New Roman" w:cs="Times New Roman"/>
          <w:sz w:val="24"/>
          <w:szCs w:val="24"/>
          <w:lang w:val="ro-RO"/>
        </w:rPr>
        <w:t xml:space="preserve">ții </w:t>
      </w:r>
      <w:r w:rsidR="008871B7" w:rsidRPr="008D7397">
        <w:rPr>
          <w:rFonts w:ascii="Times New Roman" w:hAnsi="Times New Roman" w:cs="Times New Roman"/>
          <w:sz w:val="24"/>
          <w:szCs w:val="24"/>
          <w:lang w:val="ro-RO"/>
        </w:rPr>
        <w:t xml:space="preserve">ce urmează a fi achitate consumatorilor finali în cazul în care nu sunt respectați parametrii și indicatorii de calitate ai activității de furnizare </w:t>
      </w:r>
      <w:r w:rsidRPr="008D7397">
        <w:rPr>
          <w:rFonts w:ascii="Times New Roman" w:hAnsi="Times New Roman" w:cs="Times New Roman"/>
          <w:sz w:val="24"/>
          <w:szCs w:val="24"/>
          <w:lang w:val="ro-RO"/>
        </w:rPr>
        <w:t xml:space="preserve">și </w:t>
      </w:r>
      <w:r w:rsidR="00732FD1" w:rsidRPr="008D7397">
        <w:rPr>
          <w:rFonts w:ascii="Times New Roman" w:hAnsi="Times New Roman" w:cs="Times New Roman"/>
          <w:sz w:val="24"/>
          <w:szCs w:val="24"/>
          <w:lang w:val="ro-RO"/>
        </w:rPr>
        <w:t xml:space="preserve">situațiile </w:t>
      </w:r>
      <w:r w:rsidR="00AA299F" w:rsidRPr="008D7397">
        <w:rPr>
          <w:rFonts w:ascii="Times New Roman" w:hAnsi="Times New Roman" w:cs="Times New Roman"/>
          <w:sz w:val="24"/>
          <w:szCs w:val="24"/>
          <w:lang w:val="ro-RO"/>
        </w:rPr>
        <w:t>de rambursare</w:t>
      </w:r>
      <w:r w:rsidR="00732FD1" w:rsidRPr="008D7397">
        <w:rPr>
          <w:rFonts w:ascii="Times New Roman" w:hAnsi="Times New Roman" w:cs="Times New Roman"/>
          <w:sz w:val="24"/>
          <w:szCs w:val="24"/>
          <w:lang w:val="ro-RO"/>
        </w:rPr>
        <w:t xml:space="preserve"> a cheltuielilor</w:t>
      </w:r>
      <w:r w:rsidR="008871B7" w:rsidRPr="008D7397">
        <w:rPr>
          <w:rFonts w:ascii="Times New Roman" w:hAnsi="Times New Roman" w:cs="Times New Roman"/>
          <w:sz w:val="24"/>
          <w:szCs w:val="24"/>
          <w:lang w:val="ro-RO"/>
        </w:rPr>
        <w:t xml:space="preserve">, </w:t>
      </w:r>
      <w:r w:rsidR="00AA299F" w:rsidRPr="008D7397">
        <w:rPr>
          <w:rFonts w:ascii="Times New Roman" w:hAnsi="Times New Roman" w:cs="Times New Roman"/>
          <w:sz w:val="24"/>
          <w:szCs w:val="24"/>
          <w:lang w:val="ro-RO"/>
        </w:rPr>
        <w:t xml:space="preserve">inclusiv </w:t>
      </w:r>
      <w:r w:rsidR="008871B7" w:rsidRPr="008D7397">
        <w:rPr>
          <w:rFonts w:ascii="Times New Roman" w:hAnsi="Times New Roman" w:cs="Times New Roman"/>
          <w:sz w:val="24"/>
          <w:szCs w:val="24"/>
          <w:lang w:val="ro-RO"/>
        </w:rPr>
        <w:t xml:space="preserve">în cazul </w:t>
      </w:r>
      <w:r w:rsidR="00AA299F" w:rsidRPr="008D7397">
        <w:rPr>
          <w:rFonts w:ascii="Times New Roman" w:hAnsi="Times New Roman" w:cs="Times New Roman"/>
          <w:sz w:val="24"/>
          <w:szCs w:val="24"/>
          <w:lang w:val="ro-RO"/>
        </w:rPr>
        <w:t>factur</w:t>
      </w:r>
      <w:r w:rsidR="008871B7" w:rsidRPr="008D7397">
        <w:rPr>
          <w:rFonts w:ascii="Times New Roman" w:hAnsi="Times New Roman" w:cs="Times New Roman"/>
          <w:sz w:val="24"/>
          <w:szCs w:val="24"/>
          <w:lang w:val="ro-RO"/>
        </w:rPr>
        <w:t xml:space="preserve">ilor eronate </w:t>
      </w:r>
      <w:r w:rsidR="00AA299F" w:rsidRPr="008D7397">
        <w:rPr>
          <w:rFonts w:ascii="Times New Roman" w:hAnsi="Times New Roman" w:cs="Times New Roman"/>
          <w:sz w:val="24"/>
          <w:szCs w:val="24"/>
          <w:lang w:val="ro-RO"/>
        </w:rPr>
        <w:t xml:space="preserve">sau </w:t>
      </w:r>
      <w:r w:rsidR="008871B7" w:rsidRPr="008D7397">
        <w:rPr>
          <w:rFonts w:ascii="Times New Roman" w:hAnsi="Times New Roman" w:cs="Times New Roman"/>
          <w:sz w:val="24"/>
          <w:szCs w:val="24"/>
          <w:lang w:val="ro-RO"/>
        </w:rPr>
        <w:t>emise cu întârziere</w:t>
      </w:r>
      <w:r w:rsidR="00AA299F" w:rsidRPr="008D7397">
        <w:rPr>
          <w:rFonts w:ascii="Times New Roman" w:hAnsi="Times New Roman" w:cs="Times New Roman"/>
          <w:sz w:val="24"/>
          <w:szCs w:val="24"/>
          <w:lang w:val="ro-RO"/>
        </w:rPr>
        <w:t>;</w:t>
      </w:r>
    </w:p>
    <w:p w14:paraId="16A45794" w14:textId="587B95B9"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cazurile și condițiile de întrerupere a </w:t>
      </w:r>
      <w:r w:rsidR="00C5421F" w:rsidRPr="008D7397">
        <w:rPr>
          <w:rFonts w:ascii="Times New Roman" w:hAnsi="Times New Roman" w:cs="Times New Roman"/>
          <w:sz w:val="24"/>
          <w:szCs w:val="24"/>
          <w:lang w:val="ro-RO"/>
        </w:rPr>
        <w:t xml:space="preserve">furnizării </w:t>
      </w:r>
      <w:r w:rsidRPr="008D7397">
        <w:rPr>
          <w:rFonts w:ascii="Times New Roman" w:hAnsi="Times New Roman" w:cs="Times New Roman"/>
          <w:sz w:val="24"/>
          <w:szCs w:val="24"/>
          <w:lang w:val="ro-RO"/>
        </w:rPr>
        <w:t>energie</w:t>
      </w:r>
      <w:r w:rsidR="00C5421F"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w:t>
      </w:r>
      <w:r w:rsidR="00C5421F"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deconectare și</w:t>
      </w:r>
      <w:r w:rsidR="008871B7"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reconectare la rețelele electrice a instalațiilor electrice ale consumatorilor finali;</w:t>
      </w:r>
    </w:p>
    <w:p w14:paraId="39C08336" w14:textId="38214B1A"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modalitatea de </w:t>
      </w:r>
      <w:r w:rsidR="00C5421F" w:rsidRPr="008D7397">
        <w:rPr>
          <w:rFonts w:ascii="Times New Roman" w:hAnsi="Times New Roman" w:cs="Times New Roman"/>
          <w:sz w:val="24"/>
          <w:szCs w:val="24"/>
          <w:lang w:val="ro-RO"/>
        </w:rPr>
        <w:t>inițiere</w:t>
      </w:r>
      <w:r w:rsidRPr="008D7397">
        <w:rPr>
          <w:rFonts w:ascii="Times New Roman" w:hAnsi="Times New Roman" w:cs="Times New Roman"/>
          <w:sz w:val="24"/>
          <w:szCs w:val="24"/>
          <w:lang w:val="ro-RO"/>
        </w:rPr>
        <w:t xml:space="preserve"> a procedurii </w:t>
      </w:r>
      <w:r w:rsidR="009B7E29" w:rsidRPr="008D7397">
        <w:rPr>
          <w:rFonts w:ascii="Times New Roman" w:hAnsi="Times New Roman" w:cs="Times New Roman"/>
          <w:sz w:val="24"/>
          <w:szCs w:val="24"/>
          <w:lang w:val="ro-RO"/>
        </w:rPr>
        <w:t xml:space="preserve">extrajudiciare </w:t>
      </w:r>
      <w:r w:rsidRPr="008D7397">
        <w:rPr>
          <w:rFonts w:ascii="Times New Roman" w:hAnsi="Times New Roman" w:cs="Times New Roman"/>
          <w:sz w:val="24"/>
          <w:szCs w:val="24"/>
          <w:lang w:val="ro-RO"/>
        </w:rPr>
        <w:t>de soluționare a litigiilor;</w:t>
      </w:r>
    </w:p>
    <w:p w14:paraId="29767C2B" w14:textId="15F78E4C" w:rsidR="00AA299F" w:rsidRPr="008D7397"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tipurile de servicii de întreținere, dacă sunt oferite;</w:t>
      </w:r>
    </w:p>
    <w:p w14:paraId="233EBE48" w14:textId="5CF3376E" w:rsidR="009B7E29" w:rsidRPr="008D7397" w:rsidRDefault="00AA299F" w:rsidP="009B7E29">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durata contractului de furnizare a energiei electrice, </w:t>
      </w:r>
      <w:r w:rsidR="009B7E29" w:rsidRPr="008D7397">
        <w:rPr>
          <w:rFonts w:ascii="Times New Roman" w:hAnsi="Times New Roman" w:cs="Times New Roman"/>
          <w:sz w:val="24"/>
          <w:szCs w:val="24"/>
          <w:lang w:val="ro-RO"/>
        </w:rPr>
        <w:t>condițiile</w:t>
      </w:r>
      <w:r w:rsidRPr="008D7397">
        <w:rPr>
          <w:rFonts w:ascii="Times New Roman" w:hAnsi="Times New Roman" w:cs="Times New Roman"/>
          <w:sz w:val="24"/>
          <w:szCs w:val="24"/>
          <w:lang w:val="ro-RO"/>
        </w:rPr>
        <w:t xml:space="preserve"> de prelungire, modificare, suspendare </w:t>
      </w:r>
      <w:r w:rsidR="009B7E29" w:rsidRPr="008D7397">
        <w:rPr>
          <w:rFonts w:ascii="Times New Roman" w:hAnsi="Times New Roman" w:cs="Times New Roman"/>
          <w:sz w:val="24"/>
          <w:szCs w:val="24"/>
          <w:lang w:val="ro-RO"/>
        </w:rPr>
        <w:t xml:space="preserve">sau desfacere </w:t>
      </w:r>
      <w:r w:rsidRPr="008D7397">
        <w:rPr>
          <w:rFonts w:ascii="Times New Roman" w:hAnsi="Times New Roman" w:cs="Times New Roman"/>
          <w:sz w:val="24"/>
          <w:szCs w:val="24"/>
          <w:lang w:val="ro-RO"/>
        </w:rPr>
        <w:t xml:space="preserve">a contractului respectiv, </w:t>
      </w:r>
      <w:r w:rsidR="009B7E29" w:rsidRPr="008D7397">
        <w:rPr>
          <w:rFonts w:ascii="Times New Roman" w:hAnsi="Times New Roman" w:cs="Times New Roman"/>
          <w:sz w:val="24"/>
          <w:szCs w:val="24"/>
          <w:lang w:val="ro-RO"/>
        </w:rPr>
        <w:t>condițiile de reluare sau încetare a oferirii</w:t>
      </w:r>
      <w:r w:rsidRPr="008D7397">
        <w:rPr>
          <w:rFonts w:ascii="Times New Roman" w:hAnsi="Times New Roman" w:cs="Times New Roman"/>
          <w:sz w:val="24"/>
          <w:szCs w:val="24"/>
          <w:lang w:val="ro-RO"/>
        </w:rPr>
        <w:t xml:space="preserve"> </w:t>
      </w:r>
      <w:r w:rsidR="009B7E29" w:rsidRPr="008D7397">
        <w:rPr>
          <w:rFonts w:ascii="Times New Roman" w:hAnsi="Times New Roman" w:cs="Times New Roman"/>
          <w:sz w:val="24"/>
          <w:szCs w:val="24"/>
          <w:lang w:val="ro-RO"/>
        </w:rPr>
        <w:t xml:space="preserve">produselor </w:t>
      </w:r>
      <w:r w:rsidR="001F5EDA" w:rsidRPr="008D7397">
        <w:rPr>
          <w:rFonts w:ascii="Times New Roman" w:hAnsi="Times New Roman" w:cs="Times New Roman"/>
          <w:sz w:val="24"/>
          <w:szCs w:val="24"/>
          <w:lang w:val="ro-RO"/>
        </w:rPr>
        <w:t xml:space="preserve">sau </w:t>
      </w:r>
      <w:r w:rsidR="009B7E29" w:rsidRPr="008D7397">
        <w:rPr>
          <w:rFonts w:ascii="Times New Roman" w:hAnsi="Times New Roman" w:cs="Times New Roman"/>
          <w:sz w:val="24"/>
          <w:szCs w:val="24"/>
          <w:lang w:val="ro-RO"/>
        </w:rPr>
        <w:t xml:space="preserve">a serviciilor </w:t>
      </w:r>
      <w:r w:rsidR="001F5EDA" w:rsidRPr="008D7397">
        <w:rPr>
          <w:rFonts w:ascii="Times New Roman" w:hAnsi="Times New Roman" w:cs="Times New Roman"/>
          <w:sz w:val="24"/>
          <w:szCs w:val="24"/>
          <w:lang w:val="ro-RO"/>
        </w:rPr>
        <w:t xml:space="preserve">oferite </w:t>
      </w:r>
      <w:r w:rsidR="00701595" w:rsidRPr="008D7397">
        <w:rPr>
          <w:rFonts w:ascii="Times New Roman" w:hAnsi="Times New Roman" w:cs="Times New Roman"/>
          <w:sz w:val="24"/>
          <w:szCs w:val="24"/>
          <w:lang w:val="ro-RO"/>
        </w:rPr>
        <w:t xml:space="preserve">la </w:t>
      </w:r>
      <w:r w:rsidR="001F5EDA" w:rsidRPr="008D7397">
        <w:rPr>
          <w:rFonts w:ascii="Times New Roman" w:hAnsi="Times New Roman" w:cs="Times New Roman"/>
          <w:sz w:val="24"/>
          <w:szCs w:val="24"/>
          <w:lang w:val="ro-RO"/>
        </w:rPr>
        <w:t>pachet</w:t>
      </w:r>
      <w:r w:rsidR="009B7E29" w:rsidRPr="008D7397">
        <w:rPr>
          <w:rFonts w:ascii="Times New Roman" w:hAnsi="Times New Roman" w:cs="Times New Roman"/>
          <w:sz w:val="24"/>
          <w:szCs w:val="24"/>
          <w:lang w:val="ro-RO"/>
        </w:rPr>
        <w:t xml:space="preserve"> </w:t>
      </w:r>
      <w:r w:rsidR="006B29BA" w:rsidRPr="008D7397">
        <w:rPr>
          <w:rFonts w:ascii="Times New Roman" w:hAnsi="Times New Roman" w:cs="Times New Roman"/>
          <w:sz w:val="24"/>
          <w:szCs w:val="24"/>
          <w:lang w:val="ro-RO"/>
        </w:rPr>
        <w:t>și dacă se percepe plat</w:t>
      </w:r>
      <w:r w:rsidR="00092265" w:rsidRPr="008D7397">
        <w:rPr>
          <w:rFonts w:ascii="Times New Roman" w:hAnsi="Times New Roman" w:cs="Times New Roman"/>
          <w:sz w:val="24"/>
          <w:szCs w:val="24"/>
          <w:lang w:val="ro-RO"/>
        </w:rPr>
        <w:t>a</w:t>
      </w:r>
      <w:r w:rsidR="006B29BA" w:rsidRPr="008D7397">
        <w:rPr>
          <w:rFonts w:ascii="Times New Roman" w:hAnsi="Times New Roman" w:cs="Times New Roman"/>
          <w:sz w:val="24"/>
          <w:szCs w:val="24"/>
          <w:lang w:val="ro-RO"/>
        </w:rPr>
        <w:t xml:space="preserve"> </w:t>
      </w:r>
      <w:r w:rsidR="00092265" w:rsidRPr="008D7397">
        <w:rPr>
          <w:rFonts w:ascii="Times New Roman" w:hAnsi="Times New Roman" w:cs="Times New Roman"/>
          <w:sz w:val="24"/>
          <w:szCs w:val="24"/>
          <w:lang w:val="ro-RO"/>
        </w:rPr>
        <w:t>pentru rezoluțiunea</w:t>
      </w:r>
      <w:r w:rsidR="006B29BA" w:rsidRPr="008D7397">
        <w:rPr>
          <w:rFonts w:ascii="Times New Roman" w:hAnsi="Times New Roman" w:cs="Times New Roman"/>
          <w:sz w:val="24"/>
          <w:szCs w:val="24"/>
          <w:lang w:val="ro-RO"/>
        </w:rPr>
        <w:t xml:space="preserve"> contract</w:t>
      </w:r>
      <w:r w:rsidR="00817962" w:rsidRPr="008D7397">
        <w:rPr>
          <w:rFonts w:ascii="Times New Roman" w:hAnsi="Times New Roman" w:cs="Times New Roman"/>
          <w:sz w:val="24"/>
          <w:szCs w:val="24"/>
          <w:lang w:val="ro-RO"/>
        </w:rPr>
        <w:t>ului</w:t>
      </w:r>
      <w:r w:rsidR="009B7E29" w:rsidRPr="008D7397">
        <w:rPr>
          <w:rFonts w:ascii="Times New Roman" w:hAnsi="Times New Roman" w:cs="Times New Roman"/>
          <w:sz w:val="24"/>
          <w:szCs w:val="24"/>
          <w:lang w:val="ro-RO"/>
        </w:rPr>
        <w:t>;</w:t>
      </w:r>
    </w:p>
    <w:p w14:paraId="59D33BAB" w14:textId="26E1F9DD" w:rsidR="00AA299F" w:rsidRPr="008D7397" w:rsidRDefault="009B7E29" w:rsidP="009B7E29">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drepturi și obligații ale furnizorului și </w:t>
      </w:r>
      <w:r w:rsidR="00A94D19"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consumatorului final</w:t>
      </w:r>
      <w:r w:rsidR="00A94D19" w:rsidRPr="008D7397">
        <w:rPr>
          <w:rFonts w:ascii="Times New Roman" w:hAnsi="Times New Roman" w:cs="Times New Roman"/>
          <w:sz w:val="24"/>
          <w:szCs w:val="24"/>
          <w:lang w:val="ro-RO"/>
        </w:rPr>
        <w:t>.</w:t>
      </w:r>
    </w:p>
    <w:p w14:paraId="17A4ECA2" w14:textId="45F62EC7" w:rsidR="00AA299F"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și consumatorul final pot prevedea în contractul de furnizare a energiei electrice posibilitatea reducerii sarcinii electrice în anumite perioade de timp ale zilei. </w:t>
      </w:r>
    </w:p>
    <w:p w14:paraId="2D16D0B4" w14:textId="106D6296" w:rsidR="00AA299F" w:rsidRPr="008D7397" w:rsidRDefault="001F5EDA"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Condițiile</w:t>
      </w:r>
      <w:r w:rsidR="00AA299F" w:rsidRPr="008D7397">
        <w:rPr>
          <w:rFonts w:ascii="Times New Roman" w:hAnsi="Times New Roman" w:cs="Times New Roman"/>
          <w:sz w:val="24"/>
          <w:szCs w:val="24"/>
          <w:lang w:val="ro-RO"/>
        </w:rPr>
        <w:t xml:space="preserve"> contractuale trebuie să fie echitabile </w:t>
      </w:r>
      <w:r w:rsidRPr="008D7397">
        <w:rPr>
          <w:rFonts w:ascii="Times New Roman" w:hAnsi="Times New Roman" w:cs="Times New Roman"/>
          <w:sz w:val="24"/>
          <w:szCs w:val="24"/>
          <w:lang w:val="ro-RO"/>
        </w:rPr>
        <w:t>și</w:t>
      </w:r>
      <w:r w:rsidR="00AA299F" w:rsidRPr="008D7397">
        <w:rPr>
          <w:rFonts w:ascii="Times New Roman" w:hAnsi="Times New Roman" w:cs="Times New Roman"/>
          <w:sz w:val="24"/>
          <w:szCs w:val="24"/>
          <w:lang w:val="ro-RO"/>
        </w:rPr>
        <w:t xml:space="preserve"> să fie prezentate </w:t>
      </w:r>
      <w:r w:rsidRPr="008D7397">
        <w:rPr>
          <w:rFonts w:ascii="Times New Roman" w:hAnsi="Times New Roman" w:cs="Times New Roman"/>
          <w:sz w:val="24"/>
          <w:szCs w:val="24"/>
          <w:lang w:val="ro-RO"/>
        </w:rPr>
        <w:t>potențialului</w:t>
      </w:r>
      <w:r w:rsidR="00AA299F" w:rsidRPr="008D7397">
        <w:rPr>
          <w:rFonts w:ascii="Times New Roman" w:hAnsi="Times New Roman" w:cs="Times New Roman"/>
          <w:sz w:val="24"/>
          <w:szCs w:val="24"/>
          <w:lang w:val="ro-RO"/>
        </w:rPr>
        <w:t xml:space="preserve"> consumator final înainte de încheierea contractului de f</w:t>
      </w:r>
      <w:r w:rsidRPr="008D7397">
        <w:rPr>
          <w:rFonts w:ascii="Times New Roman" w:hAnsi="Times New Roman" w:cs="Times New Roman"/>
          <w:sz w:val="24"/>
          <w:szCs w:val="24"/>
          <w:lang w:val="ro-RO"/>
        </w:rPr>
        <w:t>urnizare a energiei electrice. În cazul î</w:t>
      </w:r>
      <w:r w:rsidR="00AA299F" w:rsidRPr="008D7397">
        <w:rPr>
          <w:rFonts w:ascii="Times New Roman" w:hAnsi="Times New Roman" w:cs="Times New Roman"/>
          <w:sz w:val="24"/>
          <w:szCs w:val="24"/>
          <w:lang w:val="ro-RO"/>
        </w:rPr>
        <w:t xml:space="preserve">n care contractul de furnizare a energiei electrice se </w:t>
      </w:r>
      <w:r w:rsidRPr="008D7397">
        <w:rPr>
          <w:rFonts w:ascii="Times New Roman" w:hAnsi="Times New Roman" w:cs="Times New Roman"/>
          <w:sz w:val="24"/>
          <w:szCs w:val="24"/>
          <w:lang w:val="ro-RO"/>
        </w:rPr>
        <w:t>încheie</w:t>
      </w:r>
      <w:r w:rsidR="00AA299F" w:rsidRPr="008D7397">
        <w:rPr>
          <w:rFonts w:ascii="Times New Roman" w:hAnsi="Times New Roman" w:cs="Times New Roman"/>
          <w:sz w:val="24"/>
          <w:szCs w:val="24"/>
          <w:lang w:val="ro-RO"/>
        </w:rPr>
        <w:t xml:space="preserve"> prin </w:t>
      </w:r>
      <w:r w:rsidRPr="008D7397">
        <w:rPr>
          <w:rFonts w:ascii="Times New Roman" w:hAnsi="Times New Roman" w:cs="Times New Roman"/>
          <w:sz w:val="24"/>
          <w:szCs w:val="24"/>
          <w:lang w:val="ro-RO"/>
        </w:rPr>
        <w:t>reprezentanți</w:t>
      </w:r>
      <w:r w:rsidR="00AA299F" w:rsidRPr="008D7397">
        <w:rPr>
          <w:rFonts w:ascii="Times New Roman" w:hAnsi="Times New Roman" w:cs="Times New Roman"/>
          <w:sz w:val="24"/>
          <w:szCs w:val="24"/>
          <w:lang w:val="ro-RO"/>
        </w:rPr>
        <w:t>, consum</w:t>
      </w:r>
      <w:r w:rsidRPr="008D7397">
        <w:rPr>
          <w:rFonts w:ascii="Times New Roman" w:hAnsi="Times New Roman" w:cs="Times New Roman"/>
          <w:sz w:val="24"/>
          <w:szCs w:val="24"/>
          <w:lang w:val="ro-RO"/>
        </w:rPr>
        <w:t>atorul final trebuie notificat î</w:t>
      </w:r>
      <w:r w:rsidR="00AA299F" w:rsidRPr="008D7397">
        <w:rPr>
          <w:rFonts w:ascii="Times New Roman" w:hAnsi="Times New Roman" w:cs="Times New Roman"/>
          <w:sz w:val="24"/>
          <w:szCs w:val="24"/>
          <w:lang w:val="ro-RO"/>
        </w:rPr>
        <w:t xml:space="preserve">n prealabil asupra </w:t>
      </w:r>
      <w:r w:rsidRPr="008D7397">
        <w:rPr>
          <w:rFonts w:ascii="Times New Roman" w:hAnsi="Times New Roman" w:cs="Times New Roman"/>
          <w:sz w:val="24"/>
          <w:szCs w:val="24"/>
          <w:lang w:val="ro-RO"/>
        </w:rPr>
        <w:t>condițiilor</w:t>
      </w:r>
      <w:r w:rsidR="00AA299F" w:rsidRPr="008D7397">
        <w:rPr>
          <w:rFonts w:ascii="Times New Roman" w:hAnsi="Times New Roman" w:cs="Times New Roman"/>
          <w:sz w:val="24"/>
          <w:szCs w:val="24"/>
          <w:lang w:val="ro-RO"/>
        </w:rPr>
        <w:t xml:space="preserve"> contractuale. Consumatorilor finali li se oferă un rezumat al </w:t>
      </w:r>
      <w:r w:rsidRPr="008D7397">
        <w:rPr>
          <w:rFonts w:ascii="Times New Roman" w:hAnsi="Times New Roman" w:cs="Times New Roman"/>
          <w:sz w:val="24"/>
          <w:szCs w:val="24"/>
          <w:lang w:val="ro-RO"/>
        </w:rPr>
        <w:t>principalelor condiții</w:t>
      </w:r>
      <w:r w:rsidR="00AA299F" w:rsidRPr="008D7397">
        <w:rPr>
          <w:rFonts w:ascii="Times New Roman" w:hAnsi="Times New Roman" w:cs="Times New Roman"/>
          <w:sz w:val="24"/>
          <w:szCs w:val="24"/>
          <w:lang w:val="ro-RO"/>
        </w:rPr>
        <w:t xml:space="preserve"> contractuale într-un mod vizibil și într-un limbaj concis și simplu.</w:t>
      </w:r>
    </w:p>
    <w:p w14:paraId="6DF20ECC" w14:textId="198BAE87" w:rsidR="00BA0D69" w:rsidRPr="008D7397" w:rsidRDefault="00C81A9E" w:rsidP="00BA0D69">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Termenele și condițiile standard ale contractelor de furnizare a energiei electrice trebuie să fie echitabile și transparente, precum și să fie prezentate într-un limbaj </w:t>
      </w:r>
      <w:r w:rsidR="00BA0D69" w:rsidRPr="008D7397">
        <w:rPr>
          <w:rFonts w:ascii="Times New Roman" w:hAnsi="Times New Roman" w:cs="Times New Roman"/>
          <w:sz w:val="24"/>
          <w:szCs w:val="24"/>
          <w:lang w:val="ro-RO"/>
        </w:rPr>
        <w:t xml:space="preserve">clar, </w:t>
      </w:r>
      <w:r w:rsidRPr="008D7397">
        <w:rPr>
          <w:rFonts w:ascii="Times New Roman" w:hAnsi="Times New Roman" w:cs="Times New Roman"/>
          <w:sz w:val="24"/>
          <w:szCs w:val="24"/>
          <w:lang w:val="ro-RO"/>
        </w:rPr>
        <w:t xml:space="preserve">simplu și neechivoc. </w:t>
      </w:r>
      <w:r w:rsidR="00BA0D69" w:rsidRPr="008D7397">
        <w:rPr>
          <w:rFonts w:ascii="Times New Roman" w:hAnsi="Times New Roman" w:cs="Times New Roman"/>
          <w:sz w:val="24"/>
          <w:szCs w:val="24"/>
          <w:lang w:val="ro-RO"/>
        </w:rPr>
        <w:t xml:space="preserve">Se interzice furnizorului să oblige consumatorii finali să prezinte documentație excesivă, în legătură cu încheierea contractului, să impună consumatorilor finali obligații administrative excesive, alte bariere necontractuale în calea exercitării drepturilor consumatorilor finali, precum și să recurgă la metode de </w:t>
      </w:r>
      <w:r w:rsidR="009E6A54" w:rsidRPr="008D7397">
        <w:rPr>
          <w:rFonts w:ascii="Times New Roman" w:hAnsi="Times New Roman" w:cs="Times New Roman"/>
          <w:sz w:val="24"/>
          <w:szCs w:val="24"/>
          <w:lang w:val="ro-RO"/>
        </w:rPr>
        <w:t>vînzare</w:t>
      </w:r>
      <w:r w:rsidR="00BA0D69" w:rsidRPr="008D7397">
        <w:rPr>
          <w:rFonts w:ascii="Times New Roman" w:hAnsi="Times New Roman" w:cs="Times New Roman"/>
          <w:sz w:val="24"/>
          <w:szCs w:val="24"/>
          <w:lang w:val="ro-RO"/>
        </w:rPr>
        <w:t xml:space="preserve"> neloiale sau înșelătoare. Se interzice furnizorului să introducă în contract clauze care interzic sau condiționează schimbarea furnizorului de către consumatorul final respectiv. Clauzele contractuale care conțin asemenea prevederi sunt nule de drept.</w:t>
      </w:r>
    </w:p>
    <w:p w14:paraId="5F5158AA" w14:textId="0F0FB3AC" w:rsidR="00AA299F" w:rsidRPr="008D7397" w:rsidRDefault="00985FFB"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elaborează</w:t>
      </w:r>
      <w:r w:rsidR="00AA299F" w:rsidRPr="008D7397">
        <w:rPr>
          <w:rFonts w:ascii="Times New Roman" w:hAnsi="Times New Roman" w:cs="Times New Roman"/>
          <w:sz w:val="24"/>
          <w:szCs w:val="24"/>
          <w:lang w:val="ro-RO"/>
        </w:rPr>
        <w:t xml:space="preserve"> clauzele contractuale </w:t>
      </w:r>
      <w:r w:rsidRPr="008D7397">
        <w:rPr>
          <w:rFonts w:ascii="Times New Roman" w:hAnsi="Times New Roman" w:cs="Times New Roman"/>
          <w:sz w:val="24"/>
          <w:szCs w:val="24"/>
          <w:lang w:val="ro-RO"/>
        </w:rPr>
        <w:t>standard</w:t>
      </w:r>
      <w:r w:rsidR="00AA299F" w:rsidRPr="008D7397">
        <w:rPr>
          <w:rFonts w:ascii="Times New Roman" w:hAnsi="Times New Roman" w:cs="Times New Roman"/>
          <w:sz w:val="24"/>
          <w:szCs w:val="24"/>
          <w:lang w:val="ro-RO"/>
        </w:rPr>
        <w:t xml:space="preserve"> ale contractului de furnizare a energiei electrice în conformitate cu prezentul articol și cu Regulamentul privind fur</w:t>
      </w:r>
      <w:r w:rsidRPr="008D7397">
        <w:rPr>
          <w:rFonts w:ascii="Times New Roman" w:hAnsi="Times New Roman" w:cs="Times New Roman"/>
          <w:sz w:val="24"/>
          <w:szCs w:val="24"/>
          <w:lang w:val="ro-RO"/>
        </w:rPr>
        <w:t>nizarea energiei electrice și publică</w:t>
      </w:r>
      <w:r w:rsidR="00AA299F" w:rsidRPr="008D7397">
        <w:rPr>
          <w:rFonts w:ascii="Times New Roman" w:hAnsi="Times New Roman" w:cs="Times New Roman"/>
          <w:sz w:val="24"/>
          <w:szCs w:val="24"/>
          <w:lang w:val="ro-RO"/>
        </w:rPr>
        <w:t xml:space="preserve"> aceste clauze. Clauzele contractuale </w:t>
      </w:r>
      <w:r w:rsidRPr="008D7397">
        <w:rPr>
          <w:rFonts w:ascii="Times New Roman" w:hAnsi="Times New Roman" w:cs="Times New Roman"/>
          <w:sz w:val="24"/>
          <w:szCs w:val="24"/>
          <w:lang w:val="ro-RO"/>
        </w:rPr>
        <w:t>standard</w:t>
      </w:r>
      <w:r w:rsidR="00AA299F" w:rsidRPr="008D7397">
        <w:rPr>
          <w:rFonts w:ascii="Times New Roman" w:hAnsi="Times New Roman" w:cs="Times New Roman"/>
          <w:sz w:val="24"/>
          <w:szCs w:val="24"/>
          <w:lang w:val="ro-RO"/>
        </w:rPr>
        <w:t xml:space="preserve"> </w:t>
      </w:r>
      <w:r w:rsidR="00A87B90" w:rsidRPr="008D7397">
        <w:rPr>
          <w:rFonts w:ascii="Times New Roman" w:hAnsi="Times New Roman" w:cs="Times New Roman"/>
          <w:sz w:val="24"/>
          <w:szCs w:val="24"/>
          <w:lang w:val="ro-RO"/>
        </w:rPr>
        <w:t>se publică pe pagina electronică</w:t>
      </w:r>
      <w:r w:rsidR="00AA299F" w:rsidRPr="008D7397">
        <w:rPr>
          <w:rFonts w:ascii="Times New Roman" w:hAnsi="Times New Roman" w:cs="Times New Roman"/>
          <w:sz w:val="24"/>
          <w:szCs w:val="24"/>
          <w:lang w:val="ro-RO"/>
        </w:rPr>
        <w:t xml:space="preserve"> a furnizorului și pot fi detaliate în contract și completate în anexele contractului. Clauzele contractuale obligatorii ale contractului de furnizare a energiei electrice încheiat între furnizorul </w:t>
      </w:r>
      <w:r w:rsidR="00C81A9E" w:rsidRPr="008D7397">
        <w:rPr>
          <w:rFonts w:ascii="Times New Roman" w:hAnsi="Times New Roman" w:cs="Times New Roman"/>
          <w:sz w:val="24"/>
          <w:szCs w:val="24"/>
          <w:lang w:val="ro-RO"/>
        </w:rPr>
        <w:t>serviciului</w:t>
      </w:r>
      <w:r w:rsidR="00AA299F" w:rsidRPr="008D7397">
        <w:rPr>
          <w:rFonts w:ascii="Times New Roman" w:hAnsi="Times New Roman" w:cs="Times New Roman"/>
          <w:sz w:val="24"/>
          <w:szCs w:val="24"/>
          <w:lang w:val="ro-RO"/>
        </w:rPr>
        <w:t xml:space="preserve"> universal, sau furnizorul de ultimă </w:t>
      </w:r>
      <w:r w:rsidRPr="008D7397">
        <w:rPr>
          <w:rFonts w:ascii="Times New Roman" w:hAnsi="Times New Roman" w:cs="Times New Roman"/>
          <w:sz w:val="24"/>
          <w:szCs w:val="24"/>
          <w:lang w:val="ro-RO"/>
        </w:rPr>
        <w:t>opțiune</w:t>
      </w:r>
      <w:r w:rsidR="00AA299F" w:rsidRPr="008D7397">
        <w:rPr>
          <w:rFonts w:ascii="Times New Roman" w:hAnsi="Times New Roman" w:cs="Times New Roman"/>
          <w:sz w:val="24"/>
          <w:szCs w:val="24"/>
          <w:lang w:val="ro-RO"/>
        </w:rPr>
        <w:t xml:space="preserve"> și consumatorii finali se aprobă de către Agenție.</w:t>
      </w:r>
    </w:p>
    <w:p w14:paraId="38903E7B" w14:textId="7661E9C0"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Contractul de furnizare a energiei electrice se încheie dacă instalațiile electrice ale consumatorului final sunt racordate la rețelele electrice cu respectarea normelor de siguranță.</w:t>
      </w:r>
    </w:p>
    <w:p w14:paraId="7B50EF54" w14:textId="77777777"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întârzierii plății pentru consumul de energie electrică, consumatorii finali plătesc o penalitate în </w:t>
      </w:r>
      <w:r w:rsidR="0065370A" w:rsidRPr="008D7397">
        <w:rPr>
          <w:rFonts w:ascii="Times New Roman" w:hAnsi="Times New Roman" w:cs="Times New Roman"/>
          <w:sz w:val="24"/>
          <w:szCs w:val="24"/>
          <w:lang w:val="ro-RO"/>
        </w:rPr>
        <w:t xml:space="preserve">mărime </w:t>
      </w:r>
      <w:r w:rsidRPr="008D7397">
        <w:rPr>
          <w:rFonts w:ascii="Times New Roman" w:hAnsi="Times New Roman" w:cs="Times New Roman"/>
          <w:sz w:val="24"/>
          <w:szCs w:val="24"/>
          <w:lang w:val="ro-RO"/>
        </w:rPr>
        <w:t>determinat</w:t>
      </w:r>
      <w:r w:rsidR="0065370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în modul stabilit prin contract. Cuantumul penalității nu poate depăși rata medie ponderată a dobânzii anuale la creditele noi acordate în moneda națională de către băncile comerciale, pe</w:t>
      </w:r>
      <w:r w:rsidR="0065370A" w:rsidRPr="008D7397">
        <w:rPr>
          <w:rFonts w:ascii="Times New Roman" w:hAnsi="Times New Roman" w:cs="Times New Roman"/>
          <w:sz w:val="24"/>
          <w:szCs w:val="24"/>
          <w:lang w:val="ro-RO"/>
        </w:rPr>
        <w:t>ntru</w:t>
      </w:r>
      <w:r w:rsidRPr="008D7397">
        <w:rPr>
          <w:rFonts w:ascii="Times New Roman" w:hAnsi="Times New Roman" w:cs="Times New Roman"/>
          <w:sz w:val="24"/>
          <w:szCs w:val="24"/>
          <w:lang w:val="ro-RO"/>
        </w:rPr>
        <w:t xml:space="preserve"> un an, înregistrată în anul precedent și publicată în raportul Băncii Naționale a Moldovei. Cuantumul penalității va fi comun pentru toți consumatorii în cadrul aceluiași tip de contract.</w:t>
      </w:r>
    </w:p>
    <w:p w14:paraId="6078B38E" w14:textId="3DA6A531"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Echipamentele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la locurile de consum ale consumatorilor finali se instalează în conformitat</w:t>
      </w:r>
      <w:r w:rsidR="00035A04" w:rsidRPr="008D7397">
        <w:rPr>
          <w:rFonts w:ascii="Times New Roman" w:hAnsi="Times New Roman" w:cs="Times New Roman"/>
          <w:sz w:val="24"/>
          <w:szCs w:val="24"/>
          <w:lang w:val="ro-RO"/>
        </w:rPr>
        <w:t>e cu cerințele stabilite la</w:t>
      </w:r>
      <w:r w:rsidRPr="008D7397">
        <w:rPr>
          <w:rFonts w:ascii="Times New Roman" w:hAnsi="Times New Roman" w:cs="Times New Roman"/>
          <w:sz w:val="24"/>
          <w:szCs w:val="24"/>
          <w:lang w:val="ro-RO"/>
        </w:rPr>
        <w:t xml:space="preserve"> </w:t>
      </w:r>
      <w:r w:rsidR="00035A04" w:rsidRPr="008D7397">
        <w:rPr>
          <w:rFonts w:ascii="Times New Roman" w:hAnsi="Times New Roman" w:cs="Times New Roman"/>
          <w:sz w:val="24"/>
          <w:szCs w:val="24"/>
          <w:lang w:val="ro-RO"/>
        </w:rPr>
        <w:fldChar w:fldCharType="begin"/>
      </w:r>
      <w:r w:rsidR="00035A04" w:rsidRPr="008D7397">
        <w:rPr>
          <w:rFonts w:ascii="Times New Roman" w:hAnsi="Times New Roman" w:cs="Times New Roman"/>
          <w:sz w:val="24"/>
          <w:szCs w:val="24"/>
          <w:lang w:val="ro-RO"/>
        </w:rPr>
        <w:instrText xml:space="preserve"> REF _Ref168395676 \r \h </w:instrText>
      </w:r>
      <w:r w:rsidR="00174215" w:rsidRPr="008D7397">
        <w:rPr>
          <w:rFonts w:ascii="Times New Roman" w:hAnsi="Times New Roman" w:cs="Times New Roman"/>
          <w:sz w:val="24"/>
          <w:szCs w:val="24"/>
          <w:lang w:val="ro-RO"/>
        </w:rPr>
        <w:instrText xml:space="preserve"> \* MERGEFORMAT </w:instrText>
      </w:r>
      <w:r w:rsidR="00035A04" w:rsidRPr="008D7397">
        <w:rPr>
          <w:rFonts w:ascii="Times New Roman" w:hAnsi="Times New Roman" w:cs="Times New Roman"/>
          <w:sz w:val="24"/>
          <w:szCs w:val="24"/>
          <w:lang w:val="ro-RO"/>
        </w:rPr>
      </w:r>
      <w:r w:rsidR="00035A0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76</w:t>
      </w:r>
      <w:r w:rsidR="00035A0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Consumatorii finali trebuie să păstreze intacte echipamentele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cu sigiliile aplicate și să se abțină de la orice acțiuni care vizează consumul fraudulos de energie electrică</w:t>
      </w:r>
      <w:r w:rsidR="0065370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evitarea echipamentului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sau prin denaturarea </w:t>
      </w:r>
      <w:r w:rsidR="0065370A" w:rsidRPr="008D7397">
        <w:rPr>
          <w:rFonts w:ascii="Times New Roman" w:hAnsi="Times New Roman" w:cs="Times New Roman"/>
          <w:sz w:val="24"/>
          <w:szCs w:val="24"/>
          <w:lang w:val="ro-RO"/>
        </w:rPr>
        <w:t>indicațiilor</w:t>
      </w:r>
      <w:r w:rsidRPr="008D7397">
        <w:rPr>
          <w:rFonts w:ascii="Times New Roman" w:hAnsi="Times New Roman" w:cs="Times New Roman"/>
          <w:sz w:val="24"/>
          <w:szCs w:val="24"/>
          <w:lang w:val="ro-RO"/>
        </w:rPr>
        <w:t xml:space="preserve"> acestuia. Consumatorii finali trebuie să notifice imediat furnizorul, operatorul de sistem </w:t>
      </w:r>
      <w:r w:rsidR="0065370A" w:rsidRPr="008D7397">
        <w:rPr>
          <w:rFonts w:ascii="Times New Roman" w:hAnsi="Times New Roman" w:cs="Times New Roman"/>
          <w:sz w:val="24"/>
          <w:szCs w:val="24"/>
          <w:lang w:val="ro-RO"/>
        </w:rPr>
        <w:t>cu privire la orice defecte depistate</w:t>
      </w:r>
      <w:r w:rsidRPr="008D7397">
        <w:rPr>
          <w:rFonts w:ascii="Times New Roman" w:hAnsi="Times New Roman" w:cs="Times New Roman"/>
          <w:sz w:val="24"/>
          <w:szCs w:val="24"/>
          <w:lang w:val="ro-RO"/>
        </w:rPr>
        <w:t xml:space="preserve"> în funcționarea echipamentului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sau încălcarea integrității sigiliilor operatorilor de sistem. </w:t>
      </w:r>
    </w:p>
    <w:p w14:paraId="704CFD0C" w14:textId="7D4C0ADD"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 se dovedește că un c</w:t>
      </w:r>
      <w:r w:rsidR="004E7F58" w:rsidRPr="008D7397">
        <w:rPr>
          <w:rFonts w:ascii="Times New Roman" w:hAnsi="Times New Roman" w:cs="Times New Roman"/>
          <w:sz w:val="24"/>
          <w:szCs w:val="24"/>
          <w:lang w:val="ro-RO"/>
        </w:rPr>
        <w:t>onsumator</w:t>
      </w:r>
      <w:r w:rsidRPr="008D7397">
        <w:rPr>
          <w:rFonts w:ascii="Times New Roman" w:hAnsi="Times New Roman" w:cs="Times New Roman"/>
          <w:sz w:val="24"/>
          <w:szCs w:val="24"/>
          <w:lang w:val="ro-RO"/>
        </w:rPr>
        <w:t xml:space="preserve"> final a consumat energie electrică prin evitarea echipamentului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prin denaturarea indicațiilor acestuia sau prin alte mijloace de consum de energie electrică neînregistrate de echipamentul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consumatorul final va plăti contravaloarea energie</w:t>
      </w:r>
      <w:r w:rsidR="0065370A"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xml:space="preserve"> consumată, care se determină prin aplicarea sistemului </w:t>
      </w:r>
      <w:r w:rsidR="004E2A0F" w:rsidRPr="008D7397">
        <w:rPr>
          <w:rFonts w:ascii="Times New Roman" w:hAnsi="Times New Roman" w:cs="Times New Roman"/>
          <w:sz w:val="24"/>
          <w:szCs w:val="24"/>
          <w:lang w:val="ro-RO"/>
        </w:rPr>
        <w:t>paușal</w:t>
      </w:r>
      <w:r w:rsidRPr="008D7397">
        <w:rPr>
          <w:rFonts w:ascii="Times New Roman" w:hAnsi="Times New Roman" w:cs="Times New Roman"/>
          <w:sz w:val="24"/>
          <w:szCs w:val="24"/>
          <w:lang w:val="ro-RO"/>
        </w:rPr>
        <w:t xml:space="preserve"> în conformitate cu Regulamentul </w:t>
      </w:r>
      <w:r w:rsidR="0065370A"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furnizarea energiei electrice. Furnizorul de energie electrică este oblig</w:t>
      </w:r>
      <w:r w:rsidR="0065370A" w:rsidRPr="008D7397">
        <w:rPr>
          <w:rFonts w:ascii="Times New Roman" w:hAnsi="Times New Roman" w:cs="Times New Roman"/>
          <w:sz w:val="24"/>
          <w:szCs w:val="24"/>
          <w:lang w:val="ro-RO"/>
        </w:rPr>
        <w:t xml:space="preserve">at să plătească operatorului </w:t>
      </w:r>
      <w:r w:rsidRPr="008D7397">
        <w:rPr>
          <w:rFonts w:ascii="Times New Roman" w:hAnsi="Times New Roman" w:cs="Times New Roman"/>
          <w:sz w:val="24"/>
          <w:szCs w:val="24"/>
          <w:lang w:val="ro-RO"/>
        </w:rPr>
        <w:t>sistem</w:t>
      </w:r>
      <w:r w:rsidR="0065370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plata pentru serviciul de distribuție aferentă cantității de energie electrică facturată c</w:t>
      </w:r>
      <w:r w:rsidR="004E7F58" w:rsidRPr="008D7397">
        <w:rPr>
          <w:rFonts w:ascii="Times New Roman" w:hAnsi="Times New Roman" w:cs="Times New Roman"/>
          <w:sz w:val="24"/>
          <w:szCs w:val="24"/>
          <w:lang w:val="ro-RO"/>
        </w:rPr>
        <w:t xml:space="preserve">onsumatorului </w:t>
      </w:r>
      <w:r w:rsidRPr="008D7397">
        <w:rPr>
          <w:rFonts w:ascii="Times New Roman" w:hAnsi="Times New Roman" w:cs="Times New Roman"/>
          <w:sz w:val="24"/>
          <w:szCs w:val="24"/>
          <w:lang w:val="ro-RO"/>
        </w:rPr>
        <w:t>final în conformitate cu prevederile prezentului alineat.</w:t>
      </w:r>
    </w:p>
    <w:p w14:paraId="721FD46A" w14:textId="65BAEBC4"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poate solicita operatorului de sistem deconectarea instalațiilor electrice ale consumatorilor finali numai în cazurile și urmând procedura stabilit</w:t>
      </w:r>
      <w:r w:rsidR="0065370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contractul de furnizare a energiei electrice, în conformitate cu Regulamentul </w:t>
      </w:r>
      <w:r w:rsidR="0065370A"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furnizar</w:t>
      </w:r>
      <w:r w:rsidR="0065370A"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a energiei electrice. </w:t>
      </w:r>
    </w:p>
    <w:p w14:paraId="3848A260" w14:textId="235FF21D"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Furnizorul este obligat să notifice consumatorul final despre intenția de modificare a contractului de furnizare a energiei electrice cu cel puțin 2 săptămâni</w:t>
      </w:r>
      <w:r w:rsidR="0066594D" w:rsidRPr="008D7397">
        <w:rPr>
          <w:rFonts w:ascii="Times New Roman" w:hAnsi="Times New Roman" w:cs="Times New Roman"/>
          <w:sz w:val="24"/>
          <w:szCs w:val="24"/>
          <w:lang w:val="ro-RO"/>
        </w:rPr>
        <w:t xml:space="preserve"> înainte</w:t>
      </w:r>
      <w:r w:rsidRPr="008D7397">
        <w:rPr>
          <w:rFonts w:ascii="Times New Roman" w:hAnsi="Times New Roman" w:cs="Times New Roman"/>
          <w:sz w:val="24"/>
          <w:szCs w:val="24"/>
          <w:lang w:val="ro-RO"/>
        </w:rPr>
        <w:t>, sau cu cel puțin o lună în cazul c</w:t>
      </w:r>
      <w:r w:rsidR="0066594D" w:rsidRPr="008D7397">
        <w:rPr>
          <w:rFonts w:ascii="Times New Roman" w:hAnsi="Times New Roman" w:cs="Times New Roman"/>
          <w:sz w:val="24"/>
          <w:szCs w:val="24"/>
          <w:lang w:val="ro-RO"/>
        </w:rPr>
        <w:t>onsumatorilor</w:t>
      </w:r>
      <w:r w:rsidRPr="008D7397">
        <w:rPr>
          <w:rFonts w:ascii="Times New Roman" w:hAnsi="Times New Roman" w:cs="Times New Roman"/>
          <w:sz w:val="24"/>
          <w:szCs w:val="24"/>
          <w:lang w:val="ro-RO"/>
        </w:rPr>
        <w:t xml:space="preserve"> casnici, înainte de intrarea în vigoare a </w:t>
      </w:r>
      <w:r w:rsidR="0066594D" w:rsidRPr="008D7397">
        <w:rPr>
          <w:rFonts w:ascii="Times New Roman" w:hAnsi="Times New Roman" w:cs="Times New Roman"/>
          <w:sz w:val="24"/>
          <w:szCs w:val="24"/>
          <w:lang w:val="ro-RO"/>
        </w:rPr>
        <w:t>modific</w:t>
      </w:r>
      <w:r w:rsidRPr="008D7397">
        <w:rPr>
          <w:rFonts w:ascii="Times New Roman" w:hAnsi="Times New Roman" w:cs="Times New Roman"/>
          <w:sz w:val="24"/>
          <w:szCs w:val="24"/>
          <w:lang w:val="ro-RO"/>
        </w:rPr>
        <w:t>ării. Furnizorul este obligat s</w:t>
      </w:r>
      <w:r w:rsidR="0066594D" w:rsidRPr="008D7397">
        <w:rPr>
          <w:rFonts w:ascii="Times New Roman" w:hAnsi="Times New Roman" w:cs="Times New Roman"/>
          <w:sz w:val="24"/>
          <w:szCs w:val="24"/>
          <w:lang w:val="ro-RO"/>
        </w:rPr>
        <w:t xml:space="preserve">ă </w:t>
      </w:r>
      <w:r w:rsidR="00E162B1" w:rsidRPr="008D7397">
        <w:rPr>
          <w:rFonts w:ascii="Times New Roman" w:hAnsi="Times New Roman" w:cs="Times New Roman"/>
          <w:sz w:val="24"/>
          <w:szCs w:val="24"/>
          <w:lang w:val="ro-RO"/>
        </w:rPr>
        <w:t>informeze consumatorul final</w:t>
      </w:r>
      <w:r w:rsidR="0066594D" w:rsidRPr="008D7397">
        <w:rPr>
          <w:rFonts w:ascii="Times New Roman" w:hAnsi="Times New Roman" w:cs="Times New Roman"/>
          <w:sz w:val="24"/>
          <w:szCs w:val="24"/>
          <w:lang w:val="ro-RO"/>
        </w:rPr>
        <w:t xml:space="preserve">, în termenul </w:t>
      </w:r>
      <w:r w:rsidR="00E162B1" w:rsidRPr="008D7397">
        <w:rPr>
          <w:rFonts w:ascii="Times New Roman" w:hAnsi="Times New Roman" w:cs="Times New Roman"/>
          <w:sz w:val="24"/>
          <w:szCs w:val="24"/>
          <w:lang w:val="ro-RO"/>
        </w:rPr>
        <w:t>prevăzut în prezentul alineat</w:t>
      </w:r>
      <w:r w:rsidR="0066594D" w:rsidRPr="008D7397">
        <w:rPr>
          <w:rFonts w:ascii="Times New Roman" w:hAnsi="Times New Roman" w:cs="Times New Roman"/>
          <w:sz w:val="24"/>
          <w:szCs w:val="24"/>
          <w:lang w:val="ro-RO"/>
        </w:rPr>
        <w:t>, în mod direct, transparent ș</w:t>
      </w:r>
      <w:r w:rsidRPr="008D7397">
        <w:rPr>
          <w:rFonts w:ascii="Times New Roman" w:hAnsi="Times New Roman" w:cs="Times New Roman"/>
          <w:sz w:val="24"/>
          <w:szCs w:val="24"/>
          <w:lang w:val="ro-RO"/>
        </w:rPr>
        <w:t>i inteligibil,</w:t>
      </w:r>
      <w:r w:rsidR="00E162B1" w:rsidRPr="008D7397">
        <w:rPr>
          <w:rFonts w:ascii="Times New Roman" w:hAnsi="Times New Roman" w:cs="Times New Roman"/>
          <w:sz w:val="24"/>
          <w:szCs w:val="24"/>
          <w:lang w:val="ro-RO"/>
        </w:rPr>
        <w:t xml:space="preserve"> despre </w:t>
      </w:r>
      <w:r w:rsidRPr="008D7397">
        <w:rPr>
          <w:rFonts w:ascii="Times New Roman" w:hAnsi="Times New Roman" w:cs="Times New Roman"/>
          <w:sz w:val="24"/>
          <w:szCs w:val="24"/>
          <w:lang w:val="ro-RO"/>
        </w:rPr>
        <w:t xml:space="preserve"> orice </w:t>
      </w:r>
      <w:r w:rsidR="0066594D" w:rsidRPr="008D7397">
        <w:rPr>
          <w:rFonts w:ascii="Times New Roman" w:hAnsi="Times New Roman" w:cs="Times New Roman"/>
          <w:sz w:val="24"/>
          <w:szCs w:val="24"/>
          <w:lang w:val="ro-RO"/>
        </w:rPr>
        <w:t>modificare</w:t>
      </w:r>
      <w:r w:rsidRPr="008D7397">
        <w:rPr>
          <w:rFonts w:ascii="Times New Roman" w:hAnsi="Times New Roman" w:cs="Times New Roman"/>
          <w:sz w:val="24"/>
          <w:szCs w:val="24"/>
          <w:lang w:val="ro-RO"/>
        </w:rPr>
        <w:t xml:space="preserve"> a </w:t>
      </w:r>
      <w:r w:rsidR="0066594D" w:rsidRPr="008D7397">
        <w:rPr>
          <w:rFonts w:ascii="Times New Roman" w:hAnsi="Times New Roman" w:cs="Times New Roman"/>
          <w:sz w:val="24"/>
          <w:szCs w:val="24"/>
          <w:lang w:val="ro-RO"/>
        </w:rPr>
        <w:t>prețului de furnizare</w:t>
      </w:r>
      <w:r w:rsidR="00E162B1" w:rsidRPr="008D7397">
        <w:rPr>
          <w:rFonts w:ascii="Times New Roman" w:hAnsi="Times New Roman" w:cs="Times New Roman"/>
          <w:sz w:val="24"/>
          <w:szCs w:val="24"/>
          <w:lang w:val="ro-RO"/>
        </w:rPr>
        <w:t>, precum</w:t>
      </w:r>
      <w:r w:rsidR="0066594D" w:rsidRPr="008D7397">
        <w:rPr>
          <w:rFonts w:ascii="Times New Roman" w:hAnsi="Times New Roman" w:cs="Times New Roman"/>
          <w:sz w:val="24"/>
          <w:szCs w:val="24"/>
          <w:lang w:val="ro-RO"/>
        </w:rPr>
        <w:t xml:space="preserve"> și despre motivele ș</w:t>
      </w:r>
      <w:r w:rsidRPr="008D7397">
        <w:rPr>
          <w:rFonts w:ascii="Times New Roman" w:hAnsi="Times New Roman" w:cs="Times New Roman"/>
          <w:sz w:val="24"/>
          <w:szCs w:val="24"/>
          <w:lang w:val="ro-RO"/>
        </w:rPr>
        <w:t xml:space="preserve">i </w:t>
      </w:r>
      <w:r w:rsidR="00E162B1" w:rsidRPr="008D7397">
        <w:rPr>
          <w:rFonts w:ascii="Times New Roman" w:hAnsi="Times New Roman" w:cs="Times New Roman"/>
          <w:sz w:val="24"/>
          <w:szCs w:val="24"/>
          <w:lang w:val="ro-RO"/>
        </w:rPr>
        <w:t>precondițiile care</w:t>
      </w:r>
      <w:r w:rsidRPr="008D7397">
        <w:rPr>
          <w:rFonts w:ascii="Times New Roman" w:hAnsi="Times New Roman" w:cs="Times New Roman"/>
          <w:sz w:val="24"/>
          <w:szCs w:val="24"/>
          <w:lang w:val="ro-RO"/>
        </w:rPr>
        <w:t xml:space="preserve"> </w:t>
      </w:r>
      <w:r w:rsidR="00E162B1" w:rsidRPr="008D7397">
        <w:rPr>
          <w:rFonts w:ascii="Times New Roman" w:hAnsi="Times New Roman" w:cs="Times New Roman"/>
          <w:sz w:val="24"/>
          <w:szCs w:val="24"/>
          <w:lang w:val="ro-RO"/>
        </w:rPr>
        <w:t xml:space="preserve">justifică necesitatea </w:t>
      </w:r>
      <w:r w:rsidR="003544CB" w:rsidRPr="008D7397">
        <w:rPr>
          <w:rFonts w:ascii="Times New Roman" w:hAnsi="Times New Roman" w:cs="Times New Roman"/>
          <w:sz w:val="24"/>
          <w:szCs w:val="24"/>
          <w:lang w:val="ro-RO"/>
        </w:rPr>
        <w:t xml:space="preserve">ajustării prețului </w:t>
      </w:r>
      <w:r w:rsidR="0066594D"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 xml:space="preserve">i </w:t>
      </w:r>
      <w:r w:rsidR="003544CB" w:rsidRPr="008D7397">
        <w:rPr>
          <w:rFonts w:ascii="Times New Roman" w:hAnsi="Times New Roman" w:cs="Times New Roman"/>
          <w:sz w:val="24"/>
          <w:szCs w:val="24"/>
          <w:lang w:val="ro-RO"/>
        </w:rPr>
        <w:t>obiectul modificării</w:t>
      </w:r>
      <w:r w:rsidRPr="008D7397">
        <w:rPr>
          <w:rFonts w:ascii="Times New Roman" w:hAnsi="Times New Roman" w:cs="Times New Roman"/>
          <w:sz w:val="24"/>
          <w:szCs w:val="24"/>
          <w:lang w:val="ro-RO"/>
        </w:rPr>
        <w:t xml:space="preserve">. Furnizorul trebuie, de asemenea, să notifice consumatorul final </w:t>
      </w:r>
      <w:r w:rsidR="003544CB" w:rsidRPr="008D7397">
        <w:rPr>
          <w:rFonts w:ascii="Times New Roman" w:hAnsi="Times New Roman" w:cs="Times New Roman"/>
          <w:sz w:val="24"/>
          <w:szCs w:val="24"/>
          <w:lang w:val="ro-RO"/>
        </w:rPr>
        <w:t xml:space="preserve">cu privire la faptul </w:t>
      </w:r>
      <w:r w:rsidRPr="008D7397">
        <w:rPr>
          <w:rFonts w:ascii="Times New Roman" w:hAnsi="Times New Roman" w:cs="Times New Roman"/>
          <w:sz w:val="24"/>
          <w:szCs w:val="24"/>
          <w:lang w:val="ro-RO"/>
        </w:rPr>
        <w:t>că este liber să rez</w:t>
      </w:r>
      <w:r w:rsidR="004E7F58" w:rsidRPr="008D7397">
        <w:rPr>
          <w:rFonts w:ascii="Times New Roman" w:hAnsi="Times New Roman" w:cs="Times New Roman"/>
          <w:sz w:val="24"/>
          <w:szCs w:val="24"/>
          <w:lang w:val="ro-RO"/>
        </w:rPr>
        <w:t xml:space="preserve">oluționeze </w:t>
      </w:r>
      <w:r w:rsidRPr="008D7397">
        <w:rPr>
          <w:rFonts w:ascii="Times New Roman" w:hAnsi="Times New Roman" w:cs="Times New Roman"/>
          <w:sz w:val="24"/>
          <w:szCs w:val="24"/>
          <w:lang w:val="ro-RO"/>
        </w:rPr>
        <w:t xml:space="preserve">contractul dacă nu acceptă noile condiții contractuale sau </w:t>
      </w:r>
      <w:r w:rsidR="003544CB" w:rsidRPr="008D7397">
        <w:rPr>
          <w:rFonts w:ascii="Times New Roman" w:hAnsi="Times New Roman" w:cs="Times New Roman"/>
          <w:sz w:val="24"/>
          <w:szCs w:val="24"/>
          <w:lang w:val="ro-RO"/>
        </w:rPr>
        <w:t xml:space="preserve">modificarea </w:t>
      </w:r>
      <w:r w:rsidRPr="008D7397">
        <w:rPr>
          <w:rFonts w:ascii="Times New Roman" w:hAnsi="Times New Roman" w:cs="Times New Roman"/>
          <w:sz w:val="24"/>
          <w:szCs w:val="24"/>
          <w:lang w:val="ro-RO"/>
        </w:rPr>
        <w:t xml:space="preserve">prețului </w:t>
      </w:r>
      <w:r w:rsidR="003544CB" w:rsidRPr="008D7397">
        <w:rPr>
          <w:rFonts w:ascii="Times New Roman" w:hAnsi="Times New Roman" w:cs="Times New Roman"/>
          <w:sz w:val="24"/>
          <w:szCs w:val="24"/>
          <w:lang w:val="ro-RO"/>
        </w:rPr>
        <w:t xml:space="preserve">de </w:t>
      </w:r>
      <w:r w:rsidR="004E7F58" w:rsidRPr="008D7397">
        <w:rPr>
          <w:rFonts w:ascii="Times New Roman" w:hAnsi="Times New Roman" w:cs="Times New Roman"/>
          <w:sz w:val="24"/>
          <w:szCs w:val="24"/>
          <w:lang w:val="ro-RO"/>
        </w:rPr>
        <w:t>furnizare</w:t>
      </w:r>
      <w:r w:rsidR="003544CB" w:rsidRPr="008D7397">
        <w:rPr>
          <w:rFonts w:ascii="Times New Roman" w:hAnsi="Times New Roman" w:cs="Times New Roman"/>
          <w:sz w:val="24"/>
          <w:szCs w:val="24"/>
          <w:lang w:val="ro-RO"/>
        </w:rPr>
        <w:t>,</w:t>
      </w:r>
      <w:r w:rsidR="004E7F5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comunicate acest</w:t>
      </w:r>
      <w:r w:rsidR="004E7F58" w:rsidRPr="008D7397">
        <w:rPr>
          <w:rFonts w:ascii="Times New Roman" w:hAnsi="Times New Roman" w:cs="Times New Roman"/>
          <w:sz w:val="24"/>
          <w:szCs w:val="24"/>
          <w:lang w:val="ro-RO"/>
        </w:rPr>
        <w:t>uia</w:t>
      </w:r>
      <w:r w:rsidRPr="008D7397">
        <w:rPr>
          <w:rFonts w:ascii="Times New Roman" w:hAnsi="Times New Roman" w:cs="Times New Roman"/>
          <w:sz w:val="24"/>
          <w:szCs w:val="24"/>
          <w:lang w:val="ro-RO"/>
        </w:rPr>
        <w:t xml:space="preserve"> de furnizor.</w:t>
      </w:r>
    </w:p>
    <w:p w14:paraId="7A1F5BA2" w14:textId="13EAAAEA"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Furnizorul poate suspenda sau rez</w:t>
      </w:r>
      <w:r w:rsidR="00DD4E31" w:rsidRPr="008D7397">
        <w:rPr>
          <w:rFonts w:ascii="Times New Roman" w:hAnsi="Times New Roman" w:cs="Times New Roman"/>
          <w:sz w:val="24"/>
          <w:szCs w:val="24"/>
          <w:lang w:val="ro-RO"/>
        </w:rPr>
        <w:t>oluționa</w:t>
      </w:r>
      <w:r w:rsidRPr="008D7397">
        <w:rPr>
          <w:rFonts w:ascii="Times New Roman" w:hAnsi="Times New Roman" w:cs="Times New Roman"/>
          <w:sz w:val="24"/>
          <w:szCs w:val="24"/>
          <w:lang w:val="ro-RO"/>
        </w:rPr>
        <w:t xml:space="preserve"> unilateral contractul de furnizare a energiei electrice numai în cazuri</w:t>
      </w:r>
      <w:r w:rsidR="0066594D" w:rsidRPr="008D7397">
        <w:rPr>
          <w:rFonts w:ascii="Times New Roman" w:hAnsi="Times New Roman" w:cs="Times New Roman"/>
          <w:sz w:val="24"/>
          <w:szCs w:val="24"/>
          <w:lang w:val="ro-RO"/>
        </w:rPr>
        <w:t>le și urmând procedura stabilită</w:t>
      </w:r>
      <w:r w:rsidRPr="008D7397">
        <w:rPr>
          <w:rFonts w:ascii="Times New Roman" w:hAnsi="Times New Roman" w:cs="Times New Roman"/>
          <w:sz w:val="24"/>
          <w:szCs w:val="24"/>
          <w:lang w:val="ro-RO"/>
        </w:rPr>
        <w:t xml:space="preserve"> în contractul de furnizare a energiei electrice, în conformitate cu Regulamentul </w:t>
      </w:r>
      <w:r w:rsidR="0066594D" w:rsidRPr="008D7397">
        <w:rPr>
          <w:rFonts w:ascii="Times New Roman" w:hAnsi="Times New Roman" w:cs="Times New Roman"/>
          <w:sz w:val="24"/>
          <w:szCs w:val="24"/>
          <w:lang w:val="ro-RO"/>
        </w:rPr>
        <w:t>privind furnizare</w:t>
      </w:r>
      <w:r w:rsidRPr="008D7397">
        <w:rPr>
          <w:rFonts w:ascii="Times New Roman" w:hAnsi="Times New Roman" w:cs="Times New Roman"/>
          <w:sz w:val="24"/>
          <w:szCs w:val="24"/>
          <w:lang w:val="ro-RO"/>
        </w:rPr>
        <w:t xml:space="preserve">a energiei electrice. </w:t>
      </w:r>
    </w:p>
    <w:p w14:paraId="5887A2D6" w14:textId="32D810E9" w:rsidR="002C7AA2" w:rsidRPr="008D7397"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este obligat să </w:t>
      </w:r>
      <w:r w:rsidR="005437C5" w:rsidRPr="008D7397">
        <w:rPr>
          <w:rFonts w:ascii="Times New Roman" w:hAnsi="Times New Roman" w:cs="Times New Roman"/>
          <w:sz w:val="24"/>
          <w:szCs w:val="24"/>
          <w:lang w:val="ro-RO"/>
        </w:rPr>
        <w:t xml:space="preserve">depună </w:t>
      </w:r>
      <w:r w:rsidRPr="008D7397">
        <w:rPr>
          <w:rFonts w:ascii="Times New Roman" w:hAnsi="Times New Roman" w:cs="Times New Roman"/>
          <w:sz w:val="24"/>
          <w:szCs w:val="24"/>
          <w:lang w:val="ro-RO"/>
        </w:rPr>
        <w:t xml:space="preserve">toată diligența pentru soluționarea </w:t>
      </w:r>
      <w:r w:rsidR="005437C5" w:rsidRPr="008D7397">
        <w:rPr>
          <w:rFonts w:ascii="Times New Roman" w:hAnsi="Times New Roman" w:cs="Times New Roman"/>
          <w:sz w:val="24"/>
          <w:szCs w:val="24"/>
          <w:lang w:val="ro-RO"/>
        </w:rPr>
        <w:t xml:space="preserve">pe cale </w:t>
      </w:r>
      <w:r w:rsidRPr="008D7397">
        <w:rPr>
          <w:rFonts w:ascii="Times New Roman" w:hAnsi="Times New Roman" w:cs="Times New Roman"/>
          <w:sz w:val="24"/>
          <w:szCs w:val="24"/>
          <w:lang w:val="ro-RO"/>
        </w:rPr>
        <w:t xml:space="preserve">extrajudiciară a neînțelegerilor legate de executarea contractului de furnizare a energiei electrice și să implementeze un mecanism eficient și nediscriminatoriu de rambursare a cheltuielilor sau de </w:t>
      </w:r>
      <w:r w:rsidR="0066594D" w:rsidRPr="008D7397">
        <w:rPr>
          <w:rFonts w:ascii="Times New Roman" w:hAnsi="Times New Roman" w:cs="Times New Roman"/>
          <w:sz w:val="24"/>
          <w:szCs w:val="24"/>
          <w:lang w:val="ro-RO"/>
        </w:rPr>
        <w:t>achitare</w:t>
      </w:r>
      <w:r w:rsidRPr="008D7397">
        <w:rPr>
          <w:rFonts w:ascii="Times New Roman" w:hAnsi="Times New Roman" w:cs="Times New Roman"/>
          <w:sz w:val="24"/>
          <w:szCs w:val="24"/>
          <w:lang w:val="ro-RO"/>
        </w:rPr>
        <w:t xml:space="preserve"> a </w:t>
      </w:r>
      <w:r w:rsidR="0066594D" w:rsidRPr="008D7397">
        <w:rPr>
          <w:rFonts w:ascii="Times New Roman" w:hAnsi="Times New Roman" w:cs="Times New Roman"/>
          <w:sz w:val="24"/>
          <w:szCs w:val="24"/>
          <w:lang w:val="ro-RO"/>
        </w:rPr>
        <w:t>compensațiilor</w:t>
      </w:r>
      <w:r w:rsidRPr="008D7397">
        <w:rPr>
          <w:rFonts w:ascii="Times New Roman" w:hAnsi="Times New Roman" w:cs="Times New Roman"/>
          <w:sz w:val="24"/>
          <w:szCs w:val="24"/>
          <w:lang w:val="ro-RO"/>
        </w:rPr>
        <w:t xml:space="preserve"> consumatori</w:t>
      </w:r>
      <w:r w:rsidR="0066594D"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finali.</w:t>
      </w:r>
    </w:p>
    <w:p w14:paraId="78F228BC" w14:textId="72006AFA" w:rsidR="00AA299F" w:rsidRPr="008D7397" w:rsidRDefault="002D456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w:t>
      </w:r>
      <w:r w:rsidR="00AA299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întovărășirile pomicole și cooperativelor de construcție a</w:t>
      </w:r>
      <w:r w:rsidR="00AA299F" w:rsidRPr="008D7397">
        <w:rPr>
          <w:rFonts w:ascii="Times New Roman" w:hAnsi="Times New Roman" w:cs="Times New Roman"/>
          <w:sz w:val="24"/>
          <w:szCs w:val="24"/>
          <w:lang w:val="ro-RO"/>
        </w:rPr>
        <w:t xml:space="preserve"> garaje</w:t>
      </w:r>
      <w:r w:rsidRPr="008D7397">
        <w:rPr>
          <w:rFonts w:ascii="Times New Roman" w:hAnsi="Times New Roman" w:cs="Times New Roman"/>
          <w:sz w:val="24"/>
          <w:szCs w:val="24"/>
          <w:lang w:val="ro-RO"/>
        </w:rPr>
        <w:t>lor</w:t>
      </w:r>
      <w:r w:rsidR="00AA299F" w:rsidRPr="008D7397">
        <w:rPr>
          <w:rFonts w:ascii="Times New Roman" w:hAnsi="Times New Roman" w:cs="Times New Roman"/>
          <w:sz w:val="24"/>
          <w:szCs w:val="24"/>
          <w:lang w:val="ro-RO"/>
        </w:rPr>
        <w:t xml:space="preserve">, energia electrică </w:t>
      </w:r>
      <w:r w:rsidRPr="008D7397">
        <w:rPr>
          <w:rFonts w:ascii="Times New Roman" w:hAnsi="Times New Roman" w:cs="Times New Roman"/>
          <w:sz w:val="24"/>
          <w:szCs w:val="24"/>
          <w:lang w:val="ro-RO"/>
        </w:rPr>
        <w:t>se</w:t>
      </w:r>
      <w:r w:rsidR="00AA299F" w:rsidRPr="008D7397">
        <w:rPr>
          <w:rFonts w:ascii="Times New Roman" w:hAnsi="Times New Roman" w:cs="Times New Roman"/>
          <w:sz w:val="24"/>
          <w:szCs w:val="24"/>
          <w:lang w:val="ro-RO"/>
        </w:rPr>
        <w:t xml:space="preserve"> furniz</w:t>
      </w:r>
      <w:r w:rsidRPr="008D7397">
        <w:rPr>
          <w:rFonts w:ascii="Times New Roman" w:hAnsi="Times New Roman" w:cs="Times New Roman"/>
          <w:sz w:val="24"/>
          <w:szCs w:val="24"/>
          <w:lang w:val="ro-RO"/>
        </w:rPr>
        <w:t xml:space="preserve">ează în </w:t>
      </w:r>
      <w:r w:rsidR="00AA299F" w:rsidRPr="008D7397">
        <w:rPr>
          <w:rFonts w:ascii="Times New Roman" w:hAnsi="Times New Roman" w:cs="Times New Roman"/>
          <w:sz w:val="24"/>
          <w:szCs w:val="24"/>
          <w:lang w:val="ro-RO"/>
        </w:rPr>
        <w:t>baza unui contract</w:t>
      </w:r>
      <w:r w:rsidRPr="008D7397">
        <w:rPr>
          <w:rFonts w:ascii="Times New Roman" w:hAnsi="Times New Roman" w:cs="Times New Roman"/>
          <w:sz w:val="24"/>
          <w:szCs w:val="24"/>
          <w:lang w:val="ro-RO"/>
        </w:rPr>
        <w:t xml:space="preserve"> unic</w:t>
      </w:r>
      <w:r w:rsidR="00AA299F" w:rsidRPr="008D7397">
        <w:rPr>
          <w:rFonts w:ascii="Times New Roman" w:hAnsi="Times New Roman" w:cs="Times New Roman"/>
          <w:sz w:val="24"/>
          <w:szCs w:val="24"/>
          <w:lang w:val="ro-RO"/>
        </w:rPr>
        <w:t xml:space="preserve">, încheiat între </w:t>
      </w:r>
      <w:r w:rsidRPr="008D7397">
        <w:rPr>
          <w:rFonts w:ascii="Times New Roman" w:hAnsi="Times New Roman" w:cs="Times New Roman"/>
          <w:sz w:val="24"/>
          <w:szCs w:val="24"/>
          <w:lang w:val="ro-RO"/>
        </w:rPr>
        <w:t>întovărășirea</w:t>
      </w:r>
      <w:r w:rsidR="00AA299F" w:rsidRPr="008D7397">
        <w:rPr>
          <w:rFonts w:ascii="Times New Roman" w:hAnsi="Times New Roman" w:cs="Times New Roman"/>
          <w:sz w:val="24"/>
          <w:szCs w:val="24"/>
          <w:lang w:val="ro-RO"/>
        </w:rPr>
        <w:t xml:space="preserve"> pomicol</w:t>
      </w:r>
      <w:r w:rsidRPr="008D7397">
        <w:rPr>
          <w:rFonts w:ascii="Times New Roman" w:hAnsi="Times New Roman" w:cs="Times New Roman"/>
          <w:sz w:val="24"/>
          <w:szCs w:val="24"/>
          <w:lang w:val="ro-RO"/>
        </w:rPr>
        <w:t xml:space="preserve">ă sau cooperativa de construcție a </w:t>
      </w:r>
      <w:r w:rsidR="00AA299F" w:rsidRPr="008D7397">
        <w:rPr>
          <w:rFonts w:ascii="Times New Roman" w:hAnsi="Times New Roman" w:cs="Times New Roman"/>
          <w:sz w:val="24"/>
          <w:szCs w:val="24"/>
          <w:lang w:val="ro-RO"/>
        </w:rPr>
        <w:t>garaje</w:t>
      </w:r>
      <w:r w:rsidRPr="008D7397">
        <w:rPr>
          <w:rFonts w:ascii="Times New Roman" w:hAnsi="Times New Roman" w:cs="Times New Roman"/>
          <w:sz w:val="24"/>
          <w:szCs w:val="24"/>
          <w:lang w:val="ro-RO"/>
        </w:rPr>
        <w:t>lor</w:t>
      </w:r>
      <w:r w:rsidR="00AA299F" w:rsidRPr="008D7397">
        <w:rPr>
          <w:rFonts w:ascii="Times New Roman" w:hAnsi="Times New Roman" w:cs="Times New Roman"/>
          <w:sz w:val="24"/>
          <w:szCs w:val="24"/>
          <w:lang w:val="ro-RO"/>
        </w:rPr>
        <w:t xml:space="preserve"> și furnizor, dacă asociațiile de proprietari respective nu au făcut uz </w:t>
      </w:r>
      <w:r w:rsidR="00035A04" w:rsidRPr="008D7397">
        <w:rPr>
          <w:rFonts w:ascii="Times New Roman" w:hAnsi="Times New Roman" w:cs="Times New Roman"/>
          <w:sz w:val="24"/>
          <w:szCs w:val="24"/>
          <w:lang w:val="ro-RO"/>
        </w:rPr>
        <w:t>de dreptul stabilit la</w:t>
      </w:r>
      <w:r w:rsidRPr="008D7397">
        <w:rPr>
          <w:rFonts w:ascii="Times New Roman" w:hAnsi="Times New Roman" w:cs="Times New Roman"/>
          <w:sz w:val="24"/>
          <w:szCs w:val="24"/>
          <w:lang w:val="ro-RO"/>
        </w:rPr>
        <w:t xml:space="preserve"> </w:t>
      </w:r>
      <w:r w:rsidR="00035A04" w:rsidRPr="008D7397">
        <w:rPr>
          <w:rFonts w:ascii="Times New Roman" w:hAnsi="Times New Roman" w:cs="Times New Roman"/>
          <w:sz w:val="24"/>
          <w:szCs w:val="24"/>
          <w:lang w:val="ro-RO"/>
        </w:rPr>
        <w:fldChar w:fldCharType="begin"/>
      </w:r>
      <w:r w:rsidR="00035A04" w:rsidRPr="008D7397">
        <w:rPr>
          <w:rFonts w:ascii="Times New Roman" w:hAnsi="Times New Roman" w:cs="Times New Roman"/>
          <w:sz w:val="24"/>
          <w:szCs w:val="24"/>
          <w:lang w:val="ro-RO"/>
        </w:rPr>
        <w:instrText xml:space="preserve"> REF _Ref168395708 \r \h </w:instrText>
      </w:r>
      <w:r w:rsidR="00174215" w:rsidRPr="008D7397">
        <w:rPr>
          <w:rFonts w:ascii="Times New Roman" w:hAnsi="Times New Roman" w:cs="Times New Roman"/>
          <w:sz w:val="24"/>
          <w:szCs w:val="24"/>
          <w:lang w:val="ro-RO"/>
        </w:rPr>
        <w:instrText xml:space="preserve"> \* MERGEFORMAT </w:instrText>
      </w:r>
      <w:r w:rsidR="00035A04" w:rsidRPr="008D7397">
        <w:rPr>
          <w:rFonts w:ascii="Times New Roman" w:hAnsi="Times New Roman" w:cs="Times New Roman"/>
          <w:sz w:val="24"/>
          <w:szCs w:val="24"/>
          <w:lang w:val="ro-RO"/>
        </w:rPr>
      </w:r>
      <w:r w:rsidR="00035A0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69</w:t>
      </w:r>
      <w:r w:rsidR="00035A0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AA299F" w:rsidRPr="008D7397">
        <w:rPr>
          <w:rFonts w:ascii="Times New Roman" w:hAnsi="Times New Roman" w:cs="Times New Roman"/>
          <w:sz w:val="24"/>
          <w:szCs w:val="24"/>
          <w:lang w:val="ro-RO"/>
        </w:rPr>
        <w:t xml:space="preserve">alin. </w:t>
      </w:r>
      <w:r w:rsidR="00035A04" w:rsidRPr="008D7397">
        <w:rPr>
          <w:rFonts w:ascii="Times New Roman" w:hAnsi="Times New Roman" w:cs="Times New Roman"/>
          <w:sz w:val="24"/>
          <w:szCs w:val="24"/>
          <w:lang w:val="ro-RO"/>
        </w:rPr>
        <w:fldChar w:fldCharType="begin"/>
      </w:r>
      <w:r w:rsidR="00035A04" w:rsidRPr="008D7397">
        <w:rPr>
          <w:rFonts w:ascii="Times New Roman" w:hAnsi="Times New Roman" w:cs="Times New Roman"/>
          <w:sz w:val="24"/>
          <w:szCs w:val="24"/>
          <w:lang w:val="ro-RO"/>
        </w:rPr>
        <w:instrText xml:space="preserve"> REF _Ref168395729 \r \h </w:instrText>
      </w:r>
      <w:r w:rsidR="00174215" w:rsidRPr="008D7397">
        <w:rPr>
          <w:rFonts w:ascii="Times New Roman" w:hAnsi="Times New Roman" w:cs="Times New Roman"/>
          <w:sz w:val="24"/>
          <w:szCs w:val="24"/>
          <w:lang w:val="ro-RO"/>
        </w:rPr>
        <w:instrText xml:space="preserve"> \* MERGEFORMAT </w:instrText>
      </w:r>
      <w:r w:rsidR="00035A04" w:rsidRPr="008D7397">
        <w:rPr>
          <w:rFonts w:ascii="Times New Roman" w:hAnsi="Times New Roman" w:cs="Times New Roman"/>
          <w:sz w:val="24"/>
          <w:szCs w:val="24"/>
          <w:lang w:val="ro-RO"/>
        </w:rPr>
      </w:r>
      <w:r w:rsidR="00035A0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(11)</w:t>
      </w:r>
      <w:r w:rsidR="00035A04" w:rsidRPr="008D7397">
        <w:rPr>
          <w:rFonts w:ascii="Times New Roman" w:hAnsi="Times New Roman" w:cs="Times New Roman"/>
          <w:sz w:val="24"/>
          <w:szCs w:val="24"/>
          <w:lang w:val="ro-RO"/>
        </w:rPr>
        <w:fldChar w:fldCharType="end"/>
      </w:r>
      <w:r w:rsidR="00AA299F" w:rsidRPr="008D7397">
        <w:rPr>
          <w:rFonts w:ascii="Times New Roman" w:hAnsi="Times New Roman" w:cs="Times New Roman"/>
          <w:sz w:val="24"/>
          <w:szCs w:val="24"/>
          <w:lang w:val="ro-RO"/>
        </w:rPr>
        <w:t>.</w:t>
      </w:r>
    </w:p>
    <w:p w14:paraId="7D11B1CC" w14:textId="77777777" w:rsidR="00AA299F" w:rsidRPr="008D7397"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5952B67" w14:textId="77777777" w:rsidR="00540060" w:rsidRPr="008D7397" w:rsidRDefault="00540060" w:rsidP="00540060">
      <w:pPr>
        <w:pStyle w:val="Titlu3"/>
        <w:numPr>
          <w:ilvl w:val="0"/>
          <w:numId w:val="246"/>
        </w:numPr>
        <w:ind w:left="0" w:firstLine="720"/>
        <w:rPr>
          <w:lang w:val="ro-RO"/>
        </w:rPr>
      </w:pPr>
      <w:bookmarkStart w:id="530" w:name="_Ref168395545"/>
      <w:r w:rsidRPr="008D7397">
        <w:rPr>
          <w:lang w:val="ro-RO"/>
        </w:rPr>
        <w:t xml:space="preserve">Dreptul la un contract de furnizare a energiei electrice pe durată determinată și la preț fix și la un contract de furnizare a energiei electrice la prețuri dinamice </w:t>
      </w:r>
    </w:p>
    <w:p w14:paraId="76AF1729" w14:textId="7777777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Consumatorii finali care au instalat un sistem de măsurare inteligent au dreptul să solicite încheierea unui contract de furnizare a energiei electrice la prețuri dinamice. Toți consumatorii finali au dreptul de a încheia un contract de furnizare a energiei electrice pe durată determinată și la preț fix, cu o durată de cel puțin 1 an.</w:t>
      </w:r>
    </w:p>
    <w:p w14:paraId="36186CC4" w14:textId="7777777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Fiecare furnizor care are peste 200.000 de consumatori finali va oferi, la cererea consumatorului final, opțiunea de a semna un contract de furnizare a energiei electrice pe durată determinată și la preț fix. Pentru a asigura îndeplinirea acestei obligații, fiecare furnizor care are peste 200.000 de consumatori finali în prima zi a lunii decembrie și iunie a fiecărui an trebuie să întocmească până la sfârșitul lunii menționate, termenii și condițiile generale ale contractelor de furnizare a energiei electrice pe durată determinată și la prețuri fixe pe care le poate oferi consumatorilor finali de la începutul lunii următoare. Furnizorul trebuie să publice termenii și condițiile pe pagina sa electronică. Termenii și condițiile corespunzătoare se notifică Agenției. </w:t>
      </w:r>
    </w:p>
    <w:p w14:paraId="62117231" w14:textId="45288E98"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de la prevederile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_Ref168994288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Agenția poate scuti un furnizor cu mai mult de 200.000 de consumatori finali de obligația de a oferi un contract de furnizare a energiei electrice pe durată determinată și la preț fixe, dacă sunt îndeplinite următoarele condiții:</w:t>
      </w:r>
    </w:p>
    <w:p w14:paraId="5256BD95"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furnizorul oferă doar contracte la prețuri dinamice;</w:t>
      </w:r>
    </w:p>
    <w:p w14:paraId="64B3D9AA"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scutirea nu are un impact negativ asupra concurenței;</w:t>
      </w:r>
    </w:p>
    <w:p w14:paraId="62B2351C"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 continuă să existe o gamă suficientă de contracte de furnizare a energiei electrice pe durată determinată și la prețuri fixe pentru consumatorii finali.</w:t>
      </w:r>
    </w:p>
    <w:p w14:paraId="69AC51A7" w14:textId="53D5E91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Înainte de încheierea sau prelungirea oricărui contract prevăzut la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_Ref168994302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consumatorii finali trebuie să primească un rezumat al principalelor clauze și condiții contractuale, într-un mod vizibil și într-un limbaj clar și concis. Rezumatul respectiv trebuie să stabilească drepturile consumatorilor finali menționate la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_Ref168994338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117</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include cel puțin următoarele informații:</w:t>
      </w:r>
    </w:p>
    <w:p w14:paraId="12C575BF"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prețul total și componentele acestuia;</w:t>
      </w:r>
    </w:p>
    <w:p w14:paraId="3C42E073"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o explicație din care să reiasă dacă prețul este fix, variabil sau dinamic;</w:t>
      </w:r>
    </w:p>
    <w:p w14:paraId="6CA9813A"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 adresa de e-mail a furnizorului și informații privind linia telefonică de asistență pentru consumatorii finali;</w:t>
      </w:r>
    </w:p>
    <w:p w14:paraId="3DCF8C06" w14:textId="77777777" w:rsidR="00540060" w:rsidRPr="008D7397"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 după caz, informații privind plățile unice, promoțiile, serviciile suplimentare și reducerile.</w:t>
      </w:r>
    </w:p>
    <w:p w14:paraId="5E3BA90E" w14:textId="77777777" w:rsidR="00540060" w:rsidRPr="008D7397" w:rsidRDefault="00540060" w:rsidP="00540060">
      <w:pPr>
        <w:pStyle w:val="Frspaiere"/>
        <w:numPr>
          <w:ilvl w:val="1"/>
          <w:numId w:val="162"/>
        </w:numPr>
        <w:tabs>
          <w:tab w:val="left" w:pos="0"/>
          <w:tab w:val="left" w:pos="1134"/>
          <w:tab w:val="left" w:pos="162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Consumatorii finali cu contracte de furnizare a energiei electrice pe durată determinată și la preț fixe nu sunt excluși de la participare atunci când aceștia decid în acest sens, la consumul  dispecerizabil și la partajarea energiei și de la a contribui în mod activ la îndeplinirea necesităților de flexibilitate a sistemului electroenergetic.</w:t>
      </w:r>
    </w:p>
    <w:p w14:paraId="31D166FD" w14:textId="7777777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Furnizorii urmează să ofere toate informațiile consumatorilor finali cu privire la avantajele, costurile și riscurile respectivelor tipuri de contracte de furnizare a energiei electrice, inclusiv în ceea ce privește necesitatea de a avea instalat un echipament corespunzător de măsurare a energiei electrice. Furnizorii nu pot modifica unilateral termenele și condițiile contractelor de furnizare a energiei electrice pe durată determinată și la preț fix și nu vor rezilia aceste contracte înainte de expirarea acestora.</w:t>
      </w:r>
    </w:p>
    <w:p w14:paraId="4968B6C6" w14:textId="7777777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Furnizorii trebuie să obțină consimțământul fiecărui consumator final înainte ca acest consumator să fie trecut la un contract de furnizare a energiei electrice la prețuri dinamice.</w:t>
      </w:r>
    </w:p>
    <w:p w14:paraId="5138B2FA" w14:textId="77777777" w:rsidR="00540060" w:rsidRPr="008D7397"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Principiile, procedura și cerințele care trebuie respectate în legătură cu încheierea contractelor de furnizare a energiei electrice la prețuri dinamice, precum și a contractelor de furnizare a energiei electrice pe durată determinată și la preț fix se stabilesc în Regulamentul privind furnizarea energiei electrice. </w:t>
      </w:r>
    </w:p>
    <w:p w14:paraId="1D2F7C07" w14:textId="665FFFC0" w:rsidR="00540060" w:rsidRPr="008D7397" w:rsidRDefault="00540060" w:rsidP="00540060">
      <w:pPr>
        <w:pStyle w:val="Frspaiere"/>
        <w:numPr>
          <w:ilvl w:val="1"/>
          <w:numId w:val="16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monitorizează evoluțiile piețelor de energie electrică,  evaluează riscurile pe care le pot implica noile produse și servicii și ia măsuri în privința practicilor abuzive, precum și va întreprinde măsurile corespunzătoare în cazul în care sunt identificate comisioane de rezoluțiune inadmisibile. Timp de cel puțin zece ani de la momentul în care devin disponibile contractele de furnizare a energiei electrice la prețuri dinamice, Agenția monitorizează și publică un raport anual privind principalele evoluții ale acestor contracte, inclusiv ofertele de pe piață și impactul asupra facturilor consumatorilor, precum și nivelul volatilității prețurilor.</w:t>
      </w:r>
    </w:p>
    <w:p w14:paraId="697A9CDA" w14:textId="77777777" w:rsidR="00540060" w:rsidRPr="008D7397" w:rsidRDefault="00540060" w:rsidP="00540060">
      <w:pPr>
        <w:pStyle w:val="Frspaiere"/>
        <w:tabs>
          <w:tab w:val="left" w:pos="0"/>
          <w:tab w:val="left" w:pos="1260"/>
        </w:tabs>
        <w:spacing w:after="120"/>
        <w:ind w:left="720"/>
        <w:jc w:val="both"/>
        <w:rPr>
          <w:rFonts w:ascii="Times New Roman" w:hAnsi="Times New Roman" w:cs="Times New Roman"/>
          <w:sz w:val="24"/>
          <w:szCs w:val="24"/>
          <w:lang w:val="ro-RO"/>
        </w:rPr>
      </w:pPr>
    </w:p>
    <w:p w14:paraId="2ADEE8E7" w14:textId="213C30F9" w:rsidR="00AA299F" w:rsidRPr="008D7397" w:rsidRDefault="006330F0" w:rsidP="006652F2">
      <w:pPr>
        <w:pStyle w:val="Titlu3"/>
        <w:numPr>
          <w:ilvl w:val="0"/>
          <w:numId w:val="246"/>
        </w:numPr>
        <w:ind w:left="0" w:firstLine="720"/>
        <w:rPr>
          <w:lang w:val="ro-RO"/>
        </w:rPr>
      </w:pPr>
      <w:r w:rsidRPr="008D7397">
        <w:rPr>
          <w:lang w:val="ro-RO"/>
        </w:rPr>
        <w:t>Agregarea</w:t>
      </w:r>
      <w:bookmarkEnd w:id="530"/>
    </w:p>
    <w:p w14:paraId="16AC805E" w14:textId="0249AC45" w:rsidR="00396112" w:rsidRPr="008D7397"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Agregarea are loc în baza unui contract de agregare încheiat între consumatorul final și agregator.</w:t>
      </w:r>
    </w:p>
    <w:p w14:paraId="72C540DB" w14:textId="0CA63DCC" w:rsidR="00396112" w:rsidRPr="008D7397"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1" w:name="_Ref168395855"/>
      <w:r w:rsidRPr="008D7397">
        <w:rPr>
          <w:rFonts w:ascii="Times New Roman" w:hAnsi="Times New Roman" w:cs="Times New Roman"/>
          <w:sz w:val="24"/>
          <w:szCs w:val="24"/>
          <w:lang w:val="ro-RO"/>
        </w:rPr>
        <w:t xml:space="preserve">Toți consumatorii finali sunt liberi să </w:t>
      </w:r>
      <w:r w:rsidR="007774BD" w:rsidRPr="008D7397">
        <w:rPr>
          <w:rFonts w:ascii="Times New Roman" w:hAnsi="Times New Roman" w:cs="Times New Roman"/>
          <w:sz w:val="24"/>
          <w:szCs w:val="24"/>
          <w:lang w:val="ro-RO"/>
        </w:rPr>
        <w:t>se angajeze în tranzacții</w:t>
      </w:r>
      <w:r w:rsidRPr="008D7397">
        <w:rPr>
          <w:rFonts w:ascii="Times New Roman" w:hAnsi="Times New Roman" w:cs="Times New Roman"/>
          <w:sz w:val="24"/>
          <w:szCs w:val="24"/>
          <w:lang w:val="ro-RO"/>
        </w:rPr>
        <w:t xml:space="preserve">, inclusiv </w:t>
      </w:r>
      <w:r w:rsidR="007774BD" w:rsidRPr="008D7397">
        <w:rPr>
          <w:rFonts w:ascii="Times New Roman" w:hAnsi="Times New Roman" w:cs="Times New Roman"/>
          <w:sz w:val="24"/>
          <w:szCs w:val="24"/>
          <w:lang w:val="ro-RO"/>
        </w:rPr>
        <w:t xml:space="preserve">în legătură cu serviciile </w:t>
      </w:r>
      <w:r w:rsidRPr="008D7397">
        <w:rPr>
          <w:rFonts w:ascii="Times New Roman" w:hAnsi="Times New Roman" w:cs="Times New Roman"/>
          <w:sz w:val="24"/>
          <w:szCs w:val="24"/>
          <w:lang w:val="ro-RO"/>
        </w:rPr>
        <w:t xml:space="preserve">de agregare, altele decât furnizarea, independent </w:t>
      </w:r>
      <w:r w:rsidR="00AC7EFA" w:rsidRPr="008D7397">
        <w:rPr>
          <w:rFonts w:ascii="Times New Roman" w:hAnsi="Times New Roman" w:cs="Times New Roman"/>
          <w:sz w:val="24"/>
          <w:szCs w:val="24"/>
          <w:lang w:val="ro-RO"/>
        </w:rPr>
        <w:t xml:space="preserve">de contractul de furnizare </w:t>
      </w:r>
      <w:r w:rsidR="004E7F58"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4E7F58" w:rsidRPr="008D7397">
        <w:rPr>
          <w:rFonts w:ascii="Times New Roman" w:hAnsi="Times New Roman" w:cs="Times New Roman"/>
          <w:sz w:val="24"/>
          <w:szCs w:val="24"/>
          <w:lang w:val="ro-RO"/>
        </w:rPr>
        <w:t>i</w:t>
      </w:r>
      <w:r w:rsidR="00AC7EFA" w:rsidRPr="008D7397">
        <w:rPr>
          <w:rFonts w:ascii="Times New Roman" w:hAnsi="Times New Roman" w:cs="Times New Roman"/>
          <w:sz w:val="24"/>
          <w:szCs w:val="24"/>
          <w:lang w:val="ro-RO"/>
        </w:rPr>
        <w:t xml:space="preserve"> electric</w:t>
      </w:r>
      <w:r w:rsidR="004E7F58" w:rsidRPr="008D7397">
        <w:rPr>
          <w:rFonts w:ascii="Times New Roman" w:hAnsi="Times New Roman" w:cs="Times New Roman"/>
          <w:sz w:val="24"/>
          <w:szCs w:val="24"/>
          <w:lang w:val="ro-RO"/>
        </w:rPr>
        <w:t>e</w:t>
      </w:r>
      <w:r w:rsidR="007774BD"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de</w:t>
      </w:r>
      <w:r w:rsidR="00AC7EFA"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o întreprindere </w:t>
      </w:r>
      <w:r w:rsidR="00AC7EFA" w:rsidRPr="008D7397">
        <w:rPr>
          <w:rFonts w:ascii="Times New Roman" w:hAnsi="Times New Roman" w:cs="Times New Roman"/>
          <w:sz w:val="24"/>
          <w:szCs w:val="24"/>
          <w:lang w:val="ro-RO"/>
        </w:rPr>
        <w:t>electroenergetică</w:t>
      </w:r>
      <w:r w:rsidRPr="008D7397">
        <w:rPr>
          <w:rFonts w:ascii="Times New Roman" w:hAnsi="Times New Roman" w:cs="Times New Roman"/>
          <w:sz w:val="24"/>
          <w:szCs w:val="24"/>
          <w:lang w:val="ro-RO"/>
        </w:rPr>
        <w:t xml:space="preserve"> la alegerea lor.</w:t>
      </w:r>
      <w:bookmarkEnd w:id="531"/>
    </w:p>
    <w:p w14:paraId="1455FFEE" w14:textId="552F26A3" w:rsidR="00396112" w:rsidRPr="008D7397"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finali au </w:t>
      </w:r>
      <w:r w:rsidR="00AC7EFA" w:rsidRPr="008D7397">
        <w:rPr>
          <w:rFonts w:ascii="Times New Roman" w:hAnsi="Times New Roman" w:cs="Times New Roman"/>
          <w:sz w:val="24"/>
          <w:szCs w:val="24"/>
          <w:lang w:val="ro-RO"/>
        </w:rPr>
        <w:t>dreptul</w:t>
      </w:r>
      <w:r w:rsidRPr="008D7397">
        <w:rPr>
          <w:rFonts w:ascii="Times New Roman" w:hAnsi="Times New Roman" w:cs="Times New Roman"/>
          <w:sz w:val="24"/>
          <w:szCs w:val="24"/>
          <w:lang w:val="ro-RO"/>
        </w:rPr>
        <w:t xml:space="preserve"> să încheie un contract de agregare fără acordul furnizorului lor sau al altor întreprinderi </w:t>
      </w:r>
      <w:r w:rsidR="00AC7EFA" w:rsidRPr="008D7397">
        <w:rPr>
          <w:rFonts w:ascii="Times New Roman" w:hAnsi="Times New Roman" w:cs="Times New Roman"/>
          <w:sz w:val="24"/>
          <w:szCs w:val="24"/>
          <w:lang w:val="ro-RO"/>
        </w:rPr>
        <w:t xml:space="preserve">electroenergetice cu care au raporturi </w:t>
      </w:r>
      <w:r w:rsidRPr="008D7397">
        <w:rPr>
          <w:rFonts w:ascii="Times New Roman" w:hAnsi="Times New Roman" w:cs="Times New Roman"/>
          <w:sz w:val="24"/>
          <w:szCs w:val="24"/>
          <w:lang w:val="ro-RO"/>
        </w:rPr>
        <w:t>contractuale. Odată cu încheierea contractului de agregare și pe toată perioada de valabilitate a acestuia, drepturile și obligațiile consumatorilor finali cu privire la participarea</w:t>
      </w:r>
      <w:r w:rsidR="007774BD" w:rsidRPr="008D7397">
        <w:rPr>
          <w:rFonts w:ascii="Times New Roman" w:hAnsi="Times New Roman" w:cs="Times New Roman"/>
          <w:sz w:val="24"/>
          <w:szCs w:val="24"/>
          <w:lang w:val="ro-RO"/>
        </w:rPr>
        <w:t xml:space="preserve"> în tranzacții</w:t>
      </w:r>
      <w:r w:rsidRPr="008D7397">
        <w:rPr>
          <w:rFonts w:ascii="Times New Roman" w:hAnsi="Times New Roman" w:cs="Times New Roman"/>
          <w:sz w:val="24"/>
          <w:szCs w:val="24"/>
          <w:lang w:val="ro-RO"/>
        </w:rPr>
        <w:t xml:space="preserve">, stabilirea prețurilor și decontarea tranzacțiilor legate de </w:t>
      </w:r>
      <w:r w:rsidR="007774BD" w:rsidRPr="008D7397">
        <w:rPr>
          <w:rFonts w:ascii="Times New Roman" w:hAnsi="Times New Roman" w:cs="Times New Roman"/>
          <w:sz w:val="24"/>
          <w:szCs w:val="24"/>
          <w:lang w:val="ro-RO"/>
        </w:rPr>
        <w:t>furnizarea de servicii  de</w:t>
      </w:r>
      <w:r w:rsidRPr="008D7397">
        <w:rPr>
          <w:rFonts w:ascii="Times New Roman" w:hAnsi="Times New Roman" w:cs="Times New Roman"/>
          <w:sz w:val="24"/>
          <w:szCs w:val="24"/>
          <w:lang w:val="ro-RO"/>
        </w:rPr>
        <w:t xml:space="preserve"> </w:t>
      </w:r>
      <w:r w:rsidR="00AC7EFA" w:rsidRPr="008D7397">
        <w:rPr>
          <w:rFonts w:ascii="Times New Roman" w:hAnsi="Times New Roman" w:cs="Times New Roman"/>
          <w:sz w:val="24"/>
          <w:szCs w:val="24"/>
          <w:lang w:val="ro-RO"/>
        </w:rPr>
        <w:t>consum</w:t>
      </w:r>
      <w:r w:rsidRPr="008D7397">
        <w:rPr>
          <w:rFonts w:ascii="Times New Roman" w:hAnsi="Times New Roman" w:cs="Times New Roman"/>
          <w:sz w:val="24"/>
          <w:szCs w:val="24"/>
          <w:lang w:val="ro-RO"/>
        </w:rPr>
        <w:t xml:space="preserve"> </w:t>
      </w:r>
      <w:r w:rsidR="00AC7EFA" w:rsidRPr="008D7397">
        <w:rPr>
          <w:rFonts w:ascii="Times New Roman" w:hAnsi="Times New Roman" w:cs="Times New Roman"/>
          <w:sz w:val="24"/>
          <w:szCs w:val="24"/>
          <w:lang w:val="ro-RO"/>
        </w:rPr>
        <w:t xml:space="preserve">dispecerizabil </w:t>
      </w:r>
      <w:r w:rsidRPr="008D7397">
        <w:rPr>
          <w:rFonts w:ascii="Times New Roman" w:hAnsi="Times New Roman" w:cs="Times New Roman"/>
          <w:sz w:val="24"/>
          <w:szCs w:val="24"/>
          <w:lang w:val="ro-RO"/>
        </w:rPr>
        <w:t xml:space="preserve">pe piețele relevante de energie electrică sunt transferate agregatorului. Cerințele legate de furnizarea de servicii de </w:t>
      </w:r>
      <w:r w:rsidR="00652C2E"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pe piețele relevante de energie electrică </w:t>
      </w:r>
      <w:r w:rsidR="007774BD" w:rsidRPr="008D7397">
        <w:rPr>
          <w:rFonts w:ascii="Times New Roman" w:hAnsi="Times New Roman" w:cs="Times New Roman"/>
          <w:sz w:val="24"/>
          <w:szCs w:val="24"/>
          <w:lang w:val="ro-RO"/>
        </w:rPr>
        <w:t>se stabilesc</w:t>
      </w:r>
      <w:r w:rsidRPr="008D7397">
        <w:rPr>
          <w:rFonts w:ascii="Times New Roman" w:hAnsi="Times New Roman" w:cs="Times New Roman"/>
          <w:sz w:val="24"/>
          <w:szCs w:val="24"/>
          <w:lang w:val="ro-RO"/>
        </w:rPr>
        <w:t xml:space="preserve"> în </w:t>
      </w:r>
      <w:bookmarkStart w:id="532" w:name="_Hlk171584119"/>
      <w:r w:rsidRPr="008D7397">
        <w:rPr>
          <w:rFonts w:ascii="Times New Roman" w:hAnsi="Times New Roman" w:cs="Times New Roman"/>
          <w:sz w:val="24"/>
          <w:szCs w:val="24"/>
          <w:lang w:val="ro-RO"/>
        </w:rPr>
        <w:t xml:space="preserve">codul de rețea privind </w:t>
      </w:r>
      <w:r w:rsidR="00652C2E" w:rsidRPr="008D7397">
        <w:rPr>
          <w:rFonts w:ascii="Times New Roman" w:hAnsi="Times New Roman" w:cs="Times New Roman"/>
          <w:sz w:val="24"/>
          <w:szCs w:val="24"/>
          <w:lang w:val="ro-RO"/>
        </w:rPr>
        <w:t>consumul dispecerizabil</w:t>
      </w:r>
      <w:r w:rsidR="00035A04" w:rsidRPr="008D7397">
        <w:rPr>
          <w:rFonts w:ascii="Times New Roman" w:hAnsi="Times New Roman" w:cs="Times New Roman"/>
          <w:sz w:val="24"/>
          <w:szCs w:val="24"/>
          <w:lang w:val="ro-RO"/>
        </w:rPr>
        <w:t xml:space="preserve"> </w:t>
      </w:r>
      <w:bookmarkEnd w:id="532"/>
      <w:r w:rsidR="00035A04" w:rsidRPr="008D7397">
        <w:rPr>
          <w:rFonts w:ascii="Times New Roman" w:hAnsi="Times New Roman" w:cs="Times New Roman"/>
          <w:sz w:val="24"/>
          <w:szCs w:val="24"/>
          <w:lang w:val="ro-RO"/>
        </w:rPr>
        <w:t>menționat la</w:t>
      </w:r>
      <w:r w:rsidRPr="008D7397">
        <w:rPr>
          <w:rFonts w:ascii="Times New Roman" w:hAnsi="Times New Roman" w:cs="Times New Roman"/>
          <w:sz w:val="24"/>
          <w:szCs w:val="24"/>
          <w:lang w:val="ro-RO"/>
        </w:rPr>
        <w:t xml:space="preserve"> </w:t>
      </w:r>
      <w:r w:rsidR="00035A04" w:rsidRPr="008D7397">
        <w:rPr>
          <w:rFonts w:ascii="Times New Roman" w:hAnsi="Times New Roman" w:cs="Times New Roman"/>
          <w:sz w:val="24"/>
          <w:szCs w:val="24"/>
          <w:lang w:val="ro-RO"/>
        </w:rPr>
        <w:fldChar w:fldCharType="begin"/>
      </w:r>
      <w:r w:rsidR="00035A04" w:rsidRPr="008D7397">
        <w:rPr>
          <w:rFonts w:ascii="Times New Roman" w:hAnsi="Times New Roman" w:cs="Times New Roman"/>
          <w:sz w:val="24"/>
          <w:szCs w:val="24"/>
          <w:lang w:val="ro-RO"/>
        </w:rPr>
        <w:instrText xml:space="preserve"> REF _Ref168395757 \r \h </w:instrText>
      </w:r>
      <w:r w:rsidR="00174215" w:rsidRPr="008D7397">
        <w:rPr>
          <w:rFonts w:ascii="Times New Roman" w:hAnsi="Times New Roman" w:cs="Times New Roman"/>
          <w:sz w:val="24"/>
          <w:szCs w:val="24"/>
          <w:lang w:val="ro-RO"/>
        </w:rPr>
        <w:instrText xml:space="preserve"> \* MERGEFORMAT </w:instrText>
      </w:r>
      <w:r w:rsidR="00035A04" w:rsidRPr="008D7397">
        <w:rPr>
          <w:rFonts w:ascii="Times New Roman" w:hAnsi="Times New Roman" w:cs="Times New Roman"/>
          <w:sz w:val="24"/>
          <w:szCs w:val="24"/>
          <w:lang w:val="ro-RO"/>
        </w:rPr>
      </w:r>
      <w:r w:rsidR="00035A04"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035A04"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în TCM-urile corespunzătoare.</w:t>
      </w:r>
    </w:p>
    <w:p w14:paraId="4248165E" w14:textId="499DC412" w:rsidR="00396112" w:rsidRPr="008D7397"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3" w:name="_Ref168395864"/>
      <w:r w:rsidRPr="008D7397">
        <w:rPr>
          <w:rFonts w:ascii="Times New Roman" w:hAnsi="Times New Roman" w:cs="Times New Roman"/>
          <w:sz w:val="24"/>
          <w:szCs w:val="24"/>
          <w:lang w:val="ro-RO"/>
        </w:rPr>
        <w:t>Agregatorii furnizează consumatorilor finali informații complete despre termenii și condițiile contractelor pe care le oferă acestora.</w:t>
      </w:r>
      <w:bookmarkEnd w:id="533"/>
      <w:r w:rsidRPr="008D7397">
        <w:rPr>
          <w:rFonts w:ascii="Times New Roman" w:hAnsi="Times New Roman" w:cs="Times New Roman"/>
          <w:sz w:val="24"/>
          <w:szCs w:val="24"/>
          <w:lang w:val="ro-RO"/>
        </w:rPr>
        <w:t xml:space="preserve">  </w:t>
      </w:r>
    </w:p>
    <w:p w14:paraId="628EE3DF" w14:textId="70864601" w:rsidR="00396112" w:rsidRPr="008D7397"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Contractul de agregare trebuie să cuprindă cel puțin </w:t>
      </w:r>
      <w:r w:rsidR="00227EF6" w:rsidRPr="008D7397">
        <w:rPr>
          <w:rFonts w:ascii="Times New Roman" w:hAnsi="Times New Roman" w:cs="Times New Roman"/>
          <w:sz w:val="24"/>
          <w:szCs w:val="24"/>
          <w:lang w:val="ro-RO"/>
        </w:rPr>
        <w:t>informații cu privire la</w:t>
      </w:r>
      <w:r w:rsidRPr="008D7397">
        <w:rPr>
          <w:rFonts w:ascii="Times New Roman" w:hAnsi="Times New Roman" w:cs="Times New Roman"/>
          <w:sz w:val="24"/>
          <w:szCs w:val="24"/>
          <w:lang w:val="ro-RO"/>
        </w:rPr>
        <w:t xml:space="preserve"> </w:t>
      </w:r>
      <w:r w:rsidR="00227EF6" w:rsidRPr="008D7397">
        <w:rPr>
          <w:rFonts w:ascii="Times New Roman" w:hAnsi="Times New Roman" w:cs="Times New Roman"/>
          <w:sz w:val="24"/>
          <w:szCs w:val="24"/>
          <w:lang w:val="ro-RO"/>
        </w:rPr>
        <w:t>părțile contractante</w:t>
      </w:r>
      <w:r w:rsidRPr="008D7397">
        <w:rPr>
          <w:rFonts w:ascii="Times New Roman" w:hAnsi="Times New Roman" w:cs="Times New Roman"/>
          <w:sz w:val="24"/>
          <w:szCs w:val="24"/>
          <w:lang w:val="ro-RO"/>
        </w:rPr>
        <w:t xml:space="preserve">, obiectul și obligațiile de bază ale părților contractante, principiile și condițiile de realizare a </w:t>
      </w:r>
      <w:r w:rsidR="000C6404" w:rsidRPr="008D7397">
        <w:rPr>
          <w:rFonts w:ascii="Times New Roman" w:hAnsi="Times New Roman" w:cs="Times New Roman"/>
          <w:sz w:val="24"/>
          <w:szCs w:val="24"/>
          <w:lang w:val="ro-RO"/>
        </w:rPr>
        <w:t>agregării</w:t>
      </w:r>
      <w:r w:rsidRPr="008D7397">
        <w:rPr>
          <w:rFonts w:ascii="Times New Roman" w:hAnsi="Times New Roman" w:cs="Times New Roman"/>
          <w:sz w:val="24"/>
          <w:szCs w:val="24"/>
          <w:lang w:val="ro-RO"/>
        </w:rPr>
        <w:t>, moda</w:t>
      </w:r>
      <w:r w:rsidR="000C6404" w:rsidRPr="008D7397">
        <w:rPr>
          <w:rFonts w:ascii="Times New Roman" w:hAnsi="Times New Roman" w:cs="Times New Roman"/>
          <w:sz w:val="24"/>
          <w:szCs w:val="24"/>
          <w:lang w:val="ro-RO"/>
        </w:rPr>
        <w:t>litatea de decontare,</w:t>
      </w:r>
      <w:r w:rsidRPr="008D7397">
        <w:rPr>
          <w:rFonts w:ascii="Times New Roman" w:hAnsi="Times New Roman" w:cs="Times New Roman"/>
          <w:sz w:val="24"/>
          <w:szCs w:val="24"/>
          <w:lang w:val="ro-RO"/>
        </w:rPr>
        <w:t xml:space="preserve"> răspunderea </w:t>
      </w:r>
      <w:r w:rsidR="000C6404" w:rsidRPr="008D7397">
        <w:rPr>
          <w:rFonts w:ascii="Times New Roman" w:hAnsi="Times New Roman" w:cs="Times New Roman"/>
          <w:sz w:val="24"/>
          <w:szCs w:val="24"/>
          <w:lang w:val="ro-RO"/>
        </w:rPr>
        <w:t xml:space="preserve">părților </w:t>
      </w:r>
      <w:r w:rsidRPr="008D7397">
        <w:rPr>
          <w:rFonts w:ascii="Times New Roman" w:hAnsi="Times New Roman" w:cs="Times New Roman"/>
          <w:sz w:val="24"/>
          <w:szCs w:val="24"/>
          <w:lang w:val="ro-RO"/>
        </w:rPr>
        <w:t xml:space="preserve">pentru nerespectarea termenilor contractului, </w:t>
      </w:r>
      <w:r w:rsidR="00227EF6" w:rsidRPr="008D7397">
        <w:rPr>
          <w:rFonts w:ascii="Times New Roman" w:hAnsi="Times New Roman" w:cs="Times New Roman"/>
          <w:sz w:val="24"/>
          <w:szCs w:val="24"/>
          <w:lang w:val="ro-RO"/>
        </w:rPr>
        <w:t>modalitatea de comunicare și schimb de informații</w:t>
      </w:r>
      <w:r w:rsidRPr="008D7397">
        <w:rPr>
          <w:rFonts w:ascii="Times New Roman" w:hAnsi="Times New Roman" w:cs="Times New Roman"/>
          <w:sz w:val="24"/>
          <w:szCs w:val="24"/>
          <w:lang w:val="ro-RO"/>
        </w:rPr>
        <w:t xml:space="preserve"> și al protecției </w:t>
      </w:r>
      <w:r w:rsidR="00227EF6" w:rsidRPr="008D7397">
        <w:rPr>
          <w:rFonts w:ascii="Times New Roman" w:hAnsi="Times New Roman" w:cs="Times New Roman"/>
          <w:sz w:val="24"/>
          <w:szCs w:val="24"/>
          <w:lang w:val="ro-RO"/>
        </w:rPr>
        <w:t>datelor</w:t>
      </w:r>
      <w:r w:rsidRPr="008D7397">
        <w:rPr>
          <w:rFonts w:ascii="Times New Roman" w:hAnsi="Times New Roman" w:cs="Times New Roman"/>
          <w:sz w:val="24"/>
          <w:szCs w:val="24"/>
          <w:lang w:val="ro-RO"/>
        </w:rPr>
        <w:t>, perioada de valabilitate a contractului, condițiile de modificare a contractului</w:t>
      </w:r>
      <w:r w:rsidR="000C640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precum și condițiile de rez</w:t>
      </w:r>
      <w:r w:rsidR="00CD5A5F" w:rsidRPr="008D7397">
        <w:rPr>
          <w:rFonts w:ascii="Times New Roman" w:hAnsi="Times New Roman" w:cs="Times New Roman"/>
          <w:sz w:val="24"/>
          <w:szCs w:val="24"/>
          <w:lang w:val="ro-RO"/>
        </w:rPr>
        <w:t>oluțiune</w:t>
      </w:r>
      <w:r w:rsidRPr="008D7397">
        <w:rPr>
          <w:rFonts w:ascii="Times New Roman" w:hAnsi="Times New Roman" w:cs="Times New Roman"/>
          <w:sz w:val="24"/>
          <w:szCs w:val="24"/>
          <w:lang w:val="ro-RO"/>
        </w:rPr>
        <w:t xml:space="preserve"> a contractului.</w:t>
      </w:r>
    </w:p>
    <w:p w14:paraId="1EC8C60B" w14:textId="642FC4D0" w:rsidR="00396112" w:rsidRPr="008D7397"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4" w:name="_Ref168395872"/>
      <w:r w:rsidRPr="008D7397">
        <w:rPr>
          <w:rFonts w:ascii="Times New Roman" w:hAnsi="Times New Roman" w:cs="Times New Roman"/>
          <w:sz w:val="24"/>
          <w:szCs w:val="24"/>
          <w:lang w:val="ro-RO"/>
        </w:rPr>
        <w:t xml:space="preserve">Agregatorii trebuie să furnizeze </w:t>
      </w:r>
      <w:r w:rsidR="000C6404" w:rsidRPr="008D7397">
        <w:rPr>
          <w:rFonts w:ascii="Times New Roman" w:hAnsi="Times New Roman" w:cs="Times New Roman"/>
          <w:sz w:val="24"/>
          <w:szCs w:val="24"/>
          <w:lang w:val="ro-RO"/>
        </w:rPr>
        <w:t xml:space="preserve">gratuit </w:t>
      </w:r>
      <w:r w:rsidRPr="008D7397">
        <w:rPr>
          <w:rFonts w:ascii="Times New Roman" w:hAnsi="Times New Roman" w:cs="Times New Roman"/>
          <w:sz w:val="24"/>
          <w:szCs w:val="24"/>
          <w:lang w:val="ro-RO"/>
        </w:rPr>
        <w:t>consumatorilor finali</w:t>
      </w:r>
      <w:r w:rsidR="00227EF6" w:rsidRPr="008D7397">
        <w:rPr>
          <w:rFonts w:ascii="Times New Roman" w:hAnsi="Times New Roman" w:cs="Times New Roman"/>
          <w:sz w:val="24"/>
          <w:szCs w:val="24"/>
          <w:lang w:val="ro-RO"/>
        </w:rPr>
        <w:t>, la solicitare,</w:t>
      </w:r>
      <w:r w:rsidRPr="008D7397">
        <w:rPr>
          <w:rFonts w:ascii="Times New Roman" w:hAnsi="Times New Roman" w:cs="Times New Roman"/>
          <w:sz w:val="24"/>
          <w:szCs w:val="24"/>
          <w:lang w:val="ro-RO"/>
        </w:rPr>
        <w:t xml:space="preserve"> </w:t>
      </w:r>
      <w:r w:rsidR="00227EF6" w:rsidRPr="008D7397">
        <w:rPr>
          <w:rFonts w:ascii="Times New Roman" w:hAnsi="Times New Roman" w:cs="Times New Roman"/>
          <w:sz w:val="24"/>
          <w:szCs w:val="24"/>
          <w:lang w:val="ro-RO"/>
        </w:rPr>
        <w:t>informațiile</w:t>
      </w:r>
      <w:r w:rsidRPr="008D7397">
        <w:rPr>
          <w:rFonts w:ascii="Times New Roman" w:hAnsi="Times New Roman" w:cs="Times New Roman"/>
          <w:sz w:val="24"/>
          <w:szCs w:val="24"/>
          <w:lang w:val="ro-RO"/>
        </w:rPr>
        <w:t xml:space="preserve"> relevante privind </w:t>
      </w:r>
      <w:r w:rsidR="000C6404" w:rsidRPr="008D7397">
        <w:rPr>
          <w:rFonts w:ascii="Times New Roman" w:hAnsi="Times New Roman" w:cs="Times New Roman"/>
          <w:sz w:val="24"/>
          <w:szCs w:val="24"/>
          <w:lang w:val="ro-RO"/>
        </w:rPr>
        <w:t>consumul dispecerizabil</w:t>
      </w:r>
      <w:r w:rsidRPr="008D7397">
        <w:rPr>
          <w:rFonts w:ascii="Times New Roman" w:hAnsi="Times New Roman" w:cs="Times New Roman"/>
          <w:sz w:val="24"/>
          <w:szCs w:val="24"/>
          <w:lang w:val="ro-RO"/>
        </w:rPr>
        <w:t xml:space="preserve"> sau privind energia electrică furnizată și vândută, cel puțin o dată </w:t>
      </w:r>
      <w:r w:rsidR="000C6404"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fiecare perioadă de facturare.</w:t>
      </w:r>
      <w:bookmarkEnd w:id="534"/>
    </w:p>
    <w:p w14:paraId="17625A48" w14:textId="32688A20" w:rsidR="00396112" w:rsidRPr="008D7397" w:rsidRDefault="00227EF6"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Consumatorii finali beneficiază de d</w:t>
      </w:r>
      <w:r w:rsidR="00396112" w:rsidRPr="008D7397">
        <w:rPr>
          <w:rFonts w:ascii="Times New Roman" w:hAnsi="Times New Roman" w:cs="Times New Roman"/>
          <w:sz w:val="24"/>
          <w:szCs w:val="24"/>
          <w:lang w:val="ro-RO"/>
        </w:rPr>
        <w:t>repturile prevăzute la alin</w:t>
      </w:r>
      <w:r w:rsidR="00CD5A5F" w:rsidRPr="008D7397">
        <w:rPr>
          <w:rFonts w:ascii="Times New Roman" w:hAnsi="Times New Roman" w:cs="Times New Roman"/>
          <w:sz w:val="24"/>
          <w:szCs w:val="24"/>
          <w:lang w:val="ro-RO"/>
        </w:rPr>
        <w:t>eatele</w:t>
      </w:r>
      <w:r w:rsidR="00396112" w:rsidRPr="008D7397">
        <w:rPr>
          <w:rFonts w:ascii="Times New Roman" w:hAnsi="Times New Roman" w:cs="Times New Roman"/>
          <w:sz w:val="24"/>
          <w:szCs w:val="24"/>
          <w:lang w:val="ro-RO"/>
        </w:rPr>
        <w:t xml:space="preserve"> </w:t>
      </w:r>
      <w:r w:rsidR="00533B5E" w:rsidRPr="008D7397">
        <w:rPr>
          <w:rFonts w:ascii="Times New Roman" w:hAnsi="Times New Roman" w:cs="Times New Roman"/>
          <w:sz w:val="24"/>
          <w:szCs w:val="24"/>
          <w:lang w:val="ro-RO"/>
        </w:rPr>
        <w:fldChar w:fldCharType="begin"/>
      </w:r>
      <w:r w:rsidR="00533B5E" w:rsidRPr="008D7397">
        <w:rPr>
          <w:rFonts w:ascii="Times New Roman" w:hAnsi="Times New Roman" w:cs="Times New Roman"/>
          <w:sz w:val="24"/>
          <w:szCs w:val="24"/>
          <w:lang w:val="ro-RO"/>
        </w:rPr>
        <w:instrText xml:space="preserve"> REF _Ref168395855 \r \h </w:instrText>
      </w:r>
      <w:r w:rsidR="00174215" w:rsidRPr="008D7397">
        <w:rPr>
          <w:rFonts w:ascii="Times New Roman" w:hAnsi="Times New Roman" w:cs="Times New Roman"/>
          <w:sz w:val="24"/>
          <w:szCs w:val="24"/>
          <w:lang w:val="ro-RO"/>
        </w:rPr>
        <w:instrText xml:space="preserve"> \* MERGEFORMAT </w:instrText>
      </w:r>
      <w:r w:rsidR="00533B5E" w:rsidRPr="008D7397">
        <w:rPr>
          <w:rFonts w:ascii="Times New Roman" w:hAnsi="Times New Roman" w:cs="Times New Roman"/>
          <w:sz w:val="24"/>
          <w:szCs w:val="24"/>
          <w:lang w:val="ro-RO"/>
        </w:rPr>
      </w:r>
      <w:r w:rsidR="00533B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533B5E" w:rsidRPr="008D7397">
        <w:rPr>
          <w:rFonts w:ascii="Times New Roman" w:hAnsi="Times New Roman" w:cs="Times New Roman"/>
          <w:sz w:val="24"/>
          <w:szCs w:val="24"/>
          <w:lang w:val="ro-RO"/>
        </w:rPr>
        <w:fldChar w:fldCharType="end"/>
      </w:r>
      <w:r w:rsidR="00533B5E" w:rsidRPr="008D7397">
        <w:rPr>
          <w:rFonts w:ascii="Times New Roman" w:hAnsi="Times New Roman" w:cs="Times New Roman"/>
          <w:sz w:val="24"/>
          <w:szCs w:val="24"/>
          <w:lang w:val="ro-RO"/>
        </w:rPr>
        <w:t xml:space="preserve"> </w:t>
      </w:r>
      <w:r w:rsidR="00396112" w:rsidRPr="008D7397">
        <w:rPr>
          <w:rFonts w:ascii="Times New Roman" w:hAnsi="Times New Roman" w:cs="Times New Roman"/>
          <w:sz w:val="24"/>
          <w:szCs w:val="24"/>
          <w:lang w:val="ro-RO"/>
        </w:rPr>
        <w:t xml:space="preserve">– </w:t>
      </w:r>
      <w:r w:rsidR="00533B5E" w:rsidRPr="008D7397">
        <w:rPr>
          <w:rFonts w:ascii="Times New Roman" w:hAnsi="Times New Roman" w:cs="Times New Roman"/>
          <w:sz w:val="24"/>
          <w:szCs w:val="24"/>
          <w:lang w:val="ro-RO"/>
        </w:rPr>
        <w:fldChar w:fldCharType="begin"/>
      </w:r>
      <w:r w:rsidR="00533B5E" w:rsidRPr="008D7397">
        <w:rPr>
          <w:rFonts w:ascii="Times New Roman" w:hAnsi="Times New Roman" w:cs="Times New Roman"/>
          <w:sz w:val="24"/>
          <w:szCs w:val="24"/>
          <w:lang w:val="ro-RO"/>
        </w:rPr>
        <w:instrText xml:space="preserve"> REF _Ref168395864 \r \h </w:instrText>
      </w:r>
      <w:r w:rsidR="00174215" w:rsidRPr="008D7397">
        <w:rPr>
          <w:rFonts w:ascii="Times New Roman" w:hAnsi="Times New Roman" w:cs="Times New Roman"/>
          <w:sz w:val="24"/>
          <w:szCs w:val="24"/>
          <w:lang w:val="ro-RO"/>
        </w:rPr>
        <w:instrText xml:space="preserve"> \* MERGEFORMAT </w:instrText>
      </w:r>
      <w:r w:rsidR="00533B5E" w:rsidRPr="008D7397">
        <w:rPr>
          <w:rFonts w:ascii="Times New Roman" w:hAnsi="Times New Roman" w:cs="Times New Roman"/>
          <w:sz w:val="24"/>
          <w:szCs w:val="24"/>
          <w:lang w:val="ro-RO"/>
        </w:rPr>
      </w:r>
      <w:r w:rsidR="00533B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33B5E" w:rsidRPr="008D7397">
        <w:rPr>
          <w:rFonts w:ascii="Times New Roman" w:hAnsi="Times New Roman" w:cs="Times New Roman"/>
          <w:sz w:val="24"/>
          <w:szCs w:val="24"/>
          <w:lang w:val="ro-RO"/>
        </w:rPr>
        <w:fldChar w:fldCharType="end"/>
      </w:r>
      <w:r w:rsidR="00533B5E" w:rsidRPr="008D7397">
        <w:rPr>
          <w:rFonts w:ascii="Times New Roman" w:hAnsi="Times New Roman" w:cs="Times New Roman"/>
          <w:sz w:val="24"/>
          <w:szCs w:val="24"/>
          <w:lang w:val="ro-RO"/>
        </w:rPr>
        <w:t xml:space="preserve"> </w:t>
      </w:r>
      <w:r w:rsidR="00396112" w:rsidRPr="008D7397">
        <w:rPr>
          <w:rFonts w:ascii="Times New Roman" w:hAnsi="Times New Roman" w:cs="Times New Roman"/>
          <w:sz w:val="24"/>
          <w:szCs w:val="24"/>
          <w:lang w:val="ro-RO"/>
        </w:rPr>
        <w:t xml:space="preserve">și </w:t>
      </w:r>
      <w:r w:rsidR="00533B5E" w:rsidRPr="008D7397">
        <w:rPr>
          <w:rFonts w:ascii="Times New Roman" w:hAnsi="Times New Roman" w:cs="Times New Roman"/>
          <w:sz w:val="24"/>
          <w:szCs w:val="24"/>
          <w:lang w:val="ro-RO"/>
        </w:rPr>
        <w:fldChar w:fldCharType="begin"/>
      </w:r>
      <w:r w:rsidR="00533B5E" w:rsidRPr="008D7397">
        <w:rPr>
          <w:rFonts w:ascii="Times New Roman" w:hAnsi="Times New Roman" w:cs="Times New Roman"/>
          <w:sz w:val="24"/>
          <w:szCs w:val="24"/>
          <w:lang w:val="ro-RO"/>
        </w:rPr>
        <w:instrText xml:space="preserve"> REF _Ref168395872 \r \h </w:instrText>
      </w:r>
      <w:r w:rsidR="00174215" w:rsidRPr="008D7397">
        <w:rPr>
          <w:rFonts w:ascii="Times New Roman" w:hAnsi="Times New Roman" w:cs="Times New Roman"/>
          <w:sz w:val="24"/>
          <w:szCs w:val="24"/>
          <w:lang w:val="ro-RO"/>
        </w:rPr>
        <w:instrText xml:space="preserve"> \* MERGEFORMAT </w:instrText>
      </w:r>
      <w:r w:rsidR="00533B5E" w:rsidRPr="008D7397">
        <w:rPr>
          <w:rFonts w:ascii="Times New Roman" w:hAnsi="Times New Roman" w:cs="Times New Roman"/>
          <w:sz w:val="24"/>
          <w:szCs w:val="24"/>
          <w:lang w:val="ro-RO"/>
        </w:rPr>
      </w:r>
      <w:r w:rsidR="00533B5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533B5E" w:rsidRPr="008D7397">
        <w:rPr>
          <w:rFonts w:ascii="Times New Roman" w:hAnsi="Times New Roman" w:cs="Times New Roman"/>
          <w:sz w:val="24"/>
          <w:szCs w:val="24"/>
          <w:lang w:val="ro-RO"/>
        </w:rPr>
        <w:fldChar w:fldCharType="end"/>
      </w:r>
      <w:r w:rsidR="00533B5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fără a se face discriminare</w:t>
      </w:r>
      <w:r w:rsidR="0039611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sub aspectul</w:t>
      </w:r>
      <w:r w:rsidR="000C6404" w:rsidRPr="008D7397">
        <w:rPr>
          <w:rFonts w:ascii="Times New Roman" w:hAnsi="Times New Roman" w:cs="Times New Roman"/>
          <w:sz w:val="24"/>
          <w:szCs w:val="24"/>
          <w:lang w:val="ro-RO"/>
        </w:rPr>
        <w:t xml:space="preserve"> costu</w:t>
      </w:r>
      <w:r w:rsidR="009175E7" w:rsidRPr="008D7397">
        <w:rPr>
          <w:rFonts w:ascii="Times New Roman" w:hAnsi="Times New Roman" w:cs="Times New Roman"/>
          <w:sz w:val="24"/>
          <w:szCs w:val="24"/>
          <w:lang w:val="ro-RO"/>
        </w:rPr>
        <w:t>ri</w:t>
      </w:r>
      <w:r w:rsidRPr="008D7397">
        <w:rPr>
          <w:rFonts w:ascii="Times New Roman" w:hAnsi="Times New Roman" w:cs="Times New Roman"/>
          <w:sz w:val="24"/>
          <w:szCs w:val="24"/>
          <w:lang w:val="ro-RO"/>
        </w:rPr>
        <w:t>lor</w:t>
      </w:r>
      <w:r w:rsidR="009175E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 </w:t>
      </w:r>
      <w:r w:rsidR="009175E7" w:rsidRPr="008D7397">
        <w:rPr>
          <w:rFonts w:ascii="Times New Roman" w:hAnsi="Times New Roman" w:cs="Times New Roman"/>
          <w:sz w:val="24"/>
          <w:szCs w:val="24"/>
          <w:lang w:val="ro-RO"/>
        </w:rPr>
        <w:t>efort</w:t>
      </w:r>
      <w:r w:rsidRPr="008D7397">
        <w:rPr>
          <w:rFonts w:ascii="Times New Roman" w:hAnsi="Times New Roman" w:cs="Times New Roman"/>
          <w:sz w:val="24"/>
          <w:szCs w:val="24"/>
          <w:lang w:val="ro-RO"/>
        </w:rPr>
        <w:t>ului</w:t>
      </w:r>
      <w:r w:rsidR="009175E7"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 xml:space="preserve">al </w:t>
      </w:r>
      <w:r w:rsidR="009175E7" w:rsidRPr="008D7397">
        <w:rPr>
          <w:rFonts w:ascii="Times New Roman" w:hAnsi="Times New Roman" w:cs="Times New Roman"/>
          <w:sz w:val="24"/>
          <w:szCs w:val="24"/>
          <w:lang w:val="ro-RO"/>
        </w:rPr>
        <w:t>timp</w:t>
      </w:r>
      <w:r w:rsidRPr="008D7397">
        <w:rPr>
          <w:rFonts w:ascii="Times New Roman" w:hAnsi="Times New Roman" w:cs="Times New Roman"/>
          <w:sz w:val="24"/>
          <w:szCs w:val="24"/>
          <w:lang w:val="ro-RO"/>
        </w:rPr>
        <w:t>ului</w:t>
      </w:r>
      <w:r w:rsidR="00396112" w:rsidRPr="008D7397">
        <w:rPr>
          <w:rFonts w:ascii="Times New Roman" w:hAnsi="Times New Roman" w:cs="Times New Roman"/>
          <w:sz w:val="24"/>
          <w:szCs w:val="24"/>
          <w:lang w:val="ro-RO"/>
        </w:rPr>
        <w:t xml:space="preserve">. În special, </w:t>
      </w:r>
      <w:r w:rsidR="002A5B70" w:rsidRPr="008D7397">
        <w:rPr>
          <w:rFonts w:ascii="Times New Roman" w:hAnsi="Times New Roman" w:cs="Times New Roman"/>
          <w:sz w:val="24"/>
          <w:szCs w:val="24"/>
          <w:lang w:val="ro-RO"/>
        </w:rPr>
        <w:t xml:space="preserve">un </w:t>
      </w:r>
      <w:r w:rsidR="00396112" w:rsidRPr="008D7397">
        <w:rPr>
          <w:rFonts w:ascii="Times New Roman" w:hAnsi="Times New Roman" w:cs="Times New Roman"/>
          <w:sz w:val="24"/>
          <w:szCs w:val="24"/>
          <w:lang w:val="ro-RO"/>
        </w:rPr>
        <w:t xml:space="preserve">consumator final nu </w:t>
      </w:r>
      <w:r w:rsidR="006C210E" w:rsidRPr="008D7397">
        <w:rPr>
          <w:rFonts w:ascii="Times New Roman" w:hAnsi="Times New Roman" w:cs="Times New Roman"/>
          <w:sz w:val="24"/>
          <w:szCs w:val="24"/>
          <w:lang w:val="ro-RO"/>
        </w:rPr>
        <w:t xml:space="preserve">trebuie să fie </w:t>
      </w:r>
      <w:r w:rsidR="002A5B70" w:rsidRPr="008D7397">
        <w:rPr>
          <w:rFonts w:ascii="Times New Roman" w:hAnsi="Times New Roman" w:cs="Times New Roman"/>
          <w:sz w:val="24"/>
          <w:szCs w:val="24"/>
          <w:lang w:val="ro-RO"/>
        </w:rPr>
        <w:t xml:space="preserve">supus </w:t>
      </w:r>
      <w:r w:rsidR="00396112" w:rsidRPr="008D7397">
        <w:rPr>
          <w:rFonts w:ascii="Times New Roman" w:hAnsi="Times New Roman" w:cs="Times New Roman"/>
          <w:sz w:val="24"/>
          <w:szCs w:val="24"/>
          <w:lang w:val="ro-RO"/>
        </w:rPr>
        <w:t>cerințelor</w:t>
      </w:r>
      <w:r w:rsidR="002A5B70" w:rsidRPr="008D7397">
        <w:rPr>
          <w:rFonts w:ascii="Times New Roman" w:hAnsi="Times New Roman" w:cs="Times New Roman"/>
          <w:sz w:val="24"/>
          <w:szCs w:val="24"/>
          <w:lang w:val="ro-RO"/>
        </w:rPr>
        <w:t xml:space="preserve"> tehnice sau administrative</w:t>
      </w:r>
      <w:r w:rsidR="00396112" w:rsidRPr="008D7397">
        <w:rPr>
          <w:rFonts w:ascii="Times New Roman" w:hAnsi="Times New Roman" w:cs="Times New Roman"/>
          <w:sz w:val="24"/>
          <w:szCs w:val="24"/>
          <w:lang w:val="ro-RO"/>
        </w:rPr>
        <w:t xml:space="preserve">, procedurilor sau </w:t>
      </w:r>
      <w:r w:rsidR="002A5B70" w:rsidRPr="008D7397">
        <w:rPr>
          <w:rFonts w:ascii="Times New Roman" w:hAnsi="Times New Roman" w:cs="Times New Roman"/>
          <w:sz w:val="24"/>
          <w:szCs w:val="24"/>
          <w:lang w:val="ro-RO"/>
        </w:rPr>
        <w:t xml:space="preserve">plăților </w:t>
      </w:r>
      <w:r w:rsidR="00396112" w:rsidRPr="008D7397">
        <w:rPr>
          <w:rFonts w:ascii="Times New Roman" w:hAnsi="Times New Roman" w:cs="Times New Roman"/>
          <w:sz w:val="24"/>
          <w:szCs w:val="24"/>
          <w:lang w:val="ro-RO"/>
        </w:rPr>
        <w:t>discriminatorii din partea furnizorului lor, pe</w:t>
      </w:r>
      <w:r w:rsidRPr="008D7397">
        <w:rPr>
          <w:rFonts w:ascii="Times New Roman" w:hAnsi="Times New Roman" w:cs="Times New Roman"/>
          <w:sz w:val="24"/>
          <w:szCs w:val="24"/>
          <w:lang w:val="ro-RO"/>
        </w:rPr>
        <w:t>ntru motivul că au încheiat un contract de agregare</w:t>
      </w:r>
      <w:r w:rsidR="00396112" w:rsidRPr="008D7397">
        <w:rPr>
          <w:rFonts w:ascii="Times New Roman" w:hAnsi="Times New Roman" w:cs="Times New Roman"/>
          <w:sz w:val="24"/>
          <w:szCs w:val="24"/>
          <w:lang w:val="ro-RO"/>
        </w:rPr>
        <w:t>.</w:t>
      </w:r>
    </w:p>
    <w:p w14:paraId="332E3E2B" w14:textId="40F13876" w:rsidR="00396112" w:rsidRPr="008D7397"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Agregatorul informează operatorul</w:t>
      </w:r>
      <w:r w:rsidR="000C6404" w:rsidRPr="008D7397">
        <w:rPr>
          <w:rFonts w:ascii="Times New Roman" w:hAnsi="Times New Roman" w:cs="Times New Roman"/>
          <w:sz w:val="24"/>
          <w:szCs w:val="24"/>
          <w:lang w:val="ro-RO"/>
        </w:rPr>
        <w:t xml:space="preserve"> sistemului de transport sau </w:t>
      </w:r>
      <w:r w:rsidR="00CD5A5F" w:rsidRPr="008D7397">
        <w:rPr>
          <w:rFonts w:ascii="Times New Roman" w:hAnsi="Times New Roman" w:cs="Times New Roman"/>
          <w:sz w:val="24"/>
          <w:szCs w:val="24"/>
          <w:lang w:val="ro-RO"/>
        </w:rPr>
        <w:t xml:space="preserve">operatorul </w:t>
      </w:r>
      <w:r w:rsidRPr="008D7397">
        <w:rPr>
          <w:rFonts w:ascii="Times New Roman" w:hAnsi="Times New Roman" w:cs="Times New Roman"/>
          <w:sz w:val="24"/>
          <w:szCs w:val="24"/>
          <w:lang w:val="ro-RO"/>
        </w:rPr>
        <w:t xml:space="preserve">sistemului de distribuție la ale cărui rețele electrice </w:t>
      </w:r>
      <w:r w:rsidR="000802A6"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w:t>
      </w:r>
      <w:r w:rsidR="00CD5A5F" w:rsidRPr="008D7397">
        <w:rPr>
          <w:rFonts w:ascii="Times New Roman" w:hAnsi="Times New Roman" w:cs="Times New Roman"/>
          <w:sz w:val="24"/>
          <w:szCs w:val="24"/>
          <w:lang w:val="ro-RO"/>
        </w:rPr>
        <w:t>racorda</w:t>
      </w:r>
      <w:r w:rsidR="000802A6" w:rsidRPr="008D7397">
        <w:rPr>
          <w:rFonts w:ascii="Times New Roman" w:hAnsi="Times New Roman" w:cs="Times New Roman"/>
          <w:sz w:val="24"/>
          <w:szCs w:val="24"/>
          <w:lang w:val="ro-RO"/>
        </w:rPr>
        <w:t xml:space="preserve">te </w:t>
      </w:r>
      <w:r w:rsidR="00CD5A5F" w:rsidRPr="008D7397">
        <w:rPr>
          <w:rFonts w:ascii="Times New Roman" w:hAnsi="Times New Roman" w:cs="Times New Roman"/>
          <w:sz w:val="24"/>
          <w:szCs w:val="24"/>
          <w:lang w:val="ro-RO"/>
        </w:rPr>
        <w:t>instalați</w:t>
      </w:r>
      <w:r w:rsidR="000802A6" w:rsidRPr="008D7397">
        <w:rPr>
          <w:rFonts w:ascii="Times New Roman" w:hAnsi="Times New Roman" w:cs="Times New Roman"/>
          <w:sz w:val="24"/>
          <w:szCs w:val="24"/>
          <w:lang w:val="ro-RO"/>
        </w:rPr>
        <w:t>ile electrice</w:t>
      </w:r>
      <w:r w:rsidR="00CD5A5F" w:rsidRPr="008D7397">
        <w:rPr>
          <w:rFonts w:ascii="Times New Roman" w:hAnsi="Times New Roman" w:cs="Times New Roman"/>
          <w:sz w:val="24"/>
          <w:szCs w:val="24"/>
          <w:lang w:val="ro-RO"/>
        </w:rPr>
        <w:t xml:space="preserve"> a</w:t>
      </w:r>
      <w:r w:rsidR="000802A6" w:rsidRPr="008D7397">
        <w:rPr>
          <w:rFonts w:ascii="Times New Roman" w:hAnsi="Times New Roman" w:cs="Times New Roman"/>
          <w:sz w:val="24"/>
          <w:szCs w:val="24"/>
          <w:lang w:val="ro-RO"/>
        </w:rPr>
        <w:t>le</w:t>
      </w:r>
      <w:r w:rsidR="00CD5A5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consumatorul final, precum și furnizorul consumatorului final respectiv despre încheierea contractului de agregare.</w:t>
      </w:r>
    </w:p>
    <w:p w14:paraId="4499C141" w14:textId="010FE654" w:rsidR="00AA299F" w:rsidRPr="008D7397"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Raporturile juridice dintre agregatori și consumatorii finali se stabilesc </w:t>
      </w:r>
      <w:r w:rsidR="00CD5A5F"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ntr-un regulament aprobat de Agenție.</w:t>
      </w:r>
    </w:p>
    <w:p w14:paraId="5997C490" w14:textId="77777777" w:rsidR="00AA299F" w:rsidRPr="008D7397"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E5C9C02" w14:textId="283E2274" w:rsidR="00AA299F" w:rsidRPr="008D7397" w:rsidRDefault="009D4370" w:rsidP="006652F2">
      <w:pPr>
        <w:pStyle w:val="Titlu3"/>
        <w:numPr>
          <w:ilvl w:val="0"/>
          <w:numId w:val="246"/>
        </w:numPr>
        <w:ind w:left="0" w:firstLine="720"/>
        <w:rPr>
          <w:lang w:val="ro-RO"/>
        </w:rPr>
      </w:pPr>
      <w:bookmarkStart w:id="535" w:name="_Ref168394895"/>
      <w:bookmarkStart w:id="536" w:name="_Ref168395523"/>
      <w:bookmarkStart w:id="537" w:name="_Ref168395799"/>
      <w:bookmarkStart w:id="538" w:name="_Ref168396144"/>
      <w:r w:rsidRPr="008D7397">
        <w:rPr>
          <w:lang w:val="ro-RO"/>
        </w:rPr>
        <w:t>Procedura de schimbare a furnizorului sau agregatorului</w:t>
      </w:r>
      <w:bookmarkEnd w:id="535"/>
      <w:bookmarkEnd w:id="536"/>
      <w:bookmarkEnd w:id="537"/>
      <w:bookmarkEnd w:id="538"/>
    </w:p>
    <w:p w14:paraId="0552CB0B" w14:textId="45E23E94"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a schimba furnizorul sau agregatorul se acordă consumatorului final în mod nediscriminatoriu </w:t>
      </w:r>
      <w:r w:rsidR="009175E7" w:rsidRPr="008D7397">
        <w:rPr>
          <w:rFonts w:ascii="Times New Roman" w:hAnsi="Times New Roman" w:cs="Times New Roman"/>
          <w:sz w:val="24"/>
          <w:szCs w:val="24"/>
          <w:lang w:val="ro-RO"/>
        </w:rPr>
        <w:t>la nivel de</w:t>
      </w:r>
      <w:r w:rsidR="00733600" w:rsidRPr="008D7397">
        <w:rPr>
          <w:rFonts w:ascii="Times New Roman" w:hAnsi="Times New Roman" w:cs="Times New Roman"/>
          <w:sz w:val="24"/>
          <w:szCs w:val="24"/>
          <w:lang w:val="ro-RO"/>
        </w:rPr>
        <w:t xml:space="preserve"> </w:t>
      </w:r>
      <w:r w:rsidR="009175E7" w:rsidRPr="008D7397">
        <w:rPr>
          <w:rFonts w:ascii="Times New Roman" w:hAnsi="Times New Roman" w:cs="Times New Roman"/>
          <w:sz w:val="24"/>
          <w:szCs w:val="24"/>
          <w:lang w:val="ro-RO"/>
        </w:rPr>
        <w:t>costuri, efort</w:t>
      </w:r>
      <w:r w:rsidRPr="008D7397">
        <w:rPr>
          <w:rFonts w:ascii="Times New Roman" w:hAnsi="Times New Roman" w:cs="Times New Roman"/>
          <w:sz w:val="24"/>
          <w:szCs w:val="24"/>
          <w:lang w:val="ro-RO"/>
        </w:rPr>
        <w:t xml:space="preserve"> și timp. Procedura de schimbare a furnizorului sau </w:t>
      </w:r>
      <w:r w:rsidR="001178E3"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agregatorului de către consumatorul final este reglementată de Regulamentul privind procedura de schimbare a furnizorului sau</w:t>
      </w:r>
      <w:r w:rsidR="001178E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agregatorului, aprobat de către Agenție, care stabilește în special:</w:t>
      </w:r>
    </w:p>
    <w:p w14:paraId="54441360" w14:textId="676061D2" w:rsidR="009D4370" w:rsidRPr="008D7397"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etapele procesului de schimbare a furnizorului sau </w:t>
      </w:r>
      <w:r w:rsidR="001178E3"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agregatorului;</w:t>
      </w:r>
    </w:p>
    <w:p w14:paraId="52A8346C" w14:textId="36CE2551" w:rsidR="009D4370" w:rsidRPr="008D7397" w:rsidRDefault="00E441F4"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condițiile</w:t>
      </w:r>
      <w:r w:rsidR="009D4370" w:rsidRPr="008D7397">
        <w:rPr>
          <w:rFonts w:ascii="Times New Roman" w:hAnsi="Times New Roman" w:cs="Times New Roman"/>
          <w:sz w:val="24"/>
          <w:szCs w:val="24"/>
          <w:lang w:val="ro-RO"/>
        </w:rPr>
        <w:t xml:space="preserve"> pe care trebuie sa le </w:t>
      </w:r>
      <w:r w:rsidRPr="008D7397">
        <w:rPr>
          <w:rFonts w:ascii="Times New Roman" w:hAnsi="Times New Roman" w:cs="Times New Roman"/>
          <w:sz w:val="24"/>
          <w:szCs w:val="24"/>
          <w:lang w:val="ro-RO"/>
        </w:rPr>
        <w:t>îndeplinească</w:t>
      </w:r>
      <w:r w:rsidR="009D4370" w:rsidRPr="008D7397">
        <w:rPr>
          <w:rFonts w:ascii="Times New Roman" w:hAnsi="Times New Roman" w:cs="Times New Roman"/>
          <w:sz w:val="24"/>
          <w:szCs w:val="24"/>
          <w:lang w:val="ro-RO"/>
        </w:rPr>
        <w:t xml:space="preserve"> noul furnizor sau agregator;</w:t>
      </w:r>
    </w:p>
    <w:p w14:paraId="19EFF851" w14:textId="1D7A6906" w:rsidR="009D4370" w:rsidRPr="008D7397"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noului furnizor sau agregator în raport cu celelalte părți implicate în procesul de schimbare;</w:t>
      </w:r>
    </w:p>
    <w:p w14:paraId="2615F02D" w14:textId="7C1BC16D" w:rsidR="009D4370" w:rsidRPr="008D7397"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actualului furnizor sau agregator în contextul rezilierii contractului de furnizare a energiei electrice sau a contractului de agregare;</w:t>
      </w:r>
    </w:p>
    <w:p w14:paraId="32ABC364" w14:textId="073456E8" w:rsidR="009D4370" w:rsidRPr="008D7397"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drepturile și obligațiile operatorului de sistem care operează rețelele electrice la care sunt </w:t>
      </w:r>
      <w:r w:rsidR="000802A6" w:rsidRPr="008D7397">
        <w:rPr>
          <w:rFonts w:ascii="Times New Roman" w:hAnsi="Times New Roman" w:cs="Times New Roman"/>
          <w:sz w:val="24"/>
          <w:szCs w:val="24"/>
          <w:lang w:val="ro-RO"/>
        </w:rPr>
        <w:t xml:space="preserve">racordate </w:t>
      </w:r>
      <w:r w:rsidRPr="008D7397">
        <w:rPr>
          <w:rFonts w:ascii="Times New Roman" w:hAnsi="Times New Roman" w:cs="Times New Roman"/>
          <w:sz w:val="24"/>
          <w:szCs w:val="24"/>
          <w:lang w:val="ro-RO"/>
        </w:rPr>
        <w:t xml:space="preserve"> instalațiile electrice ale consumatorului final;</w:t>
      </w:r>
    </w:p>
    <w:p w14:paraId="0273B364" w14:textId="1F8C4096" w:rsidR="009D4370" w:rsidRPr="008D7397"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consumator</w:t>
      </w:r>
      <w:r w:rsidR="00E441F4" w:rsidRPr="008D7397">
        <w:rPr>
          <w:rFonts w:ascii="Times New Roman" w:hAnsi="Times New Roman" w:cs="Times New Roman"/>
          <w:sz w:val="24"/>
          <w:szCs w:val="24"/>
          <w:lang w:val="ro-RO"/>
        </w:rPr>
        <w:t xml:space="preserve">ului final care inițiază procedura </w:t>
      </w:r>
      <w:r w:rsidRPr="008D7397">
        <w:rPr>
          <w:rFonts w:ascii="Times New Roman" w:hAnsi="Times New Roman" w:cs="Times New Roman"/>
          <w:sz w:val="24"/>
          <w:szCs w:val="24"/>
          <w:lang w:val="ro-RO"/>
        </w:rPr>
        <w:t xml:space="preserve">de </w:t>
      </w:r>
      <w:r w:rsidR="00E441F4" w:rsidRPr="008D7397">
        <w:rPr>
          <w:rFonts w:ascii="Times New Roman" w:hAnsi="Times New Roman" w:cs="Times New Roman"/>
          <w:sz w:val="24"/>
          <w:szCs w:val="24"/>
          <w:lang w:val="ro-RO"/>
        </w:rPr>
        <w:t>schimbare</w:t>
      </w:r>
      <w:r w:rsidR="006C307D" w:rsidRPr="008D7397">
        <w:rPr>
          <w:rFonts w:ascii="Times New Roman" w:hAnsi="Times New Roman" w:cs="Times New Roman"/>
          <w:sz w:val="24"/>
          <w:szCs w:val="24"/>
          <w:lang w:val="ro-RO"/>
        </w:rPr>
        <w:t xml:space="preserve"> a furnizorului sau agregatorului</w:t>
      </w:r>
      <w:r w:rsidRPr="008D7397">
        <w:rPr>
          <w:rFonts w:ascii="Times New Roman" w:hAnsi="Times New Roman" w:cs="Times New Roman"/>
          <w:sz w:val="24"/>
          <w:szCs w:val="24"/>
          <w:lang w:val="ro-RO"/>
        </w:rPr>
        <w:t>;</w:t>
      </w:r>
    </w:p>
    <w:p w14:paraId="0355F7A0" w14:textId="13877B07" w:rsidR="00263D44" w:rsidRPr="008D7397" w:rsidRDefault="00E441F4"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modalitățile</w:t>
      </w:r>
      <w:r w:rsidR="009D4370" w:rsidRPr="008D7397">
        <w:rPr>
          <w:rFonts w:ascii="Times New Roman" w:hAnsi="Times New Roman" w:cs="Times New Roman"/>
          <w:sz w:val="24"/>
          <w:szCs w:val="24"/>
          <w:lang w:val="ro-RO"/>
        </w:rPr>
        <w:t xml:space="preserve"> de decontare a </w:t>
      </w:r>
      <w:r w:rsidRPr="008D7397">
        <w:rPr>
          <w:rFonts w:ascii="Times New Roman" w:hAnsi="Times New Roman" w:cs="Times New Roman"/>
          <w:sz w:val="24"/>
          <w:szCs w:val="24"/>
          <w:lang w:val="ro-RO"/>
        </w:rPr>
        <w:t>obligațiilor</w:t>
      </w:r>
      <w:r w:rsidR="009D4370" w:rsidRPr="008D7397">
        <w:rPr>
          <w:rFonts w:ascii="Times New Roman" w:hAnsi="Times New Roman" w:cs="Times New Roman"/>
          <w:sz w:val="24"/>
          <w:szCs w:val="24"/>
          <w:lang w:val="ro-RO"/>
        </w:rPr>
        <w:t xml:space="preserve"> financiare anterioare ale consumatorului final</w:t>
      </w:r>
      <w:r w:rsidR="006C307D" w:rsidRPr="008D7397">
        <w:rPr>
          <w:rFonts w:ascii="Times New Roman" w:hAnsi="Times New Roman" w:cs="Times New Roman"/>
          <w:sz w:val="24"/>
          <w:szCs w:val="24"/>
          <w:lang w:val="ro-RO"/>
        </w:rPr>
        <w:t>;</w:t>
      </w:r>
    </w:p>
    <w:p w14:paraId="7469978F" w14:textId="752110B3" w:rsidR="009D4370" w:rsidRPr="008D7397" w:rsidRDefault="006C307D"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mecanisme </w:t>
      </w:r>
      <w:r w:rsidR="00E441F4" w:rsidRPr="008D7397">
        <w:rPr>
          <w:rFonts w:ascii="Times New Roman" w:hAnsi="Times New Roman" w:cs="Times New Roman"/>
          <w:sz w:val="24"/>
          <w:szCs w:val="24"/>
          <w:lang w:val="ro-RO"/>
        </w:rPr>
        <w:t>de schimbare</w:t>
      </w:r>
      <w:r w:rsidR="009D4370" w:rsidRPr="008D7397">
        <w:rPr>
          <w:rFonts w:ascii="Times New Roman" w:hAnsi="Times New Roman" w:cs="Times New Roman"/>
          <w:sz w:val="24"/>
          <w:szCs w:val="24"/>
          <w:lang w:val="ro-RO"/>
        </w:rPr>
        <w:t xml:space="preserve"> colective</w:t>
      </w:r>
      <w:r w:rsidR="00E441F4" w:rsidRPr="008D7397">
        <w:rPr>
          <w:rFonts w:ascii="Times New Roman" w:hAnsi="Times New Roman" w:cs="Times New Roman"/>
          <w:sz w:val="24"/>
          <w:szCs w:val="24"/>
          <w:lang w:val="ro-RO"/>
        </w:rPr>
        <w:t xml:space="preserve"> a furnizorului sau agregatorului</w:t>
      </w:r>
      <w:r w:rsidR="009D4370" w:rsidRPr="008D7397">
        <w:rPr>
          <w:rFonts w:ascii="Times New Roman" w:hAnsi="Times New Roman" w:cs="Times New Roman"/>
          <w:sz w:val="24"/>
          <w:szCs w:val="24"/>
          <w:lang w:val="ro-RO"/>
        </w:rPr>
        <w:t xml:space="preserve">, asigurând </w:t>
      </w:r>
      <w:r w:rsidR="00853CD1" w:rsidRPr="008D7397">
        <w:rPr>
          <w:rFonts w:ascii="Times New Roman" w:hAnsi="Times New Roman" w:cs="Times New Roman"/>
          <w:sz w:val="24"/>
          <w:szCs w:val="24"/>
          <w:lang w:val="ro-RO"/>
        </w:rPr>
        <w:t xml:space="preserve">la maxim </w:t>
      </w:r>
      <w:r w:rsidR="009D4370" w:rsidRPr="008D7397">
        <w:rPr>
          <w:rFonts w:ascii="Times New Roman" w:hAnsi="Times New Roman" w:cs="Times New Roman"/>
          <w:sz w:val="24"/>
          <w:szCs w:val="24"/>
          <w:lang w:val="ro-RO"/>
        </w:rPr>
        <w:t xml:space="preserve">protecția consumatorilor </w:t>
      </w:r>
      <w:r w:rsidR="000802A6" w:rsidRPr="008D7397">
        <w:rPr>
          <w:rFonts w:ascii="Times New Roman" w:hAnsi="Times New Roman" w:cs="Times New Roman"/>
          <w:sz w:val="24"/>
          <w:szCs w:val="24"/>
          <w:lang w:val="ro-RO"/>
        </w:rPr>
        <w:t xml:space="preserve">finali </w:t>
      </w:r>
      <w:r w:rsidR="00853CD1" w:rsidRPr="008D7397">
        <w:rPr>
          <w:rFonts w:ascii="Times New Roman" w:hAnsi="Times New Roman" w:cs="Times New Roman"/>
          <w:sz w:val="24"/>
          <w:szCs w:val="24"/>
          <w:lang w:val="ro-RO"/>
        </w:rPr>
        <w:t xml:space="preserve">pentru </w:t>
      </w:r>
      <w:r w:rsidR="009D4370" w:rsidRPr="008D7397">
        <w:rPr>
          <w:rFonts w:ascii="Times New Roman" w:hAnsi="Times New Roman" w:cs="Times New Roman"/>
          <w:sz w:val="24"/>
          <w:szCs w:val="24"/>
          <w:lang w:val="ro-RO"/>
        </w:rPr>
        <w:t>evitarea oricăror practici abuzive.</w:t>
      </w:r>
    </w:p>
    <w:p w14:paraId="11E84D47" w14:textId="108AA615"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Schimbarea furnizorului sau a agregatorului se efectuează în termen de cel mult 20 de zile calendaristice, în </w:t>
      </w:r>
      <w:r w:rsidR="00853CD1" w:rsidRPr="008D7397">
        <w:rPr>
          <w:rFonts w:ascii="Times New Roman" w:hAnsi="Times New Roman" w:cs="Times New Roman"/>
          <w:sz w:val="24"/>
          <w:szCs w:val="24"/>
          <w:lang w:val="ro-RO"/>
        </w:rPr>
        <w:t xml:space="preserve">baza </w:t>
      </w:r>
      <w:r w:rsidRPr="008D7397">
        <w:rPr>
          <w:rFonts w:ascii="Times New Roman" w:hAnsi="Times New Roman" w:cs="Times New Roman"/>
          <w:sz w:val="24"/>
          <w:szCs w:val="24"/>
          <w:lang w:val="ro-RO"/>
        </w:rPr>
        <w:t>unei cereri depuse de consumatorul final. Procedura de schimbare a furnizorului sau a agregatorului poate fi gestionată de către consumatorul final sau de către noul furnizor sau agregator, pe baza unei împuterniciri a consumatorului final, întocmită cu respectarea prevederilor Codului civil.</w:t>
      </w:r>
    </w:p>
    <w:p w14:paraId="17E947E1" w14:textId="4D2837FC"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Până </w:t>
      </w:r>
      <w:r w:rsidR="000802A6" w:rsidRPr="008D7397">
        <w:rPr>
          <w:rFonts w:ascii="Times New Roman" w:hAnsi="Times New Roman" w:cs="Times New Roman"/>
          <w:sz w:val="24"/>
          <w:szCs w:val="24"/>
          <w:lang w:val="ro-RO"/>
        </w:rPr>
        <w:t xml:space="preserve">la sfârșitul </w:t>
      </w:r>
      <w:r w:rsidRPr="008D7397">
        <w:rPr>
          <w:rFonts w:ascii="Times New Roman" w:hAnsi="Times New Roman" w:cs="Times New Roman"/>
          <w:sz w:val="24"/>
          <w:szCs w:val="24"/>
          <w:lang w:val="ro-RO"/>
        </w:rPr>
        <w:t>anul</w:t>
      </w:r>
      <w:r w:rsidR="00853CD1"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2026, </w:t>
      </w:r>
      <w:r w:rsidR="000802A6" w:rsidRPr="008D7397">
        <w:rPr>
          <w:rFonts w:ascii="Times New Roman" w:hAnsi="Times New Roman" w:cs="Times New Roman"/>
          <w:sz w:val="24"/>
          <w:szCs w:val="24"/>
          <w:lang w:val="ro-RO"/>
        </w:rPr>
        <w:t xml:space="preserve">vor fi întreprinse măsuri ca </w:t>
      </w:r>
      <w:r w:rsidRPr="008D7397">
        <w:rPr>
          <w:rFonts w:ascii="Times New Roman" w:hAnsi="Times New Roman" w:cs="Times New Roman"/>
          <w:sz w:val="24"/>
          <w:szCs w:val="24"/>
          <w:lang w:val="ro-RO"/>
        </w:rPr>
        <w:t>procesul tehnic de schimbare a furnizorului</w:t>
      </w:r>
      <w:r w:rsidR="00A30BF7" w:rsidRPr="008D7397">
        <w:rPr>
          <w:rFonts w:ascii="Times New Roman" w:hAnsi="Times New Roman" w:cs="Times New Roman"/>
          <w:sz w:val="24"/>
          <w:szCs w:val="24"/>
          <w:lang w:val="ro-RO"/>
        </w:rPr>
        <w:t>, agregatorului</w:t>
      </w:r>
      <w:r w:rsidRPr="008D7397">
        <w:rPr>
          <w:rFonts w:ascii="Times New Roman" w:hAnsi="Times New Roman" w:cs="Times New Roman"/>
          <w:sz w:val="24"/>
          <w:szCs w:val="24"/>
          <w:lang w:val="ro-RO"/>
        </w:rPr>
        <w:t xml:space="preserve"> </w:t>
      </w:r>
      <w:r w:rsidR="000802A6"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nu dur</w:t>
      </w:r>
      <w:r w:rsidR="000802A6" w:rsidRPr="008D7397">
        <w:rPr>
          <w:rFonts w:ascii="Times New Roman" w:hAnsi="Times New Roman" w:cs="Times New Roman"/>
          <w:sz w:val="24"/>
          <w:szCs w:val="24"/>
          <w:lang w:val="ro-RO"/>
        </w:rPr>
        <w:t>eze</w:t>
      </w:r>
      <w:r w:rsidRPr="008D7397">
        <w:rPr>
          <w:rFonts w:ascii="Times New Roman" w:hAnsi="Times New Roman" w:cs="Times New Roman"/>
          <w:sz w:val="24"/>
          <w:szCs w:val="24"/>
          <w:lang w:val="ro-RO"/>
        </w:rPr>
        <w:t xml:space="preserve"> mai mult de 24 de ore și </w:t>
      </w:r>
      <w:r w:rsidR="000802A6"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fi</w:t>
      </w:r>
      <w:r w:rsidR="000802A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posibil în orice zi lucrătoare.</w:t>
      </w:r>
    </w:p>
    <w:p w14:paraId="6B774738" w14:textId="32121B44"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schimb</w:t>
      </w:r>
      <w:r w:rsidR="00E441F4" w:rsidRPr="008D7397">
        <w:rPr>
          <w:rFonts w:ascii="Times New Roman" w:hAnsi="Times New Roman" w:cs="Times New Roman"/>
          <w:sz w:val="24"/>
          <w:szCs w:val="24"/>
          <w:lang w:val="ro-RO"/>
        </w:rPr>
        <w:t>ării furnizorului, operatorul</w:t>
      </w:r>
      <w:r w:rsidRPr="008D7397">
        <w:rPr>
          <w:rFonts w:ascii="Times New Roman" w:hAnsi="Times New Roman" w:cs="Times New Roman"/>
          <w:sz w:val="24"/>
          <w:szCs w:val="24"/>
          <w:lang w:val="ro-RO"/>
        </w:rPr>
        <w:t xml:space="preserve"> sistem</w:t>
      </w:r>
      <w:r w:rsidR="00E441F4" w:rsidRPr="008D7397">
        <w:rPr>
          <w:rFonts w:ascii="Times New Roman" w:hAnsi="Times New Roman" w:cs="Times New Roman"/>
          <w:sz w:val="24"/>
          <w:szCs w:val="24"/>
          <w:lang w:val="ro-RO"/>
        </w:rPr>
        <w:t xml:space="preserve">ului de transport, operatorul </w:t>
      </w:r>
      <w:r w:rsidRPr="008D7397">
        <w:rPr>
          <w:rFonts w:ascii="Times New Roman" w:hAnsi="Times New Roman" w:cs="Times New Roman"/>
          <w:sz w:val="24"/>
          <w:szCs w:val="24"/>
          <w:lang w:val="ro-RO"/>
        </w:rPr>
        <w:t>sistem</w:t>
      </w:r>
      <w:r w:rsidR="00E441F4"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w:t>
      </w:r>
      <w:r w:rsidR="008F370F" w:rsidRPr="008D7397">
        <w:rPr>
          <w:rFonts w:ascii="Times New Roman" w:hAnsi="Times New Roman" w:cs="Times New Roman"/>
          <w:sz w:val="24"/>
          <w:szCs w:val="24"/>
          <w:lang w:val="ro-RO"/>
        </w:rPr>
        <w:t>este obligat</w:t>
      </w:r>
      <w:r w:rsidRPr="008D7397">
        <w:rPr>
          <w:rFonts w:ascii="Times New Roman" w:hAnsi="Times New Roman" w:cs="Times New Roman"/>
          <w:sz w:val="24"/>
          <w:szCs w:val="24"/>
          <w:lang w:val="ro-RO"/>
        </w:rPr>
        <w:t xml:space="preserve"> să încheie cu noul furnizor contracte de prestare a serviciilor de transport a</w:t>
      </w:r>
      <w:r w:rsidR="008F370F"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de prestare a serviciilor de distribuție a energiei electrice pentru locul/locurile de consum indicate</w:t>
      </w:r>
      <w:r w:rsidR="00E441F4" w:rsidRPr="008D7397">
        <w:rPr>
          <w:rFonts w:ascii="Times New Roman" w:hAnsi="Times New Roman" w:cs="Times New Roman"/>
          <w:sz w:val="24"/>
          <w:szCs w:val="24"/>
          <w:lang w:val="ro-RO"/>
        </w:rPr>
        <w:t xml:space="preserve"> de către consumatorul final. </w:t>
      </w:r>
      <w:r w:rsidRPr="008D7397">
        <w:rPr>
          <w:rFonts w:ascii="Times New Roman" w:hAnsi="Times New Roman" w:cs="Times New Roman"/>
          <w:sz w:val="24"/>
          <w:szCs w:val="24"/>
          <w:lang w:val="ro-RO"/>
        </w:rPr>
        <w:t>În cazul în care consumatorul final schimbă furnizorul, se aplică principiul „capacitatea urm</w:t>
      </w:r>
      <w:r w:rsidR="000802A6"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consumatorul</w:t>
      </w:r>
      <w:r w:rsidR="000802A6" w:rsidRPr="008D7397">
        <w:rPr>
          <w:rFonts w:ascii="Times New Roman" w:hAnsi="Times New Roman" w:cs="Times New Roman"/>
          <w:sz w:val="24"/>
          <w:szCs w:val="24"/>
          <w:lang w:val="ro-RO"/>
        </w:rPr>
        <w:t xml:space="preserve"> final</w:t>
      </w:r>
      <w:r w:rsidRPr="008D7397">
        <w:rPr>
          <w:rFonts w:ascii="Times New Roman" w:hAnsi="Times New Roman" w:cs="Times New Roman"/>
          <w:sz w:val="24"/>
          <w:szCs w:val="24"/>
          <w:lang w:val="ro-RO"/>
        </w:rPr>
        <w:t>”.</w:t>
      </w:r>
    </w:p>
    <w:p w14:paraId="59F4304B" w14:textId="3871F9C7"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Schimbarea furnizorului, a agregatorului nu exonerează consumatorul final de obligațiile sale contractuale, inclusiv de îndeplinirea obligațiilor de plată</w:t>
      </w:r>
      <w:r w:rsidR="00666AC1" w:rsidRPr="008D7397">
        <w:rPr>
          <w:rFonts w:ascii="Times New Roman" w:hAnsi="Times New Roman" w:cs="Times New Roman"/>
          <w:sz w:val="24"/>
          <w:szCs w:val="24"/>
          <w:lang w:val="ro-RO"/>
        </w:rPr>
        <w:t xml:space="preserve"> a facturilor pentru energia electrică furnizată de precedentul furnizor</w:t>
      </w:r>
      <w:r w:rsidRPr="008D7397">
        <w:rPr>
          <w:rFonts w:ascii="Times New Roman" w:hAnsi="Times New Roman" w:cs="Times New Roman"/>
          <w:sz w:val="24"/>
          <w:szCs w:val="24"/>
          <w:lang w:val="ro-RO"/>
        </w:rPr>
        <w:t xml:space="preserve">. </w:t>
      </w:r>
    </w:p>
    <w:p w14:paraId="07ED9E51" w14:textId="6FFBE87E"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Consumatorul final are dreptul de a solicita de la furnizorul său actual, de la agregatorul actual să dispună de toate </w:t>
      </w:r>
      <w:r w:rsidR="008F370F" w:rsidRPr="008D7397">
        <w:rPr>
          <w:rFonts w:ascii="Times New Roman" w:hAnsi="Times New Roman" w:cs="Times New Roman"/>
          <w:sz w:val="24"/>
          <w:szCs w:val="24"/>
          <w:lang w:val="ro-RO"/>
        </w:rPr>
        <w:t xml:space="preserve">informațiile și </w:t>
      </w:r>
      <w:r w:rsidRPr="008D7397">
        <w:rPr>
          <w:rFonts w:ascii="Times New Roman" w:hAnsi="Times New Roman" w:cs="Times New Roman"/>
          <w:sz w:val="24"/>
          <w:szCs w:val="24"/>
          <w:lang w:val="ro-RO"/>
        </w:rPr>
        <w:t xml:space="preserve">datele relevante privind consumul acestuia. </w:t>
      </w:r>
    </w:p>
    <w:p w14:paraId="41DF4093" w14:textId="09BE3E52"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schimbarea furnizorului, </w:t>
      </w:r>
      <w:r w:rsidR="008F370F"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agregatorul</w:t>
      </w:r>
      <w:r w:rsidR="008F370F"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consumatorii casnici și întreprinderile mici nu pot fi obligați să </w:t>
      </w:r>
      <w:r w:rsidR="008F370F" w:rsidRPr="008D7397">
        <w:rPr>
          <w:rFonts w:ascii="Times New Roman" w:hAnsi="Times New Roman" w:cs="Times New Roman"/>
          <w:sz w:val="24"/>
          <w:szCs w:val="24"/>
          <w:lang w:val="ro-RO"/>
        </w:rPr>
        <w:t xml:space="preserve">achite plăți </w:t>
      </w:r>
      <w:r w:rsidR="00092265"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schimb</w:t>
      </w:r>
      <w:r w:rsidR="00092265"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Prin derogare de la acest principiu, furnizorii sau agregatorii pot percepe </w:t>
      </w:r>
      <w:r w:rsidR="005050E7" w:rsidRPr="008D7397">
        <w:rPr>
          <w:rFonts w:ascii="Times New Roman" w:hAnsi="Times New Roman" w:cs="Times New Roman"/>
          <w:sz w:val="24"/>
          <w:szCs w:val="24"/>
          <w:lang w:val="ro-RO"/>
        </w:rPr>
        <w:t>plăți pentru</w:t>
      </w:r>
      <w:r w:rsidRPr="008D7397">
        <w:rPr>
          <w:rFonts w:ascii="Times New Roman" w:hAnsi="Times New Roman" w:cs="Times New Roman"/>
          <w:sz w:val="24"/>
          <w:szCs w:val="24"/>
          <w:lang w:val="ro-RO"/>
        </w:rPr>
        <w:t xml:space="preserve"> rez</w:t>
      </w:r>
      <w:r w:rsidR="000802A6" w:rsidRPr="008D7397">
        <w:rPr>
          <w:rFonts w:ascii="Times New Roman" w:hAnsi="Times New Roman" w:cs="Times New Roman"/>
          <w:sz w:val="24"/>
          <w:szCs w:val="24"/>
          <w:lang w:val="ro-RO"/>
        </w:rPr>
        <w:t>oluțiune</w:t>
      </w:r>
      <w:r w:rsidRPr="008D7397">
        <w:rPr>
          <w:rFonts w:ascii="Times New Roman" w:hAnsi="Times New Roman" w:cs="Times New Roman"/>
          <w:sz w:val="24"/>
          <w:szCs w:val="24"/>
          <w:lang w:val="ro-RO"/>
        </w:rPr>
        <w:t xml:space="preserve">a contractului </w:t>
      </w:r>
      <w:r w:rsidR="008F370F" w:rsidRPr="008D7397">
        <w:rPr>
          <w:rFonts w:ascii="Times New Roman" w:hAnsi="Times New Roman" w:cs="Times New Roman"/>
          <w:sz w:val="24"/>
          <w:szCs w:val="24"/>
          <w:lang w:val="ro-RO"/>
        </w:rPr>
        <w:t xml:space="preserve">în raport cu </w:t>
      </w:r>
      <w:r w:rsidRPr="008D7397">
        <w:rPr>
          <w:rFonts w:ascii="Times New Roman" w:hAnsi="Times New Roman" w:cs="Times New Roman"/>
          <w:sz w:val="24"/>
          <w:szCs w:val="24"/>
          <w:lang w:val="ro-RO"/>
        </w:rPr>
        <w:t>consumatori</w:t>
      </w:r>
      <w:r w:rsidR="008F370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finali care rez</w:t>
      </w:r>
      <w:r w:rsidR="000802A6" w:rsidRPr="008D7397">
        <w:rPr>
          <w:rFonts w:ascii="Times New Roman" w:hAnsi="Times New Roman" w:cs="Times New Roman"/>
          <w:sz w:val="24"/>
          <w:szCs w:val="24"/>
          <w:lang w:val="ro-RO"/>
        </w:rPr>
        <w:t>oluționează</w:t>
      </w:r>
      <w:r w:rsidRPr="008D7397">
        <w:rPr>
          <w:rFonts w:ascii="Times New Roman" w:hAnsi="Times New Roman" w:cs="Times New Roman"/>
          <w:sz w:val="24"/>
          <w:szCs w:val="24"/>
          <w:lang w:val="ro-RO"/>
        </w:rPr>
        <w:t xml:space="preserve"> voluntar contractele de furnizare a energiei </w:t>
      </w:r>
      <w:r w:rsidR="00A3260D" w:rsidRPr="008D7397">
        <w:rPr>
          <w:rFonts w:ascii="Times New Roman" w:hAnsi="Times New Roman" w:cs="Times New Roman"/>
          <w:sz w:val="24"/>
          <w:szCs w:val="24"/>
          <w:lang w:val="ro-RO"/>
        </w:rPr>
        <w:t xml:space="preserve">electrice pe durată determinată </w:t>
      </w:r>
      <w:r w:rsidR="008F370F" w:rsidRPr="008D7397">
        <w:rPr>
          <w:rFonts w:ascii="Times New Roman" w:hAnsi="Times New Roman" w:cs="Times New Roman"/>
          <w:sz w:val="24"/>
          <w:szCs w:val="24"/>
          <w:lang w:val="ro-RO"/>
        </w:rPr>
        <w:t>și la preț fix</w:t>
      </w:r>
      <w:r w:rsidR="00A3260D" w:rsidRPr="008D7397">
        <w:rPr>
          <w:rFonts w:ascii="Times New Roman" w:hAnsi="Times New Roman" w:cs="Times New Roman"/>
          <w:sz w:val="24"/>
          <w:szCs w:val="24"/>
          <w:lang w:val="ro-RO"/>
        </w:rPr>
        <w:t>, înainte de ajungerea la termen a</w:t>
      </w:r>
      <w:r w:rsidRPr="008D7397">
        <w:rPr>
          <w:rFonts w:ascii="Times New Roman" w:hAnsi="Times New Roman" w:cs="Times New Roman"/>
          <w:sz w:val="24"/>
          <w:szCs w:val="24"/>
          <w:lang w:val="ro-RO"/>
        </w:rPr>
        <w:t xml:space="preserve"> a</w:t>
      </w:r>
      <w:r w:rsidR="00A3260D" w:rsidRPr="008D7397">
        <w:rPr>
          <w:rFonts w:ascii="Times New Roman" w:hAnsi="Times New Roman" w:cs="Times New Roman"/>
          <w:sz w:val="24"/>
          <w:szCs w:val="24"/>
          <w:lang w:val="ro-RO"/>
        </w:rPr>
        <w:t xml:space="preserve">cestora, cu condiția </w:t>
      </w:r>
      <w:r w:rsidR="008F370F" w:rsidRPr="008D7397">
        <w:rPr>
          <w:rFonts w:ascii="Times New Roman" w:hAnsi="Times New Roman" w:cs="Times New Roman"/>
          <w:sz w:val="24"/>
          <w:szCs w:val="24"/>
          <w:lang w:val="ro-RO"/>
        </w:rPr>
        <w:t>că obligația de achitare a pla</w:t>
      </w:r>
      <w:r w:rsidR="005050E7" w:rsidRPr="008D7397">
        <w:rPr>
          <w:rFonts w:ascii="Times New Roman" w:hAnsi="Times New Roman" w:cs="Times New Roman"/>
          <w:sz w:val="24"/>
          <w:szCs w:val="24"/>
          <w:lang w:val="ro-RO"/>
        </w:rPr>
        <w:t>ții respective</w:t>
      </w:r>
      <w:r w:rsidR="008F370F" w:rsidRPr="008D7397">
        <w:rPr>
          <w:rFonts w:ascii="Times New Roman" w:hAnsi="Times New Roman" w:cs="Times New Roman"/>
          <w:sz w:val="24"/>
          <w:szCs w:val="24"/>
          <w:lang w:val="ro-RO"/>
        </w:rPr>
        <w:t xml:space="preserve"> este prevăzută în</w:t>
      </w:r>
      <w:r w:rsidRPr="008D7397">
        <w:rPr>
          <w:rFonts w:ascii="Times New Roman" w:hAnsi="Times New Roman" w:cs="Times New Roman"/>
          <w:sz w:val="24"/>
          <w:szCs w:val="24"/>
          <w:lang w:val="ro-RO"/>
        </w:rPr>
        <w:t xml:space="preserve"> contract</w:t>
      </w:r>
      <w:r w:rsidR="008F370F"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încheiat </w:t>
      </w:r>
      <w:r w:rsidR="005050E7" w:rsidRPr="008D7397">
        <w:rPr>
          <w:rFonts w:ascii="Times New Roman" w:hAnsi="Times New Roman" w:cs="Times New Roman"/>
          <w:sz w:val="24"/>
          <w:szCs w:val="24"/>
          <w:lang w:val="ro-RO"/>
        </w:rPr>
        <w:t xml:space="preserve">de consumatorul final </w:t>
      </w:r>
      <w:r w:rsidRPr="008D7397">
        <w:rPr>
          <w:rFonts w:ascii="Times New Roman" w:hAnsi="Times New Roman" w:cs="Times New Roman"/>
          <w:sz w:val="24"/>
          <w:szCs w:val="24"/>
          <w:lang w:val="ro-RO"/>
        </w:rPr>
        <w:t>în mod voluntar</w:t>
      </w:r>
      <w:r w:rsidR="008F370F" w:rsidRPr="008D7397">
        <w:rPr>
          <w:rFonts w:ascii="Times New Roman" w:hAnsi="Times New Roman" w:cs="Times New Roman"/>
          <w:sz w:val="24"/>
          <w:szCs w:val="24"/>
          <w:lang w:val="ro-RO"/>
        </w:rPr>
        <w:t xml:space="preserve">, </w:t>
      </w:r>
      <w:r w:rsidR="005050E7" w:rsidRPr="008D7397">
        <w:rPr>
          <w:rFonts w:ascii="Times New Roman" w:hAnsi="Times New Roman" w:cs="Times New Roman"/>
          <w:sz w:val="24"/>
          <w:szCs w:val="24"/>
          <w:lang w:val="ro-RO"/>
        </w:rPr>
        <w:t xml:space="preserve">iar </w:t>
      </w:r>
      <w:r w:rsidR="008F370F" w:rsidRPr="008D7397">
        <w:rPr>
          <w:rFonts w:ascii="Times New Roman" w:hAnsi="Times New Roman" w:cs="Times New Roman"/>
          <w:sz w:val="24"/>
          <w:szCs w:val="24"/>
          <w:lang w:val="ro-RO"/>
        </w:rPr>
        <w:t xml:space="preserve">obligația </w:t>
      </w:r>
      <w:r w:rsidR="005050E7" w:rsidRPr="008D7397">
        <w:rPr>
          <w:rFonts w:ascii="Times New Roman" w:hAnsi="Times New Roman" w:cs="Times New Roman"/>
          <w:sz w:val="24"/>
          <w:szCs w:val="24"/>
          <w:lang w:val="ro-RO"/>
        </w:rPr>
        <w:t xml:space="preserve">a fost </w:t>
      </w:r>
      <w:r w:rsidR="008F370F" w:rsidRPr="008D7397">
        <w:rPr>
          <w:rFonts w:ascii="Times New Roman" w:hAnsi="Times New Roman" w:cs="Times New Roman"/>
          <w:sz w:val="24"/>
          <w:szCs w:val="24"/>
          <w:lang w:val="ro-RO"/>
        </w:rPr>
        <w:t>comunicată în mod clar consumatorului final înainte de încheierea contractului</w:t>
      </w:r>
      <w:r w:rsidRPr="008D7397">
        <w:rPr>
          <w:rFonts w:ascii="Times New Roman" w:hAnsi="Times New Roman" w:cs="Times New Roman"/>
          <w:sz w:val="24"/>
          <w:szCs w:val="24"/>
          <w:lang w:val="ro-RO"/>
        </w:rPr>
        <w:t xml:space="preserve">. </w:t>
      </w:r>
      <w:r w:rsidR="008F370F" w:rsidRPr="008D7397">
        <w:rPr>
          <w:rFonts w:ascii="Times New Roman" w:hAnsi="Times New Roman" w:cs="Times New Roman"/>
          <w:sz w:val="24"/>
          <w:szCs w:val="24"/>
          <w:lang w:val="ro-RO"/>
        </w:rPr>
        <w:t>Pl</w:t>
      </w:r>
      <w:r w:rsidR="005050E7" w:rsidRPr="008D7397">
        <w:rPr>
          <w:rFonts w:ascii="Times New Roman" w:hAnsi="Times New Roman" w:cs="Times New Roman"/>
          <w:sz w:val="24"/>
          <w:szCs w:val="24"/>
          <w:lang w:val="ro-RO"/>
        </w:rPr>
        <w:t>ata pentru rezoluțiunea contractului</w:t>
      </w:r>
      <w:r w:rsidR="008F370F" w:rsidRPr="008D7397">
        <w:rPr>
          <w:rFonts w:ascii="Times New Roman" w:hAnsi="Times New Roman" w:cs="Times New Roman"/>
          <w:sz w:val="24"/>
          <w:szCs w:val="24"/>
          <w:lang w:val="ro-RO"/>
        </w:rPr>
        <w:t xml:space="preserve"> trebuie să fie</w:t>
      </w:r>
      <w:r w:rsidRPr="008D7397">
        <w:rPr>
          <w:rFonts w:ascii="Times New Roman" w:hAnsi="Times New Roman" w:cs="Times New Roman"/>
          <w:sz w:val="24"/>
          <w:szCs w:val="24"/>
          <w:lang w:val="ro-RO"/>
        </w:rPr>
        <w:t xml:space="preserve"> </w:t>
      </w:r>
      <w:r w:rsidR="005050E7" w:rsidRPr="008D7397">
        <w:rPr>
          <w:rFonts w:ascii="Times New Roman" w:hAnsi="Times New Roman" w:cs="Times New Roman"/>
          <w:sz w:val="24"/>
          <w:szCs w:val="24"/>
          <w:lang w:val="ro-RO"/>
        </w:rPr>
        <w:t xml:space="preserve">proporțională </w:t>
      </w:r>
      <w:r w:rsidR="00A3260D" w:rsidRPr="008D7397">
        <w:rPr>
          <w:rFonts w:ascii="Times New Roman" w:hAnsi="Times New Roman" w:cs="Times New Roman"/>
          <w:sz w:val="24"/>
          <w:szCs w:val="24"/>
          <w:lang w:val="ro-RO"/>
        </w:rPr>
        <w:t xml:space="preserve">și </w:t>
      </w:r>
      <w:r w:rsidR="008F370F" w:rsidRPr="008D7397">
        <w:rPr>
          <w:rFonts w:ascii="Times New Roman" w:hAnsi="Times New Roman" w:cs="Times New Roman"/>
          <w:sz w:val="24"/>
          <w:szCs w:val="24"/>
          <w:lang w:val="ro-RO"/>
        </w:rPr>
        <w:t xml:space="preserve">să </w:t>
      </w:r>
      <w:r w:rsidR="00A3260D" w:rsidRPr="008D7397">
        <w:rPr>
          <w:rFonts w:ascii="Times New Roman" w:hAnsi="Times New Roman" w:cs="Times New Roman"/>
          <w:sz w:val="24"/>
          <w:szCs w:val="24"/>
          <w:lang w:val="ro-RO"/>
        </w:rPr>
        <w:t xml:space="preserve">nu </w:t>
      </w:r>
      <w:r w:rsidR="008F5949" w:rsidRPr="008D7397">
        <w:rPr>
          <w:rFonts w:ascii="Times New Roman" w:hAnsi="Times New Roman" w:cs="Times New Roman"/>
          <w:sz w:val="24"/>
          <w:szCs w:val="24"/>
          <w:lang w:val="ro-RO"/>
        </w:rPr>
        <w:t>depășească</w:t>
      </w:r>
      <w:r w:rsidR="00A3260D" w:rsidRPr="008D7397">
        <w:rPr>
          <w:rFonts w:ascii="Times New Roman" w:hAnsi="Times New Roman" w:cs="Times New Roman"/>
          <w:sz w:val="24"/>
          <w:szCs w:val="24"/>
          <w:lang w:val="ro-RO"/>
        </w:rPr>
        <w:t xml:space="preserve"> pierderile economice directe</w:t>
      </w:r>
      <w:r w:rsidRPr="008D7397">
        <w:rPr>
          <w:rFonts w:ascii="Times New Roman" w:hAnsi="Times New Roman" w:cs="Times New Roman"/>
          <w:sz w:val="24"/>
          <w:szCs w:val="24"/>
          <w:lang w:val="ro-RO"/>
        </w:rPr>
        <w:t xml:space="preserve"> pe</w:t>
      </w:r>
      <w:r w:rsidR="008F5949" w:rsidRPr="008D7397">
        <w:rPr>
          <w:rFonts w:ascii="Times New Roman" w:hAnsi="Times New Roman" w:cs="Times New Roman"/>
          <w:sz w:val="24"/>
          <w:szCs w:val="24"/>
          <w:lang w:val="ro-RO"/>
        </w:rPr>
        <w:t xml:space="preserve"> care un </w:t>
      </w:r>
      <w:r w:rsidRPr="008D7397">
        <w:rPr>
          <w:rFonts w:ascii="Times New Roman" w:hAnsi="Times New Roman" w:cs="Times New Roman"/>
          <w:sz w:val="24"/>
          <w:szCs w:val="24"/>
          <w:lang w:val="ro-RO"/>
        </w:rPr>
        <w:t xml:space="preserve">furnizor sau </w:t>
      </w:r>
      <w:r w:rsidR="008F5949" w:rsidRPr="008D7397">
        <w:rPr>
          <w:rFonts w:ascii="Times New Roman" w:hAnsi="Times New Roman" w:cs="Times New Roman"/>
          <w:sz w:val="24"/>
          <w:szCs w:val="24"/>
          <w:lang w:val="ro-RO"/>
        </w:rPr>
        <w:t xml:space="preserve">un </w:t>
      </w:r>
      <w:r w:rsidRPr="008D7397">
        <w:rPr>
          <w:rFonts w:ascii="Times New Roman" w:hAnsi="Times New Roman" w:cs="Times New Roman"/>
          <w:sz w:val="24"/>
          <w:szCs w:val="24"/>
          <w:lang w:val="ro-RO"/>
        </w:rPr>
        <w:t xml:space="preserve">agregator </w:t>
      </w:r>
      <w:r w:rsidR="008F5949" w:rsidRPr="008D7397">
        <w:rPr>
          <w:rFonts w:ascii="Times New Roman" w:hAnsi="Times New Roman" w:cs="Times New Roman"/>
          <w:sz w:val="24"/>
          <w:szCs w:val="24"/>
          <w:lang w:val="ro-RO"/>
        </w:rPr>
        <w:t xml:space="preserve">le poate suporta urmare a </w:t>
      </w:r>
      <w:r w:rsidRPr="008D7397">
        <w:rPr>
          <w:rFonts w:ascii="Times New Roman" w:hAnsi="Times New Roman" w:cs="Times New Roman"/>
          <w:sz w:val="24"/>
          <w:szCs w:val="24"/>
          <w:lang w:val="ro-RO"/>
        </w:rPr>
        <w:t>rez</w:t>
      </w:r>
      <w:r w:rsidR="000802A6" w:rsidRPr="008D7397">
        <w:rPr>
          <w:rFonts w:ascii="Times New Roman" w:hAnsi="Times New Roman" w:cs="Times New Roman"/>
          <w:sz w:val="24"/>
          <w:szCs w:val="24"/>
          <w:lang w:val="ro-RO"/>
        </w:rPr>
        <w:t>oluțiun</w:t>
      </w:r>
      <w:r w:rsidR="008F5949" w:rsidRPr="008D7397">
        <w:rPr>
          <w:rFonts w:ascii="Times New Roman" w:hAnsi="Times New Roman" w:cs="Times New Roman"/>
          <w:sz w:val="24"/>
          <w:szCs w:val="24"/>
          <w:lang w:val="ro-RO"/>
        </w:rPr>
        <w:t xml:space="preserve">ii </w:t>
      </w:r>
      <w:r w:rsidRPr="008D7397">
        <w:rPr>
          <w:rFonts w:ascii="Times New Roman" w:hAnsi="Times New Roman" w:cs="Times New Roman"/>
          <w:sz w:val="24"/>
          <w:szCs w:val="24"/>
          <w:lang w:val="ro-RO"/>
        </w:rPr>
        <w:t xml:space="preserve"> </w:t>
      </w:r>
      <w:r w:rsidR="005050E7" w:rsidRPr="008D7397">
        <w:rPr>
          <w:rFonts w:ascii="Times New Roman" w:hAnsi="Times New Roman" w:cs="Times New Roman"/>
          <w:sz w:val="24"/>
          <w:szCs w:val="24"/>
          <w:lang w:val="ro-RO"/>
        </w:rPr>
        <w:t xml:space="preserve">unilaterale a </w:t>
      </w:r>
      <w:r w:rsidRPr="008D7397">
        <w:rPr>
          <w:rFonts w:ascii="Times New Roman" w:hAnsi="Times New Roman" w:cs="Times New Roman"/>
          <w:sz w:val="24"/>
          <w:szCs w:val="24"/>
          <w:lang w:val="ro-RO"/>
        </w:rPr>
        <w:t xml:space="preserve">contractului de către </w:t>
      </w:r>
      <w:r w:rsidR="005050E7" w:rsidRPr="008D7397">
        <w:rPr>
          <w:rFonts w:ascii="Times New Roman" w:hAnsi="Times New Roman" w:cs="Times New Roman"/>
          <w:sz w:val="24"/>
          <w:szCs w:val="24"/>
          <w:lang w:val="ro-RO"/>
        </w:rPr>
        <w:t xml:space="preserve">un </w:t>
      </w:r>
      <w:r w:rsidRPr="008D7397">
        <w:rPr>
          <w:rFonts w:ascii="Times New Roman" w:hAnsi="Times New Roman" w:cs="Times New Roman"/>
          <w:sz w:val="24"/>
          <w:szCs w:val="24"/>
          <w:lang w:val="ro-RO"/>
        </w:rPr>
        <w:t xml:space="preserve">consumator final, inclusiv costurile </w:t>
      </w:r>
      <w:r w:rsidR="008F5949" w:rsidRPr="008D7397">
        <w:rPr>
          <w:rFonts w:ascii="Times New Roman" w:hAnsi="Times New Roman" w:cs="Times New Roman"/>
          <w:sz w:val="24"/>
          <w:szCs w:val="24"/>
          <w:lang w:val="ro-RO"/>
        </w:rPr>
        <w:t xml:space="preserve">aferente </w:t>
      </w:r>
      <w:r w:rsidRPr="008D7397">
        <w:rPr>
          <w:rFonts w:ascii="Times New Roman" w:hAnsi="Times New Roman" w:cs="Times New Roman"/>
          <w:sz w:val="24"/>
          <w:szCs w:val="24"/>
          <w:lang w:val="ro-RO"/>
        </w:rPr>
        <w:t xml:space="preserve">oricăror investiții sau </w:t>
      </w:r>
      <w:r w:rsidR="00A3260D" w:rsidRPr="008D7397">
        <w:rPr>
          <w:rFonts w:ascii="Times New Roman" w:hAnsi="Times New Roman" w:cs="Times New Roman"/>
          <w:sz w:val="24"/>
          <w:szCs w:val="24"/>
          <w:lang w:val="ro-RO"/>
        </w:rPr>
        <w:t xml:space="preserve">servicii </w:t>
      </w:r>
      <w:r w:rsidRPr="008D7397">
        <w:rPr>
          <w:rFonts w:ascii="Times New Roman" w:hAnsi="Times New Roman" w:cs="Times New Roman"/>
          <w:sz w:val="24"/>
          <w:szCs w:val="24"/>
          <w:lang w:val="ro-RO"/>
        </w:rPr>
        <w:t xml:space="preserve">care au fost deja furnizate consumatorului final </w:t>
      </w:r>
      <w:r w:rsidR="00A3260D" w:rsidRPr="008D7397">
        <w:rPr>
          <w:rFonts w:ascii="Times New Roman" w:hAnsi="Times New Roman" w:cs="Times New Roman"/>
          <w:sz w:val="24"/>
          <w:szCs w:val="24"/>
          <w:lang w:val="ro-RO"/>
        </w:rPr>
        <w:t xml:space="preserve">în cadrul </w:t>
      </w:r>
      <w:r w:rsidRPr="008D7397">
        <w:rPr>
          <w:rFonts w:ascii="Times New Roman" w:hAnsi="Times New Roman" w:cs="Times New Roman"/>
          <w:sz w:val="24"/>
          <w:szCs w:val="24"/>
          <w:lang w:val="ro-RO"/>
        </w:rPr>
        <w:t>contract</w:t>
      </w:r>
      <w:r w:rsidR="006F5AB1" w:rsidRPr="008D7397">
        <w:rPr>
          <w:rFonts w:ascii="Times New Roman" w:hAnsi="Times New Roman" w:cs="Times New Roman"/>
          <w:sz w:val="24"/>
          <w:szCs w:val="24"/>
          <w:lang w:val="ro-RO"/>
        </w:rPr>
        <w:t>ului respectiv</w:t>
      </w:r>
      <w:r w:rsidRPr="008D7397">
        <w:rPr>
          <w:rFonts w:ascii="Times New Roman" w:hAnsi="Times New Roman" w:cs="Times New Roman"/>
          <w:sz w:val="24"/>
          <w:szCs w:val="24"/>
          <w:lang w:val="ro-RO"/>
        </w:rPr>
        <w:t xml:space="preserve">. Sarcina </w:t>
      </w:r>
      <w:r w:rsidR="00A3260D" w:rsidRPr="008D7397">
        <w:rPr>
          <w:rFonts w:ascii="Times New Roman" w:hAnsi="Times New Roman" w:cs="Times New Roman"/>
          <w:sz w:val="24"/>
          <w:szCs w:val="24"/>
          <w:lang w:val="ro-RO"/>
        </w:rPr>
        <w:t xml:space="preserve">probei cu privire la pierderile economice </w:t>
      </w:r>
      <w:r w:rsidRPr="008D7397">
        <w:rPr>
          <w:rFonts w:ascii="Times New Roman" w:hAnsi="Times New Roman" w:cs="Times New Roman"/>
          <w:sz w:val="24"/>
          <w:szCs w:val="24"/>
          <w:lang w:val="ro-RO"/>
        </w:rPr>
        <w:t>direct</w:t>
      </w:r>
      <w:r w:rsidR="00A3260D"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revine furnizorului sau agregatorului, iar </w:t>
      </w:r>
      <w:r w:rsidR="00A3260D" w:rsidRPr="008D7397">
        <w:rPr>
          <w:rFonts w:ascii="Times New Roman" w:hAnsi="Times New Roman" w:cs="Times New Roman"/>
          <w:sz w:val="24"/>
          <w:szCs w:val="24"/>
          <w:lang w:val="ro-RO"/>
        </w:rPr>
        <w:t>admisibilitatea</w:t>
      </w:r>
      <w:r w:rsidRPr="008D7397">
        <w:rPr>
          <w:rFonts w:ascii="Times New Roman" w:hAnsi="Times New Roman" w:cs="Times New Roman"/>
          <w:sz w:val="24"/>
          <w:szCs w:val="24"/>
          <w:lang w:val="ro-RO"/>
        </w:rPr>
        <w:t xml:space="preserve"> </w:t>
      </w:r>
      <w:r w:rsidR="008F5949" w:rsidRPr="008D7397">
        <w:rPr>
          <w:rFonts w:ascii="Times New Roman" w:hAnsi="Times New Roman" w:cs="Times New Roman"/>
          <w:sz w:val="24"/>
          <w:szCs w:val="24"/>
          <w:lang w:val="ro-RO"/>
        </w:rPr>
        <w:t xml:space="preserve">plăților </w:t>
      </w:r>
      <w:r w:rsidR="005050E7" w:rsidRPr="008D7397">
        <w:rPr>
          <w:rFonts w:ascii="Times New Roman" w:hAnsi="Times New Roman" w:cs="Times New Roman"/>
          <w:sz w:val="24"/>
          <w:szCs w:val="24"/>
          <w:lang w:val="ro-RO"/>
        </w:rPr>
        <w:t>pentru rezoluțiunea</w:t>
      </w:r>
      <w:r w:rsidRPr="008D7397">
        <w:rPr>
          <w:rFonts w:ascii="Times New Roman" w:hAnsi="Times New Roman" w:cs="Times New Roman"/>
          <w:sz w:val="24"/>
          <w:szCs w:val="24"/>
          <w:lang w:val="ro-RO"/>
        </w:rPr>
        <w:t xml:space="preserve"> contractului </w:t>
      </w:r>
      <w:r w:rsidR="00A3260D" w:rsidRPr="008D7397">
        <w:rPr>
          <w:rFonts w:ascii="Times New Roman" w:hAnsi="Times New Roman" w:cs="Times New Roman"/>
          <w:sz w:val="24"/>
          <w:szCs w:val="24"/>
          <w:lang w:val="ro-RO"/>
        </w:rPr>
        <w:t>este</w:t>
      </w:r>
      <w:r w:rsidRPr="008D7397">
        <w:rPr>
          <w:rFonts w:ascii="Times New Roman" w:hAnsi="Times New Roman" w:cs="Times New Roman"/>
          <w:sz w:val="24"/>
          <w:szCs w:val="24"/>
          <w:lang w:val="ro-RO"/>
        </w:rPr>
        <w:t xml:space="preserve"> </w:t>
      </w:r>
      <w:r w:rsidR="00092265" w:rsidRPr="008D7397">
        <w:rPr>
          <w:rFonts w:ascii="Times New Roman" w:hAnsi="Times New Roman" w:cs="Times New Roman"/>
          <w:sz w:val="24"/>
          <w:szCs w:val="24"/>
          <w:lang w:val="ro-RO"/>
        </w:rPr>
        <w:t>verificată</w:t>
      </w:r>
      <w:r w:rsidRPr="008D7397">
        <w:rPr>
          <w:rFonts w:ascii="Times New Roman" w:hAnsi="Times New Roman" w:cs="Times New Roman"/>
          <w:sz w:val="24"/>
          <w:szCs w:val="24"/>
          <w:lang w:val="ro-RO"/>
        </w:rPr>
        <w:t xml:space="preserve"> </w:t>
      </w:r>
      <w:r w:rsidR="00A3260D" w:rsidRPr="008D7397">
        <w:rPr>
          <w:rFonts w:ascii="Times New Roman" w:hAnsi="Times New Roman" w:cs="Times New Roman"/>
          <w:sz w:val="24"/>
          <w:szCs w:val="24"/>
          <w:lang w:val="ro-RO"/>
        </w:rPr>
        <w:t>de către A</w:t>
      </w:r>
      <w:r w:rsidRPr="008D7397">
        <w:rPr>
          <w:rFonts w:ascii="Times New Roman" w:hAnsi="Times New Roman" w:cs="Times New Roman"/>
          <w:sz w:val="24"/>
          <w:szCs w:val="24"/>
          <w:lang w:val="ro-RO"/>
        </w:rPr>
        <w:t>genție.</w:t>
      </w:r>
    </w:p>
    <w:p w14:paraId="2CBD1541" w14:textId="3CCBB4BB"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Furnizorul actual sau agregatorul actual este obligat să își presteze în continuare serviciile în temeiul contractului cu consumatorul final care a inițiat procesul de </w:t>
      </w:r>
      <w:r w:rsidR="00676446" w:rsidRPr="008D7397">
        <w:rPr>
          <w:rFonts w:ascii="Times New Roman" w:hAnsi="Times New Roman" w:cs="Times New Roman"/>
          <w:sz w:val="24"/>
          <w:szCs w:val="24"/>
          <w:lang w:val="ro-RO"/>
        </w:rPr>
        <w:t>schimbare</w:t>
      </w:r>
      <w:r w:rsidRPr="008D7397">
        <w:rPr>
          <w:rFonts w:ascii="Times New Roman" w:hAnsi="Times New Roman" w:cs="Times New Roman"/>
          <w:sz w:val="24"/>
          <w:szCs w:val="24"/>
          <w:lang w:val="ro-RO"/>
        </w:rPr>
        <w:t xml:space="preserve">, până la finalizarea procesului de </w:t>
      </w:r>
      <w:r w:rsidR="00676446" w:rsidRPr="008D7397">
        <w:rPr>
          <w:rFonts w:ascii="Times New Roman" w:hAnsi="Times New Roman" w:cs="Times New Roman"/>
          <w:sz w:val="24"/>
          <w:szCs w:val="24"/>
          <w:lang w:val="ro-RO"/>
        </w:rPr>
        <w:t>schimbare respectiv. Se interzice</w:t>
      </w:r>
      <w:r w:rsidRPr="008D7397">
        <w:rPr>
          <w:rFonts w:ascii="Times New Roman" w:hAnsi="Times New Roman" w:cs="Times New Roman"/>
          <w:sz w:val="24"/>
          <w:szCs w:val="24"/>
          <w:lang w:val="ro-RO"/>
        </w:rPr>
        <w:t xml:space="preserve"> furnizorului sau agregatorului actual, precum și operatorului de sistem să împiedice în vreun </w:t>
      </w:r>
      <w:r w:rsidR="00676446" w:rsidRPr="008D7397">
        <w:rPr>
          <w:rFonts w:ascii="Times New Roman" w:hAnsi="Times New Roman" w:cs="Times New Roman"/>
          <w:sz w:val="24"/>
          <w:szCs w:val="24"/>
          <w:lang w:val="ro-RO"/>
        </w:rPr>
        <w:t>mod</w:t>
      </w:r>
      <w:r w:rsidRPr="008D7397">
        <w:rPr>
          <w:rFonts w:ascii="Times New Roman" w:hAnsi="Times New Roman" w:cs="Times New Roman"/>
          <w:sz w:val="24"/>
          <w:szCs w:val="24"/>
          <w:lang w:val="ro-RO"/>
        </w:rPr>
        <w:t xml:space="preserve"> </w:t>
      </w:r>
      <w:r w:rsidR="000802A6" w:rsidRPr="008D7397">
        <w:rPr>
          <w:rFonts w:ascii="Times New Roman" w:hAnsi="Times New Roman" w:cs="Times New Roman"/>
          <w:sz w:val="24"/>
          <w:szCs w:val="24"/>
          <w:lang w:val="ro-RO"/>
        </w:rPr>
        <w:t xml:space="preserve">consumatorul final în </w:t>
      </w:r>
      <w:r w:rsidRPr="008D7397">
        <w:rPr>
          <w:rFonts w:ascii="Times New Roman" w:hAnsi="Times New Roman" w:cs="Times New Roman"/>
          <w:sz w:val="24"/>
          <w:szCs w:val="24"/>
          <w:lang w:val="ro-RO"/>
        </w:rPr>
        <w:t xml:space="preserve">procesul de </w:t>
      </w:r>
      <w:r w:rsidR="00676446" w:rsidRPr="008D7397">
        <w:rPr>
          <w:rFonts w:ascii="Times New Roman" w:hAnsi="Times New Roman" w:cs="Times New Roman"/>
          <w:sz w:val="24"/>
          <w:szCs w:val="24"/>
          <w:lang w:val="ro-RO"/>
        </w:rPr>
        <w:t>schimbare</w:t>
      </w:r>
      <w:r w:rsidR="000802A6" w:rsidRPr="008D7397">
        <w:rPr>
          <w:rFonts w:ascii="Times New Roman" w:hAnsi="Times New Roman" w:cs="Times New Roman"/>
          <w:sz w:val="24"/>
          <w:szCs w:val="24"/>
          <w:lang w:val="ro-RO"/>
        </w:rPr>
        <w:t xml:space="preserve"> a furnizorului sau </w:t>
      </w:r>
      <w:r w:rsidR="005050E7" w:rsidRPr="008D7397">
        <w:rPr>
          <w:rFonts w:ascii="Times New Roman" w:hAnsi="Times New Roman" w:cs="Times New Roman"/>
          <w:sz w:val="24"/>
          <w:szCs w:val="24"/>
          <w:lang w:val="ro-RO"/>
        </w:rPr>
        <w:t xml:space="preserve">a </w:t>
      </w:r>
      <w:r w:rsidR="000802A6" w:rsidRPr="008D7397">
        <w:rPr>
          <w:rFonts w:ascii="Times New Roman" w:hAnsi="Times New Roman" w:cs="Times New Roman"/>
          <w:sz w:val="24"/>
          <w:szCs w:val="24"/>
          <w:lang w:val="ro-RO"/>
        </w:rPr>
        <w:t>agregatorului</w:t>
      </w:r>
      <w:r w:rsidRPr="008D7397">
        <w:rPr>
          <w:rFonts w:ascii="Times New Roman" w:hAnsi="Times New Roman" w:cs="Times New Roman"/>
          <w:sz w:val="24"/>
          <w:szCs w:val="24"/>
          <w:lang w:val="ro-RO"/>
        </w:rPr>
        <w:t>.</w:t>
      </w:r>
    </w:p>
    <w:p w14:paraId="6CE52DE3" w14:textId="626979D2" w:rsidR="009D4370" w:rsidRPr="008D7397" w:rsidRDefault="00AB01A2"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Echipamentele de măsur</w:t>
      </w:r>
      <w:r w:rsidR="009D4370" w:rsidRPr="008D7397">
        <w:rPr>
          <w:rFonts w:ascii="Times New Roman" w:hAnsi="Times New Roman" w:cs="Times New Roman"/>
          <w:sz w:val="24"/>
          <w:szCs w:val="24"/>
          <w:lang w:val="ro-RO"/>
        </w:rPr>
        <w:t>are, instalate la locul/locurile</w:t>
      </w:r>
      <w:r w:rsidRPr="008D7397">
        <w:rPr>
          <w:rFonts w:ascii="Times New Roman" w:hAnsi="Times New Roman" w:cs="Times New Roman"/>
          <w:sz w:val="24"/>
          <w:szCs w:val="24"/>
          <w:lang w:val="ro-RO"/>
        </w:rPr>
        <w:t xml:space="preserve"> de consum ale consumatorului non</w:t>
      </w:r>
      <w:r w:rsidR="009D4370" w:rsidRPr="008D7397">
        <w:rPr>
          <w:rFonts w:ascii="Times New Roman" w:hAnsi="Times New Roman" w:cs="Times New Roman"/>
          <w:sz w:val="24"/>
          <w:szCs w:val="24"/>
          <w:lang w:val="ro-RO"/>
        </w:rPr>
        <w:t xml:space="preserve">casnic care solicită </w:t>
      </w:r>
      <w:r w:rsidRPr="008D7397">
        <w:rPr>
          <w:rFonts w:ascii="Times New Roman" w:hAnsi="Times New Roman" w:cs="Times New Roman"/>
          <w:sz w:val="24"/>
          <w:szCs w:val="24"/>
          <w:lang w:val="ro-RO"/>
        </w:rPr>
        <w:t>schimbarea</w:t>
      </w:r>
      <w:r w:rsidR="009D4370" w:rsidRPr="008D7397">
        <w:rPr>
          <w:rFonts w:ascii="Times New Roman" w:hAnsi="Times New Roman" w:cs="Times New Roman"/>
          <w:sz w:val="24"/>
          <w:szCs w:val="24"/>
          <w:lang w:val="ro-RO"/>
        </w:rPr>
        <w:t xml:space="preserve"> furnizorului sau </w:t>
      </w:r>
      <w:r w:rsidR="005050E7" w:rsidRPr="008D7397">
        <w:rPr>
          <w:rFonts w:ascii="Times New Roman" w:hAnsi="Times New Roman" w:cs="Times New Roman"/>
          <w:sz w:val="24"/>
          <w:szCs w:val="24"/>
          <w:lang w:val="ro-RO"/>
        </w:rPr>
        <w:t xml:space="preserve">a </w:t>
      </w:r>
      <w:r w:rsidR="009D4370" w:rsidRPr="008D7397">
        <w:rPr>
          <w:rFonts w:ascii="Times New Roman" w:hAnsi="Times New Roman" w:cs="Times New Roman"/>
          <w:sz w:val="24"/>
          <w:szCs w:val="24"/>
          <w:lang w:val="ro-RO"/>
        </w:rPr>
        <w:t xml:space="preserve">agregatorului, trebuie să permită înregistrarea orară a consumului de energie electrică și să corespundă prevederilor Regulamentului privind </w:t>
      </w:r>
      <w:r w:rsidRPr="008D7397">
        <w:rPr>
          <w:rFonts w:ascii="Times New Roman" w:hAnsi="Times New Roman" w:cs="Times New Roman"/>
          <w:sz w:val="24"/>
          <w:szCs w:val="24"/>
          <w:lang w:val="ro-RO"/>
        </w:rPr>
        <w:t>măsurarea</w:t>
      </w:r>
      <w:r w:rsidR="009D4370" w:rsidRPr="008D7397">
        <w:rPr>
          <w:rFonts w:ascii="Times New Roman" w:hAnsi="Times New Roman" w:cs="Times New Roman"/>
          <w:sz w:val="24"/>
          <w:szCs w:val="24"/>
          <w:lang w:val="ro-RO"/>
        </w:rPr>
        <w:t xml:space="preserve"> energiei electrice în scopuri comerciale. Furnizorul sau agregatorul actual este obligat să transmită consumatorului final o factură de plată finală, în termen de cel mult </w:t>
      </w:r>
      <w:r w:rsidR="005050E7" w:rsidRPr="008D7397">
        <w:rPr>
          <w:rFonts w:ascii="Times New Roman" w:hAnsi="Times New Roman" w:cs="Times New Roman"/>
          <w:sz w:val="24"/>
          <w:szCs w:val="24"/>
          <w:lang w:val="ro-RO"/>
        </w:rPr>
        <w:t xml:space="preserve">șase </w:t>
      </w:r>
      <w:r w:rsidR="009D4370" w:rsidRPr="008D7397">
        <w:rPr>
          <w:rFonts w:ascii="Times New Roman" w:hAnsi="Times New Roman" w:cs="Times New Roman"/>
          <w:sz w:val="24"/>
          <w:szCs w:val="24"/>
          <w:lang w:val="ro-RO"/>
        </w:rPr>
        <w:t xml:space="preserve">săptămâni de la finalizarea </w:t>
      </w:r>
      <w:r w:rsidRPr="008D7397">
        <w:rPr>
          <w:rFonts w:ascii="Times New Roman" w:hAnsi="Times New Roman" w:cs="Times New Roman"/>
          <w:sz w:val="24"/>
          <w:szCs w:val="24"/>
          <w:lang w:val="ro-RO"/>
        </w:rPr>
        <w:t>schimb</w:t>
      </w:r>
      <w:r w:rsidR="009D4370" w:rsidRPr="008D7397">
        <w:rPr>
          <w:rFonts w:ascii="Times New Roman" w:hAnsi="Times New Roman" w:cs="Times New Roman"/>
          <w:sz w:val="24"/>
          <w:szCs w:val="24"/>
          <w:lang w:val="ro-RO"/>
        </w:rPr>
        <w:t xml:space="preserve">ării, pe baza indicațiilor echipamentului de </w:t>
      </w:r>
      <w:r w:rsidRPr="008D7397">
        <w:rPr>
          <w:rFonts w:ascii="Times New Roman" w:hAnsi="Times New Roman" w:cs="Times New Roman"/>
          <w:sz w:val="24"/>
          <w:szCs w:val="24"/>
          <w:lang w:val="ro-RO"/>
        </w:rPr>
        <w:t>măsur</w:t>
      </w:r>
      <w:r w:rsidR="009D4370" w:rsidRPr="008D7397">
        <w:rPr>
          <w:rFonts w:ascii="Times New Roman" w:hAnsi="Times New Roman" w:cs="Times New Roman"/>
          <w:sz w:val="24"/>
          <w:szCs w:val="24"/>
          <w:lang w:val="ro-RO"/>
        </w:rPr>
        <w:t>are comunicate acestuia de către operatorul de sistem.</w:t>
      </w:r>
    </w:p>
    <w:p w14:paraId="5250EDD3" w14:textId="037369AD" w:rsidR="00263D44"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Orice litigiu </w:t>
      </w:r>
      <w:r w:rsidR="005050E7" w:rsidRPr="008D7397">
        <w:rPr>
          <w:rFonts w:ascii="Times New Roman" w:hAnsi="Times New Roman" w:cs="Times New Roman"/>
          <w:sz w:val="24"/>
          <w:szCs w:val="24"/>
          <w:lang w:val="ro-RO"/>
        </w:rPr>
        <w:t xml:space="preserve">dintre </w:t>
      </w:r>
      <w:r w:rsidRPr="008D7397">
        <w:rPr>
          <w:rFonts w:ascii="Times New Roman" w:hAnsi="Times New Roman" w:cs="Times New Roman"/>
          <w:sz w:val="24"/>
          <w:szCs w:val="24"/>
          <w:lang w:val="ro-RO"/>
        </w:rPr>
        <w:t xml:space="preserve">furnizorul sau agregatorul actual și consumatorul final care nu implică plăți restante pentru </w:t>
      </w:r>
      <w:r w:rsidR="00666AC1" w:rsidRPr="008D7397">
        <w:rPr>
          <w:rFonts w:ascii="Times New Roman" w:hAnsi="Times New Roman" w:cs="Times New Roman"/>
          <w:sz w:val="24"/>
          <w:szCs w:val="24"/>
          <w:lang w:val="ro-RO"/>
        </w:rPr>
        <w:t xml:space="preserve">energia electrică </w:t>
      </w:r>
      <w:r w:rsidRPr="008D7397">
        <w:rPr>
          <w:rFonts w:ascii="Times New Roman" w:hAnsi="Times New Roman" w:cs="Times New Roman"/>
          <w:sz w:val="24"/>
          <w:szCs w:val="24"/>
          <w:lang w:val="ro-RO"/>
        </w:rPr>
        <w:t>furnizat</w:t>
      </w:r>
      <w:r w:rsidR="00666AC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nu suspendă procesul de </w:t>
      </w:r>
      <w:r w:rsidR="000729FD" w:rsidRPr="008D7397">
        <w:rPr>
          <w:rFonts w:ascii="Times New Roman" w:hAnsi="Times New Roman" w:cs="Times New Roman"/>
          <w:sz w:val="24"/>
          <w:szCs w:val="24"/>
          <w:lang w:val="ro-RO"/>
        </w:rPr>
        <w:t>schimbar</w:t>
      </w:r>
      <w:r w:rsidRPr="008D7397">
        <w:rPr>
          <w:rFonts w:ascii="Times New Roman" w:hAnsi="Times New Roman" w:cs="Times New Roman"/>
          <w:sz w:val="24"/>
          <w:szCs w:val="24"/>
          <w:lang w:val="ro-RO"/>
        </w:rPr>
        <w:t>e și încheierea unui contract</w:t>
      </w:r>
      <w:r w:rsidR="00263D44" w:rsidRPr="008D7397">
        <w:rPr>
          <w:rFonts w:ascii="Times New Roman" w:hAnsi="Times New Roman" w:cs="Times New Roman"/>
          <w:sz w:val="24"/>
          <w:szCs w:val="24"/>
          <w:lang w:val="ro-RO"/>
        </w:rPr>
        <w:t xml:space="preserve"> </w:t>
      </w:r>
      <w:r w:rsidR="00666AC1" w:rsidRPr="008D7397">
        <w:rPr>
          <w:rFonts w:ascii="Times New Roman" w:hAnsi="Times New Roman" w:cs="Times New Roman"/>
          <w:sz w:val="24"/>
          <w:szCs w:val="24"/>
          <w:lang w:val="ro-RO"/>
        </w:rPr>
        <w:t xml:space="preserve">de furnizare a energiei electrice </w:t>
      </w:r>
      <w:r w:rsidR="00263D44" w:rsidRPr="008D7397">
        <w:rPr>
          <w:rFonts w:ascii="Times New Roman" w:hAnsi="Times New Roman" w:cs="Times New Roman"/>
          <w:sz w:val="24"/>
          <w:szCs w:val="24"/>
          <w:lang w:val="ro-RO"/>
        </w:rPr>
        <w:t>cu noul furnizor sau agregator.</w:t>
      </w:r>
    </w:p>
    <w:p w14:paraId="145BDC30" w14:textId="34FA7386" w:rsidR="00263D44"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furnizorii și agregatorii </w:t>
      </w:r>
      <w:r w:rsidR="000729FD" w:rsidRPr="008D7397">
        <w:rPr>
          <w:rFonts w:ascii="Times New Roman" w:hAnsi="Times New Roman" w:cs="Times New Roman"/>
          <w:sz w:val="24"/>
          <w:szCs w:val="24"/>
          <w:lang w:val="ro-RO"/>
        </w:rPr>
        <w:t xml:space="preserve">țin, în mod separat, evidența reclamațiilor </w:t>
      </w:r>
      <w:r w:rsidRPr="008D7397">
        <w:rPr>
          <w:rFonts w:ascii="Times New Roman" w:hAnsi="Times New Roman" w:cs="Times New Roman"/>
          <w:sz w:val="24"/>
          <w:szCs w:val="24"/>
          <w:lang w:val="ro-RO"/>
        </w:rPr>
        <w:t xml:space="preserve">referitoare la </w:t>
      </w:r>
      <w:r w:rsidR="005050E7" w:rsidRPr="008D7397">
        <w:rPr>
          <w:rFonts w:ascii="Times New Roman" w:hAnsi="Times New Roman" w:cs="Times New Roman"/>
          <w:sz w:val="24"/>
          <w:szCs w:val="24"/>
          <w:lang w:val="ro-RO"/>
        </w:rPr>
        <w:t xml:space="preserve">mecanismul de </w:t>
      </w:r>
      <w:r w:rsidR="000729FD" w:rsidRPr="008D7397">
        <w:rPr>
          <w:rFonts w:ascii="Times New Roman" w:hAnsi="Times New Roman" w:cs="Times New Roman"/>
          <w:sz w:val="24"/>
          <w:szCs w:val="24"/>
          <w:lang w:val="ro-RO"/>
        </w:rPr>
        <w:t>schimb</w:t>
      </w:r>
      <w:r w:rsidRPr="008D7397">
        <w:rPr>
          <w:rFonts w:ascii="Times New Roman" w:hAnsi="Times New Roman" w:cs="Times New Roman"/>
          <w:sz w:val="24"/>
          <w:szCs w:val="24"/>
          <w:lang w:val="ro-RO"/>
        </w:rPr>
        <w:t>are și raportează, trimestrial, Agenției cu privire la aplicarea și respectarea Regulamentului privind proced</w:t>
      </w:r>
      <w:r w:rsidR="000729FD" w:rsidRPr="008D7397">
        <w:rPr>
          <w:rFonts w:ascii="Times New Roman" w:hAnsi="Times New Roman" w:cs="Times New Roman"/>
          <w:sz w:val="24"/>
          <w:szCs w:val="24"/>
          <w:lang w:val="ro-RO"/>
        </w:rPr>
        <w:t>ura de schimbare a furnizorului sau</w:t>
      </w:r>
      <w:r w:rsidRPr="008D7397">
        <w:rPr>
          <w:rFonts w:ascii="Times New Roman" w:hAnsi="Times New Roman" w:cs="Times New Roman"/>
          <w:sz w:val="24"/>
          <w:szCs w:val="24"/>
          <w:lang w:val="ro-RO"/>
        </w:rPr>
        <w:t xml:space="preserve"> agregatorului.</w:t>
      </w:r>
    </w:p>
    <w:p w14:paraId="363F3172" w14:textId="72467261" w:rsidR="009D4370" w:rsidRPr="008D7397"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casnici au dreptul de a participa la </w:t>
      </w:r>
      <w:r w:rsidR="00EC48D6" w:rsidRPr="008D7397">
        <w:rPr>
          <w:rFonts w:ascii="Times New Roman" w:hAnsi="Times New Roman" w:cs="Times New Roman"/>
          <w:sz w:val="24"/>
          <w:szCs w:val="24"/>
          <w:lang w:val="ro-RO"/>
        </w:rPr>
        <w:t xml:space="preserve">mecanisme </w:t>
      </w:r>
      <w:r w:rsidR="000729FD" w:rsidRPr="008D7397">
        <w:rPr>
          <w:rFonts w:ascii="Times New Roman" w:hAnsi="Times New Roman" w:cs="Times New Roman"/>
          <w:sz w:val="24"/>
          <w:szCs w:val="24"/>
          <w:lang w:val="ro-RO"/>
        </w:rPr>
        <w:t>de schimbare</w:t>
      </w:r>
      <w:r w:rsidRPr="008D7397">
        <w:rPr>
          <w:rFonts w:ascii="Times New Roman" w:hAnsi="Times New Roman" w:cs="Times New Roman"/>
          <w:sz w:val="24"/>
          <w:szCs w:val="24"/>
          <w:lang w:val="ro-RO"/>
        </w:rPr>
        <w:t xml:space="preserve"> colective</w:t>
      </w:r>
      <w:r w:rsidR="006C307D" w:rsidRPr="008D7397">
        <w:rPr>
          <w:rFonts w:ascii="Times New Roman" w:hAnsi="Times New Roman" w:cs="Times New Roman"/>
          <w:sz w:val="24"/>
          <w:szCs w:val="24"/>
          <w:lang w:val="ro-RO"/>
        </w:rPr>
        <w:t xml:space="preserve"> a furnizorului sau </w:t>
      </w:r>
      <w:r w:rsidR="005050E7" w:rsidRPr="008D7397">
        <w:rPr>
          <w:rFonts w:ascii="Times New Roman" w:hAnsi="Times New Roman" w:cs="Times New Roman"/>
          <w:sz w:val="24"/>
          <w:szCs w:val="24"/>
          <w:lang w:val="ro-RO"/>
        </w:rPr>
        <w:t xml:space="preserve">a </w:t>
      </w:r>
      <w:r w:rsidR="006C307D" w:rsidRPr="008D7397">
        <w:rPr>
          <w:rFonts w:ascii="Times New Roman" w:hAnsi="Times New Roman" w:cs="Times New Roman"/>
          <w:sz w:val="24"/>
          <w:szCs w:val="24"/>
          <w:lang w:val="ro-RO"/>
        </w:rPr>
        <w:t>agregatorului</w:t>
      </w:r>
      <w:r w:rsidRPr="008D7397">
        <w:rPr>
          <w:rFonts w:ascii="Times New Roman" w:hAnsi="Times New Roman" w:cs="Times New Roman"/>
          <w:sz w:val="24"/>
          <w:szCs w:val="24"/>
          <w:lang w:val="ro-RO"/>
        </w:rPr>
        <w:t>.</w:t>
      </w:r>
    </w:p>
    <w:p w14:paraId="7771F2BC" w14:textId="77777777" w:rsidR="009428CC" w:rsidRPr="008D7397"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97A1D64" w14:textId="3DBC5459" w:rsidR="009428CC" w:rsidRPr="008D7397" w:rsidRDefault="006B35D4" w:rsidP="006652F2">
      <w:pPr>
        <w:pStyle w:val="Titlu3"/>
        <w:numPr>
          <w:ilvl w:val="0"/>
          <w:numId w:val="246"/>
        </w:numPr>
        <w:ind w:left="0" w:firstLine="720"/>
        <w:rPr>
          <w:lang w:val="ro-RO"/>
        </w:rPr>
      </w:pPr>
      <w:r w:rsidRPr="008D7397">
        <w:rPr>
          <w:lang w:val="ro-RO"/>
        </w:rPr>
        <w:t>Consumatorii activi</w:t>
      </w:r>
    </w:p>
    <w:p w14:paraId="717F076D" w14:textId="12360E92" w:rsidR="006B35D4" w:rsidRPr="008D7397" w:rsidRDefault="006B35D4" w:rsidP="00F379C1">
      <w:pPr>
        <w:pStyle w:val="Frspaiere"/>
        <w:numPr>
          <w:ilvl w:val="0"/>
          <w:numId w:val="1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finali au dreptul de a acționa în calitate de consumatori activi fără a fi supuși unor </w:t>
      </w:r>
      <w:r w:rsidR="00DC7880" w:rsidRPr="008D7397">
        <w:rPr>
          <w:rFonts w:ascii="Times New Roman" w:hAnsi="Times New Roman" w:cs="Times New Roman"/>
          <w:sz w:val="24"/>
          <w:szCs w:val="24"/>
          <w:lang w:val="ro-RO"/>
        </w:rPr>
        <w:t xml:space="preserve">plăți, </w:t>
      </w:r>
      <w:r w:rsidRPr="008D7397">
        <w:rPr>
          <w:rFonts w:ascii="Times New Roman" w:hAnsi="Times New Roman" w:cs="Times New Roman"/>
          <w:sz w:val="24"/>
          <w:szCs w:val="24"/>
          <w:lang w:val="ro-RO"/>
        </w:rPr>
        <w:t>proceduri, cerințe tehnice sau administrative disproporționate sau discriminatorii</w:t>
      </w:r>
      <w:r w:rsidR="00A745BA" w:rsidRPr="008D7397">
        <w:rPr>
          <w:rFonts w:ascii="Times New Roman" w:hAnsi="Times New Roman" w:cs="Times New Roman"/>
          <w:sz w:val="24"/>
          <w:szCs w:val="24"/>
          <w:lang w:val="ro-RO"/>
        </w:rPr>
        <w:t>, sau unor tarife pentru prestarea serviciului de transport sau de distribuție a energiei electrice, care nu reflectă costurile</w:t>
      </w:r>
      <w:r w:rsidRPr="008D7397">
        <w:rPr>
          <w:rFonts w:ascii="Times New Roman" w:hAnsi="Times New Roman" w:cs="Times New Roman"/>
          <w:sz w:val="24"/>
          <w:szCs w:val="24"/>
          <w:lang w:val="ro-RO"/>
        </w:rPr>
        <w:t>.</w:t>
      </w:r>
    </w:p>
    <w:p w14:paraId="314CC587" w14:textId="139ED4DF" w:rsidR="006B35D4" w:rsidRPr="008D7397" w:rsidRDefault="006B35D4" w:rsidP="00F379C1">
      <w:pPr>
        <w:pStyle w:val="Frspaiere"/>
        <w:numPr>
          <w:ilvl w:val="0"/>
          <w:numId w:val="1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Drepturile și obligațiile consumatorilor activi sunt stabilite în prezenta lege, în Regulamentul privind furnizarea energiei electrice</w:t>
      </w:r>
      <w:r w:rsidR="00A745BA"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Regulamentul privind racordarea</w:t>
      </w:r>
      <w:r w:rsidR="00A745BA"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w:t>
      </w:r>
      <w:r w:rsidR="00A745BA" w:rsidRPr="008D7397">
        <w:rPr>
          <w:rFonts w:ascii="Times New Roman" w:hAnsi="Times New Roman" w:cs="Times New Roman"/>
          <w:sz w:val="24"/>
          <w:szCs w:val="24"/>
          <w:lang w:val="ro-RO"/>
        </w:rPr>
        <w:t xml:space="preserve">în </w:t>
      </w:r>
      <w:r w:rsidRPr="008D7397">
        <w:rPr>
          <w:rFonts w:ascii="Times New Roman" w:hAnsi="Times New Roman" w:cs="Times New Roman"/>
          <w:sz w:val="24"/>
          <w:szCs w:val="24"/>
          <w:lang w:val="ro-RO"/>
        </w:rPr>
        <w:t xml:space="preserve">alte acte normative de reglementare. Consumatorii activi </w:t>
      </w:r>
      <w:r w:rsidR="00627325" w:rsidRPr="008D7397">
        <w:rPr>
          <w:rFonts w:ascii="Times New Roman" w:hAnsi="Times New Roman" w:cs="Times New Roman"/>
          <w:sz w:val="24"/>
          <w:szCs w:val="24"/>
          <w:lang w:val="ro-RO"/>
        </w:rPr>
        <w:t>au</w:t>
      </w:r>
      <w:r w:rsidRPr="008D7397">
        <w:rPr>
          <w:rFonts w:ascii="Times New Roman" w:hAnsi="Times New Roman" w:cs="Times New Roman"/>
          <w:sz w:val="24"/>
          <w:szCs w:val="24"/>
          <w:lang w:val="ro-RO"/>
        </w:rPr>
        <w:t xml:space="preserve"> următoarele drepturi specifice:</w:t>
      </w:r>
    </w:p>
    <w:p w14:paraId="6942994B" w14:textId="685B55AF" w:rsidR="006B35D4" w:rsidRPr="008D7397" w:rsidRDefault="006B35D4" w:rsidP="006652F2">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opereze fie direct, fie prin agregare; </w:t>
      </w:r>
    </w:p>
    <w:p w14:paraId="3AFFB680" w14:textId="4F593C90" w:rsidR="006B35D4" w:rsidRPr="008D7397" w:rsidRDefault="006B35D4" w:rsidP="006652F2">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vândă </w:t>
      </w:r>
      <w:r w:rsidR="00A745BA" w:rsidRPr="008D7397">
        <w:rPr>
          <w:rFonts w:ascii="Times New Roman" w:hAnsi="Times New Roman" w:cs="Times New Roman"/>
          <w:sz w:val="24"/>
          <w:szCs w:val="24"/>
          <w:lang w:val="ro-RO"/>
        </w:rPr>
        <w:t xml:space="preserve">energia </w:t>
      </w:r>
      <w:r w:rsidRPr="008D7397">
        <w:rPr>
          <w:rFonts w:ascii="Times New Roman" w:hAnsi="Times New Roman" w:cs="Times New Roman"/>
          <w:sz w:val="24"/>
          <w:szCs w:val="24"/>
          <w:lang w:val="ro-RO"/>
        </w:rPr>
        <w:t>electrică autoprodusă, inclusiv prin contracte bilaterale;</w:t>
      </w:r>
    </w:p>
    <w:p w14:paraId="7F0927AF" w14:textId="2D753A14" w:rsidR="006B35D4" w:rsidRPr="008D7397" w:rsidRDefault="006B35D4" w:rsidP="006652F2">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participe la mecanisme de flexibilitate și</w:t>
      </w:r>
      <w:r w:rsidR="00A745BA" w:rsidRPr="008D7397">
        <w:rPr>
          <w:rFonts w:ascii="Times New Roman" w:hAnsi="Times New Roman" w:cs="Times New Roman"/>
          <w:sz w:val="24"/>
          <w:szCs w:val="24"/>
          <w:lang w:val="ro-RO"/>
        </w:rPr>
        <w:t xml:space="preserve"> la mecanisme</w:t>
      </w:r>
      <w:r w:rsidRPr="008D7397">
        <w:rPr>
          <w:rFonts w:ascii="Times New Roman" w:hAnsi="Times New Roman" w:cs="Times New Roman"/>
          <w:sz w:val="24"/>
          <w:szCs w:val="24"/>
          <w:lang w:val="ro-RO"/>
        </w:rPr>
        <w:t xml:space="preserve"> de eficiență energetică; </w:t>
      </w:r>
    </w:p>
    <w:p w14:paraId="1D4466F4" w14:textId="612DA22B" w:rsidR="006B35D4" w:rsidRPr="008D7397" w:rsidRDefault="006B35D4" w:rsidP="006652F2">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delege unor terți gestionarea instalațiilor electrice necesare activităților lor, inclusiv </w:t>
      </w:r>
      <w:r w:rsidR="00A745BA" w:rsidRPr="008D7397">
        <w:rPr>
          <w:rFonts w:ascii="Times New Roman" w:hAnsi="Times New Roman" w:cs="Times New Roman"/>
          <w:sz w:val="24"/>
          <w:szCs w:val="24"/>
          <w:lang w:val="ro-RO"/>
        </w:rPr>
        <w:t xml:space="preserve">activitățile de </w:t>
      </w:r>
      <w:r w:rsidRPr="008D7397">
        <w:rPr>
          <w:rFonts w:ascii="Times New Roman" w:hAnsi="Times New Roman" w:cs="Times New Roman"/>
          <w:sz w:val="24"/>
          <w:szCs w:val="24"/>
          <w:lang w:val="ro-RO"/>
        </w:rPr>
        <w:t>instalare, exploatare, prelucrare</w:t>
      </w:r>
      <w:r w:rsidR="00A745BA" w:rsidRPr="008D7397">
        <w:rPr>
          <w:rFonts w:ascii="Times New Roman" w:hAnsi="Times New Roman" w:cs="Times New Roman"/>
          <w:sz w:val="24"/>
          <w:szCs w:val="24"/>
          <w:lang w:val="ro-RO"/>
        </w:rPr>
        <w:t xml:space="preserve"> și păstrare </w:t>
      </w:r>
      <w:r w:rsidRPr="008D7397">
        <w:rPr>
          <w:rFonts w:ascii="Times New Roman" w:hAnsi="Times New Roman" w:cs="Times New Roman"/>
          <w:sz w:val="24"/>
          <w:szCs w:val="24"/>
          <w:lang w:val="ro-RO"/>
        </w:rPr>
        <w:t xml:space="preserve">a datelor, fără ca </w:t>
      </w:r>
      <w:r w:rsidR="00A745BA" w:rsidRPr="008D7397">
        <w:rPr>
          <w:rFonts w:ascii="Times New Roman" w:hAnsi="Times New Roman" w:cs="Times New Roman"/>
          <w:sz w:val="24"/>
          <w:szCs w:val="24"/>
          <w:lang w:val="ro-RO"/>
        </w:rPr>
        <w:t xml:space="preserve">persoana </w:t>
      </w:r>
      <w:r w:rsidRPr="008D7397">
        <w:rPr>
          <w:rFonts w:ascii="Times New Roman" w:hAnsi="Times New Roman" w:cs="Times New Roman"/>
          <w:sz w:val="24"/>
          <w:szCs w:val="24"/>
          <w:lang w:val="ro-RO"/>
        </w:rPr>
        <w:t>terț</w:t>
      </w:r>
      <w:r w:rsidR="00A745B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cauză să fie considerat</w:t>
      </w:r>
      <w:r w:rsidR="00A745B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consumator activ; </w:t>
      </w:r>
    </w:p>
    <w:p w14:paraId="642E5436" w14:textId="2AB3A5E7" w:rsidR="006B35D4" w:rsidRPr="008D7397" w:rsidRDefault="006B35D4" w:rsidP="006652F2">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beneficieze de tarife reglementate pentru prestarea serviciului de transport a</w:t>
      </w:r>
      <w:r w:rsidR="00DA02EB"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a serviciului de distribuție a energiei electrice, stabilite în mod nediscriminatoriu, transparent și cu reflectarea co</w:t>
      </w:r>
      <w:r w:rsidR="00F0401A" w:rsidRPr="008D7397">
        <w:rPr>
          <w:rFonts w:ascii="Times New Roman" w:hAnsi="Times New Roman" w:cs="Times New Roman"/>
          <w:sz w:val="24"/>
          <w:szCs w:val="24"/>
          <w:lang w:val="ro-RO"/>
        </w:rPr>
        <w:t>sturilor în conformitate cu</w:t>
      </w:r>
      <w:r w:rsidR="00DA02EB" w:rsidRPr="008D7397">
        <w:rPr>
          <w:rFonts w:ascii="Times New Roman" w:hAnsi="Times New Roman" w:cs="Times New Roman"/>
          <w:sz w:val="24"/>
          <w:szCs w:val="24"/>
          <w:lang w:val="ro-RO"/>
        </w:rPr>
        <w:t xml:space="preserve">  </w:t>
      </w:r>
      <w:r w:rsidR="00F0401A" w:rsidRPr="008D7397">
        <w:rPr>
          <w:rFonts w:ascii="Times New Roman" w:hAnsi="Times New Roman" w:cs="Times New Roman"/>
          <w:sz w:val="24"/>
          <w:szCs w:val="24"/>
          <w:lang w:val="ro-RO"/>
        </w:rPr>
        <w:fldChar w:fldCharType="begin"/>
      </w:r>
      <w:r w:rsidR="00F0401A" w:rsidRPr="008D7397">
        <w:rPr>
          <w:rFonts w:ascii="Times New Roman" w:hAnsi="Times New Roman" w:cs="Times New Roman"/>
          <w:sz w:val="24"/>
          <w:szCs w:val="24"/>
          <w:lang w:val="ro-RO"/>
        </w:rPr>
        <w:instrText xml:space="preserve"> REF _Ref168395931 \r \h </w:instrText>
      </w:r>
      <w:r w:rsidR="00174215" w:rsidRPr="008D7397">
        <w:rPr>
          <w:rFonts w:ascii="Times New Roman" w:hAnsi="Times New Roman" w:cs="Times New Roman"/>
          <w:sz w:val="24"/>
          <w:szCs w:val="24"/>
          <w:lang w:val="ro-RO"/>
        </w:rPr>
        <w:instrText xml:space="preserve"> \* MERGEFORMAT </w:instrText>
      </w:r>
      <w:r w:rsidR="00F0401A" w:rsidRPr="008D7397">
        <w:rPr>
          <w:rFonts w:ascii="Times New Roman" w:hAnsi="Times New Roman" w:cs="Times New Roman"/>
          <w:sz w:val="24"/>
          <w:szCs w:val="24"/>
          <w:lang w:val="ro-RO"/>
        </w:rPr>
      </w:r>
      <w:r w:rsidR="00F0401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131</w:t>
      </w:r>
      <w:r w:rsidR="00F0401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care contabilizează separat energia electrică livrată în rețeaua electrică și energia electrică consumată din rețeaua electrică, asigurându-se că </w:t>
      </w:r>
      <w:r w:rsidR="00DA02EB" w:rsidRPr="008D7397">
        <w:rPr>
          <w:rFonts w:ascii="Times New Roman" w:hAnsi="Times New Roman" w:cs="Times New Roman"/>
          <w:sz w:val="24"/>
          <w:szCs w:val="24"/>
          <w:lang w:val="ro-RO"/>
        </w:rPr>
        <w:t xml:space="preserve">aceștia </w:t>
      </w:r>
      <w:r w:rsidRPr="008D7397">
        <w:rPr>
          <w:rFonts w:ascii="Times New Roman" w:hAnsi="Times New Roman" w:cs="Times New Roman"/>
          <w:sz w:val="24"/>
          <w:szCs w:val="24"/>
          <w:lang w:val="ro-RO"/>
        </w:rPr>
        <w:t>contribuie într-un mod adecvat și echilibrat la partajarea costurilor totale ale sistemului</w:t>
      </w:r>
      <w:r w:rsidR="00822055" w:rsidRPr="008D7397">
        <w:rPr>
          <w:rFonts w:ascii="Times New Roman" w:hAnsi="Times New Roman" w:cs="Times New Roman"/>
          <w:sz w:val="24"/>
          <w:szCs w:val="24"/>
          <w:lang w:val="ro-RO"/>
        </w:rPr>
        <w:t xml:space="preserve"> electroenergetic</w:t>
      </w:r>
      <w:r w:rsidRPr="008D7397">
        <w:rPr>
          <w:rFonts w:ascii="Times New Roman" w:hAnsi="Times New Roman" w:cs="Times New Roman"/>
          <w:sz w:val="24"/>
          <w:szCs w:val="24"/>
          <w:lang w:val="ro-RO"/>
        </w:rPr>
        <w:t>.</w:t>
      </w:r>
    </w:p>
    <w:p w14:paraId="606196F3" w14:textId="61EC8D8B" w:rsidR="006B35D4" w:rsidRPr="008D7397" w:rsidRDefault="006B35D4" w:rsidP="00F379C1">
      <w:pPr>
        <w:pStyle w:val="Frspaiere"/>
        <w:numPr>
          <w:ilvl w:val="0"/>
          <w:numId w:val="1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activi poartă răspundere financiară pentru dezechilibrele pe care le provoacă în sistemul </w:t>
      </w:r>
      <w:r w:rsidR="00627325" w:rsidRPr="008D7397">
        <w:rPr>
          <w:rFonts w:ascii="Times New Roman" w:hAnsi="Times New Roman" w:cs="Times New Roman"/>
          <w:sz w:val="24"/>
          <w:szCs w:val="24"/>
          <w:lang w:val="ro-RO"/>
        </w:rPr>
        <w:t>electro</w:t>
      </w:r>
      <w:r w:rsidRPr="008D7397">
        <w:rPr>
          <w:rFonts w:ascii="Times New Roman" w:hAnsi="Times New Roman" w:cs="Times New Roman"/>
          <w:sz w:val="24"/>
          <w:szCs w:val="24"/>
          <w:lang w:val="ro-RO"/>
        </w:rPr>
        <w:t>energe</w:t>
      </w:r>
      <w:r w:rsidR="00627325" w:rsidRPr="008D7397">
        <w:rPr>
          <w:rFonts w:ascii="Times New Roman" w:hAnsi="Times New Roman" w:cs="Times New Roman"/>
          <w:sz w:val="24"/>
          <w:szCs w:val="24"/>
          <w:lang w:val="ro-RO"/>
        </w:rPr>
        <w:t>tic</w:t>
      </w:r>
      <w:r w:rsidRPr="008D7397">
        <w:rPr>
          <w:rFonts w:ascii="Times New Roman" w:hAnsi="Times New Roman" w:cs="Times New Roman"/>
          <w:sz w:val="24"/>
          <w:szCs w:val="24"/>
          <w:lang w:val="ro-RO"/>
        </w:rPr>
        <w:t xml:space="preserve">. În acest sens, consumatorii activi acționează ca părți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echilibrare sau </w:t>
      </w:r>
      <w:r w:rsidR="00E1635E" w:rsidRPr="008D7397">
        <w:rPr>
          <w:rFonts w:ascii="Times New Roman" w:hAnsi="Times New Roman" w:cs="Times New Roman"/>
          <w:sz w:val="24"/>
          <w:szCs w:val="24"/>
          <w:lang w:val="ro-RO"/>
        </w:rPr>
        <w:t>pot</w:t>
      </w:r>
      <w:r w:rsidRPr="008D7397">
        <w:rPr>
          <w:rFonts w:ascii="Times New Roman" w:hAnsi="Times New Roman" w:cs="Times New Roman"/>
          <w:sz w:val="24"/>
          <w:szCs w:val="24"/>
          <w:lang w:val="ro-RO"/>
        </w:rPr>
        <w:t xml:space="preserve"> deleg</w:t>
      </w:r>
      <w:r w:rsidR="00E1635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responsabilitatea </w:t>
      </w:r>
      <w:r w:rsidR="00E1635E" w:rsidRPr="008D7397">
        <w:rPr>
          <w:rFonts w:ascii="Times New Roman" w:hAnsi="Times New Roman" w:cs="Times New Roman"/>
          <w:sz w:val="24"/>
          <w:szCs w:val="24"/>
          <w:lang w:val="ro-RO"/>
        </w:rPr>
        <w:t xml:space="preserve">financiară pentru dezechilibrele create </w:t>
      </w:r>
      <w:r w:rsidRPr="008D7397">
        <w:rPr>
          <w:rFonts w:ascii="Times New Roman" w:hAnsi="Times New Roman" w:cs="Times New Roman"/>
          <w:sz w:val="24"/>
          <w:szCs w:val="24"/>
          <w:lang w:val="ro-RO"/>
        </w:rPr>
        <w:t xml:space="preserve">unei părți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echilibrare. </w:t>
      </w:r>
      <w:r w:rsidR="00741B31" w:rsidRPr="008D7397">
        <w:rPr>
          <w:rFonts w:ascii="Times New Roman" w:hAnsi="Times New Roman" w:cs="Times New Roman"/>
          <w:sz w:val="24"/>
          <w:szCs w:val="24"/>
          <w:lang w:val="ro-RO"/>
        </w:rPr>
        <w:t>În legătură cu participarea pe piețele de energie electrică, consumatorii activi trebuie să îndeplinească alte obligații și cerințe stabilite în prezenta lege, în R</w:t>
      </w:r>
      <w:r w:rsidRPr="008D7397">
        <w:rPr>
          <w:rFonts w:ascii="Times New Roman" w:hAnsi="Times New Roman" w:cs="Times New Roman"/>
          <w:sz w:val="24"/>
          <w:szCs w:val="24"/>
          <w:lang w:val="ro-RO"/>
        </w:rPr>
        <w:t>egulil</w:t>
      </w:r>
      <w:r w:rsidR="00741B3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pieței energie</w:t>
      </w:r>
      <w:r w:rsidR="0062732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BF7667" w:rsidRPr="008D7397">
        <w:rPr>
          <w:rFonts w:ascii="Times New Roman" w:hAnsi="Times New Roman" w:cs="Times New Roman"/>
          <w:sz w:val="24"/>
          <w:szCs w:val="24"/>
          <w:lang w:val="ro-RO"/>
        </w:rPr>
        <w:t>e</w:t>
      </w:r>
      <w:r w:rsidR="00741B31" w:rsidRPr="008D7397">
        <w:rPr>
          <w:rFonts w:ascii="Times New Roman" w:hAnsi="Times New Roman" w:cs="Times New Roman"/>
          <w:sz w:val="24"/>
          <w:szCs w:val="24"/>
          <w:lang w:val="ro-RO"/>
        </w:rPr>
        <w:t>, precum și în alte acte normative de reglementare aprobate de Agenție</w:t>
      </w:r>
      <w:r w:rsidRPr="008D7397">
        <w:rPr>
          <w:rFonts w:ascii="Times New Roman" w:hAnsi="Times New Roman" w:cs="Times New Roman"/>
          <w:sz w:val="24"/>
          <w:szCs w:val="24"/>
          <w:lang w:val="ro-RO"/>
        </w:rPr>
        <w:t>.</w:t>
      </w:r>
    </w:p>
    <w:p w14:paraId="1AE8C15F" w14:textId="6353BEF8" w:rsidR="006B35D4" w:rsidRPr="008D7397" w:rsidRDefault="006B35D4" w:rsidP="00F379C1">
      <w:pPr>
        <w:pStyle w:val="Frspaiere"/>
        <w:numPr>
          <w:ilvl w:val="0"/>
          <w:numId w:val="17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activi care dețin instalații de stocare a energiei: </w:t>
      </w:r>
    </w:p>
    <w:p w14:paraId="6E4F0BDC" w14:textId="4AFF083A" w:rsidR="006B35D4" w:rsidRPr="008D7397"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 dreptul de a fi </w:t>
      </w:r>
      <w:r w:rsidR="00741B31" w:rsidRPr="008D7397">
        <w:rPr>
          <w:rFonts w:ascii="Times New Roman" w:hAnsi="Times New Roman" w:cs="Times New Roman"/>
          <w:sz w:val="24"/>
          <w:szCs w:val="24"/>
          <w:lang w:val="ro-RO"/>
        </w:rPr>
        <w:t xml:space="preserve">racordați </w:t>
      </w:r>
      <w:r w:rsidRPr="008D7397">
        <w:rPr>
          <w:rFonts w:ascii="Times New Roman" w:hAnsi="Times New Roman" w:cs="Times New Roman"/>
          <w:sz w:val="24"/>
          <w:szCs w:val="24"/>
          <w:lang w:val="ro-RO"/>
        </w:rPr>
        <w:t>la rețelele electrice în termen</w:t>
      </w:r>
      <w:r w:rsidR="00627325" w:rsidRPr="008D7397">
        <w:rPr>
          <w:rFonts w:ascii="Times New Roman" w:hAnsi="Times New Roman" w:cs="Times New Roman"/>
          <w:sz w:val="24"/>
          <w:szCs w:val="24"/>
          <w:lang w:val="ro-RO"/>
        </w:rPr>
        <w:t>ele</w:t>
      </w:r>
      <w:r w:rsidRPr="008D7397">
        <w:rPr>
          <w:rFonts w:ascii="Times New Roman" w:hAnsi="Times New Roman" w:cs="Times New Roman"/>
          <w:sz w:val="24"/>
          <w:szCs w:val="24"/>
          <w:lang w:val="ro-RO"/>
        </w:rPr>
        <w:t xml:space="preserve"> și condiți</w:t>
      </w:r>
      <w:r w:rsidR="00344794" w:rsidRPr="008D7397">
        <w:rPr>
          <w:rFonts w:ascii="Times New Roman" w:hAnsi="Times New Roman" w:cs="Times New Roman"/>
          <w:sz w:val="24"/>
          <w:szCs w:val="24"/>
          <w:lang w:val="ro-RO"/>
        </w:rPr>
        <w:t xml:space="preserve">ile stabilite la  </w:t>
      </w:r>
      <w:r w:rsidR="007752AD" w:rsidRPr="008D7397">
        <w:rPr>
          <w:rFonts w:ascii="Times New Roman" w:hAnsi="Times New Roman" w:cs="Times New Roman"/>
          <w:sz w:val="24"/>
          <w:szCs w:val="24"/>
          <w:lang w:val="ro-RO"/>
        </w:rPr>
        <w:fldChar w:fldCharType="begin"/>
      </w:r>
      <w:r w:rsidR="007752AD" w:rsidRPr="008D7397">
        <w:rPr>
          <w:rFonts w:ascii="Times New Roman" w:hAnsi="Times New Roman" w:cs="Times New Roman"/>
          <w:sz w:val="24"/>
          <w:szCs w:val="24"/>
          <w:lang w:val="ro-RO"/>
        </w:rPr>
        <w:instrText xml:space="preserve"> REF _Ref168395971 \r \h </w:instrText>
      </w:r>
      <w:r w:rsidR="00174215" w:rsidRPr="008D7397">
        <w:rPr>
          <w:rFonts w:ascii="Times New Roman" w:hAnsi="Times New Roman" w:cs="Times New Roman"/>
          <w:sz w:val="24"/>
          <w:szCs w:val="24"/>
          <w:lang w:val="ro-RO"/>
        </w:rPr>
        <w:instrText xml:space="preserve"> \* MERGEFORMAT </w:instrText>
      </w:r>
      <w:r w:rsidR="007752AD" w:rsidRPr="008D7397">
        <w:rPr>
          <w:rFonts w:ascii="Times New Roman" w:hAnsi="Times New Roman" w:cs="Times New Roman"/>
          <w:sz w:val="24"/>
          <w:szCs w:val="24"/>
          <w:lang w:val="ro-RO"/>
        </w:rPr>
      </w:r>
      <w:r w:rsidR="007752A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71</w:t>
      </w:r>
      <w:r w:rsidR="007752AD" w:rsidRPr="008D7397">
        <w:rPr>
          <w:rFonts w:ascii="Times New Roman" w:hAnsi="Times New Roman" w:cs="Times New Roman"/>
          <w:sz w:val="24"/>
          <w:szCs w:val="24"/>
          <w:lang w:val="ro-RO"/>
        </w:rPr>
        <w:fldChar w:fldCharType="end"/>
      </w:r>
      <w:r w:rsidR="00344794" w:rsidRPr="008D7397">
        <w:rPr>
          <w:rFonts w:ascii="Times New Roman" w:hAnsi="Times New Roman" w:cs="Times New Roman"/>
          <w:sz w:val="24"/>
          <w:szCs w:val="24"/>
          <w:lang w:val="ro-RO"/>
        </w:rPr>
        <w:t xml:space="preserve"> – </w:t>
      </w:r>
      <w:r w:rsidR="00741B31" w:rsidRPr="008D7397">
        <w:rPr>
          <w:rFonts w:ascii="Times New Roman" w:hAnsi="Times New Roman" w:cs="Times New Roman"/>
          <w:sz w:val="24"/>
          <w:szCs w:val="24"/>
          <w:lang w:val="ro-RO"/>
        </w:rPr>
        <w:t xml:space="preserve"> </w:t>
      </w:r>
      <w:r w:rsidR="007752AD" w:rsidRPr="008D7397">
        <w:rPr>
          <w:rFonts w:ascii="Times New Roman" w:hAnsi="Times New Roman" w:cs="Times New Roman"/>
          <w:sz w:val="24"/>
          <w:szCs w:val="24"/>
          <w:lang w:val="ro-RO"/>
        </w:rPr>
        <w:fldChar w:fldCharType="begin"/>
      </w:r>
      <w:r w:rsidR="007752AD" w:rsidRPr="008D7397">
        <w:rPr>
          <w:rFonts w:ascii="Times New Roman" w:hAnsi="Times New Roman" w:cs="Times New Roman"/>
          <w:sz w:val="24"/>
          <w:szCs w:val="24"/>
          <w:lang w:val="ro-RO"/>
        </w:rPr>
        <w:instrText xml:space="preserve"> REF _Ref168395989 \r \h </w:instrText>
      </w:r>
      <w:r w:rsidR="00174215" w:rsidRPr="008D7397">
        <w:rPr>
          <w:rFonts w:ascii="Times New Roman" w:hAnsi="Times New Roman" w:cs="Times New Roman"/>
          <w:sz w:val="24"/>
          <w:szCs w:val="24"/>
          <w:lang w:val="ro-RO"/>
        </w:rPr>
        <w:instrText xml:space="preserve"> \* MERGEFORMAT </w:instrText>
      </w:r>
      <w:r w:rsidR="007752AD" w:rsidRPr="008D7397">
        <w:rPr>
          <w:rFonts w:ascii="Times New Roman" w:hAnsi="Times New Roman" w:cs="Times New Roman"/>
          <w:sz w:val="24"/>
          <w:szCs w:val="24"/>
          <w:lang w:val="ro-RO"/>
        </w:rPr>
      </w:r>
      <w:r w:rsidR="007752AD"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73</w:t>
      </w:r>
      <w:r w:rsidR="007752AD"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precum și în Regulamentul </w:t>
      </w:r>
      <w:r w:rsidR="006C4687"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racordare</w:t>
      </w:r>
      <w:r w:rsidR="006C4687"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w:t>
      </w:r>
    </w:p>
    <w:p w14:paraId="6986F985" w14:textId="67EBC6AB" w:rsidR="006B35D4" w:rsidRPr="008D7397"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nu sunt obligați să plătească taxe duble, tarife duble legate de accesul la rețea</w:t>
      </w:r>
      <w:r w:rsidR="00603A23" w:rsidRPr="008D7397">
        <w:rPr>
          <w:rFonts w:ascii="Times New Roman" w:hAnsi="Times New Roman" w:cs="Times New Roman"/>
          <w:sz w:val="24"/>
          <w:szCs w:val="24"/>
          <w:lang w:val="ro-RO"/>
        </w:rPr>
        <w:t xml:space="preserve">ua electrică </w:t>
      </w:r>
      <w:r w:rsidRPr="008D7397">
        <w:rPr>
          <w:rFonts w:ascii="Times New Roman" w:hAnsi="Times New Roman" w:cs="Times New Roman"/>
          <w:sz w:val="24"/>
          <w:szCs w:val="24"/>
          <w:lang w:val="ro-RO"/>
        </w:rPr>
        <w:t xml:space="preserve"> pentru energia electrică stocată rămasă în s</w:t>
      </w:r>
      <w:r w:rsidR="006C4687" w:rsidRPr="008D7397">
        <w:rPr>
          <w:rFonts w:ascii="Times New Roman" w:hAnsi="Times New Roman" w:cs="Times New Roman"/>
          <w:sz w:val="24"/>
          <w:szCs w:val="24"/>
          <w:lang w:val="ro-RO"/>
        </w:rPr>
        <w:t>pațiile</w:t>
      </w:r>
      <w:r w:rsidRPr="008D7397">
        <w:rPr>
          <w:rFonts w:ascii="Times New Roman" w:hAnsi="Times New Roman" w:cs="Times New Roman"/>
          <w:sz w:val="24"/>
          <w:szCs w:val="24"/>
          <w:lang w:val="ro-RO"/>
        </w:rPr>
        <w:t xml:space="preserve"> lor sau atunci când </w:t>
      </w:r>
      <w:r w:rsidR="006C4687" w:rsidRPr="008D7397">
        <w:rPr>
          <w:rFonts w:ascii="Times New Roman" w:hAnsi="Times New Roman" w:cs="Times New Roman"/>
          <w:sz w:val="24"/>
          <w:szCs w:val="24"/>
          <w:lang w:val="ro-RO"/>
        </w:rPr>
        <w:t>furnize</w:t>
      </w:r>
      <w:r w:rsidRPr="008D7397">
        <w:rPr>
          <w:rFonts w:ascii="Times New Roman" w:hAnsi="Times New Roman" w:cs="Times New Roman"/>
          <w:sz w:val="24"/>
          <w:szCs w:val="24"/>
          <w:lang w:val="ro-RO"/>
        </w:rPr>
        <w:t xml:space="preserve">ază servicii de flexibilitate operatorilor de sistem; </w:t>
      </w:r>
    </w:p>
    <w:p w14:paraId="7A1F543B" w14:textId="4AAC4366" w:rsidR="006B35D4" w:rsidRPr="008D7397"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w:t>
      </w:r>
      <w:r w:rsidR="00741B31" w:rsidRPr="008D7397">
        <w:rPr>
          <w:rFonts w:ascii="Times New Roman" w:hAnsi="Times New Roman" w:cs="Times New Roman"/>
          <w:sz w:val="24"/>
          <w:szCs w:val="24"/>
          <w:lang w:val="ro-RO"/>
        </w:rPr>
        <w:t>sunt obligați</w:t>
      </w:r>
      <w:r w:rsidRPr="008D7397">
        <w:rPr>
          <w:rFonts w:ascii="Times New Roman" w:hAnsi="Times New Roman" w:cs="Times New Roman"/>
          <w:sz w:val="24"/>
          <w:szCs w:val="24"/>
          <w:lang w:val="ro-RO"/>
        </w:rPr>
        <w:t xml:space="preserve"> să îndeplinească cerințe disproporționate în ceea ce privește actele permisive sau </w:t>
      </w:r>
      <w:r w:rsidR="00741B31" w:rsidRPr="008D7397">
        <w:rPr>
          <w:rFonts w:ascii="Times New Roman" w:hAnsi="Times New Roman" w:cs="Times New Roman"/>
          <w:sz w:val="24"/>
          <w:szCs w:val="24"/>
          <w:lang w:val="ro-RO"/>
        </w:rPr>
        <w:t>achitarea anumitor plăți</w:t>
      </w:r>
      <w:r w:rsidRPr="008D7397">
        <w:rPr>
          <w:rFonts w:ascii="Times New Roman" w:hAnsi="Times New Roman" w:cs="Times New Roman"/>
          <w:sz w:val="24"/>
          <w:szCs w:val="24"/>
          <w:lang w:val="ro-RO"/>
        </w:rPr>
        <w:t>;</w:t>
      </w:r>
    </w:p>
    <w:p w14:paraId="1EEF5160" w14:textId="4D57E0CE" w:rsidR="006B35D4" w:rsidRPr="008D7397"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 dreptul de a furniza mai multe servicii simultan, cu condiția ca acest lucru să fie fezabil din punct de vedere tehnic.</w:t>
      </w:r>
    </w:p>
    <w:p w14:paraId="5E117FC1" w14:textId="62F10386" w:rsidR="006B35D4" w:rsidRPr="008D7397" w:rsidRDefault="006B35D4" w:rsidP="00F379C1">
      <w:pPr>
        <w:pStyle w:val="Frspaiere"/>
        <w:numPr>
          <w:ilvl w:val="0"/>
          <w:numId w:val="17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39" w:name="_Hlk171585199"/>
      <w:r w:rsidRPr="008D7397">
        <w:rPr>
          <w:rFonts w:ascii="Times New Roman" w:hAnsi="Times New Roman" w:cs="Times New Roman"/>
          <w:sz w:val="24"/>
          <w:szCs w:val="24"/>
          <w:lang w:val="ro-RO"/>
        </w:rPr>
        <w:t xml:space="preserve">Agenția stabilește nivelul maxim al </w:t>
      </w:r>
      <w:r w:rsidR="000F5B75" w:rsidRPr="008D7397">
        <w:rPr>
          <w:rFonts w:ascii="Times New Roman" w:hAnsi="Times New Roman" w:cs="Times New Roman"/>
          <w:sz w:val="24"/>
          <w:szCs w:val="24"/>
          <w:lang w:val="ro-RO"/>
        </w:rPr>
        <w:t>capacității</w:t>
      </w:r>
      <w:r w:rsidRPr="008D7397">
        <w:rPr>
          <w:rFonts w:ascii="Times New Roman" w:hAnsi="Times New Roman" w:cs="Times New Roman"/>
          <w:sz w:val="24"/>
          <w:szCs w:val="24"/>
          <w:lang w:val="ro-RO"/>
        </w:rPr>
        <w:t xml:space="preserve"> pe </w:t>
      </w:r>
      <w:r w:rsidR="000F5B75" w:rsidRPr="008D7397">
        <w:rPr>
          <w:rFonts w:ascii="Times New Roman" w:hAnsi="Times New Roman" w:cs="Times New Roman"/>
          <w:sz w:val="24"/>
          <w:szCs w:val="24"/>
          <w:lang w:val="ro-RO"/>
        </w:rPr>
        <w:t xml:space="preserve">tehnologie de </w:t>
      </w:r>
      <w:r w:rsidRPr="008D7397">
        <w:rPr>
          <w:rFonts w:ascii="Times New Roman" w:hAnsi="Times New Roman" w:cs="Times New Roman"/>
          <w:sz w:val="24"/>
          <w:szCs w:val="24"/>
          <w:lang w:val="ro-RO"/>
        </w:rPr>
        <w:t>generare</w:t>
      </w:r>
      <w:r w:rsidR="000F5B7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pe care </w:t>
      </w:r>
      <w:r w:rsidR="00741B31" w:rsidRPr="008D7397">
        <w:rPr>
          <w:rFonts w:ascii="Times New Roman" w:hAnsi="Times New Roman" w:cs="Times New Roman"/>
          <w:sz w:val="24"/>
          <w:szCs w:val="24"/>
          <w:lang w:val="ro-RO"/>
        </w:rPr>
        <w:t xml:space="preserve">consumatorii </w:t>
      </w:r>
      <w:r w:rsidRPr="008D7397">
        <w:rPr>
          <w:rFonts w:ascii="Times New Roman" w:hAnsi="Times New Roman" w:cs="Times New Roman"/>
          <w:sz w:val="24"/>
          <w:szCs w:val="24"/>
          <w:lang w:val="ro-RO"/>
        </w:rPr>
        <w:t xml:space="preserve">finali </w:t>
      </w:r>
      <w:r w:rsidR="00741B31" w:rsidRPr="008D7397">
        <w:rPr>
          <w:rFonts w:ascii="Times New Roman" w:hAnsi="Times New Roman" w:cs="Times New Roman"/>
          <w:sz w:val="24"/>
          <w:szCs w:val="24"/>
          <w:lang w:val="ro-RO"/>
        </w:rPr>
        <w:t>au dreptul</w:t>
      </w:r>
      <w:r w:rsidRPr="008D7397">
        <w:rPr>
          <w:rFonts w:ascii="Times New Roman" w:hAnsi="Times New Roman" w:cs="Times New Roman"/>
          <w:sz w:val="24"/>
          <w:szCs w:val="24"/>
          <w:lang w:val="ro-RO"/>
        </w:rPr>
        <w:t xml:space="preserve"> să o instaleze în </w:t>
      </w:r>
      <w:r w:rsidR="000F5B75" w:rsidRPr="008D7397">
        <w:rPr>
          <w:rFonts w:ascii="Times New Roman" w:hAnsi="Times New Roman" w:cs="Times New Roman"/>
          <w:sz w:val="24"/>
          <w:szCs w:val="24"/>
          <w:lang w:val="ro-RO"/>
        </w:rPr>
        <w:t>calitatea</w:t>
      </w:r>
      <w:r w:rsidRPr="008D7397">
        <w:rPr>
          <w:rFonts w:ascii="Times New Roman" w:hAnsi="Times New Roman" w:cs="Times New Roman"/>
          <w:sz w:val="24"/>
          <w:szCs w:val="24"/>
          <w:lang w:val="ro-RO"/>
        </w:rPr>
        <w:t xml:space="preserve"> lor de consumatori activi, printr-o hotărâre separată adoptată </w:t>
      </w:r>
      <w:r w:rsidR="000F5B75" w:rsidRPr="008D7397">
        <w:rPr>
          <w:rFonts w:ascii="Times New Roman" w:hAnsi="Times New Roman" w:cs="Times New Roman"/>
          <w:sz w:val="24"/>
          <w:szCs w:val="24"/>
          <w:lang w:val="ro-RO"/>
        </w:rPr>
        <w:t xml:space="preserve">de Agenție </w:t>
      </w:r>
      <w:r w:rsidRPr="008D7397">
        <w:rPr>
          <w:rFonts w:ascii="Times New Roman" w:hAnsi="Times New Roman" w:cs="Times New Roman"/>
          <w:sz w:val="24"/>
          <w:szCs w:val="24"/>
          <w:lang w:val="ro-RO"/>
        </w:rPr>
        <w:t>în acest sens.</w:t>
      </w:r>
    </w:p>
    <w:bookmarkEnd w:id="539"/>
    <w:p w14:paraId="0CC6725A" w14:textId="10A12DD9" w:rsidR="009428CC" w:rsidRPr="008D7397" w:rsidRDefault="006B35D4" w:rsidP="00F379C1">
      <w:pPr>
        <w:pStyle w:val="Frspaiere"/>
        <w:numPr>
          <w:ilvl w:val="0"/>
          <w:numId w:val="17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w:t>
      </w:r>
      <w:r w:rsidR="000F5B75" w:rsidRPr="008D7397">
        <w:rPr>
          <w:rFonts w:ascii="Times New Roman" w:hAnsi="Times New Roman" w:cs="Times New Roman"/>
          <w:sz w:val="24"/>
          <w:szCs w:val="24"/>
          <w:lang w:val="ro-RO"/>
        </w:rPr>
        <w:t>sumatorii activi pot deveni pro</w:t>
      </w:r>
      <w:r w:rsidRPr="008D7397">
        <w:rPr>
          <w:rFonts w:ascii="Times New Roman" w:hAnsi="Times New Roman" w:cs="Times New Roman"/>
          <w:sz w:val="24"/>
          <w:szCs w:val="24"/>
          <w:lang w:val="ro-RO"/>
        </w:rPr>
        <w:t>sumato</w:t>
      </w:r>
      <w:r w:rsidR="000F5B75" w:rsidRPr="008D7397">
        <w:rPr>
          <w:rFonts w:ascii="Times New Roman" w:hAnsi="Times New Roman" w:cs="Times New Roman"/>
          <w:sz w:val="24"/>
          <w:szCs w:val="24"/>
          <w:lang w:val="ro-RO"/>
        </w:rPr>
        <w:t xml:space="preserve">ri de </w:t>
      </w:r>
      <w:r w:rsidR="00627325" w:rsidRPr="008D7397">
        <w:rPr>
          <w:rFonts w:ascii="Times New Roman" w:hAnsi="Times New Roman" w:cs="Times New Roman"/>
          <w:sz w:val="24"/>
          <w:szCs w:val="24"/>
          <w:lang w:val="ro-RO"/>
        </w:rPr>
        <w:t xml:space="preserve">energie electrică din </w:t>
      </w:r>
      <w:r w:rsidR="000F5B75" w:rsidRPr="008D7397">
        <w:rPr>
          <w:rFonts w:ascii="Times New Roman" w:hAnsi="Times New Roman" w:cs="Times New Roman"/>
          <w:sz w:val="24"/>
          <w:szCs w:val="24"/>
          <w:lang w:val="ro-RO"/>
        </w:rPr>
        <w:t>surse regenerabile/pro</w:t>
      </w:r>
      <w:r w:rsidRPr="008D7397">
        <w:rPr>
          <w:rFonts w:ascii="Times New Roman" w:hAnsi="Times New Roman" w:cs="Times New Roman"/>
          <w:sz w:val="24"/>
          <w:szCs w:val="24"/>
          <w:lang w:val="ro-RO"/>
        </w:rPr>
        <w:t xml:space="preserve">sumatori de </w:t>
      </w:r>
      <w:r w:rsidR="00627325" w:rsidRPr="008D7397">
        <w:rPr>
          <w:rFonts w:ascii="Times New Roman" w:hAnsi="Times New Roman" w:cs="Times New Roman"/>
          <w:sz w:val="24"/>
          <w:szCs w:val="24"/>
          <w:lang w:val="ro-RO"/>
        </w:rPr>
        <w:t xml:space="preserve">energie electrică din </w:t>
      </w:r>
      <w:r w:rsidRPr="008D7397">
        <w:rPr>
          <w:rFonts w:ascii="Times New Roman" w:hAnsi="Times New Roman" w:cs="Times New Roman"/>
          <w:sz w:val="24"/>
          <w:szCs w:val="24"/>
          <w:lang w:val="ro-RO"/>
        </w:rPr>
        <w:t xml:space="preserve">surse regenerabile care acționează în </w:t>
      </w:r>
      <w:r w:rsidR="00627325" w:rsidRPr="008D7397">
        <w:rPr>
          <w:rFonts w:ascii="Times New Roman" w:hAnsi="Times New Roman" w:cs="Times New Roman"/>
          <w:sz w:val="24"/>
          <w:szCs w:val="24"/>
          <w:lang w:val="ro-RO"/>
        </w:rPr>
        <w:t>mod colectiv</w:t>
      </w:r>
      <w:r w:rsidRPr="008D7397">
        <w:rPr>
          <w:rFonts w:ascii="Times New Roman" w:hAnsi="Times New Roman" w:cs="Times New Roman"/>
          <w:sz w:val="24"/>
          <w:szCs w:val="24"/>
          <w:lang w:val="ro-RO"/>
        </w:rPr>
        <w:t xml:space="preserve"> și beneficiază de garanțiile și </w:t>
      </w:r>
      <w:r w:rsidR="00741B31" w:rsidRPr="008D7397">
        <w:rPr>
          <w:rFonts w:ascii="Times New Roman" w:hAnsi="Times New Roman" w:cs="Times New Roman"/>
          <w:sz w:val="24"/>
          <w:szCs w:val="24"/>
          <w:lang w:val="ro-RO"/>
        </w:rPr>
        <w:t xml:space="preserve">mecanismele </w:t>
      </w:r>
      <w:r w:rsidRPr="008D7397">
        <w:rPr>
          <w:rFonts w:ascii="Times New Roman" w:hAnsi="Times New Roman" w:cs="Times New Roman"/>
          <w:sz w:val="24"/>
          <w:szCs w:val="24"/>
          <w:lang w:val="ro-RO"/>
        </w:rPr>
        <w:t xml:space="preserve">de sprijin stabilite prin Legea nr. 10/2016 privind promovarea utilizării energiei din surse regenerabile, cu condiția ca </w:t>
      </w:r>
      <w:r w:rsidR="00BF7667" w:rsidRPr="008D7397">
        <w:rPr>
          <w:rFonts w:ascii="Times New Roman" w:hAnsi="Times New Roman" w:cs="Times New Roman"/>
          <w:sz w:val="24"/>
          <w:szCs w:val="24"/>
          <w:lang w:val="ro-RO"/>
        </w:rPr>
        <w:t>aceștia</w:t>
      </w:r>
      <w:r w:rsidRPr="008D7397">
        <w:rPr>
          <w:rFonts w:ascii="Times New Roman" w:hAnsi="Times New Roman" w:cs="Times New Roman"/>
          <w:sz w:val="24"/>
          <w:szCs w:val="24"/>
          <w:lang w:val="ro-RO"/>
        </w:rPr>
        <w:t xml:space="preserve"> să îndeplinească cerințele și condițiile stabilite la articolul 39</w:t>
      </w:r>
      <w:r w:rsidRPr="008D7397">
        <w:rPr>
          <w:rFonts w:ascii="Times New Roman" w:hAnsi="Times New Roman" w:cs="Times New Roman"/>
          <w:sz w:val="24"/>
          <w:szCs w:val="24"/>
          <w:vertAlign w:val="superscript"/>
          <w:lang w:val="ro-RO"/>
        </w:rPr>
        <w:t>1</w:t>
      </w:r>
      <w:r w:rsidRPr="008D7397">
        <w:rPr>
          <w:rFonts w:ascii="Times New Roman" w:hAnsi="Times New Roman" w:cs="Times New Roman"/>
          <w:sz w:val="24"/>
          <w:szCs w:val="24"/>
          <w:lang w:val="ro-RO"/>
        </w:rPr>
        <w:t xml:space="preserve"> din Legea respectivă. Consumatorii activi </w:t>
      </w:r>
      <w:r w:rsidR="00741B31" w:rsidRPr="008D7397">
        <w:rPr>
          <w:rFonts w:ascii="Times New Roman" w:hAnsi="Times New Roman" w:cs="Times New Roman"/>
          <w:sz w:val="24"/>
          <w:szCs w:val="24"/>
          <w:lang w:val="ro-RO"/>
        </w:rPr>
        <w:t>care acționează ca</w:t>
      </w:r>
      <w:r w:rsidRPr="008D7397">
        <w:rPr>
          <w:rFonts w:ascii="Times New Roman" w:hAnsi="Times New Roman" w:cs="Times New Roman"/>
          <w:sz w:val="24"/>
          <w:szCs w:val="24"/>
          <w:lang w:val="ro-RO"/>
        </w:rPr>
        <w:t xml:space="preserve"> </w:t>
      </w:r>
      <w:r w:rsidR="000F5B75" w:rsidRPr="008D7397">
        <w:rPr>
          <w:rFonts w:ascii="Times New Roman" w:hAnsi="Times New Roman" w:cs="Times New Roman"/>
          <w:sz w:val="24"/>
          <w:szCs w:val="24"/>
          <w:lang w:val="ro-RO"/>
        </w:rPr>
        <w:t>pro</w:t>
      </w:r>
      <w:r w:rsidRPr="008D7397">
        <w:rPr>
          <w:rFonts w:ascii="Times New Roman" w:hAnsi="Times New Roman" w:cs="Times New Roman"/>
          <w:sz w:val="24"/>
          <w:szCs w:val="24"/>
          <w:lang w:val="ro-RO"/>
        </w:rPr>
        <w:t>sumato</w:t>
      </w:r>
      <w:r w:rsidR="000F5B75" w:rsidRPr="008D7397">
        <w:rPr>
          <w:rFonts w:ascii="Times New Roman" w:hAnsi="Times New Roman" w:cs="Times New Roman"/>
          <w:sz w:val="24"/>
          <w:szCs w:val="24"/>
          <w:lang w:val="ro-RO"/>
        </w:rPr>
        <w:t xml:space="preserve">ri de </w:t>
      </w:r>
      <w:r w:rsidR="00627325" w:rsidRPr="008D7397">
        <w:rPr>
          <w:rFonts w:ascii="Times New Roman" w:hAnsi="Times New Roman" w:cs="Times New Roman"/>
          <w:sz w:val="24"/>
          <w:szCs w:val="24"/>
          <w:lang w:val="ro-RO"/>
        </w:rPr>
        <w:t>energie el</w:t>
      </w:r>
      <w:r w:rsidR="00BF7667" w:rsidRPr="008D7397">
        <w:rPr>
          <w:rFonts w:ascii="Times New Roman" w:hAnsi="Times New Roman" w:cs="Times New Roman"/>
          <w:sz w:val="24"/>
          <w:szCs w:val="24"/>
          <w:lang w:val="ro-RO"/>
        </w:rPr>
        <w:t>e</w:t>
      </w:r>
      <w:r w:rsidR="00627325" w:rsidRPr="008D7397">
        <w:rPr>
          <w:rFonts w:ascii="Times New Roman" w:hAnsi="Times New Roman" w:cs="Times New Roman"/>
          <w:sz w:val="24"/>
          <w:szCs w:val="24"/>
          <w:lang w:val="ro-RO"/>
        </w:rPr>
        <w:t xml:space="preserve">ctrică din </w:t>
      </w:r>
      <w:r w:rsidR="000F5B75" w:rsidRPr="008D7397">
        <w:rPr>
          <w:rFonts w:ascii="Times New Roman" w:hAnsi="Times New Roman" w:cs="Times New Roman"/>
          <w:sz w:val="24"/>
          <w:szCs w:val="24"/>
          <w:lang w:val="ro-RO"/>
        </w:rPr>
        <w:t>surse regenerabile/pro</w:t>
      </w:r>
      <w:r w:rsidRPr="008D7397">
        <w:rPr>
          <w:rFonts w:ascii="Times New Roman" w:hAnsi="Times New Roman" w:cs="Times New Roman"/>
          <w:sz w:val="24"/>
          <w:szCs w:val="24"/>
          <w:lang w:val="ro-RO"/>
        </w:rPr>
        <w:t xml:space="preserve">sumatori de </w:t>
      </w:r>
      <w:r w:rsidR="00627325" w:rsidRPr="008D7397">
        <w:rPr>
          <w:rFonts w:ascii="Times New Roman" w:hAnsi="Times New Roman" w:cs="Times New Roman"/>
          <w:sz w:val="24"/>
          <w:szCs w:val="24"/>
          <w:lang w:val="ro-RO"/>
        </w:rPr>
        <w:t xml:space="preserve">energie electrică din </w:t>
      </w:r>
      <w:r w:rsidRPr="008D7397">
        <w:rPr>
          <w:rFonts w:ascii="Times New Roman" w:hAnsi="Times New Roman" w:cs="Times New Roman"/>
          <w:sz w:val="24"/>
          <w:szCs w:val="24"/>
          <w:lang w:val="ro-RO"/>
        </w:rPr>
        <w:t xml:space="preserve">surse regenerabile care acționează în </w:t>
      </w:r>
      <w:r w:rsidR="00627325" w:rsidRPr="008D7397">
        <w:rPr>
          <w:rFonts w:ascii="Times New Roman" w:hAnsi="Times New Roman" w:cs="Times New Roman"/>
          <w:sz w:val="24"/>
          <w:szCs w:val="24"/>
          <w:lang w:val="ro-RO"/>
        </w:rPr>
        <w:t xml:space="preserve">mod </w:t>
      </w:r>
      <w:r w:rsidRPr="008D7397">
        <w:rPr>
          <w:rFonts w:ascii="Times New Roman" w:hAnsi="Times New Roman" w:cs="Times New Roman"/>
          <w:sz w:val="24"/>
          <w:szCs w:val="24"/>
          <w:lang w:val="ro-RO"/>
        </w:rPr>
        <w:t>co</w:t>
      </w:r>
      <w:r w:rsidR="00627325" w:rsidRPr="008D7397">
        <w:rPr>
          <w:rFonts w:ascii="Times New Roman" w:hAnsi="Times New Roman" w:cs="Times New Roman"/>
          <w:sz w:val="24"/>
          <w:szCs w:val="24"/>
          <w:lang w:val="ro-RO"/>
        </w:rPr>
        <w:t xml:space="preserve">lectiv </w:t>
      </w:r>
      <w:r w:rsidRPr="008D7397">
        <w:rPr>
          <w:rFonts w:ascii="Times New Roman" w:hAnsi="Times New Roman" w:cs="Times New Roman"/>
          <w:sz w:val="24"/>
          <w:szCs w:val="24"/>
          <w:lang w:val="ro-RO"/>
        </w:rPr>
        <w:t>nu au dreptul să se angajeze în alte activități în afara celor prevăzute de Legea nr. 10/2016 privind promovarea utilizării energiei din surse regenerabile.</w:t>
      </w:r>
    </w:p>
    <w:p w14:paraId="341DA530" w14:textId="4ED0B800" w:rsidR="009428CC" w:rsidRPr="008D7397"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4776837" w14:textId="12688DB7" w:rsidR="001102CD" w:rsidRPr="008D7397" w:rsidRDefault="00323848" w:rsidP="006652F2">
      <w:pPr>
        <w:pStyle w:val="Titlu3"/>
        <w:numPr>
          <w:ilvl w:val="0"/>
          <w:numId w:val="246"/>
        </w:numPr>
        <w:ind w:left="0" w:firstLine="720"/>
        <w:rPr>
          <w:lang w:val="ro-RO"/>
        </w:rPr>
      </w:pPr>
      <w:r w:rsidRPr="008D7397">
        <w:rPr>
          <w:lang w:val="ro-RO"/>
        </w:rPr>
        <w:t xml:space="preserve"> </w:t>
      </w:r>
      <w:bookmarkStart w:id="540" w:name="_Hlk173240590"/>
      <w:r w:rsidRPr="008D7397">
        <w:rPr>
          <w:lang w:val="ro-RO"/>
        </w:rPr>
        <w:t xml:space="preserve">Dreptul </w:t>
      </w:r>
      <w:r w:rsidR="00F803E3" w:rsidRPr="008D7397">
        <w:rPr>
          <w:lang w:val="ro-RO"/>
        </w:rPr>
        <w:t>la</w:t>
      </w:r>
      <w:r w:rsidRPr="008D7397">
        <w:rPr>
          <w:lang w:val="ro-RO"/>
        </w:rPr>
        <w:t xml:space="preserve"> partajarea energiei</w:t>
      </w:r>
      <w:r w:rsidR="00627325" w:rsidRPr="008D7397">
        <w:rPr>
          <w:lang w:val="ro-RO"/>
        </w:rPr>
        <w:t xml:space="preserve"> </w:t>
      </w:r>
    </w:p>
    <w:p w14:paraId="36372E35" w14:textId="44F31C26" w:rsidR="00406519" w:rsidRPr="008D7397" w:rsidRDefault="00740A28"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541" w:name="_Hlk173240608"/>
      <w:bookmarkEnd w:id="540"/>
      <w:r w:rsidRPr="008D7397">
        <w:rPr>
          <w:rFonts w:ascii="Times New Roman" w:hAnsi="Times New Roman" w:cs="Times New Roman"/>
          <w:sz w:val="24"/>
          <w:szCs w:val="24"/>
          <w:lang w:val="ro-RO"/>
        </w:rPr>
        <w:t>Consumatorii casnici</w:t>
      </w:r>
      <w:r w:rsidR="00406519" w:rsidRPr="008D7397">
        <w:rPr>
          <w:rFonts w:ascii="Times New Roman" w:hAnsi="Times New Roman" w:cs="Times New Roman"/>
          <w:sz w:val="24"/>
          <w:szCs w:val="24"/>
          <w:lang w:val="ro-RO"/>
        </w:rPr>
        <w:t>, întreprinderile mici și mijlocii, autoritățile publice au dreptul de a participa la partajarea energiei în calitate de c</w:t>
      </w:r>
      <w:r w:rsidR="00605DA3" w:rsidRPr="008D7397">
        <w:rPr>
          <w:rFonts w:ascii="Times New Roman" w:hAnsi="Times New Roman" w:cs="Times New Roman"/>
          <w:sz w:val="24"/>
          <w:szCs w:val="24"/>
          <w:lang w:val="ro-RO"/>
        </w:rPr>
        <w:t>onsumatori</w:t>
      </w:r>
      <w:r w:rsidR="00406519" w:rsidRPr="008D7397">
        <w:rPr>
          <w:rFonts w:ascii="Times New Roman" w:hAnsi="Times New Roman" w:cs="Times New Roman"/>
          <w:sz w:val="24"/>
          <w:szCs w:val="24"/>
          <w:lang w:val="ro-RO"/>
        </w:rPr>
        <w:t xml:space="preserve"> activi în mod nediscriminatoriu, în </w:t>
      </w:r>
      <w:r w:rsidR="007518CB" w:rsidRPr="008D7397">
        <w:rPr>
          <w:rFonts w:ascii="Times New Roman" w:hAnsi="Times New Roman" w:cs="Times New Roman"/>
          <w:sz w:val="24"/>
          <w:szCs w:val="24"/>
          <w:lang w:val="ro-RO"/>
        </w:rPr>
        <w:t>limitel</w:t>
      </w:r>
      <w:r w:rsidR="000961D5" w:rsidRPr="008D7397">
        <w:rPr>
          <w:rFonts w:ascii="Times New Roman" w:hAnsi="Times New Roman" w:cs="Times New Roman"/>
          <w:sz w:val="24"/>
          <w:szCs w:val="24"/>
          <w:lang w:val="ro-RO"/>
        </w:rPr>
        <w:t>e zonei geografice a unui operator al sistemului de distribuție sau în limitele unei alte zone geografice stabilite de Agenție</w:t>
      </w:r>
      <w:r w:rsidR="00406519" w:rsidRPr="008D7397">
        <w:rPr>
          <w:rFonts w:ascii="Times New Roman" w:hAnsi="Times New Roman" w:cs="Times New Roman"/>
          <w:sz w:val="24"/>
          <w:szCs w:val="24"/>
          <w:lang w:val="ro-RO"/>
        </w:rPr>
        <w:t xml:space="preserve">. Agenția poate extinde, printr-o </w:t>
      </w:r>
      <w:r w:rsidR="00605DA3" w:rsidRPr="008D7397">
        <w:rPr>
          <w:rFonts w:ascii="Times New Roman" w:hAnsi="Times New Roman" w:cs="Times New Roman"/>
          <w:sz w:val="24"/>
          <w:szCs w:val="24"/>
          <w:lang w:val="ro-RO"/>
        </w:rPr>
        <w:t>hotărâre</w:t>
      </w:r>
      <w:r w:rsidR="00406519" w:rsidRPr="008D7397">
        <w:rPr>
          <w:rFonts w:ascii="Times New Roman" w:hAnsi="Times New Roman" w:cs="Times New Roman"/>
          <w:sz w:val="24"/>
          <w:szCs w:val="24"/>
          <w:lang w:val="ro-RO"/>
        </w:rPr>
        <w:t>, lista categoriilor de consumatori finali care au dreptul să beneficieze de partajarea energiei.</w:t>
      </w:r>
    </w:p>
    <w:p w14:paraId="7DF468AA" w14:textId="7265F3A1" w:rsidR="00406519" w:rsidRPr="008D7397"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542" w:name="_Hlk173240642"/>
      <w:bookmarkEnd w:id="541"/>
      <w:r w:rsidRPr="008D7397">
        <w:rPr>
          <w:rFonts w:ascii="Times New Roman" w:hAnsi="Times New Roman" w:cs="Times New Roman"/>
          <w:sz w:val="24"/>
          <w:szCs w:val="24"/>
          <w:lang w:val="ro-RO"/>
        </w:rPr>
        <w:t>C</w:t>
      </w:r>
      <w:r w:rsidR="00605DA3" w:rsidRPr="008D7397">
        <w:rPr>
          <w:rFonts w:ascii="Times New Roman" w:hAnsi="Times New Roman" w:cs="Times New Roman"/>
          <w:sz w:val="24"/>
          <w:szCs w:val="24"/>
          <w:lang w:val="ro-RO"/>
        </w:rPr>
        <w:t>onsumatorii</w:t>
      </w:r>
      <w:r w:rsidRPr="008D7397">
        <w:rPr>
          <w:rFonts w:ascii="Times New Roman" w:hAnsi="Times New Roman" w:cs="Times New Roman"/>
          <w:sz w:val="24"/>
          <w:szCs w:val="24"/>
          <w:lang w:val="ro-RO"/>
        </w:rPr>
        <w:t xml:space="preserve"> activi au dreptul de a </w:t>
      </w:r>
      <w:r w:rsidR="00605DA3" w:rsidRPr="008D7397">
        <w:rPr>
          <w:rFonts w:ascii="Times New Roman" w:hAnsi="Times New Roman" w:cs="Times New Roman"/>
          <w:sz w:val="24"/>
          <w:szCs w:val="24"/>
          <w:lang w:val="ro-RO"/>
        </w:rPr>
        <w:t xml:space="preserve">partaja </w:t>
      </w:r>
      <w:r w:rsidRPr="008D7397">
        <w:rPr>
          <w:rFonts w:ascii="Times New Roman" w:hAnsi="Times New Roman" w:cs="Times New Roman"/>
          <w:sz w:val="24"/>
          <w:szCs w:val="24"/>
          <w:lang w:val="ro-RO"/>
        </w:rPr>
        <w:t xml:space="preserve">energia </w:t>
      </w:r>
      <w:r w:rsidR="00627325" w:rsidRPr="008D7397">
        <w:rPr>
          <w:rFonts w:ascii="Times New Roman" w:hAnsi="Times New Roman" w:cs="Times New Roman"/>
          <w:sz w:val="24"/>
          <w:szCs w:val="24"/>
          <w:lang w:val="ro-RO"/>
        </w:rPr>
        <w:t xml:space="preserve">produsă </w:t>
      </w:r>
      <w:r w:rsidR="009E3BEF" w:rsidRPr="008D7397">
        <w:rPr>
          <w:rFonts w:ascii="Times New Roman" w:hAnsi="Times New Roman" w:cs="Times New Roman"/>
          <w:sz w:val="24"/>
          <w:szCs w:val="24"/>
          <w:lang w:val="ro-RO"/>
        </w:rPr>
        <w:t>din surse regenerabile</w:t>
      </w:r>
      <w:r w:rsidRPr="008D7397">
        <w:rPr>
          <w:rFonts w:ascii="Times New Roman" w:hAnsi="Times New Roman" w:cs="Times New Roman"/>
          <w:sz w:val="24"/>
          <w:szCs w:val="24"/>
          <w:lang w:val="ro-RO"/>
        </w:rPr>
        <w:t xml:space="preserve"> între ei în baza unor acorduri private sau prin</w:t>
      </w:r>
      <w:r w:rsidR="009E3BEF" w:rsidRPr="008D7397">
        <w:rPr>
          <w:rFonts w:ascii="Times New Roman" w:hAnsi="Times New Roman" w:cs="Times New Roman"/>
          <w:sz w:val="24"/>
          <w:szCs w:val="24"/>
          <w:lang w:val="ro-RO"/>
        </w:rPr>
        <w:t xml:space="preserve"> intermediul unei persoane juridice</w:t>
      </w:r>
      <w:r w:rsidRPr="008D7397">
        <w:rPr>
          <w:rFonts w:ascii="Times New Roman" w:hAnsi="Times New Roman" w:cs="Times New Roman"/>
          <w:sz w:val="24"/>
          <w:szCs w:val="24"/>
          <w:lang w:val="ro-RO"/>
        </w:rPr>
        <w:t xml:space="preserve">. Participarea la partajarea energiei nu </w:t>
      </w:r>
      <w:r w:rsidR="00741B31"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constituie activitatea comercială sau profesională principală a c</w:t>
      </w:r>
      <w:r w:rsidR="00135B13" w:rsidRPr="008D7397">
        <w:rPr>
          <w:rFonts w:ascii="Times New Roman" w:hAnsi="Times New Roman" w:cs="Times New Roman"/>
          <w:sz w:val="24"/>
          <w:szCs w:val="24"/>
          <w:lang w:val="ro-RO"/>
        </w:rPr>
        <w:t>onsumatorilor</w:t>
      </w:r>
      <w:r w:rsidRPr="008D7397">
        <w:rPr>
          <w:rFonts w:ascii="Times New Roman" w:hAnsi="Times New Roman" w:cs="Times New Roman"/>
          <w:sz w:val="24"/>
          <w:szCs w:val="24"/>
          <w:lang w:val="ro-RO"/>
        </w:rPr>
        <w:t xml:space="preserve"> activi </w:t>
      </w:r>
      <w:r w:rsidR="00135B13" w:rsidRPr="008D7397">
        <w:rPr>
          <w:rFonts w:ascii="Times New Roman" w:hAnsi="Times New Roman" w:cs="Times New Roman"/>
          <w:sz w:val="24"/>
          <w:szCs w:val="24"/>
          <w:lang w:val="ro-RO"/>
        </w:rPr>
        <w:t>care participă la</w:t>
      </w:r>
      <w:r w:rsidRPr="008D7397">
        <w:rPr>
          <w:rFonts w:ascii="Times New Roman" w:hAnsi="Times New Roman" w:cs="Times New Roman"/>
          <w:sz w:val="24"/>
          <w:szCs w:val="24"/>
          <w:lang w:val="ro-RO"/>
        </w:rPr>
        <w:t xml:space="preserve"> partajarea energiei.</w:t>
      </w:r>
    </w:p>
    <w:bookmarkEnd w:id="542"/>
    <w:p w14:paraId="2460318E" w14:textId="32E07B3F" w:rsidR="00406519" w:rsidRPr="008D7397"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w:t>
      </w:r>
      <w:r w:rsidR="00135B13" w:rsidRPr="008D7397">
        <w:rPr>
          <w:rFonts w:ascii="Times New Roman" w:hAnsi="Times New Roman" w:cs="Times New Roman"/>
          <w:sz w:val="24"/>
          <w:szCs w:val="24"/>
          <w:lang w:val="ro-RO"/>
        </w:rPr>
        <w:t>onsumatorii</w:t>
      </w:r>
      <w:r w:rsidRPr="008D7397">
        <w:rPr>
          <w:rFonts w:ascii="Times New Roman" w:hAnsi="Times New Roman" w:cs="Times New Roman"/>
          <w:sz w:val="24"/>
          <w:szCs w:val="24"/>
          <w:lang w:val="ro-RO"/>
        </w:rPr>
        <w:t xml:space="preserve"> activi pot desemna un terț ca organizator </w:t>
      </w:r>
      <w:r w:rsidR="00135B13" w:rsidRPr="008D7397">
        <w:rPr>
          <w:rFonts w:ascii="Times New Roman" w:hAnsi="Times New Roman" w:cs="Times New Roman"/>
          <w:sz w:val="24"/>
          <w:szCs w:val="24"/>
          <w:lang w:val="ro-RO"/>
        </w:rPr>
        <w:t>al partajării</w:t>
      </w:r>
      <w:r w:rsidRPr="008D7397">
        <w:rPr>
          <w:rFonts w:ascii="Times New Roman" w:hAnsi="Times New Roman" w:cs="Times New Roman"/>
          <w:sz w:val="24"/>
          <w:szCs w:val="24"/>
          <w:lang w:val="ro-RO"/>
        </w:rPr>
        <w:t xml:space="preserve"> energiei</w:t>
      </w:r>
      <w:r w:rsidR="0062732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în conformitate </w:t>
      </w:r>
      <w:r w:rsidR="00D30296"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și în condițiile stabilite prin</w:t>
      </w:r>
      <w:r w:rsidR="00135B13" w:rsidRPr="008D7397">
        <w:rPr>
          <w:rFonts w:ascii="Times New Roman" w:hAnsi="Times New Roman" w:cs="Times New Roman"/>
          <w:sz w:val="24"/>
          <w:szCs w:val="24"/>
          <w:lang w:val="ro-RO"/>
        </w:rPr>
        <w:t xml:space="preserve"> hotărâre</w:t>
      </w:r>
      <w:r w:rsidRPr="008D7397">
        <w:rPr>
          <w:rFonts w:ascii="Times New Roman" w:hAnsi="Times New Roman" w:cs="Times New Roman"/>
          <w:sz w:val="24"/>
          <w:szCs w:val="24"/>
          <w:lang w:val="ro-RO"/>
        </w:rPr>
        <w:t xml:space="preserve">a Agenției. Agenția stabilește în </w:t>
      </w:r>
      <w:r w:rsidR="00135B13"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alte drepturi ale consumatorilor activi implicați în partajarea energiei, cerințele și condițiile care trebuie îndeplinite pentru a se angaja în partajarea energiei</w:t>
      </w:r>
      <w:r w:rsidR="00627325" w:rsidRPr="008D7397">
        <w:rPr>
          <w:rFonts w:ascii="Times New Roman" w:hAnsi="Times New Roman" w:cs="Times New Roman"/>
          <w:sz w:val="24"/>
          <w:szCs w:val="24"/>
          <w:lang w:val="ro-RO"/>
        </w:rPr>
        <w:t xml:space="preserve"> </w:t>
      </w:r>
    </w:p>
    <w:p w14:paraId="0363F401" w14:textId="151186EE" w:rsidR="001102CD" w:rsidRPr="008D7397"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Partajarea energiei </w:t>
      </w:r>
      <w:r w:rsidR="0023577A" w:rsidRPr="008D7397">
        <w:rPr>
          <w:rFonts w:ascii="Times New Roman" w:hAnsi="Times New Roman" w:cs="Times New Roman"/>
          <w:sz w:val="24"/>
          <w:szCs w:val="24"/>
          <w:lang w:val="ro-RO"/>
        </w:rPr>
        <w:t>nu se</w:t>
      </w:r>
      <w:r w:rsidRPr="008D7397">
        <w:rPr>
          <w:rFonts w:ascii="Times New Roman" w:hAnsi="Times New Roman" w:cs="Times New Roman"/>
          <w:sz w:val="24"/>
          <w:szCs w:val="24"/>
          <w:lang w:val="ro-RO"/>
        </w:rPr>
        <w:t xml:space="preserve"> consideră furnizare </w:t>
      </w:r>
      <w:r w:rsidR="00DC6133"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energie</w:t>
      </w:r>
      <w:r w:rsidR="00DC6133" w:rsidRPr="008D7397">
        <w:rPr>
          <w:rFonts w:ascii="Times New Roman" w:hAnsi="Times New Roman" w:cs="Times New Roman"/>
          <w:sz w:val="24"/>
          <w:szCs w:val="24"/>
          <w:lang w:val="ro-RO"/>
        </w:rPr>
        <w:t>i</w:t>
      </w:r>
      <w:r w:rsidR="00B20F75" w:rsidRPr="008D7397">
        <w:rPr>
          <w:rFonts w:ascii="Times New Roman" w:hAnsi="Times New Roman" w:cs="Times New Roman"/>
          <w:sz w:val="24"/>
          <w:szCs w:val="24"/>
          <w:lang w:val="ro-RO"/>
        </w:rPr>
        <w:t xml:space="preserve"> </w:t>
      </w:r>
      <w:r w:rsidR="00DC6133" w:rsidRPr="008D7397">
        <w:rPr>
          <w:rFonts w:ascii="Times New Roman" w:hAnsi="Times New Roman" w:cs="Times New Roman"/>
          <w:sz w:val="24"/>
          <w:szCs w:val="24"/>
          <w:lang w:val="ro-RO"/>
        </w:rPr>
        <w:t xml:space="preserve">electrice </w:t>
      </w:r>
      <w:r w:rsidR="00B20F75" w:rsidRPr="008D7397">
        <w:rPr>
          <w:rFonts w:ascii="Times New Roman" w:hAnsi="Times New Roman" w:cs="Times New Roman"/>
          <w:sz w:val="24"/>
          <w:szCs w:val="24"/>
          <w:lang w:val="ro-RO"/>
        </w:rPr>
        <w:t>și nu este necesară</w:t>
      </w:r>
      <w:r w:rsidRPr="008D7397">
        <w:rPr>
          <w:rFonts w:ascii="Times New Roman" w:hAnsi="Times New Roman" w:cs="Times New Roman"/>
          <w:sz w:val="24"/>
          <w:szCs w:val="24"/>
          <w:lang w:val="ro-RO"/>
        </w:rPr>
        <w:t xml:space="preserve"> licență în acest scop.</w:t>
      </w:r>
    </w:p>
    <w:p w14:paraId="41F73434" w14:textId="77777777" w:rsidR="00DE72E3" w:rsidRPr="008D7397" w:rsidRDefault="00DE72E3" w:rsidP="00DE72E3">
      <w:pPr>
        <w:pStyle w:val="Listparagraf"/>
        <w:tabs>
          <w:tab w:val="left" w:pos="1134"/>
        </w:tabs>
        <w:spacing w:after="120" w:line="240" w:lineRule="auto"/>
        <w:contextualSpacing w:val="0"/>
        <w:jc w:val="both"/>
        <w:rPr>
          <w:rFonts w:ascii="Times New Roman" w:hAnsi="Times New Roman" w:cs="Times New Roman"/>
          <w:sz w:val="24"/>
          <w:szCs w:val="24"/>
          <w:lang w:val="ro-RO"/>
        </w:rPr>
      </w:pPr>
    </w:p>
    <w:p w14:paraId="3EA74ECB" w14:textId="7BB5AAE3" w:rsidR="00A1412E" w:rsidRPr="008D7397" w:rsidRDefault="008B0B92" w:rsidP="006652F2">
      <w:pPr>
        <w:pStyle w:val="Titlu3"/>
        <w:numPr>
          <w:ilvl w:val="0"/>
          <w:numId w:val="246"/>
        </w:numPr>
        <w:ind w:left="0" w:firstLine="720"/>
        <w:rPr>
          <w:lang w:val="ro-RO"/>
        </w:rPr>
      </w:pPr>
      <w:r w:rsidRPr="008D7397">
        <w:rPr>
          <w:lang w:val="ro-RO"/>
        </w:rPr>
        <w:t>Consumul dispecerizabil</w:t>
      </w:r>
      <w:r w:rsidR="00A1412E" w:rsidRPr="008D7397">
        <w:rPr>
          <w:lang w:val="ro-RO"/>
        </w:rPr>
        <w:t xml:space="preserve"> prin agregare</w:t>
      </w:r>
    </w:p>
    <w:p w14:paraId="3386A062" w14:textId="7DA51757"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finali, inclusiv cei care oferă </w:t>
      </w:r>
      <w:r w:rsidR="005F7A4C"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prin agregare, au dreptul de a participa pe pieț</w:t>
      </w:r>
      <w:r w:rsidR="005F7A4C" w:rsidRPr="008D7397">
        <w:rPr>
          <w:rFonts w:ascii="Times New Roman" w:hAnsi="Times New Roman" w:cs="Times New Roman"/>
          <w:sz w:val="24"/>
          <w:szCs w:val="24"/>
          <w:lang w:val="ro-RO"/>
        </w:rPr>
        <w:t>ele</w:t>
      </w:r>
      <w:r w:rsidRPr="008D7397">
        <w:rPr>
          <w:rFonts w:ascii="Times New Roman" w:hAnsi="Times New Roman" w:cs="Times New Roman"/>
          <w:sz w:val="24"/>
          <w:szCs w:val="24"/>
          <w:lang w:val="ro-RO"/>
        </w:rPr>
        <w:t xml:space="preserve"> </w:t>
      </w:r>
      <w:r w:rsidR="00C415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energie </w:t>
      </w:r>
      <w:r w:rsidR="005F7A4C" w:rsidRPr="008D7397">
        <w:rPr>
          <w:rFonts w:ascii="Times New Roman" w:hAnsi="Times New Roman" w:cs="Times New Roman"/>
          <w:sz w:val="24"/>
          <w:szCs w:val="24"/>
          <w:lang w:val="ro-RO"/>
        </w:rPr>
        <w:t>electric</w:t>
      </w:r>
      <w:r w:rsidR="00C415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de a beneficia de un tratament nediscriminatoriu, alături de producătorii de energie electrică, în condițiile stabilite în prezenta lege și în </w:t>
      </w:r>
      <w:r w:rsidR="005F7A4C" w:rsidRPr="008D7397">
        <w:rPr>
          <w:rFonts w:ascii="Times New Roman" w:hAnsi="Times New Roman" w:cs="Times New Roman"/>
          <w:sz w:val="24"/>
          <w:szCs w:val="24"/>
          <w:lang w:val="ro-RO"/>
        </w:rPr>
        <w:t xml:space="preserve">Regulile pieței </w:t>
      </w:r>
      <w:r w:rsidRPr="008D7397">
        <w:rPr>
          <w:rFonts w:ascii="Times New Roman" w:hAnsi="Times New Roman" w:cs="Times New Roman"/>
          <w:sz w:val="24"/>
          <w:szCs w:val="24"/>
          <w:lang w:val="ro-RO"/>
        </w:rPr>
        <w:t>energie</w:t>
      </w:r>
      <w:r w:rsidR="0062732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62732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p>
    <w:p w14:paraId="4EC392E3" w14:textId="60B12B97"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achiziționarea de servicii </w:t>
      </w:r>
      <w:r w:rsidR="005F7A4C"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operatorii de sistem trebuie să trate</w:t>
      </w:r>
      <w:r w:rsidR="005F7A4C" w:rsidRPr="008D7397">
        <w:rPr>
          <w:rFonts w:ascii="Times New Roman" w:hAnsi="Times New Roman" w:cs="Times New Roman"/>
          <w:sz w:val="24"/>
          <w:szCs w:val="24"/>
          <w:lang w:val="ro-RO"/>
        </w:rPr>
        <w:t xml:space="preserve">ze participanții  </w:t>
      </w:r>
      <w:r w:rsidR="00926631"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implicați în agregarea </w:t>
      </w:r>
      <w:r w:rsidR="005F7A4C" w:rsidRPr="008D7397">
        <w:rPr>
          <w:rFonts w:ascii="Times New Roman" w:hAnsi="Times New Roman" w:cs="Times New Roman"/>
          <w:sz w:val="24"/>
          <w:szCs w:val="24"/>
          <w:lang w:val="ro-RO"/>
        </w:rPr>
        <w:t>consumului dispecerizabil</w:t>
      </w:r>
      <w:r w:rsidRPr="008D7397">
        <w:rPr>
          <w:rFonts w:ascii="Times New Roman" w:hAnsi="Times New Roman" w:cs="Times New Roman"/>
          <w:sz w:val="24"/>
          <w:szCs w:val="24"/>
          <w:lang w:val="ro-RO"/>
        </w:rPr>
        <w:t xml:space="preserve"> în mod nediscriminatoriu alături de producători, pe baza capacităților lor tehnice.</w:t>
      </w:r>
    </w:p>
    <w:p w14:paraId="3FE6ECA6" w14:textId="54752336"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stabilește, în </w:t>
      </w:r>
      <w:r w:rsidR="005F7A4C" w:rsidRPr="008D7397">
        <w:rPr>
          <w:rFonts w:ascii="Times New Roman" w:hAnsi="Times New Roman" w:cs="Times New Roman"/>
          <w:sz w:val="24"/>
          <w:szCs w:val="24"/>
          <w:lang w:val="ro-RO"/>
        </w:rPr>
        <w:t>Regulile pieței</w:t>
      </w:r>
      <w:r w:rsidRPr="008D7397">
        <w:rPr>
          <w:rFonts w:ascii="Times New Roman" w:hAnsi="Times New Roman" w:cs="Times New Roman"/>
          <w:sz w:val="24"/>
          <w:szCs w:val="24"/>
          <w:lang w:val="ro-RO"/>
        </w:rPr>
        <w:t xml:space="preserve"> energie</w:t>
      </w:r>
      <w:r w:rsidR="0062732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62732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prevederi specifice cu privi</w:t>
      </w:r>
      <w:r w:rsidR="005F7A4C" w:rsidRPr="008D7397">
        <w:rPr>
          <w:rFonts w:ascii="Times New Roman" w:hAnsi="Times New Roman" w:cs="Times New Roman"/>
          <w:sz w:val="24"/>
          <w:szCs w:val="24"/>
          <w:lang w:val="ro-RO"/>
        </w:rPr>
        <w:t>re la participarea pe piețele</w:t>
      </w:r>
      <w:r w:rsidRPr="008D7397">
        <w:rPr>
          <w:rFonts w:ascii="Times New Roman" w:hAnsi="Times New Roman" w:cs="Times New Roman"/>
          <w:sz w:val="24"/>
          <w:szCs w:val="24"/>
          <w:lang w:val="ro-RO"/>
        </w:rPr>
        <w:t xml:space="preserve"> </w:t>
      </w:r>
      <w:r w:rsidR="00663F25"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energie </w:t>
      </w:r>
      <w:r w:rsidR="005F7A4C" w:rsidRPr="008D7397">
        <w:rPr>
          <w:rFonts w:ascii="Times New Roman" w:hAnsi="Times New Roman" w:cs="Times New Roman"/>
          <w:sz w:val="24"/>
          <w:szCs w:val="24"/>
          <w:lang w:val="ro-RO"/>
        </w:rPr>
        <w:t>electric</w:t>
      </w:r>
      <w:r w:rsidR="00663F25"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consumatorilor finali care oferă </w:t>
      </w:r>
      <w:r w:rsidR="00926631" w:rsidRPr="008D7397">
        <w:rPr>
          <w:rFonts w:ascii="Times New Roman" w:hAnsi="Times New Roman" w:cs="Times New Roman"/>
          <w:sz w:val="24"/>
          <w:szCs w:val="24"/>
          <w:lang w:val="ro-RO"/>
        </w:rPr>
        <w:t xml:space="preserve">servicii de </w:t>
      </w:r>
      <w:r w:rsidR="005F7A4C" w:rsidRPr="008D7397">
        <w:rPr>
          <w:rFonts w:ascii="Times New Roman" w:hAnsi="Times New Roman" w:cs="Times New Roman"/>
          <w:sz w:val="24"/>
          <w:szCs w:val="24"/>
          <w:lang w:val="ro-RO"/>
        </w:rPr>
        <w:t xml:space="preserve">consum dispecerizabil </w:t>
      </w:r>
      <w:r w:rsidRPr="008D7397">
        <w:rPr>
          <w:rFonts w:ascii="Times New Roman" w:hAnsi="Times New Roman" w:cs="Times New Roman"/>
          <w:sz w:val="24"/>
          <w:szCs w:val="24"/>
          <w:lang w:val="ro-RO"/>
        </w:rPr>
        <w:t>prin agregare, inclusiv, dar fără a se limita la:</w:t>
      </w:r>
    </w:p>
    <w:p w14:paraId="19118282" w14:textId="57E02AE0"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participanților </w:t>
      </w:r>
      <w:r w:rsidR="00926631"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implicați în agregare, inclusiv dreptul agregatorilor independenț</w:t>
      </w:r>
      <w:r w:rsidR="005F7A4C" w:rsidRPr="008D7397">
        <w:rPr>
          <w:rFonts w:ascii="Times New Roman" w:hAnsi="Times New Roman" w:cs="Times New Roman"/>
          <w:sz w:val="24"/>
          <w:szCs w:val="24"/>
          <w:lang w:val="ro-RO"/>
        </w:rPr>
        <w:t>i</w:t>
      </w:r>
      <w:r w:rsidR="00926631" w:rsidRPr="008D7397">
        <w:rPr>
          <w:rFonts w:ascii="Times New Roman" w:hAnsi="Times New Roman" w:cs="Times New Roman"/>
          <w:sz w:val="24"/>
          <w:szCs w:val="24"/>
          <w:lang w:val="ro-RO"/>
        </w:rPr>
        <w:t>,</w:t>
      </w:r>
      <w:r w:rsidR="005F7A4C" w:rsidRPr="008D7397">
        <w:rPr>
          <w:rFonts w:ascii="Times New Roman" w:hAnsi="Times New Roman" w:cs="Times New Roman"/>
          <w:sz w:val="24"/>
          <w:szCs w:val="24"/>
          <w:lang w:val="ro-RO"/>
        </w:rPr>
        <w:t xml:space="preserve"> de a participa pe piețele </w:t>
      </w:r>
      <w:r w:rsidR="00FB64F3"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5F7A4C" w:rsidRPr="008D7397">
        <w:rPr>
          <w:rFonts w:ascii="Times New Roman" w:hAnsi="Times New Roman" w:cs="Times New Roman"/>
          <w:sz w:val="24"/>
          <w:szCs w:val="24"/>
          <w:lang w:val="ro-RO"/>
        </w:rPr>
        <w:t xml:space="preserve"> electric</w:t>
      </w:r>
      <w:r w:rsidR="00FB64F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fără acordul altor participanți </w:t>
      </w:r>
      <w:r w:rsidR="00926631"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w:t>
      </w:r>
    </w:p>
    <w:p w14:paraId="4FC885C6" w14:textId="72459573"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reguli nediscriminatorii și transparente care stabilesc în mod clar </w:t>
      </w:r>
      <w:r w:rsidR="00BA35F7" w:rsidRPr="008D7397">
        <w:rPr>
          <w:rFonts w:ascii="Times New Roman" w:hAnsi="Times New Roman" w:cs="Times New Roman"/>
          <w:sz w:val="24"/>
          <w:szCs w:val="24"/>
          <w:lang w:val="ro-RO"/>
        </w:rPr>
        <w:t xml:space="preserve">atribuțiile </w:t>
      </w:r>
      <w:r w:rsidRPr="008D7397">
        <w:rPr>
          <w:rFonts w:ascii="Times New Roman" w:hAnsi="Times New Roman" w:cs="Times New Roman"/>
          <w:sz w:val="24"/>
          <w:szCs w:val="24"/>
          <w:lang w:val="ro-RO"/>
        </w:rPr>
        <w:t xml:space="preserve">și responsabilitățile întreprinderilor </w:t>
      </w:r>
      <w:r w:rsidR="005F7A4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ale consumatorilor finali care </w:t>
      </w:r>
      <w:r w:rsidR="005F7A4C" w:rsidRPr="008D7397">
        <w:rPr>
          <w:rFonts w:ascii="Times New Roman" w:hAnsi="Times New Roman" w:cs="Times New Roman"/>
          <w:sz w:val="24"/>
          <w:szCs w:val="24"/>
          <w:lang w:val="ro-RO"/>
        </w:rPr>
        <w:t xml:space="preserve">oferă </w:t>
      </w:r>
      <w:r w:rsidR="00926631" w:rsidRPr="008D7397">
        <w:rPr>
          <w:rFonts w:ascii="Times New Roman" w:hAnsi="Times New Roman" w:cs="Times New Roman"/>
          <w:sz w:val="24"/>
          <w:szCs w:val="24"/>
          <w:lang w:val="ro-RO"/>
        </w:rPr>
        <w:t xml:space="preserve">servicii de </w:t>
      </w:r>
      <w:r w:rsidR="005F7A4C"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prin agregare;</w:t>
      </w:r>
    </w:p>
    <w:p w14:paraId="5AC0E0E2" w14:textId="6B4EBF2F"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reguli și proceduri nediscriminatorii și transparente care reglementează schimbul de date între participanții </w:t>
      </w:r>
      <w:r w:rsidR="00926631"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piață implicați în agregare și alte întreprinderi </w:t>
      </w:r>
      <w:r w:rsidR="005F7A4C"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w:t>
      </w:r>
      <w:r w:rsidR="00C618A7" w:rsidRPr="008D7397">
        <w:rPr>
          <w:rFonts w:ascii="Times New Roman" w:hAnsi="Times New Roman" w:cs="Times New Roman"/>
          <w:sz w:val="24"/>
          <w:szCs w:val="24"/>
          <w:lang w:val="ro-RO"/>
        </w:rPr>
        <w:t xml:space="preserve">care </w:t>
      </w:r>
      <w:r w:rsidRPr="008D7397">
        <w:rPr>
          <w:rFonts w:ascii="Times New Roman" w:hAnsi="Times New Roman" w:cs="Times New Roman"/>
          <w:sz w:val="24"/>
          <w:szCs w:val="24"/>
          <w:lang w:val="ro-RO"/>
        </w:rPr>
        <w:t>facilit</w:t>
      </w:r>
      <w:r w:rsidR="00C618A7" w:rsidRPr="008D7397">
        <w:rPr>
          <w:rFonts w:ascii="Times New Roman" w:hAnsi="Times New Roman" w:cs="Times New Roman"/>
          <w:sz w:val="24"/>
          <w:szCs w:val="24"/>
          <w:lang w:val="ro-RO"/>
        </w:rPr>
        <w:t>ează</w:t>
      </w:r>
      <w:r w:rsidRPr="008D7397">
        <w:rPr>
          <w:rFonts w:ascii="Times New Roman" w:hAnsi="Times New Roman" w:cs="Times New Roman"/>
          <w:sz w:val="24"/>
          <w:szCs w:val="24"/>
          <w:lang w:val="ro-RO"/>
        </w:rPr>
        <w:t xml:space="preserve"> accesul la informații în condiții egale și nediscriminatorii</w:t>
      </w:r>
      <w:r w:rsidR="00C618A7"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asigur</w:t>
      </w:r>
      <w:r w:rsidR="00C618A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același timp nedivulgarea informațiilor sensibile din punct de vedere comercial sau</w:t>
      </w:r>
      <w:r w:rsidR="00C618A7" w:rsidRPr="008D7397">
        <w:rPr>
          <w:rFonts w:ascii="Times New Roman" w:hAnsi="Times New Roman" w:cs="Times New Roman"/>
          <w:sz w:val="24"/>
          <w:szCs w:val="24"/>
          <w:lang w:val="ro-RO"/>
        </w:rPr>
        <w:t xml:space="preserve"> a</w:t>
      </w:r>
      <w:r w:rsidR="005F7A4C" w:rsidRPr="008D7397">
        <w:rPr>
          <w:rFonts w:ascii="Times New Roman" w:hAnsi="Times New Roman" w:cs="Times New Roman"/>
          <w:sz w:val="24"/>
          <w:szCs w:val="24"/>
          <w:lang w:val="ro-RO"/>
        </w:rPr>
        <w:t xml:space="preserve"> </w:t>
      </w:r>
      <w:r w:rsidR="00C618A7" w:rsidRPr="008D7397">
        <w:rPr>
          <w:rFonts w:ascii="Times New Roman" w:hAnsi="Times New Roman" w:cs="Times New Roman"/>
          <w:sz w:val="24"/>
          <w:szCs w:val="24"/>
          <w:lang w:val="ro-RO"/>
        </w:rPr>
        <w:t xml:space="preserve">datelor </w:t>
      </w:r>
      <w:r w:rsidRPr="008D7397">
        <w:rPr>
          <w:rFonts w:ascii="Times New Roman" w:hAnsi="Times New Roman" w:cs="Times New Roman"/>
          <w:sz w:val="24"/>
          <w:szCs w:val="24"/>
          <w:lang w:val="ro-RO"/>
        </w:rPr>
        <w:t>personale</w:t>
      </w:r>
      <w:r w:rsidR="005F7A4C" w:rsidRPr="008D7397">
        <w:rPr>
          <w:rFonts w:ascii="Times New Roman" w:hAnsi="Times New Roman" w:cs="Times New Roman"/>
          <w:sz w:val="24"/>
          <w:szCs w:val="24"/>
          <w:lang w:val="ro-RO"/>
        </w:rPr>
        <w:t xml:space="preserve"> ale consumatorilor finali;</w:t>
      </w:r>
    </w:p>
    <w:p w14:paraId="348023C8" w14:textId="47096583"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interdicția </w:t>
      </w:r>
      <w:r w:rsidR="00C618A7" w:rsidRPr="008D7397">
        <w:rPr>
          <w:rFonts w:ascii="Times New Roman" w:hAnsi="Times New Roman" w:cs="Times New Roman"/>
          <w:sz w:val="24"/>
          <w:szCs w:val="24"/>
          <w:lang w:val="ro-RO"/>
        </w:rPr>
        <w:t xml:space="preserve">în raport cu furnizorii </w:t>
      </w:r>
      <w:r w:rsidRPr="008D7397">
        <w:rPr>
          <w:rFonts w:ascii="Times New Roman" w:hAnsi="Times New Roman" w:cs="Times New Roman"/>
          <w:sz w:val="24"/>
          <w:szCs w:val="24"/>
          <w:lang w:val="ro-RO"/>
        </w:rPr>
        <w:t>de energie electrică de a impune plăți nejustificate, penalități sau alte restricții contractuale consumatorilor finali care au contracte cu agregatori independenți;</w:t>
      </w:r>
    </w:p>
    <w:p w14:paraId="32E975CA" w14:textId="03CA67A8"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un mecanism pentru </w:t>
      </w:r>
      <w:r w:rsidR="00BA35F7" w:rsidRPr="008D7397">
        <w:rPr>
          <w:rFonts w:ascii="Times New Roman" w:hAnsi="Times New Roman" w:cs="Times New Roman"/>
          <w:sz w:val="24"/>
          <w:szCs w:val="24"/>
          <w:lang w:val="ro-RO"/>
        </w:rPr>
        <w:t xml:space="preserve">soluționarea </w:t>
      </w:r>
      <w:r w:rsidRPr="008D7397">
        <w:rPr>
          <w:rFonts w:ascii="Times New Roman" w:hAnsi="Times New Roman" w:cs="Times New Roman"/>
          <w:sz w:val="24"/>
          <w:szCs w:val="24"/>
          <w:lang w:val="ro-RO"/>
        </w:rPr>
        <w:t xml:space="preserve">neînțelegerilor dintre participanții </w:t>
      </w:r>
      <w:r w:rsidR="00C618A7" w:rsidRPr="008D7397">
        <w:rPr>
          <w:rFonts w:ascii="Times New Roman" w:hAnsi="Times New Roman" w:cs="Times New Roman"/>
          <w:sz w:val="24"/>
          <w:szCs w:val="24"/>
          <w:lang w:val="ro-RO"/>
        </w:rPr>
        <w:t xml:space="preserve">la piață </w:t>
      </w:r>
      <w:r w:rsidRPr="008D7397">
        <w:rPr>
          <w:rFonts w:ascii="Times New Roman" w:hAnsi="Times New Roman" w:cs="Times New Roman"/>
          <w:sz w:val="24"/>
          <w:szCs w:val="24"/>
          <w:lang w:val="ro-RO"/>
        </w:rPr>
        <w:t xml:space="preserve">implicați în agregare și alți participanți </w:t>
      </w:r>
      <w:r w:rsidR="00C618A7" w:rsidRPr="008D7397">
        <w:rPr>
          <w:rFonts w:ascii="Times New Roman" w:hAnsi="Times New Roman" w:cs="Times New Roman"/>
          <w:sz w:val="24"/>
          <w:szCs w:val="24"/>
          <w:lang w:val="ro-RO"/>
        </w:rPr>
        <w:t>la piață</w:t>
      </w:r>
      <w:r w:rsidRPr="008D7397">
        <w:rPr>
          <w:rFonts w:ascii="Times New Roman" w:hAnsi="Times New Roman" w:cs="Times New Roman"/>
          <w:sz w:val="24"/>
          <w:szCs w:val="24"/>
          <w:lang w:val="ro-RO"/>
        </w:rPr>
        <w:t xml:space="preserve">, inclusiv în ceea ce privește responsabilitatea pentru </w:t>
      </w:r>
      <w:r w:rsidR="00BA35F7" w:rsidRPr="008D7397">
        <w:rPr>
          <w:rFonts w:ascii="Times New Roman" w:hAnsi="Times New Roman" w:cs="Times New Roman"/>
          <w:sz w:val="24"/>
          <w:szCs w:val="24"/>
          <w:lang w:val="ro-RO"/>
        </w:rPr>
        <w:t>echilibrare</w:t>
      </w:r>
      <w:r w:rsidRPr="008D7397">
        <w:rPr>
          <w:rFonts w:ascii="Times New Roman" w:hAnsi="Times New Roman" w:cs="Times New Roman"/>
          <w:sz w:val="24"/>
          <w:szCs w:val="24"/>
          <w:lang w:val="ro-RO"/>
        </w:rPr>
        <w:t>;</w:t>
      </w:r>
    </w:p>
    <w:p w14:paraId="4158A0D2" w14:textId="6B436FD1" w:rsidR="00A1412E" w:rsidRPr="008D7397"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responsabilitatea financiară a </w:t>
      </w:r>
      <w:r w:rsidR="00C61338" w:rsidRPr="008D7397">
        <w:rPr>
          <w:rFonts w:ascii="Times New Roman" w:hAnsi="Times New Roman" w:cs="Times New Roman"/>
          <w:sz w:val="24"/>
          <w:szCs w:val="24"/>
          <w:lang w:val="ro-RO"/>
        </w:rPr>
        <w:t>agregatorilor</w:t>
      </w:r>
      <w:r w:rsidRPr="008D7397">
        <w:rPr>
          <w:rFonts w:ascii="Times New Roman" w:hAnsi="Times New Roman" w:cs="Times New Roman"/>
          <w:sz w:val="24"/>
          <w:szCs w:val="24"/>
          <w:lang w:val="ro-RO"/>
        </w:rPr>
        <w:t xml:space="preserve"> pentru dezechilibrele pe care</w:t>
      </w:r>
      <w:r w:rsidR="005F7A4C" w:rsidRPr="008D7397">
        <w:rPr>
          <w:rFonts w:ascii="Times New Roman" w:hAnsi="Times New Roman" w:cs="Times New Roman"/>
          <w:sz w:val="24"/>
          <w:szCs w:val="24"/>
          <w:lang w:val="ro-RO"/>
        </w:rPr>
        <w:t xml:space="preserve"> le provoacă în sistemul electroenergetic.</w:t>
      </w:r>
      <w:r w:rsidRPr="008D7397">
        <w:rPr>
          <w:rFonts w:ascii="Times New Roman" w:hAnsi="Times New Roman" w:cs="Times New Roman"/>
          <w:sz w:val="24"/>
          <w:szCs w:val="24"/>
          <w:lang w:val="ro-RO"/>
        </w:rPr>
        <w:t xml:space="preserve"> În acest sens, acești participanți la piață acționează ca părți responsabile </w:t>
      </w:r>
      <w:r w:rsidR="00C27651" w:rsidRPr="008D7397">
        <w:rPr>
          <w:rFonts w:ascii="Times New Roman" w:hAnsi="Times New Roman" w:cs="Times New Roman"/>
          <w:sz w:val="24"/>
          <w:szCs w:val="24"/>
          <w:lang w:val="ro-RO"/>
        </w:rPr>
        <w:t xml:space="preserve">pentru </w:t>
      </w:r>
      <w:r w:rsidR="005F7A4C" w:rsidRPr="008D7397">
        <w:rPr>
          <w:rFonts w:ascii="Times New Roman" w:hAnsi="Times New Roman" w:cs="Times New Roman"/>
          <w:sz w:val="24"/>
          <w:szCs w:val="24"/>
          <w:lang w:val="ro-RO"/>
        </w:rPr>
        <w:t xml:space="preserve">echilibrare </w:t>
      </w:r>
      <w:r w:rsidRPr="008D7397">
        <w:rPr>
          <w:rFonts w:ascii="Times New Roman" w:hAnsi="Times New Roman" w:cs="Times New Roman"/>
          <w:sz w:val="24"/>
          <w:szCs w:val="24"/>
          <w:lang w:val="ro-RO"/>
        </w:rPr>
        <w:t>sau își dele</w:t>
      </w:r>
      <w:r w:rsidR="005F7A4C"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w:t>
      </w:r>
      <w:r w:rsidR="005F7A4C"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responsabilitatea </w:t>
      </w:r>
      <w:r w:rsidR="00BA35F7"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echilibrare unei părți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echilibrare.</w:t>
      </w:r>
    </w:p>
    <w:p w14:paraId="001E7B59" w14:textId="5DEF6F52"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bookmarkStart w:id="543" w:name="_Ref168396101"/>
      <w:r w:rsidRPr="008D7397">
        <w:rPr>
          <w:rFonts w:ascii="Times New Roman" w:hAnsi="Times New Roman" w:cs="Times New Roman"/>
          <w:sz w:val="24"/>
          <w:szCs w:val="24"/>
          <w:lang w:val="ro-RO"/>
        </w:rPr>
        <w:t xml:space="preserve">Întreprinderile </w:t>
      </w:r>
      <w:r w:rsidR="0028799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sau consumatorii finali care oferă </w:t>
      </w:r>
      <w:r w:rsidR="00C618A7" w:rsidRPr="008D7397">
        <w:rPr>
          <w:rFonts w:ascii="Times New Roman" w:hAnsi="Times New Roman" w:cs="Times New Roman"/>
          <w:sz w:val="24"/>
          <w:szCs w:val="24"/>
          <w:lang w:val="ro-RO"/>
        </w:rPr>
        <w:t xml:space="preserve">servicii de </w:t>
      </w:r>
      <w:r w:rsidR="006825FB" w:rsidRPr="008D7397">
        <w:rPr>
          <w:rFonts w:ascii="Times New Roman" w:hAnsi="Times New Roman" w:cs="Times New Roman"/>
          <w:sz w:val="24"/>
          <w:szCs w:val="24"/>
          <w:lang w:val="ro-RO"/>
        </w:rPr>
        <w:t xml:space="preserve">consum dispecerizabil </w:t>
      </w:r>
      <w:r w:rsidRPr="008D7397">
        <w:rPr>
          <w:rFonts w:ascii="Times New Roman" w:hAnsi="Times New Roman" w:cs="Times New Roman"/>
          <w:sz w:val="24"/>
          <w:szCs w:val="24"/>
          <w:lang w:val="ro-RO"/>
        </w:rPr>
        <w:t>prin agregare sunt obligați să plătească compensații financiare celorlalți participanți la pi</w:t>
      </w:r>
      <w:r w:rsidR="006825FB" w:rsidRPr="008D7397">
        <w:rPr>
          <w:rFonts w:ascii="Times New Roman" w:hAnsi="Times New Roman" w:cs="Times New Roman"/>
          <w:sz w:val="24"/>
          <w:szCs w:val="24"/>
          <w:lang w:val="ro-RO"/>
        </w:rPr>
        <w:t xml:space="preserve">ață sau părților responsabile </w:t>
      </w:r>
      <w:r w:rsidR="00C27651" w:rsidRPr="008D7397">
        <w:rPr>
          <w:rFonts w:ascii="Times New Roman" w:hAnsi="Times New Roman" w:cs="Times New Roman"/>
          <w:sz w:val="24"/>
          <w:szCs w:val="24"/>
          <w:lang w:val="ro-RO"/>
        </w:rPr>
        <w:t xml:space="preserve">pentru </w:t>
      </w:r>
      <w:r w:rsidR="006825FB" w:rsidRPr="008D7397">
        <w:rPr>
          <w:rFonts w:ascii="Times New Roman" w:hAnsi="Times New Roman" w:cs="Times New Roman"/>
          <w:sz w:val="24"/>
          <w:szCs w:val="24"/>
          <w:lang w:val="ro-RO"/>
        </w:rPr>
        <w:t>echilibrare</w:t>
      </w:r>
      <w:r w:rsidRPr="008D7397">
        <w:rPr>
          <w:rFonts w:ascii="Times New Roman" w:hAnsi="Times New Roman" w:cs="Times New Roman"/>
          <w:sz w:val="24"/>
          <w:szCs w:val="24"/>
          <w:lang w:val="ro-RO"/>
        </w:rPr>
        <w:t xml:space="preserve">, dacă acei participanți la piață sau acele părți responsabile </w:t>
      </w:r>
      <w:r w:rsidR="00C27651" w:rsidRPr="008D7397">
        <w:rPr>
          <w:rFonts w:ascii="Times New Roman" w:hAnsi="Times New Roman" w:cs="Times New Roman"/>
          <w:sz w:val="24"/>
          <w:szCs w:val="24"/>
          <w:lang w:val="ro-RO"/>
        </w:rPr>
        <w:t xml:space="preserve">pentru </w:t>
      </w:r>
      <w:r w:rsidR="006825FB" w:rsidRPr="008D7397">
        <w:rPr>
          <w:rFonts w:ascii="Times New Roman" w:hAnsi="Times New Roman" w:cs="Times New Roman"/>
          <w:sz w:val="24"/>
          <w:szCs w:val="24"/>
          <w:lang w:val="ro-RO"/>
        </w:rPr>
        <w:t xml:space="preserve"> echilibrare</w:t>
      </w:r>
      <w:r w:rsidRPr="008D7397">
        <w:rPr>
          <w:rFonts w:ascii="Times New Roman" w:hAnsi="Times New Roman" w:cs="Times New Roman"/>
          <w:sz w:val="24"/>
          <w:szCs w:val="24"/>
          <w:lang w:val="ro-RO"/>
        </w:rPr>
        <w:t xml:space="preserve"> sunt direct afectați de activarea </w:t>
      </w:r>
      <w:r w:rsidR="006825FB" w:rsidRPr="008D7397">
        <w:rPr>
          <w:rFonts w:ascii="Times New Roman" w:hAnsi="Times New Roman" w:cs="Times New Roman"/>
          <w:sz w:val="24"/>
          <w:szCs w:val="24"/>
          <w:lang w:val="ro-RO"/>
        </w:rPr>
        <w:t>consumului dispecerizabil</w:t>
      </w:r>
      <w:r w:rsidRPr="008D7397">
        <w:rPr>
          <w:rFonts w:ascii="Times New Roman" w:hAnsi="Times New Roman" w:cs="Times New Roman"/>
          <w:sz w:val="24"/>
          <w:szCs w:val="24"/>
          <w:lang w:val="ro-RO"/>
        </w:rPr>
        <w:t xml:space="preserve">. Aceste compensații ar trebui să se limiteze doar la acoperirea costurilor suportate de </w:t>
      </w:r>
      <w:r w:rsidR="00971FBE" w:rsidRPr="008D7397">
        <w:rPr>
          <w:rFonts w:ascii="Times New Roman" w:hAnsi="Times New Roman" w:cs="Times New Roman"/>
          <w:sz w:val="24"/>
          <w:szCs w:val="24"/>
          <w:lang w:val="ro-RO"/>
        </w:rPr>
        <w:t xml:space="preserve">către </w:t>
      </w:r>
      <w:r w:rsidRPr="008D7397">
        <w:rPr>
          <w:rFonts w:ascii="Times New Roman" w:hAnsi="Times New Roman" w:cs="Times New Roman"/>
          <w:sz w:val="24"/>
          <w:szCs w:val="24"/>
          <w:lang w:val="ro-RO"/>
        </w:rPr>
        <w:t xml:space="preserve">furnizorii consumatorilor finali care oferă </w:t>
      </w:r>
      <w:r w:rsidR="00C618A7" w:rsidRPr="008D7397">
        <w:rPr>
          <w:rFonts w:ascii="Times New Roman" w:hAnsi="Times New Roman" w:cs="Times New Roman"/>
          <w:sz w:val="24"/>
          <w:szCs w:val="24"/>
          <w:lang w:val="ro-RO"/>
        </w:rPr>
        <w:t xml:space="preserve">servicii de </w:t>
      </w:r>
      <w:r w:rsidR="006825FB" w:rsidRPr="008D7397">
        <w:rPr>
          <w:rFonts w:ascii="Times New Roman" w:hAnsi="Times New Roman" w:cs="Times New Roman"/>
          <w:sz w:val="24"/>
          <w:szCs w:val="24"/>
          <w:lang w:val="ro-RO"/>
        </w:rPr>
        <w:t xml:space="preserve">consum dispecerizabil </w:t>
      </w:r>
      <w:r w:rsidRPr="008D7397">
        <w:rPr>
          <w:rFonts w:ascii="Times New Roman" w:hAnsi="Times New Roman" w:cs="Times New Roman"/>
          <w:sz w:val="24"/>
          <w:szCs w:val="24"/>
          <w:lang w:val="ro-RO"/>
        </w:rPr>
        <w:t xml:space="preserve">prin agregare sau de către părțile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w:t>
      </w:r>
      <w:r w:rsidR="006825FB" w:rsidRPr="008D7397">
        <w:rPr>
          <w:rFonts w:ascii="Times New Roman" w:hAnsi="Times New Roman" w:cs="Times New Roman"/>
          <w:sz w:val="24"/>
          <w:szCs w:val="24"/>
          <w:lang w:val="ro-RO"/>
        </w:rPr>
        <w:t>are</w:t>
      </w:r>
      <w:r w:rsidR="00971FBE"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furnizorilor</w:t>
      </w:r>
      <w:r w:rsidR="00971FB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971FBE" w:rsidRPr="008D7397">
        <w:rPr>
          <w:rFonts w:ascii="Times New Roman" w:hAnsi="Times New Roman" w:cs="Times New Roman"/>
          <w:sz w:val="24"/>
          <w:szCs w:val="24"/>
          <w:lang w:val="ro-RO"/>
        </w:rPr>
        <w:t>pe perioada</w:t>
      </w:r>
      <w:r w:rsidRPr="008D7397">
        <w:rPr>
          <w:rFonts w:ascii="Times New Roman" w:hAnsi="Times New Roman" w:cs="Times New Roman"/>
          <w:sz w:val="24"/>
          <w:szCs w:val="24"/>
          <w:lang w:val="ro-RO"/>
        </w:rPr>
        <w:t xml:space="preserve"> activ</w:t>
      </w:r>
      <w:r w:rsidR="00971FBE"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w:t>
      </w:r>
      <w:r w:rsidR="006825FB" w:rsidRPr="008D7397">
        <w:rPr>
          <w:rFonts w:ascii="Times New Roman" w:hAnsi="Times New Roman" w:cs="Times New Roman"/>
          <w:sz w:val="24"/>
          <w:szCs w:val="24"/>
          <w:lang w:val="ro-RO"/>
        </w:rPr>
        <w:t>consumului dispecerizabil</w:t>
      </w:r>
      <w:r w:rsidRPr="008D7397">
        <w:rPr>
          <w:rFonts w:ascii="Times New Roman" w:hAnsi="Times New Roman" w:cs="Times New Roman"/>
          <w:sz w:val="24"/>
          <w:szCs w:val="24"/>
          <w:lang w:val="ro-RO"/>
        </w:rPr>
        <w:t>.</w:t>
      </w:r>
      <w:bookmarkEnd w:id="543"/>
      <w:r w:rsidRPr="008D7397">
        <w:rPr>
          <w:rFonts w:ascii="Times New Roman" w:hAnsi="Times New Roman" w:cs="Times New Roman"/>
          <w:sz w:val="24"/>
          <w:szCs w:val="24"/>
          <w:lang w:val="ro-RO"/>
        </w:rPr>
        <w:t xml:space="preserve"> </w:t>
      </w:r>
    </w:p>
    <w:p w14:paraId="2C6EBDC1" w14:textId="6817EF2F"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stabilește, în </w:t>
      </w:r>
      <w:r w:rsidR="00AD212E" w:rsidRPr="008D7397">
        <w:rPr>
          <w:rFonts w:ascii="Times New Roman" w:hAnsi="Times New Roman" w:cs="Times New Roman"/>
          <w:sz w:val="24"/>
          <w:szCs w:val="24"/>
          <w:lang w:val="ro-RO"/>
        </w:rPr>
        <w:t>Regulile</w:t>
      </w:r>
      <w:r w:rsidRPr="008D7397">
        <w:rPr>
          <w:rFonts w:ascii="Times New Roman" w:hAnsi="Times New Roman" w:cs="Times New Roman"/>
          <w:sz w:val="24"/>
          <w:szCs w:val="24"/>
          <w:lang w:val="ro-RO"/>
        </w:rPr>
        <w:t xml:space="preserve"> pieței energie</w:t>
      </w:r>
      <w:r w:rsidR="00FF0450" w:rsidRPr="008D7397">
        <w:rPr>
          <w:rFonts w:ascii="Times New Roman" w:hAnsi="Times New Roman" w:cs="Times New Roman"/>
          <w:sz w:val="24"/>
          <w:szCs w:val="24"/>
          <w:lang w:val="ro-RO"/>
        </w:rPr>
        <w:t>i</w:t>
      </w:r>
      <w:r w:rsidR="00AD212E" w:rsidRPr="008D7397">
        <w:rPr>
          <w:rFonts w:ascii="Times New Roman" w:hAnsi="Times New Roman" w:cs="Times New Roman"/>
          <w:sz w:val="24"/>
          <w:szCs w:val="24"/>
          <w:lang w:val="ro-RO"/>
        </w:rPr>
        <w:t xml:space="preserve"> electric</w:t>
      </w:r>
      <w:r w:rsidR="00FF045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modalitatea de calcul a compensații</w:t>
      </w:r>
      <w:r w:rsidR="008447C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8447C4" w:rsidRPr="008D7397">
        <w:rPr>
          <w:rFonts w:ascii="Times New Roman" w:hAnsi="Times New Roman" w:cs="Times New Roman"/>
          <w:sz w:val="24"/>
          <w:szCs w:val="24"/>
          <w:lang w:val="ro-RO"/>
        </w:rPr>
        <w:t xml:space="preserve">financiare </w:t>
      </w:r>
      <w:r w:rsidRPr="008D7397">
        <w:rPr>
          <w:rFonts w:ascii="Times New Roman" w:hAnsi="Times New Roman" w:cs="Times New Roman"/>
          <w:sz w:val="24"/>
          <w:szCs w:val="24"/>
          <w:lang w:val="ro-RO"/>
        </w:rPr>
        <w:t xml:space="preserve">prevăzute la alin. </w:t>
      </w:r>
      <w:r w:rsidR="00F706A8" w:rsidRPr="008D7397">
        <w:rPr>
          <w:rFonts w:ascii="Times New Roman" w:hAnsi="Times New Roman" w:cs="Times New Roman"/>
          <w:sz w:val="24"/>
          <w:szCs w:val="24"/>
          <w:lang w:val="ro-RO"/>
        </w:rPr>
        <w:fldChar w:fldCharType="begin"/>
      </w:r>
      <w:r w:rsidR="00F706A8" w:rsidRPr="008D7397">
        <w:rPr>
          <w:rFonts w:ascii="Times New Roman" w:hAnsi="Times New Roman" w:cs="Times New Roman"/>
          <w:sz w:val="24"/>
          <w:szCs w:val="24"/>
          <w:lang w:val="ro-RO"/>
        </w:rPr>
        <w:instrText xml:space="preserve"> REF _Ref168396101 \r \h </w:instrText>
      </w:r>
      <w:r w:rsidR="00174215" w:rsidRPr="008D7397">
        <w:rPr>
          <w:rFonts w:ascii="Times New Roman" w:hAnsi="Times New Roman" w:cs="Times New Roman"/>
          <w:sz w:val="24"/>
          <w:szCs w:val="24"/>
          <w:lang w:val="ro-RO"/>
        </w:rPr>
        <w:instrText xml:space="preserve"> \* MERGEFORMAT </w:instrText>
      </w:r>
      <w:r w:rsidR="00F706A8" w:rsidRPr="008D7397">
        <w:rPr>
          <w:rFonts w:ascii="Times New Roman" w:hAnsi="Times New Roman" w:cs="Times New Roman"/>
          <w:sz w:val="24"/>
          <w:szCs w:val="24"/>
          <w:lang w:val="ro-RO"/>
        </w:rPr>
      </w:r>
      <w:r w:rsidR="00F706A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706A8" w:rsidRPr="008D7397">
        <w:rPr>
          <w:rFonts w:ascii="Times New Roman" w:hAnsi="Times New Roman" w:cs="Times New Roman"/>
          <w:sz w:val="24"/>
          <w:szCs w:val="24"/>
          <w:lang w:val="ro-RO"/>
        </w:rPr>
        <w:fldChar w:fldCharType="end"/>
      </w:r>
      <w:r w:rsidR="00F706A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 procedura de plată. La elaborarea metodei de calcul a compensațiilor</w:t>
      </w:r>
      <w:r w:rsidR="008447C4" w:rsidRPr="008D7397">
        <w:rPr>
          <w:rFonts w:ascii="Times New Roman" w:hAnsi="Times New Roman" w:cs="Times New Roman"/>
          <w:sz w:val="24"/>
          <w:szCs w:val="24"/>
          <w:lang w:val="ro-RO"/>
        </w:rPr>
        <w:t xml:space="preserve"> financiare</w:t>
      </w:r>
      <w:r w:rsidRPr="008D7397">
        <w:rPr>
          <w:rFonts w:ascii="Times New Roman" w:hAnsi="Times New Roman" w:cs="Times New Roman"/>
          <w:sz w:val="24"/>
          <w:szCs w:val="24"/>
          <w:lang w:val="ro-RO"/>
        </w:rPr>
        <w:t xml:space="preserve">, Agenția poate lua în considerare beneficiile aduse de agregatorii independenți altor participanți la piață. În acest caz, agregatorilor sau consumatorilor finali care oferă </w:t>
      </w:r>
      <w:r w:rsidR="008447C4" w:rsidRPr="008D7397">
        <w:rPr>
          <w:rFonts w:ascii="Times New Roman" w:hAnsi="Times New Roman" w:cs="Times New Roman"/>
          <w:sz w:val="24"/>
          <w:szCs w:val="24"/>
          <w:lang w:val="ro-RO"/>
        </w:rPr>
        <w:t xml:space="preserve">servicii de </w:t>
      </w:r>
      <w:r w:rsidR="00AD212E" w:rsidRPr="008D7397">
        <w:rPr>
          <w:rFonts w:ascii="Times New Roman" w:hAnsi="Times New Roman" w:cs="Times New Roman"/>
          <w:sz w:val="24"/>
          <w:szCs w:val="24"/>
          <w:lang w:val="ro-RO"/>
        </w:rPr>
        <w:t xml:space="preserve">consum dispecerizabil </w:t>
      </w:r>
      <w:r w:rsidRPr="008D7397">
        <w:rPr>
          <w:rFonts w:ascii="Times New Roman" w:hAnsi="Times New Roman" w:cs="Times New Roman"/>
          <w:sz w:val="24"/>
          <w:szCs w:val="24"/>
          <w:lang w:val="ro-RO"/>
        </w:rPr>
        <w:t xml:space="preserve">prin agregare </w:t>
      </w:r>
      <w:r w:rsidR="005C43C4" w:rsidRPr="008D7397">
        <w:rPr>
          <w:rFonts w:ascii="Times New Roman" w:hAnsi="Times New Roman" w:cs="Times New Roman"/>
          <w:sz w:val="24"/>
          <w:szCs w:val="24"/>
          <w:lang w:val="ro-RO"/>
        </w:rPr>
        <w:t>le poate fi impusă obligația de</w:t>
      </w:r>
      <w:r w:rsidRPr="008D7397">
        <w:rPr>
          <w:rFonts w:ascii="Times New Roman" w:hAnsi="Times New Roman" w:cs="Times New Roman"/>
          <w:sz w:val="24"/>
          <w:szCs w:val="24"/>
          <w:lang w:val="ro-RO"/>
        </w:rPr>
        <w:t xml:space="preserve"> contribui la plata unei astfel de compensații </w:t>
      </w:r>
      <w:r w:rsidR="008447C4" w:rsidRPr="008D7397">
        <w:rPr>
          <w:rFonts w:ascii="Times New Roman" w:hAnsi="Times New Roman" w:cs="Times New Roman"/>
          <w:sz w:val="24"/>
          <w:szCs w:val="24"/>
          <w:lang w:val="ro-RO"/>
        </w:rPr>
        <w:t xml:space="preserve">financiare </w:t>
      </w:r>
      <w:r w:rsidRPr="008D7397">
        <w:rPr>
          <w:rFonts w:ascii="Times New Roman" w:hAnsi="Times New Roman" w:cs="Times New Roman"/>
          <w:sz w:val="24"/>
          <w:szCs w:val="24"/>
          <w:lang w:val="ro-RO"/>
        </w:rPr>
        <w:t xml:space="preserve">numai dacă și în măsura în care beneficiile pentru furnizori, consumatorii finali și părțile responsabile </w:t>
      </w:r>
      <w:r w:rsidR="00C27651" w:rsidRPr="008D7397">
        <w:rPr>
          <w:rFonts w:ascii="Times New Roman" w:hAnsi="Times New Roman" w:cs="Times New Roman"/>
          <w:sz w:val="24"/>
          <w:szCs w:val="24"/>
          <w:lang w:val="ro-RO"/>
        </w:rPr>
        <w:t xml:space="preserve">pentru </w:t>
      </w:r>
      <w:r w:rsidR="00AD212E" w:rsidRPr="008D7397">
        <w:rPr>
          <w:rFonts w:ascii="Times New Roman" w:hAnsi="Times New Roman" w:cs="Times New Roman"/>
          <w:sz w:val="24"/>
          <w:szCs w:val="24"/>
          <w:lang w:val="ro-RO"/>
        </w:rPr>
        <w:t>echilibrare</w:t>
      </w:r>
      <w:r w:rsidR="008447C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acestora nu depășes</w:t>
      </w:r>
      <w:r w:rsidR="00AD212E" w:rsidRPr="008D7397">
        <w:rPr>
          <w:rFonts w:ascii="Times New Roman" w:hAnsi="Times New Roman" w:cs="Times New Roman"/>
          <w:sz w:val="24"/>
          <w:szCs w:val="24"/>
          <w:lang w:val="ro-RO"/>
        </w:rPr>
        <w:t>c costurile directe suportate.</w:t>
      </w:r>
    </w:p>
    <w:p w14:paraId="2F726657" w14:textId="344D0970" w:rsidR="00A1412E"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Compensația financiară prevăzută la alin. </w:t>
      </w:r>
      <w:r w:rsidR="00F706A8" w:rsidRPr="008D7397">
        <w:rPr>
          <w:rFonts w:ascii="Times New Roman" w:hAnsi="Times New Roman" w:cs="Times New Roman"/>
          <w:sz w:val="24"/>
          <w:szCs w:val="24"/>
          <w:lang w:val="ro-RO"/>
        </w:rPr>
        <w:fldChar w:fldCharType="begin"/>
      </w:r>
      <w:r w:rsidR="00F706A8" w:rsidRPr="008D7397">
        <w:rPr>
          <w:rFonts w:ascii="Times New Roman" w:hAnsi="Times New Roman" w:cs="Times New Roman"/>
          <w:sz w:val="24"/>
          <w:szCs w:val="24"/>
          <w:lang w:val="ro-RO"/>
        </w:rPr>
        <w:instrText xml:space="preserve"> REF _Ref168396101 \r \h </w:instrText>
      </w:r>
      <w:r w:rsidR="00174215" w:rsidRPr="008D7397">
        <w:rPr>
          <w:rFonts w:ascii="Times New Roman" w:hAnsi="Times New Roman" w:cs="Times New Roman"/>
          <w:sz w:val="24"/>
          <w:szCs w:val="24"/>
          <w:lang w:val="ro-RO"/>
        </w:rPr>
        <w:instrText xml:space="preserve"> \* MERGEFORMAT </w:instrText>
      </w:r>
      <w:r w:rsidR="00F706A8" w:rsidRPr="008D7397">
        <w:rPr>
          <w:rFonts w:ascii="Times New Roman" w:hAnsi="Times New Roman" w:cs="Times New Roman"/>
          <w:sz w:val="24"/>
          <w:szCs w:val="24"/>
          <w:lang w:val="ro-RO"/>
        </w:rPr>
      </w:r>
      <w:r w:rsidR="00F706A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F706A8" w:rsidRPr="008D7397">
        <w:rPr>
          <w:rFonts w:ascii="Times New Roman" w:hAnsi="Times New Roman" w:cs="Times New Roman"/>
          <w:sz w:val="24"/>
          <w:szCs w:val="24"/>
          <w:lang w:val="ro-RO"/>
        </w:rPr>
        <w:fldChar w:fldCharType="end"/>
      </w:r>
      <w:r w:rsidR="00F706A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nu trebuie să creeze bariere la intrarea pe </w:t>
      </w:r>
      <w:r w:rsidR="005C43C4" w:rsidRPr="008D7397">
        <w:rPr>
          <w:rFonts w:ascii="Times New Roman" w:hAnsi="Times New Roman" w:cs="Times New Roman"/>
          <w:sz w:val="24"/>
          <w:szCs w:val="24"/>
          <w:lang w:val="ro-RO"/>
        </w:rPr>
        <w:t xml:space="preserve">pețele de energie electrică </w:t>
      </w:r>
      <w:r w:rsidR="001F2903" w:rsidRPr="008D7397">
        <w:rPr>
          <w:rFonts w:ascii="Times New Roman" w:hAnsi="Times New Roman" w:cs="Times New Roman"/>
          <w:sz w:val="24"/>
          <w:szCs w:val="24"/>
          <w:lang w:val="ro-RO"/>
        </w:rPr>
        <w:t xml:space="preserve">pentru participanții la </w:t>
      </w:r>
      <w:r w:rsidR="005C43C4" w:rsidRPr="008D7397">
        <w:rPr>
          <w:rFonts w:ascii="Times New Roman" w:hAnsi="Times New Roman" w:cs="Times New Roman"/>
          <w:sz w:val="24"/>
          <w:szCs w:val="24"/>
          <w:lang w:val="ro-RO"/>
        </w:rPr>
        <w:t>piață implicați în</w:t>
      </w:r>
      <w:r w:rsidRPr="008D7397">
        <w:rPr>
          <w:rFonts w:ascii="Times New Roman" w:hAnsi="Times New Roman" w:cs="Times New Roman"/>
          <w:sz w:val="24"/>
          <w:szCs w:val="24"/>
          <w:lang w:val="ro-RO"/>
        </w:rPr>
        <w:t xml:space="preserve"> agregare sau orice obstacole în calea furnizării de servicii de flexibilitate. </w:t>
      </w:r>
    </w:p>
    <w:p w14:paraId="70AA113E" w14:textId="0F967AB9" w:rsidR="0093488A" w:rsidRPr="008D7397"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de sistem elaborează cerințe tehnice pentru participarea </w:t>
      </w:r>
      <w:r w:rsidR="001F2903" w:rsidRPr="008D7397">
        <w:rPr>
          <w:rFonts w:ascii="Times New Roman" w:hAnsi="Times New Roman" w:cs="Times New Roman"/>
          <w:sz w:val="24"/>
          <w:szCs w:val="24"/>
          <w:lang w:val="ro-RO"/>
        </w:rPr>
        <w:t>consumul</w:t>
      </w:r>
      <w:r w:rsidR="00971FBE" w:rsidRPr="008D7397">
        <w:rPr>
          <w:rFonts w:ascii="Times New Roman" w:hAnsi="Times New Roman" w:cs="Times New Roman"/>
          <w:sz w:val="24"/>
          <w:szCs w:val="24"/>
          <w:lang w:val="ro-RO"/>
        </w:rPr>
        <w:t>ui</w:t>
      </w:r>
      <w:r w:rsidR="001F2903" w:rsidRPr="008D7397">
        <w:rPr>
          <w:rFonts w:ascii="Times New Roman" w:hAnsi="Times New Roman" w:cs="Times New Roman"/>
          <w:sz w:val="24"/>
          <w:szCs w:val="24"/>
          <w:lang w:val="ro-RO"/>
        </w:rPr>
        <w:t xml:space="preserve"> dispecerizabil pe piețele </w:t>
      </w:r>
      <w:r w:rsidR="00EC42F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EC42F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pe baza caracteristicilor specifice ale acelor piețe și a capacităților de </w:t>
      </w:r>
      <w:r w:rsidR="001F2903" w:rsidRPr="008D7397">
        <w:rPr>
          <w:rFonts w:ascii="Times New Roman" w:hAnsi="Times New Roman" w:cs="Times New Roman"/>
          <w:sz w:val="24"/>
          <w:szCs w:val="24"/>
          <w:lang w:val="ro-RO"/>
        </w:rPr>
        <w:t>consum dispecerizabil</w:t>
      </w:r>
      <w:r w:rsidRPr="008D7397">
        <w:rPr>
          <w:rFonts w:ascii="Times New Roman" w:hAnsi="Times New Roman" w:cs="Times New Roman"/>
          <w:sz w:val="24"/>
          <w:szCs w:val="24"/>
          <w:lang w:val="ro-RO"/>
        </w:rPr>
        <w:t xml:space="preserve">, în conformitate cu cerințele stabilite în codul de rețea privind </w:t>
      </w:r>
      <w:r w:rsidR="001F2903" w:rsidRPr="008D7397">
        <w:rPr>
          <w:rFonts w:ascii="Times New Roman" w:hAnsi="Times New Roman" w:cs="Times New Roman"/>
          <w:sz w:val="24"/>
          <w:szCs w:val="24"/>
          <w:lang w:val="ro-RO"/>
        </w:rPr>
        <w:t>consum</w:t>
      </w:r>
      <w:r w:rsidR="001C687B" w:rsidRPr="008D7397">
        <w:rPr>
          <w:rFonts w:ascii="Times New Roman" w:hAnsi="Times New Roman" w:cs="Times New Roman"/>
          <w:sz w:val="24"/>
          <w:szCs w:val="24"/>
          <w:lang w:val="ro-RO"/>
        </w:rPr>
        <w:t>ul</w:t>
      </w:r>
      <w:r w:rsidR="001F2903" w:rsidRPr="008D7397">
        <w:rPr>
          <w:rFonts w:ascii="Times New Roman" w:hAnsi="Times New Roman" w:cs="Times New Roman"/>
          <w:sz w:val="24"/>
          <w:szCs w:val="24"/>
          <w:lang w:val="ro-RO"/>
        </w:rPr>
        <w:t xml:space="preserve"> dispecerizabil</w:t>
      </w:r>
      <w:r w:rsidR="00892442" w:rsidRPr="008D7397">
        <w:rPr>
          <w:rFonts w:ascii="Times New Roman" w:hAnsi="Times New Roman" w:cs="Times New Roman"/>
          <w:sz w:val="24"/>
          <w:szCs w:val="24"/>
          <w:lang w:val="ro-RO"/>
        </w:rPr>
        <w:t>, aprobat în temeiul prevederilor de la</w:t>
      </w:r>
      <w:r w:rsidRPr="008D7397">
        <w:rPr>
          <w:rFonts w:ascii="Times New Roman" w:hAnsi="Times New Roman" w:cs="Times New Roman"/>
          <w:sz w:val="24"/>
          <w:szCs w:val="24"/>
          <w:lang w:val="ro-RO"/>
        </w:rPr>
        <w:t xml:space="preserve"> </w:t>
      </w:r>
      <w:r w:rsidR="00892442" w:rsidRPr="008D7397">
        <w:rPr>
          <w:rFonts w:ascii="Times New Roman" w:hAnsi="Times New Roman" w:cs="Times New Roman"/>
          <w:sz w:val="24"/>
          <w:szCs w:val="24"/>
          <w:lang w:val="ro-RO"/>
        </w:rPr>
        <w:fldChar w:fldCharType="begin"/>
      </w:r>
      <w:r w:rsidR="00892442" w:rsidRPr="008D7397">
        <w:rPr>
          <w:rFonts w:ascii="Times New Roman" w:hAnsi="Times New Roman" w:cs="Times New Roman"/>
          <w:sz w:val="24"/>
          <w:szCs w:val="24"/>
          <w:lang w:val="ro-RO"/>
        </w:rPr>
        <w:instrText xml:space="preserve"> REF _Ref168396037 \r \h </w:instrText>
      </w:r>
      <w:r w:rsidR="00174215" w:rsidRPr="008D7397">
        <w:rPr>
          <w:rFonts w:ascii="Times New Roman" w:hAnsi="Times New Roman" w:cs="Times New Roman"/>
          <w:sz w:val="24"/>
          <w:szCs w:val="24"/>
          <w:lang w:val="ro-RO"/>
        </w:rPr>
        <w:instrText xml:space="preserve"> \* MERGEFORMAT </w:instrText>
      </w:r>
      <w:r w:rsidR="00892442" w:rsidRPr="008D7397">
        <w:rPr>
          <w:rFonts w:ascii="Times New Roman" w:hAnsi="Times New Roman" w:cs="Times New Roman"/>
          <w:sz w:val="24"/>
          <w:szCs w:val="24"/>
          <w:lang w:val="ro-RO"/>
        </w:rPr>
      </w:r>
      <w:r w:rsidR="008924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39</w:t>
      </w:r>
      <w:r w:rsidR="008924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Cerințele tehnice elaborate trebuie să acopere participarea </w:t>
      </w:r>
      <w:r w:rsidR="009B5E00" w:rsidRPr="008D7397">
        <w:rPr>
          <w:rFonts w:ascii="Times New Roman" w:hAnsi="Times New Roman" w:cs="Times New Roman"/>
          <w:sz w:val="24"/>
          <w:szCs w:val="24"/>
          <w:lang w:val="ro-RO"/>
        </w:rPr>
        <w:t xml:space="preserve">consumului dispecerizabil </w:t>
      </w:r>
      <w:r w:rsidRPr="008D7397">
        <w:rPr>
          <w:rFonts w:ascii="Times New Roman" w:hAnsi="Times New Roman" w:cs="Times New Roman"/>
          <w:sz w:val="24"/>
          <w:szCs w:val="24"/>
          <w:lang w:val="ro-RO"/>
        </w:rPr>
        <w:t xml:space="preserve">care implică </w:t>
      </w:r>
      <w:r w:rsidR="009B5E00" w:rsidRPr="008D7397">
        <w:rPr>
          <w:rFonts w:ascii="Times New Roman" w:hAnsi="Times New Roman" w:cs="Times New Roman"/>
          <w:sz w:val="24"/>
          <w:szCs w:val="24"/>
          <w:lang w:val="ro-RO"/>
        </w:rPr>
        <w:t>agregarea sarcinilor</w:t>
      </w:r>
      <w:r w:rsidRPr="008D7397">
        <w:rPr>
          <w:rFonts w:ascii="Times New Roman" w:hAnsi="Times New Roman" w:cs="Times New Roman"/>
          <w:sz w:val="24"/>
          <w:szCs w:val="24"/>
          <w:lang w:val="ro-RO"/>
        </w:rPr>
        <w:t xml:space="preserve">. Operatorii de sistem cooperează în vederea armonizării cerințelor tehnice pentru participarea </w:t>
      </w:r>
      <w:r w:rsidR="00CF2751" w:rsidRPr="008D7397">
        <w:rPr>
          <w:rFonts w:ascii="Times New Roman" w:hAnsi="Times New Roman" w:cs="Times New Roman"/>
          <w:sz w:val="24"/>
          <w:szCs w:val="24"/>
          <w:lang w:val="ro-RO"/>
        </w:rPr>
        <w:t>consum</w:t>
      </w:r>
      <w:r w:rsidR="00971FBE" w:rsidRPr="008D7397">
        <w:rPr>
          <w:rFonts w:ascii="Times New Roman" w:hAnsi="Times New Roman" w:cs="Times New Roman"/>
          <w:sz w:val="24"/>
          <w:szCs w:val="24"/>
          <w:lang w:val="ro-RO"/>
        </w:rPr>
        <w:t>ului</w:t>
      </w:r>
      <w:r w:rsidR="00CF2751" w:rsidRPr="008D7397">
        <w:rPr>
          <w:rFonts w:ascii="Times New Roman" w:hAnsi="Times New Roman" w:cs="Times New Roman"/>
          <w:sz w:val="24"/>
          <w:szCs w:val="24"/>
          <w:lang w:val="ro-RO"/>
        </w:rPr>
        <w:t xml:space="preserve"> dispecerizabil pe piețele </w:t>
      </w:r>
      <w:r w:rsidR="00EC42F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F317FD"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Operatorii de sistem prezintă </w:t>
      </w:r>
      <w:r w:rsidR="00CF275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genției cerințele tehnice elaborate spre aprobare. Agenția examinează propunerile înaintate de operatorii de sistem și, după consultarea părților interesate, aprobă prin</w:t>
      </w:r>
      <w:r w:rsidR="00CF2751" w:rsidRPr="008D7397">
        <w:rPr>
          <w:rFonts w:ascii="Times New Roman" w:hAnsi="Times New Roman" w:cs="Times New Roman"/>
          <w:sz w:val="24"/>
          <w:szCs w:val="24"/>
          <w:lang w:val="ro-RO"/>
        </w:rPr>
        <w:t>tr-o</w:t>
      </w:r>
      <w:r w:rsidRPr="008D7397">
        <w:rPr>
          <w:rFonts w:ascii="Times New Roman" w:hAnsi="Times New Roman" w:cs="Times New Roman"/>
          <w:sz w:val="24"/>
          <w:szCs w:val="24"/>
          <w:lang w:val="ro-RO"/>
        </w:rPr>
        <w:t xml:space="preserve"> </w:t>
      </w:r>
      <w:r w:rsidR="00CF2751"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cerințele tehnice respective. </w:t>
      </w:r>
      <w:r w:rsidR="00CF2751" w:rsidRPr="008D7397">
        <w:rPr>
          <w:rFonts w:ascii="Times New Roman" w:hAnsi="Times New Roman" w:cs="Times New Roman"/>
          <w:sz w:val="24"/>
          <w:szCs w:val="24"/>
          <w:lang w:val="ro-RO"/>
        </w:rPr>
        <w:t>Hotărârea A</w:t>
      </w:r>
      <w:r w:rsidRPr="008D7397">
        <w:rPr>
          <w:rFonts w:ascii="Times New Roman" w:hAnsi="Times New Roman" w:cs="Times New Roman"/>
          <w:sz w:val="24"/>
          <w:szCs w:val="24"/>
          <w:lang w:val="ro-RO"/>
        </w:rPr>
        <w:t xml:space="preserve">genției se publică pe </w:t>
      </w:r>
      <w:r w:rsidR="002F26E4"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web oficial</w:t>
      </w:r>
      <w:r w:rsidR="002F26E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w:t>
      </w:r>
      <w:r w:rsidR="00CF275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genției și pe </w:t>
      </w:r>
      <w:r w:rsidR="002F26E4" w:rsidRPr="008D7397">
        <w:rPr>
          <w:rFonts w:ascii="Times New Roman" w:hAnsi="Times New Roman" w:cs="Times New Roman"/>
          <w:sz w:val="24"/>
          <w:szCs w:val="24"/>
          <w:lang w:val="ro-RO"/>
        </w:rPr>
        <w:t xml:space="preserve">paginile </w:t>
      </w:r>
      <w:r w:rsidR="003064BF" w:rsidRPr="008D7397">
        <w:rPr>
          <w:rFonts w:ascii="Times New Roman" w:hAnsi="Times New Roman" w:cs="Times New Roman"/>
          <w:sz w:val="24"/>
          <w:szCs w:val="24"/>
          <w:lang w:val="ro-RO"/>
        </w:rPr>
        <w:t xml:space="preserve">electronice </w:t>
      </w:r>
      <w:r w:rsidRPr="008D7397">
        <w:rPr>
          <w:rFonts w:ascii="Times New Roman" w:hAnsi="Times New Roman" w:cs="Times New Roman"/>
          <w:sz w:val="24"/>
          <w:szCs w:val="24"/>
          <w:lang w:val="ro-RO"/>
        </w:rPr>
        <w:t>ale operatorilor de sistem.</w:t>
      </w:r>
    </w:p>
    <w:p w14:paraId="300891CF" w14:textId="77777777" w:rsidR="00A1412E" w:rsidRPr="008D7397"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3CE82F9" w14:textId="54CA1978" w:rsidR="00A1412E" w:rsidRPr="008D7397" w:rsidRDefault="00077AB1" w:rsidP="006652F2">
      <w:pPr>
        <w:pStyle w:val="Titlu3"/>
        <w:numPr>
          <w:ilvl w:val="0"/>
          <w:numId w:val="246"/>
        </w:numPr>
        <w:ind w:left="0" w:firstLine="720"/>
        <w:rPr>
          <w:lang w:val="ro-RO"/>
        </w:rPr>
      </w:pPr>
      <w:bookmarkStart w:id="544" w:name="_Ref174487012"/>
      <w:bookmarkStart w:id="545" w:name="_Hlk173240405"/>
      <w:r w:rsidRPr="008D7397">
        <w:rPr>
          <w:lang w:val="ro-RO"/>
        </w:rPr>
        <w:t>Comunități de energie ale cetățenilor</w:t>
      </w:r>
      <w:bookmarkEnd w:id="544"/>
    </w:p>
    <w:p w14:paraId="6CC0C7DB" w14:textId="54091F6B" w:rsidR="00126346" w:rsidRPr="008D7397" w:rsidRDefault="00126346" w:rsidP="00F379C1">
      <w:pPr>
        <w:pStyle w:val="Frspaiere"/>
        <w:numPr>
          <w:ilvl w:val="1"/>
          <w:numId w:val="181"/>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46" w:name="_Hlk173240442"/>
      <w:bookmarkStart w:id="547" w:name="_Ref168396193"/>
      <w:bookmarkEnd w:id="545"/>
      <w:r w:rsidRPr="008D7397">
        <w:rPr>
          <w:rFonts w:ascii="Times New Roman" w:hAnsi="Times New Roman" w:cs="Times New Roman"/>
          <w:sz w:val="24"/>
          <w:szCs w:val="24"/>
          <w:lang w:val="ro-RO"/>
        </w:rPr>
        <w:t xml:space="preserve">Persoanele fizice și juridice, astfel cum sunt definite în prezentul alineat, au dreptul de a participa liber și voluntar la comunitățile de energie </w:t>
      </w:r>
      <w:r w:rsidR="00C32CC0" w:rsidRPr="008D7397">
        <w:rPr>
          <w:rFonts w:ascii="Times New Roman" w:hAnsi="Times New Roman" w:cs="Times New Roman"/>
          <w:sz w:val="24"/>
          <w:szCs w:val="24"/>
          <w:lang w:val="ro-RO"/>
        </w:rPr>
        <w:t>a</w:t>
      </w:r>
      <w:r w:rsidR="002F26E4" w:rsidRPr="008D7397">
        <w:rPr>
          <w:rFonts w:ascii="Times New Roman" w:hAnsi="Times New Roman" w:cs="Times New Roman"/>
          <w:sz w:val="24"/>
          <w:szCs w:val="24"/>
          <w:lang w:val="ro-RO"/>
        </w:rPr>
        <w:t>le</w:t>
      </w:r>
      <w:r w:rsidR="00C32CC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cetățen</w:t>
      </w:r>
      <w:r w:rsidR="00C32CC0"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cu scopul principal de a obține beneficii comunitare de mediu, economice sau sociale. Următoarele persoane se pot califica ca membri ai unei comunități de energie </w:t>
      </w:r>
      <w:r w:rsidR="00C32CC0" w:rsidRPr="008D7397">
        <w:rPr>
          <w:rFonts w:ascii="Times New Roman" w:hAnsi="Times New Roman" w:cs="Times New Roman"/>
          <w:sz w:val="24"/>
          <w:szCs w:val="24"/>
          <w:lang w:val="ro-RO"/>
        </w:rPr>
        <w:t>a</w:t>
      </w:r>
      <w:r w:rsidR="009B15AD" w:rsidRPr="008D7397">
        <w:rPr>
          <w:rFonts w:ascii="Times New Roman" w:hAnsi="Times New Roman" w:cs="Times New Roman"/>
          <w:sz w:val="24"/>
          <w:szCs w:val="24"/>
          <w:lang w:val="ro-RO"/>
        </w:rPr>
        <w:t>le</w:t>
      </w:r>
      <w:r w:rsidR="00C32CC0" w:rsidRPr="008D7397">
        <w:rPr>
          <w:rFonts w:ascii="Times New Roman" w:hAnsi="Times New Roman" w:cs="Times New Roman"/>
          <w:sz w:val="24"/>
          <w:szCs w:val="24"/>
          <w:lang w:val="ro-RO"/>
        </w:rPr>
        <w:t xml:space="preserve"> </w:t>
      </w:r>
      <w:r w:rsidR="00E350B5" w:rsidRPr="008D7397">
        <w:rPr>
          <w:rFonts w:ascii="Times New Roman" w:hAnsi="Times New Roman" w:cs="Times New Roman"/>
          <w:sz w:val="24"/>
          <w:szCs w:val="24"/>
          <w:lang w:val="ro-RO"/>
        </w:rPr>
        <w:t>cetăț</w:t>
      </w:r>
      <w:r w:rsidR="00C32CC0" w:rsidRPr="008D7397">
        <w:rPr>
          <w:rFonts w:ascii="Times New Roman" w:hAnsi="Times New Roman" w:cs="Times New Roman"/>
          <w:sz w:val="24"/>
          <w:szCs w:val="24"/>
          <w:lang w:val="ro-RO"/>
        </w:rPr>
        <w:t>enilor</w:t>
      </w:r>
      <w:bookmarkEnd w:id="546"/>
      <w:r w:rsidRPr="008D7397">
        <w:rPr>
          <w:rFonts w:ascii="Times New Roman" w:hAnsi="Times New Roman" w:cs="Times New Roman"/>
          <w:sz w:val="24"/>
          <w:szCs w:val="24"/>
          <w:lang w:val="ro-RO"/>
        </w:rPr>
        <w:t>:</w:t>
      </w:r>
      <w:bookmarkEnd w:id="547"/>
    </w:p>
    <w:p w14:paraId="3AC00203" w14:textId="2FD3F1C1" w:rsidR="00126346" w:rsidRPr="008D7397"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bookmarkStart w:id="548" w:name="_Hlk173240533"/>
      <w:r w:rsidRPr="008D7397">
        <w:rPr>
          <w:rFonts w:ascii="Times New Roman" w:hAnsi="Times New Roman" w:cs="Times New Roman"/>
          <w:sz w:val="24"/>
          <w:szCs w:val="24"/>
          <w:lang w:val="ro-RO"/>
        </w:rPr>
        <w:t xml:space="preserve">persoanele fizice cu capacitate juridică deplină, inclusiv funcționarii publici, fără a aduce atingere oricărei </w:t>
      </w:r>
      <w:r w:rsidR="002F26E4" w:rsidRPr="008D7397">
        <w:rPr>
          <w:rFonts w:ascii="Times New Roman" w:hAnsi="Times New Roman" w:cs="Times New Roman"/>
          <w:sz w:val="24"/>
          <w:szCs w:val="24"/>
          <w:lang w:val="ro-RO"/>
        </w:rPr>
        <w:t>prevederi</w:t>
      </w:r>
      <w:r w:rsidRPr="008D7397">
        <w:rPr>
          <w:rFonts w:ascii="Times New Roman" w:hAnsi="Times New Roman" w:cs="Times New Roman"/>
          <w:sz w:val="24"/>
          <w:szCs w:val="24"/>
          <w:lang w:val="ro-RO"/>
        </w:rPr>
        <w:t xml:space="preserve"> contrare;</w:t>
      </w:r>
    </w:p>
    <w:p w14:paraId="731A04D4" w14:textId="62195AB2" w:rsidR="00126346" w:rsidRPr="008D7397"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autoritățile </w:t>
      </w:r>
      <w:r w:rsidR="002F26E4" w:rsidRPr="008D7397">
        <w:rPr>
          <w:rFonts w:ascii="Times New Roman" w:hAnsi="Times New Roman" w:cs="Times New Roman"/>
          <w:sz w:val="24"/>
          <w:szCs w:val="24"/>
          <w:lang w:val="ro-RO"/>
        </w:rPr>
        <w:t xml:space="preserve">administrației </w:t>
      </w:r>
      <w:r w:rsidRPr="008D7397">
        <w:rPr>
          <w:rFonts w:ascii="Times New Roman" w:hAnsi="Times New Roman" w:cs="Times New Roman"/>
          <w:sz w:val="24"/>
          <w:szCs w:val="24"/>
          <w:lang w:val="ro-RO"/>
        </w:rPr>
        <w:t xml:space="preserve">publice locale, întreprinderile deținute de autoritățile </w:t>
      </w:r>
      <w:r w:rsidR="002F26E4" w:rsidRPr="008D7397">
        <w:rPr>
          <w:rFonts w:ascii="Times New Roman" w:hAnsi="Times New Roman" w:cs="Times New Roman"/>
          <w:sz w:val="24"/>
          <w:szCs w:val="24"/>
          <w:lang w:val="ro-RO"/>
        </w:rPr>
        <w:t xml:space="preserve">administrației </w:t>
      </w:r>
      <w:r w:rsidRPr="008D7397">
        <w:rPr>
          <w:rFonts w:ascii="Times New Roman" w:hAnsi="Times New Roman" w:cs="Times New Roman"/>
          <w:sz w:val="24"/>
          <w:szCs w:val="24"/>
          <w:lang w:val="ro-RO"/>
        </w:rPr>
        <w:t xml:space="preserve">publice locale, precum și asociațiile autorităților </w:t>
      </w:r>
      <w:r w:rsidR="002F26E4" w:rsidRPr="008D7397">
        <w:rPr>
          <w:rFonts w:ascii="Times New Roman" w:hAnsi="Times New Roman" w:cs="Times New Roman"/>
          <w:sz w:val="24"/>
          <w:szCs w:val="24"/>
          <w:lang w:val="ro-RO"/>
        </w:rPr>
        <w:t xml:space="preserve">administrației </w:t>
      </w:r>
      <w:r w:rsidRPr="008D7397">
        <w:rPr>
          <w:rFonts w:ascii="Times New Roman" w:hAnsi="Times New Roman" w:cs="Times New Roman"/>
          <w:sz w:val="24"/>
          <w:szCs w:val="24"/>
          <w:lang w:val="ro-RO"/>
        </w:rPr>
        <w:t>publice locale;</w:t>
      </w:r>
    </w:p>
    <w:p w14:paraId="48382DC1" w14:textId="2E1B025A" w:rsidR="00126346" w:rsidRPr="008D7397"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cooperativele de producție, constituite în condițiile Legii nr. 1007/2002 privind cooperativele de producție;</w:t>
      </w:r>
    </w:p>
    <w:p w14:paraId="12192643" w14:textId="77777777" w:rsidR="00081F19" w:rsidRPr="008D7397"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cooperativele de întreprinzător, înființate în condițiile Legii nr. 73/2001 privind cooperativele de întreprinzător;</w:t>
      </w:r>
    </w:p>
    <w:p w14:paraId="6CF0484F" w14:textId="7471B546" w:rsidR="00126346" w:rsidRPr="008D7397"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mici. </w:t>
      </w:r>
    </w:p>
    <w:bookmarkEnd w:id="548"/>
    <w:p w14:paraId="214B6307" w14:textId="77777777" w:rsidR="00B20F75" w:rsidRPr="008D7397" w:rsidRDefault="00B20F75" w:rsidP="00B20F75">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 mici pot participa într-o comunitate de energie a cetățenilor atâta timp cât participarea lor la comunitatea de energie a cetățenilor nu constituie principala lor activitate comercială sau profesională.</w:t>
      </w:r>
    </w:p>
    <w:p w14:paraId="4F8CA06B" w14:textId="5F7B1227" w:rsidR="00B20F75" w:rsidRPr="008D7397" w:rsidRDefault="00B20F75" w:rsidP="00B20F75">
      <w:pPr>
        <w:pStyle w:val="Frspaiere"/>
        <w:numPr>
          <w:ilvl w:val="1"/>
          <w:numId w:val="181"/>
        </w:numPr>
        <w:tabs>
          <w:tab w:val="left" w:pos="0"/>
          <w:tab w:val="left" w:pos="1260"/>
          <w:tab w:val="left" w:pos="144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o comunitate de energie a cetățenilor este constituită ca persoană juridică cu scop lucrativ, potrivit </w:t>
      </w:r>
      <w:r w:rsidR="00684C20" w:rsidRPr="008D7397">
        <w:rPr>
          <w:rFonts w:ascii="Times New Roman" w:hAnsi="Times New Roman" w:cs="Times New Roman"/>
          <w:sz w:val="24"/>
          <w:szCs w:val="24"/>
          <w:lang w:val="ro-RO"/>
        </w:rPr>
        <w:t>statutului/actului de constituire</w:t>
      </w:r>
      <w:r w:rsidR="003E7B0F" w:rsidRPr="008D7397">
        <w:rPr>
          <w:rFonts w:ascii="Times New Roman" w:hAnsi="Times New Roman" w:cs="Times New Roman"/>
          <w:sz w:val="24"/>
          <w:szCs w:val="24"/>
          <w:lang w:val="ro-RO"/>
        </w:rPr>
        <w:t xml:space="preserve"> trebuie să prevadă în mod expres faptul că</w:t>
      </w:r>
      <w:r w:rsidRPr="008D7397">
        <w:rPr>
          <w:rFonts w:ascii="Times New Roman" w:hAnsi="Times New Roman" w:cs="Times New Roman"/>
          <w:sz w:val="24"/>
          <w:szCs w:val="24"/>
          <w:lang w:val="ro-RO"/>
        </w:rPr>
        <w:t xml:space="preserve"> profitul </w:t>
      </w:r>
      <w:r w:rsidR="009D2B09" w:rsidRPr="008D7397">
        <w:rPr>
          <w:rFonts w:ascii="Times New Roman" w:hAnsi="Times New Roman" w:cs="Times New Roman"/>
          <w:sz w:val="24"/>
          <w:szCs w:val="24"/>
          <w:lang w:val="ro-RO"/>
        </w:rPr>
        <w:t>obținut</w:t>
      </w:r>
      <w:r w:rsidRPr="008D7397">
        <w:rPr>
          <w:rFonts w:ascii="Times New Roman" w:hAnsi="Times New Roman" w:cs="Times New Roman"/>
          <w:sz w:val="24"/>
          <w:szCs w:val="24"/>
          <w:lang w:val="ro-RO"/>
        </w:rPr>
        <w:t xml:space="preserve"> va fi utilizat pentru </w:t>
      </w:r>
      <w:r w:rsidR="00FB0C97" w:rsidRPr="008D7397">
        <w:rPr>
          <w:rFonts w:ascii="Times New Roman" w:hAnsi="Times New Roman" w:cs="Times New Roman"/>
          <w:sz w:val="24"/>
          <w:szCs w:val="24"/>
          <w:lang w:val="ro-RO"/>
        </w:rPr>
        <w:t xml:space="preserve">necesitățile </w:t>
      </w:r>
      <w:r w:rsidR="003E7B0F" w:rsidRPr="008D7397">
        <w:rPr>
          <w:rFonts w:ascii="Times New Roman" w:hAnsi="Times New Roman" w:cs="Times New Roman"/>
          <w:sz w:val="24"/>
          <w:szCs w:val="24"/>
          <w:lang w:val="ro-RO"/>
        </w:rPr>
        <w:t xml:space="preserve">comunității </w:t>
      </w:r>
      <w:r w:rsidRPr="008D7397">
        <w:rPr>
          <w:rFonts w:ascii="Times New Roman" w:hAnsi="Times New Roman" w:cs="Times New Roman"/>
          <w:sz w:val="24"/>
          <w:szCs w:val="24"/>
          <w:lang w:val="ro-RO"/>
        </w:rPr>
        <w:t xml:space="preserve">respective </w:t>
      </w:r>
      <w:r w:rsidR="00684C20" w:rsidRPr="008D7397">
        <w:rPr>
          <w:rFonts w:ascii="Times New Roman" w:hAnsi="Times New Roman" w:cs="Times New Roman"/>
          <w:sz w:val="24"/>
          <w:szCs w:val="24"/>
          <w:lang w:val="ro-RO"/>
        </w:rPr>
        <w:t>sau ale membrilor, asociaților acesteia, dar</w:t>
      </w:r>
      <w:r w:rsidRPr="008D7397">
        <w:rPr>
          <w:rFonts w:ascii="Times New Roman" w:hAnsi="Times New Roman" w:cs="Times New Roman"/>
          <w:sz w:val="24"/>
          <w:szCs w:val="24"/>
          <w:lang w:val="ro-RO"/>
        </w:rPr>
        <w:t xml:space="preserve"> nu va fi </w:t>
      </w:r>
      <w:r w:rsidR="009D2B09" w:rsidRPr="008D7397">
        <w:rPr>
          <w:rFonts w:ascii="Times New Roman" w:hAnsi="Times New Roman" w:cs="Times New Roman"/>
          <w:sz w:val="24"/>
          <w:szCs w:val="24"/>
          <w:lang w:val="ro-RO"/>
        </w:rPr>
        <w:t>direcționat</w:t>
      </w:r>
      <w:r w:rsidRPr="008D7397">
        <w:rPr>
          <w:rFonts w:ascii="Times New Roman" w:hAnsi="Times New Roman" w:cs="Times New Roman"/>
          <w:sz w:val="24"/>
          <w:szCs w:val="24"/>
          <w:lang w:val="ro-RO"/>
        </w:rPr>
        <w:t xml:space="preserve"> către plata </w:t>
      </w:r>
      <w:r w:rsidR="008A2092"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dividende.</w:t>
      </w:r>
    </w:p>
    <w:p w14:paraId="2C69C6D0" w14:textId="009A2F8D" w:rsidR="00684C20" w:rsidRPr="008D7397" w:rsidRDefault="00684C20"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w:t>
      </w:r>
      <w:r w:rsidR="00126346" w:rsidRPr="008D7397">
        <w:rPr>
          <w:rFonts w:ascii="Times New Roman" w:hAnsi="Times New Roman" w:cs="Times New Roman"/>
          <w:sz w:val="24"/>
          <w:szCs w:val="24"/>
          <w:lang w:val="ro-RO"/>
        </w:rPr>
        <w:t>omunitate</w:t>
      </w:r>
      <w:r w:rsidRPr="008D7397">
        <w:rPr>
          <w:rFonts w:ascii="Times New Roman" w:hAnsi="Times New Roman" w:cs="Times New Roman"/>
          <w:sz w:val="24"/>
          <w:szCs w:val="24"/>
          <w:lang w:val="ro-RO"/>
        </w:rPr>
        <w:t>a</w:t>
      </w:r>
      <w:r w:rsidR="00126346" w:rsidRPr="008D7397">
        <w:rPr>
          <w:rFonts w:ascii="Times New Roman" w:hAnsi="Times New Roman" w:cs="Times New Roman"/>
          <w:sz w:val="24"/>
          <w:szCs w:val="24"/>
          <w:lang w:val="ro-RO"/>
        </w:rPr>
        <w:t xml:space="preserve"> de energie a cetățenilor </w:t>
      </w:r>
      <w:r w:rsidRPr="008D7397">
        <w:rPr>
          <w:rFonts w:ascii="Times New Roman" w:hAnsi="Times New Roman" w:cs="Times New Roman"/>
          <w:sz w:val="24"/>
          <w:szCs w:val="24"/>
          <w:lang w:val="ro-RO"/>
        </w:rPr>
        <w:t>este o entitate autonomă care acționează în nume propriu, poate exercita drepturi și poate fi supusă unor obligații independent de membrii și asociații săi</w:t>
      </w:r>
      <w:r w:rsidR="00126346" w:rsidRPr="008D7397">
        <w:rPr>
          <w:rFonts w:ascii="Times New Roman" w:hAnsi="Times New Roman" w:cs="Times New Roman"/>
          <w:sz w:val="24"/>
          <w:szCs w:val="24"/>
          <w:lang w:val="ro-RO"/>
        </w:rPr>
        <w:t xml:space="preserve">. </w:t>
      </w:r>
    </w:p>
    <w:p w14:paraId="04E1C3B4" w14:textId="1BB724A7" w:rsidR="00684C20" w:rsidRPr="008D7397" w:rsidRDefault="00684C20"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Comunitatea de energie a </w:t>
      </w:r>
      <w:r w:rsidR="00D47FB5" w:rsidRPr="008D7397">
        <w:rPr>
          <w:rFonts w:ascii="Times New Roman" w:hAnsi="Times New Roman" w:cs="Times New Roman"/>
          <w:sz w:val="24"/>
          <w:szCs w:val="24"/>
          <w:lang w:val="ro-RO"/>
        </w:rPr>
        <w:t>cetățenilor</w:t>
      </w:r>
      <w:r w:rsidRPr="008D7397">
        <w:rPr>
          <w:rFonts w:ascii="Times New Roman" w:hAnsi="Times New Roman" w:cs="Times New Roman"/>
          <w:sz w:val="24"/>
          <w:szCs w:val="24"/>
          <w:lang w:val="ro-RO"/>
        </w:rPr>
        <w:t xml:space="preserve"> este gestionată și se află sub controlul membrilor și al asociaților săi. La stabilirea procesului de luare a deciziilor în cadrul comunității de energie a cetățenilor, membrii și asociații acesteia trebuie să urmărească implementarea principiului de guvernanță democratică, și anume că fiecare membru deține un singur vot. Aplicarea principiului respectiv nu trebuie să aducă atingere intereselor membrilor și ale asociaților comunității de energie a cetățenilor care aduc aport semnificativ la capitalul social al persoanei juridice cu scop lucrativ. </w:t>
      </w:r>
    </w:p>
    <w:p w14:paraId="5912FE73" w14:textId="68E2DCBE" w:rsidR="00126346" w:rsidRPr="008D7397" w:rsidRDefault="00126346"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Membrii</w:t>
      </w:r>
      <w:r w:rsidR="003E7B0F" w:rsidRPr="008D7397">
        <w:rPr>
          <w:rFonts w:ascii="Times New Roman" w:hAnsi="Times New Roman" w:cs="Times New Roman"/>
          <w:sz w:val="24"/>
          <w:szCs w:val="24"/>
          <w:lang w:val="ro-RO"/>
        </w:rPr>
        <w:t>, asociații</w:t>
      </w:r>
      <w:r w:rsidRPr="008D7397">
        <w:rPr>
          <w:rFonts w:ascii="Times New Roman" w:hAnsi="Times New Roman" w:cs="Times New Roman"/>
          <w:sz w:val="24"/>
          <w:szCs w:val="24"/>
          <w:lang w:val="ro-RO"/>
        </w:rPr>
        <w:t xml:space="preserve"> unei comunități de energie</w:t>
      </w:r>
      <w:r w:rsidR="00C32CC0"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cetățen</w:t>
      </w:r>
      <w:r w:rsidR="00C32CC0"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w:t>
      </w:r>
    </w:p>
    <w:p w14:paraId="48B87671" w14:textId="361EE9B9" w:rsidR="00126346" w:rsidRPr="008D7397" w:rsidRDefault="00126346" w:rsidP="006652F2">
      <w:pPr>
        <w:pStyle w:val="Frspaiere"/>
        <w:numPr>
          <w:ilvl w:val="0"/>
          <w:numId w:val="18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au dreptul de a părăsi comunitatea, </w:t>
      </w:r>
      <w:r w:rsidR="00632439" w:rsidRPr="008D7397">
        <w:rPr>
          <w:rFonts w:ascii="Times New Roman" w:hAnsi="Times New Roman" w:cs="Times New Roman"/>
          <w:sz w:val="24"/>
          <w:szCs w:val="24"/>
          <w:lang w:val="ro-RO"/>
        </w:rPr>
        <w:t>cu respectarea</w:t>
      </w:r>
      <w:r w:rsidRPr="008D7397">
        <w:rPr>
          <w:rFonts w:ascii="Times New Roman" w:hAnsi="Times New Roman" w:cs="Times New Roman"/>
          <w:sz w:val="24"/>
          <w:szCs w:val="24"/>
          <w:lang w:val="ro-RO"/>
        </w:rPr>
        <w:t xml:space="preserve"> regulilor de schimbare a furnizo</w:t>
      </w:r>
      <w:r w:rsidR="00F706A8" w:rsidRPr="008D7397">
        <w:rPr>
          <w:rFonts w:ascii="Times New Roman" w:hAnsi="Times New Roman" w:cs="Times New Roman"/>
          <w:sz w:val="24"/>
          <w:szCs w:val="24"/>
          <w:lang w:val="ro-RO"/>
        </w:rPr>
        <w:t>rului stabilite la</w:t>
      </w:r>
      <w:r w:rsidR="00C32CC0" w:rsidRPr="008D7397">
        <w:rPr>
          <w:rFonts w:ascii="Times New Roman" w:hAnsi="Times New Roman" w:cs="Times New Roman"/>
          <w:sz w:val="24"/>
          <w:szCs w:val="24"/>
          <w:lang w:val="ro-RO"/>
        </w:rPr>
        <w:t xml:space="preserve"> </w:t>
      </w:r>
      <w:r w:rsidR="00F706A8" w:rsidRPr="008D7397">
        <w:rPr>
          <w:rFonts w:ascii="Times New Roman" w:hAnsi="Times New Roman" w:cs="Times New Roman"/>
          <w:sz w:val="24"/>
          <w:szCs w:val="24"/>
          <w:lang w:val="ro-RO"/>
        </w:rPr>
        <w:fldChar w:fldCharType="begin"/>
      </w:r>
      <w:r w:rsidR="00F706A8" w:rsidRPr="008D7397">
        <w:rPr>
          <w:rFonts w:ascii="Times New Roman" w:hAnsi="Times New Roman" w:cs="Times New Roman"/>
          <w:sz w:val="24"/>
          <w:szCs w:val="24"/>
          <w:lang w:val="ro-RO"/>
        </w:rPr>
        <w:instrText xml:space="preserve"> REF _Ref168396144 \r \h </w:instrText>
      </w:r>
      <w:r w:rsidR="00174215" w:rsidRPr="008D7397">
        <w:rPr>
          <w:rFonts w:ascii="Times New Roman" w:hAnsi="Times New Roman" w:cs="Times New Roman"/>
          <w:sz w:val="24"/>
          <w:szCs w:val="24"/>
          <w:lang w:val="ro-RO"/>
        </w:rPr>
        <w:instrText xml:space="preserve"> \* MERGEFORMAT </w:instrText>
      </w:r>
      <w:r w:rsidR="00F706A8" w:rsidRPr="008D7397">
        <w:rPr>
          <w:rFonts w:ascii="Times New Roman" w:hAnsi="Times New Roman" w:cs="Times New Roman"/>
          <w:sz w:val="24"/>
          <w:szCs w:val="24"/>
          <w:lang w:val="ro-RO"/>
        </w:rPr>
      </w:r>
      <w:r w:rsidR="00F706A8" w:rsidRPr="008D7397">
        <w:rPr>
          <w:rFonts w:ascii="Times New Roman" w:hAnsi="Times New Roman" w:cs="Times New Roman"/>
          <w:sz w:val="24"/>
          <w:szCs w:val="24"/>
          <w:lang w:val="ro-RO"/>
        </w:rPr>
        <w:fldChar w:fldCharType="separate"/>
      </w:r>
      <w:r w:rsidR="00F706A8" w:rsidRPr="008D7397">
        <w:rPr>
          <w:rFonts w:ascii="Times New Roman" w:hAnsi="Times New Roman" w:cs="Times New Roman"/>
          <w:sz w:val="24"/>
          <w:szCs w:val="24"/>
          <w:lang w:val="ro-RO"/>
        </w:rPr>
        <w:t xml:space="preserve"> </w:t>
      </w:r>
      <w:r w:rsidR="009D2B09" w:rsidRPr="008D7397">
        <w:rPr>
          <w:rFonts w:ascii="Times New Roman" w:hAnsi="Times New Roman" w:cs="Times New Roman"/>
          <w:sz w:val="24"/>
          <w:szCs w:val="24"/>
          <w:lang w:val="ro-RO"/>
        </w:rPr>
        <w:fldChar w:fldCharType="begin"/>
      </w:r>
      <w:r w:rsidR="009D2B09" w:rsidRPr="008D7397">
        <w:rPr>
          <w:rFonts w:ascii="Times New Roman" w:hAnsi="Times New Roman" w:cs="Times New Roman"/>
          <w:sz w:val="24"/>
          <w:szCs w:val="24"/>
          <w:lang w:val="ro-RO"/>
        </w:rPr>
        <w:instrText xml:space="preserve"> REF _Ref168394895 \r \h </w:instrText>
      </w:r>
      <w:r w:rsidR="002F26E4" w:rsidRPr="008D7397">
        <w:rPr>
          <w:rFonts w:ascii="Times New Roman" w:hAnsi="Times New Roman" w:cs="Times New Roman"/>
          <w:sz w:val="24"/>
          <w:szCs w:val="24"/>
          <w:lang w:val="ro-RO"/>
        </w:rPr>
        <w:instrText xml:space="preserve"> \* MERGEFORMAT </w:instrText>
      </w:r>
      <w:r w:rsidR="009D2B09" w:rsidRPr="008D7397">
        <w:rPr>
          <w:rFonts w:ascii="Times New Roman" w:hAnsi="Times New Roman" w:cs="Times New Roman"/>
          <w:sz w:val="24"/>
          <w:szCs w:val="24"/>
          <w:lang w:val="ro-RO"/>
        </w:rPr>
      </w:r>
      <w:r w:rsidR="009D2B09" w:rsidRPr="008D7397">
        <w:rPr>
          <w:rFonts w:ascii="Times New Roman" w:hAnsi="Times New Roman" w:cs="Times New Roman"/>
          <w:sz w:val="24"/>
          <w:szCs w:val="24"/>
          <w:lang w:val="ro-RO"/>
        </w:rPr>
        <w:fldChar w:fldCharType="separate"/>
      </w:r>
      <w:r w:rsidR="00632439" w:rsidRPr="008D7397">
        <w:rPr>
          <w:rFonts w:ascii="Times New Roman" w:hAnsi="Times New Roman" w:cs="Times New Roman"/>
          <w:sz w:val="24"/>
          <w:szCs w:val="24"/>
          <w:lang w:val="ro-RO"/>
        </w:rPr>
        <w:t>Articolul 120</w:t>
      </w:r>
      <w:r w:rsidR="009D2B09" w:rsidRPr="008D7397">
        <w:rPr>
          <w:rFonts w:ascii="Times New Roman" w:hAnsi="Times New Roman" w:cs="Times New Roman"/>
          <w:sz w:val="24"/>
          <w:szCs w:val="24"/>
          <w:lang w:val="ro-RO"/>
        </w:rPr>
        <w:fldChar w:fldCharType="end"/>
      </w:r>
      <w:r w:rsidR="00F706A8" w:rsidRPr="008D7397">
        <w:rPr>
          <w:rFonts w:ascii="Times New Roman" w:hAnsi="Times New Roman" w:cs="Times New Roman"/>
          <w:sz w:val="24"/>
          <w:szCs w:val="24"/>
          <w:lang w:val="ro-RO"/>
        </w:rPr>
        <w:fldChar w:fldCharType="end"/>
      </w:r>
      <w:r w:rsidR="00C32CC0" w:rsidRPr="008D7397">
        <w:rPr>
          <w:rFonts w:ascii="Times New Roman" w:hAnsi="Times New Roman" w:cs="Times New Roman"/>
          <w:sz w:val="24"/>
          <w:szCs w:val="24"/>
          <w:lang w:val="ro-RO"/>
        </w:rPr>
        <w:t>;</w:t>
      </w:r>
    </w:p>
    <w:p w14:paraId="67A49FC5" w14:textId="47DED577" w:rsidR="00126346" w:rsidRPr="008D7397" w:rsidRDefault="00126346" w:rsidP="006652F2">
      <w:pPr>
        <w:pStyle w:val="Frspaiere"/>
        <w:numPr>
          <w:ilvl w:val="0"/>
          <w:numId w:val="183"/>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păstrează drepturile și obligațiile în calitate de consumatori finali sau de consumatori activi prevăzute de prezenta lege. </w:t>
      </w:r>
    </w:p>
    <w:p w14:paraId="514C9E47" w14:textId="49600922" w:rsidR="00126346" w:rsidRPr="008D7397" w:rsidRDefault="00126346"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bookmarkStart w:id="549" w:name="_Ref169006593"/>
      <w:r w:rsidRPr="008D7397">
        <w:rPr>
          <w:rFonts w:ascii="Times New Roman" w:hAnsi="Times New Roman" w:cs="Times New Roman"/>
          <w:sz w:val="24"/>
          <w:szCs w:val="24"/>
          <w:lang w:val="ro-RO"/>
        </w:rPr>
        <w:t xml:space="preserve">Cu excepția autorităților </w:t>
      </w:r>
      <w:r w:rsidR="002F26E4" w:rsidRPr="008D7397">
        <w:rPr>
          <w:rFonts w:ascii="Times New Roman" w:hAnsi="Times New Roman" w:cs="Times New Roman"/>
          <w:sz w:val="24"/>
          <w:szCs w:val="24"/>
          <w:lang w:val="ro-RO"/>
        </w:rPr>
        <w:t xml:space="preserve">administrației </w:t>
      </w:r>
      <w:r w:rsidRPr="008D7397">
        <w:rPr>
          <w:rFonts w:ascii="Times New Roman" w:hAnsi="Times New Roman" w:cs="Times New Roman"/>
          <w:sz w:val="24"/>
          <w:szCs w:val="24"/>
          <w:lang w:val="ro-RO"/>
        </w:rPr>
        <w:t xml:space="preserve">publice locale și a întreprinderilor care sunt deținute </w:t>
      </w:r>
      <w:r w:rsidR="00C32CC0" w:rsidRPr="008D7397">
        <w:rPr>
          <w:rFonts w:ascii="Times New Roman" w:hAnsi="Times New Roman" w:cs="Times New Roman"/>
          <w:sz w:val="24"/>
          <w:szCs w:val="24"/>
          <w:lang w:val="ro-RO"/>
        </w:rPr>
        <w:t>integral</w:t>
      </w:r>
      <w:r w:rsidRPr="008D7397">
        <w:rPr>
          <w:rFonts w:ascii="Times New Roman" w:hAnsi="Times New Roman" w:cs="Times New Roman"/>
          <w:sz w:val="24"/>
          <w:szCs w:val="24"/>
          <w:lang w:val="ro-RO"/>
        </w:rPr>
        <w:t xml:space="preserve"> de autoritățile </w:t>
      </w:r>
      <w:r w:rsidR="002F26E4" w:rsidRPr="008D7397">
        <w:rPr>
          <w:rFonts w:ascii="Times New Roman" w:hAnsi="Times New Roman" w:cs="Times New Roman"/>
          <w:sz w:val="24"/>
          <w:szCs w:val="24"/>
          <w:lang w:val="ro-RO"/>
        </w:rPr>
        <w:t xml:space="preserve">administrației </w:t>
      </w:r>
      <w:r w:rsidRPr="008D7397">
        <w:rPr>
          <w:rFonts w:ascii="Times New Roman" w:hAnsi="Times New Roman" w:cs="Times New Roman"/>
          <w:sz w:val="24"/>
          <w:szCs w:val="24"/>
          <w:lang w:val="ro-RO"/>
        </w:rPr>
        <w:t xml:space="preserve">publice locale, precum și a cooperativelor de producție și </w:t>
      </w:r>
      <w:r w:rsidR="00C32CC0" w:rsidRPr="008D7397">
        <w:rPr>
          <w:rFonts w:ascii="Times New Roman" w:hAnsi="Times New Roman" w:cs="Times New Roman"/>
          <w:sz w:val="24"/>
          <w:szCs w:val="24"/>
          <w:lang w:val="ro-RO"/>
        </w:rPr>
        <w:t>de întreprinzător,</w:t>
      </w:r>
      <w:r w:rsidRPr="008D7397">
        <w:rPr>
          <w:rFonts w:ascii="Times New Roman" w:hAnsi="Times New Roman" w:cs="Times New Roman"/>
          <w:sz w:val="24"/>
          <w:szCs w:val="24"/>
          <w:lang w:val="ro-RO"/>
        </w:rPr>
        <w:t xml:space="preserve"> un membru al unei comunități </w:t>
      </w:r>
      <w:r w:rsidR="00C32CC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C32CC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C32CC0"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cetățen</w:t>
      </w:r>
      <w:r w:rsidR="00C32CC0"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nu poate fi membru al unei alte comunități </w:t>
      </w:r>
      <w:r w:rsidR="00C32CC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C32CC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e </w:t>
      </w:r>
      <w:r w:rsidR="00C32CC0"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cetățen</w:t>
      </w:r>
      <w:r w:rsidR="00C32CC0"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care își desfășoară activitatea în același </w:t>
      </w:r>
      <w:r w:rsidR="00C32CC0" w:rsidRPr="008D7397">
        <w:rPr>
          <w:rFonts w:ascii="Times New Roman" w:hAnsi="Times New Roman" w:cs="Times New Roman"/>
          <w:sz w:val="24"/>
          <w:szCs w:val="24"/>
          <w:lang w:val="ro-RO"/>
        </w:rPr>
        <w:t>localitate.</w:t>
      </w:r>
      <w:bookmarkEnd w:id="549"/>
    </w:p>
    <w:p w14:paraId="0360DACB" w14:textId="19488E27" w:rsidR="00126346" w:rsidRPr="008D7397" w:rsidRDefault="00126346" w:rsidP="00FB0C97">
      <w:pPr>
        <w:pStyle w:val="Frspaiere"/>
        <w:numPr>
          <w:ilvl w:val="1"/>
          <w:numId w:val="181"/>
        </w:numPr>
        <w:tabs>
          <w:tab w:val="left" w:pos="0"/>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 comunitate </w:t>
      </w:r>
      <w:r w:rsidR="00C32CC0"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C32CC0"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C32CC0"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cetățe</w:t>
      </w:r>
      <w:r w:rsidR="00C32CC0" w:rsidRPr="008D7397">
        <w:rPr>
          <w:rFonts w:ascii="Times New Roman" w:hAnsi="Times New Roman" w:cs="Times New Roman"/>
          <w:sz w:val="24"/>
          <w:szCs w:val="24"/>
          <w:lang w:val="ro-RO"/>
        </w:rPr>
        <w:t>nilor</w:t>
      </w:r>
      <w:r w:rsidRPr="008D7397">
        <w:rPr>
          <w:rFonts w:ascii="Times New Roman" w:hAnsi="Times New Roman" w:cs="Times New Roman"/>
          <w:sz w:val="24"/>
          <w:szCs w:val="24"/>
          <w:lang w:val="ro-RO"/>
        </w:rPr>
        <w:t xml:space="preserve"> poate fi activă în cadrul uneia sau mai multor </w:t>
      </w:r>
      <w:r w:rsidR="00C32CC0" w:rsidRPr="008D7397">
        <w:rPr>
          <w:rFonts w:ascii="Times New Roman" w:hAnsi="Times New Roman" w:cs="Times New Roman"/>
          <w:sz w:val="24"/>
          <w:szCs w:val="24"/>
          <w:lang w:val="ro-RO"/>
        </w:rPr>
        <w:t>localități</w:t>
      </w:r>
      <w:r w:rsidRPr="008D7397">
        <w:rPr>
          <w:rFonts w:ascii="Times New Roman" w:hAnsi="Times New Roman" w:cs="Times New Roman"/>
          <w:sz w:val="24"/>
          <w:szCs w:val="24"/>
          <w:lang w:val="ro-RO"/>
        </w:rPr>
        <w:t xml:space="preserve">. </w:t>
      </w:r>
    </w:p>
    <w:p w14:paraId="5DC8D242" w14:textId="4118DBC9" w:rsidR="009D2B09" w:rsidRPr="008D7397" w:rsidRDefault="009D2B09" w:rsidP="00FB0C97">
      <w:pPr>
        <w:pStyle w:val="Frspaiere"/>
        <w:numPr>
          <w:ilvl w:val="1"/>
          <w:numId w:val="181"/>
        </w:numPr>
        <w:tabs>
          <w:tab w:val="left" w:pos="0"/>
          <w:tab w:val="left" w:pos="117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bookmarkStart w:id="550" w:name="_Ref169006564"/>
      <w:r w:rsidR="00AA4201" w:rsidRPr="008D7397">
        <w:rPr>
          <w:rFonts w:ascii="Times New Roman" w:hAnsi="Times New Roman" w:cs="Times New Roman"/>
          <w:sz w:val="24"/>
          <w:szCs w:val="24"/>
          <w:lang w:val="ro-RO"/>
        </w:rPr>
        <w:t xml:space="preserve">Calitatea </w:t>
      </w:r>
      <w:r w:rsidRPr="008D7397">
        <w:rPr>
          <w:rFonts w:ascii="Times New Roman" w:hAnsi="Times New Roman" w:cs="Times New Roman"/>
          <w:sz w:val="24"/>
          <w:szCs w:val="24"/>
          <w:lang w:val="ro-RO"/>
        </w:rPr>
        <w:t xml:space="preserve">de comunitate de energie a cetățenilor se obține de către o </w:t>
      </w:r>
      <w:r w:rsidR="00AA4201" w:rsidRPr="008D7397">
        <w:rPr>
          <w:rFonts w:ascii="Times New Roman" w:hAnsi="Times New Roman" w:cs="Times New Roman"/>
          <w:sz w:val="24"/>
          <w:szCs w:val="24"/>
          <w:lang w:val="ro-RO"/>
        </w:rPr>
        <w:t xml:space="preserve">persoană juridică </w:t>
      </w:r>
      <w:r w:rsidRPr="008D7397">
        <w:rPr>
          <w:rFonts w:ascii="Times New Roman" w:hAnsi="Times New Roman" w:cs="Times New Roman"/>
          <w:sz w:val="24"/>
          <w:szCs w:val="24"/>
          <w:lang w:val="ro-RO"/>
        </w:rPr>
        <w:t>prin înregistrarea acesteia în Registrul comunităților de energie a</w:t>
      </w:r>
      <w:r w:rsidR="00F311C9"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cetățenilor, ținut de Agenție. Pentru a fi înregistrat în Registrul comunităților de energie a</w:t>
      </w:r>
      <w:r w:rsidR="009B15A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cetățenilor, solicitantul trebuie să depună la Agenție o cerere </w:t>
      </w:r>
      <w:r w:rsidR="00AA4201" w:rsidRPr="008D7397">
        <w:rPr>
          <w:rFonts w:ascii="Times New Roman" w:hAnsi="Times New Roman" w:cs="Times New Roman"/>
          <w:sz w:val="24"/>
          <w:szCs w:val="24"/>
          <w:lang w:val="ro-RO"/>
        </w:rPr>
        <w:t>în conformitate cu Regulamentul cu privire la comunitățile de energie a cetățenilor, aprobat de Agenție, indicând cel puțin următoarele</w:t>
      </w:r>
      <w:r w:rsidRPr="008D7397">
        <w:rPr>
          <w:rFonts w:ascii="Times New Roman" w:hAnsi="Times New Roman" w:cs="Times New Roman"/>
          <w:sz w:val="24"/>
          <w:szCs w:val="24"/>
          <w:lang w:val="ro-RO"/>
        </w:rPr>
        <w:t>:</w:t>
      </w:r>
      <w:bookmarkEnd w:id="550"/>
    </w:p>
    <w:p w14:paraId="7C3711B4" w14:textId="42F46BF4" w:rsidR="009D2B09" w:rsidRPr="008D7397"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denumirea </w:t>
      </w:r>
      <w:r w:rsidR="00AA4201" w:rsidRPr="008D7397">
        <w:rPr>
          <w:rFonts w:ascii="Times New Roman" w:hAnsi="Times New Roman" w:cs="Times New Roman"/>
          <w:sz w:val="24"/>
          <w:szCs w:val="24"/>
          <w:lang w:val="ro-RO"/>
        </w:rPr>
        <w:t xml:space="preserve">persoanei juridice </w:t>
      </w:r>
      <w:r w:rsidRPr="008D7397">
        <w:rPr>
          <w:rFonts w:ascii="Times New Roman" w:hAnsi="Times New Roman" w:cs="Times New Roman"/>
          <w:sz w:val="24"/>
          <w:szCs w:val="24"/>
          <w:lang w:val="ro-RO"/>
        </w:rPr>
        <w:t xml:space="preserve">care urmează să fie înregistrată </w:t>
      </w:r>
      <w:r w:rsidR="00AA4201" w:rsidRPr="008D7397">
        <w:rPr>
          <w:rFonts w:ascii="Times New Roman" w:hAnsi="Times New Roman" w:cs="Times New Roman"/>
          <w:sz w:val="24"/>
          <w:szCs w:val="24"/>
          <w:lang w:val="ro-RO"/>
        </w:rPr>
        <w:t xml:space="preserve">în calitate de </w:t>
      </w:r>
      <w:r w:rsidRPr="008D7397">
        <w:rPr>
          <w:rFonts w:ascii="Times New Roman" w:hAnsi="Times New Roman" w:cs="Times New Roman"/>
          <w:sz w:val="24"/>
          <w:szCs w:val="24"/>
          <w:lang w:val="ro-RO"/>
        </w:rPr>
        <w:t>comunitate de energie a cetățenilor;</w:t>
      </w:r>
    </w:p>
    <w:p w14:paraId="67AF1D86" w14:textId="649A1334" w:rsidR="009D2B09" w:rsidRPr="008D7397"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numele</w:t>
      </w:r>
      <w:r w:rsidR="00AA420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AA4201" w:rsidRPr="008D7397">
        <w:rPr>
          <w:rFonts w:ascii="Times New Roman" w:hAnsi="Times New Roman" w:cs="Times New Roman"/>
          <w:sz w:val="24"/>
          <w:szCs w:val="24"/>
          <w:lang w:val="ro-RO"/>
        </w:rPr>
        <w:t>prenumele</w:t>
      </w:r>
      <w:r w:rsidRPr="008D7397">
        <w:rPr>
          <w:rFonts w:ascii="Times New Roman" w:hAnsi="Times New Roman" w:cs="Times New Roman"/>
          <w:sz w:val="24"/>
          <w:szCs w:val="24"/>
          <w:lang w:val="ro-RO"/>
        </w:rPr>
        <w:t xml:space="preserve">, adresa și </w:t>
      </w:r>
      <w:r w:rsidR="00AA4201" w:rsidRPr="008D7397">
        <w:rPr>
          <w:rFonts w:ascii="Times New Roman" w:hAnsi="Times New Roman" w:cs="Times New Roman"/>
          <w:sz w:val="24"/>
          <w:szCs w:val="24"/>
          <w:lang w:val="ro-RO"/>
        </w:rPr>
        <w:t>codul fiscal</w:t>
      </w:r>
      <w:r w:rsidRPr="008D7397">
        <w:rPr>
          <w:rFonts w:ascii="Times New Roman" w:hAnsi="Times New Roman" w:cs="Times New Roman"/>
          <w:sz w:val="24"/>
          <w:szCs w:val="24"/>
          <w:lang w:val="ro-RO"/>
        </w:rPr>
        <w:t xml:space="preserve"> ale membrilor săi persoane fizice, precum și denumirea, sediul, adresa</w:t>
      </w:r>
      <w:r w:rsidR="00AA4201" w:rsidRPr="008D7397">
        <w:rPr>
          <w:rFonts w:ascii="Times New Roman" w:hAnsi="Times New Roman" w:cs="Times New Roman"/>
          <w:sz w:val="24"/>
          <w:szCs w:val="24"/>
          <w:lang w:val="ro-RO"/>
        </w:rPr>
        <w:t xml:space="preserve"> juridică și codul fiscal al</w:t>
      </w:r>
      <w:r w:rsidRPr="008D7397">
        <w:rPr>
          <w:rFonts w:ascii="Times New Roman" w:hAnsi="Times New Roman" w:cs="Times New Roman"/>
          <w:sz w:val="24"/>
          <w:szCs w:val="24"/>
          <w:lang w:val="ro-RO"/>
        </w:rPr>
        <w:t xml:space="preserve"> persoanelor juridice </w:t>
      </w:r>
      <w:r w:rsidR="00AA4201" w:rsidRPr="008D7397">
        <w:rPr>
          <w:rFonts w:ascii="Times New Roman" w:hAnsi="Times New Roman" w:cs="Times New Roman"/>
          <w:sz w:val="24"/>
          <w:szCs w:val="24"/>
          <w:lang w:val="ro-RO"/>
        </w:rPr>
        <w:t>care sunt membri sau asociați</w:t>
      </w:r>
      <w:r w:rsidRPr="008D7397">
        <w:rPr>
          <w:rFonts w:ascii="Times New Roman" w:hAnsi="Times New Roman" w:cs="Times New Roman"/>
          <w:sz w:val="24"/>
          <w:szCs w:val="24"/>
          <w:lang w:val="ro-RO"/>
        </w:rPr>
        <w:t>;</w:t>
      </w:r>
    </w:p>
    <w:p w14:paraId="440C96B0" w14:textId="1968D692" w:rsidR="009D2B09" w:rsidRPr="008D7397"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w:t>
      </w:r>
      <w:r w:rsidR="00AA4201" w:rsidRPr="008D7397">
        <w:rPr>
          <w:rFonts w:ascii="Times New Roman" w:hAnsi="Times New Roman" w:cs="Times New Roman"/>
          <w:sz w:val="24"/>
          <w:szCs w:val="24"/>
          <w:lang w:val="ro-RO"/>
        </w:rPr>
        <w:t xml:space="preserve">tipurile de </w:t>
      </w:r>
      <w:r w:rsidRPr="008D7397">
        <w:rPr>
          <w:rFonts w:ascii="Times New Roman" w:hAnsi="Times New Roman" w:cs="Times New Roman"/>
          <w:sz w:val="24"/>
          <w:szCs w:val="24"/>
          <w:lang w:val="ro-RO"/>
        </w:rPr>
        <w:t xml:space="preserve">activități care urmează să fie desfășurate de </w:t>
      </w:r>
      <w:r w:rsidR="00AA4201" w:rsidRPr="008D7397">
        <w:rPr>
          <w:rFonts w:ascii="Times New Roman" w:hAnsi="Times New Roman" w:cs="Times New Roman"/>
          <w:sz w:val="24"/>
          <w:szCs w:val="24"/>
          <w:lang w:val="ro-RO"/>
        </w:rPr>
        <w:t xml:space="preserve">persoana juridică </w:t>
      </w:r>
      <w:r w:rsidRPr="008D7397">
        <w:rPr>
          <w:rFonts w:ascii="Times New Roman" w:hAnsi="Times New Roman" w:cs="Times New Roman"/>
          <w:sz w:val="24"/>
          <w:szCs w:val="24"/>
          <w:lang w:val="ro-RO"/>
        </w:rPr>
        <w:t>respectivă</w:t>
      </w:r>
      <w:r w:rsidR="00AA4201" w:rsidRPr="008D7397">
        <w:rPr>
          <w:rFonts w:ascii="Times New Roman" w:hAnsi="Times New Roman" w:cs="Times New Roman"/>
          <w:sz w:val="24"/>
          <w:szCs w:val="24"/>
          <w:lang w:val="ro-RO"/>
        </w:rPr>
        <w:t>, conform listei de activități</w:t>
      </w:r>
      <w:r w:rsidRPr="008D7397">
        <w:rPr>
          <w:rFonts w:ascii="Times New Roman" w:hAnsi="Times New Roman" w:cs="Times New Roman"/>
          <w:sz w:val="24"/>
          <w:szCs w:val="24"/>
          <w:lang w:val="ro-RO"/>
        </w:rPr>
        <w:t xml:space="preserve"> menționate la alin. (</w:t>
      </w:r>
      <w:r w:rsidR="00AA4201" w:rsidRPr="008D7397">
        <w:rPr>
          <w:rFonts w:ascii="Times New Roman" w:hAnsi="Times New Roman" w:cs="Times New Roman"/>
          <w:sz w:val="24"/>
          <w:szCs w:val="24"/>
          <w:lang w:val="ro-RO"/>
        </w:rPr>
        <w:t>12</w:t>
      </w:r>
      <w:r w:rsidRPr="008D7397">
        <w:rPr>
          <w:rFonts w:ascii="Times New Roman" w:hAnsi="Times New Roman" w:cs="Times New Roman"/>
          <w:sz w:val="24"/>
          <w:szCs w:val="24"/>
          <w:lang w:val="ro-RO"/>
        </w:rPr>
        <w:t>) – (</w:t>
      </w:r>
      <w:r w:rsidR="00AA4201" w:rsidRPr="008D7397">
        <w:rPr>
          <w:rFonts w:ascii="Times New Roman" w:hAnsi="Times New Roman" w:cs="Times New Roman"/>
          <w:sz w:val="24"/>
          <w:szCs w:val="24"/>
          <w:lang w:val="ro-RO"/>
        </w:rPr>
        <w:t>14</w:t>
      </w:r>
      <w:r w:rsidRPr="008D7397">
        <w:rPr>
          <w:rFonts w:ascii="Times New Roman" w:hAnsi="Times New Roman" w:cs="Times New Roman"/>
          <w:sz w:val="24"/>
          <w:szCs w:val="24"/>
          <w:lang w:val="ro-RO"/>
        </w:rPr>
        <w:t>);</w:t>
      </w:r>
    </w:p>
    <w:p w14:paraId="31FDC531" w14:textId="65FC6851" w:rsidR="009D2B09" w:rsidRPr="008D7397"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 localitatea sau localitățile în care </w:t>
      </w:r>
      <w:r w:rsidR="00AA4201" w:rsidRPr="008D7397">
        <w:rPr>
          <w:rFonts w:ascii="Times New Roman" w:hAnsi="Times New Roman" w:cs="Times New Roman"/>
          <w:sz w:val="24"/>
          <w:szCs w:val="24"/>
          <w:lang w:val="ro-RO"/>
        </w:rPr>
        <w:t xml:space="preserve">persoana juridică </w:t>
      </w:r>
      <w:r w:rsidRPr="008D7397">
        <w:rPr>
          <w:rFonts w:ascii="Times New Roman" w:hAnsi="Times New Roman" w:cs="Times New Roman"/>
          <w:sz w:val="24"/>
          <w:szCs w:val="24"/>
          <w:lang w:val="ro-RO"/>
        </w:rPr>
        <w:t>respectivă</w:t>
      </w:r>
      <w:r w:rsidR="00AA4201" w:rsidRPr="008D7397">
        <w:rPr>
          <w:rFonts w:ascii="Times New Roman" w:hAnsi="Times New Roman" w:cs="Times New Roman"/>
          <w:sz w:val="24"/>
          <w:szCs w:val="24"/>
          <w:lang w:val="ro-RO"/>
        </w:rPr>
        <w:t xml:space="preserve"> urmează să își desfășoare activitatea</w:t>
      </w:r>
      <w:r w:rsidRPr="008D7397">
        <w:rPr>
          <w:rFonts w:ascii="Times New Roman" w:hAnsi="Times New Roman" w:cs="Times New Roman"/>
          <w:sz w:val="24"/>
          <w:szCs w:val="24"/>
          <w:lang w:val="ro-RO"/>
        </w:rPr>
        <w:t>.</w:t>
      </w:r>
    </w:p>
    <w:p w14:paraId="61109CC8" w14:textId="1BACC416" w:rsidR="00AA4201" w:rsidRPr="008D7397" w:rsidRDefault="009D2B09" w:rsidP="0000019C">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Cererea prevăzută la alin. </w:t>
      </w:r>
      <w:r w:rsidR="00DD6955" w:rsidRPr="008D7397">
        <w:rPr>
          <w:rFonts w:ascii="Times New Roman" w:hAnsi="Times New Roman" w:cs="Times New Roman"/>
          <w:sz w:val="24"/>
          <w:szCs w:val="24"/>
          <w:lang w:val="ro-RO"/>
        </w:rPr>
        <w:fldChar w:fldCharType="begin"/>
      </w:r>
      <w:r w:rsidR="00DD6955" w:rsidRPr="008D7397">
        <w:rPr>
          <w:rFonts w:ascii="Times New Roman" w:hAnsi="Times New Roman" w:cs="Times New Roman"/>
          <w:sz w:val="24"/>
          <w:szCs w:val="24"/>
          <w:lang w:val="ro-RO"/>
        </w:rPr>
        <w:instrText xml:space="preserve"> REF _Ref169006564 \r \h </w:instrText>
      </w:r>
      <w:r w:rsidR="00FB0C97" w:rsidRPr="008D7397">
        <w:rPr>
          <w:rFonts w:ascii="Times New Roman" w:hAnsi="Times New Roman" w:cs="Times New Roman"/>
          <w:sz w:val="24"/>
          <w:szCs w:val="24"/>
          <w:lang w:val="ro-RO"/>
        </w:rPr>
        <w:instrText xml:space="preserve"> \* MERGEFORMAT </w:instrText>
      </w:r>
      <w:r w:rsidR="00DD6955" w:rsidRPr="008D7397">
        <w:rPr>
          <w:rFonts w:ascii="Times New Roman" w:hAnsi="Times New Roman" w:cs="Times New Roman"/>
          <w:sz w:val="24"/>
          <w:szCs w:val="24"/>
          <w:lang w:val="ro-RO"/>
        </w:rPr>
      </w:r>
      <w:r w:rsidR="00DD6955" w:rsidRPr="008D7397">
        <w:rPr>
          <w:rFonts w:ascii="Times New Roman" w:hAnsi="Times New Roman" w:cs="Times New Roman"/>
          <w:sz w:val="24"/>
          <w:szCs w:val="24"/>
          <w:lang w:val="ro-RO"/>
        </w:rPr>
        <w:fldChar w:fldCharType="separate"/>
      </w:r>
      <w:r w:rsidR="0000019C" w:rsidRPr="008D7397">
        <w:rPr>
          <w:rFonts w:ascii="Times New Roman" w:hAnsi="Times New Roman" w:cs="Times New Roman"/>
          <w:sz w:val="24"/>
          <w:szCs w:val="24"/>
          <w:lang w:val="ro-RO"/>
        </w:rPr>
        <w:t>(9)</w:t>
      </w:r>
      <w:r w:rsidR="00DD6955" w:rsidRPr="008D7397">
        <w:rPr>
          <w:rFonts w:ascii="Times New Roman" w:hAnsi="Times New Roman" w:cs="Times New Roman"/>
          <w:sz w:val="24"/>
          <w:szCs w:val="24"/>
          <w:lang w:val="ro-RO"/>
        </w:rPr>
        <w:fldChar w:fldCharType="end"/>
      </w:r>
      <w:r w:rsidR="00DD69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v</w:t>
      </w:r>
      <w:r w:rsidR="002F26E4"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fi însoțit</w:t>
      </w:r>
      <w:r w:rsidR="002F26E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w:t>
      </w:r>
      <w:r w:rsidR="00AA4201" w:rsidRPr="008D7397">
        <w:rPr>
          <w:rFonts w:ascii="Times New Roman" w:hAnsi="Times New Roman" w:cs="Times New Roman"/>
          <w:sz w:val="24"/>
          <w:szCs w:val="24"/>
          <w:lang w:val="ro-RO"/>
        </w:rPr>
        <w:t>statutul/</w:t>
      </w:r>
      <w:r w:rsidRPr="008D7397">
        <w:rPr>
          <w:rFonts w:ascii="Times New Roman" w:hAnsi="Times New Roman" w:cs="Times New Roman"/>
          <w:sz w:val="24"/>
          <w:szCs w:val="24"/>
          <w:lang w:val="ro-RO"/>
        </w:rPr>
        <w:t xml:space="preserve">actul </w:t>
      </w:r>
      <w:r w:rsidR="00AA4201" w:rsidRPr="008D7397">
        <w:rPr>
          <w:rFonts w:ascii="Times New Roman" w:hAnsi="Times New Roman" w:cs="Times New Roman"/>
          <w:sz w:val="24"/>
          <w:szCs w:val="24"/>
          <w:lang w:val="ro-RO"/>
        </w:rPr>
        <w:t xml:space="preserve">de constituire </w:t>
      </w:r>
      <w:r w:rsidRPr="008D7397">
        <w:rPr>
          <w:rFonts w:ascii="Times New Roman" w:hAnsi="Times New Roman" w:cs="Times New Roman"/>
          <w:sz w:val="24"/>
          <w:szCs w:val="24"/>
          <w:lang w:val="ro-RO"/>
        </w:rPr>
        <w:t xml:space="preserve">al </w:t>
      </w:r>
      <w:r w:rsidR="00AA4201" w:rsidRPr="008D7397">
        <w:rPr>
          <w:rFonts w:ascii="Times New Roman" w:hAnsi="Times New Roman" w:cs="Times New Roman"/>
          <w:sz w:val="24"/>
          <w:szCs w:val="24"/>
          <w:lang w:val="ro-RO"/>
        </w:rPr>
        <w:t xml:space="preserve">persoanei juridice </w:t>
      </w:r>
      <w:r w:rsidRPr="008D7397">
        <w:rPr>
          <w:rFonts w:ascii="Times New Roman" w:hAnsi="Times New Roman" w:cs="Times New Roman"/>
          <w:sz w:val="24"/>
          <w:szCs w:val="24"/>
          <w:lang w:val="ro-RO"/>
        </w:rPr>
        <w:t>respective</w:t>
      </w:r>
      <w:r w:rsidR="00AA4201"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care </w:t>
      </w:r>
      <w:r w:rsidR="00AA4201" w:rsidRPr="008D7397">
        <w:rPr>
          <w:rFonts w:ascii="Times New Roman" w:hAnsi="Times New Roman" w:cs="Times New Roman"/>
          <w:sz w:val="24"/>
          <w:szCs w:val="24"/>
          <w:lang w:val="ro-RO"/>
        </w:rPr>
        <w:t xml:space="preserve">fac dovada îndeplinirii cerințelor stabilite </w:t>
      </w:r>
      <w:r w:rsidRPr="008D7397">
        <w:rPr>
          <w:rFonts w:ascii="Times New Roman" w:hAnsi="Times New Roman" w:cs="Times New Roman"/>
          <w:sz w:val="24"/>
          <w:szCs w:val="24"/>
          <w:lang w:val="ro-RO"/>
        </w:rPr>
        <w:t xml:space="preserve">la alin. </w:t>
      </w:r>
      <w:r w:rsidR="00DD6955" w:rsidRPr="008D7397">
        <w:rPr>
          <w:rFonts w:ascii="Times New Roman" w:hAnsi="Times New Roman" w:cs="Times New Roman"/>
          <w:sz w:val="24"/>
          <w:szCs w:val="24"/>
          <w:lang w:val="ro-RO"/>
        </w:rPr>
        <w:fldChar w:fldCharType="begin"/>
      </w:r>
      <w:r w:rsidR="00DD6955" w:rsidRPr="008D7397">
        <w:rPr>
          <w:rFonts w:ascii="Times New Roman" w:hAnsi="Times New Roman" w:cs="Times New Roman"/>
          <w:sz w:val="24"/>
          <w:szCs w:val="24"/>
          <w:lang w:val="ro-RO"/>
        </w:rPr>
        <w:instrText xml:space="preserve"> REF _Ref168396193 \r \h </w:instrText>
      </w:r>
      <w:r w:rsidR="00FB0C97" w:rsidRPr="008D7397">
        <w:rPr>
          <w:rFonts w:ascii="Times New Roman" w:hAnsi="Times New Roman" w:cs="Times New Roman"/>
          <w:sz w:val="24"/>
          <w:szCs w:val="24"/>
          <w:lang w:val="ro-RO"/>
        </w:rPr>
        <w:instrText xml:space="preserve"> \* MERGEFORMAT </w:instrText>
      </w:r>
      <w:r w:rsidR="00DD6955" w:rsidRPr="008D7397">
        <w:rPr>
          <w:rFonts w:ascii="Times New Roman" w:hAnsi="Times New Roman" w:cs="Times New Roman"/>
          <w:sz w:val="24"/>
          <w:szCs w:val="24"/>
          <w:lang w:val="ro-RO"/>
        </w:rPr>
      </w:r>
      <w:r w:rsidR="00DD6955" w:rsidRPr="008D7397">
        <w:rPr>
          <w:rFonts w:ascii="Times New Roman" w:hAnsi="Times New Roman" w:cs="Times New Roman"/>
          <w:sz w:val="24"/>
          <w:szCs w:val="24"/>
          <w:lang w:val="ro-RO"/>
        </w:rPr>
        <w:fldChar w:fldCharType="separate"/>
      </w:r>
      <w:r w:rsidR="0000019C" w:rsidRPr="008D7397">
        <w:rPr>
          <w:rFonts w:ascii="Times New Roman" w:hAnsi="Times New Roman" w:cs="Times New Roman"/>
          <w:sz w:val="24"/>
          <w:szCs w:val="24"/>
          <w:lang w:val="ro-RO"/>
        </w:rPr>
        <w:t>(1)</w:t>
      </w:r>
      <w:r w:rsidR="00DD6955"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 </w:t>
      </w:r>
      <w:r w:rsidR="00DD6955" w:rsidRPr="008D7397">
        <w:rPr>
          <w:rFonts w:ascii="Times New Roman" w:hAnsi="Times New Roman" w:cs="Times New Roman"/>
          <w:sz w:val="24"/>
          <w:szCs w:val="24"/>
          <w:lang w:val="ro-RO"/>
        </w:rPr>
        <w:fldChar w:fldCharType="begin"/>
      </w:r>
      <w:r w:rsidR="00DD6955" w:rsidRPr="008D7397">
        <w:rPr>
          <w:rFonts w:ascii="Times New Roman" w:hAnsi="Times New Roman" w:cs="Times New Roman"/>
          <w:sz w:val="24"/>
          <w:szCs w:val="24"/>
          <w:lang w:val="ro-RO"/>
        </w:rPr>
        <w:instrText xml:space="preserve"> REF _Ref169006593 \r \h </w:instrText>
      </w:r>
      <w:r w:rsidR="00FB0C97" w:rsidRPr="008D7397">
        <w:rPr>
          <w:rFonts w:ascii="Times New Roman" w:hAnsi="Times New Roman" w:cs="Times New Roman"/>
          <w:sz w:val="24"/>
          <w:szCs w:val="24"/>
          <w:lang w:val="ro-RO"/>
        </w:rPr>
        <w:instrText xml:space="preserve"> \* MERGEFORMAT </w:instrText>
      </w:r>
      <w:r w:rsidR="00DD6955" w:rsidRPr="008D7397">
        <w:rPr>
          <w:rFonts w:ascii="Times New Roman" w:hAnsi="Times New Roman" w:cs="Times New Roman"/>
          <w:sz w:val="24"/>
          <w:szCs w:val="24"/>
          <w:lang w:val="ro-RO"/>
        </w:rPr>
      </w:r>
      <w:r w:rsidR="00DD6955" w:rsidRPr="008D7397">
        <w:rPr>
          <w:rFonts w:ascii="Times New Roman" w:hAnsi="Times New Roman" w:cs="Times New Roman"/>
          <w:sz w:val="24"/>
          <w:szCs w:val="24"/>
          <w:lang w:val="ro-RO"/>
        </w:rPr>
        <w:fldChar w:fldCharType="separate"/>
      </w:r>
      <w:r w:rsidR="0000019C" w:rsidRPr="008D7397">
        <w:rPr>
          <w:rFonts w:ascii="Times New Roman" w:hAnsi="Times New Roman" w:cs="Times New Roman"/>
          <w:sz w:val="24"/>
          <w:szCs w:val="24"/>
          <w:lang w:val="ro-RO"/>
        </w:rPr>
        <w:t>(7)</w:t>
      </w:r>
      <w:r w:rsidR="00DD6955" w:rsidRPr="008D7397">
        <w:rPr>
          <w:rFonts w:ascii="Times New Roman" w:hAnsi="Times New Roman" w:cs="Times New Roman"/>
          <w:sz w:val="24"/>
          <w:szCs w:val="24"/>
          <w:lang w:val="ro-RO"/>
        </w:rPr>
        <w:fldChar w:fldCharType="end"/>
      </w:r>
      <w:r w:rsidR="00DD6955"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sunt îndeplinite.</w:t>
      </w:r>
      <w:r w:rsidR="00AA4201" w:rsidRPr="008D7397">
        <w:rPr>
          <w:rFonts w:ascii="Times New Roman" w:hAnsi="Times New Roman" w:cs="Times New Roman"/>
          <w:sz w:val="24"/>
          <w:szCs w:val="24"/>
          <w:lang w:val="ro-RO"/>
        </w:rPr>
        <w:t xml:space="preserve"> Cerințele respective trebuie să fie respectate pe toată perioada în care persoana juridică intenționează să desfășoare activitățile specifice comunității de energie din surse regenerabile.</w:t>
      </w:r>
    </w:p>
    <w:p w14:paraId="1FD5A5BD" w14:textId="5346A671" w:rsidR="009D2B09" w:rsidRPr="008D7397" w:rsidRDefault="00640CFC" w:rsidP="007A3A63">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9D2B09" w:rsidRPr="008D7397">
        <w:rPr>
          <w:rFonts w:ascii="Times New Roman" w:hAnsi="Times New Roman" w:cs="Times New Roman"/>
          <w:sz w:val="24"/>
          <w:szCs w:val="24"/>
          <w:lang w:val="ro-RO"/>
        </w:rPr>
        <w:t xml:space="preserve">Procedura de înregistrare, </w:t>
      </w:r>
      <w:r w:rsidR="00B92578" w:rsidRPr="008D7397">
        <w:rPr>
          <w:rFonts w:ascii="Times New Roman" w:hAnsi="Times New Roman" w:cs="Times New Roman"/>
          <w:sz w:val="24"/>
          <w:szCs w:val="24"/>
          <w:lang w:val="ro-RO"/>
        </w:rPr>
        <w:t>radiere a comunităților de energie ale cetățenilor și cea de</w:t>
      </w:r>
      <w:r w:rsidR="009D2B09" w:rsidRPr="008D7397">
        <w:rPr>
          <w:rFonts w:ascii="Times New Roman" w:hAnsi="Times New Roman" w:cs="Times New Roman"/>
          <w:sz w:val="24"/>
          <w:szCs w:val="24"/>
          <w:lang w:val="ro-RO"/>
        </w:rPr>
        <w:t xml:space="preserve"> actualizare a Registrului comunităților de energie a</w:t>
      </w:r>
      <w:r w:rsidR="00F311C9" w:rsidRPr="008D7397">
        <w:rPr>
          <w:rFonts w:ascii="Times New Roman" w:hAnsi="Times New Roman" w:cs="Times New Roman"/>
          <w:sz w:val="24"/>
          <w:szCs w:val="24"/>
          <w:lang w:val="ro-RO"/>
        </w:rPr>
        <w:t>le</w:t>
      </w:r>
      <w:r w:rsidR="009D2B09" w:rsidRPr="008D7397">
        <w:rPr>
          <w:rFonts w:ascii="Times New Roman" w:hAnsi="Times New Roman" w:cs="Times New Roman"/>
          <w:sz w:val="24"/>
          <w:szCs w:val="24"/>
          <w:lang w:val="ro-RO"/>
        </w:rPr>
        <w:t xml:space="preserve"> cetățenilor se </w:t>
      </w:r>
      <w:r w:rsidR="00B92578" w:rsidRPr="008D7397">
        <w:rPr>
          <w:rFonts w:ascii="Times New Roman" w:hAnsi="Times New Roman" w:cs="Times New Roman"/>
          <w:sz w:val="24"/>
          <w:szCs w:val="24"/>
          <w:lang w:val="ro-RO"/>
        </w:rPr>
        <w:t xml:space="preserve">stabilesc </w:t>
      </w:r>
      <w:r w:rsidR="009D2B09" w:rsidRPr="008D7397">
        <w:rPr>
          <w:rFonts w:ascii="Times New Roman" w:hAnsi="Times New Roman" w:cs="Times New Roman"/>
          <w:sz w:val="24"/>
          <w:szCs w:val="24"/>
          <w:lang w:val="ro-RO"/>
        </w:rPr>
        <w:t xml:space="preserve">în Regulamentul </w:t>
      </w:r>
      <w:r w:rsidR="00B92578" w:rsidRPr="008D7397">
        <w:rPr>
          <w:rFonts w:ascii="Times New Roman" w:hAnsi="Times New Roman" w:cs="Times New Roman"/>
          <w:sz w:val="24"/>
          <w:szCs w:val="24"/>
          <w:lang w:val="ro-RO"/>
        </w:rPr>
        <w:t>cu privire la</w:t>
      </w:r>
      <w:r w:rsidR="009D2B09" w:rsidRPr="008D7397">
        <w:rPr>
          <w:rFonts w:ascii="Times New Roman" w:hAnsi="Times New Roman" w:cs="Times New Roman"/>
          <w:sz w:val="24"/>
          <w:szCs w:val="24"/>
          <w:lang w:val="ro-RO"/>
        </w:rPr>
        <w:t xml:space="preserve"> comunitățil</w:t>
      </w:r>
      <w:r w:rsidR="00B92578" w:rsidRPr="008D7397">
        <w:rPr>
          <w:rFonts w:ascii="Times New Roman" w:hAnsi="Times New Roman" w:cs="Times New Roman"/>
          <w:sz w:val="24"/>
          <w:szCs w:val="24"/>
          <w:lang w:val="ro-RO"/>
        </w:rPr>
        <w:t>e</w:t>
      </w:r>
      <w:r w:rsidR="009D2B09" w:rsidRPr="008D7397">
        <w:rPr>
          <w:rFonts w:ascii="Times New Roman" w:hAnsi="Times New Roman" w:cs="Times New Roman"/>
          <w:sz w:val="24"/>
          <w:szCs w:val="24"/>
          <w:lang w:val="ro-RO"/>
        </w:rPr>
        <w:t xml:space="preserve"> de energie a</w:t>
      </w:r>
      <w:r w:rsidR="00F311C9" w:rsidRPr="008D7397">
        <w:rPr>
          <w:rFonts w:ascii="Times New Roman" w:hAnsi="Times New Roman" w:cs="Times New Roman"/>
          <w:sz w:val="24"/>
          <w:szCs w:val="24"/>
          <w:lang w:val="ro-RO"/>
        </w:rPr>
        <w:t>le</w:t>
      </w:r>
      <w:r w:rsidR="009D2B09" w:rsidRPr="008D7397">
        <w:rPr>
          <w:rFonts w:ascii="Times New Roman" w:hAnsi="Times New Roman" w:cs="Times New Roman"/>
          <w:sz w:val="24"/>
          <w:szCs w:val="24"/>
          <w:lang w:val="ro-RO"/>
        </w:rPr>
        <w:t xml:space="preserve"> cetățenilor.</w:t>
      </w:r>
    </w:p>
    <w:p w14:paraId="35B65EC9" w14:textId="4111F3EB" w:rsidR="00126346" w:rsidRPr="008D7397" w:rsidRDefault="00640CFC" w:rsidP="00605B47">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126346" w:rsidRPr="008D7397">
        <w:rPr>
          <w:rFonts w:ascii="Times New Roman" w:hAnsi="Times New Roman" w:cs="Times New Roman"/>
          <w:sz w:val="24"/>
          <w:szCs w:val="24"/>
          <w:lang w:val="ro-RO"/>
        </w:rPr>
        <w:t xml:space="preserve">O </w:t>
      </w:r>
      <w:r w:rsidR="00C32CC0" w:rsidRPr="008D7397">
        <w:rPr>
          <w:rFonts w:ascii="Times New Roman" w:hAnsi="Times New Roman" w:cs="Times New Roman"/>
          <w:sz w:val="24"/>
          <w:szCs w:val="24"/>
          <w:lang w:val="ro-RO"/>
        </w:rPr>
        <w:t xml:space="preserve">comunitate de energie a cetățenilor </w:t>
      </w:r>
      <w:r w:rsidR="007A3A63" w:rsidRPr="008D7397">
        <w:rPr>
          <w:rFonts w:ascii="Times New Roman" w:hAnsi="Times New Roman" w:cs="Times New Roman"/>
          <w:sz w:val="24"/>
          <w:szCs w:val="24"/>
          <w:lang w:val="ro-RO"/>
        </w:rPr>
        <w:t>desfășoară</w:t>
      </w:r>
      <w:r w:rsidR="00126346" w:rsidRPr="008D7397">
        <w:rPr>
          <w:rFonts w:ascii="Times New Roman" w:hAnsi="Times New Roman" w:cs="Times New Roman"/>
          <w:sz w:val="24"/>
          <w:szCs w:val="24"/>
          <w:lang w:val="ro-RO"/>
        </w:rPr>
        <w:t xml:space="preserve"> următoarele activități: producerea, </w:t>
      </w:r>
      <w:r w:rsidR="00033374" w:rsidRPr="008D7397">
        <w:rPr>
          <w:rFonts w:ascii="Times New Roman" w:hAnsi="Times New Roman" w:cs="Times New Roman"/>
          <w:sz w:val="24"/>
          <w:szCs w:val="24"/>
          <w:lang w:val="ro-RO"/>
        </w:rPr>
        <w:t xml:space="preserve">inclusiv </w:t>
      </w:r>
      <w:r w:rsidR="00126346" w:rsidRPr="008D7397">
        <w:rPr>
          <w:rFonts w:ascii="Times New Roman" w:hAnsi="Times New Roman" w:cs="Times New Roman"/>
          <w:sz w:val="24"/>
          <w:szCs w:val="24"/>
          <w:lang w:val="ro-RO"/>
        </w:rPr>
        <w:t xml:space="preserve">din surse regenerabile, </w:t>
      </w:r>
      <w:r w:rsidR="00033374" w:rsidRPr="008D7397">
        <w:rPr>
          <w:rFonts w:ascii="Times New Roman" w:hAnsi="Times New Roman" w:cs="Times New Roman"/>
          <w:sz w:val="24"/>
          <w:szCs w:val="24"/>
          <w:lang w:val="ro-RO"/>
        </w:rPr>
        <w:t xml:space="preserve">partajarea energiei, </w:t>
      </w:r>
      <w:r w:rsidR="00126346" w:rsidRPr="008D7397">
        <w:rPr>
          <w:rFonts w:ascii="Times New Roman" w:hAnsi="Times New Roman" w:cs="Times New Roman"/>
          <w:sz w:val="24"/>
          <w:szCs w:val="24"/>
          <w:lang w:val="ro-RO"/>
        </w:rPr>
        <w:t>stocarea energiei, furnizarea energiei electrice, agregarea, furnizarea servicii</w:t>
      </w:r>
      <w:r w:rsidRPr="008D7397">
        <w:rPr>
          <w:rFonts w:ascii="Times New Roman" w:hAnsi="Times New Roman" w:cs="Times New Roman"/>
          <w:sz w:val="24"/>
          <w:szCs w:val="24"/>
          <w:lang w:val="ro-RO"/>
        </w:rPr>
        <w:t>lor</w:t>
      </w:r>
      <w:r w:rsidR="00126346" w:rsidRPr="008D7397">
        <w:rPr>
          <w:rFonts w:ascii="Times New Roman" w:hAnsi="Times New Roman" w:cs="Times New Roman"/>
          <w:sz w:val="24"/>
          <w:szCs w:val="24"/>
          <w:lang w:val="ro-RO"/>
        </w:rPr>
        <w:t xml:space="preserve"> de flexibilitate și</w:t>
      </w:r>
      <w:r w:rsidRPr="008D7397">
        <w:rPr>
          <w:rFonts w:ascii="Times New Roman" w:hAnsi="Times New Roman" w:cs="Times New Roman"/>
          <w:sz w:val="24"/>
          <w:szCs w:val="24"/>
          <w:lang w:val="ro-RO"/>
        </w:rPr>
        <w:t xml:space="preserve"> a</w:t>
      </w:r>
      <w:r w:rsidR="00126346" w:rsidRPr="008D7397">
        <w:rPr>
          <w:rFonts w:ascii="Times New Roman" w:hAnsi="Times New Roman" w:cs="Times New Roman"/>
          <w:sz w:val="24"/>
          <w:szCs w:val="24"/>
          <w:lang w:val="ro-RO"/>
        </w:rPr>
        <w:t xml:space="preserve"> </w:t>
      </w:r>
      <w:r w:rsidR="00C32CC0" w:rsidRPr="008D7397">
        <w:rPr>
          <w:rFonts w:ascii="Times New Roman" w:hAnsi="Times New Roman" w:cs="Times New Roman"/>
          <w:sz w:val="24"/>
          <w:szCs w:val="24"/>
          <w:lang w:val="ro-RO"/>
        </w:rPr>
        <w:t>servicii</w:t>
      </w:r>
      <w:r w:rsidRPr="008D7397">
        <w:rPr>
          <w:rFonts w:ascii="Times New Roman" w:hAnsi="Times New Roman" w:cs="Times New Roman"/>
          <w:sz w:val="24"/>
          <w:szCs w:val="24"/>
          <w:lang w:val="ro-RO"/>
        </w:rPr>
        <w:t>lor</w:t>
      </w:r>
      <w:r w:rsidR="00C32CC0" w:rsidRPr="008D7397">
        <w:rPr>
          <w:rFonts w:ascii="Times New Roman" w:hAnsi="Times New Roman" w:cs="Times New Roman"/>
          <w:sz w:val="24"/>
          <w:szCs w:val="24"/>
          <w:lang w:val="ro-RO"/>
        </w:rPr>
        <w:t xml:space="preserve"> de echilibrare</w:t>
      </w:r>
      <w:r w:rsidR="00126346" w:rsidRPr="008D7397">
        <w:rPr>
          <w:rFonts w:ascii="Times New Roman" w:hAnsi="Times New Roman" w:cs="Times New Roman"/>
          <w:sz w:val="24"/>
          <w:szCs w:val="24"/>
          <w:lang w:val="ro-RO"/>
        </w:rPr>
        <w:t>, precum și furnizarea servicii</w:t>
      </w:r>
      <w:r w:rsidRPr="008D7397">
        <w:rPr>
          <w:rFonts w:ascii="Times New Roman" w:hAnsi="Times New Roman" w:cs="Times New Roman"/>
          <w:sz w:val="24"/>
          <w:szCs w:val="24"/>
          <w:lang w:val="ro-RO"/>
        </w:rPr>
        <w:t>lor</w:t>
      </w:r>
      <w:r w:rsidR="00126346" w:rsidRPr="008D7397">
        <w:rPr>
          <w:rFonts w:ascii="Times New Roman" w:hAnsi="Times New Roman" w:cs="Times New Roman"/>
          <w:sz w:val="24"/>
          <w:szCs w:val="24"/>
          <w:lang w:val="ro-RO"/>
        </w:rPr>
        <w:t xml:space="preserve"> de eficiență energetică, încărcarea vehiculelor electrice și </w:t>
      </w:r>
      <w:r w:rsidR="007D4EA9" w:rsidRPr="008D7397">
        <w:rPr>
          <w:rFonts w:ascii="Times New Roman" w:hAnsi="Times New Roman" w:cs="Times New Roman"/>
          <w:sz w:val="24"/>
          <w:szCs w:val="24"/>
          <w:lang w:val="ro-RO"/>
        </w:rPr>
        <w:t xml:space="preserve">precum și furnizarea </w:t>
      </w:r>
      <w:r w:rsidR="00126346" w:rsidRPr="008D7397">
        <w:rPr>
          <w:rFonts w:ascii="Times New Roman" w:hAnsi="Times New Roman" w:cs="Times New Roman"/>
          <w:sz w:val="24"/>
          <w:szCs w:val="24"/>
          <w:lang w:val="ro-RO"/>
        </w:rPr>
        <w:t>alt</w:t>
      </w:r>
      <w:r w:rsidR="007D4EA9" w:rsidRPr="008D7397">
        <w:rPr>
          <w:rFonts w:ascii="Times New Roman" w:hAnsi="Times New Roman" w:cs="Times New Roman"/>
          <w:sz w:val="24"/>
          <w:szCs w:val="24"/>
          <w:lang w:val="ro-RO"/>
        </w:rPr>
        <w:t>or</w:t>
      </w:r>
      <w:r w:rsidR="00126346" w:rsidRPr="008D7397">
        <w:rPr>
          <w:rFonts w:ascii="Times New Roman" w:hAnsi="Times New Roman" w:cs="Times New Roman"/>
          <w:sz w:val="24"/>
          <w:szCs w:val="24"/>
          <w:lang w:val="ro-RO"/>
        </w:rPr>
        <w:t xml:space="preserve"> servicii energetice către membrii</w:t>
      </w:r>
      <w:r w:rsidRPr="008D7397">
        <w:rPr>
          <w:rFonts w:ascii="Times New Roman" w:hAnsi="Times New Roman" w:cs="Times New Roman"/>
          <w:sz w:val="24"/>
          <w:szCs w:val="24"/>
          <w:lang w:val="ro-RO"/>
        </w:rPr>
        <w:t>, asociații</w:t>
      </w:r>
      <w:r w:rsidR="00126346" w:rsidRPr="008D7397">
        <w:rPr>
          <w:rFonts w:ascii="Times New Roman" w:hAnsi="Times New Roman" w:cs="Times New Roman"/>
          <w:sz w:val="24"/>
          <w:szCs w:val="24"/>
          <w:lang w:val="ro-RO"/>
        </w:rPr>
        <w:t xml:space="preserve"> săi.</w:t>
      </w:r>
    </w:p>
    <w:p w14:paraId="305F11F9" w14:textId="2D755F68" w:rsidR="00126346" w:rsidRPr="008D7397" w:rsidRDefault="00640CFC" w:rsidP="00640CFC">
      <w:pPr>
        <w:pStyle w:val="Frspaiere"/>
        <w:numPr>
          <w:ilvl w:val="1"/>
          <w:numId w:val="181"/>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126346" w:rsidRPr="008D7397">
        <w:rPr>
          <w:rFonts w:ascii="Times New Roman" w:hAnsi="Times New Roman" w:cs="Times New Roman"/>
          <w:sz w:val="24"/>
          <w:szCs w:val="24"/>
          <w:lang w:val="ro-RO"/>
        </w:rPr>
        <w:t xml:space="preserve">O </w:t>
      </w:r>
      <w:r w:rsidR="00C32CC0" w:rsidRPr="008D7397">
        <w:rPr>
          <w:rFonts w:ascii="Times New Roman" w:hAnsi="Times New Roman" w:cs="Times New Roman"/>
          <w:sz w:val="24"/>
          <w:szCs w:val="24"/>
          <w:lang w:val="ro-RO"/>
        </w:rPr>
        <w:t xml:space="preserve">comunitate de energie a cetățenilor </w:t>
      </w:r>
      <w:r w:rsidR="00126346" w:rsidRPr="008D7397">
        <w:rPr>
          <w:rFonts w:ascii="Times New Roman" w:hAnsi="Times New Roman" w:cs="Times New Roman"/>
          <w:sz w:val="24"/>
          <w:szCs w:val="24"/>
          <w:lang w:val="ro-RO"/>
        </w:rPr>
        <w:t>poate desfășura și următoarele activități:</w:t>
      </w:r>
    </w:p>
    <w:p w14:paraId="4A4145D6" w14:textId="17C547A4" w:rsidR="00126346" w:rsidRPr="008D7397"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gestionarea sau participa</w:t>
      </w:r>
      <w:r w:rsidR="00C32CC0" w:rsidRPr="008D7397">
        <w:rPr>
          <w:rFonts w:ascii="Times New Roman" w:hAnsi="Times New Roman" w:cs="Times New Roman"/>
          <w:sz w:val="24"/>
          <w:szCs w:val="24"/>
          <w:lang w:val="ro-RO"/>
        </w:rPr>
        <w:t xml:space="preserve">rea la programe finanțate din </w:t>
      </w:r>
      <w:r w:rsidRPr="008D7397">
        <w:rPr>
          <w:rFonts w:ascii="Times New Roman" w:hAnsi="Times New Roman" w:cs="Times New Roman"/>
          <w:sz w:val="24"/>
          <w:szCs w:val="24"/>
          <w:lang w:val="ro-RO"/>
        </w:rPr>
        <w:t xml:space="preserve">surse </w:t>
      </w:r>
      <w:r w:rsidR="00C32CC0" w:rsidRPr="008D7397">
        <w:rPr>
          <w:rFonts w:ascii="Times New Roman" w:hAnsi="Times New Roman" w:cs="Times New Roman"/>
          <w:sz w:val="24"/>
          <w:szCs w:val="24"/>
          <w:lang w:val="ro-RO"/>
        </w:rPr>
        <w:t>publice</w:t>
      </w:r>
      <w:r w:rsidRPr="008D7397">
        <w:rPr>
          <w:rFonts w:ascii="Times New Roman" w:hAnsi="Times New Roman" w:cs="Times New Roman"/>
          <w:sz w:val="24"/>
          <w:szCs w:val="24"/>
          <w:lang w:val="ro-RO"/>
        </w:rPr>
        <w:t xml:space="preserve">, susținând scopul </w:t>
      </w:r>
      <w:r w:rsidR="00C32CC0" w:rsidRPr="008D7397">
        <w:rPr>
          <w:rFonts w:ascii="Times New Roman" w:hAnsi="Times New Roman" w:cs="Times New Roman"/>
          <w:sz w:val="24"/>
          <w:szCs w:val="24"/>
          <w:lang w:val="ro-RO"/>
        </w:rPr>
        <w:t>comunității de energie a cetățenilor</w:t>
      </w:r>
      <w:r w:rsidR="00EA1D78" w:rsidRPr="008D7397">
        <w:rPr>
          <w:rFonts w:ascii="Times New Roman" w:hAnsi="Times New Roman" w:cs="Times New Roman"/>
          <w:sz w:val="24"/>
          <w:szCs w:val="24"/>
          <w:lang w:val="ro-RO"/>
        </w:rPr>
        <w:t>;</w:t>
      </w:r>
    </w:p>
    <w:p w14:paraId="45210E6A" w14:textId="68C7647F" w:rsidR="00126346" w:rsidRPr="008D7397"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asistență tehnică privind gestionarea sau participarea membrilor</w:t>
      </w:r>
      <w:r w:rsidR="00B751B5" w:rsidRPr="008D7397">
        <w:rPr>
          <w:rFonts w:ascii="Times New Roman" w:hAnsi="Times New Roman" w:cs="Times New Roman"/>
          <w:sz w:val="24"/>
          <w:szCs w:val="24"/>
          <w:lang w:val="ro-RO"/>
        </w:rPr>
        <w:t>, a asociaților săi</w:t>
      </w:r>
      <w:r w:rsidRPr="008D7397">
        <w:rPr>
          <w:rFonts w:ascii="Times New Roman" w:hAnsi="Times New Roman" w:cs="Times New Roman"/>
          <w:sz w:val="24"/>
          <w:szCs w:val="24"/>
          <w:lang w:val="ro-RO"/>
        </w:rPr>
        <w:t xml:space="preserve"> </w:t>
      </w:r>
      <w:r w:rsidR="00EA1D78" w:rsidRPr="008D7397">
        <w:rPr>
          <w:rFonts w:ascii="Times New Roman" w:hAnsi="Times New Roman" w:cs="Times New Roman"/>
          <w:sz w:val="24"/>
          <w:szCs w:val="24"/>
          <w:lang w:val="ro-RO"/>
        </w:rPr>
        <w:t xml:space="preserve">la programe finanțate din </w:t>
      </w:r>
      <w:r w:rsidRPr="008D7397">
        <w:rPr>
          <w:rFonts w:ascii="Times New Roman" w:hAnsi="Times New Roman" w:cs="Times New Roman"/>
          <w:sz w:val="24"/>
          <w:szCs w:val="24"/>
          <w:lang w:val="ro-RO"/>
        </w:rPr>
        <w:t xml:space="preserve">surse </w:t>
      </w:r>
      <w:r w:rsidR="00EA1D78" w:rsidRPr="008D7397">
        <w:rPr>
          <w:rFonts w:ascii="Times New Roman" w:hAnsi="Times New Roman" w:cs="Times New Roman"/>
          <w:sz w:val="24"/>
          <w:szCs w:val="24"/>
          <w:lang w:val="ro-RO"/>
        </w:rPr>
        <w:t>publice</w:t>
      </w:r>
      <w:r w:rsidRPr="008D7397">
        <w:rPr>
          <w:rFonts w:ascii="Times New Roman" w:hAnsi="Times New Roman" w:cs="Times New Roman"/>
          <w:sz w:val="24"/>
          <w:szCs w:val="24"/>
          <w:lang w:val="ro-RO"/>
        </w:rPr>
        <w:t xml:space="preserve"> care sprijină scopul comunității </w:t>
      </w:r>
      <w:r w:rsidR="00EA1D78" w:rsidRPr="008D7397">
        <w:rPr>
          <w:rFonts w:ascii="Times New Roman" w:hAnsi="Times New Roman" w:cs="Times New Roman"/>
          <w:sz w:val="24"/>
          <w:szCs w:val="24"/>
          <w:lang w:val="ro-RO"/>
        </w:rPr>
        <w:t>de energie a cetățenilor;</w:t>
      </w:r>
    </w:p>
    <w:p w14:paraId="2032D306" w14:textId="786185E8" w:rsidR="00126346" w:rsidRPr="008D7397"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furnizarea de </w:t>
      </w:r>
      <w:r w:rsidR="00B751B5" w:rsidRPr="008D7397">
        <w:rPr>
          <w:rFonts w:ascii="Times New Roman" w:hAnsi="Times New Roman" w:cs="Times New Roman"/>
          <w:sz w:val="24"/>
          <w:szCs w:val="24"/>
          <w:lang w:val="ro-RO"/>
        </w:rPr>
        <w:t>informații</w:t>
      </w:r>
      <w:r w:rsidRPr="008D7397">
        <w:rPr>
          <w:rFonts w:ascii="Times New Roman" w:hAnsi="Times New Roman" w:cs="Times New Roman"/>
          <w:sz w:val="24"/>
          <w:szCs w:val="24"/>
          <w:lang w:val="ro-RO"/>
        </w:rPr>
        <w:t xml:space="preserve">, instruire și </w:t>
      </w:r>
      <w:r w:rsidR="00B751B5" w:rsidRPr="008D7397">
        <w:rPr>
          <w:rFonts w:ascii="Times New Roman" w:hAnsi="Times New Roman" w:cs="Times New Roman"/>
          <w:sz w:val="24"/>
          <w:szCs w:val="24"/>
          <w:lang w:val="ro-RO"/>
        </w:rPr>
        <w:t xml:space="preserve">sensibilizare </w:t>
      </w:r>
      <w:r w:rsidRPr="008D7397">
        <w:rPr>
          <w:rFonts w:ascii="Times New Roman" w:hAnsi="Times New Roman" w:cs="Times New Roman"/>
          <w:sz w:val="24"/>
          <w:szCs w:val="24"/>
          <w:lang w:val="ro-RO"/>
        </w:rPr>
        <w:t>cu privire la proble</w:t>
      </w:r>
      <w:r w:rsidR="00EA1D78" w:rsidRPr="008D7397">
        <w:rPr>
          <w:rFonts w:ascii="Times New Roman" w:hAnsi="Times New Roman" w:cs="Times New Roman"/>
          <w:sz w:val="24"/>
          <w:szCs w:val="24"/>
          <w:lang w:val="ro-RO"/>
        </w:rPr>
        <w:t xml:space="preserve">mele </w:t>
      </w:r>
      <w:r w:rsidR="00B751B5" w:rsidRPr="008D7397">
        <w:rPr>
          <w:rFonts w:ascii="Times New Roman" w:hAnsi="Times New Roman" w:cs="Times New Roman"/>
          <w:sz w:val="24"/>
          <w:szCs w:val="24"/>
          <w:lang w:val="ro-RO"/>
        </w:rPr>
        <w:t xml:space="preserve">ce țin </w:t>
      </w:r>
      <w:r w:rsidR="00EA1D78" w:rsidRPr="008D7397">
        <w:rPr>
          <w:rFonts w:ascii="Times New Roman" w:hAnsi="Times New Roman" w:cs="Times New Roman"/>
          <w:sz w:val="24"/>
          <w:szCs w:val="24"/>
          <w:lang w:val="ro-RO"/>
        </w:rPr>
        <w:t xml:space="preserve">de </w:t>
      </w:r>
      <w:r w:rsidR="00B751B5" w:rsidRPr="008D7397">
        <w:rPr>
          <w:rFonts w:ascii="Times New Roman" w:hAnsi="Times New Roman" w:cs="Times New Roman"/>
          <w:sz w:val="24"/>
          <w:szCs w:val="24"/>
          <w:lang w:val="ro-RO"/>
        </w:rPr>
        <w:t>energia durabilă</w:t>
      </w:r>
      <w:r w:rsidR="00EA1D78" w:rsidRPr="008D7397">
        <w:rPr>
          <w:rFonts w:ascii="Times New Roman" w:hAnsi="Times New Roman" w:cs="Times New Roman"/>
          <w:sz w:val="24"/>
          <w:szCs w:val="24"/>
          <w:lang w:val="ro-RO"/>
        </w:rPr>
        <w:t>;</w:t>
      </w:r>
    </w:p>
    <w:p w14:paraId="58D650D7" w14:textId="3BD4451E" w:rsidR="00126346" w:rsidRPr="008D7397"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activități de abordare a sărăciei energetice și de sprijinire a consumatorilor vulnerabili, care trăiesc sub pragul sărăciei, indiferent dacă </w:t>
      </w:r>
      <w:r w:rsidR="00B751B5" w:rsidRPr="008D7397">
        <w:rPr>
          <w:rFonts w:ascii="Times New Roman" w:hAnsi="Times New Roman" w:cs="Times New Roman"/>
          <w:sz w:val="24"/>
          <w:szCs w:val="24"/>
          <w:lang w:val="ro-RO"/>
        </w:rPr>
        <w:t xml:space="preserve">respectivii </w:t>
      </w:r>
      <w:r w:rsidRPr="008D7397">
        <w:rPr>
          <w:rFonts w:ascii="Times New Roman" w:hAnsi="Times New Roman" w:cs="Times New Roman"/>
          <w:sz w:val="24"/>
          <w:szCs w:val="24"/>
          <w:lang w:val="ro-RO"/>
        </w:rPr>
        <w:t xml:space="preserve">consumatorii vulnerabili </w:t>
      </w:r>
      <w:r w:rsidR="00EA1D78" w:rsidRPr="008D7397">
        <w:rPr>
          <w:rFonts w:ascii="Times New Roman" w:hAnsi="Times New Roman" w:cs="Times New Roman"/>
          <w:sz w:val="24"/>
          <w:szCs w:val="24"/>
          <w:lang w:val="ro-RO"/>
        </w:rPr>
        <w:t xml:space="preserve">sunt </w:t>
      </w:r>
      <w:r w:rsidR="00B751B5" w:rsidRPr="008D7397">
        <w:rPr>
          <w:rFonts w:ascii="Times New Roman" w:hAnsi="Times New Roman" w:cs="Times New Roman"/>
          <w:sz w:val="24"/>
          <w:szCs w:val="24"/>
          <w:lang w:val="ro-RO"/>
        </w:rPr>
        <w:t xml:space="preserve">sau nu </w:t>
      </w:r>
      <w:r w:rsidR="00EA1D78" w:rsidRPr="008D7397">
        <w:rPr>
          <w:rFonts w:ascii="Times New Roman" w:hAnsi="Times New Roman" w:cs="Times New Roman"/>
          <w:sz w:val="24"/>
          <w:szCs w:val="24"/>
          <w:lang w:val="ro-RO"/>
        </w:rPr>
        <w:t>membri ai comunității de energie a cetățenilor respective</w:t>
      </w:r>
      <w:r w:rsidRPr="008D7397">
        <w:rPr>
          <w:rFonts w:ascii="Times New Roman" w:hAnsi="Times New Roman" w:cs="Times New Roman"/>
          <w:sz w:val="24"/>
          <w:szCs w:val="24"/>
          <w:lang w:val="ro-RO"/>
        </w:rPr>
        <w:t>. Activitățile pot include furnizarea de energie</w:t>
      </w:r>
      <w:r w:rsidR="00CF254B"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renovarea locuințelor consumatorilor vulnerabili sau alte activități care îmbunătățesc performanța energetică a acestor </w:t>
      </w:r>
      <w:r w:rsidR="00B751B5" w:rsidRPr="008D7397">
        <w:rPr>
          <w:rFonts w:ascii="Times New Roman" w:hAnsi="Times New Roman" w:cs="Times New Roman"/>
          <w:sz w:val="24"/>
          <w:szCs w:val="24"/>
          <w:lang w:val="ro-RO"/>
        </w:rPr>
        <w:t>clădiri</w:t>
      </w:r>
      <w:r w:rsidR="00EA1D78" w:rsidRPr="008D7397">
        <w:rPr>
          <w:rFonts w:ascii="Times New Roman" w:hAnsi="Times New Roman" w:cs="Times New Roman"/>
          <w:sz w:val="24"/>
          <w:szCs w:val="24"/>
          <w:lang w:val="ro-RO"/>
        </w:rPr>
        <w:t>.</w:t>
      </w:r>
    </w:p>
    <w:p w14:paraId="30E822C5" w14:textId="0C7A5EFF" w:rsidR="00126346" w:rsidRPr="008D7397" w:rsidRDefault="00640CFC" w:rsidP="00640CFC">
      <w:pPr>
        <w:pStyle w:val="Frspaiere"/>
        <w:numPr>
          <w:ilvl w:val="1"/>
          <w:numId w:val="181"/>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126346" w:rsidRPr="008D7397">
        <w:rPr>
          <w:rFonts w:ascii="Times New Roman" w:hAnsi="Times New Roman" w:cs="Times New Roman"/>
          <w:sz w:val="24"/>
          <w:szCs w:val="24"/>
          <w:lang w:val="ro-RO"/>
        </w:rPr>
        <w:t xml:space="preserve">O comunitate </w:t>
      </w:r>
      <w:r w:rsidR="0073165A" w:rsidRPr="008D7397">
        <w:rPr>
          <w:rFonts w:ascii="Times New Roman" w:hAnsi="Times New Roman" w:cs="Times New Roman"/>
          <w:sz w:val="24"/>
          <w:szCs w:val="24"/>
          <w:lang w:val="ro-RO"/>
        </w:rPr>
        <w:t xml:space="preserve">de energie a cetățenilor </w:t>
      </w:r>
      <w:r w:rsidR="00126346" w:rsidRPr="008D7397">
        <w:rPr>
          <w:rFonts w:ascii="Times New Roman" w:hAnsi="Times New Roman" w:cs="Times New Roman"/>
          <w:sz w:val="24"/>
          <w:szCs w:val="24"/>
          <w:lang w:val="ro-RO"/>
        </w:rPr>
        <w:t xml:space="preserve">poate desfășura și activitățile comunităților de energie </w:t>
      </w:r>
      <w:r w:rsidR="00CF254B" w:rsidRPr="008D7397">
        <w:rPr>
          <w:rFonts w:ascii="Times New Roman" w:hAnsi="Times New Roman" w:cs="Times New Roman"/>
          <w:sz w:val="24"/>
          <w:szCs w:val="24"/>
          <w:lang w:val="ro-RO"/>
        </w:rPr>
        <w:t xml:space="preserve"> </w:t>
      </w:r>
      <w:r w:rsidR="0073165A" w:rsidRPr="008D7397">
        <w:rPr>
          <w:rFonts w:ascii="Times New Roman" w:hAnsi="Times New Roman" w:cs="Times New Roman"/>
          <w:sz w:val="24"/>
          <w:szCs w:val="24"/>
          <w:lang w:val="ro-RO"/>
        </w:rPr>
        <w:t>din surse regenerabile</w:t>
      </w:r>
      <w:r w:rsidR="00126346" w:rsidRPr="008D7397">
        <w:rPr>
          <w:rFonts w:ascii="Times New Roman" w:hAnsi="Times New Roman" w:cs="Times New Roman"/>
          <w:sz w:val="24"/>
          <w:szCs w:val="24"/>
          <w:lang w:val="ro-RO"/>
        </w:rPr>
        <w:t xml:space="preserve"> prevăzute de art. 39</w:t>
      </w:r>
      <w:r w:rsidR="00126346" w:rsidRPr="008D7397">
        <w:rPr>
          <w:rFonts w:ascii="Times New Roman" w:hAnsi="Times New Roman" w:cs="Times New Roman"/>
          <w:sz w:val="24"/>
          <w:szCs w:val="24"/>
          <w:vertAlign w:val="superscript"/>
          <w:lang w:val="ro-RO"/>
        </w:rPr>
        <w:t>5</w:t>
      </w:r>
      <w:r w:rsidR="00126346" w:rsidRPr="008D7397">
        <w:rPr>
          <w:rFonts w:ascii="Times New Roman" w:hAnsi="Times New Roman" w:cs="Times New Roman"/>
          <w:sz w:val="24"/>
          <w:szCs w:val="24"/>
          <w:lang w:val="ro-RO"/>
        </w:rPr>
        <w:t xml:space="preserve"> din Legea nr. 10/2016 privind promovarea utilizării energiei din surse regenerabile.</w:t>
      </w:r>
    </w:p>
    <w:p w14:paraId="1C89D57D" w14:textId="77777777" w:rsidR="00126346" w:rsidRPr="008D7397" w:rsidRDefault="00126346"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7C4697D0" w14:textId="0801D870" w:rsidR="00350F2C" w:rsidRPr="008D7397" w:rsidRDefault="00350F2C" w:rsidP="006652F2">
      <w:pPr>
        <w:pStyle w:val="Titlu3"/>
        <w:numPr>
          <w:ilvl w:val="0"/>
          <w:numId w:val="246"/>
        </w:numPr>
        <w:ind w:left="0" w:firstLine="720"/>
        <w:rPr>
          <w:lang w:val="ro-RO"/>
        </w:rPr>
      </w:pPr>
      <w:r w:rsidRPr="008D7397">
        <w:rPr>
          <w:lang w:val="ro-RO"/>
        </w:rPr>
        <w:t xml:space="preserve">Funcționarea și drepturile comunităților </w:t>
      </w:r>
      <w:r w:rsidR="00596208" w:rsidRPr="008D7397">
        <w:rPr>
          <w:lang w:val="ro-RO"/>
        </w:rPr>
        <w:t>de energie a</w:t>
      </w:r>
      <w:r w:rsidR="000F5A3D" w:rsidRPr="008D7397">
        <w:rPr>
          <w:lang w:val="ro-RO"/>
        </w:rPr>
        <w:t>le</w:t>
      </w:r>
      <w:r w:rsidR="00596208" w:rsidRPr="008D7397">
        <w:rPr>
          <w:lang w:val="ro-RO"/>
        </w:rPr>
        <w:t xml:space="preserve"> cetățenilor</w:t>
      </w:r>
      <w:r w:rsidRPr="008D7397">
        <w:rPr>
          <w:lang w:val="ro-RO"/>
        </w:rPr>
        <w:t>. Pro</w:t>
      </w:r>
      <w:r w:rsidR="00970134" w:rsidRPr="008D7397">
        <w:rPr>
          <w:lang w:val="ro-RO"/>
        </w:rPr>
        <w:t>movarea</w:t>
      </w:r>
      <w:r w:rsidRPr="008D7397">
        <w:rPr>
          <w:lang w:val="ro-RO"/>
        </w:rPr>
        <w:t xml:space="preserve"> comunităților </w:t>
      </w:r>
      <w:r w:rsidR="00596208" w:rsidRPr="008D7397">
        <w:rPr>
          <w:lang w:val="ro-RO"/>
        </w:rPr>
        <w:t>de energie a</w:t>
      </w:r>
      <w:r w:rsidR="000F5A3D" w:rsidRPr="008D7397">
        <w:rPr>
          <w:lang w:val="ro-RO"/>
        </w:rPr>
        <w:t>le</w:t>
      </w:r>
      <w:r w:rsidR="00596208" w:rsidRPr="008D7397">
        <w:rPr>
          <w:lang w:val="ro-RO"/>
        </w:rPr>
        <w:t xml:space="preserve"> cetățenilor</w:t>
      </w:r>
    </w:p>
    <w:p w14:paraId="741E7EF5" w14:textId="2974ED86" w:rsidR="0000019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51" w:name="_Ref169007646"/>
      <w:r w:rsidRPr="008D7397">
        <w:rPr>
          <w:rFonts w:ascii="Times New Roman" w:hAnsi="Times New Roman" w:cs="Times New Roman"/>
          <w:sz w:val="24"/>
          <w:szCs w:val="24"/>
          <w:lang w:val="ro-RO"/>
        </w:rPr>
        <w:t xml:space="preserve">Comunitățile </w:t>
      </w:r>
      <w:r w:rsidR="00970134"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970134" w:rsidRPr="008D7397">
        <w:rPr>
          <w:rFonts w:ascii="Times New Roman" w:hAnsi="Times New Roman" w:cs="Times New Roman"/>
          <w:sz w:val="24"/>
          <w:szCs w:val="24"/>
          <w:lang w:val="ro-RO"/>
        </w:rPr>
        <w:t xml:space="preserve"> cetățenilor </w:t>
      </w:r>
      <w:r w:rsidR="00590951" w:rsidRPr="008D7397">
        <w:rPr>
          <w:rFonts w:ascii="Times New Roman" w:hAnsi="Times New Roman" w:cs="Times New Roman"/>
          <w:sz w:val="24"/>
          <w:szCs w:val="24"/>
          <w:lang w:val="ro-RO"/>
        </w:rPr>
        <w:t xml:space="preserve">se supun </w:t>
      </w:r>
      <w:r w:rsidRPr="008D7397">
        <w:rPr>
          <w:rFonts w:ascii="Times New Roman" w:hAnsi="Times New Roman" w:cs="Times New Roman"/>
          <w:sz w:val="24"/>
          <w:szCs w:val="24"/>
          <w:lang w:val="ro-RO"/>
        </w:rPr>
        <w:t xml:space="preserve">unor proceduri și </w:t>
      </w:r>
      <w:r w:rsidR="00D126E6" w:rsidRPr="008D7397">
        <w:rPr>
          <w:rFonts w:ascii="Times New Roman" w:hAnsi="Times New Roman" w:cs="Times New Roman"/>
          <w:sz w:val="24"/>
          <w:szCs w:val="24"/>
          <w:lang w:val="ro-RO"/>
        </w:rPr>
        <w:t xml:space="preserve">tarife </w:t>
      </w:r>
      <w:r w:rsidRPr="008D7397">
        <w:rPr>
          <w:rFonts w:ascii="Times New Roman" w:hAnsi="Times New Roman" w:cs="Times New Roman"/>
          <w:sz w:val="24"/>
          <w:szCs w:val="24"/>
          <w:lang w:val="ro-RO"/>
        </w:rPr>
        <w:t>nediscriminatorii, echitabile, proporționale și transparente</w:t>
      </w:r>
      <w:r w:rsidR="00C503F3" w:rsidRPr="008D7397">
        <w:rPr>
          <w:rFonts w:ascii="Times New Roman" w:hAnsi="Times New Roman" w:cs="Times New Roman"/>
          <w:sz w:val="24"/>
          <w:szCs w:val="24"/>
          <w:lang w:val="ro-RO"/>
        </w:rPr>
        <w:t>, inclusiv</w:t>
      </w:r>
      <w:r w:rsidRPr="008D7397">
        <w:rPr>
          <w:rFonts w:ascii="Times New Roman" w:hAnsi="Times New Roman" w:cs="Times New Roman"/>
          <w:sz w:val="24"/>
          <w:szCs w:val="24"/>
          <w:lang w:val="ro-RO"/>
        </w:rPr>
        <w:t xml:space="preserve"> în ceea ce privește înregistrarea și acordarea licențe</w:t>
      </w:r>
      <w:r w:rsidR="0059095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precum și </w:t>
      </w:r>
      <w:r w:rsidR="00590951" w:rsidRPr="008D7397">
        <w:rPr>
          <w:rFonts w:ascii="Times New Roman" w:hAnsi="Times New Roman" w:cs="Times New Roman"/>
          <w:sz w:val="24"/>
          <w:szCs w:val="24"/>
          <w:lang w:val="ro-RO"/>
        </w:rPr>
        <w:t xml:space="preserve">în ceea ce privește </w:t>
      </w:r>
      <w:r w:rsidR="009463C4" w:rsidRPr="008D7397">
        <w:rPr>
          <w:rFonts w:ascii="Times New Roman" w:hAnsi="Times New Roman" w:cs="Times New Roman"/>
          <w:sz w:val="24"/>
          <w:szCs w:val="24"/>
          <w:lang w:val="ro-RO"/>
        </w:rPr>
        <w:t xml:space="preserve">aplicarea </w:t>
      </w:r>
      <w:r w:rsidRPr="008D7397">
        <w:rPr>
          <w:rFonts w:ascii="Times New Roman" w:hAnsi="Times New Roman" w:cs="Times New Roman"/>
          <w:sz w:val="24"/>
          <w:szCs w:val="24"/>
          <w:lang w:val="ro-RO"/>
        </w:rPr>
        <w:t>tarife</w:t>
      </w:r>
      <w:r w:rsidR="0059095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reglementate</w:t>
      </w:r>
      <w:r w:rsidR="00822055" w:rsidRPr="008D7397">
        <w:rPr>
          <w:rFonts w:ascii="Times New Roman" w:hAnsi="Times New Roman" w:cs="Times New Roman"/>
          <w:sz w:val="24"/>
          <w:szCs w:val="24"/>
          <w:lang w:val="ro-RO"/>
        </w:rPr>
        <w:t xml:space="preserve"> pentru prestarea serviciului de transport al energiei electrice, a serviciului de distribuție a energiei electrice, stabilite în mod nediscriminatoriu, transparent și cu reflectarea costurilor în conformitate cu  Articolul 131, </w:t>
      </w:r>
      <w:r w:rsidRPr="008D7397">
        <w:rPr>
          <w:rFonts w:ascii="Times New Roman" w:hAnsi="Times New Roman" w:cs="Times New Roman"/>
          <w:sz w:val="24"/>
          <w:szCs w:val="24"/>
          <w:lang w:val="ro-RO"/>
        </w:rPr>
        <w:t xml:space="preserve">, </w:t>
      </w:r>
      <w:r w:rsidR="00822055" w:rsidRPr="008D7397">
        <w:rPr>
          <w:rFonts w:ascii="Times New Roman" w:hAnsi="Times New Roman" w:cs="Times New Roman"/>
          <w:sz w:val="24"/>
          <w:szCs w:val="24"/>
          <w:lang w:val="ro-RO"/>
        </w:rPr>
        <w:t>asigurându-se</w:t>
      </w:r>
      <w:r w:rsidR="005B0EE2" w:rsidRPr="008D7397">
        <w:rPr>
          <w:rFonts w:ascii="Times New Roman" w:hAnsi="Times New Roman" w:cs="Times New Roman"/>
          <w:sz w:val="24"/>
          <w:szCs w:val="24"/>
          <w:lang w:val="ro-RO"/>
        </w:rPr>
        <w:t xml:space="preserve"> că acestea contribuie în mod adecvat și echilibrat</w:t>
      </w:r>
      <w:r w:rsidRPr="008D7397">
        <w:rPr>
          <w:rFonts w:ascii="Times New Roman" w:hAnsi="Times New Roman" w:cs="Times New Roman"/>
          <w:sz w:val="24"/>
          <w:szCs w:val="24"/>
          <w:lang w:val="ro-RO"/>
        </w:rPr>
        <w:t xml:space="preserve"> </w:t>
      </w:r>
      <w:r w:rsidR="005B0EE2" w:rsidRPr="008D7397">
        <w:rPr>
          <w:rFonts w:ascii="Times New Roman" w:hAnsi="Times New Roman" w:cs="Times New Roman"/>
          <w:sz w:val="24"/>
          <w:szCs w:val="24"/>
          <w:lang w:val="ro-RO"/>
        </w:rPr>
        <w:t>la</w:t>
      </w:r>
      <w:r w:rsidRPr="008D7397">
        <w:rPr>
          <w:rFonts w:ascii="Times New Roman" w:hAnsi="Times New Roman" w:cs="Times New Roman"/>
          <w:sz w:val="24"/>
          <w:szCs w:val="24"/>
          <w:lang w:val="ro-RO"/>
        </w:rPr>
        <w:t xml:space="preserve"> partajarea </w:t>
      </w:r>
      <w:r w:rsidR="005B0EE2" w:rsidRPr="008D7397">
        <w:rPr>
          <w:rFonts w:ascii="Times New Roman" w:hAnsi="Times New Roman" w:cs="Times New Roman"/>
          <w:sz w:val="24"/>
          <w:szCs w:val="24"/>
          <w:lang w:val="ro-RO"/>
        </w:rPr>
        <w:t>costurilor totale ale</w:t>
      </w:r>
      <w:r w:rsidRPr="008D7397">
        <w:rPr>
          <w:rFonts w:ascii="Times New Roman" w:hAnsi="Times New Roman" w:cs="Times New Roman"/>
          <w:sz w:val="24"/>
          <w:szCs w:val="24"/>
          <w:lang w:val="ro-RO"/>
        </w:rPr>
        <w:t xml:space="preserve"> sistemului</w:t>
      </w:r>
      <w:r w:rsidR="000F5A3D" w:rsidRPr="008D7397">
        <w:rPr>
          <w:rFonts w:ascii="Times New Roman" w:hAnsi="Times New Roman" w:cs="Times New Roman"/>
          <w:sz w:val="24"/>
          <w:szCs w:val="24"/>
          <w:lang w:val="ro-RO"/>
        </w:rPr>
        <w:t xml:space="preserve"> electroenergetic</w:t>
      </w:r>
      <w:r w:rsidR="0000019C" w:rsidRPr="008D7397">
        <w:rPr>
          <w:rFonts w:ascii="Times New Roman" w:hAnsi="Times New Roman" w:cs="Times New Roman"/>
          <w:sz w:val="24"/>
          <w:szCs w:val="24"/>
          <w:lang w:val="ro-RO"/>
        </w:rPr>
        <w:t xml:space="preserve"> și achită tarifele corespunzătoare aprobate de Agenție</w:t>
      </w:r>
      <w:r w:rsidRPr="008D7397">
        <w:rPr>
          <w:rFonts w:ascii="Times New Roman" w:hAnsi="Times New Roman" w:cs="Times New Roman"/>
          <w:sz w:val="24"/>
          <w:szCs w:val="24"/>
          <w:lang w:val="ro-RO"/>
        </w:rPr>
        <w:t>.</w:t>
      </w:r>
      <w:bookmarkEnd w:id="551"/>
      <w:r w:rsidR="00277945" w:rsidRPr="008D7397">
        <w:rPr>
          <w:rFonts w:ascii="Times New Roman" w:hAnsi="Times New Roman" w:cs="Times New Roman"/>
          <w:sz w:val="24"/>
          <w:szCs w:val="24"/>
          <w:lang w:val="ro-RO"/>
        </w:rPr>
        <w:t xml:space="preserve"> </w:t>
      </w:r>
    </w:p>
    <w:p w14:paraId="7F8BFA24" w14:textId="5CFC5682" w:rsidR="000B4F94" w:rsidRPr="008D7397" w:rsidRDefault="0000019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Comunit</w:t>
      </w:r>
      <w:r w:rsidR="00D130EC" w:rsidRPr="008D7397">
        <w:rPr>
          <w:rFonts w:ascii="Times New Roman" w:hAnsi="Times New Roman" w:cs="Times New Roman"/>
          <w:sz w:val="24"/>
          <w:szCs w:val="24"/>
          <w:lang w:val="ro-RO"/>
        </w:rPr>
        <w:t>ățile</w:t>
      </w:r>
      <w:r w:rsidRPr="008D7397">
        <w:rPr>
          <w:rFonts w:ascii="Times New Roman" w:hAnsi="Times New Roman" w:cs="Times New Roman"/>
          <w:sz w:val="24"/>
          <w:szCs w:val="24"/>
          <w:lang w:val="ro-RO"/>
        </w:rPr>
        <w:t xml:space="preserve"> de energie </w:t>
      </w:r>
      <w:r w:rsidR="00D130EC" w:rsidRPr="008D7397">
        <w:rPr>
          <w:rFonts w:ascii="Times New Roman" w:hAnsi="Times New Roman" w:cs="Times New Roman"/>
          <w:sz w:val="24"/>
          <w:szCs w:val="24"/>
          <w:lang w:val="ro-RO"/>
        </w:rPr>
        <w:t xml:space="preserve">ale cetățenilor </w:t>
      </w:r>
      <w:r w:rsidRPr="008D7397">
        <w:rPr>
          <w:rFonts w:ascii="Times New Roman" w:hAnsi="Times New Roman" w:cs="Times New Roman"/>
          <w:sz w:val="24"/>
          <w:szCs w:val="24"/>
          <w:lang w:val="ro-RO"/>
        </w:rPr>
        <w:t xml:space="preserve">care furnizează energie, prestează servicii de agregare sau desfășoară alte activități pe piețele de energie electrică trebuie să respecte prevederile care reglementează activitățile respective. </w:t>
      </w:r>
      <w:r w:rsidR="00277945" w:rsidRPr="008D7397">
        <w:rPr>
          <w:rFonts w:ascii="Times New Roman" w:hAnsi="Times New Roman" w:cs="Times New Roman"/>
          <w:sz w:val="24"/>
          <w:szCs w:val="24"/>
          <w:lang w:val="ro-RO"/>
        </w:rPr>
        <w:t xml:space="preserve">Licențele pentru desfășurarea de către comunitățile de energie </w:t>
      </w:r>
      <w:r w:rsidR="00F311C9" w:rsidRPr="008D7397">
        <w:rPr>
          <w:rFonts w:ascii="Times New Roman" w:hAnsi="Times New Roman" w:cs="Times New Roman"/>
          <w:sz w:val="24"/>
          <w:szCs w:val="24"/>
          <w:lang w:val="ro-RO"/>
        </w:rPr>
        <w:t>al</w:t>
      </w:r>
      <w:r w:rsidR="00277945" w:rsidRPr="008D7397">
        <w:rPr>
          <w:rFonts w:ascii="Times New Roman" w:hAnsi="Times New Roman" w:cs="Times New Roman"/>
          <w:sz w:val="24"/>
          <w:szCs w:val="24"/>
          <w:lang w:val="ro-RO"/>
        </w:rPr>
        <w:t xml:space="preserve">e cetățenilor a activităților de producere a energiei electrice, de stocare a energiei, de furnizare a energiei electrice sau de agregare se eliberează în condițiile stabilite la </w:t>
      </w:r>
      <w:r w:rsidR="0042117F" w:rsidRPr="008D7397">
        <w:rPr>
          <w:rFonts w:ascii="Times New Roman" w:hAnsi="Times New Roman" w:cs="Times New Roman"/>
          <w:sz w:val="24"/>
          <w:szCs w:val="24"/>
          <w:lang w:val="ro-RO"/>
        </w:rPr>
        <w:fldChar w:fldCharType="begin"/>
      </w:r>
      <w:r w:rsidR="0042117F" w:rsidRPr="008D7397">
        <w:rPr>
          <w:rFonts w:ascii="Times New Roman" w:hAnsi="Times New Roman" w:cs="Times New Roman"/>
          <w:sz w:val="24"/>
          <w:szCs w:val="24"/>
          <w:lang w:val="ro-RO"/>
        </w:rPr>
        <w:instrText xml:space="preserve"> REF _Ref168393862 \r \h </w:instrText>
      </w:r>
      <w:r w:rsidR="00174215" w:rsidRPr="008D7397">
        <w:rPr>
          <w:rFonts w:ascii="Times New Roman" w:hAnsi="Times New Roman" w:cs="Times New Roman"/>
          <w:sz w:val="24"/>
          <w:szCs w:val="24"/>
          <w:lang w:val="ro-RO"/>
        </w:rPr>
        <w:instrText xml:space="preserve"> \* MERGEFORMAT </w:instrText>
      </w:r>
      <w:r w:rsidR="0042117F" w:rsidRPr="008D7397">
        <w:rPr>
          <w:rFonts w:ascii="Times New Roman" w:hAnsi="Times New Roman" w:cs="Times New Roman"/>
          <w:sz w:val="24"/>
          <w:szCs w:val="24"/>
          <w:lang w:val="ro-RO"/>
        </w:rPr>
      </w:r>
      <w:r w:rsidR="0042117F" w:rsidRPr="008D7397">
        <w:rPr>
          <w:rFonts w:ascii="Times New Roman" w:hAnsi="Times New Roman" w:cs="Times New Roman"/>
          <w:sz w:val="24"/>
          <w:szCs w:val="24"/>
          <w:lang w:val="ro-RO"/>
        </w:rPr>
        <w:fldChar w:fldCharType="separate"/>
      </w:r>
      <w:r w:rsidR="00D130EC" w:rsidRPr="008D7397">
        <w:rPr>
          <w:rFonts w:ascii="Times New Roman" w:hAnsi="Times New Roman" w:cs="Times New Roman"/>
          <w:sz w:val="24"/>
          <w:szCs w:val="24"/>
          <w:lang w:val="ro-RO"/>
        </w:rPr>
        <w:t>Articolul 20</w:t>
      </w:r>
      <w:r w:rsidR="0042117F" w:rsidRPr="008D7397">
        <w:rPr>
          <w:rFonts w:ascii="Times New Roman" w:hAnsi="Times New Roman" w:cs="Times New Roman"/>
          <w:sz w:val="24"/>
          <w:szCs w:val="24"/>
          <w:lang w:val="ro-RO"/>
        </w:rPr>
        <w:fldChar w:fldCharType="end"/>
      </w:r>
      <w:r w:rsidR="0042117F" w:rsidRPr="008D7397">
        <w:rPr>
          <w:rFonts w:ascii="Times New Roman" w:hAnsi="Times New Roman" w:cs="Times New Roman"/>
          <w:sz w:val="24"/>
          <w:szCs w:val="24"/>
          <w:lang w:val="ro-RO"/>
        </w:rPr>
        <w:t xml:space="preserve">, </w:t>
      </w:r>
      <w:r w:rsidR="00277945" w:rsidRPr="008D7397">
        <w:rPr>
          <w:rFonts w:ascii="Times New Roman" w:hAnsi="Times New Roman" w:cs="Times New Roman"/>
          <w:sz w:val="24"/>
          <w:szCs w:val="24"/>
          <w:lang w:val="ro-RO"/>
        </w:rPr>
        <w:t xml:space="preserve">alin. </w:t>
      </w:r>
      <w:r w:rsidR="0042117F" w:rsidRPr="008D7397">
        <w:rPr>
          <w:rFonts w:ascii="Times New Roman" w:hAnsi="Times New Roman" w:cs="Times New Roman"/>
          <w:sz w:val="24"/>
          <w:szCs w:val="24"/>
          <w:lang w:val="ro-RO"/>
        </w:rPr>
        <w:fldChar w:fldCharType="begin"/>
      </w:r>
      <w:r w:rsidR="0042117F" w:rsidRPr="008D7397">
        <w:rPr>
          <w:rFonts w:ascii="Times New Roman" w:hAnsi="Times New Roman" w:cs="Times New Roman"/>
          <w:sz w:val="24"/>
          <w:szCs w:val="24"/>
          <w:lang w:val="ro-RO"/>
        </w:rPr>
        <w:instrText xml:space="preserve"> REF _Ref170388994 \r \h </w:instrText>
      </w:r>
      <w:r w:rsidR="00174215" w:rsidRPr="008D7397">
        <w:rPr>
          <w:rFonts w:ascii="Times New Roman" w:hAnsi="Times New Roman" w:cs="Times New Roman"/>
          <w:sz w:val="24"/>
          <w:szCs w:val="24"/>
          <w:lang w:val="ro-RO"/>
        </w:rPr>
        <w:instrText xml:space="preserve"> \* MERGEFORMAT </w:instrText>
      </w:r>
      <w:r w:rsidR="0042117F" w:rsidRPr="008D7397">
        <w:rPr>
          <w:rFonts w:ascii="Times New Roman" w:hAnsi="Times New Roman" w:cs="Times New Roman"/>
          <w:sz w:val="24"/>
          <w:szCs w:val="24"/>
          <w:lang w:val="ro-RO"/>
        </w:rPr>
      </w:r>
      <w:r w:rsidR="0042117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42117F" w:rsidRPr="008D7397">
        <w:rPr>
          <w:rFonts w:ascii="Times New Roman" w:hAnsi="Times New Roman" w:cs="Times New Roman"/>
          <w:sz w:val="24"/>
          <w:szCs w:val="24"/>
          <w:lang w:val="ro-RO"/>
        </w:rPr>
        <w:fldChar w:fldCharType="end"/>
      </w:r>
      <w:r w:rsidR="00277945" w:rsidRPr="008D7397">
        <w:rPr>
          <w:rFonts w:ascii="Times New Roman" w:hAnsi="Times New Roman" w:cs="Times New Roman"/>
          <w:sz w:val="24"/>
          <w:szCs w:val="24"/>
          <w:lang w:val="ro-RO"/>
        </w:rPr>
        <w:t>.</w:t>
      </w:r>
    </w:p>
    <w:p w14:paraId="34FBEA9F" w14:textId="544CC916" w:rsidR="00277945" w:rsidRPr="008D7397" w:rsidRDefault="00F85A30" w:rsidP="00F047B4">
      <w:pPr>
        <w:pStyle w:val="Listparagraf"/>
        <w:numPr>
          <w:ilvl w:val="1"/>
          <w:numId w:val="184"/>
        </w:numPr>
        <w:tabs>
          <w:tab w:val="left" w:pos="1134"/>
        </w:tabs>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Cu condiția</w:t>
      </w:r>
      <w:r w:rsidR="00277945" w:rsidRPr="008D7397">
        <w:rPr>
          <w:rFonts w:ascii="Times New Roman" w:hAnsi="Times New Roman" w:cs="Times New Roman"/>
          <w:sz w:val="24"/>
          <w:szCs w:val="24"/>
          <w:lang w:val="ro-RO"/>
        </w:rPr>
        <w:t xml:space="preserve"> respectării drepturilor membrilor</w:t>
      </w:r>
      <w:r w:rsidRPr="008D7397">
        <w:rPr>
          <w:rFonts w:ascii="Times New Roman" w:hAnsi="Times New Roman" w:cs="Times New Roman"/>
          <w:sz w:val="24"/>
          <w:szCs w:val="24"/>
          <w:lang w:val="ro-RO"/>
        </w:rPr>
        <w:t xml:space="preserve">, </w:t>
      </w:r>
      <w:r w:rsidR="0000019C" w:rsidRPr="008D7397">
        <w:rPr>
          <w:rFonts w:ascii="Times New Roman" w:hAnsi="Times New Roman" w:cs="Times New Roman"/>
          <w:sz w:val="24"/>
          <w:szCs w:val="24"/>
          <w:lang w:val="ro-RO"/>
        </w:rPr>
        <w:t xml:space="preserve">ale </w:t>
      </w:r>
      <w:r w:rsidRPr="008D7397">
        <w:rPr>
          <w:rFonts w:ascii="Times New Roman" w:hAnsi="Times New Roman" w:cs="Times New Roman"/>
          <w:sz w:val="24"/>
          <w:szCs w:val="24"/>
          <w:lang w:val="ro-RO"/>
        </w:rPr>
        <w:t>asociaților</w:t>
      </w:r>
      <w:r w:rsidR="00277945" w:rsidRPr="008D7397">
        <w:rPr>
          <w:rFonts w:ascii="Times New Roman" w:hAnsi="Times New Roman" w:cs="Times New Roman"/>
          <w:sz w:val="24"/>
          <w:szCs w:val="24"/>
          <w:lang w:val="ro-RO"/>
        </w:rPr>
        <w:t xml:space="preserve"> săi în calitate de consumatori finali prevăzute la </w:t>
      </w:r>
      <w:r w:rsidR="00926696" w:rsidRPr="008D7397">
        <w:rPr>
          <w:rFonts w:ascii="Times New Roman" w:hAnsi="Times New Roman" w:cs="Times New Roman"/>
          <w:sz w:val="24"/>
          <w:szCs w:val="24"/>
          <w:lang w:val="ro-RO"/>
        </w:rPr>
        <w:fldChar w:fldCharType="begin"/>
      </w:r>
      <w:r w:rsidR="00926696" w:rsidRPr="008D7397">
        <w:rPr>
          <w:rFonts w:ascii="Times New Roman" w:hAnsi="Times New Roman" w:cs="Times New Roman"/>
          <w:sz w:val="24"/>
          <w:szCs w:val="24"/>
          <w:lang w:val="ro-RO"/>
        </w:rPr>
        <w:instrText xml:space="preserve"> REF _Ref168395118 \r \h </w:instrText>
      </w:r>
      <w:r w:rsidR="00174215" w:rsidRPr="008D7397">
        <w:rPr>
          <w:rFonts w:ascii="Times New Roman" w:hAnsi="Times New Roman" w:cs="Times New Roman"/>
          <w:sz w:val="24"/>
          <w:szCs w:val="24"/>
          <w:lang w:val="ro-RO"/>
        </w:rPr>
        <w:instrText xml:space="preserve"> \* MERGEFORMAT </w:instrText>
      </w:r>
      <w:r w:rsidR="00926696" w:rsidRPr="008D7397">
        <w:rPr>
          <w:rFonts w:ascii="Times New Roman" w:hAnsi="Times New Roman" w:cs="Times New Roman"/>
          <w:sz w:val="24"/>
          <w:szCs w:val="24"/>
          <w:lang w:val="ro-RO"/>
        </w:rPr>
      </w:r>
      <w:r w:rsidR="0092669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116</w:t>
      </w:r>
      <w:r w:rsidR="00926696" w:rsidRPr="008D7397">
        <w:rPr>
          <w:rFonts w:ascii="Times New Roman" w:hAnsi="Times New Roman" w:cs="Times New Roman"/>
          <w:sz w:val="24"/>
          <w:szCs w:val="24"/>
          <w:lang w:val="ro-RO"/>
        </w:rPr>
        <w:fldChar w:fldCharType="end"/>
      </w:r>
      <w:r w:rsidR="008067DA" w:rsidRPr="008D7397">
        <w:rPr>
          <w:rFonts w:ascii="Times New Roman" w:hAnsi="Times New Roman" w:cs="Times New Roman"/>
          <w:sz w:val="24"/>
          <w:szCs w:val="24"/>
          <w:lang w:val="ro-RO"/>
        </w:rPr>
        <w:t xml:space="preserve"> </w:t>
      </w:r>
      <w:r w:rsidR="00277945" w:rsidRPr="008D7397">
        <w:rPr>
          <w:rFonts w:ascii="Times New Roman" w:hAnsi="Times New Roman" w:cs="Times New Roman"/>
          <w:sz w:val="24"/>
          <w:szCs w:val="24"/>
          <w:lang w:val="ro-RO"/>
        </w:rPr>
        <w:t xml:space="preserve">și </w:t>
      </w:r>
      <w:r w:rsidR="00926696" w:rsidRPr="008D7397">
        <w:rPr>
          <w:rFonts w:ascii="Times New Roman" w:hAnsi="Times New Roman" w:cs="Times New Roman"/>
          <w:sz w:val="24"/>
          <w:szCs w:val="24"/>
          <w:lang w:val="ro-RO"/>
        </w:rPr>
        <w:fldChar w:fldCharType="begin"/>
      </w:r>
      <w:r w:rsidR="00926696" w:rsidRPr="008D7397">
        <w:rPr>
          <w:rFonts w:ascii="Times New Roman" w:hAnsi="Times New Roman" w:cs="Times New Roman"/>
          <w:sz w:val="24"/>
          <w:szCs w:val="24"/>
          <w:lang w:val="ro-RO"/>
        </w:rPr>
        <w:instrText xml:space="preserve"> REF _Ref168994338 \r \h </w:instrText>
      </w:r>
      <w:r w:rsidR="00174215" w:rsidRPr="008D7397">
        <w:rPr>
          <w:rFonts w:ascii="Times New Roman" w:hAnsi="Times New Roman" w:cs="Times New Roman"/>
          <w:sz w:val="24"/>
          <w:szCs w:val="24"/>
          <w:lang w:val="ro-RO"/>
        </w:rPr>
        <w:instrText xml:space="preserve"> \* MERGEFORMAT </w:instrText>
      </w:r>
      <w:r w:rsidR="00926696" w:rsidRPr="008D7397">
        <w:rPr>
          <w:rFonts w:ascii="Times New Roman" w:hAnsi="Times New Roman" w:cs="Times New Roman"/>
          <w:sz w:val="24"/>
          <w:szCs w:val="24"/>
          <w:lang w:val="ro-RO"/>
        </w:rPr>
      </w:r>
      <w:r w:rsidR="0092669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117</w:t>
      </w:r>
      <w:r w:rsidR="00926696" w:rsidRPr="008D7397">
        <w:rPr>
          <w:rFonts w:ascii="Times New Roman" w:hAnsi="Times New Roman" w:cs="Times New Roman"/>
          <w:sz w:val="24"/>
          <w:szCs w:val="24"/>
          <w:lang w:val="ro-RO"/>
        </w:rPr>
        <w:fldChar w:fldCharType="end"/>
      </w:r>
      <w:r w:rsidR="00277945" w:rsidRPr="008D7397">
        <w:rPr>
          <w:rFonts w:ascii="Times New Roman" w:hAnsi="Times New Roman" w:cs="Times New Roman"/>
          <w:sz w:val="24"/>
          <w:szCs w:val="24"/>
          <w:lang w:val="ro-RO"/>
        </w:rPr>
        <w:t>, comunitățile de energie a</w:t>
      </w:r>
      <w:r w:rsidR="00DD4E31" w:rsidRPr="008D7397">
        <w:rPr>
          <w:rFonts w:ascii="Times New Roman" w:hAnsi="Times New Roman" w:cs="Times New Roman"/>
          <w:sz w:val="24"/>
          <w:szCs w:val="24"/>
          <w:lang w:val="ro-RO"/>
        </w:rPr>
        <w:t>le</w:t>
      </w:r>
      <w:r w:rsidR="00277945" w:rsidRPr="008D7397">
        <w:rPr>
          <w:rFonts w:ascii="Times New Roman" w:hAnsi="Times New Roman" w:cs="Times New Roman"/>
          <w:sz w:val="24"/>
          <w:szCs w:val="24"/>
          <w:lang w:val="ro-RO"/>
        </w:rPr>
        <w:t xml:space="preserve"> cetățenilor pot presta servicii de furnizare membrilor săi fără a fi necesară obținerea unei licențe de furnizare.</w:t>
      </w:r>
    </w:p>
    <w:p w14:paraId="74FF3F07" w14:textId="179D7EAD" w:rsidR="00350F2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Comunitățile </w:t>
      </w:r>
      <w:r w:rsidR="00E02E61"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E02E61"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 xml:space="preserve">au dreptul de a accesa toate piețele </w:t>
      </w:r>
      <w:r w:rsidR="00C53A6D"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energie </w:t>
      </w:r>
      <w:r w:rsidR="00C53A6D" w:rsidRPr="008D7397">
        <w:rPr>
          <w:rFonts w:ascii="Times New Roman" w:hAnsi="Times New Roman" w:cs="Times New Roman"/>
          <w:sz w:val="24"/>
          <w:szCs w:val="24"/>
          <w:lang w:val="ro-RO"/>
        </w:rPr>
        <w:t>electrică</w:t>
      </w:r>
      <w:r w:rsidRPr="008D7397">
        <w:rPr>
          <w:rFonts w:ascii="Times New Roman" w:hAnsi="Times New Roman" w:cs="Times New Roman"/>
          <w:sz w:val="24"/>
          <w:szCs w:val="24"/>
          <w:lang w:val="ro-RO"/>
        </w:rPr>
        <w:t>, fie direct, fie prin agregare, în mod nediscriminatoriu.</w:t>
      </w:r>
    </w:p>
    <w:p w14:paraId="7F21F583" w14:textId="0E5D765D" w:rsidR="00350F2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Comunitățile </w:t>
      </w:r>
      <w:r w:rsidR="00E02E61"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E02E61"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vor fi tratate nediscriminatoriu în ceea ce privește activitățile, drepturile și obligațiile lor în calitate de consumatori finali, producători, furnizo</w:t>
      </w:r>
      <w:r w:rsidR="000B4F94" w:rsidRPr="008D7397">
        <w:rPr>
          <w:rFonts w:ascii="Times New Roman" w:hAnsi="Times New Roman" w:cs="Times New Roman"/>
          <w:sz w:val="24"/>
          <w:szCs w:val="24"/>
          <w:lang w:val="ro-RO"/>
        </w:rPr>
        <w:t xml:space="preserve">ri sau </w:t>
      </w:r>
      <w:r w:rsidR="00E02E61" w:rsidRPr="008D7397">
        <w:rPr>
          <w:rFonts w:ascii="Times New Roman" w:hAnsi="Times New Roman" w:cs="Times New Roman"/>
          <w:sz w:val="24"/>
          <w:szCs w:val="24"/>
          <w:lang w:val="ro-RO"/>
        </w:rPr>
        <w:t>agregatori</w:t>
      </w:r>
      <w:r w:rsidRPr="008D7397">
        <w:rPr>
          <w:rFonts w:ascii="Times New Roman" w:hAnsi="Times New Roman" w:cs="Times New Roman"/>
          <w:sz w:val="24"/>
          <w:szCs w:val="24"/>
          <w:lang w:val="ro-RO"/>
        </w:rPr>
        <w:t>.</w:t>
      </w:r>
    </w:p>
    <w:p w14:paraId="54D49A19" w14:textId="123E0B06" w:rsidR="00350F2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Comunitățile </w:t>
      </w:r>
      <w:r w:rsidR="00E02E61"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E02E61"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răspund pentru d</w:t>
      </w:r>
      <w:r w:rsidR="00E02E61" w:rsidRPr="008D7397">
        <w:rPr>
          <w:rFonts w:ascii="Times New Roman" w:hAnsi="Times New Roman" w:cs="Times New Roman"/>
          <w:sz w:val="24"/>
          <w:szCs w:val="24"/>
          <w:lang w:val="ro-RO"/>
        </w:rPr>
        <w:t>ezechilibrele pe care le cauzează în sistemul electroenergetic</w:t>
      </w:r>
      <w:r w:rsidR="000F5A3D" w:rsidRPr="008D7397">
        <w:rPr>
          <w:rFonts w:ascii="Times New Roman" w:hAnsi="Times New Roman" w:cs="Times New Roman"/>
          <w:sz w:val="24"/>
          <w:szCs w:val="24"/>
          <w:lang w:val="ro-RO"/>
        </w:rPr>
        <w:t xml:space="preserve"> și</w:t>
      </w:r>
      <w:r w:rsidR="00E02E61" w:rsidRPr="008D7397">
        <w:rPr>
          <w:rFonts w:ascii="Times New Roman" w:hAnsi="Times New Roman" w:cs="Times New Roman"/>
          <w:sz w:val="24"/>
          <w:szCs w:val="24"/>
          <w:lang w:val="ro-RO"/>
        </w:rPr>
        <w:t xml:space="preserve"> în acest sens</w:t>
      </w:r>
      <w:r w:rsidRPr="008D7397">
        <w:rPr>
          <w:rFonts w:ascii="Times New Roman" w:hAnsi="Times New Roman" w:cs="Times New Roman"/>
          <w:sz w:val="24"/>
          <w:szCs w:val="24"/>
          <w:lang w:val="ro-RO"/>
        </w:rPr>
        <w:t xml:space="preserve">, </w:t>
      </w:r>
      <w:r w:rsidR="00E02E61" w:rsidRPr="008D7397">
        <w:rPr>
          <w:rFonts w:ascii="Times New Roman" w:hAnsi="Times New Roman" w:cs="Times New Roman"/>
          <w:sz w:val="24"/>
          <w:szCs w:val="24"/>
          <w:lang w:val="ro-RO"/>
        </w:rPr>
        <w:t>acestea sunt</w:t>
      </w:r>
      <w:r w:rsidRPr="008D7397">
        <w:rPr>
          <w:rFonts w:ascii="Times New Roman" w:hAnsi="Times New Roman" w:cs="Times New Roman"/>
          <w:sz w:val="24"/>
          <w:szCs w:val="24"/>
          <w:lang w:val="ro-RO"/>
        </w:rPr>
        <w:t xml:space="preserve"> părți responsabile </w:t>
      </w:r>
      <w:r w:rsidR="00C2765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echilibrare sau</w:t>
      </w:r>
      <w:r w:rsidR="0067179B" w:rsidRPr="008D7397">
        <w:rPr>
          <w:rFonts w:ascii="Times New Roman" w:hAnsi="Times New Roman" w:cs="Times New Roman"/>
          <w:sz w:val="24"/>
          <w:szCs w:val="24"/>
          <w:lang w:val="ro-RO"/>
        </w:rPr>
        <w:t xml:space="preserve"> pot</w:t>
      </w:r>
      <w:r w:rsidRPr="008D7397">
        <w:rPr>
          <w:rFonts w:ascii="Times New Roman" w:hAnsi="Times New Roman" w:cs="Times New Roman"/>
          <w:sz w:val="24"/>
          <w:szCs w:val="24"/>
          <w:lang w:val="ro-RO"/>
        </w:rPr>
        <w:t xml:space="preserve"> deleg</w:t>
      </w:r>
      <w:r w:rsidR="0067179B"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responsabilitatea </w:t>
      </w:r>
      <w:r w:rsidR="0067179B" w:rsidRPr="008D7397">
        <w:rPr>
          <w:rFonts w:ascii="Times New Roman" w:hAnsi="Times New Roman" w:cs="Times New Roman"/>
          <w:sz w:val="24"/>
          <w:szCs w:val="24"/>
          <w:lang w:val="ro-RO"/>
        </w:rPr>
        <w:t xml:space="preserve">financiară pentru dezechilibrele create </w:t>
      </w:r>
      <w:r w:rsidR="000F5A3D" w:rsidRPr="008D7397">
        <w:rPr>
          <w:rFonts w:ascii="Times New Roman" w:hAnsi="Times New Roman" w:cs="Times New Roman"/>
          <w:sz w:val="24"/>
          <w:szCs w:val="24"/>
          <w:lang w:val="ro-RO"/>
        </w:rPr>
        <w:t xml:space="preserve">unei părți responsabile pentru </w:t>
      </w:r>
      <w:r w:rsidRPr="008D7397">
        <w:rPr>
          <w:rFonts w:ascii="Times New Roman" w:hAnsi="Times New Roman" w:cs="Times New Roman"/>
          <w:sz w:val="24"/>
          <w:szCs w:val="24"/>
          <w:lang w:val="ro-RO"/>
        </w:rPr>
        <w:t>echilibrare.</w:t>
      </w:r>
    </w:p>
    <w:p w14:paraId="7B28A67E" w14:textId="5465B1C6" w:rsidR="00350F2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Comunitățile </w:t>
      </w:r>
      <w:r w:rsidR="00066938"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066938"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sunt supuse regulilor pentru consumatorii activi în temeiul prezentei legi cu privire la consumul de energie electrică autoprodusă.</w:t>
      </w:r>
    </w:p>
    <w:p w14:paraId="618821D0" w14:textId="497D781D" w:rsidR="00350F2C" w:rsidRPr="008D7397"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Comunitățile </w:t>
      </w:r>
      <w:r w:rsidR="00066938"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066938" w:rsidRPr="008D7397">
        <w:rPr>
          <w:rFonts w:ascii="Times New Roman" w:hAnsi="Times New Roman" w:cs="Times New Roman"/>
          <w:sz w:val="24"/>
          <w:szCs w:val="24"/>
          <w:lang w:val="ro-RO"/>
        </w:rPr>
        <w:t xml:space="preserve"> cetățenilor</w:t>
      </w:r>
      <w:r w:rsidRPr="008D7397">
        <w:rPr>
          <w:rFonts w:ascii="Times New Roman" w:hAnsi="Times New Roman" w:cs="Times New Roman"/>
          <w:sz w:val="24"/>
          <w:szCs w:val="24"/>
          <w:lang w:val="ro-RO"/>
        </w:rPr>
        <w:t xml:space="preserve"> </w:t>
      </w:r>
      <w:r w:rsidR="00066938" w:rsidRPr="008D7397">
        <w:rPr>
          <w:rFonts w:ascii="Times New Roman" w:hAnsi="Times New Roman" w:cs="Times New Roman"/>
          <w:sz w:val="24"/>
          <w:szCs w:val="24"/>
          <w:lang w:val="ro-RO"/>
        </w:rPr>
        <w:t>au dreptul să organizeze</w:t>
      </w:r>
      <w:r w:rsidRPr="008D7397">
        <w:rPr>
          <w:rFonts w:ascii="Times New Roman" w:hAnsi="Times New Roman" w:cs="Times New Roman"/>
          <w:sz w:val="24"/>
          <w:szCs w:val="24"/>
          <w:lang w:val="ro-RO"/>
        </w:rPr>
        <w:t xml:space="preserve"> în cadrul comunității </w:t>
      </w:r>
      <w:r w:rsidR="001266E9" w:rsidRPr="008D7397">
        <w:rPr>
          <w:rFonts w:ascii="Times New Roman" w:hAnsi="Times New Roman" w:cs="Times New Roman"/>
          <w:sz w:val="24"/>
          <w:szCs w:val="24"/>
          <w:lang w:val="ro-RO"/>
        </w:rPr>
        <w:t xml:space="preserve">activitatea de </w:t>
      </w:r>
      <w:r w:rsidRPr="008D7397">
        <w:rPr>
          <w:rFonts w:ascii="Times New Roman" w:hAnsi="Times New Roman" w:cs="Times New Roman"/>
          <w:sz w:val="24"/>
          <w:szCs w:val="24"/>
          <w:lang w:val="ro-RO"/>
        </w:rPr>
        <w:t>partajare</w:t>
      </w:r>
      <w:r w:rsidR="001266E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a energiei electrice care este p</w:t>
      </w:r>
      <w:r w:rsidR="00066938" w:rsidRPr="008D7397">
        <w:rPr>
          <w:rFonts w:ascii="Times New Roman" w:hAnsi="Times New Roman" w:cs="Times New Roman"/>
          <w:sz w:val="24"/>
          <w:szCs w:val="24"/>
          <w:lang w:val="ro-RO"/>
        </w:rPr>
        <w:t xml:space="preserve">rodusă de </w:t>
      </w:r>
      <w:r w:rsidR="000F5A3D" w:rsidRPr="008D7397">
        <w:rPr>
          <w:rFonts w:ascii="Times New Roman" w:hAnsi="Times New Roman" w:cs="Times New Roman"/>
          <w:sz w:val="24"/>
          <w:szCs w:val="24"/>
          <w:lang w:val="ro-RO"/>
        </w:rPr>
        <w:t xml:space="preserve">centralele electrice </w:t>
      </w:r>
      <w:r w:rsidRPr="008D7397">
        <w:rPr>
          <w:rFonts w:ascii="Times New Roman" w:hAnsi="Times New Roman" w:cs="Times New Roman"/>
          <w:sz w:val="24"/>
          <w:szCs w:val="24"/>
          <w:lang w:val="ro-RO"/>
        </w:rPr>
        <w:t xml:space="preserve">deținute de comunitatea </w:t>
      </w:r>
      <w:r w:rsidR="00066938" w:rsidRPr="008D7397">
        <w:rPr>
          <w:rFonts w:ascii="Times New Roman" w:hAnsi="Times New Roman" w:cs="Times New Roman"/>
          <w:sz w:val="24"/>
          <w:szCs w:val="24"/>
          <w:lang w:val="ro-RO"/>
        </w:rPr>
        <w:t>de energie a cetățenilor</w:t>
      </w:r>
      <w:r w:rsidRPr="008D7397">
        <w:rPr>
          <w:rFonts w:ascii="Times New Roman" w:hAnsi="Times New Roman" w:cs="Times New Roman"/>
          <w:sz w:val="24"/>
          <w:szCs w:val="24"/>
          <w:lang w:val="ro-RO"/>
        </w:rPr>
        <w:t xml:space="preserve">, </w:t>
      </w:r>
      <w:r w:rsidR="0050769D" w:rsidRPr="008D7397">
        <w:rPr>
          <w:rFonts w:ascii="Times New Roman" w:hAnsi="Times New Roman" w:cs="Times New Roman"/>
          <w:sz w:val="24"/>
          <w:szCs w:val="24"/>
          <w:lang w:val="ro-RO"/>
        </w:rPr>
        <w:t xml:space="preserve">sub rezerva respectării altor cerințe stabilite pentru comunități în conformitate cu prezenta lege, precum și </w:t>
      </w:r>
      <w:r w:rsidR="001F6AF5" w:rsidRPr="008D7397">
        <w:rPr>
          <w:rFonts w:ascii="Times New Roman" w:hAnsi="Times New Roman" w:cs="Times New Roman"/>
          <w:sz w:val="24"/>
          <w:szCs w:val="24"/>
          <w:lang w:val="ro-RO"/>
        </w:rPr>
        <w:t>cu condiția</w:t>
      </w:r>
      <w:r w:rsidR="001266E9" w:rsidRPr="008D7397">
        <w:rPr>
          <w:rFonts w:ascii="Times New Roman" w:hAnsi="Times New Roman" w:cs="Times New Roman"/>
          <w:sz w:val="24"/>
          <w:szCs w:val="24"/>
          <w:lang w:val="ro-RO"/>
        </w:rPr>
        <w:t xml:space="preserve"> </w:t>
      </w:r>
      <w:r w:rsidR="00FE61E5" w:rsidRPr="008D7397">
        <w:rPr>
          <w:rFonts w:ascii="Times New Roman" w:hAnsi="Times New Roman" w:cs="Times New Roman"/>
          <w:sz w:val="24"/>
          <w:szCs w:val="24"/>
          <w:lang w:val="ro-RO"/>
        </w:rPr>
        <w:t xml:space="preserve">menținerii </w:t>
      </w:r>
      <w:r w:rsidRPr="008D7397">
        <w:rPr>
          <w:rFonts w:ascii="Times New Roman" w:hAnsi="Times New Roman" w:cs="Times New Roman"/>
          <w:sz w:val="24"/>
          <w:szCs w:val="24"/>
          <w:lang w:val="ro-RO"/>
        </w:rPr>
        <w:t xml:space="preserve">drepturilor și </w:t>
      </w:r>
      <w:r w:rsidR="0050769D"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obligațiilor </w:t>
      </w:r>
      <w:r w:rsidR="005A7589" w:rsidRPr="008D7397">
        <w:rPr>
          <w:rFonts w:ascii="Times New Roman" w:hAnsi="Times New Roman" w:cs="Times New Roman"/>
          <w:sz w:val="24"/>
          <w:szCs w:val="24"/>
          <w:lang w:val="ro-RO"/>
        </w:rPr>
        <w:t>membrilor</w:t>
      </w:r>
      <w:r w:rsidR="00DA45BA" w:rsidRPr="008D7397">
        <w:rPr>
          <w:rFonts w:ascii="Times New Roman" w:hAnsi="Times New Roman" w:cs="Times New Roman"/>
          <w:sz w:val="24"/>
          <w:szCs w:val="24"/>
          <w:lang w:val="ro-RO"/>
        </w:rPr>
        <w:t>, asociați</w:t>
      </w:r>
      <w:r w:rsidR="005A7589" w:rsidRPr="008D7397">
        <w:rPr>
          <w:rFonts w:ascii="Times New Roman" w:hAnsi="Times New Roman" w:cs="Times New Roman"/>
          <w:sz w:val="24"/>
          <w:szCs w:val="24"/>
          <w:lang w:val="ro-RO"/>
        </w:rPr>
        <w:t xml:space="preserve">lor </w:t>
      </w:r>
      <w:r w:rsidR="0050769D" w:rsidRPr="008D7397">
        <w:rPr>
          <w:rFonts w:ascii="Times New Roman" w:hAnsi="Times New Roman" w:cs="Times New Roman"/>
          <w:sz w:val="24"/>
          <w:szCs w:val="24"/>
          <w:lang w:val="ro-RO"/>
        </w:rPr>
        <w:t>acesteia</w:t>
      </w:r>
      <w:r w:rsidR="005A758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calitate de consumatori finali. Partajarea energiei electrice</w:t>
      </w:r>
      <w:r w:rsidR="001266E9" w:rsidRPr="008D7397">
        <w:rPr>
          <w:rFonts w:ascii="Times New Roman" w:hAnsi="Times New Roman" w:cs="Times New Roman"/>
          <w:sz w:val="24"/>
          <w:szCs w:val="24"/>
          <w:lang w:val="ro-RO"/>
        </w:rPr>
        <w:t xml:space="preserve"> în cadrul comunităților de energie a cetățenilor trebuie să fie organizată astfel încât să nu fie afectată aplicarea tarifelor reglementate relevante</w:t>
      </w:r>
      <w:r w:rsidR="00BD0D2E" w:rsidRPr="008D7397">
        <w:rPr>
          <w:rFonts w:ascii="Times New Roman" w:hAnsi="Times New Roman" w:cs="Times New Roman"/>
          <w:sz w:val="24"/>
          <w:szCs w:val="24"/>
          <w:lang w:val="ro-RO"/>
        </w:rPr>
        <w:t xml:space="preserve">, </w:t>
      </w:r>
      <w:r w:rsidR="00066938" w:rsidRPr="008D7397">
        <w:rPr>
          <w:rFonts w:ascii="Times New Roman" w:hAnsi="Times New Roman" w:cs="Times New Roman"/>
          <w:sz w:val="24"/>
          <w:szCs w:val="24"/>
          <w:lang w:val="ro-RO"/>
        </w:rPr>
        <w:t xml:space="preserve">în conformitate cu o </w:t>
      </w:r>
      <w:r w:rsidRPr="008D7397">
        <w:rPr>
          <w:rFonts w:ascii="Times New Roman" w:hAnsi="Times New Roman" w:cs="Times New Roman"/>
          <w:sz w:val="24"/>
          <w:szCs w:val="24"/>
          <w:lang w:val="ro-RO"/>
        </w:rPr>
        <w:t xml:space="preserve">analiză cost-beneficiu </w:t>
      </w:r>
      <w:r w:rsidR="00066938" w:rsidRPr="008D7397">
        <w:rPr>
          <w:rFonts w:ascii="Times New Roman" w:hAnsi="Times New Roman" w:cs="Times New Roman"/>
          <w:sz w:val="24"/>
          <w:szCs w:val="24"/>
          <w:lang w:val="ro-RO"/>
        </w:rPr>
        <w:t xml:space="preserve">transparentă </w:t>
      </w:r>
      <w:r w:rsidRPr="008D7397">
        <w:rPr>
          <w:rFonts w:ascii="Times New Roman" w:hAnsi="Times New Roman" w:cs="Times New Roman"/>
          <w:sz w:val="24"/>
          <w:szCs w:val="24"/>
          <w:lang w:val="ro-RO"/>
        </w:rPr>
        <w:t xml:space="preserve">a resurselor </w:t>
      </w:r>
      <w:r w:rsidR="00FE61E5" w:rsidRPr="008D7397">
        <w:rPr>
          <w:rFonts w:ascii="Times New Roman" w:hAnsi="Times New Roman" w:cs="Times New Roman"/>
          <w:sz w:val="24"/>
          <w:szCs w:val="24"/>
          <w:lang w:val="ro-RO"/>
        </w:rPr>
        <w:t>distribuite</w:t>
      </w:r>
      <w:r w:rsidR="00066938"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elaborată de Agenție. </w:t>
      </w:r>
    </w:p>
    <w:p w14:paraId="19D4D533" w14:textId="5ADBD6CE" w:rsidR="007675C0" w:rsidRPr="008D7397" w:rsidRDefault="001A7768" w:rsidP="00F047B4">
      <w:pPr>
        <w:pStyle w:val="Listparagraf"/>
        <w:numPr>
          <w:ilvl w:val="1"/>
          <w:numId w:val="184"/>
        </w:numPr>
        <w:tabs>
          <w:tab w:val="left" w:pos="1134"/>
        </w:tabs>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Sub rezerva unei compensații echitabile, astfel cum este evaluată de Agenție, o</w:t>
      </w:r>
      <w:r w:rsidR="007675C0" w:rsidRPr="008D7397">
        <w:rPr>
          <w:rFonts w:ascii="Times New Roman" w:hAnsi="Times New Roman" w:cs="Times New Roman"/>
          <w:sz w:val="24"/>
          <w:szCs w:val="24"/>
          <w:lang w:val="ro-RO"/>
        </w:rPr>
        <w:t>perator</w:t>
      </w:r>
      <w:r w:rsidRPr="008D7397">
        <w:rPr>
          <w:rFonts w:ascii="Times New Roman" w:hAnsi="Times New Roman" w:cs="Times New Roman"/>
          <w:sz w:val="24"/>
          <w:szCs w:val="24"/>
          <w:lang w:val="ro-RO"/>
        </w:rPr>
        <w:t>ii</w:t>
      </w:r>
      <w:r w:rsidR="007675C0" w:rsidRPr="008D7397">
        <w:rPr>
          <w:rFonts w:ascii="Times New Roman" w:hAnsi="Times New Roman" w:cs="Times New Roman"/>
          <w:sz w:val="24"/>
          <w:szCs w:val="24"/>
          <w:lang w:val="ro-RO"/>
        </w:rPr>
        <w:t xml:space="preserve"> de sistem cooperează cu comunitățile de energie a</w:t>
      </w:r>
      <w:r w:rsidR="000F5A3D" w:rsidRPr="008D7397">
        <w:rPr>
          <w:rFonts w:ascii="Times New Roman" w:hAnsi="Times New Roman" w:cs="Times New Roman"/>
          <w:sz w:val="24"/>
          <w:szCs w:val="24"/>
          <w:lang w:val="ro-RO"/>
        </w:rPr>
        <w:t>le</w:t>
      </w:r>
      <w:r w:rsidR="007675C0" w:rsidRPr="008D7397">
        <w:rPr>
          <w:rFonts w:ascii="Times New Roman" w:hAnsi="Times New Roman" w:cs="Times New Roman"/>
          <w:sz w:val="24"/>
          <w:szCs w:val="24"/>
          <w:lang w:val="ro-RO"/>
        </w:rPr>
        <w:t xml:space="preserve"> cetățenilor pentru a facilita transferurile de energie electrică  în cadrul comunităților de energie a</w:t>
      </w:r>
      <w:r w:rsidR="000F5A3D" w:rsidRPr="008D7397">
        <w:rPr>
          <w:rFonts w:ascii="Times New Roman" w:hAnsi="Times New Roman" w:cs="Times New Roman"/>
          <w:sz w:val="24"/>
          <w:szCs w:val="24"/>
          <w:lang w:val="ro-RO"/>
        </w:rPr>
        <w:t>le</w:t>
      </w:r>
      <w:r w:rsidR="007675C0" w:rsidRPr="008D7397">
        <w:rPr>
          <w:rFonts w:ascii="Times New Roman" w:hAnsi="Times New Roman" w:cs="Times New Roman"/>
          <w:sz w:val="24"/>
          <w:szCs w:val="24"/>
          <w:lang w:val="ro-RO"/>
        </w:rPr>
        <w:t xml:space="preserve"> cetățenilor.</w:t>
      </w:r>
    </w:p>
    <w:p w14:paraId="759CE705" w14:textId="004A7E89" w:rsidR="00343D17" w:rsidRPr="008D7397" w:rsidRDefault="00355337"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343D17" w:rsidRPr="008D7397">
        <w:rPr>
          <w:rFonts w:ascii="Times New Roman" w:hAnsi="Times New Roman" w:cs="Times New Roman"/>
          <w:sz w:val="24"/>
          <w:szCs w:val="24"/>
          <w:lang w:val="ro-RO"/>
        </w:rPr>
        <w:t xml:space="preserve">Agenția Națională pentru Reglementare în Energetică elaborează și aprobă Regulamentul cu privire la comunitățile de energie </w:t>
      </w:r>
      <w:r w:rsidR="00577913" w:rsidRPr="008D7397">
        <w:rPr>
          <w:rFonts w:ascii="Times New Roman" w:hAnsi="Times New Roman" w:cs="Times New Roman"/>
          <w:sz w:val="24"/>
          <w:szCs w:val="24"/>
          <w:lang w:val="ro-RO"/>
        </w:rPr>
        <w:t>ale cetățenilor</w:t>
      </w:r>
      <w:r w:rsidR="00343D17" w:rsidRPr="008D7397">
        <w:rPr>
          <w:rFonts w:ascii="Times New Roman" w:hAnsi="Times New Roman" w:cs="Times New Roman"/>
          <w:sz w:val="24"/>
          <w:szCs w:val="24"/>
          <w:lang w:val="ro-RO"/>
        </w:rPr>
        <w:t xml:space="preserve">, în care stabilește cerințele privind ținerea Registrului comunităților de energie </w:t>
      </w:r>
      <w:r w:rsidR="00577913" w:rsidRPr="008D7397">
        <w:rPr>
          <w:rFonts w:ascii="Times New Roman" w:hAnsi="Times New Roman" w:cs="Times New Roman"/>
          <w:sz w:val="24"/>
          <w:szCs w:val="24"/>
          <w:lang w:val="ro-RO"/>
        </w:rPr>
        <w:t>ale cetățenilor</w:t>
      </w:r>
      <w:r w:rsidR="00343D17" w:rsidRPr="008D7397">
        <w:rPr>
          <w:rFonts w:ascii="Times New Roman" w:hAnsi="Times New Roman" w:cs="Times New Roman"/>
          <w:sz w:val="24"/>
          <w:szCs w:val="24"/>
          <w:lang w:val="ro-RO"/>
        </w:rPr>
        <w:t xml:space="preserve">, privind înregistrarea comunităților de energie </w:t>
      </w:r>
      <w:r w:rsidR="00577913" w:rsidRPr="008D7397">
        <w:rPr>
          <w:rFonts w:ascii="Times New Roman" w:hAnsi="Times New Roman" w:cs="Times New Roman"/>
          <w:sz w:val="24"/>
          <w:szCs w:val="24"/>
          <w:lang w:val="ro-RO"/>
        </w:rPr>
        <w:t>ale cetățenilor</w:t>
      </w:r>
      <w:r w:rsidR="00343D17" w:rsidRPr="008D7397">
        <w:rPr>
          <w:rFonts w:ascii="Times New Roman" w:hAnsi="Times New Roman" w:cs="Times New Roman"/>
          <w:sz w:val="24"/>
          <w:szCs w:val="24"/>
          <w:lang w:val="ro-RO"/>
        </w:rPr>
        <w:t xml:space="preserve"> în registrul respectiv, privind activitatea comunităților de energie </w:t>
      </w:r>
      <w:r w:rsidR="00577913" w:rsidRPr="008D7397">
        <w:rPr>
          <w:rFonts w:ascii="Times New Roman" w:hAnsi="Times New Roman" w:cs="Times New Roman"/>
          <w:sz w:val="24"/>
          <w:szCs w:val="24"/>
          <w:lang w:val="ro-RO"/>
        </w:rPr>
        <w:t>ale cetățenilor</w:t>
      </w:r>
      <w:r w:rsidR="00343D17" w:rsidRPr="008D7397">
        <w:rPr>
          <w:rFonts w:ascii="Times New Roman" w:hAnsi="Times New Roman" w:cs="Times New Roman"/>
          <w:sz w:val="24"/>
          <w:szCs w:val="24"/>
          <w:lang w:val="ro-RO"/>
        </w:rPr>
        <w:t xml:space="preserve">, inclusiv stabilește limitele capacităților instalațiilor de producere </w:t>
      </w:r>
      <w:r w:rsidR="00577913" w:rsidRPr="008D7397">
        <w:rPr>
          <w:rFonts w:ascii="Times New Roman" w:hAnsi="Times New Roman" w:cs="Times New Roman"/>
          <w:sz w:val="24"/>
          <w:szCs w:val="24"/>
          <w:lang w:val="ro-RO"/>
        </w:rPr>
        <w:t>ale</w:t>
      </w:r>
      <w:r w:rsidR="00343D17" w:rsidRPr="008D7397">
        <w:rPr>
          <w:rFonts w:ascii="Times New Roman" w:hAnsi="Times New Roman" w:cs="Times New Roman"/>
          <w:sz w:val="24"/>
          <w:szCs w:val="24"/>
          <w:lang w:val="ro-RO"/>
        </w:rPr>
        <w:t xml:space="preserve"> comunităților de energie din surse regenerabile, modalitățile de partajare a energiei produse în cadrul comunităților, între membrii și asociațiile acesteia, aspectele legate de energia nepartajată, precum și alte cerințe care trebuie să fie îndeplinite. În vederea promovării comunităților de energie </w:t>
      </w:r>
      <w:r w:rsidR="00577913" w:rsidRPr="008D7397">
        <w:rPr>
          <w:rFonts w:ascii="Times New Roman" w:hAnsi="Times New Roman" w:cs="Times New Roman"/>
          <w:sz w:val="24"/>
          <w:szCs w:val="24"/>
          <w:lang w:val="ro-RO"/>
        </w:rPr>
        <w:t>a cetățenilor</w:t>
      </w:r>
      <w:r w:rsidR="00343D17" w:rsidRPr="008D7397">
        <w:rPr>
          <w:rFonts w:ascii="Times New Roman" w:hAnsi="Times New Roman" w:cs="Times New Roman"/>
          <w:sz w:val="24"/>
          <w:szCs w:val="24"/>
          <w:lang w:val="ro-RO"/>
        </w:rPr>
        <w:t xml:space="preserve">, Agenția Națională pentru Reglementare în Energetică stabilește în actele sale normative de reglementare drepturile și obligațiile operatorilor de sistem, ale furnizorilor și ale altor participanți </w:t>
      </w:r>
      <w:r w:rsidR="00577913" w:rsidRPr="008D7397">
        <w:rPr>
          <w:rFonts w:ascii="Times New Roman" w:hAnsi="Times New Roman" w:cs="Times New Roman"/>
          <w:sz w:val="24"/>
          <w:szCs w:val="24"/>
          <w:lang w:val="ro-RO"/>
        </w:rPr>
        <w:t>la piață</w:t>
      </w:r>
      <w:r w:rsidR="00343D17" w:rsidRPr="008D7397">
        <w:rPr>
          <w:rFonts w:ascii="Times New Roman" w:hAnsi="Times New Roman" w:cs="Times New Roman"/>
          <w:sz w:val="24"/>
          <w:szCs w:val="24"/>
          <w:lang w:val="ro-RO"/>
        </w:rPr>
        <w:t xml:space="preserve"> în ceea ce privește racordarea, măsurarea energiei electrice, facturarea, precum și alte aspecte relevante pentru dezvoltarea, buna funcționare și integrarea comunităților de energie </w:t>
      </w:r>
      <w:r w:rsidR="00577913" w:rsidRPr="008D7397">
        <w:rPr>
          <w:rFonts w:ascii="Times New Roman" w:hAnsi="Times New Roman" w:cs="Times New Roman"/>
          <w:sz w:val="24"/>
          <w:szCs w:val="24"/>
          <w:lang w:val="ro-RO"/>
        </w:rPr>
        <w:t>a cetățenilor</w:t>
      </w:r>
      <w:r w:rsidR="00343D17" w:rsidRPr="008D7397">
        <w:rPr>
          <w:rFonts w:ascii="Times New Roman" w:hAnsi="Times New Roman" w:cs="Times New Roman"/>
          <w:sz w:val="24"/>
          <w:szCs w:val="24"/>
          <w:lang w:val="ro-RO"/>
        </w:rPr>
        <w:t xml:space="preserve"> pe piețele de energie electrică</w:t>
      </w:r>
    </w:p>
    <w:p w14:paraId="389D2426" w14:textId="47071427" w:rsidR="00126346" w:rsidRPr="008D7397" w:rsidRDefault="00350F2C"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 dată la doi ani, organul central de specialitate al administrației p</w:t>
      </w:r>
      <w:r w:rsidR="00C66E0B" w:rsidRPr="008D7397">
        <w:rPr>
          <w:rFonts w:ascii="Times New Roman" w:hAnsi="Times New Roman" w:cs="Times New Roman"/>
          <w:sz w:val="24"/>
          <w:szCs w:val="24"/>
          <w:lang w:val="ro-RO"/>
        </w:rPr>
        <w:t>ublice în domeniul energeticii</w:t>
      </w:r>
      <w:r w:rsidRPr="008D7397">
        <w:rPr>
          <w:rFonts w:ascii="Times New Roman" w:hAnsi="Times New Roman" w:cs="Times New Roman"/>
          <w:sz w:val="24"/>
          <w:szCs w:val="24"/>
          <w:lang w:val="ro-RO"/>
        </w:rPr>
        <w:t xml:space="preserve"> efectuează o </w:t>
      </w:r>
      <w:r w:rsidR="00B74919" w:rsidRPr="008D7397">
        <w:rPr>
          <w:rFonts w:ascii="Times New Roman" w:hAnsi="Times New Roman" w:cs="Times New Roman"/>
          <w:sz w:val="24"/>
          <w:szCs w:val="24"/>
          <w:lang w:val="ro-RO"/>
        </w:rPr>
        <w:t>analiză</w:t>
      </w:r>
      <w:r w:rsidRPr="008D7397">
        <w:rPr>
          <w:rFonts w:ascii="Times New Roman" w:hAnsi="Times New Roman" w:cs="Times New Roman"/>
          <w:sz w:val="24"/>
          <w:szCs w:val="24"/>
          <w:lang w:val="ro-RO"/>
        </w:rPr>
        <w:t xml:space="preserve"> a barierelor și potențialului de dezvoltare al comunităților </w:t>
      </w:r>
      <w:r w:rsidR="00B74919"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B74919"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și ulterior, dacă se consideră necesar, elaborea</w:t>
      </w:r>
      <w:r w:rsidR="00B74919" w:rsidRPr="008D7397">
        <w:rPr>
          <w:rFonts w:ascii="Times New Roman" w:hAnsi="Times New Roman" w:cs="Times New Roman"/>
          <w:sz w:val="24"/>
          <w:szCs w:val="24"/>
          <w:lang w:val="ro-RO"/>
        </w:rPr>
        <w:t xml:space="preserve">ză și implementează stimulente </w:t>
      </w:r>
      <w:r w:rsidRPr="008D7397">
        <w:rPr>
          <w:rFonts w:ascii="Times New Roman" w:hAnsi="Times New Roman" w:cs="Times New Roman"/>
          <w:sz w:val="24"/>
          <w:szCs w:val="24"/>
          <w:lang w:val="ro-RO"/>
        </w:rPr>
        <w:t xml:space="preserve">și măsuri de sprijin pentru dezvoltarea comunităților </w:t>
      </w:r>
      <w:r w:rsidR="00B74919"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B74919" w:rsidRPr="008D7397">
        <w:rPr>
          <w:rFonts w:ascii="Times New Roman" w:hAnsi="Times New Roman" w:cs="Times New Roman"/>
          <w:sz w:val="24"/>
          <w:szCs w:val="24"/>
          <w:lang w:val="ro-RO"/>
        </w:rPr>
        <w:t xml:space="preserve"> cetățenilor</w:t>
      </w:r>
      <w:r w:rsidRPr="008D7397">
        <w:rPr>
          <w:rFonts w:ascii="Times New Roman" w:hAnsi="Times New Roman" w:cs="Times New Roman"/>
          <w:sz w:val="24"/>
          <w:szCs w:val="24"/>
          <w:lang w:val="ro-RO"/>
        </w:rPr>
        <w:t>. A</w:t>
      </w:r>
      <w:r w:rsidR="00B74919" w:rsidRPr="008D7397">
        <w:rPr>
          <w:rFonts w:ascii="Times New Roman" w:hAnsi="Times New Roman" w:cs="Times New Roman"/>
          <w:sz w:val="24"/>
          <w:szCs w:val="24"/>
          <w:lang w:val="ro-RO"/>
        </w:rPr>
        <w:t>ceastă analiză</w:t>
      </w:r>
      <w:r w:rsidRPr="008D7397">
        <w:rPr>
          <w:rFonts w:ascii="Times New Roman" w:hAnsi="Times New Roman" w:cs="Times New Roman"/>
          <w:sz w:val="24"/>
          <w:szCs w:val="24"/>
          <w:lang w:val="ro-RO"/>
        </w:rPr>
        <w:t xml:space="preserve"> va evalua, de asemenea, dacă comunitățile </w:t>
      </w:r>
      <w:r w:rsidR="00B74919" w:rsidRPr="008D7397">
        <w:rPr>
          <w:rFonts w:ascii="Times New Roman" w:hAnsi="Times New Roman" w:cs="Times New Roman"/>
          <w:sz w:val="24"/>
          <w:szCs w:val="24"/>
          <w:lang w:val="ro-RO"/>
        </w:rPr>
        <w:t>de energie a</w:t>
      </w:r>
      <w:r w:rsidR="000F5A3D" w:rsidRPr="008D7397">
        <w:rPr>
          <w:rFonts w:ascii="Times New Roman" w:hAnsi="Times New Roman" w:cs="Times New Roman"/>
          <w:sz w:val="24"/>
          <w:szCs w:val="24"/>
          <w:lang w:val="ro-RO"/>
        </w:rPr>
        <w:t>le</w:t>
      </w:r>
      <w:r w:rsidR="00B74919" w:rsidRPr="008D7397">
        <w:rPr>
          <w:rFonts w:ascii="Times New Roman" w:hAnsi="Times New Roman" w:cs="Times New Roman"/>
          <w:sz w:val="24"/>
          <w:szCs w:val="24"/>
          <w:lang w:val="ro-RO"/>
        </w:rPr>
        <w:t xml:space="preserve"> cetățenilor </w:t>
      </w:r>
      <w:r w:rsidRPr="008D7397">
        <w:rPr>
          <w:rFonts w:ascii="Times New Roman" w:hAnsi="Times New Roman" w:cs="Times New Roman"/>
          <w:sz w:val="24"/>
          <w:szCs w:val="24"/>
          <w:lang w:val="ro-RO"/>
        </w:rPr>
        <w:t>pot fi deschise participării transfrontaliere.</w:t>
      </w:r>
    </w:p>
    <w:p w14:paraId="5992ACE4" w14:textId="47168DE2" w:rsidR="003F094D" w:rsidRPr="008D7397" w:rsidRDefault="00F047B4" w:rsidP="00355337">
      <w:pPr>
        <w:pStyle w:val="Frspaiere"/>
        <w:numPr>
          <w:ilvl w:val="1"/>
          <w:numId w:val="184"/>
        </w:numPr>
        <w:tabs>
          <w:tab w:val="left" w:pos="0"/>
          <w:tab w:val="left" w:pos="1134"/>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3F094D" w:rsidRPr="008D7397">
        <w:rPr>
          <w:rFonts w:ascii="Times New Roman" w:hAnsi="Times New Roman" w:cs="Times New Roman"/>
          <w:sz w:val="24"/>
          <w:szCs w:val="24"/>
          <w:lang w:val="ro-RO"/>
        </w:rPr>
        <w:t>Guvernul, cu s</w:t>
      </w:r>
      <w:r w:rsidR="00E44B0B" w:rsidRPr="008D7397">
        <w:rPr>
          <w:rFonts w:ascii="Times New Roman" w:hAnsi="Times New Roman" w:cs="Times New Roman"/>
          <w:sz w:val="24"/>
          <w:szCs w:val="24"/>
          <w:lang w:val="ro-RO"/>
        </w:rPr>
        <w:t>uportul</w:t>
      </w:r>
      <w:r w:rsidR="003F094D" w:rsidRPr="008D7397">
        <w:rPr>
          <w:rFonts w:ascii="Times New Roman" w:hAnsi="Times New Roman" w:cs="Times New Roman"/>
          <w:sz w:val="24"/>
          <w:szCs w:val="24"/>
          <w:lang w:val="ro-RO"/>
        </w:rPr>
        <w:t xml:space="preserve"> organului central de specialitate al administraț</w:t>
      </w:r>
      <w:r w:rsidR="00FF0DDC" w:rsidRPr="008D7397">
        <w:rPr>
          <w:rFonts w:ascii="Times New Roman" w:hAnsi="Times New Roman" w:cs="Times New Roman"/>
          <w:sz w:val="24"/>
          <w:szCs w:val="24"/>
          <w:lang w:val="ro-RO"/>
        </w:rPr>
        <w:t>iei publice în domeniul energeticii</w:t>
      </w:r>
      <w:r w:rsidR="003F094D" w:rsidRPr="008D7397">
        <w:rPr>
          <w:rFonts w:ascii="Times New Roman" w:hAnsi="Times New Roman" w:cs="Times New Roman"/>
          <w:sz w:val="24"/>
          <w:szCs w:val="24"/>
          <w:lang w:val="ro-RO"/>
        </w:rPr>
        <w:t xml:space="preserve">, cu respectarea prevederilor Legii nr. 139/2012 </w:t>
      </w:r>
      <w:r w:rsidR="00FF0DDC" w:rsidRPr="008D7397">
        <w:rPr>
          <w:rFonts w:ascii="Times New Roman" w:hAnsi="Times New Roman" w:cs="Times New Roman"/>
          <w:sz w:val="24"/>
          <w:szCs w:val="24"/>
          <w:lang w:val="ro-RO"/>
        </w:rPr>
        <w:t>cu privire la</w:t>
      </w:r>
      <w:r w:rsidR="003F094D" w:rsidRPr="008D7397">
        <w:rPr>
          <w:rFonts w:ascii="Times New Roman" w:hAnsi="Times New Roman" w:cs="Times New Roman"/>
          <w:sz w:val="24"/>
          <w:szCs w:val="24"/>
          <w:lang w:val="ro-RO"/>
        </w:rPr>
        <w:t xml:space="preserve"> ajutorul de stat și Legea finanțelor </w:t>
      </w:r>
      <w:r w:rsidR="00FF0DDC" w:rsidRPr="008D7397">
        <w:rPr>
          <w:rFonts w:ascii="Times New Roman" w:hAnsi="Times New Roman" w:cs="Times New Roman"/>
          <w:sz w:val="24"/>
          <w:szCs w:val="24"/>
          <w:lang w:val="ro-RO"/>
        </w:rPr>
        <w:t>publice și responsabilității</w:t>
      </w:r>
      <w:r w:rsidR="003F094D" w:rsidRPr="008D7397">
        <w:rPr>
          <w:rFonts w:ascii="Times New Roman" w:hAnsi="Times New Roman" w:cs="Times New Roman"/>
          <w:sz w:val="24"/>
          <w:szCs w:val="24"/>
          <w:lang w:val="ro-RO"/>
        </w:rPr>
        <w:t xml:space="preserve"> bugetar-fiscale nr. 181/2014, elaborează și pune la dispoziție consumatorilor finali și părților menționate la </w:t>
      </w:r>
      <w:r w:rsidR="003E126E" w:rsidRPr="008D7397">
        <w:rPr>
          <w:rFonts w:ascii="Times New Roman" w:hAnsi="Times New Roman" w:cs="Times New Roman"/>
          <w:sz w:val="24"/>
          <w:szCs w:val="24"/>
          <w:lang w:val="ro-RO"/>
        </w:rPr>
        <w:fldChar w:fldCharType="begin"/>
      </w:r>
      <w:r w:rsidR="003E126E" w:rsidRPr="008D7397">
        <w:rPr>
          <w:rFonts w:ascii="Times New Roman" w:hAnsi="Times New Roman" w:cs="Times New Roman"/>
          <w:sz w:val="24"/>
          <w:szCs w:val="24"/>
          <w:lang w:val="ro-RO"/>
        </w:rPr>
        <w:instrText xml:space="preserve"> REF _Ref174487012 \r \h </w:instrText>
      </w:r>
      <w:r w:rsidR="003E126E"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3E126E" w:rsidRPr="008D7397">
        <w:rPr>
          <w:rFonts w:ascii="Times New Roman" w:hAnsi="Times New Roman" w:cs="Times New Roman"/>
          <w:sz w:val="24"/>
          <w:szCs w:val="24"/>
          <w:lang w:val="ro-RO"/>
        </w:rPr>
        <w:fldChar w:fldCharType="separate"/>
      </w:r>
      <w:r w:rsidR="003E126E" w:rsidRPr="008D7397">
        <w:rPr>
          <w:rFonts w:ascii="Times New Roman" w:hAnsi="Times New Roman" w:cs="Times New Roman"/>
          <w:sz w:val="24"/>
          <w:szCs w:val="24"/>
          <w:lang w:val="ro-RO"/>
        </w:rPr>
        <w:t>Articolul 124</w:t>
      </w:r>
      <w:r w:rsidR="003E126E" w:rsidRPr="008D7397">
        <w:rPr>
          <w:rFonts w:ascii="Times New Roman" w:hAnsi="Times New Roman" w:cs="Times New Roman"/>
          <w:sz w:val="24"/>
          <w:szCs w:val="24"/>
          <w:lang w:val="ro-RO"/>
        </w:rPr>
        <w:fldChar w:fldCharType="end"/>
      </w:r>
      <w:r w:rsidR="003E126E" w:rsidRPr="008D7397">
        <w:rPr>
          <w:rFonts w:ascii="Times New Roman" w:hAnsi="Times New Roman" w:cs="Times New Roman"/>
          <w:sz w:val="24"/>
          <w:szCs w:val="24"/>
          <w:lang w:val="ro-RO"/>
        </w:rPr>
        <w:t xml:space="preserve"> </w:t>
      </w:r>
      <w:r w:rsidR="003F094D" w:rsidRPr="008D7397">
        <w:rPr>
          <w:rFonts w:ascii="Times New Roman" w:hAnsi="Times New Roman" w:cs="Times New Roman"/>
          <w:sz w:val="24"/>
          <w:szCs w:val="24"/>
          <w:lang w:val="ro-RO"/>
        </w:rPr>
        <w:t>alin.</w:t>
      </w:r>
      <w:r w:rsidR="00C03676" w:rsidRPr="008D7397">
        <w:rPr>
          <w:rFonts w:ascii="Times New Roman" w:hAnsi="Times New Roman" w:cs="Times New Roman"/>
          <w:sz w:val="24"/>
          <w:szCs w:val="24"/>
          <w:lang w:val="ro-RO"/>
        </w:rPr>
        <w:t xml:space="preserve"> </w:t>
      </w:r>
      <w:r w:rsidR="00C03676" w:rsidRPr="008D7397">
        <w:rPr>
          <w:rFonts w:ascii="Times New Roman" w:hAnsi="Times New Roman" w:cs="Times New Roman"/>
          <w:sz w:val="24"/>
          <w:szCs w:val="24"/>
          <w:lang w:val="ro-RO"/>
        </w:rPr>
        <w:fldChar w:fldCharType="begin"/>
      </w:r>
      <w:r w:rsidR="00C03676" w:rsidRPr="008D7397">
        <w:rPr>
          <w:rFonts w:ascii="Times New Roman" w:hAnsi="Times New Roman" w:cs="Times New Roman"/>
          <w:sz w:val="24"/>
          <w:szCs w:val="24"/>
          <w:lang w:val="ro-RO"/>
        </w:rPr>
        <w:instrText xml:space="preserve"> REF _Ref169007646 \r \h </w:instrText>
      </w:r>
      <w:r w:rsidR="00FB0C97" w:rsidRPr="008D7397">
        <w:rPr>
          <w:rFonts w:ascii="Times New Roman" w:hAnsi="Times New Roman" w:cs="Times New Roman"/>
          <w:sz w:val="24"/>
          <w:szCs w:val="24"/>
          <w:lang w:val="ro-RO"/>
        </w:rPr>
        <w:instrText xml:space="preserve"> \* MERGEFORMAT </w:instrText>
      </w:r>
      <w:r w:rsidR="00C03676" w:rsidRPr="008D7397">
        <w:rPr>
          <w:rFonts w:ascii="Times New Roman" w:hAnsi="Times New Roman" w:cs="Times New Roman"/>
          <w:sz w:val="24"/>
          <w:szCs w:val="24"/>
          <w:lang w:val="ro-RO"/>
        </w:rPr>
      </w:r>
      <w:r w:rsidR="00C03676" w:rsidRPr="008D7397">
        <w:rPr>
          <w:rFonts w:ascii="Times New Roman" w:hAnsi="Times New Roman" w:cs="Times New Roman"/>
          <w:sz w:val="24"/>
          <w:szCs w:val="24"/>
          <w:lang w:val="ro-RO"/>
        </w:rPr>
        <w:fldChar w:fldCharType="separate"/>
      </w:r>
      <w:r w:rsidR="003E126E" w:rsidRPr="008D7397">
        <w:rPr>
          <w:rFonts w:ascii="Times New Roman" w:hAnsi="Times New Roman" w:cs="Times New Roman"/>
          <w:sz w:val="24"/>
          <w:szCs w:val="24"/>
          <w:lang w:val="ro-RO"/>
        </w:rPr>
        <w:t>(1)</w:t>
      </w:r>
      <w:r w:rsidR="00C03676" w:rsidRPr="008D7397">
        <w:rPr>
          <w:rFonts w:ascii="Times New Roman" w:hAnsi="Times New Roman" w:cs="Times New Roman"/>
          <w:sz w:val="24"/>
          <w:szCs w:val="24"/>
          <w:lang w:val="ro-RO"/>
        </w:rPr>
        <w:fldChar w:fldCharType="end"/>
      </w:r>
      <w:r w:rsidR="003F094D" w:rsidRPr="008D7397">
        <w:rPr>
          <w:rFonts w:ascii="Times New Roman" w:hAnsi="Times New Roman" w:cs="Times New Roman"/>
          <w:sz w:val="24"/>
          <w:szCs w:val="24"/>
          <w:lang w:val="ro-RO"/>
        </w:rPr>
        <w:t xml:space="preserve"> al prezentului articol</w:t>
      </w:r>
      <w:r w:rsidR="00FF0DDC" w:rsidRPr="008D7397">
        <w:rPr>
          <w:rFonts w:ascii="Times New Roman" w:hAnsi="Times New Roman" w:cs="Times New Roman"/>
          <w:sz w:val="24"/>
          <w:szCs w:val="24"/>
          <w:lang w:val="ro-RO"/>
        </w:rPr>
        <w:t>,</w:t>
      </w:r>
      <w:r w:rsidR="003F094D" w:rsidRPr="008D7397">
        <w:rPr>
          <w:rFonts w:ascii="Times New Roman" w:hAnsi="Times New Roman" w:cs="Times New Roman"/>
          <w:sz w:val="24"/>
          <w:szCs w:val="24"/>
          <w:lang w:val="ro-RO"/>
        </w:rPr>
        <w:t xml:space="preserve"> programe de finanțare care sunt susținute financiar de la bugetul de stat și/sau resurse financiare furnizate din surse externe cu sprijinul partenerilor de dezvoltare, care ar facilitarea accesului la finanțare pentru dezvoltarea comunităților </w:t>
      </w:r>
      <w:r w:rsidR="00FF0DDC" w:rsidRPr="008D7397">
        <w:rPr>
          <w:rFonts w:ascii="Times New Roman" w:hAnsi="Times New Roman" w:cs="Times New Roman"/>
          <w:sz w:val="24"/>
          <w:szCs w:val="24"/>
          <w:lang w:val="ro-RO"/>
        </w:rPr>
        <w:t xml:space="preserve">de </w:t>
      </w:r>
      <w:r w:rsidR="003F094D" w:rsidRPr="008D7397">
        <w:rPr>
          <w:rFonts w:ascii="Times New Roman" w:hAnsi="Times New Roman" w:cs="Times New Roman"/>
          <w:sz w:val="24"/>
          <w:szCs w:val="24"/>
          <w:lang w:val="ro-RO"/>
        </w:rPr>
        <w:t>energ</w:t>
      </w:r>
      <w:r w:rsidR="00FF0DDC" w:rsidRPr="008D7397">
        <w:rPr>
          <w:rFonts w:ascii="Times New Roman" w:hAnsi="Times New Roman" w:cs="Times New Roman"/>
          <w:sz w:val="24"/>
          <w:szCs w:val="24"/>
          <w:lang w:val="ro-RO"/>
        </w:rPr>
        <w:t>i</w:t>
      </w:r>
      <w:r w:rsidR="003F094D" w:rsidRPr="008D7397">
        <w:rPr>
          <w:rFonts w:ascii="Times New Roman" w:hAnsi="Times New Roman" w:cs="Times New Roman"/>
          <w:sz w:val="24"/>
          <w:szCs w:val="24"/>
          <w:lang w:val="ro-RO"/>
        </w:rPr>
        <w:t>e</w:t>
      </w:r>
      <w:r w:rsidR="00FF0DDC" w:rsidRPr="008D7397">
        <w:rPr>
          <w:rFonts w:ascii="Times New Roman" w:hAnsi="Times New Roman" w:cs="Times New Roman"/>
          <w:sz w:val="24"/>
          <w:szCs w:val="24"/>
          <w:lang w:val="ro-RO"/>
        </w:rPr>
        <w:t xml:space="preserve"> a</w:t>
      </w:r>
      <w:r w:rsidR="000F5A3D" w:rsidRPr="008D7397">
        <w:rPr>
          <w:rFonts w:ascii="Times New Roman" w:hAnsi="Times New Roman" w:cs="Times New Roman"/>
          <w:sz w:val="24"/>
          <w:szCs w:val="24"/>
          <w:lang w:val="ro-RO"/>
        </w:rPr>
        <w:t>le</w:t>
      </w:r>
      <w:r w:rsidR="003F094D" w:rsidRPr="008D7397">
        <w:rPr>
          <w:rFonts w:ascii="Times New Roman" w:hAnsi="Times New Roman" w:cs="Times New Roman"/>
          <w:sz w:val="24"/>
          <w:szCs w:val="24"/>
          <w:lang w:val="ro-RO"/>
        </w:rPr>
        <w:t xml:space="preserve"> cetățen</w:t>
      </w:r>
      <w:r w:rsidR="00FF0DDC" w:rsidRPr="008D7397">
        <w:rPr>
          <w:rFonts w:ascii="Times New Roman" w:hAnsi="Times New Roman" w:cs="Times New Roman"/>
          <w:sz w:val="24"/>
          <w:szCs w:val="24"/>
          <w:lang w:val="ro-RO"/>
        </w:rPr>
        <w:t>ilor</w:t>
      </w:r>
      <w:r w:rsidR="003F094D" w:rsidRPr="008D7397">
        <w:rPr>
          <w:rFonts w:ascii="Times New Roman" w:hAnsi="Times New Roman" w:cs="Times New Roman"/>
          <w:sz w:val="24"/>
          <w:szCs w:val="24"/>
          <w:lang w:val="ro-RO"/>
        </w:rPr>
        <w:t>.</w:t>
      </w:r>
    </w:p>
    <w:p w14:paraId="438C6109" w14:textId="0BA5BA34" w:rsidR="003F094D" w:rsidRPr="008D7397" w:rsidRDefault="00355337" w:rsidP="00355337">
      <w:pPr>
        <w:pStyle w:val="Frspaiere"/>
        <w:numPr>
          <w:ilvl w:val="1"/>
          <w:numId w:val="184"/>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3F094D" w:rsidRPr="008D7397">
        <w:rPr>
          <w:rFonts w:ascii="Times New Roman" w:hAnsi="Times New Roman" w:cs="Times New Roman"/>
          <w:sz w:val="24"/>
          <w:szCs w:val="24"/>
          <w:lang w:val="ro-RO"/>
        </w:rPr>
        <w:t xml:space="preserve">Guvernul, cu </w:t>
      </w:r>
      <w:r w:rsidR="003E126E" w:rsidRPr="008D7397">
        <w:rPr>
          <w:rFonts w:ascii="Times New Roman" w:hAnsi="Times New Roman" w:cs="Times New Roman"/>
          <w:sz w:val="24"/>
          <w:szCs w:val="24"/>
          <w:lang w:val="ro-RO"/>
        </w:rPr>
        <w:t xml:space="preserve">asistența </w:t>
      </w:r>
      <w:r w:rsidR="003F094D" w:rsidRPr="008D7397">
        <w:rPr>
          <w:rFonts w:ascii="Times New Roman" w:hAnsi="Times New Roman" w:cs="Times New Roman"/>
          <w:sz w:val="24"/>
          <w:szCs w:val="24"/>
          <w:lang w:val="ro-RO"/>
        </w:rPr>
        <w:t>organului central de specialitate al administraț</w:t>
      </w:r>
      <w:r w:rsidR="00FF0DDC" w:rsidRPr="008D7397">
        <w:rPr>
          <w:rFonts w:ascii="Times New Roman" w:hAnsi="Times New Roman" w:cs="Times New Roman"/>
          <w:sz w:val="24"/>
          <w:szCs w:val="24"/>
          <w:lang w:val="ro-RO"/>
        </w:rPr>
        <w:t>iei publice în domeniul energeticii</w:t>
      </w:r>
      <w:r w:rsidR="003F094D" w:rsidRPr="008D7397">
        <w:rPr>
          <w:rFonts w:ascii="Times New Roman" w:hAnsi="Times New Roman" w:cs="Times New Roman"/>
          <w:sz w:val="24"/>
          <w:szCs w:val="24"/>
          <w:lang w:val="ro-RO"/>
        </w:rPr>
        <w:t xml:space="preserve"> și al Agenției, precum și </w:t>
      </w:r>
      <w:r w:rsidR="003E126E" w:rsidRPr="008D7397">
        <w:rPr>
          <w:rFonts w:ascii="Times New Roman" w:hAnsi="Times New Roman" w:cs="Times New Roman"/>
          <w:sz w:val="24"/>
          <w:szCs w:val="24"/>
          <w:lang w:val="ro-RO"/>
        </w:rPr>
        <w:t xml:space="preserve">al instituției publice </w:t>
      </w:r>
      <w:r w:rsidR="00FF0DDC" w:rsidRPr="008D7397">
        <w:rPr>
          <w:rFonts w:ascii="Times New Roman" w:hAnsi="Times New Roman" w:cs="Times New Roman"/>
          <w:sz w:val="24"/>
          <w:szCs w:val="24"/>
          <w:lang w:val="ro-RO"/>
        </w:rPr>
        <w:t>de suport</w:t>
      </w:r>
      <w:r w:rsidR="003F094D" w:rsidRPr="008D7397">
        <w:rPr>
          <w:rFonts w:ascii="Times New Roman" w:hAnsi="Times New Roman" w:cs="Times New Roman"/>
          <w:sz w:val="24"/>
          <w:szCs w:val="24"/>
          <w:lang w:val="ro-RO"/>
        </w:rPr>
        <w:t xml:space="preserve"> acordă </w:t>
      </w:r>
      <w:r w:rsidR="003E126E" w:rsidRPr="008D7397">
        <w:rPr>
          <w:rFonts w:ascii="Times New Roman" w:hAnsi="Times New Roman" w:cs="Times New Roman"/>
          <w:sz w:val="24"/>
          <w:szCs w:val="24"/>
          <w:lang w:val="ro-RO"/>
        </w:rPr>
        <w:t xml:space="preserve">sprijin </w:t>
      </w:r>
      <w:r w:rsidR="003F094D" w:rsidRPr="008D7397">
        <w:rPr>
          <w:rFonts w:ascii="Times New Roman" w:hAnsi="Times New Roman" w:cs="Times New Roman"/>
          <w:sz w:val="24"/>
          <w:szCs w:val="24"/>
          <w:lang w:val="ro-RO"/>
        </w:rPr>
        <w:t>autorităților administrației publice locale în vederea facilitării înființării comunități</w:t>
      </w:r>
      <w:r w:rsidR="00FF0DDC" w:rsidRPr="008D7397">
        <w:rPr>
          <w:rFonts w:ascii="Times New Roman" w:hAnsi="Times New Roman" w:cs="Times New Roman"/>
          <w:sz w:val="24"/>
          <w:szCs w:val="24"/>
          <w:lang w:val="ro-RO"/>
        </w:rPr>
        <w:t>lor de</w:t>
      </w:r>
      <w:r w:rsidR="003F094D" w:rsidRPr="008D7397">
        <w:rPr>
          <w:rFonts w:ascii="Times New Roman" w:hAnsi="Times New Roman" w:cs="Times New Roman"/>
          <w:sz w:val="24"/>
          <w:szCs w:val="24"/>
          <w:lang w:val="ro-RO"/>
        </w:rPr>
        <w:t xml:space="preserve"> energ</w:t>
      </w:r>
      <w:r w:rsidR="00FF0DDC" w:rsidRPr="008D7397">
        <w:rPr>
          <w:rFonts w:ascii="Times New Roman" w:hAnsi="Times New Roman" w:cs="Times New Roman"/>
          <w:sz w:val="24"/>
          <w:szCs w:val="24"/>
          <w:lang w:val="ro-RO"/>
        </w:rPr>
        <w:t>i</w:t>
      </w:r>
      <w:r w:rsidR="003F094D" w:rsidRPr="008D7397">
        <w:rPr>
          <w:rFonts w:ascii="Times New Roman" w:hAnsi="Times New Roman" w:cs="Times New Roman"/>
          <w:sz w:val="24"/>
          <w:szCs w:val="24"/>
          <w:lang w:val="ro-RO"/>
        </w:rPr>
        <w:t>e</w:t>
      </w:r>
      <w:r w:rsidR="00FF0DDC" w:rsidRPr="008D7397">
        <w:rPr>
          <w:rFonts w:ascii="Times New Roman" w:hAnsi="Times New Roman" w:cs="Times New Roman"/>
          <w:sz w:val="24"/>
          <w:szCs w:val="24"/>
          <w:lang w:val="ro-RO"/>
        </w:rPr>
        <w:t xml:space="preserve"> a</w:t>
      </w:r>
      <w:r w:rsidR="00726BEE" w:rsidRPr="008D7397">
        <w:rPr>
          <w:rFonts w:ascii="Times New Roman" w:hAnsi="Times New Roman" w:cs="Times New Roman"/>
          <w:sz w:val="24"/>
          <w:szCs w:val="24"/>
          <w:lang w:val="ro-RO"/>
        </w:rPr>
        <w:t>le</w:t>
      </w:r>
      <w:r w:rsidR="003F094D" w:rsidRPr="008D7397">
        <w:rPr>
          <w:rFonts w:ascii="Times New Roman" w:hAnsi="Times New Roman" w:cs="Times New Roman"/>
          <w:sz w:val="24"/>
          <w:szCs w:val="24"/>
          <w:lang w:val="ro-RO"/>
        </w:rPr>
        <w:t xml:space="preserve"> cetățen</w:t>
      </w:r>
      <w:r w:rsidR="00FF0DDC" w:rsidRPr="008D7397">
        <w:rPr>
          <w:rFonts w:ascii="Times New Roman" w:hAnsi="Times New Roman" w:cs="Times New Roman"/>
          <w:sz w:val="24"/>
          <w:szCs w:val="24"/>
          <w:lang w:val="ro-RO"/>
        </w:rPr>
        <w:t>ilor</w:t>
      </w:r>
      <w:r w:rsidR="003F094D" w:rsidRPr="008D7397">
        <w:rPr>
          <w:rFonts w:ascii="Times New Roman" w:hAnsi="Times New Roman" w:cs="Times New Roman"/>
          <w:sz w:val="24"/>
          <w:szCs w:val="24"/>
          <w:lang w:val="ro-RO"/>
        </w:rPr>
        <w:t xml:space="preserve"> și </w:t>
      </w:r>
      <w:r w:rsidR="003E126E" w:rsidRPr="008D7397">
        <w:rPr>
          <w:rFonts w:ascii="Times New Roman" w:hAnsi="Times New Roman" w:cs="Times New Roman"/>
          <w:sz w:val="24"/>
          <w:szCs w:val="24"/>
          <w:lang w:val="ro-RO"/>
        </w:rPr>
        <w:t xml:space="preserve">a participării directe </w:t>
      </w:r>
      <w:r w:rsidR="003F094D" w:rsidRPr="008D7397">
        <w:rPr>
          <w:rFonts w:ascii="Times New Roman" w:hAnsi="Times New Roman" w:cs="Times New Roman"/>
          <w:sz w:val="24"/>
          <w:szCs w:val="24"/>
          <w:lang w:val="ro-RO"/>
        </w:rPr>
        <w:t xml:space="preserve">a localităților </w:t>
      </w:r>
      <w:r w:rsidR="003E126E" w:rsidRPr="008D7397">
        <w:rPr>
          <w:rFonts w:ascii="Times New Roman" w:hAnsi="Times New Roman" w:cs="Times New Roman"/>
          <w:sz w:val="24"/>
          <w:szCs w:val="24"/>
          <w:lang w:val="ro-RO"/>
        </w:rPr>
        <w:t>î</w:t>
      </w:r>
      <w:r w:rsidR="003F094D" w:rsidRPr="008D7397">
        <w:rPr>
          <w:rFonts w:ascii="Times New Roman" w:hAnsi="Times New Roman" w:cs="Times New Roman"/>
          <w:sz w:val="24"/>
          <w:szCs w:val="24"/>
          <w:lang w:val="ro-RO"/>
        </w:rPr>
        <w:t xml:space="preserve">n cadrul acestora, inclusiv </w:t>
      </w:r>
      <w:r w:rsidR="003E126E" w:rsidRPr="008D7397">
        <w:rPr>
          <w:rFonts w:ascii="Times New Roman" w:hAnsi="Times New Roman" w:cs="Times New Roman"/>
          <w:sz w:val="24"/>
          <w:szCs w:val="24"/>
          <w:lang w:val="ro-RO"/>
        </w:rPr>
        <w:t xml:space="preserve">acordă </w:t>
      </w:r>
      <w:r w:rsidR="003F094D" w:rsidRPr="008D7397">
        <w:rPr>
          <w:rFonts w:ascii="Times New Roman" w:hAnsi="Times New Roman" w:cs="Times New Roman"/>
          <w:sz w:val="24"/>
          <w:szCs w:val="24"/>
          <w:lang w:val="ro-RO"/>
        </w:rPr>
        <w:t xml:space="preserve">sprijin în probleme legate de reglementarea activității comunităților </w:t>
      </w:r>
      <w:r w:rsidR="00FF0DDC" w:rsidRPr="008D7397">
        <w:rPr>
          <w:rFonts w:ascii="Times New Roman" w:hAnsi="Times New Roman" w:cs="Times New Roman"/>
          <w:sz w:val="24"/>
          <w:szCs w:val="24"/>
          <w:lang w:val="ro-RO"/>
        </w:rPr>
        <w:t xml:space="preserve">de </w:t>
      </w:r>
      <w:r w:rsidR="003F094D" w:rsidRPr="008D7397">
        <w:rPr>
          <w:rFonts w:ascii="Times New Roman" w:hAnsi="Times New Roman" w:cs="Times New Roman"/>
          <w:sz w:val="24"/>
          <w:szCs w:val="24"/>
          <w:lang w:val="ro-RO"/>
        </w:rPr>
        <w:t>energ</w:t>
      </w:r>
      <w:r w:rsidR="00FF0DDC" w:rsidRPr="008D7397">
        <w:rPr>
          <w:rFonts w:ascii="Times New Roman" w:hAnsi="Times New Roman" w:cs="Times New Roman"/>
          <w:sz w:val="24"/>
          <w:szCs w:val="24"/>
          <w:lang w:val="ro-RO"/>
        </w:rPr>
        <w:t>ie a</w:t>
      </w:r>
      <w:r w:rsidR="00726BEE" w:rsidRPr="008D7397">
        <w:rPr>
          <w:rFonts w:ascii="Times New Roman" w:hAnsi="Times New Roman" w:cs="Times New Roman"/>
          <w:sz w:val="24"/>
          <w:szCs w:val="24"/>
          <w:lang w:val="ro-RO"/>
        </w:rPr>
        <w:t>le</w:t>
      </w:r>
      <w:r w:rsidR="003F094D" w:rsidRPr="008D7397">
        <w:rPr>
          <w:rFonts w:ascii="Times New Roman" w:hAnsi="Times New Roman" w:cs="Times New Roman"/>
          <w:sz w:val="24"/>
          <w:szCs w:val="24"/>
          <w:lang w:val="ro-RO"/>
        </w:rPr>
        <w:t xml:space="preserve"> cetățen</w:t>
      </w:r>
      <w:r w:rsidR="00FF0DDC" w:rsidRPr="008D7397">
        <w:rPr>
          <w:rFonts w:ascii="Times New Roman" w:hAnsi="Times New Roman" w:cs="Times New Roman"/>
          <w:sz w:val="24"/>
          <w:szCs w:val="24"/>
          <w:lang w:val="ro-RO"/>
        </w:rPr>
        <w:t>ilor</w:t>
      </w:r>
      <w:r w:rsidR="003F094D" w:rsidRPr="008D7397">
        <w:rPr>
          <w:rFonts w:ascii="Times New Roman" w:hAnsi="Times New Roman" w:cs="Times New Roman"/>
          <w:sz w:val="24"/>
          <w:szCs w:val="24"/>
          <w:lang w:val="ro-RO"/>
        </w:rPr>
        <w:t xml:space="preserve"> și consolidarea capacităților acestora.</w:t>
      </w:r>
    </w:p>
    <w:p w14:paraId="2E91D5F5" w14:textId="77777777" w:rsidR="00A1412E" w:rsidRPr="008D7397"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943C269" w14:textId="5048B7D9" w:rsidR="00726BEE" w:rsidRPr="008D7397" w:rsidRDefault="00B30FFA" w:rsidP="006652F2">
      <w:pPr>
        <w:pStyle w:val="Titlu2"/>
        <w:spacing w:after="120"/>
        <w:contextualSpacing w:val="0"/>
        <w:rPr>
          <w:lang w:val="ro-RO"/>
        </w:rPr>
      </w:pPr>
      <w:r w:rsidRPr="008D7397">
        <w:rPr>
          <w:lang w:val="ro-RO"/>
        </w:rPr>
        <w:t>Secțiunea 2</w:t>
      </w:r>
    </w:p>
    <w:p w14:paraId="7C0068E1" w14:textId="5B7BD914" w:rsidR="00B138D5" w:rsidRPr="008D7397" w:rsidRDefault="00B30FFA" w:rsidP="006652F2">
      <w:pPr>
        <w:pStyle w:val="Titlu2"/>
        <w:spacing w:after="120"/>
        <w:contextualSpacing w:val="0"/>
        <w:rPr>
          <w:lang w:val="ro-RO"/>
        </w:rPr>
      </w:pPr>
      <w:r w:rsidRPr="008D7397">
        <w:rPr>
          <w:lang w:val="ro-RO"/>
        </w:rPr>
        <w:t xml:space="preserve"> Protecția consumatorilor</w:t>
      </w:r>
    </w:p>
    <w:p w14:paraId="36C46C9C" w14:textId="77777777" w:rsidR="00B138D5" w:rsidRPr="008D7397" w:rsidRDefault="00B138D5"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2326BCA1" w14:textId="74461E97" w:rsidR="00B30FFA" w:rsidRPr="008D7397" w:rsidRDefault="00B30FFA" w:rsidP="006652F2">
      <w:pPr>
        <w:pStyle w:val="Titlu3"/>
        <w:numPr>
          <w:ilvl w:val="0"/>
          <w:numId w:val="246"/>
        </w:numPr>
        <w:ind w:left="0" w:firstLine="720"/>
        <w:rPr>
          <w:lang w:val="ro-RO"/>
        </w:rPr>
      </w:pPr>
      <w:r w:rsidRPr="008D7397">
        <w:rPr>
          <w:lang w:val="ro-RO"/>
        </w:rPr>
        <w:t>Protecția consumatorilor vulnerabili</w:t>
      </w:r>
    </w:p>
    <w:p w14:paraId="1DC63377" w14:textId="1250B3F2" w:rsidR="00B30FFA" w:rsidRPr="008D7397"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vulnerabili, inclusiv cei afectați de sărăcia energetică, sunt protejați prin politici de protecție socială și beneficiază de măsuri speciale de protecție socială sau de alte măsuri stabilite în prezenta lege și Legea nr. 174/2017 cu privire la energetică, care nu presupun intervenție publică în stabilirea prețurilor pentru furnizarea energiei electrice. </w:t>
      </w:r>
    </w:p>
    <w:p w14:paraId="57B12ECD" w14:textId="0FEADF58" w:rsidR="00B30FFA" w:rsidRPr="008D7397"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Prin derogare</w:t>
      </w:r>
      <w:r w:rsidR="00D5742A" w:rsidRPr="008D7397">
        <w:rPr>
          <w:rFonts w:ascii="Times New Roman" w:hAnsi="Times New Roman" w:cs="Times New Roman"/>
          <w:sz w:val="24"/>
          <w:szCs w:val="24"/>
          <w:lang w:val="ro-RO"/>
        </w:rPr>
        <w:t xml:space="preserve"> de la alin. (1)</w:t>
      </w:r>
      <w:r w:rsidRPr="008D7397">
        <w:rPr>
          <w:rFonts w:ascii="Times New Roman" w:hAnsi="Times New Roman" w:cs="Times New Roman"/>
          <w:sz w:val="24"/>
          <w:szCs w:val="24"/>
          <w:lang w:val="ro-RO"/>
        </w:rPr>
        <w:t xml:space="preserve">, se pot aplica intervenții publice </w:t>
      </w:r>
      <w:r w:rsidR="000264E4"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stabilirea prețurilor pentru furnizarea  energie</w:t>
      </w:r>
      <w:r w:rsidR="000264E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264E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consumatorilor casnici vulnerabili sau afectați de sărăcia energetic</w:t>
      </w:r>
      <w:r w:rsidR="007C5292" w:rsidRPr="008D7397">
        <w:rPr>
          <w:rFonts w:ascii="Times New Roman" w:hAnsi="Times New Roman" w:cs="Times New Roman"/>
          <w:sz w:val="24"/>
          <w:szCs w:val="24"/>
          <w:lang w:val="ro-RO"/>
        </w:rPr>
        <w:t>ă, în conformitate cu</w:t>
      </w:r>
      <w:r w:rsidRPr="008D7397">
        <w:rPr>
          <w:rFonts w:ascii="Times New Roman" w:hAnsi="Times New Roman" w:cs="Times New Roman"/>
          <w:sz w:val="24"/>
          <w:szCs w:val="24"/>
          <w:lang w:val="ro-RO"/>
        </w:rPr>
        <w:t xml:space="preserve"> </w:t>
      </w:r>
      <w:r w:rsidR="007C5292" w:rsidRPr="008D7397">
        <w:rPr>
          <w:rFonts w:ascii="Times New Roman" w:hAnsi="Times New Roman" w:cs="Times New Roman"/>
          <w:sz w:val="24"/>
          <w:szCs w:val="24"/>
          <w:lang w:val="ro-RO"/>
        </w:rPr>
        <w:fldChar w:fldCharType="begin"/>
      </w:r>
      <w:r w:rsidR="007C5292" w:rsidRPr="008D7397">
        <w:rPr>
          <w:rFonts w:ascii="Times New Roman" w:hAnsi="Times New Roman" w:cs="Times New Roman"/>
          <w:sz w:val="24"/>
          <w:szCs w:val="24"/>
          <w:lang w:val="ro-RO"/>
        </w:rPr>
        <w:instrText xml:space="preserve"> REF _Ref168396437 \r \h </w:instrText>
      </w:r>
      <w:r w:rsidR="00174215" w:rsidRPr="008D7397">
        <w:rPr>
          <w:rFonts w:ascii="Times New Roman" w:hAnsi="Times New Roman" w:cs="Times New Roman"/>
          <w:sz w:val="24"/>
          <w:szCs w:val="24"/>
          <w:lang w:val="ro-RO"/>
        </w:rPr>
        <w:instrText xml:space="preserve"> \* MERGEFORMAT </w:instrText>
      </w:r>
      <w:r w:rsidR="007C5292" w:rsidRPr="008D7397">
        <w:rPr>
          <w:rFonts w:ascii="Times New Roman" w:hAnsi="Times New Roman" w:cs="Times New Roman"/>
          <w:sz w:val="24"/>
          <w:szCs w:val="24"/>
          <w:lang w:val="ro-RO"/>
        </w:rPr>
      </w:r>
      <w:r w:rsidR="007C529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108</w:t>
      </w:r>
      <w:r w:rsidR="007C529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435D4EC1" w14:textId="09D5FCB0" w:rsidR="00B30FFA" w:rsidRPr="008D7397"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Măsurile respective nu trebuie să împiedice deschiderea efectivă și funcționarea pieței </w:t>
      </w:r>
      <w:r w:rsidR="006D4F3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0264E4"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264E4"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conformitate cu principiile stabilite în prezenta lege și se notifică Secretariatului Comunității Energetice.</w:t>
      </w:r>
    </w:p>
    <w:p w14:paraId="288773AA" w14:textId="62BA51D4" w:rsidR="00B138D5" w:rsidRPr="008D7397" w:rsidRDefault="00226AC4"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consumatori</w:t>
      </w:r>
      <w:r w:rsidR="00B30FFA" w:rsidRPr="008D7397">
        <w:rPr>
          <w:rFonts w:ascii="Times New Roman" w:hAnsi="Times New Roman" w:cs="Times New Roman"/>
          <w:sz w:val="24"/>
          <w:szCs w:val="24"/>
          <w:lang w:val="ro-RO"/>
        </w:rPr>
        <w:t xml:space="preserve">lor vulnerabili, furnizorul poate aplica mecanisme de </w:t>
      </w:r>
      <w:r w:rsidR="00CD375A" w:rsidRPr="008D7397">
        <w:rPr>
          <w:rFonts w:ascii="Times New Roman" w:hAnsi="Times New Roman" w:cs="Times New Roman"/>
          <w:sz w:val="24"/>
          <w:szCs w:val="24"/>
          <w:lang w:val="ro-RO"/>
        </w:rPr>
        <w:t>susținere</w:t>
      </w:r>
      <w:r w:rsidR="00B30FFA" w:rsidRPr="008D7397">
        <w:rPr>
          <w:rFonts w:ascii="Times New Roman" w:hAnsi="Times New Roman" w:cs="Times New Roman"/>
          <w:sz w:val="24"/>
          <w:szCs w:val="24"/>
          <w:lang w:val="ro-RO"/>
        </w:rPr>
        <w:t xml:space="preserve"> pentru a evita întreruperea fu</w:t>
      </w:r>
      <w:r w:rsidR="00CD375A" w:rsidRPr="008D7397">
        <w:rPr>
          <w:rFonts w:ascii="Times New Roman" w:hAnsi="Times New Roman" w:cs="Times New Roman"/>
          <w:sz w:val="24"/>
          <w:szCs w:val="24"/>
          <w:lang w:val="ro-RO"/>
        </w:rPr>
        <w:t xml:space="preserve">rnizării de energie electrică către </w:t>
      </w:r>
      <w:r w:rsidR="00B30FFA" w:rsidRPr="008D7397">
        <w:rPr>
          <w:rFonts w:ascii="Times New Roman" w:hAnsi="Times New Roman" w:cs="Times New Roman"/>
          <w:sz w:val="24"/>
          <w:szCs w:val="24"/>
          <w:lang w:val="ro-RO"/>
        </w:rPr>
        <w:t>ace</w:t>
      </w:r>
      <w:r w:rsidR="00CD375A" w:rsidRPr="008D7397">
        <w:rPr>
          <w:rFonts w:ascii="Times New Roman" w:hAnsi="Times New Roman" w:cs="Times New Roman"/>
          <w:sz w:val="24"/>
          <w:szCs w:val="24"/>
          <w:lang w:val="ro-RO"/>
        </w:rPr>
        <w:t>astă</w:t>
      </w:r>
      <w:r w:rsidR="00B30FFA" w:rsidRPr="008D7397">
        <w:rPr>
          <w:rFonts w:ascii="Times New Roman" w:hAnsi="Times New Roman" w:cs="Times New Roman"/>
          <w:sz w:val="24"/>
          <w:szCs w:val="24"/>
          <w:lang w:val="ro-RO"/>
        </w:rPr>
        <w:t xml:space="preserve"> categori</w:t>
      </w:r>
      <w:r w:rsidR="00CD375A" w:rsidRPr="008D7397">
        <w:rPr>
          <w:rFonts w:ascii="Times New Roman" w:hAnsi="Times New Roman" w:cs="Times New Roman"/>
          <w:sz w:val="24"/>
          <w:szCs w:val="24"/>
          <w:lang w:val="ro-RO"/>
        </w:rPr>
        <w:t>e de consumatori</w:t>
      </w:r>
      <w:r w:rsidR="000264E4" w:rsidRPr="008D7397">
        <w:rPr>
          <w:rFonts w:ascii="Times New Roman" w:hAnsi="Times New Roman" w:cs="Times New Roman"/>
          <w:sz w:val="24"/>
          <w:szCs w:val="24"/>
          <w:lang w:val="ro-RO"/>
        </w:rPr>
        <w:t xml:space="preserve"> finali</w:t>
      </w:r>
      <w:r w:rsidR="00B30FFA" w:rsidRPr="008D7397">
        <w:rPr>
          <w:rFonts w:ascii="Times New Roman" w:hAnsi="Times New Roman" w:cs="Times New Roman"/>
          <w:sz w:val="24"/>
          <w:szCs w:val="24"/>
          <w:lang w:val="ro-RO"/>
        </w:rPr>
        <w:t>, inclusiv în cazul nea</w:t>
      </w:r>
      <w:r w:rsidR="00CD375A" w:rsidRPr="008D7397">
        <w:rPr>
          <w:rFonts w:ascii="Times New Roman" w:hAnsi="Times New Roman" w:cs="Times New Roman"/>
          <w:sz w:val="24"/>
          <w:szCs w:val="24"/>
          <w:lang w:val="ro-RO"/>
        </w:rPr>
        <w:t xml:space="preserve">chitării </w:t>
      </w:r>
      <w:r w:rsidR="00B30FFA" w:rsidRPr="008D7397">
        <w:rPr>
          <w:rFonts w:ascii="Times New Roman" w:hAnsi="Times New Roman" w:cs="Times New Roman"/>
          <w:sz w:val="24"/>
          <w:szCs w:val="24"/>
          <w:lang w:val="ro-RO"/>
        </w:rPr>
        <w:t xml:space="preserve">la timp a facturilor </w:t>
      </w:r>
      <w:r w:rsidR="00CD375A" w:rsidRPr="008D7397">
        <w:rPr>
          <w:rFonts w:ascii="Times New Roman" w:hAnsi="Times New Roman" w:cs="Times New Roman"/>
          <w:sz w:val="24"/>
          <w:szCs w:val="24"/>
          <w:lang w:val="ro-RO"/>
        </w:rPr>
        <w:t xml:space="preserve">de plată </w:t>
      </w:r>
      <w:r w:rsidR="00B30FFA" w:rsidRPr="008D7397">
        <w:rPr>
          <w:rFonts w:ascii="Times New Roman" w:hAnsi="Times New Roman" w:cs="Times New Roman"/>
          <w:sz w:val="24"/>
          <w:szCs w:val="24"/>
          <w:lang w:val="ro-RO"/>
        </w:rPr>
        <w:t>pentru energia electrică consumată.</w:t>
      </w:r>
    </w:p>
    <w:p w14:paraId="6F6D162C" w14:textId="77777777" w:rsidR="00B138D5" w:rsidRPr="008D7397" w:rsidRDefault="00B138D5"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6F898E2" w14:textId="1CDF5D60" w:rsidR="00B138D5" w:rsidRPr="008D7397" w:rsidRDefault="00F277BB" w:rsidP="006652F2">
      <w:pPr>
        <w:pStyle w:val="Titlu3"/>
        <w:numPr>
          <w:ilvl w:val="0"/>
          <w:numId w:val="246"/>
        </w:numPr>
        <w:ind w:left="0" w:firstLine="720"/>
        <w:rPr>
          <w:lang w:val="ro-RO"/>
        </w:rPr>
      </w:pPr>
      <w:r w:rsidRPr="008D7397">
        <w:rPr>
          <w:lang w:val="ro-RO"/>
        </w:rPr>
        <w:t>Sărăcia energetică</w:t>
      </w:r>
    </w:p>
    <w:p w14:paraId="17B99D66" w14:textId="2DF6C64D" w:rsidR="00F277BB" w:rsidRPr="008D7397"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Organul central de specialitate al administraț</w:t>
      </w:r>
      <w:r w:rsidR="003A19C2" w:rsidRPr="008D7397">
        <w:rPr>
          <w:rFonts w:ascii="Times New Roman" w:hAnsi="Times New Roman" w:cs="Times New Roman"/>
          <w:sz w:val="24"/>
          <w:szCs w:val="24"/>
          <w:lang w:val="ro-RO"/>
        </w:rPr>
        <w:t>iei publice în domeniul energeticii</w:t>
      </w:r>
      <w:r w:rsidRPr="008D7397">
        <w:rPr>
          <w:rFonts w:ascii="Times New Roman" w:hAnsi="Times New Roman" w:cs="Times New Roman"/>
          <w:sz w:val="24"/>
          <w:szCs w:val="24"/>
          <w:lang w:val="ro-RO"/>
        </w:rPr>
        <w:t xml:space="preserve"> în cooperare cu organul central de specialitate al administrației publice în</w:t>
      </w:r>
      <w:r w:rsidR="003A19C2" w:rsidRPr="008D7397">
        <w:rPr>
          <w:rFonts w:ascii="Times New Roman" w:hAnsi="Times New Roman" w:cs="Times New Roman"/>
          <w:sz w:val="24"/>
          <w:szCs w:val="24"/>
          <w:lang w:val="ro-RO"/>
        </w:rPr>
        <w:t xml:space="preserve"> domeniul</w:t>
      </w:r>
      <w:r w:rsidRPr="008D7397">
        <w:rPr>
          <w:rFonts w:ascii="Times New Roman" w:hAnsi="Times New Roman" w:cs="Times New Roman"/>
          <w:sz w:val="24"/>
          <w:szCs w:val="24"/>
          <w:lang w:val="ro-RO"/>
        </w:rPr>
        <w:t xml:space="preserve"> politici</w:t>
      </w:r>
      <w:r w:rsidR="003A19C2" w:rsidRPr="008D7397">
        <w:rPr>
          <w:rFonts w:ascii="Times New Roman" w:hAnsi="Times New Roman" w:cs="Times New Roman"/>
          <w:sz w:val="24"/>
          <w:szCs w:val="24"/>
          <w:lang w:val="ro-RO"/>
        </w:rPr>
        <w:t>lor sociale evaluează numărul</w:t>
      </w:r>
      <w:r w:rsidRPr="008D7397">
        <w:rPr>
          <w:rFonts w:ascii="Times New Roman" w:hAnsi="Times New Roman" w:cs="Times New Roman"/>
          <w:sz w:val="24"/>
          <w:szCs w:val="24"/>
          <w:lang w:val="ro-RO"/>
        </w:rPr>
        <w:t xml:space="preserve"> </w:t>
      </w:r>
      <w:r w:rsidR="0043724B" w:rsidRPr="008D7397">
        <w:rPr>
          <w:rFonts w:ascii="Times New Roman" w:hAnsi="Times New Roman" w:cs="Times New Roman"/>
          <w:sz w:val="24"/>
          <w:szCs w:val="24"/>
          <w:lang w:val="ro-RO"/>
        </w:rPr>
        <w:t xml:space="preserve">consumatorilor casnici afectați de sărăcia </w:t>
      </w:r>
      <w:r w:rsidRPr="008D7397">
        <w:rPr>
          <w:rFonts w:ascii="Times New Roman" w:hAnsi="Times New Roman" w:cs="Times New Roman"/>
          <w:sz w:val="24"/>
          <w:szCs w:val="24"/>
          <w:lang w:val="ro-RO"/>
        </w:rPr>
        <w:t>energetică ținând cont de serviciile energetice interne necesare pentru garantarea</w:t>
      </w:r>
      <w:r w:rsidR="003A19C2" w:rsidRPr="008D7397">
        <w:rPr>
          <w:rFonts w:ascii="Times New Roman" w:hAnsi="Times New Roman" w:cs="Times New Roman"/>
          <w:sz w:val="24"/>
          <w:szCs w:val="24"/>
          <w:lang w:val="ro-RO"/>
        </w:rPr>
        <w:t xml:space="preserve"> standardelor de bază de trai</w:t>
      </w:r>
      <w:r w:rsidRPr="008D7397">
        <w:rPr>
          <w:rFonts w:ascii="Times New Roman" w:hAnsi="Times New Roman" w:cs="Times New Roman"/>
          <w:sz w:val="24"/>
          <w:szCs w:val="24"/>
          <w:lang w:val="ro-RO"/>
        </w:rPr>
        <w:t xml:space="preserve"> în contextul național relevant, politica socială existentă și alte politici relevante, precum și orientările privind indicatorii relevanți pentru sărăcia energetic</w:t>
      </w:r>
      <w:r w:rsidR="003A19C2" w:rsidRPr="008D7397">
        <w:rPr>
          <w:rFonts w:ascii="Times New Roman" w:hAnsi="Times New Roman" w:cs="Times New Roman"/>
          <w:sz w:val="24"/>
          <w:szCs w:val="24"/>
          <w:lang w:val="ro-RO"/>
        </w:rPr>
        <w:t>ă în cadrul Comunității Energetice</w:t>
      </w:r>
      <w:r w:rsidRPr="008D7397">
        <w:rPr>
          <w:rFonts w:ascii="Times New Roman" w:hAnsi="Times New Roman" w:cs="Times New Roman"/>
          <w:sz w:val="24"/>
          <w:szCs w:val="24"/>
          <w:lang w:val="ro-RO"/>
        </w:rPr>
        <w:t xml:space="preserve">. În acest scop, organele de specialitate respective ale administrației publice vor defini un set de criterii de evaluare a numărului de </w:t>
      </w:r>
      <w:r w:rsidR="005F0775" w:rsidRPr="008D7397">
        <w:rPr>
          <w:rFonts w:ascii="Times New Roman" w:hAnsi="Times New Roman" w:cs="Times New Roman"/>
          <w:sz w:val="24"/>
          <w:szCs w:val="24"/>
          <w:lang w:val="ro-RO"/>
        </w:rPr>
        <w:t xml:space="preserve">consumatori casnici afectați </w:t>
      </w:r>
      <w:r w:rsidR="001D5770" w:rsidRPr="008D7397">
        <w:rPr>
          <w:rFonts w:ascii="Times New Roman" w:hAnsi="Times New Roman" w:cs="Times New Roman"/>
          <w:sz w:val="24"/>
          <w:szCs w:val="24"/>
          <w:lang w:val="ro-RO"/>
        </w:rPr>
        <w:t xml:space="preserve">de sărăcia </w:t>
      </w:r>
      <w:r w:rsidRPr="008D7397">
        <w:rPr>
          <w:rFonts w:ascii="Times New Roman" w:hAnsi="Times New Roman" w:cs="Times New Roman"/>
          <w:sz w:val="24"/>
          <w:szCs w:val="24"/>
          <w:lang w:val="ro-RO"/>
        </w:rPr>
        <w:t xml:space="preserve">energetică la nivel național, care pot include venituri mici, cheltuieli mari </w:t>
      </w:r>
      <w:r w:rsidR="003A19C2" w:rsidRPr="008D7397">
        <w:rPr>
          <w:rFonts w:ascii="Times New Roman" w:hAnsi="Times New Roman" w:cs="Times New Roman"/>
          <w:sz w:val="24"/>
          <w:szCs w:val="24"/>
          <w:lang w:val="ro-RO"/>
        </w:rPr>
        <w:t>cu energia din venitul</w:t>
      </w:r>
      <w:r w:rsidRPr="008D7397">
        <w:rPr>
          <w:rFonts w:ascii="Times New Roman" w:hAnsi="Times New Roman" w:cs="Times New Roman"/>
          <w:sz w:val="24"/>
          <w:szCs w:val="24"/>
          <w:lang w:val="ro-RO"/>
        </w:rPr>
        <w:t xml:space="preserve"> disponibil și eficiență energetică </w:t>
      </w:r>
      <w:r w:rsidR="003A19C2" w:rsidRPr="008D7397">
        <w:rPr>
          <w:rFonts w:ascii="Times New Roman" w:hAnsi="Times New Roman" w:cs="Times New Roman"/>
          <w:sz w:val="24"/>
          <w:szCs w:val="24"/>
          <w:lang w:val="ro-RO"/>
        </w:rPr>
        <w:t>scăzut</w:t>
      </w:r>
      <w:r w:rsidRPr="008D7397">
        <w:rPr>
          <w:rFonts w:ascii="Times New Roman" w:hAnsi="Times New Roman" w:cs="Times New Roman"/>
          <w:sz w:val="24"/>
          <w:szCs w:val="24"/>
          <w:lang w:val="ro-RO"/>
        </w:rPr>
        <w:t>ă. În urma rezultatelor evaluării, politicile și măsurile relevante pentru abordarea sărăciei energeti</w:t>
      </w:r>
      <w:r w:rsidR="003A19C2" w:rsidRPr="008D7397">
        <w:rPr>
          <w:rFonts w:ascii="Times New Roman" w:hAnsi="Times New Roman" w:cs="Times New Roman"/>
          <w:sz w:val="24"/>
          <w:szCs w:val="24"/>
          <w:lang w:val="ro-RO"/>
        </w:rPr>
        <w:t>ce vor fi conturate în Planul național integrat privind</w:t>
      </w:r>
      <w:r w:rsidRPr="008D7397">
        <w:rPr>
          <w:rFonts w:ascii="Times New Roman" w:hAnsi="Times New Roman" w:cs="Times New Roman"/>
          <w:sz w:val="24"/>
          <w:szCs w:val="24"/>
          <w:lang w:val="ro-RO"/>
        </w:rPr>
        <w:t xml:space="preserve"> energi</w:t>
      </w:r>
      <w:r w:rsidR="003A19C2"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și clim</w:t>
      </w:r>
      <w:r w:rsidR="003A19C2" w:rsidRPr="008D7397">
        <w:rPr>
          <w:rFonts w:ascii="Times New Roman" w:hAnsi="Times New Roman" w:cs="Times New Roman"/>
          <w:sz w:val="24"/>
          <w:szCs w:val="24"/>
          <w:lang w:val="ro-RO"/>
        </w:rPr>
        <w:t>a, menționat</w:t>
      </w:r>
      <w:r w:rsidRPr="008D7397">
        <w:rPr>
          <w:rFonts w:ascii="Times New Roman" w:hAnsi="Times New Roman" w:cs="Times New Roman"/>
          <w:sz w:val="24"/>
          <w:szCs w:val="24"/>
          <w:lang w:val="ro-RO"/>
        </w:rPr>
        <w:t xml:space="preserve"> la articolul 7</w:t>
      </w:r>
      <w:r w:rsidRPr="008D7397">
        <w:rPr>
          <w:rFonts w:ascii="Times New Roman" w:hAnsi="Times New Roman" w:cs="Times New Roman"/>
          <w:sz w:val="24"/>
          <w:szCs w:val="24"/>
          <w:vertAlign w:val="superscript"/>
          <w:lang w:val="ro-RO"/>
        </w:rPr>
        <w:t>2</w:t>
      </w:r>
      <w:r w:rsidRPr="008D7397">
        <w:rPr>
          <w:rFonts w:ascii="Times New Roman" w:hAnsi="Times New Roman" w:cs="Times New Roman"/>
          <w:sz w:val="24"/>
          <w:szCs w:val="24"/>
          <w:lang w:val="ro-RO"/>
        </w:rPr>
        <w:t xml:space="preserve"> din Legea </w:t>
      </w:r>
      <w:r w:rsidR="003A19C2" w:rsidRPr="008D7397">
        <w:rPr>
          <w:rFonts w:ascii="Times New Roman" w:hAnsi="Times New Roman" w:cs="Times New Roman"/>
          <w:sz w:val="24"/>
          <w:szCs w:val="24"/>
          <w:lang w:val="ro-RO"/>
        </w:rPr>
        <w:t xml:space="preserve">nr. 174/2017 cu privire la </w:t>
      </w:r>
      <w:r w:rsidRPr="008D7397">
        <w:rPr>
          <w:rFonts w:ascii="Times New Roman" w:hAnsi="Times New Roman" w:cs="Times New Roman"/>
          <w:sz w:val="24"/>
          <w:szCs w:val="24"/>
          <w:lang w:val="ro-RO"/>
        </w:rPr>
        <w:t>energ</w:t>
      </w:r>
      <w:r w:rsidR="003A19C2" w:rsidRPr="008D7397">
        <w:rPr>
          <w:rFonts w:ascii="Times New Roman" w:hAnsi="Times New Roman" w:cs="Times New Roman"/>
          <w:sz w:val="24"/>
          <w:szCs w:val="24"/>
          <w:lang w:val="ro-RO"/>
        </w:rPr>
        <w:t>et</w:t>
      </w:r>
      <w:r w:rsidRPr="008D7397">
        <w:rPr>
          <w:rFonts w:ascii="Times New Roman" w:hAnsi="Times New Roman" w:cs="Times New Roman"/>
          <w:sz w:val="24"/>
          <w:szCs w:val="24"/>
          <w:lang w:val="ro-RO"/>
        </w:rPr>
        <w:t>i</w:t>
      </w:r>
      <w:r w:rsidR="003A19C2" w:rsidRPr="008D7397">
        <w:rPr>
          <w:rFonts w:ascii="Times New Roman" w:hAnsi="Times New Roman" w:cs="Times New Roman"/>
          <w:sz w:val="24"/>
          <w:szCs w:val="24"/>
          <w:lang w:val="ro-RO"/>
        </w:rPr>
        <w:t>că</w:t>
      </w:r>
      <w:r w:rsidRPr="008D7397">
        <w:rPr>
          <w:rFonts w:ascii="Times New Roman" w:hAnsi="Times New Roman" w:cs="Times New Roman"/>
          <w:sz w:val="24"/>
          <w:szCs w:val="24"/>
          <w:lang w:val="ro-RO"/>
        </w:rPr>
        <w:t>.</w:t>
      </w:r>
    </w:p>
    <w:p w14:paraId="42A9D327" w14:textId="77777777" w:rsidR="0038642A" w:rsidRPr="008D7397" w:rsidRDefault="0038642A" w:rsidP="004579DE">
      <w:pPr>
        <w:spacing w:after="120" w:line="240" w:lineRule="auto"/>
        <w:rPr>
          <w:rFonts w:ascii="Times New Roman" w:hAnsi="Times New Roman" w:cs="Times New Roman"/>
          <w:sz w:val="24"/>
          <w:szCs w:val="24"/>
          <w:lang w:val="ro-RO"/>
        </w:rPr>
      </w:pPr>
    </w:p>
    <w:p w14:paraId="4480D050" w14:textId="714BB12B" w:rsidR="004579DE" w:rsidRPr="008D7397" w:rsidRDefault="00264BCA" w:rsidP="006652F2">
      <w:pPr>
        <w:pStyle w:val="Titlu1"/>
        <w:spacing w:after="120"/>
        <w:rPr>
          <w:lang w:val="ro-RO"/>
        </w:rPr>
      </w:pPr>
      <w:r w:rsidRPr="008D7397">
        <w:rPr>
          <w:lang w:val="ro-RO"/>
        </w:rPr>
        <w:t>Capitolul X</w:t>
      </w:r>
    </w:p>
    <w:p w14:paraId="0684C95D" w14:textId="7FD8B887" w:rsidR="005B2FCE" w:rsidRPr="008D7397" w:rsidRDefault="00264BCA" w:rsidP="006652F2">
      <w:pPr>
        <w:pStyle w:val="Titlu1"/>
        <w:spacing w:after="120"/>
        <w:rPr>
          <w:lang w:val="ro-RO"/>
        </w:rPr>
      </w:pPr>
      <w:r w:rsidRPr="008D7397">
        <w:rPr>
          <w:lang w:val="ro-RO"/>
        </w:rPr>
        <w:t>REGLEMENTAREA PREȚURILOR Ș</w:t>
      </w:r>
      <w:r w:rsidR="005B2FCE" w:rsidRPr="008D7397">
        <w:rPr>
          <w:lang w:val="ro-RO"/>
        </w:rPr>
        <w:t>I TARIF</w:t>
      </w:r>
      <w:r w:rsidRPr="008D7397">
        <w:rPr>
          <w:lang w:val="ro-RO"/>
        </w:rPr>
        <w:t>E</w:t>
      </w:r>
      <w:r w:rsidR="005B2FCE" w:rsidRPr="008D7397">
        <w:rPr>
          <w:lang w:val="ro-RO"/>
        </w:rPr>
        <w:t>LOR.</w:t>
      </w:r>
      <w:r w:rsidRPr="008D7397">
        <w:rPr>
          <w:lang w:val="ro-RO"/>
        </w:rPr>
        <w:t xml:space="preserve"> SEPARAREA CONTABILITĂȚ</w:t>
      </w:r>
      <w:r w:rsidR="005B2FCE" w:rsidRPr="008D7397">
        <w:rPr>
          <w:lang w:val="ro-RO"/>
        </w:rPr>
        <w:t>II</w:t>
      </w:r>
    </w:p>
    <w:p w14:paraId="3973874C" w14:textId="77777777" w:rsidR="005B2FCE" w:rsidRPr="008D7397" w:rsidRDefault="005B2FCE" w:rsidP="006652F2">
      <w:pPr>
        <w:pStyle w:val="Frspaiere"/>
        <w:tabs>
          <w:tab w:val="left" w:pos="0"/>
          <w:tab w:val="left" w:pos="180"/>
        </w:tabs>
        <w:spacing w:after="120"/>
        <w:jc w:val="center"/>
        <w:rPr>
          <w:rFonts w:ascii="Times New Roman" w:hAnsi="Times New Roman" w:cs="Times New Roman"/>
          <w:b/>
          <w:sz w:val="24"/>
          <w:szCs w:val="24"/>
          <w:lang w:val="ro-RO"/>
        </w:rPr>
      </w:pPr>
    </w:p>
    <w:p w14:paraId="6A69EC48" w14:textId="334229C2" w:rsidR="00F277BB" w:rsidRPr="008D7397" w:rsidRDefault="005B2FCE" w:rsidP="006652F2">
      <w:pPr>
        <w:pStyle w:val="Titlu3"/>
        <w:numPr>
          <w:ilvl w:val="0"/>
          <w:numId w:val="246"/>
        </w:numPr>
        <w:ind w:left="0" w:firstLine="720"/>
        <w:rPr>
          <w:lang w:val="ro-RO"/>
        </w:rPr>
      </w:pPr>
      <w:bookmarkStart w:id="552" w:name="_Ref168396773"/>
      <w:r w:rsidRPr="008D7397">
        <w:rPr>
          <w:lang w:val="ro-RO"/>
        </w:rPr>
        <w:t>Prețuri</w:t>
      </w:r>
      <w:r w:rsidR="00470B61" w:rsidRPr="008D7397">
        <w:rPr>
          <w:lang w:val="ro-RO"/>
        </w:rPr>
        <w:t xml:space="preserve"> și</w:t>
      </w:r>
      <w:r w:rsidRPr="008D7397">
        <w:rPr>
          <w:lang w:val="ro-RO"/>
        </w:rPr>
        <w:t xml:space="preserve"> tarife aplicate în sectorul e</w:t>
      </w:r>
      <w:r w:rsidR="00127484" w:rsidRPr="008D7397">
        <w:rPr>
          <w:lang w:val="ro-RO"/>
        </w:rPr>
        <w:t>lectroenergetic</w:t>
      </w:r>
      <w:bookmarkEnd w:id="552"/>
    </w:p>
    <w:p w14:paraId="46196C48" w14:textId="1839708F" w:rsidR="00085089" w:rsidRPr="008D7397"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sectorul e</w:t>
      </w:r>
      <w:r w:rsidR="00A7501C" w:rsidRPr="008D7397">
        <w:rPr>
          <w:rFonts w:ascii="Times New Roman" w:hAnsi="Times New Roman" w:cs="Times New Roman"/>
          <w:sz w:val="24"/>
          <w:szCs w:val="24"/>
          <w:lang w:val="ro-RO"/>
        </w:rPr>
        <w:t>lectroenergetic</w:t>
      </w:r>
      <w:r w:rsidRPr="008D7397">
        <w:rPr>
          <w:rFonts w:ascii="Times New Roman" w:hAnsi="Times New Roman" w:cs="Times New Roman"/>
          <w:sz w:val="24"/>
          <w:szCs w:val="24"/>
          <w:lang w:val="ro-RO"/>
        </w:rPr>
        <w:t xml:space="preserve"> se aplică următoarele prețuri și tarife:</w:t>
      </w:r>
    </w:p>
    <w:p w14:paraId="585BDC9F" w14:textId="24B16994" w:rsidR="00085089" w:rsidRPr="008D7397" w:rsidRDefault="00085089" w:rsidP="006652F2">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prețuri de piață, rezultate din cerere și ofert</w:t>
      </w:r>
      <w:r w:rsidR="00A7501C" w:rsidRPr="008D7397">
        <w:rPr>
          <w:rFonts w:ascii="Times New Roman" w:hAnsi="Times New Roman" w:cs="Times New Roman"/>
          <w:sz w:val="24"/>
          <w:szCs w:val="24"/>
          <w:lang w:val="ro-RO"/>
        </w:rPr>
        <w:t xml:space="preserve">ă pe piețele </w:t>
      </w:r>
      <w:r w:rsidR="006D4F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572BB121" w14:textId="2A220C8A" w:rsidR="00085089" w:rsidRPr="008D7397" w:rsidRDefault="00085089" w:rsidP="006652F2">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preturi si tarife reglementate.</w:t>
      </w:r>
    </w:p>
    <w:p w14:paraId="42371202" w14:textId="0C48B466" w:rsidR="00085089" w:rsidRPr="008D7397"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bookmarkStart w:id="553" w:name="_Ref168396648"/>
      <w:r w:rsidRPr="008D7397">
        <w:rPr>
          <w:rFonts w:ascii="Times New Roman" w:hAnsi="Times New Roman" w:cs="Times New Roman"/>
          <w:sz w:val="24"/>
          <w:szCs w:val="24"/>
          <w:lang w:val="ro-RO"/>
        </w:rPr>
        <w:t xml:space="preserve">În categoria prețurilor </w:t>
      </w:r>
      <w:r w:rsidR="00470B61" w:rsidRPr="008D7397">
        <w:rPr>
          <w:rFonts w:ascii="Times New Roman" w:hAnsi="Times New Roman" w:cs="Times New Roman"/>
          <w:sz w:val="24"/>
          <w:szCs w:val="24"/>
          <w:lang w:val="ro-RO"/>
        </w:rPr>
        <w:t xml:space="preserve">și tarifelor </w:t>
      </w:r>
      <w:r w:rsidRPr="008D7397">
        <w:rPr>
          <w:rFonts w:ascii="Times New Roman" w:hAnsi="Times New Roman" w:cs="Times New Roman"/>
          <w:sz w:val="24"/>
          <w:szCs w:val="24"/>
          <w:lang w:val="ro-RO"/>
        </w:rPr>
        <w:t>reglementate se încadrează următoarele:</w:t>
      </w:r>
      <w:bookmarkEnd w:id="553"/>
    </w:p>
    <w:p w14:paraId="55BABA75" w14:textId="6E8662F2"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 reglementate pentru energia electrică și energia termică produsă de </w:t>
      </w:r>
      <w:r w:rsidR="00A7501C" w:rsidRPr="008D7397">
        <w:rPr>
          <w:rFonts w:ascii="Times New Roman" w:hAnsi="Times New Roman" w:cs="Times New Roman"/>
          <w:sz w:val="24"/>
          <w:szCs w:val="24"/>
          <w:lang w:val="ro-RO"/>
        </w:rPr>
        <w:t>centralele electrice de termoficare urbane</w:t>
      </w:r>
      <w:r w:rsidRPr="008D7397">
        <w:rPr>
          <w:rFonts w:ascii="Times New Roman" w:hAnsi="Times New Roman" w:cs="Times New Roman"/>
          <w:sz w:val="24"/>
          <w:szCs w:val="24"/>
          <w:lang w:val="ro-RO"/>
        </w:rPr>
        <w:t>;</w:t>
      </w:r>
    </w:p>
    <w:p w14:paraId="778FEB46" w14:textId="1523E7F1"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tarifele reglementate pentru serviciul de transport al energiei electrice;</w:t>
      </w:r>
    </w:p>
    <w:p w14:paraId="6741D549" w14:textId="6ECCB401"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tarife reglementate pentru serviciul de distribuție a energiei electrice, inclusiv tarife</w:t>
      </w:r>
      <w:r w:rsidR="00A7501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diferențiate în funcție de nivelul de tensiune al rețelelor </w:t>
      </w:r>
      <w:r w:rsidR="00E7055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distribuție;</w:t>
      </w:r>
    </w:p>
    <w:p w14:paraId="63A05145" w14:textId="31066DA3"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 reglementate pentru furnizarea energiei electrice de către furnizorul de ultimă </w:t>
      </w:r>
      <w:r w:rsidR="00A7501C"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și furnizorul serviciului universal, inclusiv tarife</w:t>
      </w:r>
      <w:r w:rsidR="00A7501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binome și prețuri</w:t>
      </w:r>
      <w:r w:rsidR="00A7501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diferențiate în funcție de orele de consum;</w:t>
      </w:r>
    </w:p>
    <w:p w14:paraId="185AB8A8" w14:textId="5EA8C334"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tarifele reglementate pentru serviciile auxiliare prestate de operatorul sistemului de transport, de către operatorul sistemului de distribuție, inclusiv tarifele de racordare, tarifele de </w:t>
      </w:r>
      <w:r w:rsidR="00A7501C" w:rsidRPr="008D7397">
        <w:rPr>
          <w:rFonts w:ascii="Times New Roman" w:hAnsi="Times New Roman" w:cs="Times New Roman"/>
          <w:sz w:val="24"/>
          <w:szCs w:val="24"/>
          <w:lang w:val="ro-RO"/>
        </w:rPr>
        <w:t>punere sub tensiune</w:t>
      </w:r>
      <w:r w:rsidRPr="008D7397">
        <w:rPr>
          <w:rFonts w:ascii="Times New Roman" w:hAnsi="Times New Roman" w:cs="Times New Roman"/>
          <w:sz w:val="24"/>
          <w:szCs w:val="24"/>
          <w:lang w:val="ro-RO"/>
        </w:rPr>
        <w:t xml:space="preserve"> și tarifele de reconectare;</w:t>
      </w:r>
    </w:p>
    <w:p w14:paraId="6B6AD0C8" w14:textId="2FA5C674"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monopolului legal național pentru servicii de tranzacționare, </w:t>
      </w:r>
      <w:r w:rsidR="00035DCF" w:rsidRPr="008D7397">
        <w:rPr>
          <w:rFonts w:ascii="PT Serif" w:hAnsi="PT Serif"/>
          <w:color w:val="333333"/>
          <w:shd w:val="clear" w:color="auto" w:fill="FFFFFF"/>
          <w:lang w:val="ro-RO"/>
        </w:rPr>
        <w:t> </w:t>
      </w:r>
      <w:r w:rsidR="00035DCF" w:rsidRPr="008D7397">
        <w:rPr>
          <w:rFonts w:ascii="Times New Roman" w:hAnsi="Times New Roman" w:cs="Times New Roman"/>
          <w:color w:val="333333"/>
          <w:sz w:val="24"/>
          <w:szCs w:val="24"/>
          <w:shd w:val="clear" w:color="auto" w:fill="FFFFFF"/>
          <w:lang w:val="ro-RO"/>
        </w:rPr>
        <w:t xml:space="preserve">tarife </w:t>
      </w:r>
      <w:r w:rsidR="00C06090"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reglementate pentru serviciul de </w:t>
      </w:r>
      <w:r w:rsidR="00C06090" w:rsidRPr="008D7397">
        <w:rPr>
          <w:rFonts w:ascii="Times New Roman" w:hAnsi="Times New Roman" w:cs="Times New Roman"/>
          <w:sz w:val="24"/>
          <w:szCs w:val="24"/>
          <w:lang w:val="ro-RO"/>
        </w:rPr>
        <w:t xml:space="preserve">operare </w:t>
      </w:r>
      <w:r w:rsidRPr="008D7397">
        <w:rPr>
          <w:rFonts w:ascii="Times New Roman" w:hAnsi="Times New Roman" w:cs="Times New Roman"/>
          <w:sz w:val="24"/>
          <w:szCs w:val="24"/>
          <w:lang w:val="ro-RO"/>
        </w:rPr>
        <w:t>a pieței energie</w:t>
      </w:r>
      <w:r w:rsidR="00470B6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470B6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7BD87AFE" w14:textId="6E638DF5"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prețurile reglementate pentru energia electrică furnizată de furnizorul central de energie electrică;</w:t>
      </w:r>
    </w:p>
    <w:p w14:paraId="3AF369AB" w14:textId="6FE51097"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reglementate pentru cantitățile de energie electrică sau </w:t>
      </w:r>
      <w:r w:rsidR="00F2211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servicii </w:t>
      </w:r>
      <w:r w:rsidR="00A7501C" w:rsidRPr="008D7397">
        <w:rPr>
          <w:rFonts w:ascii="Times New Roman" w:hAnsi="Times New Roman" w:cs="Times New Roman"/>
          <w:sz w:val="24"/>
          <w:szCs w:val="24"/>
          <w:lang w:val="ro-RO"/>
        </w:rPr>
        <w:t>oferi</w:t>
      </w:r>
      <w:r w:rsidRPr="008D7397">
        <w:rPr>
          <w:rFonts w:ascii="Times New Roman" w:hAnsi="Times New Roman" w:cs="Times New Roman"/>
          <w:sz w:val="24"/>
          <w:szCs w:val="24"/>
          <w:lang w:val="ro-RO"/>
        </w:rPr>
        <w:t>te prin mecanisme</w:t>
      </w:r>
      <w:r w:rsidR="00A7501C"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reglementate stabilite în condițiile prezentei legi; </w:t>
      </w:r>
    </w:p>
    <w:p w14:paraId="2729A7A7" w14:textId="3B34F724" w:rsidR="00085089" w:rsidRPr="008D7397"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provizorii pentru energia electrică produsă, în cazul crizelor de energie electrică. </w:t>
      </w:r>
    </w:p>
    <w:p w14:paraId="0411860B" w14:textId="6A41AC5E" w:rsidR="00085089" w:rsidRPr="008D7397"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Costurile și veniturile aferente desf</w:t>
      </w:r>
      <w:r w:rsidR="004F54A3" w:rsidRPr="008D7397">
        <w:rPr>
          <w:rFonts w:ascii="Times New Roman" w:hAnsi="Times New Roman" w:cs="Times New Roman"/>
          <w:sz w:val="24"/>
          <w:szCs w:val="24"/>
          <w:lang w:val="ro-RO"/>
        </w:rPr>
        <w:t xml:space="preserve">ășurării de către operatorul </w:t>
      </w:r>
      <w:r w:rsidRPr="008D7397">
        <w:rPr>
          <w:rFonts w:ascii="Times New Roman" w:hAnsi="Times New Roman" w:cs="Times New Roman"/>
          <w:sz w:val="24"/>
          <w:szCs w:val="24"/>
          <w:lang w:val="ro-RO"/>
        </w:rPr>
        <w:t>sistem</w:t>
      </w:r>
      <w:r w:rsidR="004F54A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activității licențiate </w:t>
      </w:r>
      <w:r w:rsidR="004F54A3" w:rsidRPr="008D7397">
        <w:rPr>
          <w:rFonts w:ascii="Times New Roman" w:hAnsi="Times New Roman" w:cs="Times New Roman"/>
          <w:sz w:val="24"/>
          <w:szCs w:val="24"/>
          <w:lang w:val="ro-RO"/>
        </w:rPr>
        <w:t>pentru conducere</w:t>
      </w:r>
      <w:r w:rsidR="00470B61"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centralizată a sistemului </w:t>
      </w:r>
      <w:r w:rsidR="004F54A3"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se iau în considerare la calcularea și aprobarea tarifului reglementat pentru serviciul de transport al energiei electrice. </w:t>
      </w:r>
    </w:p>
    <w:p w14:paraId="2F4FF557" w14:textId="0459C8D6" w:rsidR="00085089" w:rsidRPr="008D7397"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Nu </w:t>
      </w:r>
      <w:r w:rsidR="00B346D2" w:rsidRPr="008D7397">
        <w:rPr>
          <w:rFonts w:ascii="Times New Roman" w:hAnsi="Times New Roman" w:cs="Times New Roman"/>
          <w:sz w:val="24"/>
          <w:szCs w:val="24"/>
          <w:lang w:val="ro-RO"/>
        </w:rPr>
        <w:t xml:space="preserve">se aplică </w:t>
      </w:r>
      <w:r w:rsidRPr="008D7397">
        <w:rPr>
          <w:rFonts w:ascii="Times New Roman" w:hAnsi="Times New Roman" w:cs="Times New Roman"/>
          <w:sz w:val="24"/>
          <w:szCs w:val="24"/>
          <w:lang w:val="ro-RO"/>
        </w:rPr>
        <w:t>tarife sau comisioane specifice pentru tranzacțiile individuale pent</w:t>
      </w:r>
      <w:r w:rsidR="00B346D2" w:rsidRPr="008D7397">
        <w:rPr>
          <w:rFonts w:ascii="Times New Roman" w:hAnsi="Times New Roman" w:cs="Times New Roman"/>
          <w:sz w:val="24"/>
          <w:szCs w:val="24"/>
          <w:lang w:val="ro-RO"/>
        </w:rPr>
        <w:t>ru tranzacționarea interzonală de</w:t>
      </w:r>
      <w:r w:rsidRPr="008D7397">
        <w:rPr>
          <w:rFonts w:ascii="Times New Roman" w:hAnsi="Times New Roman" w:cs="Times New Roman"/>
          <w:sz w:val="24"/>
          <w:szCs w:val="24"/>
          <w:lang w:val="ro-RO"/>
        </w:rPr>
        <w:t xml:space="preserve"> energie </w:t>
      </w:r>
      <w:r w:rsidR="00B346D2" w:rsidRPr="008D7397">
        <w:rPr>
          <w:rFonts w:ascii="Times New Roman" w:hAnsi="Times New Roman" w:cs="Times New Roman"/>
          <w:sz w:val="24"/>
          <w:szCs w:val="24"/>
          <w:lang w:val="ro-RO"/>
        </w:rPr>
        <w:t>electrică</w:t>
      </w:r>
      <w:r w:rsidRPr="008D7397">
        <w:rPr>
          <w:rFonts w:ascii="Times New Roman" w:hAnsi="Times New Roman" w:cs="Times New Roman"/>
          <w:sz w:val="24"/>
          <w:szCs w:val="24"/>
          <w:lang w:val="ro-RO"/>
        </w:rPr>
        <w:t>.</w:t>
      </w:r>
    </w:p>
    <w:p w14:paraId="2983DDED" w14:textId="657815EF" w:rsidR="00085089" w:rsidRPr="008D7397"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Preturile</w:t>
      </w:r>
      <w:r w:rsidR="00470B61" w:rsidRPr="008D7397">
        <w:rPr>
          <w:rFonts w:ascii="Times New Roman" w:hAnsi="Times New Roman" w:cs="Times New Roman"/>
          <w:sz w:val="24"/>
          <w:szCs w:val="24"/>
          <w:lang w:val="ro-RO"/>
        </w:rPr>
        <w:t xml:space="preserve"> si</w:t>
      </w:r>
      <w:r w:rsidRPr="008D7397">
        <w:rPr>
          <w:rFonts w:ascii="Times New Roman" w:hAnsi="Times New Roman" w:cs="Times New Roman"/>
          <w:sz w:val="24"/>
          <w:szCs w:val="24"/>
          <w:lang w:val="ro-RO"/>
        </w:rPr>
        <w:t xml:space="preserve"> tarifele reglementate </w:t>
      </w:r>
      <w:r w:rsidR="00B346D2" w:rsidRPr="008D7397">
        <w:rPr>
          <w:rFonts w:ascii="Times New Roman" w:hAnsi="Times New Roman" w:cs="Times New Roman"/>
          <w:sz w:val="24"/>
          <w:szCs w:val="24"/>
          <w:lang w:val="ro-RO"/>
        </w:rPr>
        <w:t>prevăzute</w:t>
      </w:r>
      <w:r w:rsidRPr="008D7397">
        <w:rPr>
          <w:rFonts w:ascii="Times New Roman" w:hAnsi="Times New Roman" w:cs="Times New Roman"/>
          <w:sz w:val="24"/>
          <w:szCs w:val="24"/>
          <w:lang w:val="ro-RO"/>
        </w:rPr>
        <w:t xml:space="preserve"> la alin. </w:t>
      </w:r>
      <w:r w:rsidR="00660706" w:rsidRPr="008D7397">
        <w:rPr>
          <w:rFonts w:ascii="Times New Roman" w:hAnsi="Times New Roman" w:cs="Times New Roman"/>
          <w:sz w:val="24"/>
          <w:szCs w:val="24"/>
          <w:lang w:val="ro-RO"/>
        </w:rPr>
        <w:fldChar w:fldCharType="begin"/>
      </w:r>
      <w:r w:rsidR="00660706" w:rsidRPr="008D7397">
        <w:rPr>
          <w:rFonts w:ascii="Times New Roman" w:hAnsi="Times New Roman" w:cs="Times New Roman"/>
          <w:sz w:val="24"/>
          <w:szCs w:val="24"/>
          <w:lang w:val="ro-RO"/>
        </w:rPr>
        <w:instrText xml:space="preserve"> REF _Ref168396648 \r \h </w:instrText>
      </w:r>
      <w:r w:rsidR="00174215" w:rsidRPr="008D7397">
        <w:rPr>
          <w:rFonts w:ascii="Times New Roman" w:hAnsi="Times New Roman" w:cs="Times New Roman"/>
          <w:sz w:val="24"/>
          <w:szCs w:val="24"/>
          <w:lang w:val="ro-RO"/>
        </w:rPr>
        <w:instrText xml:space="preserve"> \* MERGEFORMAT </w:instrText>
      </w:r>
      <w:r w:rsidR="00660706" w:rsidRPr="008D7397">
        <w:rPr>
          <w:rFonts w:ascii="Times New Roman" w:hAnsi="Times New Roman" w:cs="Times New Roman"/>
          <w:sz w:val="24"/>
          <w:szCs w:val="24"/>
          <w:lang w:val="ro-RO"/>
        </w:rPr>
      </w:r>
      <w:r w:rsidR="006607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660706" w:rsidRPr="008D7397">
        <w:rPr>
          <w:rFonts w:ascii="Times New Roman" w:hAnsi="Times New Roman" w:cs="Times New Roman"/>
          <w:sz w:val="24"/>
          <w:szCs w:val="24"/>
          <w:lang w:val="ro-RO"/>
        </w:rPr>
        <w:fldChar w:fldCharType="end"/>
      </w:r>
      <w:r w:rsidR="0066070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determină în conformitate cu metodologiile respective, elaborate și aprobate în conformitate cu prezenta lege.</w:t>
      </w:r>
    </w:p>
    <w:p w14:paraId="7C9A6889" w14:textId="24B90A6D" w:rsidR="00F277BB" w:rsidRPr="008D7397" w:rsidRDefault="00C3236E"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elaborarea metodologiilor tarifare, </w:t>
      </w:r>
      <w:r w:rsidR="00085089" w:rsidRPr="008D7397">
        <w:rPr>
          <w:rFonts w:ascii="Times New Roman" w:hAnsi="Times New Roman" w:cs="Times New Roman"/>
          <w:sz w:val="24"/>
          <w:szCs w:val="24"/>
          <w:lang w:val="ro-RO"/>
        </w:rPr>
        <w:t xml:space="preserve">Agenția va lua în considerare cele mai bune practici privind metodologiile tarifare </w:t>
      </w:r>
      <w:r w:rsidR="00470B61"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stabilirea </w:t>
      </w:r>
      <w:r w:rsidR="00470B61" w:rsidRPr="008D7397">
        <w:rPr>
          <w:rFonts w:ascii="Times New Roman" w:hAnsi="Times New Roman" w:cs="Times New Roman"/>
          <w:sz w:val="24"/>
          <w:szCs w:val="24"/>
          <w:lang w:val="ro-RO"/>
        </w:rPr>
        <w:t xml:space="preserve">tarifelor </w:t>
      </w:r>
      <w:r w:rsidR="00035DCF" w:rsidRPr="008D7397">
        <w:rPr>
          <w:rFonts w:ascii="Times New Roman" w:hAnsi="Times New Roman" w:cs="Times New Roman"/>
          <w:sz w:val="24"/>
          <w:szCs w:val="24"/>
          <w:lang w:val="ro-RO"/>
        </w:rPr>
        <w:t xml:space="preserve">pentru serviciile </w:t>
      </w:r>
      <w:r w:rsidR="00085089" w:rsidRPr="008D7397">
        <w:rPr>
          <w:rFonts w:ascii="Times New Roman" w:hAnsi="Times New Roman" w:cs="Times New Roman"/>
          <w:sz w:val="24"/>
          <w:szCs w:val="24"/>
          <w:lang w:val="ro-RO"/>
        </w:rPr>
        <w:t xml:space="preserve">de transport și </w:t>
      </w:r>
      <w:r w:rsidR="00B346D2" w:rsidRPr="008D7397">
        <w:rPr>
          <w:rFonts w:ascii="Times New Roman" w:hAnsi="Times New Roman" w:cs="Times New Roman"/>
          <w:sz w:val="24"/>
          <w:szCs w:val="24"/>
          <w:lang w:val="ro-RO"/>
        </w:rPr>
        <w:t xml:space="preserve">de </w:t>
      </w:r>
      <w:r w:rsidR="00085089" w:rsidRPr="008D7397">
        <w:rPr>
          <w:rFonts w:ascii="Times New Roman" w:hAnsi="Times New Roman" w:cs="Times New Roman"/>
          <w:sz w:val="24"/>
          <w:szCs w:val="24"/>
          <w:lang w:val="ro-RO"/>
        </w:rPr>
        <w:t xml:space="preserve">distribuție </w:t>
      </w:r>
      <w:r w:rsidR="00470B61" w:rsidRPr="008D7397">
        <w:rPr>
          <w:rFonts w:ascii="Times New Roman" w:hAnsi="Times New Roman" w:cs="Times New Roman"/>
          <w:sz w:val="24"/>
          <w:szCs w:val="24"/>
          <w:lang w:val="ro-RO"/>
        </w:rPr>
        <w:t xml:space="preserve">a energiei electrice </w:t>
      </w:r>
      <w:r w:rsidR="00085089" w:rsidRPr="008D7397">
        <w:rPr>
          <w:rFonts w:ascii="Times New Roman" w:hAnsi="Times New Roman" w:cs="Times New Roman"/>
          <w:sz w:val="24"/>
          <w:szCs w:val="24"/>
          <w:lang w:val="ro-RO"/>
        </w:rPr>
        <w:t>in</w:t>
      </w:r>
      <w:r w:rsidR="00B346D2" w:rsidRPr="008D7397">
        <w:rPr>
          <w:rFonts w:ascii="Times New Roman" w:hAnsi="Times New Roman" w:cs="Times New Roman"/>
          <w:sz w:val="24"/>
          <w:szCs w:val="24"/>
          <w:lang w:val="ro-RO"/>
        </w:rPr>
        <w:t>cluse în raportul Comitetului</w:t>
      </w:r>
      <w:r w:rsidR="00085089" w:rsidRPr="008D7397">
        <w:rPr>
          <w:rFonts w:ascii="Times New Roman" w:hAnsi="Times New Roman" w:cs="Times New Roman"/>
          <w:sz w:val="24"/>
          <w:szCs w:val="24"/>
          <w:lang w:val="ro-RO"/>
        </w:rPr>
        <w:t xml:space="preserve"> de Regl</w:t>
      </w:r>
      <w:r w:rsidR="00B346D2" w:rsidRPr="008D7397">
        <w:rPr>
          <w:rFonts w:ascii="Times New Roman" w:hAnsi="Times New Roman" w:cs="Times New Roman"/>
          <w:sz w:val="24"/>
          <w:szCs w:val="24"/>
          <w:lang w:val="ro-RO"/>
        </w:rPr>
        <w:t>ementare al Comunității Energetice</w:t>
      </w:r>
      <w:r w:rsidR="00B928CA" w:rsidRPr="008D7397">
        <w:rPr>
          <w:rFonts w:ascii="Times New Roman" w:hAnsi="Times New Roman" w:cs="Times New Roman"/>
          <w:sz w:val="24"/>
          <w:szCs w:val="24"/>
          <w:lang w:val="ro-RO"/>
        </w:rPr>
        <w:t>, elaborat în conformitate cu cerințele stabilite</w:t>
      </w:r>
      <w:r w:rsidR="00B346D2" w:rsidRPr="008D7397">
        <w:rPr>
          <w:rFonts w:ascii="Times New Roman" w:hAnsi="Times New Roman" w:cs="Times New Roman"/>
          <w:sz w:val="24"/>
          <w:szCs w:val="24"/>
          <w:lang w:val="ro-RO"/>
        </w:rPr>
        <w:t xml:space="preserve"> în cadrul Comunității Energetice</w:t>
      </w:r>
      <w:r w:rsidR="00085089" w:rsidRPr="008D7397">
        <w:rPr>
          <w:rFonts w:ascii="Times New Roman" w:hAnsi="Times New Roman" w:cs="Times New Roman"/>
          <w:sz w:val="24"/>
          <w:szCs w:val="24"/>
          <w:lang w:val="ro-RO"/>
        </w:rPr>
        <w:t>.</w:t>
      </w:r>
    </w:p>
    <w:p w14:paraId="4AA93C91" w14:textId="77777777" w:rsidR="00F277BB" w:rsidRPr="008D7397"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9C53F9D" w14:textId="05BB0D10" w:rsidR="00A67DED" w:rsidRPr="008D7397" w:rsidRDefault="00A67DED" w:rsidP="006652F2">
      <w:pPr>
        <w:pStyle w:val="Titlu3"/>
        <w:numPr>
          <w:ilvl w:val="0"/>
          <w:numId w:val="246"/>
        </w:numPr>
        <w:ind w:left="0" w:firstLine="720"/>
        <w:rPr>
          <w:lang w:val="ro-RO"/>
        </w:rPr>
      </w:pPr>
      <w:r w:rsidRPr="008D7397">
        <w:rPr>
          <w:lang w:val="ro-RO"/>
        </w:rPr>
        <w:t xml:space="preserve">Principii generale privind prețurile </w:t>
      </w:r>
      <w:r w:rsidR="00470B61" w:rsidRPr="008D7397">
        <w:rPr>
          <w:lang w:val="ro-RO"/>
        </w:rPr>
        <w:t xml:space="preserve">și </w:t>
      </w:r>
      <w:r w:rsidRPr="008D7397">
        <w:rPr>
          <w:lang w:val="ro-RO"/>
        </w:rPr>
        <w:t>tarifele reglementate</w:t>
      </w:r>
    </w:p>
    <w:p w14:paraId="0F2624B5" w14:textId="30D56D70" w:rsidR="00A67DED" w:rsidRPr="008D7397"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examinarea și aprobarea prețurilor </w:t>
      </w:r>
      <w:r w:rsidR="00470B61"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tarifelor reglementate, Agenția </w:t>
      </w:r>
      <w:r w:rsidR="00977EB0" w:rsidRPr="008D7397">
        <w:rPr>
          <w:rFonts w:ascii="Times New Roman" w:hAnsi="Times New Roman" w:cs="Times New Roman"/>
          <w:sz w:val="24"/>
          <w:szCs w:val="24"/>
          <w:lang w:val="ro-RO"/>
        </w:rPr>
        <w:t xml:space="preserve">pune în aplicare </w:t>
      </w:r>
      <w:r w:rsidRPr="008D7397">
        <w:rPr>
          <w:rFonts w:ascii="Times New Roman" w:hAnsi="Times New Roman" w:cs="Times New Roman"/>
          <w:sz w:val="24"/>
          <w:szCs w:val="24"/>
          <w:lang w:val="ro-RO"/>
        </w:rPr>
        <w:t xml:space="preserve">principiul eficienței maxime la costuri minime. </w:t>
      </w:r>
    </w:p>
    <w:p w14:paraId="455AEFD9" w14:textId="32B78E60" w:rsidR="00A67DED" w:rsidRPr="008D7397"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Tarifele reglementate pentru furnizarea </w:t>
      </w:r>
      <w:r w:rsidR="00177DDE" w:rsidRPr="008D7397">
        <w:rPr>
          <w:rFonts w:ascii="Times New Roman" w:hAnsi="Times New Roman" w:cs="Times New Roman"/>
          <w:sz w:val="24"/>
          <w:szCs w:val="24"/>
          <w:lang w:val="ro-RO"/>
        </w:rPr>
        <w:t xml:space="preserve">serviciilor </w:t>
      </w:r>
      <w:r w:rsidRPr="008D7397">
        <w:rPr>
          <w:rFonts w:ascii="Times New Roman" w:hAnsi="Times New Roman" w:cs="Times New Roman"/>
          <w:sz w:val="24"/>
          <w:szCs w:val="24"/>
          <w:lang w:val="ro-RO"/>
        </w:rPr>
        <w:t xml:space="preserve">de transport, a serviciilor de distribuție trebuie să reflecte costurile, </w:t>
      </w:r>
      <w:r w:rsidR="00C3236E" w:rsidRPr="008D7397">
        <w:rPr>
          <w:rFonts w:ascii="Times New Roman" w:hAnsi="Times New Roman" w:cs="Times New Roman"/>
          <w:sz w:val="24"/>
          <w:szCs w:val="24"/>
          <w:lang w:val="ro-RO"/>
        </w:rPr>
        <w:t xml:space="preserve">să fie stabilite în mod </w:t>
      </w:r>
      <w:r w:rsidRPr="008D7397">
        <w:rPr>
          <w:rFonts w:ascii="Times New Roman" w:hAnsi="Times New Roman" w:cs="Times New Roman"/>
          <w:sz w:val="24"/>
          <w:szCs w:val="24"/>
          <w:lang w:val="ro-RO"/>
        </w:rPr>
        <w:t xml:space="preserve">transparent </w:t>
      </w:r>
      <w:r w:rsidR="00177DDE" w:rsidRPr="008D7397">
        <w:rPr>
          <w:rFonts w:ascii="Times New Roman" w:hAnsi="Times New Roman" w:cs="Times New Roman"/>
          <w:sz w:val="24"/>
          <w:szCs w:val="24"/>
          <w:lang w:val="ro-RO"/>
        </w:rPr>
        <w:t xml:space="preserve">și </w:t>
      </w:r>
      <w:r w:rsidR="00C3236E" w:rsidRPr="008D7397">
        <w:rPr>
          <w:rFonts w:ascii="Times New Roman" w:hAnsi="Times New Roman" w:cs="Times New Roman"/>
          <w:sz w:val="24"/>
          <w:szCs w:val="24"/>
          <w:lang w:val="ro-RO"/>
        </w:rPr>
        <w:t>să țină cont de</w:t>
      </w:r>
      <w:r w:rsidR="00177DD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ne</w:t>
      </w:r>
      <w:r w:rsidR="00177DDE" w:rsidRPr="008D7397">
        <w:rPr>
          <w:rFonts w:ascii="Times New Roman" w:hAnsi="Times New Roman" w:cs="Times New Roman"/>
          <w:sz w:val="24"/>
          <w:szCs w:val="24"/>
          <w:lang w:val="ro-RO"/>
        </w:rPr>
        <w:t xml:space="preserve">cesitatea </w:t>
      </w:r>
      <w:r w:rsidR="00C3236E" w:rsidRPr="008D7397">
        <w:rPr>
          <w:rFonts w:ascii="Times New Roman" w:hAnsi="Times New Roman" w:cs="Times New Roman"/>
          <w:sz w:val="24"/>
          <w:szCs w:val="24"/>
          <w:lang w:val="ro-RO"/>
        </w:rPr>
        <w:t>asigurării siguranței în funcționare și</w:t>
      </w:r>
      <w:r w:rsidRPr="008D7397">
        <w:rPr>
          <w:rFonts w:ascii="Times New Roman" w:hAnsi="Times New Roman" w:cs="Times New Roman"/>
          <w:sz w:val="24"/>
          <w:szCs w:val="24"/>
          <w:lang w:val="ro-RO"/>
        </w:rPr>
        <w:t xml:space="preserve"> </w:t>
      </w:r>
      <w:r w:rsidR="00C3236E" w:rsidRPr="008D7397">
        <w:rPr>
          <w:rFonts w:ascii="Times New Roman" w:hAnsi="Times New Roman" w:cs="Times New Roman"/>
          <w:sz w:val="24"/>
          <w:szCs w:val="24"/>
          <w:lang w:val="ro-RO"/>
        </w:rPr>
        <w:t xml:space="preserve">flexibilitatea </w:t>
      </w:r>
      <w:r w:rsidR="00177DDE" w:rsidRPr="008D7397">
        <w:rPr>
          <w:rFonts w:ascii="Times New Roman" w:hAnsi="Times New Roman" w:cs="Times New Roman"/>
          <w:sz w:val="24"/>
          <w:szCs w:val="24"/>
          <w:lang w:val="ro-RO"/>
        </w:rPr>
        <w:t xml:space="preserve">rețelei </w:t>
      </w:r>
      <w:r w:rsidR="00470B61" w:rsidRPr="008D7397">
        <w:rPr>
          <w:rFonts w:ascii="Times New Roman" w:hAnsi="Times New Roman" w:cs="Times New Roman"/>
          <w:sz w:val="24"/>
          <w:szCs w:val="24"/>
          <w:lang w:val="ro-RO"/>
        </w:rPr>
        <w:t>electrice</w:t>
      </w:r>
      <w:r w:rsidR="00105143" w:rsidRPr="008D7397">
        <w:rPr>
          <w:rFonts w:ascii="Times New Roman" w:hAnsi="Times New Roman" w:cs="Times New Roman"/>
          <w:sz w:val="24"/>
          <w:szCs w:val="24"/>
          <w:lang w:val="ro-RO"/>
        </w:rPr>
        <w:t>,</w:t>
      </w:r>
      <w:r w:rsidR="00470B61" w:rsidRPr="008D7397">
        <w:rPr>
          <w:rFonts w:ascii="Times New Roman" w:hAnsi="Times New Roman" w:cs="Times New Roman"/>
          <w:sz w:val="24"/>
          <w:szCs w:val="24"/>
          <w:lang w:val="ro-RO"/>
        </w:rPr>
        <w:t xml:space="preserve"> </w:t>
      </w:r>
      <w:r w:rsidR="00105143" w:rsidRPr="008D7397">
        <w:rPr>
          <w:rFonts w:ascii="Times New Roman" w:hAnsi="Times New Roman" w:cs="Times New Roman"/>
          <w:sz w:val="24"/>
          <w:szCs w:val="24"/>
          <w:lang w:val="ro-RO"/>
        </w:rPr>
        <w:t xml:space="preserve">să fie bazate pe </w:t>
      </w:r>
      <w:r w:rsidRPr="008D7397">
        <w:rPr>
          <w:rFonts w:ascii="Times New Roman" w:hAnsi="Times New Roman" w:cs="Times New Roman"/>
          <w:sz w:val="24"/>
          <w:szCs w:val="24"/>
          <w:lang w:val="ro-RO"/>
        </w:rPr>
        <w:t xml:space="preserve">costurile </w:t>
      </w:r>
      <w:r w:rsidR="00177DDE" w:rsidRPr="008D7397">
        <w:rPr>
          <w:rFonts w:ascii="Times New Roman" w:hAnsi="Times New Roman" w:cs="Times New Roman"/>
          <w:sz w:val="24"/>
          <w:szCs w:val="24"/>
          <w:lang w:val="ro-RO"/>
        </w:rPr>
        <w:t>reale</w:t>
      </w:r>
      <w:r w:rsidRPr="008D7397">
        <w:rPr>
          <w:rFonts w:ascii="Times New Roman" w:hAnsi="Times New Roman" w:cs="Times New Roman"/>
          <w:sz w:val="24"/>
          <w:szCs w:val="24"/>
          <w:lang w:val="ro-RO"/>
        </w:rPr>
        <w:t xml:space="preserve"> suportate</w:t>
      </w:r>
      <w:r w:rsidR="00177DDE"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măsura în care acestea corespund cu </w:t>
      </w:r>
      <w:r w:rsidR="00177DDE" w:rsidRPr="008D7397">
        <w:rPr>
          <w:rFonts w:ascii="Times New Roman" w:hAnsi="Times New Roman" w:cs="Times New Roman"/>
          <w:sz w:val="24"/>
          <w:szCs w:val="24"/>
          <w:lang w:val="ro-RO"/>
        </w:rPr>
        <w:t xml:space="preserve">costurile </w:t>
      </w:r>
      <w:r w:rsidRPr="008D7397">
        <w:rPr>
          <w:rFonts w:ascii="Times New Roman" w:hAnsi="Times New Roman" w:cs="Times New Roman"/>
          <w:sz w:val="24"/>
          <w:szCs w:val="24"/>
          <w:lang w:val="ro-RO"/>
        </w:rPr>
        <w:t xml:space="preserve">unui </w:t>
      </w:r>
      <w:r w:rsidR="00177DDE" w:rsidRPr="008D7397">
        <w:rPr>
          <w:rFonts w:ascii="Times New Roman" w:hAnsi="Times New Roman" w:cs="Times New Roman"/>
          <w:sz w:val="24"/>
          <w:szCs w:val="24"/>
          <w:lang w:val="ro-RO"/>
        </w:rPr>
        <w:t xml:space="preserve">operatorului de </w:t>
      </w:r>
      <w:r w:rsidR="00DF7797" w:rsidRPr="008D7397">
        <w:rPr>
          <w:rFonts w:ascii="Times New Roman" w:hAnsi="Times New Roman" w:cs="Times New Roman"/>
          <w:sz w:val="24"/>
          <w:szCs w:val="24"/>
          <w:lang w:val="ro-RO"/>
        </w:rPr>
        <w:t>sistem</w:t>
      </w:r>
      <w:r w:rsidR="00177DD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eficient și comparabil </w:t>
      </w:r>
      <w:r w:rsidR="00177DDE" w:rsidRPr="008D7397">
        <w:rPr>
          <w:rFonts w:ascii="Times New Roman" w:hAnsi="Times New Roman" w:cs="Times New Roman"/>
          <w:sz w:val="24"/>
          <w:szCs w:val="24"/>
          <w:lang w:val="ro-RO"/>
        </w:rPr>
        <w:t xml:space="preserve">din punct de vedere structural </w:t>
      </w:r>
      <w:r w:rsidRPr="008D7397">
        <w:rPr>
          <w:rFonts w:ascii="Times New Roman" w:hAnsi="Times New Roman" w:cs="Times New Roman"/>
          <w:sz w:val="24"/>
          <w:szCs w:val="24"/>
          <w:lang w:val="ro-RO"/>
        </w:rPr>
        <w:t xml:space="preserve">și </w:t>
      </w:r>
      <w:r w:rsidR="00105143" w:rsidRPr="008D7397">
        <w:rPr>
          <w:rFonts w:ascii="Times New Roman" w:hAnsi="Times New Roman" w:cs="Times New Roman"/>
          <w:sz w:val="24"/>
          <w:szCs w:val="24"/>
          <w:lang w:val="ro-RO"/>
        </w:rPr>
        <w:t xml:space="preserve">să fie </w:t>
      </w:r>
      <w:r w:rsidRPr="008D7397">
        <w:rPr>
          <w:rFonts w:ascii="Times New Roman" w:hAnsi="Times New Roman" w:cs="Times New Roman"/>
          <w:sz w:val="24"/>
          <w:szCs w:val="24"/>
          <w:lang w:val="ro-RO"/>
        </w:rPr>
        <w:t>aplic</w:t>
      </w:r>
      <w:r w:rsidR="00105143" w:rsidRPr="008D7397">
        <w:rPr>
          <w:rFonts w:ascii="Times New Roman" w:hAnsi="Times New Roman" w:cs="Times New Roman"/>
          <w:sz w:val="24"/>
          <w:szCs w:val="24"/>
          <w:lang w:val="ro-RO"/>
        </w:rPr>
        <w:t>ate</w:t>
      </w:r>
      <w:r w:rsidRPr="008D7397">
        <w:rPr>
          <w:rFonts w:ascii="Times New Roman" w:hAnsi="Times New Roman" w:cs="Times New Roman"/>
          <w:sz w:val="24"/>
          <w:szCs w:val="24"/>
          <w:lang w:val="ro-RO"/>
        </w:rPr>
        <w:t xml:space="preserve"> în</w:t>
      </w:r>
      <w:r w:rsidR="00177DDE" w:rsidRPr="008D7397">
        <w:rPr>
          <w:rFonts w:ascii="Times New Roman" w:hAnsi="Times New Roman" w:cs="Times New Roman"/>
          <w:sz w:val="24"/>
          <w:szCs w:val="24"/>
          <w:lang w:val="ro-RO"/>
        </w:rPr>
        <w:t xml:space="preserve"> mod nediscriminatoriu</w:t>
      </w:r>
      <w:r w:rsidRPr="008D7397">
        <w:rPr>
          <w:rFonts w:ascii="Times New Roman" w:hAnsi="Times New Roman" w:cs="Times New Roman"/>
          <w:sz w:val="24"/>
          <w:szCs w:val="24"/>
          <w:lang w:val="ro-RO"/>
        </w:rPr>
        <w:t xml:space="preserve">. </w:t>
      </w:r>
      <w:r w:rsidR="00105143"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arife</w:t>
      </w:r>
      <w:r w:rsidR="00105143"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reglementate nu </w:t>
      </w:r>
      <w:r w:rsidR="00105143"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includ</w:t>
      </w:r>
      <w:r w:rsidR="00105143"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costuri </w:t>
      </w:r>
      <w:r w:rsidR="00105143" w:rsidRPr="008D7397">
        <w:rPr>
          <w:rFonts w:ascii="Times New Roman" w:hAnsi="Times New Roman" w:cs="Times New Roman"/>
          <w:sz w:val="24"/>
          <w:szCs w:val="24"/>
          <w:lang w:val="ro-RO"/>
        </w:rPr>
        <w:t xml:space="preserve">individuale </w:t>
      </w:r>
      <w:r w:rsidRPr="008D7397">
        <w:rPr>
          <w:rFonts w:ascii="Times New Roman" w:hAnsi="Times New Roman" w:cs="Times New Roman"/>
          <w:sz w:val="24"/>
          <w:szCs w:val="24"/>
          <w:lang w:val="ro-RO"/>
        </w:rPr>
        <w:t>care susțin obiective de politică necorelate</w:t>
      </w:r>
      <w:r w:rsidR="00BD2226" w:rsidRPr="008D7397">
        <w:rPr>
          <w:rFonts w:ascii="Times New Roman" w:hAnsi="Times New Roman" w:cs="Times New Roman"/>
          <w:sz w:val="24"/>
          <w:szCs w:val="24"/>
          <w:lang w:val="ro-RO"/>
        </w:rPr>
        <w:t xml:space="preserve"> cu obiectivele stabilite prin prezenta Lege</w:t>
      </w:r>
      <w:r w:rsidRPr="008D7397">
        <w:rPr>
          <w:rFonts w:ascii="Times New Roman" w:hAnsi="Times New Roman" w:cs="Times New Roman"/>
          <w:sz w:val="24"/>
          <w:szCs w:val="24"/>
          <w:lang w:val="ro-RO"/>
        </w:rPr>
        <w:t>.</w:t>
      </w:r>
    </w:p>
    <w:p w14:paraId="4CB0253C" w14:textId="729EA815" w:rsidR="00A67DED" w:rsidRPr="008D7397"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Metodele utilizate pentru determinarea tarifelor reglementate pentru </w:t>
      </w:r>
      <w:r w:rsidR="00C06090" w:rsidRPr="008D7397">
        <w:rPr>
          <w:rFonts w:ascii="Times New Roman" w:hAnsi="Times New Roman" w:cs="Times New Roman"/>
          <w:sz w:val="24"/>
          <w:szCs w:val="24"/>
          <w:lang w:val="ro-RO"/>
        </w:rPr>
        <w:t xml:space="preserve">prestarea </w:t>
      </w:r>
      <w:r w:rsidR="00D47000" w:rsidRPr="008D7397">
        <w:rPr>
          <w:rFonts w:ascii="Times New Roman" w:hAnsi="Times New Roman" w:cs="Times New Roman"/>
          <w:sz w:val="24"/>
          <w:szCs w:val="24"/>
          <w:lang w:val="ro-RO"/>
        </w:rPr>
        <w:t xml:space="preserve">serviciului </w:t>
      </w:r>
      <w:r w:rsidRPr="008D7397">
        <w:rPr>
          <w:rFonts w:ascii="Times New Roman" w:hAnsi="Times New Roman" w:cs="Times New Roman"/>
          <w:sz w:val="24"/>
          <w:szCs w:val="24"/>
          <w:lang w:val="ro-RO"/>
        </w:rPr>
        <w:t xml:space="preserve">de transport, a </w:t>
      </w:r>
      <w:r w:rsidR="00D47000" w:rsidRPr="008D7397">
        <w:rPr>
          <w:rFonts w:ascii="Times New Roman" w:hAnsi="Times New Roman" w:cs="Times New Roman"/>
          <w:sz w:val="24"/>
          <w:szCs w:val="24"/>
          <w:lang w:val="ro-RO"/>
        </w:rPr>
        <w:t xml:space="preserve">serviciului </w:t>
      </w:r>
      <w:r w:rsidRPr="008D7397">
        <w:rPr>
          <w:rFonts w:ascii="Times New Roman" w:hAnsi="Times New Roman" w:cs="Times New Roman"/>
          <w:sz w:val="24"/>
          <w:szCs w:val="24"/>
          <w:lang w:val="ro-RO"/>
        </w:rPr>
        <w:t xml:space="preserve">de distribuție trebuie să susțină în mod neutru eficiența generală a sistemului </w:t>
      </w:r>
      <w:r w:rsidR="00DF7797" w:rsidRPr="008D7397">
        <w:rPr>
          <w:rFonts w:ascii="Times New Roman" w:hAnsi="Times New Roman" w:cs="Times New Roman"/>
          <w:sz w:val="24"/>
          <w:szCs w:val="24"/>
          <w:lang w:val="ro-RO"/>
        </w:rPr>
        <w:t xml:space="preserve">electroenergetic </w:t>
      </w:r>
      <w:r w:rsidRPr="008D7397">
        <w:rPr>
          <w:rFonts w:ascii="Times New Roman" w:hAnsi="Times New Roman" w:cs="Times New Roman"/>
          <w:sz w:val="24"/>
          <w:szCs w:val="24"/>
          <w:lang w:val="ro-RO"/>
        </w:rPr>
        <w:t xml:space="preserve">pe termen lung prin semnale de preț către </w:t>
      </w:r>
      <w:r w:rsidR="00177DDE" w:rsidRPr="008D7397">
        <w:rPr>
          <w:rFonts w:ascii="Times New Roman" w:hAnsi="Times New Roman" w:cs="Times New Roman"/>
          <w:sz w:val="24"/>
          <w:szCs w:val="24"/>
          <w:lang w:val="ro-RO"/>
        </w:rPr>
        <w:t>consumatori</w:t>
      </w:r>
      <w:r w:rsidRPr="008D7397">
        <w:rPr>
          <w:rFonts w:ascii="Times New Roman" w:hAnsi="Times New Roman" w:cs="Times New Roman"/>
          <w:sz w:val="24"/>
          <w:szCs w:val="24"/>
          <w:lang w:val="ro-RO"/>
        </w:rPr>
        <w:t xml:space="preserve"> și producători și, în special, să fie aplicate înt</w:t>
      </w:r>
      <w:r w:rsidR="00177DDE" w:rsidRPr="008D7397">
        <w:rPr>
          <w:rFonts w:ascii="Times New Roman" w:hAnsi="Times New Roman" w:cs="Times New Roman"/>
          <w:sz w:val="24"/>
          <w:szCs w:val="24"/>
          <w:lang w:val="ro-RO"/>
        </w:rPr>
        <w:t xml:space="preserve">r-un mod care nu discriminează nici </w:t>
      </w:r>
      <w:r w:rsidRPr="008D7397">
        <w:rPr>
          <w:rFonts w:ascii="Times New Roman" w:hAnsi="Times New Roman" w:cs="Times New Roman"/>
          <w:sz w:val="24"/>
          <w:szCs w:val="24"/>
          <w:lang w:val="ro-RO"/>
        </w:rPr>
        <w:t>pozitiv</w:t>
      </w:r>
      <w:r w:rsidR="00177DDE" w:rsidRPr="008D7397">
        <w:rPr>
          <w:rFonts w:ascii="Times New Roman" w:hAnsi="Times New Roman" w:cs="Times New Roman"/>
          <w:sz w:val="24"/>
          <w:szCs w:val="24"/>
          <w:lang w:val="ro-RO"/>
        </w:rPr>
        <w:t>, nici negativ între producerea</w:t>
      </w:r>
      <w:r w:rsidRPr="008D7397">
        <w:rPr>
          <w:rFonts w:ascii="Times New Roman" w:hAnsi="Times New Roman" w:cs="Times New Roman"/>
          <w:sz w:val="24"/>
          <w:szCs w:val="24"/>
          <w:lang w:val="ro-RO"/>
        </w:rPr>
        <w:t xml:space="preserve"> </w:t>
      </w:r>
      <w:r w:rsidR="00DF7797" w:rsidRPr="008D7397">
        <w:rPr>
          <w:rFonts w:ascii="Times New Roman" w:hAnsi="Times New Roman" w:cs="Times New Roman"/>
          <w:sz w:val="24"/>
          <w:szCs w:val="24"/>
          <w:lang w:val="ro-RO"/>
        </w:rPr>
        <w:t xml:space="preserve">energiei electrice </w:t>
      </w:r>
      <w:r w:rsidR="0042292A" w:rsidRPr="008D7397">
        <w:rPr>
          <w:rFonts w:ascii="Times New Roman" w:hAnsi="Times New Roman" w:cs="Times New Roman"/>
          <w:sz w:val="24"/>
          <w:szCs w:val="24"/>
          <w:lang w:val="ro-RO"/>
        </w:rPr>
        <w:t xml:space="preserve">de către </w:t>
      </w:r>
      <w:r w:rsidR="00DF7797" w:rsidRPr="008D7397">
        <w:rPr>
          <w:rFonts w:ascii="Times New Roman" w:hAnsi="Times New Roman" w:cs="Times New Roman"/>
          <w:sz w:val="24"/>
          <w:szCs w:val="24"/>
          <w:lang w:val="ro-RO"/>
        </w:rPr>
        <w:t>centrale</w:t>
      </w:r>
      <w:r w:rsidR="0042292A" w:rsidRPr="008D7397">
        <w:rPr>
          <w:rFonts w:ascii="Times New Roman" w:hAnsi="Times New Roman" w:cs="Times New Roman"/>
          <w:sz w:val="24"/>
          <w:szCs w:val="24"/>
          <w:lang w:val="ro-RO"/>
        </w:rPr>
        <w:t>le electrice</w:t>
      </w:r>
      <w:r w:rsidR="00DF7797" w:rsidRPr="008D7397">
        <w:rPr>
          <w:rFonts w:ascii="Times New Roman" w:hAnsi="Times New Roman" w:cs="Times New Roman"/>
          <w:sz w:val="24"/>
          <w:szCs w:val="24"/>
          <w:lang w:val="ro-RO"/>
        </w:rPr>
        <w:t xml:space="preserve"> racordate </w:t>
      </w:r>
      <w:r w:rsidRPr="008D7397">
        <w:rPr>
          <w:rFonts w:ascii="Times New Roman" w:hAnsi="Times New Roman" w:cs="Times New Roman"/>
          <w:sz w:val="24"/>
          <w:szCs w:val="24"/>
          <w:lang w:val="ro-RO"/>
        </w:rPr>
        <w:t xml:space="preserve">la </w:t>
      </w:r>
      <w:r w:rsidR="00DF7797" w:rsidRPr="008D7397">
        <w:rPr>
          <w:rFonts w:ascii="Times New Roman" w:hAnsi="Times New Roman" w:cs="Times New Roman"/>
          <w:sz w:val="24"/>
          <w:szCs w:val="24"/>
          <w:lang w:val="ro-RO"/>
        </w:rPr>
        <w:t xml:space="preserve">rețelele electrice </w:t>
      </w:r>
      <w:r w:rsidR="00177DDE" w:rsidRPr="008D7397">
        <w:rPr>
          <w:rFonts w:ascii="Times New Roman" w:hAnsi="Times New Roman" w:cs="Times New Roman"/>
          <w:sz w:val="24"/>
          <w:szCs w:val="24"/>
          <w:lang w:val="ro-RO"/>
        </w:rPr>
        <w:t>de distribuție și producerea</w:t>
      </w:r>
      <w:r w:rsidRPr="008D7397">
        <w:rPr>
          <w:rFonts w:ascii="Times New Roman" w:hAnsi="Times New Roman" w:cs="Times New Roman"/>
          <w:sz w:val="24"/>
          <w:szCs w:val="24"/>
          <w:lang w:val="ro-RO"/>
        </w:rPr>
        <w:t xml:space="preserve"> </w:t>
      </w:r>
      <w:r w:rsidR="00DF7797" w:rsidRPr="008D7397">
        <w:rPr>
          <w:rFonts w:ascii="Times New Roman" w:hAnsi="Times New Roman" w:cs="Times New Roman"/>
          <w:sz w:val="24"/>
          <w:szCs w:val="24"/>
          <w:lang w:val="ro-RO"/>
        </w:rPr>
        <w:t xml:space="preserve">energiei electrice </w:t>
      </w:r>
      <w:r w:rsidR="0042292A" w:rsidRPr="008D7397">
        <w:rPr>
          <w:rFonts w:ascii="Times New Roman" w:hAnsi="Times New Roman" w:cs="Times New Roman"/>
          <w:sz w:val="24"/>
          <w:szCs w:val="24"/>
          <w:lang w:val="ro-RO"/>
        </w:rPr>
        <w:t xml:space="preserve">ce către </w:t>
      </w:r>
      <w:r w:rsidR="00DF7797" w:rsidRPr="008D7397">
        <w:rPr>
          <w:rFonts w:ascii="Times New Roman" w:hAnsi="Times New Roman" w:cs="Times New Roman"/>
          <w:sz w:val="24"/>
          <w:szCs w:val="24"/>
          <w:lang w:val="ro-RO"/>
        </w:rPr>
        <w:t>centrale racordate la rețelele electrice</w:t>
      </w:r>
      <w:r w:rsidRPr="008D7397">
        <w:rPr>
          <w:rFonts w:ascii="Times New Roman" w:hAnsi="Times New Roman" w:cs="Times New Roman"/>
          <w:sz w:val="24"/>
          <w:szCs w:val="24"/>
          <w:lang w:val="ro-RO"/>
        </w:rPr>
        <w:t xml:space="preserve"> de transport. Tarifele reglementate pentru </w:t>
      </w:r>
      <w:r w:rsidR="00C06090" w:rsidRPr="008D7397">
        <w:rPr>
          <w:rFonts w:ascii="Times New Roman" w:hAnsi="Times New Roman" w:cs="Times New Roman"/>
          <w:sz w:val="24"/>
          <w:szCs w:val="24"/>
          <w:lang w:val="ro-RO"/>
        </w:rPr>
        <w:t xml:space="preserve">prestarea </w:t>
      </w:r>
      <w:r w:rsidR="00177DDE" w:rsidRPr="008D7397">
        <w:rPr>
          <w:rFonts w:ascii="Times New Roman" w:hAnsi="Times New Roman" w:cs="Times New Roman"/>
          <w:sz w:val="24"/>
          <w:szCs w:val="24"/>
          <w:lang w:val="ro-RO"/>
        </w:rPr>
        <w:t>servici</w:t>
      </w:r>
      <w:r w:rsidR="00C06090" w:rsidRPr="008D7397">
        <w:rPr>
          <w:rFonts w:ascii="Times New Roman" w:hAnsi="Times New Roman" w:cs="Times New Roman"/>
          <w:sz w:val="24"/>
          <w:szCs w:val="24"/>
          <w:lang w:val="ro-RO"/>
        </w:rPr>
        <w:t>ului</w:t>
      </w:r>
      <w:r w:rsidR="00177DD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de transport, a servici</w:t>
      </w:r>
      <w:r w:rsidR="00C06090"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nu </w:t>
      </w:r>
      <w:r w:rsidR="001D6E16" w:rsidRPr="008D7397">
        <w:rPr>
          <w:rFonts w:ascii="Times New Roman" w:hAnsi="Times New Roman" w:cs="Times New Roman"/>
          <w:sz w:val="24"/>
          <w:szCs w:val="24"/>
          <w:lang w:val="ro-RO"/>
        </w:rPr>
        <w:t xml:space="preserve">trebuie să </w:t>
      </w:r>
      <w:r w:rsidRPr="008D7397">
        <w:rPr>
          <w:rFonts w:ascii="Times New Roman" w:hAnsi="Times New Roman" w:cs="Times New Roman"/>
          <w:sz w:val="24"/>
          <w:szCs w:val="24"/>
          <w:lang w:val="ro-RO"/>
        </w:rPr>
        <w:t>discrimin</w:t>
      </w:r>
      <w:r w:rsidR="001D6E16" w:rsidRPr="008D7397">
        <w:rPr>
          <w:rFonts w:ascii="Times New Roman" w:hAnsi="Times New Roman" w:cs="Times New Roman"/>
          <w:sz w:val="24"/>
          <w:szCs w:val="24"/>
          <w:lang w:val="ro-RO"/>
        </w:rPr>
        <w:t>eze,</w:t>
      </w:r>
      <w:r w:rsidRPr="008D7397">
        <w:rPr>
          <w:rFonts w:ascii="Times New Roman" w:hAnsi="Times New Roman" w:cs="Times New Roman"/>
          <w:sz w:val="24"/>
          <w:szCs w:val="24"/>
          <w:lang w:val="ro-RO"/>
        </w:rPr>
        <w:t xml:space="preserve"> pozitiv</w:t>
      </w:r>
      <w:r w:rsidR="001D6E16" w:rsidRPr="008D7397">
        <w:rPr>
          <w:rFonts w:ascii="Times New Roman" w:hAnsi="Times New Roman" w:cs="Times New Roman"/>
          <w:sz w:val="24"/>
          <w:szCs w:val="24"/>
          <w:lang w:val="ro-RO"/>
        </w:rPr>
        <w:t xml:space="preserve"> sau</w:t>
      </w:r>
      <w:r w:rsidRPr="008D7397">
        <w:rPr>
          <w:rFonts w:ascii="Times New Roman" w:hAnsi="Times New Roman" w:cs="Times New Roman"/>
          <w:sz w:val="24"/>
          <w:szCs w:val="24"/>
          <w:lang w:val="ro-RO"/>
        </w:rPr>
        <w:t xml:space="preserve"> negativ</w:t>
      </w:r>
      <w:r w:rsidR="001D6E16"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177DDE" w:rsidRPr="008D7397">
        <w:rPr>
          <w:rFonts w:ascii="Times New Roman" w:hAnsi="Times New Roman" w:cs="Times New Roman"/>
          <w:sz w:val="24"/>
          <w:szCs w:val="24"/>
          <w:lang w:val="ro-RO"/>
        </w:rPr>
        <w:t>stoc</w:t>
      </w:r>
      <w:r w:rsidR="00C06090" w:rsidRPr="008D7397">
        <w:rPr>
          <w:rFonts w:ascii="Times New Roman" w:hAnsi="Times New Roman" w:cs="Times New Roman"/>
          <w:sz w:val="24"/>
          <w:szCs w:val="24"/>
          <w:lang w:val="ro-RO"/>
        </w:rPr>
        <w:t>area</w:t>
      </w:r>
      <w:r w:rsidRPr="008D7397">
        <w:rPr>
          <w:rFonts w:ascii="Times New Roman" w:hAnsi="Times New Roman" w:cs="Times New Roman"/>
          <w:sz w:val="24"/>
          <w:szCs w:val="24"/>
          <w:lang w:val="ro-RO"/>
        </w:rPr>
        <w:t xml:space="preserve"> </w:t>
      </w:r>
      <w:r w:rsidR="00177DDE" w:rsidRPr="008D7397">
        <w:rPr>
          <w:rFonts w:ascii="Times New Roman" w:hAnsi="Times New Roman" w:cs="Times New Roman"/>
          <w:sz w:val="24"/>
          <w:szCs w:val="24"/>
          <w:lang w:val="ro-RO"/>
        </w:rPr>
        <w:t xml:space="preserve">energiei </w:t>
      </w:r>
      <w:r w:rsidRPr="008D7397">
        <w:rPr>
          <w:rFonts w:ascii="Times New Roman" w:hAnsi="Times New Roman" w:cs="Times New Roman"/>
          <w:sz w:val="24"/>
          <w:szCs w:val="24"/>
          <w:lang w:val="ro-RO"/>
        </w:rPr>
        <w:t xml:space="preserve">sau </w:t>
      </w:r>
      <w:r w:rsidR="00177DDE" w:rsidRPr="008D7397">
        <w:rPr>
          <w:rFonts w:ascii="Times New Roman" w:hAnsi="Times New Roman" w:cs="Times New Roman"/>
          <w:sz w:val="24"/>
          <w:szCs w:val="24"/>
          <w:lang w:val="ro-RO"/>
        </w:rPr>
        <w:t>agreg</w:t>
      </w:r>
      <w:r w:rsidR="00DF7797" w:rsidRPr="008D7397">
        <w:rPr>
          <w:rFonts w:ascii="Times New Roman" w:hAnsi="Times New Roman" w:cs="Times New Roman"/>
          <w:sz w:val="24"/>
          <w:szCs w:val="24"/>
          <w:lang w:val="ro-RO"/>
        </w:rPr>
        <w:t>area</w:t>
      </w:r>
      <w:r w:rsidRPr="008D7397">
        <w:rPr>
          <w:rFonts w:ascii="Times New Roman" w:hAnsi="Times New Roman" w:cs="Times New Roman"/>
          <w:sz w:val="24"/>
          <w:szCs w:val="24"/>
          <w:lang w:val="ro-RO"/>
        </w:rPr>
        <w:t xml:space="preserve"> și </w:t>
      </w:r>
      <w:r w:rsidR="001D6E16" w:rsidRPr="008D7397">
        <w:rPr>
          <w:rFonts w:ascii="Times New Roman" w:hAnsi="Times New Roman" w:cs="Times New Roman"/>
          <w:sz w:val="24"/>
          <w:szCs w:val="24"/>
          <w:lang w:val="ro-RO"/>
        </w:rPr>
        <w:t>nu trebuie să</w:t>
      </w:r>
      <w:r w:rsidR="00177DDE" w:rsidRPr="008D7397">
        <w:rPr>
          <w:rFonts w:ascii="Times New Roman" w:hAnsi="Times New Roman" w:cs="Times New Roman"/>
          <w:sz w:val="24"/>
          <w:szCs w:val="24"/>
          <w:lang w:val="ro-RO"/>
        </w:rPr>
        <w:t xml:space="preserve"> descuraj</w:t>
      </w:r>
      <w:r w:rsidR="001D6E16" w:rsidRPr="008D7397">
        <w:rPr>
          <w:rFonts w:ascii="Times New Roman" w:hAnsi="Times New Roman" w:cs="Times New Roman"/>
          <w:sz w:val="24"/>
          <w:szCs w:val="24"/>
          <w:lang w:val="ro-RO"/>
        </w:rPr>
        <w:t>eze</w:t>
      </w:r>
      <w:r w:rsidR="00177DDE" w:rsidRPr="008D7397">
        <w:rPr>
          <w:rFonts w:ascii="Times New Roman" w:hAnsi="Times New Roman" w:cs="Times New Roman"/>
          <w:sz w:val="24"/>
          <w:szCs w:val="24"/>
          <w:lang w:val="ro-RO"/>
        </w:rPr>
        <w:t xml:space="preserve"> </w:t>
      </w:r>
      <w:r w:rsidR="001D6E16" w:rsidRPr="008D7397">
        <w:rPr>
          <w:rFonts w:ascii="Times New Roman" w:hAnsi="Times New Roman" w:cs="Times New Roman"/>
          <w:sz w:val="24"/>
          <w:szCs w:val="24"/>
          <w:lang w:val="ro-RO"/>
        </w:rPr>
        <w:t>autoproducerea</w:t>
      </w:r>
      <w:r w:rsidRPr="008D7397">
        <w:rPr>
          <w:rFonts w:ascii="Times New Roman" w:hAnsi="Times New Roman" w:cs="Times New Roman"/>
          <w:sz w:val="24"/>
          <w:szCs w:val="24"/>
          <w:lang w:val="ro-RO"/>
        </w:rPr>
        <w:t>, autoconsum</w:t>
      </w:r>
      <w:r w:rsidR="00177DDE"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sau participarea </w:t>
      </w:r>
      <w:r w:rsidR="007B32D0" w:rsidRPr="008D7397">
        <w:rPr>
          <w:rFonts w:ascii="Times New Roman" w:hAnsi="Times New Roman" w:cs="Times New Roman"/>
          <w:sz w:val="24"/>
          <w:szCs w:val="24"/>
          <w:lang w:val="ro-RO"/>
        </w:rPr>
        <w:t>consumul</w:t>
      </w:r>
      <w:r w:rsidR="001D6E16" w:rsidRPr="008D7397">
        <w:rPr>
          <w:rFonts w:ascii="Times New Roman" w:hAnsi="Times New Roman" w:cs="Times New Roman"/>
          <w:sz w:val="24"/>
          <w:szCs w:val="24"/>
          <w:lang w:val="ro-RO"/>
        </w:rPr>
        <w:t>ui</w:t>
      </w:r>
      <w:r w:rsidR="007B32D0" w:rsidRPr="008D7397">
        <w:rPr>
          <w:rFonts w:ascii="Times New Roman" w:hAnsi="Times New Roman" w:cs="Times New Roman"/>
          <w:sz w:val="24"/>
          <w:szCs w:val="24"/>
          <w:lang w:val="ro-RO"/>
        </w:rPr>
        <w:t xml:space="preserve"> dispecerizabil.</w:t>
      </w:r>
    </w:p>
    <w:p w14:paraId="1C913AA0" w14:textId="6D5A7F1F" w:rsidR="00A67DED" w:rsidRPr="008D7397"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Tarifele reglementate pentru </w:t>
      </w:r>
      <w:r w:rsidR="00DF7797" w:rsidRPr="008D7397">
        <w:rPr>
          <w:rFonts w:ascii="Times New Roman" w:hAnsi="Times New Roman" w:cs="Times New Roman"/>
          <w:sz w:val="24"/>
          <w:szCs w:val="24"/>
          <w:lang w:val="ro-RO"/>
        </w:rPr>
        <w:t xml:space="preserve">prestarea </w:t>
      </w:r>
      <w:r w:rsidR="00D47000" w:rsidRPr="008D7397">
        <w:rPr>
          <w:rFonts w:ascii="Times New Roman" w:hAnsi="Times New Roman" w:cs="Times New Roman"/>
          <w:sz w:val="24"/>
          <w:szCs w:val="24"/>
          <w:lang w:val="ro-RO"/>
        </w:rPr>
        <w:t xml:space="preserve">serviciului </w:t>
      </w:r>
      <w:r w:rsidRPr="008D7397">
        <w:rPr>
          <w:rFonts w:ascii="Times New Roman" w:hAnsi="Times New Roman" w:cs="Times New Roman"/>
          <w:sz w:val="24"/>
          <w:szCs w:val="24"/>
          <w:lang w:val="ro-RO"/>
        </w:rPr>
        <w:t xml:space="preserve">de distribuție trebuie să reflecte costurile, ținând </w:t>
      </w:r>
      <w:r w:rsidR="00DF7797" w:rsidRPr="008D7397">
        <w:rPr>
          <w:rFonts w:ascii="Times New Roman" w:hAnsi="Times New Roman" w:cs="Times New Roman"/>
          <w:sz w:val="24"/>
          <w:szCs w:val="24"/>
          <w:lang w:val="ro-RO"/>
        </w:rPr>
        <w:t xml:space="preserve">cont </w:t>
      </w:r>
      <w:r w:rsidRPr="008D7397">
        <w:rPr>
          <w:rFonts w:ascii="Times New Roman" w:hAnsi="Times New Roman" w:cs="Times New Roman"/>
          <w:sz w:val="24"/>
          <w:szCs w:val="24"/>
          <w:lang w:val="ro-RO"/>
        </w:rPr>
        <w:t>de utilizarea rețele</w:t>
      </w:r>
      <w:r w:rsidR="00DF7797"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4D2CA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distribuție de către utilizatorii </w:t>
      </w:r>
      <w:r w:rsidR="00647A9B"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inclusiv </w:t>
      </w:r>
      <w:r w:rsidR="002C5732" w:rsidRPr="008D7397">
        <w:rPr>
          <w:rFonts w:ascii="Times New Roman" w:hAnsi="Times New Roman" w:cs="Times New Roman"/>
          <w:sz w:val="24"/>
          <w:szCs w:val="24"/>
          <w:lang w:val="ro-RO"/>
        </w:rPr>
        <w:t xml:space="preserve">de către </w:t>
      </w:r>
      <w:r w:rsidRPr="008D7397">
        <w:rPr>
          <w:rFonts w:ascii="Times New Roman" w:hAnsi="Times New Roman" w:cs="Times New Roman"/>
          <w:sz w:val="24"/>
          <w:szCs w:val="24"/>
          <w:lang w:val="ro-RO"/>
        </w:rPr>
        <w:t xml:space="preserve">consumatorii activi. Tarifele de distribuție pot conține elemente </w:t>
      </w:r>
      <w:r w:rsidR="00EC12C0" w:rsidRPr="008D7397">
        <w:rPr>
          <w:rFonts w:ascii="Times New Roman" w:hAnsi="Times New Roman" w:cs="Times New Roman"/>
          <w:sz w:val="24"/>
          <w:szCs w:val="24"/>
          <w:lang w:val="ro-RO"/>
        </w:rPr>
        <w:t xml:space="preserve">legate </w:t>
      </w:r>
      <w:r w:rsidRPr="008D7397">
        <w:rPr>
          <w:rFonts w:ascii="Times New Roman" w:hAnsi="Times New Roman" w:cs="Times New Roman"/>
          <w:sz w:val="24"/>
          <w:szCs w:val="24"/>
          <w:lang w:val="ro-RO"/>
        </w:rPr>
        <w:t>de capacitate</w:t>
      </w:r>
      <w:r w:rsidR="00EC12C0"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de </w:t>
      </w:r>
      <w:r w:rsidR="00EC12C0" w:rsidRPr="008D7397">
        <w:rPr>
          <w:rFonts w:ascii="Times New Roman" w:hAnsi="Times New Roman" w:cs="Times New Roman"/>
          <w:sz w:val="24"/>
          <w:szCs w:val="24"/>
          <w:lang w:val="ro-RO"/>
        </w:rPr>
        <w:t>racord</w:t>
      </w:r>
      <w:r w:rsidRPr="008D7397">
        <w:rPr>
          <w:rFonts w:ascii="Times New Roman" w:hAnsi="Times New Roman" w:cs="Times New Roman"/>
          <w:sz w:val="24"/>
          <w:szCs w:val="24"/>
          <w:lang w:val="ro-RO"/>
        </w:rPr>
        <w:t xml:space="preserve">are la rețea și pot fi diferențiate în funcție de profilurile de consum sau </w:t>
      </w:r>
      <w:r w:rsidR="00EC12C0" w:rsidRPr="008D7397">
        <w:rPr>
          <w:rFonts w:ascii="Times New Roman" w:hAnsi="Times New Roman" w:cs="Times New Roman"/>
          <w:sz w:val="24"/>
          <w:szCs w:val="24"/>
          <w:lang w:val="ro-RO"/>
        </w:rPr>
        <w:t xml:space="preserve">de producere </w:t>
      </w:r>
      <w:r w:rsidRPr="008D7397">
        <w:rPr>
          <w:rFonts w:ascii="Times New Roman" w:hAnsi="Times New Roman" w:cs="Times New Roman"/>
          <w:sz w:val="24"/>
          <w:szCs w:val="24"/>
          <w:lang w:val="ro-RO"/>
        </w:rPr>
        <w:t xml:space="preserve">ale utilizatorilor </w:t>
      </w:r>
      <w:r w:rsidR="00647A9B"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În cazul implementării sistemelor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w:t>
      </w:r>
      <w:r w:rsidR="00660706" w:rsidRPr="008D7397">
        <w:rPr>
          <w:rFonts w:ascii="Times New Roman" w:hAnsi="Times New Roman" w:cs="Times New Roman"/>
          <w:sz w:val="24"/>
          <w:szCs w:val="24"/>
          <w:lang w:val="ro-RO"/>
        </w:rPr>
        <w:t>nt</w:t>
      </w:r>
      <w:r w:rsidR="00484A99" w:rsidRPr="008D7397">
        <w:rPr>
          <w:rFonts w:ascii="Times New Roman" w:hAnsi="Times New Roman" w:cs="Times New Roman"/>
          <w:sz w:val="24"/>
          <w:szCs w:val="24"/>
          <w:lang w:val="ro-RO"/>
        </w:rPr>
        <w:t>e</w:t>
      </w:r>
      <w:r w:rsidR="00660706" w:rsidRPr="008D7397">
        <w:rPr>
          <w:rFonts w:ascii="Times New Roman" w:hAnsi="Times New Roman" w:cs="Times New Roman"/>
          <w:sz w:val="24"/>
          <w:szCs w:val="24"/>
          <w:lang w:val="ro-RO"/>
        </w:rPr>
        <w:t xml:space="preserve"> în conformitate cu</w:t>
      </w:r>
      <w:r w:rsidR="00EC12C0" w:rsidRPr="008D7397">
        <w:rPr>
          <w:rFonts w:ascii="Times New Roman" w:hAnsi="Times New Roman" w:cs="Times New Roman"/>
          <w:sz w:val="24"/>
          <w:szCs w:val="24"/>
          <w:lang w:val="ro-RO"/>
        </w:rPr>
        <w:t xml:space="preserve"> </w:t>
      </w:r>
      <w:r w:rsidR="00660706" w:rsidRPr="008D7397">
        <w:rPr>
          <w:rFonts w:ascii="Times New Roman" w:hAnsi="Times New Roman" w:cs="Times New Roman"/>
          <w:sz w:val="24"/>
          <w:szCs w:val="24"/>
          <w:lang w:val="ro-RO"/>
        </w:rPr>
        <w:fldChar w:fldCharType="begin"/>
      </w:r>
      <w:r w:rsidR="00660706" w:rsidRPr="008D7397">
        <w:rPr>
          <w:rFonts w:ascii="Times New Roman" w:hAnsi="Times New Roman" w:cs="Times New Roman"/>
          <w:sz w:val="24"/>
          <w:szCs w:val="24"/>
          <w:lang w:val="ro-RO"/>
        </w:rPr>
        <w:instrText xml:space="preserve"> REF _Ref168396677 \r \h </w:instrText>
      </w:r>
      <w:r w:rsidR="00174215" w:rsidRPr="008D7397">
        <w:rPr>
          <w:rFonts w:ascii="Times New Roman" w:hAnsi="Times New Roman" w:cs="Times New Roman"/>
          <w:sz w:val="24"/>
          <w:szCs w:val="24"/>
          <w:lang w:val="ro-RO"/>
        </w:rPr>
        <w:instrText xml:space="preserve"> \* MERGEFORMAT </w:instrText>
      </w:r>
      <w:r w:rsidR="00660706" w:rsidRPr="008D7397">
        <w:rPr>
          <w:rFonts w:ascii="Times New Roman" w:hAnsi="Times New Roman" w:cs="Times New Roman"/>
          <w:sz w:val="24"/>
          <w:szCs w:val="24"/>
          <w:lang w:val="ro-RO"/>
        </w:rPr>
      </w:r>
      <w:r w:rsidR="006607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77</w:t>
      </w:r>
      <w:r w:rsidR="00660706" w:rsidRPr="008D7397">
        <w:rPr>
          <w:rFonts w:ascii="Times New Roman" w:hAnsi="Times New Roman" w:cs="Times New Roman"/>
          <w:sz w:val="24"/>
          <w:szCs w:val="24"/>
          <w:lang w:val="ro-RO"/>
        </w:rPr>
        <w:fldChar w:fldCharType="end"/>
      </w:r>
      <w:r w:rsidR="00EC12C0" w:rsidRPr="008D7397">
        <w:rPr>
          <w:rFonts w:ascii="Times New Roman" w:hAnsi="Times New Roman" w:cs="Times New Roman"/>
          <w:sz w:val="24"/>
          <w:szCs w:val="24"/>
          <w:lang w:val="ro-RO"/>
        </w:rPr>
        <w:t>, A</w:t>
      </w:r>
      <w:r w:rsidRPr="008D7397">
        <w:rPr>
          <w:rFonts w:ascii="Times New Roman" w:hAnsi="Times New Roman" w:cs="Times New Roman"/>
          <w:sz w:val="24"/>
          <w:szCs w:val="24"/>
          <w:lang w:val="ro-RO"/>
        </w:rPr>
        <w:t xml:space="preserve">genția ia în considerare </w:t>
      </w:r>
      <w:r w:rsidR="002C5732" w:rsidRPr="008D7397">
        <w:rPr>
          <w:rFonts w:ascii="Times New Roman" w:hAnsi="Times New Roman" w:cs="Times New Roman"/>
          <w:sz w:val="24"/>
          <w:szCs w:val="24"/>
          <w:lang w:val="ro-RO"/>
        </w:rPr>
        <w:t xml:space="preserve">posibilitate aplicării de </w:t>
      </w:r>
      <w:r w:rsidR="00EC12C0" w:rsidRPr="008D7397">
        <w:rPr>
          <w:rFonts w:ascii="Times New Roman" w:hAnsi="Times New Roman" w:cs="Times New Roman"/>
          <w:sz w:val="24"/>
          <w:szCs w:val="24"/>
          <w:lang w:val="ro-RO"/>
        </w:rPr>
        <w:t>tarife</w:t>
      </w:r>
      <w:r w:rsidR="002C5732" w:rsidRPr="008D7397">
        <w:rPr>
          <w:rFonts w:ascii="Times New Roman" w:hAnsi="Times New Roman" w:cs="Times New Roman"/>
          <w:sz w:val="24"/>
          <w:szCs w:val="24"/>
          <w:lang w:val="ro-RO"/>
        </w:rPr>
        <w:t xml:space="preserve"> reglementate</w:t>
      </w:r>
      <w:r w:rsidR="0040093A" w:rsidRPr="008D7397">
        <w:rPr>
          <w:rFonts w:ascii="Times New Roman" w:hAnsi="Times New Roman" w:cs="Times New Roman"/>
          <w:sz w:val="24"/>
          <w:szCs w:val="24"/>
          <w:lang w:val="ro-RO"/>
        </w:rPr>
        <w:t xml:space="preserve"> pentru serviciile de transport și de distribuție a energiei electrice</w:t>
      </w:r>
      <w:r w:rsidR="00EC12C0" w:rsidRPr="008D7397">
        <w:rPr>
          <w:rFonts w:ascii="Times New Roman" w:hAnsi="Times New Roman" w:cs="Times New Roman"/>
          <w:sz w:val="24"/>
          <w:szCs w:val="24"/>
          <w:lang w:val="ro-RO"/>
        </w:rPr>
        <w:t xml:space="preserve"> diferențiate pe </w:t>
      </w:r>
      <w:r w:rsidR="0040093A" w:rsidRPr="008D7397">
        <w:rPr>
          <w:rFonts w:ascii="Times New Roman" w:hAnsi="Times New Roman" w:cs="Times New Roman"/>
          <w:sz w:val="24"/>
          <w:szCs w:val="24"/>
          <w:lang w:val="ro-RO"/>
        </w:rPr>
        <w:t xml:space="preserve">zone </w:t>
      </w:r>
      <w:r w:rsidR="00EC12C0" w:rsidRPr="008D7397">
        <w:rPr>
          <w:rFonts w:ascii="Times New Roman" w:hAnsi="Times New Roman" w:cs="Times New Roman"/>
          <w:sz w:val="24"/>
          <w:szCs w:val="24"/>
          <w:lang w:val="ro-RO"/>
        </w:rPr>
        <w:t xml:space="preserve">orare </w:t>
      </w:r>
      <w:r w:rsidRPr="008D7397">
        <w:rPr>
          <w:rFonts w:ascii="Times New Roman" w:hAnsi="Times New Roman" w:cs="Times New Roman"/>
          <w:sz w:val="24"/>
          <w:szCs w:val="24"/>
          <w:lang w:val="ro-RO"/>
        </w:rPr>
        <w:t>și, după caz,</w:t>
      </w:r>
      <w:r w:rsidR="002C5732" w:rsidRPr="008D7397">
        <w:rPr>
          <w:rFonts w:ascii="Times New Roman" w:hAnsi="Times New Roman" w:cs="Times New Roman"/>
          <w:sz w:val="24"/>
          <w:szCs w:val="24"/>
          <w:lang w:val="ro-RO"/>
        </w:rPr>
        <w:t xml:space="preserve"> poate introduce</w:t>
      </w:r>
      <w:r w:rsidRPr="008D7397">
        <w:rPr>
          <w:rFonts w:ascii="Times New Roman" w:hAnsi="Times New Roman" w:cs="Times New Roman"/>
          <w:sz w:val="24"/>
          <w:szCs w:val="24"/>
          <w:lang w:val="ro-RO"/>
        </w:rPr>
        <w:t xml:space="preserve"> tarife</w:t>
      </w:r>
      <w:r w:rsidR="002C573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diferențiate </w:t>
      </w:r>
      <w:r w:rsidR="00EC12C0" w:rsidRPr="008D7397">
        <w:rPr>
          <w:rFonts w:ascii="Times New Roman" w:hAnsi="Times New Roman" w:cs="Times New Roman"/>
          <w:sz w:val="24"/>
          <w:szCs w:val="24"/>
          <w:lang w:val="ro-RO"/>
        </w:rPr>
        <w:t xml:space="preserve">pe </w:t>
      </w:r>
      <w:r w:rsidR="0040093A" w:rsidRPr="008D7397">
        <w:rPr>
          <w:rFonts w:ascii="Times New Roman" w:hAnsi="Times New Roman" w:cs="Times New Roman"/>
          <w:sz w:val="24"/>
          <w:szCs w:val="24"/>
          <w:lang w:val="ro-RO"/>
        </w:rPr>
        <w:t xml:space="preserve">zone </w:t>
      </w:r>
      <w:r w:rsidR="00EC12C0" w:rsidRPr="008D7397">
        <w:rPr>
          <w:rFonts w:ascii="Times New Roman" w:hAnsi="Times New Roman" w:cs="Times New Roman"/>
          <w:sz w:val="24"/>
          <w:szCs w:val="24"/>
          <w:lang w:val="ro-RO"/>
        </w:rPr>
        <w:t>orare</w:t>
      </w:r>
      <w:r w:rsidRPr="008D7397">
        <w:rPr>
          <w:rFonts w:ascii="Times New Roman" w:hAnsi="Times New Roman" w:cs="Times New Roman"/>
          <w:sz w:val="24"/>
          <w:szCs w:val="24"/>
          <w:lang w:val="ro-RO"/>
        </w:rPr>
        <w:t xml:space="preserve"> </w:t>
      </w:r>
      <w:r w:rsidR="002C5732" w:rsidRPr="008D7397">
        <w:rPr>
          <w:rFonts w:ascii="Times New Roman" w:hAnsi="Times New Roman" w:cs="Times New Roman"/>
          <w:sz w:val="24"/>
          <w:szCs w:val="24"/>
          <w:lang w:val="ro-RO"/>
        </w:rPr>
        <w:t xml:space="preserve">pentru </w:t>
      </w:r>
      <w:r w:rsidR="00EC12C0" w:rsidRPr="008D7397">
        <w:rPr>
          <w:rFonts w:ascii="Times New Roman" w:hAnsi="Times New Roman" w:cs="Times New Roman"/>
          <w:sz w:val="24"/>
          <w:szCs w:val="24"/>
          <w:lang w:val="ro-RO"/>
        </w:rPr>
        <w:t>a reflecta utilizarea rețelei</w:t>
      </w:r>
      <w:r w:rsidR="002C5732"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în mod transparent, </w:t>
      </w:r>
      <w:r w:rsidR="00EC12C0" w:rsidRPr="008D7397">
        <w:rPr>
          <w:rFonts w:ascii="Times New Roman" w:hAnsi="Times New Roman" w:cs="Times New Roman"/>
          <w:sz w:val="24"/>
          <w:szCs w:val="24"/>
          <w:lang w:val="ro-RO"/>
        </w:rPr>
        <w:t>eficient din punctul de vedere al costurilor</w:t>
      </w:r>
      <w:r w:rsidRPr="008D7397">
        <w:rPr>
          <w:rFonts w:ascii="Times New Roman" w:hAnsi="Times New Roman" w:cs="Times New Roman"/>
          <w:sz w:val="24"/>
          <w:szCs w:val="24"/>
          <w:lang w:val="ro-RO"/>
        </w:rPr>
        <w:t xml:space="preserve"> și previzibil pentru consumatorii finali.</w:t>
      </w:r>
    </w:p>
    <w:p w14:paraId="0A82DF13" w14:textId="77AEB990" w:rsidR="00A67DED" w:rsidRPr="008D7397"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stabilirea tarifelor reglementate pentru </w:t>
      </w:r>
      <w:r w:rsidR="00480CF3" w:rsidRPr="008D7397">
        <w:rPr>
          <w:rFonts w:ascii="Times New Roman" w:hAnsi="Times New Roman" w:cs="Times New Roman"/>
          <w:sz w:val="24"/>
          <w:szCs w:val="24"/>
          <w:lang w:val="ro-RO"/>
        </w:rPr>
        <w:t xml:space="preserve">serviciul </w:t>
      </w:r>
      <w:r w:rsidRPr="008D7397">
        <w:rPr>
          <w:rFonts w:ascii="Times New Roman" w:hAnsi="Times New Roman" w:cs="Times New Roman"/>
          <w:sz w:val="24"/>
          <w:szCs w:val="24"/>
          <w:lang w:val="ro-RO"/>
        </w:rPr>
        <w:t>de transport a energiei electrice</w:t>
      </w:r>
      <w:r w:rsidR="00480CF3" w:rsidRPr="008D7397">
        <w:rPr>
          <w:rFonts w:ascii="Times New Roman" w:hAnsi="Times New Roman" w:cs="Times New Roman"/>
          <w:sz w:val="24"/>
          <w:szCs w:val="24"/>
          <w:lang w:val="ro-RO"/>
        </w:rPr>
        <w:t>, Agenția ia în considerație următoarele componente</w:t>
      </w:r>
      <w:r w:rsidRPr="008D7397">
        <w:rPr>
          <w:rFonts w:ascii="Times New Roman" w:hAnsi="Times New Roman" w:cs="Times New Roman"/>
          <w:sz w:val="24"/>
          <w:szCs w:val="24"/>
          <w:lang w:val="ro-RO"/>
        </w:rPr>
        <w:t>:</w:t>
      </w:r>
    </w:p>
    <w:p w14:paraId="59B4924D" w14:textId="0B59B534" w:rsidR="00A67DED" w:rsidRPr="008D7397" w:rsidRDefault="00A67DED" w:rsidP="006652F2">
      <w:pPr>
        <w:pStyle w:val="Frspaiere"/>
        <w:numPr>
          <w:ilvl w:val="0"/>
          <w:numId w:val="1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plăți</w:t>
      </w:r>
      <w:r w:rsidR="00D55CF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și încasări</w:t>
      </w:r>
      <w:r w:rsidR="00D55CFD"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rezultate din mecanismul</w:t>
      </w:r>
      <w:r w:rsidR="00D55CFD" w:rsidRPr="008D7397">
        <w:rPr>
          <w:rFonts w:ascii="Times New Roman" w:hAnsi="Times New Roman" w:cs="Times New Roman"/>
          <w:sz w:val="24"/>
          <w:szCs w:val="24"/>
          <w:lang w:val="ro-RO"/>
        </w:rPr>
        <w:t xml:space="preserve"> de compensare </w:t>
      </w:r>
      <w:r w:rsidR="00DF7797" w:rsidRPr="008D7397">
        <w:rPr>
          <w:rFonts w:ascii="Times New Roman" w:hAnsi="Times New Roman" w:cs="Times New Roman"/>
          <w:sz w:val="24"/>
          <w:szCs w:val="24"/>
          <w:lang w:val="ro-RO"/>
        </w:rPr>
        <w:t xml:space="preserve">dintre </w:t>
      </w:r>
      <w:r w:rsidR="00D55CFD" w:rsidRPr="008D7397">
        <w:rPr>
          <w:rFonts w:ascii="Times New Roman" w:hAnsi="Times New Roman" w:cs="Times New Roman"/>
          <w:sz w:val="24"/>
          <w:szCs w:val="24"/>
          <w:lang w:val="ro-RO"/>
        </w:rPr>
        <w:t>operatori</w:t>
      </w:r>
      <w:r w:rsidR="00DF7797"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sistem</w:t>
      </w:r>
      <w:r w:rsidR="00DF7797"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de transport;</w:t>
      </w:r>
    </w:p>
    <w:p w14:paraId="7F5D68DD" w14:textId="0511CC37" w:rsidR="00A67DED" w:rsidRPr="008D7397" w:rsidRDefault="00D55CFD" w:rsidP="006652F2">
      <w:pPr>
        <w:pStyle w:val="Frspaiere"/>
        <w:numPr>
          <w:ilvl w:val="0"/>
          <w:numId w:val="1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plățile efective realizate</w:t>
      </w:r>
      <w:r w:rsidR="00A67DED" w:rsidRPr="008D7397">
        <w:rPr>
          <w:rFonts w:ascii="Times New Roman" w:hAnsi="Times New Roman" w:cs="Times New Roman"/>
          <w:sz w:val="24"/>
          <w:szCs w:val="24"/>
          <w:lang w:val="ro-RO"/>
        </w:rPr>
        <w:t xml:space="preserve"> și</w:t>
      </w:r>
      <w:r w:rsidR="00480CF3" w:rsidRPr="008D7397">
        <w:rPr>
          <w:rFonts w:ascii="Times New Roman" w:hAnsi="Times New Roman" w:cs="Times New Roman"/>
          <w:sz w:val="24"/>
          <w:szCs w:val="24"/>
          <w:lang w:val="ro-RO"/>
        </w:rPr>
        <w:t xml:space="preserve"> cele</w:t>
      </w:r>
      <w:r w:rsidR="00A67DED" w:rsidRPr="008D7397">
        <w:rPr>
          <w:rFonts w:ascii="Times New Roman" w:hAnsi="Times New Roman" w:cs="Times New Roman"/>
          <w:sz w:val="24"/>
          <w:szCs w:val="24"/>
          <w:lang w:val="ro-RO"/>
        </w:rPr>
        <w:t xml:space="preserve"> primite, precum și plățile </w:t>
      </w:r>
      <w:r w:rsidRPr="008D7397">
        <w:rPr>
          <w:rFonts w:ascii="Times New Roman" w:hAnsi="Times New Roman" w:cs="Times New Roman"/>
          <w:sz w:val="24"/>
          <w:szCs w:val="24"/>
          <w:lang w:val="ro-RO"/>
        </w:rPr>
        <w:t>scon</w:t>
      </w:r>
      <w:r w:rsidR="00A67DED" w:rsidRPr="008D7397">
        <w:rPr>
          <w:rFonts w:ascii="Times New Roman" w:hAnsi="Times New Roman" w:cs="Times New Roman"/>
          <w:sz w:val="24"/>
          <w:szCs w:val="24"/>
          <w:lang w:val="ro-RO"/>
        </w:rPr>
        <w:t>tate pentru perioade</w:t>
      </w:r>
      <w:r w:rsidRPr="008D7397">
        <w:rPr>
          <w:rFonts w:ascii="Times New Roman" w:hAnsi="Times New Roman" w:cs="Times New Roman"/>
          <w:sz w:val="24"/>
          <w:szCs w:val="24"/>
          <w:lang w:val="ro-RO"/>
        </w:rPr>
        <w:t>le</w:t>
      </w:r>
      <w:r w:rsidR="00A67DED" w:rsidRPr="008D7397">
        <w:rPr>
          <w:rFonts w:ascii="Times New Roman" w:hAnsi="Times New Roman" w:cs="Times New Roman"/>
          <w:sz w:val="24"/>
          <w:szCs w:val="24"/>
          <w:lang w:val="ro-RO"/>
        </w:rPr>
        <w:t xml:space="preserve"> viitoare, estimate </w:t>
      </w:r>
      <w:r w:rsidR="00480CF3" w:rsidRPr="008D7397">
        <w:rPr>
          <w:rFonts w:ascii="Times New Roman" w:hAnsi="Times New Roman" w:cs="Times New Roman"/>
          <w:sz w:val="24"/>
          <w:szCs w:val="24"/>
          <w:lang w:val="ro-RO"/>
        </w:rPr>
        <w:t xml:space="preserve">în </w:t>
      </w:r>
      <w:r w:rsidR="00A67DED" w:rsidRPr="008D7397">
        <w:rPr>
          <w:rFonts w:ascii="Times New Roman" w:hAnsi="Times New Roman" w:cs="Times New Roman"/>
          <w:sz w:val="24"/>
          <w:szCs w:val="24"/>
          <w:lang w:val="ro-RO"/>
        </w:rPr>
        <w:t>baza perioadelor anterioare.</w:t>
      </w:r>
    </w:p>
    <w:p w14:paraId="3D8CDEC5" w14:textId="4F8AB436" w:rsidR="00A67DED" w:rsidRPr="008D7397" w:rsidRDefault="00A67DED" w:rsidP="00F379C1">
      <w:pPr>
        <w:pStyle w:val="Frspaiere"/>
        <w:numPr>
          <w:ilvl w:val="1"/>
          <w:numId w:val="188"/>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w:t>
      </w:r>
      <w:r w:rsidR="00660706" w:rsidRPr="008D7397">
        <w:rPr>
          <w:rFonts w:ascii="Times New Roman" w:hAnsi="Times New Roman" w:cs="Times New Roman"/>
          <w:sz w:val="24"/>
          <w:szCs w:val="24"/>
          <w:lang w:val="ro-RO"/>
        </w:rPr>
        <w:t>ondițiile stabilite la</w:t>
      </w:r>
      <w:r w:rsidR="00D55CFD" w:rsidRPr="008D7397">
        <w:rPr>
          <w:rFonts w:ascii="Times New Roman" w:hAnsi="Times New Roman" w:cs="Times New Roman"/>
          <w:sz w:val="24"/>
          <w:szCs w:val="24"/>
          <w:lang w:val="ro-RO"/>
        </w:rPr>
        <w:t xml:space="preserve"> </w:t>
      </w:r>
      <w:r w:rsidR="00660706" w:rsidRPr="008D7397">
        <w:rPr>
          <w:rFonts w:ascii="Times New Roman" w:hAnsi="Times New Roman" w:cs="Times New Roman"/>
          <w:sz w:val="24"/>
          <w:szCs w:val="24"/>
          <w:lang w:val="ro-RO"/>
        </w:rPr>
        <w:fldChar w:fldCharType="begin"/>
      </w:r>
      <w:r w:rsidR="00660706" w:rsidRPr="008D7397">
        <w:rPr>
          <w:rFonts w:ascii="Times New Roman" w:hAnsi="Times New Roman" w:cs="Times New Roman"/>
          <w:sz w:val="24"/>
          <w:szCs w:val="24"/>
          <w:lang w:val="ro-RO"/>
        </w:rPr>
        <w:instrText xml:space="preserve"> REF _Ref168396709 \r \h </w:instrText>
      </w:r>
      <w:r w:rsidR="00174215" w:rsidRPr="008D7397">
        <w:rPr>
          <w:rFonts w:ascii="Times New Roman" w:hAnsi="Times New Roman" w:cs="Times New Roman"/>
          <w:sz w:val="24"/>
          <w:szCs w:val="24"/>
          <w:lang w:val="ro-RO"/>
        </w:rPr>
        <w:instrText xml:space="preserve"> \* MERGEFORMAT </w:instrText>
      </w:r>
      <w:r w:rsidR="00660706" w:rsidRPr="008D7397">
        <w:rPr>
          <w:rFonts w:ascii="Times New Roman" w:hAnsi="Times New Roman" w:cs="Times New Roman"/>
          <w:sz w:val="24"/>
          <w:szCs w:val="24"/>
          <w:lang w:val="ro-RO"/>
        </w:rPr>
      </w:r>
      <w:r w:rsidR="006607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35</w:t>
      </w:r>
      <w:r w:rsidR="00660706" w:rsidRPr="008D7397">
        <w:rPr>
          <w:rFonts w:ascii="Times New Roman" w:hAnsi="Times New Roman" w:cs="Times New Roman"/>
          <w:sz w:val="24"/>
          <w:szCs w:val="24"/>
          <w:lang w:val="ro-RO"/>
        </w:rPr>
        <w:fldChar w:fldCharType="end"/>
      </w:r>
      <w:r w:rsidR="00660706" w:rsidRPr="008D7397">
        <w:rPr>
          <w:rFonts w:ascii="Times New Roman" w:hAnsi="Times New Roman" w:cs="Times New Roman"/>
          <w:sz w:val="24"/>
          <w:szCs w:val="24"/>
          <w:lang w:val="ro-RO"/>
        </w:rPr>
        <w:t xml:space="preserve"> și </w:t>
      </w:r>
      <w:r w:rsidR="00660706" w:rsidRPr="008D7397">
        <w:rPr>
          <w:rFonts w:ascii="Times New Roman" w:hAnsi="Times New Roman" w:cs="Times New Roman"/>
          <w:sz w:val="24"/>
          <w:szCs w:val="24"/>
          <w:lang w:val="ro-RO"/>
        </w:rPr>
        <w:fldChar w:fldCharType="begin"/>
      </w:r>
      <w:r w:rsidR="00660706" w:rsidRPr="008D7397">
        <w:rPr>
          <w:rFonts w:ascii="Times New Roman" w:hAnsi="Times New Roman" w:cs="Times New Roman"/>
          <w:sz w:val="24"/>
          <w:szCs w:val="24"/>
          <w:lang w:val="ro-RO"/>
        </w:rPr>
        <w:instrText xml:space="preserve"> REF _Ref168396740 \r \h </w:instrText>
      </w:r>
      <w:r w:rsidR="00174215" w:rsidRPr="008D7397">
        <w:rPr>
          <w:rFonts w:ascii="Times New Roman" w:hAnsi="Times New Roman" w:cs="Times New Roman"/>
          <w:sz w:val="24"/>
          <w:szCs w:val="24"/>
          <w:lang w:val="ro-RO"/>
        </w:rPr>
        <w:instrText xml:space="preserve"> \* MERGEFORMAT </w:instrText>
      </w:r>
      <w:r w:rsidR="00660706" w:rsidRPr="008D7397">
        <w:rPr>
          <w:rFonts w:ascii="Times New Roman" w:hAnsi="Times New Roman" w:cs="Times New Roman"/>
          <w:sz w:val="24"/>
          <w:szCs w:val="24"/>
          <w:lang w:val="ro-RO"/>
        </w:rPr>
      </w:r>
      <w:r w:rsidR="0066070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92</w:t>
      </w:r>
      <w:r w:rsidR="0066070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Agenția poate aproba prețuri sau poate stabili metodologii pentru furnizarea de servicii </w:t>
      </w:r>
      <w:r w:rsidR="00411DE3"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inc</w:t>
      </w:r>
      <w:r w:rsidR="00D4019C" w:rsidRPr="008D7397">
        <w:rPr>
          <w:rFonts w:ascii="Times New Roman" w:hAnsi="Times New Roman" w:cs="Times New Roman"/>
          <w:sz w:val="24"/>
          <w:szCs w:val="24"/>
          <w:lang w:val="ro-RO"/>
        </w:rPr>
        <w:t xml:space="preserve">lusiv servicii de echilibrare. </w:t>
      </w:r>
    </w:p>
    <w:p w14:paraId="7AF53586" w14:textId="04AE6139" w:rsidR="00085089" w:rsidRPr="008D7397" w:rsidRDefault="00A67DED" w:rsidP="00F379C1">
      <w:pPr>
        <w:pStyle w:val="Frspaiere"/>
        <w:numPr>
          <w:ilvl w:val="1"/>
          <w:numId w:val="188"/>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reglementate pentru furnizarea energiei electrice de către furnizorul de ultimă </w:t>
      </w:r>
      <w:r w:rsidR="005B0D9A" w:rsidRPr="008D7397">
        <w:rPr>
          <w:rFonts w:ascii="Times New Roman" w:hAnsi="Times New Roman" w:cs="Times New Roman"/>
          <w:sz w:val="24"/>
          <w:szCs w:val="24"/>
          <w:lang w:val="ro-RO"/>
        </w:rPr>
        <w:t>opțiune</w:t>
      </w:r>
      <w:r w:rsidR="00F379C1" w:rsidRPr="008D7397">
        <w:rPr>
          <w:rFonts w:ascii="Times New Roman" w:hAnsi="Times New Roman" w:cs="Times New Roman"/>
          <w:sz w:val="24"/>
          <w:szCs w:val="24"/>
          <w:lang w:val="ro-RO"/>
        </w:rPr>
        <w:t xml:space="preserve"> </w:t>
      </w:r>
      <w:r w:rsidR="005B0D9A" w:rsidRPr="008D7397">
        <w:rPr>
          <w:rFonts w:ascii="Times New Roman" w:hAnsi="Times New Roman" w:cs="Times New Roman"/>
          <w:sz w:val="24"/>
          <w:szCs w:val="24"/>
          <w:lang w:val="ro-RO"/>
        </w:rPr>
        <w:t>iau în considerare</w:t>
      </w:r>
      <w:r w:rsidRPr="008D7397">
        <w:rPr>
          <w:rFonts w:ascii="Times New Roman" w:hAnsi="Times New Roman" w:cs="Times New Roman"/>
          <w:sz w:val="24"/>
          <w:szCs w:val="24"/>
          <w:lang w:val="ro-RO"/>
        </w:rPr>
        <w:t xml:space="preserve"> </w:t>
      </w:r>
      <w:r w:rsidR="007B6094" w:rsidRPr="008D7397">
        <w:rPr>
          <w:rFonts w:ascii="Times New Roman" w:hAnsi="Times New Roman" w:cs="Times New Roman"/>
          <w:sz w:val="24"/>
          <w:szCs w:val="24"/>
          <w:lang w:val="ro-RO"/>
        </w:rPr>
        <w:t xml:space="preserve">necesitatea </w:t>
      </w:r>
      <w:r w:rsidRPr="008D7397">
        <w:rPr>
          <w:rFonts w:ascii="Times New Roman" w:hAnsi="Times New Roman" w:cs="Times New Roman"/>
          <w:sz w:val="24"/>
          <w:szCs w:val="24"/>
          <w:lang w:val="ro-RO"/>
        </w:rPr>
        <w:t>potențială a furnizorului de ultimă</w:t>
      </w:r>
      <w:r w:rsidR="005B0D9A" w:rsidRPr="008D7397">
        <w:rPr>
          <w:rFonts w:ascii="Times New Roman" w:hAnsi="Times New Roman" w:cs="Times New Roman"/>
          <w:sz w:val="24"/>
          <w:szCs w:val="24"/>
          <w:lang w:val="ro-RO"/>
        </w:rPr>
        <w:t xml:space="preserve"> opțiune</w:t>
      </w:r>
      <w:r w:rsidRPr="008D7397">
        <w:rPr>
          <w:rFonts w:ascii="Times New Roman" w:hAnsi="Times New Roman" w:cs="Times New Roman"/>
          <w:sz w:val="24"/>
          <w:szCs w:val="24"/>
          <w:lang w:val="ro-RO"/>
        </w:rPr>
        <w:t xml:space="preserve"> de a </w:t>
      </w:r>
      <w:r w:rsidR="005B0D9A" w:rsidRPr="008D7397">
        <w:rPr>
          <w:rFonts w:ascii="Times New Roman" w:hAnsi="Times New Roman" w:cs="Times New Roman"/>
          <w:sz w:val="24"/>
          <w:szCs w:val="24"/>
          <w:lang w:val="ro-RO"/>
        </w:rPr>
        <w:t>cumpăra</w:t>
      </w:r>
      <w:r w:rsidRPr="008D7397">
        <w:rPr>
          <w:rFonts w:ascii="Times New Roman" w:hAnsi="Times New Roman" w:cs="Times New Roman"/>
          <w:sz w:val="24"/>
          <w:szCs w:val="24"/>
          <w:lang w:val="ro-RO"/>
        </w:rPr>
        <w:t xml:space="preserve"> energie electrică la prețuri mai mari decât prețurile energiei electrice conform contractelor bilaterale, pe </w:t>
      </w:r>
      <w:r w:rsidR="005B0D9A" w:rsidRPr="008D7397">
        <w:rPr>
          <w:rFonts w:ascii="Times New Roman" w:hAnsi="Times New Roman" w:cs="Times New Roman"/>
          <w:sz w:val="24"/>
          <w:szCs w:val="24"/>
          <w:lang w:val="ro-RO"/>
        </w:rPr>
        <w:t xml:space="preserve">parcursul unor </w:t>
      </w:r>
      <w:r w:rsidRPr="008D7397">
        <w:rPr>
          <w:rFonts w:ascii="Times New Roman" w:hAnsi="Times New Roman" w:cs="Times New Roman"/>
          <w:sz w:val="24"/>
          <w:szCs w:val="24"/>
          <w:lang w:val="ro-RO"/>
        </w:rPr>
        <w:t>perioade scurte de timp.</w:t>
      </w:r>
    </w:p>
    <w:p w14:paraId="2C134879" w14:textId="77777777" w:rsidR="00085089" w:rsidRPr="008D7397" w:rsidRDefault="00085089"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7AD007EB" w14:textId="73F0C5C6" w:rsidR="00085089" w:rsidRPr="008D7397" w:rsidRDefault="00424FAD" w:rsidP="006652F2">
      <w:pPr>
        <w:pStyle w:val="Titlu3"/>
        <w:numPr>
          <w:ilvl w:val="0"/>
          <w:numId w:val="246"/>
        </w:numPr>
        <w:ind w:left="0" w:firstLine="720"/>
        <w:rPr>
          <w:lang w:val="ro-RO"/>
        </w:rPr>
      </w:pPr>
      <w:bookmarkStart w:id="554" w:name="_Ref168400482"/>
      <w:r w:rsidRPr="008D7397">
        <w:rPr>
          <w:lang w:val="ro-RO"/>
        </w:rPr>
        <w:t xml:space="preserve">Metodologiile de calculare a prețurilor </w:t>
      </w:r>
      <w:r w:rsidR="00DF7797" w:rsidRPr="008D7397">
        <w:rPr>
          <w:lang w:val="ro-RO"/>
        </w:rPr>
        <w:t xml:space="preserve">și </w:t>
      </w:r>
      <w:r w:rsidRPr="008D7397">
        <w:rPr>
          <w:lang w:val="ro-RO"/>
        </w:rPr>
        <w:t>tarifelor reglementate</w:t>
      </w:r>
      <w:bookmarkEnd w:id="554"/>
    </w:p>
    <w:p w14:paraId="4050271E" w14:textId="3450FAEB" w:rsidR="00424FAD" w:rsidRPr="008D7397" w:rsidRDefault="00424FAD" w:rsidP="00F379C1">
      <w:pPr>
        <w:pStyle w:val="Frspaiere"/>
        <w:numPr>
          <w:ilvl w:val="0"/>
          <w:numId w:val="19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Metodologiile de calculare a prețurilor </w:t>
      </w:r>
      <w:r w:rsidR="00CD4AD9"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tarifelor  re</w:t>
      </w:r>
      <w:r w:rsidR="0070709B" w:rsidRPr="008D7397">
        <w:rPr>
          <w:rFonts w:ascii="Times New Roman" w:hAnsi="Times New Roman" w:cs="Times New Roman"/>
          <w:sz w:val="24"/>
          <w:szCs w:val="24"/>
          <w:lang w:val="ro-RO"/>
        </w:rPr>
        <w:t>glementate prevăzute la</w:t>
      </w:r>
      <w:r w:rsidRPr="008D7397">
        <w:rPr>
          <w:rFonts w:ascii="Times New Roman" w:hAnsi="Times New Roman" w:cs="Times New Roman"/>
          <w:sz w:val="24"/>
          <w:szCs w:val="24"/>
          <w:lang w:val="ro-RO"/>
        </w:rPr>
        <w:t xml:space="preserve"> </w:t>
      </w:r>
      <w:r w:rsidR="0070709B" w:rsidRPr="008D7397">
        <w:rPr>
          <w:rFonts w:ascii="Times New Roman" w:hAnsi="Times New Roman" w:cs="Times New Roman"/>
          <w:sz w:val="24"/>
          <w:szCs w:val="24"/>
          <w:lang w:val="ro-RO"/>
        </w:rPr>
        <w:fldChar w:fldCharType="begin"/>
      </w:r>
      <w:r w:rsidR="0070709B" w:rsidRPr="008D7397">
        <w:rPr>
          <w:rFonts w:ascii="Times New Roman" w:hAnsi="Times New Roman" w:cs="Times New Roman"/>
          <w:sz w:val="24"/>
          <w:szCs w:val="24"/>
          <w:lang w:val="ro-RO"/>
        </w:rPr>
        <w:instrText xml:space="preserve"> REF _Ref168396773 \r \h </w:instrText>
      </w:r>
      <w:r w:rsidR="00174215" w:rsidRPr="008D7397">
        <w:rPr>
          <w:rFonts w:ascii="Times New Roman" w:hAnsi="Times New Roman" w:cs="Times New Roman"/>
          <w:sz w:val="24"/>
          <w:szCs w:val="24"/>
          <w:lang w:val="ro-RO"/>
        </w:rPr>
        <w:instrText xml:space="preserve"> \* MERGEFORMAT </w:instrText>
      </w:r>
      <w:r w:rsidR="0070709B" w:rsidRPr="008D7397">
        <w:rPr>
          <w:rFonts w:ascii="Times New Roman" w:hAnsi="Times New Roman" w:cs="Times New Roman"/>
          <w:sz w:val="24"/>
          <w:szCs w:val="24"/>
          <w:lang w:val="ro-RO"/>
        </w:rPr>
      </w:r>
      <w:r w:rsidR="0070709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128</w:t>
      </w:r>
      <w:r w:rsidR="0070709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70709B" w:rsidRPr="008D7397">
        <w:rPr>
          <w:rFonts w:ascii="Times New Roman" w:hAnsi="Times New Roman" w:cs="Times New Roman"/>
          <w:sz w:val="24"/>
          <w:szCs w:val="24"/>
          <w:lang w:val="ro-RO"/>
        </w:rPr>
        <w:fldChar w:fldCharType="begin"/>
      </w:r>
      <w:r w:rsidR="0070709B" w:rsidRPr="008D7397">
        <w:rPr>
          <w:rFonts w:ascii="Times New Roman" w:hAnsi="Times New Roman" w:cs="Times New Roman"/>
          <w:sz w:val="24"/>
          <w:szCs w:val="24"/>
          <w:lang w:val="ro-RO"/>
        </w:rPr>
        <w:instrText xml:space="preserve"> REF _Ref168396648 \r \h </w:instrText>
      </w:r>
      <w:r w:rsidR="00174215" w:rsidRPr="008D7397">
        <w:rPr>
          <w:rFonts w:ascii="Times New Roman" w:hAnsi="Times New Roman" w:cs="Times New Roman"/>
          <w:sz w:val="24"/>
          <w:szCs w:val="24"/>
          <w:lang w:val="ro-RO"/>
        </w:rPr>
        <w:instrText xml:space="preserve"> \* MERGEFORMAT </w:instrText>
      </w:r>
      <w:r w:rsidR="0070709B" w:rsidRPr="008D7397">
        <w:rPr>
          <w:rFonts w:ascii="Times New Roman" w:hAnsi="Times New Roman" w:cs="Times New Roman"/>
          <w:sz w:val="24"/>
          <w:szCs w:val="24"/>
          <w:lang w:val="ro-RO"/>
        </w:rPr>
      </w:r>
      <w:r w:rsidR="0070709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0709B" w:rsidRPr="008D7397">
        <w:rPr>
          <w:rFonts w:ascii="Times New Roman" w:hAnsi="Times New Roman" w:cs="Times New Roman"/>
          <w:sz w:val="24"/>
          <w:szCs w:val="24"/>
          <w:lang w:val="ro-RO"/>
        </w:rPr>
        <w:fldChar w:fldCharType="end"/>
      </w:r>
      <w:r w:rsidR="0070709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 elaborează și se aprobă de către Agenție în conformitate cu prezenta lege.</w:t>
      </w:r>
    </w:p>
    <w:p w14:paraId="5DF98203" w14:textId="15902235" w:rsidR="00424FAD" w:rsidRPr="008D7397" w:rsidRDefault="00424FAD" w:rsidP="00F379C1">
      <w:pPr>
        <w:pStyle w:val="Frspaiere"/>
        <w:numPr>
          <w:ilvl w:val="0"/>
          <w:numId w:val="19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Metodologiile de calculare a prețurilor</w:t>
      </w:r>
      <w:r w:rsidR="00035DCF"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tarifelor  reglementate se bazează pe următoarele principii:</w:t>
      </w:r>
    </w:p>
    <w:p w14:paraId="47FD9E4E" w14:textId="6FB960D0"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asigură viabilitatea financiară și funcționarea eficientă a întreprinderilor electroenergetice pe baza costurilor justificate și necesare desfășurării activităților reglementate. Cheltuielile inutile și nejustificate nu vor fi luate în considerare la aprobarea prețurilor </w:t>
      </w:r>
      <w:r w:rsidR="00F540DB"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tarifelor reglementate;</w:t>
      </w:r>
    </w:p>
    <w:p w14:paraId="67AF01C8" w14:textId="51920159"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furnizarea continuă și fiabilă a energiei electrice către consumatorii finali, cu respectarea parametrilor de calitate și indicatorilor de calitate stabiliți;</w:t>
      </w:r>
    </w:p>
    <w:p w14:paraId="3FE441A1" w14:textId="694A83F4"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asigură desfășurarea activităților reglementate în condiții de siguranță;</w:t>
      </w:r>
    </w:p>
    <w:p w14:paraId="32B68D83" w14:textId="10253848"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orientarea sistemului de formare a prețurilor </w:t>
      </w:r>
      <w:r w:rsidR="00F540DB"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tarifelor reglementate </w:t>
      </w:r>
      <w:r w:rsidR="00E63DDF" w:rsidRPr="008D7397">
        <w:rPr>
          <w:rFonts w:ascii="Times New Roman" w:hAnsi="Times New Roman" w:cs="Times New Roman"/>
          <w:sz w:val="24"/>
          <w:szCs w:val="24"/>
          <w:lang w:val="ro-RO"/>
        </w:rPr>
        <w:t>spre</w:t>
      </w:r>
      <w:r w:rsidRPr="008D7397">
        <w:rPr>
          <w:rFonts w:ascii="Times New Roman" w:hAnsi="Times New Roman" w:cs="Times New Roman"/>
          <w:sz w:val="24"/>
          <w:szCs w:val="24"/>
          <w:lang w:val="ro-RO"/>
        </w:rPr>
        <w:t xml:space="preserve"> crearea de </w:t>
      </w:r>
      <w:r w:rsidR="00E63DDF" w:rsidRPr="008D7397">
        <w:rPr>
          <w:rFonts w:ascii="Times New Roman" w:hAnsi="Times New Roman" w:cs="Times New Roman"/>
          <w:sz w:val="24"/>
          <w:szCs w:val="24"/>
          <w:lang w:val="ro-RO"/>
        </w:rPr>
        <w:t>premise</w:t>
      </w:r>
      <w:r w:rsidR="00F540DB" w:rsidRPr="008D7397">
        <w:rPr>
          <w:rFonts w:ascii="Times New Roman" w:hAnsi="Times New Roman" w:cs="Times New Roman"/>
          <w:sz w:val="24"/>
          <w:szCs w:val="24"/>
          <w:lang w:val="ro-RO"/>
        </w:rPr>
        <w:t xml:space="preserve"> ce </w:t>
      </w:r>
      <w:r w:rsidR="00E63DDF" w:rsidRPr="008D7397">
        <w:rPr>
          <w:rFonts w:ascii="Times New Roman" w:hAnsi="Times New Roman" w:cs="Times New Roman"/>
          <w:sz w:val="24"/>
          <w:szCs w:val="24"/>
          <w:lang w:val="ro-RO"/>
        </w:rPr>
        <w:t>a</w:t>
      </w:r>
      <w:r w:rsidR="00F540DB" w:rsidRPr="008D7397">
        <w:rPr>
          <w:rFonts w:ascii="Times New Roman" w:hAnsi="Times New Roman" w:cs="Times New Roman"/>
          <w:sz w:val="24"/>
          <w:szCs w:val="24"/>
          <w:lang w:val="ro-RO"/>
        </w:rPr>
        <w:t>r</w:t>
      </w:r>
      <w:r w:rsidR="00E63DDF" w:rsidRPr="008D7397">
        <w:rPr>
          <w:rFonts w:ascii="Times New Roman" w:hAnsi="Times New Roman" w:cs="Times New Roman"/>
          <w:sz w:val="24"/>
          <w:szCs w:val="24"/>
          <w:lang w:val="ro-RO"/>
        </w:rPr>
        <w:t xml:space="preserve"> permite</w:t>
      </w:r>
      <w:r w:rsidRPr="008D7397">
        <w:rPr>
          <w:rFonts w:ascii="Times New Roman" w:hAnsi="Times New Roman" w:cs="Times New Roman"/>
          <w:sz w:val="24"/>
          <w:szCs w:val="24"/>
          <w:lang w:val="ro-RO"/>
        </w:rPr>
        <w:t xml:space="preserve"> întreprinderilor </w:t>
      </w:r>
      <w:r w:rsidR="00E63DDF"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consumatorilor finali să </w:t>
      </w:r>
      <w:r w:rsidR="00E63DDF" w:rsidRPr="008D7397">
        <w:rPr>
          <w:rFonts w:ascii="Times New Roman" w:hAnsi="Times New Roman" w:cs="Times New Roman"/>
          <w:sz w:val="24"/>
          <w:szCs w:val="24"/>
          <w:lang w:val="ro-RO"/>
        </w:rPr>
        <w:t>sporească</w:t>
      </w:r>
      <w:r w:rsidRPr="008D7397">
        <w:rPr>
          <w:rFonts w:ascii="Times New Roman" w:hAnsi="Times New Roman" w:cs="Times New Roman"/>
          <w:sz w:val="24"/>
          <w:szCs w:val="24"/>
          <w:lang w:val="ro-RO"/>
        </w:rPr>
        <w:t xml:space="preserve"> eficiența energetică prin stabilirea de stimulente adecvate atât pe termen scurt, cât și pe termen lung; </w:t>
      </w:r>
    </w:p>
    <w:p w14:paraId="205FB422" w14:textId="3F95FFDF"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promovarea investițiilor eficiente în sectorul </w:t>
      </w:r>
      <w:r w:rsidR="00E63DDF"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w:t>
      </w:r>
    </w:p>
    <w:p w14:paraId="128E3227" w14:textId="7885D484"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eliminarea subvențiilor încrucișate între activități și între categorii</w:t>
      </w:r>
      <w:r w:rsidR="00E63DDF"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de consumatori;</w:t>
      </w:r>
    </w:p>
    <w:p w14:paraId="7426C5AD" w14:textId="6263B521" w:rsidR="00424FAD" w:rsidRPr="008D7397"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asigurarea faptului că prețurile</w:t>
      </w:r>
      <w:r w:rsidR="00F540DB"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tarifele reglementate sunt justificate, rezonabile, verificabile, nediscriminatorii, transparente, </w:t>
      </w:r>
      <w:r w:rsidR="00E63DDF" w:rsidRPr="008D7397">
        <w:rPr>
          <w:rFonts w:ascii="Times New Roman" w:hAnsi="Times New Roman" w:cs="Times New Roman"/>
          <w:sz w:val="24"/>
          <w:szCs w:val="24"/>
          <w:lang w:val="ro-RO"/>
        </w:rPr>
        <w:t>bazate pe</w:t>
      </w:r>
      <w:r w:rsidRPr="008D7397">
        <w:rPr>
          <w:rFonts w:ascii="Times New Roman" w:hAnsi="Times New Roman" w:cs="Times New Roman"/>
          <w:sz w:val="24"/>
          <w:szCs w:val="24"/>
          <w:lang w:val="ro-RO"/>
        </w:rPr>
        <w:t xml:space="preserve"> criterii de performanță și </w:t>
      </w:r>
      <w:r w:rsidR="00E63DDF" w:rsidRPr="008D7397">
        <w:rPr>
          <w:rFonts w:ascii="Times New Roman" w:hAnsi="Times New Roman" w:cs="Times New Roman"/>
          <w:sz w:val="24"/>
          <w:szCs w:val="24"/>
          <w:lang w:val="ro-RO"/>
        </w:rPr>
        <w:t xml:space="preserve">pe criterii </w:t>
      </w:r>
      <w:r w:rsidRPr="008D7397">
        <w:rPr>
          <w:rFonts w:ascii="Times New Roman" w:hAnsi="Times New Roman" w:cs="Times New Roman"/>
          <w:sz w:val="24"/>
          <w:szCs w:val="24"/>
          <w:lang w:val="ro-RO"/>
        </w:rPr>
        <w:t>obiective și includ o rată rezonabilă de rentabilitate.</w:t>
      </w:r>
    </w:p>
    <w:p w14:paraId="0E7A70F1" w14:textId="070F822F" w:rsidR="00424FAD"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Metodologiile </w:t>
      </w:r>
      <w:r w:rsidR="004F6772" w:rsidRPr="008D7397">
        <w:rPr>
          <w:rFonts w:ascii="Times New Roman" w:hAnsi="Times New Roman" w:cs="Times New Roman"/>
          <w:sz w:val="24"/>
          <w:szCs w:val="24"/>
          <w:lang w:val="ro-RO"/>
        </w:rPr>
        <w:t>de calculare a prețurilor</w:t>
      </w:r>
      <w:r w:rsidR="00F540DB" w:rsidRPr="008D7397">
        <w:rPr>
          <w:rFonts w:ascii="Times New Roman" w:hAnsi="Times New Roman" w:cs="Times New Roman"/>
          <w:sz w:val="24"/>
          <w:szCs w:val="24"/>
          <w:lang w:val="ro-RO"/>
        </w:rPr>
        <w:t xml:space="preserve"> și</w:t>
      </w:r>
      <w:r w:rsidR="004F6772" w:rsidRPr="008D7397">
        <w:rPr>
          <w:rFonts w:ascii="Times New Roman" w:hAnsi="Times New Roman" w:cs="Times New Roman"/>
          <w:sz w:val="24"/>
          <w:szCs w:val="24"/>
          <w:lang w:val="ro-RO"/>
        </w:rPr>
        <w:t xml:space="preserve"> tarifelor </w:t>
      </w:r>
      <w:r w:rsidRPr="008D7397">
        <w:rPr>
          <w:rFonts w:ascii="Times New Roman" w:hAnsi="Times New Roman" w:cs="Times New Roman"/>
          <w:sz w:val="24"/>
          <w:szCs w:val="24"/>
          <w:lang w:val="ro-RO"/>
        </w:rPr>
        <w:t>reglementate trebuie să cuprindă cel puțin următoarele:</w:t>
      </w:r>
    </w:p>
    <w:p w14:paraId="0A4B8108" w14:textId="367DA135" w:rsidR="00424FAD" w:rsidRPr="008D7397" w:rsidRDefault="004F6772" w:rsidP="006652F2">
      <w:pPr>
        <w:pStyle w:val="Frspaiere"/>
        <w:numPr>
          <w:ilvl w:val="0"/>
          <w:numId w:val="192"/>
        </w:numPr>
        <w:tabs>
          <w:tab w:val="left" w:pos="0"/>
          <w:tab w:val="left" w:pos="180"/>
        </w:tabs>
        <w:spacing w:after="1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componența </w:t>
      </w:r>
      <w:r w:rsidR="00424FAD" w:rsidRPr="008D7397">
        <w:rPr>
          <w:rFonts w:ascii="Times New Roman" w:hAnsi="Times New Roman" w:cs="Times New Roman"/>
          <w:sz w:val="24"/>
          <w:szCs w:val="24"/>
          <w:lang w:val="ro-RO"/>
        </w:rPr>
        <w:t>și modul de calcul</w:t>
      </w:r>
      <w:r w:rsidRPr="008D7397">
        <w:rPr>
          <w:rFonts w:ascii="Times New Roman" w:hAnsi="Times New Roman" w:cs="Times New Roman"/>
          <w:sz w:val="24"/>
          <w:szCs w:val="24"/>
          <w:lang w:val="ro-RO"/>
        </w:rPr>
        <w:t>are</w:t>
      </w:r>
      <w:r w:rsidR="00424FAD" w:rsidRPr="008D7397">
        <w:rPr>
          <w:rFonts w:ascii="Times New Roman" w:hAnsi="Times New Roman" w:cs="Times New Roman"/>
          <w:sz w:val="24"/>
          <w:szCs w:val="24"/>
          <w:lang w:val="ro-RO"/>
        </w:rPr>
        <w:t xml:space="preserve"> a:</w:t>
      </w:r>
    </w:p>
    <w:p w14:paraId="0DA1BB38" w14:textId="7EE47A8F"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w:t>
      </w:r>
      <w:r w:rsidR="00F85BB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4F6772" w:rsidRPr="008D7397">
        <w:rPr>
          <w:rFonts w:ascii="Times New Roman" w:hAnsi="Times New Roman" w:cs="Times New Roman"/>
          <w:sz w:val="24"/>
          <w:szCs w:val="24"/>
          <w:lang w:val="ro-RO"/>
        </w:rPr>
        <w:t>aferente procurării</w:t>
      </w:r>
      <w:r w:rsidRPr="008D7397">
        <w:rPr>
          <w:rFonts w:ascii="Times New Roman" w:hAnsi="Times New Roman" w:cs="Times New Roman"/>
          <w:sz w:val="24"/>
          <w:szCs w:val="24"/>
          <w:lang w:val="ro-RO"/>
        </w:rPr>
        <w:t xml:space="preserve"> resurselor </w:t>
      </w:r>
      <w:r w:rsidR="004F6772" w:rsidRPr="008D7397">
        <w:rPr>
          <w:rFonts w:ascii="Times New Roman" w:hAnsi="Times New Roman" w:cs="Times New Roman"/>
          <w:sz w:val="24"/>
          <w:szCs w:val="24"/>
          <w:lang w:val="ro-RO"/>
        </w:rPr>
        <w:t>energetice</w:t>
      </w:r>
      <w:r w:rsidRPr="008D7397">
        <w:rPr>
          <w:rFonts w:ascii="Times New Roman" w:hAnsi="Times New Roman" w:cs="Times New Roman"/>
          <w:sz w:val="24"/>
          <w:szCs w:val="24"/>
          <w:lang w:val="ro-RO"/>
        </w:rPr>
        <w:t xml:space="preserve"> primar</w:t>
      </w:r>
      <w:r w:rsidR="004F677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și energie</w:t>
      </w:r>
      <w:r w:rsidR="004F677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4F677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inclusiv pentru acoperirea nivelului rezonabil și justificat al consumului tehnologic și a pierderilor de energie electrică </w:t>
      </w:r>
      <w:r w:rsidR="004F6772" w:rsidRPr="008D7397">
        <w:rPr>
          <w:rFonts w:ascii="Times New Roman" w:hAnsi="Times New Roman" w:cs="Times New Roman"/>
          <w:sz w:val="24"/>
          <w:szCs w:val="24"/>
          <w:lang w:val="ro-RO"/>
        </w:rPr>
        <w:t xml:space="preserve">din </w:t>
      </w:r>
      <w:r w:rsidRPr="008D7397">
        <w:rPr>
          <w:rFonts w:ascii="Times New Roman" w:hAnsi="Times New Roman" w:cs="Times New Roman"/>
          <w:sz w:val="24"/>
          <w:szCs w:val="24"/>
          <w:lang w:val="ro-RO"/>
        </w:rPr>
        <w:t xml:space="preserve">rețelele </w:t>
      </w:r>
      <w:r w:rsidR="004D2CA9"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 </w:t>
      </w:r>
      <w:r w:rsidR="004F6772" w:rsidRPr="008D7397">
        <w:rPr>
          <w:rFonts w:ascii="Times New Roman" w:hAnsi="Times New Roman" w:cs="Times New Roman"/>
          <w:sz w:val="24"/>
          <w:szCs w:val="24"/>
          <w:lang w:val="ro-RO"/>
        </w:rPr>
        <w:t xml:space="preserve">de </w:t>
      </w:r>
      <w:r w:rsidR="004D2CA9"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precum și pentru acoperirea, </w:t>
      </w:r>
      <w:r w:rsidR="004F6772" w:rsidRPr="008D7397">
        <w:rPr>
          <w:rFonts w:ascii="Times New Roman" w:hAnsi="Times New Roman" w:cs="Times New Roman"/>
          <w:sz w:val="24"/>
          <w:szCs w:val="24"/>
          <w:lang w:val="ro-RO"/>
        </w:rPr>
        <w:t>total</w:t>
      </w:r>
      <w:r w:rsidRPr="008D7397">
        <w:rPr>
          <w:rFonts w:ascii="Times New Roman" w:hAnsi="Times New Roman" w:cs="Times New Roman"/>
          <w:sz w:val="24"/>
          <w:szCs w:val="24"/>
          <w:lang w:val="ro-RO"/>
        </w:rPr>
        <w:t xml:space="preserve"> sau parțial, a co</w:t>
      </w:r>
      <w:r w:rsidR="004F6772" w:rsidRPr="008D7397">
        <w:rPr>
          <w:rFonts w:ascii="Times New Roman" w:hAnsi="Times New Roman" w:cs="Times New Roman"/>
          <w:sz w:val="24"/>
          <w:szCs w:val="24"/>
          <w:lang w:val="ro-RO"/>
        </w:rPr>
        <w:t>sturilor legate de echilibrare</w:t>
      </w:r>
      <w:r w:rsidRPr="008D7397">
        <w:rPr>
          <w:rFonts w:ascii="Times New Roman" w:hAnsi="Times New Roman" w:cs="Times New Roman"/>
          <w:sz w:val="24"/>
          <w:szCs w:val="24"/>
          <w:lang w:val="ro-RO"/>
        </w:rPr>
        <w:t>;</w:t>
      </w:r>
    </w:p>
    <w:p w14:paraId="10980660" w14:textId="5C5AC2E5"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w:t>
      </w:r>
      <w:r w:rsidR="00F85BB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materiale;</w:t>
      </w:r>
    </w:p>
    <w:p w14:paraId="333938BD" w14:textId="20F3C5DA"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w:t>
      </w:r>
      <w:r w:rsidR="00F85BB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personal;</w:t>
      </w:r>
    </w:p>
    <w:p w14:paraId="3542766A" w14:textId="1D76B769"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cheltuielile </w:t>
      </w:r>
      <w:r w:rsidR="00F85BB1"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w:t>
      </w:r>
      <w:r w:rsidR="00F85BB1" w:rsidRPr="008D7397">
        <w:rPr>
          <w:rFonts w:ascii="Times New Roman" w:hAnsi="Times New Roman" w:cs="Times New Roman"/>
          <w:sz w:val="24"/>
          <w:szCs w:val="24"/>
          <w:lang w:val="ro-RO"/>
        </w:rPr>
        <w:t>amortizarea</w:t>
      </w:r>
      <w:r w:rsidRPr="008D7397">
        <w:rPr>
          <w:rFonts w:ascii="Times New Roman" w:hAnsi="Times New Roman" w:cs="Times New Roman"/>
          <w:sz w:val="24"/>
          <w:szCs w:val="24"/>
          <w:lang w:val="ro-RO"/>
        </w:rPr>
        <w:t xml:space="preserve"> </w:t>
      </w:r>
      <w:r w:rsidR="00F540DB" w:rsidRPr="008D7397">
        <w:rPr>
          <w:rFonts w:ascii="Times New Roman" w:hAnsi="Times New Roman" w:cs="Times New Roman"/>
          <w:sz w:val="24"/>
          <w:szCs w:val="24"/>
          <w:lang w:val="ro-RO"/>
        </w:rPr>
        <w:t xml:space="preserve">mijloacelor fixe și a </w:t>
      </w:r>
      <w:r w:rsidR="00F85BB1" w:rsidRPr="008D7397">
        <w:rPr>
          <w:rFonts w:ascii="Times New Roman" w:hAnsi="Times New Roman" w:cs="Times New Roman"/>
          <w:sz w:val="24"/>
          <w:szCs w:val="24"/>
          <w:lang w:val="ro-RO"/>
        </w:rPr>
        <w:t xml:space="preserve">imobilizărilor </w:t>
      </w:r>
      <w:r w:rsidRPr="008D7397">
        <w:rPr>
          <w:rFonts w:ascii="Times New Roman" w:hAnsi="Times New Roman" w:cs="Times New Roman"/>
          <w:sz w:val="24"/>
          <w:szCs w:val="24"/>
          <w:lang w:val="ro-RO"/>
        </w:rPr>
        <w:t xml:space="preserve">necorporale, pentru a se asigura ca activele respective nu sunt amortizate de mai multe ori </w:t>
      </w:r>
      <w:r w:rsidR="00F85BB1" w:rsidRPr="008D7397">
        <w:rPr>
          <w:rFonts w:ascii="Times New Roman" w:hAnsi="Times New Roman" w:cs="Times New Roman"/>
          <w:sz w:val="24"/>
          <w:szCs w:val="24"/>
          <w:lang w:val="ro-RO"/>
        </w:rPr>
        <w:t>î</w:t>
      </w:r>
      <w:r w:rsidRPr="008D7397">
        <w:rPr>
          <w:rFonts w:ascii="Times New Roman" w:hAnsi="Times New Roman" w:cs="Times New Roman"/>
          <w:sz w:val="24"/>
          <w:szCs w:val="24"/>
          <w:lang w:val="ro-RO"/>
        </w:rPr>
        <w:t>n scopul stabilirii tarif</w:t>
      </w:r>
      <w:r w:rsidR="00F540DB" w:rsidRPr="008D7397">
        <w:rPr>
          <w:rFonts w:ascii="Times New Roman" w:hAnsi="Times New Roman" w:cs="Times New Roman"/>
          <w:sz w:val="24"/>
          <w:szCs w:val="24"/>
          <w:lang w:val="ro-RO"/>
        </w:rPr>
        <w:t>elor</w:t>
      </w:r>
      <w:r w:rsidRPr="008D7397">
        <w:rPr>
          <w:rFonts w:ascii="Times New Roman" w:hAnsi="Times New Roman" w:cs="Times New Roman"/>
          <w:sz w:val="24"/>
          <w:szCs w:val="24"/>
          <w:lang w:val="ro-RO"/>
        </w:rPr>
        <w:t xml:space="preserve"> </w:t>
      </w:r>
      <w:r w:rsidR="00F540DB" w:rsidRPr="008D7397">
        <w:rPr>
          <w:rFonts w:ascii="Times New Roman" w:hAnsi="Times New Roman" w:cs="Times New Roman"/>
          <w:sz w:val="24"/>
          <w:szCs w:val="24"/>
          <w:lang w:val="ro-RO"/>
        </w:rPr>
        <w:t xml:space="preserve">sau </w:t>
      </w:r>
      <w:r w:rsidRPr="008D7397">
        <w:rPr>
          <w:rFonts w:ascii="Times New Roman" w:hAnsi="Times New Roman" w:cs="Times New Roman"/>
          <w:sz w:val="24"/>
          <w:szCs w:val="24"/>
          <w:lang w:val="ro-RO"/>
        </w:rPr>
        <w:t xml:space="preserve">stabilirii </w:t>
      </w:r>
      <w:r w:rsidR="00F85BB1" w:rsidRPr="008D7397">
        <w:rPr>
          <w:rFonts w:ascii="Times New Roman" w:hAnsi="Times New Roman" w:cs="Times New Roman"/>
          <w:sz w:val="24"/>
          <w:szCs w:val="24"/>
          <w:lang w:val="ro-RO"/>
        </w:rPr>
        <w:t>prețu</w:t>
      </w:r>
      <w:r w:rsidR="00F540DB" w:rsidRPr="008D7397">
        <w:rPr>
          <w:rFonts w:ascii="Times New Roman" w:hAnsi="Times New Roman" w:cs="Times New Roman"/>
          <w:sz w:val="24"/>
          <w:szCs w:val="24"/>
          <w:lang w:val="ro-RO"/>
        </w:rPr>
        <w:t>rilor</w:t>
      </w:r>
      <w:r w:rsidRPr="008D7397">
        <w:rPr>
          <w:rFonts w:ascii="Times New Roman" w:hAnsi="Times New Roman" w:cs="Times New Roman"/>
          <w:sz w:val="24"/>
          <w:szCs w:val="24"/>
          <w:lang w:val="ro-RO"/>
        </w:rPr>
        <w:t xml:space="preserve">, cu excluderea activelor care au fost </w:t>
      </w:r>
      <w:r w:rsidR="00F85BB1" w:rsidRPr="008D7397">
        <w:rPr>
          <w:rFonts w:ascii="Times New Roman" w:hAnsi="Times New Roman" w:cs="Times New Roman"/>
          <w:sz w:val="24"/>
          <w:szCs w:val="24"/>
          <w:lang w:val="ro-RO"/>
        </w:rPr>
        <w:t>obținute</w:t>
      </w:r>
      <w:r w:rsidRPr="008D7397">
        <w:rPr>
          <w:rFonts w:ascii="Times New Roman" w:hAnsi="Times New Roman" w:cs="Times New Roman"/>
          <w:sz w:val="24"/>
          <w:szCs w:val="24"/>
          <w:lang w:val="ro-RO"/>
        </w:rPr>
        <w:t xml:space="preserve"> cu titlu gratuit, prin </w:t>
      </w:r>
      <w:r w:rsidR="00F85BB1" w:rsidRPr="008D7397">
        <w:rPr>
          <w:rFonts w:ascii="Times New Roman" w:hAnsi="Times New Roman" w:cs="Times New Roman"/>
          <w:sz w:val="24"/>
          <w:szCs w:val="24"/>
          <w:lang w:val="ro-RO"/>
        </w:rPr>
        <w:t>donații și granturi</w:t>
      </w:r>
      <w:r w:rsidRPr="008D7397">
        <w:rPr>
          <w:rFonts w:ascii="Times New Roman" w:hAnsi="Times New Roman" w:cs="Times New Roman"/>
          <w:sz w:val="24"/>
          <w:szCs w:val="24"/>
          <w:lang w:val="ro-RO"/>
        </w:rPr>
        <w:t>;</w:t>
      </w:r>
    </w:p>
    <w:p w14:paraId="51C58C7C" w14:textId="0B693445"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w:t>
      </w:r>
      <w:r w:rsidR="00AE54A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A91E76" w:rsidRPr="008D7397">
        <w:rPr>
          <w:rFonts w:ascii="Times New Roman" w:hAnsi="Times New Roman" w:cs="Times New Roman"/>
          <w:sz w:val="24"/>
          <w:szCs w:val="24"/>
          <w:lang w:val="ro-RO"/>
        </w:rPr>
        <w:t>aferente exploatării și întreținerii eficiente</w:t>
      </w:r>
      <w:r w:rsidRPr="008D7397">
        <w:rPr>
          <w:rFonts w:ascii="Times New Roman" w:hAnsi="Times New Roman" w:cs="Times New Roman"/>
          <w:sz w:val="24"/>
          <w:szCs w:val="24"/>
          <w:lang w:val="ro-RO"/>
        </w:rPr>
        <w:t xml:space="preserve"> a i</w:t>
      </w:r>
      <w:r w:rsidR="00A91E76" w:rsidRPr="008D7397">
        <w:rPr>
          <w:rFonts w:ascii="Times New Roman" w:hAnsi="Times New Roman" w:cs="Times New Roman"/>
          <w:sz w:val="24"/>
          <w:szCs w:val="24"/>
          <w:lang w:val="ro-RO"/>
        </w:rPr>
        <w:t>nstalațiilor sistemului electroenergetic</w:t>
      </w:r>
      <w:r w:rsidRPr="008D7397">
        <w:rPr>
          <w:rFonts w:ascii="Times New Roman" w:hAnsi="Times New Roman" w:cs="Times New Roman"/>
          <w:sz w:val="24"/>
          <w:szCs w:val="24"/>
          <w:lang w:val="ro-RO"/>
        </w:rPr>
        <w:t>;</w:t>
      </w:r>
    </w:p>
    <w:p w14:paraId="22AB51EE" w14:textId="5E06ED91" w:rsidR="00424FAD" w:rsidRPr="008D7397" w:rsidRDefault="00A91E76"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w:t>
      </w:r>
      <w:r w:rsidR="00AE54A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distribuire și administrative</w:t>
      </w:r>
      <w:r w:rsidR="00424FAD" w:rsidRPr="008D7397">
        <w:rPr>
          <w:rFonts w:ascii="Times New Roman" w:hAnsi="Times New Roman" w:cs="Times New Roman"/>
          <w:sz w:val="24"/>
          <w:szCs w:val="24"/>
          <w:lang w:val="ro-RO"/>
        </w:rPr>
        <w:t>;</w:t>
      </w:r>
    </w:p>
    <w:p w14:paraId="2172EBFB" w14:textId="4AD4BDD9" w:rsidR="00424FAD" w:rsidRPr="008D7397" w:rsidRDefault="000D41A4"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altor</w:t>
      </w:r>
      <w:r w:rsidR="00A91E76" w:rsidRPr="008D7397">
        <w:rPr>
          <w:rFonts w:ascii="Times New Roman" w:hAnsi="Times New Roman" w:cs="Times New Roman"/>
          <w:sz w:val="24"/>
          <w:szCs w:val="24"/>
          <w:lang w:val="ro-RO"/>
        </w:rPr>
        <w:t xml:space="preserve"> cheltuieli justificate ș</w:t>
      </w:r>
      <w:r w:rsidR="00424FAD" w:rsidRPr="008D7397">
        <w:rPr>
          <w:rFonts w:ascii="Times New Roman" w:hAnsi="Times New Roman" w:cs="Times New Roman"/>
          <w:sz w:val="24"/>
          <w:szCs w:val="24"/>
          <w:lang w:val="ro-RO"/>
        </w:rPr>
        <w:t xml:space="preserve">i necesare </w:t>
      </w:r>
      <w:r w:rsidR="00A91E76" w:rsidRPr="008D7397">
        <w:rPr>
          <w:rFonts w:ascii="Times New Roman" w:hAnsi="Times New Roman" w:cs="Times New Roman"/>
          <w:sz w:val="24"/>
          <w:szCs w:val="24"/>
          <w:lang w:val="ro-RO"/>
        </w:rPr>
        <w:t>pentru desfășurarea</w:t>
      </w:r>
      <w:r w:rsidR="00424FAD" w:rsidRPr="008D7397">
        <w:rPr>
          <w:rFonts w:ascii="Times New Roman" w:hAnsi="Times New Roman" w:cs="Times New Roman"/>
          <w:sz w:val="24"/>
          <w:szCs w:val="24"/>
          <w:lang w:val="ro-RO"/>
        </w:rPr>
        <w:t xml:space="preserve"> </w:t>
      </w:r>
      <w:r w:rsidR="00A91E76" w:rsidRPr="008D7397">
        <w:rPr>
          <w:rFonts w:ascii="Times New Roman" w:hAnsi="Times New Roman" w:cs="Times New Roman"/>
          <w:sz w:val="24"/>
          <w:szCs w:val="24"/>
          <w:lang w:val="ro-RO"/>
        </w:rPr>
        <w:t>activității</w:t>
      </w:r>
      <w:r w:rsidR="00424FAD" w:rsidRPr="008D7397">
        <w:rPr>
          <w:rFonts w:ascii="Times New Roman" w:hAnsi="Times New Roman" w:cs="Times New Roman"/>
          <w:sz w:val="24"/>
          <w:szCs w:val="24"/>
          <w:lang w:val="ro-RO"/>
        </w:rPr>
        <w:t xml:space="preserve"> </w:t>
      </w:r>
      <w:r w:rsidR="00A91E76" w:rsidRPr="008D7397">
        <w:rPr>
          <w:rFonts w:ascii="Times New Roman" w:hAnsi="Times New Roman" w:cs="Times New Roman"/>
          <w:sz w:val="24"/>
          <w:szCs w:val="24"/>
          <w:lang w:val="ro-RO"/>
        </w:rPr>
        <w:t>operaționale</w:t>
      </w:r>
      <w:r w:rsidR="00424FAD" w:rsidRPr="008D7397">
        <w:rPr>
          <w:rFonts w:ascii="Times New Roman" w:hAnsi="Times New Roman" w:cs="Times New Roman"/>
          <w:sz w:val="24"/>
          <w:szCs w:val="24"/>
          <w:lang w:val="ro-RO"/>
        </w:rPr>
        <w:t>;</w:t>
      </w:r>
    </w:p>
    <w:p w14:paraId="50D3D1D3" w14:textId="41C1EFC0" w:rsidR="00424FAD" w:rsidRPr="008D7397"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nivelul</w:t>
      </w:r>
      <w:r w:rsidR="000D41A4" w:rsidRPr="008D7397">
        <w:rPr>
          <w:rFonts w:ascii="Times New Roman" w:hAnsi="Times New Roman" w:cs="Times New Roman"/>
          <w:sz w:val="24"/>
          <w:szCs w:val="24"/>
          <w:lang w:val="ro-RO"/>
        </w:rPr>
        <w:t>ui rentabilității</w:t>
      </w:r>
      <w:r w:rsidRPr="008D7397">
        <w:rPr>
          <w:rFonts w:ascii="Times New Roman" w:hAnsi="Times New Roman" w:cs="Times New Roman"/>
          <w:sz w:val="24"/>
          <w:szCs w:val="24"/>
          <w:lang w:val="ro-RO"/>
        </w:rPr>
        <w:t xml:space="preserve">, determinat </w:t>
      </w:r>
      <w:r w:rsidR="000D41A4" w:rsidRPr="008D7397">
        <w:rPr>
          <w:rFonts w:ascii="Times New Roman" w:hAnsi="Times New Roman" w:cs="Times New Roman"/>
          <w:sz w:val="24"/>
          <w:szCs w:val="24"/>
          <w:lang w:val="ro-RO"/>
        </w:rPr>
        <w:t>în funcție de costurile</w:t>
      </w:r>
      <w:r w:rsidRPr="008D7397">
        <w:rPr>
          <w:rFonts w:ascii="Times New Roman" w:hAnsi="Times New Roman" w:cs="Times New Roman"/>
          <w:sz w:val="24"/>
          <w:szCs w:val="24"/>
          <w:lang w:val="ro-RO"/>
        </w:rPr>
        <w:t xml:space="preserve"> de furnizare (pentru activitatea de furnizare regle</w:t>
      </w:r>
      <w:r w:rsidR="000D41A4" w:rsidRPr="008D7397">
        <w:rPr>
          <w:rFonts w:ascii="Times New Roman" w:hAnsi="Times New Roman" w:cs="Times New Roman"/>
          <w:sz w:val="24"/>
          <w:szCs w:val="24"/>
          <w:lang w:val="ro-RO"/>
        </w:rPr>
        <w:t>mentată a energiei electrice), în funcție de metoda</w:t>
      </w:r>
      <w:r w:rsidRPr="008D7397">
        <w:rPr>
          <w:rFonts w:ascii="Times New Roman" w:hAnsi="Times New Roman" w:cs="Times New Roman"/>
          <w:sz w:val="24"/>
          <w:szCs w:val="24"/>
          <w:lang w:val="ro-RO"/>
        </w:rPr>
        <w:t xml:space="preserve"> costului mediu ponderat al capitalului (pentru activități reglementate de producere, </w:t>
      </w:r>
      <w:r w:rsidR="000D41A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transport sau </w:t>
      </w:r>
      <w:r w:rsidR="000D41A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și </w:t>
      </w:r>
      <w:r w:rsidR="000D41A4" w:rsidRPr="008D7397">
        <w:rPr>
          <w:rFonts w:ascii="Times New Roman" w:hAnsi="Times New Roman" w:cs="Times New Roman"/>
          <w:sz w:val="24"/>
          <w:szCs w:val="24"/>
          <w:lang w:val="ro-RO"/>
        </w:rPr>
        <w:t>în funcție de costurile suportate î</w:t>
      </w:r>
      <w:r w:rsidRPr="008D7397">
        <w:rPr>
          <w:rFonts w:ascii="Times New Roman" w:hAnsi="Times New Roman" w:cs="Times New Roman"/>
          <w:sz w:val="24"/>
          <w:szCs w:val="24"/>
          <w:lang w:val="ro-RO"/>
        </w:rPr>
        <w:t xml:space="preserve">n cazul operatorului </w:t>
      </w:r>
      <w:r w:rsidR="000D41A4" w:rsidRPr="008D7397">
        <w:rPr>
          <w:rFonts w:ascii="Times New Roman" w:hAnsi="Times New Roman" w:cs="Times New Roman"/>
          <w:sz w:val="24"/>
          <w:szCs w:val="24"/>
          <w:lang w:val="ro-RO"/>
        </w:rPr>
        <w:t>pi</w:t>
      </w:r>
      <w:r w:rsidR="00F540DB" w:rsidRPr="008D7397">
        <w:rPr>
          <w:rFonts w:ascii="Times New Roman" w:hAnsi="Times New Roman" w:cs="Times New Roman"/>
          <w:sz w:val="24"/>
          <w:szCs w:val="24"/>
          <w:lang w:val="ro-RO"/>
        </w:rPr>
        <w:t>e</w:t>
      </w:r>
      <w:r w:rsidR="000D41A4" w:rsidRPr="008D7397">
        <w:rPr>
          <w:rFonts w:ascii="Times New Roman" w:hAnsi="Times New Roman" w:cs="Times New Roman"/>
          <w:sz w:val="24"/>
          <w:szCs w:val="24"/>
          <w:lang w:val="ro-RO"/>
        </w:rPr>
        <w:t>ț</w:t>
      </w:r>
      <w:r w:rsidR="00F540DB" w:rsidRPr="008D7397">
        <w:rPr>
          <w:rFonts w:ascii="Times New Roman" w:hAnsi="Times New Roman" w:cs="Times New Roman"/>
          <w:sz w:val="24"/>
          <w:szCs w:val="24"/>
          <w:lang w:val="ro-RO"/>
        </w:rPr>
        <w:t>ei energiei electrice</w:t>
      </w:r>
      <w:r w:rsidRPr="008D7397">
        <w:rPr>
          <w:rFonts w:ascii="Times New Roman" w:hAnsi="Times New Roman" w:cs="Times New Roman"/>
          <w:sz w:val="24"/>
          <w:szCs w:val="24"/>
          <w:lang w:val="ro-RO"/>
        </w:rPr>
        <w:t xml:space="preserve">; </w:t>
      </w:r>
    </w:p>
    <w:p w14:paraId="69257D17" w14:textId="0C5D69AF" w:rsidR="00424FAD" w:rsidRPr="008D7397" w:rsidRDefault="000D41A4"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cheltuielilor</w:t>
      </w:r>
      <w:r w:rsidR="00424FAD" w:rsidRPr="008D7397">
        <w:rPr>
          <w:rFonts w:ascii="Times New Roman" w:hAnsi="Times New Roman" w:cs="Times New Roman"/>
          <w:sz w:val="24"/>
          <w:szCs w:val="24"/>
          <w:lang w:val="ro-RO"/>
        </w:rPr>
        <w:t xml:space="preserve"> aferente </w:t>
      </w:r>
      <w:r w:rsidRPr="008D7397">
        <w:rPr>
          <w:rFonts w:ascii="Times New Roman" w:hAnsi="Times New Roman" w:cs="Times New Roman"/>
          <w:sz w:val="24"/>
          <w:szCs w:val="24"/>
          <w:lang w:val="ro-RO"/>
        </w:rPr>
        <w:t>capitalului circulant</w:t>
      </w:r>
      <w:r w:rsidR="00424FAD" w:rsidRPr="008D7397">
        <w:rPr>
          <w:rFonts w:ascii="Times New Roman" w:hAnsi="Times New Roman" w:cs="Times New Roman"/>
          <w:sz w:val="24"/>
          <w:szCs w:val="24"/>
          <w:lang w:val="ro-RO"/>
        </w:rPr>
        <w:t xml:space="preserve"> utilizat în activitatea reglementată;</w:t>
      </w:r>
    </w:p>
    <w:p w14:paraId="5E3CDBB5" w14:textId="56E2130C" w:rsidR="00424FAD" w:rsidRPr="008D7397" w:rsidRDefault="00424FAD"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determinarea costurilor care trebuie incluse în prețurile</w:t>
      </w:r>
      <w:r w:rsidR="00F540DB" w:rsidRPr="008D7397">
        <w:rPr>
          <w:rFonts w:ascii="Times New Roman" w:hAnsi="Times New Roman" w:cs="Times New Roman"/>
          <w:sz w:val="24"/>
          <w:szCs w:val="24"/>
          <w:lang w:val="ro-RO"/>
        </w:rPr>
        <w:t xml:space="preserve"> sau</w:t>
      </w:r>
      <w:r w:rsidRPr="008D7397">
        <w:rPr>
          <w:rFonts w:ascii="Times New Roman" w:hAnsi="Times New Roman" w:cs="Times New Roman"/>
          <w:sz w:val="24"/>
          <w:szCs w:val="24"/>
          <w:lang w:val="ro-RO"/>
        </w:rPr>
        <w:t xml:space="preserve"> tarifele reglementate, separat pentru fiecare activitate desfășurată de întreprinderile </w:t>
      </w:r>
      <w:r w:rsidR="000D41A4"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și pentru fiecare tip de rețea electrică;</w:t>
      </w:r>
    </w:p>
    <w:p w14:paraId="5FC58E5C" w14:textId="26288E41" w:rsidR="00424FAD" w:rsidRPr="008D7397" w:rsidRDefault="00424FAD"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condițiile de utilizare a costurilor </w:t>
      </w:r>
      <w:r w:rsidR="00484E8E" w:rsidRPr="008D7397">
        <w:rPr>
          <w:rFonts w:ascii="Times New Roman" w:hAnsi="Times New Roman" w:cs="Times New Roman"/>
          <w:sz w:val="24"/>
          <w:szCs w:val="24"/>
          <w:lang w:val="ro-RO"/>
        </w:rPr>
        <w:t>privind</w:t>
      </w:r>
      <w:r w:rsidRPr="008D7397">
        <w:rPr>
          <w:rFonts w:ascii="Times New Roman" w:hAnsi="Times New Roman" w:cs="Times New Roman"/>
          <w:sz w:val="24"/>
          <w:szCs w:val="24"/>
          <w:lang w:val="ro-RO"/>
        </w:rPr>
        <w:t xml:space="preserve"> amortizarea </w:t>
      </w:r>
      <w:r w:rsidR="00F540DB" w:rsidRPr="008D7397">
        <w:rPr>
          <w:rFonts w:ascii="Times New Roman" w:hAnsi="Times New Roman" w:cs="Times New Roman"/>
          <w:sz w:val="24"/>
          <w:szCs w:val="24"/>
          <w:lang w:val="ro-RO"/>
        </w:rPr>
        <w:t xml:space="preserve">mijloacelor fixe și a </w:t>
      </w:r>
      <w:r w:rsidRPr="008D7397">
        <w:rPr>
          <w:rFonts w:ascii="Times New Roman" w:hAnsi="Times New Roman" w:cs="Times New Roman"/>
          <w:sz w:val="24"/>
          <w:szCs w:val="24"/>
          <w:lang w:val="ro-RO"/>
        </w:rPr>
        <w:t xml:space="preserve">imobilizărilor necorporale, </w:t>
      </w:r>
      <w:r w:rsidR="00484E8E"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cost</w:t>
      </w:r>
      <w:r w:rsidR="00484E8E" w:rsidRPr="008D7397">
        <w:rPr>
          <w:rFonts w:ascii="Times New Roman" w:hAnsi="Times New Roman" w:cs="Times New Roman"/>
          <w:sz w:val="24"/>
          <w:szCs w:val="24"/>
          <w:lang w:val="ro-RO"/>
        </w:rPr>
        <w:t>urilor</w:t>
      </w:r>
      <w:r w:rsidRPr="008D7397">
        <w:rPr>
          <w:rFonts w:ascii="Times New Roman" w:hAnsi="Times New Roman" w:cs="Times New Roman"/>
          <w:sz w:val="24"/>
          <w:szCs w:val="24"/>
          <w:lang w:val="ro-RO"/>
        </w:rPr>
        <w:t xml:space="preserve"> materiale, </w:t>
      </w:r>
      <w:r w:rsidR="00484E8E" w:rsidRPr="008D7397">
        <w:rPr>
          <w:rFonts w:ascii="Times New Roman" w:hAnsi="Times New Roman" w:cs="Times New Roman"/>
          <w:sz w:val="24"/>
          <w:szCs w:val="24"/>
          <w:lang w:val="ro-RO"/>
        </w:rPr>
        <w:t>a costurilor</w:t>
      </w:r>
      <w:r w:rsidRPr="008D7397">
        <w:rPr>
          <w:rFonts w:ascii="Times New Roman" w:hAnsi="Times New Roman" w:cs="Times New Roman"/>
          <w:sz w:val="24"/>
          <w:szCs w:val="24"/>
          <w:lang w:val="ro-RO"/>
        </w:rPr>
        <w:t xml:space="preserve"> de întreținere și </w:t>
      </w:r>
      <w:r w:rsidR="00484E8E"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exploatare și mod</w:t>
      </w:r>
      <w:r w:rsidR="00484E8E"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de includere a acestor costuri în prețurile </w:t>
      </w:r>
      <w:r w:rsidR="00F540DB" w:rsidRPr="008D7397">
        <w:rPr>
          <w:rFonts w:ascii="Times New Roman" w:hAnsi="Times New Roman" w:cs="Times New Roman"/>
          <w:sz w:val="24"/>
          <w:szCs w:val="24"/>
          <w:lang w:val="ro-RO"/>
        </w:rPr>
        <w:t xml:space="preserve">sau </w:t>
      </w:r>
      <w:r w:rsidRPr="008D7397">
        <w:rPr>
          <w:rFonts w:ascii="Times New Roman" w:hAnsi="Times New Roman" w:cs="Times New Roman"/>
          <w:sz w:val="24"/>
          <w:szCs w:val="24"/>
          <w:lang w:val="ro-RO"/>
        </w:rPr>
        <w:t xml:space="preserve">tarifele reglementate, în cazul </w:t>
      </w:r>
      <w:r w:rsidR="00484E8E" w:rsidRPr="008D7397">
        <w:rPr>
          <w:rFonts w:ascii="Times New Roman" w:hAnsi="Times New Roman" w:cs="Times New Roman"/>
          <w:sz w:val="24"/>
          <w:szCs w:val="24"/>
          <w:lang w:val="ro-RO"/>
        </w:rPr>
        <w:t>utilizării lor</w:t>
      </w:r>
      <w:r w:rsidRPr="008D7397">
        <w:rPr>
          <w:rFonts w:ascii="Times New Roman" w:hAnsi="Times New Roman" w:cs="Times New Roman"/>
          <w:sz w:val="24"/>
          <w:szCs w:val="24"/>
          <w:lang w:val="ro-RO"/>
        </w:rPr>
        <w:t xml:space="preserve"> în alte scopuri sau în cazul în care nu sunt utilizate;</w:t>
      </w:r>
    </w:p>
    <w:p w14:paraId="38F356EF" w14:textId="463B4F63" w:rsidR="00424FAD" w:rsidRPr="008D7397" w:rsidRDefault="00484E8E"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modul</w:t>
      </w:r>
      <w:r w:rsidR="00424FAD"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 xml:space="preserve">recuperare, prin prețuri </w:t>
      </w:r>
      <w:r w:rsidR="00F540DB" w:rsidRPr="008D7397">
        <w:rPr>
          <w:rFonts w:ascii="Times New Roman" w:hAnsi="Times New Roman" w:cs="Times New Roman"/>
          <w:sz w:val="24"/>
          <w:szCs w:val="24"/>
          <w:lang w:val="ro-RO"/>
        </w:rPr>
        <w:t xml:space="preserve">și </w:t>
      </w:r>
      <w:r w:rsidR="00424FAD" w:rsidRPr="008D7397">
        <w:rPr>
          <w:rFonts w:ascii="Times New Roman" w:hAnsi="Times New Roman" w:cs="Times New Roman"/>
          <w:sz w:val="24"/>
          <w:szCs w:val="24"/>
          <w:lang w:val="ro-RO"/>
        </w:rPr>
        <w:t>tarife</w:t>
      </w:r>
      <w:r w:rsidRPr="008D7397">
        <w:rPr>
          <w:rFonts w:ascii="Times New Roman" w:hAnsi="Times New Roman" w:cs="Times New Roman"/>
          <w:sz w:val="24"/>
          <w:szCs w:val="24"/>
          <w:lang w:val="ro-RO"/>
        </w:rPr>
        <w:t xml:space="preserve"> </w:t>
      </w:r>
      <w:r w:rsidR="00424FAD" w:rsidRPr="008D7397">
        <w:rPr>
          <w:rFonts w:ascii="Times New Roman" w:hAnsi="Times New Roman" w:cs="Times New Roman"/>
          <w:sz w:val="24"/>
          <w:szCs w:val="24"/>
          <w:lang w:val="ro-RO"/>
        </w:rPr>
        <w:t>reglementate, a investițiilor efectuate, m</w:t>
      </w:r>
      <w:r w:rsidRPr="008D7397">
        <w:rPr>
          <w:rFonts w:ascii="Times New Roman" w:hAnsi="Times New Roman" w:cs="Times New Roman"/>
          <w:sz w:val="24"/>
          <w:szCs w:val="24"/>
          <w:lang w:val="ro-RO"/>
        </w:rPr>
        <w:t xml:space="preserve">etoda </w:t>
      </w:r>
      <w:r w:rsidR="00424FAD" w:rsidRPr="008D7397">
        <w:rPr>
          <w:rFonts w:ascii="Times New Roman" w:hAnsi="Times New Roman" w:cs="Times New Roman"/>
          <w:sz w:val="24"/>
          <w:szCs w:val="24"/>
          <w:lang w:val="ro-RO"/>
        </w:rPr>
        <w:t xml:space="preserve">de determinare și </w:t>
      </w:r>
      <w:r w:rsidRPr="008D7397">
        <w:rPr>
          <w:rFonts w:ascii="Times New Roman" w:hAnsi="Times New Roman" w:cs="Times New Roman"/>
          <w:sz w:val="24"/>
          <w:szCs w:val="24"/>
          <w:lang w:val="ro-RO"/>
        </w:rPr>
        <w:t xml:space="preserve">de </w:t>
      </w:r>
      <w:r w:rsidR="00424FAD" w:rsidRPr="008D7397">
        <w:rPr>
          <w:rFonts w:ascii="Times New Roman" w:hAnsi="Times New Roman" w:cs="Times New Roman"/>
          <w:sz w:val="24"/>
          <w:szCs w:val="24"/>
          <w:lang w:val="ro-RO"/>
        </w:rPr>
        <w:t>aplicare a ratei</w:t>
      </w:r>
      <w:r w:rsidRPr="008D7397">
        <w:rPr>
          <w:rFonts w:ascii="Times New Roman" w:hAnsi="Times New Roman" w:cs="Times New Roman"/>
          <w:sz w:val="24"/>
          <w:szCs w:val="24"/>
          <w:lang w:val="ro-RO"/>
        </w:rPr>
        <w:t xml:space="preserve"> de</w:t>
      </w:r>
      <w:r w:rsidR="00424FAD" w:rsidRPr="008D7397">
        <w:rPr>
          <w:rFonts w:ascii="Times New Roman" w:hAnsi="Times New Roman" w:cs="Times New Roman"/>
          <w:sz w:val="24"/>
          <w:szCs w:val="24"/>
          <w:lang w:val="ro-RO"/>
        </w:rPr>
        <w:t xml:space="preserve"> rentabilit</w:t>
      </w:r>
      <w:r w:rsidRPr="008D7397">
        <w:rPr>
          <w:rFonts w:ascii="Times New Roman" w:hAnsi="Times New Roman" w:cs="Times New Roman"/>
          <w:sz w:val="24"/>
          <w:szCs w:val="24"/>
          <w:lang w:val="ro-RO"/>
        </w:rPr>
        <w:t>ate</w:t>
      </w:r>
      <w:r w:rsidR="00424FAD" w:rsidRPr="008D7397">
        <w:rPr>
          <w:rFonts w:ascii="Times New Roman" w:hAnsi="Times New Roman" w:cs="Times New Roman"/>
          <w:sz w:val="24"/>
          <w:szCs w:val="24"/>
          <w:lang w:val="ro-RO"/>
        </w:rPr>
        <w:t xml:space="preserve">, pe </w:t>
      </w:r>
      <w:r w:rsidR="008B1C4D" w:rsidRPr="008D7397">
        <w:rPr>
          <w:rFonts w:ascii="Times New Roman" w:hAnsi="Times New Roman" w:cs="Times New Roman"/>
          <w:sz w:val="24"/>
          <w:szCs w:val="24"/>
          <w:lang w:val="ro-RO"/>
        </w:rPr>
        <w:t>genuri</w:t>
      </w:r>
      <w:r w:rsidR="00424FAD" w:rsidRPr="008D7397">
        <w:rPr>
          <w:rFonts w:ascii="Times New Roman" w:hAnsi="Times New Roman" w:cs="Times New Roman"/>
          <w:sz w:val="24"/>
          <w:szCs w:val="24"/>
          <w:lang w:val="ro-RO"/>
        </w:rPr>
        <w:t xml:space="preserve"> de activitate. La aplicarea ratei de rentabilitate nu se iau în considerare valoarea rezultată din reevaluarea </w:t>
      </w:r>
      <w:r w:rsidR="00F540DB" w:rsidRPr="008D7397">
        <w:rPr>
          <w:rFonts w:ascii="Times New Roman" w:hAnsi="Times New Roman" w:cs="Times New Roman"/>
          <w:sz w:val="24"/>
          <w:szCs w:val="24"/>
          <w:lang w:val="ro-RO"/>
        </w:rPr>
        <w:t xml:space="preserve">mijloacelor fixe și a </w:t>
      </w:r>
      <w:r w:rsidR="00424FAD" w:rsidRPr="008D7397">
        <w:rPr>
          <w:rFonts w:ascii="Times New Roman" w:hAnsi="Times New Roman" w:cs="Times New Roman"/>
          <w:sz w:val="24"/>
          <w:szCs w:val="24"/>
          <w:lang w:val="ro-RO"/>
        </w:rPr>
        <w:t xml:space="preserve">imobilizărilor necorporale, valoarea activelor </w:t>
      </w:r>
      <w:r w:rsidRPr="008D7397">
        <w:rPr>
          <w:rFonts w:ascii="Times New Roman" w:hAnsi="Times New Roman" w:cs="Times New Roman"/>
          <w:sz w:val="24"/>
          <w:szCs w:val="24"/>
          <w:lang w:val="ro-RO"/>
        </w:rPr>
        <w:t>achitate</w:t>
      </w:r>
      <w:r w:rsidR="00424FAD" w:rsidRPr="008D7397">
        <w:rPr>
          <w:rFonts w:ascii="Times New Roman" w:hAnsi="Times New Roman" w:cs="Times New Roman"/>
          <w:sz w:val="24"/>
          <w:szCs w:val="24"/>
          <w:lang w:val="ro-RO"/>
        </w:rPr>
        <w:t xml:space="preserve"> de consumatori, precum și valoarea activelor care au fost obținute cu titlu gratuit, prin donații și </w:t>
      </w:r>
      <w:r w:rsidRPr="008D7397">
        <w:rPr>
          <w:rFonts w:ascii="Times New Roman" w:hAnsi="Times New Roman" w:cs="Times New Roman"/>
          <w:sz w:val="24"/>
          <w:szCs w:val="24"/>
          <w:lang w:val="ro-RO"/>
        </w:rPr>
        <w:t>prin granturi</w:t>
      </w:r>
      <w:r w:rsidR="00424FAD" w:rsidRPr="008D7397">
        <w:rPr>
          <w:rFonts w:ascii="Times New Roman" w:hAnsi="Times New Roman" w:cs="Times New Roman"/>
          <w:sz w:val="24"/>
          <w:szCs w:val="24"/>
          <w:lang w:val="ro-RO"/>
        </w:rPr>
        <w:t>;</w:t>
      </w:r>
    </w:p>
    <w:p w14:paraId="6A5ADDCC" w14:textId="1E3EBAD6" w:rsidR="00424FAD" w:rsidRPr="008D7397" w:rsidRDefault="00AE6980"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modul</w:t>
      </w:r>
      <w:r w:rsidR="00424FAD" w:rsidRPr="008D7397">
        <w:rPr>
          <w:rFonts w:ascii="Times New Roman" w:hAnsi="Times New Roman" w:cs="Times New Roman"/>
          <w:sz w:val="24"/>
          <w:szCs w:val="24"/>
          <w:lang w:val="ro-RO"/>
        </w:rPr>
        <w:t xml:space="preserve"> de determinare a consumului tehnologic și a pierderilor de energie electrică în rețelele </w:t>
      </w:r>
      <w:r w:rsidRPr="008D7397">
        <w:rPr>
          <w:rFonts w:ascii="Times New Roman" w:hAnsi="Times New Roman" w:cs="Times New Roman"/>
          <w:sz w:val="24"/>
          <w:szCs w:val="24"/>
          <w:lang w:val="ro-RO"/>
        </w:rPr>
        <w:t xml:space="preserve">electrice </w:t>
      </w:r>
      <w:r w:rsidR="00424FAD" w:rsidRPr="008D7397">
        <w:rPr>
          <w:rFonts w:ascii="Times New Roman" w:hAnsi="Times New Roman" w:cs="Times New Roman"/>
          <w:sz w:val="24"/>
          <w:szCs w:val="24"/>
          <w:lang w:val="ro-RO"/>
        </w:rPr>
        <w:t xml:space="preserve">de transport, în rețelele electrice de distribuție, prin stabilirea tendințelor de reducere </w:t>
      </w:r>
      <w:r w:rsidRPr="008D7397">
        <w:rPr>
          <w:rFonts w:ascii="Times New Roman" w:hAnsi="Times New Roman" w:cs="Times New Roman"/>
          <w:sz w:val="24"/>
          <w:szCs w:val="24"/>
          <w:lang w:val="ro-RO"/>
        </w:rPr>
        <w:t>a acestora pe perioada valabilității</w:t>
      </w:r>
      <w:r w:rsidR="00424FAD" w:rsidRPr="008D7397">
        <w:rPr>
          <w:rFonts w:ascii="Times New Roman" w:hAnsi="Times New Roman" w:cs="Times New Roman"/>
          <w:sz w:val="24"/>
          <w:szCs w:val="24"/>
          <w:lang w:val="ro-RO"/>
        </w:rPr>
        <w:t xml:space="preserve"> metodologiilor, în vederea implementării unor mecanisme de stimulare a eficienței, în conformitate cu obiectivele stabilite și </w:t>
      </w:r>
      <w:r w:rsidRPr="008D7397">
        <w:rPr>
          <w:rFonts w:ascii="Times New Roman" w:hAnsi="Times New Roman" w:cs="Times New Roman"/>
          <w:sz w:val="24"/>
          <w:szCs w:val="24"/>
          <w:lang w:val="ro-RO"/>
        </w:rPr>
        <w:t xml:space="preserve">de </w:t>
      </w:r>
      <w:r w:rsidR="00424FAD" w:rsidRPr="008D7397">
        <w:rPr>
          <w:rFonts w:ascii="Times New Roman" w:hAnsi="Times New Roman" w:cs="Times New Roman"/>
          <w:sz w:val="24"/>
          <w:szCs w:val="24"/>
          <w:lang w:val="ro-RO"/>
        </w:rPr>
        <w:t>cantități</w:t>
      </w:r>
      <w:r w:rsidRPr="008D7397">
        <w:rPr>
          <w:rFonts w:ascii="Times New Roman" w:hAnsi="Times New Roman" w:cs="Times New Roman"/>
          <w:sz w:val="24"/>
          <w:szCs w:val="24"/>
          <w:lang w:val="ro-RO"/>
        </w:rPr>
        <w:t>le de energie electrică intr</w:t>
      </w:r>
      <w:r w:rsidR="00424FAD" w:rsidRPr="008D7397">
        <w:rPr>
          <w:rFonts w:ascii="Times New Roman" w:hAnsi="Times New Roman" w:cs="Times New Roman"/>
          <w:sz w:val="24"/>
          <w:szCs w:val="24"/>
          <w:lang w:val="ro-RO"/>
        </w:rPr>
        <w:t xml:space="preserve">ată în rețelele </w:t>
      </w:r>
      <w:r w:rsidRPr="008D7397">
        <w:rPr>
          <w:rFonts w:ascii="Times New Roman" w:hAnsi="Times New Roman" w:cs="Times New Roman"/>
          <w:sz w:val="24"/>
          <w:szCs w:val="24"/>
          <w:lang w:val="ro-RO"/>
        </w:rPr>
        <w:t xml:space="preserve">electrice de transport și </w:t>
      </w:r>
      <w:r w:rsidR="004D2CA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w:t>
      </w:r>
      <w:r w:rsidR="00424FAD" w:rsidRPr="008D7397">
        <w:rPr>
          <w:rFonts w:ascii="Times New Roman" w:hAnsi="Times New Roman" w:cs="Times New Roman"/>
          <w:sz w:val="24"/>
          <w:szCs w:val="24"/>
          <w:lang w:val="ro-RO"/>
        </w:rPr>
        <w:t xml:space="preserve">; </w:t>
      </w:r>
    </w:p>
    <w:p w14:paraId="3AFBC62F" w14:textId="6A6600F5" w:rsidR="00424FAD" w:rsidRPr="008D7397" w:rsidRDefault="00FE4AEE"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metoda</w:t>
      </w:r>
      <w:r w:rsidR="00424FAD" w:rsidRPr="008D7397">
        <w:rPr>
          <w:rFonts w:ascii="Times New Roman" w:hAnsi="Times New Roman" w:cs="Times New Roman"/>
          <w:sz w:val="24"/>
          <w:szCs w:val="24"/>
          <w:lang w:val="ro-RO"/>
        </w:rPr>
        <w:t xml:space="preserve"> de separare a cheltuielilor comune ale întreprinderi</w:t>
      </w:r>
      <w:r w:rsidR="00CA4002" w:rsidRPr="008D7397">
        <w:rPr>
          <w:rFonts w:ascii="Times New Roman" w:hAnsi="Times New Roman" w:cs="Times New Roman"/>
          <w:sz w:val="24"/>
          <w:szCs w:val="24"/>
          <w:lang w:val="ro-RO"/>
        </w:rPr>
        <w:t>i</w:t>
      </w:r>
      <w:r w:rsidR="00424FAD" w:rsidRPr="008D7397">
        <w:rPr>
          <w:rFonts w:ascii="Times New Roman" w:hAnsi="Times New Roman" w:cs="Times New Roman"/>
          <w:sz w:val="24"/>
          <w:szCs w:val="24"/>
          <w:lang w:val="ro-RO"/>
        </w:rPr>
        <w:t xml:space="preserve"> și de separare a rentabilității, pe </w:t>
      </w:r>
      <w:r w:rsidR="008B1C4D" w:rsidRPr="008D7397">
        <w:rPr>
          <w:rFonts w:ascii="Times New Roman" w:hAnsi="Times New Roman" w:cs="Times New Roman"/>
          <w:sz w:val="24"/>
          <w:szCs w:val="24"/>
          <w:lang w:val="ro-RO"/>
        </w:rPr>
        <w:t xml:space="preserve">genuri </w:t>
      </w:r>
      <w:r w:rsidR="00424FAD" w:rsidRPr="008D7397">
        <w:rPr>
          <w:rFonts w:ascii="Times New Roman" w:hAnsi="Times New Roman" w:cs="Times New Roman"/>
          <w:sz w:val="24"/>
          <w:szCs w:val="24"/>
          <w:lang w:val="ro-RO"/>
        </w:rPr>
        <w:t>de activit</w:t>
      </w:r>
      <w:r w:rsidR="008B1C4D" w:rsidRPr="008D7397">
        <w:rPr>
          <w:rFonts w:ascii="Times New Roman" w:hAnsi="Times New Roman" w:cs="Times New Roman"/>
          <w:sz w:val="24"/>
          <w:szCs w:val="24"/>
          <w:lang w:val="ro-RO"/>
        </w:rPr>
        <w:t>ăți</w:t>
      </w:r>
      <w:r w:rsidR="00424FAD" w:rsidRPr="008D7397">
        <w:rPr>
          <w:rFonts w:ascii="Times New Roman" w:hAnsi="Times New Roman" w:cs="Times New Roman"/>
          <w:sz w:val="24"/>
          <w:szCs w:val="24"/>
          <w:lang w:val="ro-RO"/>
        </w:rPr>
        <w:t xml:space="preserve"> practicat</w:t>
      </w:r>
      <w:r w:rsidR="008B1C4D" w:rsidRPr="008D7397">
        <w:rPr>
          <w:rFonts w:ascii="Times New Roman" w:hAnsi="Times New Roman" w:cs="Times New Roman"/>
          <w:sz w:val="24"/>
          <w:szCs w:val="24"/>
          <w:lang w:val="ro-RO"/>
        </w:rPr>
        <w:t>e</w:t>
      </w:r>
      <w:r w:rsidR="00424FAD" w:rsidRPr="008D7397">
        <w:rPr>
          <w:rFonts w:ascii="Times New Roman" w:hAnsi="Times New Roman" w:cs="Times New Roman"/>
          <w:sz w:val="24"/>
          <w:szCs w:val="24"/>
          <w:lang w:val="ro-RO"/>
        </w:rPr>
        <w:t xml:space="preserve"> de întreprinderea reglementată, inclusiv </w:t>
      </w:r>
      <w:r w:rsidR="00CA4002" w:rsidRPr="008D7397">
        <w:rPr>
          <w:rFonts w:ascii="Times New Roman" w:hAnsi="Times New Roman" w:cs="Times New Roman"/>
          <w:sz w:val="24"/>
          <w:szCs w:val="24"/>
          <w:lang w:val="ro-RO"/>
        </w:rPr>
        <w:t>la producerea</w:t>
      </w:r>
      <w:r w:rsidR="00424FAD" w:rsidRPr="008D7397">
        <w:rPr>
          <w:rFonts w:ascii="Times New Roman" w:hAnsi="Times New Roman" w:cs="Times New Roman"/>
          <w:sz w:val="24"/>
          <w:szCs w:val="24"/>
          <w:lang w:val="ro-RO"/>
        </w:rPr>
        <w:t xml:space="preserve"> combinată de energie electrică și energie termică </w:t>
      </w:r>
      <w:r w:rsidR="00CA4002" w:rsidRPr="008D7397">
        <w:rPr>
          <w:rFonts w:ascii="Times New Roman" w:hAnsi="Times New Roman" w:cs="Times New Roman"/>
          <w:sz w:val="24"/>
          <w:szCs w:val="24"/>
          <w:lang w:val="ro-RO"/>
        </w:rPr>
        <w:t>de centralele electrice de termoficare</w:t>
      </w:r>
      <w:r w:rsidR="00424FAD" w:rsidRPr="008D7397">
        <w:rPr>
          <w:rFonts w:ascii="Times New Roman" w:hAnsi="Times New Roman" w:cs="Times New Roman"/>
          <w:sz w:val="24"/>
          <w:szCs w:val="24"/>
          <w:lang w:val="ro-RO"/>
        </w:rPr>
        <w:t xml:space="preserve"> urbane, și/sau pe tipuri de rețea electrică;</w:t>
      </w:r>
    </w:p>
    <w:p w14:paraId="67EEC234" w14:textId="20074075" w:rsidR="00424FAD" w:rsidRPr="008D7397" w:rsidRDefault="00CA4002"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modul</w:t>
      </w:r>
      <w:r w:rsidR="00424FAD" w:rsidRPr="008D7397">
        <w:rPr>
          <w:rFonts w:ascii="Times New Roman" w:hAnsi="Times New Roman" w:cs="Times New Roman"/>
          <w:sz w:val="24"/>
          <w:szCs w:val="24"/>
          <w:lang w:val="ro-RO"/>
        </w:rPr>
        <w:t xml:space="preserve"> de determinare și </w:t>
      </w:r>
      <w:r w:rsidRPr="008D7397">
        <w:rPr>
          <w:rFonts w:ascii="Times New Roman" w:hAnsi="Times New Roman" w:cs="Times New Roman"/>
          <w:sz w:val="24"/>
          <w:szCs w:val="24"/>
          <w:lang w:val="ro-RO"/>
        </w:rPr>
        <w:t xml:space="preserve">de </w:t>
      </w:r>
      <w:r w:rsidR="00424FAD" w:rsidRPr="008D7397">
        <w:rPr>
          <w:rFonts w:ascii="Times New Roman" w:hAnsi="Times New Roman" w:cs="Times New Roman"/>
          <w:sz w:val="24"/>
          <w:szCs w:val="24"/>
          <w:lang w:val="ro-RO"/>
        </w:rPr>
        <w:t>aplicare a tarifelor binom</w:t>
      </w:r>
      <w:r w:rsidRPr="008D7397">
        <w:rPr>
          <w:rFonts w:ascii="Times New Roman" w:hAnsi="Times New Roman" w:cs="Times New Roman"/>
          <w:sz w:val="24"/>
          <w:szCs w:val="24"/>
          <w:lang w:val="ro-RO"/>
        </w:rPr>
        <w:t>e</w:t>
      </w:r>
      <w:r w:rsidR="00424FAD" w:rsidRPr="008D7397">
        <w:rPr>
          <w:rFonts w:ascii="Times New Roman" w:hAnsi="Times New Roman" w:cs="Times New Roman"/>
          <w:sz w:val="24"/>
          <w:szCs w:val="24"/>
          <w:lang w:val="ro-RO"/>
        </w:rPr>
        <w:t xml:space="preserve">, a tarifelor diferențiate în funcție de nivelul de tensiune al rețelelor electrice și a prețurilor </w:t>
      </w:r>
      <w:r w:rsidRPr="008D7397">
        <w:rPr>
          <w:rFonts w:ascii="Times New Roman" w:hAnsi="Times New Roman" w:cs="Times New Roman"/>
          <w:sz w:val="24"/>
          <w:szCs w:val="24"/>
          <w:lang w:val="ro-RO"/>
        </w:rPr>
        <w:t>în funcție de orele de consum</w:t>
      </w:r>
      <w:r w:rsidR="00424FAD" w:rsidRPr="008D7397">
        <w:rPr>
          <w:rFonts w:ascii="Times New Roman" w:hAnsi="Times New Roman" w:cs="Times New Roman"/>
          <w:sz w:val="24"/>
          <w:szCs w:val="24"/>
          <w:lang w:val="ro-RO"/>
        </w:rPr>
        <w:t>;</w:t>
      </w:r>
    </w:p>
    <w:p w14:paraId="1F066689" w14:textId="569C856C" w:rsidR="009C49FF" w:rsidRPr="008D7397" w:rsidRDefault="00424FAD" w:rsidP="006652F2">
      <w:pPr>
        <w:pStyle w:val="Frspaiere"/>
        <w:numPr>
          <w:ilvl w:val="0"/>
          <w:numId w:val="192"/>
        </w:numPr>
        <w:tabs>
          <w:tab w:val="left" w:pos="0"/>
          <w:tab w:val="left" w:pos="180"/>
          <w:tab w:val="left" w:pos="1080"/>
        </w:tabs>
        <w:spacing w:after="120"/>
        <w:ind w:left="0" w:firstLine="720"/>
        <w:jc w:val="both"/>
        <w:rPr>
          <w:lang w:val="ro-RO"/>
        </w:rPr>
      </w:pPr>
      <w:r w:rsidRPr="008D7397">
        <w:rPr>
          <w:rFonts w:ascii="Times New Roman" w:hAnsi="Times New Roman" w:cs="Times New Roman"/>
          <w:sz w:val="24"/>
          <w:szCs w:val="24"/>
          <w:lang w:val="ro-RO"/>
        </w:rPr>
        <w:t xml:space="preserve">modul de ajustare a prețurilor </w:t>
      </w:r>
      <w:r w:rsidR="00F540DB"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tarifelor reglementate, inclusiv</w:t>
      </w:r>
      <w:r w:rsidR="00CA4002" w:rsidRPr="008D7397">
        <w:rPr>
          <w:rFonts w:ascii="Times New Roman" w:hAnsi="Times New Roman" w:cs="Times New Roman"/>
          <w:sz w:val="24"/>
          <w:szCs w:val="24"/>
          <w:lang w:val="ro-RO"/>
        </w:rPr>
        <w:t xml:space="preserve"> modul de actualizare în decursul anului</w:t>
      </w:r>
      <w:r w:rsidR="009C49FF" w:rsidRPr="008D7397">
        <w:rPr>
          <w:rFonts w:ascii="Times New Roman" w:hAnsi="Times New Roman" w:cs="Times New Roman"/>
          <w:sz w:val="24"/>
          <w:szCs w:val="24"/>
          <w:lang w:val="ro-RO"/>
        </w:rPr>
        <w:t>;</w:t>
      </w:r>
    </w:p>
    <w:p w14:paraId="5DF60DB5" w14:textId="27DA63A2" w:rsidR="00CA4002" w:rsidRPr="008D7397" w:rsidRDefault="009C49FF" w:rsidP="006652F2">
      <w:pPr>
        <w:pStyle w:val="Frspaiere"/>
        <w:numPr>
          <w:ilvl w:val="0"/>
          <w:numId w:val="192"/>
        </w:numPr>
        <w:tabs>
          <w:tab w:val="left" w:pos="0"/>
          <w:tab w:val="left" w:pos="180"/>
          <w:tab w:val="left" w:pos="1080"/>
        </w:tabs>
        <w:spacing w:after="120"/>
        <w:ind w:left="0" w:firstLine="720"/>
        <w:jc w:val="both"/>
        <w:rPr>
          <w:lang w:val="ro-RO"/>
        </w:rPr>
      </w:pPr>
      <w:r w:rsidRPr="008D7397">
        <w:rPr>
          <w:rFonts w:ascii="Times New Roman" w:hAnsi="Times New Roman" w:cs="Times New Roman"/>
          <w:sz w:val="24"/>
          <w:szCs w:val="24"/>
          <w:lang w:val="ro-RO"/>
        </w:rPr>
        <w:t>condițiile de justificare a costurilor pentru cotizațiile plătite de operatorii de sistem pentru participare benevolă în cadrul unor organizații internaționale</w:t>
      </w:r>
      <w:r w:rsidR="00DA600D" w:rsidRPr="008D7397">
        <w:rPr>
          <w:rFonts w:ascii="Times New Roman" w:hAnsi="Times New Roman" w:cs="Times New Roman"/>
          <w:sz w:val="24"/>
          <w:szCs w:val="24"/>
          <w:lang w:val="ro-RO"/>
        </w:rPr>
        <w:t>.</w:t>
      </w:r>
      <w:r w:rsidR="00424FAD" w:rsidRPr="008D7397">
        <w:rPr>
          <w:lang w:val="ro-RO"/>
        </w:rPr>
        <w:t xml:space="preserve"> </w:t>
      </w:r>
    </w:p>
    <w:p w14:paraId="45D3A0C8" w14:textId="7EE9EF4A" w:rsidR="00CD43B7"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calcularea tarifelor reglementate pentru serviciul de transport al energiei electrice se iau în considerare veniturile și cheltuielile aferente fluxurilor transfront</w:t>
      </w:r>
      <w:r w:rsidR="008D337C" w:rsidRPr="008D7397">
        <w:rPr>
          <w:rFonts w:ascii="Times New Roman" w:hAnsi="Times New Roman" w:cs="Times New Roman"/>
          <w:sz w:val="24"/>
          <w:szCs w:val="24"/>
          <w:lang w:val="ro-RO"/>
        </w:rPr>
        <w:t>aliere. Veniturile din congestii</w:t>
      </w:r>
      <w:r w:rsidRPr="008D7397">
        <w:rPr>
          <w:rFonts w:ascii="Times New Roman" w:hAnsi="Times New Roman" w:cs="Times New Roman"/>
          <w:sz w:val="24"/>
          <w:szCs w:val="24"/>
          <w:lang w:val="ro-RO"/>
        </w:rPr>
        <w:t xml:space="preserve"> vor fi utilizate ca venit și luate în considerare la calcularea tarifelor </w:t>
      </w:r>
      <w:r w:rsidR="00F540DB" w:rsidRPr="008D7397">
        <w:rPr>
          <w:rFonts w:ascii="Times New Roman" w:hAnsi="Times New Roman" w:cs="Times New Roman"/>
          <w:sz w:val="24"/>
          <w:szCs w:val="24"/>
          <w:lang w:val="ro-RO"/>
        </w:rPr>
        <w:t xml:space="preserve">pentru serviciul </w:t>
      </w:r>
      <w:r w:rsidRPr="008D7397">
        <w:rPr>
          <w:rFonts w:ascii="Times New Roman" w:hAnsi="Times New Roman" w:cs="Times New Roman"/>
          <w:sz w:val="24"/>
          <w:szCs w:val="24"/>
          <w:lang w:val="ro-RO"/>
        </w:rPr>
        <w:t>de transpo</w:t>
      </w:r>
      <w:r w:rsidR="008D337C" w:rsidRPr="008D7397">
        <w:rPr>
          <w:rFonts w:ascii="Times New Roman" w:hAnsi="Times New Roman" w:cs="Times New Roman"/>
          <w:sz w:val="24"/>
          <w:szCs w:val="24"/>
          <w:lang w:val="ro-RO"/>
        </w:rPr>
        <w:t>r</w:t>
      </w:r>
      <w:r w:rsidR="0070709B" w:rsidRPr="008D7397">
        <w:rPr>
          <w:rFonts w:ascii="Times New Roman" w:hAnsi="Times New Roman" w:cs="Times New Roman"/>
          <w:sz w:val="24"/>
          <w:szCs w:val="24"/>
          <w:lang w:val="ro-RO"/>
        </w:rPr>
        <w:t>t, în conformitate cu</w:t>
      </w:r>
      <w:r w:rsidRPr="008D7397">
        <w:rPr>
          <w:rFonts w:ascii="Times New Roman" w:hAnsi="Times New Roman" w:cs="Times New Roman"/>
          <w:sz w:val="24"/>
          <w:szCs w:val="24"/>
          <w:lang w:val="ro-RO"/>
        </w:rPr>
        <w:t xml:space="preserve"> </w:t>
      </w:r>
      <w:r w:rsidR="0070709B" w:rsidRPr="008D7397">
        <w:rPr>
          <w:rFonts w:ascii="Times New Roman" w:hAnsi="Times New Roman" w:cs="Times New Roman"/>
          <w:sz w:val="24"/>
          <w:szCs w:val="24"/>
          <w:lang w:val="ro-RO"/>
        </w:rPr>
        <w:fldChar w:fldCharType="begin"/>
      </w:r>
      <w:r w:rsidR="0070709B" w:rsidRPr="008D7397">
        <w:rPr>
          <w:rFonts w:ascii="Times New Roman" w:hAnsi="Times New Roman" w:cs="Times New Roman"/>
          <w:sz w:val="24"/>
          <w:szCs w:val="24"/>
          <w:lang w:val="ro-RO"/>
        </w:rPr>
        <w:instrText xml:space="preserve"> REF _Ref168396873 \r \h </w:instrText>
      </w:r>
      <w:r w:rsidR="00174215" w:rsidRPr="008D7397">
        <w:rPr>
          <w:rFonts w:ascii="Times New Roman" w:hAnsi="Times New Roman" w:cs="Times New Roman"/>
          <w:sz w:val="24"/>
          <w:szCs w:val="24"/>
          <w:lang w:val="ro-RO"/>
        </w:rPr>
        <w:instrText xml:space="preserve"> \* MERGEFORMAT </w:instrText>
      </w:r>
      <w:r w:rsidR="0070709B" w:rsidRPr="008D7397">
        <w:rPr>
          <w:rFonts w:ascii="Times New Roman" w:hAnsi="Times New Roman" w:cs="Times New Roman"/>
          <w:sz w:val="24"/>
          <w:szCs w:val="24"/>
          <w:lang w:val="ro-RO"/>
        </w:rPr>
      </w:r>
      <w:r w:rsidR="0070709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47</w:t>
      </w:r>
      <w:r w:rsidR="0070709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554E9614" w14:textId="02E503F8" w:rsidR="00465ABD"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Metodologiile </w:t>
      </w:r>
      <w:r w:rsidR="00F540DB" w:rsidRPr="008D7397">
        <w:rPr>
          <w:rFonts w:ascii="Times New Roman" w:hAnsi="Times New Roman" w:cs="Times New Roman"/>
          <w:sz w:val="24"/>
          <w:szCs w:val="24"/>
          <w:lang w:val="ro-RO"/>
        </w:rPr>
        <w:t xml:space="preserve">de calculare a </w:t>
      </w:r>
      <w:r w:rsidRPr="008D7397">
        <w:rPr>
          <w:rFonts w:ascii="Times New Roman" w:hAnsi="Times New Roman" w:cs="Times New Roman"/>
          <w:sz w:val="24"/>
          <w:szCs w:val="24"/>
          <w:lang w:val="ro-RO"/>
        </w:rPr>
        <w:t>tarifel</w:t>
      </w:r>
      <w:r w:rsidR="00F540DB"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reglementate pentru </w:t>
      </w:r>
      <w:r w:rsidR="00F540DB" w:rsidRPr="008D7397">
        <w:rPr>
          <w:rFonts w:ascii="Times New Roman" w:hAnsi="Times New Roman" w:cs="Times New Roman"/>
          <w:sz w:val="24"/>
          <w:szCs w:val="24"/>
          <w:lang w:val="ro-RO"/>
        </w:rPr>
        <w:t xml:space="preserve">prestarea </w:t>
      </w:r>
      <w:r w:rsidRPr="008D7397">
        <w:rPr>
          <w:rFonts w:ascii="Times New Roman" w:hAnsi="Times New Roman" w:cs="Times New Roman"/>
          <w:sz w:val="24"/>
          <w:szCs w:val="24"/>
          <w:lang w:val="ro-RO"/>
        </w:rPr>
        <w:t xml:space="preserve"> serviciilor de transport și </w:t>
      </w:r>
      <w:r w:rsidR="009D04A1" w:rsidRPr="008D7397">
        <w:rPr>
          <w:rFonts w:ascii="Times New Roman" w:hAnsi="Times New Roman" w:cs="Times New Roman"/>
          <w:sz w:val="24"/>
          <w:szCs w:val="24"/>
          <w:lang w:val="ro-RO"/>
        </w:rPr>
        <w:t>de distribuție</w:t>
      </w:r>
      <w:r w:rsidR="00F540DB" w:rsidRPr="008D7397">
        <w:rPr>
          <w:rFonts w:ascii="Times New Roman" w:hAnsi="Times New Roman" w:cs="Times New Roman"/>
          <w:sz w:val="24"/>
          <w:szCs w:val="24"/>
          <w:lang w:val="ro-RO"/>
        </w:rPr>
        <w:t xml:space="preserve"> a energiei electrice</w:t>
      </w:r>
      <w:r w:rsidR="00465ABD" w:rsidRPr="008D7397">
        <w:rPr>
          <w:rFonts w:ascii="Times New Roman" w:hAnsi="Times New Roman" w:cs="Times New Roman"/>
          <w:sz w:val="24"/>
          <w:szCs w:val="24"/>
          <w:lang w:val="ro-RO"/>
        </w:rPr>
        <w:t>:</w:t>
      </w:r>
    </w:p>
    <w:p w14:paraId="5831A867" w14:textId="77777777" w:rsidR="00465ABD" w:rsidRPr="008D7397" w:rsidRDefault="009D04A1"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reflectă</w:t>
      </w:r>
      <w:r w:rsidR="00424FAD" w:rsidRPr="008D7397">
        <w:rPr>
          <w:rFonts w:ascii="Times New Roman" w:hAnsi="Times New Roman" w:cs="Times New Roman"/>
          <w:sz w:val="24"/>
          <w:szCs w:val="24"/>
          <w:lang w:val="ro-RO"/>
        </w:rPr>
        <w:t xml:space="preserve"> co</w:t>
      </w:r>
      <w:r w:rsidRPr="008D7397">
        <w:rPr>
          <w:rFonts w:ascii="Times New Roman" w:hAnsi="Times New Roman" w:cs="Times New Roman"/>
          <w:sz w:val="24"/>
          <w:szCs w:val="24"/>
          <w:lang w:val="ro-RO"/>
        </w:rPr>
        <w:t>sturile fixe ale operatorului sistemului</w:t>
      </w:r>
      <w:r w:rsidR="00424FAD" w:rsidRPr="008D7397">
        <w:rPr>
          <w:rFonts w:ascii="Times New Roman" w:hAnsi="Times New Roman" w:cs="Times New Roman"/>
          <w:sz w:val="24"/>
          <w:szCs w:val="24"/>
          <w:lang w:val="ro-RO"/>
        </w:rPr>
        <w:t xml:space="preserve"> de </w:t>
      </w:r>
      <w:r w:rsidRPr="008D7397">
        <w:rPr>
          <w:rFonts w:ascii="Times New Roman" w:hAnsi="Times New Roman" w:cs="Times New Roman"/>
          <w:sz w:val="24"/>
          <w:szCs w:val="24"/>
          <w:lang w:val="ro-RO"/>
        </w:rPr>
        <w:t>transport și ale operatorului sistemului</w:t>
      </w:r>
      <w:r w:rsidR="00424FAD" w:rsidRPr="008D7397">
        <w:rPr>
          <w:rFonts w:ascii="Times New Roman" w:hAnsi="Times New Roman" w:cs="Times New Roman"/>
          <w:sz w:val="24"/>
          <w:szCs w:val="24"/>
          <w:lang w:val="ro-RO"/>
        </w:rPr>
        <w:t xml:space="preserve"> de distribuție și </w:t>
      </w:r>
      <w:r w:rsidR="00465ABD" w:rsidRPr="008D7397">
        <w:rPr>
          <w:rFonts w:ascii="Times New Roman" w:hAnsi="Times New Roman" w:cs="Times New Roman"/>
          <w:sz w:val="24"/>
          <w:szCs w:val="24"/>
          <w:lang w:val="ro-RO"/>
        </w:rPr>
        <w:t xml:space="preserve">iau în considerare atât cheltuielile de capital, cât și cheltuielile operaționale pentru a </w:t>
      </w:r>
      <w:r w:rsidR="00424FAD" w:rsidRPr="008D7397">
        <w:rPr>
          <w:rFonts w:ascii="Times New Roman" w:hAnsi="Times New Roman" w:cs="Times New Roman"/>
          <w:sz w:val="24"/>
          <w:szCs w:val="24"/>
          <w:lang w:val="ro-RO"/>
        </w:rPr>
        <w:t>oferi stim</w:t>
      </w:r>
      <w:r w:rsidRPr="008D7397">
        <w:rPr>
          <w:rFonts w:ascii="Times New Roman" w:hAnsi="Times New Roman" w:cs="Times New Roman"/>
          <w:sz w:val="24"/>
          <w:szCs w:val="24"/>
          <w:lang w:val="ro-RO"/>
        </w:rPr>
        <w:t>ulente adecvate operatorului sistemului de transport și operatorului sistemului</w:t>
      </w:r>
      <w:r w:rsidR="00424FAD" w:rsidRPr="008D7397">
        <w:rPr>
          <w:rFonts w:ascii="Times New Roman" w:hAnsi="Times New Roman" w:cs="Times New Roman"/>
          <w:sz w:val="24"/>
          <w:szCs w:val="24"/>
          <w:lang w:val="ro-RO"/>
        </w:rPr>
        <w:t xml:space="preserve"> de distribuție atât pe termen </w:t>
      </w:r>
      <w:r w:rsidRPr="008D7397">
        <w:rPr>
          <w:rFonts w:ascii="Times New Roman" w:hAnsi="Times New Roman" w:cs="Times New Roman"/>
          <w:sz w:val="24"/>
          <w:szCs w:val="24"/>
          <w:lang w:val="ro-RO"/>
        </w:rPr>
        <w:t>scurt, cât și pe termen lung,</w:t>
      </w:r>
      <w:r w:rsidR="00424FAD" w:rsidRPr="008D7397">
        <w:rPr>
          <w:rFonts w:ascii="Times New Roman" w:hAnsi="Times New Roman" w:cs="Times New Roman"/>
          <w:sz w:val="24"/>
          <w:szCs w:val="24"/>
          <w:lang w:val="ro-RO"/>
        </w:rPr>
        <w:t xml:space="preserve"> pentru a </w:t>
      </w:r>
      <w:r w:rsidRPr="008D7397">
        <w:rPr>
          <w:rFonts w:ascii="Times New Roman" w:hAnsi="Times New Roman" w:cs="Times New Roman"/>
          <w:sz w:val="24"/>
          <w:szCs w:val="24"/>
          <w:lang w:val="ro-RO"/>
        </w:rPr>
        <w:t xml:space="preserve">spori </w:t>
      </w:r>
      <w:r w:rsidR="00424FAD" w:rsidRPr="008D7397">
        <w:rPr>
          <w:rFonts w:ascii="Times New Roman" w:hAnsi="Times New Roman" w:cs="Times New Roman"/>
          <w:sz w:val="24"/>
          <w:szCs w:val="24"/>
          <w:lang w:val="ro-RO"/>
        </w:rPr>
        <w:t>eficiența</w:t>
      </w:r>
      <w:r w:rsidR="00465ABD" w:rsidRPr="008D7397">
        <w:rPr>
          <w:rFonts w:ascii="Times New Roman" w:hAnsi="Times New Roman" w:cs="Times New Roman"/>
          <w:sz w:val="24"/>
          <w:szCs w:val="24"/>
          <w:lang w:val="ro-RO"/>
        </w:rPr>
        <w:t>, inclusiv eficiența energetică;</w:t>
      </w:r>
    </w:p>
    <w:p w14:paraId="6934EBC1" w14:textId="0BCA0256" w:rsidR="00465ABD" w:rsidRPr="008D7397"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promovează integrarea pieței, integrarea energiei regenerabile și siguranța aprovizionării;</w:t>
      </w:r>
    </w:p>
    <w:p w14:paraId="1D11A963" w14:textId="4F64DF8B" w:rsidR="00465ABD" w:rsidRPr="008D7397"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sprijin</w:t>
      </w:r>
      <w:r w:rsidR="000F5EC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utilizarea serviciilor de flexibilitate și să permită utilizarea conexiunilor flexibile;</w:t>
      </w:r>
    </w:p>
    <w:p w14:paraId="3B293552" w14:textId="057FEDF4" w:rsidR="00465ABD" w:rsidRPr="008D7397"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promove</w:t>
      </w:r>
      <w:r w:rsidR="000F5EC1" w:rsidRPr="008D7397">
        <w:rPr>
          <w:rFonts w:ascii="Times New Roman" w:hAnsi="Times New Roman" w:cs="Times New Roman"/>
          <w:sz w:val="24"/>
          <w:szCs w:val="24"/>
          <w:lang w:val="ro-RO"/>
        </w:rPr>
        <w:t xml:space="preserve">ază </w:t>
      </w:r>
      <w:r w:rsidRPr="008D7397">
        <w:rPr>
          <w:rFonts w:ascii="Times New Roman" w:hAnsi="Times New Roman" w:cs="Times New Roman"/>
          <w:sz w:val="24"/>
          <w:szCs w:val="24"/>
          <w:lang w:val="ro-RO"/>
        </w:rPr>
        <w:t xml:space="preserve">investiții eficiente și oportune, inclusiv soluții de optimizare a rețelei </w:t>
      </w:r>
      <w:r w:rsidR="000923A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existente;</w:t>
      </w:r>
    </w:p>
    <w:p w14:paraId="7A286CA2" w14:textId="352B8AF8" w:rsidR="00465ABD" w:rsidRPr="008D7397"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facilite</w:t>
      </w:r>
      <w:r w:rsidR="000F5EC1" w:rsidRPr="008D7397">
        <w:rPr>
          <w:rFonts w:ascii="Times New Roman" w:hAnsi="Times New Roman" w:cs="Times New Roman"/>
          <w:sz w:val="24"/>
          <w:szCs w:val="24"/>
          <w:lang w:val="ro-RO"/>
        </w:rPr>
        <w:t>ază</w:t>
      </w:r>
      <w:r w:rsidRPr="008D7397">
        <w:rPr>
          <w:rFonts w:ascii="Times New Roman" w:hAnsi="Times New Roman" w:cs="Times New Roman"/>
          <w:sz w:val="24"/>
          <w:szCs w:val="24"/>
          <w:lang w:val="ro-RO"/>
        </w:rPr>
        <w:t xml:space="preserve"> stocarea energiei, consumul dispecerizabil și activitățile de cercetare conexe;</w:t>
      </w:r>
    </w:p>
    <w:p w14:paraId="1A41400F" w14:textId="627F216F" w:rsidR="00465ABD" w:rsidRPr="008D7397"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contribuie la realizarea obiectivelor stabilite în planurile naționale integrate privind energia și clima, să reducă impactul asupra mediului și să promoveze acceptul publicului;</w:t>
      </w:r>
    </w:p>
    <w:p w14:paraId="18679489" w14:textId="6C67E8E1" w:rsidR="00465ABD" w:rsidRPr="008D7397" w:rsidRDefault="000F5EC1"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465ABD" w:rsidRPr="008D7397">
        <w:rPr>
          <w:rFonts w:ascii="Times New Roman" w:hAnsi="Times New Roman" w:cs="Times New Roman"/>
          <w:sz w:val="24"/>
          <w:szCs w:val="24"/>
          <w:lang w:val="ro-RO"/>
        </w:rPr>
        <w:t>facilite</w:t>
      </w:r>
      <w:r w:rsidRPr="008D7397">
        <w:rPr>
          <w:rFonts w:ascii="Times New Roman" w:hAnsi="Times New Roman" w:cs="Times New Roman"/>
          <w:sz w:val="24"/>
          <w:szCs w:val="24"/>
          <w:lang w:val="ro-RO"/>
        </w:rPr>
        <w:t>ază</w:t>
      </w:r>
      <w:r w:rsidR="00465ABD" w:rsidRPr="008D7397">
        <w:rPr>
          <w:rFonts w:ascii="Times New Roman" w:hAnsi="Times New Roman" w:cs="Times New Roman"/>
          <w:sz w:val="24"/>
          <w:szCs w:val="24"/>
          <w:lang w:val="ro-RO"/>
        </w:rPr>
        <w:t xml:space="preserve"> inovarea în interesul consumatorilor în domenii precum digitalizarea, serviciile de flexibilitate și interconectarea, în special pentru a dezvolta infrastructura necesară pentru a atinge obiectivul minim de interconectare a energiei electrice stabilit în cadrul Comunității Energetice.</w:t>
      </w:r>
    </w:p>
    <w:p w14:paraId="5E7BD1F1" w14:textId="06E1D5E8" w:rsidR="00BA3731"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Metodologia </w:t>
      </w:r>
      <w:r w:rsidR="000923AF" w:rsidRPr="008D7397">
        <w:rPr>
          <w:rFonts w:ascii="Times New Roman" w:hAnsi="Times New Roman" w:cs="Times New Roman"/>
          <w:sz w:val="24"/>
          <w:szCs w:val="24"/>
          <w:lang w:val="ro-RO"/>
        </w:rPr>
        <w:t xml:space="preserve">de calculare a </w:t>
      </w:r>
      <w:r w:rsidRPr="008D7397">
        <w:rPr>
          <w:rFonts w:ascii="Times New Roman" w:hAnsi="Times New Roman" w:cs="Times New Roman"/>
          <w:sz w:val="24"/>
          <w:szCs w:val="24"/>
          <w:lang w:val="ro-RO"/>
        </w:rPr>
        <w:t xml:space="preserve">tarifelor reglementate pentru serviciul de transport </w:t>
      </w:r>
      <w:r w:rsidR="000923AF" w:rsidRPr="008D7397">
        <w:rPr>
          <w:rFonts w:ascii="Times New Roman" w:hAnsi="Times New Roman" w:cs="Times New Roman"/>
          <w:sz w:val="24"/>
          <w:szCs w:val="24"/>
          <w:lang w:val="ro-RO"/>
        </w:rPr>
        <w:t>al</w:t>
      </w:r>
      <w:r w:rsidRPr="008D7397">
        <w:rPr>
          <w:rFonts w:ascii="Times New Roman" w:hAnsi="Times New Roman" w:cs="Times New Roman"/>
          <w:sz w:val="24"/>
          <w:szCs w:val="24"/>
          <w:lang w:val="ro-RO"/>
        </w:rPr>
        <w:t xml:space="preserve"> energie</w:t>
      </w:r>
      <w:r w:rsidR="000923AF"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923AF"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ține cont de costurile suportate de operatorul </w:t>
      </w:r>
      <w:r w:rsidR="007F57EC"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pentru achiziționarea de servicii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w:t>
      </w:r>
      <w:r w:rsidR="00C83123" w:rsidRPr="008D7397">
        <w:rPr>
          <w:rFonts w:ascii="Times New Roman" w:hAnsi="Times New Roman" w:cs="Times New Roman"/>
          <w:sz w:val="24"/>
          <w:szCs w:val="24"/>
          <w:lang w:val="ro-RO"/>
        </w:rPr>
        <w:t xml:space="preserve">care nu au ca scop stabilitatea frecvenței </w:t>
      </w:r>
      <w:r w:rsidRPr="008D7397">
        <w:rPr>
          <w:rFonts w:ascii="Times New Roman" w:hAnsi="Times New Roman" w:cs="Times New Roman"/>
          <w:sz w:val="24"/>
          <w:szCs w:val="24"/>
          <w:lang w:val="ro-RO"/>
        </w:rPr>
        <w:t>și le va permite să își recupereze cel puțin costur</w:t>
      </w:r>
      <w:r w:rsidR="00C83123" w:rsidRPr="008D7397">
        <w:rPr>
          <w:rFonts w:ascii="Times New Roman" w:hAnsi="Times New Roman" w:cs="Times New Roman"/>
          <w:sz w:val="24"/>
          <w:szCs w:val="24"/>
          <w:lang w:val="ro-RO"/>
        </w:rPr>
        <w:t xml:space="preserve">ile corespunzătoare rezonabile </w:t>
      </w:r>
      <w:r w:rsidR="009D31D4" w:rsidRPr="008D7397">
        <w:rPr>
          <w:rFonts w:ascii="Times New Roman" w:hAnsi="Times New Roman" w:cs="Times New Roman"/>
          <w:sz w:val="24"/>
          <w:szCs w:val="24"/>
          <w:lang w:val="ro-RO"/>
        </w:rPr>
        <w:t xml:space="preserve">privind </w:t>
      </w:r>
      <w:r w:rsidR="00C83123" w:rsidRPr="008D7397">
        <w:rPr>
          <w:rFonts w:ascii="Times New Roman" w:hAnsi="Times New Roman" w:cs="Times New Roman"/>
          <w:sz w:val="24"/>
          <w:szCs w:val="24"/>
          <w:lang w:val="ro-RO"/>
        </w:rPr>
        <w:t>infrastructura de comunicații</w:t>
      </w:r>
      <w:r w:rsidR="009D31D4" w:rsidRPr="008D7397">
        <w:rPr>
          <w:rFonts w:ascii="Times New Roman" w:hAnsi="Times New Roman" w:cs="Times New Roman"/>
          <w:sz w:val="24"/>
          <w:szCs w:val="24"/>
          <w:lang w:val="ro-RO"/>
        </w:rPr>
        <w:t xml:space="preserve"> și costurile de infrastructură</w:t>
      </w:r>
      <w:r w:rsidRPr="008D7397">
        <w:rPr>
          <w:rFonts w:ascii="Times New Roman" w:hAnsi="Times New Roman" w:cs="Times New Roman"/>
          <w:sz w:val="24"/>
          <w:szCs w:val="24"/>
          <w:lang w:val="ro-RO"/>
        </w:rPr>
        <w:t>.</w:t>
      </w:r>
      <w:r w:rsidR="00C83123" w:rsidRPr="008D7397">
        <w:rPr>
          <w:rFonts w:ascii="Times New Roman" w:hAnsi="Times New Roman" w:cs="Times New Roman"/>
          <w:sz w:val="24"/>
          <w:szCs w:val="24"/>
          <w:lang w:val="ro-RO"/>
        </w:rPr>
        <w:t xml:space="preserve"> </w:t>
      </w:r>
    </w:p>
    <w:p w14:paraId="4C49575C" w14:textId="4B6F0FA2" w:rsidR="00BA3731"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stabilirea tarifelor reglementate pentru serviciul de transport a</w:t>
      </w:r>
      <w:r w:rsidR="000923AF"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energiei electrice, Agenția va ține cont de plățile plătite de operatorul de sistem proprietarului rețelelor </w:t>
      </w:r>
      <w:r w:rsidR="000923A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datorate pentru dreptul de utilizare a rețelei</w:t>
      </w:r>
      <w:r w:rsidR="006C77E3" w:rsidRPr="008D7397">
        <w:rPr>
          <w:rFonts w:ascii="Times New Roman" w:hAnsi="Times New Roman" w:cs="Times New Roman"/>
          <w:sz w:val="24"/>
          <w:szCs w:val="24"/>
          <w:lang w:val="ro-RO"/>
        </w:rPr>
        <w:t xml:space="preserve"> electrice </w:t>
      </w:r>
      <w:r w:rsidRPr="008D7397">
        <w:rPr>
          <w:rFonts w:ascii="Times New Roman" w:hAnsi="Times New Roman" w:cs="Times New Roman"/>
          <w:sz w:val="24"/>
          <w:szCs w:val="24"/>
          <w:lang w:val="ro-RO"/>
        </w:rPr>
        <w:t>de transport, inc</w:t>
      </w:r>
      <w:r w:rsidR="006C77E3" w:rsidRPr="008D7397">
        <w:rPr>
          <w:rFonts w:ascii="Times New Roman" w:hAnsi="Times New Roman" w:cs="Times New Roman"/>
          <w:sz w:val="24"/>
          <w:szCs w:val="24"/>
          <w:lang w:val="ro-RO"/>
        </w:rPr>
        <w:t xml:space="preserve">lusiv a componentelor acesteia </w:t>
      </w:r>
      <w:r w:rsidRPr="008D7397">
        <w:rPr>
          <w:rFonts w:ascii="Times New Roman" w:hAnsi="Times New Roman" w:cs="Times New Roman"/>
          <w:sz w:val="24"/>
          <w:szCs w:val="24"/>
          <w:lang w:val="ro-RO"/>
        </w:rPr>
        <w:t xml:space="preserve">care au fost reabilitate sau înlocuite pe cheltuiala proprietarului rețelelor </w:t>
      </w:r>
      <w:r w:rsidR="000923AF"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de transport, cu condiția ca astfel de lucrări să fi fost efectuate în conformitate cu Regulamentul de planificare, avizare și realizare a investițiilo</w:t>
      </w:r>
      <w:r w:rsidR="006C77E3" w:rsidRPr="008D7397">
        <w:rPr>
          <w:rFonts w:ascii="Times New Roman" w:hAnsi="Times New Roman" w:cs="Times New Roman"/>
          <w:sz w:val="24"/>
          <w:szCs w:val="24"/>
          <w:lang w:val="ro-RO"/>
        </w:rPr>
        <w:t>r în sectorul electroenergetic</w:t>
      </w:r>
      <w:r w:rsidRPr="008D7397">
        <w:rPr>
          <w:rFonts w:ascii="Times New Roman" w:hAnsi="Times New Roman" w:cs="Times New Roman"/>
          <w:sz w:val="24"/>
          <w:szCs w:val="24"/>
          <w:lang w:val="ro-RO"/>
        </w:rPr>
        <w:t>.</w:t>
      </w:r>
    </w:p>
    <w:p w14:paraId="57246EC9" w14:textId="28C01549" w:rsidR="00BA3731"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bookmarkStart w:id="555" w:name="_Ref168396854"/>
      <w:r w:rsidRPr="008D7397">
        <w:rPr>
          <w:rFonts w:ascii="Times New Roman" w:hAnsi="Times New Roman" w:cs="Times New Roman"/>
          <w:sz w:val="24"/>
          <w:szCs w:val="24"/>
          <w:lang w:val="ro-RO"/>
        </w:rPr>
        <w:t xml:space="preserve">Metodologiile </w:t>
      </w:r>
      <w:r w:rsidR="000923AF" w:rsidRPr="008D7397">
        <w:rPr>
          <w:rFonts w:ascii="Times New Roman" w:hAnsi="Times New Roman" w:cs="Times New Roman"/>
          <w:sz w:val="24"/>
          <w:szCs w:val="24"/>
          <w:lang w:val="ro-RO"/>
        </w:rPr>
        <w:t xml:space="preserve">de calculare a </w:t>
      </w:r>
      <w:r w:rsidRPr="008D7397">
        <w:rPr>
          <w:rFonts w:ascii="Times New Roman" w:hAnsi="Times New Roman" w:cs="Times New Roman"/>
          <w:sz w:val="24"/>
          <w:szCs w:val="24"/>
          <w:lang w:val="ro-RO"/>
        </w:rPr>
        <w:t>tarifel</w:t>
      </w:r>
      <w:r w:rsidR="000923AF"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reglementate pentru serviciile de</w:t>
      </w:r>
      <w:r w:rsidR="004E58EF" w:rsidRPr="008D7397">
        <w:rPr>
          <w:rFonts w:ascii="Times New Roman" w:hAnsi="Times New Roman" w:cs="Times New Roman"/>
          <w:sz w:val="24"/>
          <w:szCs w:val="24"/>
          <w:lang w:val="ro-RO"/>
        </w:rPr>
        <w:t xml:space="preserve"> transport, serviciile de</w:t>
      </w:r>
      <w:r w:rsidRPr="008D7397">
        <w:rPr>
          <w:rFonts w:ascii="Times New Roman" w:hAnsi="Times New Roman" w:cs="Times New Roman"/>
          <w:sz w:val="24"/>
          <w:szCs w:val="24"/>
          <w:lang w:val="ro-RO"/>
        </w:rPr>
        <w:t xml:space="preserve"> distribuție vor o</w:t>
      </w:r>
      <w:r w:rsidR="00EC20CF" w:rsidRPr="008D7397">
        <w:rPr>
          <w:rFonts w:ascii="Times New Roman" w:hAnsi="Times New Roman" w:cs="Times New Roman"/>
          <w:sz w:val="24"/>
          <w:szCs w:val="24"/>
          <w:lang w:val="ro-RO"/>
        </w:rPr>
        <w:t xml:space="preserve">feri stimulente operatorilor </w:t>
      </w:r>
      <w:r w:rsidRPr="008D7397">
        <w:rPr>
          <w:rFonts w:ascii="Times New Roman" w:hAnsi="Times New Roman" w:cs="Times New Roman"/>
          <w:sz w:val="24"/>
          <w:szCs w:val="24"/>
          <w:lang w:val="ro-RO"/>
        </w:rPr>
        <w:t>sisteme</w:t>
      </w:r>
      <w:r w:rsidR="00EC20C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distribuție pentru operarea și dezvoltarea cât mai eficientă din punct de vedere al costurilor a rețelelor acestora, inclusiv prin achiziționar</w:t>
      </w:r>
      <w:r w:rsidR="00EC20CF" w:rsidRPr="008D7397">
        <w:rPr>
          <w:rFonts w:ascii="Times New Roman" w:hAnsi="Times New Roman" w:cs="Times New Roman"/>
          <w:sz w:val="24"/>
          <w:szCs w:val="24"/>
          <w:lang w:val="ro-RO"/>
        </w:rPr>
        <w:t>ea de servicii. În acest scop, A</w:t>
      </w:r>
      <w:r w:rsidRPr="008D7397">
        <w:rPr>
          <w:rFonts w:ascii="Times New Roman" w:hAnsi="Times New Roman" w:cs="Times New Roman"/>
          <w:sz w:val="24"/>
          <w:szCs w:val="24"/>
          <w:lang w:val="ro-RO"/>
        </w:rPr>
        <w:t xml:space="preserve">genția recunoaște costurile relevante ca eligibile, include costurile respective în tarifele </w:t>
      </w:r>
      <w:r w:rsidR="00C43C89" w:rsidRPr="008D7397">
        <w:rPr>
          <w:rFonts w:ascii="Times New Roman" w:hAnsi="Times New Roman" w:cs="Times New Roman"/>
          <w:sz w:val="24"/>
          <w:szCs w:val="24"/>
          <w:lang w:val="ro-RO"/>
        </w:rPr>
        <w:t xml:space="preserve">corespunzătoare </w:t>
      </w:r>
      <w:r w:rsidRPr="008D7397">
        <w:rPr>
          <w:rFonts w:ascii="Times New Roman" w:hAnsi="Times New Roman" w:cs="Times New Roman"/>
          <w:sz w:val="24"/>
          <w:szCs w:val="24"/>
          <w:lang w:val="ro-RO"/>
        </w:rPr>
        <w:t xml:space="preserve">și poate introduce obiective de performanță pentru a </w:t>
      </w:r>
      <w:r w:rsidR="00910B5F" w:rsidRPr="008D7397">
        <w:rPr>
          <w:rFonts w:ascii="Times New Roman" w:hAnsi="Times New Roman" w:cs="Times New Roman"/>
          <w:sz w:val="24"/>
          <w:szCs w:val="24"/>
          <w:lang w:val="ro-RO"/>
        </w:rPr>
        <w:t xml:space="preserve">stimula operatorii </w:t>
      </w:r>
      <w:r w:rsidR="00C43C8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sistem </w:t>
      </w:r>
      <w:r w:rsidR="00910B5F" w:rsidRPr="008D7397">
        <w:rPr>
          <w:rFonts w:ascii="Times New Roman" w:hAnsi="Times New Roman" w:cs="Times New Roman"/>
          <w:sz w:val="24"/>
          <w:szCs w:val="24"/>
          <w:lang w:val="ro-RO"/>
        </w:rPr>
        <w:t>să sporească gradul de eficiență</w:t>
      </w:r>
      <w:r w:rsidRPr="008D7397">
        <w:rPr>
          <w:rFonts w:ascii="Times New Roman" w:hAnsi="Times New Roman" w:cs="Times New Roman"/>
          <w:sz w:val="24"/>
          <w:szCs w:val="24"/>
          <w:lang w:val="ro-RO"/>
        </w:rPr>
        <w:t xml:space="preserve"> în rețel</w:t>
      </w:r>
      <w:r w:rsidR="00910B5F" w:rsidRPr="008D7397">
        <w:rPr>
          <w:rFonts w:ascii="Times New Roman" w:hAnsi="Times New Roman" w:cs="Times New Roman"/>
          <w:sz w:val="24"/>
          <w:szCs w:val="24"/>
          <w:lang w:val="ro-RO"/>
        </w:rPr>
        <w:t>ele lor, inclusiv prin eficiență</w:t>
      </w:r>
      <w:r w:rsidRPr="008D7397">
        <w:rPr>
          <w:rFonts w:ascii="Times New Roman" w:hAnsi="Times New Roman" w:cs="Times New Roman"/>
          <w:sz w:val="24"/>
          <w:szCs w:val="24"/>
          <w:lang w:val="ro-RO"/>
        </w:rPr>
        <w:t xml:space="preserve"> energetică, flexibilitate și dezvoltarea rețelelor</w:t>
      </w:r>
      <w:r w:rsidR="000923AF"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inteligente și a sistemelor de </w:t>
      </w:r>
      <w:r w:rsidR="00484A99" w:rsidRPr="008D7397">
        <w:rPr>
          <w:rFonts w:ascii="Times New Roman" w:hAnsi="Times New Roman" w:cs="Times New Roman"/>
          <w:sz w:val="24"/>
          <w:szCs w:val="24"/>
          <w:lang w:val="ro-RO"/>
        </w:rPr>
        <w:t>măsurare</w:t>
      </w:r>
      <w:r w:rsidR="00910B5F" w:rsidRPr="008D7397">
        <w:rPr>
          <w:rFonts w:ascii="Times New Roman" w:hAnsi="Times New Roman" w:cs="Times New Roman"/>
          <w:sz w:val="24"/>
          <w:szCs w:val="24"/>
          <w:lang w:val="ro-RO"/>
        </w:rPr>
        <w:t xml:space="preserve"> </w:t>
      </w:r>
      <w:r w:rsidR="000923AF" w:rsidRPr="008D7397">
        <w:rPr>
          <w:rFonts w:ascii="Times New Roman" w:hAnsi="Times New Roman" w:cs="Times New Roman"/>
          <w:sz w:val="24"/>
          <w:szCs w:val="24"/>
          <w:lang w:val="ro-RO"/>
        </w:rPr>
        <w:t xml:space="preserve">a energiei electrice </w:t>
      </w:r>
      <w:r w:rsidR="00910B5F" w:rsidRPr="008D7397">
        <w:rPr>
          <w:rFonts w:ascii="Times New Roman" w:hAnsi="Times New Roman" w:cs="Times New Roman"/>
          <w:sz w:val="24"/>
          <w:szCs w:val="24"/>
          <w:lang w:val="ro-RO"/>
        </w:rPr>
        <w:t>inteligente</w:t>
      </w:r>
      <w:r w:rsidRPr="008D7397">
        <w:rPr>
          <w:rFonts w:ascii="Times New Roman" w:hAnsi="Times New Roman" w:cs="Times New Roman"/>
          <w:sz w:val="24"/>
          <w:szCs w:val="24"/>
          <w:lang w:val="ro-RO"/>
        </w:rPr>
        <w:t>.</w:t>
      </w:r>
      <w:bookmarkEnd w:id="555"/>
      <w:r w:rsidRPr="008D7397">
        <w:rPr>
          <w:rFonts w:ascii="Times New Roman" w:hAnsi="Times New Roman" w:cs="Times New Roman"/>
          <w:sz w:val="24"/>
          <w:szCs w:val="24"/>
          <w:lang w:val="ro-RO"/>
        </w:rPr>
        <w:t xml:space="preserve"> </w:t>
      </w:r>
    </w:p>
    <w:p w14:paraId="281383C2" w14:textId="548310BF" w:rsidR="00BA3731"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Metodologiile prevăzute la alin. </w:t>
      </w:r>
      <w:r w:rsidR="0070709B" w:rsidRPr="008D7397">
        <w:rPr>
          <w:rFonts w:ascii="Times New Roman" w:hAnsi="Times New Roman" w:cs="Times New Roman"/>
          <w:sz w:val="24"/>
          <w:szCs w:val="24"/>
          <w:lang w:val="ro-RO"/>
        </w:rPr>
        <w:fldChar w:fldCharType="begin"/>
      </w:r>
      <w:r w:rsidR="0070709B" w:rsidRPr="008D7397">
        <w:rPr>
          <w:rFonts w:ascii="Times New Roman" w:hAnsi="Times New Roman" w:cs="Times New Roman"/>
          <w:sz w:val="24"/>
          <w:szCs w:val="24"/>
          <w:lang w:val="ro-RO"/>
        </w:rPr>
        <w:instrText xml:space="preserve"> REF _Ref168396854 \r \h </w:instrText>
      </w:r>
      <w:r w:rsidR="00174215" w:rsidRPr="008D7397">
        <w:rPr>
          <w:rFonts w:ascii="Times New Roman" w:hAnsi="Times New Roman" w:cs="Times New Roman"/>
          <w:sz w:val="24"/>
          <w:szCs w:val="24"/>
          <w:lang w:val="ro-RO"/>
        </w:rPr>
        <w:instrText xml:space="preserve"> \* MERGEFORMAT </w:instrText>
      </w:r>
      <w:r w:rsidR="0070709B" w:rsidRPr="008D7397">
        <w:rPr>
          <w:rFonts w:ascii="Times New Roman" w:hAnsi="Times New Roman" w:cs="Times New Roman"/>
          <w:sz w:val="24"/>
          <w:szCs w:val="24"/>
          <w:lang w:val="ro-RO"/>
        </w:rPr>
      </w:r>
      <w:r w:rsidR="0070709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(8)</w:t>
      </w:r>
      <w:r w:rsidR="0070709B" w:rsidRPr="008D7397">
        <w:rPr>
          <w:rFonts w:ascii="Times New Roman" w:hAnsi="Times New Roman" w:cs="Times New Roman"/>
          <w:sz w:val="24"/>
          <w:szCs w:val="24"/>
          <w:lang w:val="ro-RO"/>
        </w:rPr>
        <w:fldChar w:fldCharType="end"/>
      </w:r>
      <w:r w:rsidR="0070709B"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iau în considerare, de asemenea, costu</w:t>
      </w:r>
      <w:r w:rsidR="0053447C" w:rsidRPr="008D7397">
        <w:rPr>
          <w:rFonts w:ascii="Times New Roman" w:hAnsi="Times New Roman" w:cs="Times New Roman"/>
          <w:sz w:val="24"/>
          <w:szCs w:val="24"/>
          <w:lang w:val="ro-RO"/>
        </w:rPr>
        <w:t xml:space="preserve">rile suportate de operatorii </w:t>
      </w:r>
      <w:r w:rsidRPr="008D7397">
        <w:rPr>
          <w:rFonts w:ascii="Times New Roman" w:hAnsi="Times New Roman" w:cs="Times New Roman"/>
          <w:sz w:val="24"/>
          <w:szCs w:val="24"/>
          <w:lang w:val="ro-RO"/>
        </w:rPr>
        <w:t>sisteme</w:t>
      </w:r>
      <w:r w:rsidR="0053447C"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distribuție pentru achiziția de servicii de flexibilitate și le permite acestora să își recupereze cel puțin costurile corespunzătoare rezonabile, inclusiv cheltuielile necesare </w:t>
      </w:r>
      <w:r w:rsidR="009D31D4" w:rsidRPr="008D7397">
        <w:rPr>
          <w:rFonts w:ascii="Times New Roman" w:hAnsi="Times New Roman" w:cs="Times New Roman"/>
          <w:sz w:val="24"/>
          <w:szCs w:val="24"/>
          <w:lang w:val="ro-RO"/>
        </w:rPr>
        <w:t>privind infrastructura de comunicații și costurile de infrastructură</w:t>
      </w:r>
      <w:r w:rsidRPr="008D7397">
        <w:rPr>
          <w:rFonts w:ascii="Times New Roman" w:hAnsi="Times New Roman" w:cs="Times New Roman"/>
          <w:sz w:val="24"/>
          <w:szCs w:val="24"/>
          <w:lang w:val="ro-RO"/>
        </w:rPr>
        <w:t>.</w:t>
      </w:r>
    </w:p>
    <w:p w14:paraId="609064DE" w14:textId="7CE6103A" w:rsidR="00085089" w:rsidRPr="008D7397"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Metodologiile de </w:t>
      </w:r>
      <w:r w:rsidR="000923AF" w:rsidRPr="008D7397">
        <w:rPr>
          <w:rFonts w:ascii="Times New Roman" w:hAnsi="Times New Roman" w:cs="Times New Roman"/>
          <w:sz w:val="24"/>
          <w:szCs w:val="24"/>
          <w:lang w:val="ro-RO"/>
        </w:rPr>
        <w:t xml:space="preserve">calculare a </w:t>
      </w:r>
      <w:r w:rsidRPr="008D7397">
        <w:rPr>
          <w:rFonts w:ascii="Times New Roman" w:hAnsi="Times New Roman" w:cs="Times New Roman"/>
          <w:sz w:val="24"/>
          <w:szCs w:val="24"/>
          <w:lang w:val="ro-RO"/>
        </w:rPr>
        <w:t>prețuri</w:t>
      </w:r>
      <w:r w:rsidR="000923AF" w:rsidRPr="008D7397">
        <w:rPr>
          <w:rFonts w:ascii="Times New Roman" w:hAnsi="Times New Roman" w:cs="Times New Roman"/>
          <w:sz w:val="24"/>
          <w:szCs w:val="24"/>
          <w:lang w:val="ro-RO"/>
        </w:rPr>
        <w:t xml:space="preserve">lor și </w:t>
      </w:r>
      <w:r w:rsidRPr="008D7397">
        <w:rPr>
          <w:rFonts w:ascii="Times New Roman" w:hAnsi="Times New Roman" w:cs="Times New Roman"/>
          <w:sz w:val="24"/>
          <w:szCs w:val="24"/>
          <w:lang w:val="ro-RO"/>
        </w:rPr>
        <w:t>tarife</w:t>
      </w:r>
      <w:r w:rsidR="000923A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reglementate, aprobate de Agenție, se publică în Monitorul Oficial al Republicii Moldova, precum și pe </w:t>
      </w:r>
      <w:r w:rsidR="000923AF" w:rsidRPr="008D7397">
        <w:rPr>
          <w:rFonts w:ascii="Times New Roman" w:hAnsi="Times New Roman" w:cs="Times New Roman"/>
          <w:sz w:val="24"/>
          <w:szCs w:val="24"/>
          <w:lang w:val="ro-RO"/>
        </w:rPr>
        <w:t xml:space="preserve">pagina </w:t>
      </w:r>
      <w:r w:rsidRPr="008D7397">
        <w:rPr>
          <w:rFonts w:ascii="Times New Roman" w:hAnsi="Times New Roman" w:cs="Times New Roman"/>
          <w:sz w:val="24"/>
          <w:szCs w:val="24"/>
          <w:lang w:val="ro-RO"/>
        </w:rPr>
        <w:t xml:space="preserve"> </w:t>
      </w:r>
      <w:r w:rsidR="003F69CD" w:rsidRPr="008D7397">
        <w:rPr>
          <w:rFonts w:ascii="Times New Roman" w:hAnsi="Times New Roman" w:cs="Times New Roman"/>
          <w:sz w:val="24"/>
          <w:szCs w:val="24"/>
          <w:lang w:val="ro-RO"/>
        </w:rPr>
        <w:t xml:space="preserve">web </w:t>
      </w:r>
      <w:r w:rsidRPr="008D7397">
        <w:rPr>
          <w:rFonts w:ascii="Times New Roman" w:hAnsi="Times New Roman" w:cs="Times New Roman"/>
          <w:sz w:val="24"/>
          <w:szCs w:val="24"/>
          <w:lang w:val="ro-RO"/>
        </w:rPr>
        <w:t>oficial</w:t>
      </w:r>
      <w:r w:rsidR="000923A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al Agenției și pe </w:t>
      </w:r>
      <w:r w:rsidR="000923AF" w:rsidRPr="008D7397">
        <w:rPr>
          <w:rFonts w:ascii="Times New Roman" w:hAnsi="Times New Roman" w:cs="Times New Roman"/>
          <w:sz w:val="24"/>
          <w:szCs w:val="24"/>
          <w:lang w:val="ro-RO"/>
        </w:rPr>
        <w:t xml:space="preserve">paginile </w:t>
      </w:r>
      <w:r w:rsidR="003F69CD" w:rsidRPr="008D7397">
        <w:rPr>
          <w:rFonts w:ascii="Times New Roman" w:hAnsi="Times New Roman" w:cs="Times New Roman"/>
          <w:sz w:val="24"/>
          <w:szCs w:val="24"/>
          <w:lang w:val="ro-RO"/>
        </w:rPr>
        <w:t>web</w:t>
      </w:r>
      <w:r w:rsidRPr="008D7397">
        <w:rPr>
          <w:rFonts w:ascii="Times New Roman" w:hAnsi="Times New Roman" w:cs="Times New Roman"/>
          <w:sz w:val="24"/>
          <w:szCs w:val="24"/>
          <w:lang w:val="ro-RO"/>
        </w:rPr>
        <w:t xml:space="preserve"> ale întreprinderilor </w:t>
      </w:r>
      <w:r w:rsidR="003F69CD"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ale </w:t>
      </w:r>
      <w:r w:rsidR="003F69CD" w:rsidRPr="008D7397">
        <w:rPr>
          <w:rFonts w:ascii="Times New Roman" w:hAnsi="Times New Roman" w:cs="Times New Roman"/>
          <w:sz w:val="24"/>
          <w:szCs w:val="24"/>
          <w:lang w:val="ro-RO"/>
        </w:rPr>
        <w:t xml:space="preserve">operatorului </w:t>
      </w:r>
      <w:r w:rsidRPr="008D7397">
        <w:rPr>
          <w:rFonts w:ascii="Times New Roman" w:hAnsi="Times New Roman" w:cs="Times New Roman"/>
          <w:sz w:val="24"/>
          <w:szCs w:val="24"/>
          <w:lang w:val="ro-RO"/>
        </w:rPr>
        <w:t>pieței</w:t>
      </w:r>
      <w:r w:rsidR="000923AF"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w:t>
      </w:r>
    </w:p>
    <w:p w14:paraId="1E7A82E6" w14:textId="77777777" w:rsidR="00085089" w:rsidRPr="008D7397"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CFC7AC2" w14:textId="31C652BC" w:rsidR="00085089" w:rsidRPr="008D7397" w:rsidRDefault="005A1029" w:rsidP="006652F2">
      <w:pPr>
        <w:pStyle w:val="Titlu3"/>
        <w:numPr>
          <w:ilvl w:val="0"/>
          <w:numId w:val="246"/>
        </w:numPr>
        <w:ind w:left="0" w:firstLine="720"/>
        <w:rPr>
          <w:lang w:val="ro-RO"/>
        </w:rPr>
      </w:pPr>
      <w:bookmarkStart w:id="556" w:name="_Ref168395931"/>
      <w:r w:rsidRPr="008D7397">
        <w:rPr>
          <w:lang w:val="ro-RO"/>
        </w:rPr>
        <w:t>Determinarea, aprobarea și monitorizarea aplicării prețurilor</w:t>
      </w:r>
      <w:r w:rsidR="000923AF" w:rsidRPr="008D7397">
        <w:rPr>
          <w:lang w:val="ro-RO"/>
        </w:rPr>
        <w:t xml:space="preserve"> și</w:t>
      </w:r>
      <w:r w:rsidRPr="008D7397">
        <w:rPr>
          <w:lang w:val="ro-RO"/>
        </w:rPr>
        <w:t xml:space="preserve"> tarifelor reglementate</w:t>
      </w:r>
      <w:bookmarkEnd w:id="556"/>
    </w:p>
    <w:p w14:paraId="21C7894F" w14:textId="27DE69F7" w:rsidR="00044179" w:rsidRPr="008D7397" w:rsidRDefault="00EC4842"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bookmarkStart w:id="557" w:name="_Ref168396913"/>
      <w:r w:rsidRPr="008D7397">
        <w:rPr>
          <w:rFonts w:ascii="Times New Roman" w:hAnsi="Times New Roman" w:cs="Times New Roman"/>
          <w:sz w:val="24"/>
          <w:szCs w:val="24"/>
          <w:lang w:val="ro-RO"/>
        </w:rPr>
        <w:t>Prețurile</w:t>
      </w:r>
      <w:r w:rsidR="00044179" w:rsidRPr="008D7397">
        <w:rPr>
          <w:rFonts w:ascii="Times New Roman" w:hAnsi="Times New Roman" w:cs="Times New Roman"/>
          <w:sz w:val="24"/>
          <w:szCs w:val="24"/>
          <w:lang w:val="ro-RO"/>
        </w:rPr>
        <w:t xml:space="preserve"> </w:t>
      </w:r>
      <w:r w:rsidR="000923AF" w:rsidRPr="008D7397">
        <w:rPr>
          <w:rFonts w:ascii="Times New Roman" w:hAnsi="Times New Roman" w:cs="Times New Roman"/>
          <w:sz w:val="24"/>
          <w:szCs w:val="24"/>
          <w:lang w:val="ro-RO"/>
        </w:rPr>
        <w:t xml:space="preserve">și </w:t>
      </w:r>
      <w:r w:rsidR="00044179" w:rsidRPr="008D7397">
        <w:rPr>
          <w:rFonts w:ascii="Times New Roman" w:hAnsi="Times New Roman" w:cs="Times New Roman"/>
          <w:sz w:val="24"/>
          <w:szCs w:val="24"/>
          <w:lang w:val="ro-RO"/>
        </w:rPr>
        <w:t>tarifele</w:t>
      </w:r>
      <w:r w:rsidRPr="008D7397">
        <w:rPr>
          <w:rFonts w:ascii="Times New Roman" w:hAnsi="Times New Roman" w:cs="Times New Roman"/>
          <w:sz w:val="24"/>
          <w:szCs w:val="24"/>
          <w:lang w:val="ro-RO"/>
        </w:rPr>
        <w:t xml:space="preserve"> </w:t>
      </w:r>
      <w:r w:rsidR="00044179" w:rsidRPr="008D7397">
        <w:rPr>
          <w:rFonts w:ascii="Times New Roman" w:hAnsi="Times New Roman" w:cs="Times New Roman"/>
          <w:sz w:val="24"/>
          <w:szCs w:val="24"/>
          <w:lang w:val="ro-RO"/>
        </w:rPr>
        <w:t>reglementat</w:t>
      </w:r>
      <w:r w:rsidRPr="008D7397">
        <w:rPr>
          <w:rFonts w:ascii="Times New Roman" w:hAnsi="Times New Roman" w:cs="Times New Roman"/>
          <w:sz w:val="24"/>
          <w:szCs w:val="24"/>
          <w:lang w:val="ro-RO"/>
        </w:rPr>
        <w:t>e în sectorul electroenergetic</w:t>
      </w:r>
      <w:r w:rsidR="00044179" w:rsidRPr="008D7397">
        <w:rPr>
          <w:rFonts w:ascii="Times New Roman" w:hAnsi="Times New Roman" w:cs="Times New Roman"/>
          <w:sz w:val="24"/>
          <w:szCs w:val="24"/>
          <w:lang w:val="ro-RO"/>
        </w:rPr>
        <w:t xml:space="preserve"> se </w:t>
      </w:r>
      <w:r w:rsidRPr="008D7397">
        <w:rPr>
          <w:rFonts w:ascii="Times New Roman" w:hAnsi="Times New Roman" w:cs="Times New Roman"/>
          <w:sz w:val="24"/>
          <w:szCs w:val="24"/>
          <w:lang w:val="ro-RO"/>
        </w:rPr>
        <w:t>determină</w:t>
      </w:r>
      <w:r w:rsidR="00044179" w:rsidRPr="008D7397">
        <w:rPr>
          <w:rFonts w:ascii="Times New Roman" w:hAnsi="Times New Roman" w:cs="Times New Roman"/>
          <w:sz w:val="24"/>
          <w:szCs w:val="24"/>
          <w:lang w:val="ro-RO"/>
        </w:rPr>
        <w:t xml:space="preserve"> anual de către întreprinderea </w:t>
      </w:r>
      <w:r w:rsidRPr="008D7397">
        <w:rPr>
          <w:rFonts w:ascii="Times New Roman" w:hAnsi="Times New Roman" w:cs="Times New Roman"/>
          <w:sz w:val="24"/>
          <w:szCs w:val="24"/>
          <w:lang w:val="ro-RO"/>
        </w:rPr>
        <w:t>electroenergetică</w:t>
      </w:r>
      <w:r w:rsidR="00044179" w:rsidRPr="008D7397">
        <w:rPr>
          <w:rFonts w:ascii="Times New Roman" w:hAnsi="Times New Roman" w:cs="Times New Roman"/>
          <w:sz w:val="24"/>
          <w:szCs w:val="24"/>
          <w:lang w:val="ro-RO"/>
        </w:rPr>
        <w:t xml:space="preserve"> în conformitate cu metodologiile respective și conform termenelor și condițiilor stabilite în Regulamentul privind procedurile de prezentare și </w:t>
      </w:r>
      <w:r w:rsidRPr="008D7397">
        <w:rPr>
          <w:rFonts w:ascii="Times New Roman" w:hAnsi="Times New Roman" w:cs="Times New Roman"/>
          <w:sz w:val="24"/>
          <w:szCs w:val="24"/>
          <w:lang w:val="ro-RO"/>
        </w:rPr>
        <w:t xml:space="preserve">de </w:t>
      </w:r>
      <w:r w:rsidR="00044179" w:rsidRPr="008D7397">
        <w:rPr>
          <w:rFonts w:ascii="Times New Roman" w:hAnsi="Times New Roman" w:cs="Times New Roman"/>
          <w:sz w:val="24"/>
          <w:szCs w:val="24"/>
          <w:lang w:val="ro-RO"/>
        </w:rPr>
        <w:t>examinare a cererilor tit</w:t>
      </w:r>
      <w:r w:rsidRPr="008D7397">
        <w:rPr>
          <w:rFonts w:ascii="Times New Roman" w:hAnsi="Times New Roman" w:cs="Times New Roman"/>
          <w:sz w:val="24"/>
          <w:szCs w:val="24"/>
          <w:lang w:val="ro-RO"/>
        </w:rPr>
        <w:t>ularilor de licențe privind prețuri ș</w:t>
      </w:r>
      <w:r w:rsidR="00044179" w:rsidRPr="008D7397">
        <w:rPr>
          <w:rFonts w:ascii="Times New Roman" w:hAnsi="Times New Roman" w:cs="Times New Roman"/>
          <w:sz w:val="24"/>
          <w:szCs w:val="24"/>
          <w:lang w:val="ro-RO"/>
        </w:rPr>
        <w:t>i tarife reglementate.</w:t>
      </w:r>
      <w:bookmarkEnd w:id="557"/>
    </w:p>
    <w:p w14:paraId="7EEB6B7F" w14:textId="319727EE" w:rsidR="00044179" w:rsidRPr="008D7397" w:rsidRDefault="00EC4842"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w:t>
      </w:r>
      <w:r w:rsidR="000923AF" w:rsidRPr="008D7397">
        <w:rPr>
          <w:rFonts w:ascii="Times New Roman" w:hAnsi="Times New Roman" w:cs="Times New Roman"/>
          <w:sz w:val="24"/>
          <w:szCs w:val="24"/>
          <w:lang w:val="ro-RO"/>
        </w:rPr>
        <w:t xml:space="preserve">și </w:t>
      </w:r>
      <w:r w:rsidR="00044179" w:rsidRPr="008D7397">
        <w:rPr>
          <w:rFonts w:ascii="Times New Roman" w:hAnsi="Times New Roman" w:cs="Times New Roman"/>
          <w:sz w:val="24"/>
          <w:szCs w:val="24"/>
          <w:lang w:val="ro-RO"/>
        </w:rPr>
        <w:t xml:space="preserve">tarifele reglementate, determinate de întreprinderile </w:t>
      </w:r>
      <w:r w:rsidRPr="008D7397">
        <w:rPr>
          <w:rFonts w:ascii="Times New Roman" w:hAnsi="Times New Roman" w:cs="Times New Roman"/>
          <w:sz w:val="24"/>
          <w:szCs w:val="24"/>
          <w:lang w:val="ro-RO"/>
        </w:rPr>
        <w:t>electroenergetice</w:t>
      </w:r>
      <w:r w:rsidR="00044179" w:rsidRPr="008D7397">
        <w:rPr>
          <w:rFonts w:ascii="Times New Roman" w:hAnsi="Times New Roman" w:cs="Times New Roman"/>
          <w:sz w:val="24"/>
          <w:szCs w:val="24"/>
          <w:lang w:val="ro-RO"/>
        </w:rPr>
        <w:t xml:space="preserve"> conform alin. </w:t>
      </w:r>
      <w:r w:rsidR="006A03BA" w:rsidRPr="008D7397">
        <w:rPr>
          <w:rFonts w:ascii="Times New Roman" w:hAnsi="Times New Roman" w:cs="Times New Roman"/>
          <w:sz w:val="24"/>
          <w:szCs w:val="24"/>
          <w:lang w:val="ro-RO"/>
        </w:rPr>
        <w:fldChar w:fldCharType="begin"/>
      </w:r>
      <w:r w:rsidR="006A03BA" w:rsidRPr="008D7397">
        <w:rPr>
          <w:rFonts w:ascii="Times New Roman" w:hAnsi="Times New Roman" w:cs="Times New Roman"/>
          <w:sz w:val="24"/>
          <w:szCs w:val="24"/>
          <w:lang w:val="ro-RO"/>
        </w:rPr>
        <w:instrText xml:space="preserve"> REF _Ref168396913 \r \h </w:instrText>
      </w:r>
      <w:r w:rsidR="00174215" w:rsidRPr="008D7397">
        <w:rPr>
          <w:rFonts w:ascii="Times New Roman" w:hAnsi="Times New Roman" w:cs="Times New Roman"/>
          <w:sz w:val="24"/>
          <w:szCs w:val="24"/>
          <w:lang w:val="ro-RO"/>
        </w:rPr>
        <w:instrText xml:space="preserve"> \* MERGEFORMAT </w:instrText>
      </w:r>
      <w:r w:rsidR="006A03BA" w:rsidRPr="008D7397">
        <w:rPr>
          <w:rFonts w:ascii="Times New Roman" w:hAnsi="Times New Roman" w:cs="Times New Roman"/>
          <w:sz w:val="24"/>
          <w:szCs w:val="24"/>
          <w:lang w:val="ro-RO"/>
        </w:rPr>
      </w:r>
      <w:r w:rsidR="006A03B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6A03BA" w:rsidRPr="008D7397">
        <w:rPr>
          <w:rFonts w:ascii="Times New Roman" w:hAnsi="Times New Roman" w:cs="Times New Roman"/>
          <w:sz w:val="24"/>
          <w:szCs w:val="24"/>
          <w:lang w:val="ro-RO"/>
        </w:rPr>
        <w:fldChar w:fldCharType="end"/>
      </w:r>
      <w:r w:rsidR="00044179" w:rsidRPr="008D7397">
        <w:rPr>
          <w:rFonts w:ascii="Times New Roman" w:hAnsi="Times New Roman" w:cs="Times New Roman"/>
          <w:sz w:val="24"/>
          <w:szCs w:val="24"/>
          <w:lang w:val="ro-RO"/>
        </w:rPr>
        <w:t xml:space="preserve">, se înaintează Agenției spre examinare și </w:t>
      </w:r>
      <w:r w:rsidRPr="008D7397">
        <w:rPr>
          <w:rFonts w:ascii="Times New Roman" w:hAnsi="Times New Roman" w:cs="Times New Roman"/>
          <w:sz w:val="24"/>
          <w:szCs w:val="24"/>
          <w:lang w:val="ro-RO"/>
        </w:rPr>
        <w:t>aprob</w:t>
      </w:r>
      <w:r w:rsidR="00044179" w:rsidRPr="008D7397">
        <w:rPr>
          <w:rFonts w:ascii="Times New Roman" w:hAnsi="Times New Roman" w:cs="Times New Roman"/>
          <w:sz w:val="24"/>
          <w:szCs w:val="24"/>
          <w:lang w:val="ro-RO"/>
        </w:rPr>
        <w:t>are.</w:t>
      </w:r>
    </w:p>
    <w:p w14:paraId="2887D223" w14:textId="539CB875" w:rsidR="00044179" w:rsidRPr="008D7397" w:rsidRDefault="007B0876"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Tarifele </w:t>
      </w:r>
      <w:r w:rsidR="00044179" w:rsidRPr="008D7397">
        <w:rPr>
          <w:rFonts w:ascii="Times New Roman" w:hAnsi="Times New Roman" w:cs="Times New Roman"/>
          <w:sz w:val="24"/>
          <w:szCs w:val="24"/>
          <w:lang w:val="ro-RO"/>
        </w:rPr>
        <w:t>reglementate pentru serv</w:t>
      </w:r>
      <w:r w:rsidR="00EC4842" w:rsidRPr="008D7397">
        <w:rPr>
          <w:rFonts w:ascii="Times New Roman" w:hAnsi="Times New Roman" w:cs="Times New Roman"/>
          <w:sz w:val="24"/>
          <w:szCs w:val="24"/>
          <w:lang w:val="ro-RO"/>
        </w:rPr>
        <w:t xml:space="preserve">iciul de </w:t>
      </w:r>
      <w:r w:rsidR="000923AF" w:rsidRPr="008D7397">
        <w:rPr>
          <w:rFonts w:ascii="Times New Roman" w:hAnsi="Times New Roman" w:cs="Times New Roman"/>
          <w:sz w:val="24"/>
          <w:szCs w:val="24"/>
          <w:lang w:val="ro-RO"/>
        </w:rPr>
        <w:t xml:space="preserve">operare </w:t>
      </w:r>
      <w:r w:rsidR="00EC4842" w:rsidRPr="008D7397">
        <w:rPr>
          <w:rFonts w:ascii="Times New Roman" w:hAnsi="Times New Roman" w:cs="Times New Roman"/>
          <w:sz w:val="24"/>
          <w:szCs w:val="24"/>
          <w:lang w:val="ro-RO"/>
        </w:rPr>
        <w:t xml:space="preserve">a pieței </w:t>
      </w:r>
      <w:r w:rsidR="00044179" w:rsidRPr="008D7397">
        <w:rPr>
          <w:rFonts w:ascii="Times New Roman" w:hAnsi="Times New Roman" w:cs="Times New Roman"/>
          <w:sz w:val="24"/>
          <w:szCs w:val="24"/>
          <w:lang w:val="ro-RO"/>
        </w:rPr>
        <w:t>energie</w:t>
      </w:r>
      <w:r w:rsidR="000923AF" w:rsidRPr="008D7397">
        <w:rPr>
          <w:rFonts w:ascii="Times New Roman" w:hAnsi="Times New Roman" w:cs="Times New Roman"/>
          <w:sz w:val="24"/>
          <w:szCs w:val="24"/>
          <w:lang w:val="ro-RO"/>
        </w:rPr>
        <w:t>i</w:t>
      </w:r>
      <w:r w:rsidR="00044179" w:rsidRPr="008D7397">
        <w:rPr>
          <w:rFonts w:ascii="Times New Roman" w:hAnsi="Times New Roman" w:cs="Times New Roman"/>
          <w:sz w:val="24"/>
          <w:szCs w:val="24"/>
          <w:lang w:val="ro-RO"/>
        </w:rPr>
        <w:t xml:space="preserve"> electric</w:t>
      </w:r>
      <w:r w:rsidR="000923AF" w:rsidRPr="008D7397">
        <w:rPr>
          <w:rFonts w:ascii="Times New Roman" w:hAnsi="Times New Roman" w:cs="Times New Roman"/>
          <w:sz w:val="24"/>
          <w:szCs w:val="24"/>
          <w:lang w:val="ro-RO"/>
        </w:rPr>
        <w:t>e</w:t>
      </w:r>
      <w:r w:rsidR="00044179" w:rsidRPr="008D7397">
        <w:rPr>
          <w:rFonts w:ascii="Times New Roman" w:hAnsi="Times New Roman" w:cs="Times New Roman"/>
          <w:sz w:val="24"/>
          <w:szCs w:val="24"/>
          <w:lang w:val="ro-RO"/>
        </w:rPr>
        <w:t xml:space="preserve"> se stabilesc de către operatorul pieței și se transmit Agenției spre aprobare în termen</w:t>
      </w:r>
      <w:r w:rsidR="006E1BC1" w:rsidRPr="008D7397">
        <w:rPr>
          <w:rFonts w:ascii="Times New Roman" w:hAnsi="Times New Roman" w:cs="Times New Roman"/>
          <w:sz w:val="24"/>
          <w:szCs w:val="24"/>
          <w:lang w:val="ro-RO"/>
        </w:rPr>
        <w:t xml:space="preserve">ele </w:t>
      </w:r>
      <w:r w:rsidR="00044179" w:rsidRPr="008D7397">
        <w:rPr>
          <w:rFonts w:ascii="Times New Roman" w:hAnsi="Times New Roman" w:cs="Times New Roman"/>
          <w:sz w:val="24"/>
          <w:szCs w:val="24"/>
          <w:lang w:val="ro-RO"/>
        </w:rPr>
        <w:t>și condițiile stabilite în metodologia respectivă.</w:t>
      </w:r>
    </w:p>
    <w:p w14:paraId="7D954AE0" w14:textId="69F1C52C" w:rsidR="0004417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examinează cererile </w:t>
      </w:r>
      <w:r w:rsidR="006E1BC1" w:rsidRPr="008D7397">
        <w:rPr>
          <w:rFonts w:ascii="Times New Roman" w:hAnsi="Times New Roman" w:cs="Times New Roman"/>
          <w:sz w:val="24"/>
          <w:szCs w:val="24"/>
          <w:lang w:val="ro-RO"/>
        </w:rPr>
        <w:t xml:space="preserve">privind aprobarea </w:t>
      </w:r>
      <w:r w:rsidRPr="008D7397">
        <w:rPr>
          <w:rFonts w:ascii="Times New Roman" w:hAnsi="Times New Roman" w:cs="Times New Roman"/>
          <w:sz w:val="24"/>
          <w:szCs w:val="24"/>
          <w:lang w:val="ro-RO"/>
        </w:rPr>
        <w:t>prețuri</w:t>
      </w:r>
      <w:r w:rsidR="006E1BC1" w:rsidRPr="008D7397">
        <w:rPr>
          <w:rFonts w:ascii="Times New Roman" w:hAnsi="Times New Roman" w:cs="Times New Roman"/>
          <w:sz w:val="24"/>
          <w:szCs w:val="24"/>
          <w:lang w:val="ro-RO"/>
        </w:rPr>
        <w:t xml:space="preserve">lor și </w:t>
      </w:r>
      <w:r w:rsidRPr="008D7397">
        <w:rPr>
          <w:rFonts w:ascii="Times New Roman" w:hAnsi="Times New Roman" w:cs="Times New Roman"/>
          <w:sz w:val="24"/>
          <w:szCs w:val="24"/>
          <w:lang w:val="ro-RO"/>
        </w:rPr>
        <w:t>tarife</w:t>
      </w:r>
      <w:r w:rsidR="00160B0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reglementate depuse de întreprinderile </w:t>
      </w:r>
      <w:r w:rsidR="00EC4842" w:rsidRPr="008D7397">
        <w:rPr>
          <w:rFonts w:ascii="Times New Roman" w:hAnsi="Times New Roman" w:cs="Times New Roman"/>
          <w:sz w:val="24"/>
          <w:szCs w:val="24"/>
          <w:lang w:val="ro-RO"/>
        </w:rPr>
        <w:t>electroenergetice sau de către operatorul pieței</w:t>
      </w:r>
      <w:r w:rsidRPr="008D7397">
        <w:rPr>
          <w:rFonts w:ascii="Times New Roman" w:hAnsi="Times New Roman" w:cs="Times New Roman"/>
          <w:sz w:val="24"/>
          <w:szCs w:val="24"/>
          <w:lang w:val="ro-RO"/>
        </w:rPr>
        <w:t xml:space="preserve"> </w:t>
      </w:r>
      <w:r w:rsidR="006E1BC1"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 xml:space="preserve">și adoptă o </w:t>
      </w:r>
      <w:r w:rsidR="00EC4842"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privind aprobarea acelor prețuri </w:t>
      </w:r>
      <w:r w:rsidR="006E1BC1" w:rsidRPr="008D7397">
        <w:rPr>
          <w:rFonts w:ascii="Times New Roman" w:hAnsi="Times New Roman" w:cs="Times New Roman"/>
          <w:sz w:val="24"/>
          <w:szCs w:val="24"/>
          <w:lang w:val="ro-RO"/>
        </w:rPr>
        <w:t xml:space="preserve">sau </w:t>
      </w:r>
      <w:r w:rsidRPr="008D7397">
        <w:rPr>
          <w:rFonts w:ascii="Times New Roman" w:hAnsi="Times New Roman" w:cs="Times New Roman"/>
          <w:sz w:val="24"/>
          <w:szCs w:val="24"/>
          <w:lang w:val="ro-RO"/>
        </w:rPr>
        <w:t>tarife.</w:t>
      </w:r>
    </w:p>
    <w:p w14:paraId="63665C1F" w14:textId="62271922" w:rsidR="0004417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AE364A" w:rsidRPr="008D7397">
        <w:rPr>
          <w:rFonts w:ascii="Times New Roman" w:hAnsi="Times New Roman" w:cs="Times New Roman"/>
          <w:sz w:val="24"/>
          <w:szCs w:val="24"/>
          <w:lang w:val="ro-RO"/>
        </w:rPr>
        <w:t>electroenergetică, operatorul pieței</w:t>
      </w:r>
      <w:r w:rsidR="006E1BC1" w:rsidRPr="008D7397">
        <w:rPr>
          <w:rFonts w:ascii="Times New Roman" w:hAnsi="Times New Roman" w:cs="Times New Roman"/>
          <w:sz w:val="24"/>
          <w:szCs w:val="24"/>
          <w:lang w:val="ro-RO"/>
        </w:rPr>
        <w:t xml:space="preserve"> energiei electrice</w:t>
      </w:r>
      <w:r w:rsidRPr="008D7397">
        <w:rPr>
          <w:rFonts w:ascii="Times New Roman" w:hAnsi="Times New Roman" w:cs="Times New Roman"/>
          <w:sz w:val="24"/>
          <w:szCs w:val="24"/>
          <w:lang w:val="ro-RO"/>
        </w:rPr>
        <w:t xml:space="preserve"> sunt obligați să transmită Agenției informațiile necesare pentru examinarea și justificarea cheltuielilor, precum și pentru estimarea corectitudinii calculului prețurilor </w:t>
      </w:r>
      <w:r w:rsidR="006E1BC1" w:rsidRPr="008D7397">
        <w:rPr>
          <w:rFonts w:ascii="Times New Roman" w:hAnsi="Times New Roman" w:cs="Times New Roman"/>
          <w:sz w:val="24"/>
          <w:szCs w:val="24"/>
          <w:lang w:val="ro-RO"/>
        </w:rPr>
        <w:t xml:space="preserve">sau </w:t>
      </w:r>
      <w:r w:rsidRPr="008D7397">
        <w:rPr>
          <w:rFonts w:ascii="Times New Roman" w:hAnsi="Times New Roman" w:cs="Times New Roman"/>
          <w:sz w:val="24"/>
          <w:szCs w:val="24"/>
          <w:lang w:val="ro-RO"/>
        </w:rPr>
        <w:t>tarifelor reglementate.</w:t>
      </w:r>
    </w:p>
    <w:p w14:paraId="68E90F10" w14:textId="754431BC" w:rsidR="0004417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Prețurile </w:t>
      </w:r>
      <w:r w:rsidR="00FA75F3"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tarifele reglementate aprobate de Agenție se ajustează la cererea titularului licenței sau din oficiu de către Agenție, în modul și în condițiile stabilite în metodologiile pentru </w:t>
      </w:r>
      <w:r w:rsidR="00FA75F3" w:rsidRPr="008D7397">
        <w:rPr>
          <w:rFonts w:ascii="Times New Roman" w:hAnsi="Times New Roman" w:cs="Times New Roman"/>
          <w:sz w:val="24"/>
          <w:szCs w:val="24"/>
          <w:lang w:val="ro-RO"/>
        </w:rPr>
        <w:t xml:space="preserve">calcularea </w:t>
      </w:r>
      <w:r w:rsidRPr="008D7397">
        <w:rPr>
          <w:rFonts w:ascii="Times New Roman" w:hAnsi="Times New Roman" w:cs="Times New Roman"/>
          <w:sz w:val="24"/>
          <w:szCs w:val="24"/>
          <w:lang w:val="ro-RO"/>
        </w:rPr>
        <w:t>tarifel</w:t>
      </w:r>
      <w:r w:rsidR="00FA75F3" w:rsidRPr="008D7397">
        <w:rPr>
          <w:rFonts w:ascii="Times New Roman" w:hAnsi="Times New Roman" w:cs="Times New Roman"/>
          <w:sz w:val="24"/>
          <w:szCs w:val="24"/>
          <w:lang w:val="ro-RO"/>
        </w:rPr>
        <w:t xml:space="preserve">or sau </w:t>
      </w:r>
      <w:r w:rsidRPr="008D7397">
        <w:rPr>
          <w:rFonts w:ascii="Times New Roman" w:hAnsi="Times New Roman" w:cs="Times New Roman"/>
          <w:sz w:val="24"/>
          <w:szCs w:val="24"/>
          <w:lang w:val="ro-RO"/>
        </w:rPr>
        <w:t>prețuril</w:t>
      </w:r>
      <w:r w:rsidR="00FA75F3"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reglementate. În cazul în care Agenția inițiază, din oficiu, actualizarea </w:t>
      </w:r>
      <w:r w:rsidR="00AE364A" w:rsidRPr="008D7397">
        <w:rPr>
          <w:rFonts w:ascii="Times New Roman" w:hAnsi="Times New Roman" w:cs="Times New Roman"/>
          <w:sz w:val="24"/>
          <w:szCs w:val="24"/>
          <w:lang w:val="ro-RO"/>
        </w:rPr>
        <w:t xml:space="preserve">prețurilor </w:t>
      </w:r>
      <w:r w:rsidR="00F36EA2" w:rsidRPr="008D7397">
        <w:rPr>
          <w:rFonts w:ascii="Times New Roman" w:hAnsi="Times New Roman" w:cs="Times New Roman"/>
          <w:sz w:val="24"/>
          <w:szCs w:val="24"/>
          <w:lang w:val="ro-RO"/>
        </w:rPr>
        <w:t xml:space="preserve">sau </w:t>
      </w:r>
      <w:r w:rsidR="00AE364A" w:rsidRPr="008D7397">
        <w:rPr>
          <w:rFonts w:ascii="Times New Roman" w:hAnsi="Times New Roman" w:cs="Times New Roman"/>
          <w:sz w:val="24"/>
          <w:szCs w:val="24"/>
          <w:lang w:val="ro-RO"/>
        </w:rPr>
        <w:t xml:space="preserve">tarifelor </w:t>
      </w:r>
      <w:r w:rsidRPr="008D7397">
        <w:rPr>
          <w:rFonts w:ascii="Times New Roman" w:hAnsi="Times New Roman" w:cs="Times New Roman"/>
          <w:sz w:val="24"/>
          <w:szCs w:val="24"/>
          <w:lang w:val="ro-RO"/>
        </w:rPr>
        <w:t xml:space="preserve">reglementate, aceasta are dreptul </w:t>
      </w:r>
      <w:r w:rsidR="00F36EA2"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solicit</w:t>
      </w:r>
      <w:r w:rsidR="00F36EA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întreprinderilor </w:t>
      </w:r>
      <w:r w:rsidR="00AE364A"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sau operatorului pieței </w:t>
      </w:r>
      <w:r w:rsidR="00F36EA2"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să prezinte documentele și informațiile necesare în acest scop.</w:t>
      </w:r>
    </w:p>
    <w:p w14:paraId="4FF3D80A" w14:textId="2F2F8436" w:rsidR="0004417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Hotărârile Agenției privind aprobare</w:t>
      </w:r>
      <w:r w:rsidR="00AE364A" w:rsidRPr="008D7397">
        <w:rPr>
          <w:rFonts w:ascii="Times New Roman" w:hAnsi="Times New Roman" w:cs="Times New Roman"/>
          <w:sz w:val="24"/>
          <w:szCs w:val="24"/>
          <w:lang w:val="ro-RO"/>
        </w:rPr>
        <w:t xml:space="preserve">a prețurilor </w:t>
      </w:r>
      <w:r w:rsidR="00F36EA2" w:rsidRPr="008D7397">
        <w:rPr>
          <w:rFonts w:ascii="Times New Roman" w:hAnsi="Times New Roman" w:cs="Times New Roman"/>
          <w:sz w:val="24"/>
          <w:szCs w:val="24"/>
          <w:lang w:val="ro-RO"/>
        </w:rPr>
        <w:t xml:space="preserve">și </w:t>
      </w:r>
      <w:r w:rsidR="00AE364A" w:rsidRPr="008D7397">
        <w:rPr>
          <w:rFonts w:ascii="Times New Roman" w:hAnsi="Times New Roman" w:cs="Times New Roman"/>
          <w:sz w:val="24"/>
          <w:szCs w:val="24"/>
          <w:lang w:val="ro-RO"/>
        </w:rPr>
        <w:t xml:space="preserve">tarifelor </w:t>
      </w:r>
      <w:r w:rsidRPr="008D7397">
        <w:rPr>
          <w:rFonts w:ascii="Times New Roman" w:hAnsi="Times New Roman" w:cs="Times New Roman"/>
          <w:sz w:val="24"/>
          <w:szCs w:val="24"/>
          <w:lang w:val="ro-RO"/>
        </w:rPr>
        <w:t>reglementate se publică în Monitorul Oficial al Republicii Moldova, se plasează pe</w:t>
      </w:r>
      <w:r w:rsidR="00F36EA2" w:rsidRPr="008D7397">
        <w:rPr>
          <w:rFonts w:ascii="Times New Roman" w:hAnsi="Times New Roman" w:cs="Times New Roman"/>
          <w:sz w:val="24"/>
          <w:szCs w:val="24"/>
          <w:lang w:val="ro-RO"/>
        </w:rPr>
        <w:t xml:space="preserve"> pagina </w:t>
      </w:r>
      <w:r w:rsidR="00AE364A" w:rsidRPr="008D7397">
        <w:rPr>
          <w:rFonts w:ascii="Times New Roman" w:hAnsi="Times New Roman" w:cs="Times New Roman"/>
          <w:sz w:val="24"/>
          <w:szCs w:val="24"/>
          <w:lang w:val="ro-RO"/>
        </w:rPr>
        <w:t>web oficial</w:t>
      </w:r>
      <w:r w:rsidR="00F36EA2"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a A</w:t>
      </w:r>
      <w:r w:rsidR="00AE364A" w:rsidRPr="008D7397">
        <w:rPr>
          <w:rFonts w:ascii="Times New Roman" w:hAnsi="Times New Roman" w:cs="Times New Roman"/>
          <w:sz w:val="24"/>
          <w:szCs w:val="24"/>
          <w:lang w:val="ro-RO"/>
        </w:rPr>
        <w:t xml:space="preserve">genției și pe </w:t>
      </w:r>
      <w:r w:rsidR="00F36EA2" w:rsidRPr="008D7397">
        <w:rPr>
          <w:rFonts w:ascii="Times New Roman" w:hAnsi="Times New Roman" w:cs="Times New Roman"/>
          <w:sz w:val="24"/>
          <w:szCs w:val="24"/>
          <w:lang w:val="ro-RO"/>
        </w:rPr>
        <w:t xml:space="preserve">paginile </w:t>
      </w:r>
      <w:r w:rsidR="003064BF" w:rsidRPr="008D7397">
        <w:rPr>
          <w:rFonts w:ascii="Times New Roman" w:hAnsi="Times New Roman" w:cs="Times New Roman"/>
          <w:sz w:val="24"/>
          <w:szCs w:val="24"/>
          <w:lang w:val="ro-RO"/>
        </w:rPr>
        <w:t xml:space="preserve">electronice </w:t>
      </w:r>
      <w:r w:rsidRPr="008D7397">
        <w:rPr>
          <w:rFonts w:ascii="Times New Roman" w:hAnsi="Times New Roman" w:cs="Times New Roman"/>
          <w:sz w:val="24"/>
          <w:szCs w:val="24"/>
          <w:lang w:val="ro-RO"/>
        </w:rPr>
        <w:t>ale titularilor de licenț</w:t>
      </w:r>
      <w:r w:rsidR="00F36EA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5CFE5012" w14:textId="0FADE9D6" w:rsidR="0008508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în pofida ajustărilor prețurilor reglementate pentru furnizarea energiei electrice, aprobate de Agenție în condițiile prezentei legi, furnizorii de energie electrică cărora li s-a impus obligația de serviciu public pentru serviciul universal înregistrează </w:t>
      </w:r>
      <w:r w:rsidR="005410A1" w:rsidRPr="008D7397">
        <w:rPr>
          <w:rFonts w:ascii="Times New Roman" w:hAnsi="Times New Roman" w:cs="Times New Roman"/>
          <w:sz w:val="24"/>
          <w:szCs w:val="24"/>
          <w:lang w:val="ro-RO"/>
        </w:rPr>
        <w:t>devieri</w:t>
      </w:r>
      <w:r w:rsidRPr="008D7397">
        <w:rPr>
          <w:rFonts w:ascii="Times New Roman" w:hAnsi="Times New Roman" w:cs="Times New Roman"/>
          <w:sz w:val="24"/>
          <w:szCs w:val="24"/>
          <w:lang w:val="ro-RO"/>
        </w:rPr>
        <w:t xml:space="preserve"> tarif</w:t>
      </w:r>
      <w:r w:rsidR="005410A1"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care depășesc 5% din costurile de furnizare a energiei electrice </w:t>
      </w:r>
      <w:r w:rsidR="00B309BC"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 xml:space="preserve"> în prețurile reglementate, Agenția confirmă aceste </w:t>
      </w:r>
      <w:r w:rsidR="005410A1" w:rsidRPr="008D7397">
        <w:rPr>
          <w:rFonts w:ascii="Times New Roman" w:hAnsi="Times New Roman" w:cs="Times New Roman"/>
          <w:sz w:val="24"/>
          <w:szCs w:val="24"/>
          <w:lang w:val="ro-RO"/>
        </w:rPr>
        <w:t>devieri</w:t>
      </w:r>
      <w:r w:rsidRPr="008D7397">
        <w:rPr>
          <w:rFonts w:ascii="Times New Roman" w:hAnsi="Times New Roman" w:cs="Times New Roman"/>
          <w:sz w:val="24"/>
          <w:szCs w:val="24"/>
          <w:lang w:val="ro-RO"/>
        </w:rPr>
        <w:t xml:space="preserve"> tarif</w:t>
      </w:r>
      <w:r w:rsidR="005410A1"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și asigură recuperarea acestora de la toți furnizorii care operează pe piața </w:t>
      </w:r>
      <w:r w:rsidR="00D52353" w:rsidRPr="008D7397">
        <w:rPr>
          <w:rFonts w:ascii="Times New Roman" w:hAnsi="Times New Roman" w:cs="Times New Roman"/>
          <w:sz w:val="24"/>
          <w:szCs w:val="24"/>
          <w:lang w:val="ro-RO"/>
        </w:rPr>
        <w:t xml:space="preserve">cu amănuntul </w:t>
      </w:r>
      <w:r w:rsidR="00B175D3" w:rsidRPr="008D7397">
        <w:rPr>
          <w:rFonts w:ascii="Times New Roman" w:hAnsi="Times New Roman" w:cs="Times New Roman"/>
          <w:sz w:val="24"/>
          <w:szCs w:val="24"/>
          <w:lang w:val="ro-RO"/>
        </w:rPr>
        <w:t>a</w:t>
      </w:r>
      <w:r w:rsidR="00D523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energie</w:t>
      </w:r>
      <w:r w:rsidR="00B175D3" w:rsidRPr="008D7397">
        <w:rPr>
          <w:rFonts w:ascii="Times New Roman" w:hAnsi="Times New Roman" w:cs="Times New Roman"/>
          <w:sz w:val="24"/>
          <w:szCs w:val="24"/>
          <w:lang w:val="ro-RO"/>
        </w:rPr>
        <w:t>i</w:t>
      </w:r>
      <w:r w:rsidR="005410A1" w:rsidRPr="008D7397">
        <w:rPr>
          <w:rFonts w:ascii="Times New Roman" w:hAnsi="Times New Roman" w:cs="Times New Roman"/>
          <w:sz w:val="24"/>
          <w:szCs w:val="24"/>
          <w:lang w:val="ro-RO"/>
        </w:rPr>
        <w:t xml:space="preserve"> electric</w:t>
      </w:r>
      <w:r w:rsidR="00B175D3"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în conformitate cu </w:t>
      </w:r>
      <w:r w:rsidR="005410A1" w:rsidRPr="008D7397">
        <w:rPr>
          <w:rFonts w:ascii="Times New Roman" w:hAnsi="Times New Roman" w:cs="Times New Roman"/>
          <w:sz w:val="24"/>
          <w:szCs w:val="24"/>
          <w:lang w:val="ro-RO"/>
        </w:rPr>
        <w:t>cota lor</w:t>
      </w:r>
      <w:r w:rsidRPr="008D7397">
        <w:rPr>
          <w:rFonts w:ascii="Times New Roman" w:hAnsi="Times New Roman" w:cs="Times New Roman"/>
          <w:sz w:val="24"/>
          <w:szCs w:val="24"/>
          <w:lang w:val="ro-RO"/>
        </w:rPr>
        <w:t xml:space="preserve"> pe piața energie</w:t>
      </w:r>
      <w:r w:rsidR="00F36EA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F36EA2"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w:t>
      </w:r>
      <w:r w:rsidR="005410A1" w:rsidRPr="008D7397">
        <w:rPr>
          <w:rFonts w:ascii="Times New Roman" w:hAnsi="Times New Roman" w:cs="Times New Roman"/>
          <w:sz w:val="24"/>
          <w:szCs w:val="24"/>
          <w:lang w:val="ro-RO"/>
        </w:rPr>
        <w:t xml:space="preserve">corespunzătoare </w:t>
      </w:r>
      <w:r w:rsidRPr="008D7397">
        <w:rPr>
          <w:rFonts w:ascii="Times New Roman" w:hAnsi="Times New Roman" w:cs="Times New Roman"/>
          <w:sz w:val="24"/>
          <w:szCs w:val="24"/>
          <w:lang w:val="ro-RO"/>
        </w:rPr>
        <w:t xml:space="preserve">înregistrată în perioada anterioară înregistrării </w:t>
      </w:r>
      <w:r w:rsidR="005410A1" w:rsidRPr="008D7397">
        <w:rPr>
          <w:rFonts w:ascii="Times New Roman" w:hAnsi="Times New Roman" w:cs="Times New Roman"/>
          <w:sz w:val="24"/>
          <w:szCs w:val="24"/>
          <w:lang w:val="ro-RO"/>
        </w:rPr>
        <w:t>devierilor</w:t>
      </w:r>
      <w:r w:rsidRPr="008D7397">
        <w:rPr>
          <w:rFonts w:ascii="Times New Roman" w:hAnsi="Times New Roman" w:cs="Times New Roman"/>
          <w:sz w:val="24"/>
          <w:szCs w:val="24"/>
          <w:lang w:val="ro-RO"/>
        </w:rPr>
        <w:t xml:space="preserve"> tarif</w:t>
      </w:r>
      <w:r w:rsidR="005410A1"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xml:space="preserve">, printr-o </w:t>
      </w:r>
      <w:r w:rsidR="006C6664" w:rsidRPr="008D7397">
        <w:rPr>
          <w:rFonts w:ascii="Times New Roman" w:hAnsi="Times New Roman" w:cs="Times New Roman"/>
          <w:sz w:val="24"/>
          <w:szCs w:val="24"/>
          <w:lang w:val="ro-RO"/>
        </w:rPr>
        <w:t>hotărâre aprobata î</w:t>
      </w:r>
      <w:r w:rsidRPr="008D7397">
        <w:rPr>
          <w:rFonts w:ascii="Times New Roman" w:hAnsi="Times New Roman" w:cs="Times New Roman"/>
          <w:sz w:val="24"/>
          <w:szCs w:val="24"/>
          <w:lang w:val="ro-RO"/>
        </w:rPr>
        <w:t xml:space="preserve">n acest </w:t>
      </w:r>
      <w:r w:rsidR="005410A1" w:rsidRPr="008D7397">
        <w:rPr>
          <w:rFonts w:ascii="Times New Roman" w:hAnsi="Times New Roman" w:cs="Times New Roman"/>
          <w:sz w:val="24"/>
          <w:szCs w:val="24"/>
          <w:lang w:val="ro-RO"/>
        </w:rPr>
        <w:t>scop</w:t>
      </w:r>
      <w:r w:rsidRPr="008D7397">
        <w:rPr>
          <w:rFonts w:ascii="Times New Roman" w:hAnsi="Times New Roman" w:cs="Times New Roman"/>
          <w:sz w:val="24"/>
          <w:szCs w:val="24"/>
          <w:lang w:val="ro-RO"/>
        </w:rPr>
        <w:t>.</w:t>
      </w:r>
    </w:p>
    <w:p w14:paraId="2352BC73" w14:textId="04638F99" w:rsidR="00085089" w:rsidRPr="008D7397"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supraveghează și monitorizează aplicarea de către întreprinderile </w:t>
      </w:r>
      <w:r w:rsidR="00647140"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ș</w:t>
      </w:r>
      <w:r w:rsidR="00647140" w:rsidRPr="008D7397">
        <w:rPr>
          <w:rFonts w:ascii="Times New Roman" w:hAnsi="Times New Roman" w:cs="Times New Roman"/>
          <w:sz w:val="24"/>
          <w:szCs w:val="24"/>
          <w:lang w:val="ro-RO"/>
        </w:rPr>
        <w:t>i de către operatorul pieței</w:t>
      </w:r>
      <w:r w:rsidRPr="008D7397">
        <w:rPr>
          <w:rFonts w:ascii="Times New Roman" w:hAnsi="Times New Roman" w:cs="Times New Roman"/>
          <w:sz w:val="24"/>
          <w:szCs w:val="24"/>
          <w:lang w:val="ro-RO"/>
        </w:rPr>
        <w:t xml:space="preserve"> </w:t>
      </w:r>
      <w:r w:rsidR="00F36EA2" w:rsidRPr="008D7397">
        <w:rPr>
          <w:rFonts w:ascii="Times New Roman" w:hAnsi="Times New Roman" w:cs="Times New Roman"/>
          <w:sz w:val="24"/>
          <w:szCs w:val="24"/>
          <w:lang w:val="ro-RO"/>
        </w:rPr>
        <w:t xml:space="preserve">energiei electrice </w:t>
      </w:r>
      <w:r w:rsidRPr="008D7397">
        <w:rPr>
          <w:rFonts w:ascii="Times New Roman" w:hAnsi="Times New Roman" w:cs="Times New Roman"/>
          <w:sz w:val="24"/>
          <w:szCs w:val="24"/>
          <w:lang w:val="ro-RO"/>
        </w:rPr>
        <w:t xml:space="preserve">a metodologiilor de </w:t>
      </w:r>
      <w:r w:rsidR="00647140" w:rsidRPr="008D7397">
        <w:rPr>
          <w:rFonts w:ascii="Times New Roman" w:hAnsi="Times New Roman" w:cs="Times New Roman"/>
          <w:sz w:val="24"/>
          <w:szCs w:val="24"/>
          <w:lang w:val="ro-RO"/>
        </w:rPr>
        <w:t xml:space="preserve">calculare a </w:t>
      </w:r>
      <w:r w:rsidRPr="008D7397">
        <w:rPr>
          <w:rFonts w:ascii="Times New Roman" w:hAnsi="Times New Roman" w:cs="Times New Roman"/>
          <w:sz w:val="24"/>
          <w:szCs w:val="24"/>
          <w:lang w:val="ro-RO"/>
        </w:rPr>
        <w:t>prețuri</w:t>
      </w:r>
      <w:r w:rsidR="00647140" w:rsidRPr="008D7397">
        <w:rPr>
          <w:rFonts w:ascii="Times New Roman" w:hAnsi="Times New Roman" w:cs="Times New Roman"/>
          <w:sz w:val="24"/>
          <w:szCs w:val="24"/>
          <w:lang w:val="ro-RO"/>
        </w:rPr>
        <w:t xml:space="preserve">lor </w:t>
      </w:r>
      <w:r w:rsidR="00F36EA2" w:rsidRPr="008D7397">
        <w:rPr>
          <w:rFonts w:ascii="Times New Roman" w:hAnsi="Times New Roman" w:cs="Times New Roman"/>
          <w:sz w:val="24"/>
          <w:szCs w:val="24"/>
          <w:lang w:val="ro-RO"/>
        </w:rPr>
        <w:t xml:space="preserve">și </w:t>
      </w:r>
      <w:r w:rsidR="00647140" w:rsidRPr="008D7397">
        <w:rPr>
          <w:rFonts w:ascii="Times New Roman" w:hAnsi="Times New Roman" w:cs="Times New Roman"/>
          <w:sz w:val="24"/>
          <w:szCs w:val="24"/>
          <w:lang w:val="ro-RO"/>
        </w:rPr>
        <w:t xml:space="preserve">tarifelor </w:t>
      </w:r>
      <w:r w:rsidRPr="008D7397">
        <w:rPr>
          <w:rFonts w:ascii="Times New Roman" w:hAnsi="Times New Roman" w:cs="Times New Roman"/>
          <w:sz w:val="24"/>
          <w:szCs w:val="24"/>
          <w:lang w:val="ro-RO"/>
        </w:rPr>
        <w:t xml:space="preserve"> reglementate, precum și aplicarea corectă a prețurilor </w:t>
      </w:r>
      <w:r w:rsidR="00F36EA2"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tarifelor reglementate aprobate.</w:t>
      </w:r>
    </w:p>
    <w:p w14:paraId="38144F8F" w14:textId="77777777" w:rsidR="00085089" w:rsidRPr="008D7397"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E3CFB3C" w14:textId="17C7AD65" w:rsidR="00085089" w:rsidRPr="008D7397" w:rsidRDefault="009F219E" w:rsidP="006652F2">
      <w:pPr>
        <w:pStyle w:val="Titlu3"/>
        <w:numPr>
          <w:ilvl w:val="0"/>
          <w:numId w:val="246"/>
        </w:numPr>
        <w:ind w:left="0" w:firstLine="720"/>
        <w:rPr>
          <w:lang w:val="ro-RO"/>
        </w:rPr>
      </w:pPr>
      <w:r w:rsidRPr="008D7397">
        <w:rPr>
          <w:lang w:val="ro-RO"/>
        </w:rPr>
        <w:t>Separarea contabilității</w:t>
      </w:r>
    </w:p>
    <w:p w14:paraId="6CBD97FE" w14:textId="18716029"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 e</w:t>
      </w:r>
      <w:r w:rsidR="00290EF5" w:rsidRPr="008D7397">
        <w:rPr>
          <w:rFonts w:ascii="Times New Roman" w:hAnsi="Times New Roman" w:cs="Times New Roman"/>
          <w:sz w:val="24"/>
          <w:szCs w:val="24"/>
          <w:lang w:val="ro-RO"/>
        </w:rPr>
        <w:t>lectroenergetice</w:t>
      </w:r>
      <w:r w:rsidRPr="008D7397">
        <w:rPr>
          <w:rFonts w:ascii="Times New Roman" w:hAnsi="Times New Roman" w:cs="Times New Roman"/>
          <w:sz w:val="24"/>
          <w:szCs w:val="24"/>
          <w:lang w:val="ro-RO"/>
        </w:rPr>
        <w:t xml:space="preserve">, indiferent de tipul de proprietate și de forma juridică de organizare, întocmesc, supun </w:t>
      </w:r>
      <w:r w:rsidR="00290EF5" w:rsidRPr="008D7397">
        <w:rPr>
          <w:rFonts w:ascii="Times New Roman" w:hAnsi="Times New Roman" w:cs="Times New Roman"/>
          <w:sz w:val="24"/>
          <w:szCs w:val="24"/>
          <w:lang w:val="ro-RO"/>
        </w:rPr>
        <w:t>auditului</w:t>
      </w:r>
      <w:r w:rsidRPr="008D7397">
        <w:rPr>
          <w:rFonts w:ascii="Times New Roman" w:hAnsi="Times New Roman" w:cs="Times New Roman"/>
          <w:sz w:val="24"/>
          <w:szCs w:val="24"/>
          <w:lang w:val="ro-RO"/>
        </w:rPr>
        <w:t xml:space="preserve"> și publică situațiile </w:t>
      </w:r>
      <w:r w:rsidR="00290EF5" w:rsidRPr="008D7397">
        <w:rPr>
          <w:rFonts w:ascii="Times New Roman" w:hAnsi="Times New Roman" w:cs="Times New Roman"/>
          <w:sz w:val="24"/>
          <w:szCs w:val="24"/>
          <w:lang w:val="ro-RO"/>
        </w:rPr>
        <w:t xml:space="preserve">lor </w:t>
      </w:r>
      <w:r w:rsidRPr="008D7397">
        <w:rPr>
          <w:rFonts w:ascii="Times New Roman" w:hAnsi="Times New Roman" w:cs="Times New Roman"/>
          <w:sz w:val="24"/>
          <w:szCs w:val="24"/>
          <w:lang w:val="ro-RO"/>
        </w:rPr>
        <w:t>financiare anuale în termen</w:t>
      </w:r>
      <w:r w:rsidR="00290DD2" w:rsidRPr="008D7397">
        <w:rPr>
          <w:rFonts w:ascii="Times New Roman" w:hAnsi="Times New Roman" w:cs="Times New Roman"/>
          <w:sz w:val="24"/>
          <w:szCs w:val="24"/>
          <w:lang w:val="ro-RO"/>
        </w:rPr>
        <w:t>ele</w:t>
      </w:r>
      <w:r w:rsidRPr="008D7397">
        <w:rPr>
          <w:rFonts w:ascii="Times New Roman" w:hAnsi="Times New Roman" w:cs="Times New Roman"/>
          <w:sz w:val="24"/>
          <w:szCs w:val="24"/>
          <w:lang w:val="ro-RO"/>
        </w:rPr>
        <w:t xml:space="preserve"> și condițiile prevăzute de legislație, precum și în conformitate cu standardele </w:t>
      </w:r>
      <w:r w:rsidR="00290EF5" w:rsidRPr="008D7397">
        <w:rPr>
          <w:rFonts w:ascii="Times New Roman" w:hAnsi="Times New Roman" w:cs="Times New Roman"/>
          <w:sz w:val="24"/>
          <w:szCs w:val="24"/>
          <w:lang w:val="ro-RO"/>
        </w:rPr>
        <w:t>de contabilitate</w:t>
      </w:r>
      <w:r w:rsidRPr="008D7397">
        <w:rPr>
          <w:rFonts w:ascii="Times New Roman" w:hAnsi="Times New Roman" w:cs="Times New Roman"/>
          <w:sz w:val="24"/>
          <w:szCs w:val="24"/>
          <w:lang w:val="ro-RO"/>
        </w:rPr>
        <w:t xml:space="preserve">. </w:t>
      </w:r>
    </w:p>
    <w:p w14:paraId="407CD4C6" w14:textId="6863A714"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bookmarkStart w:id="558" w:name="_Ref168396953"/>
      <w:r w:rsidRPr="008D7397">
        <w:rPr>
          <w:rFonts w:ascii="Times New Roman" w:hAnsi="Times New Roman" w:cs="Times New Roman"/>
          <w:sz w:val="24"/>
          <w:szCs w:val="24"/>
          <w:lang w:val="ro-RO"/>
        </w:rPr>
        <w:t xml:space="preserve">Pentru a evita discriminarea, subvenționările încrucișate și denaturarea concurenței, întreprinderile </w:t>
      </w:r>
      <w:r w:rsidR="00601F9A"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w:t>
      </w:r>
      <w:r w:rsidR="001E3ECA" w:rsidRPr="008D7397">
        <w:rPr>
          <w:rFonts w:ascii="Times New Roman" w:hAnsi="Times New Roman" w:cs="Times New Roman"/>
          <w:sz w:val="24"/>
          <w:szCs w:val="24"/>
          <w:lang w:val="ro-RO"/>
        </w:rPr>
        <w:t xml:space="preserve">sunt obligate să </w:t>
      </w:r>
      <w:r w:rsidRPr="008D7397">
        <w:rPr>
          <w:rFonts w:ascii="Times New Roman" w:hAnsi="Times New Roman" w:cs="Times New Roman"/>
          <w:sz w:val="24"/>
          <w:szCs w:val="24"/>
          <w:lang w:val="ro-RO"/>
        </w:rPr>
        <w:t>țin</w:t>
      </w:r>
      <w:r w:rsidR="001E3ECA"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în sistemul lor </w:t>
      </w:r>
      <w:r w:rsidR="00601F9A" w:rsidRPr="008D7397">
        <w:rPr>
          <w:rFonts w:ascii="Times New Roman" w:hAnsi="Times New Roman" w:cs="Times New Roman"/>
          <w:sz w:val="24"/>
          <w:szCs w:val="24"/>
          <w:lang w:val="ro-RO"/>
        </w:rPr>
        <w:t xml:space="preserve">de contabilitate </w:t>
      </w:r>
      <w:r w:rsidRPr="008D7397">
        <w:rPr>
          <w:rFonts w:ascii="Times New Roman" w:hAnsi="Times New Roman" w:cs="Times New Roman"/>
          <w:sz w:val="24"/>
          <w:szCs w:val="24"/>
          <w:lang w:val="ro-RO"/>
        </w:rPr>
        <w:t>cont</w:t>
      </w:r>
      <w:r w:rsidR="00601F9A" w:rsidRPr="008D7397">
        <w:rPr>
          <w:rFonts w:ascii="Times New Roman" w:hAnsi="Times New Roman" w:cs="Times New Roman"/>
          <w:sz w:val="24"/>
          <w:szCs w:val="24"/>
          <w:lang w:val="ro-RO"/>
        </w:rPr>
        <w:t>uri</w:t>
      </w:r>
      <w:r w:rsidRPr="008D7397">
        <w:rPr>
          <w:rFonts w:ascii="Times New Roman" w:hAnsi="Times New Roman" w:cs="Times New Roman"/>
          <w:sz w:val="24"/>
          <w:szCs w:val="24"/>
          <w:lang w:val="ro-RO"/>
        </w:rPr>
        <w:t xml:space="preserve"> contabile separate pentru </w:t>
      </w:r>
      <w:r w:rsidR="00601F9A" w:rsidRPr="008D7397">
        <w:rPr>
          <w:rFonts w:ascii="Times New Roman" w:hAnsi="Times New Roman" w:cs="Times New Roman"/>
          <w:sz w:val="24"/>
          <w:szCs w:val="24"/>
          <w:lang w:val="ro-RO"/>
        </w:rPr>
        <w:t xml:space="preserve">fiecare dintre </w:t>
      </w:r>
      <w:r w:rsidRPr="008D7397">
        <w:rPr>
          <w:rFonts w:ascii="Times New Roman" w:hAnsi="Times New Roman" w:cs="Times New Roman"/>
          <w:sz w:val="24"/>
          <w:szCs w:val="24"/>
          <w:lang w:val="ro-RO"/>
        </w:rPr>
        <w:t xml:space="preserve">activitățile de transport și </w:t>
      </w:r>
      <w:r w:rsidR="00601F9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w:t>
      </w:r>
      <w:r w:rsidR="00601F9A" w:rsidRPr="008D7397">
        <w:rPr>
          <w:rFonts w:ascii="Times New Roman" w:hAnsi="Times New Roman" w:cs="Times New Roman"/>
          <w:sz w:val="24"/>
          <w:szCs w:val="24"/>
          <w:lang w:val="ro-RO"/>
        </w:rPr>
        <w:t xml:space="preserve">cum ar fi în cazul în care aceste </w:t>
      </w:r>
      <w:r w:rsidRPr="008D7397">
        <w:rPr>
          <w:rFonts w:ascii="Times New Roman" w:hAnsi="Times New Roman" w:cs="Times New Roman"/>
          <w:sz w:val="24"/>
          <w:szCs w:val="24"/>
          <w:lang w:val="ro-RO"/>
        </w:rPr>
        <w:t>activități ar fi desfăș</w:t>
      </w:r>
      <w:r w:rsidR="00601F9A" w:rsidRPr="008D7397">
        <w:rPr>
          <w:rFonts w:ascii="Times New Roman" w:hAnsi="Times New Roman" w:cs="Times New Roman"/>
          <w:sz w:val="24"/>
          <w:szCs w:val="24"/>
          <w:lang w:val="ro-RO"/>
        </w:rPr>
        <w:t>urate de întreprinderi distincte</w:t>
      </w:r>
      <w:r w:rsidRPr="008D7397">
        <w:rPr>
          <w:rFonts w:ascii="Times New Roman" w:hAnsi="Times New Roman" w:cs="Times New Roman"/>
          <w:sz w:val="24"/>
          <w:szCs w:val="24"/>
          <w:lang w:val="ro-RO"/>
        </w:rPr>
        <w:t>.</w:t>
      </w:r>
      <w:bookmarkEnd w:id="558"/>
      <w:r w:rsidRPr="008D7397">
        <w:rPr>
          <w:rFonts w:ascii="Times New Roman" w:hAnsi="Times New Roman" w:cs="Times New Roman"/>
          <w:sz w:val="24"/>
          <w:szCs w:val="24"/>
          <w:lang w:val="ro-RO"/>
        </w:rPr>
        <w:t xml:space="preserve"> </w:t>
      </w:r>
    </w:p>
    <w:p w14:paraId="0FFB802E" w14:textId="0DC969CE"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1E3ECA" w:rsidRPr="008D7397">
        <w:rPr>
          <w:rFonts w:ascii="Times New Roman" w:hAnsi="Times New Roman" w:cs="Times New Roman"/>
          <w:sz w:val="24"/>
          <w:szCs w:val="24"/>
          <w:lang w:val="ro-RO"/>
        </w:rPr>
        <w:t>electroenergetice sunt obligate să</w:t>
      </w:r>
      <w:r w:rsidRPr="008D7397">
        <w:rPr>
          <w:rFonts w:ascii="Times New Roman" w:hAnsi="Times New Roman" w:cs="Times New Roman"/>
          <w:sz w:val="24"/>
          <w:szCs w:val="24"/>
          <w:lang w:val="ro-RO"/>
        </w:rPr>
        <w:t xml:space="preserve"> țin</w:t>
      </w:r>
      <w:r w:rsidR="001E3ECA" w:rsidRPr="008D7397">
        <w:rPr>
          <w:rFonts w:ascii="Times New Roman" w:hAnsi="Times New Roman" w:cs="Times New Roman"/>
          <w:sz w:val="24"/>
          <w:szCs w:val="24"/>
          <w:lang w:val="ro-RO"/>
        </w:rPr>
        <w:t>ă contabilitate</w:t>
      </w:r>
      <w:r w:rsidRPr="008D7397">
        <w:rPr>
          <w:rFonts w:ascii="Times New Roman" w:hAnsi="Times New Roman" w:cs="Times New Roman"/>
          <w:sz w:val="24"/>
          <w:szCs w:val="24"/>
          <w:lang w:val="ro-RO"/>
        </w:rPr>
        <w:t xml:space="preserve"> separată pentru alte activități legate de sectorul </w:t>
      </w:r>
      <w:r w:rsidR="001E3ECA"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d</w:t>
      </w:r>
      <w:r w:rsidR="001E3ECA" w:rsidRPr="008D7397">
        <w:rPr>
          <w:rFonts w:ascii="Times New Roman" w:hAnsi="Times New Roman" w:cs="Times New Roman"/>
          <w:sz w:val="24"/>
          <w:szCs w:val="24"/>
          <w:lang w:val="ro-RO"/>
        </w:rPr>
        <w:t>ar care nu se referă la</w:t>
      </w:r>
      <w:r w:rsidRPr="008D7397">
        <w:rPr>
          <w:rFonts w:ascii="Times New Roman" w:hAnsi="Times New Roman" w:cs="Times New Roman"/>
          <w:sz w:val="24"/>
          <w:szCs w:val="24"/>
          <w:lang w:val="ro-RO"/>
        </w:rPr>
        <w:t xml:space="preserve"> activitățile de transport și </w:t>
      </w:r>
      <w:r w:rsidR="001E3EC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distribuție a energiei electrice, cum ar fi </w:t>
      </w:r>
      <w:r w:rsidR="001E3ECA" w:rsidRPr="008D7397">
        <w:rPr>
          <w:rFonts w:ascii="Times New Roman" w:hAnsi="Times New Roman" w:cs="Times New Roman"/>
          <w:sz w:val="24"/>
          <w:szCs w:val="24"/>
          <w:lang w:val="ro-RO"/>
        </w:rPr>
        <w:t>în cazul în care aceste</w:t>
      </w:r>
      <w:r w:rsidRPr="008D7397">
        <w:rPr>
          <w:rFonts w:ascii="Times New Roman" w:hAnsi="Times New Roman" w:cs="Times New Roman"/>
          <w:sz w:val="24"/>
          <w:szCs w:val="24"/>
          <w:lang w:val="ro-RO"/>
        </w:rPr>
        <w:t xml:space="preserve"> activități ar fi desfășurate de întreprinderi </w:t>
      </w:r>
      <w:r w:rsidR="001E3ECA" w:rsidRPr="008D7397">
        <w:rPr>
          <w:rFonts w:ascii="Times New Roman" w:hAnsi="Times New Roman" w:cs="Times New Roman"/>
          <w:sz w:val="24"/>
          <w:szCs w:val="24"/>
          <w:lang w:val="ro-RO"/>
        </w:rPr>
        <w:t>distincte</w:t>
      </w:r>
      <w:r w:rsidRPr="008D7397">
        <w:rPr>
          <w:rFonts w:ascii="Times New Roman" w:hAnsi="Times New Roman" w:cs="Times New Roman"/>
          <w:sz w:val="24"/>
          <w:szCs w:val="24"/>
          <w:lang w:val="ro-RO"/>
        </w:rPr>
        <w:t xml:space="preserve">. Întreprinderile </w:t>
      </w:r>
      <w:r w:rsidR="001E3ECA"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trebuie să țină, de asemenea, </w:t>
      </w:r>
      <w:r w:rsidR="001E3ECA" w:rsidRPr="008D7397">
        <w:rPr>
          <w:rFonts w:ascii="Times New Roman" w:hAnsi="Times New Roman" w:cs="Times New Roman"/>
          <w:sz w:val="24"/>
          <w:szCs w:val="24"/>
          <w:lang w:val="ro-RO"/>
        </w:rPr>
        <w:t>contabilitate separată</w:t>
      </w:r>
      <w:r w:rsidRPr="008D7397">
        <w:rPr>
          <w:rFonts w:ascii="Times New Roman" w:hAnsi="Times New Roman" w:cs="Times New Roman"/>
          <w:sz w:val="24"/>
          <w:szCs w:val="24"/>
          <w:lang w:val="ro-RO"/>
        </w:rPr>
        <w:t xml:space="preserve"> pentru alte activități </w:t>
      </w:r>
      <w:r w:rsidR="001E3ECA" w:rsidRPr="008D7397">
        <w:rPr>
          <w:rFonts w:ascii="Times New Roman" w:hAnsi="Times New Roman" w:cs="Times New Roman"/>
          <w:sz w:val="24"/>
          <w:szCs w:val="24"/>
          <w:lang w:val="ro-RO"/>
        </w:rPr>
        <w:t>ne</w:t>
      </w:r>
      <w:r w:rsidRPr="008D7397">
        <w:rPr>
          <w:rFonts w:ascii="Times New Roman" w:hAnsi="Times New Roman" w:cs="Times New Roman"/>
          <w:sz w:val="24"/>
          <w:szCs w:val="24"/>
          <w:lang w:val="ro-RO"/>
        </w:rPr>
        <w:t xml:space="preserve">reglementate de prezenta lege. Bilanțul și </w:t>
      </w:r>
      <w:r w:rsidR="001E3ECA" w:rsidRPr="008D7397">
        <w:rPr>
          <w:rFonts w:ascii="Times New Roman" w:hAnsi="Times New Roman" w:cs="Times New Roman"/>
          <w:sz w:val="24"/>
          <w:szCs w:val="24"/>
          <w:lang w:val="ro-RO"/>
        </w:rPr>
        <w:t>situația</w:t>
      </w:r>
      <w:r w:rsidRPr="008D7397">
        <w:rPr>
          <w:rFonts w:ascii="Times New Roman" w:hAnsi="Times New Roman" w:cs="Times New Roman"/>
          <w:sz w:val="24"/>
          <w:szCs w:val="24"/>
          <w:lang w:val="ro-RO"/>
        </w:rPr>
        <w:t xml:space="preserve"> de profit și pierder</w:t>
      </w:r>
      <w:r w:rsidR="00290DD2"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se întocme</w:t>
      </w:r>
      <w:r w:rsidR="00290DD2" w:rsidRPr="008D7397">
        <w:rPr>
          <w:rFonts w:ascii="Times New Roman" w:hAnsi="Times New Roman" w:cs="Times New Roman"/>
          <w:sz w:val="24"/>
          <w:szCs w:val="24"/>
          <w:lang w:val="ro-RO"/>
        </w:rPr>
        <w:t>ște</w:t>
      </w:r>
      <w:r w:rsidRPr="008D7397">
        <w:rPr>
          <w:rFonts w:ascii="Times New Roman" w:hAnsi="Times New Roman" w:cs="Times New Roman"/>
          <w:sz w:val="24"/>
          <w:szCs w:val="24"/>
          <w:lang w:val="ro-RO"/>
        </w:rPr>
        <w:t xml:space="preserve"> separat pentru fiecare activitate reglementată.</w:t>
      </w:r>
    </w:p>
    <w:p w14:paraId="3E712CCB" w14:textId="272EEE9D"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bookmarkStart w:id="559" w:name="_Ref168396971"/>
      <w:r w:rsidRPr="008D7397">
        <w:rPr>
          <w:rFonts w:ascii="Times New Roman" w:hAnsi="Times New Roman" w:cs="Times New Roman"/>
          <w:sz w:val="24"/>
          <w:szCs w:val="24"/>
          <w:lang w:val="ro-RO"/>
        </w:rPr>
        <w:t xml:space="preserve">Furnizorii care furnizează energie electrică atât la prețuri reglementate, </w:t>
      </w:r>
      <w:r w:rsidR="00680EFA" w:rsidRPr="008D7397">
        <w:rPr>
          <w:rFonts w:ascii="Times New Roman" w:hAnsi="Times New Roman" w:cs="Times New Roman"/>
          <w:sz w:val="24"/>
          <w:szCs w:val="24"/>
          <w:lang w:val="ro-RO"/>
        </w:rPr>
        <w:t xml:space="preserve">precum </w:t>
      </w:r>
      <w:r w:rsidRPr="008D7397">
        <w:rPr>
          <w:rFonts w:ascii="Times New Roman" w:hAnsi="Times New Roman" w:cs="Times New Roman"/>
          <w:sz w:val="24"/>
          <w:szCs w:val="24"/>
          <w:lang w:val="ro-RO"/>
        </w:rPr>
        <w:t xml:space="preserve">și la prețuri </w:t>
      </w:r>
      <w:r w:rsidR="00680EFA" w:rsidRPr="008D7397">
        <w:rPr>
          <w:rFonts w:ascii="Times New Roman" w:hAnsi="Times New Roman" w:cs="Times New Roman"/>
          <w:sz w:val="24"/>
          <w:szCs w:val="24"/>
          <w:lang w:val="ro-RO"/>
        </w:rPr>
        <w:t xml:space="preserve">de piață </w:t>
      </w:r>
      <w:r w:rsidRPr="008D7397">
        <w:rPr>
          <w:rFonts w:ascii="Times New Roman" w:hAnsi="Times New Roman" w:cs="Times New Roman"/>
          <w:sz w:val="24"/>
          <w:szCs w:val="24"/>
          <w:lang w:val="ro-RO"/>
        </w:rPr>
        <w:t xml:space="preserve">sunt obligați să țină contabilitate separată pentru fiecare </w:t>
      </w:r>
      <w:r w:rsidR="008B1C4D" w:rsidRPr="008D7397">
        <w:rPr>
          <w:rFonts w:ascii="Times New Roman" w:hAnsi="Times New Roman" w:cs="Times New Roman"/>
          <w:sz w:val="24"/>
          <w:szCs w:val="24"/>
          <w:lang w:val="ro-RO"/>
        </w:rPr>
        <w:t xml:space="preserve">gen </w:t>
      </w:r>
      <w:r w:rsidRPr="008D7397">
        <w:rPr>
          <w:rFonts w:ascii="Times New Roman" w:hAnsi="Times New Roman" w:cs="Times New Roman"/>
          <w:sz w:val="24"/>
          <w:szCs w:val="24"/>
          <w:lang w:val="ro-RO"/>
        </w:rPr>
        <w:t>de activitate desfășurată.</w:t>
      </w:r>
      <w:bookmarkEnd w:id="559"/>
    </w:p>
    <w:p w14:paraId="16D0378C" w14:textId="7EE65706"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1E3ECA"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vor specifica în politi</w:t>
      </w:r>
      <w:r w:rsidR="001E3ECA" w:rsidRPr="008D7397">
        <w:rPr>
          <w:rFonts w:ascii="Times New Roman" w:hAnsi="Times New Roman" w:cs="Times New Roman"/>
          <w:sz w:val="24"/>
          <w:szCs w:val="24"/>
          <w:lang w:val="ro-RO"/>
        </w:rPr>
        <w:t>cile lor contabile regulile de alocare</w:t>
      </w:r>
      <w:r w:rsidRPr="008D7397">
        <w:rPr>
          <w:rFonts w:ascii="Times New Roman" w:hAnsi="Times New Roman" w:cs="Times New Roman"/>
          <w:sz w:val="24"/>
          <w:szCs w:val="24"/>
          <w:lang w:val="ro-RO"/>
        </w:rPr>
        <w:t xml:space="preserve"> a activelor și pasivelor, a cheltuielilor și veniturilor, precum și a pi</w:t>
      </w:r>
      <w:r w:rsidR="001E3ECA" w:rsidRPr="008D7397">
        <w:rPr>
          <w:rFonts w:ascii="Times New Roman" w:hAnsi="Times New Roman" w:cs="Times New Roman"/>
          <w:sz w:val="24"/>
          <w:szCs w:val="24"/>
          <w:lang w:val="ro-RO"/>
        </w:rPr>
        <w:t>erderilor, pe care le aplică la separarea</w:t>
      </w:r>
      <w:r w:rsidRPr="008D7397">
        <w:rPr>
          <w:rFonts w:ascii="Times New Roman" w:hAnsi="Times New Roman" w:cs="Times New Roman"/>
          <w:sz w:val="24"/>
          <w:szCs w:val="24"/>
          <w:lang w:val="ro-RO"/>
        </w:rPr>
        <w:t xml:space="preserve"> contabilității pe </w:t>
      </w:r>
      <w:r w:rsidR="00F30D22" w:rsidRPr="008D7397">
        <w:rPr>
          <w:rFonts w:ascii="Times New Roman" w:hAnsi="Times New Roman" w:cs="Times New Roman"/>
          <w:sz w:val="24"/>
          <w:szCs w:val="24"/>
          <w:lang w:val="ro-RO"/>
        </w:rPr>
        <w:t>genuri</w:t>
      </w:r>
      <w:r w:rsidRPr="008D7397">
        <w:rPr>
          <w:rFonts w:ascii="Times New Roman" w:hAnsi="Times New Roman" w:cs="Times New Roman"/>
          <w:sz w:val="24"/>
          <w:szCs w:val="24"/>
          <w:lang w:val="ro-RO"/>
        </w:rPr>
        <w:t xml:space="preserve"> de activitate, în conformitate cu prezent</w:t>
      </w:r>
      <w:r w:rsidR="00F30D22"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lege, cu standardele de contabilitate si actele normative de reglementare aprobate de </w:t>
      </w:r>
      <w:r w:rsidR="001E3ECA"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w:t>
      </w:r>
    </w:p>
    <w:p w14:paraId="4CEFBA7E" w14:textId="10F8CD5F" w:rsidR="00480C1B"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Veniturile obținute din </w:t>
      </w:r>
      <w:r w:rsidR="001E3ECA" w:rsidRPr="008D7397">
        <w:rPr>
          <w:rFonts w:ascii="Times New Roman" w:hAnsi="Times New Roman" w:cs="Times New Roman"/>
          <w:sz w:val="24"/>
          <w:szCs w:val="24"/>
          <w:lang w:val="ro-RO"/>
        </w:rPr>
        <w:t>utilizarea cu titlu de</w:t>
      </w:r>
      <w:r w:rsidRPr="008D7397">
        <w:rPr>
          <w:rFonts w:ascii="Times New Roman" w:hAnsi="Times New Roman" w:cs="Times New Roman"/>
          <w:sz w:val="24"/>
          <w:szCs w:val="24"/>
          <w:lang w:val="ro-RO"/>
        </w:rPr>
        <w:t xml:space="preserve"> proprietate a rețelelor </w:t>
      </w:r>
      <w:r w:rsidR="006F7B9A" w:rsidRPr="008D7397">
        <w:rPr>
          <w:rFonts w:ascii="Times New Roman" w:hAnsi="Times New Roman" w:cs="Times New Roman"/>
          <w:sz w:val="24"/>
          <w:szCs w:val="24"/>
          <w:lang w:val="ro-RO"/>
        </w:rPr>
        <w:t xml:space="preserve">electrice </w:t>
      </w:r>
      <w:r w:rsidRPr="008D7397">
        <w:rPr>
          <w:rFonts w:ascii="Times New Roman" w:hAnsi="Times New Roman" w:cs="Times New Roman"/>
          <w:sz w:val="24"/>
          <w:szCs w:val="24"/>
          <w:lang w:val="ro-RO"/>
        </w:rPr>
        <w:t xml:space="preserve">de transport și/sau </w:t>
      </w:r>
      <w:r w:rsidR="006F7B9A"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se </w:t>
      </w:r>
      <w:r w:rsidR="001E3ECA" w:rsidRPr="008D7397">
        <w:rPr>
          <w:rFonts w:ascii="Times New Roman" w:hAnsi="Times New Roman" w:cs="Times New Roman"/>
          <w:sz w:val="24"/>
          <w:szCs w:val="24"/>
          <w:lang w:val="ro-RO"/>
        </w:rPr>
        <w:t>specifică în contabilitatea</w:t>
      </w:r>
      <w:r w:rsidRPr="008D7397">
        <w:rPr>
          <w:rFonts w:ascii="Times New Roman" w:hAnsi="Times New Roman" w:cs="Times New Roman"/>
          <w:sz w:val="24"/>
          <w:szCs w:val="24"/>
          <w:lang w:val="ro-RO"/>
        </w:rPr>
        <w:t xml:space="preserve"> întreprinderilor </w:t>
      </w:r>
      <w:r w:rsidR="002E75F9"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Situațiile financiare anuale </w:t>
      </w:r>
      <w:r w:rsidR="002E75F9" w:rsidRPr="008D7397">
        <w:rPr>
          <w:rFonts w:ascii="Times New Roman" w:hAnsi="Times New Roman" w:cs="Times New Roman"/>
          <w:sz w:val="24"/>
          <w:szCs w:val="24"/>
          <w:lang w:val="ro-RO"/>
        </w:rPr>
        <w:t>trebuie să cuprindă</w:t>
      </w:r>
      <w:r w:rsidRPr="008D7397">
        <w:rPr>
          <w:rFonts w:ascii="Times New Roman" w:hAnsi="Times New Roman" w:cs="Times New Roman"/>
          <w:sz w:val="24"/>
          <w:szCs w:val="24"/>
          <w:lang w:val="ro-RO"/>
        </w:rPr>
        <w:t xml:space="preserve">, în note, informații </w:t>
      </w:r>
      <w:r w:rsidR="002E75F9" w:rsidRPr="008D7397">
        <w:rPr>
          <w:rFonts w:ascii="Times New Roman" w:hAnsi="Times New Roman" w:cs="Times New Roman"/>
          <w:sz w:val="24"/>
          <w:szCs w:val="24"/>
          <w:lang w:val="ro-RO"/>
        </w:rPr>
        <w:t>despre</w:t>
      </w:r>
      <w:r w:rsidRPr="008D7397">
        <w:rPr>
          <w:rFonts w:ascii="Times New Roman" w:hAnsi="Times New Roman" w:cs="Times New Roman"/>
          <w:sz w:val="24"/>
          <w:szCs w:val="24"/>
          <w:lang w:val="ro-RO"/>
        </w:rPr>
        <w:t xml:space="preserve"> orice tranzacții</w:t>
      </w:r>
      <w:r w:rsidR="002E75F9" w:rsidRPr="008D7397">
        <w:rPr>
          <w:rFonts w:ascii="Times New Roman" w:hAnsi="Times New Roman" w:cs="Times New Roman"/>
          <w:sz w:val="24"/>
          <w:szCs w:val="24"/>
          <w:lang w:val="ro-RO"/>
        </w:rPr>
        <w:t xml:space="preserve"> efectuate</w:t>
      </w:r>
      <w:r w:rsidRPr="008D7397">
        <w:rPr>
          <w:rFonts w:ascii="Times New Roman" w:hAnsi="Times New Roman" w:cs="Times New Roman"/>
          <w:sz w:val="24"/>
          <w:szCs w:val="24"/>
          <w:lang w:val="ro-RO"/>
        </w:rPr>
        <w:t xml:space="preserve"> cu întreprinderi</w:t>
      </w:r>
      <w:r w:rsidR="002E75F9" w:rsidRPr="008D7397">
        <w:rPr>
          <w:rFonts w:ascii="Times New Roman" w:hAnsi="Times New Roman" w:cs="Times New Roman"/>
          <w:sz w:val="24"/>
          <w:szCs w:val="24"/>
          <w:lang w:val="ro-RO"/>
        </w:rPr>
        <w:t>le înrudite</w:t>
      </w:r>
      <w:r w:rsidRPr="008D7397">
        <w:rPr>
          <w:rFonts w:ascii="Times New Roman" w:hAnsi="Times New Roman" w:cs="Times New Roman"/>
          <w:sz w:val="24"/>
          <w:szCs w:val="24"/>
          <w:lang w:val="ro-RO"/>
        </w:rPr>
        <w:t>.</w:t>
      </w:r>
    </w:p>
    <w:p w14:paraId="458DE86E" w14:textId="3744A2AF" w:rsidR="000A1C8F" w:rsidRPr="008D7397"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Auditul situațiilor financiare ale întreprinderilor electr</w:t>
      </w:r>
      <w:r w:rsidR="00D243ED" w:rsidRPr="008D7397">
        <w:rPr>
          <w:rFonts w:ascii="Times New Roman" w:hAnsi="Times New Roman" w:cs="Times New Roman"/>
          <w:sz w:val="24"/>
          <w:szCs w:val="24"/>
          <w:lang w:val="ro-RO"/>
        </w:rPr>
        <w:t>oenerget</w:t>
      </w:r>
      <w:r w:rsidRPr="008D7397">
        <w:rPr>
          <w:rFonts w:ascii="Times New Roman" w:hAnsi="Times New Roman" w:cs="Times New Roman"/>
          <w:sz w:val="24"/>
          <w:szCs w:val="24"/>
          <w:lang w:val="ro-RO"/>
        </w:rPr>
        <w:t xml:space="preserve">ice se efectuează cu respectarea condițiilor prevăzute de Legea nr. 61/2007 privind activitatea de audit și în standardele internaționale de audit și trebuie să </w:t>
      </w:r>
      <w:r w:rsidR="00D243ED" w:rsidRPr="008D7397">
        <w:rPr>
          <w:rFonts w:ascii="Times New Roman" w:hAnsi="Times New Roman" w:cs="Times New Roman"/>
          <w:sz w:val="24"/>
          <w:szCs w:val="24"/>
          <w:lang w:val="ro-RO"/>
        </w:rPr>
        <w:t>specifice</w:t>
      </w:r>
      <w:r w:rsidRPr="008D7397">
        <w:rPr>
          <w:rFonts w:ascii="Times New Roman" w:hAnsi="Times New Roman" w:cs="Times New Roman"/>
          <w:sz w:val="24"/>
          <w:szCs w:val="24"/>
          <w:lang w:val="ro-RO"/>
        </w:rPr>
        <w:t xml:space="preserve">, în plus, dacă </w:t>
      </w:r>
      <w:r w:rsidR="00D243ED" w:rsidRPr="008D7397">
        <w:rPr>
          <w:rFonts w:ascii="Times New Roman" w:hAnsi="Times New Roman" w:cs="Times New Roman"/>
          <w:sz w:val="24"/>
          <w:szCs w:val="24"/>
          <w:lang w:val="ro-RO"/>
        </w:rPr>
        <w:t xml:space="preserve">sunt respectate </w:t>
      </w:r>
      <w:r w:rsidRPr="008D7397">
        <w:rPr>
          <w:rFonts w:ascii="Times New Roman" w:hAnsi="Times New Roman" w:cs="Times New Roman"/>
          <w:sz w:val="24"/>
          <w:szCs w:val="24"/>
          <w:lang w:val="ro-RO"/>
        </w:rPr>
        <w:t xml:space="preserve">obligațiile </w:t>
      </w:r>
      <w:r w:rsidR="00D243ED"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evita</w:t>
      </w:r>
      <w:r w:rsidR="00D243ED" w:rsidRPr="008D7397">
        <w:rPr>
          <w:rFonts w:ascii="Times New Roman" w:hAnsi="Times New Roman" w:cs="Times New Roman"/>
          <w:sz w:val="24"/>
          <w:szCs w:val="24"/>
          <w:lang w:val="ro-RO"/>
        </w:rPr>
        <w:t>re a discriminării</w:t>
      </w:r>
      <w:r w:rsidRPr="008D7397">
        <w:rPr>
          <w:rFonts w:ascii="Times New Roman" w:hAnsi="Times New Roman" w:cs="Times New Roman"/>
          <w:sz w:val="24"/>
          <w:szCs w:val="24"/>
          <w:lang w:val="ro-RO"/>
        </w:rPr>
        <w:t xml:space="preserve"> și </w:t>
      </w:r>
      <w:r w:rsidR="00D243ED" w:rsidRPr="008D7397">
        <w:rPr>
          <w:rFonts w:ascii="Times New Roman" w:hAnsi="Times New Roman" w:cs="Times New Roman"/>
          <w:sz w:val="24"/>
          <w:szCs w:val="24"/>
          <w:lang w:val="ro-RO"/>
        </w:rPr>
        <w:t>a subvențiilor</w:t>
      </w:r>
      <w:r w:rsidRPr="008D7397">
        <w:rPr>
          <w:rFonts w:ascii="Times New Roman" w:hAnsi="Times New Roman" w:cs="Times New Roman"/>
          <w:sz w:val="24"/>
          <w:szCs w:val="24"/>
          <w:lang w:val="ro-RO"/>
        </w:rPr>
        <w:t xml:space="preserve"> încrucișat</w:t>
      </w:r>
      <w:r w:rsidR="00344794" w:rsidRPr="008D7397">
        <w:rPr>
          <w:rFonts w:ascii="Times New Roman" w:hAnsi="Times New Roman" w:cs="Times New Roman"/>
          <w:sz w:val="24"/>
          <w:szCs w:val="24"/>
          <w:lang w:val="ro-RO"/>
        </w:rPr>
        <w:t xml:space="preserve">e prevăzute la alin. </w:t>
      </w:r>
      <w:r w:rsidR="006A03BA" w:rsidRPr="008D7397">
        <w:rPr>
          <w:rFonts w:ascii="Times New Roman" w:hAnsi="Times New Roman" w:cs="Times New Roman"/>
          <w:sz w:val="24"/>
          <w:szCs w:val="24"/>
          <w:lang w:val="ro-RO"/>
        </w:rPr>
        <w:fldChar w:fldCharType="begin"/>
      </w:r>
      <w:r w:rsidR="006A03BA" w:rsidRPr="008D7397">
        <w:rPr>
          <w:rFonts w:ascii="Times New Roman" w:hAnsi="Times New Roman" w:cs="Times New Roman"/>
          <w:sz w:val="24"/>
          <w:szCs w:val="24"/>
          <w:lang w:val="ro-RO"/>
        </w:rPr>
        <w:instrText xml:space="preserve"> REF _Ref168396953 \r \h </w:instrText>
      </w:r>
      <w:r w:rsidR="00174215" w:rsidRPr="008D7397">
        <w:rPr>
          <w:rFonts w:ascii="Times New Roman" w:hAnsi="Times New Roman" w:cs="Times New Roman"/>
          <w:sz w:val="24"/>
          <w:szCs w:val="24"/>
          <w:lang w:val="ro-RO"/>
        </w:rPr>
        <w:instrText xml:space="preserve"> \* MERGEFORMAT </w:instrText>
      </w:r>
      <w:r w:rsidR="006A03BA" w:rsidRPr="008D7397">
        <w:rPr>
          <w:rFonts w:ascii="Times New Roman" w:hAnsi="Times New Roman" w:cs="Times New Roman"/>
          <w:sz w:val="24"/>
          <w:szCs w:val="24"/>
          <w:lang w:val="ro-RO"/>
        </w:rPr>
      </w:r>
      <w:r w:rsidR="006A03B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6A03BA" w:rsidRPr="008D7397">
        <w:rPr>
          <w:rFonts w:ascii="Times New Roman" w:hAnsi="Times New Roman" w:cs="Times New Roman"/>
          <w:sz w:val="24"/>
          <w:szCs w:val="24"/>
          <w:lang w:val="ro-RO"/>
        </w:rPr>
        <w:fldChar w:fldCharType="end"/>
      </w:r>
      <w:r w:rsidR="006A03BA" w:rsidRPr="008D7397">
        <w:rPr>
          <w:rFonts w:ascii="Times New Roman" w:hAnsi="Times New Roman" w:cs="Times New Roman"/>
          <w:sz w:val="24"/>
          <w:szCs w:val="24"/>
          <w:lang w:val="ro-RO"/>
        </w:rPr>
        <w:t xml:space="preserve"> </w:t>
      </w:r>
      <w:r w:rsidR="00344794"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6A03BA" w:rsidRPr="008D7397">
        <w:rPr>
          <w:rFonts w:ascii="Times New Roman" w:hAnsi="Times New Roman" w:cs="Times New Roman"/>
          <w:sz w:val="24"/>
          <w:szCs w:val="24"/>
          <w:lang w:val="ro-RO"/>
        </w:rPr>
        <w:fldChar w:fldCharType="begin"/>
      </w:r>
      <w:r w:rsidR="006A03BA" w:rsidRPr="008D7397">
        <w:rPr>
          <w:rFonts w:ascii="Times New Roman" w:hAnsi="Times New Roman" w:cs="Times New Roman"/>
          <w:sz w:val="24"/>
          <w:szCs w:val="24"/>
          <w:lang w:val="ro-RO"/>
        </w:rPr>
        <w:instrText xml:space="preserve"> REF _Ref168396971 \r \h </w:instrText>
      </w:r>
      <w:r w:rsidR="00174215" w:rsidRPr="008D7397">
        <w:rPr>
          <w:rFonts w:ascii="Times New Roman" w:hAnsi="Times New Roman" w:cs="Times New Roman"/>
          <w:sz w:val="24"/>
          <w:szCs w:val="24"/>
          <w:lang w:val="ro-RO"/>
        </w:rPr>
        <w:instrText xml:space="preserve"> \* MERGEFORMAT </w:instrText>
      </w:r>
      <w:r w:rsidR="006A03BA" w:rsidRPr="008D7397">
        <w:rPr>
          <w:rFonts w:ascii="Times New Roman" w:hAnsi="Times New Roman" w:cs="Times New Roman"/>
          <w:sz w:val="24"/>
          <w:szCs w:val="24"/>
          <w:lang w:val="ro-RO"/>
        </w:rPr>
      </w:r>
      <w:r w:rsidR="006A03B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6A03BA"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701AA0F2" w14:textId="77777777" w:rsidR="000A1C8F" w:rsidRPr="008D7397" w:rsidRDefault="000A1C8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89D4DB6" w14:textId="1783061E" w:rsidR="000A1C8F" w:rsidRPr="008D7397" w:rsidRDefault="007F79D3" w:rsidP="006652F2">
      <w:pPr>
        <w:pStyle w:val="Titlu3"/>
        <w:numPr>
          <w:ilvl w:val="0"/>
          <w:numId w:val="246"/>
        </w:numPr>
        <w:ind w:left="90" w:firstLine="630"/>
        <w:rPr>
          <w:lang w:val="ro-RO"/>
        </w:rPr>
      </w:pPr>
      <w:bookmarkStart w:id="560" w:name="_Ref168384751"/>
      <w:r w:rsidRPr="008D7397">
        <w:rPr>
          <w:lang w:val="ro-RO"/>
        </w:rPr>
        <w:t>Accesul la contabilitate și prezentarea informațiilor</w:t>
      </w:r>
      <w:bookmarkEnd w:id="560"/>
    </w:p>
    <w:p w14:paraId="440E87E3" w14:textId="32C50EB2" w:rsidR="00894A8E" w:rsidRPr="008D7397"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61" w:name="_Ref168396988"/>
      <w:r w:rsidRPr="008D7397">
        <w:rPr>
          <w:rFonts w:ascii="Times New Roman" w:hAnsi="Times New Roman" w:cs="Times New Roman"/>
          <w:sz w:val="24"/>
          <w:szCs w:val="24"/>
          <w:lang w:val="ro-RO"/>
        </w:rPr>
        <w:t xml:space="preserve">Agenția </w:t>
      </w:r>
      <w:r w:rsidR="00562432" w:rsidRPr="008D7397">
        <w:rPr>
          <w:rFonts w:ascii="Times New Roman" w:hAnsi="Times New Roman" w:cs="Times New Roman"/>
          <w:sz w:val="24"/>
          <w:szCs w:val="24"/>
          <w:lang w:val="ro-RO"/>
        </w:rPr>
        <w:t>este în drept</w:t>
      </w:r>
      <w:r w:rsidRPr="008D7397">
        <w:rPr>
          <w:rFonts w:ascii="Times New Roman" w:hAnsi="Times New Roman" w:cs="Times New Roman"/>
          <w:sz w:val="24"/>
          <w:szCs w:val="24"/>
          <w:lang w:val="ro-RO"/>
        </w:rPr>
        <w:t xml:space="preserve">, în baza unei cereri scrise sau în </w:t>
      </w:r>
      <w:r w:rsidR="00562432" w:rsidRPr="008D7397">
        <w:rPr>
          <w:rFonts w:ascii="Times New Roman" w:hAnsi="Times New Roman" w:cs="Times New Roman"/>
          <w:sz w:val="24"/>
          <w:szCs w:val="24"/>
          <w:lang w:val="ro-RO"/>
        </w:rPr>
        <w:t xml:space="preserve">cadrul </w:t>
      </w:r>
      <w:r w:rsidRPr="008D7397">
        <w:rPr>
          <w:rFonts w:ascii="Times New Roman" w:hAnsi="Times New Roman" w:cs="Times New Roman"/>
          <w:sz w:val="24"/>
          <w:szCs w:val="24"/>
          <w:lang w:val="ro-RO"/>
        </w:rPr>
        <w:t>controalelor</w:t>
      </w:r>
      <w:r w:rsidR="00562432" w:rsidRPr="008D7397">
        <w:rPr>
          <w:rFonts w:ascii="Times New Roman" w:hAnsi="Times New Roman" w:cs="Times New Roman"/>
          <w:sz w:val="24"/>
          <w:szCs w:val="24"/>
          <w:lang w:val="ro-RO"/>
        </w:rPr>
        <w:t xml:space="preserve"> realizate</w:t>
      </w:r>
      <w:r w:rsidRPr="008D7397">
        <w:rPr>
          <w:rFonts w:ascii="Times New Roman" w:hAnsi="Times New Roman" w:cs="Times New Roman"/>
          <w:sz w:val="24"/>
          <w:szCs w:val="24"/>
          <w:lang w:val="ro-RO"/>
        </w:rPr>
        <w:t>, să aibă acces la cont</w:t>
      </w:r>
      <w:r w:rsidR="00562432" w:rsidRPr="008D7397">
        <w:rPr>
          <w:rFonts w:ascii="Times New Roman" w:hAnsi="Times New Roman" w:cs="Times New Roman"/>
          <w:sz w:val="24"/>
          <w:szCs w:val="24"/>
          <w:lang w:val="ro-RO"/>
        </w:rPr>
        <w:t>abilitatea</w:t>
      </w:r>
      <w:r w:rsidRPr="008D7397">
        <w:rPr>
          <w:rFonts w:ascii="Times New Roman" w:hAnsi="Times New Roman" w:cs="Times New Roman"/>
          <w:sz w:val="24"/>
          <w:szCs w:val="24"/>
          <w:lang w:val="ro-RO"/>
        </w:rPr>
        <w:t xml:space="preserve"> întreprinderilor </w:t>
      </w:r>
      <w:r w:rsidR="00562432"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și să solicite întreprinderilor </w:t>
      </w:r>
      <w:r w:rsidR="00562432"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să prezinte datele și informațiile necesa</w:t>
      </w:r>
      <w:r w:rsidR="00562432" w:rsidRPr="008D7397">
        <w:rPr>
          <w:rFonts w:ascii="Times New Roman" w:hAnsi="Times New Roman" w:cs="Times New Roman"/>
          <w:sz w:val="24"/>
          <w:szCs w:val="24"/>
          <w:lang w:val="ro-RO"/>
        </w:rPr>
        <w:t xml:space="preserve">re îndeplinirii atribuțiilor ce </w:t>
      </w:r>
      <w:r w:rsidR="00EE5E91" w:rsidRPr="008D7397">
        <w:rPr>
          <w:rFonts w:ascii="Times New Roman" w:hAnsi="Times New Roman" w:cs="Times New Roman"/>
          <w:sz w:val="24"/>
          <w:szCs w:val="24"/>
          <w:lang w:val="ro-RO"/>
        </w:rPr>
        <w:t>îi</w:t>
      </w:r>
      <w:r w:rsidR="00562432" w:rsidRPr="008D7397">
        <w:rPr>
          <w:rFonts w:ascii="Times New Roman" w:hAnsi="Times New Roman" w:cs="Times New Roman"/>
          <w:sz w:val="24"/>
          <w:szCs w:val="24"/>
          <w:lang w:val="ro-RO"/>
        </w:rPr>
        <w:t xml:space="preserve"> revin</w:t>
      </w:r>
      <w:r w:rsidRPr="008D7397">
        <w:rPr>
          <w:rFonts w:ascii="Times New Roman" w:hAnsi="Times New Roman" w:cs="Times New Roman"/>
          <w:sz w:val="24"/>
          <w:szCs w:val="24"/>
          <w:lang w:val="ro-RO"/>
        </w:rPr>
        <w:t>.</w:t>
      </w:r>
      <w:bookmarkEnd w:id="561"/>
    </w:p>
    <w:p w14:paraId="7C7FD90B" w14:textId="34BD4040" w:rsidR="00894A8E" w:rsidRPr="008D7397"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w:t>
      </w:r>
      <w:r w:rsidR="00562432" w:rsidRPr="008D7397">
        <w:rPr>
          <w:rFonts w:ascii="Times New Roman" w:hAnsi="Times New Roman" w:cs="Times New Roman"/>
          <w:sz w:val="24"/>
          <w:szCs w:val="24"/>
          <w:lang w:val="ro-RO"/>
        </w:rPr>
        <w:t>electroenergetice asigură accesul la contabilitatea</w:t>
      </w:r>
      <w:r w:rsidRPr="008D7397">
        <w:rPr>
          <w:rFonts w:ascii="Times New Roman" w:hAnsi="Times New Roman" w:cs="Times New Roman"/>
          <w:sz w:val="24"/>
          <w:szCs w:val="24"/>
          <w:lang w:val="ro-RO"/>
        </w:rPr>
        <w:t xml:space="preserve"> lor și </w:t>
      </w:r>
      <w:r w:rsidR="00562432" w:rsidRPr="008D7397">
        <w:rPr>
          <w:rFonts w:ascii="Times New Roman" w:hAnsi="Times New Roman" w:cs="Times New Roman"/>
          <w:sz w:val="24"/>
          <w:szCs w:val="24"/>
          <w:lang w:val="ro-RO"/>
        </w:rPr>
        <w:t>prezintă</w:t>
      </w:r>
      <w:r w:rsidRPr="008D7397">
        <w:rPr>
          <w:rFonts w:ascii="Times New Roman" w:hAnsi="Times New Roman" w:cs="Times New Roman"/>
          <w:sz w:val="24"/>
          <w:szCs w:val="24"/>
          <w:lang w:val="ro-RO"/>
        </w:rPr>
        <w:t xml:space="preserve"> datele și informațiile solicitate în conformitate cu alin. </w:t>
      </w:r>
      <w:r w:rsidR="006A03BA" w:rsidRPr="008D7397">
        <w:rPr>
          <w:rFonts w:ascii="Times New Roman" w:hAnsi="Times New Roman" w:cs="Times New Roman"/>
          <w:sz w:val="24"/>
          <w:szCs w:val="24"/>
          <w:lang w:val="ro-RO"/>
        </w:rPr>
        <w:fldChar w:fldCharType="begin"/>
      </w:r>
      <w:r w:rsidR="006A03BA" w:rsidRPr="008D7397">
        <w:rPr>
          <w:rFonts w:ascii="Times New Roman" w:hAnsi="Times New Roman" w:cs="Times New Roman"/>
          <w:sz w:val="24"/>
          <w:szCs w:val="24"/>
          <w:lang w:val="ro-RO"/>
        </w:rPr>
        <w:instrText xml:space="preserve"> REF _Ref168396988 \r \h </w:instrText>
      </w:r>
      <w:r w:rsidR="00174215" w:rsidRPr="008D7397">
        <w:rPr>
          <w:rFonts w:ascii="Times New Roman" w:hAnsi="Times New Roman" w:cs="Times New Roman"/>
          <w:sz w:val="24"/>
          <w:szCs w:val="24"/>
          <w:lang w:val="ro-RO"/>
        </w:rPr>
        <w:instrText xml:space="preserve"> \* MERGEFORMAT </w:instrText>
      </w:r>
      <w:r w:rsidR="006A03BA" w:rsidRPr="008D7397">
        <w:rPr>
          <w:rFonts w:ascii="Times New Roman" w:hAnsi="Times New Roman" w:cs="Times New Roman"/>
          <w:sz w:val="24"/>
          <w:szCs w:val="24"/>
          <w:lang w:val="ro-RO"/>
        </w:rPr>
      </w:r>
      <w:r w:rsidR="006A03BA"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6A03BA" w:rsidRPr="008D7397">
        <w:rPr>
          <w:rFonts w:ascii="Times New Roman" w:hAnsi="Times New Roman" w:cs="Times New Roman"/>
          <w:sz w:val="24"/>
          <w:szCs w:val="24"/>
          <w:lang w:val="ro-RO"/>
        </w:rPr>
        <w:fldChar w:fldCharType="end"/>
      </w:r>
      <w:r w:rsidR="006A03B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în termenele și în condițiile stabilite în actele normative de reglementare relevante și în regul</w:t>
      </w:r>
      <w:r w:rsidR="00562432" w:rsidRPr="008D7397">
        <w:rPr>
          <w:rFonts w:ascii="Times New Roman" w:hAnsi="Times New Roman" w:cs="Times New Roman"/>
          <w:sz w:val="24"/>
          <w:szCs w:val="24"/>
          <w:lang w:val="ro-RO"/>
        </w:rPr>
        <w:t xml:space="preserve">amentul </w:t>
      </w:r>
      <w:r w:rsidR="00EE5E91" w:rsidRPr="008D7397">
        <w:rPr>
          <w:rFonts w:ascii="Times New Roman" w:hAnsi="Times New Roman" w:cs="Times New Roman"/>
          <w:sz w:val="24"/>
          <w:szCs w:val="24"/>
          <w:lang w:val="ro-RO"/>
        </w:rPr>
        <w:t>elaborat</w:t>
      </w:r>
      <w:r w:rsidR="00562432" w:rsidRPr="008D7397">
        <w:rPr>
          <w:rFonts w:ascii="Times New Roman" w:hAnsi="Times New Roman" w:cs="Times New Roman"/>
          <w:sz w:val="24"/>
          <w:szCs w:val="24"/>
          <w:lang w:val="ro-RO"/>
        </w:rPr>
        <w:t xml:space="preserve"> și aprobat de A</w:t>
      </w:r>
      <w:r w:rsidRPr="008D7397">
        <w:rPr>
          <w:rFonts w:ascii="Times New Roman" w:hAnsi="Times New Roman" w:cs="Times New Roman"/>
          <w:sz w:val="24"/>
          <w:szCs w:val="24"/>
          <w:lang w:val="ro-RO"/>
        </w:rPr>
        <w:t>genție.</w:t>
      </w:r>
    </w:p>
    <w:p w14:paraId="4FB66312" w14:textId="2DCC0F63" w:rsidR="00894A8E" w:rsidRPr="008D7397"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este obligată să se abțină de la divulgarea</w:t>
      </w:r>
      <w:r w:rsidR="00562432" w:rsidRPr="008D7397">
        <w:rPr>
          <w:rFonts w:ascii="Times New Roman" w:hAnsi="Times New Roman" w:cs="Times New Roman"/>
          <w:sz w:val="24"/>
          <w:szCs w:val="24"/>
          <w:lang w:val="ro-RO"/>
        </w:rPr>
        <w:t xml:space="preserve"> informației</w:t>
      </w:r>
      <w:r w:rsidRPr="008D7397">
        <w:rPr>
          <w:rFonts w:ascii="Times New Roman" w:hAnsi="Times New Roman" w:cs="Times New Roman"/>
          <w:sz w:val="24"/>
          <w:szCs w:val="24"/>
          <w:lang w:val="ro-RO"/>
        </w:rPr>
        <w:t xml:space="preserve"> care constituie secret comercial. Aceste informații pot fi dezvăluite numai în termenii și condițiile prevăzute de legislația relevantă.</w:t>
      </w:r>
    </w:p>
    <w:p w14:paraId="55BB2B3D" w14:textId="7A888FC9" w:rsidR="000A1C8F" w:rsidRPr="008D7397"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Informațiile necesare pentru asigurarea </w:t>
      </w:r>
      <w:r w:rsidR="00562432" w:rsidRPr="008D7397">
        <w:rPr>
          <w:rFonts w:ascii="Times New Roman" w:hAnsi="Times New Roman" w:cs="Times New Roman"/>
          <w:sz w:val="24"/>
          <w:szCs w:val="24"/>
          <w:lang w:val="ro-RO"/>
        </w:rPr>
        <w:t xml:space="preserve">unei </w:t>
      </w:r>
      <w:r w:rsidRPr="008D7397">
        <w:rPr>
          <w:rFonts w:ascii="Times New Roman" w:hAnsi="Times New Roman" w:cs="Times New Roman"/>
          <w:sz w:val="24"/>
          <w:szCs w:val="24"/>
          <w:lang w:val="ro-RO"/>
        </w:rPr>
        <w:t xml:space="preserve">concurențe reale pe piețele </w:t>
      </w:r>
      <w:r w:rsidR="006D4F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562432"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funcționarea eficientă </w:t>
      </w:r>
      <w:r w:rsidR="00562432" w:rsidRPr="008D7397">
        <w:rPr>
          <w:rFonts w:ascii="Times New Roman" w:hAnsi="Times New Roman" w:cs="Times New Roman"/>
          <w:sz w:val="24"/>
          <w:szCs w:val="24"/>
          <w:lang w:val="ro-RO"/>
        </w:rPr>
        <w:t>a piețelor</w:t>
      </w:r>
      <w:r w:rsidRPr="008D7397">
        <w:rPr>
          <w:rFonts w:ascii="Times New Roman" w:hAnsi="Times New Roman" w:cs="Times New Roman"/>
          <w:sz w:val="24"/>
          <w:szCs w:val="24"/>
          <w:lang w:val="ro-RO"/>
        </w:rPr>
        <w:t xml:space="preserve"> </w:t>
      </w:r>
      <w:r w:rsidR="006D4F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562432" w:rsidRPr="008D7397">
        <w:rPr>
          <w:rFonts w:ascii="Times New Roman" w:hAnsi="Times New Roman" w:cs="Times New Roman"/>
          <w:sz w:val="24"/>
          <w:szCs w:val="24"/>
          <w:lang w:val="ro-RO"/>
        </w:rPr>
        <w:t xml:space="preserv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și informațiile necesare reglementării prețurilor</w:t>
      </w:r>
      <w:r w:rsidR="0056243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EE5E91"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tarifelor</w:t>
      </w:r>
      <w:r w:rsidR="0056243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w:t>
      </w:r>
      <w:r w:rsidR="00562432" w:rsidRPr="008D7397">
        <w:rPr>
          <w:rFonts w:ascii="Times New Roman" w:hAnsi="Times New Roman" w:cs="Times New Roman"/>
          <w:sz w:val="24"/>
          <w:szCs w:val="24"/>
          <w:lang w:val="ro-RO"/>
        </w:rPr>
        <w:t>e fac publice</w:t>
      </w:r>
      <w:r w:rsidRPr="008D7397">
        <w:rPr>
          <w:rFonts w:ascii="Times New Roman" w:hAnsi="Times New Roman" w:cs="Times New Roman"/>
          <w:sz w:val="24"/>
          <w:szCs w:val="24"/>
          <w:lang w:val="ro-RO"/>
        </w:rPr>
        <w:t xml:space="preserve">. Această obligație </w:t>
      </w:r>
      <w:r w:rsidR="00562432" w:rsidRPr="008D7397">
        <w:rPr>
          <w:rFonts w:ascii="Times New Roman" w:hAnsi="Times New Roman" w:cs="Times New Roman"/>
          <w:sz w:val="24"/>
          <w:szCs w:val="24"/>
          <w:lang w:val="ro-RO"/>
        </w:rPr>
        <w:t>este pusă în aplicare de către A</w:t>
      </w:r>
      <w:r w:rsidRPr="008D7397">
        <w:rPr>
          <w:rFonts w:ascii="Times New Roman" w:hAnsi="Times New Roman" w:cs="Times New Roman"/>
          <w:sz w:val="24"/>
          <w:szCs w:val="24"/>
          <w:lang w:val="ro-RO"/>
        </w:rPr>
        <w:t xml:space="preserve">genție fără a aduce atingere </w:t>
      </w:r>
      <w:r w:rsidR="00562432" w:rsidRPr="008D7397">
        <w:rPr>
          <w:rFonts w:ascii="Times New Roman" w:hAnsi="Times New Roman" w:cs="Times New Roman"/>
          <w:sz w:val="24"/>
          <w:szCs w:val="24"/>
          <w:lang w:val="ro-RO"/>
        </w:rPr>
        <w:t xml:space="preserve">informațiilor care constituie </w:t>
      </w:r>
      <w:r w:rsidRPr="008D7397">
        <w:rPr>
          <w:rFonts w:ascii="Times New Roman" w:hAnsi="Times New Roman" w:cs="Times New Roman"/>
          <w:sz w:val="24"/>
          <w:szCs w:val="24"/>
          <w:lang w:val="ro-RO"/>
        </w:rPr>
        <w:t>secret comercial.</w:t>
      </w:r>
    </w:p>
    <w:p w14:paraId="0672A199" w14:textId="77777777" w:rsidR="003D740D" w:rsidRPr="008D7397" w:rsidRDefault="003D740D"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4E0E3E8" w14:textId="5A4F3C55" w:rsidR="00EE5E91" w:rsidRPr="008D7397" w:rsidRDefault="009F44C0" w:rsidP="006652F2">
      <w:pPr>
        <w:pStyle w:val="Titlu1"/>
        <w:spacing w:after="120"/>
        <w:rPr>
          <w:lang w:val="ro-RO"/>
        </w:rPr>
      </w:pPr>
      <w:r w:rsidRPr="008D7397">
        <w:rPr>
          <w:lang w:val="ro-RO"/>
        </w:rPr>
        <w:t>Capitolul XI</w:t>
      </w:r>
    </w:p>
    <w:p w14:paraId="7C630147" w14:textId="4DC0B4B2" w:rsidR="009F44C0" w:rsidRPr="008D7397" w:rsidRDefault="009F44C0" w:rsidP="006652F2">
      <w:pPr>
        <w:pStyle w:val="Titlu1"/>
        <w:spacing w:after="120"/>
        <w:rPr>
          <w:lang w:val="ro-RO"/>
        </w:rPr>
      </w:pPr>
      <w:r w:rsidRPr="008D7397">
        <w:rPr>
          <w:lang w:val="ro-RO"/>
        </w:rPr>
        <w:t xml:space="preserve"> FOLOSIREA T</w:t>
      </w:r>
      <w:r w:rsidR="00CE34F2" w:rsidRPr="008D7397">
        <w:rPr>
          <w:lang w:val="ro-RO"/>
        </w:rPr>
        <w:t xml:space="preserve">ERENURILOR ȘI DREPTURILE ASUPRA </w:t>
      </w:r>
      <w:r w:rsidRPr="008D7397">
        <w:rPr>
          <w:lang w:val="ro-RO"/>
        </w:rPr>
        <w:t>PROPRIETĂȚII UNUI TERȚ</w:t>
      </w:r>
    </w:p>
    <w:p w14:paraId="7D34ECB0" w14:textId="77777777" w:rsidR="009F44C0" w:rsidRPr="008D7397" w:rsidRDefault="009F44C0" w:rsidP="006652F2">
      <w:pPr>
        <w:pStyle w:val="Frspaiere"/>
        <w:tabs>
          <w:tab w:val="left" w:pos="0"/>
          <w:tab w:val="left" w:pos="180"/>
        </w:tabs>
        <w:spacing w:after="120"/>
        <w:ind w:firstLine="720"/>
        <w:jc w:val="center"/>
        <w:rPr>
          <w:rFonts w:ascii="Times New Roman" w:hAnsi="Times New Roman" w:cs="Times New Roman"/>
          <w:b/>
          <w:sz w:val="24"/>
          <w:szCs w:val="24"/>
          <w:lang w:val="ro-RO"/>
        </w:rPr>
      </w:pPr>
    </w:p>
    <w:p w14:paraId="72690B5A" w14:textId="742C7EE4" w:rsidR="009F44C0" w:rsidRPr="008D7397" w:rsidRDefault="009F44C0" w:rsidP="006652F2">
      <w:pPr>
        <w:pStyle w:val="Titlu3"/>
        <w:numPr>
          <w:ilvl w:val="0"/>
          <w:numId w:val="246"/>
        </w:numPr>
        <w:ind w:left="0" w:firstLine="720"/>
        <w:rPr>
          <w:lang w:val="ro-RO"/>
        </w:rPr>
      </w:pPr>
      <w:bookmarkStart w:id="562" w:name="_Ref168397309"/>
      <w:bookmarkStart w:id="563" w:name="_Ref168397345"/>
      <w:bookmarkStart w:id="564" w:name="_Ref168397380"/>
      <w:bookmarkStart w:id="565" w:name="_Ref168397497"/>
      <w:bookmarkStart w:id="566" w:name="_Ref168397524"/>
      <w:r w:rsidRPr="008D7397">
        <w:rPr>
          <w:lang w:val="ro-RO"/>
        </w:rPr>
        <w:t>Principii generale</w:t>
      </w:r>
      <w:bookmarkEnd w:id="562"/>
      <w:bookmarkEnd w:id="563"/>
      <w:bookmarkEnd w:id="564"/>
      <w:bookmarkEnd w:id="565"/>
      <w:bookmarkEnd w:id="566"/>
    </w:p>
    <w:p w14:paraId="1E0056F9" w14:textId="33EB60BF" w:rsidR="000527EE"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bookmarkStart w:id="567" w:name="_Ref168397106"/>
      <w:r w:rsidRPr="008D7397">
        <w:rPr>
          <w:rFonts w:ascii="Times New Roman" w:hAnsi="Times New Roman" w:cs="Times New Roman"/>
          <w:sz w:val="24"/>
          <w:szCs w:val="24"/>
          <w:lang w:val="ro-RO"/>
        </w:rPr>
        <w:t>Terenurile proprietate publică a statului sau a unităților administrativ-teritoriale, necesare pentru construcția, exploatarea, întreținerea, reabilitarea sau modernizarea rețelelor electrice de transport sau de distribuție, se transmit în folosință operatorilor de sistem cu titlu gratuit.</w:t>
      </w:r>
      <w:bookmarkEnd w:id="567"/>
    </w:p>
    <w:p w14:paraId="36568E04" w14:textId="237F02F3" w:rsidR="000527EE"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folosință cu titlu gratuit asupra terenurilor pe durata de exploatare a rețelelor electrice, prevăzut la 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_Ref168397106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3A3F4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se constituie prin efectul prezentei legi fără a fi necesară obținerea acordului statului sau al unităților administrativ-teritoriale, încheierea oricăror acte juridice sau îndeplinirea altor formalități. Dreptul de folosință stabilit în temeiul prezentului articol se exercită și este opozabil față de terți fără a fi necesară înscrierea acestuia în Registrul bunurilor imobile.</w:t>
      </w:r>
    </w:p>
    <w:p w14:paraId="1D6604A6" w14:textId="3192FE34" w:rsidR="009F44C0"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bookmarkStart w:id="568" w:name="_Ref168397131"/>
      <w:r w:rsidRPr="008D7397">
        <w:rPr>
          <w:rFonts w:ascii="Times New Roman" w:hAnsi="Times New Roman" w:cs="Times New Roman"/>
          <w:sz w:val="24"/>
          <w:szCs w:val="24"/>
          <w:lang w:val="ro-RO"/>
        </w:rPr>
        <w:t xml:space="preserve">Asupra terenurilor și altor bunuri proprietate privată, operatorii de sistem, în condițiile prezentei legi, pe durata lucrărilor de construcție, exploatare, întreținere, reabilitare, modernizare, inclusiv </w:t>
      </w:r>
      <w:r w:rsidR="00584A3F" w:rsidRPr="008D7397">
        <w:rPr>
          <w:rFonts w:ascii="Times New Roman" w:hAnsi="Times New Roman" w:cs="Times New Roman"/>
          <w:sz w:val="24"/>
          <w:szCs w:val="24"/>
          <w:lang w:val="ro-RO"/>
        </w:rPr>
        <w:t>retehnologizare, a</w:t>
      </w:r>
      <w:r w:rsidRPr="008D7397">
        <w:rPr>
          <w:rFonts w:ascii="Times New Roman" w:hAnsi="Times New Roman" w:cs="Times New Roman"/>
          <w:sz w:val="24"/>
          <w:szCs w:val="24"/>
          <w:lang w:val="ro-RO"/>
        </w:rPr>
        <w:t xml:space="preserve"> rețelelor electrice, benefi</w:t>
      </w:r>
      <w:r w:rsidR="00584A3F" w:rsidRPr="008D7397">
        <w:rPr>
          <w:rFonts w:ascii="Times New Roman" w:hAnsi="Times New Roman" w:cs="Times New Roman"/>
          <w:sz w:val="24"/>
          <w:szCs w:val="24"/>
          <w:lang w:val="ro-RO"/>
        </w:rPr>
        <w:t>ciază de următoarele drepturi:</w:t>
      </w:r>
      <w:bookmarkEnd w:id="568"/>
    </w:p>
    <w:p w14:paraId="6DCD0BAD" w14:textId="7201A421" w:rsidR="009F44C0" w:rsidRPr="008D7397"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w:t>
      </w:r>
      <w:r w:rsidR="00584A3F" w:rsidRPr="008D7397">
        <w:rPr>
          <w:rFonts w:ascii="Times New Roman" w:hAnsi="Times New Roman" w:cs="Times New Roman"/>
          <w:sz w:val="24"/>
          <w:szCs w:val="24"/>
          <w:lang w:val="ro-RO"/>
        </w:rPr>
        <w:t>folosință</w:t>
      </w:r>
      <w:r w:rsidRPr="008D7397">
        <w:rPr>
          <w:rFonts w:ascii="Times New Roman" w:hAnsi="Times New Roman" w:cs="Times New Roman"/>
          <w:sz w:val="24"/>
          <w:szCs w:val="24"/>
          <w:lang w:val="ro-RO"/>
        </w:rPr>
        <w:t xml:space="preserve"> a</w:t>
      </w:r>
      <w:r w:rsidR="00584A3F" w:rsidRPr="008D7397">
        <w:rPr>
          <w:rFonts w:ascii="Times New Roman" w:hAnsi="Times New Roman" w:cs="Times New Roman"/>
          <w:sz w:val="24"/>
          <w:szCs w:val="24"/>
          <w:lang w:val="ro-RO"/>
        </w:rPr>
        <w:t>supra terenului pentru executarea</w:t>
      </w:r>
      <w:r w:rsidRPr="008D7397">
        <w:rPr>
          <w:rFonts w:ascii="Times New Roman" w:hAnsi="Times New Roman" w:cs="Times New Roman"/>
          <w:sz w:val="24"/>
          <w:szCs w:val="24"/>
          <w:lang w:val="ro-RO"/>
        </w:rPr>
        <w:t xml:space="preserve"> </w:t>
      </w:r>
      <w:r w:rsidR="00584A3F" w:rsidRPr="008D7397">
        <w:rPr>
          <w:rFonts w:ascii="Times New Roman" w:hAnsi="Times New Roman" w:cs="Times New Roman"/>
          <w:sz w:val="24"/>
          <w:szCs w:val="24"/>
          <w:lang w:val="ro-RO"/>
        </w:rPr>
        <w:t>lucrărilor</w:t>
      </w:r>
      <w:r w:rsidRPr="008D7397">
        <w:rPr>
          <w:rFonts w:ascii="Times New Roman" w:hAnsi="Times New Roman" w:cs="Times New Roman"/>
          <w:sz w:val="24"/>
          <w:szCs w:val="24"/>
          <w:lang w:val="ro-RO"/>
        </w:rPr>
        <w:t xml:space="preserve"> necesare </w:t>
      </w:r>
      <w:r w:rsidR="00584A3F" w:rsidRPr="008D7397">
        <w:rPr>
          <w:rFonts w:ascii="Times New Roman" w:hAnsi="Times New Roman" w:cs="Times New Roman"/>
          <w:sz w:val="24"/>
          <w:szCs w:val="24"/>
          <w:lang w:val="ro-RO"/>
        </w:rPr>
        <w:t>construcției</w:t>
      </w:r>
      <w:r w:rsidRPr="008D7397">
        <w:rPr>
          <w:rFonts w:ascii="Times New Roman" w:hAnsi="Times New Roman" w:cs="Times New Roman"/>
          <w:sz w:val="24"/>
          <w:szCs w:val="24"/>
          <w:lang w:val="ro-RO"/>
        </w:rPr>
        <w:t xml:space="preserve">, </w:t>
      </w:r>
      <w:r w:rsidR="00584A3F" w:rsidRPr="008D7397">
        <w:rPr>
          <w:rFonts w:ascii="Times New Roman" w:hAnsi="Times New Roman" w:cs="Times New Roman"/>
          <w:sz w:val="24"/>
          <w:szCs w:val="24"/>
          <w:lang w:val="ro-RO"/>
        </w:rPr>
        <w:t>reabilitării</w:t>
      </w:r>
      <w:r w:rsidRPr="008D7397">
        <w:rPr>
          <w:rFonts w:ascii="Times New Roman" w:hAnsi="Times New Roman" w:cs="Times New Roman"/>
          <w:sz w:val="24"/>
          <w:szCs w:val="24"/>
          <w:lang w:val="ro-RO"/>
        </w:rPr>
        <w:t xml:space="preserve"> sau </w:t>
      </w:r>
      <w:r w:rsidR="00584A3F" w:rsidRPr="008D7397">
        <w:rPr>
          <w:rFonts w:ascii="Times New Roman" w:hAnsi="Times New Roman" w:cs="Times New Roman"/>
          <w:sz w:val="24"/>
          <w:szCs w:val="24"/>
          <w:lang w:val="ro-RO"/>
        </w:rPr>
        <w:t>modernizării</w:t>
      </w:r>
      <w:r w:rsidRPr="008D7397">
        <w:rPr>
          <w:rFonts w:ascii="Times New Roman" w:hAnsi="Times New Roman" w:cs="Times New Roman"/>
          <w:sz w:val="24"/>
          <w:szCs w:val="24"/>
          <w:lang w:val="ro-RO"/>
        </w:rPr>
        <w:t xml:space="preserve"> </w:t>
      </w:r>
      <w:r w:rsidR="00584A3F" w:rsidRPr="008D7397">
        <w:rPr>
          <w:rFonts w:ascii="Times New Roman" w:hAnsi="Times New Roman" w:cs="Times New Roman"/>
          <w:sz w:val="24"/>
          <w:szCs w:val="24"/>
          <w:lang w:val="ro-RO"/>
        </w:rPr>
        <w:t>rețelelor</w:t>
      </w:r>
      <w:r w:rsidRPr="008D7397">
        <w:rPr>
          <w:rFonts w:ascii="Times New Roman" w:hAnsi="Times New Roman" w:cs="Times New Roman"/>
          <w:sz w:val="24"/>
          <w:szCs w:val="24"/>
          <w:lang w:val="ro-RO"/>
        </w:rPr>
        <w:t xml:space="preserve"> electrice;</w:t>
      </w:r>
    </w:p>
    <w:p w14:paraId="6E45CE9A" w14:textId="16E88008" w:rsidR="009F44C0" w:rsidRPr="008D7397"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dreptul de folosință a</w:t>
      </w:r>
      <w:r w:rsidR="00584A3F" w:rsidRPr="008D7397">
        <w:rPr>
          <w:rFonts w:ascii="Times New Roman" w:hAnsi="Times New Roman" w:cs="Times New Roman"/>
          <w:sz w:val="24"/>
          <w:szCs w:val="24"/>
          <w:lang w:val="ro-RO"/>
        </w:rPr>
        <w:t>supra terenurilor pentru</w:t>
      </w:r>
      <w:r w:rsidRPr="008D7397">
        <w:rPr>
          <w:rFonts w:ascii="Times New Roman" w:hAnsi="Times New Roman" w:cs="Times New Roman"/>
          <w:sz w:val="24"/>
          <w:szCs w:val="24"/>
          <w:lang w:val="ro-RO"/>
        </w:rPr>
        <w:t xml:space="preserve"> asigura</w:t>
      </w:r>
      <w:r w:rsidR="00584A3F" w:rsidRPr="008D7397">
        <w:rPr>
          <w:rFonts w:ascii="Times New Roman" w:hAnsi="Times New Roman" w:cs="Times New Roman"/>
          <w:sz w:val="24"/>
          <w:szCs w:val="24"/>
          <w:lang w:val="ro-RO"/>
        </w:rPr>
        <w:t>rea funcționării normale</w:t>
      </w:r>
      <w:r w:rsidRPr="008D7397">
        <w:rPr>
          <w:rFonts w:ascii="Times New Roman" w:hAnsi="Times New Roman" w:cs="Times New Roman"/>
          <w:sz w:val="24"/>
          <w:szCs w:val="24"/>
          <w:lang w:val="ro-RO"/>
        </w:rPr>
        <w:t xml:space="preserve"> a rețele</w:t>
      </w:r>
      <w:r w:rsidR="00584A3F" w:rsidRPr="008D7397">
        <w:rPr>
          <w:rFonts w:ascii="Times New Roman" w:hAnsi="Times New Roman" w:cs="Times New Roman"/>
          <w:sz w:val="24"/>
          <w:szCs w:val="24"/>
          <w:lang w:val="ro-RO"/>
        </w:rPr>
        <w:t>lor electrice prin efectuarea</w:t>
      </w:r>
      <w:r w:rsidRPr="008D7397">
        <w:rPr>
          <w:rFonts w:ascii="Times New Roman" w:hAnsi="Times New Roman" w:cs="Times New Roman"/>
          <w:sz w:val="24"/>
          <w:szCs w:val="24"/>
          <w:lang w:val="ro-RO"/>
        </w:rPr>
        <w:t xml:space="preserve"> revizii</w:t>
      </w:r>
      <w:r w:rsidR="00584A3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584A3F"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reparații</w:t>
      </w:r>
      <w:r w:rsidR="00584A3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și </w:t>
      </w:r>
      <w:r w:rsidR="00584A3F" w:rsidRPr="008D7397">
        <w:rPr>
          <w:rFonts w:ascii="Times New Roman" w:hAnsi="Times New Roman" w:cs="Times New Roman"/>
          <w:sz w:val="24"/>
          <w:szCs w:val="24"/>
          <w:lang w:val="ro-RO"/>
        </w:rPr>
        <w:t>a altor</w:t>
      </w:r>
      <w:r w:rsidRPr="008D7397">
        <w:rPr>
          <w:rFonts w:ascii="Times New Roman" w:hAnsi="Times New Roman" w:cs="Times New Roman"/>
          <w:sz w:val="24"/>
          <w:szCs w:val="24"/>
          <w:lang w:val="ro-RO"/>
        </w:rPr>
        <w:t xml:space="preserve"> intervenții necesare </w:t>
      </w:r>
      <w:r w:rsidR="00584A3F" w:rsidRPr="008D7397">
        <w:rPr>
          <w:rFonts w:ascii="Times New Roman" w:hAnsi="Times New Roman" w:cs="Times New Roman"/>
          <w:sz w:val="24"/>
          <w:szCs w:val="24"/>
          <w:lang w:val="ro-RO"/>
        </w:rPr>
        <w:t>pentru exploatarea și întreținerea</w:t>
      </w:r>
      <w:r w:rsidRPr="008D7397">
        <w:rPr>
          <w:rFonts w:ascii="Times New Roman" w:hAnsi="Times New Roman" w:cs="Times New Roman"/>
          <w:sz w:val="24"/>
          <w:szCs w:val="24"/>
          <w:lang w:val="ro-RO"/>
        </w:rPr>
        <w:t xml:space="preserve"> rețelelor electrice;</w:t>
      </w:r>
    </w:p>
    <w:p w14:paraId="0713D360" w14:textId="12E869F5" w:rsidR="009F44C0" w:rsidRPr="008D7397"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servitute </w:t>
      </w:r>
      <w:r w:rsidR="00584A3F" w:rsidRPr="008D7397">
        <w:rPr>
          <w:rFonts w:ascii="Times New Roman" w:hAnsi="Times New Roman" w:cs="Times New Roman"/>
          <w:sz w:val="24"/>
          <w:szCs w:val="24"/>
          <w:lang w:val="ro-RO"/>
        </w:rPr>
        <w:t xml:space="preserve">de trecere </w:t>
      </w:r>
      <w:r w:rsidRPr="008D7397">
        <w:rPr>
          <w:rFonts w:ascii="Times New Roman" w:hAnsi="Times New Roman" w:cs="Times New Roman"/>
          <w:sz w:val="24"/>
          <w:szCs w:val="24"/>
          <w:lang w:val="ro-RO"/>
        </w:rPr>
        <w:t>subterană, de sup</w:t>
      </w:r>
      <w:r w:rsidR="00584A3F" w:rsidRPr="008D7397">
        <w:rPr>
          <w:rFonts w:ascii="Times New Roman" w:hAnsi="Times New Roman" w:cs="Times New Roman"/>
          <w:sz w:val="24"/>
          <w:szCs w:val="24"/>
          <w:lang w:val="ro-RO"/>
        </w:rPr>
        <w:t xml:space="preserve">rafață sau aeriană a terenului pentru construcția rețelelor </w:t>
      </w:r>
      <w:r w:rsidRPr="008D7397">
        <w:rPr>
          <w:rFonts w:ascii="Times New Roman" w:hAnsi="Times New Roman" w:cs="Times New Roman"/>
          <w:sz w:val="24"/>
          <w:szCs w:val="24"/>
          <w:lang w:val="ro-RO"/>
        </w:rPr>
        <w:t xml:space="preserve">electrice și/sau pentru </w:t>
      </w:r>
      <w:r w:rsidR="00584A3F" w:rsidRPr="008D7397">
        <w:rPr>
          <w:rFonts w:ascii="Times New Roman" w:hAnsi="Times New Roman" w:cs="Times New Roman"/>
          <w:sz w:val="24"/>
          <w:szCs w:val="24"/>
          <w:lang w:val="ro-RO"/>
        </w:rPr>
        <w:t xml:space="preserve">executarea </w:t>
      </w:r>
      <w:r w:rsidRPr="008D7397">
        <w:rPr>
          <w:rFonts w:ascii="Times New Roman" w:hAnsi="Times New Roman" w:cs="Times New Roman"/>
          <w:sz w:val="24"/>
          <w:szCs w:val="24"/>
          <w:lang w:val="ro-RO"/>
        </w:rPr>
        <w:t>lucrări</w:t>
      </w:r>
      <w:r w:rsidR="00584A3F"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la </w:t>
      </w:r>
      <w:r w:rsidR="00584A3F" w:rsidRPr="008D7397">
        <w:rPr>
          <w:rFonts w:ascii="Times New Roman" w:hAnsi="Times New Roman" w:cs="Times New Roman"/>
          <w:sz w:val="24"/>
          <w:szCs w:val="24"/>
          <w:lang w:val="ro-RO"/>
        </w:rPr>
        <w:t xml:space="preserve">locul de </w:t>
      </w:r>
      <w:r w:rsidRPr="008D7397">
        <w:rPr>
          <w:rFonts w:ascii="Times New Roman" w:hAnsi="Times New Roman" w:cs="Times New Roman"/>
          <w:sz w:val="24"/>
          <w:szCs w:val="24"/>
          <w:lang w:val="ro-RO"/>
        </w:rPr>
        <w:t>amplasa</w:t>
      </w:r>
      <w:r w:rsidR="00584A3F" w:rsidRPr="008D7397">
        <w:rPr>
          <w:rFonts w:ascii="Times New Roman" w:hAnsi="Times New Roman" w:cs="Times New Roman"/>
          <w:sz w:val="24"/>
          <w:szCs w:val="24"/>
          <w:lang w:val="ro-RO"/>
        </w:rPr>
        <w:t xml:space="preserve">re a </w:t>
      </w:r>
      <w:r w:rsidRPr="008D7397">
        <w:rPr>
          <w:rFonts w:ascii="Times New Roman" w:hAnsi="Times New Roman" w:cs="Times New Roman"/>
          <w:sz w:val="24"/>
          <w:szCs w:val="24"/>
          <w:lang w:val="ro-RO"/>
        </w:rPr>
        <w:t xml:space="preserve">rețelelor electrice în scopul reabilitării și modernizării, ori pentru </w:t>
      </w:r>
      <w:r w:rsidR="00584A3F" w:rsidRPr="008D7397">
        <w:rPr>
          <w:rFonts w:ascii="Times New Roman" w:hAnsi="Times New Roman" w:cs="Times New Roman"/>
          <w:sz w:val="24"/>
          <w:szCs w:val="24"/>
          <w:lang w:val="ro-RO"/>
        </w:rPr>
        <w:t>desfășurarea lucrărilor</w:t>
      </w:r>
      <w:r w:rsidRPr="008D7397">
        <w:rPr>
          <w:rFonts w:ascii="Times New Roman" w:hAnsi="Times New Roman" w:cs="Times New Roman"/>
          <w:sz w:val="24"/>
          <w:szCs w:val="24"/>
          <w:lang w:val="ro-RO"/>
        </w:rPr>
        <w:t xml:space="preserve"> de reparații, </w:t>
      </w:r>
      <w:r w:rsidR="00584A3F" w:rsidRPr="008D7397">
        <w:rPr>
          <w:rFonts w:ascii="Times New Roman" w:hAnsi="Times New Roman" w:cs="Times New Roman"/>
          <w:sz w:val="24"/>
          <w:szCs w:val="24"/>
          <w:lang w:val="ro-RO"/>
        </w:rPr>
        <w:t xml:space="preserve">de revizie sau altor </w:t>
      </w:r>
      <w:r w:rsidRPr="008D7397">
        <w:rPr>
          <w:rFonts w:ascii="Times New Roman" w:hAnsi="Times New Roman" w:cs="Times New Roman"/>
          <w:sz w:val="24"/>
          <w:szCs w:val="24"/>
          <w:lang w:val="ro-RO"/>
        </w:rPr>
        <w:t>lucrări de exploatare și</w:t>
      </w:r>
      <w:r w:rsidR="00584A3F"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întreținere, pentru înlăturarea consecințelor </w:t>
      </w:r>
      <w:r w:rsidR="00584A3F" w:rsidRPr="008D7397">
        <w:rPr>
          <w:rFonts w:ascii="Times New Roman" w:hAnsi="Times New Roman" w:cs="Times New Roman"/>
          <w:sz w:val="24"/>
          <w:szCs w:val="24"/>
          <w:lang w:val="ro-RO"/>
        </w:rPr>
        <w:t xml:space="preserve">avariilor, precum </w:t>
      </w:r>
      <w:r w:rsidRPr="008D7397">
        <w:rPr>
          <w:rFonts w:ascii="Times New Roman" w:hAnsi="Times New Roman" w:cs="Times New Roman"/>
          <w:sz w:val="24"/>
          <w:szCs w:val="24"/>
          <w:lang w:val="ro-RO"/>
        </w:rPr>
        <w:t xml:space="preserve">și pentru accesul la </w:t>
      </w:r>
      <w:r w:rsidR="00584A3F" w:rsidRPr="008D7397">
        <w:rPr>
          <w:rFonts w:ascii="Times New Roman" w:hAnsi="Times New Roman" w:cs="Times New Roman"/>
          <w:sz w:val="24"/>
          <w:szCs w:val="24"/>
          <w:lang w:val="ro-RO"/>
        </w:rPr>
        <w:t>locul de</w:t>
      </w:r>
      <w:r w:rsidRPr="008D7397">
        <w:rPr>
          <w:rFonts w:ascii="Times New Roman" w:hAnsi="Times New Roman" w:cs="Times New Roman"/>
          <w:sz w:val="24"/>
          <w:szCs w:val="24"/>
          <w:lang w:val="ro-RO"/>
        </w:rPr>
        <w:t xml:space="preserve"> amplasa</w:t>
      </w:r>
      <w:r w:rsidR="00584A3F" w:rsidRPr="008D7397">
        <w:rPr>
          <w:rFonts w:ascii="Times New Roman" w:hAnsi="Times New Roman" w:cs="Times New Roman"/>
          <w:sz w:val="24"/>
          <w:szCs w:val="24"/>
          <w:lang w:val="ro-RO"/>
        </w:rPr>
        <w:t>re a</w:t>
      </w:r>
      <w:r w:rsidRPr="008D7397">
        <w:rPr>
          <w:rFonts w:ascii="Times New Roman" w:hAnsi="Times New Roman" w:cs="Times New Roman"/>
          <w:sz w:val="24"/>
          <w:szCs w:val="24"/>
          <w:lang w:val="ro-RO"/>
        </w:rPr>
        <w:t xml:space="preserve"> rețelelor</w:t>
      </w:r>
      <w:r w:rsidR="00603A23"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w:t>
      </w:r>
    </w:p>
    <w:p w14:paraId="1EA0ACDE" w14:textId="23A04088" w:rsidR="009F44C0" w:rsidRPr="008D7397"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a </w:t>
      </w:r>
      <w:r w:rsidR="00584A3F" w:rsidRPr="008D7397">
        <w:rPr>
          <w:rFonts w:ascii="Times New Roman" w:hAnsi="Times New Roman" w:cs="Times New Roman"/>
          <w:sz w:val="24"/>
          <w:szCs w:val="24"/>
          <w:lang w:val="ro-RO"/>
        </w:rPr>
        <w:t>cere</w:t>
      </w:r>
      <w:r w:rsidRPr="008D7397">
        <w:rPr>
          <w:rFonts w:ascii="Times New Roman" w:hAnsi="Times New Roman" w:cs="Times New Roman"/>
          <w:sz w:val="24"/>
          <w:szCs w:val="24"/>
          <w:lang w:val="ro-RO"/>
        </w:rPr>
        <w:t xml:space="preserve"> restrângerea sau </w:t>
      </w:r>
      <w:r w:rsidR="00584A3F" w:rsidRPr="008D7397">
        <w:rPr>
          <w:rFonts w:ascii="Times New Roman" w:hAnsi="Times New Roman" w:cs="Times New Roman"/>
          <w:sz w:val="24"/>
          <w:szCs w:val="24"/>
          <w:lang w:val="ro-RO"/>
        </w:rPr>
        <w:t>sist</w:t>
      </w:r>
      <w:r w:rsidRPr="008D7397">
        <w:rPr>
          <w:rFonts w:ascii="Times New Roman" w:hAnsi="Times New Roman" w:cs="Times New Roman"/>
          <w:sz w:val="24"/>
          <w:szCs w:val="24"/>
          <w:lang w:val="ro-RO"/>
        </w:rPr>
        <w:t xml:space="preserve">area activităților care ar putea pune în pericol viața și sănătatea </w:t>
      </w:r>
      <w:r w:rsidR="00584A3F" w:rsidRPr="008D7397">
        <w:rPr>
          <w:rFonts w:ascii="Times New Roman" w:hAnsi="Times New Roman" w:cs="Times New Roman"/>
          <w:sz w:val="24"/>
          <w:szCs w:val="24"/>
          <w:lang w:val="ro-RO"/>
        </w:rPr>
        <w:t>persoanelor, bunurile</w:t>
      </w:r>
      <w:r w:rsidRPr="008D7397">
        <w:rPr>
          <w:rFonts w:ascii="Times New Roman" w:hAnsi="Times New Roman" w:cs="Times New Roman"/>
          <w:sz w:val="24"/>
          <w:szCs w:val="24"/>
          <w:lang w:val="ro-RO"/>
        </w:rPr>
        <w:t xml:space="preserve"> sau anumite activități;</w:t>
      </w:r>
    </w:p>
    <w:p w14:paraId="151493D2" w14:textId="0DAC5656" w:rsidR="009F44C0" w:rsidRPr="008D7397" w:rsidRDefault="00584A3F"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dreptul de acces la</w:t>
      </w:r>
      <w:r w:rsidR="009F44C0" w:rsidRPr="008D7397">
        <w:rPr>
          <w:rFonts w:ascii="Times New Roman" w:hAnsi="Times New Roman" w:cs="Times New Roman"/>
          <w:sz w:val="24"/>
          <w:szCs w:val="24"/>
          <w:lang w:val="ro-RO"/>
        </w:rPr>
        <w:t xml:space="preserve"> terenu</w:t>
      </w:r>
      <w:r w:rsidRPr="008D7397">
        <w:rPr>
          <w:rFonts w:ascii="Times New Roman" w:hAnsi="Times New Roman" w:cs="Times New Roman"/>
          <w:sz w:val="24"/>
          <w:szCs w:val="24"/>
          <w:lang w:val="ro-RO"/>
        </w:rPr>
        <w:t xml:space="preserve">l </w:t>
      </w:r>
      <w:r w:rsidR="00EE5E91" w:rsidRPr="008D7397">
        <w:rPr>
          <w:rFonts w:ascii="Times New Roman" w:hAnsi="Times New Roman" w:cs="Times New Roman"/>
          <w:sz w:val="24"/>
          <w:szCs w:val="24"/>
          <w:lang w:val="ro-RO"/>
        </w:rPr>
        <w:t xml:space="preserve">pe care </w:t>
      </w:r>
      <w:r w:rsidRPr="008D7397">
        <w:rPr>
          <w:rFonts w:ascii="Times New Roman" w:hAnsi="Times New Roman" w:cs="Times New Roman"/>
          <w:sz w:val="24"/>
          <w:szCs w:val="24"/>
          <w:lang w:val="ro-RO"/>
        </w:rPr>
        <w:t>se află</w:t>
      </w:r>
      <w:r w:rsidR="009F44C0" w:rsidRPr="008D7397">
        <w:rPr>
          <w:rFonts w:ascii="Times New Roman" w:hAnsi="Times New Roman" w:cs="Times New Roman"/>
          <w:sz w:val="24"/>
          <w:szCs w:val="24"/>
          <w:lang w:val="ro-RO"/>
        </w:rPr>
        <w:t xml:space="preserve"> rețelele electrice.</w:t>
      </w:r>
    </w:p>
    <w:p w14:paraId="1CF93CA6" w14:textId="2E45ED67" w:rsidR="000527EE"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bookmarkStart w:id="569" w:name="_Ref168397328"/>
      <w:r w:rsidRPr="008D7397">
        <w:rPr>
          <w:rFonts w:ascii="Times New Roman" w:hAnsi="Times New Roman" w:cs="Times New Roman"/>
          <w:sz w:val="24"/>
          <w:szCs w:val="24"/>
          <w:lang w:val="ro-RO"/>
        </w:rPr>
        <w:t xml:space="preserve">Drepturile de </w:t>
      </w:r>
      <w:r w:rsidR="001505C1" w:rsidRPr="008D7397">
        <w:rPr>
          <w:rFonts w:ascii="Times New Roman" w:hAnsi="Times New Roman" w:cs="Times New Roman"/>
          <w:sz w:val="24"/>
          <w:szCs w:val="24"/>
          <w:lang w:val="ro-RO"/>
        </w:rPr>
        <w:t>folosință ș</w:t>
      </w:r>
      <w:r w:rsidRPr="008D7397">
        <w:rPr>
          <w:rFonts w:ascii="Times New Roman" w:hAnsi="Times New Roman" w:cs="Times New Roman"/>
          <w:sz w:val="24"/>
          <w:szCs w:val="24"/>
          <w:lang w:val="ro-RO"/>
        </w:rPr>
        <w:t xml:space="preserve">i </w:t>
      </w:r>
      <w:r w:rsidR="001505C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servitute </w:t>
      </w:r>
      <w:r w:rsidR="001505C1" w:rsidRPr="008D7397">
        <w:rPr>
          <w:rFonts w:ascii="Times New Roman" w:hAnsi="Times New Roman" w:cs="Times New Roman"/>
          <w:sz w:val="24"/>
          <w:szCs w:val="24"/>
          <w:lang w:val="ro-RO"/>
        </w:rPr>
        <w:t>prevăzute</w:t>
      </w:r>
      <w:r w:rsidRPr="008D7397">
        <w:rPr>
          <w:rFonts w:ascii="Times New Roman" w:hAnsi="Times New Roman" w:cs="Times New Roman"/>
          <w:sz w:val="24"/>
          <w:szCs w:val="24"/>
          <w:lang w:val="ro-RO"/>
        </w:rPr>
        <w:t xml:space="preserve"> la 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_Ref168397131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A3F4E" w:rsidRPr="008D7397">
        <w:rPr>
          <w:rFonts w:ascii="Times New Roman" w:hAnsi="Times New Roman" w:cs="Times New Roman"/>
          <w:sz w:val="24"/>
          <w:szCs w:val="24"/>
          <w:lang w:val="ro-RO"/>
        </w:rPr>
        <w:fldChar w:fldCharType="end"/>
      </w:r>
      <w:r w:rsidR="003A3F4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w:t>
      </w:r>
      <w:r w:rsidR="001505C1" w:rsidRPr="008D7397">
        <w:rPr>
          <w:rFonts w:ascii="Times New Roman" w:hAnsi="Times New Roman" w:cs="Times New Roman"/>
          <w:sz w:val="24"/>
          <w:szCs w:val="24"/>
          <w:lang w:val="ro-RO"/>
        </w:rPr>
        <w:t>constituie în temeiul utilității</w:t>
      </w:r>
      <w:r w:rsidRPr="008D7397">
        <w:rPr>
          <w:rFonts w:ascii="Times New Roman" w:hAnsi="Times New Roman" w:cs="Times New Roman"/>
          <w:sz w:val="24"/>
          <w:szCs w:val="24"/>
          <w:lang w:val="ro-RO"/>
        </w:rPr>
        <w:t xml:space="preserve"> public</w:t>
      </w:r>
      <w:r w:rsidR="001505C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prin efectul prezentei legi, fără a fi necesară obținerea ac</w:t>
      </w:r>
      <w:r w:rsidR="001505C1" w:rsidRPr="008D7397">
        <w:rPr>
          <w:rFonts w:ascii="Times New Roman" w:hAnsi="Times New Roman" w:cs="Times New Roman"/>
          <w:sz w:val="24"/>
          <w:szCs w:val="24"/>
          <w:lang w:val="ro-RO"/>
        </w:rPr>
        <w:t>ordului proprietarilor terenurilor</w:t>
      </w:r>
      <w:r w:rsidRPr="008D7397">
        <w:rPr>
          <w:rFonts w:ascii="Times New Roman" w:hAnsi="Times New Roman" w:cs="Times New Roman"/>
          <w:sz w:val="24"/>
          <w:szCs w:val="24"/>
          <w:lang w:val="ro-RO"/>
        </w:rPr>
        <w:t xml:space="preserve"> sau </w:t>
      </w:r>
      <w:r w:rsidR="001505C1" w:rsidRPr="008D7397">
        <w:rPr>
          <w:rFonts w:ascii="Times New Roman" w:hAnsi="Times New Roman" w:cs="Times New Roman"/>
          <w:sz w:val="24"/>
          <w:szCs w:val="24"/>
          <w:lang w:val="ro-RO"/>
        </w:rPr>
        <w:t xml:space="preserve">ai bunurilor imobile respective, </w:t>
      </w:r>
      <w:r w:rsidRPr="008D7397">
        <w:rPr>
          <w:rFonts w:ascii="Times New Roman" w:hAnsi="Times New Roman" w:cs="Times New Roman"/>
          <w:sz w:val="24"/>
          <w:szCs w:val="24"/>
          <w:lang w:val="ro-RO"/>
        </w:rPr>
        <w:t>încheierea oricăror acte juridice sau</w:t>
      </w:r>
      <w:r w:rsidR="001505C1" w:rsidRPr="008D7397">
        <w:rPr>
          <w:rFonts w:ascii="Times New Roman" w:hAnsi="Times New Roman" w:cs="Times New Roman"/>
          <w:sz w:val="24"/>
          <w:szCs w:val="24"/>
          <w:lang w:val="ro-RO"/>
        </w:rPr>
        <w:t xml:space="preserve"> îndeplinirea altor formalități</w:t>
      </w:r>
      <w:r w:rsidRPr="008D7397">
        <w:rPr>
          <w:rFonts w:ascii="Times New Roman" w:hAnsi="Times New Roman" w:cs="Times New Roman"/>
          <w:sz w:val="24"/>
          <w:szCs w:val="24"/>
          <w:lang w:val="ro-RO"/>
        </w:rPr>
        <w:t xml:space="preserve">, cu </w:t>
      </w:r>
      <w:r w:rsidR="003A3F4E" w:rsidRPr="008D7397">
        <w:rPr>
          <w:rFonts w:ascii="Times New Roman" w:hAnsi="Times New Roman" w:cs="Times New Roman"/>
          <w:sz w:val="24"/>
          <w:szCs w:val="24"/>
          <w:lang w:val="ro-RO"/>
        </w:rPr>
        <w:t>excepțiile stabilite la</w:t>
      </w:r>
      <w:r w:rsidR="005B1B9D" w:rsidRPr="008D7397">
        <w:rPr>
          <w:rFonts w:ascii="Times New Roman" w:hAnsi="Times New Roman" w:cs="Times New Roman"/>
          <w:sz w:val="24"/>
          <w:szCs w:val="24"/>
          <w:lang w:val="ro-RO"/>
        </w:rPr>
        <w:t xml:space="preserve">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_Ref168397172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3A3F4E" w:rsidRPr="008D7397">
        <w:rPr>
          <w:rFonts w:ascii="Times New Roman" w:hAnsi="Times New Roman" w:cs="Times New Roman"/>
          <w:sz w:val="24"/>
          <w:szCs w:val="24"/>
          <w:lang w:val="ro-RO"/>
        </w:rPr>
        <w:fldChar w:fldCharType="end"/>
      </w:r>
      <w:r w:rsidR="005B1B9D" w:rsidRPr="008D7397">
        <w:rPr>
          <w:rFonts w:ascii="Times New Roman" w:hAnsi="Times New Roman" w:cs="Times New Roman"/>
          <w:sz w:val="24"/>
          <w:szCs w:val="24"/>
          <w:lang w:val="ro-RO"/>
        </w:rPr>
        <w:t xml:space="preserve"> 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_Ref168397205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3A3F4E" w:rsidRPr="008D7397">
        <w:rPr>
          <w:rFonts w:ascii="Times New Roman" w:hAnsi="Times New Roman" w:cs="Times New Roman"/>
          <w:sz w:val="24"/>
          <w:szCs w:val="24"/>
          <w:lang w:val="ro-RO"/>
        </w:rPr>
        <w:fldChar w:fldCharType="end"/>
      </w:r>
      <w:r w:rsidR="003A3F4E" w:rsidRPr="008D7397">
        <w:rPr>
          <w:rFonts w:ascii="Times New Roman" w:hAnsi="Times New Roman" w:cs="Times New Roman"/>
          <w:sz w:val="24"/>
          <w:szCs w:val="24"/>
          <w:lang w:val="ro-RO"/>
        </w:rPr>
        <w:t xml:space="preserve"> </w:t>
      </w:r>
      <w:r w:rsidR="005B1B9D" w:rsidRPr="008D7397">
        <w:rPr>
          <w:rFonts w:ascii="Times New Roman" w:hAnsi="Times New Roman" w:cs="Times New Roman"/>
          <w:sz w:val="24"/>
          <w:szCs w:val="24"/>
          <w:lang w:val="ro-RO"/>
        </w:rPr>
        <w:t>ș</w:t>
      </w:r>
      <w:r w:rsidR="003A3F4E" w:rsidRPr="008D7397">
        <w:rPr>
          <w:rFonts w:ascii="Times New Roman" w:hAnsi="Times New Roman" w:cs="Times New Roman"/>
          <w:sz w:val="24"/>
          <w:szCs w:val="24"/>
          <w:lang w:val="ro-RO"/>
        </w:rPr>
        <w:t>i la</w:t>
      </w:r>
      <w:r w:rsidR="005B1B9D" w:rsidRPr="008D7397">
        <w:rPr>
          <w:rFonts w:ascii="Times New Roman" w:hAnsi="Times New Roman" w:cs="Times New Roman"/>
          <w:sz w:val="24"/>
          <w:szCs w:val="24"/>
          <w:lang w:val="ro-RO"/>
        </w:rPr>
        <w:t xml:space="preserve">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_Ref168397220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3A3F4E" w:rsidRPr="008D7397">
        <w:rPr>
          <w:rFonts w:ascii="Times New Roman" w:hAnsi="Times New Roman" w:cs="Times New Roman"/>
          <w:sz w:val="24"/>
          <w:szCs w:val="24"/>
          <w:lang w:val="ro-RO"/>
        </w:rPr>
        <w:fldChar w:fldCharType="end"/>
      </w:r>
      <w:r w:rsidR="003A3F4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_Ref168397267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A3F4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Conținutul drepturilor de folosință și de servitute și durata</w:t>
      </w:r>
      <w:r w:rsidR="001505C1" w:rsidRPr="008D7397">
        <w:rPr>
          <w:rFonts w:ascii="Times New Roman" w:hAnsi="Times New Roman" w:cs="Times New Roman"/>
          <w:sz w:val="24"/>
          <w:szCs w:val="24"/>
          <w:lang w:val="ro-RO"/>
        </w:rPr>
        <w:t xml:space="preserve"> pe care se constituie </w:t>
      </w:r>
      <w:r w:rsidR="005B1B9D" w:rsidRPr="008D7397">
        <w:rPr>
          <w:rFonts w:ascii="Times New Roman" w:hAnsi="Times New Roman" w:cs="Times New Roman"/>
          <w:sz w:val="24"/>
          <w:szCs w:val="24"/>
          <w:lang w:val="ro-RO"/>
        </w:rPr>
        <w:t>aceste</w:t>
      </w:r>
      <w:r w:rsidR="003A3F4E" w:rsidRPr="008D7397">
        <w:rPr>
          <w:rFonts w:ascii="Times New Roman" w:hAnsi="Times New Roman" w:cs="Times New Roman"/>
          <w:sz w:val="24"/>
          <w:szCs w:val="24"/>
          <w:lang w:val="ro-RO"/>
        </w:rPr>
        <w:t>a se stabilesc la</w:t>
      </w:r>
      <w:r w:rsidR="005B1B9D" w:rsidRPr="008D7397">
        <w:rPr>
          <w:rFonts w:ascii="Times New Roman" w:hAnsi="Times New Roman" w:cs="Times New Roman"/>
          <w:sz w:val="24"/>
          <w:szCs w:val="24"/>
          <w:lang w:val="ro-RO"/>
        </w:rPr>
        <w:t xml:space="preserve">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_Ref168397182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3A3F4E" w:rsidRPr="008D7397">
        <w:rPr>
          <w:rFonts w:ascii="Times New Roman" w:hAnsi="Times New Roman" w:cs="Times New Roman"/>
          <w:sz w:val="24"/>
          <w:szCs w:val="24"/>
          <w:lang w:val="ro-RO"/>
        </w:rPr>
        <w:fldChar w:fldCharType="end"/>
      </w:r>
      <w:r w:rsidR="001505C1" w:rsidRPr="008D7397">
        <w:rPr>
          <w:rFonts w:ascii="Times New Roman" w:hAnsi="Times New Roman" w:cs="Times New Roman"/>
          <w:sz w:val="24"/>
          <w:szCs w:val="24"/>
          <w:lang w:val="ro-RO"/>
        </w:rPr>
        <w:t xml:space="preserve"> și </w:t>
      </w:r>
      <w:r w:rsidR="004B7CF9" w:rsidRPr="008D7397">
        <w:rPr>
          <w:rFonts w:ascii="Times New Roman" w:hAnsi="Times New Roman" w:cs="Times New Roman"/>
          <w:sz w:val="24"/>
          <w:szCs w:val="24"/>
          <w:lang w:val="ro-RO"/>
        </w:rPr>
        <w:fldChar w:fldCharType="begin"/>
      </w:r>
      <w:r w:rsidR="004B7CF9" w:rsidRPr="008D7397">
        <w:rPr>
          <w:rFonts w:ascii="Times New Roman" w:hAnsi="Times New Roman" w:cs="Times New Roman"/>
          <w:sz w:val="24"/>
          <w:szCs w:val="24"/>
          <w:lang w:val="ro-RO"/>
        </w:rPr>
        <w:instrText xml:space="preserve"> REF _Ref168397220 \r \h </w:instrText>
      </w:r>
      <w:r w:rsidR="00174215" w:rsidRPr="008D7397">
        <w:rPr>
          <w:rFonts w:ascii="Times New Roman" w:hAnsi="Times New Roman" w:cs="Times New Roman"/>
          <w:sz w:val="24"/>
          <w:szCs w:val="24"/>
          <w:lang w:val="ro-RO"/>
        </w:rPr>
        <w:instrText xml:space="preserve"> \* MERGEFORMAT </w:instrText>
      </w:r>
      <w:r w:rsidR="004B7CF9" w:rsidRPr="008D7397">
        <w:rPr>
          <w:rFonts w:ascii="Times New Roman" w:hAnsi="Times New Roman" w:cs="Times New Roman"/>
          <w:sz w:val="24"/>
          <w:szCs w:val="24"/>
          <w:lang w:val="ro-RO"/>
        </w:rPr>
      </w:r>
      <w:r w:rsidR="004B7CF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4B7CF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1505C1" w:rsidRPr="008D7397">
        <w:rPr>
          <w:rFonts w:ascii="Times New Roman" w:hAnsi="Times New Roman" w:cs="Times New Roman"/>
          <w:sz w:val="24"/>
          <w:szCs w:val="24"/>
          <w:lang w:val="ro-RO"/>
        </w:rPr>
        <w:t>D</w:t>
      </w:r>
      <w:r w:rsidRPr="008D7397">
        <w:rPr>
          <w:rFonts w:ascii="Times New Roman" w:hAnsi="Times New Roman" w:cs="Times New Roman"/>
          <w:sz w:val="24"/>
          <w:szCs w:val="24"/>
          <w:lang w:val="ro-RO"/>
        </w:rPr>
        <w:t>repturi</w:t>
      </w:r>
      <w:r w:rsidR="001505C1" w:rsidRPr="008D7397">
        <w:rPr>
          <w:rFonts w:ascii="Times New Roman" w:hAnsi="Times New Roman" w:cs="Times New Roman"/>
          <w:sz w:val="24"/>
          <w:szCs w:val="24"/>
          <w:lang w:val="ro-RO"/>
        </w:rPr>
        <w:t>le respective</w:t>
      </w:r>
      <w:r w:rsidRPr="008D7397">
        <w:rPr>
          <w:rFonts w:ascii="Times New Roman" w:hAnsi="Times New Roman" w:cs="Times New Roman"/>
          <w:sz w:val="24"/>
          <w:szCs w:val="24"/>
          <w:lang w:val="ro-RO"/>
        </w:rPr>
        <w:t xml:space="preserve"> se exercită și </w:t>
      </w:r>
      <w:r w:rsidR="001505C1" w:rsidRPr="008D7397">
        <w:rPr>
          <w:rFonts w:ascii="Times New Roman" w:hAnsi="Times New Roman" w:cs="Times New Roman"/>
          <w:sz w:val="24"/>
          <w:szCs w:val="24"/>
          <w:lang w:val="ro-RO"/>
        </w:rPr>
        <w:t>sunt opozabile</w:t>
      </w:r>
      <w:r w:rsidRPr="008D7397">
        <w:rPr>
          <w:rFonts w:ascii="Times New Roman" w:hAnsi="Times New Roman" w:cs="Times New Roman"/>
          <w:sz w:val="24"/>
          <w:szCs w:val="24"/>
          <w:lang w:val="ro-RO"/>
        </w:rPr>
        <w:t xml:space="preserve"> terți</w:t>
      </w:r>
      <w:r w:rsidR="001505C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fără a fi necesară înscrierea </w:t>
      </w:r>
      <w:r w:rsidR="001505C1" w:rsidRPr="008D7397">
        <w:rPr>
          <w:rFonts w:ascii="Times New Roman" w:hAnsi="Times New Roman" w:cs="Times New Roman"/>
          <w:sz w:val="24"/>
          <w:szCs w:val="24"/>
          <w:lang w:val="ro-RO"/>
        </w:rPr>
        <w:t>acestora</w:t>
      </w:r>
      <w:r w:rsidRPr="008D7397">
        <w:rPr>
          <w:rFonts w:ascii="Times New Roman" w:hAnsi="Times New Roman" w:cs="Times New Roman"/>
          <w:sz w:val="24"/>
          <w:szCs w:val="24"/>
          <w:lang w:val="ro-RO"/>
        </w:rPr>
        <w:t xml:space="preserve"> în Registrul bunurilor imobile.</w:t>
      </w:r>
      <w:bookmarkEnd w:id="569"/>
    </w:p>
    <w:p w14:paraId="2E8A1619" w14:textId="77777777" w:rsidR="000527EE"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de sistem </w:t>
      </w:r>
      <w:r w:rsidR="001505C1" w:rsidRPr="008D7397">
        <w:rPr>
          <w:rFonts w:ascii="Times New Roman" w:hAnsi="Times New Roman" w:cs="Times New Roman"/>
          <w:sz w:val="24"/>
          <w:szCs w:val="24"/>
          <w:lang w:val="ro-RO"/>
        </w:rPr>
        <w:t>sunt obligați să notifice</w:t>
      </w:r>
      <w:r w:rsidRPr="008D7397">
        <w:rPr>
          <w:rFonts w:ascii="Times New Roman" w:hAnsi="Times New Roman" w:cs="Times New Roman"/>
          <w:sz w:val="24"/>
          <w:szCs w:val="24"/>
          <w:lang w:val="ro-RO"/>
        </w:rPr>
        <w:t xml:space="preserve"> în scris proprietarul terenurilor sau al altor bunuri care pot fi afectate </w:t>
      </w:r>
      <w:r w:rsidR="001505C1" w:rsidRPr="008D7397">
        <w:rPr>
          <w:rFonts w:ascii="Times New Roman" w:hAnsi="Times New Roman" w:cs="Times New Roman"/>
          <w:sz w:val="24"/>
          <w:szCs w:val="24"/>
          <w:lang w:val="ro-RO"/>
        </w:rPr>
        <w:t>în urma</w:t>
      </w:r>
      <w:r w:rsidRPr="008D7397">
        <w:rPr>
          <w:rFonts w:ascii="Times New Roman" w:hAnsi="Times New Roman" w:cs="Times New Roman"/>
          <w:sz w:val="24"/>
          <w:szCs w:val="24"/>
          <w:lang w:val="ro-RO"/>
        </w:rPr>
        <w:t xml:space="preserve"> lucrărilor la rețelele electrice, cu excepția cazurilor de a</w:t>
      </w:r>
      <w:r w:rsidR="001505C1" w:rsidRPr="008D7397">
        <w:rPr>
          <w:rFonts w:ascii="Times New Roman" w:hAnsi="Times New Roman" w:cs="Times New Roman"/>
          <w:sz w:val="24"/>
          <w:szCs w:val="24"/>
          <w:lang w:val="ro-RO"/>
        </w:rPr>
        <w:t>varii</w:t>
      </w:r>
      <w:r w:rsidRPr="008D7397">
        <w:rPr>
          <w:rFonts w:ascii="Times New Roman" w:hAnsi="Times New Roman" w:cs="Times New Roman"/>
          <w:sz w:val="24"/>
          <w:szCs w:val="24"/>
          <w:lang w:val="ro-RO"/>
        </w:rPr>
        <w:t xml:space="preserve">, în care proprietarul este </w:t>
      </w:r>
      <w:r w:rsidR="001505C1" w:rsidRPr="008D7397">
        <w:rPr>
          <w:rFonts w:ascii="Times New Roman" w:hAnsi="Times New Roman" w:cs="Times New Roman"/>
          <w:sz w:val="24"/>
          <w:szCs w:val="24"/>
          <w:lang w:val="ro-RO"/>
        </w:rPr>
        <w:t xml:space="preserve">înștiințat </w:t>
      </w:r>
      <w:r w:rsidRPr="008D7397">
        <w:rPr>
          <w:rFonts w:ascii="Times New Roman" w:hAnsi="Times New Roman" w:cs="Times New Roman"/>
          <w:sz w:val="24"/>
          <w:szCs w:val="24"/>
          <w:lang w:val="ro-RO"/>
        </w:rPr>
        <w:t xml:space="preserve">în </w:t>
      </w:r>
      <w:r w:rsidR="001505C1" w:rsidRPr="008D7397">
        <w:rPr>
          <w:rFonts w:ascii="Times New Roman" w:hAnsi="Times New Roman" w:cs="Times New Roman"/>
          <w:sz w:val="24"/>
          <w:szCs w:val="24"/>
          <w:lang w:val="ro-RO"/>
        </w:rPr>
        <w:t xml:space="preserve">termenul </w:t>
      </w:r>
      <w:r w:rsidRPr="008D7397">
        <w:rPr>
          <w:rFonts w:ascii="Times New Roman" w:hAnsi="Times New Roman" w:cs="Times New Roman"/>
          <w:sz w:val="24"/>
          <w:szCs w:val="24"/>
          <w:lang w:val="ro-RO"/>
        </w:rPr>
        <w:t>cel mai scurt.</w:t>
      </w:r>
    </w:p>
    <w:p w14:paraId="7FDE697B" w14:textId="45035EDD" w:rsidR="000527EE"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La încetarea </w:t>
      </w:r>
      <w:r w:rsidR="00675DB4" w:rsidRPr="008D7397">
        <w:rPr>
          <w:rFonts w:ascii="Times New Roman" w:hAnsi="Times New Roman" w:cs="Times New Roman"/>
          <w:sz w:val="24"/>
          <w:szCs w:val="24"/>
          <w:lang w:val="ro-RO"/>
        </w:rPr>
        <w:t xml:space="preserve">exercitării </w:t>
      </w:r>
      <w:r w:rsidRPr="008D7397">
        <w:rPr>
          <w:rFonts w:ascii="Times New Roman" w:hAnsi="Times New Roman" w:cs="Times New Roman"/>
          <w:sz w:val="24"/>
          <w:szCs w:val="24"/>
          <w:lang w:val="ro-RO"/>
        </w:rPr>
        <w:t xml:space="preserve">drepturilor prevăzute la </w:t>
      </w:r>
      <w:r w:rsidR="00675DB4" w:rsidRPr="008D7397">
        <w:rPr>
          <w:rFonts w:ascii="Times New Roman" w:hAnsi="Times New Roman" w:cs="Times New Roman"/>
          <w:sz w:val="24"/>
          <w:szCs w:val="24"/>
          <w:lang w:val="ro-RO"/>
        </w:rPr>
        <w:t xml:space="preserve">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_Ref168397131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A3F4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operatorii de sistem sunt obligați să </w:t>
      </w:r>
      <w:r w:rsidR="00675DB4" w:rsidRPr="008D7397">
        <w:rPr>
          <w:rFonts w:ascii="Times New Roman" w:hAnsi="Times New Roman" w:cs="Times New Roman"/>
          <w:sz w:val="24"/>
          <w:szCs w:val="24"/>
          <w:lang w:val="ro-RO"/>
        </w:rPr>
        <w:t>asigure degajarea</w:t>
      </w:r>
      <w:r w:rsidRPr="008D7397">
        <w:rPr>
          <w:rFonts w:ascii="Times New Roman" w:hAnsi="Times New Roman" w:cs="Times New Roman"/>
          <w:sz w:val="24"/>
          <w:szCs w:val="24"/>
          <w:lang w:val="ro-RO"/>
        </w:rPr>
        <w:t xml:space="preserve"> terenul</w:t>
      </w:r>
      <w:r w:rsidR="00675DB4" w:rsidRPr="008D7397">
        <w:rPr>
          <w:rFonts w:ascii="Times New Roman" w:hAnsi="Times New Roman" w:cs="Times New Roman"/>
          <w:sz w:val="24"/>
          <w:szCs w:val="24"/>
          <w:lang w:val="ro-RO"/>
        </w:rPr>
        <w:t>ui și repunerea lui în situația</w:t>
      </w:r>
      <w:r w:rsidRPr="008D7397">
        <w:rPr>
          <w:rFonts w:ascii="Times New Roman" w:hAnsi="Times New Roman" w:cs="Times New Roman"/>
          <w:sz w:val="24"/>
          <w:szCs w:val="24"/>
          <w:lang w:val="ro-RO"/>
        </w:rPr>
        <w:t xml:space="preserve"> inițială.</w:t>
      </w:r>
    </w:p>
    <w:p w14:paraId="6F9E6F97" w14:textId="43280BEC" w:rsidR="009F44C0" w:rsidRPr="008D7397" w:rsidRDefault="009F44C0" w:rsidP="00B727C7">
      <w:pPr>
        <w:pStyle w:val="Frspaiere"/>
        <w:numPr>
          <w:ilvl w:val="0"/>
          <w:numId w:val="13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de sistem sunt obligați să asigure utilizarea cu bună credință a drepturilor prevăzute la alin.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_Ref168397131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A3F4E"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w:t>
      </w:r>
      <w:r w:rsidR="00675DB4" w:rsidRPr="008D7397">
        <w:rPr>
          <w:rFonts w:ascii="Times New Roman" w:hAnsi="Times New Roman" w:cs="Times New Roman"/>
          <w:sz w:val="24"/>
          <w:szCs w:val="24"/>
          <w:lang w:val="ro-RO"/>
        </w:rPr>
        <w:t>i să achite</w:t>
      </w:r>
      <w:r w:rsidRPr="008D7397">
        <w:rPr>
          <w:rFonts w:ascii="Times New Roman" w:hAnsi="Times New Roman" w:cs="Times New Roman"/>
          <w:sz w:val="24"/>
          <w:szCs w:val="24"/>
          <w:lang w:val="ro-RO"/>
        </w:rPr>
        <w:t xml:space="preserve"> proprietarului terenului sau al</w:t>
      </w:r>
      <w:r w:rsidR="00675DB4" w:rsidRPr="008D7397">
        <w:rPr>
          <w:rFonts w:ascii="Times New Roman" w:hAnsi="Times New Roman" w:cs="Times New Roman"/>
          <w:sz w:val="24"/>
          <w:szCs w:val="24"/>
          <w:lang w:val="ro-RO"/>
        </w:rPr>
        <w:t>tor bunuri proprietate privată</w:t>
      </w:r>
      <w:r w:rsidRPr="008D7397">
        <w:rPr>
          <w:rFonts w:ascii="Times New Roman" w:hAnsi="Times New Roman" w:cs="Times New Roman"/>
          <w:sz w:val="24"/>
          <w:szCs w:val="24"/>
          <w:lang w:val="ro-RO"/>
        </w:rPr>
        <w:t xml:space="preserve"> </w:t>
      </w:r>
      <w:r w:rsidR="00675DB4" w:rsidRPr="008D7397">
        <w:rPr>
          <w:rFonts w:ascii="Times New Roman" w:hAnsi="Times New Roman" w:cs="Times New Roman"/>
          <w:sz w:val="24"/>
          <w:szCs w:val="24"/>
          <w:lang w:val="ro-RO"/>
        </w:rPr>
        <w:t>despăgubiri cuvenită</w:t>
      </w:r>
      <w:r w:rsidRPr="008D7397">
        <w:rPr>
          <w:rFonts w:ascii="Times New Roman" w:hAnsi="Times New Roman" w:cs="Times New Roman"/>
          <w:sz w:val="24"/>
          <w:szCs w:val="24"/>
          <w:lang w:val="ro-RO"/>
        </w:rPr>
        <w:t xml:space="preserve"> pentru prejudiciul cauzat în executarea lucrărilor menționate, inclusiv în cazul înlăturării consecințelor a</w:t>
      </w:r>
      <w:r w:rsidR="00675DB4" w:rsidRPr="008D7397">
        <w:rPr>
          <w:rFonts w:ascii="Times New Roman" w:hAnsi="Times New Roman" w:cs="Times New Roman"/>
          <w:sz w:val="24"/>
          <w:szCs w:val="24"/>
          <w:lang w:val="ro-RO"/>
        </w:rPr>
        <w:t>varii</w:t>
      </w:r>
      <w:r w:rsidRPr="008D7397">
        <w:rPr>
          <w:rFonts w:ascii="Times New Roman" w:hAnsi="Times New Roman" w:cs="Times New Roman"/>
          <w:sz w:val="24"/>
          <w:szCs w:val="24"/>
          <w:lang w:val="ro-RO"/>
        </w:rPr>
        <w:t xml:space="preserve">lor, </w:t>
      </w:r>
      <w:r w:rsidR="003A3F4E" w:rsidRPr="008D7397">
        <w:rPr>
          <w:rFonts w:ascii="Times New Roman" w:hAnsi="Times New Roman" w:cs="Times New Roman"/>
          <w:sz w:val="24"/>
          <w:szCs w:val="24"/>
          <w:lang w:val="ro-RO"/>
        </w:rPr>
        <w:t xml:space="preserve">în condițiile stabilite la </w:t>
      </w:r>
      <w:r w:rsidR="003A3F4E" w:rsidRPr="008D7397">
        <w:rPr>
          <w:rFonts w:ascii="Times New Roman" w:hAnsi="Times New Roman" w:cs="Times New Roman"/>
          <w:sz w:val="24"/>
          <w:szCs w:val="24"/>
          <w:lang w:val="ro-RO"/>
        </w:rPr>
        <w:fldChar w:fldCharType="begin"/>
      </w:r>
      <w:r w:rsidR="003A3F4E" w:rsidRPr="008D7397">
        <w:rPr>
          <w:rFonts w:ascii="Times New Roman" w:hAnsi="Times New Roman" w:cs="Times New Roman"/>
          <w:sz w:val="24"/>
          <w:szCs w:val="24"/>
          <w:lang w:val="ro-RO"/>
        </w:rPr>
        <w:instrText xml:space="preserve"> REF _Ref168397236 \r \h </w:instrText>
      </w:r>
      <w:r w:rsidR="00174215" w:rsidRPr="008D7397">
        <w:rPr>
          <w:rFonts w:ascii="Times New Roman" w:hAnsi="Times New Roman" w:cs="Times New Roman"/>
          <w:sz w:val="24"/>
          <w:szCs w:val="24"/>
          <w:lang w:val="ro-RO"/>
        </w:rPr>
        <w:instrText xml:space="preserve"> \* MERGEFORMAT </w:instrText>
      </w:r>
      <w:r w:rsidR="003A3F4E" w:rsidRPr="008D7397">
        <w:rPr>
          <w:rFonts w:ascii="Times New Roman" w:hAnsi="Times New Roman" w:cs="Times New Roman"/>
          <w:sz w:val="24"/>
          <w:szCs w:val="24"/>
          <w:lang w:val="ro-RO"/>
        </w:rPr>
      </w:r>
      <w:r w:rsidR="003A3F4E"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3A3F4E" w:rsidRPr="008D7397">
        <w:rPr>
          <w:rFonts w:ascii="Times New Roman" w:hAnsi="Times New Roman" w:cs="Times New Roman"/>
          <w:sz w:val="24"/>
          <w:szCs w:val="24"/>
          <w:lang w:val="ro-RO"/>
        </w:rPr>
        <w:fldChar w:fldCharType="end"/>
      </w:r>
      <w:r w:rsidR="00675DB4" w:rsidRPr="008D7397">
        <w:rPr>
          <w:rFonts w:ascii="Times New Roman" w:hAnsi="Times New Roman" w:cs="Times New Roman"/>
          <w:sz w:val="24"/>
          <w:szCs w:val="24"/>
          <w:lang w:val="ro-RO"/>
        </w:rPr>
        <w:t>.</w:t>
      </w:r>
    </w:p>
    <w:p w14:paraId="2C2BF1A9"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D519546" w14:textId="151DF0C3" w:rsidR="000527EE" w:rsidRPr="008D7397" w:rsidRDefault="000527EE" w:rsidP="006652F2">
      <w:pPr>
        <w:pStyle w:val="Titlu3"/>
        <w:numPr>
          <w:ilvl w:val="0"/>
          <w:numId w:val="246"/>
        </w:numPr>
        <w:ind w:left="0" w:firstLine="720"/>
        <w:rPr>
          <w:lang w:val="ro-RO"/>
        </w:rPr>
      </w:pPr>
      <w:bookmarkStart w:id="570" w:name="_Ref168397172"/>
      <w:bookmarkStart w:id="571" w:name="_Ref168397182"/>
      <w:bookmarkStart w:id="572" w:name="_Ref168397564"/>
      <w:bookmarkStart w:id="573" w:name="_Ref168397581"/>
      <w:bookmarkStart w:id="574" w:name="_Ref168397634"/>
      <w:bookmarkStart w:id="575" w:name="_Ref168397659"/>
      <w:bookmarkStart w:id="576" w:name="_Ref168397692"/>
      <w:r w:rsidRPr="008D7397">
        <w:rPr>
          <w:lang w:val="ro-RO"/>
        </w:rPr>
        <w:t xml:space="preserve">Dreptul de </w:t>
      </w:r>
      <w:r w:rsidR="00131DCE" w:rsidRPr="008D7397">
        <w:rPr>
          <w:lang w:val="ro-RO"/>
        </w:rPr>
        <w:t>folosință asupra</w:t>
      </w:r>
      <w:r w:rsidRPr="008D7397">
        <w:rPr>
          <w:lang w:val="ro-RO"/>
        </w:rPr>
        <w:t xml:space="preserve"> proprietății </w:t>
      </w:r>
      <w:r w:rsidR="00131DCE" w:rsidRPr="008D7397">
        <w:rPr>
          <w:lang w:val="ro-RO"/>
        </w:rPr>
        <w:t xml:space="preserve">unui </w:t>
      </w:r>
      <w:r w:rsidRPr="008D7397">
        <w:rPr>
          <w:lang w:val="ro-RO"/>
        </w:rPr>
        <w:t>terț</w:t>
      </w:r>
      <w:bookmarkEnd w:id="570"/>
      <w:bookmarkEnd w:id="571"/>
      <w:bookmarkEnd w:id="572"/>
      <w:bookmarkEnd w:id="573"/>
      <w:bookmarkEnd w:id="574"/>
      <w:bookmarkEnd w:id="575"/>
      <w:bookmarkEnd w:id="576"/>
    </w:p>
    <w:p w14:paraId="6DD89EC8" w14:textId="2277A18D" w:rsidR="000527EE" w:rsidRPr="008D7397" w:rsidRDefault="00131DCE" w:rsidP="00B727C7">
      <w:pPr>
        <w:pStyle w:val="Frspaiere"/>
        <w:numPr>
          <w:ilvl w:val="0"/>
          <w:numId w:val="132"/>
        </w:numPr>
        <w:tabs>
          <w:tab w:val="left" w:pos="0"/>
          <w:tab w:val="left" w:pos="1260"/>
        </w:tabs>
        <w:spacing w:after="120"/>
        <w:ind w:left="0" w:firstLine="720"/>
        <w:jc w:val="both"/>
        <w:rPr>
          <w:rFonts w:ascii="Times New Roman" w:hAnsi="Times New Roman" w:cs="Times New Roman"/>
          <w:sz w:val="24"/>
          <w:szCs w:val="24"/>
          <w:lang w:val="ro-RO"/>
        </w:rPr>
      </w:pPr>
      <w:bookmarkStart w:id="577" w:name="_Ref168397434"/>
      <w:r w:rsidRPr="008D7397">
        <w:rPr>
          <w:rFonts w:ascii="Times New Roman" w:hAnsi="Times New Roman" w:cs="Times New Roman"/>
          <w:sz w:val="24"/>
          <w:szCs w:val="24"/>
          <w:lang w:val="ro-RO"/>
        </w:rPr>
        <w:t>Dreptul de folosință asupra</w:t>
      </w:r>
      <w:r w:rsidR="000527EE" w:rsidRPr="008D7397">
        <w:rPr>
          <w:rFonts w:ascii="Times New Roman" w:hAnsi="Times New Roman" w:cs="Times New Roman"/>
          <w:sz w:val="24"/>
          <w:szCs w:val="24"/>
          <w:lang w:val="ro-RO"/>
        </w:rPr>
        <w:t xml:space="preserve"> teren</w:t>
      </w:r>
      <w:r w:rsidRPr="008D7397">
        <w:rPr>
          <w:rFonts w:ascii="Times New Roman" w:hAnsi="Times New Roman" w:cs="Times New Roman"/>
          <w:sz w:val="24"/>
          <w:szCs w:val="24"/>
          <w:lang w:val="ro-RO"/>
        </w:rPr>
        <w:t>ului</w:t>
      </w:r>
      <w:r w:rsidR="000527EE" w:rsidRPr="008D7397">
        <w:rPr>
          <w:rFonts w:ascii="Times New Roman" w:hAnsi="Times New Roman" w:cs="Times New Roman"/>
          <w:sz w:val="24"/>
          <w:szCs w:val="24"/>
          <w:lang w:val="ro-RO"/>
        </w:rPr>
        <w:t xml:space="preserve"> pentru executarea lucrărilor necesare de construcție, reabilitare sau modernizare a reț</w:t>
      </w:r>
      <w:r w:rsidRPr="008D7397">
        <w:rPr>
          <w:rFonts w:ascii="Times New Roman" w:hAnsi="Times New Roman" w:cs="Times New Roman"/>
          <w:sz w:val="24"/>
          <w:szCs w:val="24"/>
          <w:lang w:val="ro-RO"/>
        </w:rPr>
        <w:t xml:space="preserve">elelor electrice se constituie </w:t>
      </w:r>
      <w:r w:rsidR="000527EE" w:rsidRPr="008D7397">
        <w:rPr>
          <w:rFonts w:ascii="Times New Roman" w:hAnsi="Times New Roman" w:cs="Times New Roman"/>
          <w:sz w:val="24"/>
          <w:szCs w:val="24"/>
          <w:lang w:val="ro-RO"/>
        </w:rPr>
        <w:t xml:space="preserve">în conformitate cu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_Ref168397309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134</w:t>
      </w:r>
      <w:r w:rsidR="00530CE9" w:rsidRPr="008D7397">
        <w:rPr>
          <w:rFonts w:ascii="Times New Roman" w:hAnsi="Times New Roman" w:cs="Times New Roman"/>
          <w:sz w:val="24"/>
          <w:szCs w:val="24"/>
          <w:lang w:val="ro-RO"/>
        </w:rPr>
        <w:fldChar w:fldCharType="end"/>
      </w:r>
      <w:r w:rsidR="000527EE" w:rsidRPr="008D7397">
        <w:rPr>
          <w:rFonts w:ascii="Times New Roman" w:hAnsi="Times New Roman" w:cs="Times New Roman"/>
          <w:sz w:val="24"/>
          <w:szCs w:val="24"/>
          <w:lang w:val="ro-RO"/>
        </w:rPr>
        <w:t xml:space="preserve"> alin.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_Ref168397328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30CE9" w:rsidRPr="008D7397">
        <w:rPr>
          <w:rFonts w:ascii="Times New Roman" w:hAnsi="Times New Roman" w:cs="Times New Roman"/>
          <w:sz w:val="24"/>
          <w:szCs w:val="24"/>
          <w:lang w:val="ro-RO"/>
        </w:rPr>
        <w:fldChar w:fldCharType="end"/>
      </w:r>
      <w:r w:rsidR="00530CE9" w:rsidRPr="008D7397">
        <w:rPr>
          <w:rFonts w:ascii="Times New Roman" w:hAnsi="Times New Roman" w:cs="Times New Roman"/>
          <w:sz w:val="24"/>
          <w:szCs w:val="24"/>
          <w:lang w:val="ro-RO"/>
        </w:rPr>
        <w:t xml:space="preserve"> </w:t>
      </w:r>
      <w:r w:rsidR="000527EE" w:rsidRPr="008D7397">
        <w:rPr>
          <w:rFonts w:ascii="Times New Roman" w:hAnsi="Times New Roman" w:cs="Times New Roman"/>
          <w:sz w:val="24"/>
          <w:szCs w:val="24"/>
          <w:lang w:val="ro-RO"/>
        </w:rPr>
        <w:t>și se</w:t>
      </w:r>
      <w:r w:rsidRPr="008D7397">
        <w:rPr>
          <w:rFonts w:ascii="Times New Roman" w:hAnsi="Times New Roman" w:cs="Times New Roman"/>
          <w:sz w:val="24"/>
          <w:szCs w:val="24"/>
          <w:lang w:val="ro-RO"/>
        </w:rPr>
        <w:t xml:space="preserve"> întinde</w:t>
      </w:r>
      <w:r w:rsidR="000527EE" w:rsidRPr="008D7397">
        <w:rPr>
          <w:rFonts w:ascii="Times New Roman" w:hAnsi="Times New Roman" w:cs="Times New Roman"/>
          <w:sz w:val="24"/>
          <w:szCs w:val="24"/>
          <w:lang w:val="ro-RO"/>
        </w:rPr>
        <w:t xml:space="preserve"> pe durata </w:t>
      </w:r>
      <w:r w:rsidRPr="008D7397">
        <w:rPr>
          <w:rFonts w:ascii="Times New Roman" w:hAnsi="Times New Roman" w:cs="Times New Roman"/>
          <w:sz w:val="24"/>
          <w:szCs w:val="24"/>
          <w:lang w:val="ro-RO"/>
        </w:rPr>
        <w:t>executării</w:t>
      </w:r>
      <w:r w:rsidR="000527EE" w:rsidRPr="008D7397">
        <w:rPr>
          <w:rFonts w:ascii="Times New Roman" w:hAnsi="Times New Roman" w:cs="Times New Roman"/>
          <w:sz w:val="24"/>
          <w:szCs w:val="24"/>
          <w:lang w:val="ro-RO"/>
        </w:rPr>
        <w:t xml:space="preserve"> lu</w:t>
      </w:r>
      <w:r w:rsidRPr="008D7397">
        <w:rPr>
          <w:rFonts w:ascii="Times New Roman" w:hAnsi="Times New Roman" w:cs="Times New Roman"/>
          <w:sz w:val="24"/>
          <w:szCs w:val="24"/>
          <w:lang w:val="ro-RO"/>
        </w:rPr>
        <w:t>crărilor. La exercitarea</w:t>
      </w:r>
      <w:r w:rsidR="000527EE" w:rsidRPr="008D7397">
        <w:rPr>
          <w:rFonts w:ascii="Times New Roman" w:hAnsi="Times New Roman" w:cs="Times New Roman"/>
          <w:sz w:val="24"/>
          <w:szCs w:val="24"/>
          <w:lang w:val="ro-RO"/>
        </w:rPr>
        <w:t xml:space="preserve"> drept</w:t>
      </w:r>
      <w:r w:rsidRPr="008D7397">
        <w:rPr>
          <w:rFonts w:ascii="Times New Roman" w:hAnsi="Times New Roman" w:cs="Times New Roman"/>
          <w:sz w:val="24"/>
          <w:szCs w:val="24"/>
          <w:lang w:val="ro-RO"/>
        </w:rPr>
        <w:t>ului menționat</w:t>
      </w:r>
      <w:r w:rsidR="000527EE" w:rsidRPr="008D7397">
        <w:rPr>
          <w:rFonts w:ascii="Times New Roman" w:hAnsi="Times New Roman" w:cs="Times New Roman"/>
          <w:sz w:val="24"/>
          <w:szCs w:val="24"/>
          <w:lang w:val="ro-RO"/>
        </w:rPr>
        <w:t>, operatorii de sistem</w:t>
      </w:r>
      <w:r w:rsidRPr="008D7397">
        <w:rPr>
          <w:rFonts w:ascii="Times New Roman" w:hAnsi="Times New Roman" w:cs="Times New Roman"/>
          <w:sz w:val="24"/>
          <w:szCs w:val="24"/>
          <w:lang w:val="ro-RO"/>
        </w:rPr>
        <w:t>, cu</w:t>
      </w:r>
      <w:r w:rsidR="000527EE" w:rsidRPr="008D7397">
        <w:rPr>
          <w:rFonts w:ascii="Times New Roman" w:hAnsi="Times New Roman" w:cs="Times New Roman"/>
          <w:sz w:val="24"/>
          <w:szCs w:val="24"/>
          <w:lang w:val="ro-RO"/>
        </w:rPr>
        <w:t xml:space="preserve"> notificarea prealabilă a proprietarului terenului sau </w:t>
      </w:r>
      <w:r w:rsidRPr="008D7397">
        <w:rPr>
          <w:rFonts w:ascii="Times New Roman" w:hAnsi="Times New Roman" w:cs="Times New Roman"/>
          <w:sz w:val="24"/>
          <w:szCs w:val="24"/>
          <w:lang w:val="ro-RO"/>
        </w:rPr>
        <w:t xml:space="preserve">al bunului </w:t>
      </w:r>
      <w:r w:rsidR="000527EE" w:rsidRPr="008D7397">
        <w:rPr>
          <w:rFonts w:ascii="Times New Roman" w:hAnsi="Times New Roman" w:cs="Times New Roman"/>
          <w:sz w:val="24"/>
          <w:szCs w:val="24"/>
          <w:lang w:val="ro-RO"/>
        </w:rPr>
        <w:t>imobilului, au dreptul:</w:t>
      </w:r>
      <w:bookmarkEnd w:id="577"/>
    </w:p>
    <w:p w14:paraId="2A503E57" w14:textId="3FAC2ABB" w:rsidR="000527EE" w:rsidRPr="008D7397"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depoziteze materiale, </w:t>
      </w:r>
      <w:r w:rsidR="00131DCE" w:rsidRPr="008D7397">
        <w:rPr>
          <w:rFonts w:ascii="Times New Roman" w:hAnsi="Times New Roman" w:cs="Times New Roman"/>
          <w:sz w:val="24"/>
          <w:szCs w:val="24"/>
          <w:lang w:val="ro-RO"/>
        </w:rPr>
        <w:t>echipamente</w:t>
      </w:r>
      <w:r w:rsidRPr="008D7397">
        <w:rPr>
          <w:rFonts w:ascii="Times New Roman" w:hAnsi="Times New Roman" w:cs="Times New Roman"/>
          <w:sz w:val="24"/>
          <w:szCs w:val="24"/>
          <w:lang w:val="ro-RO"/>
        </w:rPr>
        <w:t xml:space="preserve">, utilaje și instalații necesare </w:t>
      </w:r>
      <w:r w:rsidR="00131DCE" w:rsidRPr="008D7397">
        <w:rPr>
          <w:rFonts w:ascii="Times New Roman" w:hAnsi="Times New Roman" w:cs="Times New Roman"/>
          <w:sz w:val="24"/>
          <w:szCs w:val="24"/>
          <w:lang w:val="ro-RO"/>
        </w:rPr>
        <w:t>pentru executarea</w:t>
      </w:r>
      <w:r w:rsidRPr="008D7397">
        <w:rPr>
          <w:rFonts w:ascii="Times New Roman" w:hAnsi="Times New Roman" w:cs="Times New Roman"/>
          <w:sz w:val="24"/>
          <w:szCs w:val="24"/>
          <w:lang w:val="ro-RO"/>
        </w:rPr>
        <w:t xml:space="preserve"> lucrărilor;</w:t>
      </w:r>
    </w:p>
    <w:p w14:paraId="637467CB" w14:textId="6017DD16" w:rsidR="000527EE" w:rsidRPr="008D7397"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131DCE" w:rsidRPr="008D7397">
        <w:rPr>
          <w:rFonts w:ascii="Times New Roman" w:hAnsi="Times New Roman" w:cs="Times New Roman"/>
          <w:sz w:val="24"/>
          <w:szCs w:val="24"/>
          <w:lang w:val="ro-RO"/>
        </w:rPr>
        <w:t>desființeze</w:t>
      </w:r>
      <w:r w:rsidRPr="008D7397">
        <w:rPr>
          <w:rFonts w:ascii="Times New Roman" w:hAnsi="Times New Roman" w:cs="Times New Roman"/>
          <w:sz w:val="24"/>
          <w:szCs w:val="24"/>
          <w:lang w:val="ro-RO"/>
        </w:rPr>
        <w:t xml:space="preserve"> culturi sau plantații, ori alte amenajări existente, sau </w:t>
      </w:r>
      <w:r w:rsidR="00131DCE" w:rsidRPr="008D7397">
        <w:rPr>
          <w:rFonts w:ascii="Times New Roman" w:hAnsi="Times New Roman" w:cs="Times New Roman"/>
          <w:sz w:val="24"/>
          <w:szCs w:val="24"/>
          <w:lang w:val="ro-RO"/>
        </w:rPr>
        <w:t xml:space="preserve">numai </w:t>
      </w:r>
      <w:r w:rsidRPr="008D7397">
        <w:rPr>
          <w:rFonts w:ascii="Times New Roman" w:hAnsi="Times New Roman" w:cs="Times New Roman"/>
          <w:sz w:val="24"/>
          <w:szCs w:val="24"/>
          <w:lang w:val="ro-RO"/>
        </w:rPr>
        <w:t xml:space="preserve">să le </w:t>
      </w:r>
      <w:r w:rsidR="00131DCE" w:rsidRPr="008D7397">
        <w:rPr>
          <w:rFonts w:ascii="Times New Roman" w:hAnsi="Times New Roman" w:cs="Times New Roman"/>
          <w:sz w:val="24"/>
          <w:szCs w:val="24"/>
          <w:lang w:val="ro-RO"/>
        </w:rPr>
        <w:t>restrângă</w:t>
      </w:r>
      <w:r w:rsidRPr="008D7397">
        <w:rPr>
          <w:rFonts w:ascii="Times New Roman" w:hAnsi="Times New Roman" w:cs="Times New Roman"/>
          <w:sz w:val="24"/>
          <w:szCs w:val="24"/>
          <w:lang w:val="ro-RO"/>
        </w:rPr>
        <w:t xml:space="preserve"> în măsura strict necesară </w:t>
      </w:r>
      <w:r w:rsidR="00131DCE" w:rsidRPr="008D7397">
        <w:rPr>
          <w:rFonts w:ascii="Times New Roman" w:hAnsi="Times New Roman" w:cs="Times New Roman"/>
          <w:sz w:val="24"/>
          <w:szCs w:val="24"/>
          <w:lang w:val="ro-RO"/>
        </w:rPr>
        <w:t xml:space="preserve">pentru executarea </w:t>
      </w:r>
      <w:r w:rsidRPr="008D7397">
        <w:rPr>
          <w:rFonts w:ascii="Times New Roman" w:hAnsi="Times New Roman" w:cs="Times New Roman"/>
          <w:sz w:val="24"/>
          <w:szCs w:val="24"/>
          <w:lang w:val="ro-RO"/>
        </w:rPr>
        <w:t>lucrărilor, în condițiile legii;</w:t>
      </w:r>
    </w:p>
    <w:p w14:paraId="03BECEEF" w14:textId="052BF8C8" w:rsidR="000527EE" w:rsidRPr="008D7397" w:rsidRDefault="00131DC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sa extragă materiale, să capteze</w:t>
      </w:r>
      <w:r w:rsidR="000527EE" w:rsidRPr="008D7397">
        <w:rPr>
          <w:rFonts w:ascii="Times New Roman" w:hAnsi="Times New Roman" w:cs="Times New Roman"/>
          <w:sz w:val="24"/>
          <w:szCs w:val="24"/>
          <w:lang w:val="ro-RO"/>
        </w:rPr>
        <w:t xml:space="preserve"> ap</w:t>
      </w:r>
      <w:r w:rsidRPr="008D7397">
        <w:rPr>
          <w:rFonts w:ascii="Times New Roman" w:hAnsi="Times New Roman" w:cs="Times New Roman"/>
          <w:sz w:val="24"/>
          <w:szCs w:val="24"/>
          <w:lang w:val="ro-RO"/>
        </w:rPr>
        <w:t>ă, î</w:t>
      </w:r>
      <w:r w:rsidR="000527EE" w:rsidRPr="008D7397">
        <w:rPr>
          <w:rFonts w:ascii="Times New Roman" w:hAnsi="Times New Roman" w:cs="Times New Roman"/>
          <w:sz w:val="24"/>
          <w:szCs w:val="24"/>
          <w:lang w:val="ro-RO"/>
        </w:rPr>
        <w:t xml:space="preserve">n </w:t>
      </w:r>
      <w:r w:rsidRPr="008D7397">
        <w:rPr>
          <w:rFonts w:ascii="Times New Roman" w:hAnsi="Times New Roman" w:cs="Times New Roman"/>
          <w:sz w:val="24"/>
          <w:szCs w:val="24"/>
          <w:lang w:val="ro-RO"/>
        </w:rPr>
        <w:t>condițiile</w:t>
      </w:r>
      <w:r w:rsidR="000527EE" w:rsidRPr="008D7397">
        <w:rPr>
          <w:rFonts w:ascii="Times New Roman" w:hAnsi="Times New Roman" w:cs="Times New Roman"/>
          <w:sz w:val="24"/>
          <w:szCs w:val="24"/>
          <w:lang w:val="ro-RO"/>
        </w:rPr>
        <w:t xml:space="preserve"> legii;</w:t>
      </w:r>
    </w:p>
    <w:p w14:paraId="4A1567C9" w14:textId="2423736D" w:rsidR="000527EE" w:rsidRPr="008D7397"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instaleze </w:t>
      </w:r>
      <w:r w:rsidR="007656F8" w:rsidRPr="008D7397">
        <w:rPr>
          <w:rFonts w:ascii="Times New Roman" w:hAnsi="Times New Roman" w:cs="Times New Roman"/>
          <w:sz w:val="24"/>
          <w:szCs w:val="24"/>
          <w:lang w:val="ro-RO"/>
        </w:rPr>
        <w:t xml:space="preserve">utilaje </w:t>
      </w:r>
      <w:r w:rsidRPr="008D7397">
        <w:rPr>
          <w:rFonts w:ascii="Times New Roman" w:hAnsi="Times New Roman" w:cs="Times New Roman"/>
          <w:sz w:val="24"/>
          <w:szCs w:val="24"/>
          <w:lang w:val="ro-RO"/>
        </w:rPr>
        <w:t xml:space="preserve">și să lucreze </w:t>
      </w:r>
      <w:r w:rsidR="007656F8" w:rsidRPr="008D7397">
        <w:rPr>
          <w:rFonts w:ascii="Times New Roman" w:hAnsi="Times New Roman" w:cs="Times New Roman"/>
          <w:sz w:val="24"/>
          <w:szCs w:val="24"/>
          <w:lang w:val="ro-RO"/>
        </w:rPr>
        <w:t>cu acestea</w:t>
      </w:r>
      <w:r w:rsidRPr="008D7397">
        <w:rPr>
          <w:rFonts w:ascii="Times New Roman" w:hAnsi="Times New Roman" w:cs="Times New Roman"/>
          <w:sz w:val="24"/>
          <w:szCs w:val="24"/>
          <w:lang w:val="ro-RO"/>
        </w:rPr>
        <w:t>, să amplaseze birouri și locuințe pe șantier;</w:t>
      </w:r>
    </w:p>
    <w:p w14:paraId="323B765E" w14:textId="1321B820" w:rsidR="000527EE" w:rsidRPr="008D7397"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7656F8" w:rsidRPr="008D7397">
        <w:rPr>
          <w:rFonts w:ascii="Times New Roman" w:hAnsi="Times New Roman" w:cs="Times New Roman"/>
          <w:sz w:val="24"/>
          <w:szCs w:val="24"/>
          <w:lang w:val="ro-RO"/>
        </w:rPr>
        <w:t>sisteze</w:t>
      </w:r>
      <w:r w:rsidRPr="008D7397">
        <w:rPr>
          <w:rFonts w:ascii="Times New Roman" w:hAnsi="Times New Roman" w:cs="Times New Roman"/>
          <w:sz w:val="24"/>
          <w:szCs w:val="24"/>
          <w:lang w:val="ro-RO"/>
        </w:rPr>
        <w:t xml:space="preserve"> sau să restrângă activitățile proprietarului în măsura strict necesară</w:t>
      </w:r>
      <w:r w:rsidR="007656F8" w:rsidRPr="008D7397">
        <w:rPr>
          <w:rFonts w:ascii="Times New Roman" w:hAnsi="Times New Roman" w:cs="Times New Roman"/>
          <w:sz w:val="24"/>
          <w:szCs w:val="24"/>
          <w:lang w:val="ro-RO"/>
        </w:rPr>
        <w:t xml:space="preserve"> pentru executarea</w:t>
      </w:r>
      <w:r w:rsidRPr="008D7397">
        <w:rPr>
          <w:rFonts w:ascii="Times New Roman" w:hAnsi="Times New Roman" w:cs="Times New Roman"/>
          <w:sz w:val="24"/>
          <w:szCs w:val="24"/>
          <w:lang w:val="ro-RO"/>
        </w:rPr>
        <w:t xml:space="preserve"> lucrărilor menționate.</w:t>
      </w:r>
    </w:p>
    <w:p w14:paraId="15B860BA" w14:textId="76CCE2F5" w:rsidR="000527EE" w:rsidRPr="008D7397" w:rsidRDefault="000527EE" w:rsidP="00B727C7">
      <w:pPr>
        <w:pStyle w:val="Frspaiere"/>
        <w:numPr>
          <w:ilvl w:val="0"/>
          <w:numId w:val="132"/>
        </w:numPr>
        <w:tabs>
          <w:tab w:val="left" w:pos="0"/>
          <w:tab w:val="left" w:pos="1260"/>
        </w:tabs>
        <w:spacing w:after="120"/>
        <w:ind w:left="0" w:firstLine="720"/>
        <w:jc w:val="both"/>
        <w:rPr>
          <w:rFonts w:ascii="Times New Roman" w:hAnsi="Times New Roman" w:cs="Times New Roman"/>
          <w:sz w:val="24"/>
          <w:szCs w:val="24"/>
          <w:lang w:val="ro-RO"/>
        </w:rPr>
      </w:pPr>
      <w:bookmarkStart w:id="578" w:name="_Ref168397205"/>
      <w:r w:rsidRPr="008D7397">
        <w:rPr>
          <w:rFonts w:ascii="Times New Roman" w:hAnsi="Times New Roman" w:cs="Times New Roman"/>
          <w:sz w:val="24"/>
          <w:szCs w:val="24"/>
          <w:lang w:val="ro-RO"/>
        </w:rPr>
        <w:t>Prin dero</w:t>
      </w:r>
      <w:r w:rsidR="00530CE9" w:rsidRPr="008D7397">
        <w:rPr>
          <w:rFonts w:ascii="Times New Roman" w:hAnsi="Times New Roman" w:cs="Times New Roman"/>
          <w:sz w:val="24"/>
          <w:szCs w:val="24"/>
          <w:lang w:val="ro-RO"/>
        </w:rPr>
        <w:t>gare de la prevederile stabilite la</w:t>
      </w:r>
      <w:r w:rsidR="007656F8" w:rsidRPr="008D7397">
        <w:rPr>
          <w:rFonts w:ascii="Times New Roman" w:hAnsi="Times New Roman" w:cs="Times New Roman"/>
          <w:sz w:val="24"/>
          <w:szCs w:val="24"/>
          <w:lang w:val="ro-RO"/>
        </w:rPr>
        <w:t xml:space="preserve">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_Ref168397345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134</w:t>
      </w:r>
      <w:r w:rsidR="00530CE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_Ref168397328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30CE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cazul în care luc</w:t>
      </w:r>
      <w:r w:rsidR="007656F8" w:rsidRPr="008D7397">
        <w:rPr>
          <w:rFonts w:ascii="Times New Roman" w:hAnsi="Times New Roman" w:cs="Times New Roman"/>
          <w:sz w:val="24"/>
          <w:szCs w:val="24"/>
          <w:lang w:val="ro-RO"/>
        </w:rPr>
        <w:t>rările de construcție a rețelelor electrice implică</w:t>
      </w:r>
      <w:r w:rsidRPr="008D7397">
        <w:rPr>
          <w:rFonts w:ascii="Times New Roman" w:hAnsi="Times New Roman" w:cs="Times New Roman"/>
          <w:sz w:val="24"/>
          <w:szCs w:val="24"/>
          <w:lang w:val="ro-RO"/>
        </w:rPr>
        <w:t xml:space="preserve"> obținerea unei autorizații de construire sau a un</w:t>
      </w:r>
      <w:r w:rsidR="007656F8"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i </w:t>
      </w:r>
      <w:r w:rsidR="007656F8" w:rsidRPr="008D7397">
        <w:rPr>
          <w:rFonts w:ascii="Times New Roman" w:hAnsi="Times New Roman" w:cs="Times New Roman"/>
          <w:sz w:val="24"/>
          <w:szCs w:val="24"/>
          <w:lang w:val="ro-RO"/>
        </w:rPr>
        <w:t>act permisivi echivalent</w:t>
      </w:r>
      <w:r w:rsidRPr="008D7397">
        <w:rPr>
          <w:rFonts w:ascii="Times New Roman" w:hAnsi="Times New Roman" w:cs="Times New Roman"/>
          <w:sz w:val="24"/>
          <w:szCs w:val="24"/>
          <w:lang w:val="ro-RO"/>
        </w:rPr>
        <w:t xml:space="preserve"> (în legătură cu </w:t>
      </w:r>
      <w:r w:rsidR="007656F8" w:rsidRPr="008D7397">
        <w:rPr>
          <w:rFonts w:ascii="Times New Roman" w:hAnsi="Times New Roman" w:cs="Times New Roman"/>
          <w:sz w:val="24"/>
          <w:szCs w:val="24"/>
          <w:lang w:val="ro-RO"/>
        </w:rPr>
        <w:t>construcția</w:t>
      </w:r>
      <w:r w:rsidRPr="008D7397">
        <w:rPr>
          <w:rFonts w:ascii="Times New Roman" w:hAnsi="Times New Roman" w:cs="Times New Roman"/>
          <w:sz w:val="24"/>
          <w:szCs w:val="24"/>
          <w:lang w:val="ro-RO"/>
        </w:rPr>
        <w:t xml:space="preserve"> de noi rețele electrice sau porțiuni de rețele electrice, în legătură cu </w:t>
      </w:r>
      <w:r w:rsidR="007656F8" w:rsidRPr="008D7397">
        <w:rPr>
          <w:rFonts w:ascii="Times New Roman" w:hAnsi="Times New Roman" w:cs="Times New Roman"/>
          <w:sz w:val="24"/>
          <w:szCs w:val="24"/>
          <w:lang w:val="ro-RO"/>
        </w:rPr>
        <w:t xml:space="preserve">efectuarea </w:t>
      </w:r>
      <w:r w:rsidRPr="008D7397">
        <w:rPr>
          <w:rFonts w:ascii="Times New Roman" w:hAnsi="Times New Roman" w:cs="Times New Roman"/>
          <w:sz w:val="24"/>
          <w:szCs w:val="24"/>
          <w:lang w:val="ro-RO"/>
        </w:rPr>
        <w:t>lucrăril</w:t>
      </w:r>
      <w:r w:rsidR="007656F8"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de construcți</w:t>
      </w:r>
      <w:r w:rsidR="007656F8" w:rsidRPr="008D7397">
        <w:rPr>
          <w:rFonts w:ascii="Times New Roman" w:hAnsi="Times New Roman" w:cs="Times New Roman"/>
          <w:sz w:val="24"/>
          <w:szCs w:val="24"/>
          <w:lang w:val="ro-RO"/>
        </w:rPr>
        <w:t>i capitale</w:t>
      </w:r>
      <w:r w:rsidRPr="008D7397">
        <w:rPr>
          <w:rFonts w:ascii="Times New Roman" w:hAnsi="Times New Roman" w:cs="Times New Roman"/>
          <w:sz w:val="24"/>
          <w:szCs w:val="24"/>
          <w:lang w:val="ro-RO"/>
        </w:rPr>
        <w:t xml:space="preserve"> etc.), dreptul de folosință a</w:t>
      </w:r>
      <w:r w:rsidR="007656F8" w:rsidRPr="008D7397">
        <w:rPr>
          <w:rFonts w:ascii="Times New Roman" w:hAnsi="Times New Roman" w:cs="Times New Roman"/>
          <w:sz w:val="24"/>
          <w:szCs w:val="24"/>
          <w:lang w:val="ro-RO"/>
        </w:rPr>
        <w:t>supra</w:t>
      </w:r>
      <w:r w:rsidRPr="008D7397">
        <w:rPr>
          <w:rFonts w:ascii="Times New Roman" w:hAnsi="Times New Roman" w:cs="Times New Roman"/>
          <w:sz w:val="24"/>
          <w:szCs w:val="24"/>
          <w:lang w:val="ro-RO"/>
        </w:rPr>
        <w:t xml:space="preserve"> terenului sau bunului imobil pentru </w:t>
      </w:r>
      <w:r w:rsidR="007656F8" w:rsidRPr="008D7397">
        <w:rPr>
          <w:rFonts w:ascii="Times New Roman" w:hAnsi="Times New Roman" w:cs="Times New Roman"/>
          <w:sz w:val="24"/>
          <w:szCs w:val="24"/>
          <w:lang w:val="ro-RO"/>
        </w:rPr>
        <w:t>executarea</w:t>
      </w:r>
      <w:r w:rsidRPr="008D7397">
        <w:rPr>
          <w:rFonts w:ascii="Times New Roman" w:hAnsi="Times New Roman" w:cs="Times New Roman"/>
          <w:sz w:val="24"/>
          <w:szCs w:val="24"/>
          <w:lang w:val="ro-RO"/>
        </w:rPr>
        <w:t xml:space="preserve"> lucrărilor de construcții se </w:t>
      </w:r>
      <w:r w:rsidR="007656F8" w:rsidRPr="008D7397">
        <w:rPr>
          <w:rFonts w:ascii="Times New Roman" w:hAnsi="Times New Roman" w:cs="Times New Roman"/>
          <w:sz w:val="24"/>
          <w:szCs w:val="24"/>
          <w:lang w:val="ro-RO"/>
        </w:rPr>
        <w:t>constituie</w:t>
      </w:r>
      <w:r w:rsidRPr="008D7397">
        <w:rPr>
          <w:rFonts w:ascii="Times New Roman" w:hAnsi="Times New Roman" w:cs="Times New Roman"/>
          <w:sz w:val="24"/>
          <w:szCs w:val="24"/>
          <w:lang w:val="ro-RO"/>
        </w:rPr>
        <w:t xml:space="preserve"> cu acordul prealabil al proprietarului respectivului teren sau bun imobil.</w:t>
      </w:r>
      <w:bookmarkEnd w:id="578"/>
    </w:p>
    <w:p w14:paraId="0AF5FF77" w14:textId="0B9A6792" w:rsidR="000527EE" w:rsidRPr="008D7397" w:rsidRDefault="000527EE" w:rsidP="00B727C7">
      <w:pPr>
        <w:pStyle w:val="Frspaiere"/>
        <w:numPr>
          <w:ilvl w:val="0"/>
          <w:numId w:val="13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Dreptul de folosință prevăzut la</w:t>
      </w:r>
      <w:r w:rsidR="000D6F90" w:rsidRPr="008D7397">
        <w:rPr>
          <w:rFonts w:ascii="Times New Roman" w:hAnsi="Times New Roman" w:cs="Times New Roman"/>
          <w:sz w:val="24"/>
          <w:szCs w:val="24"/>
          <w:lang w:val="ro-RO"/>
        </w:rPr>
        <w:t xml:space="preserve"> alin.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_Ref168397434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530CE9" w:rsidRPr="008D7397">
        <w:rPr>
          <w:rFonts w:ascii="Times New Roman" w:hAnsi="Times New Roman" w:cs="Times New Roman"/>
          <w:sz w:val="24"/>
          <w:szCs w:val="24"/>
          <w:lang w:val="ro-RO"/>
        </w:rPr>
        <w:fldChar w:fldCharType="end"/>
      </w:r>
      <w:r w:rsidR="00530CE9" w:rsidRPr="008D7397">
        <w:rPr>
          <w:rFonts w:ascii="Times New Roman" w:hAnsi="Times New Roman" w:cs="Times New Roman"/>
          <w:sz w:val="24"/>
          <w:szCs w:val="24"/>
          <w:lang w:val="ro-RO"/>
        </w:rPr>
        <w:t xml:space="preserve"> </w:t>
      </w:r>
      <w:r w:rsidR="000D6F90" w:rsidRPr="008D7397">
        <w:rPr>
          <w:rFonts w:ascii="Times New Roman" w:hAnsi="Times New Roman" w:cs="Times New Roman"/>
          <w:sz w:val="24"/>
          <w:szCs w:val="24"/>
          <w:lang w:val="ro-RO"/>
        </w:rPr>
        <w:t xml:space="preserve">încetează </w:t>
      </w:r>
      <w:r w:rsidRPr="008D7397">
        <w:rPr>
          <w:rFonts w:ascii="Times New Roman" w:hAnsi="Times New Roman" w:cs="Times New Roman"/>
          <w:sz w:val="24"/>
          <w:szCs w:val="24"/>
          <w:lang w:val="ro-RO"/>
        </w:rPr>
        <w:t>la expirarea termenului stabilit pentru executarea lucrărilor sau înainte</w:t>
      </w:r>
      <w:r w:rsidR="000D6F90" w:rsidRPr="008D7397">
        <w:rPr>
          <w:rFonts w:ascii="Times New Roman" w:hAnsi="Times New Roman" w:cs="Times New Roman"/>
          <w:sz w:val="24"/>
          <w:szCs w:val="24"/>
          <w:lang w:val="ro-RO"/>
        </w:rPr>
        <w:t>a acestui termen</w:t>
      </w:r>
      <w:r w:rsidRPr="008D7397">
        <w:rPr>
          <w:rFonts w:ascii="Times New Roman" w:hAnsi="Times New Roman" w:cs="Times New Roman"/>
          <w:sz w:val="24"/>
          <w:szCs w:val="24"/>
          <w:lang w:val="ro-RO"/>
        </w:rPr>
        <w:t xml:space="preserve"> – la data finalizării anticipate a lucrărilor sau la data </w:t>
      </w:r>
      <w:r w:rsidR="006E5607" w:rsidRPr="008D7397">
        <w:rPr>
          <w:rFonts w:ascii="Times New Roman" w:hAnsi="Times New Roman" w:cs="Times New Roman"/>
          <w:sz w:val="24"/>
          <w:szCs w:val="24"/>
          <w:lang w:val="ro-RO"/>
        </w:rPr>
        <w:t>sistăr</w:t>
      </w:r>
      <w:r w:rsidRPr="008D7397">
        <w:rPr>
          <w:rFonts w:ascii="Times New Roman" w:hAnsi="Times New Roman" w:cs="Times New Roman"/>
          <w:sz w:val="24"/>
          <w:szCs w:val="24"/>
          <w:lang w:val="ro-RO"/>
        </w:rPr>
        <w:t>ii acestora. Oricare dintre aceste situații trebuie notificată fără întârziere proprietarului.</w:t>
      </w:r>
    </w:p>
    <w:p w14:paraId="044F70FC" w14:textId="5E41F2C4" w:rsidR="000527EE" w:rsidRPr="008D7397" w:rsidRDefault="000527EE" w:rsidP="00B727C7">
      <w:pPr>
        <w:pStyle w:val="Frspaiere"/>
        <w:numPr>
          <w:ilvl w:val="0"/>
          <w:numId w:val="132"/>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folosință </w:t>
      </w:r>
      <w:r w:rsidR="006E5607" w:rsidRPr="008D7397">
        <w:rPr>
          <w:rFonts w:ascii="Times New Roman" w:hAnsi="Times New Roman" w:cs="Times New Roman"/>
          <w:sz w:val="24"/>
          <w:szCs w:val="24"/>
          <w:lang w:val="ro-RO"/>
        </w:rPr>
        <w:t>asupra</w:t>
      </w:r>
      <w:r w:rsidRPr="008D7397">
        <w:rPr>
          <w:rFonts w:ascii="Times New Roman" w:hAnsi="Times New Roman" w:cs="Times New Roman"/>
          <w:sz w:val="24"/>
          <w:szCs w:val="24"/>
          <w:lang w:val="ro-RO"/>
        </w:rPr>
        <w:t xml:space="preserve"> unui teren pentru exploatarea și întreținerea rețelelor electrice, prin efect</w:t>
      </w:r>
      <w:r w:rsidR="00AA7FB0" w:rsidRPr="008D7397">
        <w:rPr>
          <w:rFonts w:ascii="Times New Roman" w:hAnsi="Times New Roman" w:cs="Times New Roman"/>
          <w:sz w:val="24"/>
          <w:szCs w:val="24"/>
          <w:lang w:val="ro-RO"/>
        </w:rPr>
        <w:t>uarea</w:t>
      </w:r>
      <w:r w:rsidRPr="008D7397">
        <w:rPr>
          <w:rFonts w:ascii="Times New Roman" w:hAnsi="Times New Roman" w:cs="Times New Roman"/>
          <w:sz w:val="24"/>
          <w:szCs w:val="24"/>
          <w:lang w:val="ro-RO"/>
        </w:rPr>
        <w:t xml:space="preserve"> revizii</w:t>
      </w:r>
      <w:r w:rsidR="00AA7FB0"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AA7FB0"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reparații</w:t>
      </w:r>
      <w:r w:rsidR="00AA7FB0"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și </w:t>
      </w:r>
      <w:r w:rsidR="00AA7FB0"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alt</w:t>
      </w:r>
      <w:r w:rsidR="00AA7FB0" w:rsidRPr="008D7397">
        <w:rPr>
          <w:rFonts w:ascii="Times New Roman" w:hAnsi="Times New Roman" w:cs="Times New Roman"/>
          <w:sz w:val="24"/>
          <w:szCs w:val="24"/>
          <w:lang w:val="ro-RO"/>
        </w:rPr>
        <w:t>or</w:t>
      </w:r>
      <w:r w:rsidRPr="008D7397">
        <w:rPr>
          <w:rFonts w:ascii="Times New Roman" w:hAnsi="Times New Roman" w:cs="Times New Roman"/>
          <w:sz w:val="24"/>
          <w:szCs w:val="24"/>
          <w:lang w:val="ro-RO"/>
        </w:rPr>
        <w:t xml:space="preserve"> intervenții necesare, în </w:t>
      </w:r>
      <w:r w:rsidR="00AA7FB0" w:rsidRPr="008D7397">
        <w:rPr>
          <w:rFonts w:ascii="Times New Roman" w:hAnsi="Times New Roman" w:cs="Times New Roman"/>
          <w:sz w:val="24"/>
          <w:szCs w:val="24"/>
          <w:lang w:val="ro-RO"/>
        </w:rPr>
        <w:t>scopul</w:t>
      </w:r>
      <w:r w:rsidRPr="008D7397">
        <w:rPr>
          <w:rFonts w:ascii="Times New Roman" w:hAnsi="Times New Roman" w:cs="Times New Roman"/>
          <w:sz w:val="24"/>
          <w:szCs w:val="24"/>
          <w:lang w:val="ro-RO"/>
        </w:rPr>
        <w:t xml:space="preserve"> asigurării funcționării normale a acestora, se </w:t>
      </w:r>
      <w:r w:rsidR="00275301" w:rsidRPr="008D7397">
        <w:rPr>
          <w:rFonts w:ascii="Times New Roman" w:hAnsi="Times New Roman" w:cs="Times New Roman"/>
          <w:sz w:val="24"/>
          <w:szCs w:val="24"/>
          <w:lang w:val="ro-RO"/>
        </w:rPr>
        <w:t>constituie</w:t>
      </w:r>
      <w:r w:rsidR="00530CE9" w:rsidRPr="008D7397">
        <w:rPr>
          <w:rFonts w:ascii="Times New Roman" w:hAnsi="Times New Roman" w:cs="Times New Roman"/>
          <w:sz w:val="24"/>
          <w:szCs w:val="24"/>
          <w:lang w:val="ro-RO"/>
        </w:rPr>
        <w:t xml:space="preserve"> în conformitate cu</w:t>
      </w:r>
      <w:r w:rsidR="00275301" w:rsidRPr="008D7397">
        <w:rPr>
          <w:rFonts w:ascii="Times New Roman" w:hAnsi="Times New Roman" w:cs="Times New Roman"/>
          <w:sz w:val="24"/>
          <w:szCs w:val="24"/>
          <w:lang w:val="ro-RO"/>
        </w:rPr>
        <w:t xml:space="preserve">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_Ref168397380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134</w:t>
      </w:r>
      <w:r w:rsidR="00530CE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_Ref168397328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530CE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se </w:t>
      </w:r>
      <w:r w:rsidR="00275301" w:rsidRPr="008D7397">
        <w:rPr>
          <w:rFonts w:ascii="Times New Roman" w:hAnsi="Times New Roman" w:cs="Times New Roman"/>
          <w:sz w:val="24"/>
          <w:szCs w:val="24"/>
          <w:lang w:val="ro-RO"/>
        </w:rPr>
        <w:t>întinde</w:t>
      </w:r>
      <w:r w:rsidRPr="008D7397">
        <w:rPr>
          <w:rFonts w:ascii="Times New Roman" w:hAnsi="Times New Roman" w:cs="Times New Roman"/>
          <w:sz w:val="24"/>
          <w:szCs w:val="24"/>
          <w:lang w:val="ro-RO"/>
        </w:rPr>
        <w:t xml:space="preserve"> pe toată durata exi</w:t>
      </w:r>
      <w:r w:rsidR="00275301" w:rsidRPr="008D7397">
        <w:rPr>
          <w:rFonts w:ascii="Times New Roman" w:hAnsi="Times New Roman" w:cs="Times New Roman"/>
          <w:sz w:val="24"/>
          <w:szCs w:val="24"/>
          <w:lang w:val="ro-RO"/>
        </w:rPr>
        <w:t>stenței și, respectiv, a exploat</w:t>
      </w:r>
      <w:r w:rsidRPr="008D7397">
        <w:rPr>
          <w:rFonts w:ascii="Times New Roman" w:hAnsi="Times New Roman" w:cs="Times New Roman"/>
          <w:sz w:val="24"/>
          <w:szCs w:val="24"/>
          <w:lang w:val="ro-RO"/>
        </w:rPr>
        <w:t>ării rețelelor elect</w:t>
      </w:r>
      <w:r w:rsidR="00275301" w:rsidRPr="008D7397">
        <w:rPr>
          <w:rFonts w:ascii="Times New Roman" w:hAnsi="Times New Roman" w:cs="Times New Roman"/>
          <w:sz w:val="24"/>
          <w:szCs w:val="24"/>
          <w:lang w:val="ro-RO"/>
        </w:rPr>
        <w:t>rice, iar exercitarea lui se face</w:t>
      </w:r>
      <w:r w:rsidRPr="008D7397">
        <w:rPr>
          <w:rFonts w:ascii="Times New Roman" w:hAnsi="Times New Roman" w:cs="Times New Roman"/>
          <w:sz w:val="24"/>
          <w:szCs w:val="24"/>
          <w:lang w:val="ro-RO"/>
        </w:rPr>
        <w:t xml:space="preserve"> ori de câte ori este necesar pentru asigurarea funcționării normale a rețelelor electrice. La exercitarea acestui drept, operatorii de sistem, cu notificarea prealabilă a </w:t>
      </w:r>
      <w:r w:rsidR="00275301" w:rsidRPr="008D7397">
        <w:rPr>
          <w:rFonts w:ascii="Times New Roman" w:hAnsi="Times New Roman" w:cs="Times New Roman"/>
          <w:sz w:val="24"/>
          <w:szCs w:val="24"/>
          <w:lang w:val="ro-RO"/>
        </w:rPr>
        <w:t xml:space="preserve">proprietarului </w:t>
      </w:r>
      <w:r w:rsidRPr="008D7397">
        <w:rPr>
          <w:rFonts w:ascii="Times New Roman" w:hAnsi="Times New Roman" w:cs="Times New Roman"/>
          <w:sz w:val="24"/>
          <w:szCs w:val="24"/>
          <w:lang w:val="ro-RO"/>
        </w:rPr>
        <w:t xml:space="preserve">terenului sau </w:t>
      </w:r>
      <w:r w:rsidR="00275301" w:rsidRPr="008D7397">
        <w:rPr>
          <w:rFonts w:ascii="Times New Roman" w:hAnsi="Times New Roman" w:cs="Times New Roman"/>
          <w:sz w:val="24"/>
          <w:szCs w:val="24"/>
          <w:lang w:val="ro-RO"/>
        </w:rPr>
        <w:t>bunului</w:t>
      </w:r>
      <w:r w:rsidRPr="008D7397">
        <w:rPr>
          <w:rFonts w:ascii="Times New Roman" w:hAnsi="Times New Roman" w:cs="Times New Roman"/>
          <w:sz w:val="24"/>
          <w:szCs w:val="24"/>
          <w:lang w:val="ro-RO"/>
        </w:rPr>
        <w:t xml:space="preserve"> imobil, au dreptul:</w:t>
      </w:r>
    </w:p>
    <w:p w14:paraId="76AE2572" w14:textId="327A408B" w:rsidR="000527EE" w:rsidRPr="008D7397" w:rsidRDefault="000527EE"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depoziteze materiale, echipamente, utilaje și instalații </w:t>
      </w:r>
      <w:r w:rsidR="00275301" w:rsidRPr="008D7397">
        <w:rPr>
          <w:rFonts w:ascii="Times New Roman" w:hAnsi="Times New Roman" w:cs="Times New Roman"/>
          <w:sz w:val="24"/>
          <w:szCs w:val="24"/>
          <w:lang w:val="ro-RO"/>
        </w:rPr>
        <w:t>pentru</w:t>
      </w:r>
      <w:r w:rsidRPr="008D7397">
        <w:rPr>
          <w:rFonts w:ascii="Times New Roman" w:hAnsi="Times New Roman" w:cs="Times New Roman"/>
          <w:sz w:val="24"/>
          <w:szCs w:val="24"/>
          <w:lang w:val="ro-RO"/>
        </w:rPr>
        <w:t xml:space="preserve"> întreținer</w:t>
      </w:r>
      <w:r w:rsidR="0027530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revizi</w:t>
      </w:r>
      <w:r w:rsidR="0027530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reparați</w:t>
      </w:r>
      <w:r w:rsidR="00275301" w:rsidRPr="008D7397">
        <w:rPr>
          <w:rFonts w:ascii="Times New Roman" w:hAnsi="Times New Roman" w:cs="Times New Roman"/>
          <w:sz w:val="24"/>
          <w:szCs w:val="24"/>
          <w:lang w:val="ro-RO"/>
        </w:rPr>
        <w:t>e și alte</w:t>
      </w:r>
      <w:r w:rsidRPr="008D7397">
        <w:rPr>
          <w:rFonts w:ascii="Times New Roman" w:hAnsi="Times New Roman" w:cs="Times New Roman"/>
          <w:sz w:val="24"/>
          <w:szCs w:val="24"/>
          <w:lang w:val="ro-RO"/>
        </w:rPr>
        <w:t xml:space="preserve"> intervenții necesare pentru asigurarea funcționării normale a rețelelor electrice;</w:t>
      </w:r>
    </w:p>
    <w:p w14:paraId="11DF8592" w14:textId="1292BD6A" w:rsidR="000527EE" w:rsidRPr="008D7397"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instaleze utilaje și să</w:t>
      </w:r>
      <w:r w:rsidR="000527EE" w:rsidRPr="008D7397">
        <w:rPr>
          <w:rFonts w:ascii="Times New Roman" w:hAnsi="Times New Roman" w:cs="Times New Roman"/>
          <w:sz w:val="24"/>
          <w:szCs w:val="24"/>
          <w:lang w:val="ro-RO"/>
        </w:rPr>
        <w:t xml:space="preserve"> lucreze </w:t>
      </w:r>
      <w:r w:rsidRPr="008D7397">
        <w:rPr>
          <w:rFonts w:ascii="Times New Roman" w:hAnsi="Times New Roman" w:cs="Times New Roman"/>
          <w:sz w:val="24"/>
          <w:szCs w:val="24"/>
          <w:lang w:val="ro-RO"/>
        </w:rPr>
        <w:t>cu acestea</w:t>
      </w:r>
      <w:r w:rsidR="000527EE" w:rsidRPr="008D7397">
        <w:rPr>
          <w:rFonts w:ascii="Times New Roman" w:hAnsi="Times New Roman" w:cs="Times New Roman"/>
          <w:sz w:val="24"/>
          <w:szCs w:val="24"/>
          <w:lang w:val="ro-RO"/>
        </w:rPr>
        <w:t>;</w:t>
      </w:r>
    </w:p>
    <w:p w14:paraId="4713EEF5" w14:textId="38C80F33" w:rsidR="000527EE" w:rsidRPr="008D7397"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afecteze culturi</w:t>
      </w:r>
      <w:r w:rsidR="000527EE" w:rsidRPr="008D7397">
        <w:rPr>
          <w:rFonts w:ascii="Times New Roman" w:hAnsi="Times New Roman" w:cs="Times New Roman"/>
          <w:sz w:val="24"/>
          <w:szCs w:val="24"/>
          <w:lang w:val="ro-RO"/>
        </w:rPr>
        <w:t>, plantaț</w:t>
      </w:r>
      <w:r w:rsidRPr="008D7397">
        <w:rPr>
          <w:rFonts w:ascii="Times New Roman" w:hAnsi="Times New Roman" w:cs="Times New Roman"/>
          <w:sz w:val="24"/>
          <w:szCs w:val="24"/>
          <w:lang w:val="ro-RO"/>
        </w:rPr>
        <w:t>ii</w:t>
      </w:r>
      <w:r w:rsidR="000527EE" w:rsidRPr="008D7397">
        <w:rPr>
          <w:rFonts w:ascii="Times New Roman" w:hAnsi="Times New Roman" w:cs="Times New Roman"/>
          <w:sz w:val="24"/>
          <w:szCs w:val="24"/>
          <w:lang w:val="ro-RO"/>
        </w:rPr>
        <w:t xml:space="preserve"> sau alte amenajări existente și să restrângă activitatea proprietarului în măsura și pe durata strict necesare </w:t>
      </w:r>
      <w:r w:rsidRPr="008D7397">
        <w:rPr>
          <w:rFonts w:ascii="Times New Roman" w:hAnsi="Times New Roman" w:cs="Times New Roman"/>
          <w:sz w:val="24"/>
          <w:szCs w:val="24"/>
          <w:lang w:val="ro-RO"/>
        </w:rPr>
        <w:t xml:space="preserve">pentru </w:t>
      </w:r>
      <w:r w:rsidR="000527EE" w:rsidRPr="008D7397">
        <w:rPr>
          <w:rFonts w:ascii="Times New Roman" w:hAnsi="Times New Roman" w:cs="Times New Roman"/>
          <w:sz w:val="24"/>
          <w:szCs w:val="24"/>
          <w:lang w:val="ro-RO"/>
        </w:rPr>
        <w:t>execut</w:t>
      </w:r>
      <w:r w:rsidRPr="008D7397">
        <w:rPr>
          <w:rFonts w:ascii="Times New Roman" w:hAnsi="Times New Roman" w:cs="Times New Roman"/>
          <w:sz w:val="24"/>
          <w:szCs w:val="24"/>
          <w:lang w:val="ro-RO"/>
        </w:rPr>
        <w:t>area</w:t>
      </w:r>
      <w:r w:rsidR="000527EE" w:rsidRPr="008D7397">
        <w:rPr>
          <w:rFonts w:ascii="Times New Roman" w:hAnsi="Times New Roman" w:cs="Times New Roman"/>
          <w:sz w:val="24"/>
          <w:szCs w:val="24"/>
          <w:lang w:val="ro-RO"/>
        </w:rPr>
        <w:t xml:space="preserve"> lucrărilor de întreținere, revizi</w:t>
      </w:r>
      <w:r w:rsidRPr="008D7397">
        <w:rPr>
          <w:rFonts w:ascii="Times New Roman" w:hAnsi="Times New Roman" w:cs="Times New Roman"/>
          <w:sz w:val="24"/>
          <w:szCs w:val="24"/>
          <w:lang w:val="ro-RO"/>
        </w:rPr>
        <w:t>e, reparație</w:t>
      </w:r>
      <w:r w:rsidR="000527EE"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 xml:space="preserve">a </w:t>
      </w:r>
      <w:r w:rsidR="000527EE" w:rsidRPr="008D7397">
        <w:rPr>
          <w:rFonts w:ascii="Times New Roman" w:hAnsi="Times New Roman" w:cs="Times New Roman"/>
          <w:sz w:val="24"/>
          <w:szCs w:val="24"/>
          <w:lang w:val="ro-RO"/>
        </w:rPr>
        <w:t>alt</w:t>
      </w:r>
      <w:r w:rsidRPr="008D7397">
        <w:rPr>
          <w:rFonts w:ascii="Times New Roman" w:hAnsi="Times New Roman" w:cs="Times New Roman"/>
          <w:sz w:val="24"/>
          <w:szCs w:val="24"/>
          <w:lang w:val="ro-RO"/>
        </w:rPr>
        <w:t>or</w:t>
      </w:r>
      <w:r w:rsidR="000527EE" w:rsidRPr="008D7397">
        <w:rPr>
          <w:rFonts w:ascii="Times New Roman" w:hAnsi="Times New Roman" w:cs="Times New Roman"/>
          <w:sz w:val="24"/>
          <w:szCs w:val="24"/>
          <w:lang w:val="ro-RO"/>
        </w:rPr>
        <w:t xml:space="preserve"> intervenții pentru asigurarea funcționării normale a rețelelor electrice.</w:t>
      </w:r>
    </w:p>
    <w:p w14:paraId="5D2FADFB" w14:textId="303215ED" w:rsidR="000527EE" w:rsidRPr="008D7397" w:rsidRDefault="000527EE"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79" w:name="_Ref168397464"/>
      <w:r w:rsidRPr="008D7397">
        <w:rPr>
          <w:rFonts w:ascii="Times New Roman" w:hAnsi="Times New Roman" w:cs="Times New Roman"/>
          <w:sz w:val="24"/>
          <w:szCs w:val="24"/>
          <w:lang w:val="ro-RO"/>
        </w:rPr>
        <w:t xml:space="preserve">În scopul </w:t>
      </w:r>
      <w:r w:rsidR="0033796C" w:rsidRPr="008D7397">
        <w:rPr>
          <w:rFonts w:ascii="Times New Roman" w:hAnsi="Times New Roman" w:cs="Times New Roman"/>
          <w:sz w:val="24"/>
          <w:szCs w:val="24"/>
          <w:lang w:val="ro-RO"/>
        </w:rPr>
        <w:t>amenaj</w:t>
      </w:r>
      <w:r w:rsidRPr="008D7397">
        <w:rPr>
          <w:rFonts w:ascii="Times New Roman" w:hAnsi="Times New Roman" w:cs="Times New Roman"/>
          <w:sz w:val="24"/>
          <w:szCs w:val="24"/>
          <w:lang w:val="ro-RO"/>
        </w:rPr>
        <w:t xml:space="preserve">ării rețelelor de iluminat public, autoritățile administrației publice locale beneficiază de dreptul de </w:t>
      </w:r>
      <w:r w:rsidR="0033796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utiliza</w:t>
      </w:r>
      <w:r w:rsidR="0033796C" w:rsidRPr="008D7397">
        <w:rPr>
          <w:rFonts w:ascii="Times New Roman" w:hAnsi="Times New Roman" w:cs="Times New Roman"/>
          <w:sz w:val="24"/>
          <w:szCs w:val="24"/>
          <w:lang w:val="ro-RO"/>
        </w:rPr>
        <w:t xml:space="preserve"> cu titlu</w:t>
      </w:r>
      <w:r w:rsidRPr="008D7397">
        <w:rPr>
          <w:rFonts w:ascii="Times New Roman" w:hAnsi="Times New Roman" w:cs="Times New Roman"/>
          <w:sz w:val="24"/>
          <w:szCs w:val="24"/>
          <w:lang w:val="ro-RO"/>
        </w:rPr>
        <w:t xml:space="preserve"> gratuită </w:t>
      </w:r>
      <w:r w:rsidR="0033796C" w:rsidRPr="008D7397">
        <w:rPr>
          <w:rFonts w:ascii="Times New Roman" w:hAnsi="Times New Roman" w:cs="Times New Roman"/>
          <w:sz w:val="24"/>
          <w:szCs w:val="24"/>
          <w:lang w:val="ro-RO"/>
        </w:rPr>
        <w:t>stâlpii</w:t>
      </w:r>
      <w:r w:rsidRPr="008D7397">
        <w:rPr>
          <w:rFonts w:ascii="Times New Roman" w:hAnsi="Times New Roman" w:cs="Times New Roman"/>
          <w:sz w:val="24"/>
          <w:szCs w:val="24"/>
          <w:lang w:val="ro-RO"/>
        </w:rPr>
        <w:t xml:space="preserve"> rețelelor electrice de distribuție, în baza unui contract de </w:t>
      </w:r>
      <w:r w:rsidR="0033796C" w:rsidRPr="008D7397">
        <w:rPr>
          <w:rFonts w:ascii="Times New Roman" w:hAnsi="Times New Roman" w:cs="Times New Roman"/>
          <w:sz w:val="24"/>
          <w:szCs w:val="24"/>
          <w:lang w:val="ro-RO"/>
        </w:rPr>
        <w:t>comodat</w:t>
      </w:r>
      <w:r w:rsidRPr="008D7397">
        <w:rPr>
          <w:rFonts w:ascii="Times New Roman" w:hAnsi="Times New Roman" w:cs="Times New Roman"/>
          <w:sz w:val="24"/>
          <w:szCs w:val="24"/>
          <w:lang w:val="ro-RO"/>
        </w:rPr>
        <w:t xml:space="preserve"> încheiat cu operatorul sistemului de distribuție. Clauzele obligatorii ale </w:t>
      </w:r>
      <w:r w:rsidR="0033796C" w:rsidRPr="008D7397">
        <w:rPr>
          <w:rFonts w:ascii="Times New Roman" w:hAnsi="Times New Roman" w:cs="Times New Roman"/>
          <w:sz w:val="24"/>
          <w:szCs w:val="24"/>
          <w:lang w:val="ro-RO"/>
        </w:rPr>
        <w:t>acest</w:t>
      </w:r>
      <w:r w:rsidRPr="008D7397">
        <w:rPr>
          <w:rFonts w:ascii="Times New Roman" w:hAnsi="Times New Roman" w:cs="Times New Roman"/>
          <w:sz w:val="24"/>
          <w:szCs w:val="24"/>
          <w:lang w:val="ro-RO"/>
        </w:rPr>
        <w:t>ui contract de c</w:t>
      </w:r>
      <w:r w:rsidR="0033796C" w:rsidRPr="008D7397">
        <w:rPr>
          <w:rFonts w:ascii="Times New Roman" w:hAnsi="Times New Roman" w:cs="Times New Roman"/>
          <w:sz w:val="24"/>
          <w:szCs w:val="24"/>
          <w:lang w:val="ro-RO"/>
        </w:rPr>
        <w:t>omodat se</w:t>
      </w:r>
      <w:r w:rsidRPr="008D7397">
        <w:rPr>
          <w:rFonts w:ascii="Times New Roman" w:hAnsi="Times New Roman" w:cs="Times New Roman"/>
          <w:sz w:val="24"/>
          <w:szCs w:val="24"/>
          <w:lang w:val="ro-RO"/>
        </w:rPr>
        <w:t xml:space="preserve"> elabor</w:t>
      </w:r>
      <w:r w:rsidR="0033796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a</w:t>
      </w:r>
      <w:r w:rsidR="0033796C" w:rsidRPr="008D7397">
        <w:rPr>
          <w:rFonts w:ascii="Times New Roman" w:hAnsi="Times New Roman" w:cs="Times New Roman"/>
          <w:sz w:val="24"/>
          <w:szCs w:val="24"/>
          <w:lang w:val="ro-RO"/>
        </w:rPr>
        <w:t>ză</w:t>
      </w:r>
      <w:r w:rsidRPr="008D7397">
        <w:rPr>
          <w:rFonts w:ascii="Times New Roman" w:hAnsi="Times New Roman" w:cs="Times New Roman"/>
          <w:sz w:val="24"/>
          <w:szCs w:val="24"/>
          <w:lang w:val="ro-RO"/>
        </w:rPr>
        <w:t xml:space="preserve"> și</w:t>
      </w:r>
      <w:r w:rsidR="0033796C" w:rsidRPr="008D7397">
        <w:rPr>
          <w:rFonts w:ascii="Times New Roman" w:hAnsi="Times New Roman" w:cs="Times New Roman"/>
          <w:sz w:val="24"/>
          <w:szCs w:val="24"/>
          <w:lang w:val="ro-RO"/>
        </w:rPr>
        <w:t xml:space="preserve"> se aprobă</w:t>
      </w:r>
      <w:r w:rsidRPr="008D7397">
        <w:rPr>
          <w:rFonts w:ascii="Times New Roman" w:hAnsi="Times New Roman" w:cs="Times New Roman"/>
          <w:sz w:val="24"/>
          <w:szCs w:val="24"/>
          <w:lang w:val="ro-RO"/>
        </w:rPr>
        <w:t xml:space="preserve"> de Agenție</w:t>
      </w:r>
      <w:r w:rsidR="0033796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reglement</w:t>
      </w:r>
      <w:r w:rsidR="0033796C" w:rsidRPr="008D7397">
        <w:rPr>
          <w:rFonts w:ascii="Times New Roman" w:hAnsi="Times New Roman" w:cs="Times New Roman"/>
          <w:sz w:val="24"/>
          <w:szCs w:val="24"/>
          <w:lang w:val="ro-RO"/>
        </w:rPr>
        <w:t>ând</w:t>
      </w:r>
      <w:r w:rsidRPr="008D7397">
        <w:rPr>
          <w:rFonts w:ascii="Times New Roman" w:hAnsi="Times New Roman" w:cs="Times New Roman"/>
          <w:sz w:val="24"/>
          <w:szCs w:val="24"/>
          <w:lang w:val="ro-RO"/>
        </w:rPr>
        <w:t xml:space="preserve"> drepturile și obligațiile părților contractante.</w:t>
      </w:r>
      <w:bookmarkEnd w:id="579"/>
    </w:p>
    <w:p w14:paraId="2EB5A12D" w14:textId="48103790" w:rsidR="000527EE" w:rsidRPr="008D7397" w:rsidRDefault="006F32AE"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Amenaja</w:t>
      </w:r>
      <w:r w:rsidR="000527EE" w:rsidRPr="008D7397">
        <w:rPr>
          <w:rFonts w:ascii="Times New Roman" w:hAnsi="Times New Roman" w:cs="Times New Roman"/>
          <w:sz w:val="24"/>
          <w:szCs w:val="24"/>
          <w:lang w:val="ro-RO"/>
        </w:rPr>
        <w:t>rea rețelelor de iluminat public de către autoritățile administrației publice locale se realizează în baza Normelor de</w:t>
      </w:r>
      <w:r w:rsidRPr="008D7397">
        <w:rPr>
          <w:rFonts w:ascii="Times New Roman" w:hAnsi="Times New Roman" w:cs="Times New Roman"/>
          <w:sz w:val="24"/>
          <w:szCs w:val="24"/>
          <w:lang w:val="ro-RO"/>
        </w:rPr>
        <w:t xml:space="preserve"> amenaj</w:t>
      </w:r>
      <w:r w:rsidR="000527EE" w:rsidRPr="008D7397">
        <w:rPr>
          <w:rFonts w:ascii="Times New Roman" w:hAnsi="Times New Roman" w:cs="Times New Roman"/>
          <w:sz w:val="24"/>
          <w:szCs w:val="24"/>
          <w:lang w:val="ro-RO"/>
        </w:rPr>
        <w:t>are a rețelelor de iluminat public, elaborate și aprobate de Agenție în temeiul Legii nr. 174/2017</w:t>
      </w:r>
      <w:r w:rsidRPr="008D7397">
        <w:rPr>
          <w:rFonts w:ascii="Times New Roman" w:hAnsi="Times New Roman" w:cs="Times New Roman"/>
          <w:sz w:val="24"/>
          <w:szCs w:val="24"/>
          <w:lang w:val="ro-RO"/>
        </w:rPr>
        <w:t xml:space="preserve"> cu privire la energetică</w:t>
      </w:r>
      <w:r w:rsidR="000527E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Exploatarea</w:t>
      </w:r>
      <w:r w:rsidR="000527EE" w:rsidRPr="008D7397">
        <w:rPr>
          <w:rFonts w:ascii="Times New Roman" w:hAnsi="Times New Roman" w:cs="Times New Roman"/>
          <w:sz w:val="24"/>
          <w:szCs w:val="24"/>
          <w:lang w:val="ro-RO"/>
        </w:rPr>
        <w:t xml:space="preserve"> rețelelor de iluminat public se va realiza conform Normelor minime de exploatare a instalațiilor</w:t>
      </w:r>
      <w:r w:rsidR="00F7207D" w:rsidRPr="008D7397">
        <w:rPr>
          <w:rFonts w:ascii="Times New Roman" w:hAnsi="Times New Roman" w:cs="Times New Roman"/>
          <w:sz w:val="24"/>
          <w:szCs w:val="24"/>
          <w:lang w:val="ro-RO"/>
        </w:rPr>
        <w:t xml:space="preserve"> electrice ale consumatorilor non</w:t>
      </w:r>
      <w:r w:rsidR="000527EE" w:rsidRPr="008D7397">
        <w:rPr>
          <w:rFonts w:ascii="Times New Roman" w:hAnsi="Times New Roman" w:cs="Times New Roman"/>
          <w:sz w:val="24"/>
          <w:szCs w:val="24"/>
          <w:lang w:val="ro-RO"/>
        </w:rPr>
        <w:t>casnici, elaborate și aprobate de Agenție în temeiul Legii nr. 174/2017</w:t>
      </w:r>
      <w:r w:rsidR="00F7207D" w:rsidRPr="008D7397">
        <w:rPr>
          <w:rFonts w:ascii="Times New Roman" w:hAnsi="Times New Roman" w:cs="Times New Roman"/>
          <w:sz w:val="24"/>
          <w:szCs w:val="24"/>
          <w:lang w:val="ro-RO"/>
        </w:rPr>
        <w:t xml:space="preserve"> cu privire la energetică</w:t>
      </w:r>
      <w:r w:rsidR="000527EE" w:rsidRPr="008D7397">
        <w:rPr>
          <w:rFonts w:ascii="Times New Roman" w:hAnsi="Times New Roman" w:cs="Times New Roman"/>
          <w:sz w:val="24"/>
          <w:szCs w:val="24"/>
          <w:lang w:val="ro-RO"/>
        </w:rPr>
        <w:t>.</w:t>
      </w:r>
    </w:p>
    <w:p w14:paraId="44C57ACE" w14:textId="49387F92" w:rsidR="000527EE" w:rsidRPr="008D7397" w:rsidRDefault="000527EE"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Normele de</w:t>
      </w:r>
      <w:r w:rsidR="00481D6F" w:rsidRPr="008D7397">
        <w:rPr>
          <w:rFonts w:ascii="Times New Roman" w:hAnsi="Times New Roman" w:cs="Times New Roman"/>
          <w:sz w:val="24"/>
          <w:szCs w:val="24"/>
          <w:lang w:val="ro-RO"/>
        </w:rPr>
        <w:t xml:space="preserve"> amenaj</w:t>
      </w:r>
      <w:r w:rsidRPr="008D7397">
        <w:rPr>
          <w:rFonts w:ascii="Times New Roman" w:hAnsi="Times New Roman" w:cs="Times New Roman"/>
          <w:sz w:val="24"/>
          <w:szCs w:val="24"/>
          <w:lang w:val="ro-RO"/>
        </w:rPr>
        <w:t xml:space="preserve">are a rețelelor de iluminat public stabilesc cerințe obligatorii pentru </w:t>
      </w:r>
      <w:r w:rsidR="00481D6F" w:rsidRPr="008D7397">
        <w:rPr>
          <w:rFonts w:ascii="Times New Roman" w:hAnsi="Times New Roman" w:cs="Times New Roman"/>
          <w:sz w:val="24"/>
          <w:szCs w:val="24"/>
          <w:lang w:val="ro-RO"/>
        </w:rPr>
        <w:t>amenaja</w:t>
      </w:r>
      <w:r w:rsidRPr="008D7397">
        <w:rPr>
          <w:rFonts w:ascii="Times New Roman" w:hAnsi="Times New Roman" w:cs="Times New Roman"/>
          <w:sz w:val="24"/>
          <w:szCs w:val="24"/>
          <w:lang w:val="ro-RO"/>
        </w:rPr>
        <w:t>rea, reconstrucția și protecția rețelelor de iluminat public, inclusiv a celor</w:t>
      </w:r>
      <w:r w:rsidR="00481D6F" w:rsidRPr="008D7397">
        <w:rPr>
          <w:rFonts w:ascii="Times New Roman" w:hAnsi="Times New Roman" w:cs="Times New Roman"/>
          <w:sz w:val="24"/>
          <w:szCs w:val="24"/>
          <w:lang w:val="ro-RO"/>
        </w:rPr>
        <w:t xml:space="preserve"> amenaj</w:t>
      </w:r>
      <w:r w:rsidRPr="008D7397">
        <w:rPr>
          <w:rFonts w:ascii="Times New Roman" w:hAnsi="Times New Roman" w:cs="Times New Roman"/>
          <w:sz w:val="24"/>
          <w:szCs w:val="24"/>
          <w:lang w:val="ro-RO"/>
        </w:rPr>
        <w:t>ate pe stâlpii rețelelor electrice de distribuție.</w:t>
      </w:r>
    </w:p>
    <w:p w14:paraId="06DA3C63" w14:textId="353B1901" w:rsidR="000527EE" w:rsidRPr="008D7397" w:rsidRDefault="000527EE"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vederea creșterii gradului de securitate individuală și colectivă, autoritățile administrației publice locale beneficiază, </w:t>
      </w:r>
      <w:r w:rsidR="001763E6" w:rsidRPr="008D7397">
        <w:rPr>
          <w:rFonts w:ascii="Times New Roman" w:hAnsi="Times New Roman" w:cs="Times New Roman"/>
          <w:sz w:val="24"/>
          <w:szCs w:val="24"/>
          <w:lang w:val="ro-RO"/>
        </w:rPr>
        <w:t>cu titlu</w:t>
      </w:r>
      <w:r w:rsidRPr="008D7397">
        <w:rPr>
          <w:rFonts w:ascii="Times New Roman" w:hAnsi="Times New Roman" w:cs="Times New Roman"/>
          <w:sz w:val="24"/>
          <w:szCs w:val="24"/>
          <w:lang w:val="ro-RO"/>
        </w:rPr>
        <w:t xml:space="preserve"> gratuit, de dreptul de amplasare a echipamentelor electronice de supraveghere video, precum și a componentelor suplimenta</w:t>
      </w:r>
      <w:r w:rsidR="001763E6" w:rsidRPr="008D7397">
        <w:rPr>
          <w:rFonts w:ascii="Times New Roman" w:hAnsi="Times New Roman" w:cs="Times New Roman"/>
          <w:sz w:val="24"/>
          <w:szCs w:val="24"/>
          <w:lang w:val="ro-RO"/>
        </w:rPr>
        <w:t>re necesare funcționării acestor</w:t>
      </w:r>
      <w:r w:rsidRPr="008D7397">
        <w:rPr>
          <w:rFonts w:ascii="Times New Roman" w:hAnsi="Times New Roman" w:cs="Times New Roman"/>
          <w:sz w:val="24"/>
          <w:szCs w:val="24"/>
          <w:lang w:val="ro-RO"/>
        </w:rPr>
        <w:t xml:space="preserve"> echipament</w:t>
      </w:r>
      <w:r w:rsidR="001763E6" w:rsidRPr="008D7397">
        <w:rPr>
          <w:rFonts w:ascii="Times New Roman" w:hAnsi="Times New Roman" w:cs="Times New Roman"/>
          <w:sz w:val="24"/>
          <w:szCs w:val="24"/>
          <w:lang w:val="ro-RO"/>
        </w:rPr>
        <w:t>e doar</w:t>
      </w:r>
      <w:r w:rsidRPr="008D7397">
        <w:rPr>
          <w:rFonts w:ascii="Times New Roman" w:hAnsi="Times New Roman" w:cs="Times New Roman"/>
          <w:sz w:val="24"/>
          <w:szCs w:val="24"/>
          <w:lang w:val="ro-RO"/>
        </w:rPr>
        <w:t xml:space="preserve"> pe stâlpii </w:t>
      </w:r>
      <w:r w:rsidR="001763E6" w:rsidRPr="008D7397">
        <w:rPr>
          <w:rFonts w:ascii="Times New Roman" w:hAnsi="Times New Roman" w:cs="Times New Roman"/>
          <w:sz w:val="24"/>
          <w:szCs w:val="24"/>
          <w:lang w:val="ro-RO"/>
        </w:rPr>
        <w:t>rețelelor</w:t>
      </w:r>
      <w:r w:rsidRPr="008D7397">
        <w:rPr>
          <w:rFonts w:ascii="Times New Roman" w:hAnsi="Times New Roman" w:cs="Times New Roman"/>
          <w:sz w:val="24"/>
          <w:szCs w:val="24"/>
          <w:lang w:val="ro-RO"/>
        </w:rPr>
        <w:t xml:space="preserve"> electrice de </w:t>
      </w:r>
      <w:r w:rsidR="001763E6" w:rsidRPr="008D7397">
        <w:rPr>
          <w:rFonts w:ascii="Times New Roman" w:hAnsi="Times New Roman" w:cs="Times New Roman"/>
          <w:sz w:val="24"/>
          <w:szCs w:val="24"/>
          <w:lang w:val="ro-RO"/>
        </w:rPr>
        <w:t>distribuție</w:t>
      </w:r>
      <w:r w:rsidRPr="008D7397">
        <w:rPr>
          <w:rFonts w:ascii="Times New Roman" w:hAnsi="Times New Roman" w:cs="Times New Roman"/>
          <w:sz w:val="24"/>
          <w:szCs w:val="24"/>
          <w:lang w:val="ro-RO"/>
        </w:rPr>
        <w:t xml:space="preserve"> cu tensiunea nominală mai mică de 1 kV. În acest sens, autoritățile administrației publice locale vor semna un contract cu operatorul sistemului de distribuție, </w:t>
      </w:r>
      <w:r w:rsidR="001763E6" w:rsidRPr="008D7397">
        <w:rPr>
          <w:rFonts w:ascii="Times New Roman" w:hAnsi="Times New Roman" w:cs="Times New Roman"/>
          <w:sz w:val="24"/>
          <w:szCs w:val="24"/>
          <w:lang w:val="ro-RO"/>
        </w:rPr>
        <w:t>al cărui clauze</w:t>
      </w:r>
      <w:r w:rsidRPr="008D7397">
        <w:rPr>
          <w:rFonts w:ascii="Times New Roman" w:hAnsi="Times New Roman" w:cs="Times New Roman"/>
          <w:sz w:val="24"/>
          <w:szCs w:val="24"/>
          <w:lang w:val="ro-RO"/>
        </w:rPr>
        <w:t xml:space="preserve"> stabilesc drepturile și obligațiile părților, inclusiv condițiile tehnice de </w:t>
      </w:r>
      <w:r w:rsidR="001763E6" w:rsidRPr="008D7397">
        <w:rPr>
          <w:rFonts w:ascii="Times New Roman" w:hAnsi="Times New Roman" w:cs="Times New Roman"/>
          <w:sz w:val="24"/>
          <w:szCs w:val="24"/>
          <w:lang w:val="ro-RO"/>
        </w:rPr>
        <w:t>amplas</w:t>
      </w:r>
      <w:r w:rsidRPr="008D7397">
        <w:rPr>
          <w:rFonts w:ascii="Times New Roman" w:hAnsi="Times New Roman" w:cs="Times New Roman"/>
          <w:sz w:val="24"/>
          <w:szCs w:val="24"/>
          <w:lang w:val="ro-RO"/>
        </w:rPr>
        <w:t xml:space="preserve">are a echipamentelor electronice de supraveghere video. Contractul se încheie </w:t>
      </w:r>
      <w:r w:rsidR="001763E6" w:rsidRPr="008D7397">
        <w:rPr>
          <w:rFonts w:ascii="Times New Roman" w:hAnsi="Times New Roman" w:cs="Times New Roman"/>
          <w:sz w:val="24"/>
          <w:szCs w:val="24"/>
          <w:lang w:val="ro-RO"/>
        </w:rPr>
        <w:t>în</w:t>
      </w:r>
      <w:r w:rsidRPr="008D7397">
        <w:rPr>
          <w:rFonts w:ascii="Times New Roman" w:hAnsi="Times New Roman" w:cs="Times New Roman"/>
          <w:sz w:val="24"/>
          <w:szCs w:val="24"/>
          <w:lang w:val="ro-RO"/>
        </w:rPr>
        <w:t xml:space="preserve"> baza cererii scrise a autorității administrației publice locale, </w:t>
      </w:r>
      <w:r w:rsidR="001763E6" w:rsidRPr="008D7397">
        <w:rPr>
          <w:rFonts w:ascii="Times New Roman" w:hAnsi="Times New Roman" w:cs="Times New Roman"/>
          <w:sz w:val="24"/>
          <w:szCs w:val="24"/>
          <w:lang w:val="ro-RO"/>
        </w:rPr>
        <w:t>în care se indică locul</w:t>
      </w:r>
      <w:r w:rsidRPr="008D7397">
        <w:rPr>
          <w:rFonts w:ascii="Times New Roman" w:hAnsi="Times New Roman" w:cs="Times New Roman"/>
          <w:sz w:val="24"/>
          <w:szCs w:val="24"/>
          <w:lang w:val="ro-RO"/>
        </w:rPr>
        <w:t xml:space="preserve"> amplas</w:t>
      </w:r>
      <w:r w:rsidR="001763E6" w:rsidRPr="008D7397">
        <w:rPr>
          <w:rFonts w:ascii="Times New Roman" w:hAnsi="Times New Roman" w:cs="Times New Roman"/>
          <w:sz w:val="24"/>
          <w:szCs w:val="24"/>
          <w:lang w:val="ro-RO"/>
        </w:rPr>
        <w:t>ării echipamentelor</w:t>
      </w:r>
      <w:r w:rsidRPr="008D7397">
        <w:rPr>
          <w:rFonts w:ascii="Times New Roman" w:hAnsi="Times New Roman" w:cs="Times New Roman"/>
          <w:sz w:val="24"/>
          <w:szCs w:val="24"/>
          <w:lang w:val="ro-RO"/>
        </w:rPr>
        <w:t xml:space="preserve"> electronic</w:t>
      </w:r>
      <w:r w:rsidR="001763E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supraveghere video, precum și a componentel</w:t>
      </w:r>
      <w:r w:rsidR="001763E6" w:rsidRPr="008D7397">
        <w:rPr>
          <w:rFonts w:ascii="Times New Roman" w:hAnsi="Times New Roman" w:cs="Times New Roman"/>
          <w:sz w:val="24"/>
          <w:szCs w:val="24"/>
          <w:lang w:val="ro-RO"/>
        </w:rPr>
        <w:t>or necesare funcționării acestor</w:t>
      </w:r>
      <w:r w:rsidRPr="008D7397">
        <w:rPr>
          <w:rFonts w:ascii="Times New Roman" w:hAnsi="Times New Roman" w:cs="Times New Roman"/>
          <w:sz w:val="24"/>
          <w:szCs w:val="24"/>
          <w:lang w:val="ro-RO"/>
        </w:rPr>
        <w:t xml:space="preserve"> echipament</w:t>
      </w:r>
      <w:r w:rsidR="001763E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Solicitarea altor documente nu po</w:t>
      </w:r>
      <w:r w:rsidR="001763E6" w:rsidRPr="008D7397">
        <w:rPr>
          <w:rFonts w:ascii="Times New Roman" w:hAnsi="Times New Roman" w:cs="Times New Roman"/>
          <w:sz w:val="24"/>
          <w:szCs w:val="24"/>
          <w:lang w:val="ro-RO"/>
        </w:rPr>
        <w:t xml:space="preserve">ate servi drept temei pentru </w:t>
      </w:r>
      <w:r w:rsidRPr="008D7397">
        <w:rPr>
          <w:rFonts w:ascii="Times New Roman" w:hAnsi="Times New Roman" w:cs="Times New Roman"/>
          <w:sz w:val="24"/>
          <w:szCs w:val="24"/>
          <w:lang w:val="ro-RO"/>
        </w:rPr>
        <w:t xml:space="preserve">operatorul sistemului de distribuție </w:t>
      </w:r>
      <w:r w:rsidR="001763E6" w:rsidRPr="008D7397">
        <w:rPr>
          <w:rFonts w:ascii="Times New Roman" w:hAnsi="Times New Roman" w:cs="Times New Roman"/>
          <w:sz w:val="24"/>
          <w:szCs w:val="24"/>
          <w:lang w:val="ro-RO"/>
        </w:rPr>
        <w:t xml:space="preserve">de a </w:t>
      </w:r>
      <w:r w:rsidRPr="008D7397">
        <w:rPr>
          <w:rFonts w:ascii="Times New Roman" w:hAnsi="Times New Roman" w:cs="Times New Roman"/>
          <w:sz w:val="24"/>
          <w:szCs w:val="24"/>
          <w:lang w:val="ro-RO"/>
        </w:rPr>
        <w:t>refuz</w:t>
      </w:r>
      <w:r w:rsidR="001763E6"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încheierea contractului.</w:t>
      </w:r>
    </w:p>
    <w:p w14:paraId="0221CE85" w14:textId="46CFE026" w:rsidR="000527EE" w:rsidRPr="008D7397" w:rsidRDefault="00144057"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80" w:name="_Ref168397476"/>
      <w:r w:rsidRPr="008D7397">
        <w:rPr>
          <w:rFonts w:ascii="Times New Roman" w:hAnsi="Times New Roman" w:cs="Times New Roman"/>
          <w:sz w:val="24"/>
          <w:szCs w:val="24"/>
          <w:lang w:val="ro-RO"/>
        </w:rPr>
        <w:t>Amplas</w:t>
      </w:r>
      <w:r w:rsidR="000527EE" w:rsidRPr="008D7397">
        <w:rPr>
          <w:rFonts w:ascii="Times New Roman" w:hAnsi="Times New Roman" w:cs="Times New Roman"/>
          <w:sz w:val="24"/>
          <w:szCs w:val="24"/>
          <w:lang w:val="ro-RO"/>
        </w:rPr>
        <w:t>area și exploatarea de către autoritățile administrației publice locale a echipamentelor electronice de supraveghere video, precum și a componentel</w:t>
      </w:r>
      <w:r w:rsidRPr="008D7397">
        <w:rPr>
          <w:rFonts w:ascii="Times New Roman" w:hAnsi="Times New Roman" w:cs="Times New Roman"/>
          <w:sz w:val="24"/>
          <w:szCs w:val="24"/>
          <w:lang w:val="ro-RO"/>
        </w:rPr>
        <w:t>or necesare funcționării acestor</w:t>
      </w:r>
      <w:r w:rsidR="000527EE" w:rsidRPr="008D7397">
        <w:rPr>
          <w:rFonts w:ascii="Times New Roman" w:hAnsi="Times New Roman" w:cs="Times New Roman"/>
          <w:sz w:val="24"/>
          <w:szCs w:val="24"/>
          <w:lang w:val="ro-RO"/>
        </w:rPr>
        <w:t xml:space="preserve"> echipament</w:t>
      </w:r>
      <w:r w:rsidRPr="008D7397">
        <w:rPr>
          <w:rFonts w:ascii="Times New Roman" w:hAnsi="Times New Roman" w:cs="Times New Roman"/>
          <w:sz w:val="24"/>
          <w:szCs w:val="24"/>
          <w:lang w:val="ro-RO"/>
        </w:rPr>
        <w:t>e</w:t>
      </w:r>
      <w:r w:rsidR="000527EE" w:rsidRPr="008D7397">
        <w:rPr>
          <w:rFonts w:ascii="Times New Roman" w:hAnsi="Times New Roman" w:cs="Times New Roman"/>
          <w:sz w:val="24"/>
          <w:szCs w:val="24"/>
          <w:lang w:val="ro-RO"/>
        </w:rPr>
        <w:t xml:space="preserve">, se efectuează de către personal electrotehnic calificat </w:t>
      </w:r>
      <w:r w:rsidRPr="008D7397">
        <w:rPr>
          <w:rFonts w:ascii="Times New Roman" w:hAnsi="Times New Roman" w:cs="Times New Roman"/>
          <w:sz w:val="24"/>
          <w:szCs w:val="24"/>
          <w:lang w:val="ro-RO"/>
        </w:rPr>
        <w:t xml:space="preserve">și </w:t>
      </w:r>
      <w:r w:rsidR="000527EE" w:rsidRPr="008D7397">
        <w:rPr>
          <w:rFonts w:ascii="Times New Roman" w:hAnsi="Times New Roman" w:cs="Times New Roman"/>
          <w:sz w:val="24"/>
          <w:szCs w:val="24"/>
          <w:lang w:val="ro-RO"/>
        </w:rPr>
        <w:t>aut</w:t>
      </w:r>
      <w:r w:rsidRPr="008D7397">
        <w:rPr>
          <w:rFonts w:ascii="Times New Roman" w:hAnsi="Times New Roman" w:cs="Times New Roman"/>
          <w:sz w:val="24"/>
          <w:szCs w:val="24"/>
          <w:lang w:val="ro-RO"/>
        </w:rPr>
        <w:t>orizat cu categoria de securitate</w:t>
      </w:r>
      <w:r w:rsidR="000527EE" w:rsidRPr="008D7397">
        <w:rPr>
          <w:rFonts w:ascii="Times New Roman" w:hAnsi="Times New Roman" w:cs="Times New Roman"/>
          <w:sz w:val="24"/>
          <w:szCs w:val="24"/>
          <w:lang w:val="ro-RO"/>
        </w:rPr>
        <w:t xml:space="preserve"> electrică cer</w:t>
      </w:r>
      <w:r w:rsidRPr="008D7397">
        <w:rPr>
          <w:rFonts w:ascii="Times New Roman" w:hAnsi="Times New Roman" w:cs="Times New Roman"/>
          <w:sz w:val="24"/>
          <w:szCs w:val="24"/>
          <w:lang w:val="ro-RO"/>
        </w:rPr>
        <w:t>ută în conformitate cu prezenta</w:t>
      </w:r>
      <w:r w:rsidR="000527EE" w:rsidRPr="008D7397">
        <w:rPr>
          <w:rFonts w:ascii="Times New Roman" w:hAnsi="Times New Roman" w:cs="Times New Roman"/>
          <w:sz w:val="24"/>
          <w:szCs w:val="24"/>
          <w:lang w:val="ro-RO"/>
        </w:rPr>
        <w:t xml:space="preserve"> lege, cu respectarea cerințelor documentelor normativ-tehnice care reglementează</w:t>
      </w:r>
      <w:r w:rsidRPr="008D7397">
        <w:rPr>
          <w:rFonts w:ascii="Times New Roman" w:hAnsi="Times New Roman" w:cs="Times New Roman"/>
          <w:sz w:val="24"/>
          <w:szCs w:val="24"/>
          <w:lang w:val="ro-RO"/>
        </w:rPr>
        <w:t xml:space="preserve"> modul de amenajare</w:t>
      </w:r>
      <w:r w:rsidR="000527EE"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de exploatare</w:t>
      </w:r>
      <w:r w:rsidR="000527EE" w:rsidRPr="008D7397">
        <w:rPr>
          <w:rFonts w:ascii="Times New Roman" w:hAnsi="Times New Roman" w:cs="Times New Roman"/>
          <w:sz w:val="24"/>
          <w:szCs w:val="24"/>
          <w:lang w:val="ro-RO"/>
        </w:rPr>
        <w:t xml:space="preserve"> în siguranță a rețelelor și instalațiilor electrice, precum și cu respectarea prevederilor Legii nr. 133/2011 privind </w:t>
      </w:r>
      <w:r w:rsidRPr="008D7397">
        <w:rPr>
          <w:rFonts w:ascii="Times New Roman" w:hAnsi="Times New Roman" w:cs="Times New Roman"/>
          <w:sz w:val="24"/>
          <w:szCs w:val="24"/>
          <w:lang w:val="ro-RO"/>
        </w:rPr>
        <w:t>protecția</w:t>
      </w:r>
      <w:r w:rsidR="000527EE" w:rsidRPr="008D7397">
        <w:rPr>
          <w:rFonts w:ascii="Times New Roman" w:hAnsi="Times New Roman" w:cs="Times New Roman"/>
          <w:sz w:val="24"/>
          <w:szCs w:val="24"/>
          <w:lang w:val="ro-RO"/>
        </w:rPr>
        <w:t xml:space="preserve"> datelor cu caracter personal.</w:t>
      </w:r>
      <w:bookmarkEnd w:id="580"/>
    </w:p>
    <w:p w14:paraId="6ACE1B4B" w14:textId="3CA2C4C5" w:rsidR="009F44C0" w:rsidRPr="008D7397" w:rsidRDefault="00144057"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0527EE"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0527EE" w:rsidRPr="008D7397">
        <w:rPr>
          <w:rFonts w:ascii="Times New Roman" w:hAnsi="Times New Roman" w:cs="Times New Roman"/>
          <w:sz w:val="24"/>
          <w:szCs w:val="24"/>
          <w:lang w:val="ro-RO"/>
        </w:rPr>
        <w:t xml:space="preserve"> de distribuție poate interzice autorităților administrației publice locale instalarea rețelelor de iluminat public și instalarea echipamentelor electronice de supraveghere vide</w:t>
      </w:r>
      <w:r w:rsidRPr="008D7397">
        <w:rPr>
          <w:rFonts w:ascii="Times New Roman" w:hAnsi="Times New Roman" w:cs="Times New Roman"/>
          <w:sz w:val="24"/>
          <w:szCs w:val="24"/>
          <w:lang w:val="ro-RO"/>
        </w:rPr>
        <w:t xml:space="preserve">o, prevăzute la alin.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_Ref168397464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530CE9" w:rsidRPr="008D7397">
        <w:rPr>
          <w:rFonts w:ascii="Times New Roman" w:hAnsi="Times New Roman" w:cs="Times New Roman"/>
          <w:sz w:val="24"/>
          <w:szCs w:val="24"/>
          <w:lang w:val="ro-RO"/>
        </w:rPr>
        <w:fldChar w:fldCharType="end"/>
      </w:r>
      <w:r w:rsidR="00530CE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530CE9" w:rsidRPr="008D7397">
        <w:rPr>
          <w:rFonts w:ascii="Times New Roman" w:hAnsi="Times New Roman" w:cs="Times New Roman"/>
          <w:sz w:val="24"/>
          <w:szCs w:val="24"/>
          <w:lang w:val="ro-RO"/>
        </w:rPr>
        <w:fldChar w:fldCharType="begin"/>
      </w:r>
      <w:r w:rsidR="00530CE9" w:rsidRPr="008D7397">
        <w:rPr>
          <w:rFonts w:ascii="Times New Roman" w:hAnsi="Times New Roman" w:cs="Times New Roman"/>
          <w:sz w:val="24"/>
          <w:szCs w:val="24"/>
          <w:lang w:val="ro-RO"/>
        </w:rPr>
        <w:instrText xml:space="preserve"> REF _Ref168397476 \r \h </w:instrText>
      </w:r>
      <w:r w:rsidR="00174215" w:rsidRPr="008D7397">
        <w:rPr>
          <w:rFonts w:ascii="Times New Roman" w:hAnsi="Times New Roman" w:cs="Times New Roman"/>
          <w:sz w:val="24"/>
          <w:szCs w:val="24"/>
          <w:lang w:val="ro-RO"/>
        </w:rPr>
        <w:instrText xml:space="preserve"> \* MERGEFORMAT </w:instrText>
      </w:r>
      <w:r w:rsidR="00530CE9" w:rsidRPr="008D7397">
        <w:rPr>
          <w:rFonts w:ascii="Times New Roman" w:hAnsi="Times New Roman" w:cs="Times New Roman"/>
          <w:sz w:val="24"/>
          <w:szCs w:val="24"/>
          <w:lang w:val="ro-RO"/>
        </w:rPr>
      </w:r>
      <w:r w:rsidR="00530C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(9)</w:t>
      </w:r>
      <w:r w:rsidR="00530CE9" w:rsidRPr="008D7397">
        <w:rPr>
          <w:rFonts w:ascii="Times New Roman" w:hAnsi="Times New Roman" w:cs="Times New Roman"/>
          <w:sz w:val="24"/>
          <w:szCs w:val="24"/>
          <w:lang w:val="ro-RO"/>
        </w:rPr>
        <w:fldChar w:fldCharType="end"/>
      </w:r>
      <w:r w:rsidR="000527EE" w:rsidRPr="008D7397">
        <w:rPr>
          <w:rFonts w:ascii="Times New Roman" w:hAnsi="Times New Roman" w:cs="Times New Roman"/>
          <w:sz w:val="24"/>
          <w:szCs w:val="24"/>
          <w:lang w:val="ro-RO"/>
        </w:rPr>
        <w:t xml:space="preserve">, în cazul în care </w:t>
      </w:r>
      <w:r w:rsidRPr="008D7397">
        <w:rPr>
          <w:rFonts w:ascii="Times New Roman" w:hAnsi="Times New Roman" w:cs="Times New Roman"/>
          <w:sz w:val="24"/>
          <w:szCs w:val="24"/>
          <w:lang w:val="ro-RO"/>
        </w:rPr>
        <w:t>amenajarea/amplasarea</w:t>
      </w:r>
      <w:r w:rsidR="000527EE" w:rsidRPr="008D7397">
        <w:rPr>
          <w:rFonts w:ascii="Times New Roman" w:hAnsi="Times New Roman" w:cs="Times New Roman"/>
          <w:sz w:val="24"/>
          <w:szCs w:val="24"/>
          <w:lang w:val="ro-RO"/>
        </w:rPr>
        <w:t xml:space="preserve"> acestora pe stâlpii rețelelor electrice de distribuție ar pune în pericol viața și sănătatea </w:t>
      </w:r>
      <w:r w:rsidRPr="008D7397">
        <w:rPr>
          <w:rFonts w:ascii="Times New Roman" w:hAnsi="Times New Roman" w:cs="Times New Roman"/>
          <w:sz w:val="24"/>
          <w:szCs w:val="24"/>
          <w:lang w:val="ro-RO"/>
        </w:rPr>
        <w:t>persoane</w:t>
      </w:r>
      <w:r w:rsidR="000527EE" w:rsidRPr="008D7397">
        <w:rPr>
          <w:rFonts w:ascii="Times New Roman" w:hAnsi="Times New Roman" w:cs="Times New Roman"/>
          <w:sz w:val="24"/>
          <w:szCs w:val="24"/>
          <w:lang w:val="ro-RO"/>
        </w:rPr>
        <w:t>lor, integritatea bunurilor sau ar împiedica desfășurarea anumitor activități.</w:t>
      </w:r>
    </w:p>
    <w:p w14:paraId="7FF9FC56"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3951F2E" w14:textId="53CEB982" w:rsidR="00F61DB2" w:rsidRPr="008D7397" w:rsidRDefault="00F61DB2" w:rsidP="006652F2">
      <w:pPr>
        <w:pStyle w:val="Titlu3"/>
        <w:numPr>
          <w:ilvl w:val="0"/>
          <w:numId w:val="246"/>
        </w:numPr>
        <w:ind w:left="0" w:firstLine="720"/>
        <w:rPr>
          <w:lang w:val="ro-RO"/>
        </w:rPr>
      </w:pPr>
      <w:bookmarkStart w:id="581" w:name="_Ref168397220"/>
      <w:bookmarkStart w:id="582" w:name="_Ref168397236"/>
      <w:bookmarkStart w:id="583" w:name="_Ref168397599"/>
      <w:bookmarkStart w:id="584" w:name="_Ref168397611"/>
      <w:bookmarkStart w:id="585" w:name="_Ref168397621"/>
      <w:bookmarkStart w:id="586" w:name="_Ref168397728"/>
      <w:r w:rsidRPr="008D7397">
        <w:rPr>
          <w:lang w:val="ro-RO"/>
        </w:rPr>
        <w:t xml:space="preserve">Servitute </w:t>
      </w:r>
      <w:r w:rsidR="00B64D81" w:rsidRPr="008D7397">
        <w:rPr>
          <w:lang w:val="ro-RO"/>
        </w:rPr>
        <w:t xml:space="preserve">de trecere </w:t>
      </w:r>
      <w:r w:rsidRPr="008D7397">
        <w:rPr>
          <w:lang w:val="ro-RO"/>
        </w:rPr>
        <w:t xml:space="preserve">subterană, de suprafață sau aeriană </w:t>
      </w:r>
      <w:r w:rsidR="00B64D81" w:rsidRPr="008D7397">
        <w:rPr>
          <w:lang w:val="ro-RO"/>
        </w:rPr>
        <w:t xml:space="preserve">a </w:t>
      </w:r>
      <w:r w:rsidRPr="008D7397">
        <w:rPr>
          <w:lang w:val="ro-RO"/>
        </w:rPr>
        <w:t>teren</w:t>
      </w:r>
      <w:r w:rsidR="00B64D81" w:rsidRPr="008D7397">
        <w:rPr>
          <w:lang w:val="ro-RO"/>
        </w:rPr>
        <w:t>ului unui</w:t>
      </w:r>
      <w:r w:rsidRPr="008D7397">
        <w:rPr>
          <w:lang w:val="ro-RO"/>
        </w:rPr>
        <w:t xml:space="preserve"> terț</w:t>
      </w:r>
      <w:bookmarkEnd w:id="581"/>
      <w:bookmarkEnd w:id="582"/>
      <w:bookmarkEnd w:id="583"/>
      <w:bookmarkEnd w:id="584"/>
      <w:bookmarkEnd w:id="585"/>
      <w:bookmarkEnd w:id="586"/>
    </w:p>
    <w:p w14:paraId="303532D0" w14:textId="7C645BAB" w:rsidR="00F61DB2" w:rsidRPr="008D7397"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Servitutea </w:t>
      </w:r>
      <w:r w:rsidR="00B64D81" w:rsidRPr="008D7397">
        <w:rPr>
          <w:rFonts w:ascii="Times New Roman" w:hAnsi="Times New Roman" w:cs="Times New Roman"/>
          <w:sz w:val="24"/>
          <w:szCs w:val="24"/>
          <w:lang w:val="ro-RO"/>
        </w:rPr>
        <w:t xml:space="preserve">de trecere </w:t>
      </w:r>
      <w:r w:rsidRPr="008D7397">
        <w:rPr>
          <w:rFonts w:ascii="Times New Roman" w:hAnsi="Times New Roman" w:cs="Times New Roman"/>
          <w:sz w:val="24"/>
          <w:szCs w:val="24"/>
          <w:lang w:val="ro-RO"/>
        </w:rPr>
        <w:t>subterană, de suprafață sau aeriană a teren</w:t>
      </w:r>
      <w:r w:rsidR="00B64D81" w:rsidRPr="008D7397">
        <w:rPr>
          <w:rFonts w:ascii="Times New Roman" w:hAnsi="Times New Roman" w:cs="Times New Roman"/>
          <w:sz w:val="24"/>
          <w:szCs w:val="24"/>
          <w:lang w:val="ro-RO"/>
        </w:rPr>
        <w:t>ului cuprinde dreptul la construcția</w:t>
      </w:r>
      <w:r w:rsidRPr="008D7397">
        <w:rPr>
          <w:rFonts w:ascii="Times New Roman" w:hAnsi="Times New Roman" w:cs="Times New Roman"/>
          <w:sz w:val="24"/>
          <w:szCs w:val="24"/>
          <w:lang w:val="ro-RO"/>
        </w:rPr>
        <w:t xml:space="preserve"> rețelelor electrice, precum și dreptul de acces la rețelele electrice pentru alte revizii, reparații, intervenții sau pentru efectuarea altor </w:t>
      </w:r>
      <w:r w:rsidR="00B64D81" w:rsidRPr="008D7397">
        <w:rPr>
          <w:rFonts w:ascii="Times New Roman" w:hAnsi="Times New Roman" w:cs="Times New Roman"/>
          <w:sz w:val="24"/>
          <w:szCs w:val="24"/>
          <w:lang w:val="ro-RO"/>
        </w:rPr>
        <w:t xml:space="preserve">lucrări de exploatare </w:t>
      </w:r>
      <w:r w:rsidRPr="008D7397">
        <w:rPr>
          <w:rFonts w:ascii="Times New Roman" w:hAnsi="Times New Roman" w:cs="Times New Roman"/>
          <w:sz w:val="24"/>
          <w:szCs w:val="24"/>
          <w:lang w:val="ro-RO"/>
        </w:rPr>
        <w:t>și</w:t>
      </w:r>
      <w:r w:rsidR="00B64D81"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întreținere</w:t>
      </w:r>
      <w:r w:rsidR="00B64D81"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pentru înlăturarea consecințelor a</w:t>
      </w:r>
      <w:r w:rsidR="00B64D81" w:rsidRPr="008D7397">
        <w:rPr>
          <w:rFonts w:ascii="Times New Roman" w:hAnsi="Times New Roman" w:cs="Times New Roman"/>
          <w:sz w:val="24"/>
          <w:szCs w:val="24"/>
          <w:lang w:val="ro-RO"/>
        </w:rPr>
        <w:t>varii</w:t>
      </w:r>
      <w:r w:rsidRPr="008D7397">
        <w:rPr>
          <w:rFonts w:ascii="Times New Roman" w:hAnsi="Times New Roman" w:cs="Times New Roman"/>
          <w:sz w:val="24"/>
          <w:szCs w:val="24"/>
          <w:lang w:val="ro-RO"/>
        </w:rPr>
        <w:t>lor</w:t>
      </w:r>
      <w:r w:rsidR="00B64D81"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pentru reabilitarea sau modernizarea rețelelor electrice.</w:t>
      </w:r>
    </w:p>
    <w:p w14:paraId="715AC48E" w14:textId="01514060" w:rsidR="00F61DB2" w:rsidRPr="008D7397"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Dreptul de servitute se </w:t>
      </w:r>
      <w:r w:rsidR="00B64D81" w:rsidRPr="008D7397">
        <w:rPr>
          <w:rFonts w:ascii="Times New Roman" w:hAnsi="Times New Roman" w:cs="Times New Roman"/>
          <w:sz w:val="24"/>
          <w:szCs w:val="24"/>
          <w:lang w:val="ro-RO"/>
        </w:rPr>
        <w:t>constituie în</w:t>
      </w:r>
      <w:r w:rsidRPr="008D7397">
        <w:rPr>
          <w:rFonts w:ascii="Times New Roman" w:hAnsi="Times New Roman" w:cs="Times New Roman"/>
          <w:sz w:val="24"/>
          <w:szCs w:val="24"/>
          <w:lang w:val="ro-RO"/>
        </w:rPr>
        <w:t xml:space="preserve"> </w:t>
      </w:r>
      <w:r w:rsidR="00B64D81" w:rsidRPr="008D7397">
        <w:rPr>
          <w:rFonts w:ascii="Times New Roman" w:hAnsi="Times New Roman" w:cs="Times New Roman"/>
          <w:sz w:val="24"/>
          <w:szCs w:val="24"/>
          <w:lang w:val="ro-RO"/>
        </w:rPr>
        <w:t>condițiile</w:t>
      </w:r>
      <w:r w:rsidR="00ED3642" w:rsidRPr="008D7397">
        <w:rPr>
          <w:rFonts w:ascii="Times New Roman" w:hAnsi="Times New Roman" w:cs="Times New Roman"/>
          <w:sz w:val="24"/>
          <w:szCs w:val="24"/>
          <w:lang w:val="ro-RO"/>
        </w:rPr>
        <w:t xml:space="preserve"> stabilite la</w:t>
      </w:r>
      <w:r w:rsidRPr="008D7397">
        <w:rPr>
          <w:rFonts w:ascii="Times New Roman" w:hAnsi="Times New Roman" w:cs="Times New Roman"/>
          <w:sz w:val="24"/>
          <w:szCs w:val="24"/>
          <w:lang w:val="ro-RO"/>
        </w:rPr>
        <w:t xml:space="preserve">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_Ref168397497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134</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_Ref168397328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ED3642" w:rsidRPr="008D7397">
        <w:rPr>
          <w:rFonts w:ascii="Times New Roman" w:hAnsi="Times New Roman" w:cs="Times New Roman"/>
          <w:sz w:val="24"/>
          <w:szCs w:val="24"/>
          <w:lang w:val="ro-RO"/>
        </w:rPr>
        <w:fldChar w:fldCharType="end"/>
      </w:r>
      <w:r w:rsidR="00ED364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și se extind pe </w:t>
      </w:r>
      <w:r w:rsidR="00B64D81" w:rsidRPr="008D7397">
        <w:rPr>
          <w:rFonts w:ascii="Times New Roman" w:hAnsi="Times New Roman" w:cs="Times New Roman"/>
          <w:sz w:val="24"/>
          <w:szCs w:val="24"/>
          <w:lang w:val="ro-RO"/>
        </w:rPr>
        <w:t>durata de</w:t>
      </w:r>
      <w:r w:rsidRPr="008D7397">
        <w:rPr>
          <w:rFonts w:ascii="Times New Roman" w:hAnsi="Times New Roman" w:cs="Times New Roman"/>
          <w:sz w:val="24"/>
          <w:szCs w:val="24"/>
          <w:lang w:val="ro-RO"/>
        </w:rPr>
        <w:t xml:space="preserve"> construcție și/sau </w:t>
      </w:r>
      <w:r w:rsidR="00B64D81"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exploat</w:t>
      </w:r>
      <w:r w:rsidR="00B64D81" w:rsidRPr="008D7397">
        <w:rPr>
          <w:rFonts w:ascii="Times New Roman" w:hAnsi="Times New Roman" w:cs="Times New Roman"/>
          <w:sz w:val="24"/>
          <w:szCs w:val="24"/>
          <w:lang w:val="ro-RO"/>
        </w:rPr>
        <w:t>are a</w:t>
      </w:r>
      <w:r w:rsidRPr="008D7397">
        <w:rPr>
          <w:rFonts w:ascii="Times New Roman" w:hAnsi="Times New Roman" w:cs="Times New Roman"/>
          <w:sz w:val="24"/>
          <w:szCs w:val="24"/>
          <w:lang w:val="ro-RO"/>
        </w:rPr>
        <w:t xml:space="preserve"> rețelelor electrice.</w:t>
      </w:r>
    </w:p>
    <w:p w14:paraId="1C2F7AD3" w14:textId="3B8EAB68" w:rsidR="00F61DB2" w:rsidRPr="008D7397"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bookmarkStart w:id="587" w:name="_Ref168397267"/>
      <w:r w:rsidRPr="008D7397">
        <w:rPr>
          <w:rFonts w:ascii="Times New Roman" w:hAnsi="Times New Roman" w:cs="Times New Roman"/>
          <w:sz w:val="24"/>
          <w:szCs w:val="24"/>
          <w:lang w:val="ro-RO"/>
        </w:rPr>
        <w:t>Prin dero</w:t>
      </w:r>
      <w:r w:rsidR="00ED3642" w:rsidRPr="008D7397">
        <w:rPr>
          <w:rFonts w:ascii="Times New Roman" w:hAnsi="Times New Roman" w:cs="Times New Roman"/>
          <w:sz w:val="24"/>
          <w:szCs w:val="24"/>
          <w:lang w:val="ro-RO"/>
        </w:rPr>
        <w:t>gare de la prevederile stabilite la</w:t>
      </w:r>
      <w:r w:rsidR="00B64D81" w:rsidRPr="008D7397">
        <w:rPr>
          <w:rFonts w:ascii="Times New Roman" w:hAnsi="Times New Roman" w:cs="Times New Roman"/>
          <w:sz w:val="24"/>
          <w:szCs w:val="24"/>
          <w:lang w:val="ro-RO"/>
        </w:rPr>
        <w:t xml:space="preserve">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_Ref168397524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134</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_Ref168397328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în cazul în care lu</w:t>
      </w:r>
      <w:r w:rsidR="00B64D81" w:rsidRPr="008D7397">
        <w:rPr>
          <w:rFonts w:ascii="Times New Roman" w:hAnsi="Times New Roman" w:cs="Times New Roman"/>
          <w:sz w:val="24"/>
          <w:szCs w:val="24"/>
          <w:lang w:val="ro-RO"/>
        </w:rPr>
        <w:t>crările de construcție a rețelelor electrice implică</w:t>
      </w:r>
      <w:r w:rsidRPr="008D7397">
        <w:rPr>
          <w:rFonts w:ascii="Times New Roman" w:hAnsi="Times New Roman" w:cs="Times New Roman"/>
          <w:sz w:val="24"/>
          <w:szCs w:val="24"/>
          <w:lang w:val="ro-RO"/>
        </w:rPr>
        <w:t xml:space="preserve"> obținerea unei autorizații de construire sau a un</w:t>
      </w:r>
      <w:r w:rsidR="00B64D81" w:rsidRPr="008D7397">
        <w:rPr>
          <w:rFonts w:ascii="Times New Roman" w:hAnsi="Times New Roman" w:cs="Times New Roman"/>
          <w:sz w:val="24"/>
          <w:szCs w:val="24"/>
          <w:lang w:val="ro-RO"/>
        </w:rPr>
        <w:t>u</w:t>
      </w:r>
      <w:r w:rsidRPr="008D7397">
        <w:rPr>
          <w:rFonts w:ascii="Times New Roman" w:hAnsi="Times New Roman" w:cs="Times New Roman"/>
          <w:sz w:val="24"/>
          <w:szCs w:val="24"/>
          <w:lang w:val="ro-RO"/>
        </w:rPr>
        <w:t xml:space="preserve">i </w:t>
      </w:r>
      <w:r w:rsidR="00B64D81" w:rsidRPr="008D7397">
        <w:rPr>
          <w:rFonts w:ascii="Times New Roman" w:hAnsi="Times New Roman" w:cs="Times New Roman"/>
          <w:sz w:val="24"/>
          <w:szCs w:val="24"/>
          <w:lang w:val="ro-RO"/>
        </w:rPr>
        <w:t xml:space="preserve">act permisiv </w:t>
      </w:r>
      <w:r w:rsidRPr="008D7397">
        <w:rPr>
          <w:rFonts w:ascii="Times New Roman" w:hAnsi="Times New Roman" w:cs="Times New Roman"/>
          <w:sz w:val="24"/>
          <w:szCs w:val="24"/>
          <w:lang w:val="ro-RO"/>
        </w:rPr>
        <w:t>echivalent</w:t>
      </w:r>
      <w:r w:rsidR="00B64D81" w:rsidRPr="008D7397">
        <w:rPr>
          <w:rFonts w:ascii="Times New Roman" w:hAnsi="Times New Roman" w:cs="Times New Roman"/>
          <w:sz w:val="24"/>
          <w:szCs w:val="24"/>
          <w:lang w:val="ro-RO"/>
        </w:rPr>
        <w:t xml:space="preserve"> (în legătură cu construirea</w:t>
      </w:r>
      <w:r w:rsidRPr="008D7397">
        <w:rPr>
          <w:rFonts w:ascii="Times New Roman" w:hAnsi="Times New Roman" w:cs="Times New Roman"/>
          <w:sz w:val="24"/>
          <w:szCs w:val="24"/>
          <w:lang w:val="ro-RO"/>
        </w:rPr>
        <w:t xml:space="preserve"> de noi rețele electrice sau porțiuni de rețele electrice, în legătură cu </w:t>
      </w:r>
      <w:r w:rsidR="00B64D81" w:rsidRPr="008D7397">
        <w:rPr>
          <w:rFonts w:ascii="Times New Roman" w:hAnsi="Times New Roman" w:cs="Times New Roman"/>
          <w:sz w:val="24"/>
          <w:szCs w:val="24"/>
          <w:lang w:val="ro-RO"/>
        </w:rPr>
        <w:t>efectuarea lucrărilor</w:t>
      </w:r>
      <w:r w:rsidRPr="008D7397">
        <w:rPr>
          <w:rFonts w:ascii="Times New Roman" w:hAnsi="Times New Roman" w:cs="Times New Roman"/>
          <w:sz w:val="24"/>
          <w:szCs w:val="24"/>
          <w:lang w:val="ro-RO"/>
        </w:rPr>
        <w:t xml:space="preserve"> de construcți</w:t>
      </w:r>
      <w:r w:rsidR="00B64D81"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capital</w:t>
      </w:r>
      <w:r w:rsidR="00B64D8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etc.), dreptul de servitute asupra </w:t>
      </w:r>
      <w:r w:rsidR="00B64D81" w:rsidRPr="008D7397">
        <w:rPr>
          <w:rFonts w:ascii="Times New Roman" w:hAnsi="Times New Roman" w:cs="Times New Roman"/>
          <w:sz w:val="24"/>
          <w:szCs w:val="24"/>
          <w:lang w:val="ro-RO"/>
        </w:rPr>
        <w:t>t</w:t>
      </w:r>
      <w:r w:rsidRPr="008D7397">
        <w:rPr>
          <w:rFonts w:ascii="Times New Roman" w:hAnsi="Times New Roman" w:cs="Times New Roman"/>
          <w:sz w:val="24"/>
          <w:szCs w:val="24"/>
          <w:lang w:val="ro-RO"/>
        </w:rPr>
        <w:t>eren</w:t>
      </w:r>
      <w:r w:rsidR="00B64D8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sau bun</w:t>
      </w:r>
      <w:r w:rsidR="00B64D81"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imobil pentru </w:t>
      </w:r>
      <w:r w:rsidR="00B64D81" w:rsidRPr="008D7397">
        <w:rPr>
          <w:rFonts w:ascii="Times New Roman" w:hAnsi="Times New Roman" w:cs="Times New Roman"/>
          <w:sz w:val="24"/>
          <w:szCs w:val="24"/>
          <w:lang w:val="ro-RO"/>
        </w:rPr>
        <w:t>execut</w:t>
      </w:r>
      <w:r w:rsidRPr="008D7397">
        <w:rPr>
          <w:rFonts w:ascii="Times New Roman" w:hAnsi="Times New Roman" w:cs="Times New Roman"/>
          <w:sz w:val="24"/>
          <w:szCs w:val="24"/>
          <w:lang w:val="ro-RO"/>
        </w:rPr>
        <w:t>area lucrărilor de construcți</w:t>
      </w:r>
      <w:r w:rsidR="00B64D81"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se </w:t>
      </w:r>
      <w:r w:rsidR="00B64D81" w:rsidRPr="008D7397">
        <w:rPr>
          <w:rFonts w:ascii="Times New Roman" w:hAnsi="Times New Roman" w:cs="Times New Roman"/>
          <w:sz w:val="24"/>
          <w:szCs w:val="24"/>
          <w:lang w:val="ro-RO"/>
        </w:rPr>
        <w:t>constituie</w:t>
      </w:r>
      <w:r w:rsidRPr="008D7397">
        <w:rPr>
          <w:rFonts w:ascii="Times New Roman" w:hAnsi="Times New Roman" w:cs="Times New Roman"/>
          <w:sz w:val="24"/>
          <w:szCs w:val="24"/>
          <w:lang w:val="ro-RO"/>
        </w:rPr>
        <w:t xml:space="preserve"> cu acordul prealabil al proprietarului respectivului teren sau bun imobil.</w:t>
      </w:r>
      <w:bookmarkEnd w:id="587"/>
    </w:p>
    <w:p w14:paraId="6487BECD" w14:textId="77777777" w:rsidR="00F61DB2" w:rsidRPr="008D7397" w:rsidRDefault="00F61DB2"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p>
    <w:p w14:paraId="46AFA99F" w14:textId="714750B9" w:rsidR="00F61DB2" w:rsidRPr="008D7397" w:rsidRDefault="00F61DB2" w:rsidP="006652F2">
      <w:pPr>
        <w:pStyle w:val="Titlu3"/>
        <w:numPr>
          <w:ilvl w:val="0"/>
          <w:numId w:val="246"/>
        </w:numPr>
        <w:ind w:left="0" w:firstLine="720"/>
        <w:rPr>
          <w:lang w:val="ro-RO"/>
        </w:rPr>
      </w:pPr>
      <w:bookmarkStart w:id="588" w:name="_Ref169008560"/>
      <w:r w:rsidRPr="008D7397">
        <w:rPr>
          <w:lang w:val="ro-RO"/>
        </w:rPr>
        <w:t xml:space="preserve">Exercitarea drepturilor de folosință și </w:t>
      </w:r>
      <w:r w:rsidR="00B64D81" w:rsidRPr="008D7397">
        <w:rPr>
          <w:lang w:val="ro-RO"/>
        </w:rPr>
        <w:t>de servitute</w:t>
      </w:r>
      <w:r w:rsidRPr="008D7397">
        <w:rPr>
          <w:lang w:val="ro-RO"/>
        </w:rPr>
        <w:t>. Recuperarea prejudiciului cauzat</w:t>
      </w:r>
      <w:bookmarkEnd w:id="588"/>
    </w:p>
    <w:p w14:paraId="2D5713E8" w14:textId="5E5AAE16" w:rsidR="00B64D81" w:rsidRPr="008D7397"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scopul acordării despăgubirii cuvenite a prejudiciului, aferente exercitării drepturilor de folosință și </w:t>
      </w:r>
      <w:r w:rsidR="00ED3642" w:rsidRPr="008D7397">
        <w:rPr>
          <w:rFonts w:ascii="Times New Roman" w:hAnsi="Times New Roman" w:cs="Times New Roman"/>
          <w:sz w:val="24"/>
          <w:szCs w:val="24"/>
          <w:lang w:val="ro-RO"/>
        </w:rPr>
        <w:t>de servitute prevăzute la</w:t>
      </w:r>
      <w:r w:rsidRPr="008D7397">
        <w:rPr>
          <w:rFonts w:ascii="Times New Roman" w:hAnsi="Times New Roman" w:cs="Times New Roman"/>
          <w:sz w:val="24"/>
          <w:szCs w:val="24"/>
          <w:lang w:val="ro-RO"/>
        </w:rPr>
        <w:t xml:space="preserve">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_Ref168397564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_Ref168397599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operatorii de sistem sunt obligați să încheie </w:t>
      </w:r>
      <w:r w:rsidR="006A66BA" w:rsidRPr="008D7397">
        <w:rPr>
          <w:rFonts w:ascii="Times New Roman" w:hAnsi="Times New Roman" w:cs="Times New Roman"/>
          <w:sz w:val="24"/>
          <w:szCs w:val="24"/>
          <w:lang w:val="ro-RO"/>
        </w:rPr>
        <w:t>contracte</w:t>
      </w:r>
      <w:r w:rsidRPr="008D7397">
        <w:rPr>
          <w:rFonts w:ascii="Times New Roman" w:hAnsi="Times New Roman" w:cs="Times New Roman"/>
          <w:sz w:val="24"/>
          <w:szCs w:val="24"/>
          <w:lang w:val="ro-RO"/>
        </w:rPr>
        <w:t>-cadru cu proprietarii terenuri</w:t>
      </w:r>
      <w:r w:rsidR="006A66B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sau </w:t>
      </w:r>
      <w:r w:rsidR="006A66BA" w:rsidRPr="008D7397">
        <w:rPr>
          <w:rFonts w:ascii="Times New Roman" w:hAnsi="Times New Roman" w:cs="Times New Roman"/>
          <w:sz w:val="24"/>
          <w:szCs w:val="24"/>
          <w:lang w:val="ro-RO"/>
        </w:rPr>
        <w:t xml:space="preserve">ai </w:t>
      </w:r>
      <w:r w:rsidRPr="008D7397">
        <w:rPr>
          <w:rFonts w:ascii="Times New Roman" w:hAnsi="Times New Roman" w:cs="Times New Roman"/>
          <w:sz w:val="24"/>
          <w:szCs w:val="24"/>
          <w:lang w:val="ro-RO"/>
        </w:rPr>
        <w:t>bunuri</w:t>
      </w:r>
      <w:r w:rsidR="006A66B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imobile afectate de exercitarea drepturilor de </w:t>
      </w:r>
      <w:r w:rsidR="006A66BA" w:rsidRPr="008D7397">
        <w:rPr>
          <w:rFonts w:ascii="Times New Roman" w:hAnsi="Times New Roman" w:cs="Times New Roman"/>
          <w:sz w:val="24"/>
          <w:szCs w:val="24"/>
          <w:lang w:val="ro-RO"/>
        </w:rPr>
        <w:t>folosință ș</w:t>
      </w:r>
      <w:r w:rsidRPr="008D7397">
        <w:rPr>
          <w:rFonts w:ascii="Times New Roman" w:hAnsi="Times New Roman" w:cs="Times New Roman"/>
          <w:sz w:val="24"/>
          <w:szCs w:val="24"/>
          <w:lang w:val="ro-RO"/>
        </w:rPr>
        <w:t xml:space="preserve">i </w:t>
      </w:r>
      <w:r w:rsidR="006A66B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servitute.</w:t>
      </w:r>
    </w:p>
    <w:p w14:paraId="53F21D1B" w14:textId="172B43F2" w:rsidR="00B64D81" w:rsidRPr="008D7397"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Contractu</w:t>
      </w:r>
      <w:r w:rsidR="00F61DB2" w:rsidRPr="008D7397">
        <w:rPr>
          <w:rFonts w:ascii="Times New Roman" w:hAnsi="Times New Roman" w:cs="Times New Roman"/>
          <w:sz w:val="24"/>
          <w:szCs w:val="24"/>
          <w:lang w:val="ro-RO"/>
        </w:rPr>
        <w:t>l-cadru se elaborează în conformitate cu clauzele obligatorii aprobate de Guvern și stabilește drepturile și obligațiile operatorului de si</w:t>
      </w:r>
      <w:r w:rsidRPr="008D7397">
        <w:rPr>
          <w:rFonts w:ascii="Times New Roman" w:hAnsi="Times New Roman" w:cs="Times New Roman"/>
          <w:sz w:val="24"/>
          <w:szCs w:val="24"/>
          <w:lang w:val="ro-RO"/>
        </w:rPr>
        <w:t xml:space="preserve">stem și ale proprietarului </w:t>
      </w:r>
      <w:r w:rsidR="00F61DB2" w:rsidRPr="008D7397">
        <w:rPr>
          <w:rFonts w:ascii="Times New Roman" w:hAnsi="Times New Roman" w:cs="Times New Roman"/>
          <w:sz w:val="24"/>
          <w:szCs w:val="24"/>
          <w:lang w:val="ro-RO"/>
        </w:rPr>
        <w:t>teren</w:t>
      </w:r>
      <w:r w:rsidRPr="008D7397">
        <w:rPr>
          <w:rFonts w:ascii="Times New Roman" w:hAnsi="Times New Roman" w:cs="Times New Roman"/>
          <w:sz w:val="24"/>
          <w:szCs w:val="24"/>
          <w:lang w:val="ro-RO"/>
        </w:rPr>
        <w:t>ului sau al</w:t>
      </w:r>
      <w:r w:rsidR="00F61DB2" w:rsidRPr="008D7397">
        <w:rPr>
          <w:rFonts w:ascii="Times New Roman" w:hAnsi="Times New Roman" w:cs="Times New Roman"/>
          <w:sz w:val="24"/>
          <w:szCs w:val="24"/>
          <w:lang w:val="ro-RO"/>
        </w:rPr>
        <w:t xml:space="preserve"> bun</w:t>
      </w:r>
      <w:r w:rsidRPr="008D7397">
        <w:rPr>
          <w:rFonts w:ascii="Times New Roman" w:hAnsi="Times New Roman" w:cs="Times New Roman"/>
          <w:sz w:val="24"/>
          <w:szCs w:val="24"/>
          <w:lang w:val="ro-RO"/>
        </w:rPr>
        <w:t>ului</w:t>
      </w:r>
      <w:r w:rsidR="00F61DB2" w:rsidRPr="008D7397">
        <w:rPr>
          <w:rFonts w:ascii="Times New Roman" w:hAnsi="Times New Roman" w:cs="Times New Roman"/>
          <w:sz w:val="24"/>
          <w:szCs w:val="24"/>
          <w:lang w:val="ro-RO"/>
        </w:rPr>
        <w:t xml:space="preserve"> imobil afectat </w:t>
      </w:r>
      <w:r w:rsidRPr="008D7397">
        <w:rPr>
          <w:rFonts w:ascii="Times New Roman" w:hAnsi="Times New Roman" w:cs="Times New Roman"/>
          <w:sz w:val="24"/>
          <w:szCs w:val="24"/>
          <w:lang w:val="ro-RO"/>
        </w:rPr>
        <w:t>în legătură cu</w:t>
      </w:r>
      <w:r w:rsidR="00F61DB2" w:rsidRPr="008D7397">
        <w:rPr>
          <w:rFonts w:ascii="Times New Roman" w:hAnsi="Times New Roman" w:cs="Times New Roman"/>
          <w:sz w:val="24"/>
          <w:szCs w:val="24"/>
          <w:lang w:val="ro-RO"/>
        </w:rPr>
        <w:t xml:space="preserve"> exercit</w:t>
      </w:r>
      <w:r w:rsidRPr="008D7397">
        <w:rPr>
          <w:rFonts w:ascii="Times New Roman" w:hAnsi="Times New Roman" w:cs="Times New Roman"/>
          <w:sz w:val="24"/>
          <w:szCs w:val="24"/>
          <w:lang w:val="ro-RO"/>
        </w:rPr>
        <w:t>area</w:t>
      </w:r>
      <w:r w:rsidR="00F61DB2" w:rsidRPr="008D7397">
        <w:rPr>
          <w:rFonts w:ascii="Times New Roman" w:hAnsi="Times New Roman" w:cs="Times New Roman"/>
          <w:sz w:val="24"/>
          <w:szCs w:val="24"/>
          <w:lang w:val="ro-RO"/>
        </w:rPr>
        <w:t xml:space="preserve"> drepturil</w:t>
      </w:r>
      <w:r w:rsidRPr="008D7397">
        <w:rPr>
          <w:rFonts w:ascii="Times New Roman" w:hAnsi="Times New Roman" w:cs="Times New Roman"/>
          <w:sz w:val="24"/>
          <w:szCs w:val="24"/>
          <w:lang w:val="ro-RO"/>
        </w:rPr>
        <w:t>or</w:t>
      </w:r>
      <w:r w:rsidR="00F61DB2" w:rsidRPr="008D7397">
        <w:rPr>
          <w:rFonts w:ascii="Times New Roman" w:hAnsi="Times New Roman" w:cs="Times New Roman"/>
          <w:sz w:val="24"/>
          <w:szCs w:val="24"/>
          <w:lang w:val="ro-RO"/>
        </w:rPr>
        <w:t xml:space="preserve"> de folosință și </w:t>
      </w:r>
      <w:r w:rsidRPr="008D7397">
        <w:rPr>
          <w:rFonts w:ascii="Times New Roman" w:hAnsi="Times New Roman" w:cs="Times New Roman"/>
          <w:sz w:val="24"/>
          <w:szCs w:val="24"/>
          <w:lang w:val="ro-RO"/>
        </w:rPr>
        <w:t xml:space="preserve">de </w:t>
      </w:r>
      <w:r w:rsidR="00F61DB2" w:rsidRPr="008D7397">
        <w:rPr>
          <w:rFonts w:ascii="Times New Roman" w:hAnsi="Times New Roman" w:cs="Times New Roman"/>
          <w:sz w:val="24"/>
          <w:szCs w:val="24"/>
          <w:lang w:val="ro-RO"/>
        </w:rPr>
        <w:t>servitu</w:t>
      </w:r>
      <w:r w:rsidRPr="008D7397">
        <w:rPr>
          <w:rFonts w:ascii="Times New Roman" w:hAnsi="Times New Roman" w:cs="Times New Roman"/>
          <w:sz w:val="24"/>
          <w:szCs w:val="24"/>
          <w:lang w:val="ro-RO"/>
        </w:rPr>
        <w:t>t</w:t>
      </w:r>
      <w:r w:rsidR="00F61DB2" w:rsidRPr="008D7397">
        <w:rPr>
          <w:rFonts w:ascii="Times New Roman" w:hAnsi="Times New Roman" w:cs="Times New Roman"/>
          <w:sz w:val="24"/>
          <w:szCs w:val="24"/>
          <w:lang w:val="ro-RO"/>
        </w:rPr>
        <w:t xml:space="preserve">e prevăzute la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_Ref168397634 \r \h </w:instrText>
      </w:r>
      <w:r w:rsidR="00D04F0C"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F61DB2" w:rsidRPr="008D7397">
        <w:rPr>
          <w:rFonts w:ascii="Times New Roman" w:hAnsi="Times New Roman" w:cs="Times New Roman"/>
          <w:sz w:val="24"/>
          <w:szCs w:val="24"/>
          <w:lang w:val="ro-RO"/>
        </w:rPr>
        <w:t>ș</w:t>
      </w:r>
      <w:r w:rsidRPr="008D7397">
        <w:rPr>
          <w:rFonts w:ascii="Times New Roman" w:hAnsi="Times New Roman" w:cs="Times New Roman"/>
          <w:sz w:val="24"/>
          <w:szCs w:val="24"/>
          <w:lang w:val="ro-RO"/>
        </w:rPr>
        <w:t xml:space="preserve">i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_Ref168397611 \r \h </w:instrText>
      </w:r>
      <w:r w:rsidR="00D04F0C"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ED3642" w:rsidRPr="008D7397">
        <w:rPr>
          <w:rFonts w:ascii="Times New Roman" w:hAnsi="Times New Roman" w:cs="Times New Roman"/>
          <w:sz w:val="24"/>
          <w:szCs w:val="24"/>
          <w:lang w:val="ro-RO"/>
        </w:rPr>
        <w:fldChar w:fldCharType="end"/>
      </w:r>
      <w:r w:rsidR="00F61DB2" w:rsidRPr="008D7397">
        <w:rPr>
          <w:rFonts w:ascii="Times New Roman" w:hAnsi="Times New Roman" w:cs="Times New Roman"/>
          <w:sz w:val="24"/>
          <w:szCs w:val="24"/>
          <w:lang w:val="ro-RO"/>
        </w:rPr>
        <w:t>, inclusiv m</w:t>
      </w:r>
      <w:r w:rsidRPr="008D7397">
        <w:rPr>
          <w:rFonts w:ascii="Times New Roman" w:hAnsi="Times New Roman" w:cs="Times New Roman"/>
          <w:sz w:val="24"/>
          <w:szCs w:val="24"/>
          <w:lang w:val="ro-RO"/>
        </w:rPr>
        <w:t>odalitatea de determinare a despăgubiri</w:t>
      </w:r>
      <w:r w:rsidR="00F61DB2" w:rsidRPr="008D7397">
        <w:rPr>
          <w:rFonts w:ascii="Times New Roman" w:hAnsi="Times New Roman" w:cs="Times New Roman"/>
          <w:sz w:val="24"/>
          <w:szCs w:val="24"/>
          <w:lang w:val="ro-RO"/>
        </w:rPr>
        <w:t>i pentru prejudiciul cauzat de operatorii de sistem în exercitarea acestor drepturi.</w:t>
      </w:r>
    </w:p>
    <w:p w14:paraId="13D013AB" w14:textId="71DA670A" w:rsidR="00B64D81" w:rsidRPr="008D7397"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Contract</w:t>
      </w:r>
      <w:r w:rsidR="00F61DB2" w:rsidRPr="008D7397">
        <w:rPr>
          <w:rFonts w:ascii="Times New Roman" w:hAnsi="Times New Roman" w:cs="Times New Roman"/>
          <w:sz w:val="24"/>
          <w:szCs w:val="24"/>
          <w:lang w:val="ro-RO"/>
        </w:rPr>
        <w:t xml:space="preserve">ul-cadru se încheie din inițiativa operatorului de sistem sau la cererea proprietarilor terenurilor sau </w:t>
      </w:r>
      <w:r w:rsidRPr="008D7397">
        <w:rPr>
          <w:rFonts w:ascii="Times New Roman" w:hAnsi="Times New Roman" w:cs="Times New Roman"/>
          <w:sz w:val="24"/>
          <w:szCs w:val="24"/>
          <w:lang w:val="ro-RO"/>
        </w:rPr>
        <w:t xml:space="preserve">ai </w:t>
      </w:r>
      <w:r w:rsidR="00F61DB2" w:rsidRPr="008D7397">
        <w:rPr>
          <w:rFonts w:ascii="Times New Roman" w:hAnsi="Times New Roman" w:cs="Times New Roman"/>
          <w:sz w:val="24"/>
          <w:szCs w:val="24"/>
          <w:lang w:val="ro-RO"/>
        </w:rPr>
        <w:t>bunurilor imobile afe</w:t>
      </w:r>
      <w:r w:rsidRPr="008D7397">
        <w:rPr>
          <w:rFonts w:ascii="Times New Roman" w:hAnsi="Times New Roman" w:cs="Times New Roman"/>
          <w:sz w:val="24"/>
          <w:szCs w:val="24"/>
          <w:lang w:val="ro-RO"/>
        </w:rPr>
        <w:t xml:space="preserve">ctate. Operatorii de sistem </w:t>
      </w:r>
      <w:r w:rsidR="00F61DB2" w:rsidRPr="008D7397">
        <w:rPr>
          <w:rFonts w:ascii="Times New Roman" w:hAnsi="Times New Roman" w:cs="Times New Roman"/>
          <w:sz w:val="24"/>
          <w:szCs w:val="24"/>
          <w:lang w:val="ro-RO"/>
        </w:rPr>
        <w:t>inform</w:t>
      </w:r>
      <w:r w:rsidRPr="008D7397">
        <w:rPr>
          <w:rFonts w:ascii="Times New Roman" w:hAnsi="Times New Roman" w:cs="Times New Roman"/>
          <w:sz w:val="24"/>
          <w:szCs w:val="24"/>
          <w:lang w:val="ro-RO"/>
        </w:rPr>
        <w:t xml:space="preserve">ează proprietarii </w:t>
      </w:r>
      <w:r w:rsidR="00F61DB2" w:rsidRPr="008D7397">
        <w:rPr>
          <w:rFonts w:ascii="Times New Roman" w:hAnsi="Times New Roman" w:cs="Times New Roman"/>
          <w:sz w:val="24"/>
          <w:szCs w:val="24"/>
          <w:lang w:val="ro-RO"/>
        </w:rPr>
        <w:t>terenuri</w:t>
      </w:r>
      <w:r w:rsidRPr="008D7397">
        <w:rPr>
          <w:rFonts w:ascii="Times New Roman" w:hAnsi="Times New Roman" w:cs="Times New Roman"/>
          <w:sz w:val="24"/>
          <w:szCs w:val="24"/>
          <w:lang w:val="ro-RO"/>
        </w:rPr>
        <w:t xml:space="preserve">lor </w:t>
      </w:r>
      <w:r w:rsidR="00F61DB2"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t xml:space="preserve">ai </w:t>
      </w:r>
      <w:r w:rsidR="00F61DB2" w:rsidRPr="008D7397">
        <w:rPr>
          <w:rFonts w:ascii="Times New Roman" w:hAnsi="Times New Roman" w:cs="Times New Roman"/>
          <w:sz w:val="24"/>
          <w:szCs w:val="24"/>
          <w:lang w:val="ro-RO"/>
        </w:rPr>
        <w:t>bunuri</w:t>
      </w:r>
      <w:r w:rsidRPr="008D7397">
        <w:rPr>
          <w:rFonts w:ascii="Times New Roman" w:hAnsi="Times New Roman" w:cs="Times New Roman"/>
          <w:sz w:val="24"/>
          <w:szCs w:val="24"/>
          <w:lang w:val="ro-RO"/>
        </w:rPr>
        <w:t>lor</w:t>
      </w:r>
      <w:r w:rsidR="00F61DB2" w:rsidRPr="008D7397">
        <w:rPr>
          <w:rFonts w:ascii="Times New Roman" w:hAnsi="Times New Roman" w:cs="Times New Roman"/>
          <w:sz w:val="24"/>
          <w:szCs w:val="24"/>
          <w:lang w:val="ro-RO"/>
        </w:rPr>
        <w:t xml:space="preserve"> imobile afectate de exercitarea drepturilo</w:t>
      </w:r>
      <w:r w:rsidRPr="008D7397">
        <w:rPr>
          <w:rFonts w:ascii="Times New Roman" w:hAnsi="Times New Roman" w:cs="Times New Roman"/>
          <w:sz w:val="24"/>
          <w:szCs w:val="24"/>
          <w:lang w:val="ro-RO"/>
        </w:rPr>
        <w:t>r de folosință și de servitute cu privire la</w:t>
      </w:r>
      <w:r w:rsidR="00F61DB2" w:rsidRPr="008D7397">
        <w:rPr>
          <w:rFonts w:ascii="Times New Roman" w:hAnsi="Times New Roman" w:cs="Times New Roman"/>
          <w:sz w:val="24"/>
          <w:szCs w:val="24"/>
          <w:lang w:val="ro-RO"/>
        </w:rPr>
        <w:t xml:space="preserve"> dreptul de a încheia un astfel de </w:t>
      </w:r>
      <w:r w:rsidRPr="008D7397">
        <w:rPr>
          <w:rFonts w:ascii="Times New Roman" w:hAnsi="Times New Roman" w:cs="Times New Roman"/>
          <w:sz w:val="24"/>
          <w:szCs w:val="24"/>
          <w:lang w:val="ro-RO"/>
        </w:rPr>
        <w:t>contract</w:t>
      </w:r>
      <w:r w:rsidR="00F61DB2" w:rsidRPr="008D7397">
        <w:rPr>
          <w:rFonts w:ascii="Times New Roman" w:hAnsi="Times New Roman" w:cs="Times New Roman"/>
          <w:sz w:val="24"/>
          <w:szCs w:val="24"/>
          <w:lang w:val="ro-RO"/>
        </w:rPr>
        <w:t xml:space="preserve">-cadru și </w:t>
      </w:r>
      <w:r w:rsidRPr="008D7397">
        <w:rPr>
          <w:rFonts w:ascii="Times New Roman" w:hAnsi="Times New Roman" w:cs="Times New Roman"/>
          <w:sz w:val="24"/>
          <w:szCs w:val="24"/>
          <w:lang w:val="ro-RO"/>
        </w:rPr>
        <w:t>cu privire la a</w:t>
      </w:r>
      <w:r w:rsidR="00F61DB2" w:rsidRPr="008D7397">
        <w:rPr>
          <w:rFonts w:ascii="Times New Roman" w:hAnsi="Times New Roman" w:cs="Times New Roman"/>
          <w:sz w:val="24"/>
          <w:szCs w:val="24"/>
          <w:lang w:val="ro-RO"/>
        </w:rPr>
        <w:t>lt</w:t>
      </w:r>
      <w:r w:rsidRPr="008D7397">
        <w:rPr>
          <w:rFonts w:ascii="Times New Roman" w:hAnsi="Times New Roman" w:cs="Times New Roman"/>
          <w:sz w:val="24"/>
          <w:szCs w:val="24"/>
          <w:lang w:val="ro-RO"/>
        </w:rPr>
        <w:t>e</w:t>
      </w:r>
      <w:r w:rsidR="00F61DB2" w:rsidRPr="008D7397">
        <w:rPr>
          <w:rFonts w:ascii="Times New Roman" w:hAnsi="Times New Roman" w:cs="Times New Roman"/>
          <w:sz w:val="24"/>
          <w:szCs w:val="24"/>
          <w:lang w:val="ro-RO"/>
        </w:rPr>
        <w:t xml:space="preserve"> drepturi</w:t>
      </w:r>
      <w:r w:rsidRPr="008D7397">
        <w:rPr>
          <w:rFonts w:ascii="Times New Roman" w:hAnsi="Times New Roman" w:cs="Times New Roman"/>
          <w:sz w:val="24"/>
          <w:szCs w:val="24"/>
          <w:lang w:val="ro-RO"/>
        </w:rPr>
        <w:t xml:space="preserve"> ce le revin în temeiul prezentului capitol</w:t>
      </w:r>
      <w:r w:rsidR="00F61DB2" w:rsidRPr="008D7397">
        <w:rPr>
          <w:rFonts w:ascii="Times New Roman" w:hAnsi="Times New Roman" w:cs="Times New Roman"/>
          <w:sz w:val="24"/>
          <w:szCs w:val="24"/>
          <w:lang w:val="ro-RO"/>
        </w:rPr>
        <w:t>, prin afiș</w:t>
      </w:r>
      <w:r w:rsidRPr="008D7397">
        <w:rPr>
          <w:rFonts w:ascii="Times New Roman" w:hAnsi="Times New Roman" w:cs="Times New Roman"/>
          <w:sz w:val="24"/>
          <w:szCs w:val="24"/>
          <w:lang w:val="ro-RO"/>
        </w:rPr>
        <w:t xml:space="preserve">area pe panoul informativ și prin </w:t>
      </w:r>
      <w:r w:rsidR="00211E38" w:rsidRPr="008D7397">
        <w:rPr>
          <w:rFonts w:ascii="Times New Roman" w:hAnsi="Times New Roman" w:cs="Times New Roman"/>
          <w:sz w:val="24"/>
          <w:szCs w:val="24"/>
          <w:lang w:val="ro-RO"/>
        </w:rPr>
        <w:t>pagina</w:t>
      </w:r>
      <w:r w:rsidR="00F61DB2" w:rsidRPr="008D7397">
        <w:rPr>
          <w:rFonts w:ascii="Times New Roman" w:hAnsi="Times New Roman" w:cs="Times New Roman"/>
          <w:sz w:val="24"/>
          <w:szCs w:val="24"/>
          <w:lang w:val="ro-RO"/>
        </w:rPr>
        <w:t xml:space="preserve"> </w:t>
      </w:r>
      <w:r w:rsidR="006D45D5" w:rsidRPr="008D7397">
        <w:rPr>
          <w:rFonts w:ascii="Times New Roman" w:hAnsi="Times New Roman" w:cs="Times New Roman"/>
          <w:sz w:val="24"/>
          <w:szCs w:val="24"/>
          <w:lang w:val="ro-RO"/>
        </w:rPr>
        <w:t xml:space="preserve">electronică </w:t>
      </w:r>
      <w:r w:rsidRPr="008D7397">
        <w:rPr>
          <w:rFonts w:ascii="Times New Roman" w:hAnsi="Times New Roman" w:cs="Times New Roman"/>
          <w:sz w:val="24"/>
          <w:szCs w:val="24"/>
          <w:lang w:val="ro-RO"/>
        </w:rPr>
        <w:t xml:space="preserve">a </w:t>
      </w:r>
      <w:r w:rsidR="00F61DB2" w:rsidRPr="008D7397">
        <w:rPr>
          <w:rFonts w:ascii="Times New Roman" w:hAnsi="Times New Roman" w:cs="Times New Roman"/>
          <w:sz w:val="24"/>
          <w:szCs w:val="24"/>
          <w:lang w:val="ro-RO"/>
        </w:rPr>
        <w:t>modelul</w:t>
      </w:r>
      <w:r w:rsidRPr="008D7397">
        <w:rPr>
          <w:rFonts w:ascii="Times New Roman" w:hAnsi="Times New Roman" w:cs="Times New Roman"/>
          <w:sz w:val="24"/>
          <w:szCs w:val="24"/>
          <w:lang w:val="ro-RO"/>
        </w:rPr>
        <w:t>ui contractului</w:t>
      </w:r>
      <w:r w:rsidR="00F61DB2" w:rsidRPr="008D7397">
        <w:rPr>
          <w:rFonts w:ascii="Times New Roman" w:hAnsi="Times New Roman" w:cs="Times New Roman"/>
          <w:sz w:val="24"/>
          <w:szCs w:val="24"/>
          <w:lang w:val="ro-RO"/>
        </w:rPr>
        <w:t xml:space="preserve">-cadru și </w:t>
      </w:r>
      <w:r w:rsidRPr="008D7397">
        <w:rPr>
          <w:rFonts w:ascii="Times New Roman" w:hAnsi="Times New Roman" w:cs="Times New Roman"/>
          <w:sz w:val="24"/>
          <w:szCs w:val="24"/>
          <w:lang w:val="ro-RO"/>
        </w:rPr>
        <w:t xml:space="preserve">a </w:t>
      </w:r>
      <w:r w:rsidR="00F61DB2" w:rsidRPr="008D7397">
        <w:rPr>
          <w:rFonts w:ascii="Times New Roman" w:hAnsi="Times New Roman" w:cs="Times New Roman"/>
          <w:sz w:val="24"/>
          <w:szCs w:val="24"/>
          <w:lang w:val="ro-RO"/>
        </w:rPr>
        <w:t>alt</w:t>
      </w:r>
      <w:r w:rsidRPr="008D7397">
        <w:rPr>
          <w:rFonts w:ascii="Times New Roman" w:hAnsi="Times New Roman" w:cs="Times New Roman"/>
          <w:sz w:val="24"/>
          <w:szCs w:val="24"/>
          <w:lang w:val="ro-RO"/>
        </w:rPr>
        <w:t>or</w:t>
      </w:r>
      <w:r w:rsidR="00F61DB2" w:rsidRPr="008D7397">
        <w:rPr>
          <w:rFonts w:ascii="Times New Roman" w:hAnsi="Times New Roman" w:cs="Times New Roman"/>
          <w:sz w:val="24"/>
          <w:szCs w:val="24"/>
          <w:lang w:val="ro-RO"/>
        </w:rPr>
        <w:t xml:space="preserve"> informații relevante</w:t>
      </w:r>
      <w:r w:rsidRPr="008D7397">
        <w:rPr>
          <w:rFonts w:ascii="Times New Roman" w:hAnsi="Times New Roman" w:cs="Times New Roman"/>
          <w:sz w:val="24"/>
          <w:szCs w:val="24"/>
          <w:lang w:val="ro-RO"/>
        </w:rPr>
        <w:t xml:space="preserve"> în acest sens</w:t>
      </w:r>
      <w:r w:rsidR="00F61DB2" w:rsidRPr="008D7397">
        <w:rPr>
          <w:rFonts w:ascii="Times New Roman" w:hAnsi="Times New Roman" w:cs="Times New Roman"/>
          <w:sz w:val="24"/>
          <w:szCs w:val="24"/>
          <w:lang w:val="ro-RO"/>
        </w:rPr>
        <w:t>.</w:t>
      </w:r>
    </w:p>
    <w:p w14:paraId="291A2E40" w14:textId="0494F638" w:rsidR="00F61DB2" w:rsidRPr="008D7397"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Despăgubirile pentru pagubele produse de </w:t>
      </w:r>
      <w:r w:rsidR="006A66BA" w:rsidRPr="008D7397">
        <w:rPr>
          <w:rFonts w:ascii="Times New Roman" w:hAnsi="Times New Roman" w:cs="Times New Roman"/>
          <w:sz w:val="24"/>
          <w:szCs w:val="24"/>
          <w:lang w:val="ro-RO"/>
        </w:rPr>
        <w:t xml:space="preserve">către </w:t>
      </w:r>
      <w:r w:rsidRPr="008D7397">
        <w:rPr>
          <w:rFonts w:ascii="Times New Roman" w:hAnsi="Times New Roman" w:cs="Times New Roman"/>
          <w:sz w:val="24"/>
          <w:szCs w:val="24"/>
          <w:lang w:val="ro-RO"/>
        </w:rPr>
        <w:t xml:space="preserve">operatorii de sistem în exercitarea drepturilor de folosință și </w:t>
      </w:r>
      <w:r w:rsidR="006A66B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servitu</w:t>
      </w:r>
      <w:r w:rsidR="006A66BA" w:rsidRPr="008D7397">
        <w:rPr>
          <w:rFonts w:ascii="Times New Roman" w:hAnsi="Times New Roman" w:cs="Times New Roman"/>
          <w:sz w:val="24"/>
          <w:szCs w:val="24"/>
          <w:lang w:val="ro-RO"/>
        </w:rPr>
        <w:t>te</w:t>
      </w:r>
      <w:r w:rsidR="00ED3642" w:rsidRPr="008D7397">
        <w:rPr>
          <w:rFonts w:ascii="Times New Roman" w:hAnsi="Times New Roman" w:cs="Times New Roman"/>
          <w:sz w:val="24"/>
          <w:szCs w:val="24"/>
          <w:lang w:val="ro-RO"/>
        </w:rPr>
        <w:t xml:space="preserve"> prevăzute la</w:t>
      </w:r>
      <w:r w:rsidRPr="008D7397">
        <w:rPr>
          <w:rFonts w:ascii="Times New Roman" w:hAnsi="Times New Roman" w:cs="Times New Roman"/>
          <w:sz w:val="24"/>
          <w:szCs w:val="24"/>
          <w:lang w:val="ro-RO"/>
        </w:rPr>
        <w:t xml:space="preserve">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_Ref168397581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ED3642" w:rsidRPr="008D7397">
        <w:rPr>
          <w:rFonts w:ascii="Times New Roman" w:hAnsi="Times New Roman" w:cs="Times New Roman"/>
          <w:sz w:val="24"/>
          <w:szCs w:val="24"/>
          <w:lang w:val="ro-RO"/>
        </w:rPr>
        <w:fldChar w:fldCharType="end"/>
      </w:r>
      <w:r w:rsidR="005978B0" w:rsidRPr="008D7397">
        <w:rPr>
          <w:rFonts w:ascii="Times New Roman" w:hAnsi="Times New Roman" w:cs="Times New Roman"/>
          <w:sz w:val="24"/>
          <w:szCs w:val="24"/>
          <w:lang w:val="ro-RO"/>
        </w:rPr>
        <w:t xml:space="preserve"> și </w:t>
      </w:r>
      <w:r w:rsidR="00ED3642" w:rsidRPr="008D7397">
        <w:rPr>
          <w:rFonts w:ascii="Times New Roman" w:hAnsi="Times New Roman" w:cs="Times New Roman"/>
          <w:sz w:val="24"/>
          <w:szCs w:val="24"/>
          <w:lang w:val="ro-RO"/>
        </w:rPr>
        <w:fldChar w:fldCharType="begin"/>
      </w:r>
      <w:r w:rsidR="00ED3642" w:rsidRPr="008D7397">
        <w:rPr>
          <w:rFonts w:ascii="Times New Roman" w:hAnsi="Times New Roman" w:cs="Times New Roman"/>
          <w:sz w:val="24"/>
          <w:szCs w:val="24"/>
          <w:lang w:val="ro-RO"/>
        </w:rPr>
        <w:instrText xml:space="preserve"> REF _Ref168397621 \r \h </w:instrText>
      </w:r>
      <w:r w:rsidR="00174215" w:rsidRPr="008D7397">
        <w:rPr>
          <w:rFonts w:ascii="Times New Roman" w:hAnsi="Times New Roman" w:cs="Times New Roman"/>
          <w:sz w:val="24"/>
          <w:szCs w:val="24"/>
          <w:lang w:val="ro-RO"/>
        </w:rPr>
        <w:instrText xml:space="preserve"> \* MERGEFORMAT </w:instrText>
      </w:r>
      <w:r w:rsidR="00ED3642" w:rsidRPr="008D7397">
        <w:rPr>
          <w:rFonts w:ascii="Times New Roman" w:hAnsi="Times New Roman" w:cs="Times New Roman"/>
          <w:sz w:val="24"/>
          <w:szCs w:val="24"/>
          <w:lang w:val="ro-RO"/>
        </w:rPr>
      </w:r>
      <w:r w:rsidR="00ED3642"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ED3642"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se stabilesc cu</w:t>
      </w:r>
      <w:r w:rsidR="006A66BA" w:rsidRPr="008D7397">
        <w:rPr>
          <w:rFonts w:ascii="Times New Roman" w:hAnsi="Times New Roman" w:cs="Times New Roman"/>
          <w:sz w:val="24"/>
          <w:szCs w:val="24"/>
          <w:lang w:val="ro-RO"/>
        </w:rPr>
        <w:t xml:space="preserve"> luarea în considerare a următoarelor</w:t>
      </w:r>
      <w:r w:rsidRPr="008D7397">
        <w:rPr>
          <w:rFonts w:ascii="Times New Roman" w:hAnsi="Times New Roman" w:cs="Times New Roman"/>
          <w:sz w:val="24"/>
          <w:szCs w:val="24"/>
          <w:lang w:val="ro-RO"/>
        </w:rPr>
        <w:t>:</w:t>
      </w:r>
    </w:p>
    <w:p w14:paraId="6C6D1674" w14:textId="10B8671B" w:rsidR="00F61DB2" w:rsidRPr="008D7397"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suprafața de teren afectată </w:t>
      </w:r>
      <w:r w:rsidR="006A66BA" w:rsidRPr="008D7397">
        <w:rPr>
          <w:rFonts w:ascii="Times New Roman" w:hAnsi="Times New Roman" w:cs="Times New Roman"/>
          <w:sz w:val="24"/>
          <w:szCs w:val="24"/>
          <w:lang w:val="ro-RO"/>
        </w:rPr>
        <w:t>în legătură cu efectuarea l</w:t>
      </w:r>
      <w:r w:rsidRPr="008D7397">
        <w:rPr>
          <w:rFonts w:ascii="Times New Roman" w:hAnsi="Times New Roman" w:cs="Times New Roman"/>
          <w:sz w:val="24"/>
          <w:szCs w:val="24"/>
          <w:lang w:val="ro-RO"/>
        </w:rPr>
        <w:t>ucrări</w:t>
      </w:r>
      <w:r w:rsidR="006A66BA" w:rsidRPr="008D7397">
        <w:rPr>
          <w:rFonts w:ascii="Times New Roman" w:hAnsi="Times New Roman" w:cs="Times New Roman"/>
          <w:sz w:val="24"/>
          <w:szCs w:val="24"/>
          <w:lang w:val="ro-RO"/>
        </w:rPr>
        <w:t>lor respective</w:t>
      </w:r>
      <w:r w:rsidRPr="008D7397">
        <w:rPr>
          <w:rFonts w:ascii="Times New Roman" w:hAnsi="Times New Roman" w:cs="Times New Roman"/>
          <w:sz w:val="24"/>
          <w:szCs w:val="24"/>
          <w:lang w:val="ro-RO"/>
        </w:rPr>
        <w:t>;</w:t>
      </w:r>
    </w:p>
    <w:p w14:paraId="30034BBD" w14:textId="04BC7361" w:rsidR="00F61DB2" w:rsidRPr="008D7397"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valorile </w:t>
      </w:r>
      <w:r w:rsidR="006A66BA" w:rsidRPr="008D7397">
        <w:rPr>
          <w:rFonts w:ascii="Times New Roman" w:hAnsi="Times New Roman" w:cs="Times New Roman"/>
          <w:sz w:val="24"/>
          <w:szCs w:val="24"/>
          <w:lang w:val="ro-RO"/>
        </w:rPr>
        <w:t xml:space="preserve">pentru producțiile </w:t>
      </w:r>
      <w:r w:rsidRPr="008D7397">
        <w:rPr>
          <w:rFonts w:ascii="Times New Roman" w:hAnsi="Times New Roman" w:cs="Times New Roman"/>
          <w:sz w:val="24"/>
          <w:szCs w:val="24"/>
          <w:lang w:val="ro-RO"/>
        </w:rPr>
        <w:t>estimate ale culturilor și plantațiilor afectate</w:t>
      </w:r>
      <w:r w:rsidR="006A66BA"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ale amenajărilor afectate;</w:t>
      </w:r>
    </w:p>
    <w:p w14:paraId="097D6535" w14:textId="1EFBAA10" w:rsidR="00F61DB2" w:rsidRPr="008D7397"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valoarea de </w:t>
      </w:r>
      <w:r w:rsidR="00A80029" w:rsidRPr="008D7397">
        <w:rPr>
          <w:rFonts w:ascii="Times New Roman" w:hAnsi="Times New Roman" w:cs="Times New Roman"/>
          <w:sz w:val="24"/>
          <w:szCs w:val="24"/>
          <w:lang w:val="ro-RO"/>
        </w:rPr>
        <w:t>piață</w:t>
      </w:r>
      <w:r w:rsidRPr="008D7397">
        <w:rPr>
          <w:rFonts w:ascii="Times New Roman" w:hAnsi="Times New Roman" w:cs="Times New Roman"/>
          <w:sz w:val="24"/>
          <w:szCs w:val="24"/>
          <w:lang w:val="ro-RO"/>
        </w:rPr>
        <w:t xml:space="preserve"> a bunului imobil afectat.</w:t>
      </w:r>
    </w:p>
    <w:p w14:paraId="526D229E" w14:textId="5A93C101" w:rsidR="00B64D81" w:rsidRPr="008D7397"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Cuantumul despăgubirii datorate se stabilește în fiecare caz în parte prin acordul părților sau</w:t>
      </w:r>
      <w:r w:rsidR="00A80029"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instanță</w:t>
      </w:r>
      <w:r w:rsidR="00A80029" w:rsidRPr="008D7397">
        <w:rPr>
          <w:rFonts w:ascii="Times New Roman" w:hAnsi="Times New Roman" w:cs="Times New Roman"/>
          <w:sz w:val="24"/>
          <w:szCs w:val="24"/>
          <w:lang w:val="ro-RO"/>
        </w:rPr>
        <w:t xml:space="preserve"> de judecată</w:t>
      </w:r>
      <w:r w:rsidRPr="008D7397">
        <w:rPr>
          <w:rFonts w:ascii="Times New Roman" w:hAnsi="Times New Roman" w:cs="Times New Roman"/>
          <w:sz w:val="24"/>
          <w:szCs w:val="24"/>
          <w:lang w:val="ro-RO"/>
        </w:rPr>
        <w:t xml:space="preserve">, în cazul </w:t>
      </w:r>
      <w:r w:rsidR="00A80029" w:rsidRPr="008D7397">
        <w:rPr>
          <w:rFonts w:ascii="Times New Roman" w:hAnsi="Times New Roman" w:cs="Times New Roman"/>
          <w:sz w:val="24"/>
          <w:szCs w:val="24"/>
          <w:lang w:val="ro-RO"/>
        </w:rPr>
        <w:t>în care părțile nu ajung la un</w:t>
      </w:r>
      <w:r w:rsidRPr="008D7397">
        <w:rPr>
          <w:rFonts w:ascii="Times New Roman" w:hAnsi="Times New Roman" w:cs="Times New Roman"/>
          <w:sz w:val="24"/>
          <w:szCs w:val="24"/>
          <w:lang w:val="ro-RO"/>
        </w:rPr>
        <w:t xml:space="preserve"> acord.</w:t>
      </w:r>
    </w:p>
    <w:p w14:paraId="58034BBF"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C89B4E7" w14:textId="2969DE0F" w:rsidR="002B3C00" w:rsidRPr="008D7397" w:rsidRDefault="002B3C00" w:rsidP="006652F2">
      <w:pPr>
        <w:pStyle w:val="Titlu3"/>
        <w:numPr>
          <w:ilvl w:val="0"/>
          <w:numId w:val="246"/>
        </w:numPr>
        <w:ind w:left="0" w:firstLine="720"/>
        <w:rPr>
          <w:lang w:val="ro-RO"/>
        </w:rPr>
      </w:pPr>
      <w:r w:rsidRPr="008D7397">
        <w:rPr>
          <w:lang w:val="ro-RO"/>
        </w:rPr>
        <w:t>R</w:t>
      </w:r>
      <w:r w:rsidR="0062541C" w:rsidRPr="008D7397">
        <w:rPr>
          <w:lang w:val="ro-RO"/>
        </w:rPr>
        <w:t>estrânge</w:t>
      </w:r>
      <w:r w:rsidRPr="008D7397">
        <w:rPr>
          <w:lang w:val="ro-RO"/>
        </w:rPr>
        <w:t xml:space="preserve">rea sau </w:t>
      </w:r>
      <w:r w:rsidR="0062541C" w:rsidRPr="008D7397">
        <w:rPr>
          <w:lang w:val="ro-RO"/>
        </w:rPr>
        <w:t>sis</w:t>
      </w:r>
      <w:r w:rsidRPr="008D7397">
        <w:rPr>
          <w:lang w:val="ro-RO"/>
        </w:rPr>
        <w:t xml:space="preserve">tarea </w:t>
      </w:r>
      <w:r w:rsidR="0062541C" w:rsidRPr="008D7397">
        <w:rPr>
          <w:lang w:val="ro-RO"/>
        </w:rPr>
        <w:t xml:space="preserve">unor </w:t>
      </w:r>
      <w:r w:rsidRPr="008D7397">
        <w:rPr>
          <w:lang w:val="ro-RO"/>
        </w:rPr>
        <w:t>activități</w:t>
      </w:r>
      <w:r w:rsidR="0062541C" w:rsidRPr="008D7397">
        <w:rPr>
          <w:lang w:val="ro-RO"/>
        </w:rPr>
        <w:t xml:space="preserve"> și accesul la terenul unde se află </w:t>
      </w:r>
      <w:r w:rsidRPr="008D7397">
        <w:rPr>
          <w:lang w:val="ro-RO"/>
        </w:rPr>
        <w:t xml:space="preserve"> rețele</w:t>
      </w:r>
      <w:r w:rsidR="0062541C" w:rsidRPr="008D7397">
        <w:rPr>
          <w:lang w:val="ro-RO"/>
        </w:rPr>
        <w:t>le electrice</w:t>
      </w:r>
    </w:p>
    <w:p w14:paraId="7E06E144" w14:textId="58F1ACCB" w:rsidR="0062541C" w:rsidRPr="008D7397"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62541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evita puner</w:t>
      </w:r>
      <w:r w:rsidR="0062541C" w:rsidRPr="008D7397">
        <w:rPr>
          <w:rFonts w:ascii="Times New Roman" w:hAnsi="Times New Roman" w:cs="Times New Roman"/>
          <w:sz w:val="24"/>
          <w:szCs w:val="24"/>
          <w:lang w:val="ro-RO"/>
        </w:rPr>
        <w:t>ea</w:t>
      </w:r>
      <w:r w:rsidRPr="008D7397">
        <w:rPr>
          <w:rFonts w:ascii="Times New Roman" w:hAnsi="Times New Roman" w:cs="Times New Roman"/>
          <w:sz w:val="24"/>
          <w:szCs w:val="24"/>
          <w:lang w:val="ro-RO"/>
        </w:rPr>
        <w:t xml:space="preserve"> în pericol a persoanelor, </w:t>
      </w:r>
      <w:r w:rsidR="0062541C"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bunurilor sau</w:t>
      </w:r>
      <w:r w:rsidR="0062541C" w:rsidRPr="008D7397">
        <w:rPr>
          <w:rFonts w:ascii="Times New Roman" w:hAnsi="Times New Roman" w:cs="Times New Roman"/>
          <w:sz w:val="24"/>
          <w:szCs w:val="24"/>
          <w:lang w:val="ro-RO"/>
        </w:rPr>
        <w:t xml:space="preserve"> a altor</w:t>
      </w:r>
      <w:r w:rsidRPr="008D7397">
        <w:rPr>
          <w:rFonts w:ascii="Times New Roman" w:hAnsi="Times New Roman" w:cs="Times New Roman"/>
          <w:sz w:val="24"/>
          <w:szCs w:val="24"/>
          <w:lang w:val="ro-RO"/>
        </w:rPr>
        <w:t xml:space="preserve"> activități desfășurate în </w:t>
      </w:r>
      <w:r w:rsidR="0062541C" w:rsidRPr="008D7397">
        <w:rPr>
          <w:rFonts w:ascii="Times New Roman" w:hAnsi="Times New Roman" w:cs="Times New Roman"/>
          <w:sz w:val="24"/>
          <w:szCs w:val="24"/>
          <w:lang w:val="ro-RO"/>
        </w:rPr>
        <w:t>zona de desfășurare a lucrărilor de</w:t>
      </w:r>
      <w:r w:rsidRPr="008D7397">
        <w:rPr>
          <w:rFonts w:ascii="Times New Roman" w:hAnsi="Times New Roman" w:cs="Times New Roman"/>
          <w:sz w:val="24"/>
          <w:szCs w:val="24"/>
          <w:lang w:val="ro-RO"/>
        </w:rPr>
        <w:t xml:space="preserve"> construcție, reabilit</w:t>
      </w:r>
      <w:r w:rsidR="0062541C"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moderniz</w:t>
      </w:r>
      <w:r w:rsidR="0062541C" w:rsidRPr="008D7397">
        <w:rPr>
          <w:rFonts w:ascii="Times New Roman" w:hAnsi="Times New Roman" w:cs="Times New Roman"/>
          <w:sz w:val="24"/>
          <w:szCs w:val="24"/>
          <w:lang w:val="ro-RO"/>
        </w:rPr>
        <w:t>are</w:t>
      </w:r>
      <w:r w:rsidRPr="008D7397">
        <w:rPr>
          <w:rFonts w:ascii="Times New Roman" w:hAnsi="Times New Roman" w:cs="Times New Roman"/>
          <w:sz w:val="24"/>
          <w:szCs w:val="24"/>
          <w:lang w:val="ro-RO"/>
        </w:rPr>
        <w:t>, întreținer</w:t>
      </w:r>
      <w:r w:rsidR="0062541C" w:rsidRPr="008D7397">
        <w:rPr>
          <w:rFonts w:ascii="Times New Roman" w:hAnsi="Times New Roman" w:cs="Times New Roman"/>
          <w:sz w:val="24"/>
          <w:szCs w:val="24"/>
          <w:lang w:val="ro-RO"/>
        </w:rPr>
        <w:t>e și exploatare a</w:t>
      </w:r>
      <w:r w:rsidRPr="008D7397">
        <w:rPr>
          <w:rFonts w:ascii="Times New Roman" w:hAnsi="Times New Roman" w:cs="Times New Roman"/>
          <w:sz w:val="24"/>
          <w:szCs w:val="24"/>
          <w:lang w:val="ro-RO"/>
        </w:rPr>
        <w:t xml:space="preserve"> rețelelor electrice, operatorii de sistem au dreptul să solicite restrângerea sau </w:t>
      </w:r>
      <w:r w:rsidR="0062541C" w:rsidRPr="008D7397">
        <w:rPr>
          <w:rFonts w:ascii="Times New Roman" w:hAnsi="Times New Roman" w:cs="Times New Roman"/>
          <w:sz w:val="24"/>
          <w:szCs w:val="24"/>
          <w:lang w:val="ro-RO"/>
        </w:rPr>
        <w:t>sis</w:t>
      </w:r>
      <w:r w:rsidRPr="008D7397">
        <w:rPr>
          <w:rFonts w:ascii="Times New Roman" w:hAnsi="Times New Roman" w:cs="Times New Roman"/>
          <w:sz w:val="24"/>
          <w:szCs w:val="24"/>
          <w:lang w:val="ro-RO"/>
        </w:rPr>
        <w:t>tarea</w:t>
      </w:r>
      <w:r w:rsidR="0062541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w:t>
      </w:r>
      <w:r w:rsidR="0062541C" w:rsidRPr="008D7397">
        <w:rPr>
          <w:rFonts w:ascii="Times New Roman" w:hAnsi="Times New Roman" w:cs="Times New Roman"/>
          <w:sz w:val="24"/>
          <w:szCs w:val="24"/>
          <w:lang w:val="ro-RO"/>
        </w:rPr>
        <w:t xml:space="preserve">pe durata lucrărilor, a </w:t>
      </w:r>
      <w:r w:rsidRPr="008D7397">
        <w:rPr>
          <w:rFonts w:ascii="Times New Roman" w:hAnsi="Times New Roman" w:cs="Times New Roman"/>
          <w:sz w:val="24"/>
          <w:szCs w:val="24"/>
          <w:lang w:val="ro-RO"/>
        </w:rPr>
        <w:t xml:space="preserve">activităților desfășurate în vecinătate. În acest caz, persoanele afectate </w:t>
      </w:r>
      <w:r w:rsidR="0062541C" w:rsidRPr="008D7397">
        <w:rPr>
          <w:rFonts w:ascii="Times New Roman" w:hAnsi="Times New Roman" w:cs="Times New Roman"/>
          <w:sz w:val="24"/>
          <w:szCs w:val="24"/>
          <w:lang w:val="ro-RO"/>
        </w:rPr>
        <w:t>sunt</w:t>
      </w:r>
      <w:r w:rsidRPr="008D7397">
        <w:rPr>
          <w:rFonts w:ascii="Times New Roman" w:hAnsi="Times New Roman" w:cs="Times New Roman"/>
          <w:sz w:val="24"/>
          <w:szCs w:val="24"/>
          <w:lang w:val="ro-RO"/>
        </w:rPr>
        <w:t xml:space="preserve"> informate în scris cu privire la data începerii</w:t>
      </w:r>
      <w:r w:rsidR="0062541C"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respectiv </w:t>
      </w:r>
      <w:r w:rsidR="0062541C" w:rsidRPr="008D7397">
        <w:rPr>
          <w:rFonts w:ascii="Times New Roman" w:hAnsi="Times New Roman" w:cs="Times New Roman"/>
          <w:sz w:val="24"/>
          <w:szCs w:val="24"/>
          <w:lang w:val="ro-RO"/>
        </w:rPr>
        <w:t>a finalizării</w:t>
      </w:r>
      <w:r w:rsidRPr="008D7397">
        <w:rPr>
          <w:rFonts w:ascii="Times New Roman" w:hAnsi="Times New Roman" w:cs="Times New Roman"/>
          <w:sz w:val="24"/>
          <w:szCs w:val="24"/>
          <w:lang w:val="ro-RO"/>
        </w:rPr>
        <w:t xml:space="preserve"> lucrărilor.</w:t>
      </w:r>
    </w:p>
    <w:p w14:paraId="49AEFE33" w14:textId="4CBDA403" w:rsidR="002B3C00" w:rsidRPr="008D7397"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w:t>
      </w:r>
      <w:r w:rsidR="0062541C" w:rsidRPr="008D7397">
        <w:rPr>
          <w:rFonts w:ascii="Times New Roman" w:hAnsi="Times New Roman" w:cs="Times New Roman"/>
          <w:sz w:val="24"/>
          <w:szCs w:val="24"/>
          <w:lang w:val="ro-RO"/>
        </w:rPr>
        <w:t>rii de sistem trebuie să</w:t>
      </w:r>
      <w:r w:rsidRPr="008D7397">
        <w:rPr>
          <w:rFonts w:ascii="Times New Roman" w:hAnsi="Times New Roman" w:cs="Times New Roman"/>
          <w:sz w:val="24"/>
          <w:szCs w:val="24"/>
          <w:lang w:val="ro-RO"/>
        </w:rPr>
        <w:t xml:space="preserve"> exercit</w:t>
      </w:r>
      <w:r w:rsidR="0062541C"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cu bună-credință și </w:t>
      </w:r>
      <w:r w:rsidR="0062541C" w:rsidRPr="008D7397">
        <w:rPr>
          <w:rFonts w:ascii="Times New Roman" w:hAnsi="Times New Roman" w:cs="Times New Roman"/>
          <w:sz w:val="24"/>
          <w:szCs w:val="24"/>
          <w:lang w:val="ro-RO"/>
        </w:rPr>
        <w:t xml:space="preserve">în mod </w:t>
      </w:r>
      <w:r w:rsidRPr="008D7397">
        <w:rPr>
          <w:rFonts w:ascii="Times New Roman" w:hAnsi="Times New Roman" w:cs="Times New Roman"/>
          <w:sz w:val="24"/>
          <w:szCs w:val="24"/>
          <w:lang w:val="ro-RO"/>
        </w:rPr>
        <w:t xml:space="preserve">rezonabil dreptul de acces la terenul </w:t>
      </w:r>
      <w:r w:rsidR="0062541C" w:rsidRPr="008D7397">
        <w:rPr>
          <w:rFonts w:ascii="Times New Roman" w:hAnsi="Times New Roman" w:cs="Times New Roman"/>
          <w:sz w:val="24"/>
          <w:szCs w:val="24"/>
          <w:lang w:val="ro-RO"/>
        </w:rPr>
        <w:t>unde se află rețelele electrice</w:t>
      </w:r>
      <w:r w:rsidRPr="008D7397">
        <w:rPr>
          <w:rFonts w:ascii="Times New Roman" w:hAnsi="Times New Roman" w:cs="Times New Roman"/>
          <w:sz w:val="24"/>
          <w:szCs w:val="24"/>
          <w:lang w:val="ro-RO"/>
        </w:rPr>
        <w:t>.</w:t>
      </w:r>
    </w:p>
    <w:p w14:paraId="595AC93C" w14:textId="77777777" w:rsidR="002B3C00" w:rsidRPr="008D7397" w:rsidRDefault="002B3C00"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p>
    <w:p w14:paraId="0AE6F36B" w14:textId="365DC206" w:rsidR="002B3C00" w:rsidRPr="008D7397" w:rsidRDefault="002B3C00" w:rsidP="006652F2">
      <w:pPr>
        <w:pStyle w:val="Titlu3"/>
        <w:numPr>
          <w:ilvl w:val="0"/>
          <w:numId w:val="246"/>
        </w:numPr>
        <w:ind w:left="0" w:firstLine="720"/>
        <w:rPr>
          <w:lang w:val="ro-RO"/>
        </w:rPr>
      </w:pPr>
      <w:r w:rsidRPr="008D7397">
        <w:rPr>
          <w:lang w:val="ro-RO"/>
        </w:rPr>
        <w:t>Exproprierea</w:t>
      </w:r>
    </w:p>
    <w:p w14:paraId="281112F7" w14:textId="445DE329" w:rsidR="0062541C" w:rsidRPr="008D7397" w:rsidRDefault="00546F4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w:t>
      </w:r>
      <w:r w:rsidR="002B3C00" w:rsidRPr="008D7397">
        <w:rPr>
          <w:rFonts w:ascii="Times New Roman" w:hAnsi="Times New Roman" w:cs="Times New Roman"/>
          <w:sz w:val="24"/>
          <w:szCs w:val="24"/>
          <w:lang w:val="ro-RO"/>
        </w:rPr>
        <w:t>eren</w:t>
      </w:r>
      <w:r w:rsidRPr="008D7397">
        <w:rPr>
          <w:rFonts w:ascii="Times New Roman" w:hAnsi="Times New Roman" w:cs="Times New Roman"/>
          <w:sz w:val="24"/>
          <w:szCs w:val="24"/>
          <w:lang w:val="ro-RO"/>
        </w:rPr>
        <w:t>urile necesare pentru construcția</w:t>
      </w:r>
      <w:r w:rsidR="002B3C00" w:rsidRPr="008D7397">
        <w:rPr>
          <w:rFonts w:ascii="Times New Roman" w:hAnsi="Times New Roman" w:cs="Times New Roman"/>
          <w:sz w:val="24"/>
          <w:szCs w:val="24"/>
          <w:lang w:val="ro-RO"/>
        </w:rPr>
        <w:t xml:space="preserve">, exploatarea, întreținerea, reabilitarea sau modernizarea rețelelor electrice </w:t>
      </w:r>
      <w:r w:rsidRPr="008D7397">
        <w:rPr>
          <w:rFonts w:ascii="Times New Roman" w:hAnsi="Times New Roman" w:cs="Times New Roman"/>
          <w:sz w:val="24"/>
          <w:szCs w:val="24"/>
          <w:lang w:val="ro-RO"/>
        </w:rPr>
        <w:t>care aparțin cu titlu de proprietate unor</w:t>
      </w:r>
      <w:r w:rsidR="002B3C00" w:rsidRPr="008D7397">
        <w:rPr>
          <w:rFonts w:ascii="Times New Roman" w:hAnsi="Times New Roman" w:cs="Times New Roman"/>
          <w:sz w:val="24"/>
          <w:szCs w:val="24"/>
          <w:lang w:val="ro-RO"/>
        </w:rPr>
        <w:t xml:space="preserve"> terți pot fi expropriate de către autoritatea competentă </w:t>
      </w:r>
      <w:r w:rsidRPr="008D7397">
        <w:rPr>
          <w:rFonts w:ascii="Times New Roman" w:hAnsi="Times New Roman" w:cs="Times New Roman"/>
          <w:sz w:val="24"/>
          <w:szCs w:val="24"/>
          <w:lang w:val="ro-RO"/>
        </w:rPr>
        <w:t>pentru cauză</w:t>
      </w:r>
      <w:r w:rsidR="002B3C00" w:rsidRPr="008D7397">
        <w:rPr>
          <w:rFonts w:ascii="Times New Roman" w:hAnsi="Times New Roman" w:cs="Times New Roman"/>
          <w:sz w:val="24"/>
          <w:szCs w:val="24"/>
          <w:lang w:val="ro-RO"/>
        </w:rPr>
        <w:t xml:space="preserve"> de utilitate publică, în conformitate cu procedura prevăzută de Legea </w:t>
      </w:r>
      <w:r w:rsidRPr="008D7397">
        <w:rPr>
          <w:rFonts w:ascii="Times New Roman" w:hAnsi="Times New Roman" w:cs="Times New Roman"/>
          <w:sz w:val="24"/>
          <w:szCs w:val="24"/>
          <w:lang w:val="ro-RO"/>
        </w:rPr>
        <w:t xml:space="preserve">exproprierii pentru cauză de utilitate </w:t>
      </w:r>
      <w:r w:rsidR="002B3C00" w:rsidRPr="008D7397">
        <w:rPr>
          <w:rFonts w:ascii="Times New Roman" w:hAnsi="Times New Roman" w:cs="Times New Roman"/>
          <w:sz w:val="24"/>
          <w:szCs w:val="24"/>
          <w:lang w:val="ro-RO"/>
        </w:rPr>
        <w:t>public</w:t>
      </w:r>
      <w:r w:rsidRPr="008D7397">
        <w:rPr>
          <w:rFonts w:ascii="Times New Roman" w:hAnsi="Times New Roman" w:cs="Times New Roman"/>
          <w:sz w:val="24"/>
          <w:szCs w:val="24"/>
          <w:lang w:val="ro-RO"/>
        </w:rPr>
        <w:t>ă</w:t>
      </w:r>
      <w:r w:rsidR="002B3C00" w:rsidRPr="008D7397">
        <w:rPr>
          <w:rFonts w:ascii="Times New Roman" w:hAnsi="Times New Roman" w:cs="Times New Roman"/>
          <w:sz w:val="24"/>
          <w:szCs w:val="24"/>
          <w:lang w:val="ro-RO"/>
        </w:rPr>
        <w:t xml:space="preserve"> nr. 488</w:t>
      </w:r>
      <w:r w:rsidR="00EF3618" w:rsidRPr="008D7397">
        <w:rPr>
          <w:rFonts w:ascii="Times New Roman" w:hAnsi="Times New Roman" w:cs="Times New Roman"/>
          <w:sz w:val="24"/>
          <w:szCs w:val="24"/>
          <w:lang w:val="ro-RO"/>
        </w:rPr>
        <w:t>/</w:t>
      </w:r>
      <w:r w:rsidR="002B3C00" w:rsidRPr="008D7397">
        <w:rPr>
          <w:rFonts w:ascii="Times New Roman" w:hAnsi="Times New Roman" w:cs="Times New Roman"/>
          <w:sz w:val="24"/>
          <w:szCs w:val="24"/>
          <w:lang w:val="ro-RO"/>
        </w:rPr>
        <w:t xml:space="preserve">1999 și cu condiția </w:t>
      </w:r>
      <w:r w:rsidR="00EF3618" w:rsidRPr="008D7397">
        <w:rPr>
          <w:rFonts w:ascii="Times New Roman" w:hAnsi="Times New Roman" w:cs="Times New Roman"/>
          <w:sz w:val="24"/>
          <w:szCs w:val="24"/>
          <w:lang w:val="ro-RO"/>
        </w:rPr>
        <w:t>despăgubirii</w:t>
      </w:r>
      <w:r w:rsidR="002B3C00" w:rsidRPr="008D7397">
        <w:rPr>
          <w:rFonts w:ascii="Times New Roman" w:hAnsi="Times New Roman" w:cs="Times New Roman"/>
          <w:sz w:val="24"/>
          <w:szCs w:val="24"/>
          <w:lang w:val="ro-RO"/>
        </w:rPr>
        <w:t xml:space="preserve"> proprietarului terenului respectiv.</w:t>
      </w:r>
    </w:p>
    <w:p w14:paraId="16108A9F" w14:textId="61B684F4" w:rsidR="0062541C" w:rsidRPr="008D7397" w:rsidRDefault="002B3C00"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Exproprierea terenurilor poate avea loc </w:t>
      </w:r>
      <w:r w:rsidR="00EF3618" w:rsidRPr="008D7397">
        <w:rPr>
          <w:rFonts w:ascii="Times New Roman" w:hAnsi="Times New Roman" w:cs="Times New Roman"/>
          <w:sz w:val="24"/>
          <w:szCs w:val="24"/>
          <w:lang w:val="ro-RO"/>
        </w:rPr>
        <w:t>doar dacă</w:t>
      </w:r>
      <w:r w:rsidRPr="008D7397">
        <w:rPr>
          <w:rFonts w:ascii="Times New Roman" w:hAnsi="Times New Roman" w:cs="Times New Roman"/>
          <w:sz w:val="24"/>
          <w:szCs w:val="24"/>
          <w:lang w:val="ro-RO"/>
        </w:rPr>
        <w:t xml:space="preserve"> operatorii de sistem nu au reușit să obțină dreptul de folosință sau de servitute asupra terenului și/sau demonstrează că lucrările </w:t>
      </w:r>
      <w:r w:rsidR="00EF3618" w:rsidRPr="008D7397">
        <w:rPr>
          <w:rFonts w:ascii="Times New Roman" w:hAnsi="Times New Roman" w:cs="Times New Roman"/>
          <w:sz w:val="24"/>
          <w:szCs w:val="24"/>
          <w:lang w:val="ro-RO"/>
        </w:rPr>
        <w:t>enumerate</w:t>
      </w:r>
      <w:r w:rsidR="002618E9"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w:t>
      </w:r>
      <w:r w:rsidR="002618E9" w:rsidRPr="008D7397">
        <w:rPr>
          <w:rFonts w:ascii="Times New Roman" w:hAnsi="Times New Roman" w:cs="Times New Roman"/>
          <w:sz w:val="24"/>
          <w:szCs w:val="24"/>
          <w:lang w:val="ro-RO"/>
        </w:rPr>
        <w:fldChar w:fldCharType="begin"/>
      </w:r>
      <w:r w:rsidR="002618E9" w:rsidRPr="008D7397">
        <w:rPr>
          <w:rFonts w:ascii="Times New Roman" w:hAnsi="Times New Roman" w:cs="Times New Roman"/>
          <w:sz w:val="24"/>
          <w:szCs w:val="24"/>
          <w:lang w:val="ro-RO"/>
        </w:rPr>
        <w:instrText xml:space="preserve"> REF _Ref168397659 \r \h </w:instrText>
      </w:r>
      <w:r w:rsidR="00174215" w:rsidRPr="008D7397">
        <w:rPr>
          <w:rFonts w:ascii="Times New Roman" w:hAnsi="Times New Roman" w:cs="Times New Roman"/>
          <w:sz w:val="24"/>
          <w:szCs w:val="24"/>
          <w:lang w:val="ro-RO"/>
        </w:rPr>
        <w:instrText xml:space="preserve"> \* MERGEFORMAT </w:instrText>
      </w:r>
      <w:r w:rsidR="002618E9" w:rsidRPr="008D7397">
        <w:rPr>
          <w:rFonts w:ascii="Times New Roman" w:hAnsi="Times New Roman" w:cs="Times New Roman"/>
          <w:sz w:val="24"/>
          <w:szCs w:val="24"/>
          <w:lang w:val="ro-RO"/>
        </w:rPr>
      </w:r>
      <w:r w:rsidR="002618E9"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2618E9"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vor împiedica substanțial folosirea sau chiar vor face imposibil</w:t>
      </w:r>
      <w:r w:rsidR="00EF3618" w:rsidRPr="008D7397">
        <w:rPr>
          <w:rFonts w:ascii="Times New Roman" w:hAnsi="Times New Roman" w:cs="Times New Roman"/>
          <w:sz w:val="24"/>
          <w:szCs w:val="24"/>
          <w:lang w:val="ro-RO"/>
        </w:rPr>
        <w:t xml:space="preserve">ă folosirea de către </w:t>
      </w:r>
      <w:r w:rsidRPr="008D7397">
        <w:rPr>
          <w:rFonts w:ascii="Times New Roman" w:hAnsi="Times New Roman" w:cs="Times New Roman"/>
          <w:sz w:val="24"/>
          <w:szCs w:val="24"/>
          <w:lang w:val="ro-RO"/>
        </w:rPr>
        <w:t>proprietar</w:t>
      </w:r>
      <w:r w:rsidR="00EF3618"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terenul</w:t>
      </w:r>
      <w:r w:rsidR="00EF3618" w:rsidRPr="008D7397">
        <w:rPr>
          <w:rFonts w:ascii="Times New Roman" w:hAnsi="Times New Roman" w:cs="Times New Roman"/>
          <w:sz w:val="24"/>
          <w:szCs w:val="24"/>
          <w:lang w:val="ro-RO"/>
        </w:rPr>
        <w:t>ui său</w:t>
      </w:r>
      <w:r w:rsidRPr="008D7397">
        <w:rPr>
          <w:rFonts w:ascii="Times New Roman" w:hAnsi="Times New Roman" w:cs="Times New Roman"/>
          <w:sz w:val="24"/>
          <w:szCs w:val="24"/>
          <w:lang w:val="ro-RO"/>
        </w:rPr>
        <w:t>.</w:t>
      </w:r>
    </w:p>
    <w:p w14:paraId="117DD620" w14:textId="1E6FA49F" w:rsidR="009F44C0" w:rsidRPr="008D7397" w:rsidRDefault="00EF361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După</w:t>
      </w:r>
      <w:r w:rsidR="002B3C00" w:rsidRPr="008D7397">
        <w:rPr>
          <w:rFonts w:ascii="Times New Roman" w:hAnsi="Times New Roman" w:cs="Times New Roman"/>
          <w:sz w:val="24"/>
          <w:szCs w:val="24"/>
          <w:lang w:val="ro-RO"/>
        </w:rPr>
        <w:t xml:space="preserve"> trecerea în proprietatea publică a statului sau a unității administrativ-t</w:t>
      </w:r>
      <w:r w:rsidRPr="008D7397">
        <w:rPr>
          <w:rFonts w:ascii="Times New Roman" w:hAnsi="Times New Roman" w:cs="Times New Roman"/>
          <w:sz w:val="24"/>
          <w:szCs w:val="24"/>
          <w:lang w:val="ro-RO"/>
        </w:rPr>
        <w:t>eritoriale, terenul expropriat urmează a fi dat</w:t>
      </w:r>
      <w:r w:rsidR="002B3C00" w:rsidRPr="008D7397">
        <w:rPr>
          <w:rFonts w:ascii="Times New Roman" w:hAnsi="Times New Roman" w:cs="Times New Roman"/>
          <w:sz w:val="24"/>
          <w:szCs w:val="24"/>
          <w:lang w:val="ro-RO"/>
        </w:rPr>
        <w:t xml:space="preserve"> în folosință</w:t>
      </w:r>
      <w:r w:rsidRPr="008D7397">
        <w:rPr>
          <w:rFonts w:ascii="Times New Roman" w:hAnsi="Times New Roman" w:cs="Times New Roman"/>
          <w:sz w:val="24"/>
          <w:szCs w:val="24"/>
          <w:lang w:val="ro-RO"/>
        </w:rPr>
        <w:t>, cu titlu</w:t>
      </w:r>
      <w:r w:rsidR="002B3C00" w:rsidRPr="008D7397">
        <w:rPr>
          <w:rFonts w:ascii="Times New Roman" w:hAnsi="Times New Roman" w:cs="Times New Roman"/>
          <w:sz w:val="24"/>
          <w:szCs w:val="24"/>
          <w:lang w:val="ro-RO"/>
        </w:rPr>
        <w:t xml:space="preserve"> gratuit</w:t>
      </w:r>
      <w:r w:rsidRPr="008D7397">
        <w:rPr>
          <w:rFonts w:ascii="Times New Roman" w:hAnsi="Times New Roman" w:cs="Times New Roman"/>
          <w:sz w:val="24"/>
          <w:szCs w:val="24"/>
          <w:lang w:val="ro-RO"/>
        </w:rPr>
        <w:t xml:space="preserve">, </w:t>
      </w:r>
      <w:r w:rsidR="002B3C00" w:rsidRPr="008D7397">
        <w:rPr>
          <w:rFonts w:ascii="Times New Roman" w:hAnsi="Times New Roman" w:cs="Times New Roman"/>
          <w:sz w:val="24"/>
          <w:szCs w:val="24"/>
          <w:lang w:val="ro-RO"/>
        </w:rPr>
        <w:t>operatorul</w:t>
      </w:r>
      <w:r w:rsidRPr="008D7397">
        <w:rPr>
          <w:rFonts w:ascii="Times New Roman" w:hAnsi="Times New Roman" w:cs="Times New Roman"/>
          <w:sz w:val="24"/>
          <w:szCs w:val="24"/>
          <w:lang w:val="ro-RO"/>
        </w:rPr>
        <w:t>ui</w:t>
      </w:r>
      <w:r w:rsidR="002B3C00" w:rsidRPr="008D7397">
        <w:rPr>
          <w:rFonts w:ascii="Times New Roman" w:hAnsi="Times New Roman" w:cs="Times New Roman"/>
          <w:sz w:val="24"/>
          <w:szCs w:val="24"/>
          <w:lang w:val="ro-RO"/>
        </w:rPr>
        <w:t xml:space="preserve"> de sistem pentru efectuarea lucrărilor necesare </w:t>
      </w:r>
      <w:r w:rsidRPr="008D7397">
        <w:rPr>
          <w:rFonts w:ascii="Times New Roman" w:hAnsi="Times New Roman" w:cs="Times New Roman"/>
          <w:sz w:val="24"/>
          <w:szCs w:val="24"/>
          <w:lang w:val="ro-RO"/>
        </w:rPr>
        <w:t xml:space="preserve">de </w:t>
      </w:r>
      <w:r w:rsidR="002B3C00" w:rsidRPr="008D7397">
        <w:rPr>
          <w:rFonts w:ascii="Times New Roman" w:hAnsi="Times New Roman" w:cs="Times New Roman"/>
          <w:sz w:val="24"/>
          <w:szCs w:val="24"/>
          <w:lang w:val="ro-RO"/>
        </w:rPr>
        <w:t>construcție</w:t>
      </w:r>
      <w:r w:rsidRPr="008D7397">
        <w:rPr>
          <w:rFonts w:ascii="Times New Roman" w:hAnsi="Times New Roman" w:cs="Times New Roman"/>
          <w:sz w:val="24"/>
          <w:szCs w:val="24"/>
          <w:lang w:val="ro-RO"/>
        </w:rPr>
        <w:t xml:space="preserve"> sau exploatare a rețelelor electrice.</w:t>
      </w:r>
    </w:p>
    <w:p w14:paraId="238C4725"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1D57625" w14:textId="4DA6D615" w:rsidR="00395BC9" w:rsidRPr="008D7397" w:rsidRDefault="00395BC9" w:rsidP="006652F2">
      <w:pPr>
        <w:pStyle w:val="Titlu3"/>
        <w:numPr>
          <w:ilvl w:val="0"/>
          <w:numId w:val="246"/>
        </w:numPr>
        <w:ind w:left="0" w:firstLine="720"/>
        <w:rPr>
          <w:lang w:val="ro-RO"/>
        </w:rPr>
      </w:pPr>
      <w:r w:rsidRPr="008D7397">
        <w:rPr>
          <w:lang w:val="ro-RO"/>
        </w:rPr>
        <w:t>Zonele de protecție a rețelelor electrice</w:t>
      </w:r>
    </w:p>
    <w:p w14:paraId="5ACF0845" w14:textId="14083894" w:rsidR="00395BC9" w:rsidRPr="008D7397"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EC2D14" w:rsidRPr="008D7397">
        <w:rPr>
          <w:rFonts w:ascii="Times New Roman" w:hAnsi="Times New Roman" w:cs="Times New Roman"/>
          <w:sz w:val="24"/>
          <w:szCs w:val="24"/>
          <w:lang w:val="ro-RO"/>
        </w:rPr>
        <w:t xml:space="preserve">a se </w:t>
      </w:r>
      <w:r w:rsidRPr="008D7397">
        <w:rPr>
          <w:rFonts w:ascii="Times New Roman" w:hAnsi="Times New Roman" w:cs="Times New Roman"/>
          <w:sz w:val="24"/>
          <w:szCs w:val="24"/>
          <w:lang w:val="ro-RO"/>
        </w:rPr>
        <w:t>asigur</w:t>
      </w:r>
      <w:r w:rsidR="00EC2D14" w:rsidRPr="008D7397">
        <w:rPr>
          <w:rFonts w:ascii="Times New Roman" w:hAnsi="Times New Roman" w:cs="Times New Roman"/>
          <w:sz w:val="24"/>
          <w:szCs w:val="24"/>
          <w:lang w:val="ro-RO"/>
        </w:rPr>
        <w:t>a protecția și funcționarea normală</w:t>
      </w:r>
      <w:r w:rsidRPr="008D7397">
        <w:rPr>
          <w:rFonts w:ascii="Times New Roman" w:hAnsi="Times New Roman" w:cs="Times New Roman"/>
          <w:sz w:val="24"/>
          <w:szCs w:val="24"/>
          <w:lang w:val="ro-RO"/>
        </w:rPr>
        <w:t xml:space="preserve"> a rețelelor electrice, pentru </w:t>
      </w:r>
      <w:r w:rsidR="00EC2D14" w:rsidRPr="008D7397">
        <w:rPr>
          <w:rFonts w:ascii="Times New Roman" w:hAnsi="Times New Roman" w:cs="Times New Roman"/>
          <w:sz w:val="24"/>
          <w:szCs w:val="24"/>
          <w:lang w:val="ro-RO"/>
        </w:rPr>
        <w:t xml:space="preserve">a se </w:t>
      </w:r>
      <w:r w:rsidRPr="008D7397">
        <w:rPr>
          <w:rFonts w:ascii="Times New Roman" w:hAnsi="Times New Roman" w:cs="Times New Roman"/>
          <w:sz w:val="24"/>
          <w:szCs w:val="24"/>
          <w:lang w:val="ro-RO"/>
        </w:rPr>
        <w:t>evita</w:t>
      </w:r>
      <w:r w:rsidR="00EC2D14" w:rsidRPr="008D7397">
        <w:rPr>
          <w:rFonts w:ascii="Times New Roman" w:hAnsi="Times New Roman" w:cs="Times New Roman"/>
          <w:sz w:val="24"/>
          <w:szCs w:val="24"/>
          <w:lang w:val="ro-RO"/>
        </w:rPr>
        <w:t xml:space="preserve"> punerea în pericol a</w:t>
      </w:r>
      <w:r w:rsidRPr="008D7397">
        <w:rPr>
          <w:rFonts w:ascii="Times New Roman" w:hAnsi="Times New Roman" w:cs="Times New Roman"/>
          <w:sz w:val="24"/>
          <w:szCs w:val="24"/>
          <w:lang w:val="ro-RO"/>
        </w:rPr>
        <w:t xml:space="preserve"> persoane</w:t>
      </w:r>
      <w:r w:rsidR="00EC2D1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w:t>
      </w:r>
      <w:r w:rsidR="00EC2D14"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bunuri</w:t>
      </w:r>
      <w:r w:rsidR="00EC2D1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și</w:t>
      </w:r>
      <w:r w:rsidR="00EC2D14" w:rsidRPr="008D7397">
        <w:rPr>
          <w:rFonts w:ascii="Times New Roman" w:hAnsi="Times New Roman" w:cs="Times New Roman"/>
          <w:sz w:val="24"/>
          <w:szCs w:val="24"/>
          <w:lang w:val="ro-RO"/>
        </w:rPr>
        <w:t xml:space="preserve"> a</w:t>
      </w:r>
      <w:r w:rsidRPr="008D7397">
        <w:rPr>
          <w:rFonts w:ascii="Times New Roman" w:hAnsi="Times New Roman" w:cs="Times New Roman"/>
          <w:sz w:val="24"/>
          <w:szCs w:val="24"/>
          <w:lang w:val="ro-RO"/>
        </w:rPr>
        <w:t xml:space="preserve"> mediu</w:t>
      </w:r>
      <w:r w:rsidR="00EC2D14"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în conformitate cu Regulamentul </w:t>
      </w:r>
      <w:r w:rsidR="00EC2D14" w:rsidRPr="008D7397">
        <w:rPr>
          <w:rFonts w:ascii="Times New Roman" w:hAnsi="Times New Roman" w:cs="Times New Roman"/>
          <w:sz w:val="24"/>
          <w:szCs w:val="24"/>
          <w:lang w:val="ro-RO"/>
        </w:rPr>
        <w:t>cu privire la protecți</w:t>
      </w:r>
      <w:r w:rsidRPr="008D7397">
        <w:rPr>
          <w:rFonts w:ascii="Times New Roman" w:hAnsi="Times New Roman" w:cs="Times New Roman"/>
          <w:sz w:val="24"/>
          <w:szCs w:val="24"/>
          <w:lang w:val="ro-RO"/>
        </w:rPr>
        <w:t>a rețelelor electrice, se stabilesc zone de protecție a rețele</w:t>
      </w:r>
      <w:r w:rsidR="00EC2D14" w:rsidRPr="008D7397">
        <w:rPr>
          <w:rFonts w:ascii="Times New Roman" w:hAnsi="Times New Roman" w:cs="Times New Roman"/>
          <w:sz w:val="24"/>
          <w:szCs w:val="24"/>
          <w:lang w:val="ro-RO"/>
        </w:rPr>
        <w:t>lor electrice</w:t>
      </w:r>
      <w:r w:rsidRPr="008D7397">
        <w:rPr>
          <w:rFonts w:ascii="Times New Roman" w:hAnsi="Times New Roman" w:cs="Times New Roman"/>
          <w:sz w:val="24"/>
          <w:szCs w:val="24"/>
          <w:lang w:val="ro-RO"/>
        </w:rPr>
        <w:t>.</w:t>
      </w:r>
    </w:p>
    <w:p w14:paraId="75C0C630" w14:textId="7BDA4565" w:rsidR="00001242" w:rsidRPr="008D7397" w:rsidRDefault="00EC2D14" w:rsidP="00001242">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w:t>
      </w:r>
      <w:r w:rsidR="00001242" w:rsidRPr="008D7397">
        <w:rPr>
          <w:rFonts w:ascii="Times New Roman" w:hAnsi="Times New Roman" w:cs="Times New Roman"/>
          <w:sz w:val="24"/>
          <w:szCs w:val="24"/>
          <w:lang w:val="ro-RO"/>
        </w:rPr>
        <w:t>zonele de protecție a</w:t>
      </w:r>
      <w:r w:rsidR="00B145F6" w:rsidRPr="008D7397">
        <w:rPr>
          <w:rFonts w:ascii="Times New Roman" w:hAnsi="Times New Roman" w:cs="Times New Roman"/>
          <w:sz w:val="24"/>
          <w:szCs w:val="24"/>
          <w:lang w:val="ro-RO"/>
        </w:rPr>
        <w:t>le</w:t>
      </w:r>
      <w:r w:rsidR="00001242" w:rsidRPr="008D7397">
        <w:rPr>
          <w:rFonts w:ascii="Times New Roman" w:hAnsi="Times New Roman" w:cs="Times New Roman"/>
          <w:sz w:val="24"/>
          <w:szCs w:val="24"/>
          <w:lang w:val="ro-RO"/>
        </w:rPr>
        <w:t xml:space="preserve"> rețelelor electrice se interzice construcția c</w:t>
      </w:r>
      <w:r w:rsidR="00B145F6" w:rsidRPr="008D7397">
        <w:rPr>
          <w:rFonts w:ascii="Times New Roman" w:hAnsi="Times New Roman" w:cs="Times New Roman"/>
          <w:sz w:val="24"/>
          <w:szCs w:val="24"/>
          <w:lang w:val="ro-RO"/>
        </w:rPr>
        <w:t>lădirilor rezidențiale și neredizențiale.</w:t>
      </w:r>
    </w:p>
    <w:p w14:paraId="49CD48C2" w14:textId="5BC023F7" w:rsidR="00395BC9" w:rsidRPr="008D7397" w:rsidRDefault="00001242"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w:t>
      </w:r>
      <w:r w:rsidR="00EC2D14" w:rsidRPr="008D7397">
        <w:rPr>
          <w:rFonts w:ascii="Times New Roman" w:hAnsi="Times New Roman" w:cs="Times New Roman"/>
          <w:sz w:val="24"/>
          <w:szCs w:val="24"/>
          <w:lang w:val="ro-RO"/>
        </w:rPr>
        <w:t>scopul protecției</w:t>
      </w:r>
      <w:r w:rsidR="00395BC9" w:rsidRPr="008D7397">
        <w:rPr>
          <w:rFonts w:ascii="Times New Roman" w:hAnsi="Times New Roman" w:cs="Times New Roman"/>
          <w:sz w:val="24"/>
          <w:szCs w:val="24"/>
          <w:lang w:val="ro-RO"/>
        </w:rPr>
        <w:t xml:space="preserve"> rețelelor electrice, persoanelor fizice și juridice li s</w:t>
      </w:r>
      <w:r w:rsidR="00EC2D14" w:rsidRPr="008D7397">
        <w:rPr>
          <w:rFonts w:ascii="Times New Roman" w:hAnsi="Times New Roman" w:cs="Times New Roman"/>
          <w:sz w:val="24"/>
          <w:szCs w:val="24"/>
          <w:lang w:val="ro-RO"/>
        </w:rPr>
        <w:t xml:space="preserve">e interzice, </w:t>
      </w:r>
      <w:r w:rsidR="00395BC9" w:rsidRPr="008D7397">
        <w:rPr>
          <w:rFonts w:ascii="Times New Roman" w:hAnsi="Times New Roman" w:cs="Times New Roman"/>
          <w:sz w:val="24"/>
          <w:szCs w:val="24"/>
          <w:lang w:val="ro-RO"/>
        </w:rPr>
        <w:t>fără acordul operatorului de sistem:</w:t>
      </w:r>
    </w:p>
    <w:p w14:paraId="636D0BFF" w14:textId="1E5E4168" w:rsidR="00395BC9" w:rsidRPr="008D7397" w:rsidRDefault="00001242"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w:t>
      </w:r>
      <w:r w:rsidR="00EC2D14" w:rsidRPr="008D7397">
        <w:rPr>
          <w:rFonts w:ascii="Times New Roman" w:hAnsi="Times New Roman" w:cs="Times New Roman"/>
          <w:sz w:val="24"/>
          <w:szCs w:val="24"/>
          <w:lang w:val="ro-RO"/>
        </w:rPr>
        <w:t>ă efectueze</w:t>
      </w:r>
      <w:r w:rsidR="00395BC9" w:rsidRPr="008D7397">
        <w:rPr>
          <w:rFonts w:ascii="Times New Roman" w:hAnsi="Times New Roman" w:cs="Times New Roman"/>
          <w:sz w:val="24"/>
          <w:szCs w:val="24"/>
          <w:lang w:val="ro-RO"/>
        </w:rPr>
        <w:t xml:space="preserve"> construcți</w:t>
      </w:r>
      <w:r w:rsidR="002642B4"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altor tipuri de construcții nespecificate la alineatul (1), </w:t>
      </w:r>
      <w:r w:rsidR="00EC2D14" w:rsidRPr="008D7397">
        <w:rPr>
          <w:rFonts w:ascii="Times New Roman" w:hAnsi="Times New Roman" w:cs="Times New Roman"/>
          <w:sz w:val="24"/>
          <w:szCs w:val="24"/>
          <w:lang w:val="ro-RO"/>
        </w:rPr>
        <w:t xml:space="preserve"> </w:t>
      </w:r>
      <w:r w:rsidR="00395BC9" w:rsidRPr="008D7397">
        <w:rPr>
          <w:rFonts w:ascii="Times New Roman" w:hAnsi="Times New Roman" w:cs="Times New Roman"/>
          <w:sz w:val="24"/>
          <w:szCs w:val="24"/>
          <w:lang w:val="ro-RO"/>
        </w:rPr>
        <w:t>în zona de protecție a rețelelor electrice;</w:t>
      </w:r>
    </w:p>
    <w:p w14:paraId="69722773" w14:textId="689B5AA8" w:rsidR="00395BC9" w:rsidRPr="008D7397"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BC9" w:rsidRPr="008D7397">
        <w:rPr>
          <w:rFonts w:ascii="Times New Roman" w:hAnsi="Times New Roman" w:cs="Times New Roman"/>
          <w:sz w:val="24"/>
          <w:szCs w:val="24"/>
          <w:lang w:val="ro-RO"/>
        </w:rPr>
        <w:t>efectu</w:t>
      </w:r>
      <w:r w:rsidRPr="008D7397">
        <w:rPr>
          <w:rFonts w:ascii="Times New Roman" w:hAnsi="Times New Roman" w:cs="Times New Roman"/>
          <w:sz w:val="24"/>
          <w:szCs w:val="24"/>
          <w:lang w:val="ro-RO"/>
        </w:rPr>
        <w:t>eze</w:t>
      </w:r>
      <w:r w:rsidR="00395BC9" w:rsidRPr="008D7397">
        <w:rPr>
          <w:rFonts w:ascii="Times New Roman" w:hAnsi="Times New Roman" w:cs="Times New Roman"/>
          <w:sz w:val="24"/>
          <w:szCs w:val="24"/>
          <w:lang w:val="ro-RO"/>
        </w:rPr>
        <w:t xml:space="preserve"> săpături </w:t>
      </w:r>
      <w:r w:rsidRPr="008D7397">
        <w:rPr>
          <w:rFonts w:ascii="Times New Roman" w:hAnsi="Times New Roman" w:cs="Times New Roman"/>
          <w:sz w:val="24"/>
          <w:szCs w:val="24"/>
          <w:lang w:val="ro-RO"/>
        </w:rPr>
        <w:t>de orice fel ori să</w:t>
      </w:r>
      <w:r w:rsidR="00395BC9" w:rsidRPr="008D7397">
        <w:rPr>
          <w:rFonts w:ascii="Times New Roman" w:hAnsi="Times New Roman" w:cs="Times New Roman"/>
          <w:sz w:val="24"/>
          <w:szCs w:val="24"/>
          <w:lang w:val="ro-RO"/>
        </w:rPr>
        <w:t xml:space="preserve"> înființ</w:t>
      </w:r>
      <w:r w:rsidRPr="008D7397">
        <w:rPr>
          <w:rFonts w:ascii="Times New Roman" w:hAnsi="Times New Roman" w:cs="Times New Roman"/>
          <w:sz w:val="24"/>
          <w:szCs w:val="24"/>
          <w:lang w:val="ro-RO"/>
        </w:rPr>
        <w:t>eze</w:t>
      </w:r>
      <w:r w:rsidR="00395BC9" w:rsidRPr="008D7397">
        <w:rPr>
          <w:rFonts w:ascii="Times New Roman" w:hAnsi="Times New Roman" w:cs="Times New Roman"/>
          <w:sz w:val="24"/>
          <w:szCs w:val="24"/>
          <w:lang w:val="ro-RO"/>
        </w:rPr>
        <w:t xml:space="preserve"> plantații perene în zona de protecție a rețelelor electrice;</w:t>
      </w:r>
    </w:p>
    <w:p w14:paraId="5B60639B" w14:textId="6C95C7BC" w:rsidR="00395BC9" w:rsidRPr="008D7397"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BC9" w:rsidRPr="008D7397">
        <w:rPr>
          <w:rFonts w:ascii="Times New Roman" w:hAnsi="Times New Roman" w:cs="Times New Roman"/>
          <w:sz w:val="24"/>
          <w:szCs w:val="24"/>
          <w:lang w:val="ro-RO"/>
        </w:rPr>
        <w:t>depozit</w:t>
      </w:r>
      <w:r w:rsidRPr="008D7397">
        <w:rPr>
          <w:rFonts w:ascii="Times New Roman" w:hAnsi="Times New Roman" w:cs="Times New Roman"/>
          <w:sz w:val="24"/>
          <w:szCs w:val="24"/>
          <w:lang w:val="ro-RO"/>
        </w:rPr>
        <w:t>eze</w:t>
      </w:r>
      <w:r w:rsidR="00395BC9" w:rsidRPr="008D7397">
        <w:rPr>
          <w:rFonts w:ascii="Times New Roman" w:hAnsi="Times New Roman" w:cs="Times New Roman"/>
          <w:sz w:val="24"/>
          <w:szCs w:val="24"/>
          <w:lang w:val="ro-RO"/>
        </w:rPr>
        <w:t xml:space="preserve"> materialelor pe căile de acces la rețelele electrice și în zonele de protecție a rețelelor electrice;</w:t>
      </w:r>
    </w:p>
    <w:p w14:paraId="5BF80351" w14:textId="77777777" w:rsidR="00B145F6" w:rsidRPr="008D7397"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intervină în orice mod asupra rețelelor</w:t>
      </w:r>
      <w:r w:rsidR="00395BC9" w:rsidRPr="008D7397">
        <w:rPr>
          <w:rFonts w:ascii="Times New Roman" w:hAnsi="Times New Roman" w:cs="Times New Roman"/>
          <w:sz w:val="24"/>
          <w:szCs w:val="24"/>
          <w:lang w:val="ro-RO"/>
        </w:rPr>
        <w:t xml:space="preserve"> electrice</w:t>
      </w:r>
      <w:r w:rsidR="00B145F6" w:rsidRPr="008D7397">
        <w:rPr>
          <w:rFonts w:ascii="Times New Roman" w:hAnsi="Times New Roman" w:cs="Times New Roman"/>
          <w:sz w:val="24"/>
          <w:szCs w:val="24"/>
          <w:lang w:val="ro-RO"/>
        </w:rPr>
        <w:t>;</w:t>
      </w:r>
    </w:p>
    <w:p w14:paraId="1BDA22AD" w14:textId="29F5D184" w:rsidR="00395BC9" w:rsidRPr="008D7397" w:rsidRDefault="00B145F6"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să efectueze lucrări de orice tip în zona de protecție a rețelei electrice</w:t>
      </w:r>
      <w:r w:rsidR="00395BC9" w:rsidRPr="008D7397">
        <w:rPr>
          <w:rFonts w:ascii="Times New Roman" w:hAnsi="Times New Roman" w:cs="Times New Roman"/>
          <w:sz w:val="24"/>
          <w:szCs w:val="24"/>
          <w:lang w:val="ro-RO"/>
        </w:rPr>
        <w:t>.</w:t>
      </w:r>
    </w:p>
    <w:p w14:paraId="1A7119DF" w14:textId="3120478A" w:rsidR="00395BC9" w:rsidRPr="008D7397"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Persoanelor fizice și juridice li se interzice următoarele:</w:t>
      </w:r>
    </w:p>
    <w:p w14:paraId="7FFA3D60" w14:textId="493E2F96" w:rsidR="00395BC9" w:rsidRPr="008D7397"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BC9" w:rsidRPr="008D7397">
        <w:rPr>
          <w:rFonts w:ascii="Times New Roman" w:hAnsi="Times New Roman" w:cs="Times New Roman"/>
          <w:sz w:val="24"/>
          <w:szCs w:val="24"/>
          <w:lang w:val="ro-RO"/>
        </w:rPr>
        <w:t>arunc</w:t>
      </w:r>
      <w:r w:rsidRPr="008D7397">
        <w:rPr>
          <w:rFonts w:ascii="Times New Roman" w:hAnsi="Times New Roman" w:cs="Times New Roman"/>
          <w:sz w:val="24"/>
          <w:szCs w:val="24"/>
          <w:lang w:val="ro-RO"/>
        </w:rPr>
        <w:t>e</w:t>
      </w:r>
      <w:r w:rsidR="00395BC9" w:rsidRPr="008D7397">
        <w:rPr>
          <w:rFonts w:ascii="Times New Roman" w:hAnsi="Times New Roman" w:cs="Times New Roman"/>
          <w:sz w:val="24"/>
          <w:szCs w:val="24"/>
          <w:lang w:val="ro-RO"/>
        </w:rPr>
        <w:t xml:space="preserve"> obiecte</w:t>
      </w:r>
      <w:r w:rsidRPr="008D7397">
        <w:rPr>
          <w:rFonts w:ascii="Times New Roman" w:hAnsi="Times New Roman" w:cs="Times New Roman"/>
          <w:sz w:val="24"/>
          <w:szCs w:val="24"/>
          <w:lang w:val="ro-RO"/>
        </w:rPr>
        <w:t xml:space="preserve"> de orice fel pe</w:t>
      </w:r>
      <w:r w:rsidR="00395BC9" w:rsidRPr="008D7397">
        <w:rPr>
          <w:rFonts w:ascii="Times New Roman" w:hAnsi="Times New Roman" w:cs="Times New Roman"/>
          <w:sz w:val="24"/>
          <w:szCs w:val="24"/>
          <w:lang w:val="ro-RO"/>
        </w:rPr>
        <w:t xml:space="preserve"> rețelele electrice;</w:t>
      </w:r>
    </w:p>
    <w:p w14:paraId="3E118303" w14:textId="27EB2D9C" w:rsidR="00395BC9" w:rsidRPr="008D7397"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BC9" w:rsidRPr="008D7397">
        <w:rPr>
          <w:rFonts w:ascii="Times New Roman" w:hAnsi="Times New Roman" w:cs="Times New Roman"/>
          <w:sz w:val="24"/>
          <w:szCs w:val="24"/>
          <w:lang w:val="ro-RO"/>
        </w:rPr>
        <w:t>deterior</w:t>
      </w:r>
      <w:r w:rsidRPr="008D7397">
        <w:rPr>
          <w:rFonts w:ascii="Times New Roman" w:hAnsi="Times New Roman" w:cs="Times New Roman"/>
          <w:sz w:val="24"/>
          <w:szCs w:val="24"/>
          <w:lang w:val="ro-RO"/>
        </w:rPr>
        <w:t>eze</w:t>
      </w:r>
      <w:r w:rsidR="00395BC9" w:rsidRPr="008D7397">
        <w:rPr>
          <w:rFonts w:ascii="Times New Roman" w:hAnsi="Times New Roman" w:cs="Times New Roman"/>
          <w:sz w:val="24"/>
          <w:szCs w:val="24"/>
          <w:lang w:val="ro-RO"/>
        </w:rPr>
        <w:t xml:space="preserve"> construcțiil</w:t>
      </w:r>
      <w:r w:rsidRPr="008D7397">
        <w:rPr>
          <w:rFonts w:ascii="Times New Roman" w:hAnsi="Times New Roman" w:cs="Times New Roman"/>
          <w:sz w:val="24"/>
          <w:szCs w:val="24"/>
          <w:lang w:val="ro-RO"/>
        </w:rPr>
        <w:t>e, îngrădirile</w:t>
      </w:r>
      <w:r w:rsidR="00395BC9"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inscripțiile</w:t>
      </w:r>
      <w:r w:rsidR="00395BC9" w:rsidRPr="008D7397">
        <w:rPr>
          <w:rFonts w:ascii="Times New Roman" w:hAnsi="Times New Roman" w:cs="Times New Roman"/>
          <w:sz w:val="24"/>
          <w:szCs w:val="24"/>
          <w:lang w:val="ro-RO"/>
        </w:rPr>
        <w:t xml:space="preserve"> de identificare și </w:t>
      </w:r>
      <w:r w:rsidRPr="008D7397">
        <w:rPr>
          <w:rFonts w:ascii="Times New Roman" w:hAnsi="Times New Roman" w:cs="Times New Roman"/>
          <w:sz w:val="24"/>
          <w:szCs w:val="24"/>
          <w:lang w:val="ro-RO"/>
        </w:rPr>
        <w:t xml:space="preserve">de </w:t>
      </w:r>
      <w:r w:rsidR="00395BC9" w:rsidRPr="008D7397">
        <w:rPr>
          <w:rFonts w:ascii="Times New Roman" w:hAnsi="Times New Roman" w:cs="Times New Roman"/>
          <w:sz w:val="24"/>
          <w:szCs w:val="24"/>
          <w:lang w:val="ro-RO"/>
        </w:rPr>
        <w:t xml:space="preserve">avertizare </w:t>
      </w:r>
      <w:r w:rsidRPr="008D7397">
        <w:rPr>
          <w:rFonts w:ascii="Times New Roman" w:hAnsi="Times New Roman" w:cs="Times New Roman"/>
          <w:sz w:val="24"/>
          <w:szCs w:val="24"/>
          <w:lang w:val="ro-RO"/>
        </w:rPr>
        <w:t>aferente rețelelor</w:t>
      </w:r>
      <w:r w:rsidR="00395BC9" w:rsidRPr="008D7397">
        <w:rPr>
          <w:rFonts w:ascii="Times New Roman" w:hAnsi="Times New Roman" w:cs="Times New Roman"/>
          <w:sz w:val="24"/>
          <w:szCs w:val="24"/>
          <w:lang w:val="ro-RO"/>
        </w:rPr>
        <w:t xml:space="preserve"> electrice;</w:t>
      </w:r>
    </w:p>
    <w:p w14:paraId="40DBDCBC" w14:textId="4D03E2AB" w:rsidR="00395BC9" w:rsidRPr="008D7397"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să </w:t>
      </w:r>
      <w:r w:rsidR="00395BC9" w:rsidRPr="008D7397">
        <w:rPr>
          <w:rFonts w:ascii="Times New Roman" w:hAnsi="Times New Roman" w:cs="Times New Roman"/>
          <w:sz w:val="24"/>
          <w:szCs w:val="24"/>
          <w:lang w:val="ro-RO"/>
        </w:rPr>
        <w:t>limit</w:t>
      </w:r>
      <w:r w:rsidRPr="008D7397">
        <w:rPr>
          <w:rFonts w:ascii="Times New Roman" w:hAnsi="Times New Roman" w:cs="Times New Roman"/>
          <w:sz w:val="24"/>
          <w:szCs w:val="24"/>
          <w:lang w:val="ro-RO"/>
        </w:rPr>
        <w:t>eze</w:t>
      </w:r>
      <w:r w:rsidR="00395BC9" w:rsidRPr="008D7397">
        <w:rPr>
          <w:rFonts w:ascii="Times New Roman" w:hAnsi="Times New Roman" w:cs="Times New Roman"/>
          <w:sz w:val="24"/>
          <w:szCs w:val="24"/>
          <w:lang w:val="ro-RO"/>
        </w:rPr>
        <w:t xml:space="preserve"> sau </w:t>
      </w:r>
      <w:r w:rsidRPr="008D7397">
        <w:rPr>
          <w:rFonts w:ascii="Times New Roman" w:hAnsi="Times New Roman" w:cs="Times New Roman"/>
          <w:sz w:val="24"/>
          <w:szCs w:val="24"/>
          <w:lang w:val="ro-RO"/>
        </w:rPr>
        <w:t>să îngrădească prin împrejmuiri, prin construcții ori</w:t>
      </w:r>
      <w:r w:rsidR="00395BC9" w:rsidRPr="008D7397">
        <w:rPr>
          <w:rFonts w:ascii="Times New Roman" w:hAnsi="Times New Roman" w:cs="Times New Roman"/>
          <w:sz w:val="24"/>
          <w:szCs w:val="24"/>
          <w:lang w:val="ro-RO"/>
        </w:rPr>
        <w:t xml:space="preserve"> în orice alt mod</w:t>
      </w:r>
      <w:r w:rsidRPr="008D7397">
        <w:rPr>
          <w:rFonts w:ascii="Times New Roman" w:hAnsi="Times New Roman" w:cs="Times New Roman"/>
          <w:sz w:val="24"/>
          <w:szCs w:val="24"/>
          <w:lang w:val="ro-RO"/>
        </w:rPr>
        <w:t xml:space="preserve"> accesul la rețeaua electrică.</w:t>
      </w:r>
    </w:p>
    <w:p w14:paraId="247600F5" w14:textId="6A79E5FB" w:rsidR="00EC2D14" w:rsidRPr="008D7397"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Se interzice e</w:t>
      </w:r>
      <w:r w:rsidR="00EC2D14" w:rsidRPr="008D7397">
        <w:rPr>
          <w:rFonts w:ascii="Times New Roman" w:hAnsi="Times New Roman" w:cs="Times New Roman"/>
          <w:sz w:val="24"/>
          <w:szCs w:val="24"/>
          <w:lang w:val="ro-RO"/>
        </w:rPr>
        <w:t>mite</w:t>
      </w:r>
      <w:r w:rsidRPr="008D7397">
        <w:rPr>
          <w:rFonts w:ascii="Times New Roman" w:hAnsi="Times New Roman" w:cs="Times New Roman"/>
          <w:sz w:val="24"/>
          <w:szCs w:val="24"/>
          <w:lang w:val="ro-RO"/>
        </w:rPr>
        <w:t xml:space="preserve">rea </w:t>
      </w:r>
      <w:r w:rsidR="00EC2D14" w:rsidRPr="008D7397">
        <w:rPr>
          <w:rFonts w:ascii="Times New Roman" w:hAnsi="Times New Roman" w:cs="Times New Roman"/>
          <w:sz w:val="24"/>
          <w:szCs w:val="24"/>
          <w:lang w:val="ro-RO"/>
        </w:rPr>
        <w:t>autorizațiilor</w:t>
      </w:r>
      <w:r w:rsidRPr="008D7397">
        <w:rPr>
          <w:rFonts w:ascii="Times New Roman" w:hAnsi="Times New Roman" w:cs="Times New Roman"/>
          <w:sz w:val="24"/>
          <w:szCs w:val="24"/>
          <w:lang w:val="ro-RO"/>
        </w:rPr>
        <w:t xml:space="preserve"> de constru</w:t>
      </w:r>
      <w:r w:rsidR="00EC2D14" w:rsidRPr="008D7397">
        <w:rPr>
          <w:rFonts w:ascii="Times New Roman" w:hAnsi="Times New Roman" w:cs="Times New Roman"/>
          <w:sz w:val="24"/>
          <w:szCs w:val="24"/>
          <w:lang w:val="ro-RO"/>
        </w:rPr>
        <w:t>ire care</w:t>
      </w:r>
      <w:r w:rsidRPr="008D7397">
        <w:rPr>
          <w:rFonts w:ascii="Times New Roman" w:hAnsi="Times New Roman" w:cs="Times New Roman"/>
          <w:sz w:val="24"/>
          <w:szCs w:val="24"/>
          <w:lang w:val="ro-RO"/>
        </w:rPr>
        <w:t xml:space="preserve"> permit efectuarea lucrărilor de </w:t>
      </w:r>
      <w:r w:rsidR="00EC2D14" w:rsidRPr="008D7397">
        <w:rPr>
          <w:rFonts w:ascii="Times New Roman" w:hAnsi="Times New Roman" w:cs="Times New Roman"/>
          <w:sz w:val="24"/>
          <w:szCs w:val="24"/>
          <w:lang w:val="ro-RO"/>
        </w:rPr>
        <w:t>construcție</w:t>
      </w:r>
      <w:r w:rsidRPr="008D7397">
        <w:rPr>
          <w:rFonts w:ascii="Times New Roman" w:hAnsi="Times New Roman" w:cs="Times New Roman"/>
          <w:sz w:val="24"/>
          <w:szCs w:val="24"/>
          <w:lang w:val="ro-RO"/>
        </w:rPr>
        <w:t xml:space="preserve"> </w:t>
      </w:r>
      <w:r w:rsidR="00B145F6" w:rsidRPr="008D7397">
        <w:rPr>
          <w:rFonts w:ascii="Times New Roman" w:hAnsi="Times New Roman" w:cs="Times New Roman"/>
          <w:sz w:val="24"/>
          <w:szCs w:val="24"/>
          <w:lang w:val="ro-RO"/>
        </w:rPr>
        <w:t xml:space="preserve">a clădirilor rezidențiale și nerezidențiale </w:t>
      </w:r>
      <w:r w:rsidRPr="008D7397">
        <w:rPr>
          <w:rFonts w:ascii="Times New Roman" w:hAnsi="Times New Roman" w:cs="Times New Roman"/>
          <w:sz w:val="24"/>
          <w:szCs w:val="24"/>
          <w:lang w:val="ro-RO"/>
        </w:rPr>
        <w:t xml:space="preserve">în zonele de </w:t>
      </w:r>
      <w:r w:rsidR="00EC2D14" w:rsidRPr="008D7397">
        <w:rPr>
          <w:rFonts w:ascii="Times New Roman" w:hAnsi="Times New Roman" w:cs="Times New Roman"/>
          <w:sz w:val="24"/>
          <w:szCs w:val="24"/>
          <w:lang w:val="ro-RO"/>
        </w:rPr>
        <w:t>protecție</w:t>
      </w:r>
      <w:r w:rsidRPr="008D7397">
        <w:rPr>
          <w:rFonts w:ascii="Times New Roman" w:hAnsi="Times New Roman" w:cs="Times New Roman"/>
          <w:sz w:val="24"/>
          <w:szCs w:val="24"/>
          <w:lang w:val="ro-RO"/>
        </w:rPr>
        <w:t xml:space="preserve"> a</w:t>
      </w:r>
      <w:r w:rsidR="00B145F6"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w:t>
      </w:r>
      <w:r w:rsidR="00EC2D14" w:rsidRPr="008D7397">
        <w:rPr>
          <w:rFonts w:ascii="Times New Roman" w:hAnsi="Times New Roman" w:cs="Times New Roman"/>
          <w:sz w:val="24"/>
          <w:szCs w:val="24"/>
          <w:lang w:val="ro-RO"/>
        </w:rPr>
        <w:t>rețelelor</w:t>
      </w:r>
      <w:r w:rsidRPr="008D7397">
        <w:rPr>
          <w:rFonts w:ascii="Times New Roman" w:hAnsi="Times New Roman" w:cs="Times New Roman"/>
          <w:sz w:val="24"/>
          <w:szCs w:val="24"/>
          <w:lang w:val="ro-RO"/>
        </w:rPr>
        <w:t xml:space="preserve"> electrice.</w:t>
      </w:r>
    </w:p>
    <w:p w14:paraId="57920EC9" w14:textId="1722D7B2" w:rsidR="009F44C0" w:rsidRPr="008D7397" w:rsidRDefault="00EC2D14"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w:t>
      </w:r>
      <w:r w:rsidR="00395BC9" w:rsidRPr="008D7397">
        <w:rPr>
          <w:rFonts w:ascii="Times New Roman" w:hAnsi="Times New Roman" w:cs="Times New Roman"/>
          <w:sz w:val="24"/>
          <w:szCs w:val="24"/>
          <w:lang w:val="ro-RO"/>
        </w:rPr>
        <w:t>constat</w:t>
      </w:r>
      <w:r w:rsidRPr="008D7397">
        <w:rPr>
          <w:rFonts w:ascii="Times New Roman" w:hAnsi="Times New Roman" w:cs="Times New Roman"/>
          <w:sz w:val="24"/>
          <w:szCs w:val="24"/>
          <w:lang w:val="ro-RO"/>
        </w:rPr>
        <w:t>ării</w:t>
      </w:r>
      <w:r w:rsidR="00395BC9" w:rsidRPr="008D7397">
        <w:rPr>
          <w:rFonts w:ascii="Times New Roman" w:hAnsi="Times New Roman" w:cs="Times New Roman"/>
          <w:sz w:val="24"/>
          <w:szCs w:val="24"/>
          <w:lang w:val="ro-RO"/>
        </w:rPr>
        <w:t xml:space="preserve"> că în zona de </w:t>
      </w:r>
      <w:r w:rsidRPr="008D7397">
        <w:rPr>
          <w:rFonts w:ascii="Times New Roman" w:hAnsi="Times New Roman" w:cs="Times New Roman"/>
          <w:sz w:val="24"/>
          <w:szCs w:val="24"/>
          <w:lang w:val="ro-RO"/>
        </w:rPr>
        <w:t>protecție</w:t>
      </w:r>
      <w:r w:rsidR="00395BC9"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rețelelor</w:t>
      </w:r>
      <w:r w:rsidR="00AF00BC" w:rsidRPr="008D7397">
        <w:rPr>
          <w:rFonts w:ascii="Times New Roman" w:hAnsi="Times New Roman" w:cs="Times New Roman"/>
          <w:sz w:val="24"/>
          <w:szCs w:val="24"/>
          <w:lang w:val="ro-RO"/>
        </w:rPr>
        <w:t xml:space="preserve"> electrice se efectuează</w:t>
      </w:r>
      <w:r w:rsidR="00395BC9" w:rsidRPr="008D7397">
        <w:rPr>
          <w:rFonts w:ascii="Times New Roman" w:hAnsi="Times New Roman" w:cs="Times New Roman"/>
          <w:sz w:val="24"/>
          <w:szCs w:val="24"/>
          <w:lang w:val="ro-RO"/>
        </w:rPr>
        <w:t xml:space="preserve"> lucrări cu încălcarea Regulamentului </w:t>
      </w:r>
      <w:r w:rsidR="00AF00BC" w:rsidRPr="008D7397">
        <w:rPr>
          <w:rFonts w:ascii="Times New Roman" w:hAnsi="Times New Roman" w:cs="Times New Roman"/>
          <w:sz w:val="24"/>
          <w:szCs w:val="24"/>
          <w:lang w:val="ro-RO"/>
        </w:rPr>
        <w:t xml:space="preserve">cu </w:t>
      </w:r>
      <w:r w:rsidR="00395BC9" w:rsidRPr="008D7397">
        <w:rPr>
          <w:rFonts w:ascii="Times New Roman" w:hAnsi="Times New Roman" w:cs="Times New Roman"/>
          <w:sz w:val="24"/>
          <w:szCs w:val="24"/>
          <w:lang w:val="ro-RO"/>
        </w:rPr>
        <w:t>privi</w:t>
      </w:r>
      <w:r w:rsidR="00AF00BC" w:rsidRPr="008D7397">
        <w:rPr>
          <w:rFonts w:ascii="Times New Roman" w:hAnsi="Times New Roman" w:cs="Times New Roman"/>
          <w:sz w:val="24"/>
          <w:szCs w:val="24"/>
          <w:lang w:val="ro-RO"/>
        </w:rPr>
        <w:t>re la</w:t>
      </w:r>
      <w:r w:rsidR="00395BC9" w:rsidRPr="008D7397">
        <w:rPr>
          <w:rFonts w:ascii="Times New Roman" w:hAnsi="Times New Roman" w:cs="Times New Roman"/>
          <w:sz w:val="24"/>
          <w:szCs w:val="24"/>
          <w:lang w:val="ro-RO"/>
        </w:rPr>
        <w:t xml:space="preserve"> </w:t>
      </w:r>
      <w:r w:rsidR="00AF00BC" w:rsidRPr="008D7397">
        <w:rPr>
          <w:rFonts w:ascii="Times New Roman" w:hAnsi="Times New Roman" w:cs="Times New Roman"/>
          <w:sz w:val="24"/>
          <w:szCs w:val="24"/>
          <w:lang w:val="ro-RO"/>
        </w:rPr>
        <w:t>protecția</w:t>
      </w:r>
      <w:r w:rsidR="00395BC9" w:rsidRPr="008D7397">
        <w:rPr>
          <w:rFonts w:ascii="Times New Roman" w:hAnsi="Times New Roman" w:cs="Times New Roman"/>
          <w:sz w:val="24"/>
          <w:szCs w:val="24"/>
          <w:lang w:val="ro-RO"/>
        </w:rPr>
        <w:t xml:space="preserve"> </w:t>
      </w:r>
      <w:r w:rsidR="00AF00BC" w:rsidRPr="008D7397">
        <w:rPr>
          <w:rFonts w:ascii="Times New Roman" w:hAnsi="Times New Roman" w:cs="Times New Roman"/>
          <w:sz w:val="24"/>
          <w:szCs w:val="24"/>
          <w:lang w:val="ro-RO"/>
        </w:rPr>
        <w:t>rețelelor</w:t>
      </w:r>
      <w:r w:rsidR="00395BC9" w:rsidRPr="008D7397">
        <w:rPr>
          <w:rFonts w:ascii="Times New Roman" w:hAnsi="Times New Roman" w:cs="Times New Roman"/>
          <w:sz w:val="24"/>
          <w:szCs w:val="24"/>
          <w:lang w:val="ro-RO"/>
        </w:rPr>
        <w:t xml:space="preserve"> electrice, operatorii de sistem sunt </w:t>
      </w:r>
      <w:r w:rsidR="00AF00BC" w:rsidRPr="008D7397">
        <w:rPr>
          <w:rFonts w:ascii="Times New Roman" w:hAnsi="Times New Roman" w:cs="Times New Roman"/>
          <w:sz w:val="24"/>
          <w:szCs w:val="24"/>
          <w:lang w:val="ro-RO"/>
        </w:rPr>
        <w:t>obligați</w:t>
      </w:r>
      <w:r w:rsidR="00395BC9" w:rsidRPr="008D7397">
        <w:rPr>
          <w:rFonts w:ascii="Times New Roman" w:hAnsi="Times New Roman" w:cs="Times New Roman"/>
          <w:sz w:val="24"/>
          <w:szCs w:val="24"/>
          <w:lang w:val="ro-RO"/>
        </w:rPr>
        <w:t xml:space="preserve"> să sesizeze </w:t>
      </w:r>
      <w:r w:rsidR="00AF00BC" w:rsidRPr="008D7397">
        <w:rPr>
          <w:rFonts w:ascii="Times New Roman" w:hAnsi="Times New Roman" w:cs="Times New Roman"/>
          <w:sz w:val="24"/>
          <w:szCs w:val="24"/>
          <w:lang w:val="ro-RO"/>
        </w:rPr>
        <w:t>organul</w:t>
      </w:r>
      <w:r w:rsidR="00395BC9" w:rsidRPr="008D7397">
        <w:rPr>
          <w:rFonts w:ascii="Times New Roman" w:hAnsi="Times New Roman" w:cs="Times New Roman"/>
          <w:sz w:val="24"/>
          <w:szCs w:val="24"/>
          <w:lang w:val="ro-RO"/>
        </w:rPr>
        <w:t xml:space="preserve"> supravegher</w:t>
      </w:r>
      <w:r w:rsidR="00AF00BC" w:rsidRPr="008D7397">
        <w:rPr>
          <w:rFonts w:ascii="Times New Roman" w:hAnsi="Times New Roman" w:cs="Times New Roman"/>
          <w:sz w:val="24"/>
          <w:szCs w:val="24"/>
          <w:lang w:val="ro-RO"/>
        </w:rPr>
        <w:t>ii energetice de stat</w:t>
      </w:r>
      <w:r w:rsidR="00395BC9" w:rsidRPr="008D7397">
        <w:rPr>
          <w:rFonts w:ascii="Times New Roman" w:hAnsi="Times New Roman" w:cs="Times New Roman"/>
          <w:sz w:val="24"/>
          <w:szCs w:val="24"/>
          <w:lang w:val="ro-RO"/>
        </w:rPr>
        <w:t xml:space="preserve"> </w:t>
      </w:r>
      <w:r w:rsidR="00AF00BC" w:rsidRPr="008D7397">
        <w:rPr>
          <w:rFonts w:ascii="Times New Roman" w:hAnsi="Times New Roman" w:cs="Times New Roman"/>
          <w:sz w:val="24"/>
          <w:szCs w:val="24"/>
          <w:lang w:val="ro-RO"/>
        </w:rPr>
        <w:t>și</w:t>
      </w:r>
      <w:r w:rsidR="00395BC9" w:rsidRPr="008D7397">
        <w:rPr>
          <w:rFonts w:ascii="Times New Roman" w:hAnsi="Times New Roman" w:cs="Times New Roman"/>
          <w:sz w:val="24"/>
          <w:szCs w:val="24"/>
          <w:lang w:val="ro-RO"/>
        </w:rPr>
        <w:t xml:space="preserve"> să solicite încetarea lucrărilor</w:t>
      </w:r>
      <w:r w:rsidR="00001242" w:rsidRPr="008D7397">
        <w:rPr>
          <w:rFonts w:ascii="Times New Roman" w:hAnsi="Times New Roman" w:cs="Times New Roman"/>
          <w:sz w:val="24"/>
          <w:szCs w:val="24"/>
          <w:lang w:val="ro-RO"/>
        </w:rPr>
        <w:t xml:space="preserve"> de către persoanele fizice și juridice care au admis încălcări,</w:t>
      </w:r>
      <w:r w:rsidR="00395BC9" w:rsidRPr="008D7397">
        <w:rPr>
          <w:rFonts w:ascii="Times New Roman" w:hAnsi="Times New Roman" w:cs="Times New Roman"/>
          <w:sz w:val="24"/>
          <w:szCs w:val="24"/>
          <w:lang w:val="ro-RO"/>
        </w:rPr>
        <w:t xml:space="preserve"> în </w:t>
      </w:r>
      <w:r w:rsidR="00AF00BC" w:rsidRPr="008D7397">
        <w:rPr>
          <w:rFonts w:ascii="Times New Roman" w:hAnsi="Times New Roman" w:cs="Times New Roman"/>
          <w:sz w:val="24"/>
          <w:szCs w:val="24"/>
          <w:lang w:val="ro-RO"/>
        </w:rPr>
        <w:t>conformitate cu r</w:t>
      </w:r>
      <w:r w:rsidR="00395BC9" w:rsidRPr="008D7397">
        <w:rPr>
          <w:rFonts w:ascii="Times New Roman" w:hAnsi="Times New Roman" w:cs="Times New Roman"/>
          <w:sz w:val="24"/>
          <w:szCs w:val="24"/>
          <w:lang w:val="ro-RO"/>
        </w:rPr>
        <w:t>egulament</w:t>
      </w:r>
      <w:r w:rsidR="00AF00BC" w:rsidRPr="008D7397">
        <w:rPr>
          <w:rFonts w:ascii="Times New Roman" w:hAnsi="Times New Roman" w:cs="Times New Roman"/>
          <w:sz w:val="24"/>
          <w:szCs w:val="24"/>
          <w:lang w:val="ro-RO"/>
        </w:rPr>
        <w:t>ul respectiv</w:t>
      </w:r>
      <w:r w:rsidR="00395BC9" w:rsidRPr="008D7397">
        <w:rPr>
          <w:rFonts w:ascii="Times New Roman" w:hAnsi="Times New Roman" w:cs="Times New Roman"/>
          <w:sz w:val="24"/>
          <w:szCs w:val="24"/>
          <w:lang w:val="ro-RO"/>
        </w:rPr>
        <w:t>.</w:t>
      </w:r>
    </w:p>
    <w:p w14:paraId="365B429F" w14:textId="37484297" w:rsidR="0083440A" w:rsidRPr="008D7397" w:rsidRDefault="0083440A"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 xml:space="preserve">În cazul în care, </w:t>
      </w:r>
      <w:r w:rsidR="00B145F6" w:rsidRPr="008D7397">
        <w:rPr>
          <w:rFonts w:ascii="Times New Roman" w:hAnsi="Times New Roman" w:cs="Times New Roman"/>
          <w:color w:val="333333"/>
          <w:sz w:val="24"/>
          <w:szCs w:val="24"/>
          <w:shd w:val="clear" w:color="auto" w:fill="FFFFFF"/>
          <w:lang w:val="ro-RO"/>
        </w:rPr>
        <w:t>până</w:t>
      </w:r>
      <w:r w:rsidRPr="008D7397">
        <w:rPr>
          <w:rFonts w:ascii="Times New Roman" w:hAnsi="Times New Roman" w:cs="Times New Roman"/>
          <w:color w:val="333333"/>
          <w:sz w:val="24"/>
          <w:szCs w:val="24"/>
          <w:shd w:val="clear" w:color="auto" w:fill="FFFFFF"/>
          <w:lang w:val="ro-RO"/>
        </w:rPr>
        <w:t xml:space="preserve"> la intrarea în vigoare a prezentei legi, au fost emise autorizaţii de construire care au permis efectuarea lucrărilor de construcţie în zonele de protecţie a</w:t>
      </w:r>
      <w:r w:rsidR="00B145F6" w:rsidRPr="008D7397">
        <w:rPr>
          <w:rFonts w:ascii="Times New Roman" w:hAnsi="Times New Roman" w:cs="Times New Roman"/>
          <w:color w:val="333333"/>
          <w:sz w:val="24"/>
          <w:szCs w:val="24"/>
          <w:shd w:val="clear" w:color="auto" w:fill="FFFFFF"/>
          <w:lang w:val="ro-RO"/>
        </w:rPr>
        <w:t>le</w:t>
      </w:r>
      <w:r w:rsidRPr="008D7397">
        <w:rPr>
          <w:rFonts w:ascii="Times New Roman" w:hAnsi="Times New Roman" w:cs="Times New Roman"/>
          <w:color w:val="333333"/>
          <w:sz w:val="24"/>
          <w:szCs w:val="24"/>
          <w:shd w:val="clear" w:color="auto" w:fill="FFFFFF"/>
          <w:lang w:val="ro-RO"/>
        </w:rPr>
        <w:t xml:space="preserve"> reţelelor electrice, beneficiarul sau proprietarul construcţiei este obligat să acorde acces operatorului de sistem pentru executarea lucrărilor de exploatare, de întreţinere sau de modernizare a reţelelor electrice. </w:t>
      </w:r>
    </w:p>
    <w:p w14:paraId="25055462" w14:textId="77777777" w:rsidR="00716032" w:rsidRPr="008D7397" w:rsidRDefault="00716032" w:rsidP="00001242">
      <w:pPr>
        <w:rPr>
          <w:rFonts w:ascii="Times New Roman" w:hAnsi="Times New Roman" w:cs="Times New Roman"/>
          <w:sz w:val="24"/>
          <w:szCs w:val="24"/>
          <w:lang w:val="ro-RO"/>
        </w:rPr>
      </w:pPr>
    </w:p>
    <w:p w14:paraId="3EEF3587" w14:textId="2680B5B7" w:rsidR="00001242" w:rsidRPr="008D7397" w:rsidRDefault="000E0E21" w:rsidP="006652F2">
      <w:pPr>
        <w:pStyle w:val="Titlu1"/>
        <w:spacing w:after="120"/>
        <w:rPr>
          <w:lang w:val="ro-RO"/>
        </w:rPr>
      </w:pPr>
      <w:r w:rsidRPr="008D7397">
        <w:rPr>
          <w:lang w:val="ro-RO"/>
        </w:rPr>
        <w:t>Capitolul XII</w:t>
      </w:r>
    </w:p>
    <w:p w14:paraId="35D46378" w14:textId="50253857" w:rsidR="000E0E21" w:rsidRPr="008D7397" w:rsidRDefault="000E0E21" w:rsidP="006652F2">
      <w:pPr>
        <w:pStyle w:val="Titlu1"/>
        <w:spacing w:after="120"/>
        <w:rPr>
          <w:lang w:val="ro-RO"/>
        </w:rPr>
      </w:pPr>
      <w:r w:rsidRPr="008D7397">
        <w:rPr>
          <w:lang w:val="ro-RO"/>
        </w:rPr>
        <w:t xml:space="preserve">SOLUȚIONAREA NEÂNȚELEGERILOR ȘI A </w:t>
      </w:r>
      <w:r w:rsidR="00CE34F2" w:rsidRPr="008D7397">
        <w:rPr>
          <w:lang w:val="ro-RO"/>
        </w:rPr>
        <w:t xml:space="preserve">LITIGIILOR. </w:t>
      </w:r>
      <w:r w:rsidRPr="008D7397">
        <w:rPr>
          <w:lang w:val="ro-RO"/>
        </w:rPr>
        <w:t>RĂSPUNDEREA PENTRU ÎNCĂLCAREA LEGISLAȚIEI ÎN DOM</w:t>
      </w:r>
      <w:r w:rsidR="00CE34F2" w:rsidRPr="008D7397">
        <w:rPr>
          <w:lang w:val="ro-RO"/>
        </w:rPr>
        <w:t xml:space="preserve">ENIUL </w:t>
      </w:r>
      <w:r w:rsidRPr="008D7397">
        <w:rPr>
          <w:lang w:val="ro-RO"/>
        </w:rPr>
        <w:t>ELECTROENERGETIC</w:t>
      </w:r>
    </w:p>
    <w:p w14:paraId="27E9EFAF" w14:textId="77777777" w:rsidR="000E0E21" w:rsidRPr="008D7397" w:rsidRDefault="000E0E21" w:rsidP="006652F2">
      <w:pPr>
        <w:pStyle w:val="Frspaiere"/>
        <w:tabs>
          <w:tab w:val="left" w:pos="0"/>
          <w:tab w:val="left" w:pos="180"/>
        </w:tabs>
        <w:spacing w:after="120"/>
        <w:ind w:firstLine="720"/>
        <w:jc w:val="center"/>
        <w:rPr>
          <w:rFonts w:ascii="Times New Roman" w:hAnsi="Times New Roman" w:cs="Times New Roman"/>
          <w:sz w:val="24"/>
          <w:szCs w:val="24"/>
          <w:lang w:val="ro-RO"/>
        </w:rPr>
      </w:pPr>
    </w:p>
    <w:p w14:paraId="2FF8C790" w14:textId="3AB19F37" w:rsidR="000E0E21" w:rsidRPr="008D7397" w:rsidRDefault="000E0E21" w:rsidP="006652F2">
      <w:pPr>
        <w:pStyle w:val="Titlu3"/>
        <w:numPr>
          <w:ilvl w:val="0"/>
          <w:numId w:val="246"/>
        </w:numPr>
        <w:ind w:left="0" w:firstLine="720"/>
        <w:rPr>
          <w:lang w:val="ro-RO"/>
        </w:rPr>
      </w:pPr>
      <w:bookmarkStart w:id="589" w:name="_Ref168389346"/>
      <w:r w:rsidRPr="008D7397">
        <w:rPr>
          <w:lang w:val="ro-RO"/>
        </w:rPr>
        <w:t>Examinarea neînțelegerilor de către Agenție</w:t>
      </w:r>
      <w:bookmarkEnd w:id="589"/>
    </w:p>
    <w:p w14:paraId="475F347D" w14:textId="321770D7"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Neînțelegerile dintre întreprinderile </w:t>
      </w:r>
      <w:r w:rsidR="00853931" w:rsidRPr="008D7397">
        <w:rPr>
          <w:rFonts w:ascii="Times New Roman" w:hAnsi="Times New Roman" w:cs="Times New Roman"/>
          <w:sz w:val="24"/>
          <w:szCs w:val="24"/>
          <w:lang w:val="ro-RO"/>
        </w:rPr>
        <w:t xml:space="preserve">electroenergetice </w:t>
      </w:r>
      <w:r w:rsidRPr="008D7397">
        <w:rPr>
          <w:rFonts w:ascii="Times New Roman" w:hAnsi="Times New Roman" w:cs="Times New Roman"/>
          <w:sz w:val="24"/>
          <w:szCs w:val="24"/>
          <w:lang w:val="ro-RO"/>
        </w:rPr>
        <w:t xml:space="preserve">în legătură cu prezenta lege se examinează de către Agenție. La </w:t>
      </w:r>
      <w:r w:rsidR="00985C93" w:rsidRPr="008D7397">
        <w:rPr>
          <w:rFonts w:ascii="Times New Roman" w:hAnsi="Times New Roman" w:cs="Times New Roman"/>
          <w:sz w:val="24"/>
          <w:szCs w:val="24"/>
          <w:lang w:val="ro-RO"/>
        </w:rPr>
        <w:t>reclamația</w:t>
      </w:r>
      <w:r w:rsidRPr="008D7397">
        <w:rPr>
          <w:rFonts w:ascii="Times New Roman" w:hAnsi="Times New Roman" w:cs="Times New Roman"/>
          <w:sz w:val="24"/>
          <w:szCs w:val="24"/>
          <w:lang w:val="ro-RO"/>
        </w:rPr>
        <w:t xml:space="preserve"> oricăreia dintre părți, </w:t>
      </w:r>
      <w:r w:rsidR="00985C93"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genția emite o decizie în cel mult două luni de la data primirii </w:t>
      </w:r>
      <w:r w:rsidR="00985C93" w:rsidRPr="008D7397">
        <w:rPr>
          <w:rFonts w:ascii="Times New Roman" w:hAnsi="Times New Roman" w:cs="Times New Roman"/>
          <w:sz w:val="24"/>
          <w:szCs w:val="24"/>
          <w:lang w:val="ro-RO"/>
        </w:rPr>
        <w:t xml:space="preserve">reclamației respective. Agenția este în </w:t>
      </w:r>
      <w:r w:rsidRPr="008D7397">
        <w:rPr>
          <w:rFonts w:ascii="Times New Roman" w:hAnsi="Times New Roman" w:cs="Times New Roman"/>
          <w:sz w:val="24"/>
          <w:szCs w:val="24"/>
          <w:lang w:val="ro-RO"/>
        </w:rPr>
        <w:t>drept</w:t>
      </w:r>
      <w:r w:rsidR="00985C93" w:rsidRPr="008D7397">
        <w:rPr>
          <w:rFonts w:ascii="Times New Roman" w:hAnsi="Times New Roman" w:cs="Times New Roman"/>
          <w:sz w:val="24"/>
          <w:szCs w:val="24"/>
          <w:lang w:val="ro-RO"/>
        </w:rPr>
        <w:t xml:space="preserve"> </w:t>
      </w:r>
      <w:r w:rsidR="00B278EC" w:rsidRPr="008D7397">
        <w:rPr>
          <w:rFonts w:ascii="Times New Roman" w:hAnsi="Times New Roman" w:cs="Times New Roman"/>
          <w:sz w:val="24"/>
          <w:szCs w:val="24"/>
          <w:lang w:val="ro-RO"/>
        </w:rPr>
        <w:t>să</w:t>
      </w:r>
      <w:r w:rsidRPr="008D7397">
        <w:rPr>
          <w:rFonts w:ascii="Times New Roman" w:hAnsi="Times New Roman" w:cs="Times New Roman"/>
          <w:sz w:val="24"/>
          <w:szCs w:val="24"/>
          <w:lang w:val="ro-RO"/>
        </w:rPr>
        <w:t xml:space="preserve"> prelung</w:t>
      </w:r>
      <w:r w:rsidR="00B278EC" w:rsidRPr="008D7397">
        <w:rPr>
          <w:rFonts w:ascii="Times New Roman" w:hAnsi="Times New Roman" w:cs="Times New Roman"/>
          <w:sz w:val="24"/>
          <w:szCs w:val="24"/>
          <w:lang w:val="ro-RO"/>
        </w:rPr>
        <w:t xml:space="preserve">ească motivat </w:t>
      </w:r>
      <w:r w:rsidRPr="008D7397">
        <w:rPr>
          <w:rFonts w:ascii="Times New Roman" w:hAnsi="Times New Roman" w:cs="Times New Roman"/>
          <w:sz w:val="24"/>
          <w:szCs w:val="24"/>
          <w:lang w:val="ro-RO"/>
        </w:rPr>
        <w:t>termen</w:t>
      </w:r>
      <w:r w:rsidR="00C10323" w:rsidRPr="008D7397">
        <w:rPr>
          <w:rFonts w:ascii="Times New Roman" w:hAnsi="Times New Roman" w:cs="Times New Roman"/>
          <w:sz w:val="24"/>
          <w:szCs w:val="24"/>
          <w:lang w:val="ro-RO"/>
        </w:rPr>
        <w:t>ul respectiv</w:t>
      </w:r>
      <w:r w:rsidRPr="008D7397">
        <w:rPr>
          <w:rFonts w:ascii="Times New Roman" w:hAnsi="Times New Roman" w:cs="Times New Roman"/>
          <w:sz w:val="24"/>
          <w:szCs w:val="24"/>
          <w:lang w:val="ro-RO"/>
        </w:rPr>
        <w:t xml:space="preserve"> cu cel mult două luni în mod rezonabil, comunicând acest fapt persoanei care a depus </w:t>
      </w:r>
      <w:r w:rsidR="00B278EC" w:rsidRPr="008D7397">
        <w:rPr>
          <w:rFonts w:ascii="Times New Roman" w:hAnsi="Times New Roman" w:cs="Times New Roman"/>
          <w:sz w:val="24"/>
          <w:szCs w:val="24"/>
          <w:lang w:val="ro-RO"/>
        </w:rPr>
        <w:t>reclamați</w:t>
      </w:r>
      <w:r w:rsidRPr="008D7397">
        <w:rPr>
          <w:rFonts w:ascii="Times New Roman" w:hAnsi="Times New Roman" w:cs="Times New Roman"/>
          <w:sz w:val="24"/>
          <w:szCs w:val="24"/>
          <w:lang w:val="ro-RO"/>
        </w:rPr>
        <w:t xml:space="preserve">a. Ulterior, Agenția </w:t>
      </w:r>
      <w:r w:rsidR="00B278EC" w:rsidRPr="008D7397">
        <w:rPr>
          <w:rFonts w:ascii="Times New Roman" w:hAnsi="Times New Roman" w:cs="Times New Roman"/>
          <w:sz w:val="24"/>
          <w:szCs w:val="24"/>
          <w:lang w:val="ro-RO"/>
        </w:rPr>
        <w:t>este în drept</w:t>
      </w:r>
      <w:r w:rsidRPr="008D7397">
        <w:rPr>
          <w:rFonts w:ascii="Times New Roman" w:hAnsi="Times New Roman" w:cs="Times New Roman"/>
          <w:sz w:val="24"/>
          <w:szCs w:val="24"/>
          <w:lang w:val="ro-RO"/>
        </w:rPr>
        <w:t xml:space="preserve"> </w:t>
      </w:r>
      <w:r w:rsidR="00B278EC" w:rsidRPr="008D7397">
        <w:rPr>
          <w:rFonts w:ascii="Times New Roman" w:hAnsi="Times New Roman" w:cs="Times New Roman"/>
          <w:sz w:val="24"/>
          <w:szCs w:val="24"/>
          <w:lang w:val="ro-RO"/>
        </w:rPr>
        <w:t>să extindă suplimentar termenul</w:t>
      </w:r>
      <w:r w:rsidRPr="008D7397">
        <w:rPr>
          <w:rFonts w:ascii="Times New Roman" w:hAnsi="Times New Roman" w:cs="Times New Roman"/>
          <w:sz w:val="24"/>
          <w:szCs w:val="24"/>
          <w:lang w:val="ro-RO"/>
        </w:rPr>
        <w:t xml:space="preserve"> de examinare a </w:t>
      </w:r>
      <w:r w:rsidR="00B278EC" w:rsidRPr="008D7397">
        <w:rPr>
          <w:rFonts w:ascii="Times New Roman" w:hAnsi="Times New Roman" w:cs="Times New Roman"/>
          <w:sz w:val="24"/>
          <w:szCs w:val="24"/>
          <w:lang w:val="ro-RO"/>
        </w:rPr>
        <w:t>reclamației</w:t>
      </w:r>
      <w:r w:rsidRPr="008D7397">
        <w:rPr>
          <w:rFonts w:ascii="Times New Roman" w:hAnsi="Times New Roman" w:cs="Times New Roman"/>
          <w:sz w:val="24"/>
          <w:szCs w:val="24"/>
          <w:lang w:val="ro-RO"/>
        </w:rPr>
        <w:t xml:space="preserve"> cu acordul persoanei care a depus </w:t>
      </w:r>
      <w:r w:rsidR="00B278EC" w:rsidRPr="008D7397">
        <w:rPr>
          <w:rFonts w:ascii="Times New Roman" w:hAnsi="Times New Roman" w:cs="Times New Roman"/>
          <w:sz w:val="24"/>
          <w:szCs w:val="24"/>
          <w:lang w:val="ro-RO"/>
        </w:rPr>
        <w:t>reclamația</w:t>
      </w:r>
      <w:r w:rsidRPr="008D7397">
        <w:rPr>
          <w:rFonts w:ascii="Times New Roman" w:hAnsi="Times New Roman" w:cs="Times New Roman"/>
          <w:sz w:val="24"/>
          <w:szCs w:val="24"/>
          <w:lang w:val="ro-RO"/>
        </w:rPr>
        <w:t>.</w:t>
      </w:r>
    </w:p>
    <w:p w14:paraId="42A4221F" w14:textId="7D2EB6C9"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examinează </w:t>
      </w:r>
      <w:r w:rsidR="001D0083" w:rsidRPr="008D7397">
        <w:rPr>
          <w:rFonts w:ascii="Times New Roman" w:hAnsi="Times New Roman" w:cs="Times New Roman"/>
          <w:sz w:val="24"/>
          <w:szCs w:val="24"/>
          <w:lang w:val="ro-RO"/>
        </w:rPr>
        <w:t>disputele</w:t>
      </w:r>
      <w:r w:rsidRPr="008D7397">
        <w:rPr>
          <w:rFonts w:ascii="Times New Roman" w:hAnsi="Times New Roman" w:cs="Times New Roman"/>
          <w:sz w:val="24"/>
          <w:szCs w:val="24"/>
          <w:lang w:val="ro-RO"/>
        </w:rPr>
        <w:t xml:space="preserve">, inclusiv </w:t>
      </w:r>
      <w:r w:rsidR="001D0083" w:rsidRPr="008D7397">
        <w:rPr>
          <w:rFonts w:ascii="Times New Roman" w:hAnsi="Times New Roman" w:cs="Times New Roman"/>
          <w:sz w:val="24"/>
          <w:szCs w:val="24"/>
          <w:lang w:val="ro-RO"/>
        </w:rPr>
        <w:t>cele</w:t>
      </w:r>
      <w:r w:rsidRPr="008D7397">
        <w:rPr>
          <w:rFonts w:ascii="Times New Roman" w:hAnsi="Times New Roman" w:cs="Times New Roman"/>
          <w:sz w:val="24"/>
          <w:szCs w:val="24"/>
          <w:lang w:val="ro-RO"/>
        </w:rPr>
        <w:t xml:space="preserve"> transfrontaliere </w:t>
      </w:r>
      <w:r w:rsidR="001D0083" w:rsidRPr="008D7397">
        <w:rPr>
          <w:rFonts w:ascii="Times New Roman" w:hAnsi="Times New Roman" w:cs="Times New Roman"/>
          <w:sz w:val="24"/>
          <w:szCs w:val="24"/>
          <w:lang w:val="ro-RO"/>
        </w:rPr>
        <w:t xml:space="preserve">privind refuzul operatorului </w:t>
      </w:r>
      <w:r w:rsidRPr="008D7397">
        <w:rPr>
          <w:rFonts w:ascii="Times New Roman" w:hAnsi="Times New Roman" w:cs="Times New Roman"/>
          <w:sz w:val="24"/>
          <w:szCs w:val="24"/>
          <w:lang w:val="ro-RO"/>
        </w:rPr>
        <w:t>sistem</w:t>
      </w:r>
      <w:r w:rsidR="001D0083"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de a acorda acces la rețeaua </w:t>
      </w:r>
      <w:r w:rsidR="001D0083" w:rsidRPr="008D7397">
        <w:rPr>
          <w:rFonts w:ascii="Times New Roman" w:hAnsi="Times New Roman" w:cs="Times New Roman"/>
          <w:sz w:val="24"/>
          <w:szCs w:val="24"/>
          <w:lang w:val="ro-RO"/>
        </w:rPr>
        <w:t xml:space="preserve">electrică </w:t>
      </w:r>
      <w:r w:rsidRPr="008D7397">
        <w:rPr>
          <w:rFonts w:ascii="Times New Roman" w:hAnsi="Times New Roman" w:cs="Times New Roman"/>
          <w:sz w:val="24"/>
          <w:szCs w:val="24"/>
          <w:lang w:val="ro-RO"/>
        </w:rPr>
        <w:t>de transport.</w:t>
      </w:r>
    </w:p>
    <w:p w14:paraId="2603035A" w14:textId="5916E1A9"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bookmarkStart w:id="590" w:name="_Ref168397758"/>
      <w:r w:rsidRPr="008D7397">
        <w:rPr>
          <w:rFonts w:ascii="Times New Roman" w:hAnsi="Times New Roman" w:cs="Times New Roman"/>
          <w:sz w:val="24"/>
          <w:szCs w:val="24"/>
          <w:lang w:val="ro-RO"/>
        </w:rPr>
        <w:t xml:space="preserve">Agenția examinează neînțelegerile dintre consumatorii finali, utilizatorii </w:t>
      </w:r>
      <w:r w:rsidR="001D0D3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și întreprinderile </w:t>
      </w:r>
      <w:r w:rsidR="001D0D37" w:rsidRPr="008D7397">
        <w:rPr>
          <w:rFonts w:ascii="Times New Roman" w:hAnsi="Times New Roman" w:cs="Times New Roman"/>
          <w:sz w:val="24"/>
          <w:szCs w:val="24"/>
          <w:lang w:val="ro-RO"/>
        </w:rPr>
        <w:t xml:space="preserve">electroenergetice ce survin în contextul </w:t>
      </w:r>
      <w:r w:rsidRPr="008D7397">
        <w:rPr>
          <w:rFonts w:ascii="Times New Roman" w:hAnsi="Times New Roman" w:cs="Times New Roman"/>
          <w:sz w:val="24"/>
          <w:szCs w:val="24"/>
          <w:lang w:val="ro-RO"/>
        </w:rPr>
        <w:t>aplic</w:t>
      </w:r>
      <w:r w:rsidR="001D0D37" w:rsidRPr="008D7397">
        <w:rPr>
          <w:rFonts w:ascii="Times New Roman" w:hAnsi="Times New Roman" w:cs="Times New Roman"/>
          <w:sz w:val="24"/>
          <w:szCs w:val="24"/>
          <w:lang w:val="ro-RO"/>
        </w:rPr>
        <w:t>ării</w:t>
      </w:r>
      <w:r w:rsidRPr="008D7397">
        <w:rPr>
          <w:rFonts w:ascii="Times New Roman" w:hAnsi="Times New Roman" w:cs="Times New Roman"/>
          <w:sz w:val="24"/>
          <w:szCs w:val="24"/>
          <w:lang w:val="ro-RO"/>
        </w:rPr>
        <w:t xml:space="preserve"> prezentei legi, precum și dintre utilizatori</w:t>
      </w:r>
      <w:r w:rsidR="001D0D37" w:rsidRPr="008D7397">
        <w:rPr>
          <w:rFonts w:ascii="Times New Roman" w:hAnsi="Times New Roman" w:cs="Times New Roman"/>
          <w:sz w:val="24"/>
          <w:szCs w:val="24"/>
          <w:lang w:val="ro-RO"/>
        </w:rPr>
        <w:t xml:space="preserve">i și operatorii </w:t>
      </w:r>
      <w:r w:rsidR="00E13808" w:rsidRPr="008D7397">
        <w:rPr>
          <w:rFonts w:ascii="Times New Roman" w:hAnsi="Times New Roman" w:cs="Times New Roman"/>
          <w:sz w:val="24"/>
          <w:szCs w:val="24"/>
          <w:lang w:val="ro-RO"/>
        </w:rPr>
        <w:t xml:space="preserve">sistemelor </w:t>
      </w:r>
      <w:r w:rsidRPr="008D7397">
        <w:rPr>
          <w:rFonts w:ascii="Times New Roman" w:hAnsi="Times New Roman" w:cs="Times New Roman"/>
          <w:sz w:val="24"/>
          <w:szCs w:val="24"/>
          <w:lang w:val="ro-RO"/>
        </w:rPr>
        <w:t>de distribuție</w:t>
      </w:r>
      <w:r w:rsidR="001D0D37"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xml:space="preserve"> și emite decizii</w:t>
      </w:r>
      <w:r w:rsidR="001D0D37" w:rsidRPr="008D7397">
        <w:rPr>
          <w:rFonts w:ascii="Times New Roman" w:hAnsi="Times New Roman" w:cs="Times New Roman"/>
          <w:sz w:val="24"/>
          <w:szCs w:val="24"/>
          <w:lang w:val="ro-RO"/>
        </w:rPr>
        <w:t xml:space="preserve"> în</w:t>
      </w:r>
      <w:r w:rsidRPr="008D7397">
        <w:rPr>
          <w:rFonts w:ascii="Times New Roman" w:hAnsi="Times New Roman" w:cs="Times New Roman"/>
          <w:sz w:val="24"/>
          <w:szCs w:val="24"/>
          <w:lang w:val="ro-RO"/>
        </w:rPr>
        <w:t xml:space="preserve"> caz</w:t>
      </w:r>
      <w:r w:rsidR="001D0D37" w:rsidRPr="008D7397">
        <w:rPr>
          <w:rFonts w:ascii="Times New Roman" w:hAnsi="Times New Roman" w:cs="Times New Roman"/>
          <w:sz w:val="24"/>
          <w:szCs w:val="24"/>
          <w:lang w:val="ro-RO"/>
        </w:rPr>
        <w:t xml:space="preserve"> de necesitate</w:t>
      </w:r>
      <w:r w:rsidRPr="008D7397">
        <w:rPr>
          <w:rFonts w:ascii="Times New Roman" w:hAnsi="Times New Roman" w:cs="Times New Roman"/>
          <w:sz w:val="24"/>
          <w:szCs w:val="24"/>
          <w:lang w:val="ro-RO"/>
        </w:rPr>
        <w:t xml:space="preserve">. Agenția examinează reclamațiile depuse de consumatorii finali, </w:t>
      </w:r>
      <w:r w:rsidR="001D0D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utilizatorii </w:t>
      </w:r>
      <w:r w:rsidR="001D0D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 xml:space="preserve">sistem sau </w:t>
      </w:r>
      <w:r w:rsidR="001D0D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utilizator</w:t>
      </w:r>
      <w:r w:rsidR="001D0D37" w:rsidRPr="008D7397">
        <w:rPr>
          <w:rFonts w:ascii="Times New Roman" w:hAnsi="Times New Roman" w:cs="Times New Roman"/>
          <w:sz w:val="24"/>
          <w:szCs w:val="24"/>
          <w:lang w:val="ro-RO"/>
        </w:rPr>
        <w:t>ii sistemului de distribuție închis</w:t>
      </w:r>
      <w:r w:rsidRPr="008D7397">
        <w:rPr>
          <w:rFonts w:ascii="Times New Roman" w:hAnsi="Times New Roman" w:cs="Times New Roman"/>
          <w:sz w:val="24"/>
          <w:szCs w:val="24"/>
          <w:lang w:val="ro-RO"/>
        </w:rPr>
        <w:t xml:space="preserve"> în termen de </w:t>
      </w:r>
      <w:r w:rsidR="001D0D37" w:rsidRPr="008D7397">
        <w:rPr>
          <w:rFonts w:ascii="Times New Roman" w:hAnsi="Times New Roman" w:cs="Times New Roman"/>
          <w:sz w:val="24"/>
          <w:szCs w:val="24"/>
          <w:lang w:val="ro-RO"/>
        </w:rPr>
        <w:t xml:space="preserve">cel mult </w:t>
      </w:r>
      <w:r w:rsidRPr="008D7397">
        <w:rPr>
          <w:rFonts w:ascii="Times New Roman" w:hAnsi="Times New Roman" w:cs="Times New Roman"/>
          <w:sz w:val="24"/>
          <w:szCs w:val="24"/>
          <w:lang w:val="ro-RO"/>
        </w:rPr>
        <w:t xml:space="preserve">30 de zile lucrătoare de la înregistrarea reclamației. </w:t>
      </w:r>
      <w:r w:rsidR="001D0D37" w:rsidRPr="008D7397">
        <w:rPr>
          <w:rFonts w:ascii="Times New Roman" w:hAnsi="Times New Roman" w:cs="Times New Roman"/>
          <w:sz w:val="24"/>
          <w:szCs w:val="24"/>
          <w:lang w:val="ro-RO"/>
        </w:rPr>
        <w:t>Termenul</w:t>
      </w:r>
      <w:r w:rsidRPr="008D7397">
        <w:rPr>
          <w:rFonts w:ascii="Times New Roman" w:hAnsi="Times New Roman" w:cs="Times New Roman"/>
          <w:sz w:val="24"/>
          <w:szCs w:val="24"/>
          <w:lang w:val="ro-RO"/>
        </w:rPr>
        <w:t xml:space="preserve"> de examinare a</w:t>
      </w:r>
      <w:r w:rsidR="001D0D37" w:rsidRPr="008D7397">
        <w:rPr>
          <w:rFonts w:ascii="Times New Roman" w:hAnsi="Times New Roman" w:cs="Times New Roman"/>
          <w:sz w:val="24"/>
          <w:szCs w:val="24"/>
          <w:lang w:val="ro-RO"/>
        </w:rPr>
        <w:t xml:space="preserve"> reclamației poate fi prelungit</w:t>
      </w:r>
      <w:r w:rsidRPr="008D7397">
        <w:rPr>
          <w:rFonts w:ascii="Times New Roman" w:hAnsi="Times New Roman" w:cs="Times New Roman"/>
          <w:sz w:val="24"/>
          <w:szCs w:val="24"/>
          <w:lang w:val="ro-RO"/>
        </w:rPr>
        <w:t xml:space="preserve"> cu cel mult </w:t>
      </w:r>
      <w:r w:rsidR="001D0D37" w:rsidRPr="008D7397">
        <w:rPr>
          <w:rFonts w:ascii="Times New Roman" w:hAnsi="Times New Roman" w:cs="Times New Roman"/>
          <w:sz w:val="24"/>
          <w:szCs w:val="24"/>
          <w:lang w:val="ro-RO"/>
        </w:rPr>
        <w:t>30 de zile lucrătoare,</w:t>
      </w:r>
      <w:r w:rsidRPr="008D7397">
        <w:rPr>
          <w:rFonts w:ascii="Times New Roman" w:hAnsi="Times New Roman" w:cs="Times New Roman"/>
          <w:sz w:val="24"/>
          <w:szCs w:val="24"/>
          <w:lang w:val="ro-RO"/>
        </w:rPr>
        <w:t xml:space="preserve"> fapt</w:t>
      </w:r>
      <w:r w:rsidR="001D0D37" w:rsidRPr="008D7397">
        <w:rPr>
          <w:rFonts w:ascii="Times New Roman" w:hAnsi="Times New Roman" w:cs="Times New Roman"/>
          <w:sz w:val="24"/>
          <w:szCs w:val="24"/>
          <w:lang w:val="ro-RO"/>
        </w:rPr>
        <w:t xml:space="preserve"> despre care este informat consumatorul</w:t>
      </w:r>
      <w:r w:rsidRPr="008D7397">
        <w:rPr>
          <w:rFonts w:ascii="Times New Roman" w:hAnsi="Times New Roman" w:cs="Times New Roman"/>
          <w:sz w:val="24"/>
          <w:szCs w:val="24"/>
          <w:lang w:val="ro-RO"/>
        </w:rPr>
        <w:t xml:space="preserve"> final, utilizatoru</w:t>
      </w:r>
      <w:r w:rsidR="001D0D37" w:rsidRPr="008D7397">
        <w:rPr>
          <w:rFonts w:ascii="Times New Roman" w:hAnsi="Times New Roman" w:cs="Times New Roman"/>
          <w:sz w:val="24"/>
          <w:szCs w:val="24"/>
          <w:lang w:val="ro-RO"/>
        </w:rPr>
        <w:t>l de</w:t>
      </w:r>
      <w:r w:rsidRPr="008D7397">
        <w:rPr>
          <w:rFonts w:ascii="Times New Roman" w:hAnsi="Times New Roman" w:cs="Times New Roman"/>
          <w:sz w:val="24"/>
          <w:szCs w:val="24"/>
          <w:lang w:val="ro-RO"/>
        </w:rPr>
        <w:t xml:space="preserve"> sistem sau utilizatorul sistemului de distribuție închis.</w:t>
      </w:r>
      <w:bookmarkEnd w:id="590"/>
    </w:p>
    <w:p w14:paraId="055009F5" w14:textId="6A6325CF"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examinează neînțelegerile dintre agregatori și consumatorii finali, precum și neînțelegerile dintre comunitățile </w:t>
      </w:r>
      <w:r w:rsidR="0030187C"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F311C9" w:rsidRPr="008D7397">
        <w:rPr>
          <w:rFonts w:ascii="Times New Roman" w:hAnsi="Times New Roman" w:cs="Times New Roman"/>
          <w:sz w:val="24"/>
          <w:szCs w:val="24"/>
          <w:lang w:val="ro-RO"/>
        </w:rPr>
        <w:t xml:space="preserve"> ale</w:t>
      </w:r>
      <w:r w:rsidRPr="008D7397">
        <w:rPr>
          <w:rFonts w:ascii="Times New Roman" w:hAnsi="Times New Roman" w:cs="Times New Roman"/>
          <w:sz w:val="24"/>
          <w:szCs w:val="24"/>
          <w:lang w:val="ro-RO"/>
        </w:rPr>
        <w:t xml:space="preserve"> cetățen</w:t>
      </w:r>
      <w:r w:rsidR="00F311C9"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care operează rețele</w:t>
      </w:r>
      <w:r w:rsidR="000A7DAA"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 xml:space="preserve"> de distribuție și membrii comunităților </w:t>
      </w:r>
      <w:r w:rsidR="00F311C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F311C9" w:rsidRPr="008D7397">
        <w:rPr>
          <w:rFonts w:ascii="Times New Roman" w:hAnsi="Times New Roman" w:cs="Times New Roman"/>
          <w:sz w:val="24"/>
          <w:szCs w:val="24"/>
          <w:lang w:val="ro-RO"/>
        </w:rPr>
        <w:t xml:space="preserve"> ale </w:t>
      </w:r>
      <w:r w:rsidRPr="008D7397">
        <w:rPr>
          <w:rFonts w:ascii="Times New Roman" w:hAnsi="Times New Roman" w:cs="Times New Roman"/>
          <w:sz w:val="24"/>
          <w:szCs w:val="24"/>
          <w:lang w:val="ro-RO"/>
        </w:rPr>
        <w:t>cetățen</w:t>
      </w:r>
      <w:r w:rsidR="00F311C9"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cu privire la problemele legate de accesul la rețeaua</w:t>
      </w:r>
      <w:r w:rsidR="000A7DAA" w:rsidRPr="008D7397">
        <w:rPr>
          <w:rFonts w:ascii="Times New Roman" w:hAnsi="Times New Roman" w:cs="Times New Roman"/>
          <w:sz w:val="24"/>
          <w:szCs w:val="24"/>
          <w:lang w:val="ro-RO"/>
        </w:rPr>
        <w:t xml:space="preserve"> electrică</w:t>
      </w:r>
      <w:r w:rsidRPr="008D7397">
        <w:rPr>
          <w:rFonts w:ascii="Times New Roman" w:hAnsi="Times New Roman" w:cs="Times New Roman"/>
          <w:sz w:val="24"/>
          <w:szCs w:val="24"/>
          <w:lang w:val="ro-RO"/>
        </w:rPr>
        <w:t xml:space="preserve"> de distribuție și emite decizii </w:t>
      </w:r>
      <w:r w:rsidR="000A7DAA" w:rsidRPr="008D7397">
        <w:rPr>
          <w:rFonts w:ascii="Times New Roman" w:hAnsi="Times New Roman" w:cs="Times New Roman"/>
          <w:sz w:val="24"/>
          <w:szCs w:val="24"/>
          <w:lang w:val="ro-RO"/>
        </w:rPr>
        <w:t xml:space="preserve">în caz de </w:t>
      </w:r>
      <w:r w:rsidRPr="008D7397">
        <w:rPr>
          <w:rFonts w:ascii="Times New Roman" w:hAnsi="Times New Roman" w:cs="Times New Roman"/>
          <w:sz w:val="24"/>
          <w:szCs w:val="24"/>
          <w:lang w:val="ro-RO"/>
        </w:rPr>
        <w:t>neces</w:t>
      </w:r>
      <w:r w:rsidR="000A7DAA" w:rsidRPr="008D7397">
        <w:rPr>
          <w:rFonts w:ascii="Times New Roman" w:hAnsi="Times New Roman" w:cs="Times New Roman"/>
          <w:sz w:val="24"/>
          <w:szCs w:val="24"/>
          <w:lang w:val="ro-RO"/>
        </w:rPr>
        <w:t>itate</w:t>
      </w:r>
      <w:r w:rsidRPr="008D7397">
        <w:rPr>
          <w:rFonts w:ascii="Times New Roman" w:hAnsi="Times New Roman" w:cs="Times New Roman"/>
          <w:sz w:val="24"/>
          <w:szCs w:val="24"/>
          <w:lang w:val="ro-RO"/>
        </w:rPr>
        <w:t xml:space="preserve">. La examinarea reclamațiilor, Agenția urmează procedura stabilită la alin. </w:t>
      </w:r>
      <w:r w:rsidR="00793ABC" w:rsidRPr="008D7397">
        <w:rPr>
          <w:rFonts w:ascii="Times New Roman" w:hAnsi="Times New Roman" w:cs="Times New Roman"/>
          <w:sz w:val="24"/>
          <w:szCs w:val="24"/>
          <w:lang w:val="ro-RO"/>
        </w:rPr>
        <w:fldChar w:fldCharType="begin"/>
      </w:r>
      <w:r w:rsidR="00793ABC" w:rsidRPr="008D7397">
        <w:rPr>
          <w:rFonts w:ascii="Times New Roman" w:hAnsi="Times New Roman" w:cs="Times New Roman"/>
          <w:sz w:val="24"/>
          <w:szCs w:val="24"/>
          <w:lang w:val="ro-RO"/>
        </w:rPr>
        <w:instrText xml:space="preserve"> REF _Ref168397758 \r \h </w:instrText>
      </w:r>
      <w:r w:rsidR="00174215" w:rsidRPr="008D7397">
        <w:rPr>
          <w:rFonts w:ascii="Times New Roman" w:hAnsi="Times New Roman" w:cs="Times New Roman"/>
          <w:sz w:val="24"/>
          <w:szCs w:val="24"/>
          <w:lang w:val="ro-RO"/>
        </w:rPr>
        <w:instrText xml:space="preserve"> \* MERGEFORMAT </w:instrText>
      </w:r>
      <w:r w:rsidR="00793ABC" w:rsidRPr="008D7397">
        <w:rPr>
          <w:rFonts w:ascii="Times New Roman" w:hAnsi="Times New Roman" w:cs="Times New Roman"/>
          <w:sz w:val="24"/>
          <w:szCs w:val="24"/>
          <w:lang w:val="ro-RO"/>
        </w:rPr>
      </w:r>
      <w:r w:rsidR="00793AB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793AB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552704D2" w14:textId="27F36F44"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 </w:t>
      </w:r>
      <w:r w:rsidR="00CE18F8" w:rsidRPr="008D7397">
        <w:rPr>
          <w:rFonts w:ascii="Times New Roman" w:hAnsi="Times New Roman" w:cs="Times New Roman"/>
          <w:sz w:val="24"/>
          <w:szCs w:val="24"/>
          <w:lang w:val="ro-RO"/>
        </w:rPr>
        <w:t xml:space="preserve">perioada </w:t>
      </w:r>
      <w:r w:rsidRPr="008D7397">
        <w:rPr>
          <w:rFonts w:ascii="Times New Roman" w:hAnsi="Times New Roman" w:cs="Times New Roman"/>
          <w:sz w:val="24"/>
          <w:szCs w:val="24"/>
          <w:lang w:val="ro-RO"/>
        </w:rPr>
        <w:t xml:space="preserve">examinării reclamațiilor </w:t>
      </w:r>
      <w:r w:rsidR="00CE18F8" w:rsidRPr="008D7397">
        <w:rPr>
          <w:rFonts w:ascii="Times New Roman" w:hAnsi="Times New Roman" w:cs="Times New Roman"/>
          <w:sz w:val="24"/>
          <w:szCs w:val="24"/>
          <w:lang w:val="ro-RO"/>
        </w:rPr>
        <w:t>privind facturarea</w:t>
      </w:r>
      <w:r w:rsidRPr="008D7397">
        <w:rPr>
          <w:rFonts w:ascii="Times New Roman" w:hAnsi="Times New Roman" w:cs="Times New Roman"/>
          <w:sz w:val="24"/>
          <w:szCs w:val="24"/>
          <w:lang w:val="ro-RO"/>
        </w:rPr>
        <w:t xml:space="preserve"> și în cazu</w:t>
      </w:r>
      <w:r w:rsidR="00CE18F8" w:rsidRPr="008D7397">
        <w:rPr>
          <w:rFonts w:ascii="Times New Roman" w:hAnsi="Times New Roman" w:cs="Times New Roman"/>
          <w:sz w:val="24"/>
          <w:szCs w:val="24"/>
          <w:lang w:val="ro-RO"/>
        </w:rPr>
        <w:t>l nerespectării</w:t>
      </w:r>
      <w:r w:rsidRPr="008D7397">
        <w:rPr>
          <w:rFonts w:ascii="Times New Roman" w:hAnsi="Times New Roman" w:cs="Times New Roman"/>
          <w:sz w:val="24"/>
          <w:szCs w:val="24"/>
          <w:lang w:val="ro-RO"/>
        </w:rPr>
        <w:t xml:space="preserve"> de către titularul licenței a procedurii de deconectare, Agenția emite decizii pri</w:t>
      </w:r>
      <w:r w:rsidR="00CE18F8" w:rsidRPr="008D7397">
        <w:rPr>
          <w:rFonts w:ascii="Times New Roman" w:hAnsi="Times New Roman" w:cs="Times New Roman"/>
          <w:sz w:val="24"/>
          <w:szCs w:val="24"/>
          <w:lang w:val="ro-RO"/>
        </w:rPr>
        <w:t>vind</w:t>
      </w:r>
      <w:r w:rsidRPr="008D7397">
        <w:rPr>
          <w:rFonts w:ascii="Times New Roman" w:hAnsi="Times New Roman" w:cs="Times New Roman"/>
          <w:sz w:val="24"/>
          <w:szCs w:val="24"/>
          <w:lang w:val="ro-RO"/>
        </w:rPr>
        <w:t xml:space="preserve"> interzice</w:t>
      </w:r>
      <w:r w:rsidR="00CE18F8" w:rsidRPr="008D7397">
        <w:rPr>
          <w:rFonts w:ascii="Times New Roman" w:hAnsi="Times New Roman" w:cs="Times New Roman"/>
          <w:sz w:val="24"/>
          <w:szCs w:val="24"/>
          <w:lang w:val="ro-RO"/>
        </w:rPr>
        <w:t>rea deconectării</w:t>
      </w:r>
      <w:r w:rsidRPr="008D7397">
        <w:rPr>
          <w:rFonts w:ascii="Times New Roman" w:hAnsi="Times New Roman" w:cs="Times New Roman"/>
          <w:sz w:val="24"/>
          <w:szCs w:val="24"/>
          <w:lang w:val="ro-RO"/>
        </w:rPr>
        <w:t xml:space="preserve"> de la rețeaua electrică a instalațiilor electrice </w:t>
      </w:r>
      <w:r w:rsidR="00CE18F8" w:rsidRPr="008D7397">
        <w:rPr>
          <w:rFonts w:ascii="Times New Roman" w:hAnsi="Times New Roman" w:cs="Times New Roman"/>
          <w:sz w:val="24"/>
          <w:szCs w:val="24"/>
          <w:lang w:val="ro-RO"/>
        </w:rPr>
        <w:t xml:space="preserve">ale consumatorului </w:t>
      </w:r>
      <w:r w:rsidRPr="008D7397">
        <w:rPr>
          <w:rFonts w:ascii="Times New Roman" w:hAnsi="Times New Roman" w:cs="Times New Roman"/>
          <w:sz w:val="24"/>
          <w:szCs w:val="24"/>
          <w:lang w:val="ro-RO"/>
        </w:rPr>
        <w:t>final</w:t>
      </w:r>
      <w:r w:rsidR="00CE18F8" w:rsidRPr="008D7397">
        <w:rPr>
          <w:rFonts w:ascii="Times New Roman" w:hAnsi="Times New Roman" w:cs="Times New Roman"/>
          <w:sz w:val="24"/>
          <w:szCs w:val="24"/>
          <w:lang w:val="ro-RO"/>
        </w:rPr>
        <w:t xml:space="preserve"> sau privind </w:t>
      </w:r>
      <w:r w:rsidRPr="008D7397">
        <w:rPr>
          <w:rFonts w:ascii="Times New Roman" w:hAnsi="Times New Roman" w:cs="Times New Roman"/>
          <w:sz w:val="24"/>
          <w:szCs w:val="24"/>
          <w:lang w:val="ro-RO"/>
        </w:rPr>
        <w:t xml:space="preserve">reconectarea </w:t>
      </w:r>
      <w:r w:rsidR="00CE18F8" w:rsidRPr="008D7397">
        <w:rPr>
          <w:rFonts w:ascii="Times New Roman" w:hAnsi="Times New Roman" w:cs="Times New Roman"/>
          <w:sz w:val="24"/>
          <w:szCs w:val="24"/>
          <w:lang w:val="ro-RO"/>
        </w:rPr>
        <w:t>acestora</w:t>
      </w:r>
      <w:r w:rsidRPr="008D7397">
        <w:rPr>
          <w:rFonts w:ascii="Times New Roman" w:hAnsi="Times New Roman" w:cs="Times New Roman"/>
          <w:sz w:val="24"/>
          <w:szCs w:val="24"/>
          <w:lang w:val="ro-RO"/>
        </w:rPr>
        <w:t>.</w:t>
      </w:r>
    </w:p>
    <w:p w14:paraId="57E38234" w14:textId="7D0022AB" w:rsidR="000E0E21" w:rsidRPr="008D7397"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3 zile lucrătoare de la data emiterii, Agenția </w:t>
      </w:r>
      <w:r w:rsidR="00CE18F8" w:rsidRPr="008D7397">
        <w:rPr>
          <w:rFonts w:ascii="Times New Roman" w:hAnsi="Times New Roman" w:cs="Times New Roman"/>
          <w:sz w:val="24"/>
          <w:szCs w:val="24"/>
          <w:lang w:val="ro-RO"/>
        </w:rPr>
        <w:t xml:space="preserve">remite </w:t>
      </w:r>
      <w:r w:rsidRPr="008D7397">
        <w:rPr>
          <w:rFonts w:ascii="Times New Roman" w:hAnsi="Times New Roman" w:cs="Times New Roman"/>
          <w:sz w:val="24"/>
          <w:szCs w:val="24"/>
          <w:lang w:val="ro-RO"/>
        </w:rPr>
        <w:t xml:space="preserve">decizia </w:t>
      </w:r>
      <w:r w:rsidR="00CE18F8" w:rsidRPr="008D7397">
        <w:rPr>
          <w:rFonts w:ascii="Times New Roman" w:hAnsi="Times New Roman" w:cs="Times New Roman"/>
          <w:sz w:val="24"/>
          <w:szCs w:val="24"/>
          <w:lang w:val="ro-RO"/>
        </w:rPr>
        <w:t>asupra</w:t>
      </w:r>
      <w:r w:rsidRPr="008D7397">
        <w:rPr>
          <w:rFonts w:ascii="Times New Roman" w:hAnsi="Times New Roman" w:cs="Times New Roman"/>
          <w:sz w:val="24"/>
          <w:szCs w:val="24"/>
          <w:lang w:val="ro-RO"/>
        </w:rPr>
        <w:t xml:space="preserve"> neînțelegeri</w:t>
      </w:r>
      <w:r w:rsidR="00CE18F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w:t>
      </w:r>
      <w:r w:rsidR="00CE18F8" w:rsidRPr="008D7397">
        <w:rPr>
          <w:rFonts w:ascii="Times New Roman" w:hAnsi="Times New Roman" w:cs="Times New Roman"/>
          <w:sz w:val="24"/>
          <w:szCs w:val="24"/>
          <w:lang w:val="ro-RO"/>
        </w:rPr>
        <w:t>spre executare părților implicate</w:t>
      </w:r>
      <w:r w:rsidRPr="008D7397">
        <w:rPr>
          <w:rFonts w:ascii="Times New Roman" w:hAnsi="Times New Roman" w:cs="Times New Roman"/>
          <w:sz w:val="24"/>
          <w:szCs w:val="24"/>
          <w:lang w:val="ro-RO"/>
        </w:rPr>
        <w:t xml:space="preserve">, </w:t>
      </w:r>
      <w:r w:rsidR="00CE18F8" w:rsidRPr="008D7397">
        <w:rPr>
          <w:rFonts w:ascii="Times New Roman" w:hAnsi="Times New Roman" w:cs="Times New Roman"/>
          <w:sz w:val="24"/>
          <w:szCs w:val="24"/>
          <w:lang w:val="ro-RO"/>
        </w:rPr>
        <w:t xml:space="preserve">cu expunerea </w:t>
      </w:r>
      <w:r w:rsidRPr="008D7397">
        <w:rPr>
          <w:rFonts w:ascii="Times New Roman" w:hAnsi="Times New Roman" w:cs="Times New Roman"/>
          <w:sz w:val="24"/>
          <w:szCs w:val="24"/>
          <w:lang w:val="ro-RO"/>
        </w:rPr>
        <w:t>motivel</w:t>
      </w:r>
      <w:r w:rsidR="00CE18F8" w:rsidRPr="008D7397">
        <w:rPr>
          <w:rFonts w:ascii="Times New Roman" w:hAnsi="Times New Roman" w:cs="Times New Roman"/>
          <w:sz w:val="24"/>
          <w:szCs w:val="24"/>
          <w:lang w:val="ro-RO"/>
        </w:rPr>
        <w:t>or pe care se întemeiază</w:t>
      </w:r>
      <w:r w:rsidRPr="008D7397">
        <w:rPr>
          <w:rFonts w:ascii="Times New Roman" w:hAnsi="Times New Roman" w:cs="Times New Roman"/>
          <w:sz w:val="24"/>
          <w:szCs w:val="24"/>
          <w:lang w:val="ro-RO"/>
        </w:rPr>
        <w:t xml:space="preserve"> această decizie.</w:t>
      </w:r>
    </w:p>
    <w:p w14:paraId="6606B847" w14:textId="2A93396A" w:rsidR="009F44C0" w:rsidRPr="008D7397" w:rsidRDefault="00CE18F8"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examinează și </w:t>
      </w:r>
      <w:r w:rsidR="000E0E21" w:rsidRPr="008D7397">
        <w:rPr>
          <w:rFonts w:ascii="Times New Roman" w:hAnsi="Times New Roman" w:cs="Times New Roman"/>
          <w:sz w:val="24"/>
          <w:szCs w:val="24"/>
          <w:lang w:val="ro-RO"/>
        </w:rPr>
        <w:t>mediază neînțelegerile dintre operato</w:t>
      </w:r>
      <w:r w:rsidRPr="008D7397">
        <w:rPr>
          <w:rFonts w:ascii="Times New Roman" w:hAnsi="Times New Roman" w:cs="Times New Roman"/>
          <w:sz w:val="24"/>
          <w:szCs w:val="24"/>
          <w:lang w:val="ro-RO"/>
        </w:rPr>
        <w:t>rii de sistem și proprietarii</w:t>
      </w:r>
      <w:r w:rsidR="000E0E21" w:rsidRPr="008D7397">
        <w:rPr>
          <w:rFonts w:ascii="Times New Roman" w:hAnsi="Times New Roman" w:cs="Times New Roman"/>
          <w:sz w:val="24"/>
          <w:szCs w:val="24"/>
          <w:lang w:val="ro-RO"/>
        </w:rPr>
        <w:t xml:space="preserve"> terenuri</w:t>
      </w:r>
      <w:r w:rsidRPr="008D7397">
        <w:rPr>
          <w:rFonts w:ascii="Times New Roman" w:hAnsi="Times New Roman" w:cs="Times New Roman"/>
          <w:sz w:val="24"/>
          <w:szCs w:val="24"/>
          <w:lang w:val="ro-RO"/>
        </w:rPr>
        <w:t>lor</w:t>
      </w:r>
      <w:r w:rsidR="000E0E21" w:rsidRPr="008D7397">
        <w:rPr>
          <w:rFonts w:ascii="Times New Roman" w:hAnsi="Times New Roman" w:cs="Times New Roman"/>
          <w:sz w:val="24"/>
          <w:szCs w:val="24"/>
          <w:lang w:val="ro-RO"/>
        </w:rPr>
        <w:t xml:space="preserve"> și </w:t>
      </w:r>
      <w:r w:rsidRPr="008D7397">
        <w:rPr>
          <w:rFonts w:ascii="Times New Roman" w:hAnsi="Times New Roman" w:cs="Times New Roman"/>
          <w:sz w:val="24"/>
          <w:szCs w:val="24"/>
          <w:lang w:val="ro-RO"/>
        </w:rPr>
        <w:t>ai altor</w:t>
      </w:r>
      <w:r w:rsidR="000E0E21" w:rsidRPr="008D7397">
        <w:rPr>
          <w:rFonts w:ascii="Times New Roman" w:hAnsi="Times New Roman" w:cs="Times New Roman"/>
          <w:sz w:val="24"/>
          <w:szCs w:val="24"/>
          <w:lang w:val="ro-RO"/>
        </w:rPr>
        <w:t xml:space="preserve"> bunuri, proprietate publică sau privată, în legătură cu aplicare</w:t>
      </w:r>
      <w:r w:rsidRPr="008D7397">
        <w:rPr>
          <w:rFonts w:ascii="Times New Roman" w:hAnsi="Times New Roman" w:cs="Times New Roman"/>
          <w:sz w:val="24"/>
          <w:szCs w:val="24"/>
          <w:lang w:val="ro-RO"/>
        </w:rPr>
        <w:t xml:space="preserve">a prevederilor </w:t>
      </w:r>
      <w:r w:rsidR="004446FB" w:rsidRPr="008D7397">
        <w:rPr>
          <w:rFonts w:ascii="Times New Roman" w:hAnsi="Times New Roman" w:cs="Times New Roman"/>
          <w:sz w:val="24"/>
          <w:szCs w:val="24"/>
          <w:lang w:val="ro-RO"/>
        </w:rPr>
        <w:t>stabilite la</w:t>
      </w:r>
      <w:r w:rsidRPr="008D7397">
        <w:rPr>
          <w:rFonts w:ascii="Times New Roman" w:hAnsi="Times New Roman" w:cs="Times New Roman"/>
          <w:sz w:val="24"/>
          <w:szCs w:val="24"/>
          <w:lang w:val="ro-RO"/>
        </w:rPr>
        <w:t xml:space="preserve"> </w:t>
      </w:r>
      <w:r w:rsidR="004446FB" w:rsidRPr="008D7397">
        <w:rPr>
          <w:rFonts w:ascii="Times New Roman" w:hAnsi="Times New Roman" w:cs="Times New Roman"/>
          <w:sz w:val="24"/>
          <w:szCs w:val="24"/>
          <w:lang w:val="ro-RO"/>
        </w:rPr>
        <w:fldChar w:fldCharType="begin"/>
      </w:r>
      <w:r w:rsidR="004446FB" w:rsidRPr="008D7397">
        <w:rPr>
          <w:rFonts w:ascii="Times New Roman" w:hAnsi="Times New Roman" w:cs="Times New Roman"/>
          <w:sz w:val="24"/>
          <w:szCs w:val="24"/>
          <w:lang w:val="ro-RO"/>
        </w:rPr>
        <w:instrText xml:space="preserve"> REF _Ref168397692 \r \h </w:instrText>
      </w:r>
      <w:r w:rsidR="00174215" w:rsidRPr="008D7397">
        <w:rPr>
          <w:rFonts w:ascii="Times New Roman" w:hAnsi="Times New Roman" w:cs="Times New Roman"/>
          <w:sz w:val="24"/>
          <w:szCs w:val="24"/>
          <w:lang w:val="ro-RO"/>
        </w:rPr>
        <w:instrText xml:space="preserve"> \* MERGEFORMAT </w:instrText>
      </w:r>
      <w:r w:rsidR="004446FB" w:rsidRPr="008D7397">
        <w:rPr>
          <w:rFonts w:ascii="Times New Roman" w:hAnsi="Times New Roman" w:cs="Times New Roman"/>
          <w:sz w:val="24"/>
          <w:szCs w:val="24"/>
          <w:lang w:val="ro-RO"/>
        </w:rPr>
      </w:r>
      <w:r w:rsidR="004446F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135</w:t>
      </w:r>
      <w:r w:rsidR="004446FB" w:rsidRPr="008D7397">
        <w:rPr>
          <w:rFonts w:ascii="Times New Roman" w:hAnsi="Times New Roman" w:cs="Times New Roman"/>
          <w:sz w:val="24"/>
          <w:szCs w:val="24"/>
          <w:lang w:val="ro-RO"/>
        </w:rPr>
        <w:fldChar w:fldCharType="end"/>
      </w:r>
      <w:r w:rsidR="002859FE" w:rsidRPr="008D7397">
        <w:rPr>
          <w:rFonts w:ascii="Times New Roman" w:hAnsi="Times New Roman" w:cs="Times New Roman"/>
          <w:sz w:val="24"/>
          <w:szCs w:val="24"/>
          <w:lang w:val="ro-RO"/>
        </w:rPr>
        <w:t xml:space="preserve"> și </w:t>
      </w:r>
      <w:r w:rsidR="004446FB" w:rsidRPr="008D7397">
        <w:rPr>
          <w:rFonts w:ascii="Times New Roman" w:hAnsi="Times New Roman" w:cs="Times New Roman"/>
          <w:sz w:val="24"/>
          <w:szCs w:val="24"/>
          <w:lang w:val="ro-RO"/>
        </w:rPr>
        <w:fldChar w:fldCharType="begin"/>
      </w:r>
      <w:r w:rsidR="004446FB" w:rsidRPr="008D7397">
        <w:rPr>
          <w:rFonts w:ascii="Times New Roman" w:hAnsi="Times New Roman" w:cs="Times New Roman"/>
          <w:sz w:val="24"/>
          <w:szCs w:val="24"/>
          <w:lang w:val="ro-RO"/>
        </w:rPr>
        <w:instrText xml:space="preserve"> REF _Ref168397728 \r \h </w:instrText>
      </w:r>
      <w:r w:rsidR="00174215" w:rsidRPr="008D7397">
        <w:rPr>
          <w:rFonts w:ascii="Times New Roman" w:hAnsi="Times New Roman" w:cs="Times New Roman"/>
          <w:sz w:val="24"/>
          <w:szCs w:val="24"/>
          <w:lang w:val="ro-RO"/>
        </w:rPr>
        <w:instrText xml:space="preserve"> \* MERGEFORMAT </w:instrText>
      </w:r>
      <w:r w:rsidR="004446FB" w:rsidRPr="008D7397">
        <w:rPr>
          <w:rFonts w:ascii="Times New Roman" w:hAnsi="Times New Roman" w:cs="Times New Roman"/>
          <w:sz w:val="24"/>
          <w:szCs w:val="24"/>
          <w:lang w:val="ro-RO"/>
        </w:rPr>
      </w:r>
      <w:r w:rsidR="004446FB"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136</w:t>
      </w:r>
      <w:r w:rsidR="004446FB"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Termenul de examinare a </w:t>
      </w:r>
      <w:r w:rsidR="000E0E21" w:rsidRPr="008D7397">
        <w:rPr>
          <w:rFonts w:ascii="Times New Roman" w:hAnsi="Times New Roman" w:cs="Times New Roman"/>
          <w:sz w:val="24"/>
          <w:szCs w:val="24"/>
          <w:lang w:val="ro-RO"/>
        </w:rPr>
        <w:t>cereril</w:t>
      </w:r>
      <w:r w:rsidRPr="008D7397">
        <w:rPr>
          <w:rFonts w:ascii="Times New Roman" w:hAnsi="Times New Roman" w:cs="Times New Roman"/>
          <w:sz w:val="24"/>
          <w:szCs w:val="24"/>
          <w:lang w:val="ro-RO"/>
        </w:rPr>
        <w:t>or depuse în acest sens este</w:t>
      </w:r>
      <w:r w:rsidR="000E0E21" w:rsidRPr="008D7397">
        <w:rPr>
          <w:rFonts w:ascii="Times New Roman" w:hAnsi="Times New Roman" w:cs="Times New Roman"/>
          <w:sz w:val="24"/>
          <w:szCs w:val="24"/>
          <w:lang w:val="ro-RO"/>
        </w:rPr>
        <w:t xml:space="preserve"> de 30 de zile lucrătoare.</w:t>
      </w:r>
    </w:p>
    <w:p w14:paraId="2AD8625F"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0707037" w14:textId="48265F6D" w:rsidR="005D0AD8" w:rsidRPr="008D7397" w:rsidRDefault="005D0AD8" w:rsidP="006652F2">
      <w:pPr>
        <w:pStyle w:val="Titlu3"/>
        <w:numPr>
          <w:ilvl w:val="0"/>
          <w:numId w:val="246"/>
        </w:numPr>
        <w:ind w:left="0" w:firstLine="720"/>
        <w:rPr>
          <w:lang w:val="ro-RO"/>
        </w:rPr>
      </w:pPr>
      <w:r w:rsidRPr="008D7397">
        <w:rPr>
          <w:lang w:val="ro-RO"/>
        </w:rPr>
        <w:t xml:space="preserve">Examinarea neînțelegerilor de către întreprinderile </w:t>
      </w:r>
      <w:r w:rsidR="00A65A49" w:rsidRPr="008D7397">
        <w:rPr>
          <w:lang w:val="ro-RO"/>
        </w:rPr>
        <w:t>electroenergetice</w:t>
      </w:r>
    </w:p>
    <w:p w14:paraId="7D75EC3B" w14:textId="0647DF3C"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 electr</w:t>
      </w:r>
      <w:r w:rsidR="00A65A49" w:rsidRPr="008D7397">
        <w:rPr>
          <w:rFonts w:ascii="Times New Roman" w:hAnsi="Times New Roman" w:cs="Times New Roman"/>
          <w:sz w:val="24"/>
          <w:szCs w:val="24"/>
          <w:lang w:val="ro-RO"/>
        </w:rPr>
        <w:t>oenergetice</w:t>
      </w:r>
      <w:r w:rsidRPr="008D7397">
        <w:rPr>
          <w:rFonts w:ascii="Times New Roman" w:hAnsi="Times New Roman" w:cs="Times New Roman"/>
          <w:sz w:val="24"/>
          <w:szCs w:val="24"/>
          <w:lang w:val="ro-RO"/>
        </w:rPr>
        <w:t xml:space="preserve"> examinează reclamațiile con</w:t>
      </w:r>
      <w:r w:rsidR="00A65A49" w:rsidRPr="008D7397">
        <w:rPr>
          <w:rFonts w:ascii="Times New Roman" w:hAnsi="Times New Roman" w:cs="Times New Roman"/>
          <w:sz w:val="24"/>
          <w:szCs w:val="24"/>
          <w:lang w:val="ro-RO"/>
        </w:rPr>
        <w:t>sumatorilor finali, utilizatorilor de</w:t>
      </w:r>
      <w:r w:rsidRPr="008D7397">
        <w:rPr>
          <w:rFonts w:ascii="Times New Roman" w:hAnsi="Times New Roman" w:cs="Times New Roman"/>
          <w:sz w:val="24"/>
          <w:szCs w:val="24"/>
          <w:lang w:val="ro-RO"/>
        </w:rPr>
        <w:t xml:space="preserve"> sistem, în cel mult 30 de zile lucrătoare de la înregistrarea acestor reclamații. </w:t>
      </w:r>
      <w:r w:rsidR="00A65A49" w:rsidRPr="008D7397">
        <w:rPr>
          <w:rFonts w:ascii="Times New Roman" w:hAnsi="Times New Roman" w:cs="Times New Roman"/>
          <w:sz w:val="24"/>
          <w:szCs w:val="24"/>
          <w:lang w:val="ro-RO"/>
        </w:rPr>
        <w:t>Termenul</w:t>
      </w:r>
      <w:r w:rsidRPr="008D7397">
        <w:rPr>
          <w:rFonts w:ascii="Times New Roman" w:hAnsi="Times New Roman" w:cs="Times New Roman"/>
          <w:sz w:val="24"/>
          <w:szCs w:val="24"/>
          <w:lang w:val="ro-RO"/>
        </w:rPr>
        <w:t xml:space="preserve"> de examinare a reclamați</w:t>
      </w:r>
      <w:r w:rsidR="00A65A4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i poate fi prelungit cu cel mu</w:t>
      </w:r>
      <w:r w:rsidR="00A65A49" w:rsidRPr="008D7397">
        <w:rPr>
          <w:rFonts w:ascii="Times New Roman" w:hAnsi="Times New Roman" w:cs="Times New Roman"/>
          <w:sz w:val="24"/>
          <w:szCs w:val="24"/>
          <w:lang w:val="ro-RO"/>
        </w:rPr>
        <w:t>lt 30 de zile lucrătoare, fapt despre care este informat</w:t>
      </w:r>
      <w:r w:rsidRPr="008D7397">
        <w:rPr>
          <w:rFonts w:ascii="Times New Roman" w:hAnsi="Times New Roman" w:cs="Times New Roman"/>
          <w:sz w:val="24"/>
          <w:szCs w:val="24"/>
          <w:lang w:val="ro-RO"/>
        </w:rPr>
        <w:t xml:space="preserve"> consumatorul final, utilizatorul</w:t>
      </w:r>
      <w:r w:rsidR="00A65A49"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sistem, utilizatorul sistemului de </w:t>
      </w:r>
      <w:r w:rsidR="00A65A49" w:rsidRPr="008D7397">
        <w:rPr>
          <w:rFonts w:ascii="Times New Roman" w:hAnsi="Times New Roman" w:cs="Times New Roman"/>
          <w:sz w:val="24"/>
          <w:szCs w:val="24"/>
          <w:lang w:val="ro-RO"/>
        </w:rPr>
        <w:t>distribuție închis sau membrul</w:t>
      </w:r>
      <w:r w:rsidRPr="008D7397">
        <w:rPr>
          <w:rFonts w:ascii="Times New Roman" w:hAnsi="Times New Roman" w:cs="Times New Roman"/>
          <w:sz w:val="24"/>
          <w:szCs w:val="24"/>
          <w:lang w:val="ro-RO"/>
        </w:rPr>
        <w:t xml:space="preserve"> comunității </w:t>
      </w:r>
      <w:r w:rsidR="00F311C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F311C9"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cetățen</w:t>
      </w:r>
      <w:r w:rsidR="00F311C9"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w:t>
      </w:r>
      <w:r w:rsidR="00A65A49" w:rsidRPr="008D7397">
        <w:rPr>
          <w:rFonts w:ascii="Times New Roman" w:hAnsi="Times New Roman" w:cs="Times New Roman"/>
          <w:sz w:val="24"/>
          <w:szCs w:val="24"/>
          <w:lang w:val="ro-RO"/>
        </w:rPr>
        <w:t>Pe durata examinării reclamațiilor consumatorilor finali privind facturarea se</w:t>
      </w:r>
      <w:r w:rsidRPr="008D7397">
        <w:rPr>
          <w:rFonts w:ascii="Times New Roman" w:hAnsi="Times New Roman" w:cs="Times New Roman"/>
          <w:sz w:val="24"/>
          <w:szCs w:val="24"/>
          <w:lang w:val="ro-RO"/>
        </w:rPr>
        <w:t xml:space="preserve"> interzi</w:t>
      </w:r>
      <w:r w:rsidR="00A65A49" w:rsidRPr="008D7397">
        <w:rPr>
          <w:rFonts w:ascii="Times New Roman" w:hAnsi="Times New Roman" w:cs="Times New Roman"/>
          <w:sz w:val="24"/>
          <w:szCs w:val="24"/>
          <w:lang w:val="ro-RO"/>
        </w:rPr>
        <w:t>ce</w:t>
      </w:r>
      <w:r w:rsidRPr="008D7397">
        <w:rPr>
          <w:rFonts w:ascii="Times New Roman" w:hAnsi="Times New Roman" w:cs="Times New Roman"/>
          <w:sz w:val="24"/>
          <w:szCs w:val="24"/>
          <w:lang w:val="ro-RO"/>
        </w:rPr>
        <w:t xml:space="preserve"> deconectarea instalațiilor electr</w:t>
      </w:r>
      <w:r w:rsidR="00A65A49" w:rsidRPr="008D7397">
        <w:rPr>
          <w:rFonts w:ascii="Times New Roman" w:hAnsi="Times New Roman" w:cs="Times New Roman"/>
          <w:sz w:val="24"/>
          <w:szCs w:val="24"/>
          <w:lang w:val="ro-RO"/>
        </w:rPr>
        <w:t xml:space="preserve">ice ale acestora de la rețeaua </w:t>
      </w:r>
      <w:r w:rsidRPr="008D7397">
        <w:rPr>
          <w:rFonts w:ascii="Times New Roman" w:hAnsi="Times New Roman" w:cs="Times New Roman"/>
          <w:sz w:val="24"/>
          <w:szCs w:val="24"/>
          <w:lang w:val="ro-RO"/>
        </w:rPr>
        <w:t>electric</w:t>
      </w:r>
      <w:r w:rsidR="00A65A49"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40B4851E" w14:textId="1132123D"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Reclamați</w:t>
      </w:r>
      <w:r w:rsidR="004705B3" w:rsidRPr="008D7397">
        <w:rPr>
          <w:rFonts w:ascii="Times New Roman" w:hAnsi="Times New Roman" w:cs="Times New Roman"/>
          <w:sz w:val="24"/>
          <w:szCs w:val="24"/>
          <w:lang w:val="ro-RO"/>
        </w:rPr>
        <w:t>ile consumatorilor finali în legătură cu</w:t>
      </w:r>
      <w:r w:rsidRPr="008D7397">
        <w:rPr>
          <w:rFonts w:ascii="Times New Roman" w:hAnsi="Times New Roman" w:cs="Times New Roman"/>
          <w:sz w:val="24"/>
          <w:szCs w:val="24"/>
          <w:lang w:val="ro-RO"/>
        </w:rPr>
        <w:t xml:space="preserve"> contractarea, deconectarea, reconectarea și facturarea se examinează și se s</w:t>
      </w:r>
      <w:r w:rsidR="004705B3" w:rsidRPr="008D7397">
        <w:rPr>
          <w:rFonts w:ascii="Times New Roman" w:hAnsi="Times New Roman" w:cs="Times New Roman"/>
          <w:sz w:val="24"/>
          <w:szCs w:val="24"/>
          <w:lang w:val="ro-RO"/>
        </w:rPr>
        <w:t>oluționează de către furnizor. Dacă</w:t>
      </w:r>
      <w:r w:rsidRPr="008D7397">
        <w:rPr>
          <w:rFonts w:ascii="Times New Roman" w:hAnsi="Times New Roman" w:cs="Times New Roman"/>
          <w:sz w:val="24"/>
          <w:szCs w:val="24"/>
          <w:lang w:val="ro-RO"/>
        </w:rPr>
        <w:t xml:space="preserve"> furnizorul de serviciu universal sau furnizorul de ultimă </w:t>
      </w:r>
      <w:r w:rsidR="004705B3" w:rsidRPr="008D7397">
        <w:rPr>
          <w:rFonts w:ascii="Times New Roman" w:hAnsi="Times New Roman" w:cs="Times New Roman"/>
          <w:sz w:val="24"/>
          <w:szCs w:val="24"/>
          <w:lang w:val="ro-RO"/>
        </w:rPr>
        <w:t>opțiune</w:t>
      </w:r>
      <w:r w:rsidRPr="008D7397">
        <w:rPr>
          <w:rFonts w:ascii="Times New Roman" w:hAnsi="Times New Roman" w:cs="Times New Roman"/>
          <w:sz w:val="24"/>
          <w:szCs w:val="24"/>
          <w:lang w:val="ro-RO"/>
        </w:rPr>
        <w:t xml:space="preserve"> încalcă obligațiile prevăzute în prez</w:t>
      </w:r>
      <w:r w:rsidR="004705B3" w:rsidRPr="008D7397">
        <w:rPr>
          <w:rFonts w:ascii="Times New Roman" w:hAnsi="Times New Roman" w:cs="Times New Roman"/>
          <w:sz w:val="24"/>
          <w:szCs w:val="24"/>
          <w:lang w:val="ro-RO"/>
        </w:rPr>
        <w:t>enta lege și în Regulamentul privind furnizare</w:t>
      </w:r>
      <w:r w:rsidRPr="008D7397">
        <w:rPr>
          <w:rFonts w:ascii="Times New Roman" w:hAnsi="Times New Roman" w:cs="Times New Roman"/>
          <w:sz w:val="24"/>
          <w:szCs w:val="24"/>
          <w:lang w:val="ro-RO"/>
        </w:rPr>
        <w:t xml:space="preserve">a energiei electrice, acesta este obligat să plătească consumatorilor finali </w:t>
      </w:r>
      <w:r w:rsidR="004705B3" w:rsidRPr="008D7397">
        <w:rPr>
          <w:rFonts w:ascii="Times New Roman" w:hAnsi="Times New Roman" w:cs="Times New Roman"/>
          <w:sz w:val="24"/>
          <w:szCs w:val="24"/>
          <w:lang w:val="ro-RO"/>
        </w:rPr>
        <w:t xml:space="preserve">compensații </w:t>
      </w:r>
      <w:r w:rsidRPr="008D7397">
        <w:rPr>
          <w:rFonts w:ascii="Times New Roman" w:hAnsi="Times New Roman" w:cs="Times New Roman"/>
          <w:sz w:val="24"/>
          <w:szCs w:val="24"/>
          <w:lang w:val="ro-RO"/>
        </w:rPr>
        <w:t>în cuantumul și în termenele prevăz</w:t>
      </w:r>
      <w:r w:rsidR="004705B3" w:rsidRPr="008D7397">
        <w:rPr>
          <w:rFonts w:ascii="Times New Roman" w:hAnsi="Times New Roman" w:cs="Times New Roman"/>
          <w:sz w:val="24"/>
          <w:szCs w:val="24"/>
          <w:lang w:val="ro-RO"/>
        </w:rPr>
        <w:t>ute în R</w:t>
      </w:r>
      <w:r w:rsidRPr="008D7397">
        <w:rPr>
          <w:rFonts w:ascii="Times New Roman" w:hAnsi="Times New Roman" w:cs="Times New Roman"/>
          <w:sz w:val="24"/>
          <w:szCs w:val="24"/>
          <w:lang w:val="ro-RO"/>
        </w:rPr>
        <w:t>egulament</w:t>
      </w:r>
      <w:r w:rsidR="004705B3"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privind furnizarea energie</w:t>
      </w:r>
      <w:r w:rsidR="004705B3" w:rsidRPr="008D7397">
        <w:rPr>
          <w:rFonts w:ascii="Times New Roman" w:hAnsi="Times New Roman" w:cs="Times New Roman"/>
          <w:sz w:val="24"/>
          <w:szCs w:val="24"/>
          <w:lang w:val="ro-RO"/>
        </w:rPr>
        <w:t>i electrice</w:t>
      </w:r>
      <w:r w:rsidRPr="008D7397">
        <w:rPr>
          <w:rFonts w:ascii="Times New Roman" w:hAnsi="Times New Roman" w:cs="Times New Roman"/>
          <w:sz w:val="24"/>
          <w:szCs w:val="24"/>
          <w:lang w:val="ro-RO"/>
        </w:rPr>
        <w:t>. Operatorul de sistem este obligat să coopereze cu furnizorul prin prezentarea informațiilor solicitate de furnizor și necesare soluționării problemelor abordate în reclamațiile consumatorilor fina</w:t>
      </w:r>
      <w:r w:rsidR="00511832" w:rsidRPr="008D7397">
        <w:rPr>
          <w:rFonts w:ascii="Times New Roman" w:hAnsi="Times New Roman" w:cs="Times New Roman"/>
          <w:sz w:val="24"/>
          <w:szCs w:val="24"/>
          <w:lang w:val="ro-RO"/>
        </w:rPr>
        <w:t>li.</w:t>
      </w:r>
    </w:p>
    <w:p w14:paraId="394CD2DC" w14:textId="787FDA8E"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Reclamațiile consumatorilor finali </w:t>
      </w:r>
      <w:r w:rsidR="004705B3" w:rsidRPr="008D7397">
        <w:rPr>
          <w:rFonts w:ascii="Times New Roman" w:hAnsi="Times New Roman" w:cs="Times New Roman"/>
          <w:sz w:val="24"/>
          <w:szCs w:val="24"/>
          <w:lang w:val="ro-RO"/>
        </w:rPr>
        <w:t>cu privire</w:t>
      </w:r>
      <w:r w:rsidRPr="008D7397">
        <w:rPr>
          <w:rFonts w:ascii="Times New Roman" w:hAnsi="Times New Roman" w:cs="Times New Roman"/>
          <w:sz w:val="24"/>
          <w:szCs w:val="24"/>
          <w:lang w:val="ro-RO"/>
        </w:rPr>
        <w:t xml:space="preserve"> la deconectare se examinează și se soluționează de către furnizor, indiferent dacă deconectarea instalațiilor electrice al</w:t>
      </w:r>
      <w:r w:rsidR="004705B3" w:rsidRPr="008D7397">
        <w:rPr>
          <w:rFonts w:ascii="Times New Roman" w:hAnsi="Times New Roman" w:cs="Times New Roman"/>
          <w:sz w:val="24"/>
          <w:szCs w:val="24"/>
          <w:lang w:val="ro-RO"/>
        </w:rPr>
        <w:t>e consumatorului final a fost efectuată la cererea furnizorului sau din</w:t>
      </w:r>
      <w:r w:rsidRPr="008D7397">
        <w:rPr>
          <w:rFonts w:ascii="Times New Roman" w:hAnsi="Times New Roman" w:cs="Times New Roman"/>
          <w:sz w:val="24"/>
          <w:szCs w:val="24"/>
          <w:lang w:val="ro-RO"/>
        </w:rPr>
        <w:t xml:space="preserve"> inițiativa operatorului de sistem.</w:t>
      </w:r>
    </w:p>
    <w:p w14:paraId="2459A9FA" w14:textId="1B8EBE8D"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 în care</w:t>
      </w:r>
      <w:r w:rsidR="004705B3" w:rsidRPr="008D7397">
        <w:rPr>
          <w:rFonts w:ascii="Times New Roman" w:hAnsi="Times New Roman" w:cs="Times New Roman"/>
          <w:sz w:val="24"/>
          <w:szCs w:val="24"/>
          <w:lang w:val="ro-RO"/>
        </w:rPr>
        <w:t>, la</w:t>
      </w:r>
      <w:r w:rsidRPr="008D7397">
        <w:rPr>
          <w:rFonts w:ascii="Times New Roman" w:hAnsi="Times New Roman" w:cs="Times New Roman"/>
          <w:sz w:val="24"/>
          <w:szCs w:val="24"/>
          <w:lang w:val="ro-RO"/>
        </w:rPr>
        <w:t xml:space="preserve"> </w:t>
      </w:r>
      <w:r w:rsidR="004705B3" w:rsidRPr="008D7397">
        <w:rPr>
          <w:rFonts w:ascii="Times New Roman" w:hAnsi="Times New Roman" w:cs="Times New Roman"/>
          <w:sz w:val="24"/>
          <w:szCs w:val="24"/>
          <w:lang w:val="ro-RO"/>
        </w:rPr>
        <w:t xml:space="preserve">examinarea reclamațiilor consumatorilor finali, </w:t>
      </w:r>
      <w:r w:rsidR="005A54AC" w:rsidRPr="008D7397">
        <w:rPr>
          <w:rFonts w:ascii="Times New Roman" w:hAnsi="Times New Roman" w:cs="Times New Roman"/>
          <w:sz w:val="24"/>
          <w:szCs w:val="24"/>
          <w:lang w:val="ro-RO"/>
        </w:rPr>
        <w:t>furnizorul constată</w:t>
      </w:r>
      <w:r w:rsidRPr="008D7397">
        <w:rPr>
          <w:rFonts w:ascii="Times New Roman" w:hAnsi="Times New Roman" w:cs="Times New Roman"/>
          <w:sz w:val="24"/>
          <w:szCs w:val="24"/>
          <w:lang w:val="ro-RO"/>
        </w:rPr>
        <w:t xml:space="preserve"> că operatorul de sistem </w:t>
      </w:r>
      <w:r w:rsidR="005A54AC" w:rsidRPr="008D7397">
        <w:rPr>
          <w:rFonts w:ascii="Times New Roman" w:hAnsi="Times New Roman" w:cs="Times New Roman"/>
          <w:sz w:val="24"/>
          <w:szCs w:val="24"/>
          <w:lang w:val="ro-RO"/>
        </w:rPr>
        <w:t>a încălcat</w:t>
      </w:r>
      <w:r w:rsidRPr="008D7397">
        <w:rPr>
          <w:rFonts w:ascii="Times New Roman" w:hAnsi="Times New Roman" w:cs="Times New Roman"/>
          <w:sz w:val="24"/>
          <w:szCs w:val="24"/>
          <w:lang w:val="ro-RO"/>
        </w:rPr>
        <w:t xml:space="preserve"> termenul </w:t>
      </w:r>
      <w:r w:rsidR="005A54AC"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reconectare</w:t>
      </w:r>
      <w:r w:rsidR="005A54AC" w:rsidRPr="008D7397">
        <w:rPr>
          <w:rFonts w:ascii="Times New Roman" w:hAnsi="Times New Roman" w:cs="Times New Roman"/>
          <w:sz w:val="24"/>
          <w:szCs w:val="24"/>
          <w:lang w:val="ro-RO"/>
        </w:rPr>
        <w:t xml:space="preserve"> stabilit</w:t>
      </w:r>
      <w:r w:rsidRPr="008D7397">
        <w:rPr>
          <w:rFonts w:ascii="Times New Roman" w:hAnsi="Times New Roman" w:cs="Times New Roman"/>
          <w:sz w:val="24"/>
          <w:szCs w:val="24"/>
          <w:lang w:val="ro-RO"/>
        </w:rPr>
        <w:t xml:space="preserve">, furnizorul plătește respectivului consumator final </w:t>
      </w:r>
      <w:r w:rsidR="005A54AC" w:rsidRPr="008D7397">
        <w:rPr>
          <w:rFonts w:ascii="Times New Roman" w:hAnsi="Times New Roman" w:cs="Times New Roman"/>
          <w:sz w:val="24"/>
          <w:szCs w:val="24"/>
          <w:lang w:val="ro-RO"/>
        </w:rPr>
        <w:t>prejudiciat compensația</w:t>
      </w:r>
      <w:r w:rsidRPr="008D7397">
        <w:rPr>
          <w:rFonts w:ascii="Times New Roman" w:hAnsi="Times New Roman" w:cs="Times New Roman"/>
          <w:sz w:val="24"/>
          <w:szCs w:val="24"/>
          <w:lang w:val="ro-RO"/>
        </w:rPr>
        <w:t xml:space="preserve"> calculată în conformitate cu Regulamentul </w:t>
      </w:r>
      <w:r w:rsidR="005A54AC" w:rsidRPr="008D7397">
        <w:rPr>
          <w:rFonts w:ascii="Times New Roman" w:hAnsi="Times New Roman" w:cs="Times New Roman"/>
          <w:sz w:val="24"/>
          <w:szCs w:val="24"/>
          <w:lang w:val="ro-RO"/>
        </w:rPr>
        <w:t xml:space="preserve">cu </w:t>
      </w:r>
      <w:r w:rsidRPr="008D7397">
        <w:rPr>
          <w:rFonts w:ascii="Times New Roman" w:hAnsi="Times New Roman" w:cs="Times New Roman"/>
          <w:sz w:val="24"/>
          <w:szCs w:val="24"/>
          <w:lang w:val="ro-RO"/>
        </w:rPr>
        <w:t>privi</w:t>
      </w:r>
      <w:r w:rsidR="005A54AC" w:rsidRPr="008D7397">
        <w:rPr>
          <w:rFonts w:ascii="Times New Roman" w:hAnsi="Times New Roman" w:cs="Times New Roman"/>
          <w:sz w:val="24"/>
          <w:szCs w:val="24"/>
          <w:lang w:val="ro-RO"/>
        </w:rPr>
        <w:t>re la</w:t>
      </w:r>
      <w:r w:rsidRPr="008D7397">
        <w:rPr>
          <w:rFonts w:ascii="Times New Roman" w:hAnsi="Times New Roman" w:cs="Times New Roman"/>
          <w:sz w:val="24"/>
          <w:szCs w:val="24"/>
          <w:lang w:val="ro-RO"/>
        </w:rPr>
        <w:t xml:space="preserve"> calitatea serviciilor de transport și </w:t>
      </w:r>
      <w:r w:rsidR="006F7B9A"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 Operatorul de sistem este obligat să r</w:t>
      </w:r>
      <w:r w:rsidR="005A54AC" w:rsidRPr="008D7397">
        <w:rPr>
          <w:rFonts w:ascii="Times New Roman" w:hAnsi="Times New Roman" w:cs="Times New Roman"/>
          <w:sz w:val="24"/>
          <w:szCs w:val="24"/>
          <w:lang w:val="ro-RO"/>
        </w:rPr>
        <w:t>estituie furnizorului cheltuiel</w:t>
      </w:r>
      <w:r w:rsidRPr="008D7397">
        <w:rPr>
          <w:rFonts w:ascii="Times New Roman" w:hAnsi="Times New Roman" w:cs="Times New Roman"/>
          <w:sz w:val="24"/>
          <w:szCs w:val="24"/>
          <w:lang w:val="ro-RO"/>
        </w:rPr>
        <w:t xml:space="preserve">ile </w:t>
      </w:r>
      <w:r w:rsidR="005A54AC" w:rsidRPr="008D7397">
        <w:rPr>
          <w:rFonts w:ascii="Times New Roman" w:hAnsi="Times New Roman" w:cs="Times New Roman"/>
          <w:sz w:val="24"/>
          <w:szCs w:val="24"/>
          <w:lang w:val="ro-RO"/>
        </w:rPr>
        <w:t>suportate în legătură cu achitarea compensației pentru</w:t>
      </w:r>
      <w:r w:rsidRPr="008D7397">
        <w:rPr>
          <w:rFonts w:ascii="Times New Roman" w:hAnsi="Times New Roman" w:cs="Times New Roman"/>
          <w:sz w:val="24"/>
          <w:szCs w:val="24"/>
          <w:lang w:val="ro-RO"/>
        </w:rPr>
        <w:t xml:space="preserve"> prejudici</w:t>
      </w:r>
      <w:r w:rsidR="005A54AC" w:rsidRPr="008D7397">
        <w:rPr>
          <w:rFonts w:ascii="Times New Roman" w:hAnsi="Times New Roman" w:cs="Times New Roman"/>
          <w:sz w:val="24"/>
          <w:szCs w:val="24"/>
          <w:lang w:val="ro-RO"/>
        </w:rPr>
        <w:t>erea</w:t>
      </w:r>
      <w:r w:rsidRPr="008D7397">
        <w:rPr>
          <w:rFonts w:ascii="Times New Roman" w:hAnsi="Times New Roman" w:cs="Times New Roman"/>
          <w:sz w:val="24"/>
          <w:szCs w:val="24"/>
          <w:lang w:val="ro-RO"/>
        </w:rPr>
        <w:t xml:space="preserve"> consumatorului final din vina operatorului de sistem. </w:t>
      </w:r>
      <w:r w:rsidR="005A54AC" w:rsidRPr="008D7397">
        <w:rPr>
          <w:rFonts w:ascii="Times New Roman" w:hAnsi="Times New Roman" w:cs="Times New Roman"/>
          <w:sz w:val="24"/>
          <w:szCs w:val="24"/>
          <w:lang w:val="ro-RO"/>
        </w:rPr>
        <w:t>Dacă</w:t>
      </w:r>
      <w:r w:rsidRPr="008D7397">
        <w:rPr>
          <w:rFonts w:ascii="Times New Roman" w:hAnsi="Times New Roman" w:cs="Times New Roman"/>
          <w:sz w:val="24"/>
          <w:szCs w:val="24"/>
          <w:lang w:val="ro-RO"/>
        </w:rPr>
        <w:t xml:space="preserve"> operatorul de sistem refuză să restituie furnizorului </w:t>
      </w:r>
      <w:r w:rsidR="005A54AC" w:rsidRPr="008D7397">
        <w:rPr>
          <w:rFonts w:ascii="Times New Roman" w:hAnsi="Times New Roman" w:cs="Times New Roman"/>
          <w:sz w:val="24"/>
          <w:szCs w:val="24"/>
          <w:lang w:val="ro-RO"/>
        </w:rPr>
        <w:t>contravaloare</w:t>
      </w:r>
      <w:r w:rsidR="009F6394" w:rsidRPr="008D7397">
        <w:rPr>
          <w:rFonts w:ascii="Times New Roman" w:hAnsi="Times New Roman" w:cs="Times New Roman"/>
          <w:sz w:val="24"/>
          <w:szCs w:val="24"/>
          <w:lang w:val="ro-RO"/>
        </w:rPr>
        <w:t>a</w:t>
      </w:r>
      <w:r w:rsidR="005A54AC" w:rsidRPr="008D7397">
        <w:rPr>
          <w:rFonts w:ascii="Times New Roman" w:hAnsi="Times New Roman" w:cs="Times New Roman"/>
          <w:sz w:val="24"/>
          <w:szCs w:val="24"/>
          <w:lang w:val="ro-RO"/>
        </w:rPr>
        <w:t xml:space="preserve"> compensației</w:t>
      </w:r>
      <w:r w:rsidRPr="008D7397">
        <w:rPr>
          <w:rFonts w:ascii="Times New Roman" w:hAnsi="Times New Roman" w:cs="Times New Roman"/>
          <w:sz w:val="24"/>
          <w:szCs w:val="24"/>
          <w:lang w:val="ro-RO"/>
        </w:rPr>
        <w:t xml:space="preserve">, </w:t>
      </w:r>
      <w:r w:rsidR="009F6394" w:rsidRPr="008D7397">
        <w:rPr>
          <w:rFonts w:ascii="Times New Roman" w:hAnsi="Times New Roman" w:cs="Times New Roman"/>
          <w:sz w:val="24"/>
          <w:szCs w:val="24"/>
          <w:lang w:val="ro-RO"/>
        </w:rPr>
        <w:t xml:space="preserve">furnizorul </w:t>
      </w:r>
      <w:r w:rsidR="005A54AC" w:rsidRPr="008D7397">
        <w:rPr>
          <w:rFonts w:ascii="Times New Roman" w:hAnsi="Times New Roman" w:cs="Times New Roman"/>
          <w:sz w:val="24"/>
          <w:szCs w:val="24"/>
          <w:lang w:val="ro-RO"/>
        </w:rPr>
        <w:t xml:space="preserve">este în </w:t>
      </w:r>
      <w:r w:rsidRPr="008D7397">
        <w:rPr>
          <w:rFonts w:ascii="Times New Roman" w:hAnsi="Times New Roman" w:cs="Times New Roman"/>
          <w:sz w:val="24"/>
          <w:szCs w:val="24"/>
          <w:lang w:val="ro-RO"/>
        </w:rPr>
        <w:t>drept</w:t>
      </w:r>
      <w:r w:rsidR="005A54AC" w:rsidRPr="008D7397">
        <w:rPr>
          <w:rFonts w:ascii="Times New Roman" w:hAnsi="Times New Roman" w:cs="Times New Roman"/>
          <w:sz w:val="24"/>
          <w:szCs w:val="24"/>
          <w:lang w:val="ro-RO"/>
        </w:rPr>
        <w:t xml:space="preserve"> să</w:t>
      </w:r>
      <w:r w:rsidR="009F6394" w:rsidRPr="008D7397">
        <w:rPr>
          <w:rFonts w:ascii="Times New Roman" w:hAnsi="Times New Roman" w:cs="Times New Roman"/>
          <w:sz w:val="24"/>
          <w:szCs w:val="24"/>
          <w:lang w:val="ro-RO"/>
        </w:rPr>
        <w:t xml:space="preserve"> reducă plata pentru serviciul de distribuție cu </w:t>
      </w:r>
      <w:r w:rsidR="007E1CBB" w:rsidRPr="008D7397">
        <w:rPr>
          <w:rFonts w:ascii="Times New Roman" w:hAnsi="Times New Roman" w:cs="Times New Roman"/>
          <w:sz w:val="24"/>
          <w:szCs w:val="24"/>
          <w:lang w:val="ro-RO"/>
        </w:rPr>
        <w:t>contravaloarea</w:t>
      </w:r>
      <w:r w:rsidR="009F6394" w:rsidRPr="008D7397">
        <w:rPr>
          <w:rFonts w:ascii="Times New Roman" w:hAnsi="Times New Roman" w:cs="Times New Roman"/>
          <w:sz w:val="24"/>
          <w:szCs w:val="24"/>
          <w:lang w:val="ro-RO"/>
        </w:rPr>
        <w:t xml:space="preserve"> compensației sau să </w:t>
      </w:r>
      <w:r w:rsidRPr="008D7397">
        <w:rPr>
          <w:rFonts w:ascii="Times New Roman" w:hAnsi="Times New Roman" w:cs="Times New Roman"/>
          <w:sz w:val="24"/>
          <w:szCs w:val="24"/>
          <w:lang w:val="ro-RO"/>
        </w:rPr>
        <w:t>recuper</w:t>
      </w:r>
      <w:r w:rsidR="005A54AC" w:rsidRPr="008D7397">
        <w:rPr>
          <w:rFonts w:ascii="Times New Roman" w:hAnsi="Times New Roman" w:cs="Times New Roman"/>
          <w:sz w:val="24"/>
          <w:szCs w:val="24"/>
          <w:lang w:val="ro-RO"/>
        </w:rPr>
        <w:t xml:space="preserve">eze cheltuielile </w:t>
      </w:r>
      <w:r w:rsidR="009F6394" w:rsidRPr="008D7397">
        <w:rPr>
          <w:rFonts w:ascii="Times New Roman" w:hAnsi="Times New Roman" w:cs="Times New Roman"/>
          <w:sz w:val="24"/>
          <w:szCs w:val="24"/>
          <w:lang w:val="ro-RO"/>
        </w:rPr>
        <w:t xml:space="preserve">respective </w:t>
      </w:r>
      <w:r w:rsidR="005A54AC" w:rsidRPr="008D7397">
        <w:rPr>
          <w:rFonts w:ascii="Times New Roman" w:hAnsi="Times New Roman" w:cs="Times New Roman"/>
          <w:sz w:val="24"/>
          <w:szCs w:val="24"/>
          <w:lang w:val="ro-RO"/>
        </w:rPr>
        <w:t>prin intentarea acțiunii în regres în instanța de judecată</w:t>
      </w:r>
      <w:r w:rsidRPr="008D7397">
        <w:rPr>
          <w:rFonts w:ascii="Times New Roman" w:hAnsi="Times New Roman" w:cs="Times New Roman"/>
          <w:sz w:val="24"/>
          <w:szCs w:val="24"/>
          <w:lang w:val="ro-RO"/>
        </w:rPr>
        <w:t>.</w:t>
      </w:r>
    </w:p>
    <w:p w14:paraId="6E656BE4" w14:textId="703B6CD5"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de sistem </w:t>
      </w:r>
      <w:r w:rsidR="005A54AC" w:rsidRPr="008D7397">
        <w:rPr>
          <w:rFonts w:ascii="Times New Roman" w:hAnsi="Times New Roman" w:cs="Times New Roman"/>
          <w:sz w:val="24"/>
          <w:szCs w:val="24"/>
          <w:lang w:val="ro-RO"/>
        </w:rPr>
        <w:t xml:space="preserve">este obligat să </w:t>
      </w:r>
      <w:r w:rsidRPr="008D7397">
        <w:rPr>
          <w:rFonts w:ascii="Times New Roman" w:hAnsi="Times New Roman" w:cs="Times New Roman"/>
          <w:sz w:val="24"/>
          <w:szCs w:val="24"/>
          <w:lang w:val="ro-RO"/>
        </w:rPr>
        <w:t>examine</w:t>
      </w:r>
      <w:r w:rsidR="005A54AC" w:rsidRPr="008D7397">
        <w:rPr>
          <w:rFonts w:ascii="Times New Roman" w:hAnsi="Times New Roman" w:cs="Times New Roman"/>
          <w:sz w:val="24"/>
          <w:szCs w:val="24"/>
          <w:lang w:val="ro-RO"/>
        </w:rPr>
        <w:t>ze</w:t>
      </w:r>
      <w:r w:rsidRPr="008D7397">
        <w:rPr>
          <w:rFonts w:ascii="Times New Roman" w:hAnsi="Times New Roman" w:cs="Times New Roman"/>
          <w:sz w:val="24"/>
          <w:szCs w:val="24"/>
          <w:lang w:val="ro-RO"/>
        </w:rPr>
        <w:t xml:space="preserve"> reclamațiile și </w:t>
      </w:r>
      <w:r w:rsidR="005A54AC" w:rsidRPr="008D7397">
        <w:rPr>
          <w:rFonts w:ascii="Times New Roman" w:hAnsi="Times New Roman" w:cs="Times New Roman"/>
          <w:sz w:val="24"/>
          <w:szCs w:val="24"/>
          <w:lang w:val="ro-RO"/>
        </w:rPr>
        <w:t xml:space="preserve">să </w:t>
      </w:r>
      <w:r w:rsidRPr="008D7397">
        <w:rPr>
          <w:rFonts w:ascii="Times New Roman" w:hAnsi="Times New Roman" w:cs="Times New Roman"/>
          <w:sz w:val="24"/>
          <w:szCs w:val="24"/>
          <w:lang w:val="ro-RO"/>
        </w:rPr>
        <w:t>soluțione</w:t>
      </w:r>
      <w:r w:rsidR="005A54AC" w:rsidRPr="008D7397">
        <w:rPr>
          <w:rFonts w:ascii="Times New Roman" w:hAnsi="Times New Roman" w:cs="Times New Roman"/>
          <w:sz w:val="24"/>
          <w:szCs w:val="24"/>
          <w:lang w:val="ro-RO"/>
        </w:rPr>
        <w:t>ze</w:t>
      </w:r>
      <w:r w:rsidRPr="008D7397">
        <w:rPr>
          <w:rFonts w:ascii="Times New Roman" w:hAnsi="Times New Roman" w:cs="Times New Roman"/>
          <w:sz w:val="24"/>
          <w:szCs w:val="24"/>
          <w:lang w:val="ro-RO"/>
        </w:rPr>
        <w:t xml:space="preserve"> problemele utilizatori</w:t>
      </w:r>
      <w:r w:rsidR="005A54AC" w:rsidRPr="008D7397">
        <w:rPr>
          <w:rFonts w:ascii="Times New Roman" w:hAnsi="Times New Roman" w:cs="Times New Roman"/>
          <w:sz w:val="24"/>
          <w:szCs w:val="24"/>
          <w:lang w:val="ro-RO"/>
        </w:rPr>
        <w:t>lor de</w:t>
      </w:r>
      <w:r w:rsidRPr="008D7397">
        <w:rPr>
          <w:rFonts w:ascii="Times New Roman" w:hAnsi="Times New Roman" w:cs="Times New Roman"/>
          <w:sz w:val="24"/>
          <w:szCs w:val="24"/>
          <w:lang w:val="ro-RO"/>
        </w:rPr>
        <w:t xml:space="preserve"> sistemului </w:t>
      </w:r>
      <w:r w:rsidR="005A54AC" w:rsidRPr="008D7397">
        <w:rPr>
          <w:rFonts w:ascii="Times New Roman" w:hAnsi="Times New Roman" w:cs="Times New Roman"/>
          <w:sz w:val="24"/>
          <w:szCs w:val="24"/>
          <w:lang w:val="ro-RO"/>
        </w:rPr>
        <w:t xml:space="preserve">survenite </w:t>
      </w:r>
      <w:r w:rsidRPr="008D7397">
        <w:rPr>
          <w:rFonts w:ascii="Times New Roman" w:hAnsi="Times New Roman" w:cs="Times New Roman"/>
          <w:sz w:val="24"/>
          <w:szCs w:val="24"/>
          <w:lang w:val="ro-RO"/>
        </w:rPr>
        <w:t xml:space="preserve">în legătură cu racordarea, delimitarea, întreruperea și limitarea </w:t>
      </w:r>
      <w:r w:rsidR="005A54AC" w:rsidRPr="008D7397">
        <w:rPr>
          <w:rFonts w:ascii="Times New Roman" w:hAnsi="Times New Roman" w:cs="Times New Roman"/>
          <w:sz w:val="24"/>
          <w:szCs w:val="24"/>
          <w:lang w:val="ro-RO"/>
        </w:rPr>
        <w:t>livr</w:t>
      </w:r>
      <w:r w:rsidRPr="008D7397">
        <w:rPr>
          <w:rFonts w:ascii="Times New Roman" w:hAnsi="Times New Roman" w:cs="Times New Roman"/>
          <w:sz w:val="24"/>
          <w:szCs w:val="24"/>
          <w:lang w:val="ro-RO"/>
        </w:rPr>
        <w:t>ării de energie electrică</w:t>
      </w:r>
      <w:r w:rsidR="005A54AC" w:rsidRPr="008D7397">
        <w:rPr>
          <w:rFonts w:ascii="Times New Roman" w:hAnsi="Times New Roman" w:cs="Times New Roman"/>
          <w:sz w:val="24"/>
          <w:szCs w:val="24"/>
          <w:lang w:val="ro-RO"/>
        </w:rPr>
        <w:t xml:space="preserve">, în legătură </w:t>
      </w:r>
      <w:r w:rsidRPr="008D7397">
        <w:rPr>
          <w:rFonts w:ascii="Times New Roman" w:hAnsi="Times New Roman" w:cs="Times New Roman"/>
          <w:sz w:val="24"/>
          <w:szCs w:val="24"/>
          <w:lang w:val="ro-RO"/>
        </w:rPr>
        <w:t>cu calitatea serviciului prestat</w:t>
      </w:r>
      <w:r w:rsidR="005A54AC" w:rsidRPr="008D7397">
        <w:rPr>
          <w:rFonts w:ascii="Times New Roman" w:hAnsi="Times New Roman" w:cs="Times New Roman"/>
          <w:sz w:val="24"/>
          <w:szCs w:val="24"/>
          <w:lang w:val="ro-RO"/>
        </w:rPr>
        <w:t>, precum</w:t>
      </w:r>
      <w:r w:rsidRPr="008D7397">
        <w:rPr>
          <w:rFonts w:ascii="Times New Roman" w:hAnsi="Times New Roman" w:cs="Times New Roman"/>
          <w:sz w:val="24"/>
          <w:szCs w:val="24"/>
          <w:lang w:val="ro-RO"/>
        </w:rPr>
        <w:t xml:space="preserve"> și să plătească utilizatorilor </w:t>
      </w:r>
      <w:r w:rsidR="005A54AC"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compensații calculate în </w:t>
      </w:r>
      <w:r w:rsidR="005A54AC" w:rsidRPr="008D7397">
        <w:rPr>
          <w:rFonts w:ascii="Times New Roman" w:hAnsi="Times New Roman" w:cs="Times New Roman"/>
          <w:sz w:val="24"/>
          <w:szCs w:val="24"/>
          <w:lang w:val="ro-RO"/>
        </w:rPr>
        <w:t>conformitate cu</w:t>
      </w:r>
      <w:r w:rsidRPr="008D7397">
        <w:rPr>
          <w:rFonts w:ascii="Times New Roman" w:hAnsi="Times New Roman" w:cs="Times New Roman"/>
          <w:sz w:val="24"/>
          <w:szCs w:val="24"/>
          <w:lang w:val="ro-RO"/>
        </w:rPr>
        <w:t xml:space="preserve"> Regulamentul </w:t>
      </w:r>
      <w:r w:rsidR="005A54AC" w:rsidRPr="008D7397">
        <w:rPr>
          <w:rFonts w:ascii="Times New Roman" w:hAnsi="Times New Roman" w:cs="Times New Roman"/>
          <w:sz w:val="24"/>
          <w:szCs w:val="24"/>
          <w:lang w:val="ro-RO"/>
        </w:rPr>
        <w:t xml:space="preserve">cu privire la </w:t>
      </w:r>
      <w:r w:rsidRPr="008D7397">
        <w:rPr>
          <w:rFonts w:ascii="Times New Roman" w:hAnsi="Times New Roman" w:cs="Times New Roman"/>
          <w:sz w:val="24"/>
          <w:szCs w:val="24"/>
          <w:lang w:val="ro-RO"/>
        </w:rPr>
        <w:t xml:space="preserve">calitatea serviciilor de transport și </w:t>
      </w:r>
      <w:r w:rsidR="005A54AC"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distribuție a energiei electrice.</w:t>
      </w:r>
    </w:p>
    <w:p w14:paraId="3E5A2EC2" w14:textId="10A8FE0B"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Consumatorii finali, utilizatorii </w:t>
      </w:r>
      <w:r w:rsidR="005A54AC"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sistem</w:t>
      </w:r>
      <w:r w:rsidR="005A54AC" w:rsidRPr="008D7397">
        <w:rPr>
          <w:rFonts w:ascii="Times New Roman" w:hAnsi="Times New Roman" w:cs="Times New Roman"/>
          <w:sz w:val="24"/>
          <w:szCs w:val="24"/>
          <w:lang w:val="ro-RO"/>
        </w:rPr>
        <w:t xml:space="preserve"> sunt în </w:t>
      </w:r>
      <w:r w:rsidRPr="008D7397">
        <w:rPr>
          <w:rFonts w:ascii="Times New Roman" w:hAnsi="Times New Roman" w:cs="Times New Roman"/>
          <w:sz w:val="24"/>
          <w:szCs w:val="24"/>
          <w:lang w:val="ro-RO"/>
        </w:rPr>
        <w:t>drept</w:t>
      </w:r>
      <w:r w:rsidR="005A54AC" w:rsidRPr="008D7397">
        <w:rPr>
          <w:rFonts w:ascii="Times New Roman" w:hAnsi="Times New Roman" w:cs="Times New Roman"/>
          <w:sz w:val="24"/>
          <w:szCs w:val="24"/>
          <w:lang w:val="ro-RO"/>
        </w:rPr>
        <w:t xml:space="preserve"> să solicite</w:t>
      </w:r>
      <w:r w:rsidRPr="008D7397">
        <w:rPr>
          <w:rFonts w:ascii="Times New Roman" w:hAnsi="Times New Roman" w:cs="Times New Roman"/>
          <w:sz w:val="24"/>
          <w:szCs w:val="24"/>
          <w:lang w:val="ro-RO"/>
        </w:rPr>
        <w:t xml:space="preserve"> recuperarea prejudiciilor materiale și morale cauzate de furnizor, operatorul de sistem în conformitate cu prevederile Codului civil și Legea nr. 105</w:t>
      </w:r>
      <w:r w:rsidR="005A54AC"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2003 privind protecția consumatorilor.</w:t>
      </w:r>
    </w:p>
    <w:p w14:paraId="1F461CF4" w14:textId="7752ECA6"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un consumator final, un utilizator de sistem, a adresat furnizorului sau operatorului de sistem </w:t>
      </w:r>
      <w:r w:rsidR="005A54AC" w:rsidRPr="008D7397">
        <w:rPr>
          <w:rFonts w:ascii="Times New Roman" w:hAnsi="Times New Roman" w:cs="Times New Roman"/>
          <w:sz w:val="24"/>
          <w:szCs w:val="24"/>
          <w:lang w:val="ro-RO"/>
        </w:rPr>
        <w:t>o reclamație care urmează a</w:t>
      </w:r>
      <w:r w:rsidRPr="008D7397">
        <w:rPr>
          <w:rFonts w:ascii="Times New Roman" w:hAnsi="Times New Roman" w:cs="Times New Roman"/>
          <w:sz w:val="24"/>
          <w:szCs w:val="24"/>
          <w:lang w:val="ro-RO"/>
        </w:rPr>
        <w:t xml:space="preserve"> fi examinată și soluționată de un alt </w:t>
      </w:r>
      <w:r w:rsidR="00741591" w:rsidRPr="008D7397">
        <w:rPr>
          <w:rFonts w:ascii="Times New Roman" w:hAnsi="Times New Roman" w:cs="Times New Roman"/>
          <w:sz w:val="24"/>
          <w:szCs w:val="24"/>
          <w:lang w:val="ro-RO"/>
        </w:rPr>
        <w:t>titular de licență</w:t>
      </w:r>
      <w:r w:rsidRPr="008D7397">
        <w:rPr>
          <w:rFonts w:ascii="Times New Roman" w:hAnsi="Times New Roman" w:cs="Times New Roman"/>
          <w:sz w:val="24"/>
          <w:szCs w:val="24"/>
          <w:lang w:val="ro-RO"/>
        </w:rPr>
        <w:t>, furnizorul sau operatorul de sistem, după caz, este o</w:t>
      </w:r>
      <w:r w:rsidR="00741591" w:rsidRPr="008D7397">
        <w:rPr>
          <w:rFonts w:ascii="Times New Roman" w:hAnsi="Times New Roman" w:cs="Times New Roman"/>
          <w:sz w:val="24"/>
          <w:szCs w:val="24"/>
          <w:lang w:val="ro-RO"/>
        </w:rPr>
        <w:t xml:space="preserve">bligat să transmită reclamația </w:t>
      </w:r>
      <w:r w:rsidRPr="008D7397">
        <w:rPr>
          <w:rFonts w:ascii="Times New Roman" w:hAnsi="Times New Roman" w:cs="Times New Roman"/>
          <w:sz w:val="24"/>
          <w:szCs w:val="24"/>
          <w:lang w:val="ro-RO"/>
        </w:rPr>
        <w:t xml:space="preserve">celuilalt </w:t>
      </w:r>
      <w:r w:rsidR="00741591" w:rsidRPr="008D7397">
        <w:rPr>
          <w:rFonts w:ascii="Times New Roman" w:hAnsi="Times New Roman" w:cs="Times New Roman"/>
          <w:sz w:val="24"/>
          <w:szCs w:val="24"/>
          <w:lang w:val="ro-RO"/>
        </w:rPr>
        <w:t xml:space="preserve">titular de </w:t>
      </w:r>
      <w:r w:rsidRPr="008D7397">
        <w:rPr>
          <w:rFonts w:ascii="Times New Roman" w:hAnsi="Times New Roman" w:cs="Times New Roman"/>
          <w:sz w:val="24"/>
          <w:szCs w:val="24"/>
          <w:lang w:val="ro-RO"/>
        </w:rPr>
        <w:t>licenț</w:t>
      </w:r>
      <w:r w:rsidR="00741591"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(operator de sistem sau furnizor) în cel mult 5 zile lucrătoare de la data înregistrării reclamației și să informeze </w:t>
      </w:r>
      <w:r w:rsidR="00741591" w:rsidRPr="008D7397">
        <w:rPr>
          <w:rFonts w:ascii="Times New Roman" w:hAnsi="Times New Roman" w:cs="Times New Roman"/>
          <w:sz w:val="24"/>
          <w:szCs w:val="24"/>
          <w:lang w:val="ro-RO"/>
        </w:rPr>
        <w:t>despre acest fapt consumatoru</w:t>
      </w:r>
      <w:r w:rsidRPr="008D7397">
        <w:rPr>
          <w:rFonts w:ascii="Times New Roman" w:hAnsi="Times New Roman" w:cs="Times New Roman"/>
          <w:sz w:val="24"/>
          <w:szCs w:val="24"/>
          <w:lang w:val="ro-RO"/>
        </w:rPr>
        <w:t>l final, utilizatoru</w:t>
      </w:r>
      <w:r w:rsidR="00511832" w:rsidRPr="008D7397">
        <w:rPr>
          <w:rFonts w:ascii="Times New Roman" w:hAnsi="Times New Roman" w:cs="Times New Roman"/>
          <w:sz w:val="24"/>
          <w:szCs w:val="24"/>
          <w:lang w:val="ro-RO"/>
        </w:rPr>
        <w:t xml:space="preserve">l </w:t>
      </w:r>
      <w:r w:rsidR="00741591" w:rsidRPr="008D7397">
        <w:rPr>
          <w:rFonts w:ascii="Times New Roman" w:hAnsi="Times New Roman" w:cs="Times New Roman"/>
          <w:sz w:val="24"/>
          <w:szCs w:val="24"/>
          <w:lang w:val="ro-RO"/>
        </w:rPr>
        <w:t xml:space="preserve">de </w:t>
      </w:r>
      <w:r w:rsidR="00511832" w:rsidRPr="008D7397">
        <w:rPr>
          <w:rFonts w:ascii="Times New Roman" w:hAnsi="Times New Roman" w:cs="Times New Roman"/>
          <w:sz w:val="24"/>
          <w:szCs w:val="24"/>
          <w:lang w:val="ro-RO"/>
        </w:rPr>
        <w:t>sistem.</w:t>
      </w:r>
    </w:p>
    <w:p w14:paraId="47100CB2" w14:textId="1E769D01"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w:t>
      </w:r>
      <w:r w:rsidR="00DF2814" w:rsidRPr="008D7397">
        <w:rPr>
          <w:rFonts w:ascii="Times New Roman" w:hAnsi="Times New Roman" w:cs="Times New Roman"/>
          <w:sz w:val="24"/>
          <w:szCs w:val="24"/>
          <w:lang w:val="ro-RO"/>
        </w:rPr>
        <w:t>eprinderile electroenergetice</w:t>
      </w:r>
      <w:r w:rsidRPr="008D7397">
        <w:rPr>
          <w:rFonts w:ascii="Times New Roman" w:hAnsi="Times New Roman" w:cs="Times New Roman"/>
          <w:sz w:val="24"/>
          <w:szCs w:val="24"/>
          <w:lang w:val="ro-RO"/>
        </w:rPr>
        <w:t xml:space="preserve"> sunt obligate să </w:t>
      </w:r>
      <w:r w:rsidR="00DF2814" w:rsidRPr="008D7397">
        <w:rPr>
          <w:rFonts w:ascii="Times New Roman" w:hAnsi="Times New Roman" w:cs="Times New Roman"/>
          <w:sz w:val="24"/>
          <w:szCs w:val="24"/>
          <w:lang w:val="ro-RO"/>
        </w:rPr>
        <w:t xml:space="preserve">depună </w:t>
      </w:r>
      <w:r w:rsidRPr="008D7397">
        <w:rPr>
          <w:rFonts w:ascii="Times New Roman" w:hAnsi="Times New Roman" w:cs="Times New Roman"/>
          <w:sz w:val="24"/>
          <w:szCs w:val="24"/>
          <w:lang w:val="ro-RO"/>
        </w:rPr>
        <w:t xml:space="preserve">toată diligența necesară pentru a asigura soluționarea pe cale extrajudiciară </w:t>
      </w:r>
      <w:r w:rsidR="00DF2814" w:rsidRPr="008D7397">
        <w:rPr>
          <w:rFonts w:ascii="Times New Roman" w:hAnsi="Times New Roman" w:cs="Times New Roman"/>
          <w:sz w:val="24"/>
          <w:szCs w:val="24"/>
          <w:lang w:val="ro-RO"/>
        </w:rPr>
        <w:t>eventualele</w:t>
      </w:r>
      <w:r w:rsidRPr="008D7397">
        <w:rPr>
          <w:rFonts w:ascii="Times New Roman" w:hAnsi="Times New Roman" w:cs="Times New Roman"/>
          <w:sz w:val="24"/>
          <w:szCs w:val="24"/>
          <w:lang w:val="ro-RO"/>
        </w:rPr>
        <w:t xml:space="preserve"> neînțelegeri care pot apărea în </w:t>
      </w:r>
      <w:r w:rsidR="00DF2814" w:rsidRPr="008D7397">
        <w:rPr>
          <w:rFonts w:ascii="Times New Roman" w:hAnsi="Times New Roman" w:cs="Times New Roman"/>
          <w:sz w:val="24"/>
          <w:szCs w:val="24"/>
          <w:lang w:val="ro-RO"/>
        </w:rPr>
        <w:t>raport</w:t>
      </w:r>
      <w:r w:rsidRPr="008D7397">
        <w:rPr>
          <w:rFonts w:ascii="Times New Roman" w:hAnsi="Times New Roman" w:cs="Times New Roman"/>
          <w:sz w:val="24"/>
          <w:szCs w:val="24"/>
          <w:lang w:val="ro-RO"/>
        </w:rPr>
        <w:t xml:space="preserve"> cu consumatorii finali, utilizatorii </w:t>
      </w:r>
      <w:r w:rsidR="00DF2814"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sistem</w:t>
      </w:r>
      <w:r w:rsidR="00DF2814" w:rsidRPr="008D7397">
        <w:rPr>
          <w:rFonts w:ascii="Times New Roman" w:hAnsi="Times New Roman" w:cs="Times New Roman"/>
          <w:sz w:val="24"/>
          <w:szCs w:val="24"/>
          <w:lang w:val="ro-RO"/>
        </w:rPr>
        <w:t>, precum și</w:t>
      </w:r>
      <w:r w:rsidR="00AC5C71" w:rsidRPr="008D7397">
        <w:rPr>
          <w:rFonts w:ascii="Times New Roman" w:hAnsi="Times New Roman" w:cs="Times New Roman"/>
          <w:sz w:val="24"/>
          <w:szCs w:val="24"/>
          <w:lang w:val="ro-RO"/>
        </w:rPr>
        <w:t xml:space="preserve"> să</w:t>
      </w:r>
      <w:r w:rsidR="00DF2814" w:rsidRPr="008D7397">
        <w:rPr>
          <w:rFonts w:ascii="Times New Roman" w:hAnsi="Times New Roman" w:cs="Times New Roman"/>
          <w:sz w:val="24"/>
          <w:szCs w:val="24"/>
          <w:lang w:val="ro-RO"/>
        </w:rPr>
        <w:t xml:space="preserve"> pună în aplicare </w:t>
      </w:r>
      <w:r w:rsidRPr="008D7397">
        <w:rPr>
          <w:rFonts w:ascii="Times New Roman" w:hAnsi="Times New Roman" w:cs="Times New Roman"/>
          <w:sz w:val="24"/>
          <w:szCs w:val="24"/>
          <w:lang w:val="ro-RO"/>
        </w:rPr>
        <w:t>un mecanism eficient și nediscriminato</w:t>
      </w:r>
      <w:r w:rsidR="00DF2814" w:rsidRPr="008D7397">
        <w:rPr>
          <w:rFonts w:ascii="Times New Roman" w:hAnsi="Times New Roman" w:cs="Times New Roman"/>
          <w:sz w:val="24"/>
          <w:szCs w:val="24"/>
          <w:lang w:val="ro-RO"/>
        </w:rPr>
        <w:t>riu de rambursare a cheltuielilor</w:t>
      </w:r>
      <w:r w:rsidRPr="008D7397">
        <w:rPr>
          <w:rFonts w:ascii="Times New Roman" w:hAnsi="Times New Roman" w:cs="Times New Roman"/>
          <w:sz w:val="24"/>
          <w:szCs w:val="24"/>
          <w:lang w:val="ro-RO"/>
        </w:rPr>
        <w:t xml:space="preserve"> sau </w:t>
      </w:r>
      <w:r w:rsidR="00DF2814" w:rsidRPr="008D7397">
        <w:rPr>
          <w:rFonts w:ascii="Times New Roman" w:hAnsi="Times New Roman" w:cs="Times New Roman"/>
          <w:sz w:val="24"/>
          <w:szCs w:val="24"/>
          <w:lang w:val="ro-RO"/>
        </w:rPr>
        <w:t xml:space="preserve">de achitare a compensațiilor </w:t>
      </w:r>
      <w:r w:rsidRPr="008D7397">
        <w:rPr>
          <w:rFonts w:ascii="Times New Roman" w:hAnsi="Times New Roman" w:cs="Times New Roman"/>
          <w:sz w:val="24"/>
          <w:szCs w:val="24"/>
          <w:lang w:val="ro-RO"/>
        </w:rPr>
        <w:t>consumatori</w:t>
      </w:r>
      <w:r w:rsidR="00DF2814"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finali, utilizator</w:t>
      </w:r>
      <w:r w:rsidR="00DF2814" w:rsidRPr="008D7397">
        <w:rPr>
          <w:rFonts w:ascii="Times New Roman" w:hAnsi="Times New Roman" w:cs="Times New Roman"/>
          <w:sz w:val="24"/>
          <w:szCs w:val="24"/>
          <w:lang w:val="ro-RO"/>
        </w:rPr>
        <w:t xml:space="preserve">ilor de </w:t>
      </w:r>
      <w:r w:rsidRPr="008D7397">
        <w:rPr>
          <w:rFonts w:ascii="Times New Roman" w:hAnsi="Times New Roman" w:cs="Times New Roman"/>
          <w:sz w:val="24"/>
          <w:szCs w:val="24"/>
          <w:lang w:val="ro-RO"/>
        </w:rPr>
        <w:t>sistem, în cazul nerespectării de către întreprinderile electr</w:t>
      </w:r>
      <w:r w:rsidR="00DF2814" w:rsidRPr="008D7397">
        <w:rPr>
          <w:rFonts w:ascii="Times New Roman" w:hAnsi="Times New Roman" w:cs="Times New Roman"/>
          <w:sz w:val="24"/>
          <w:szCs w:val="24"/>
          <w:lang w:val="ro-RO"/>
        </w:rPr>
        <w:t xml:space="preserve">oenergetice </w:t>
      </w:r>
      <w:r w:rsidRPr="008D7397">
        <w:rPr>
          <w:rFonts w:ascii="Times New Roman" w:hAnsi="Times New Roman" w:cs="Times New Roman"/>
          <w:sz w:val="24"/>
          <w:szCs w:val="24"/>
          <w:lang w:val="ro-RO"/>
        </w:rPr>
        <w:t>a obligațiilor ce le revin.</w:t>
      </w:r>
    </w:p>
    <w:p w14:paraId="6B68B152" w14:textId="3244BA0E" w:rsidR="00511832" w:rsidRPr="008D7397"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de sistem, furnizorii sunt obligați să </w:t>
      </w:r>
      <w:r w:rsidR="00837AE5" w:rsidRPr="008D7397">
        <w:rPr>
          <w:rFonts w:ascii="Times New Roman" w:hAnsi="Times New Roman" w:cs="Times New Roman"/>
          <w:sz w:val="24"/>
          <w:szCs w:val="24"/>
          <w:lang w:val="ro-RO"/>
        </w:rPr>
        <w:t xml:space="preserve">dispună de </w:t>
      </w:r>
      <w:r w:rsidRPr="008D7397">
        <w:rPr>
          <w:rFonts w:ascii="Times New Roman" w:hAnsi="Times New Roman" w:cs="Times New Roman"/>
          <w:sz w:val="24"/>
          <w:szCs w:val="24"/>
          <w:lang w:val="ro-RO"/>
        </w:rPr>
        <w:t xml:space="preserve">centre de </w:t>
      </w:r>
      <w:r w:rsidR="00837AE5" w:rsidRPr="008D7397">
        <w:rPr>
          <w:rFonts w:ascii="Times New Roman" w:hAnsi="Times New Roman" w:cs="Times New Roman"/>
          <w:sz w:val="24"/>
          <w:szCs w:val="24"/>
          <w:lang w:val="ro-RO"/>
        </w:rPr>
        <w:t>deservire a</w:t>
      </w:r>
      <w:r w:rsidRPr="008D7397">
        <w:rPr>
          <w:rFonts w:ascii="Times New Roman" w:hAnsi="Times New Roman" w:cs="Times New Roman"/>
          <w:sz w:val="24"/>
          <w:szCs w:val="24"/>
          <w:lang w:val="ro-RO"/>
        </w:rPr>
        <w:t xml:space="preserve"> consumatori</w:t>
      </w:r>
      <w:r w:rsidR="00837AE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finali, utilizatori</w:t>
      </w:r>
      <w:r w:rsidR="00837AE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sistem, care să funcționeze conform programului de lucru de cel puțin 5 zile pe săptămână </w:t>
      </w:r>
      <w:r w:rsidR="00837AE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câte 8 ore pe zi. Personalul responsabil cu examinarea reclamațiilor consumatorilor finali, utilizatorilor </w:t>
      </w:r>
      <w:r w:rsidR="00837AE5"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sistem, trebuie să aibă dreptul real de a lua decizii</w:t>
      </w:r>
      <w:r w:rsidR="00837AE5"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în numele operatorului de sistem, furnizorului, pentru a</w:t>
      </w:r>
      <w:r w:rsidR="00837AE5" w:rsidRPr="008D7397">
        <w:rPr>
          <w:rFonts w:ascii="Times New Roman" w:hAnsi="Times New Roman" w:cs="Times New Roman"/>
          <w:sz w:val="24"/>
          <w:szCs w:val="24"/>
          <w:lang w:val="ro-RO"/>
        </w:rPr>
        <w:t xml:space="preserve"> soluționa</w:t>
      </w:r>
      <w:r w:rsidRPr="008D7397">
        <w:rPr>
          <w:rFonts w:ascii="Times New Roman" w:hAnsi="Times New Roman" w:cs="Times New Roman"/>
          <w:sz w:val="24"/>
          <w:szCs w:val="24"/>
          <w:lang w:val="ro-RO"/>
        </w:rPr>
        <w:t xml:space="preserve"> problemele abordate, </w:t>
      </w:r>
      <w:r w:rsidR="00837AE5" w:rsidRPr="008D7397">
        <w:rPr>
          <w:rFonts w:ascii="Times New Roman" w:hAnsi="Times New Roman" w:cs="Times New Roman"/>
          <w:sz w:val="24"/>
          <w:szCs w:val="24"/>
          <w:lang w:val="ro-RO"/>
        </w:rPr>
        <w:t>iar</w:t>
      </w:r>
      <w:r w:rsidRPr="008D7397">
        <w:rPr>
          <w:rFonts w:ascii="Times New Roman" w:hAnsi="Times New Roman" w:cs="Times New Roman"/>
          <w:sz w:val="24"/>
          <w:szCs w:val="24"/>
          <w:lang w:val="ro-RO"/>
        </w:rPr>
        <w:t xml:space="preserve"> întâlniri</w:t>
      </w:r>
      <w:r w:rsidR="00837AE5" w:rsidRPr="008D7397">
        <w:rPr>
          <w:rFonts w:ascii="Times New Roman" w:hAnsi="Times New Roman" w:cs="Times New Roman"/>
          <w:sz w:val="24"/>
          <w:szCs w:val="24"/>
          <w:lang w:val="ro-RO"/>
        </w:rPr>
        <w:t>le cu reprezentanții</w:t>
      </w:r>
      <w:r w:rsidRPr="008D7397">
        <w:rPr>
          <w:rFonts w:ascii="Times New Roman" w:hAnsi="Times New Roman" w:cs="Times New Roman"/>
          <w:sz w:val="24"/>
          <w:szCs w:val="24"/>
          <w:lang w:val="ro-RO"/>
        </w:rPr>
        <w:t xml:space="preserve"> operator</w:t>
      </w:r>
      <w:r w:rsidR="00837AE5" w:rsidRPr="008D7397">
        <w:rPr>
          <w:rFonts w:ascii="Times New Roman" w:hAnsi="Times New Roman" w:cs="Times New Roman"/>
          <w:sz w:val="24"/>
          <w:szCs w:val="24"/>
          <w:lang w:val="ro-RO"/>
        </w:rPr>
        <w:t>ului de sistem</w:t>
      </w:r>
      <w:r w:rsidRPr="008D7397">
        <w:rPr>
          <w:rFonts w:ascii="Times New Roman" w:hAnsi="Times New Roman" w:cs="Times New Roman"/>
          <w:sz w:val="24"/>
          <w:szCs w:val="24"/>
          <w:lang w:val="ro-RO"/>
        </w:rPr>
        <w:t>, furnizor</w:t>
      </w:r>
      <w:r w:rsidR="00837AE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se stabilesc inclusiv prin t</w:t>
      </w:r>
      <w:r w:rsidR="00837AE5" w:rsidRPr="008D7397">
        <w:rPr>
          <w:rFonts w:ascii="Times New Roman" w:hAnsi="Times New Roman" w:cs="Times New Roman"/>
          <w:sz w:val="24"/>
          <w:szCs w:val="24"/>
          <w:lang w:val="ro-RO"/>
        </w:rPr>
        <w:t xml:space="preserve">elefon sau e-mail. Operatorii de sistem, furnizorii sunt obligați </w:t>
      </w:r>
      <w:r w:rsidRPr="008D7397">
        <w:rPr>
          <w:rFonts w:ascii="Times New Roman" w:hAnsi="Times New Roman" w:cs="Times New Roman"/>
          <w:sz w:val="24"/>
          <w:szCs w:val="24"/>
          <w:lang w:val="ro-RO"/>
        </w:rPr>
        <w:t>să țină o evidență a rec</w:t>
      </w:r>
      <w:r w:rsidR="00837AE5" w:rsidRPr="008D7397">
        <w:rPr>
          <w:rFonts w:ascii="Times New Roman" w:hAnsi="Times New Roman" w:cs="Times New Roman"/>
          <w:sz w:val="24"/>
          <w:szCs w:val="24"/>
          <w:lang w:val="ro-RO"/>
        </w:rPr>
        <w:t>lamațiilor recepționate și, la solicitare, să prezinte</w:t>
      </w:r>
      <w:r w:rsidRPr="008D7397">
        <w:rPr>
          <w:rFonts w:ascii="Times New Roman" w:hAnsi="Times New Roman" w:cs="Times New Roman"/>
          <w:sz w:val="24"/>
          <w:szCs w:val="24"/>
          <w:lang w:val="ro-RO"/>
        </w:rPr>
        <w:t xml:space="preserve"> Agenției informații cu privire la data depunerii reclamației, numele persoanei care </w:t>
      </w:r>
      <w:r w:rsidR="00837AE5"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depu</w:t>
      </w:r>
      <w:r w:rsidR="00837AE5" w:rsidRPr="008D7397">
        <w:rPr>
          <w:rFonts w:ascii="Times New Roman" w:hAnsi="Times New Roman" w:cs="Times New Roman"/>
          <w:sz w:val="24"/>
          <w:szCs w:val="24"/>
          <w:lang w:val="ro-RO"/>
        </w:rPr>
        <w:t>s reclamația, esența problemei abordate în reclamație, acțiunile întreprinse</w:t>
      </w:r>
      <w:r w:rsidRPr="008D7397">
        <w:rPr>
          <w:rFonts w:ascii="Times New Roman" w:hAnsi="Times New Roman" w:cs="Times New Roman"/>
          <w:sz w:val="24"/>
          <w:szCs w:val="24"/>
          <w:lang w:val="ro-RO"/>
        </w:rPr>
        <w:t xml:space="preserve"> pentru soluț</w:t>
      </w:r>
      <w:r w:rsidR="00837AE5" w:rsidRPr="008D7397">
        <w:rPr>
          <w:rFonts w:ascii="Times New Roman" w:hAnsi="Times New Roman" w:cs="Times New Roman"/>
          <w:sz w:val="24"/>
          <w:szCs w:val="24"/>
          <w:lang w:val="ro-RO"/>
        </w:rPr>
        <w:t>ionarea problemelor abordate</w:t>
      </w:r>
      <w:r w:rsidRPr="008D7397">
        <w:rPr>
          <w:rFonts w:ascii="Times New Roman" w:hAnsi="Times New Roman" w:cs="Times New Roman"/>
          <w:sz w:val="24"/>
          <w:szCs w:val="24"/>
          <w:lang w:val="ro-RO"/>
        </w:rPr>
        <w:t xml:space="preserve"> în reclamație, decizia operatorului de sistem, furnizor</w:t>
      </w:r>
      <w:r w:rsidR="00837AE5"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w:t>
      </w:r>
    </w:p>
    <w:p w14:paraId="47468D37" w14:textId="277473E7" w:rsidR="005D0AD8" w:rsidRPr="008D7397" w:rsidRDefault="00837AE5"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Întreprinderile</w:t>
      </w:r>
      <w:r w:rsidR="005D0AD8" w:rsidRPr="008D7397">
        <w:rPr>
          <w:rFonts w:ascii="Times New Roman" w:hAnsi="Times New Roman" w:cs="Times New Roman"/>
          <w:sz w:val="24"/>
          <w:szCs w:val="24"/>
          <w:lang w:val="ro-RO"/>
        </w:rPr>
        <w:t xml:space="preserve"> electr</w:t>
      </w:r>
      <w:r w:rsidRPr="008D7397">
        <w:rPr>
          <w:rFonts w:ascii="Times New Roman" w:hAnsi="Times New Roman" w:cs="Times New Roman"/>
          <w:sz w:val="24"/>
          <w:szCs w:val="24"/>
          <w:lang w:val="ro-RO"/>
        </w:rPr>
        <w:t>oenergetice</w:t>
      </w:r>
      <w:r w:rsidR="005D0AD8" w:rsidRPr="008D7397">
        <w:rPr>
          <w:rFonts w:ascii="Times New Roman" w:hAnsi="Times New Roman" w:cs="Times New Roman"/>
          <w:sz w:val="24"/>
          <w:szCs w:val="24"/>
          <w:lang w:val="ro-RO"/>
        </w:rPr>
        <w:t xml:space="preserve"> sunt obligate să utilizeze mijloace electronice de comunicare, în procesul de comunicare, examinare a reclamațiilor, negociere, încheiere, executare, modificare și rez</w:t>
      </w:r>
      <w:r w:rsidR="00AC5C71" w:rsidRPr="008D7397">
        <w:rPr>
          <w:rFonts w:ascii="Times New Roman" w:hAnsi="Times New Roman" w:cs="Times New Roman"/>
          <w:sz w:val="24"/>
          <w:szCs w:val="24"/>
          <w:lang w:val="ro-RO"/>
        </w:rPr>
        <w:t>oluțiune</w:t>
      </w:r>
      <w:r w:rsidR="005D0AD8" w:rsidRPr="008D7397">
        <w:rPr>
          <w:rFonts w:ascii="Times New Roman" w:hAnsi="Times New Roman" w:cs="Times New Roman"/>
          <w:sz w:val="24"/>
          <w:szCs w:val="24"/>
          <w:lang w:val="ro-RO"/>
        </w:rPr>
        <w:t xml:space="preserve"> a contractelor cu potențiali</w:t>
      </w:r>
      <w:r w:rsidR="00D40BC0" w:rsidRPr="008D7397">
        <w:rPr>
          <w:rFonts w:ascii="Times New Roman" w:hAnsi="Times New Roman" w:cs="Times New Roman"/>
          <w:sz w:val="24"/>
          <w:szCs w:val="24"/>
          <w:lang w:val="ro-RO"/>
        </w:rPr>
        <w:t>i</w:t>
      </w:r>
      <w:r w:rsidR="005D0AD8" w:rsidRPr="008D7397">
        <w:rPr>
          <w:rFonts w:ascii="Times New Roman" w:hAnsi="Times New Roman" w:cs="Times New Roman"/>
          <w:sz w:val="24"/>
          <w:szCs w:val="24"/>
          <w:lang w:val="ro-RO"/>
        </w:rPr>
        <w:t xml:space="preserve"> consumatori, consumatori</w:t>
      </w:r>
      <w:r w:rsidR="00D40BC0" w:rsidRPr="008D7397">
        <w:rPr>
          <w:rFonts w:ascii="Times New Roman" w:hAnsi="Times New Roman" w:cs="Times New Roman"/>
          <w:sz w:val="24"/>
          <w:szCs w:val="24"/>
          <w:lang w:val="ro-RO"/>
        </w:rPr>
        <w:t>i</w:t>
      </w:r>
      <w:r w:rsidR="005D0AD8" w:rsidRPr="008D7397">
        <w:rPr>
          <w:rFonts w:ascii="Times New Roman" w:hAnsi="Times New Roman" w:cs="Times New Roman"/>
          <w:sz w:val="24"/>
          <w:szCs w:val="24"/>
          <w:lang w:val="ro-RO"/>
        </w:rPr>
        <w:t xml:space="preserve"> finali și utilizatori</w:t>
      </w:r>
      <w:r w:rsidR="00D40BC0" w:rsidRPr="008D7397">
        <w:rPr>
          <w:rFonts w:ascii="Times New Roman" w:hAnsi="Times New Roman" w:cs="Times New Roman"/>
          <w:sz w:val="24"/>
          <w:szCs w:val="24"/>
          <w:lang w:val="ro-RO"/>
        </w:rPr>
        <w:t>i de sistem</w:t>
      </w:r>
      <w:r w:rsidR="005D0AD8" w:rsidRPr="008D7397">
        <w:rPr>
          <w:rFonts w:ascii="Times New Roman" w:hAnsi="Times New Roman" w:cs="Times New Roman"/>
          <w:sz w:val="24"/>
          <w:szCs w:val="24"/>
          <w:lang w:val="ro-RO"/>
        </w:rPr>
        <w:t>, în măsura în care aceste mijloacele de comunicare sunt disponibile, funcționale și adecvate circumstanțelor. Întreprinderile electr</w:t>
      </w:r>
      <w:r w:rsidR="00D40BC0" w:rsidRPr="008D7397">
        <w:rPr>
          <w:rFonts w:ascii="Times New Roman" w:hAnsi="Times New Roman" w:cs="Times New Roman"/>
          <w:sz w:val="24"/>
          <w:szCs w:val="24"/>
          <w:lang w:val="ro-RO"/>
        </w:rPr>
        <w:t>oenergetice</w:t>
      </w:r>
      <w:r w:rsidR="005D0AD8" w:rsidRPr="008D7397">
        <w:rPr>
          <w:rFonts w:ascii="Times New Roman" w:hAnsi="Times New Roman" w:cs="Times New Roman"/>
          <w:sz w:val="24"/>
          <w:szCs w:val="24"/>
          <w:lang w:val="ro-RO"/>
        </w:rPr>
        <w:t xml:space="preserve"> nu pot refuza sau ignora examinarea cererilor, reclamațiilor și sesizărilor pe motiv că acestea au fost depuse</w:t>
      </w:r>
      <w:r w:rsidR="00D40BC0" w:rsidRPr="008D7397">
        <w:rPr>
          <w:rFonts w:ascii="Times New Roman" w:hAnsi="Times New Roman" w:cs="Times New Roman"/>
          <w:sz w:val="24"/>
          <w:szCs w:val="24"/>
          <w:lang w:val="ro-RO"/>
        </w:rPr>
        <w:t xml:space="preserve"> în formă </w:t>
      </w:r>
      <w:r w:rsidR="005D0AD8" w:rsidRPr="008D7397">
        <w:rPr>
          <w:rFonts w:ascii="Times New Roman" w:hAnsi="Times New Roman" w:cs="Times New Roman"/>
          <w:sz w:val="24"/>
          <w:szCs w:val="24"/>
          <w:lang w:val="ro-RO"/>
        </w:rPr>
        <w:t>electronic</w:t>
      </w:r>
      <w:r w:rsidR="00D40BC0" w:rsidRPr="008D7397">
        <w:rPr>
          <w:rFonts w:ascii="Times New Roman" w:hAnsi="Times New Roman" w:cs="Times New Roman"/>
          <w:sz w:val="24"/>
          <w:szCs w:val="24"/>
          <w:lang w:val="ro-RO"/>
        </w:rPr>
        <w:t>ă, dacă întrun</w:t>
      </w:r>
      <w:r w:rsidR="005D0AD8" w:rsidRPr="008D7397">
        <w:rPr>
          <w:rFonts w:ascii="Times New Roman" w:hAnsi="Times New Roman" w:cs="Times New Roman"/>
          <w:sz w:val="24"/>
          <w:szCs w:val="24"/>
          <w:lang w:val="ro-RO"/>
        </w:rPr>
        <w:t>esc cerințele stabilite de legislația care reglementează documentele electronice.</w:t>
      </w:r>
    </w:p>
    <w:p w14:paraId="7988B47B"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B4C5BB2" w14:textId="56794373" w:rsidR="00BF5B18" w:rsidRPr="008D7397" w:rsidRDefault="00BF5B18" w:rsidP="006652F2">
      <w:pPr>
        <w:pStyle w:val="Titlu3"/>
        <w:numPr>
          <w:ilvl w:val="0"/>
          <w:numId w:val="246"/>
        </w:numPr>
        <w:ind w:left="0" w:firstLine="720"/>
        <w:rPr>
          <w:lang w:val="ro-RO"/>
        </w:rPr>
      </w:pPr>
      <w:r w:rsidRPr="008D7397">
        <w:rPr>
          <w:lang w:val="ro-RO"/>
        </w:rPr>
        <w:t>Soluționarea litigiilor</w:t>
      </w:r>
    </w:p>
    <w:p w14:paraId="36AF5F2D" w14:textId="32B5CE58" w:rsidR="00931A5A" w:rsidRPr="008D7397" w:rsidRDefault="00BF5B18" w:rsidP="008F446A">
      <w:pPr>
        <w:pStyle w:val="Frspaiere"/>
        <w:numPr>
          <w:ilvl w:val="0"/>
          <w:numId w:val="14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Litigiile dintre participanții la piaț</w:t>
      </w:r>
      <w:r w:rsidR="00AC5C71" w:rsidRPr="008D7397">
        <w:rPr>
          <w:rFonts w:ascii="Times New Roman" w:hAnsi="Times New Roman" w:cs="Times New Roman"/>
          <w:sz w:val="24"/>
          <w:szCs w:val="24"/>
          <w:lang w:val="ro-RO"/>
        </w:rPr>
        <w:t xml:space="preserve">a energiei electrice </w:t>
      </w:r>
      <w:r w:rsidRPr="008D7397">
        <w:rPr>
          <w:rFonts w:ascii="Times New Roman" w:hAnsi="Times New Roman" w:cs="Times New Roman"/>
          <w:sz w:val="24"/>
          <w:szCs w:val="24"/>
          <w:lang w:val="ro-RO"/>
        </w:rPr>
        <w:t>se soluționează în condițiile prezentei legi și ale Codului civil.</w:t>
      </w:r>
    </w:p>
    <w:p w14:paraId="49391587" w14:textId="10DBB3D1" w:rsidR="00931A5A" w:rsidRPr="008D7397" w:rsidRDefault="00D65FF8" w:rsidP="008F446A">
      <w:pPr>
        <w:pStyle w:val="Frspaiere"/>
        <w:numPr>
          <w:ilvl w:val="0"/>
          <w:numId w:val="14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cazul</w:t>
      </w:r>
      <w:r w:rsidR="00BF5B18" w:rsidRPr="008D7397">
        <w:rPr>
          <w:rFonts w:ascii="Times New Roman" w:hAnsi="Times New Roman" w:cs="Times New Roman"/>
          <w:sz w:val="24"/>
          <w:szCs w:val="24"/>
          <w:lang w:val="ro-RO"/>
        </w:rPr>
        <w:t xml:space="preserve"> dezacord</w:t>
      </w:r>
      <w:r w:rsidRPr="008D7397">
        <w:rPr>
          <w:rFonts w:ascii="Times New Roman" w:hAnsi="Times New Roman" w:cs="Times New Roman"/>
          <w:sz w:val="24"/>
          <w:szCs w:val="24"/>
          <w:lang w:val="ro-RO"/>
        </w:rPr>
        <w:t>ului</w:t>
      </w:r>
      <w:r w:rsidR="00BF5B18" w:rsidRPr="008D7397">
        <w:rPr>
          <w:rFonts w:ascii="Times New Roman" w:hAnsi="Times New Roman" w:cs="Times New Roman"/>
          <w:sz w:val="24"/>
          <w:szCs w:val="24"/>
          <w:lang w:val="ro-RO"/>
        </w:rPr>
        <w:t xml:space="preserve"> cu răspunsul întreprinderi</w:t>
      </w:r>
      <w:r w:rsidRPr="008D7397">
        <w:rPr>
          <w:rFonts w:ascii="Times New Roman" w:hAnsi="Times New Roman" w:cs="Times New Roman"/>
          <w:sz w:val="24"/>
          <w:szCs w:val="24"/>
          <w:lang w:val="ro-RO"/>
        </w:rPr>
        <w:t xml:space="preserve">i electroenergetice </w:t>
      </w:r>
      <w:r w:rsidR="00BF5B18" w:rsidRPr="008D7397">
        <w:rPr>
          <w:rFonts w:ascii="Times New Roman" w:hAnsi="Times New Roman" w:cs="Times New Roman"/>
          <w:sz w:val="24"/>
          <w:szCs w:val="24"/>
          <w:lang w:val="ro-RO"/>
        </w:rPr>
        <w:t>sau în cazul în care în termenul</w:t>
      </w:r>
      <w:r w:rsidRPr="008D7397">
        <w:rPr>
          <w:rFonts w:ascii="Times New Roman" w:hAnsi="Times New Roman" w:cs="Times New Roman"/>
          <w:sz w:val="24"/>
          <w:szCs w:val="24"/>
          <w:lang w:val="ro-RO"/>
        </w:rPr>
        <w:t xml:space="preserve"> stabilit de Codul administrativ nu </w:t>
      </w:r>
      <w:r w:rsidR="00BF5B18" w:rsidRPr="008D7397">
        <w:rPr>
          <w:rFonts w:ascii="Times New Roman" w:hAnsi="Times New Roman" w:cs="Times New Roman"/>
          <w:sz w:val="24"/>
          <w:szCs w:val="24"/>
          <w:lang w:val="ro-RO"/>
        </w:rPr>
        <w:t xml:space="preserve">a primit niciun răspuns la reclamația depusă, consumatorul final, utilizatorul </w:t>
      </w:r>
      <w:r w:rsidRPr="008D7397">
        <w:rPr>
          <w:rFonts w:ascii="Times New Roman" w:hAnsi="Times New Roman" w:cs="Times New Roman"/>
          <w:sz w:val="24"/>
          <w:szCs w:val="24"/>
          <w:lang w:val="ro-RO"/>
        </w:rPr>
        <w:t xml:space="preserve">de </w:t>
      </w:r>
      <w:r w:rsidR="00BF5B18" w:rsidRPr="008D7397">
        <w:rPr>
          <w:rFonts w:ascii="Times New Roman" w:hAnsi="Times New Roman" w:cs="Times New Roman"/>
          <w:sz w:val="24"/>
          <w:szCs w:val="24"/>
          <w:lang w:val="ro-RO"/>
        </w:rPr>
        <w:t>sistem, utilizatorul un</w:t>
      </w:r>
      <w:r w:rsidRPr="008D7397">
        <w:rPr>
          <w:rFonts w:ascii="Times New Roman" w:hAnsi="Times New Roman" w:cs="Times New Roman"/>
          <w:sz w:val="24"/>
          <w:szCs w:val="24"/>
          <w:lang w:val="ro-RO"/>
        </w:rPr>
        <w:t>u</w:t>
      </w:r>
      <w:r w:rsidR="00BF5B18" w:rsidRPr="008D7397">
        <w:rPr>
          <w:rFonts w:ascii="Times New Roman" w:hAnsi="Times New Roman" w:cs="Times New Roman"/>
          <w:sz w:val="24"/>
          <w:szCs w:val="24"/>
          <w:lang w:val="ro-RO"/>
        </w:rPr>
        <w:t xml:space="preserve">i </w:t>
      </w:r>
      <w:r w:rsidRPr="008D7397">
        <w:rPr>
          <w:rFonts w:ascii="Times New Roman" w:hAnsi="Times New Roman" w:cs="Times New Roman"/>
          <w:sz w:val="24"/>
          <w:szCs w:val="24"/>
          <w:lang w:val="ro-RO"/>
        </w:rPr>
        <w:t xml:space="preserve">sistem de </w:t>
      </w:r>
      <w:r w:rsidR="00BF5B18" w:rsidRPr="008D7397">
        <w:rPr>
          <w:rFonts w:ascii="Times New Roman" w:hAnsi="Times New Roman" w:cs="Times New Roman"/>
          <w:sz w:val="24"/>
          <w:szCs w:val="24"/>
          <w:lang w:val="ro-RO"/>
        </w:rPr>
        <w:t>distribuț</w:t>
      </w:r>
      <w:r w:rsidRPr="008D7397">
        <w:rPr>
          <w:rFonts w:ascii="Times New Roman" w:hAnsi="Times New Roman" w:cs="Times New Roman"/>
          <w:sz w:val="24"/>
          <w:szCs w:val="24"/>
          <w:lang w:val="ro-RO"/>
        </w:rPr>
        <w:t>ie</w:t>
      </w:r>
      <w:r w:rsidR="00AC5C71"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w:t>
      </w:r>
      <w:r w:rsidR="00BF5B18" w:rsidRPr="008D7397">
        <w:rPr>
          <w:rFonts w:ascii="Times New Roman" w:hAnsi="Times New Roman" w:cs="Times New Roman"/>
          <w:sz w:val="24"/>
          <w:szCs w:val="24"/>
          <w:lang w:val="ro-RO"/>
        </w:rPr>
        <w:t xml:space="preserve"> membrul comuni</w:t>
      </w:r>
      <w:r w:rsidRPr="008D7397">
        <w:rPr>
          <w:rFonts w:ascii="Times New Roman" w:hAnsi="Times New Roman" w:cs="Times New Roman"/>
          <w:sz w:val="24"/>
          <w:szCs w:val="24"/>
          <w:lang w:val="ro-RO"/>
        </w:rPr>
        <w:t xml:space="preserve">tății </w:t>
      </w:r>
      <w:r w:rsidR="00F311C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F311C9"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 xml:space="preserve"> cetățen</w:t>
      </w:r>
      <w:r w:rsidR="00F311C9"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sunt în drept să</w:t>
      </w:r>
      <w:r w:rsidR="00BF5B18" w:rsidRPr="008D7397">
        <w:rPr>
          <w:rFonts w:ascii="Times New Roman" w:hAnsi="Times New Roman" w:cs="Times New Roman"/>
          <w:sz w:val="24"/>
          <w:szCs w:val="24"/>
          <w:lang w:val="ro-RO"/>
        </w:rPr>
        <w:t xml:space="preserve"> contest</w:t>
      </w:r>
      <w:r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 xml:space="preserve"> </w:t>
      </w:r>
      <w:r w:rsidR="00AC5C71" w:rsidRPr="008D7397">
        <w:rPr>
          <w:rFonts w:ascii="Times New Roman" w:hAnsi="Times New Roman" w:cs="Times New Roman"/>
          <w:sz w:val="24"/>
          <w:szCs w:val="24"/>
          <w:lang w:val="ro-RO"/>
        </w:rPr>
        <w:t xml:space="preserve">acțiunile întreprinderii electroenergetice </w:t>
      </w:r>
      <w:r w:rsidR="00BF5B18" w:rsidRPr="008D7397">
        <w:rPr>
          <w:rFonts w:ascii="Times New Roman" w:hAnsi="Times New Roman" w:cs="Times New Roman"/>
          <w:sz w:val="24"/>
          <w:szCs w:val="24"/>
          <w:lang w:val="ro-RO"/>
        </w:rPr>
        <w:t xml:space="preserve">în instanța </w:t>
      </w:r>
      <w:r w:rsidRPr="008D7397">
        <w:rPr>
          <w:rFonts w:ascii="Times New Roman" w:hAnsi="Times New Roman" w:cs="Times New Roman"/>
          <w:sz w:val="24"/>
          <w:szCs w:val="24"/>
          <w:lang w:val="ro-RO"/>
        </w:rPr>
        <w:t>de drept comun</w:t>
      </w:r>
      <w:r w:rsidR="00BF5B18" w:rsidRPr="008D7397">
        <w:rPr>
          <w:rFonts w:ascii="Times New Roman" w:hAnsi="Times New Roman" w:cs="Times New Roman"/>
          <w:sz w:val="24"/>
          <w:szCs w:val="24"/>
          <w:lang w:val="ro-RO"/>
        </w:rPr>
        <w:t>, în conformitate cu prevederi</w:t>
      </w:r>
      <w:r w:rsidR="00931A5A" w:rsidRPr="008D7397">
        <w:rPr>
          <w:rFonts w:ascii="Times New Roman" w:hAnsi="Times New Roman" w:cs="Times New Roman"/>
          <w:sz w:val="24"/>
          <w:szCs w:val="24"/>
          <w:lang w:val="ro-RO"/>
        </w:rPr>
        <w:t>le Codului de procedură civilă.</w:t>
      </w:r>
    </w:p>
    <w:p w14:paraId="04BF4F12" w14:textId="35092CBB" w:rsidR="00BF5B18" w:rsidRPr="008D7397" w:rsidRDefault="00BF5B18" w:rsidP="008F446A">
      <w:pPr>
        <w:pStyle w:val="Frspaiere"/>
        <w:numPr>
          <w:ilvl w:val="0"/>
          <w:numId w:val="145"/>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în care consumatorul final, utilizatorul </w:t>
      </w:r>
      <w:r w:rsidR="00D65FF8"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utilizatorul unui sistem de distribuție</w:t>
      </w:r>
      <w:r w:rsidR="00AC5C71" w:rsidRPr="008D7397">
        <w:rPr>
          <w:rFonts w:ascii="Times New Roman" w:hAnsi="Times New Roman" w:cs="Times New Roman"/>
          <w:sz w:val="24"/>
          <w:szCs w:val="24"/>
          <w:lang w:val="ro-RO"/>
        </w:rPr>
        <w:t xml:space="preserve"> închis</w:t>
      </w:r>
      <w:r w:rsidRPr="008D7397">
        <w:rPr>
          <w:rFonts w:ascii="Times New Roman" w:hAnsi="Times New Roman" w:cs="Times New Roman"/>
          <w:sz w:val="24"/>
          <w:szCs w:val="24"/>
          <w:lang w:val="ro-RO"/>
        </w:rPr>
        <w:t>, membru</w:t>
      </w:r>
      <w:r w:rsidR="00D65FF8" w:rsidRPr="008D7397">
        <w:rPr>
          <w:rFonts w:ascii="Times New Roman" w:hAnsi="Times New Roman" w:cs="Times New Roman"/>
          <w:sz w:val="24"/>
          <w:szCs w:val="24"/>
          <w:lang w:val="ro-RO"/>
        </w:rPr>
        <w:t>l</w:t>
      </w:r>
      <w:r w:rsidRPr="008D7397">
        <w:rPr>
          <w:rFonts w:ascii="Times New Roman" w:hAnsi="Times New Roman" w:cs="Times New Roman"/>
          <w:sz w:val="24"/>
          <w:szCs w:val="24"/>
          <w:lang w:val="ro-RO"/>
        </w:rPr>
        <w:t xml:space="preserve"> comunității </w:t>
      </w:r>
      <w:r w:rsidR="00F311C9"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w:t>
      </w:r>
      <w:r w:rsidR="00F311C9"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e</w:t>
      </w:r>
      <w:r w:rsidR="00F311C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 </w:t>
      </w:r>
      <w:r w:rsidR="00F311C9"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cetățen</w:t>
      </w:r>
      <w:r w:rsidR="00F311C9" w:rsidRPr="008D7397">
        <w:rPr>
          <w:rFonts w:ascii="Times New Roman" w:hAnsi="Times New Roman" w:cs="Times New Roman"/>
          <w:sz w:val="24"/>
          <w:szCs w:val="24"/>
          <w:lang w:val="ro-RO"/>
        </w:rPr>
        <w:t>ilor</w:t>
      </w:r>
      <w:r w:rsidRPr="008D7397">
        <w:rPr>
          <w:rFonts w:ascii="Times New Roman" w:hAnsi="Times New Roman" w:cs="Times New Roman"/>
          <w:sz w:val="24"/>
          <w:szCs w:val="24"/>
          <w:lang w:val="ro-RO"/>
        </w:rPr>
        <w:t xml:space="preserve"> nu este de acord cu răspunsul Agenț</w:t>
      </w:r>
      <w:r w:rsidR="00D65FF8" w:rsidRPr="008D7397">
        <w:rPr>
          <w:rFonts w:ascii="Times New Roman" w:hAnsi="Times New Roman" w:cs="Times New Roman"/>
          <w:sz w:val="24"/>
          <w:szCs w:val="24"/>
          <w:lang w:val="ro-RO"/>
        </w:rPr>
        <w:t>iei la reclamația depusă, aceștia sunt în drept să conteste</w:t>
      </w:r>
      <w:r w:rsidRPr="008D7397">
        <w:rPr>
          <w:rFonts w:ascii="Times New Roman" w:hAnsi="Times New Roman" w:cs="Times New Roman"/>
          <w:sz w:val="24"/>
          <w:szCs w:val="24"/>
          <w:lang w:val="ro-RO"/>
        </w:rPr>
        <w:t xml:space="preserve"> răspunsul în </w:t>
      </w:r>
      <w:r w:rsidR="00D65FF8" w:rsidRPr="008D7397">
        <w:rPr>
          <w:rFonts w:ascii="Times New Roman" w:hAnsi="Times New Roman" w:cs="Times New Roman"/>
          <w:sz w:val="24"/>
          <w:szCs w:val="24"/>
          <w:lang w:val="ro-RO"/>
        </w:rPr>
        <w:t xml:space="preserve">conformitate cu prevederile </w:t>
      </w:r>
      <w:r w:rsidRPr="008D7397">
        <w:rPr>
          <w:rFonts w:ascii="Times New Roman" w:hAnsi="Times New Roman" w:cs="Times New Roman"/>
          <w:sz w:val="24"/>
          <w:szCs w:val="24"/>
          <w:lang w:val="ro-RO"/>
        </w:rPr>
        <w:t>Cod</w:t>
      </w:r>
      <w:r w:rsidR="00D65FF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administrativ.</w:t>
      </w:r>
    </w:p>
    <w:p w14:paraId="3A491126" w14:textId="77777777" w:rsidR="00BF5B18" w:rsidRPr="008D7397" w:rsidRDefault="00BF5B18"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p>
    <w:p w14:paraId="2023ADB5" w14:textId="311DC0FA" w:rsidR="00BF5B18" w:rsidRPr="008D7397" w:rsidRDefault="00BF5B18" w:rsidP="006652F2">
      <w:pPr>
        <w:pStyle w:val="Titlu3"/>
        <w:numPr>
          <w:ilvl w:val="0"/>
          <w:numId w:val="246"/>
        </w:numPr>
        <w:ind w:left="0" w:firstLine="720"/>
        <w:rPr>
          <w:lang w:val="ro-RO"/>
        </w:rPr>
      </w:pPr>
      <w:r w:rsidRPr="008D7397">
        <w:rPr>
          <w:lang w:val="ro-RO"/>
        </w:rPr>
        <w:t>Răspunderea pentru încălcarea legislației în domeniul electroenergetic</w:t>
      </w:r>
    </w:p>
    <w:p w14:paraId="74CC1E3D" w14:textId="3F9FDACD" w:rsidR="008C653C" w:rsidRPr="008D7397" w:rsidRDefault="00087481" w:rsidP="008F446A">
      <w:pPr>
        <w:pStyle w:val="Frspaiere"/>
        <w:numPr>
          <w:ilvl w:val="0"/>
          <w:numId w:val="1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Întreprinderile electroenergetice, întreprinderile </w:t>
      </w:r>
      <w:r w:rsidR="00BF5B18" w:rsidRPr="008D7397">
        <w:rPr>
          <w:rFonts w:ascii="Times New Roman" w:hAnsi="Times New Roman" w:cs="Times New Roman"/>
          <w:sz w:val="24"/>
          <w:szCs w:val="24"/>
          <w:lang w:val="ro-RO"/>
        </w:rPr>
        <w:t>care își desfășoară activitatea în conformitate cu a</w:t>
      </w:r>
      <w:r w:rsidR="004E1F6F" w:rsidRPr="008D7397">
        <w:rPr>
          <w:rFonts w:ascii="Times New Roman" w:hAnsi="Times New Roman" w:cs="Times New Roman"/>
          <w:sz w:val="24"/>
          <w:szCs w:val="24"/>
          <w:lang w:val="ro-RO"/>
        </w:rPr>
        <w:t>utorizațiile emise conform prevederilor de la</w:t>
      </w:r>
      <w:r w:rsidR="00BF5B18" w:rsidRPr="008D7397">
        <w:rPr>
          <w:rFonts w:ascii="Times New Roman" w:hAnsi="Times New Roman" w:cs="Times New Roman"/>
          <w:sz w:val="24"/>
          <w:szCs w:val="24"/>
          <w:lang w:val="ro-RO"/>
        </w:rPr>
        <w:t xml:space="preserve"> </w:t>
      </w:r>
      <w:r w:rsidR="004A60B6" w:rsidRPr="008D7397">
        <w:rPr>
          <w:rFonts w:ascii="Times New Roman" w:hAnsi="Times New Roman" w:cs="Times New Roman"/>
          <w:sz w:val="24"/>
          <w:szCs w:val="24"/>
          <w:lang w:val="ro-RO"/>
        </w:rPr>
        <w:fldChar w:fldCharType="begin"/>
      </w:r>
      <w:r w:rsidR="004A60B6" w:rsidRPr="008D7397">
        <w:rPr>
          <w:rFonts w:ascii="Times New Roman" w:hAnsi="Times New Roman" w:cs="Times New Roman"/>
          <w:sz w:val="24"/>
          <w:szCs w:val="24"/>
          <w:lang w:val="ro-RO"/>
        </w:rPr>
        <w:instrText xml:space="preserve"> REF _Ref168397921 \r \h </w:instrText>
      </w:r>
      <w:r w:rsidR="00174215" w:rsidRPr="008D7397">
        <w:rPr>
          <w:rFonts w:ascii="Times New Roman" w:hAnsi="Times New Roman" w:cs="Times New Roman"/>
          <w:sz w:val="24"/>
          <w:szCs w:val="24"/>
          <w:lang w:val="ro-RO"/>
        </w:rPr>
        <w:instrText xml:space="preserve"> \* MERGEFORMAT </w:instrText>
      </w:r>
      <w:r w:rsidR="004A60B6" w:rsidRPr="008D7397">
        <w:rPr>
          <w:rFonts w:ascii="Times New Roman" w:hAnsi="Times New Roman" w:cs="Times New Roman"/>
          <w:sz w:val="24"/>
          <w:szCs w:val="24"/>
          <w:lang w:val="ro-RO"/>
        </w:rPr>
      </w:r>
      <w:r w:rsidR="004A60B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69</w:t>
      </w:r>
      <w:r w:rsidR="004A60B6"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și </w:t>
      </w:r>
      <w:r w:rsidR="004E1F6F" w:rsidRPr="008D7397">
        <w:rPr>
          <w:rFonts w:ascii="Times New Roman" w:hAnsi="Times New Roman" w:cs="Times New Roman"/>
          <w:sz w:val="24"/>
          <w:szCs w:val="24"/>
          <w:lang w:val="ro-RO"/>
        </w:rPr>
        <w:fldChar w:fldCharType="begin"/>
      </w:r>
      <w:r w:rsidR="004E1F6F" w:rsidRPr="008D7397">
        <w:rPr>
          <w:rFonts w:ascii="Times New Roman" w:hAnsi="Times New Roman" w:cs="Times New Roman"/>
          <w:sz w:val="24"/>
          <w:szCs w:val="24"/>
          <w:lang w:val="ro-RO"/>
        </w:rPr>
        <w:instrText xml:space="preserve"> REF _Ref168398015 \r \h </w:instrText>
      </w:r>
      <w:r w:rsidR="00174215" w:rsidRPr="008D7397">
        <w:rPr>
          <w:rFonts w:ascii="Times New Roman" w:hAnsi="Times New Roman" w:cs="Times New Roman"/>
          <w:sz w:val="24"/>
          <w:szCs w:val="24"/>
          <w:lang w:val="ro-RO"/>
        </w:rPr>
        <w:instrText xml:space="preserve"> \* MERGEFORMAT </w:instrText>
      </w:r>
      <w:r w:rsidR="004E1F6F" w:rsidRPr="008D7397">
        <w:rPr>
          <w:rFonts w:ascii="Times New Roman" w:hAnsi="Times New Roman" w:cs="Times New Roman"/>
          <w:sz w:val="24"/>
          <w:szCs w:val="24"/>
          <w:lang w:val="ro-RO"/>
        </w:rPr>
      </w:r>
      <w:r w:rsidR="004E1F6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81</w:t>
      </w:r>
      <w:r w:rsidR="004E1F6F"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poartă răspunderea pentru neîndeplinirea sau îndeplinirea necorespunzătoare a funcțiilor și obligațiilor stabilite în prezenta lege, în Legea</w:t>
      </w:r>
      <w:r w:rsidR="00B70AFD" w:rsidRPr="008D7397">
        <w:rPr>
          <w:rFonts w:ascii="Times New Roman" w:hAnsi="Times New Roman" w:cs="Times New Roman"/>
          <w:sz w:val="24"/>
          <w:szCs w:val="24"/>
          <w:lang w:val="ro-RO"/>
        </w:rPr>
        <w:t xml:space="preserve"> nr.</w:t>
      </w:r>
      <w:r w:rsidR="00385036" w:rsidRPr="008D7397">
        <w:rPr>
          <w:rFonts w:ascii="Times New Roman" w:hAnsi="Times New Roman" w:cs="Times New Roman"/>
          <w:sz w:val="24"/>
          <w:szCs w:val="24"/>
          <w:lang w:val="ro-RO"/>
        </w:rPr>
        <w:t xml:space="preserve"> </w:t>
      </w:r>
      <w:r w:rsidR="00B70AFD" w:rsidRPr="008D7397">
        <w:rPr>
          <w:rFonts w:ascii="Times New Roman" w:hAnsi="Times New Roman" w:cs="Times New Roman"/>
          <w:sz w:val="24"/>
          <w:szCs w:val="24"/>
          <w:lang w:val="ro-RO"/>
        </w:rPr>
        <w:t xml:space="preserve">174/2017 </w:t>
      </w:r>
      <w:r w:rsidR="00385036" w:rsidRPr="008D7397">
        <w:rPr>
          <w:rFonts w:ascii="Times New Roman" w:hAnsi="Times New Roman" w:cs="Times New Roman"/>
          <w:sz w:val="24"/>
          <w:szCs w:val="24"/>
          <w:lang w:val="ro-RO"/>
        </w:rPr>
        <w:t>cu privire la energetică</w:t>
      </w:r>
      <w:r w:rsidR="00BF5B18" w:rsidRPr="008D7397">
        <w:rPr>
          <w:rFonts w:ascii="Times New Roman" w:hAnsi="Times New Roman" w:cs="Times New Roman"/>
          <w:sz w:val="24"/>
          <w:szCs w:val="24"/>
          <w:lang w:val="ro-RO"/>
        </w:rPr>
        <w:t>, precum și în actele normative de reglementare aprobate de Agenție.</w:t>
      </w:r>
    </w:p>
    <w:p w14:paraId="2500DE45" w14:textId="1EF83EEB" w:rsidR="008C653C" w:rsidRPr="008D7397" w:rsidRDefault="00BF5B18" w:rsidP="008F446A">
      <w:pPr>
        <w:pStyle w:val="Frspaiere"/>
        <w:numPr>
          <w:ilvl w:val="0"/>
          <w:numId w:val="1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Agenția suspendă, retrage licențele de desfășurare a activitățil</w:t>
      </w:r>
      <w:r w:rsidR="00385036" w:rsidRPr="008D7397">
        <w:rPr>
          <w:rFonts w:ascii="Times New Roman" w:hAnsi="Times New Roman" w:cs="Times New Roman"/>
          <w:sz w:val="24"/>
          <w:szCs w:val="24"/>
          <w:lang w:val="ro-RO"/>
        </w:rPr>
        <w:t>or în sectorul electroenergetic</w:t>
      </w:r>
      <w:r w:rsidRPr="008D7397">
        <w:rPr>
          <w:rFonts w:ascii="Times New Roman" w:hAnsi="Times New Roman" w:cs="Times New Roman"/>
          <w:sz w:val="24"/>
          <w:szCs w:val="24"/>
          <w:lang w:val="ro-RO"/>
        </w:rPr>
        <w:t xml:space="preserve"> în cazurile și în m</w:t>
      </w:r>
      <w:r w:rsidR="004E1F6F" w:rsidRPr="008D7397">
        <w:rPr>
          <w:rFonts w:ascii="Times New Roman" w:hAnsi="Times New Roman" w:cs="Times New Roman"/>
          <w:sz w:val="24"/>
          <w:szCs w:val="24"/>
          <w:lang w:val="ro-RO"/>
        </w:rPr>
        <w:t>odul stabilit la</w:t>
      </w:r>
      <w:r w:rsidR="00385036" w:rsidRPr="008D7397">
        <w:rPr>
          <w:rFonts w:ascii="Times New Roman" w:hAnsi="Times New Roman" w:cs="Times New Roman"/>
          <w:sz w:val="24"/>
          <w:szCs w:val="24"/>
          <w:lang w:val="ro-RO"/>
        </w:rPr>
        <w:t xml:space="preserve"> </w:t>
      </w:r>
      <w:r w:rsidR="004E1F6F" w:rsidRPr="008D7397">
        <w:rPr>
          <w:rFonts w:ascii="Times New Roman" w:hAnsi="Times New Roman" w:cs="Times New Roman"/>
          <w:sz w:val="24"/>
          <w:szCs w:val="24"/>
          <w:lang w:val="ro-RO"/>
        </w:rPr>
        <w:fldChar w:fldCharType="begin"/>
      </w:r>
      <w:r w:rsidR="004E1F6F" w:rsidRPr="008D7397">
        <w:rPr>
          <w:rFonts w:ascii="Times New Roman" w:hAnsi="Times New Roman" w:cs="Times New Roman"/>
          <w:sz w:val="24"/>
          <w:szCs w:val="24"/>
          <w:lang w:val="ro-RO"/>
        </w:rPr>
        <w:instrText xml:space="preserve"> REF _Ref168398064 \r \h </w:instrText>
      </w:r>
      <w:r w:rsidR="00174215" w:rsidRPr="008D7397">
        <w:rPr>
          <w:rFonts w:ascii="Times New Roman" w:hAnsi="Times New Roman" w:cs="Times New Roman"/>
          <w:sz w:val="24"/>
          <w:szCs w:val="24"/>
          <w:lang w:val="ro-RO"/>
        </w:rPr>
        <w:instrText xml:space="preserve"> \* MERGEFORMAT </w:instrText>
      </w:r>
      <w:r w:rsidR="004E1F6F" w:rsidRPr="008D7397">
        <w:rPr>
          <w:rFonts w:ascii="Times New Roman" w:hAnsi="Times New Roman" w:cs="Times New Roman"/>
          <w:sz w:val="24"/>
          <w:szCs w:val="24"/>
          <w:lang w:val="ro-RO"/>
        </w:rPr>
      </w:r>
      <w:r w:rsidR="004E1F6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22</w:t>
      </w:r>
      <w:r w:rsidR="004E1F6F" w:rsidRPr="008D7397">
        <w:rPr>
          <w:rFonts w:ascii="Times New Roman" w:hAnsi="Times New Roman" w:cs="Times New Roman"/>
          <w:sz w:val="24"/>
          <w:szCs w:val="24"/>
          <w:lang w:val="ro-RO"/>
        </w:rPr>
        <w:fldChar w:fldCharType="end"/>
      </w:r>
      <w:r w:rsidR="00385036" w:rsidRPr="008D7397">
        <w:rPr>
          <w:rFonts w:ascii="Times New Roman" w:hAnsi="Times New Roman" w:cs="Times New Roman"/>
          <w:sz w:val="24"/>
          <w:szCs w:val="24"/>
          <w:lang w:val="ro-RO"/>
        </w:rPr>
        <w:t xml:space="preserve"> și</w:t>
      </w:r>
      <w:r w:rsidRPr="008D7397">
        <w:rPr>
          <w:rFonts w:ascii="Times New Roman" w:hAnsi="Times New Roman" w:cs="Times New Roman"/>
          <w:sz w:val="24"/>
          <w:szCs w:val="24"/>
          <w:lang w:val="ro-RO"/>
        </w:rPr>
        <w:t xml:space="preserve"> </w:t>
      </w:r>
      <w:r w:rsidR="004E1F6F" w:rsidRPr="008D7397">
        <w:rPr>
          <w:rFonts w:ascii="Times New Roman" w:hAnsi="Times New Roman" w:cs="Times New Roman"/>
          <w:sz w:val="24"/>
          <w:szCs w:val="24"/>
          <w:lang w:val="ro-RO"/>
        </w:rPr>
        <w:fldChar w:fldCharType="begin"/>
      </w:r>
      <w:r w:rsidR="004E1F6F" w:rsidRPr="008D7397">
        <w:rPr>
          <w:rFonts w:ascii="Times New Roman" w:hAnsi="Times New Roman" w:cs="Times New Roman"/>
          <w:sz w:val="24"/>
          <w:szCs w:val="24"/>
          <w:lang w:val="ro-RO"/>
        </w:rPr>
        <w:instrText xml:space="preserve"> REF _Ref168398081 \r \h </w:instrText>
      </w:r>
      <w:r w:rsidR="00174215" w:rsidRPr="008D7397">
        <w:rPr>
          <w:rFonts w:ascii="Times New Roman" w:hAnsi="Times New Roman" w:cs="Times New Roman"/>
          <w:sz w:val="24"/>
          <w:szCs w:val="24"/>
          <w:lang w:val="ro-RO"/>
        </w:rPr>
        <w:instrText xml:space="preserve"> \* MERGEFORMAT </w:instrText>
      </w:r>
      <w:r w:rsidR="004E1F6F" w:rsidRPr="008D7397">
        <w:rPr>
          <w:rFonts w:ascii="Times New Roman" w:hAnsi="Times New Roman" w:cs="Times New Roman"/>
          <w:sz w:val="24"/>
          <w:szCs w:val="24"/>
          <w:lang w:val="ro-RO"/>
        </w:rPr>
      </w:r>
      <w:r w:rsidR="004E1F6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23</w:t>
      </w:r>
      <w:r w:rsidR="004E1F6F"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precum și în Legea nr. 160/2011 privind reglementarea prin autorizare a activității de întreprinzător.</w:t>
      </w:r>
    </w:p>
    <w:p w14:paraId="59F12CC5" w14:textId="6CFAE59C" w:rsidR="008C653C" w:rsidRPr="008D7397" w:rsidRDefault="00385036" w:rsidP="008F446A">
      <w:pPr>
        <w:pStyle w:val="Frspaiere"/>
        <w:numPr>
          <w:ilvl w:val="0"/>
          <w:numId w:val="1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Dacă</w:t>
      </w:r>
      <w:r w:rsidR="00BF5B18" w:rsidRPr="008D7397">
        <w:rPr>
          <w:rFonts w:ascii="Times New Roman" w:hAnsi="Times New Roman" w:cs="Times New Roman"/>
          <w:sz w:val="24"/>
          <w:szCs w:val="24"/>
          <w:lang w:val="ro-RO"/>
        </w:rPr>
        <w:t xml:space="preserve"> Agenția constată încălcarea </w:t>
      </w:r>
      <w:r w:rsidRPr="008D7397">
        <w:rPr>
          <w:rFonts w:ascii="Times New Roman" w:hAnsi="Times New Roman" w:cs="Times New Roman"/>
          <w:sz w:val="24"/>
          <w:szCs w:val="24"/>
          <w:lang w:val="ro-RO"/>
        </w:rPr>
        <w:t xml:space="preserve">de către întreprinderile electroenergetice, de către întreprinderile care activează în conformitate cu autorizațiile emise </w:t>
      </w:r>
      <w:r w:rsidR="004E1F6F" w:rsidRPr="008D7397">
        <w:rPr>
          <w:rFonts w:ascii="Times New Roman" w:hAnsi="Times New Roman" w:cs="Times New Roman"/>
          <w:sz w:val="24"/>
          <w:szCs w:val="24"/>
          <w:lang w:val="ro-RO"/>
        </w:rPr>
        <w:t xml:space="preserve">conform prevederilor de la </w:t>
      </w:r>
      <w:r w:rsidRPr="008D7397">
        <w:rPr>
          <w:rFonts w:ascii="Times New Roman" w:hAnsi="Times New Roman" w:cs="Times New Roman"/>
          <w:sz w:val="24"/>
          <w:szCs w:val="24"/>
          <w:lang w:val="ro-RO"/>
        </w:rPr>
        <w:t xml:space="preserve"> </w:t>
      </w:r>
      <w:r w:rsidR="004A60B6" w:rsidRPr="008D7397">
        <w:rPr>
          <w:rFonts w:ascii="Times New Roman" w:hAnsi="Times New Roman" w:cs="Times New Roman"/>
          <w:sz w:val="24"/>
          <w:szCs w:val="24"/>
          <w:lang w:val="ro-RO"/>
        </w:rPr>
        <w:fldChar w:fldCharType="begin"/>
      </w:r>
      <w:r w:rsidR="004A60B6" w:rsidRPr="008D7397">
        <w:rPr>
          <w:rFonts w:ascii="Times New Roman" w:hAnsi="Times New Roman" w:cs="Times New Roman"/>
          <w:sz w:val="24"/>
          <w:szCs w:val="24"/>
          <w:lang w:val="ro-RO"/>
        </w:rPr>
        <w:instrText xml:space="preserve"> REF _Ref168397933 \r \h </w:instrText>
      </w:r>
      <w:r w:rsidR="00174215" w:rsidRPr="008D7397">
        <w:rPr>
          <w:rFonts w:ascii="Times New Roman" w:hAnsi="Times New Roman" w:cs="Times New Roman"/>
          <w:sz w:val="24"/>
          <w:szCs w:val="24"/>
          <w:lang w:val="ro-RO"/>
        </w:rPr>
        <w:instrText xml:space="preserve"> \* MERGEFORMAT </w:instrText>
      </w:r>
      <w:r w:rsidR="004A60B6" w:rsidRPr="008D7397">
        <w:rPr>
          <w:rFonts w:ascii="Times New Roman" w:hAnsi="Times New Roman" w:cs="Times New Roman"/>
          <w:sz w:val="24"/>
          <w:szCs w:val="24"/>
          <w:lang w:val="ro-RO"/>
        </w:rPr>
      </w:r>
      <w:r w:rsidR="004A60B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69</w:t>
      </w:r>
      <w:r w:rsidR="004A60B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și </w:t>
      </w:r>
      <w:r w:rsidR="004E1F6F" w:rsidRPr="008D7397">
        <w:rPr>
          <w:rFonts w:ascii="Times New Roman" w:hAnsi="Times New Roman" w:cs="Times New Roman"/>
          <w:sz w:val="24"/>
          <w:szCs w:val="24"/>
          <w:lang w:val="ro-RO"/>
        </w:rPr>
        <w:fldChar w:fldCharType="begin"/>
      </w:r>
      <w:r w:rsidR="004E1F6F" w:rsidRPr="008D7397">
        <w:rPr>
          <w:rFonts w:ascii="Times New Roman" w:hAnsi="Times New Roman" w:cs="Times New Roman"/>
          <w:sz w:val="24"/>
          <w:szCs w:val="24"/>
          <w:lang w:val="ro-RO"/>
        </w:rPr>
        <w:instrText xml:space="preserve"> REF _Ref168398046 \r \h </w:instrText>
      </w:r>
      <w:r w:rsidR="00174215" w:rsidRPr="008D7397">
        <w:rPr>
          <w:rFonts w:ascii="Times New Roman" w:hAnsi="Times New Roman" w:cs="Times New Roman"/>
          <w:sz w:val="24"/>
          <w:szCs w:val="24"/>
          <w:lang w:val="ro-RO"/>
        </w:rPr>
        <w:instrText xml:space="preserve"> \* MERGEFORMAT </w:instrText>
      </w:r>
      <w:r w:rsidR="004E1F6F" w:rsidRPr="008D7397">
        <w:rPr>
          <w:rFonts w:ascii="Times New Roman" w:hAnsi="Times New Roman" w:cs="Times New Roman"/>
          <w:sz w:val="24"/>
          <w:szCs w:val="24"/>
          <w:lang w:val="ro-RO"/>
        </w:rPr>
      </w:r>
      <w:r w:rsidR="004E1F6F"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81</w:t>
      </w:r>
      <w:r w:rsidR="004E1F6F" w:rsidRPr="008D7397">
        <w:rPr>
          <w:rFonts w:ascii="Times New Roman" w:hAnsi="Times New Roman" w:cs="Times New Roman"/>
          <w:sz w:val="24"/>
          <w:szCs w:val="24"/>
          <w:lang w:val="ro-RO"/>
        </w:rPr>
        <w:fldChar w:fldCharType="end"/>
      </w:r>
      <w:r w:rsidR="00DA18B2" w:rsidRPr="008D7397">
        <w:rPr>
          <w:rFonts w:ascii="Times New Roman" w:hAnsi="Times New Roman" w:cs="Times New Roman"/>
          <w:sz w:val="24"/>
          <w:szCs w:val="24"/>
          <w:lang w:val="ro-RO"/>
        </w:rPr>
        <w:t>,</w:t>
      </w:r>
      <w:r w:rsidRPr="008D7397">
        <w:rPr>
          <w:rFonts w:ascii="Times New Roman" w:hAnsi="Times New Roman" w:cs="Times New Roman"/>
          <w:sz w:val="24"/>
          <w:szCs w:val="24"/>
          <w:lang w:val="ro-RO"/>
        </w:rPr>
        <w:t xml:space="preserve"> a </w:t>
      </w:r>
      <w:r w:rsidR="00BF5B18" w:rsidRPr="008D7397">
        <w:rPr>
          <w:rFonts w:ascii="Times New Roman" w:hAnsi="Times New Roman" w:cs="Times New Roman"/>
          <w:sz w:val="24"/>
          <w:szCs w:val="24"/>
          <w:lang w:val="ro-RO"/>
        </w:rPr>
        <w:t xml:space="preserve">prevederilor prezentei legi, </w:t>
      </w:r>
      <w:r w:rsidRPr="008D7397">
        <w:rPr>
          <w:rFonts w:ascii="Times New Roman" w:hAnsi="Times New Roman" w:cs="Times New Roman"/>
          <w:sz w:val="24"/>
          <w:szCs w:val="24"/>
          <w:lang w:val="ro-RO"/>
        </w:rPr>
        <w:t>ale Legii nr. 174/2017 cu privire la energetică</w:t>
      </w:r>
      <w:r w:rsidR="00BF5B18" w:rsidRPr="008D7397">
        <w:rPr>
          <w:rFonts w:ascii="Times New Roman" w:hAnsi="Times New Roman" w:cs="Times New Roman"/>
          <w:sz w:val="24"/>
          <w:szCs w:val="24"/>
          <w:lang w:val="ro-RO"/>
        </w:rPr>
        <w:t xml:space="preserve">, precum și ale </w:t>
      </w:r>
      <w:r w:rsidRPr="008D7397">
        <w:rPr>
          <w:rFonts w:ascii="Times New Roman" w:hAnsi="Times New Roman" w:cs="Times New Roman"/>
          <w:sz w:val="24"/>
          <w:szCs w:val="24"/>
          <w:lang w:val="ro-RO"/>
        </w:rPr>
        <w:t xml:space="preserve">actelor normative de reglementare </w:t>
      </w:r>
      <w:r w:rsidR="00BF5B18" w:rsidRPr="008D7397">
        <w:rPr>
          <w:rFonts w:ascii="Times New Roman" w:hAnsi="Times New Roman" w:cs="Times New Roman"/>
          <w:sz w:val="24"/>
          <w:szCs w:val="24"/>
          <w:lang w:val="ro-RO"/>
        </w:rPr>
        <w:t>aprobate de Agenție, aceasta este în drept să inițieze o procedură contravențională în condițiile și termenele stabilite în Codul contravențional.</w:t>
      </w:r>
    </w:p>
    <w:p w14:paraId="0B0F4810" w14:textId="596D65A0" w:rsidR="0078752C" w:rsidRPr="008D7397" w:rsidRDefault="00BF5B18" w:rsidP="008F446A">
      <w:pPr>
        <w:pStyle w:val="Frspaiere"/>
        <w:numPr>
          <w:ilvl w:val="0"/>
          <w:numId w:val="1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cazurile prevăzu</w:t>
      </w:r>
      <w:r w:rsidR="004A60B6" w:rsidRPr="008D7397">
        <w:rPr>
          <w:rFonts w:ascii="Times New Roman" w:hAnsi="Times New Roman" w:cs="Times New Roman"/>
          <w:sz w:val="24"/>
          <w:szCs w:val="24"/>
          <w:lang w:val="ro-RO"/>
        </w:rPr>
        <w:t>te expres la</w:t>
      </w:r>
      <w:r w:rsidR="005B1B9D" w:rsidRPr="008D7397">
        <w:rPr>
          <w:rFonts w:ascii="Times New Roman" w:hAnsi="Times New Roman" w:cs="Times New Roman"/>
          <w:sz w:val="24"/>
          <w:szCs w:val="24"/>
          <w:lang w:val="ro-RO"/>
        </w:rPr>
        <w:t xml:space="preserve"> </w:t>
      </w:r>
      <w:r w:rsidR="004A60B6" w:rsidRPr="008D7397">
        <w:rPr>
          <w:rFonts w:ascii="Times New Roman" w:hAnsi="Times New Roman" w:cs="Times New Roman"/>
          <w:sz w:val="24"/>
          <w:szCs w:val="24"/>
          <w:lang w:val="ro-RO"/>
        </w:rPr>
        <w:fldChar w:fldCharType="begin"/>
      </w:r>
      <w:r w:rsidR="004A60B6" w:rsidRPr="008D7397">
        <w:rPr>
          <w:rFonts w:ascii="Times New Roman" w:hAnsi="Times New Roman" w:cs="Times New Roman"/>
          <w:sz w:val="24"/>
          <w:szCs w:val="24"/>
          <w:lang w:val="ro-RO"/>
        </w:rPr>
        <w:instrText xml:space="preserve"> REF _Ref168397840 \r \h </w:instrText>
      </w:r>
      <w:r w:rsidR="00174215" w:rsidRPr="008D7397">
        <w:rPr>
          <w:rFonts w:ascii="Times New Roman" w:hAnsi="Times New Roman" w:cs="Times New Roman"/>
          <w:sz w:val="24"/>
          <w:szCs w:val="24"/>
          <w:lang w:val="ro-RO"/>
        </w:rPr>
        <w:instrText xml:space="preserve"> \* MERGEFORMAT </w:instrText>
      </w:r>
      <w:r w:rsidR="004A60B6" w:rsidRPr="008D7397">
        <w:rPr>
          <w:rFonts w:ascii="Times New Roman" w:hAnsi="Times New Roman" w:cs="Times New Roman"/>
          <w:sz w:val="24"/>
          <w:szCs w:val="24"/>
          <w:lang w:val="ro-RO"/>
        </w:rPr>
      </w:r>
      <w:r w:rsidR="004A60B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145</w:t>
      </w:r>
      <w:r w:rsidR="004A60B6" w:rsidRPr="008D7397">
        <w:rPr>
          <w:rFonts w:ascii="Times New Roman" w:hAnsi="Times New Roman" w:cs="Times New Roman"/>
          <w:sz w:val="24"/>
          <w:szCs w:val="24"/>
          <w:lang w:val="ro-RO"/>
        </w:rPr>
        <w:fldChar w:fldCharType="end"/>
      </w:r>
      <w:r w:rsidR="00385036" w:rsidRPr="008D7397">
        <w:rPr>
          <w:rFonts w:ascii="Times New Roman" w:hAnsi="Times New Roman" w:cs="Times New Roman"/>
          <w:sz w:val="24"/>
          <w:szCs w:val="24"/>
          <w:lang w:val="ro-RO"/>
        </w:rPr>
        <w:t xml:space="preserve"> - </w:t>
      </w:r>
      <w:r w:rsidR="004A60B6" w:rsidRPr="008D7397">
        <w:rPr>
          <w:rFonts w:ascii="Times New Roman" w:hAnsi="Times New Roman" w:cs="Times New Roman"/>
          <w:sz w:val="24"/>
          <w:szCs w:val="24"/>
          <w:lang w:val="ro-RO"/>
        </w:rPr>
        <w:fldChar w:fldCharType="begin"/>
      </w:r>
      <w:r w:rsidR="004A60B6" w:rsidRPr="008D7397">
        <w:rPr>
          <w:rFonts w:ascii="Times New Roman" w:hAnsi="Times New Roman" w:cs="Times New Roman"/>
          <w:sz w:val="24"/>
          <w:szCs w:val="24"/>
          <w:lang w:val="ro-RO"/>
        </w:rPr>
        <w:instrText xml:space="preserve"> REF _Ref168397858 \r \h </w:instrText>
      </w:r>
      <w:r w:rsidR="00174215" w:rsidRPr="008D7397">
        <w:rPr>
          <w:rFonts w:ascii="Times New Roman" w:hAnsi="Times New Roman" w:cs="Times New Roman"/>
          <w:sz w:val="24"/>
          <w:szCs w:val="24"/>
          <w:lang w:val="ro-RO"/>
        </w:rPr>
        <w:instrText xml:space="preserve"> \* MERGEFORMAT </w:instrText>
      </w:r>
      <w:r w:rsidR="004A60B6" w:rsidRPr="008D7397">
        <w:rPr>
          <w:rFonts w:ascii="Times New Roman" w:hAnsi="Times New Roman" w:cs="Times New Roman"/>
          <w:sz w:val="24"/>
          <w:szCs w:val="24"/>
          <w:lang w:val="ro-RO"/>
        </w:rPr>
      </w:r>
      <w:r w:rsidR="004A60B6"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147</w:t>
      </w:r>
      <w:r w:rsidR="004A60B6"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385036" w:rsidRPr="008D7397">
        <w:rPr>
          <w:rFonts w:ascii="Times New Roman" w:hAnsi="Times New Roman" w:cs="Times New Roman"/>
          <w:sz w:val="24"/>
          <w:szCs w:val="24"/>
          <w:lang w:val="ro-RO"/>
        </w:rPr>
        <w:t>Agenția</w:t>
      </w:r>
      <w:r w:rsidRPr="008D7397">
        <w:rPr>
          <w:rFonts w:ascii="Times New Roman" w:hAnsi="Times New Roman" w:cs="Times New Roman"/>
          <w:sz w:val="24"/>
          <w:szCs w:val="24"/>
          <w:lang w:val="ro-RO"/>
        </w:rPr>
        <w:t xml:space="preserve"> este în drept să aplice </w:t>
      </w:r>
      <w:r w:rsidR="00385036" w:rsidRPr="008D7397">
        <w:rPr>
          <w:rFonts w:ascii="Times New Roman" w:hAnsi="Times New Roman" w:cs="Times New Roman"/>
          <w:sz w:val="24"/>
          <w:szCs w:val="24"/>
          <w:lang w:val="ro-RO"/>
        </w:rPr>
        <w:t>sancțiuni</w:t>
      </w:r>
      <w:r w:rsidRPr="008D7397">
        <w:rPr>
          <w:rFonts w:ascii="Times New Roman" w:hAnsi="Times New Roman" w:cs="Times New Roman"/>
          <w:sz w:val="24"/>
          <w:szCs w:val="24"/>
          <w:lang w:val="ro-RO"/>
        </w:rPr>
        <w:t xml:space="preserve"> financiare </w:t>
      </w:r>
      <w:r w:rsidR="00385036" w:rsidRPr="008D7397">
        <w:rPr>
          <w:rFonts w:ascii="Times New Roman" w:hAnsi="Times New Roman" w:cs="Times New Roman"/>
          <w:sz w:val="24"/>
          <w:szCs w:val="24"/>
          <w:lang w:val="ro-RO"/>
        </w:rPr>
        <w:t>titularilor de licențe</w:t>
      </w:r>
      <w:r w:rsidRPr="008D7397">
        <w:rPr>
          <w:rFonts w:ascii="Times New Roman" w:hAnsi="Times New Roman" w:cs="Times New Roman"/>
          <w:sz w:val="24"/>
          <w:szCs w:val="24"/>
          <w:lang w:val="ro-RO"/>
        </w:rPr>
        <w:t xml:space="preserve">, titularilor de </w:t>
      </w:r>
      <w:r w:rsidR="00385036" w:rsidRPr="008D7397">
        <w:rPr>
          <w:rFonts w:ascii="Times New Roman" w:hAnsi="Times New Roman" w:cs="Times New Roman"/>
          <w:sz w:val="24"/>
          <w:szCs w:val="24"/>
          <w:lang w:val="ro-RO"/>
        </w:rPr>
        <w:t>autorizații</w:t>
      </w:r>
      <w:r w:rsidRPr="008D7397">
        <w:rPr>
          <w:rFonts w:ascii="Times New Roman" w:hAnsi="Times New Roman" w:cs="Times New Roman"/>
          <w:sz w:val="24"/>
          <w:szCs w:val="24"/>
          <w:lang w:val="ro-RO"/>
        </w:rPr>
        <w:t xml:space="preserve"> </w:t>
      </w:r>
      <w:r w:rsidR="00385036"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altor persoane juridice, cu respectarea procedurii stabilite în </w:t>
      </w:r>
      <w:r w:rsidR="00385036" w:rsidRPr="008D7397">
        <w:rPr>
          <w:rFonts w:ascii="Times New Roman" w:hAnsi="Times New Roman" w:cs="Times New Roman"/>
          <w:sz w:val="24"/>
          <w:szCs w:val="24"/>
          <w:lang w:val="ro-RO"/>
        </w:rPr>
        <w:t>Legii nr. 174/2017 cu privire la energetică</w:t>
      </w:r>
      <w:r w:rsidRPr="008D7397">
        <w:rPr>
          <w:rFonts w:ascii="Times New Roman" w:hAnsi="Times New Roman" w:cs="Times New Roman"/>
          <w:sz w:val="24"/>
          <w:szCs w:val="24"/>
          <w:lang w:val="ro-RO"/>
        </w:rPr>
        <w:t>.</w:t>
      </w:r>
    </w:p>
    <w:p w14:paraId="0C80BA3D" w14:textId="272193EB" w:rsidR="009F44C0" w:rsidRPr="008D7397" w:rsidRDefault="00BF5B18" w:rsidP="008F446A">
      <w:pPr>
        <w:pStyle w:val="Frspaiere"/>
        <w:numPr>
          <w:ilvl w:val="0"/>
          <w:numId w:val="14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Alte persoane fizice și juridice răspund pentru încălcarea legislației în domeniul </w:t>
      </w:r>
      <w:r w:rsidR="00385036"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în confo</w:t>
      </w:r>
      <w:r w:rsidR="00385036" w:rsidRPr="008D7397">
        <w:rPr>
          <w:rFonts w:ascii="Times New Roman" w:hAnsi="Times New Roman" w:cs="Times New Roman"/>
          <w:sz w:val="24"/>
          <w:szCs w:val="24"/>
          <w:lang w:val="ro-RO"/>
        </w:rPr>
        <w:t>rmitate cu Codul contravențional</w:t>
      </w:r>
      <w:r w:rsidRPr="008D7397">
        <w:rPr>
          <w:rFonts w:ascii="Times New Roman" w:hAnsi="Times New Roman" w:cs="Times New Roman"/>
          <w:sz w:val="24"/>
          <w:szCs w:val="24"/>
          <w:lang w:val="ro-RO"/>
        </w:rPr>
        <w:t xml:space="preserve">. Persoana care </w:t>
      </w:r>
      <w:r w:rsidR="00E856DF" w:rsidRPr="008D7397">
        <w:rPr>
          <w:rFonts w:ascii="Times New Roman" w:hAnsi="Times New Roman" w:cs="Times New Roman"/>
          <w:sz w:val="24"/>
          <w:szCs w:val="24"/>
          <w:lang w:val="ro-RO"/>
        </w:rPr>
        <w:t xml:space="preserve">a racordat instalațiile electrice </w:t>
      </w:r>
      <w:r w:rsidRPr="008D7397">
        <w:rPr>
          <w:rFonts w:ascii="Times New Roman" w:hAnsi="Times New Roman" w:cs="Times New Roman"/>
          <w:sz w:val="24"/>
          <w:szCs w:val="24"/>
          <w:lang w:val="ro-RO"/>
        </w:rPr>
        <w:t xml:space="preserve"> la rețe</w:t>
      </w:r>
      <w:r w:rsidR="00E856DF" w:rsidRPr="008D7397">
        <w:rPr>
          <w:rFonts w:ascii="Times New Roman" w:hAnsi="Times New Roman" w:cs="Times New Roman"/>
          <w:sz w:val="24"/>
          <w:szCs w:val="24"/>
          <w:lang w:val="ro-RO"/>
        </w:rPr>
        <w:t xml:space="preserve">aua </w:t>
      </w:r>
      <w:r w:rsidRPr="008D7397">
        <w:rPr>
          <w:rFonts w:ascii="Times New Roman" w:hAnsi="Times New Roman" w:cs="Times New Roman"/>
          <w:sz w:val="24"/>
          <w:szCs w:val="24"/>
          <w:lang w:val="ro-RO"/>
        </w:rPr>
        <w:t>electric</w:t>
      </w:r>
      <w:r w:rsidR="00E856D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fără autorizație sau care a </w:t>
      </w:r>
      <w:r w:rsidR="00E856DF" w:rsidRPr="008D7397">
        <w:rPr>
          <w:rFonts w:ascii="Times New Roman" w:hAnsi="Times New Roman" w:cs="Times New Roman"/>
          <w:sz w:val="24"/>
          <w:szCs w:val="24"/>
          <w:lang w:val="ro-RO"/>
        </w:rPr>
        <w:t xml:space="preserve">racordat </w:t>
      </w:r>
      <w:r w:rsidRPr="008D7397">
        <w:rPr>
          <w:rFonts w:ascii="Times New Roman" w:hAnsi="Times New Roman" w:cs="Times New Roman"/>
          <w:sz w:val="24"/>
          <w:szCs w:val="24"/>
          <w:lang w:val="ro-RO"/>
        </w:rPr>
        <w:t xml:space="preserve">ilegal </w:t>
      </w:r>
      <w:r w:rsidR="00E856DF" w:rsidRPr="008D7397">
        <w:rPr>
          <w:rFonts w:ascii="Times New Roman" w:hAnsi="Times New Roman" w:cs="Times New Roman"/>
          <w:sz w:val="24"/>
          <w:szCs w:val="24"/>
          <w:lang w:val="ro-RO"/>
        </w:rPr>
        <w:t xml:space="preserve">instalația electrică a sa </w:t>
      </w:r>
      <w:r w:rsidRPr="008D7397">
        <w:rPr>
          <w:rFonts w:ascii="Times New Roman" w:hAnsi="Times New Roman" w:cs="Times New Roman"/>
          <w:sz w:val="24"/>
          <w:szCs w:val="24"/>
          <w:lang w:val="ro-RO"/>
        </w:rPr>
        <w:t>la instalația electrică a unui consumator final va plăti operatorului de sistem la a cărui rețe</w:t>
      </w:r>
      <w:r w:rsidR="00E856DF" w:rsidRPr="008D7397">
        <w:rPr>
          <w:rFonts w:ascii="Times New Roman" w:hAnsi="Times New Roman" w:cs="Times New Roman"/>
          <w:sz w:val="24"/>
          <w:szCs w:val="24"/>
          <w:lang w:val="ro-RO"/>
        </w:rPr>
        <w:t>a</w:t>
      </w:r>
      <w:r w:rsidRPr="008D7397">
        <w:rPr>
          <w:rFonts w:ascii="Times New Roman" w:hAnsi="Times New Roman" w:cs="Times New Roman"/>
          <w:sz w:val="24"/>
          <w:szCs w:val="24"/>
          <w:lang w:val="ro-RO"/>
        </w:rPr>
        <w:t xml:space="preserve"> electrice s-a </w:t>
      </w:r>
      <w:r w:rsidR="00E856DF" w:rsidRPr="008D7397">
        <w:rPr>
          <w:rFonts w:ascii="Times New Roman" w:hAnsi="Times New Roman" w:cs="Times New Roman"/>
          <w:sz w:val="24"/>
          <w:szCs w:val="24"/>
          <w:lang w:val="ro-RO"/>
        </w:rPr>
        <w:t>racordat</w:t>
      </w:r>
      <w:r w:rsidRPr="008D7397">
        <w:rPr>
          <w:rFonts w:ascii="Times New Roman" w:hAnsi="Times New Roman" w:cs="Times New Roman"/>
          <w:sz w:val="24"/>
          <w:szCs w:val="24"/>
          <w:lang w:val="ro-RO"/>
        </w:rPr>
        <w:t>, sau consumatorului final la a cărui insta</w:t>
      </w:r>
      <w:r w:rsidR="00385036" w:rsidRPr="008D7397">
        <w:rPr>
          <w:rFonts w:ascii="Times New Roman" w:hAnsi="Times New Roman" w:cs="Times New Roman"/>
          <w:sz w:val="24"/>
          <w:szCs w:val="24"/>
          <w:lang w:val="ro-RO"/>
        </w:rPr>
        <w:t xml:space="preserve">lație electrică a fost </w:t>
      </w:r>
      <w:r w:rsidR="00E856DF" w:rsidRPr="008D7397">
        <w:rPr>
          <w:rFonts w:ascii="Times New Roman" w:hAnsi="Times New Roman" w:cs="Times New Roman"/>
          <w:sz w:val="24"/>
          <w:szCs w:val="24"/>
          <w:lang w:val="ro-RO"/>
        </w:rPr>
        <w:t>racordată instalația electrică</w:t>
      </w:r>
      <w:r w:rsidRPr="008D7397">
        <w:rPr>
          <w:rFonts w:ascii="Times New Roman" w:hAnsi="Times New Roman" w:cs="Times New Roman"/>
          <w:sz w:val="24"/>
          <w:szCs w:val="24"/>
          <w:lang w:val="ro-RO"/>
        </w:rPr>
        <w:t xml:space="preserve">, echivalentul energiei electrice consumate, care se determină în conformitate cu sistemul </w:t>
      </w:r>
      <w:r w:rsidR="00E62763" w:rsidRPr="008D7397">
        <w:rPr>
          <w:rFonts w:ascii="Times New Roman" w:hAnsi="Times New Roman" w:cs="Times New Roman"/>
          <w:sz w:val="24"/>
          <w:szCs w:val="24"/>
          <w:lang w:val="ro-RO"/>
        </w:rPr>
        <w:t>paușal</w:t>
      </w:r>
      <w:r w:rsidRPr="008D7397">
        <w:rPr>
          <w:rFonts w:ascii="Times New Roman" w:hAnsi="Times New Roman" w:cs="Times New Roman"/>
          <w:sz w:val="24"/>
          <w:szCs w:val="24"/>
          <w:lang w:val="ro-RO"/>
        </w:rPr>
        <w:t xml:space="preserve"> și se aplică prin hotărârea adopt</w:t>
      </w:r>
      <w:r w:rsidR="00385036" w:rsidRPr="008D7397">
        <w:rPr>
          <w:rFonts w:ascii="Times New Roman" w:hAnsi="Times New Roman" w:cs="Times New Roman"/>
          <w:sz w:val="24"/>
          <w:szCs w:val="24"/>
          <w:lang w:val="ro-RO"/>
        </w:rPr>
        <w:t xml:space="preserve">ată în conformitate cu art. 45 </w:t>
      </w:r>
      <w:r w:rsidRPr="008D7397">
        <w:rPr>
          <w:rFonts w:ascii="Times New Roman" w:hAnsi="Times New Roman" w:cs="Times New Roman"/>
          <w:sz w:val="24"/>
          <w:szCs w:val="24"/>
          <w:lang w:val="ro-RO"/>
        </w:rPr>
        <w:t>alin. (2) din Codul penal.</w:t>
      </w:r>
    </w:p>
    <w:p w14:paraId="41756AD6"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0C71F056" w14:textId="45E67334" w:rsidR="00BF5B18" w:rsidRPr="008D7397" w:rsidRDefault="00BF5B18" w:rsidP="006652F2">
      <w:pPr>
        <w:pStyle w:val="Titlu3"/>
        <w:numPr>
          <w:ilvl w:val="0"/>
          <w:numId w:val="246"/>
        </w:numPr>
        <w:ind w:left="0" w:firstLine="720"/>
        <w:rPr>
          <w:lang w:val="ro-RO"/>
        </w:rPr>
      </w:pPr>
      <w:bookmarkStart w:id="591" w:name="_Ref168332485"/>
      <w:bookmarkStart w:id="592" w:name="_Ref168332972"/>
      <w:bookmarkStart w:id="593" w:name="_Ref168334386"/>
      <w:bookmarkStart w:id="594" w:name="_Ref168336422"/>
      <w:bookmarkStart w:id="595" w:name="_Ref168386644"/>
      <w:bookmarkStart w:id="596" w:name="_Ref168390723"/>
      <w:bookmarkStart w:id="597" w:name="_Ref168390739"/>
      <w:bookmarkStart w:id="598" w:name="_Ref168397840"/>
      <w:r w:rsidRPr="008D7397">
        <w:rPr>
          <w:lang w:val="ro-RO"/>
        </w:rPr>
        <w:t>Sancțiuni pentru încălcarea legislației în domeniul electroenergetic</w:t>
      </w:r>
      <w:bookmarkEnd w:id="591"/>
      <w:bookmarkEnd w:id="592"/>
      <w:bookmarkEnd w:id="593"/>
      <w:bookmarkEnd w:id="594"/>
      <w:bookmarkEnd w:id="595"/>
      <w:bookmarkEnd w:id="596"/>
      <w:bookmarkEnd w:id="597"/>
      <w:bookmarkEnd w:id="598"/>
    </w:p>
    <w:p w14:paraId="76EAD703" w14:textId="78934248" w:rsidR="008C653C" w:rsidRPr="008D7397" w:rsidRDefault="00DA18B2"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599" w:name="_Ref168390758"/>
      <w:r w:rsidRPr="008D7397">
        <w:rPr>
          <w:rFonts w:ascii="Times New Roman" w:hAnsi="Times New Roman" w:cs="Times New Roman"/>
          <w:sz w:val="24"/>
          <w:szCs w:val="24"/>
          <w:lang w:val="ro-RO"/>
        </w:rPr>
        <w:t>Agenția este în drept să</w:t>
      </w:r>
      <w:r w:rsidR="00BF5B18" w:rsidRPr="008D7397">
        <w:rPr>
          <w:rFonts w:ascii="Times New Roman" w:hAnsi="Times New Roman" w:cs="Times New Roman"/>
          <w:sz w:val="24"/>
          <w:szCs w:val="24"/>
          <w:lang w:val="ro-RO"/>
        </w:rPr>
        <w:t xml:space="preserve"> aplic</w:t>
      </w:r>
      <w:r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 xml:space="preserve">, prin </w:t>
      </w:r>
      <w:r w:rsidRPr="008D7397">
        <w:rPr>
          <w:rFonts w:ascii="Times New Roman" w:hAnsi="Times New Roman" w:cs="Times New Roman"/>
          <w:sz w:val="24"/>
          <w:szCs w:val="24"/>
          <w:lang w:val="ro-RO"/>
        </w:rPr>
        <w:t>hotărâre</w:t>
      </w:r>
      <w:r w:rsidR="00BF5B18" w:rsidRPr="008D7397">
        <w:rPr>
          <w:rFonts w:ascii="Times New Roman" w:hAnsi="Times New Roman" w:cs="Times New Roman"/>
          <w:sz w:val="24"/>
          <w:szCs w:val="24"/>
          <w:lang w:val="ro-RO"/>
        </w:rPr>
        <w:t xml:space="preserve">, sancțiuni </w:t>
      </w:r>
      <w:r w:rsidRPr="008D7397">
        <w:rPr>
          <w:rFonts w:ascii="Times New Roman" w:hAnsi="Times New Roman" w:cs="Times New Roman"/>
          <w:sz w:val="24"/>
          <w:szCs w:val="24"/>
          <w:lang w:val="ro-RO"/>
        </w:rPr>
        <w:t>în mărime de la</w:t>
      </w:r>
      <w:r w:rsidR="00BF5B18" w:rsidRPr="008D7397">
        <w:rPr>
          <w:rFonts w:ascii="Times New Roman" w:hAnsi="Times New Roman" w:cs="Times New Roman"/>
          <w:sz w:val="24"/>
          <w:szCs w:val="24"/>
          <w:lang w:val="ro-RO"/>
        </w:rPr>
        <w:t xml:space="preserve"> 1% </w:t>
      </w:r>
      <w:r w:rsidRPr="008D7397">
        <w:rPr>
          <w:rFonts w:ascii="Times New Roman" w:hAnsi="Times New Roman" w:cs="Times New Roman"/>
          <w:sz w:val="24"/>
          <w:szCs w:val="24"/>
          <w:lang w:val="ro-RO"/>
        </w:rPr>
        <w:t>la</w:t>
      </w:r>
      <w:r w:rsidR="00BF5B18" w:rsidRPr="008D7397">
        <w:rPr>
          <w:rFonts w:ascii="Times New Roman" w:hAnsi="Times New Roman" w:cs="Times New Roman"/>
          <w:sz w:val="24"/>
          <w:szCs w:val="24"/>
          <w:lang w:val="ro-RO"/>
        </w:rPr>
        <w:t xml:space="preserve"> 5% din cifra de afaceri anuală a titularilor de licențe, </w:t>
      </w:r>
      <w:r w:rsidRPr="008D7397">
        <w:rPr>
          <w:rFonts w:ascii="Times New Roman" w:hAnsi="Times New Roman" w:cs="Times New Roman"/>
          <w:sz w:val="24"/>
          <w:szCs w:val="24"/>
          <w:lang w:val="ro-RO"/>
        </w:rPr>
        <w:t xml:space="preserve">a </w:t>
      </w:r>
      <w:r w:rsidR="00BF5B18" w:rsidRPr="008D7397">
        <w:rPr>
          <w:rFonts w:ascii="Times New Roman" w:hAnsi="Times New Roman" w:cs="Times New Roman"/>
          <w:sz w:val="24"/>
          <w:szCs w:val="24"/>
          <w:lang w:val="ro-RO"/>
        </w:rPr>
        <w:t>titularilor de autorizații, altor persoane pentru încălcarea obligațiilor ce le revin, manifestate prin:</w:t>
      </w:r>
      <w:bookmarkEnd w:id="599"/>
    </w:p>
    <w:p w14:paraId="31B6C587" w14:textId="287A2932" w:rsidR="00BF5B18" w:rsidRPr="008D7397"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refuzul repetat al titularului licenței, al titularului autorizației de a transmite informațiile, documentele solicitate de Agenție, prezentarea cu întârziere a informațiilor, documentele solicitate sau prezentarea informațiilor, date incomplete sau eronate;</w:t>
      </w:r>
    </w:p>
    <w:p w14:paraId="4BC49D6A" w14:textId="315A3AD3" w:rsidR="00BF5B18" w:rsidRPr="008D7397"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refuzul repetat al titularului de licență, al titularului de autorizație de a permite </w:t>
      </w:r>
      <w:r w:rsidR="00DA18B2" w:rsidRPr="008D7397">
        <w:rPr>
          <w:rFonts w:ascii="Times New Roman" w:hAnsi="Times New Roman" w:cs="Times New Roman"/>
          <w:sz w:val="24"/>
          <w:szCs w:val="24"/>
          <w:lang w:val="ro-RO"/>
        </w:rPr>
        <w:t xml:space="preserve">efectuarea </w:t>
      </w:r>
      <w:r w:rsidRPr="008D7397">
        <w:rPr>
          <w:rFonts w:ascii="Times New Roman" w:hAnsi="Times New Roman" w:cs="Times New Roman"/>
          <w:sz w:val="24"/>
          <w:szCs w:val="24"/>
          <w:lang w:val="ro-RO"/>
        </w:rPr>
        <w:t>controale</w:t>
      </w:r>
      <w:r w:rsidR="00DA18B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și inspecții</w:t>
      </w:r>
      <w:r w:rsidR="00DA18B2"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inițiate de Agenție sau de a </w:t>
      </w:r>
      <w:r w:rsidR="00DA18B2" w:rsidRPr="008D7397">
        <w:rPr>
          <w:rFonts w:ascii="Times New Roman" w:hAnsi="Times New Roman" w:cs="Times New Roman"/>
          <w:sz w:val="24"/>
          <w:szCs w:val="24"/>
          <w:lang w:val="ro-RO"/>
        </w:rPr>
        <w:t>obstrucționa</w:t>
      </w:r>
      <w:r w:rsidRPr="008D7397">
        <w:rPr>
          <w:rFonts w:ascii="Times New Roman" w:hAnsi="Times New Roman" w:cs="Times New Roman"/>
          <w:sz w:val="24"/>
          <w:szCs w:val="24"/>
          <w:lang w:val="ro-RO"/>
        </w:rPr>
        <w:t xml:space="preserve"> în mod repetat Agenția să efectueze controale și inspecții;</w:t>
      </w:r>
    </w:p>
    <w:p w14:paraId="50D7CF63" w14:textId="1DDBBDFA" w:rsidR="00BF5B18" w:rsidRPr="008D7397"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refuzul repetat al titularului de licență de a executa deciziile și hotărârile Agenției;</w:t>
      </w:r>
    </w:p>
    <w:p w14:paraId="023BE7AE" w14:textId="54E09EBD" w:rsidR="00BF5B18" w:rsidRPr="008D7397"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efectuarea tranzacției/tranzacțiilor pe piața angro de energie electrică fără a fi înscris în Registrul participanților la </w:t>
      </w:r>
      <w:r w:rsidR="00215FB1" w:rsidRPr="008D7397">
        <w:rPr>
          <w:rFonts w:ascii="Times New Roman" w:hAnsi="Times New Roman" w:cs="Times New Roman"/>
          <w:sz w:val="24"/>
          <w:szCs w:val="24"/>
          <w:lang w:val="ro-RO"/>
        </w:rPr>
        <w:t xml:space="preserve">piețele </w:t>
      </w:r>
      <w:r w:rsidRPr="008D7397">
        <w:rPr>
          <w:rFonts w:ascii="Times New Roman" w:hAnsi="Times New Roman" w:cs="Times New Roman"/>
          <w:sz w:val="24"/>
          <w:szCs w:val="24"/>
          <w:lang w:val="ro-RO"/>
        </w:rPr>
        <w:t xml:space="preserve">angro </w:t>
      </w:r>
      <w:r w:rsidR="00A80A75" w:rsidRPr="008D7397">
        <w:rPr>
          <w:rFonts w:ascii="Times New Roman" w:hAnsi="Times New Roman" w:cs="Times New Roman"/>
          <w:sz w:val="24"/>
          <w:szCs w:val="24"/>
          <w:lang w:val="ro-RO"/>
        </w:rPr>
        <w:t xml:space="preserve">de energie </w:t>
      </w:r>
      <w:r w:rsidRPr="008D7397">
        <w:rPr>
          <w:rFonts w:ascii="Times New Roman" w:hAnsi="Times New Roman" w:cs="Times New Roman"/>
          <w:sz w:val="24"/>
          <w:szCs w:val="24"/>
          <w:lang w:val="ro-RO"/>
        </w:rPr>
        <w:t>sau nerespectarea obligației de a notifica Agenției orice modificare a informațiilor prezentate anterior în cererea de înregistrare.</w:t>
      </w:r>
    </w:p>
    <w:p w14:paraId="1712DEB5" w14:textId="637D969E" w:rsidR="008C653C" w:rsidRPr="008D7397"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00" w:name="_Ref168390797"/>
      <w:r w:rsidRPr="008D7397">
        <w:rPr>
          <w:rFonts w:ascii="Times New Roman" w:hAnsi="Times New Roman" w:cs="Times New Roman"/>
          <w:sz w:val="24"/>
          <w:szCs w:val="24"/>
          <w:lang w:val="ro-RO"/>
        </w:rPr>
        <w:t xml:space="preserve">Încălcările prevăzute la alin. </w:t>
      </w:r>
      <w:r w:rsidR="00407CF7" w:rsidRPr="008D7397">
        <w:rPr>
          <w:rFonts w:ascii="Times New Roman" w:hAnsi="Times New Roman" w:cs="Times New Roman"/>
          <w:sz w:val="24"/>
          <w:szCs w:val="24"/>
          <w:lang w:val="ro-RO"/>
        </w:rPr>
        <w:fldChar w:fldCharType="begin"/>
      </w:r>
      <w:r w:rsidR="00407CF7" w:rsidRPr="008D7397">
        <w:rPr>
          <w:rFonts w:ascii="Times New Roman" w:hAnsi="Times New Roman" w:cs="Times New Roman"/>
          <w:sz w:val="24"/>
          <w:szCs w:val="24"/>
          <w:lang w:val="ro-RO"/>
        </w:rPr>
        <w:instrText xml:space="preserve"> REF _Ref168390758 \r \h </w:instrText>
      </w:r>
      <w:r w:rsidR="00174215" w:rsidRPr="008D7397">
        <w:rPr>
          <w:rFonts w:ascii="Times New Roman" w:hAnsi="Times New Roman" w:cs="Times New Roman"/>
          <w:sz w:val="24"/>
          <w:szCs w:val="24"/>
          <w:lang w:val="ro-RO"/>
        </w:rPr>
        <w:instrText xml:space="preserve"> \* MERGEFORMAT </w:instrText>
      </w:r>
      <w:r w:rsidR="00407CF7" w:rsidRPr="008D7397">
        <w:rPr>
          <w:rFonts w:ascii="Times New Roman" w:hAnsi="Times New Roman" w:cs="Times New Roman"/>
          <w:sz w:val="24"/>
          <w:szCs w:val="24"/>
          <w:lang w:val="ro-RO"/>
        </w:rPr>
      </w:r>
      <w:r w:rsidR="00407CF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407CF7" w:rsidRPr="008D7397">
        <w:rPr>
          <w:rFonts w:ascii="Times New Roman" w:hAnsi="Times New Roman" w:cs="Times New Roman"/>
          <w:sz w:val="24"/>
          <w:szCs w:val="24"/>
          <w:lang w:val="ro-RO"/>
        </w:rPr>
        <w:fldChar w:fldCharType="end"/>
      </w:r>
      <w:r w:rsidR="00407CF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care sunt săvârșite în mod repetat se sancționează cu amendă </w:t>
      </w:r>
      <w:r w:rsidR="00DA18B2" w:rsidRPr="008D7397">
        <w:rPr>
          <w:rFonts w:ascii="Times New Roman" w:hAnsi="Times New Roman" w:cs="Times New Roman"/>
          <w:sz w:val="24"/>
          <w:szCs w:val="24"/>
          <w:lang w:val="ro-RO"/>
        </w:rPr>
        <w:t xml:space="preserve">în mărime </w:t>
      </w:r>
      <w:r w:rsidRPr="008D7397">
        <w:rPr>
          <w:rFonts w:ascii="Times New Roman" w:hAnsi="Times New Roman" w:cs="Times New Roman"/>
          <w:sz w:val="24"/>
          <w:szCs w:val="24"/>
          <w:lang w:val="ro-RO"/>
        </w:rPr>
        <w:t>de 5% din cifra de afaceri anuală a titularului de licență</w:t>
      </w:r>
      <w:r w:rsidR="00DA18B2" w:rsidRPr="008D7397">
        <w:rPr>
          <w:rFonts w:ascii="Times New Roman" w:hAnsi="Times New Roman" w:cs="Times New Roman"/>
          <w:sz w:val="24"/>
          <w:szCs w:val="24"/>
          <w:lang w:val="ro-RO"/>
        </w:rPr>
        <w:t>/titularului de autorizație</w:t>
      </w:r>
      <w:r w:rsidRPr="008D7397">
        <w:rPr>
          <w:rFonts w:ascii="Times New Roman" w:hAnsi="Times New Roman" w:cs="Times New Roman"/>
          <w:sz w:val="24"/>
          <w:szCs w:val="24"/>
          <w:lang w:val="ro-RO"/>
        </w:rPr>
        <w:t>.</w:t>
      </w:r>
      <w:bookmarkEnd w:id="600"/>
    </w:p>
    <w:p w14:paraId="4A305CAC" w14:textId="6BA1A448" w:rsidR="008C653C" w:rsidRPr="008D7397"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este în drept să aplice, prin </w:t>
      </w:r>
      <w:r w:rsidR="00DA18B2"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sancțiuni în </w:t>
      </w:r>
      <w:r w:rsidR="00472B58" w:rsidRPr="008D7397">
        <w:rPr>
          <w:rFonts w:ascii="Times New Roman" w:hAnsi="Times New Roman" w:cs="Times New Roman"/>
          <w:sz w:val="24"/>
          <w:szCs w:val="24"/>
          <w:lang w:val="ro-RO"/>
        </w:rPr>
        <w:t>mărime</w:t>
      </w:r>
      <w:r w:rsidRPr="008D7397">
        <w:rPr>
          <w:rFonts w:ascii="Times New Roman" w:hAnsi="Times New Roman" w:cs="Times New Roman"/>
          <w:sz w:val="24"/>
          <w:szCs w:val="24"/>
          <w:lang w:val="ro-RO"/>
        </w:rPr>
        <w:t xml:space="preserve"> de cel puțin 5% din cifra de afaceri anuală a titularilor de licențe pentru refuzul de a executa obligațiile de serviciu public impuse în conformitate cu</w:t>
      </w:r>
      <w:r w:rsidR="005B1B9D" w:rsidRPr="008D7397">
        <w:rPr>
          <w:rFonts w:ascii="Times New Roman" w:hAnsi="Times New Roman" w:cs="Times New Roman"/>
          <w:sz w:val="24"/>
          <w:szCs w:val="24"/>
          <w:lang w:val="ro-RO"/>
        </w:rPr>
        <w:t xml:space="preserve"> prevederile </w:t>
      </w:r>
      <w:r w:rsidR="00110CC3" w:rsidRPr="008D7397">
        <w:rPr>
          <w:rFonts w:ascii="Times New Roman" w:hAnsi="Times New Roman" w:cs="Times New Roman"/>
          <w:sz w:val="24"/>
          <w:szCs w:val="24"/>
          <w:lang w:val="ro-RO"/>
        </w:rPr>
        <w:t xml:space="preserve">stabilite la </w:t>
      </w:r>
      <w:r w:rsidR="00110CC3" w:rsidRPr="008D7397">
        <w:rPr>
          <w:rFonts w:ascii="Times New Roman" w:hAnsi="Times New Roman" w:cs="Times New Roman"/>
          <w:sz w:val="24"/>
          <w:szCs w:val="24"/>
          <w:lang w:val="ro-RO"/>
        </w:rPr>
        <w:fldChar w:fldCharType="begin"/>
      </w:r>
      <w:r w:rsidR="00110CC3" w:rsidRPr="008D7397">
        <w:rPr>
          <w:rFonts w:ascii="Times New Roman" w:hAnsi="Times New Roman" w:cs="Times New Roman"/>
          <w:sz w:val="24"/>
          <w:szCs w:val="24"/>
          <w:lang w:val="ro-RO"/>
        </w:rPr>
        <w:instrText xml:space="preserve"> REF _Ref168398135 \r \h </w:instrText>
      </w:r>
      <w:r w:rsidR="00174215" w:rsidRPr="008D7397">
        <w:rPr>
          <w:rFonts w:ascii="Times New Roman" w:hAnsi="Times New Roman" w:cs="Times New Roman"/>
          <w:sz w:val="24"/>
          <w:szCs w:val="24"/>
          <w:lang w:val="ro-RO"/>
        </w:rPr>
        <w:instrText xml:space="preserve"> \* MERGEFORMAT </w:instrText>
      </w:r>
      <w:r w:rsidR="00110CC3" w:rsidRPr="008D7397">
        <w:rPr>
          <w:rFonts w:ascii="Times New Roman" w:hAnsi="Times New Roman" w:cs="Times New Roman"/>
          <w:sz w:val="24"/>
          <w:szCs w:val="24"/>
          <w:lang w:val="ro-RO"/>
        </w:rPr>
      </w:r>
      <w:r w:rsidR="00110CC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17</w:t>
      </w:r>
      <w:r w:rsidR="00110CC3" w:rsidRPr="008D7397">
        <w:rPr>
          <w:rFonts w:ascii="Times New Roman" w:hAnsi="Times New Roman" w:cs="Times New Roman"/>
          <w:sz w:val="24"/>
          <w:szCs w:val="24"/>
          <w:lang w:val="ro-RO"/>
        </w:rPr>
        <w:fldChar w:fldCharType="end"/>
      </w:r>
      <w:r w:rsidR="003904D1" w:rsidRPr="008D7397">
        <w:rPr>
          <w:rFonts w:ascii="Times New Roman" w:hAnsi="Times New Roman" w:cs="Times New Roman"/>
          <w:sz w:val="24"/>
          <w:szCs w:val="24"/>
          <w:lang w:val="ro-RO"/>
        </w:rPr>
        <w:t>,</w:t>
      </w:r>
      <w:r w:rsidR="005B1B9D" w:rsidRPr="008D7397">
        <w:rPr>
          <w:rFonts w:ascii="Times New Roman" w:hAnsi="Times New Roman" w:cs="Times New Roman"/>
          <w:sz w:val="24"/>
          <w:szCs w:val="24"/>
          <w:lang w:val="ro-RO"/>
        </w:rPr>
        <w:t xml:space="preserve">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_Ref168398784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003904D1" w:rsidRPr="008D7397">
        <w:rPr>
          <w:rFonts w:ascii="Times New Roman" w:hAnsi="Times New Roman" w:cs="Times New Roman"/>
          <w:sz w:val="24"/>
          <w:szCs w:val="24"/>
          <w:lang w:val="ro-RO"/>
        </w:rPr>
        <w:fldChar w:fldCharType="end"/>
      </w:r>
      <w:r w:rsidR="0075110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w:t>
      </w:r>
      <w:r w:rsidR="005B1B9D" w:rsidRPr="008D7397">
        <w:rPr>
          <w:rFonts w:ascii="Times New Roman" w:hAnsi="Times New Roman" w:cs="Times New Roman"/>
          <w:sz w:val="24"/>
          <w:szCs w:val="24"/>
          <w:lang w:val="ro-RO"/>
        </w:rPr>
        <w:t xml:space="preserve">i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_Ref168398801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003904D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8B40DCF" w14:textId="28EEFE6D" w:rsidR="00BF5B18" w:rsidRPr="008D7397"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01" w:name="_Ref168332984"/>
      <w:r w:rsidRPr="008D7397">
        <w:rPr>
          <w:rFonts w:ascii="Times New Roman" w:hAnsi="Times New Roman" w:cs="Times New Roman"/>
          <w:sz w:val="24"/>
          <w:szCs w:val="24"/>
          <w:lang w:val="ro-RO"/>
        </w:rPr>
        <w:t>Agenți</w:t>
      </w:r>
      <w:r w:rsidR="00472B58" w:rsidRPr="008D7397">
        <w:rPr>
          <w:rFonts w:ascii="Times New Roman" w:hAnsi="Times New Roman" w:cs="Times New Roman"/>
          <w:sz w:val="24"/>
          <w:szCs w:val="24"/>
          <w:lang w:val="ro-RO"/>
        </w:rPr>
        <w:t xml:space="preserve">a este în drept să </w:t>
      </w:r>
      <w:r w:rsidRPr="008D7397">
        <w:rPr>
          <w:rFonts w:ascii="Times New Roman" w:hAnsi="Times New Roman" w:cs="Times New Roman"/>
          <w:sz w:val="24"/>
          <w:szCs w:val="24"/>
          <w:lang w:val="ro-RO"/>
        </w:rPr>
        <w:t>aplic</w:t>
      </w:r>
      <w:r w:rsidR="00472B58"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prin </w:t>
      </w:r>
      <w:r w:rsidR="00472B58"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sancțiuni în </w:t>
      </w:r>
      <w:r w:rsidR="00472B58" w:rsidRPr="008D7397">
        <w:rPr>
          <w:rFonts w:ascii="Times New Roman" w:hAnsi="Times New Roman" w:cs="Times New Roman"/>
          <w:sz w:val="24"/>
          <w:szCs w:val="24"/>
          <w:lang w:val="ro-RO"/>
        </w:rPr>
        <w:t>mărime</w:t>
      </w:r>
      <w:r w:rsidRPr="008D7397">
        <w:rPr>
          <w:rFonts w:ascii="Times New Roman" w:hAnsi="Times New Roman" w:cs="Times New Roman"/>
          <w:sz w:val="24"/>
          <w:szCs w:val="24"/>
          <w:lang w:val="ro-RO"/>
        </w:rPr>
        <w:t xml:space="preserve"> de </w:t>
      </w:r>
      <w:r w:rsidR="00472B58"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5% până la 10% din cifra de afaceri anuală a titularilor de licențe, a altor persoane juridice, pentru încălcarea obligațiilor, manifestată prin:</w:t>
      </w:r>
      <w:bookmarkEnd w:id="601"/>
    </w:p>
    <w:p w14:paraId="4E828229" w14:textId="2DFDF50A"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neexecutarea </w:t>
      </w:r>
      <w:r w:rsidR="00472B58" w:rsidRPr="008D7397">
        <w:rPr>
          <w:rFonts w:ascii="Times New Roman" w:hAnsi="Times New Roman" w:cs="Times New Roman"/>
          <w:sz w:val="24"/>
          <w:szCs w:val="24"/>
          <w:lang w:val="ro-RO"/>
        </w:rPr>
        <w:t>obligațiilor</w:t>
      </w:r>
      <w:r w:rsidRPr="008D7397">
        <w:rPr>
          <w:rFonts w:ascii="Times New Roman" w:hAnsi="Times New Roman" w:cs="Times New Roman"/>
          <w:sz w:val="24"/>
          <w:szCs w:val="24"/>
          <w:lang w:val="ro-RO"/>
        </w:rPr>
        <w:t xml:space="preserve"> </w:t>
      </w:r>
      <w:r w:rsidR="00472B58" w:rsidRPr="008D7397">
        <w:rPr>
          <w:rFonts w:ascii="Times New Roman" w:hAnsi="Times New Roman" w:cs="Times New Roman"/>
          <w:sz w:val="24"/>
          <w:szCs w:val="24"/>
          <w:lang w:val="ro-RO"/>
        </w:rPr>
        <w:t>stabilite</w:t>
      </w:r>
      <w:r w:rsidRPr="008D7397">
        <w:rPr>
          <w:rFonts w:ascii="Times New Roman" w:hAnsi="Times New Roman" w:cs="Times New Roman"/>
          <w:sz w:val="24"/>
          <w:szCs w:val="24"/>
          <w:lang w:val="ro-RO"/>
        </w:rPr>
        <w:t xml:space="preserve"> de </w:t>
      </w:r>
      <w:r w:rsidR="00472B58" w:rsidRPr="008D7397">
        <w:rPr>
          <w:rFonts w:ascii="Times New Roman" w:hAnsi="Times New Roman" w:cs="Times New Roman"/>
          <w:sz w:val="24"/>
          <w:szCs w:val="24"/>
          <w:lang w:val="ro-RO"/>
        </w:rPr>
        <w:t>Agenție</w:t>
      </w:r>
      <w:r w:rsidRPr="008D7397">
        <w:rPr>
          <w:rFonts w:ascii="Times New Roman" w:hAnsi="Times New Roman" w:cs="Times New Roman"/>
          <w:sz w:val="24"/>
          <w:szCs w:val="24"/>
          <w:lang w:val="ro-RO"/>
        </w:rPr>
        <w:t xml:space="preserve">, care a condus la </w:t>
      </w:r>
      <w:r w:rsidR="00472B58" w:rsidRPr="008D7397">
        <w:rPr>
          <w:rFonts w:ascii="Times New Roman" w:hAnsi="Times New Roman" w:cs="Times New Roman"/>
          <w:sz w:val="24"/>
          <w:szCs w:val="24"/>
          <w:lang w:val="ro-RO"/>
        </w:rPr>
        <w:t xml:space="preserve">consecințele prevăzute la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_Ref168398568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22</w:t>
      </w:r>
      <w:r w:rsidR="00BE5598" w:rsidRPr="008D7397">
        <w:rPr>
          <w:rFonts w:ascii="Times New Roman" w:hAnsi="Times New Roman" w:cs="Times New Roman"/>
          <w:sz w:val="24"/>
          <w:szCs w:val="24"/>
          <w:lang w:val="ro-RO"/>
        </w:rPr>
        <w:fldChar w:fldCharType="end"/>
      </w:r>
      <w:r w:rsidR="00472B58" w:rsidRPr="008D7397">
        <w:rPr>
          <w:rFonts w:ascii="Times New Roman" w:hAnsi="Times New Roman" w:cs="Times New Roman"/>
          <w:sz w:val="24"/>
          <w:szCs w:val="24"/>
          <w:lang w:val="ro-RO"/>
        </w:rPr>
        <w:t xml:space="preserve"> alin.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_Ref168332585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BE5598" w:rsidRPr="008D7397">
        <w:rPr>
          <w:rFonts w:ascii="Times New Roman" w:hAnsi="Times New Roman" w:cs="Times New Roman"/>
          <w:sz w:val="24"/>
          <w:szCs w:val="24"/>
          <w:lang w:val="ro-RO"/>
        </w:rPr>
        <w:fldChar w:fldCharType="end"/>
      </w:r>
      <w:r w:rsidR="00BE559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c);</w:t>
      </w:r>
    </w:p>
    <w:p w14:paraId="7FC82F10" w14:textId="757E4960"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neexecutarea, în termenele stabilite, a </w:t>
      </w:r>
      <w:r w:rsidR="00472B58"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adoptate de Age</w:t>
      </w:r>
      <w:r w:rsidR="00472B58" w:rsidRPr="008D7397">
        <w:rPr>
          <w:rFonts w:ascii="Times New Roman" w:hAnsi="Times New Roman" w:cs="Times New Roman"/>
          <w:sz w:val="24"/>
          <w:szCs w:val="24"/>
          <w:lang w:val="ro-RO"/>
        </w:rPr>
        <w:t xml:space="preserve">nție </w:t>
      </w:r>
      <w:r w:rsidR="00BE5598" w:rsidRPr="008D7397">
        <w:rPr>
          <w:rFonts w:ascii="Times New Roman" w:hAnsi="Times New Roman" w:cs="Times New Roman"/>
          <w:sz w:val="24"/>
          <w:szCs w:val="24"/>
          <w:lang w:val="ro-RO"/>
        </w:rPr>
        <w:t>în conformitate cu</w:t>
      </w:r>
      <w:r w:rsidR="00472B58" w:rsidRPr="008D7397">
        <w:rPr>
          <w:rFonts w:ascii="Times New Roman" w:hAnsi="Times New Roman" w:cs="Times New Roman"/>
          <w:sz w:val="24"/>
          <w:szCs w:val="24"/>
          <w:lang w:val="ro-RO"/>
        </w:rPr>
        <w:t xml:space="preserve">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_Ref168398520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19</w:t>
      </w:r>
      <w:r w:rsidR="00BE5598" w:rsidRPr="008D7397">
        <w:rPr>
          <w:rFonts w:ascii="Times New Roman" w:hAnsi="Times New Roman" w:cs="Times New Roman"/>
          <w:sz w:val="24"/>
          <w:szCs w:val="24"/>
          <w:lang w:val="ro-RO"/>
        </w:rPr>
        <w:fldChar w:fldCharType="end"/>
      </w:r>
      <w:r w:rsidR="00472B58" w:rsidRPr="008D7397">
        <w:rPr>
          <w:rFonts w:ascii="Times New Roman" w:hAnsi="Times New Roman" w:cs="Times New Roman"/>
          <w:sz w:val="24"/>
          <w:szCs w:val="24"/>
          <w:lang w:val="ro-RO"/>
        </w:rPr>
        <w:t xml:space="preserve"> alin.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_Ref168398536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BE5598" w:rsidRPr="008D7397">
        <w:rPr>
          <w:rFonts w:ascii="Times New Roman" w:hAnsi="Times New Roman" w:cs="Times New Roman"/>
          <w:sz w:val="24"/>
          <w:szCs w:val="24"/>
          <w:lang w:val="ro-RO"/>
        </w:rPr>
        <w:fldChar w:fldCharType="end"/>
      </w:r>
      <w:r w:rsidR="00BE5598" w:rsidRPr="008D7397">
        <w:rPr>
          <w:rFonts w:ascii="Times New Roman" w:hAnsi="Times New Roman" w:cs="Times New Roman"/>
          <w:sz w:val="24"/>
          <w:szCs w:val="24"/>
          <w:lang w:val="ro-RO"/>
        </w:rPr>
        <w:t xml:space="preserve"> </w:t>
      </w:r>
      <w:r w:rsidR="00472B58" w:rsidRPr="008D7397">
        <w:rPr>
          <w:rFonts w:ascii="Times New Roman" w:hAnsi="Times New Roman" w:cs="Times New Roman"/>
          <w:sz w:val="24"/>
          <w:szCs w:val="24"/>
          <w:lang w:val="ro-RO"/>
        </w:rPr>
        <w:t>și</w:t>
      </w:r>
      <w:r w:rsidRPr="008D7397">
        <w:rPr>
          <w:rFonts w:ascii="Times New Roman" w:hAnsi="Times New Roman" w:cs="Times New Roman"/>
          <w:sz w:val="24"/>
          <w:szCs w:val="24"/>
          <w:lang w:val="ro-RO"/>
        </w:rPr>
        <w:t xml:space="preserve">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_Ref168398546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00BE5598"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DC286A7" w14:textId="78598928"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neex</w:t>
      </w:r>
      <w:r w:rsidR="00472B58" w:rsidRPr="008D7397">
        <w:rPr>
          <w:rFonts w:ascii="Times New Roman" w:hAnsi="Times New Roman" w:cs="Times New Roman"/>
          <w:sz w:val="24"/>
          <w:szCs w:val="24"/>
          <w:lang w:val="ro-RO"/>
        </w:rPr>
        <w:t xml:space="preserve">ecutarea de către operatorul </w:t>
      </w:r>
      <w:r w:rsidRPr="008D7397">
        <w:rPr>
          <w:rFonts w:ascii="Times New Roman" w:hAnsi="Times New Roman" w:cs="Times New Roman"/>
          <w:sz w:val="24"/>
          <w:szCs w:val="24"/>
          <w:lang w:val="ro-RO"/>
        </w:rPr>
        <w:t>sistem</w:t>
      </w:r>
      <w:r w:rsidR="00472B5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închis de distribuție a </w:t>
      </w:r>
      <w:r w:rsidR="00472B58"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adoptate de Agenție </w:t>
      </w:r>
      <w:r w:rsidR="003904D1" w:rsidRPr="008D7397">
        <w:rPr>
          <w:rFonts w:ascii="Times New Roman" w:hAnsi="Times New Roman" w:cs="Times New Roman"/>
          <w:sz w:val="24"/>
          <w:szCs w:val="24"/>
          <w:lang w:val="ro-RO"/>
        </w:rPr>
        <w:t>în conformitate cu</w:t>
      </w:r>
      <w:r w:rsidR="00472B58" w:rsidRPr="008D7397">
        <w:rPr>
          <w:rFonts w:ascii="Times New Roman" w:hAnsi="Times New Roman" w:cs="Times New Roman"/>
          <w:sz w:val="24"/>
          <w:szCs w:val="24"/>
          <w:lang w:val="ro-RO"/>
        </w:rPr>
        <w:t xml:space="preserve">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_Ref168398737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70</w:t>
      </w:r>
      <w:r w:rsidR="003904D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_Ref168386604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3904D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AB488A9" w14:textId="3862B2E8"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nerespectarea obligațiilor de asigurare a </w:t>
      </w:r>
      <w:r w:rsidR="00472B58" w:rsidRPr="008D7397">
        <w:rPr>
          <w:rFonts w:ascii="Times New Roman" w:hAnsi="Times New Roman" w:cs="Times New Roman"/>
          <w:sz w:val="24"/>
          <w:szCs w:val="24"/>
          <w:lang w:val="ro-RO"/>
        </w:rPr>
        <w:t>separ</w:t>
      </w:r>
      <w:r w:rsidRPr="008D7397">
        <w:rPr>
          <w:rFonts w:ascii="Times New Roman" w:hAnsi="Times New Roman" w:cs="Times New Roman"/>
          <w:sz w:val="24"/>
          <w:szCs w:val="24"/>
          <w:lang w:val="ro-RO"/>
        </w:rPr>
        <w:t>ării conturilor de către întreprinderile electrice;</w:t>
      </w:r>
    </w:p>
    <w:p w14:paraId="2AEBACFD" w14:textId="67D9E335"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neres</w:t>
      </w:r>
      <w:r w:rsidR="00472B58" w:rsidRPr="008D7397">
        <w:rPr>
          <w:rFonts w:ascii="Times New Roman" w:hAnsi="Times New Roman" w:cs="Times New Roman"/>
          <w:sz w:val="24"/>
          <w:szCs w:val="24"/>
          <w:lang w:val="ro-RO"/>
        </w:rPr>
        <w:t xml:space="preserve">pectarea de către operatorul </w:t>
      </w:r>
      <w:r w:rsidRPr="008D7397">
        <w:rPr>
          <w:rFonts w:ascii="Times New Roman" w:hAnsi="Times New Roman" w:cs="Times New Roman"/>
          <w:sz w:val="24"/>
          <w:szCs w:val="24"/>
          <w:lang w:val="ro-RO"/>
        </w:rPr>
        <w:t>sistem</w:t>
      </w:r>
      <w:r w:rsidR="00472B5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cerințelor legate de separare și/sau</w:t>
      </w:r>
      <w:r w:rsidR="00472B58" w:rsidRPr="008D7397">
        <w:rPr>
          <w:rFonts w:ascii="Times New Roman" w:hAnsi="Times New Roman" w:cs="Times New Roman"/>
          <w:sz w:val="24"/>
          <w:szCs w:val="24"/>
          <w:lang w:val="ro-RO"/>
        </w:rPr>
        <w:t xml:space="preserve"> independență a operatorului </w:t>
      </w:r>
      <w:r w:rsidRPr="008D7397">
        <w:rPr>
          <w:rFonts w:ascii="Times New Roman" w:hAnsi="Times New Roman" w:cs="Times New Roman"/>
          <w:sz w:val="24"/>
          <w:szCs w:val="24"/>
          <w:lang w:val="ro-RO"/>
        </w:rPr>
        <w:t>sistem</w:t>
      </w:r>
      <w:r w:rsidR="00472B58" w:rsidRPr="008D7397">
        <w:rPr>
          <w:rFonts w:ascii="Times New Roman" w:hAnsi="Times New Roman" w:cs="Times New Roman"/>
          <w:sz w:val="24"/>
          <w:szCs w:val="24"/>
          <w:lang w:val="ro-RO"/>
        </w:rPr>
        <w:t>ului de transport și/sau a hotărâr</w:t>
      </w:r>
      <w:r w:rsidRPr="008D7397">
        <w:rPr>
          <w:rFonts w:ascii="Times New Roman" w:hAnsi="Times New Roman" w:cs="Times New Roman"/>
          <w:sz w:val="24"/>
          <w:szCs w:val="24"/>
          <w:lang w:val="ro-RO"/>
        </w:rPr>
        <w:t>ilor Agenției adoptate pentru înlăturarea încălcărilor constatate în acest sens;</w:t>
      </w:r>
    </w:p>
    <w:p w14:paraId="2E582779" w14:textId="13966537"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nere</w:t>
      </w:r>
      <w:r w:rsidR="00472B58" w:rsidRPr="008D7397">
        <w:rPr>
          <w:rFonts w:ascii="Times New Roman" w:hAnsi="Times New Roman" w:cs="Times New Roman"/>
          <w:sz w:val="24"/>
          <w:szCs w:val="24"/>
          <w:lang w:val="ro-RO"/>
        </w:rPr>
        <w:t>spectarea de către operatorul</w:t>
      </w:r>
      <w:r w:rsidRPr="008D7397">
        <w:rPr>
          <w:rFonts w:ascii="Times New Roman" w:hAnsi="Times New Roman" w:cs="Times New Roman"/>
          <w:sz w:val="24"/>
          <w:szCs w:val="24"/>
          <w:lang w:val="ro-RO"/>
        </w:rPr>
        <w:t xml:space="preserve"> sistem</w:t>
      </w:r>
      <w:r w:rsidR="00472B5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a </w:t>
      </w:r>
      <w:r w:rsidR="00472B58" w:rsidRPr="008D7397">
        <w:rPr>
          <w:rFonts w:ascii="Times New Roman" w:hAnsi="Times New Roman" w:cs="Times New Roman"/>
          <w:sz w:val="24"/>
          <w:szCs w:val="24"/>
          <w:lang w:val="ro-RO"/>
        </w:rPr>
        <w:t>hotărâr</w:t>
      </w:r>
      <w:r w:rsidRPr="008D7397">
        <w:rPr>
          <w:rFonts w:ascii="Times New Roman" w:hAnsi="Times New Roman" w:cs="Times New Roman"/>
          <w:sz w:val="24"/>
          <w:szCs w:val="24"/>
          <w:lang w:val="ro-RO"/>
        </w:rPr>
        <w:t xml:space="preserve">ilor Agenției, adoptate </w:t>
      </w:r>
      <w:r w:rsidR="00BE5598" w:rsidRPr="008D7397">
        <w:rPr>
          <w:rFonts w:ascii="Times New Roman" w:hAnsi="Times New Roman" w:cs="Times New Roman"/>
          <w:sz w:val="24"/>
          <w:szCs w:val="24"/>
          <w:lang w:val="ro-RO"/>
        </w:rPr>
        <w:t>în conformitate cu</w:t>
      </w:r>
      <w:r w:rsidR="00472B58" w:rsidRPr="008D7397">
        <w:rPr>
          <w:rFonts w:ascii="Times New Roman" w:hAnsi="Times New Roman" w:cs="Times New Roman"/>
          <w:sz w:val="24"/>
          <w:szCs w:val="24"/>
          <w:lang w:val="ro-RO"/>
        </w:rPr>
        <w:t xml:space="preserve">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_Ref168398613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32</w:t>
      </w:r>
      <w:r w:rsidR="00BE5598"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BE5598" w:rsidRPr="008D7397">
        <w:rPr>
          <w:rFonts w:ascii="Times New Roman" w:hAnsi="Times New Roman" w:cs="Times New Roman"/>
          <w:sz w:val="24"/>
          <w:szCs w:val="24"/>
          <w:lang w:val="ro-RO"/>
        </w:rPr>
        <w:fldChar w:fldCharType="begin"/>
      </w:r>
      <w:r w:rsidR="00BE5598" w:rsidRPr="008D7397">
        <w:rPr>
          <w:rFonts w:ascii="Times New Roman" w:hAnsi="Times New Roman" w:cs="Times New Roman"/>
          <w:sz w:val="24"/>
          <w:szCs w:val="24"/>
          <w:lang w:val="ro-RO"/>
        </w:rPr>
        <w:instrText xml:space="preserve"> REF _Ref168398626 \r \h </w:instrText>
      </w:r>
      <w:r w:rsidR="00174215" w:rsidRPr="008D7397">
        <w:rPr>
          <w:rFonts w:ascii="Times New Roman" w:hAnsi="Times New Roman" w:cs="Times New Roman"/>
          <w:sz w:val="24"/>
          <w:szCs w:val="24"/>
          <w:lang w:val="ro-RO"/>
        </w:rPr>
        <w:instrText xml:space="preserve"> \* MERGEFORMAT </w:instrText>
      </w:r>
      <w:r w:rsidR="00BE5598" w:rsidRPr="008D7397">
        <w:rPr>
          <w:rFonts w:ascii="Times New Roman" w:hAnsi="Times New Roman" w:cs="Times New Roman"/>
          <w:sz w:val="24"/>
          <w:szCs w:val="24"/>
          <w:lang w:val="ro-RO"/>
        </w:rPr>
      </w:r>
      <w:r w:rsidR="00BE5598"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BE5598"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6EF2454" w14:textId="52F24AFE"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nere</w:t>
      </w:r>
      <w:r w:rsidR="00472B58" w:rsidRPr="008D7397">
        <w:rPr>
          <w:rFonts w:ascii="Times New Roman" w:hAnsi="Times New Roman" w:cs="Times New Roman"/>
          <w:sz w:val="24"/>
          <w:szCs w:val="24"/>
          <w:lang w:val="ro-RO"/>
        </w:rPr>
        <w:t>spectarea de către operatorul</w:t>
      </w:r>
      <w:r w:rsidRPr="008D7397">
        <w:rPr>
          <w:rFonts w:ascii="Times New Roman" w:hAnsi="Times New Roman" w:cs="Times New Roman"/>
          <w:sz w:val="24"/>
          <w:szCs w:val="24"/>
          <w:lang w:val="ro-RO"/>
        </w:rPr>
        <w:t xml:space="preserve"> sistem</w:t>
      </w:r>
      <w:r w:rsidR="00472B5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a obligațiilor legate de cerințele legate de separare și/sau</w:t>
      </w:r>
      <w:r w:rsidR="00472B58" w:rsidRPr="008D7397">
        <w:rPr>
          <w:rFonts w:ascii="Times New Roman" w:hAnsi="Times New Roman" w:cs="Times New Roman"/>
          <w:sz w:val="24"/>
          <w:szCs w:val="24"/>
          <w:lang w:val="ro-RO"/>
        </w:rPr>
        <w:t xml:space="preserve"> independență a operatorului </w:t>
      </w:r>
      <w:r w:rsidRPr="008D7397">
        <w:rPr>
          <w:rFonts w:ascii="Times New Roman" w:hAnsi="Times New Roman" w:cs="Times New Roman"/>
          <w:sz w:val="24"/>
          <w:szCs w:val="24"/>
          <w:lang w:val="ro-RO"/>
        </w:rPr>
        <w:t>sistem</w:t>
      </w:r>
      <w:r w:rsidR="00472B58"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distribuție și/sau a </w:t>
      </w:r>
      <w:r w:rsidR="00472B58" w:rsidRPr="008D7397">
        <w:rPr>
          <w:rFonts w:ascii="Times New Roman" w:hAnsi="Times New Roman" w:cs="Times New Roman"/>
          <w:sz w:val="24"/>
          <w:szCs w:val="24"/>
          <w:lang w:val="ro-RO"/>
        </w:rPr>
        <w:t>hotărâr</w:t>
      </w:r>
      <w:r w:rsidRPr="008D7397">
        <w:rPr>
          <w:rFonts w:ascii="Times New Roman" w:hAnsi="Times New Roman" w:cs="Times New Roman"/>
          <w:sz w:val="24"/>
          <w:szCs w:val="24"/>
          <w:lang w:val="ro-RO"/>
        </w:rPr>
        <w:t xml:space="preserve">ilor adoptate de Agenție </w:t>
      </w:r>
      <w:r w:rsidR="003904D1" w:rsidRPr="008D7397">
        <w:rPr>
          <w:rFonts w:ascii="Times New Roman" w:hAnsi="Times New Roman" w:cs="Times New Roman"/>
          <w:sz w:val="24"/>
          <w:szCs w:val="24"/>
          <w:lang w:val="ro-RO"/>
        </w:rPr>
        <w:t>în conformitate cu</w:t>
      </w:r>
      <w:r w:rsidR="00472B58" w:rsidRPr="008D7397">
        <w:rPr>
          <w:rFonts w:ascii="Times New Roman" w:hAnsi="Times New Roman" w:cs="Times New Roman"/>
          <w:sz w:val="24"/>
          <w:szCs w:val="24"/>
          <w:lang w:val="ro-RO"/>
        </w:rPr>
        <w:t xml:space="preserve">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_Ref168398683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62</w:t>
      </w:r>
      <w:r w:rsidR="003904D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3904D1" w:rsidRPr="008D7397">
        <w:rPr>
          <w:rFonts w:ascii="Times New Roman" w:hAnsi="Times New Roman" w:cs="Times New Roman"/>
          <w:sz w:val="24"/>
          <w:szCs w:val="24"/>
          <w:lang w:val="ro-RO"/>
        </w:rPr>
        <w:fldChar w:fldCharType="begin"/>
      </w:r>
      <w:r w:rsidR="003904D1" w:rsidRPr="008D7397">
        <w:rPr>
          <w:rFonts w:ascii="Times New Roman" w:hAnsi="Times New Roman" w:cs="Times New Roman"/>
          <w:sz w:val="24"/>
          <w:szCs w:val="24"/>
          <w:lang w:val="ro-RO"/>
        </w:rPr>
        <w:instrText xml:space="preserve"> REF _Ref168398703 \r \h </w:instrText>
      </w:r>
      <w:r w:rsidR="00174215" w:rsidRPr="008D7397">
        <w:rPr>
          <w:rFonts w:ascii="Times New Roman" w:hAnsi="Times New Roman" w:cs="Times New Roman"/>
          <w:sz w:val="24"/>
          <w:szCs w:val="24"/>
          <w:lang w:val="ro-RO"/>
        </w:rPr>
        <w:instrText xml:space="preserve"> \* MERGEFORMAT </w:instrText>
      </w:r>
      <w:r w:rsidR="003904D1" w:rsidRPr="008D7397">
        <w:rPr>
          <w:rFonts w:ascii="Times New Roman" w:hAnsi="Times New Roman" w:cs="Times New Roman"/>
          <w:sz w:val="24"/>
          <w:szCs w:val="24"/>
          <w:lang w:val="ro-RO"/>
        </w:rPr>
      </w:r>
      <w:r w:rsidR="003904D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(5)</w:t>
      </w:r>
      <w:r w:rsidR="003904D1"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1F51560D" w14:textId="65B14D33" w:rsidR="00BF5B18" w:rsidRPr="008D7397"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desfășurarea unei activități în sectorul </w:t>
      </w:r>
      <w:r w:rsidR="00472B58" w:rsidRPr="008D7397">
        <w:rPr>
          <w:rFonts w:ascii="Times New Roman" w:hAnsi="Times New Roman" w:cs="Times New Roman"/>
          <w:sz w:val="24"/>
          <w:szCs w:val="24"/>
          <w:lang w:val="ro-RO"/>
        </w:rPr>
        <w:t>electroenergetic</w:t>
      </w:r>
      <w:r w:rsidRPr="008D7397">
        <w:rPr>
          <w:rFonts w:ascii="Times New Roman" w:hAnsi="Times New Roman" w:cs="Times New Roman"/>
          <w:sz w:val="24"/>
          <w:szCs w:val="24"/>
          <w:lang w:val="ro-RO"/>
        </w:rPr>
        <w:t xml:space="preserve"> fără licență sau autorizație în acest sens.</w:t>
      </w:r>
    </w:p>
    <w:p w14:paraId="06BEA609" w14:textId="684106B3" w:rsidR="008C653C" w:rsidRPr="008D7397"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Încălcările prevăzute la alin. </w:t>
      </w:r>
      <w:r w:rsidR="00407CF7" w:rsidRPr="008D7397">
        <w:rPr>
          <w:rFonts w:ascii="Times New Roman" w:hAnsi="Times New Roman" w:cs="Times New Roman"/>
          <w:sz w:val="24"/>
          <w:szCs w:val="24"/>
          <w:lang w:val="ro-RO"/>
        </w:rPr>
        <w:fldChar w:fldCharType="begin"/>
      </w:r>
      <w:r w:rsidR="00407CF7" w:rsidRPr="008D7397">
        <w:rPr>
          <w:rFonts w:ascii="Times New Roman" w:hAnsi="Times New Roman" w:cs="Times New Roman"/>
          <w:sz w:val="24"/>
          <w:szCs w:val="24"/>
          <w:lang w:val="ro-RO"/>
        </w:rPr>
        <w:instrText xml:space="preserve"> REF _Ref168332984 \r \h </w:instrText>
      </w:r>
      <w:r w:rsidR="00174215" w:rsidRPr="008D7397">
        <w:rPr>
          <w:rFonts w:ascii="Times New Roman" w:hAnsi="Times New Roman" w:cs="Times New Roman"/>
          <w:sz w:val="24"/>
          <w:szCs w:val="24"/>
          <w:lang w:val="ro-RO"/>
        </w:rPr>
        <w:instrText xml:space="preserve"> \* MERGEFORMAT </w:instrText>
      </w:r>
      <w:r w:rsidR="00407CF7" w:rsidRPr="008D7397">
        <w:rPr>
          <w:rFonts w:ascii="Times New Roman" w:hAnsi="Times New Roman" w:cs="Times New Roman"/>
          <w:sz w:val="24"/>
          <w:szCs w:val="24"/>
          <w:lang w:val="ro-RO"/>
        </w:rPr>
      </w:r>
      <w:r w:rsidR="00407CF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407CF7" w:rsidRPr="008D7397">
        <w:rPr>
          <w:rFonts w:ascii="Times New Roman" w:hAnsi="Times New Roman" w:cs="Times New Roman"/>
          <w:sz w:val="24"/>
          <w:szCs w:val="24"/>
          <w:lang w:val="ro-RO"/>
        </w:rPr>
        <w:fldChar w:fldCharType="end"/>
      </w:r>
      <w:r w:rsidR="00407CF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care sunt săvârșite în mod repetat se sancționează cu amendă în </w:t>
      </w:r>
      <w:r w:rsidR="00472B58" w:rsidRPr="008D7397">
        <w:rPr>
          <w:rFonts w:ascii="Times New Roman" w:hAnsi="Times New Roman" w:cs="Times New Roman"/>
          <w:sz w:val="24"/>
          <w:szCs w:val="24"/>
          <w:lang w:val="ro-RO"/>
        </w:rPr>
        <w:t>mărime</w:t>
      </w:r>
      <w:r w:rsidRPr="008D7397">
        <w:rPr>
          <w:rFonts w:ascii="Times New Roman" w:hAnsi="Times New Roman" w:cs="Times New Roman"/>
          <w:sz w:val="24"/>
          <w:szCs w:val="24"/>
          <w:lang w:val="ro-RO"/>
        </w:rPr>
        <w:t xml:space="preserve"> de 10% din cifra de afaceri anuală a</w:t>
      </w:r>
      <w:r w:rsidR="00472B58" w:rsidRPr="008D7397">
        <w:rPr>
          <w:rFonts w:ascii="Times New Roman" w:hAnsi="Times New Roman" w:cs="Times New Roman"/>
          <w:sz w:val="24"/>
          <w:szCs w:val="24"/>
          <w:lang w:val="ro-RO"/>
        </w:rPr>
        <w:t xml:space="preserve"> titularului de licență, a </w:t>
      </w:r>
      <w:r w:rsidRPr="008D7397">
        <w:rPr>
          <w:rFonts w:ascii="Times New Roman" w:hAnsi="Times New Roman" w:cs="Times New Roman"/>
          <w:sz w:val="24"/>
          <w:szCs w:val="24"/>
          <w:lang w:val="ro-RO"/>
        </w:rPr>
        <w:t>alte</w:t>
      </w:r>
      <w:r w:rsidR="00472B58"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persoane juridice.</w:t>
      </w:r>
    </w:p>
    <w:p w14:paraId="4E05731B" w14:textId="73C963A6" w:rsidR="009F44C0" w:rsidRPr="008D7397"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602" w:name="_Ref168332524"/>
      <w:r w:rsidRPr="008D7397">
        <w:rPr>
          <w:rFonts w:ascii="Times New Roman" w:hAnsi="Times New Roman" w:cs="Times New Roman"/>
          <w:sz w:val="24"/>
          <w:szCs w:val="24"/>
          <w:lang w:val="ro-RO"/>
        </w:rPr>
        <w:t xml:space="preserve">Agenția </w:t>
      </w:r>
      <w:r w:rsidR="00472B58" w:rsidRPr="008D7397">
        <w:rPr>
          <w:rFonts w:ascii="Times New Roman" w:hAnsi="Times New Roman" w:cs="Times New Roman"/>
          <w:sz w:val="24"/>
          <w:szCs w:val="24"/>
          <w:lang w:val="ro-RO"/>
        </w:rPr>
        <w:t>este în drept</w:t>
      </w:r>
      <w:r w:rsidRPr="008D7397">
        <w:rPr>
          <w:rFonts w:ascii="Times New Roman" w:hAnsi="Times New Roman" w:cs="Times New Roman"/>
          <w:sz w:val="24"/>
          <w:szCs w:val="24"/>
          <w:lang w:val="ro-RO"/>
        </w:rPr>
        <w:t xml:space="preserve"> de a aplica, prin </w:t>
      </w:r>
      <w:r w:rsidR="00D73364"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sancțiuni în </w:t>
      </w:r>
      <w:r w:rsidR="00D73364" w:rsidRPr="008D7397">
        <w:rPr>
          <w:rFonts w:ascii="Times New Roman" w:hAnsi="Times New Roman" w:cs="Times New Roman"/>
          <w:sz w:val="24"/>
          <w:szCs w:val="24"/>
          <w:lang w:val="ro-RO"/>
        </w:rPr>
        <w:t>mărime</w:t>
      </w:r>
      <w:r w:rsidRPr="008D7397">
        <w:rPr>
          <w:rFonts w:ascii="Times New Roman" w:hAnsi="Times New Roman" w:cs="Times New Roman"/>
          <w:sz w:val="24"/>
          <w:szCs w:val="24"/>
          <w:lang w:val="ro-RO"/>
        </w:rPr>
        <w:t xml:space="preserve"> de </w:t>
      </w:r>
      <w:r w:rsidR="00D73364" w:rsidRPr="008D7397">
        <w:rPr>
          <w:rFonts w:ascii="Times New Roman" w:hAnsi="Times New Roman" w:cs="Times New Roman"/>
          <w:sz w:val="24"/>
          <w:szCs w:val="24"/>
          <w:lang w:val="ro-RO"/>
        </w:rPr>
        <w:t xml:space="preserve">la </w:t>
      </w:r>
      <w:r w:rsidRPr="008D7397">
        <w:rPr>
          <w:rFonts w:ascii="Times New Roman" w:hAnsi="Times New Roman" w:cs="Times New Roman"/>
          <w:sz w:val="24"/>
          <w:szCs w:val="24"/>
          <w:lang w:val="ro-RO"/>
        </w:rPr>
        <w:t>10% până la 15% din cifra de afaceri anuală a titularilor de licențe sau a altor persoane jurid</w:t>
      </w:r>
      <w:r w:rsidR="00D73364" w:rsidRPr="008D7397">
        <w:rPr>
          <w:rFonts w:ascii="Times New Roman" w:hAnsi="Times New Roman" w:cs="Times New Roman"/>
          <w:sz w:val="24"/>
          <w:szCs w:val="24"/>
          <w:lang w:val="ro-RO"/>
        </w:rPr>
        <w:t>ice pentru nerespectarea dispoziții</w:t>
      </w:r>
      <w:r w:rsidRPr="008D7397">
        <w:rPr>
          <w:rFonts w:ascii="Times New Roman" w:hAnsi="Times New Roman" w:cs="Times New Roman"/>
          <w:sz w:val="24"/>
          <w:szCs w:val="24"/>
          <w:lang w:val="ro-RO"/>
        </w:rPr>
        <w:t xml:space="preserve">lor Comisiei pentru situații de </w:t>
      </w:r>
      <w:r w:rsidR="00D73364" w:rsidRPr="008D7397">
        <w:rPr>
          <w:rFonts w:ascii="Times New Roman" w:hAnsi="Times New Roman" w:cs="Times New Roman"/>
          <w:sz w:val="24"/>
          <w:szCs w:val="24"/>
          <w:lang w:val="ro-RO"/>
        </w:rPr>
        <w:t>excepționale</w:t>
      </w:r>
      <w:r w:rsidRPr="008D7397">
        <w:rPr>
          <w:rFonts w:ascii="Times New Roman" w:hAnsi="Times New Roman" w:cs="Times New Roman"/>
          <w:sz w:val="24"/>
          <w:szCs w:val="24"/>
          <w:lang w:val="ro-RO"/>
        </w:rPr>
        <w:t xml:space="preserve">, ale </w:t>
      </w:r>
      <w:r w:rsidR="00D73364" w:rsidRPr="008D7397">
        <w:rPr>
          <w:rFonts w:ascii="Times New Roman" w:hAnsi="Times New Roman" w:cs="Times New Roman"/>
          <w:sz w:val="24"/>
          <w:szCs w:val="24"/>
          <w:lang w:val="ro-RO"/>
        </w:rPr>
        <w:t>hotărârilor A</w:t>
      </w:r>
      <w:r w:rsidRPr="008D7397">
        <w:rPr>
          <w:rFonts w:ascii="Times New Roman" w:hAnsi="Times New Roman" w:cs="Times New Roman"/>
          <w:sz w:val="24"/>
          <w:szCs w:val="24"/>
          <w:lang w:val="ro-RO"/>
        </w:rPr>
        <w:t xml:space="preserve">genției cu privire la chestiuni legate de crizele </w:t>
      </w:r>
      <w:r w:rsidR="00E34BBD" w:rsidRPr="008D7397">
        <w:rPr>
          <w:rFonts w:ascii="Times New Roman" w:hAnsi="Times New Roman" w:cs="Times New Roman"/>
          <w:sz w:val="24"/>
          <w:szCs w:val="24"/>
          <w:lang w:val="ro-RO"/>
        </w:rPr>
        <w:t>de energie electrică</w:t>
      </w:r>
      <w:r w:rsidRPr="008D7397">
        <w:rPr>
          <w:rFonts w:ascii="Times New Roman" w:hAnsi="Times New Roman" w:cs="Times New Roman"/>
          <w:sz w:val="24"/>
          <w:szCs w:val="24"/>
          <w:lang w:val="ro-RO"/>
        </w:rPr>
        <w:t>, astfel cum sunt prevăzu</w:t>
      </w:r>
      <w:r w:rsidR="00110CC3" w:rsidRPr="008D7397">
        <w:rPr>
          <w:rFonts w:ascii="Times New Roman" w:hAnsi="Times New Roman" w:cs="Times New Roman"/>
          <w:sz w:val="24"/>
          <w:szCs w:val="24"/>
          <w:lang w:val="ro-RO"/>
        </w:rPr>
        <w:t>te la</w:t>
      </w:r>
      <w:r w:rsidR="00D73364" w:rsidRPr="008D7397">
        <w:rPr>
          <w:rFonts w:ascii="Times New Roman" w:hAnsi="Times New Roman" w:cs="Times New Roman"/>
          <w:sz w:val="24"/>
          <w:szCs w:val="24"/>
          <w:lang w:val="ro-RO"/>
        </w:rPr>
        <w:t xml:space="preserve"> </w:t>
      </w:r>
      <w:r w:rsidR="00110CC3" w:rsidRPr="008D7397">
        <w:rPr>
          <w:rFonts w:ascii="Times New Roman" w:hAnsi="Times New Roman" w:cs="Times New Roman"/>
          <w:sz w:val="24"/>
          <w:szCs w:val="24"/>
          <w:lang w:val="ro-RO"/>
        </w:rPr>
        <w:fldChar w:fldCharType="begin"/>
      </w:r>
      <w:r w:rsidR="00110CC3" w:rsidRPr="008D7397">
        <w:rPr>
          <w:rFonts w:ascii="Times New Roman" w:hAnsi="Times New Roman" w:cs="Times New Roman"/>
          <w:sz w:val="24"/>
          <w:szCs w:val="24"/>
          <w:lang w:val="ro-RO"/>
        </w:rPr>
        <w:instrText xml:space="preserve"> REF _Ref168398160 \r \h </w:instrText>
      </w:r>
      <w:r w:rsidR="00174215" w:rsidRPr="008D7397">
        <w:rPr>
          <w:rFonts w:ascii="Times New Roman" w:hAnsi="Times New Roman" w:cs="Times New Roman"/>
          <w:sz w:val="24"/>
          <w:szCs w:val="24"/>
          <w:lang w:val="ro-RO"/>
        </w:rPr>
        <w:instrText xml:space="preserve"> \* MERGEFORMAT </w:instrText>
      </w:r>
      <w:r w:rsidR="00110CC3" w:rsidRPr="008D7397">
        <w:rPr>
          <w:rFonts w:ascii="Times New Roman" w:hAnsi="Times New Roman" w:cs="Times New Roman"/>
          <w:sz w:val="24"/>
          <w:szCs w:val="24"/>
          <w:lang w:val="ro-RO"/>
        </w:rPr>
      </w:r>
      <w:r w:rsidR="00110CC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w:t>
      </w:r>
      <w:r w:rsidR="00110CC3" w:rsidRPr="008D7397">
        <w:rPr>
          <w:rFonts w:ascii="Times New Roman" w:hAnsi="Times New Roman" w:cs="Times New Roman"/>
          <w:sz w:val="24"/>
          <w:szCs w:val="24"/>
          <w:lang w:val="ro-RO"/>
        </w:rPr>
        <w:fldChar w:fldCharType="end"/>
      </w:r>
      <w:r w:rsidR="00D73364" w:rsidRPr="008D7397">
        <w:rPr>
          <w:rFonts w:ascii="Times New Roman" w:hAnsi="Times New Roman" w:cs="Times New Roman"/>
          <w:sz w:val="24"/>
          <w:szCs w:val="24"/>
          <w:lang w:val="ro-RO"/>
        </w:rPr>
        <w:t xml:space="preserve"> și </w:t>
      </w:r>
      <w:r w:rsidR="00110CC3" w:rsidRPr="008D7397">
        <w:rPr>
          <w:rFonts w:ascii="Times New Roman" w:hAnsi="Times New Roman" w:cs="Times New Roman"/>
          <w:sz w:val="24"/>
          <w:szCs w:val="24"/>
          <w:lang w:val="ro-RO"/>
        </w:rPr>
        <w:fldChar w:fldCharType="begin"/>
      </w:r>
      <w:r w:rsidR="00110CC3" w:rsidRPr="008D7397">
        <w:rPr>
          <w:rFonts w:ascii="Times New Roman" w:hAnsi="Times New Roman" w:cs="Times New Roman"/>
          <w:sz w:val="24"/>
          <w:szCs w:val="24"/>
          <w:lang w:val="ro-RO"/>
        </w:rPr>
        <w:instrText xml:space="preserve"> REF _Ref168398177 \r \h </w:instrText>
      </w:r>
      <w:r w:rsidR="00174215" w:rsidRPr="008D7397">
        <w:rPr>
          <w:rFonts w:ascii="Times New Roman" w:hAnsi="Times New Roman" w:cs="Times New Roman"/>
          <w:sz w:val="24"/>
          <w:szCs w:val="24"/>
          <w:lang w:val="ro-RO"/>
        </w:rPr>
        <w:instrText xml:space="preserve"> \* MERGEFORMAT </w:instrText>
      </w:r>
      <w:r w:rsidR="00110CC3" w:rsidRPr="008D7397">
        <w:rPr>
          <w:rFonts w:ascii="Times New Roman" w:hAnsi="Times New Roman" w:cs="Times New Roman"/>
          <w:sz w:val="24"/>
          <w:szCs w:val="24"/>
          <w:lang w:val="ro-RO"/>
        </w:rPr>
      </w:r>
      <w:r w:rsidR="00110CC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15</w:t>
      </w:r>
      <w:r w:rsidR="00110CC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bookmarkEnd w:id="602"/>
    </w:p>
    <w:p w14:paraId="421DA707"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D4A1B5E" w14:textId="7B65FF77" w:rsidR="00BF5B18" w:rsidRPr="008D7397" w:rsidRDefault="00BF5B18" w:rsidP="006652F2">
      <w:pPr>
        <w:pStyle w:val="Titlu3"/>
        <w:numPr>
          <w:ilvl w:val="0"/>
          <w:numId w:val="246"/>
        </w:numPr>
        <w:ind w:left="0" w:firstLine="720"/>
        <w:rPr>
          <w:lang w:val="ro-RO"/>
        </w:rPr>
      </w:pPr>
      <w:bookmarkStart w:id="603" w:name="_Ref168336329"/>
      <w:r w:rsidRPr="008D7397">
        <w:rPr>
          <w:lang w:val="ro-RO"/>
        </w:rPr>
        <w:t xml:space="preserve">Sancțiuni pentru nerespectarea sau încălcarea prevederilor privind integritatea și transparența pieței angro </w:t>
      </w:r>
      <w:r w:rsidR="006D4F37" w:rsidRPr="008D7397">
        <w:rPr>
          <w:lang w:val="ro-RO"/>
        </w:rPr>
        <w:t>de</w:t>
      </w:r>
      <w:r w:rsidRPr="008D7397">
        <w:rPr>
          <w:lang w:val="ro-RO"/>
        </w:rPr>
        <w:t xml:space="preserve"> energie electric</w:t>
      </w:r>
      <w:r w:rsidR="006D4F37" w:rsidRPr="008D7397">
        <w:rPr>
          <w:lang w:val="ro-RO"/>
        </w:rPr>
        <w:t>ă</w:t>
      </w:r>
      <w:bookmarkEnd w:id="603"/>
    </w:p>
    <w:p w14:paraId="38EE9B18" w14:textId="303A535D" w:rsidR="008C653C" w:rsidRPr="008D7397" w:rsidRDefault="00BF5B18"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Pentru nerespectarea sau încălcarea o</w:t>
      </w:r>
      <w:r w:rsidR="007620E7" w:rsidRPr="008D7397">
        <w:rPr>
          <w:rFonts w:ascii="Times New Roman" w:hAnsi="Times New Roman" w:cs="Times New Roman"/>
          <w:sz w:val="24"/>
          <w:szCs w:val="24"/>
          <w:lang w:val="ro-RO"/>
        </w:rPr>
        <w:t>bligațiilor prevăzute la</w:t>
      </w:r>
      <w:r w:rsidR="00D97A3B" w:rsidRPr="008D7397">
        <w:rPr>
          <w:rFonts w:ascii="Times New Roman" w:hAnsi="Times New Roman" w:cs="Times New Roman"/>
          <w:sz w:val="24"/>
          <w:szCs w:val="24"/>
          <w:lang w:val="ro-RO"/>
        </w:rPr>
        <w:t xml:space="preserve"> </w:t>
      </w:r>
      <w:r w:rsidR="00845FBE" w:rsidRPr="008D7397">
        <w:rPr>
          <w:rFonts w:ascii="Times New Roman" w:hAnsi="Times New Roman" w:cs="Times New Roman"/>
          <w:sz w:val="24"/>
          <w:szCs w:val="24"/>
          <w:lang w:val="ro-RO"/>
        </w:rPr>
        <w:t>a</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_Ref168398957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7620E7" w:rsidRPr="008D7397">
        <w:rPr>
          <w:rFonts w:ascii="Times New Roman" w:hAnsi="Times New Roman" w:cs="Times New Roman"/>
          <w:sz w:val="24"/>
          <w:szCs w:val="24"/>
          <w:lang w:val="ro-RO"/>
        </w:rPr>
        <w:fldChar w:fldCharType="end"/>
      </w:r>
      <w:r w:rsidR="003A56E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3A56E2"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_Ref168399020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7620E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Agenția aplică, cumulativ sau separat, următoarele sancțiuni:</w:t>
      </w:r>
    </w:p>
    <w:p w14:paraId="6C93ED17" w14:textId="55700AD3" w:rsidR="00BF5B18" w:rsidRPr="008D7397"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dec</w:t>
      </w:r>
      <w:r w:rsidR="003A56E2" w:rsidRPr="008D7397">
        <w:rPr>
          <w:rFonts w:ascii="Times New Roman" w:hAnsi="Times New Roman" w:cs="Times New Roman"/>
          <w:sz w:val="24"/>
          <w:szCs w:val="24"/>
          <w:lang w:val="ro-RO"/>
        </w:rPr>
        <w:t>larația</w:t>
      </w:r>
      <w:r w:rsidRPr="008D7397">
        <w:rPr>
          <w:rFonts w:ascii="Times New Roman" w:hAnsi="Times New Roman" w:cs="Times New Roman"/>
          <w:sz w:val="24"/>
          <w:szCs w:val="24"/>
          <w:lang w:val="ro-RO"/>
        </w:rPr>
        <w:t xml:space="preserve"> de nerespectare;</w:t>
      </w:r>
    </w:p>
    <w:p w14:paraId="01FB7A41" w14:textId="52B2CCEF" w:rsidR="00BF5B18" w:rsidRPr="008D7397"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avertisment</w:t>
      </w:r>
      <w:r w:rsidR="003A56E2"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sau avertisment</w:t>
      </w:r>
      <w:r w:rsidR="00C94E58" w:rsidRPr="008D7397">
        <w:rPr>
          <w:rFonts w:ascii="Times New Roman" w:hAnsi="Times New Roman" w:cs="Times New Roman"/>
          <w:sz w:val="24"/>
          <w:szCs w:val="24"/>
          <w:lang w:val="ro-RO"/>
        </w:rPr>
        <w:t>ul</w:t>
      </w:r>
      <w:r w:rsidRPr="008D7397">
        <w:rPr>
          <w:rFonts w:ascii="Times New Roman" w:hAnsi="Times New Roman" w:cs="Times New Roman"/>
          <w:sz w:val="24"/>
          <w:szCs w:val="24"/>
          <w:lang w:val="ro-RO"/>
        </w:rPr>
        <w:t xml:space="preserve"> public;</w:t>
      </w:r>
    </w:p>
    <w:p w14:paraId="278DBC7F" w14:textId="4560D779" w:rsidR="00BF5B18" w:rsidRPr="008D7397" w:rsidRDefault="00C94E5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sancțiunea</w:t>
      </w:r>
      <w:r w:rsidR="00BF5B18"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t>financiară prevăzută la</w:t>
      </w:r>
      <w:r w:rsidR="00D97A3B"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_Ref168398891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147</w:t>
      </w:r>
      <w:r w:rsidR="007620E7"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w:t>
      </w:r>
    </w:p>
    <w:p w14:paraId="0385266A" w14:textId="1DDF065E" w:rsidR="00BF5B18" w:rsidRPr="008D7397"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anunțarea publică a declarației de nerespectare și a sancțiunii aplicate, cu excepția cazului </w:t>
      </w:r>
      <w:r w:rsidR="00C94E58" w:rsidRPr="008D7397">
        <w:rPr>
          <w:rFonts w:ascii="Times New Roman" w:hAnsi="Times New Roman" w:cs="Times New Roman"/>
          <w:sz w:val="24"/>
          <w:szCs w:val="24"/>
          <w:lang w:val="ro-RO"/>
        </w:rPr>
        <w:t xml:space="preserve">nu pot fi făcute publice pe motivul existenței unui interes public conflictual prevalent </w:t>
      </w:r>
      <w:r w:rsidRPr="008D7397">
        <w:rPr>
          <w:rFonts w:ascii="Times New Roman" w:hAnsi="Times New Roman" w:cs="Times New Roman"/>
          <w:sz w:val="24"/>
          <w:szCs w:val="24"/>
          <w:lang w:val="ro-RO"/>
        </w:rPr>
        <w:t xml:space="preserve">sau </w:t>
      </w:r>
      <w:r w:rsidR="00B84C0E"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un</w:t>
      </w:r>
      <w:r w:rsidR="00B84C0E" w:rsidRPr="008D7397">
        <w:rPr>
          <w:rFonts w:ascii="Times New Roman" w:hAnsi="Times New Roman" w:cs="Times New Roman"/>
          <w:sz w:val="24"/>
          <w:szCs w:val="24"/>
          <w:lang w:val="ro-RO"/>
        </w:rPr>
        <w:t>ui</w:t>
      </w:r>
      <w:r w:rsidRPr="008D7397">
        <w:rPr>
          <w:rFonts w:ascii="Times New Roman" w:hAnsi="Times New Roman" w:cs="Times New Roman"/>
          <w:sz w:val="24"/>
          <w:szCs w:val="24"/>
          <w:lang w:val="ro-RO"/>
        </w:rPr>
        <w:t xml:space="preserve"> alt motiv </w:t>
      </w:r>
      <w:r w:rsidR="00B84C0E" w:rsidRPr="008D7397">
        <w:rPr>
          <w:rFonts w:ascii="Times New Roman" w:hAnsi="Times New Roman" w:cs="Times New Roman"/>
          <w:sz w:val="24"/>
          <w:szCs w:val="24"/>
          <w:lang w:val="ro-RO"/>
        </w:rPr>
        <w:t xml:space="preserve">cu caracter </w:t>
      </w:r>
      <w:r w:rsidRPr="008D7397">
        <w:rPr>
          <w:rFonts w:ascii="Times New Roman" w:hAnsi="Times New Roman" w:cs="Times New Roman"/>
          <w:sz w:val="24"/>
          <w:szCs w:val="24"/>
          <w:lang w:val="ro-RO"/>
        </w:rPr>
        <w:t>sensibil. În măsura posibil</w:t>
      </w:r>
      <w:r w:rsidR="00B84C0E" w:rsidRPr="008D7397">
        <w:rPr>
          <w:rFonts w:ascii="Times New Roman" w:hAnsi="Times New Roman" w:cs="Times New Roman"/>
          <w:sz w:val="24"/>
          <w:szCs w:val="24"/>
          <w:lang w:val="ro-RO"/>
        </w:rPr>
        <w:t>ităților</w:t>
      </w:r>
      <w:r w:rsidRPr="008D7397">
        <w:rPr>
          <w:rFonts w:ascii="Times New Roman" w:hAnsi="Times New Roman" w:cs="Times New Roman"/>
          <w:sz w:val="24"/>
          <w:szCs w:val="24"/>
          <w:lang w:val="ro-RO"/>
        </w:rPr>
        <w:t>, pentru a atenua posibilele efecte ale publicării decl</w:t>
      </w:r>
      <w:r w:rsidR="00B84C0E" w:rsidRPr="008D7397">
        <w:rPr>
          <w:rFonts w:ascii="Times New Roman" w:hAnsi="Times New Roman" w:cs="Times New Roman"/>
          <w:sz w:val="24"/>
          <w:szCs w:val="24"/>
          <w:lang w:val="ro-RO"/>
        </w:rPr>
        <w:t xml:space="preserve">arației de nerespectare sau a </w:t>
      </w:r>
      <w:r w:rsidRPr="008D7397">
        <w:rPr>
          <w:rFonts w:ascii="Times New Roman" w:hAnsi="Times New Roman" w:cs="Times New Roman"/>
          <w:sz w:val="24"/>
          <w:szCs w:val="24"/>
          <w:lang w:val="ro-RO"/>
        </w:rPr>
        <w:t xml:space="preserve">sancțiunii aplicate </w:t>
      </w:r>
      <w:r w:rsidR="00B84C0E" w:rsidRPr="008D7397">
        <w:rPr>
          <w:rFonts w:ascii="Times New Roman" w:hAnsi="Times New Roman" w:cs="Times New Roman"/>
          <w:sz w:val="24"/>
          <w:szCs w:val="24"/>
          <w:lang w:val="ro-RO"/>
        </w:rPr>
        <w:t xml:space="preserve">asupra </w:t>
      </w:r>
      <w:r w:rsidRPr="008D7397">
        <w:rPr>
          <w:rFonts w:ascii="Times New Roman" w:hAnsi="Times New Roman" w:cs="Times New Roman"/>
          <w:sz w:val="24"/>
          <w:szCs w:val="24"/>
          <w:lang w:val="ro-RO"/>
        </w:rPr>
        <w:t xml:space="preserve">potențialului interes public, Agenția </w:t>
      </w:r>
      <w:r w:rsidR="00D97A3B" w:rsidRPr="008D7397">
        <w:rPr>
          <w:rFonts w:ascii="Times New Roman" w:hAnsi="Times New Roman" w:cs="Times New Roman"/>
          <w:sz w:val="24"/>
          <w:szCs w:val="24"/>
          <w:lang w:val="ro-RO"/>
        </w:rPr>
        <w:t>este</w:t>
      </w:r>
      <w:r w:rsidR="00B84C0E" w:rsidRPr="008D7397">
        <w:rPr>
          <w:rFonts w:ascii="Times New Roman" w:hAnsi="Times New Roman" w:cs="Times New Roman"/>
          <w:sz w:val="24"/>
          <w:szCs w:val="24"/>
          <w:lang w:val="ro-RO"/>
        </w:rPr>
        <w:t xml:space="preserve"> în drept să publice</w:t>
      </w:r>
      <w:r w:rsidRPr="008D7397">
        <w:rPr>
          <w:rFonts w:ascii="Times New Roman" w:hAnsi="Times New Roman" w:cs="Times New Roman"/>
          <w:sz w:val="24"/>
          <w:szCs w:val="24"/>
          <w:lang w:val="ro-RO"/>
        </w:rPr>
        <w:t xml:space="preserve"> părți anonim</w:t>
      </w:r>
      <w:r w:rsidR="00B84C0E" w:rsidRPr="008D7397">
        <w:rPr>
          <w:rFonts w:ascii="Times New Roman" w:hAnsi="Times New Roman" w:cs="Times New Roman"/>
          <w:sz w:val="24"/>
          <w:szCs w:val="24"/>
          <w:lang w:val="ro-RO"/>
        </w:rPr>
        <w:t>izate</w:t>
      </w:r>
      <w:r w:rsidRPr="008D7397">
        <w:rPr>
          <w:rFonts w:ascii="Times New Roman" w:hAnsi="Times New Roman" w:cs="Times New Roman"/>
          <w:sz w:val="24"/>
          <w:szCs w:val="24"/>
          <w:lang w:val="ro-RO"/>
        </w:rPr>
        <w:t xml:space="preserve"> ale </w:t>
      </w:r>
      <w:r w:rsidR="00B84C0E" w:rsidRPr="008D7397">
        <w:rPr>
          <w:rFonts w:ascii="Times New Roman" w:hAnsi="Times New Roman" w:cs="Times New Roman"/>
          <w:sz w:val="24"/>
          <w:szCs w:val="24"/>
          <w:lang w:val="ro-RO"/>
        </w:rPr>
        <w:t>hotărârii</w:t>
      </w:r>
      <w:r w:rsidRPr="008D7397">
        <w:rPr>
          <w:rFonts w:ascii="Times New Roman" w:hAnsi="Times New Roman" w:cs="Times New Roman"/>
          <w:sz w:val="24"/>
          <w:szCs w:val="24"/>
          <w:lang w:val="ro-RO"/>
        </w:rPr>
        <w:t xml:space="preserve"> prin care s</w:t>
      </w:r>
      <w:r w:rsidR="00B84C0E" w:rsidRPr="008D7397">
        <w:rPr>
          <w:rFonts w:ascii="Times New Roman" w:hAnsi="Times New Roman" w:cs="Times New Roman"/>
          <w:sz w:val="24"/>
          <w:szCs w:val="24"/>
          <w:lang w:val="ro-RO"/>
        </w:rPr>
        <w:t>-a dispus sancțiunea în cauză.</w:t>
      </w:r>
    </w:p>
    <w:p w14:paraId="4A073E70" w14:textId="31095085" w:rsidR="008C653C" w:rsidRPr="008D7397" w:rsidRDefault="00BF5B18"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bookmarkStart w:id="604" w:name="_Ref168398931"/>
      <w:r w:rsidRPr="008D7397">
        <w:rPr>
          <w:rFonts w:ascii="Times New Roman" w:hAnsi="Times New Roman" w:cs="Times New Roman"/>
          <w:sz w:val="24"/>
          <w:szCs w:val="24"/>
          <w:lang w:val="ro-RO"/>
        </w:rPr>
        <w:t xml:space="preserve">La </w:t>
      </w:r>
      <w:r w:rsidR="00B84C0E" w:rsidRPr="008D7397">
        <w:rPr>
          <w:rFonts w:ascii="Times New Roman" w:hAnsi="Times New Roman" w:cs="Times New Roman"/>
          <w:sz w:val="24"/>
          <w:szCs w:val="24"/>
          <w:lang w:val="ro-RO"/>
        </w:rPr>
        <w:t>d</w:t>
      </w:r>
      <w:r w:rsidR="003972D6" w:rsidRPr="008D7397">
        <w:rPr>
          <w:rFonts w:ascii="Times New Roman" w:hAnsi="Times New Roman" w:cs="Times New Roman"/>
          <w:sz w:val="24"/>
          <w:szCs w:val="24"/>
          <w:lang w:val="ro-RO"/>
        </w:rPr>
        <w:t>eterm</w:t>
      </w:r>
      <w:r w:rsidR="00B84C0E" w:rsidRPr="008D7397">
        <w:rPr>
          <w:rFonts w:ascii="Times New Roman" w:hAnsi="Times New Roman" w:cs="Times New Roman"/>
          <w:sz w:val="24"/>
          <w:szCs w:val="24"/>
          <w:lang w:val="ro-RO"/>
        </w:rPr>
        <w:t>inarea</w:t>
      </w:r>
      <w:r w:rsidRPr="008D7397">
        <w:rPr>
          <w:rFonts w:ascii="Times New Roman" w:hAnsi="Times New Roman" w:cs="Times New Roman"/>
          <w:sz w:val="24"/>
          <w:szCs w:val="24"/>
          <w:lang w:val="ro-RO"/>
        </w:rPr>
        <w:t xml:space="preserve"> tipurilor de sancțiuni, a mărimii sancțiunilor financiare pentru nerespectarea sau încălcarea obli</w:t>
      </w:r>
      <w:r w:rsidR="007620E7" w:rsidRPr="008D7397">
        <w:rPr>
          <w:rFonts w:ascii="Times New Roman" w:hAnsi="Times New Roman" w:cs="Times New Roman"/>
          <w:sz w:val="24"/>
          <w:szCs w:val="24"/>
          <w:lang w:val="ro-RO"/>
        </w:rPr>
        <w:t>gațiilor prevăzute la</w:t>
      </w:r>
      <w:r w:rsidR="00D97A3B"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_Ref168398968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7620E7" w:rsidRPr="008D7397">
        <w:rPr>
          <w:rFonts w:ascii="Times New Roman" w:hAnsi="Times New Roman" w:cs="Times New Roman"/>
          <w:sz w:val="24"/>
          <w:szCs w:val="24"/>
          <w:lang w:val="ro-RO"/>
        </w:rPr>
        <w:fldChar w:fldCharType="end"/>
      </w:r>
      <w:r w:rsidR="003972D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3972D6"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_Ref168399030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7620E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precum și a efectelor cumulate ale acestora, Agenția </w:t>
      </w:r>
      <w:r w:rsidR="003972D6" w:rsidRPr="008D7397">
        <w:rPr>
          <w:rFonts w:ascii="Times New Roman" w:hAnsi="Times New Roman" w:cs="Times New Roman"/>
          <w:sz w:val="24"/>
          <w:szCs w:val="24"/>
          <w:lang w:val="ro-RO"/>
        </w:rPr>
        <w:t xml:space="preserve">va </w:t>
      </w:r>
      <w:r w:rsidRPr="008D7397">
        <w:rPr>
          <w:rFonts w:ascii="Times New Roman" w:hAnsi="Times New Roman" w:cs="Times New Roman"/>
          <w:sz w:val="24"/>
          <w:szCs w:val="24"/>
          <w:lang w:val="ro-RO"/>
        </w:rPr>
        <w:t xml:space="preserve">ține </w:t>
      </w:r>
      <w:r w:rsidR="003972D6" w:rsidRPr="008D7397">
        <w:rPr>
          <w:rFonts w:ascii="Times New Roman" w:hAnsi="Times New Roman" w:cs="Times New Roman"/>
          <w:sz w:val="24"/>
          <w:szCs w:val="24"/>
          <w:lang w:val="ro-RO"/>
        </w:rPr>
        <w:t>cont</w:t>
      </w:r>
      <w:r w:rsidRPr="008D7397">
        <w:rPr>
          <w:rFonts w:ascii="Times New Roman" w:hAnsi="Times New Roman" w:cs="Times New Roman"/>
          <w:sz w:val="24"/>
          <w:szCs w:val="24"/>
          <w:lang w:val="ro-RO"/>
        </w:rPr>
        <w:t xml:space="preserve"> de următoarele circumstanțe:</w:t>
      </w:r>
      <w:bookmarkEnd w:id="604"/>
    </w:p>
    <w:p w14:paraId="1D87E981" w14:textId="658C11CA" w:rsidR="00BF5B18" w:rsidRPr="008D7397"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gravitatea încălcării, inclusiv durata și frecvența;</w:t>
      </w:r>
    </w:p>
    <w:p w14:paraId="0215C971" w14:textId="09679A79" w:rsidR="00BF5B18" w:rsidRPr="008D7397"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profiturile </w:t>
      </w:r>
      <w:r w:rsidR="003972D6" w:rsidRPr="008D7397">
        <w:rPr>
          <w:rFonts w:ascii="Times New Roman" w:hAnsi="Times New Roman" w:cs="Times New Roman"/>
          <w:sz w:val="24"/>
          <w:szCs w:val="24"/>
          <w:lang w:val="ro-RO"/>
        </w:rPr>
        <w:t xml:space="preserve">acumulate </w:t>
      </w:r>
      <w:r w:rsidRPr="008D7397">
        <w:rPr>
          <w:rFonts w:ascii="Times New Roman" w:hAnsi="Times New Roman" w:cs="Times New Roman"/>
          <w:sz w:val="24"/>
          <w:szCs w:val="24"/>
          <w:lang w:val="ro-RO"/>
        </w:rPr>
        <w:t xml:space="preserve">și/sau pierderile cauzate </w:t>
      </w:r>
      <w:r w:rsidR="003972D6" w:rsidRPr="008D7397">
        <w:rPr>
          <w:rFonts w:ascii="Times New Roman" w:hAnsi="Times New Roman" w:cs="Times New Roman"/>
          <w:sz w:val="24"/>
          <w:szCs w:val="24"/>
          <w:lang w:val="ro-RO"/>
        </w:rPr>
        <w:t>ori alte efecte adverse c</w:t>
      </w:r>
      <w:r w:rsidRPr="008D7397">
        <w:rPr>
          <w:rFonts w:ascii="Times New Roman" w:hAnsi="Times New Roman" w:cs="Times New Roman"/>
          <w:sz w:val="24"/>
          <w:szCs w:val="24"/>
          <w:lang w:val="ro-RO"/>
        </w:rPr>
        <w:t>e au avut loc, inclusiv impactul asup</w:t>
      </w:r>
      <w:r w:rsidR="003972D6" w:rsidRPr="008D7397">
        <w:rPr>
          <w:rFonts w:ascii="Times New Roman" w:hAnsi="Times New Roman" w:cs="Times New Roman"/>
          <w:sz w:val="24"/>
          <w:szCs w:val="24"/>
          <w:lang w:val="ro-RO"/>
        </w:rPr>
        <w:t>ra stabilității și încrederii pe</w:t>
      </w:r>
      <w:r w:rsidRPr="008D7397">
        <w:rPr>
          <w:rFonts w:ascii="Times New Roman" w:hAnsi="Times New Roman" w:cs="Times New Roman"/>
          <w:sz w:val="24"/>
          <w:szCs w:val="24"/>
          <w:lang w:val="ro-RO"/>
        </w:rPr>
        <w:t xml:space="preserve"> p</w:t>
      </w:r>
      <w:r w:rsidR="003972D6" w:rsidRPr="008D7397">
        <w:rPr>
          <w:rFonts w:ascii="Times New Roman" w:hAnsi="Times New Roman" w:cs="Times New Roman"/>
          <w:sz w:val="24"/>
          <w:szCs w:val="24"/>
          <w:lang w:val="ro-RO"/>
        </w:rPr>
        <w:t xml:space="preserve">iețele angro </w:t>
      </w:r>
      <w:r w:rsidR="006D4F37" w:rsidRPr="008D7397">
        <w:rPr>
          <w:rFonts w:ascii="Times New Roman" w:hAnsi="Times New Roman" w:cs="Times New Roman"/>
          <w:sz w:val="24"/>
          <w:szCs w:val="24"/>
          <w:lang w:val="ro-RO"/>
        </w:rPr>
        <w:t>de</w:t>
      </w:r>
      <w:r w:rsidRPr="008D7397">
        <w:rPr>
          <w:rFonts w:ascii="Times New Roman" w:hAnsi="Times New Roman" w:cs="Times New Roman"/>
          <w:sz w:val="24"/>
          <w:szCs w:val="24"/>
          <w:lang w:val="ro-RO"/>
        </w:rPr>
        <w:t xml:space="preserve"> energie</w:t>
      </w:r>
      <w:r w:rsidR="003972D6" w:rsidRPr="008D7397">
        <w:rPr>
          <w:rFonts w:ascii="Times New Roman" w:hAnsi="Times New Roman" w:cs="Times New Roman"/>
          <w:sz w:val="24"/>
          <w:szCs w:val="24"/>
          <w:lang w:val="ro-RO"/>
        </w:rPr>
        <w:t xml:space="preserv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w:t>
      </w:r>
    </w:p>
    <w:p w14:paraId="18DDA3C8" w14:textId="23C4184F" w:rsidR="00BF5B18" w:rsidRPr="008D7397"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consolidarea poziți</w:t>
      </w:r>
      <w:r w:rsidR="003972D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i dominante sau </w:t>
      </w:r>
      <w:r w:rsidR="003972D6" w:rsidRPr="008D7397">
        <w:rPr>
          <w:rFonts w:ascii="Times New Roman" w:hAnsi="Times New Roman" w:cs="Times New Roman"/>
          <w:sz w:val="24"/>
          <w:szCs w:val="24"/>
          <w:lang w:val="ro-RO"/>
        </w:rPr>
        <w:t>a puterii semnificative pe piața</w:t>
      </w:r>
      <w:r w:rsidRPr="008D7397">
        <w:rPr>
          <w:rFonts w:ascii="Times New Roman" w:hAnsi="Times New Roman" w:cs="Times New Roman"/>
          <w:sz w:val="24"/>
          <w:szCs w:val="24"/>
          <w:lang w:val="ro-RO"/>
        </w:rPr>
        <w:t xml:space="preserve"> energie</w:t>
      </w:r>
      <w:r w:rsidR="00A80A75" w:rsidRPr="008D7397">
        <w:rPr>
          <w:rFonts w:ascii="Times New Roman" w:hAnsi="Times New Roman" w:cs="Times New Roman"/>
          <w:sz w:val="24"/>
          <w:szCs w:val="24"/>
          <w:lang w:val="ro-RO"/>
        </w:rPr>
        <w:t>i</w:t>
      </w:r>
      <w:r w:rsidR="003972D6" w:rsidRPr="008D7397">
        <w:rPr>
          <w:rFonts w:ascii="Times New Roman" w:hAnsi="Times New Roman" w:cs="Times New Roman"/>
          <w:sz w:val="24"/>
          <w:szCs w:val="24"/>
          <w:lang w:val="ro-RO"/>
        </w:rPr>
        <w:t xml:space="preserve"> electric</w:t>
      </w:r>
      <w:r w:rsidR="00A80A7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întreprinderii </w:t>
      </w:r>
      <w:r w:rsidR="003972D6" w:rsidRPr="008D7397">
        <w:rPr>
          <w:rFonts w:ascii="Times New Roman" w:hAnsi="Times New Roman" w:cs="Times New Roman"/>
          <w:sz w:val="24"/>
          <w:szCs w:val="24"/>
          <w:lang w:val="ro-RO"/>
        </w:rPr>
        <w:t>electroenergetice respective</w:t>
      </w:r>
      <w:r w:rsidRPr="008D7397">
        <w:rPr>
          <w:rFonts w:ascii="Times New Roman" w:hAnsi="Times New Roman" w:cs="Times New Roman"/>
          <w:sz w:val="24"/>
          <w:szCs w:val="24"/>
          <w:lang w:val="ro-RO"/>
        </w:rPr>
        <w:t xml:space="preserve"> </w:t>
      </w:r>
      <w:r w:rsidR="003972D6" w:rsidRPr="008D7397">
        <w:rPr>
          <w:rFonts w:ascii="Times New Roman" w:hAnsi="Times New Roman" w:cs="Times New Roman"/>
          <w:sz w:val="24"/>
          <w:szCs w:val="24"/>
          <w:lang w:val="ro-RO"/>
        </w:rPr>
        <w:t>în rezultatul</w:t>
      </w:r>
      <w:r w:rsidRPr="008D7397">
        <w:rPr>
          <w:rFonts w:ascii="Times New Roman" w:hAnsi="Times New Roman" w:cs="Times New Roman"/>
          <w:sz w:val="24"/>
          <w:szCs w:val="24"/>
          <w:lang w:val="ro-RO"/>
        </w:rPr>
        <w:t xml:space="preserve"> nerespectării sau încălcării obli</w:t>
      </w:r>
      <w:r w:rsidR="007620E7" w:rsidRPr="008D7397">
        <w:rPr>
          <w:rFonts w:ascii="Times New Roman" w:hAnsi="Times New Roman" w:cs="Times New Roman"/>
          <w:sz w:val="24"/>
          <w:szCs w:val="24"/>
          <w:lang w:val="ro-RO"/>
        </w:rPr>
        <w:t>gațiilor stabilite la</w:t>
      </w:r>
      <w:r w:rsidR="00D97A3B"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_Ref168398983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7620E7" w:rsidRPr="008D7397">
        <w:rPr>
          <w:rFonts w:ascii="Times New Roman" w:hAnsi="Times New Roman" w:cs="Times New Roman"/>
          <w:sz w:val="24"/>
          <w:szCs w:val="24"/>
          <w:lang w:val="ro-RO"/>
        </w:rPr>
        <w:fldChar w:fldCharType="end"/>
      </w:r>
      <w:r w:rsidR="003972D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3972D6"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_Ref168399040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7620E7"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9E0FE30" w14:textId="355B0B1C" w:rsidR="00BF5B18" w:rsidRPr="008D7397"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existența încălcări</w:t>
      </w:r>
      <w:r w:rsidR="003972D6"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anterioare;</w:t>
      </w:r>
    </w:p>
    <w:p w14:paraId="17842958" w14:textId="347BC61B" w:rsidR="00BF5B18" w:rsidRPr="008D7397"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atitudinea de cooperare a participanților </w:t>
      </w:r>
      <w:r w:rsidR="003972D6" w:rsidRPr="008D7397">
        <w:rPr>
          <w:rFonts w:ascii="Times New Roman" w:hAnsi="Times New Roman" w:cs="Times New Roman"/>
          <w:sz w:val="24"/>
          <w:szCs w:val="24"/>
          <w:lang w:val="ro-RO"/>
        </w:rPr>
        <w:t>la piață pe parcursul</w:t>
      </w:r>
      <w:r w:rsidRPr="008D7397">
        <w:rPr>
          <w:rFonts w:ascii="Times New Roman" w:hAnsi="Times New Roman" w:cs="Times New Roman"/>
          <w:sz w:val="24"/>
          <w:szCs w:val="24"/>
          <w:lang w:val="ro-RO"/>
        </w:rPr>
        <w:t xml:space="preserve"> investigațiilor, inclusiv în</w:t>
      </w:r>
      <w:r w:rsidR="003972D6" w:rsidRPr="008D7397">
        <w:rPr>
          <w:rFonts w:ascii="Times New Roman" w:hAnsi="Times New Roman" w:cs="Times New Roman"/>
          <w:sz w:val="24"/>
          <w:szCs w:val="24"/>
          <w:lang w:val="ro-RO"/>
        </w:rPr>
        <w:t>ceta</w:t>
      </w:r>
      <w:r w:rsidRPr="008D7397">
        <w:rPr>
          <w:rFonts w:ascii="Times New Roman" w:hAnsi="Times New Roman" w:cs="Times New Roman"/>
          <w:sz w:val="24"/>
          <w:szCs w:val="24"/>
          <w:lang w:val="ro-RO"/>
        </w:rPr>
        <w:t xml:space="preserve">rea </w:t>
      </w:r>
      <w:r w:rsidR="003972D6" w:rsidRPr="008D7397">
        <w:rPr>
          <w:rFonts w:ascii="Times New Roman" w:hAnsi="Times New Roman" w:cs="Times New Roman"/>
          <w:sz w:val="24"/>
          <w:szCs w:val="24"/>
          <w:lang w:val="ro-RO"/>
        </w:rPr>
        <w:t>încălcării din propria</w:t>
      </w:r>
      <w:r w:rsidRPr="008D7397">
        <w:rPr>
          <w:rFonts w:ascii="Times New Roman" w:hAnsi="Times New Roman" w:cs="Times New Roman"/>
          <w:sz w:val="24"/>
          <w:szCs w:val="24"/>
          <w:lang w:val="ro-RO"/>
        </w:rPr>
        <w:t xml:space="preserve"> voință</w:t>
      </w:r>
      <w:r w:rsidR="003972D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precum și alte circumstanțe care demonstrează </w:t>
      </w:r>
      <w:r w:rsidR="003972D6" w:rsidRPr="008D7397">
        <w:rPr>
          <w:rFonts w:ascii="Times New Roman" w:hAnsi="Times New Roman" w:cs="Times New Roman"/>
          <w:sz w:val="24"/>
          <w:szCs w:val="24"/>
          <w:lang w:val="ro-RO"/>
        </w:rPr>
        <w:t>voința lor</w:t>
      </w:r>
      <w:r w:rsidRPr="008D7397">
        <w:rPr>
          <w:rFonts w:ascii="Times New Roman" w:hAnsi="Times New Roman" w:cs="Times New Roman"/>
          <w:sz w:val="24"/>
          <w:szCs w:val="24"/>
          <w:lang w:val="ro-RO"/>
        </w:rPr>
        <w:t xml:space="preserve"> de a facilita examinarea încălcărilor.</w:t>
      </w:r>
    </w:p>
    <w:p w14:paraId="7807A27F" w14:textId="1C1037CC" w:rsidR="008C653C" w:rsidRPr="008D7397" w:rsidRDefault="00BF5B18"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aprobă, prin </w:t>
      </w:r>
      <w:r w:rsidR="003972D6" w:rsidRPr="008D7397">
        <w:rPr>
          <w:rFonts w:ascii="Times New Roman" w:hAnsi="Times New Roman" w:cs="Times New Roman"/>
          <w:sz w:val="24"/>
          <w:szCs w:val="24"/>
          <w:lang w:val="ro-RO"/>
        </w:rPr>
        <w:t>hotărâre</w:t>
      </w:r>
      <w:r w:rsidRPr="008D7397">
        <w:rPr>
          <w:rFonts w:ascii="Times New Roman" w:hAnsi="Times New Roman" w:cs="Times New Roman"/>
          <w:sz w:val="24"/>
          <w:szCs w:val="24"/>
          <w:lang w:val="ro-RO"/>
        </w:rPr>
        <w:t xml:space="preserve">, criteriile utilizate pentru stabilirea sancțiunilor specifice și </w:t>
      </w:r>
      <w:r w:rsidR="003972D6" w:rsidRPr="008D7397">
        <w:rPr>
          <w:rFonts w:ascii="Times New Roman" w:hAnsi="Times New Roman" w:cs="Times New Roman"/>
          <w:sz w:val="24"/>
          <w:szCs w:val="24"/>
          <w:lang w:val="ro-RO"/>
        </w:rPr>
        <w:t xml:space="preserve">pentru </w:t>
      </w:r>
      <w:r w:rsidRPr="008D7397">
        <w:rPr>
          <w:rFonts w:ascii="Times New Roman" w:hAnsi="Times New Roman" w:cs="Times New Roman"/>
          <w:sz w:val="24"/>
          <w:szCs w:val="24"/>
          <w:lang w:val="ro-RO"/>
        </w:rPr>
        <w:t xml:space="preserve">cuantificarea sancțiunilor financiare, ținând cont de prevederile alin.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_Ref168398931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620E7" w:rsidRPr="008D7397">
        <w:rPr>
          <w:rFonts w:ascii="Times New Roman" w:hAnsi="Times New Roman" w:cs="Times New Roman"/>
          <w:sz w:val="24"/>
          <w:szCs w:val="24"/>
          <w:lang w:val="ro-RO"/>
        </w:rPr>
        <w:fldChar w:fldCharType="end"/>
      </w:r>
      <w:r w:rsidR="007620E7"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și</w:t>
      </w:r>
      <w:r w:rsidR="003972D6" w:rsidRPr="008D7397">
        <w:rPr>
          <w:rFonts w:ascii="Times New Roman" w:hAnsi="Times New Roman" w:cs="Times New Roman"/>
          <w:sz w:val="24"/>
          <w:szCs w:val="24"/>
          <w:lang w:val="ro-RO"/>
        </w:rPr>
        <w:t xml:space="preserve"> de cele mai bune practici ale Părților C</w:t>
      </w:r>
      <w:r w:rsidRPr="008D7397">
        <w:rPr>
          <w:rFonts w:ascii="Times New Roman" w:hAnsi="Times New Roman" w:cs="Times New Roman"/>
          <w:sz w:val="24"/>
          <w:szCs w:val="24"/>
          <w:lang w:val="ro-RO"/>
        </w:rPr>
        <w:t>ont</w:t>
      </w:r>
      <w:r w:rsidR="003972D6" w:rsidRPr="008D7397">
        <w:rPr>
          <w:rFonts w:ascii="Times New Roman" w:hAnsi="Times New Roman" w:cs="Times New Roman"/>
          <w:sz w:val="24"/>
          <w:szCs w:val="24"/>
          <w:lang w:val="ro-RO"/>
        </w:rPr>
        <w:t>ractante ale Comunității Energetice</w:t>
      </w:r>
      <w:r w:rsidRPr="008D7397">
        <w:rPr>
          <w:rFonts w:ascii="Times New Roman" w:hAnsi="Times New Roman" w:cs="Times New Roman"/>
          <w:sz w:val="24"/>
          <w:szCs w:val="24"/>
          <w:lang w:val="ro-RO"/>
        </w:rPr>
        <w:t>.</w:t>
      </w:r>
    </w:p>
    <w:p w14:paraId="069D97AE" w14:textId="1E8EF866" w:rsidR="009F44C0" w:rsidRPr="008D7397" w:rsidRDefault="003972D6"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Părțile terțe</w:t>
      </w:r>
      <w:r w:rsidR="00BF5B1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sunt în</w:t>
      </w:r>
      <w:r w:rsidR="00BF5B18" w:rsidRPr="008D7397">
        <w:rPr>
          <w:rFonts w:ascii="Times New Roman" w:hAnsi="Times New Roman" w:cs="Times New Roman"/>
          <w:sz w:val="24"/>
          <w:szCs w:val="24"/>
          <w:lang w:val="ro-RO"/>
        </w:rPr>
        <w:t xml:space="preserve"> drept să solicite despăgubiri pentru prejudiciile cauzate de </w:t>
      </w:r>
      <w:r w:rsidRPr="008D7397">
        <w:rPr>
          <w:rFonts w:ascii="Times New Roman" w:hAnsi="Times New Roman" w:cs="Times New Roman"/>
          <w:sz w:val="24"/>
          <w:szCs w:val="24"/>
          <w:lang w:val="ro-RO"/>
        </w:rPr>
        <w:t xml:space="preserve">către participanții la piață </w:t>
      </w:r>
      <w:r w:rsidR="00BF5B18" w:rsidRPr="008D7397">
        <w:rPr>
          <w:rFonts w:ascii="Times New Roman" w:hAnsi="Times New Roman" w:cs="Times New Roman"/>
          <w:sz w:val="24"/>
          <w:szCs w:val="24"/>
          <w:lang w:val="ro-RO"/>
        </w:rPr>
        <w:t>care au încălcat c</w:t>
      </w:r>
      <w:r w:rsidRPr="008D7397">
        <w:rPr>
          <w:rFonts w:ascii="Times New Roman" w:hAnsi="Times New Roman" w:cs="Times New Roman"/>
          <w:sz w:val="24"/>
          <w:szCs w:val="24"/>
          <w:lang w:val="ro-RO"/>
        </w:rPr>
        <w:t>erințele prevăzu</w:t>
      </w:r>
      <w:r w:rsidR="007620E7" w:rsidRPr="008D7397">
        <w:rPr>
          <w:rFonts w:ascii="Times New Roman" w:hAnsi="Times New Roman" w:cs="Times New Roman"/>
          <w:sz w:val="24"/>
          <w:szCs w:val="24"/>
          <w:lang w:val="ro-RO"/>
        </w:rPr>
        <w:t>te la</w:t>
      </w:r>
      <w:r w:rsidR="00D97A3B"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_Ref168398995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7620E7" w:rsidRPr="008D7397">
        <w:rPr>
          <w:rFonts w:ascii="Times New Roman" w:hAnsi="Times New Roman" w:cs="Times New Roman"/>
          <w:sz w:val="24"/>
          <w:szCs w:val="24"/>
          <w:lang w:val="ro-RO"/>
        </w:rPr>
        <w:fldChar w:fldCharType="end"/>
      </w:r>
      <w:r w:rsidR="00D97A3B" w:rsidRPr="008D7397">
        <w:rPr>
          <w:rFonts w:ascii="Times New Roman" w:hAnsi="Times New Roman" w:cs="Times New Roman"/>
          <w:sz w:val="24"/>
          <w:szCs w:val="24"/>
          <w:lang w:val="ro-RO"/>
        </w:rPr>
        <w:t xml:space="preserve"> </w:t>
      </w:r>
      <w:r w:rsidR="00BF5B18" w:rsidRPr="008D7397">
        <w:rPr>
          <w:rFonts w:ascii="Times New Roman" w:hAnsi="Times New Roman" w:cs="Times New Roman"/>
          <w:sz w:val="24"/>
          <w:szCs w:val="24"/>
          <w:lang w:val="ro-RO"/>
        </w:rPr>
        <w:t>-</w:t>
      </w:r>
      <w:r w:rsidR="00D97A3B" w:rsidRPr="008D7397">
        <w:rPr>
          <w:rFonts w:ascii="Times New Roman" w:hAnsi="Times New Roman" w:cs="Times New Roman"/>
          <w:sz w:val="24"/>
          <w:szCs w:val="24"/>
          <w:lang w:val="ro-RO"/>
        </w:rPr>
        <w:t xml:space="preserve"> </w:t>
      </w:r>
      <w:r w:rsidR="007620E7" w:rsidRPr="008D7397">
        <w:rPr>
          <w:rFonts w:ascii="Times New Roman" w:hAnsi="Times New Roman" w:cs="Times New Roman"/>
          <w:sz w:val="24"/>
          <w:szCs w:val="24"/>
          <w:lang w:val="ro-RO"/>
        </w:rPr>
        <w:fldChar w:fldCharType="begin"/>
      </w:r>
      <w:r w:rsidR="007620E7" w:rsidRPr="008D7397">
        <w:rPr>
          <w:rFonts w:ascii="Times New Roman" w:hAnsi="Times New Roman" w:cs="Times New Roman"/>
          <w:sz w:val="24"/>
          <w:szCs w:val="24"/>
          <w:lang w:val="ro-RO"/>
        </w:rPr>
        <w:instrText xml:space="preserve"> REF _Ref168399053 \r \h </w:instrText>
      </w:r>
      <w:r w:rsidR="00174215" w:rsidRPr="008D7397">
        <w:rPr>
          <w:rFonts w:ascii="Times New Roman" w:hAnsi="Times New Roman" w:cs="Times New Roman"/>
          <w:sz w:val="24"/>
          <w:szCs w:val="24"/>
          <w:lang w:val="ro-RO"/>
        </w:rPr>
        <w:instrText xml:space="preserve"> \* MERGEFORMAT </w:instrText>
      </w:r>
      <w:r w:rsidR="007620E7" w:rsidRPr="008D7397">
        <w:rPr>
          <w:rFonts w:ascii="Times New Roman" w:hAnsi="Times New Roman" w:cs="Times New Roman"/>
          <w:sz w:val="24"/>
          <w:szCs w:val="24"/>
          <w:lang w:val="ro-RO"/>
        </w:rPr>
      </w:r>
      <w:r w:rsidR="007620E7"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7620E7"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din prezenta lege, în conformitate cu prevederile Codului civil.</w:t>
      </w:r>
    </w:p>
    <w:p w14:paraId="66D0A368" w14:textId="77777777" w:rsidR="009F44C0" w:rsidRPr="008D7397"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117509F" w14:textId="170BFEDF" w:rsidR="00BF5B18" w:rsidRPr="008D7397" w:rsidRDefault="00BF5B18" w:rsidP="006652F2">
      <w:pPr>
        <w:pStyle w:val="Titlu3"/>
        <w:numPr>
          <w:ilvl w:val="0"/>
          <w:numId w:val="246"/>
        </w:numPr>
        <w:ind w:left="0" w:firstLine="720"/>
        <w:rPr>
          <w:lang w:val="ro-RO"/>
        </w:rPr>
      </w:pPr>
      <w:bookmarkStart w:id="605" w:name="_Ref168397858"/>
      <w:bookmarkStart w:id="606" w:name="_Ref168398891"/>
      <w:r w:rsidRPr="008D7397">
        <w:rPr>
          <w:lang w:val="ro-RO"/>
        </w:rPr>
        <w:t>Sancțiuni financiare pentru nerespectarea sau încălcarea prevederilor privind integr</w:t>
      </w:r>
      <w:r w:rsidR="0092170E" w:rsidRPr="008D7397">
        <w:rPr>
          <w:lang w:val="ro-RO"/>
        </w:rPr>
        <w:t>itatea și transparența pieței</w:t>
      </w:r>
      <w:r w:rsidRPr="008D7397">
        <w:rPr>
          <w:lang w:val="ro-RO"/>
        </w:rPr>
        <w:t xml:space="preserve"> </w:t>
      </w:r>
      <w:r w:rsidR="00F11CF4" w:rsidRPr="008D7397">
        <w:rPr>
          <w:lang w:val="ro-RO"/>
        </w:rPr>
        <w:t xml:space="preserve">de </w:t>
      </w:r>
      <w:r w:rsidRPr="008D7397">
        <w:rPr>
          <w:lang w:val="ro-RO"/>
        </w:rPr>
        <w:t>energie electric</w:t>
      </w:r>
      <w:r w:rsidR="00F11CF4" w:rsidRPr="008D7397">
        <w:rPr>
          <w:lang w:val="ro-RO"/>
        </w:rPr>
        <w:t>ă</w:t>
      </w:r>
      <w:bookmarkEnd w:id="605"/>
      <w:bookmarkEnd w:id="606"/>
    </w:p>
    <w:p w14:paraId="33A221F6" w14:textId="0761277F" w:rsidR="00B1241F" w:rsidRPr="008D7397"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07" w:name="_Ref168399372"/>
      <w:r w:rsidRPr="008D7397">
        <w:rPr>
          <w:rFonts w:ascii="Times New Roman" w:hAnsi="Times New Roman" w:cs="Times New Roman"/>
          <w:sz w:val="24"/>
          <w:szCs w:val="24"/>
          <w:lang w:val="ro-RO"/>
        </w:rPr>
        <w:t>Age</w:t>
      </w:r>
      <w:r w:rsidR="0016020D" w:rsidRPr="008D7397">
        <w:rPr>
          <w:rFonts w:ascii="Times New Roman" w:hAnsi="Times New Roman" w:cs="Times New Roman"/>
          <w:sz w:val="24"/>
          <w:szCs w:val="24"/>
          <w:lang w:val="ro-RO"/>
        </w:rPr>
        <w:t>nția aplică sancțiuni în mărime</w:t>
      </w:r>
      <w:r w:rsidRPr="008D7397">
        <w:rPr>
          <w:rFonts w:ascii="Times New Roman" w:hAnsi="Times New Roman" w:cs="Times New Roman"/>
          <w:sz w:val="24"/>
          <w:szCs w:val="24"/>
          <w:lang w:val="ro-RO"/>
        </w:rPr>
        <w:t xml:space="preserve"> de cel puțin 1% din cifra de afaceri anuală a întreprinderilor </w:t>
      </w:r>
      <w:r w:rsidR="0016020D"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pentru nerespectarea sau încălcarea de către participanții la piață a obli</w:t>
      </w:r>
      <w:r w:rsidR="00BE0C53" w:rsidRPr="008D7397">
        <w:rPr>
          <w:rFonts w:ascii="Times New Roman" w:hAnsi="Times New Roman" w:cs="Times New Roman"/>
          <w:sz w:val="24"/>
          <w:szCs w:val="24"/>
          <w:lang w:val="ro-RO"/>
        </w:rPr>
        <w:t>gațiilor stabilite la</w:t>
      </w:r>
      <w:r w:rsidR="00212F32"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_Ref168399216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BE0C53" w:rsidRPr="008D7397">
        <w:rPr>
          <w:rFonts w:ascii="Times New Roman" w:hAnsi="Times New Roman" w:cs="Times New Roman"/>
          <w:sz w:val="24"/>
          <w:szCs w:val="24"/>
          <w:lang w:val="ro-RO"/>
        </w:rPr>
        <w:fldChar w:fldCharType="end"/>
      </w:r>
      <w:r w:rsidR="0016020D"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16020D"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_Ref168399140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manifestată prin:</w:t>
      </w:r>
      <w:bookmarkEnd w:id="607"/>
    </w:p>
    <w:p w14:paraId="1FDAD123" w14:textId="60E376A7" w:rsidR="00BF5B18" w:rsidRPr="008D7397"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refuzul de a publica informații privilegiate în term</w:t>
      </w:r>
      <w:r w:rsidR="00E26CC6" w:rsidRPr="008D7397">
        <w:rPr>
          <w:rFonts w:ascii="Times New Roman" w:hAnsi="Times New Roman" w:cs="Times New Roman"/>
          <w:sz w:val="24"/>
          <w:szCs w:val="24"/>
          <w:lang w:val="ro-RO"/>
        </w:rPr>
        <w:t>enele și în modul stabilite de A</w:t>
      </w:r>
      <w:r w:rsidRPr="008D7397">
        <w:rPr>
          <w:rFonts w:ascii="Times New Roman" w:hAnsi="Times New Roman" w:cs="Times New Roman"/>
          <w:sz w:val="24"/>
          <w:szCs w:val="24"/>
          <w:lang w:val="ro-RO"/>
        </w:rPr>
        <w:t>genție;</w:t>
      </w:r>
    </w:p>
    <w:p w14:paraId="2895E09E" w14:textId="3DAFB132" w:rsidR="00BF5B18" w:rsidRPr="008D7397"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refuzul participantului la piață de a permite efectuarea controalelor și inspecțiilor dispuse de </w:t>
      </w:r>
      <w:r w:rsidR="00E26CC6" w:rsidRPr="008D7397">
        <w:rPr>
          <w:rFonts w:ascii="Times New Roman" w:hAnsi="Times New Roman" w:cs="Times New Roman"/>
          <w:sz w:val="24"/>
          <w:szCs w:val="24"/>
          <w:lang w:val="ro-RO"/>
        </w:rPr>
        <w:t xml:space="preserve">către </w:t>
      </w:r>
      <w:r w:rsidRPr="008D7397">
        <w:rPr>
          <w:rFonts w:ascii="Times New Roman" w:hAnsi="Times New Roman" w:cs="Times New Roman"/>
          <w:sz w:val="24"/>
          <w:szCs w:val="24"/>
          <w:lang w:val="ro-RO"/>
        </w:rPr>
        <w:t xml:space="preserve">Agenție în contextul exercitării atribuțiilor </w:t>
      </w:r>
      <w:r w:rsidR="00E26CC6" w:rsidRPr="008D7397">
        <w:rPr>
          <w:rFonts w:ascii="Times New Roman" w:hAnsi="Times New Roman" w:cs="Times New Roman"/>
          <w:sz w:val="24"/>
          <w:szCs w:val="24"/>
          <w:lang w:val="ro-RO"/>
        </w:rPr>
        <w:t xml:space="preserve">ce țin de monitorizarea pieței </w:t>
      </w:r>
      <w:r w:rsidR="006D4F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sau </w:t>
      </w:r>
      <w:r w:rsidR="00E26CC6" w:rsidRPr="008D7397">
        <w:rPr>
          <w:rFonts w:ascii="Times New Roman" w:hAnsi="Times New Roman" w:cs="Times New Roman"/>
          <w:sz w:val="24"/>
          <w:szCs w:val="24"/>
          <w:lang w:val="ro-RO"/>
        </w:rPr>
        <w:t>obstrucțion</w:t>
      </w:r>
      <w:r w:rsidRPr="008D7397">
        <w:rPr>
          <w:rFonts w:ascii="Times New Roman" w:hAnsi="Times New Roman" w:cs="Times New Roman"/>
          <w:sz w:val="24"/>
          <w:szCs w:val="24"/>
          <w:lang w:val="ro-RO"/>
        </w:rPr>
        <w:t>area Agenției în exercitarea atribuțiilor respective.</w:t>
      </w:r>
    </w:p>
    <w:p w14:paraId="18D6CA05" w14:textId="6BC78DDC" w:rsidR="00BF5B18" w:rsidRPr="008D7397"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08" w:name="_Ref168399384"/>
      <w:r w:rsidRPr="008D7397">
        <w:rPr>
          <w:rFonts w:ascii="Times New Roman" w:hAnsi="Times New Roman" w:cs="Times New Roman"/>
          <w:sz w:val="24"/>
          <w:szCs w:val="24"/>
          <w:lang w:val="ro-RO"/>
        </w:rPr>
        <w:t xml:space="preserve">Agenția </w:t>
      </w:r>
      <w:r w:rsidR="00E26CC6" w:rsidRPr="008D7397">
        <w:rPr>
          <w:rFonts w:ascii="Times New Roman" w:hAnsi="Times New Roman" w:cs="Times New Roman"/>
          <w:sz w:val="24"/>
          <w:szCs w:val="24"/>
          <w:lang w:val="ro-RO"/>
        </w:rPr>
        <w:t xml:space="preserve">aplică </w:t>
      </w:r>
      <w:r w:rsidRPr="008D7397">
        <w:rPr>
          <w:rFonts w:ascii="Times New Roman" w:hAnsi="Times New Roman" w:cs="Times New Roman"/>
          <w:sz w:val="24"/>
          <w:szCs w:val="24"/>
          <w:lang w:val="ro-RO"/>
        </w:rPr>
        <w:t xml:space="preserve">sancțiuni în </w:t>
      </w:r>
      <w:r w:rsidR="00E26CC6" w:rsidRPr="008D7397">
        <w:rPr>
          <w:rFonts w:ascii="Times New Roman" w:hAnsi="Times New Roman" w:cs="Times New Roman"/>
          <w:sz w:val="24"/>
          <w:szCs w:val="24"/>
          <w:lang w:val="ro-RO"/>
        </w:rPr>
        <w:t>mărime</w:t>
      </w:r>
      <w:r w:rsidRPr="008D7397">
        <w:rPr>
          <w:rFonts w:ascii="Times New Roman" w:hAnsi="Times New Roman" w:cs="Times New Roman"/>
          <w:sz w:val="24"/>
          <w:szCs w:val="24"/>
          <w:lang w:val="ro-RO"/>
        </w:rPr>
        <w:t xml:space="preserve"> de cel puțin 3% din cifra de afaceri anuală a întreprinderilor </w:t>
      </w:r>
      <w:r w:rsidR="00E26CC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pentru nerespectarea sau încălcarea de către participanții la piață a obl</w:t>
      </w:r>
      <w:r w:rsidR="00E26CC6" w:rsidRPr="008D7397">
        <w:rPr>
          <w:rFonts w:ascii="Times New Roman" w:hAnsi="Times New Roman" w:cs="Times New Roman"/>
          <w:sz w:val="24"/>
          <w:szCs w:val="24"/>
          <w:lang w:val="ro-RO"/>
        </w:rPr>
        <w:t xml:space="preserve">igațiilor </w:t>
      </w:r>
      <w:r w:rsidR="00BE0C53" w:rsidRPr="008D7397">
        <w:rPr>
          <w:rFonts w:ascii="Times New Roman" w:hAnsi="Times New Roman" w:cs="Times New Roman"/>
          <w:sz w:val="24"/>
          <w:szCs w:val="24"/>
          <w:lang w:val="ro-RO"/>
        </w:rPr>
        <w:t>stabilite la</w:t>
      </w:r>
      <w:r w:rsidR="00212F32"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_Ref168399229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BE0C53" w:rsidRPr="008D7397">
        <w:rPr>
          <w:rFonts w:ascii="Times New Roman" w:hAnsi="Times New Roman" w:cs="Times New Roman"/>
          <w:sz w:val="24"/>
          <w:szCs w:val="24"/>
          <w:lang w:val="ro-RO"/>
        </w:rPr>
        <w:fldChar w:fldCharType="end"/>
      </w:r>
      <w:r w:rsidR="00E26C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E26CC6"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_Ref168399148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manifestată prin:</w:t>
      </w:r>
      <w:bookmarkEnd w:id="608"/>
    </w:p>
    <w:p w14:paraId="0310D346" w14:textId="0EE3E193" w:rsidR="00BF5B18" w:rsidRPr="008D7397"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nepublicarea informațiilor privilegiate în termenele ș</w:t>
      </w:r>
      <w:r w:rsidR="00212F32" w:rsidRPr="008D7397">
        <w:rPr>
          <w:rFonts w:ascii="Times New Roman" w:hAnsi="Times New Roman" w:cs="Times New Roman"/>
          <w:sz w:val="24"/>
          <w:szCs w:val="24"/>
          <w:lang w:val="ro-RO"/>
        </w:rPr>
        <w:t xml:space="preserve">i în modul stabilite la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_Ref168399290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97</w:t>
      </w:r>
      <w:r w:rsidR="00BE0C53" w:rsidRPr="008D7397">
        <w:rPr>
          <w:rFonts w:ascii="Times New Roman" w:hAnsi="Times New Roman" w:cs="Times New Roman"/>
          <w:sz w:val="24"/>
          <w:szCs w:val="24"/>
          <w:lang w:val="ro-RO"/>
        </w:rPr>
        <w:fldChar w:fldCharType="end"/>
      </w:r>
      <w:r w:rsidR="00BE0C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_Ref168392621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3785D369" w14:textId="79E70C4E" w:rsidR="00BF5B18" w:rsidRPr="008D7397" w:rsidRDefault="00E26CC6"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divulga</w:t>
      </w:r>
      <w:r w:rsidR="00BF5B18" w:rsidRPr="008D7397">
        <w:rPr>
          <w:rFonts w:ascii="Times New Roman" w:hAnsi="Times New Roman" w:cs="Times New Roman"/>
          <w:sz w:val="24"/>
          <w:szCs w:val="24"/>
          <w:lang w:val="ro-RO"/>
        </w:rPr>
        <w:t>rea de informații privilegiate către o altă persoană, cu e</w:t>
      </w:r>
      <w:r w:rsidRPr="008D7397">
        <w:rPr>
          <w:rFonts w:ascii="Times New Roman" w:hAnsi="Times New Roman" w:cs="Times New Roman"/>
          <w:sz w:val="24"/>
          <w:szCs w:val="24"/>
          <w:lang w:val="ro-RO"/>
        </w:rPr>
        <w:t>xcepția cazului în care divulga</w:t>
      </w:r>
      <w:r w:rsidR="00BF5B18" w:rsidRPr="008D7397">
        <w:rPr>
          <w:rFonts w:ascii="Times New Roman" w:hAnsi="Times New Roman" w:cs="Times New Roman"/>
          <w:sz w:val="24"/>
          <w:szCs w:val="24"/>
          <w:lang w:val="ro-RO"/>
        </w:rPr>
        <w:t xml:space="preserve">rea are loc în </w:t>
      </w:r>
      <w:r w:rsidRPr="008D7397">
        <w:rPr>
          <w:rFonts w:ascii="Times New Roman" w:hAnsi="Times New Roman" w:cs="Times New Roman"/>
          <w:sz w:val="24"/>
          <w:szCs w:val="24"/>
          <w:lang w:val="ro-RO"/>
        </w:rPr>
        <w:t>cadrul exercitării muncii</w:t>
      </w:r>
      <w:r w:rsidR="00BF5B18" w:rsidRPr="008D7397">
        <w:rPr>
          <w:rFonts w:ascii="Times New Roman" w:hAnsi="Times New Roman" w:cs="Times New Roman"/>
          <w:sz w:val="24"/>
          <w:szCs w:val="24"/>
          <w:lang w:val="ro-RO"/>
        </w:rPr>
        <w:t xml:space="preserve">, profesiei sau </w:t>
      </w:r>
      <w:r w:rsidRPr="008D7397">
        <w:rPr>
          <w:rFonts w:ascii="Times New Roman" w:hAnsi="Times New Roman" w:cs="Times New Roman"/>
          <w:sz w:val="24"/>
          <w:szCs w:val="24"/>
          <w:lang w:val="ro-RO"/>
        </w:rPr>
        <w:t>a funcțiilor</w:t>
      </w:r>
      <w:r w:rsidR="00BF5B18" w:rsidRPr="008D7397">
        <w:rPr>
          <w:rFonts w:ascii="Times New Roman" w:hAnsi="Times New Roman" w:cs="Times New Roman"/>
          <w:sz w:val="24"/>
          <w:szCs w:val="24"/>
          <w:lang w:val="ro-RO"/>
        </w:rPr>
        <w:t xml:space="preserve"> persoanei respective;</w:t>
      </w:r>
    </w:p>
    <w:p w14:paraId="240C38B8" w14:textId="2B6D5A09" w:rsidR="00BF5B18" w:rsidRPr="008D7397"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nerespectarea obligațiilor de prezentare a informațiilor solicitate de Agenție </w:t>
      </w:r>
      <w:r w:rsidR="00E26CC6" w:rsidRPr="008D7397">
        <w:rPr>
          <w:rFonts w:ascii="Times New Roman" w:hAnsi="Times New Roman" w:cs="Times New Roman"/>
          <w:sz w:val="24"/>
          <w:szCs w:val="24"/>
          <w:lang w:val="ro-RO"/>
        </w:rPr>
        <w:t>în legătură cu exercitarea</w:t>
      </w:r>
      <w:r w:rsidRPr="008D7397">
        <w:rPr>
          <w:rFonts w:ascii="Times New Roman" w:hAnsi="Times New Roman" w:cs="Times New Roman"/>
          <w:sz w:val="24"/>
          <w:szCs w:val="24"/>
          <w:lang w:val="ro-RO"/>
        </w:rPr>
        <w:t xml:space="preserve"> atribuțiilor </w:t>
      </w:r>
      <w:r w:rsidR="00E26CC6" w:rsidRPr="008D7397">
        <w:rPr>
          <w:rFonts w:ascii="Times New Roman" w:hAnsi="Times New Roman" w:cs="Times New Roman"/>
          <w:sz w:val="24"/>
          <w:szCs w:val="24"/>
          <w:lang w:val="ro-RO"/>
        </w:rPr>
        <w:t>ce țin de monitorizarea pieței</w:t>
      </w:r>
      <w:r w:rsidRPr="008D7397">
        <w:rPr>
          <w:rFonts w:ascii="Times New Roman" w:hAnsi="Times New Roman" w:cs="Times New Roman"/>
          <w:sz w:val="24"/>
          <w:szCs w:val="24"/>
          <w:lang w:val="ro-RO"/>
        </w:rPr>
        <w:t xml:space="preserve"> </w:t>
      </w:r>
      <w:r w:rsidR="006D4F37" w:rsidRPr="008D7397">
        <w:rPr>
          <w:rFonts w:ascii="Times New Roman" w:hAnsi="Times New Roman" w:cs="Times New Roman"/>
          <w:sz w:val="24"/>
          <w:szCs w:val="24"/>
          <w:lang w:val="ro-RO"/>
        </w:rPr>
        <w:t xml:space="preserve">de </w:t>
      </w:r>
      <w:r w:rsidRPr="008D7397">
        <w:rPr>
          <w:rFonts w:ascii="Times New Roman" w:hAnsi="Times New Roman" w:cs="Times New Roman"/>
          <w:sz w:val="24"/>
          <w:szCs w:val="24"/>
          <w:lang w:val="ro-RO"/>
        </w:rPr>
        <w:t>energie</w:t>
      </w:r>
      <w:r w:rsidR="00E26CC6" w:rsidRPr="008D7397">
        <w:rPr>
          <w:rFonts w:ascii="Times New Roman" w:hAnsi="Times New Roman" w:cs="Times New Roman"/>
          <w:sz w:val="24"/>
          <w:szCs w:val="24"/>
          <w:lang w:val="ro-RO"/>
        </w:rPr>
        <w:t xml:space="preserve"> electric</w:t>
      </w:r>
      <w:r w:rsidR="006D4F37"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a parti</w:t>
      </w:r>
      <w:r w:rsidR="00E26CC6" w:rsidRPr="008D7397">
        <w:rPr>
          <w:rFonts w:ascii="Times New Roman" w:hAnsi="Times New Roman" w:cs="Times New Roman"/>
          <w:sz w:val="24"/>
          <w:szCs w:val="24"/>
          <w:lang w:val="ro-RO"/>
        </w:rPr>
        <w:t>cipanților la piață, inclusiv în legătură cu</w:t>
      </w:r>
      <w:r w:rsidRPr="008D7397">
        <w:rPr>
          <w:rFonts w:ascii="Times New Roman" w:hAnsi="Times New Roman" w:cs="Times New Roman"/>
          <w:sz w:val="24"/>
          <w:szCs w:val="24"/>
          <w:lang w:val="ro-RO"/>
        </w:rPr>
        <w:t xml:space="preserve"> efectuarea investigațiilor și efectuarea controalelor.</w:t>
      </w:r>
    </w:p>
    <w:p w14:paraId="03E89F99" w14:textId="7B445967" w:rsidR="00BF5B18" w:rsidRPr="008D7397"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09" w:name="_Ref168399396"/>
      <w:r w:rsidRPr="008D7397">
        <w:rPr>
          <w:rFonts w:ascii="Times New Roman" w:hAnsi="Times New Roman" w:cs="Times New Roman"/>
          <w:sz w:val="24"/>
          <w:szCs w:val="24"/>
          <w:lang w:val="ro-RO"/>
        </w:rPr>
        <w:t xml:space="preserve">Agenția </w:t>
      </w:r>
      <w:r w:rsidR="00E26CC6" w:rsidRPr="008D7397">
        <w:rPr>
          <w:rFonts w:ascii="Times New Roman" w:hAnsi="Times New Roman" w:cs="Times New Roman"/>
          <w:sz w:val="24"/>
          <w:szCs w:val="24"/>
          <w:lang w:val="ro-RO"/>
        </w:rPr>
        <w:t>aplică</w:t>
      </w:r>
      <w:r w:rsidRPr="008D7397">
        <w:rPr>
          <w:rFonts w:ascii="Times New Roman" w:hAnsi="Times New Roman" w:cs="Times New Roman"/>
          <w:sz w:val="24"/>
          <w:szCs w:val="24"/>
          <w:lang w:val="ro-RO"/>
        </w:rPr>
        <w:t xml:space="preserve"> sancțiuni în </w:t>
      </w:r>
      <w:r w:rsidR="00E26CC6" w:rsidRPr="008D7397">
        <w:rPr>
          <w:rFonts w:ascii="Times New Roman" w:hAnsi="Times New Roman" w:cs="Times New Roman"/>
          <w:sz w:val="24"/>
          <w:szCs w:val="24"/>
          <w:lang w:val="ro-RO"/>
        </w:rPr>
        <w:t xml:space="preserve">mărime </w:t>
      </w:r>
      <w:r w:rsidRPr="008D7397">
        <w:rPr>
          <w:rFonts w:ascii="Times New Roman" w:hAnsi="Times New Roman" w:cs="Times New Roman"/>
          <w:sz w:val="24"/>
          <w:szCs w:val="24"/>
          <w:lang w:val="ro-RO"/>
        </w:rPr>
        <w:t xml:space="preserve">de cel puțin 5% din cifra de afaceri anuală a întreprinderilor </w:t>
      </w:r>
      <w:r w:rsidR="00E26CC6" w:rsidRPr="008D7397">
        <w:rPr>
          <w:rFonts w:ascii="Times New Roman" w:hAnsi="Times New Roman" w:cs="Times New Roman"/>
          <w:sz w:val="24"/>
          <w:szCs w:val="24"/>
          <w:lang w:val="ro-RO"/>
        </w:rPr>
        <w:t>electroenergetice</w:t>
      </w:r>
      <w:r w:rsidRPr="008D7397">
        <w:rPr>
          <w:rFonts w:ascii="Times New Roman" w:hAnsi="Times New Roman" w:cs="Times New Roman"/>
          <w:sz w:val="24"/>
          <w:szCs w:val="24"/>
          <w:lang w:val="ro-RO"/>
        </w:rPr>
        <w:t xml:space="preserve"> pentru nerespectarea sau încălcarea de către participanții la piață a obli</w:t>
      </w:r>
      <w:r w:rsidR="00BE0C53" w:rsidRPr="008D7397">
        <w:rPr>
          <w:rFonts w:ascii="Times New Roman" w:hAnsi="Times New Roman" w:cs="Times New Roman"/>
          <w:sz w:val="24"/>
          <w:szCs w:val="24"/>
          <w:lang w:val="ro-RO"/>
        </w:rPr>
        <w:t>gațiilor stabilite la</w:t>
      </w:r>
      <w:r w:rsidR="00212F32"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_Ref168399249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BE0C53" w:rsidRPr="008D7397">
        <w:rPr>
          <w:rFonts w:ascii="Times New Roman" w:hAnsi="Times New Roman" w:cs="Times New Roman"/>
          <w:sz w:val="24"/>
          <w:szCs w:val="24"/>
          <w:lang w:val="ro-RO"/>
        </w:rPr>
        <w:fldChar w:fldCharType="end"/>
      </w:r>
      <w:r w:rsidR="00E26CC6"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E26CC6"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_Ref168399161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manifestată prin:</w:t>
      </w:r>
      <w:bookmarkEnd w:id="609"/>
    </w:p>
    <w:p w14:paraId="0E3F5F44" w14:textId="31935F69" w:rsidR="00BF5B18" w:rsidRPr="008D7397"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utilizarea </w:t>
      </w:r>
      <w:r w:rsidR="00E26CC6" w:rsidRPr="008D7397">
        <w:rPr>
          <w:rFonts w:ascii="Times New Roman" w:hAnsi="Times New Roman" w:cs="Times New Roman"/>
          <w:sz w:val="24"/>
          <w:szCs w:val="24"/>
          <w:lang w:val="ro-RO"/>
        </w:rPr>
        <w:t xml:space="preserve">informațiilor privilegiate </w:t>
      </w:r>
      <w:r w:rsidRPr="008D7397">
        <w:rPr>
          <w:rFonts w:ascii="Times New Roman" w:hAnsi="Times New Roman" w:cs="Times New Roman"/>
          <w:sz w:val="24"/>
          <w:szCs w:val="24"/>
          <w:lang w:val="ro-RO"/>
        </w:rPr>
        <w:t xml:space="preserve">pentru a </w:t>
      </w:r>
      <w:r w:rsidR="00E26CC6" w:rsidRPr="008D7397">
        <w:rPr>
          <w:rFonts w:ascii="Times New Roman" w:hAnsi="Times New Roman" w:cs="Times New Roman"/>
          <w:sz w:val="24"/>
          <w:szCs w:val="24"/>
          <w:lang w:val="ro-RO"/>
        </w:rPr>
        <w:t>dobândi</w:t>
      </w:r>
      <w:r w:rsidRPr="008D7397">
        <w:rPr>
          <w:rFonts w:ascii="Times New Roman" w:hAnsi="Times New Roman" w:cs="Times New Roman"/>
          <w:sz w:val="24"/>
          <w:szCs w:val="24"/>
          <w:lang w:val="ro-RO"/>
        </w:rPr>
        <w:t xml:space="preserve"> sau </w:t>
      </w:r>
      <w:r w:rsidR="00E26CC6" w:rsidRPr="008D7397">
        <w:rPr>
          <w:rFonts w:ascii="Times New Roman" w:hAnsi="Times New Roman" w:cs="Times New Roman"/>
          <w:sz w:val="24"/>
          <w:szCs w:val="24"/>
          <w:lang w:val="ro-RO"/>
        </w:rPr>
        <w:t>înstrăina</w:t>
      </w:r>
      <w:r w:rsidRPr="008D7397">
        <w:rPr>
          <w:rFonts w:ascii="Times New Roman" w:hAnsi="Times New Roman" w:cs="Times New Roman"/>
          <w:sz w:val="24"/>
          <w:szCs w:val="24"/>
          <w:lang w:val="ro-RO"/>
        </w:rPr>
        <w:t>, pentru sine sau pentru un terț</w:t>
      </w:r>
      <w:r w:rsidR="00E26CC6" w:rsidRPr="008D7397">
        <w:rPr>
          <w:rFonts w:ascii="Times New Roman" w:hAnsi="Times New Roman" w:cs="Times New Roman"/>
          <w:sz w:val="24"/>
          <w:szCs w:val="24"/>
          <w:lang w:val="ro-RO"/>
        </w:rPr>
        <w:t xml:space="preserve">ă persoană, direct sau indirect, </w:t>
      </w:r>
      <w:r w:rsidRPr="008D7397">
        <w:rPr>
          <w:rFonts w:ascii="Times New Roman" w:hAnsi="Times New Roman" w:cs="Times New Roman"/>
          <w:sz w:val="24"/>
          <w:szCs w:val="24"/>
          <w:lang w:val="ro-RO"/>
        </w:rPr>
        <w:t>produse energetice angro la care se referă informațiile în cauză;</w:t>
      </w:r>
    </w:p>
    <w:p w14:paraId="30366D66" w14:textId="4B7A6504" w:rsidR="00BF5B18" w:rsidRPr="008D7397"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refuzul repetat de a publica informații</w:t>
      </w:r>
      <w:r w:rsidR="00E26CC6" w:rsidRPr="008D7397">
        <w:rPr>
          <w:rFonts w:ascii="Times New Roman" w:hAnsi="Times New Roman" w:cs="Times New Roman"/>
          <w:sz w:val="24"/>
          <w:szCs w:val="24"/>
          <w:lang w:val="ro-RO"/>
        </w:rPr>
        <w:t>le</w:t>
      </w:r>
      <w:r w:rsidRPr="008D7397">
        <w:rPr>
          <w:rFonts w:ascii="Times New Roman" w:hAnsi="Times New Roman" w:cs="Times New Roman"/>
          <w:sz w:val="24"/>
          <w:szCs w:val="24"/>
          <w:lang w:val="ro-RO"/>
        </w:rPr>
        <w:t xml:space="preserve"> privilegiate în termenele și în modul stabilit</w:t>
      </w:r>
      <w:r w:rsidR="00E26CC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de Agenție;</w:t>
      </w:r>
    </w:p>
    <w:p w14:paraId="330FB6A6" w14:textId="02619425" w:rsidR="00BF5B18" w:rsidRPr="008D7397"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refuzul repetat de a </w:t>
      </w:r>
      <w:r w:rsidR="00E26CC6" w:rsidRPr="008D7397">
        <w:rPr>
          <w:rFonts w:ascii="Times New Roman" w:hAnsi="Times New Roman" w:cs="Times New Roman"/>
          <w:sz w:val="24"/>
          <w:szCs w:val="24"/>
          <w:lang w:val="ro-RO"/>
        </w:rPr>
        <w:t>prezenta</w:t>
      </w:r>
      <w:r w:rsidRPr="008D7397">
        <w:rPr>
          <w:rFonts w:ascii="Times New Roman" w:hAnsi="Times New Roman" w:cs="Times New Roman"/>
          <w:sz w:val="24"/>
          <w:szCs w:val="24"/>
          <w:lang w:val="ro-RO"/>
        </w:rPr>
        <w:t xml:space="preserve"> informațiile solicitate de Agenție </w:t>
      </w:r>
      <w:r w:rsidR="00E26CC6" w:rsidRPr="008D7397">
        <w:rPr>
          <w:rFonts w:ascii="Times New Roman" w:hAnsi="Times New Roman" w:cs="Times New Roman"/>
          <w:sz w:val="24"/>
          <w:szCs w:val="24"/>
          <w:lang w:val="ro-RO"/>
        </w:rPr>
        <w:t xml:space="preserve">în legătură cu exercitarea atribuțiilor ce țin de monitorizarea pieței </w:t>
      </w:r>
      <w:r w:rsidR="006D4F37" w:rsidRPr="008D7397">
        <w:rPr>
          <w:rFonts w:ascii="Times New Roman" w:hAnsi="Times New Roman" w:cs="Times New Roman"/>
          <w:sz w:val="24"/>
          <w:szCs w:val="24"/>
          <w:lang w:val="ro-RO"/>
        </w:rPr>
        <w:t xml:space="preserve">de </w:t>
      </w:r>
      <w:r w:rsidR="00E26CC6" w:rsidRPr="008D7397">
        <w:rPr>
          <w:rFonts w:ascii="Times New Roman" w:hAnsi="Times New Roman" w:cs="Times New Roman"/>
          <w:sz w:val="24"/>
          <w:szCs w:val="24"/>
          <w:lang w:val="ro-RO"/>
        </w:rPr>
        <w:t>energie electric</w:t>
      </w:r>
      <w:r w:rsidR="006D4F37" w:rsidRPr="008D7397">
        <w:rPr>
          <w:rFonts w:ascii="Times New Roman" w:hAnsi="Times New Roman" w:cs="Times New Roman"/>
          <w:sz w:val="24"/>
          <w:szCs w:val="24"/>
          <w:lang w:val="ro-RO"/>
        </w:rPr>
        <w:t>ă</w:t>
      </w:r>
      <w:r w:rsidR="00E26CC6" w:rsidRPr="008D7397">
        <w:rPr>
          <w:rFonts w:ascii="Times New Roman" w:hAnsi="Times New Roman" w:cs="Times New Roman"/>
          <w:sz w:val="24"/>
          <w:szCs w:val="24"/>
          <w:lang w:val="ro-RO"/>
        </w:rPr>
        <w:t>, a participanților la piață, inclusiv în legătură cu efectuarea investigațiilor și efectuarea controalelor</w:t>
      </w:r>
      <w:r w:rsidRPr="008D7397">
        <w:rPr>
          <w:rFonts w:ascii="Times New Roman" w:hAnsi="Times New Roman" w:cs="Times New Roman"/>
          <w:sz w:val="24"/>
          <w:szCs w:val="24"/>
          <w:lang w:val="ro-RO"/>
        </w:rPr>
        <w:t>;</w:t>
      </w:r>
    </w:p>
    <w:p w14:paraId="7CDEDAEA" w14:textId="617B2805" w:rsidR="00BF5B18" w:rsidRPr="008D7397"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refuzul repetat al participantului la piață de a permite efectuarea controalelor și </w:t>
      </w:r>
      <w:r w:rsidR="00E26CC6"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inspecțiilor dispuse de Agenție în </w:t>
      </w:r>
      <w:r w:rsidR="00E26CC6" w:rsidRPr="008D7397">
        <w:rPr>
          <w:rFonts w:ascii="Times New Roman" w:hAnsi="Times New Roman" w:cs="Times New Roman"/>
          <w:sz w:val="24"/>
          <w:szCs w:val="24"/>
          <w:lang w:val="ro-RO"/>
        </w:rPr>
        <w:t>contextul exercitării atribuțiilor ce țin</w:t>
      </w:r>
      <w:r w:rsidRPr="008D7397">
        <w:rPr>
          <w:rFonts w:ascii="Times New Roman" w:hAnsi="Times New Roman" w:cs="Times New Roman"/>
          <w:sz w:val="24"/>
          <w:szCs w:val="24"/>
          <w:lang w:val="ro-RO"/>
        </w:rPr>
        <w:t xml:space="preserve"> de monitorizarea pieței sau obstrucționarea repetată a</w:t>
      </w:r>
      <w:r w:rsidR="00E26CC6" w:rsidRPr="008D7397">
        <w:rPr>
          <w:rFonts w:ascii="Times New Roman" w:hAnsi="Times New Roman" w:cs="Times New Roman"/>
          <w:sz w:val="24"/>
          <w:szCs w:val="24"/>
          <w:lang w:val="ro-RO"/>
        </w:rPr>
        <w:t xml:space="preserve"> Agenției în desfășurarea acestor</w:t>
      </w:r>
      <w:r w:rsidRPr="008D7397">
        <w:rPr>
          <w:rFonts w:ascii="Times New Roman" w:hAnsi="Times New Roman" w:cs="Times New Roman"/>
          <w:sz w:val="24"/>
          <w:szCs w:val="24"/>
          <w:lang w:val="ro-RO"/>
        </w:rPr>
        <w:t xml:space="preserve"> activități;</w:t>
      </w:r>
    </w:p>
    <w:p w14:paraId="0C813055" w14:textId="144CC22F" w:rsidR="00BF5B18" w:rsidRPr="008D7397" w:rsidRDefault="00E26CC6"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tentativa de</w:t>
      </w:r>
      <w:r w:rsidR="00BF5B18" w:rsidRPr="008D7397">
        <w:rPr>
          <w:rFonts w:ascii="Times New Roman" w:hAnsi="Times New Roman" w:cs="Times New Roman"/>
          <w:sz w:val="24"/>
          <w:szCs w:val="24"/>
          <w:lang w:val="ro-RO"/>
        </w:rPr>
        <w:t xml:space="preserve"> manipula</w:t>
      </w:r>
      <w:r w:rsidRPr="008D7397">
        <w:rPr>
          <w:rFonts w:ascii="Times New Roman" w:hAnsi="Times New Roman" w:cs="Times New Roman"/>
          <w:sz w:val="24"/>
          <w:szCs w:val="24"/>
          <w:lang w:val="ro-RO"/>
        </w:rPr>
        <w:t>rea a pie</w:t>
      </w:r>
      <w:r w:rsidR="00BF5B18" w:rsidRPr="008D7397">
        <w:rPr>
          <w:rFonts w:ascii="Times New Roman" w:hAnsi="Times New Roman" w:cs="Times New Roman"/>
          <w:sz w:val="24"/>
          <w:szCs w:val="24"/>
          <w:lang w:val="ro-RO"/>
        </w:rPr>
        <w:t>ț</w:t>
      </w:r>
      <w:r w:rsidRPr="008D7397">
        <w:rPr>
          <w:rFonts w:ascii="Times New Roman" w:hAnsi="Times New Roman" w:cs="Times New Roman"/>
          <w:sz w:val="24"/>
          <w:szCs w:val="24"/>
          <w:lang w:val="ro-RO"/>
        </w:rPr>
        <w:t>ei</w:t>
      </w:r>
      <w:r w:rsidR="00BF5B18" w:rsidRPr="008D7397">
        <w:rPr>
          <w:rFonts w:ascii="Times New Roman" w:hAnsi="Times New Roman" w:cs="Times New Roman"/>
          <w:sz w:val="24"/>
          <w:szCs w:val="24"/>
          <w:lang w:val="ro-RO"/>
        </w:rPr>
        <w:t>;</w:t>
      </w:r>
    </w:p>
    <w:p w14:paraId="5327E0F4" w14:textId="3D307AA8" w:rsidR="00BF5B18" w:rsidRPr="008D7397"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manipularea </w:t>
      </w:r>
      <w:r w:rsidR="00E26CC6" w:rsidRPr="008D7397">
        <w:rPr>
          <w:rFonts w:ascii="Times New Roman" w:hAnsi="Times New Roman" w:cs="Times New Roman"/>
          <w:sz w:val="24"/>
          <w:szCs w:val="24"/>
          <w:lang w:val="ro-RO"/>
        </w:rPr>
        <w:t>pieței</w:t>
      </w:r>
      <w:r w:rsidRPr="008D7397">
        <w:rPr>
          <w:rFonts w:ascii="Times New Roman" w:hAnsi="Times New Roman" w:cs="Times New Roman"/>
          <w:sz w:val="24"/>
          <w:szCs w:val="24"/>
          <w:lang w:val="ro-RO"/>
        </w:rPr>
        <w:t>.</w:t>
      </w:r>
    </w:p>
    <w:p w14:paraId="3BEDD3B2" w14:textId="29480FA2" w:rsidR="00BF5B18" w:rsidRPr="008D7397"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cazul nerespectării sau </w:t>
      </w:r>
      <w:r w:rsidR="00E26CC6" w:rsidRPr="008D7397">
        <w:rPr>
          <w:rFonts w:ascii="Times New Roman" w:hAnsi="Times New Roman" w:cs="Times New Roman"/>
          <w:sz w:val="24"/>
          <w:szCs w:val="24"/>
          <w:lang w:val="ro-RO"/>
        </w:rPr>
        <w:t xml:space="preserve">al </w:t>
      </w:r>
      <w:r w:rsidRPr="008D7397">
        <w:rPr>
          <w:rFonts w:ascii="Times New Roman" w:hAnsi="Times New Roman" w:cs="Times New Roman"/>
          <w:sz w:val="24"/>
          <w:szCs w:val="24"/>
          <w:lang w:val="ro-RO"/>
        </w:rPr>
        <w:t>încălcării obli</w:t>
      </w:r>
      <w:r w:rsidR="00E26CC6" w:rsidRPr="008D7397">
        <w:rPr>
          <w:rFonts w:ascii="Times New Roman" w:hAnsi="Times New Roman" w:cs="Times New Roman"/>
          <w:sz w:val="24"/>
          <w:szCs w:val="24"/>
          <w:lang w:val="ro-RO"/>
        </w:rPr>
        <w:t>gațiilor stabilite la</w:t>
      </w:r>
      <w:r w:rsidR="00BE0C53"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_Ref168399262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96</w:t>
      </w:r>
      <w:r w:rsidR="00BE0C53" w:rsidRPr="008D7397">
        <w:rPr>
          <w:rFonts w:ascii="Times New Roman" w:hAnsi="Times New Roman" w:cs="Times New Roman"/>
          <w:sz w:val="24"/>
          <w:szCs w:val="24"/>
          <w:lang w:val="ro-RO"/>
        </w:rPr>
        <w:fldChar w:fldCharType="end"/>
      </w:r>
      <w:r w:rsidR="00BE0C5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w:t>
      </w:r>
      <w:r w:rsidR="00E26CC6" w:rsidRPr="008D7397">
        <w:rPr>
          <w:rFonts w:ascii="Times New Roman" w:hAnsi="Times New Roman" w:cs="Times New Roman"/>
          <w:sz w:val="24"/>
          <w:szCs w:val="24"/>
          <w:lang w:val="ro-RO"/>
        </w:rPr>
        <w:t xml:space="preserve">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_Ref168399171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103</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care au condus sau au contribuit la consolidarea poziției dominante sau a puterii semnificative pe piață a unei întreprinderi </w:t>
      </w:r>
      <w:r w:rsidR="00E26CC6" w:rsidRPr="008D7397">
        <w:rPr>
          <w:rFonts w:ascii="Times New Roman" w:hAnsi="Times New Roman" w:cs="Times New Roman"/>
          <w:sz w:val="24"/>
          <w:szCs w:val="24"/>
          <w:lang w:val="ro-RO"/>
        </w:rPr>
        <w:t>electroenergetice</w:t>
      </w:r>
      <w:r w:rsidR="00931C2B" w:rsidRPr="008D7397">
        <w:rPr>
          <w:rFonts w:ascii="Times New Roman" w:hAnsi="Times New Roman" w:cs="Times New Roman"/>
          <w:sz w:val="24"/>
          <w:szCs w:val="24"/>
          <w:lang w:val="ro-RO"/>
        </w:rPr>
        <w:t xml:space="preserve"> existente</w:t>
      </w:r>
      <w:r w:rsidRPr="008D7397">
        <w:rPr>
          <w:rFonts w:ascii="Times New Roman" w:hAnsi="Times New Roman" w:cs="Times New Roman"/>
          <w:sz w:val="24"/>
          <w:szCs w:val="24"/>
          <w:lang w:val="ro-RO"/>
        </w:rPr>
        <w:t xml:space="preserve"> pe piața energie</w:t>
      </w:r>
      <w:r w:rsidR="00A80A75"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A80A75"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sancțiunile care se aplică conform prezentului articol se majorează după cum urmează:</w:t>
      </w:r>
    </w:p>
    <w:p w14:paraId="2DDF3273" w14:textId="7E4176F3" w:rsidR="00BF5B18" w:rsidRPr="008D7397" w:rsidRDefault="00BF5B18"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până la 3% din cifra de afaceri anuală a </w:t>
      </w:r>
      <w:r w:rsidR="00931C2B" w:rsidRPr="008D7397">
        <w:rPr>
          <w:rFonts w:ascii="Times New Roman" w:hAnsi="Times New Roman" w:cs="Times New Roman"/>
          <w:sz w:val="24"/>
          <w:szCs w:val="24"/>
          <w:lang w:val="ro-RO"/>
        </w:rPr>
        <w:t>întreprinderii</w:t>
      </w:r>
      <w:r w:rsidRPr="008D7397">
        <w:rPr>
          <w:rFonts w:ascii="Times New Roman" w:hAnsi="Times New Roman" w:cs="Times New Roman"/>
          <w:sz w:val="24"/>
          <w:szCs w:val="24"/>
          <w:lang w:val="ro-RO"/>
        </w:rPr>
        <w:t xml:space="preserve"> - în cazul sancțiunilor financiare aplicate conform alin.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_Ref168399372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669F36FF" w14:textId="51DC6239" w:rsidR="00BF5B18" w:rsidRPr="008D7397" w:rsidRDefault="00BF5B18"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w:t>
      </w:r>
      <w:r w:rsidR="00931C2B" w:rsidRPr="008D7397">
        <w:rPr>
          <w:rFonts w:ascii="Times New Roman" w:hAnsi="Times New Roman" w:cs="Times New Roman"/>
          <w:sz w:val="24"/>
          <w:szCs w:val="24"/>
          <w:lang w:val="ro-RO"/>
        </w:rPr>
        <w:t>â</w:t>
      </w:r>
      <w:r w:rsidRPr="008D7397">
        <w:rPr>
          <w:rFonts w:ascii="Times New Roman" w:hAnsi="Times New Roman" w:cs="Times New Roman"/>
          <w:sz w:val="24"/>
          <w:szCs w:val="24"/>
          <w:lang w:val="ro-RO"/>
        </w:rPr>
        <w:t>n</w:t>
      </w:r>
      <w:r w:rsidR="00931C2B"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l</w:t>
      </w:r>
      <w:r w:rsidR="00931C2B" w:rsidRPr="008D7397">
        <w:rPr>
          <w:rFonts w:ascii="Times New Roman" w:hAnsi="Times New Roman" w:cs="Times New Roman"/>
          <w:sz w:val="24"/>
          <w:szCs w:val="24"/>
          <w:lang w:val="ro-RO"/>
        </w:rPr>
        <w:t>a 5% din cifra de afaceri anuală</w:t>
      </w:r>
      <w:r w:rsidRPr="008D7397">
        <w:rPr>
          <w:rFonts w:ascii="Times New Roman" w:hAnsi="Times New Roman" w:cs="Times New Roman"/>
          <w:sz w:val="24"/>
          <w:szCs w:val="24"/>
          <w:lang w:val="ro-RO"/>
        </w:rPr>
        <w:t xml:space="preserve"> a </w:t>
      </w:r>
      <w:r w:rsidR="00931C2B" w:rsidRPr="008D7397">
        <w:rPr>
          <w:rFonts w:ascii="Times New Roman" w:hAnsi="Times New Roman" w:cs="Times New Roman"/>
          <w:sz w:val="24"/>
          <w:szCs w:val="24"/>
          <w:lang w:val="ro-RO"/>
        </w:rPr>
        <w:t>întreprinderii - î</w:t>
      </w:r>
      <w:r w:rsidRPr="008D7397">
        <w:rPr>
          <w:rFonts w:ascii="Times New Roman" w:hAnsi="Times New Roman" w:cs="Times New Roman"/>
          <w:sz w:val="24"/>
          <w:szCs w:val="24"/>
          <w:lang w:val="ro-RO"/>
        </w:rPr>
        <w:t xml:space="preserve">n cazul </w:t>
      </w:r>
      <w:r w:rsidR="00931C2B" w:rsidRPr="008D7397">
        <w:rPr>
          <w:rFonts w:ascii="Times New Roman" w:hAnsi="Times New Roman" w:cs="Times New Roman"/>
          <w:sz w:val="24"/>
          <w:szCs w:val="24"/>
          <w:lang w:val="ro-RO"/>
        </w:rPr>
        <w:t>sancțiunilor</w:t>
      </w:r>
      <w:r w:rsidRPr="008D7397">
        <w:rPr>
          <w:rFonts w:ascii="Times New Roman" w:hAnsi="Times New Roman" w:cs="Times New Roman"/>
          <w:sz w:val="24"/>
          <w:szCs w:val="24"/>
          <w:lang w:val="ro-RO"/>
        </w:rPr>
        <w:t xml:space="preserve"> financiare aplicate conform alin.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_Ref168399384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BE0C5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050DD0F2" w14:textId="373631A0" w:rsidR="00BF5B18" w:rsidRPr="008D7397" w:rsidRDefault="00931C2B"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până</w:t>
      </w:r>
      <w:r w:rsidR="00BF5B18" w:rsidRPr="008D7397">
        <w:rPr>
          <w:rFonts w:ascii="Times New Roman" w:hAnsi="Times New Roman" w:cs="Times New Roman"/>
          <w:sz w:val="24"/>
          <w:szCs w:val="24"/>
          <w:lang w:val="ro-RO"/>
        </w:rPr>
        <w:t xml:space="preserve"> la</w:t>
      </w:r>
      <w:r w:rsidRPr="008D7397">
        <w:rPr>
          <w:rFonts w:ascii="Times New Roman" w:hAnsi="Times New Roman" w:cs="Times New Roman"/>
          <w:sz w:val="24"/>
          <w:szCs w:val="24"/>
          <w:lang w:val="ro-RO"/>
        </w:rPr>
        <w:t xml:space="preserve"> 10% din cifra de afaceri anuală</w:t>
      </w:r>
      <w:r w:rsidR="00BF5B18" w:rsidRPr="008D7397">
        <w:rPr>
          <w:rFonts w:ascii="Times New Roman" w:hAnsi="Times New Roman" w:cs="Times New Roman"/>
          <w:sz w:val="24"/>
          <w:szCs w:val="24"/>
          <w:lang w:val="ro-RO"/>
        </w:rPr>
        <w:t xml:space="preserve"> a </w:t>
      </w:r>
      <w:r w:rsidRPr="008D7397">
        <w:rPr>
          <w:rFonts w:ascii="Times New Roman" w:hAnsi="Times New Roman" w:cs="Times New Roman"/>
          <w:sz w:val="24"/>
          <w:szCs w:val="24"/>
          <w:lang w:val="ro-RO"/>
        </w:rPr>
        <w:t>întreprinderii - î</w:t>
      </w:r>
      <w:r w:rsidR="00BF5B18" w:rsidRPr="008D7397">
        <w:rPr>
          <w:rFonts w:ascii="Times New Roman" w:hAnsi="Times New Roman" w:cs="Times New Roman"/>
          <w:sz w:val="24"/>
          <w:szCs w:val="24"/>
          <w:lang w:val="ro-RO"/>
        </w:rPr>
        <w:t xml:space="preserve">n cazul </w:t>
      </w:r>
      <w:r w:rsidRPr="008D7397">
        <w:rPr>
          <w:rFonts w:ascii="Times New Roman" w:hAnsi="Times New Roman" w:cs="Times New Roman"/>
          <w:sz w:val="24"/>
          <w:szCs w:val="24"/>
          <w:lang w:val="ro-RO"/>
        </w:rPr>
        <w:t>sancțiunilor</w:t>
      </w:r>
      <w:r w:rsidR="00BF5B18" w:rsidRPr="008D7397">
        <w:rPr>
          <w:rFonts w:ascii="Times New Roman" w:hAnsi="Times New Roman" w:cs="Times New Roman"/>
          <w:sz w:val="24"/>
          <w:szCs w:val="24"/>
          <w:lang w:val="ro-RO"/>
        </w:rPr>
        <w:t xml:space="preserve"> financiare aplicate conform alin. </w:t>
      </w:r>
      <w:r w:rsidR="00BE0C53" w:rsidRPr="008D7397">
        <w:rPr>
          <w:rFonts w:ascii="Times New Roman" w:hAnsi="Times New Roman" w:cs="Times New Roman"/>
          <w:sz w:val="24"/>
          <w:szCs w:val="24"/>
          <w:lang w:val="ro-RO"/>
        </w:rPr>
        <w:fldChar w:fldCharType="begin"/>
      </w:r>
      <w:r w:rsidR="00BE0C53" w:rsidRPr="008D7397">
        <w:rPr>
          <w:rFonts w:ascii="Times New Roman" w:hAnsi="Times New Roman" w:cs="Times New Roman"/>
          <w:sz w:val="24"/>
          <w:szCs w:val="24"/>
          <w:lang w:val="ro-RO"/>
        </w:rPr>
        <w:instrText xml:space="preserve"> REF _Ref168399396 \r \h </w:instrText>
      </w:r>
      <w:r w:rsidR="00174215" w:rsidRPr="008D7397">
        <w:rPr>
          <w:rFonts w:ascii="Times New Roman" w:hAnsi="Times New Roman" w:cs="Times New Roman"/>
          <w:sz w:val="24"/>
          <w:szCs w:val="24"/>
          <w:lang w:val="ro-RO"/>
        </w:rPr>
        <w:instrText xml:space="preserve"> \* MERGEFORMAT </w:instrText>
      </w:r>
      <w:r w:rsidR="00BE0C53" w:rsidRPr="008D7397">
        <w:rPr>
          <w:rFonts w:ascii="Times New Roman" w:hAnsi="Times New Roman" w:cs="Times New Roman"/>
          <w:sz w:val="24"/>
          <w:szCs w:val="24"/>
          <w:lang w:val="ro-RO"/>
        </w:rPr>
      </w:r>
      <w:r w:rsidR="00BE0C5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(3)</w:t>
      </w:r>
      <w:r w:rsidR="00BE0C53"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w:t>
      </w:r>
    </w:p>
    <w:p w14:paraId="6D19CBA2" w14:textId="4E664255" w:rsidR="009F44C0" w:rsidRPr="008D7397" w:rsidRDefault="00931C2B"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Mijloacele</w:t>
      </w:r>
      <w:r w:rsidR="00BF5B18" w:rsidRPr="008D7397">
        <w:rPr>
          <w:rFonts w:ascii="Times New Roman" w:hAnsi="Times New Roman" w:cs="Times New Roman"/>
          <w:sz w:val="24"/>
          <w:szCs w:val="24"/>
          <w:lang w:val="ro-RO"/>
        </w:rPr>
        <w:t xml:space="preserve"> financiare </w:t>
      </w:r>
      <w:r w:rsidRPr="008D7397">
        <w:rPr>
          <w:rFonts w:ascii="Times New Roman" w:hAnsi="Times New Roman" w:cs="Times New Roman"/>
          <w:sz w:val="24"/>
          <w:szCs w:val="24"/>
          <w:lang w:val="ro-RO"/>
        </w:rPr>
        <w:t>obținute</w:t>
      </w:r>
      <w:r w:rsidR="00BF5B18" w:rsidRPr="008D7397">
        <w:rPr>
          <w:rFonts w:ascii="Times New Roman" w:hAnsi="Times New Roman" w:cs="Times New Roman"/>
          <w:sz w:val="24"/>
          <w:szCs w:val="24"/>
          <w:lang w:val="ro-RO"/>
        </w:rPr>
        <w:t xml:space="preserve"> din aplicarea </w:t>
      </w:r>
      <w:r w:rsidRPr="008D7397">
        <w:rPr>
          <w:rFonts w:ascii="Times New Roman" w:hAnsi="Times New Roman" w:cs="Times New Roman"/>
          <w:sz w:val="24"/>
          <w:szCs w:val="24"/>
          <w:lang w:val="ro-RO"/>
        </w:rPr>
        <w:t>sancțiunilor</w:t>
      </w:r>
      <w:r w:rsidR="00BF5B18" w:rsidRPr="008D7397">
        <w:rPr>
          <w:rFonts w:ascii="Times New Roman" w:hAnsi="Times New Roman" w:cs="Times New Roman"/>
          <w:sz w:val="24"/>
          <w:szCs w:val="24"/>
          <w:lang w:val="ro-RO"/>
        </w:rPr>
        <w:t xml:space="preserve"> financiare se </w:t>
      </w:r>
      <w:r w:rsidRPr="008D7397">
        <w:rPr>
          <w:rFonts w:ascii="Times New Roman" w:hAnsi="Times New Roman" w:cs="Times New Roman"/>
          <w:sz w:val="24"/>
          <w:szCs w:val="24"/>
          <w:lang w:val="ro-RO"/>
        </w:rPr>
        <w:t>virează</w:t>
      </w:r>
      <w:r w:rsidR="00BF5B18" w:rsidRPr="008D7397">
        <w:rPr>
          <w:rFonts w:ascii="Times New Roman" w:hAnsi="Times New Roman" w:cs="Times New Roman"/>
          <w:sz w:val="24"/>
          <w:szCs w:val="24"/>
          <w:lang w:val="ro-RO"/>
        </w:rPr>
        <w:t xml:space="preserve"> integral la bugetul de stat.</w:t>
      </w:r>
    </w:p>
    <w:p w14:paraId="7F5AF936" w14:textId="77777777" w:rsidR="00E9568B" w:rsidRPr="008D7397" w:rsidRDefault="00E9568B" w:rsidP="006652F2">
      <w:pPr>
        <w:pStyle w:val="Frspaiere"/>
        <w:tabs>
          <w:tab w:val="left" w:pos="0"/>
          <w:tab w:val="left" w:pos="180"/>
        </w:tabs>
        <w:spacing w:after="120"/>
        <w:ind w:firstLine="720"/>
        <w:jc w:val="center"/>
        <w:rPr>
          <w:rFonts w:ascii="Times New Roman" w:hAnsi="Times New Roman" w:cs="Times New Roman"/>
          <w:b/>
          <w:sz w:val="24"/>
          <w:szCs w:val="24"/>
          <w:lang w:val="ro-RO"/>
        </w:rPr>
      </w:pPr>
    </w:p>
    <w:p w14:paraId="567E2763" w14:textId="019E5424" w:rsidR="00086DA5" w:rsidRPr="008D7397" w:rsidRDefault="003B78D0" w:rsidP="006652F2">
      <w:pPr>
        <w:pStyle w:val="Titlu1"/>
        <w:spacing w:after="120"/>
        <w:rPr>
          <w:lang w:val="ro-RO"/>
        </w:rPr>
      </w:pPr>
      <w:r w:rsidRPr="008D7397">
        <w:rPr>
          <w:lang w:val="ro-RO"/>
        </w:rPr>
        <w:t>CAPITOLUL XIII</w:t>
      </w:r>
    </w:p>
    <w:p w14:paraId="236DF45A" w14:textId="195E6CBC" w:rsidR="003B78D0" w:rsidRPr="008D7397" w:rsidRDefault="003B78D0" w:rsidP="006652F2">
      <w:pPr>
        <w:pStyle w:val="Titlu1"/>
        <w:spacing w:after="120"/>
        <w:rPr>
          <w:lang w:val="ro-RO"/>
        </w:rPr>
      </w:pPr>
      <w:r w:rsidRPr="008D7397">
        <w:rPr>
          <w:lang w:val="ro-RO"/>
        </w:rPr>
        <w:t>DISPOZIȚII FINALE ȘI TRANZITORII</w:t>
      </w:r>
    </w:p>
    <w:p w14:paraId="7A9E3BED" w14:textId="77777777" w:rsidR="003B78D0" w:rsidRPr="008D7397" w:rsidRDefault="003B78D0" w:rsidP="006652F2">
      <w:pPr>
        <w:pStyle w:val="Frspaiere"/>
        <w:tabs>
          <w:tab w:val="left" w:pos="0"/>
          <w:tab w:val="left" w:pos="180"/>
        </w:tabs>
        <w:spacing w:after="120"/>
        <w:ind w:firstLine="720"/>
        <w:rPr>
          <w:rFonts w:ascii="Times New Roman" w:hAnsi="Times New Roman" w:cs="Times New Roman"/>
          <w:sz w:val="24"/>
          <w:szCs w:val="24"/>
          <w:lang w:val="ro-RO"/>
        </w:rPr>
      </w:pPr>
    </w:p>
    <w:p w14:paraId="7099118F" w14:textId="4C5EC07C" w:rsidR="008735B4" w:rsidRPr="008D7397" w:rsidRDefault="008735B4" w:rsidP="006652F2">
      <w:pPr>
        <w:pStyle w:val="Titlu3"/>
        <w:numPr>
          <w:ilvl w:val="0"/>
          <w:numId w:val="246"/>
        </w:numPr>
        <w:ind w:left="0" w:firstLine="720"/>
        <w:rPr>
          <w:lang w:val="ro-RO"/>
        </w:rPr>
      </w:pPr>
      <w:r w:rsidRPr="008D7397">
        <w:rPr>
          <w:lang w:val="ro-RO"/>
        </w:rPr>
        <w:t>Dispoziții finale</w:t>
      </w:r>
    </w:p>
    <w:p w14:paraId="3B439E73" w14:textId="37C9FFC4" w:rsidR="008735B4" w:rsidRPr="008D7397"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Prezenta lege intră în vigoare la data publicării în Monitorul Oficial al Republicii Moldova (sau la expirarea termenului de _____luni de la data publicării în Monitorul Oficial al Republicii Moldova)</w:t>
      </w:r>
    </w:p>
    <w:p w14:paraId="2C22733A" w14:textId="4A293138" w:rsidR="008735B4" w:rsidRPr="008D7397"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data intrării în vigoare a prezentei legi se abrogă Legea nr.107/2016 cu privire la energia electrică (Monitorul Oficial al Republicii Moldova, 2016, nr.193-203, art.413) cu modificările ulterioare.</w:t>
      </w:r>
    </w:p>
    <w:p w14:paraId="40AB3C8E" w14:textId="2342DD1D" w:rsidR="008735B4" w:rsidRPr="008D7397"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Guvernul, în termen de 12 luni</w:t>
      </w:r>
      <w:r w:rsidR="00B16DAE" w:rsidRPr="008D7397">
        <w:rPr>
          <w:rFonts w:ascii="Times New Roman" w:hAnsi="Times New Roman" w:cs="Times New Roman"/>
          <w:sz w:val="24"/>
          <w:szCs w:val="24"/>
          <w:lang w:val="ro-RO"/>
        </w:rPr>
        <w:t xml:space="preserve"> de la data intrării în vigoare a prezentei legi</w:t>
      </w:r>
      <w:r w:rsidRPr="008D7397">
        <w:rPr>
          <w:rFonts w:ascii="Times New Roman" w:hAnsi="Times New Roman" w:cs="Times New Roman"/>
          <w:sz w:val="24"/>
          <w:szCs w:val="24"/>
          <w:lang w:val="ro-RO"/>
        </w:rPr>
        <w:t>:</w:t>
      </w:r>
    </w:p>
    <w:p w14:paraId="043EEE2E" w14:textId="7D28AF66" w:rsidR="008735B4" w:rsidRPr="008D7397" w:rsidRDefault="008735B4" w:rsidP="00CE36C0">
      <w:pPr>
        <w:pStyle w:val="Frspaiere"/>
        <w:tabs>
          <w:tab w:val="left" w:pos="1134"/>
        </w:tabs>
        <w:spacing w:after="120"/>
        <w:ind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w:t>
      </w:r>
      <w:r w:rsidR="00B16DAE" w:rsidRPr="008D7397">
        <w:rPr>
          <w:rFonts w:ascii="Times New Roman" w:hAnsi="Times New Roman" w:cs="Times New Roman"/>
          <w:sz w:val="24"/>
          <w:szCs w:val="24"/>
          <w:lang w:val="ro-RO"/>
        </w:rPr>
        <w:t>va prezenta</w:t>
      </w:r>
      <w:r w:rsidRPr="008D7397">
        <w:rPr>
          <w:rFonts w:ascii="Times New Roman" w:hAnsi="Times New Roman" w:cs="Times New Roman"/>
          <w:sz w:val="24"/>
          <w:szCs w:val="24"/>
          <w:lang w:val="ro-RO"/>
        </w:rPr>
        <w:t xml:space="preserve"> Parlamentului propuneri în vederea </w:t>
      </w:r>
      <w:r w:rsidR="00B16DAE" w:rsidRPr="008D7397">
        <w:rPr>
          <w:rFonts w:ascii="Times New Roman" w:hAnsi="Times New Roman" w:cs="Times New Roman"/>
          <w:sz w:val="24"/>
          <w:szCs w:val="24"/>
          <w:lang w:val="ro-RO"/>
        </w:rPr>
        <w:t>aducerii</w:t>
      </w:r>
      <w:r w:rsidRPr="008D7397">
        <w:rPr>
          <w:rFonts w:ascii="Times New Roman" w:hAnsi="Times New Roman" w:cs="Times New Roman"/>
          <w:sz w:val="24"/>
          <w:szCs w:val="24"/>
          <w:lang w:val="ro-RO"/>
        </w:rPr>
        <w:t xml:space="preserve"> legislației </w:t>
      </w:r>
      <w:r w:rsidR="00B16DAE" w:rsidRPr="008D7397">
        <w:rPr>
          <w:rFonts w:ascii="Times New Roman" w:hAnsi="Times New Roman" w:cs="Times New Roman"/>
          <w:sz w:val="24"/>
          <w:szCs w:val="24"/>
          <w:lang w:val="ro-RO"/>
        </w:rPr>
        <w:t xml:space="preserve">în vigoare </w:t>
      </w:r>
      <w:r w:rsidRPr="008D7397">
        <w:rPr>
          <w:rFonts w:ascii="Times New Roman" w:hAnsi="Times New Roman" w:cs="Times New Roman"/>
          <w:sz w:val="24"/>
          <w:szCs w:val="24"/>
          <w:lang w:val="ro-RO"/>
        </w:rPr>
        <w:t>la prezenta lege;</w:t>
      </w:r>
    </w:p>
    <w:p w14:paraId="35962E18" w14:textId="77777777" w:rsidR="00B16DAE" w:rsidRPr="008D7397" w:rsidRDefault="008735B4" w:rsidP="00CE36C0">
      <w:pPr>
        <w:pStyle w:val="Frspaiere"/>
        <w:tabs>
          <w:tab w:val="left" w:pos="1134"/>
        </w:tabs>
        <w:spacing w:after="120"/>
        <w:ind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b) va aduce actele sale normative în con</w:t>
      </w:r>
      <w:r w:rsidR="00B16DAE" w:rsidRPr="008D7397">
        <w:rPr>
          <w:rFonts w:ascii="Times New Roman" w:hAnsi="Times New Roman" w:cs="Times New Roman"/>
          <w:sz w:val="24"/>
          <w:szCs w:val="24"/>
          <w:lang w:val="ro-RO"/>
        </w:rPr>
        <w:t>cordanță</w:t>
      </w:r>
      <w:r w:rsidRPr="008D7397">
        <w:rPr>
          <w:rFonts w:ascii="Times New Roman" w:hAnsi="Times New Roman" w:cs="Times New Roman"/>
          <w:sz w:val="24"/>
          <w:szCs w:val="24"/>
          <w:lang w:val="ro-RO"/>
        </w:rPr>
        <w:t xml:space="preserve"> cu prezenta lege</w:t>
      </w:r>
      <w:r w:rsidR="00B16DAE" w:rsidRPr="008D7397">
        <w:rPr>
          <w:rFonts w:ascii="Times New Roman" w:hAnsi="Times New Roman" w:cs="Times New Roman"/>
          <w:sz w:val="24"/>
          <w:szCs w:val="24"/>
          <w:lang w:val="ro-RO"/>
        </w:rPr>
        <w:t>;</w:t>
      </w:r>
    </w:p>
    <w:p w14:paraId="7D43FEF9" w14:textId="2B6E8DBB" w:rsidR="008735B4" w:rsidRPr="008D7397" w:rsidRDefault="00B16DAE" w:rsidP="00CE36C0">
      <w:pPr>
        <w:pStyle w:val="Frspaiere"/>
        <w:tabs>
          <w:tab w:val="left" w:pos="1134"/>
        </w:tabs>
        <w:spacing w:after="120"/>
        <w:ind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c) va asigura elaborarea actelor normative necesare pentru implementarea prezentei legi</w:t>
      </w:r>
      <w:r w:rsidR="008735B4" w:rsidRPr="008D7397">
        <w:rPr>
          <w:rFonts w:ascii="Times New Roman" w:hAnsi="Times New Roman" w:cs="Times New Roman"/>
          <w:sz w:val="24"/>
          <w:szCs w:val="24"/>
          <w:lang w:val="ro-RO"/>
        </w:rPr>
        <w:t>.</w:t>
      </w:r>
    </w:p>
    <w:p w14:paraId="6A24A3F1" w14:textId="1551D184" w:rsidR="00CE36C0" w:rsidRPr="008D7397" w:rsidRDefault="00CE36C0" w:rsidP="00CE36C0">
      <w:pPr>
        <w:pStyle w:val="Listparagraf"/>
        <w:numPr>
          <w:ilvl w:val="0"/>
          <w:numId w:val="155"/>
        </w:numPr>
        <w:tabs>
          <w:tab w:val="left" w:pos="1134"/>
        </w:tabs>
        <w:ind w:left="0"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în termen de 4 luni de la intrarea în vigoare a prezentei legi, Agenția va modifica Regulamentul privind racordarea pentru a asigura corespunderea acestuia cu prevederile prezentei legi, inclusiv cu prevederile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_Ref168337861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71</w:t>
      </w:r>
      <w:r w:rsidR="0070424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_Ref168386304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73</w:t>
      </w:r>
      <w:r w:rsidR="0070424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p>
    <w:p w14:paraId="5505DF1F" w14:textId="7EDF7F81" w:rsidR="00CE36C0" w:rsidRPr="008D7397" w:rsidRDefault="00CE36C0"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Agenția în termen de 12 luni de la intrarea în vigoare a prezentei legi va </w:t>
      </w:r>
      <w:r w:rsidR="00704243" w:rsidRPr="008D7397">
        <w:rPr>
          <w:rFonts w:ascii="Times New Roman" w:hAnsi="Times New Roman" w:cs="Times New Roman"/>
          <w:sz w:val="24"/>
          <w:szCs w:val="24"/>
          <w:lang w:val="ro-RO"/>
        </w:rPr>
        <w:t xml:space="preserve">implementa instrumentul de compararea prevăzut la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_Ref168332181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112</w:t>
      </w:r>
      <w:r w:rsidR="00704243" w:rsidRPr="008D7397">
        <w:rPr>
          <w:rFonts w:ascii="Times New Roman" w:hAnsi="Times New Roman" w:cs="Times New Roman"/>
          <w:sz w:val="24"/>
          <w:szCs w:val="24"/>
          <w:lang w:val="ro-RO"/>
        </w:rPr>
        <w:fldChar w:fldCharType="end"/>
      </w:r>
      <w:r w:rsidR="00704243" w:rsidRPr="008D7397">
        <w:rPr>
          <w:rFonts w:ascii="Times New Roman" w:hAnsi="Times New Roman" w:cs="Times New Roman"/>
          <w:sz w:val="24"/>
          <w:szCs w:val="24"/>
          <w:lang w:val="ro-RO"/>
        </w:rPr>
        <w:t>.</w:t>
      </w:r>
    </w:p>
    <w:p w14:paraId="3499935D" w14:textId="1D90F0A0" w:rsidR="008735B4" w:rsidRPr="008D7397" w:rsidRDefault="00CE36C0"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Sub rezerva prevederilor alin. (4), </w:t>
      </w:r>
      <w:r w:rsidR="008735B4" w:rsidRPr="008D7397">
        <w:rPr>
          <w:rFonts w:ascii="Times New Roman" w:hAnsi="Times New Roman" w:cs="Times New Roman"/>
          <w:sz w:val="24"/>
          <w:szCs w:val="24"/>
          <w:lang w:val="ro-RO"/>
        </w:rPr>
        <w:t>Agenția, în termen de 2</w:t>
      </w:r>
      <w:r w:rsidR="00845FBE" w:rsidRPr="008D7397">
        <w:rPr>
          <w:rFonts w:ascii="Times New Roman" w:hAnsi="Times New Roman" w:cs="Times New Roman"/>
          <w:sz w:val="24"/>
          <w:szCs w:val="24"/>
          <w:lang w:val="ro-RO"/>
        </w:rPr>
        <w:t>4 de</w:t>
      </w:r>
      <w:r w:rsidR="008735B4" w:rsidRPr="008D7397">
        <w:rPr>
          <w:rFonts w:ascii="Times New Roman" w:hAnsi="Times New Roman" w:cs="Times New Roman"/>
          <w:sz w:val="24"/>
          <w:szCs w:val="24"/>
          <w:lang w:val="ro-RO"/>
        </w:rPr>
        <w:t xml:space="preserve"> luni de la intrarea în vigoare a prezentei legi, își va aduce actele normative de reglementare în conformitate cu prezenta lege și va elabora, publica și pune în aplicare noile acte normative de reglementare prevăzute de prezenta lege.</w:t>
      </w:r>
    </w:p>
    <w:p w14:paraId="6A7A14E4" w14:textId="77777777" w:rsidR="008735B4" w:rsidRPr="008D7397" w:rsidRDefault="008735B4" w:rsidP="006652F2">
      <w:pPr>
        <w:pStyle w:val="Frspaiere"/>
        <w:tabs>
          <w:tab w:val="left" w:pos="0"/>
          <w:tab w:val="left" w:pos="180"/>
        </w:tabs>
        <w:spacing w:after="120"/>
        <w:ind w:firstLine="720"/>
        <w:rPr>
          <w:rFonts w:ascii="Times New Roman" w:hAnsi="Times New Roman" w:cs="Times New Roman"/>
          <w:sz w:val="24"/>
          <w:szCs w:val="24"/>
          <w:lang w:val="ro-RO"/>
        </w:rPr>
      </w:pPr>
    </w:p>
    <w:p w14:paraId="0A8273FB" w14:textId="00707946" w:rsidR="00272BAB" w:rsidRPr="008D7397" w:rsidRDefault="00272BAB" w:rsidP="006652F2">
      <w:pPr>
        <w:pStyle w:val="Titlu3"/>
        <w:numPr>
          <w:ilvl w:val="0"/>
          <w:numId w:val="246"/>
        </w:numPr>
        <w:ind w:left="0" w:firstLine="720"/>
        <w:rPr>
          <w:lang w:val="ro-RO"/>
        </w:rPr>
      </w:pPr>
      <w:r w:rsidRPr="008D7397">
        <w:rPr>
          <w:lang w:val="ro-RO"/>
        </w:rPr>
        <w:t>Dispoziții tranzitorii</w:t>
      </w:r>
    </w:p>
    <w:p w14:paraId="01D1A027" w14:textId="42D7DADA" w:rsidR="00591E56" w:rsidRPr="008D7397"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șase luni de la primul raport al ENTSO-E privind congestiile și care acoperă Părțile Contractante ale Comunității Energetice, dar nu mai târziu de 31 decembrie 2025, se va realiza o zonă de </w:t>
      </w:r>
      <w:r w:rsidR="0077161C" w:rsidRPr="008D7397">
        <w:rPr>
          <w:rFonts w:ascii="Times New Roman" w:hAnsi="Times New Roman" w:cs="Times New Roman"/>
          <w:sz w:val="24"/>
          <w:szCs w:val="24"/>
          <w:lang w:val="ro-RO"/>
        </w:rPr>
        <w:t>ofertare în conformitate cu</w:t>
      </w:r>
      <w:r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_Ref168399592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42</w:t>
      </w:r>
      <w:r w:rsidR="0077161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care acoperă cel puțin </w:t>
      </w:r>
      <w:r w:rsidR="00B15725" w:rsidRPr="008D7397">
        <w:rPr>
          <w:rFonts w:ascii="Times New Roman" w:hAnsi="Times New Roman" w:cs="Times New Roman"/>
          <w:sz w:val="24"/>
          <w:szCs w:val="24"/>
          <w:lang w:val="ro-RO"/>
        </w:rPr>
        <w:t xml:space="preserve">zona de ofertare a </w:t>
      </w:r>
      <w:r w:rsidRPr="008D7397">
        <w:rPr>
          <w:rFonts w:ascii="Times New Roman" w:hAnsi="Times New Roman" w:cs="Times New Roman"/>
          <w:sz w:val="24"/>
          <w:szCs w:val="24"/>
          <w:lang w:val="ro-RO"/>
        </w:rPr>
        <w:t xml:space="preserve">Republicii Moldova și zonele de </w:t>
      </w:r>
      <w:r w:rsidR="00B15725" w:rsidRPr="008D7397">
        <w:rPr>
          <w:rFonts w:ascii="Times New Roman" w:hAnsi="Times New Roman" w:cs="Times New Roman"/>
          <w:sz w:val="24"/>
          <w:szCs w:val="24"/>
          <w:lang w:val="ro-RO"/>
        </w:rPr>
        <w:t xml:space="preserve">ofertare </w:t>
      </w:r>
      <w:r w:rsidRPr="008D7397">
        <w:rPr>
          <w:rFonts w:ascii="Times New Roman" w:hAnsi="Times New Roman" w:cs="Times New Roman"/>
          <w:sz w:val="24"/>
          <w:szCs w:val="24"/>
          <w:lang w:val="ro-RO"/>
        </w:rPr>
        <w:t xml:space="preserve">din aceeași regiune de calcul a capacității. Analiza zonei de </w:t>
      </w:r>
      <w:r w:rsidR="00B15725"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va identifica toate congestiile structurale și va include o analiză a diferitelor configurații ale zonelor de </w:t>
      </w:r>
      <w:r w:rsidR="00B15725"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într-un mod coordonat, cu implicarea părților</w:t>
      </w:r>
      <w:r w:rsidR="00B15725" w:rsidRPr="008D7397">
        <w:rPr>
          <w:rFonts w:ascii="Times New Roman" w:hAnsi="Times New Roman" w:cs="Times New Roman"/>
          <w:sz w:val="24"/>
          <w:szCs w:val="24"/>
          <w:lang w:val="ro-RO"/>
        </w:rPr>
        <w:t xml:space="preserve"> interesate afectate din toate Părțile C</w:t>
      </w:r>
      <w:r w:rsidRPr="008D7397">
        <w:rPr>
          <w:rFonts w:ascii="Times New Roman" w:hAnsi="Times New Roman" w:cs="Times New Roman"/>
          <w:sz w:val="24"/>
          <w:szCs w:val="24"/>
          <w:lang w:val="ro-RO"/>
        </w:rPr>
        <w:t>ontractante relevante ale</w:t>
      </w:r>
      <w:r w:rsidR="00B15725" w:rsidRPr="008D7397">
        <w:rPr>
          <w:rFonts w:ascii="Times New Roman" w:hAnsi="Times New Roman" w:cs="Times New Roman"/>
          <w:sz w:val="24"/>
          <w:szCs w:val="24"/>
          <w:lang w:val="ro-RO"/>
        </w:rPr>
        <w:t xml:space="preserve"> Comunității Energetice </w:t>
      </w:r>
      <w:r w:rsidRPr="008D7397">
        <w:rPr>
          <w:rFonts w:ascii="Times New Roman" w:hAnsi="Times New Roman" w:cs="Times New Roman"/>
          <w:sz w:val="24"/>
          <w:szCs w:val="24"/>
          <w:lang w:val="ro-RO"/>
        </w:rPr>
        <w:t>ș</w:t>
      </w:r>
      <w:r w:rsidR="00B15725" w:rsidRPr="008D7397">
        <w:rPr>
          <w:rFonts w:ascii="Times New Roman" w:hAnsi="Times New Roman" w:cs="Times New Roman"/>
          <w:sz w:val="24"/>
          <w:szCs w:val="24"/>
          <w:lang w:val="ro-RO"/>
        </w:rPr>
        <w:t>i Statele Me</w:t>
      </w:r>
      <w:r w:rsidRPr="008D7397">
        <w:rPr>
          <w:rFonts w:ascii="Times New Roman" w:hAnsi="Times New Roman" w:cs="Times New Roman"/>
          <w:sz w:val="24"/>
          <w:szCs w:val="24"/>
          <w:lang w:val="ro-RO"/>
        </w:rPr>
        <w:t>mbre ale Uniunii Europene, în conformitate cu Orientările</w:t>
      </w:r>
      <w:r w:rsidR="00BB2AB4" w:rsidRPr="008D7397">
        <w:rPr>
          <w:rFonts w:ascii="Times New Roman" w:hAnsi="Times New Roman" w:cs="Times New Roman"/>
          <w:sz w:val="24"/>
          <w:szCs w:val="24"/>
          <w:lang w:val="ro-RO"/>
        </w:rPr>
        <w:t>-cadru</w:t>
      </w:r>
      <w:r w:rsidRPr="008D7397">
        <w:rPr>
          <w:rFonts w:ascii="Times New Roman" w:hAnsi="Times New Roman" w:cs="Times New Roman"/>
          <w:sz w:val="24"/>
          <w:szCs w:val="24"/>
          <w:lang w:val="ro-RO"/>
        </w:rPr>
        <w:t xml:space="preserve"> privind </w:t>
      </w:r>
      <w:r w:rsidR="00BB2AB4" w:rsidRPr="008D7397">
        <w:rPr>
          <w:rFonts w:ascii="Times New Roman" w:hAnsi="Times New Roman" w:cs="Times New Roman"/>
          <w:sz w:val="24"/>
          <w:szCs w:val="24"/>
          <w:lang w:val="ro-RO"/>
        </w:rPr>
        <w:t xml:space="preserve">alocarea capacității </w:t>
      </w:r>
      <w:r w:rsidR="00B15725" w:rsidRPr="008D7397">
        <w:rPr>
          <w:rFonts w:ascii="Times New Roman" w:hAnsi="Times New Roman" w:cs="Times New Roman"/>
          <w:sz w:val="24"/>
          <w:szCs w:val="24"/>
          <w:lang w:val="ro-RO"/>
        </w:rPr>
        <w:t>și gestionarea congest</w:t>
      </w:r>
      <w:r w:rsidRPr="008D7397">
        <w:rPr>
          <w:rFonts w:ascii="Times New Roman" w:hAnsi="Times New Roman" w:cs="Times New Roman"/>
          <w:sz w:val="24"/>
          <w:szCs w:val="24"/>
          <w:lang w:val="ro-RO"/>
        </w:rPr>
        <w:t>ii</w:t>
      </w:r>
      <w:r w:rsidR="00B15725"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luând în considerare metodologia și ipotezele dezvoltat</w:t>
      </w:r>
      <w:r w:rsidR="00B15725" w:rsidRPr="008D7397">
        <w:rPr>
          <w:rFonts w:ascii="Times New Roman" w:hAnsi="Times New Roman" w:cs="Times New Roman"/>
          <w:sz w:val="24"/>
          <w:szCs w:val="24"/>
          <w:lang w:val="ro-RO"/>
        </w:rPr>
        <w:t>e în cadrul Comunității Energetice</w:t>
      </w:r>
      <w:r w:rsidRPr="008D7397">
        <w:rPr>
          <w:rFonts w:ascii="Times New Roman" w:hAnsi="Times New Roman" w:cs="Times New Roman"/>
          <w:sz w:val="24"/>
          <w:szCs w:val="24"/>
          <w:lang w:val="ro-RO"/>
        </w:rPr>
        <w:t xml:space="preserve">. Zonele actuale de </w:t>
      </w:r>
      <w:r w:rsidR="00B15725"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vor fi evaluate pe baza capacității lor de a crea un mediu de piață fiabil, inclusiv pentru </w:t>
      </w:r>
      <w:r w:rsidR="00B15725" w:rsidRPr="008D7397">
        <w:rPr>
          <w:rFonts w:ascii="Times New Roman" w:hAnsi="Times New Roman" w:cs="Times New Roman"/>
          <w:sz w:val="24"/>
          <w:szCs w:val="24"/>
          <w:lang w:val="ro-RO"/>
        </w:rPr>
        <w:t>producerea</w:t>
      </w:r>
      <w:r w:rsidRPr="008D7397">
        <w:rPr>
          <w:rFonts w:ascii="Times New Roman" w:hAnsi="Times New Roman" w:cs="Times New Roman"/>
          <w:sz w:val="24"/>
          <w:szCs w:val="24"/>
          <w:lang w:val="ro-RO"/>
        </w:rPr>
        <w:t xml:space="preserve"> flexibilă și </w:t>
      </w:r>
      <w:r w:rsidR="00B15725" w:rsidRPr="008D7397">
        <w:rPr>
          <w:rFonts w:ascii="Times New Roman" w:hAnsi="Times New Roman" w:cs="Times New Roman"/>
          <w:sz w:val="24"/>
          <w:szCs w:val="24"/>
          <w:lang w:val="ro-RO"/>
        </w:rPr>
        <w:t xml:space="preserve">capacitatea de </w:t>
      </w:r>
      <w:r w:rsidRPr="008D7397">
        <w:rPr>
          <w:rFonts w:ascii="Times New Roman" w:hAnsi="Times New Roman" w:cs="Times New Roman"/>
          <w:sz w:val="24"/>
          <w:szCs w:val="24"/>
          <w:lang w:val="ro-RO"/>
        </w:rPr>
        <w:t xml:space="preserve">încărcare, care este esențială pentru evitarea blocajelor în rețea, echilibrarea cererii și ofertei de energie electrică, asigurarea securității pe termen lung a investițiilor în infrastructura </w:t>
      </w:r>
      <w:r w:rsidR="00B15725" w:rsidRPr="008D7397">
        <w:rPr>
          <w:rFonts w:ascii="Times New Roman" w:hAnsi="Times New Roman" w:cs="Times New Roman"/>
          <w:sz w:val="24"/>
          <w:szCs w:val="24"/>
          <w:lang w:val="ro-RO"/>
        </w:rPr>
        <w:t>rețelei</w:t>
      </w:r>
      <w:r w:rsidRPr="008D7397">
        <w:rPr>
          <w:rFonts w:ascii="Times New Roman" w:hAnsi="Times New Roman" w:cs="Times New Roman"/>
          <w:sz w:val="24"/>
          <w:szCs w:val="24"/>
          <w:lang w:val="ro-RO"/>
        </w:rPr>
        <w:t>.</w:t>
      </w:r>
    </w:p>
    <w:p w14:paraId="7DFDFC9C" w14:textId="382C582D" w:rsidR="00591E56" w:rsidRPr="008D7397"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Pentru </w:t>
      </w:r>
      <w:r w:rsidR="00845FBE" w:rsidRPr="008D7397">
        <w:rPr>
          <w:rFonts w:ascii="Times New Roman" w:hAnsi="Times New Roman" w:cs="Times New Roman"/>
          <w:sz w:val="24"/>
          <w:szCs w:val="24"/>
          <w:lang w:val="ro-RO"/>
        </w:rPr>
        <w:t xml:space="preserve">centralele </w:t>
      </w:r>
      <w:r w:rsidRPr="008D7397">
        <w:rPr>
          <w:rFonts w:ascii="Times New Roman" w:hAnsi="Times New Roman" w:cs="Times New Roman"/>
          <w:sz w:val="24"/>
          <w:szCs w:val="24"/>
          <w:lang w:val="ro-RO"/>
        </w:rPr>
        <w:t xml:space="preserve"> electrice puse în funcțiune de la 1 ianuar</w:t>
      </w:r>
      <w:r w:rsidR="0077161C" w:rsidRPr="008D7397">
        <w:rPr>
          <w:rFonts w:ascii="Times New Roman" w:hAnsi="Times New Roman" w:cs="Times New Roman"/>
          <w:sz w:val="24"/>
          <w:szCs w:val="24"/>
          <w:lang w:val="ro-RO"/>
        </w:rPr>
        <w:t>ie 2026,</w:t>
      </w:r>
      <w:r w:rsidR="00B15725"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_Ref168399735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74</w:t>
      </w:r>
      <w:r w:rsidR="0077161C" w:rsidRPr="008D7397">
        <w:rPr>
          <w:rFonts w:ascii="Times New Roman" w:hAnsi="Times New Roman" w:cs="Times New Roman"/>
          <w:sz w:val="24"/>
          <w:szCs w:val="24"/>
          <w:lang w:val="ro-RO"/>
        </w:rPr>
        <w:fldChar w:fldCharType="end"/>
      </w:r>
      <w:r w:rsidR="00B15725" w:rsidRPr="008D7397">
        <w:rPr>
          <w:rFonts w:ascii="Times New Roman" w:hAnsi="Times New Roman" w:cs="Times New Roman"/>
          <w:sz w:val="24"/>
          <w:szCs w:val="24"/>
          <w:lang w:val="ro-RO"/>
        </w:rPr>
        <w:t xml:space="preserve"> 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_Ref168388338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(2)</w:t>
      </w:r>
      <w:r w:rsidR="0077161C"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a) se aplică numai </w:t>
      </w:r>
      <w:r w:rsidR="00845FBE" w:rsidRPr="008D7397">
        <w:rPr>
          <w:rFonts w:ascii="Times New Roman" w:hAnsi="Times New Roman" w:cs="Times New Roman"/>
          <w:sz w:val="24"/>
          <w:szCs w:val="24"/>
          <w:lang w:val="ro-RO"/>
        </w:rPr>
        <w:t xml:space="preserve">centralelor electrice </w:t>
      </w:r>
      <w:r w:rsidRPr="008D7397">
        <w:rPr>
          <w:rFonts w:ascii="Times New Roman" w:hAnsi="Times New Roman" w:cs="Times New Roman"/>
          <w:sz w:val="24"/>
          <w:szCs w:val="24"/>
          <w:lang w:val="ro-RO"/>
        </w:rPr>
        <w:t xml:space="preserve"> care utilizează surse regenerabile de energie și au o capacitate instalată de energi</w:t>
      </w:r>
      <w:r w:rsidR="00591E56" w:rsidRPr="008D7397">
        <w:rPr>
          <w:rFonts w:ascii="Times New Roman" w:hAnsi="Times New Roman" w:cs="Times New Roman"/>
          <w:sz w:val="24"/>
          <w:szCs w:val="24"/>
          <w:lang w:val="ro-RO"/>
        </w:rPr>
        <w:t>e electrică mai mică de 200 kW.</w:t>
      </w:r>
    </w:p>
    <w:p w14:paraId="53AA37EF" w14:textId="1F6AEA03" w:rsidR="00CE36C0" w:rsidRPr="008D7397" w:rsidRDefault="002870A1" w:rsidP="00CE36C0">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termen de 60 de zile de la intrarea în vigoare a amendamentelor la Regulamentul privind racordarea, titularii avizelor de racordare a centralelor electrice eliberate până la intrarea în vigoare a prezentei legi sunt obligați să depună garanții financiare la operatorii de sistem, cu excepția situației în care </w:t>
      </w:r>
      <w:r w:rsidR="006C040E" w:rsidRPr="008D7397">
        <w:rPr>
          <w:rFonts w:ascii="Times New Roman" w:hAnsi="Times New Roman" w:cs="Times New Roman"/>
          <w:sz w:val="24"/>
          <w:szCs w:val="24"/>
          <w:lang w:val="ro-RO"/>
        </w:rPr>
        <w:t>titularul respectiv demonstrează faptul că a instalat centrală electrică repectivă</w:t>
      </w:r>
      <w:r w:rsidRPr="008D7397">
        <w:rPr>
          <w:rFonts w:ascii="Times New Roman" w:hAnsi="Times New Roman" w:cs="Times New Roman"/>
          <w:sz w:val="24"/>
          <w:szCs w:val="24"/>
          <w:lang w:val="ro-RO"/>
        </w:rPr>
        <w:t xml:space="preserve">. Operatorii de sistem vor expedia o notificare în acest sens tuturor titularilor avizelor de racordare </w:t>
      </w:r>
      <w:r w:rsidR="00E27475" w:rsidRPr="008D7397">
        <w:rPr>
          <w:rFonts w:ascii="Times New Roman" w:hAnsi="Times New Roman" w:cs="Times New Roman"/>
          <w:sz w:val="24"/>
          <w:szCs w:val="24"/>
          <w:lang w:val="ro-RO"/>
        </w:rPr>
        <w:t xml:space="preserve">În termen de 1 lună de la intrarea în vigoare a prezentei legi, operatorii de sistem vor expedia în adresa </w:t>
      </w:r>
    </w:p>
    <w:p w14:paraId="7D8D1F72" w14:textId="6D3739DD" w:rsidR="00591E56" w:rsidRPr="008D7397" w:rsidRDefault="0077161C"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Prevederile de la</w:t>
      </w:r>
      <w:r w:rsidR="00752A6F"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_Ref168399619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w:t>
      </w:r>
      <w:r w:rsidRPr="008D7397">
        <w:rPr>
          <w:rFonts w:ascii="Times New Roman" w:hAnsi="Times New Roman" w:cs="Times New Roman"/>
          <w:sz w:val="24"/>
          <w:szCs w:val="24"/>
          <w:lang w:val="ro-RO"/>
        </w:rPr>
        <w:fldChar w:fldCharType="end"/>
      </w:r>
      <w:r w:rsidR="00752A6F"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_Ref168337729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BF5B18" w:rsidRPr="008D7397">
        <w:rPr>
          <w:rFonts w:ascii="Times New Roman" w:hAnsi="Times New Roman" w:cs="Times New Roman"/>
          <w:sz w:val="24"/>
          <w:szCs w:val="24"/>
          <w:lang w:val="ro-RO"/>
        </w:rPr>
        <w:t>lit.</w:t>
      </w:r>
      <w:r w:rsidR="00591E56" w:rsidRPr="008D7397">
        <w:rPr>
          <w:rFonts w:ascii="Times New Roman" w:hAnsi="Times New Roman" w:cs="Times New Roman"/>
          <w:sz w:val="24"/>
          <w:szCs w:val="24"/>
          <w:lang w:val="ro-RO"/>
        </w:rPr>
        <w:t xml:space="preserve"> </w:t>
      </w:r>
      <w:r w:rsidR="00BF5B18" w:rsidRPr="008D7397">
        <w:rPr>
          <w:rFonts w:ascii="Times New Roman" w:hAnsi="Times New Roman" w:cs="Times New Roman"/>
          <w:sz w:val="24"/>
          <w:szCs w:val="24"/>
          <w:lang w:val="ro-RO"/>
        </w:rPr>
        <w:t>k) în legătură cu aprobarea de către Agenție a prețurilor reglementate ale furnizorului central de energie electrică, precum și obligația furnizorului central de energi</w:t>
      </w:r>
      <w:r w:rsidR="00752A6F" w:rsidRPr="008D7397">
        <w:rPr>
          <w:rFonts w:ascii="Times New Roman" w:hAnsi="Times New Roman" w:cs="Times New Roman"/>
          <w:sz w:val="24"/>
          <w:szCs w:val="24"/>
          <w:lang w:val="ro-RO"/>
        </w:rPr>
        <w:t>e electrică de a procura și revi</w:t>
      </w:r>
      <w:r w:rsidR="00BF5B18" w:rsidRPr="008D7397">
        <w:rPr>
          <w:rFonts w:ascii="Times New Roman" w:hAnsi="Times New Roman" w:cs="Times New Roman"/>
          <w:sz w:val="24"/>
          <w:szCs w:val="24"/>
          <w:lang w:val="ro-RO"/>
        </w:rPr>
        <w:t xml:space="preserve">nde energia electrică produsă de </w:t>
      </w:r>
      <w:r w:rsidR="00845FBE" w:rsidRPr="008D7397">
        <w:rPr>
          <w:rFonts w:ascii="Times New Roman" w:hAnsi="Times New Roman" w:cs="Times New Roman"/>
          <w:sz w:val="24"/>
          <w:szCs w:val="24"/>
          <w:lang w:val="ro-RO"/>
        </w:rPr>
        <w:t xml:space="preserve">centralele </w:t>
      </w:r>
      <w:r w:rsidR="00BF5B18" w:rsidRPr="008D7397">
        <w:rPr>
          <w:rFonts w:ascii="Times New Roman" w:hAnsi="Times New Roman" w:cs="Times New Roman"/>
          <w:sz w:val="24"/>
          <w:szCs w:val="24"/>
          <w:lang w:val="ro-RO"/>
        </w:rPr>
        <w:t xml:space="preserve">electrice eligibile care utilizează surse regenerabile de energie și obligația corelată </w:t>
      </w:r>
      <w:r w:rsidRPr="008D7397">
        <w:rPr>
          <w:rFonts w:ascii="Times New Roman" w:hAnsi="Times New Roman" w:cs="Times New Roman"/>
          <w:sz w:val="24"/>
          <w:szCs w:val="24"/>
          <w:lang w:val="ro-RO"/>
        </w:rPr>
        <w:t>a furnizorilor stabilită la</w:t>
      </w:r>
      <w:r w:rsidR="00BF5B1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_Ref168399829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87</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_Ref168399856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BF5B18" w:rsidRPr="008D7397">
        <w:rPr>
          <w:rFonts w:ascii="Times New Roman" w:hAnsi="Times New Roman" w:cs="Times New Roman"/>
          <w:sz w:val="24"/>
          <w:szCs w:val="24"/>
          <w:lang w:val="ro-RO"/>
        </w:rPr>
        <w:t xml:space="preserve">nu se mai aplică după trecerea </w:t>
      </w:r>
      <w:r w:rsidR="00845FBE" w:rsidRPr="008D7397">
        <w:rPr>
          <w:rFonts w:ascii="Times New Roman" w:hAnsi="Times New Roman" w:cs="Times New Roman"/>
          <w:sz w:val="24"/>
          <w:szCs w:val="24"/>
          <w:lang w:val="ro-RO"/>
        </w:rPr>
        <w:t xml:space="preserve">centralelor electrice </w:t>
      </w:r>
      <w:r w:rsidR="00BF5B18" w:rsidRPr="008D7397">
        <w:rPr>
          <w:rFonts w:ascii="Times New Roman" w:hAnsi="Times New Roman" w:cs="Times New Roman"/>
          <w:sz w:val="24"/>
          <w:szCs w:val="24"/>
          <w:lang w:val="ro-RO"/>
        </w:rPr>
        <w:t xml:space="preserve"> eligibile  care utilizează surse regenerabile de energie la contracte pe</w:t>
      </w:r>
      <w:r w:rsidR="00845FBE" w:rsidRPr="008D7397">
        <w:rPr>
          <w:rFonts w:ascii="Times New Roman" w:hAnsi="Times New Roman" w:cs="Times New Roman"/>
          <w:sz w:val="24"/>
          <w:szCs w:val="24"/>
          <w:lang w:val="ro-RO"/>
        </w:rPr>
        <w:t>ntru</w:t>
      </w:r>
      <w:r w:rsidR="00752A6F" w:rsidRPr="008D7397">
        <w:rPr>
          <w:rFonts w:ascii="Times New Roman" w:hAnsi="Times New Roman" w:cs="Times New Roman"/>
          <w:sz w:val="24"/>
          <w:szCs w:val="24"/>
          <w:lang w:val="ro-RO"/>
        </w:rPr>
        <w:t xml:space="preserve"> diferenț</w:t>
      </w:r>
      <w:r w:rsidR="00845FBE" w:rsidRPr="008D7397">
        <w:rPr>
          <w:rFonts w:ascii="Times New Roman" w:hAnsi="Times New Roman" w:cs="Times New Roman"/>
          <w:sz w:val="24"/>
          <w:szCs w:val="24"/>
          <w:lang w:val="ro-RO"/>
        </w:rPr>
        <w:t>e</w:t>
      </w:r>
      <w:r w:rsidR="00752A6F" w:rsidRPr="008D7397">
        <w:rPr>
          <w:rFonts w:ascii="Times New Roman" w:hAnsi="Times New Roman" w:cs="Times New Roman"/>
          <w:sz w:val="24"/>
          <w:szCs w:val="24"/>
          <w:lang w:val="ro-RO"/>
        </w:rPr>
        <w:t>, în condițiile Legii</w:t>
      </w:r>
      <w:r w:rsidR="00BF5B18" w:rsidRPr="008D7397">
        <w:rPr>
          <w:rFonts w:ascii="Times New Roman" w:hAnsi="Times New Roman" w:cs="Times New Roman"/>
          <w:sz w:val="24"/>
          <w:szCs w:val="24"/>
          <w:lang w:val="ro-RO"/>
        </w:rPr>
        <w:t>. 10/2016 privind promovarea utilizării e</w:t>
      </w:r>
      <w:r w:rsidR="00591E56" w:rsidRPr="008D7397">
        <w:rPr>
          <w:rFonts w:ascii="Times New Roman" w:hAnsi="Times New Roman" w:cs="Times New Roman"/>
          <w:sz w:val="24"/>
          <w:szCs w:val="24"/>
          <w:lang w:val="ro-RO"/>
        </w:rPr>
        <w:t>nergiei din surse regenerabile.</w:t>
      </w:r>
    </w:p>
    <w:p w14:paraId="3A93AEA9" w14:textId="4D51C419" w:rsidR="00591E56" w:rsidRPr="008D7397"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Pre</w:t>
      </w:r>
      <w:r w:rsidR="00752A6F" w:rsidRPr="008D7397">
        <w:rPr>
          <w:rFonts w:ascii="Times New Roman" w:hAnsi="Times New Roman" w:cs="Times New Roman"/>
          <w:sz w:val="24"/>
          <w:szCs w:val="24"/>
          <w:lang w:val="ro-RO"/>
        </w:rPr>
        <w:t>ve</w:t>
      </w:r>
      <w:r w:rsidR="0077161C" w:rsidRPr="008D7397">
        <w:rPr>
          <w:rFonts w:ascii="Times New Roman" w:hAnsi="Times New Roman" w:cs="Times New Roman"/>
          <w:sz w:val="24"/>
          <w:szCs w:val="24"/>
          <w:lang w:val="ro-RO"/>
        </w:rPr>
        <w:t>derile de la</w:t>
      </w:r>
      <w:r w:rsidR="00752A6F"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_Ref168399642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w:t>
      </w:r>
      <w:r w:rsidR="0077161C" w:rsidRPr="008D7397">
        <w:rPr>
          <w:rFonts w:ascii="Times New Roman" w:hAnsi="Times New Roman" w:cs="Times New Roman"/>
          <w:sz w:val="24"/>
          <w:szCs w:val="24"/>
          <w:lang w:val="ro-RO"/>
        </w:rPr>
        <w:fldChar w:fldCharType="end"/>
      </w:r>
      <w:r w:rsidR="00752A6F" w:rsidRPr="008D7397">
        <w:rPr>
          <w:rFonts w:ascii="Times New Roman" w:hAnsi="Times New Roman" w:cs="Times New Roman"/>
          <w:sz w:val="24"/>
          <w:szCs w:val="24"/>
          <w:lang w:val="ro-RO"/>
        </w:rPr>
        <w:t xml:space="preserve"> 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_Ref168337729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7161C"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lit. k) </w:t>
      </w:r>
      <w:r w:rsidR="00CE36C0" w:rsidRPr="008D7397">
        <w:rPr>
          <w:rFonts w:ascii="Times New Roman" w:hAnsi="Times New Roman" w:cs="Times New Roman"/>
          <w:sz w:val="24"/>
          <w:szCs w:val="24"/>
          <w:lang w:val="ro-RO"/>
        </w:rPr>
        <w:t xml:space="preserve">cu privire </w:t>
      </w:r>
      <w:r w:rsidRPr="008D7397">
        <w:rPr>
          <w:rFonts w:ascii="Times New Roman" w:hAnsi="Times New Roman" w:cs="Times New Roman"/>
          <w:sz w:val="24"/>
          <w:szCs w:val="24"/>
          <w:lang w:val="ro-RO"/>
        </w:rPr>
        <w:t xml:space="preserve">la aprobarea de </w:t>
      </w:r>
      <w:r w:rsidR="00752A6F" w:rsidRPr="008D7397">
        <w:rPr>
          <w:rFonts w:ascii="Times New Roman" w:hAnsi="Times New Roman" w:cs="Times New Roman"/>
          <w:sz w:val="24"/>
          <w:szCs w:val="24"/>
          <w:lang w:val="ro-RO"/>
        </w:rPr>
        <w:t>către</w:t>
      </w:r>
      <w:r w:rsidRPr="008D7397">
        <w:rPr>
          <w:rFonts w:ascii="Times New Roman" w:hAnsi="Times New Roman" w:cs="Times New Roman"/>
          <w:sz w:val="24"/>
          <w:szCs w:val="24"/>
          <w:lang w:val="ro-RO"/>
        </w:rPr>
        <w:t xml:space="preserve"> </w:t>
      </w:r>
      <w:r w:rsidR="00752A6F" w:rsidRPr="008D7397">
        <w:rPr>
          <w:rFonts w:ascii="Times New Roman" w:hAnsi="Times New Roman" w:cs="Times New Roman"/>
          <w:sz w:val="24"/>
          <w:szCs w:val="24"/>
          <w:lang w:val="ro-RO"/>
        </w:rPr>
        <w:t>Agenție a preț</w:t>
      </w:r>
      <w:r w:rsidRPr="008D7397">
        <w:rPr>
          <w:rFonts w:ascii="Times New Roman" w:hAnsi="Times New Roman" w:cs="Times New Roman"/>
          <w:sz w:val="24"/>
          <w:szCs w:val="24"/>
          <w:lang w:val="ro-RO"/>
        </w:rPr>
        <w:t xml:space="preserve">urilor reglementate </w:t>
      </w:r>
      <w:r w:rsidR="00781996" w:rsidRPr="008D7397">
        <w:rPr>
          <w:rFonts w:ascii="Times New Roman" w:hAnsi="Times New Roman" w:cs="Times New Roman"/>
          <w:sz w:val="24"/>
          <w:szCs w:val="24"/>
          <w:lang w:val="ro-RO"/>
        </w:rPr>
        <w:t>pentru energia electrica produsă</w:t>
      </w:r>
      <w:r w:rsidRPr="008D7397">
        <w:rPr>
          <w:rFonts w:ascii="Times New Roman" w:hAnsi="Times New Roman" w:cs="Times New Roman"/>
          <w:sz w:val="24"/>
          <w:szCs w:val="24"/>
          <w:lang w:val="ro-RO"/>
        </w:rPr>
        <w:t xml:space="preserve"> de </w:t>
      </w:r>
      <w:r w:rsidR="00036E96" w:rsidRPr="008D7397">
        <w:rPr>
          <w:rFonts w:ascii="Times New Roman" w:hAnsi="Times New Roman" w:cs="Times New Roman"/>
          <w:sz w:val="24"/>
          <w:szCs w:val="24"/>
          <w:lang w:val="ro-RO"/>
        </w:rPr>
        <w:t xml:space="preserve">centralele electrice </w:t>
      </w:r>
      <w:r w:rsidR="00752A6F" w:rsidRPr="008D7397">
        <w:rPr>
          <w:rFonts w:ascii="Times New Roman" w:hAnsi="Times New Roman" w:cs="Times New Roman"/>
          <w:sz w:val="24"/>
          <w:szCs w:val="24"/>
          <w:lang w:val="ro-RO"/>
        </w:rPr>
        <w:t xml:space="preserve"> de </w:t>
      </w:r>
      <w:r w:rsidR="00036E96" w:rsidRPr="008D7397">
        <w:rPr>
          <w:rFonts w:ascii="Times New Roman" w:hAnsi="Times New Roman" w:cs="Times New Roman"/>
          <w:sz w:val="24"/>
          <w:szCs w:val="24"/>
          <w:lang w:val="ro-RO"/>
        </w:rPr>
        <w:t xml:space="preserve">termoficare </w:t>
      </w:r>
      <w:r w:rsidR="00752A6F" w:rsidRPr="008D7397">
        <w:rPr>
          <w:rFonts w:ascii="Times New Roman" w:hAnsi="Times New Roman" w:cs="Times New Roman"/>
          <w:sz w:val="24"/>
          <w:szCs w:val="24"/>
          <w:lang w:val="ro-RO"/>
        </w:rPr>
        <w:t xml:space="preserve"> urbane, precum ș</w:t>
      </w:r>
      <w:r w:rsidRPr="008D7397">
        <w:rPr>
          <w:rFonts w:ascii="Times New Roman" w:hAnsi="Times New Roman" w:cs="Times New Roman"/>
          <w:sz w:val="24"/>
          <w:szCs w:val="24"/>
          <w:lang w:val="ro-RO"/>
        </w:rPr>
        <w:t xml:space="preserve">i </w:t>
      </w:r>
      <w:r w:rsidR="00752A6F" w:rsidRPr="008D7397">
        <w:rPr>
          <w:rFonts w:ascii="Times New Roman" w:hAnsi="Times New Roman" w:cs="Times New Roman"/>
          <w:sz w:val="24"/>
          <w:szCs w:val="24"/>
          <w:lang w:val="ro-RO"/>
        </w:rPr>
        <w:t>obligația</w:t>
      </w:r>
      <w:r w:rsidRPr="008D7397">
        <w:rPr>
          <w:rFonts w:ascii="Times New Roman" w:hAnsi="Times New Roman" w:cs="Times New Roman"/>
          <w:sz w:val="24"/>
          <w:szCs w:val="24"/>
          <w:lang w:val="ro-RO"/>
        </w:rPr>
        <w:t xml:space="preserve"> furnizorului central de energie electric</w:t>
      </w:r>
      <w:r w:rsidR="00752A6F" w:rsidRPr="008D7397">
        <w:rPr>
          <w:rFonts w:ascii="Times New Roman" w:hAnsi="Times New Roman" w:cs="Times New Roman"/>
          <w:sz w:val="24"/>
          <w:szCs w:val="24"/>
          <w:lang w:val="ro-RO"/>
        </w:rPr>
        <w:t xml:space="preserve">ă de a procura și revinde energia electrică produsă </w:t>
      </w:r>
      <w:r w:rsidR="00036E96" w:rsidRPr="008D7397">
        <w:rPr>
          <w:rFonts w:ascii="Times New Roman" w:hAnsi="Times New Roman" w:cs="Times New Roman"/>
          <w:sz w:val="24"/>
          <w:szCs w:val="24"/>
          <w:lang w:val="ro-RO"/>
        </w:rPr>
        <w:t xml:space="preserve">la centralele electrice </w:t>
      </w:r>
      <w:r w:rsidR="00781996" w:rsidRPr="008D7397">
        <w:rPr>
          <w:rFonts w:ascii="Times New Roman" w:hAnsi="Times New Roman" w:cs="Times New Roman"/>
          <w:sz w:val="24"/>
          <w:szCs w:val="24"/>
          <w:lang w:val="ro-RO"/>
        </w:rPr>
        <w:t xml:space="preserve">de </w:t>
      </w:r>
      <w:r w:rsidR="00036E96" w:rsidRPr="008D7397">
        <w:rPr>
          <w:rFonts w:ascii="Times New Roman" w:hAnsi="Times New Roman" w:cs="Times New Roman"/>
          <w:sz w:val="24"/>
          <w:szCs w:val="24"/>
          <w:lang w:val="ro-RO"/>
        </w:rPr>
        <w:t xml:space="preserve">termoficare </w:t>
      </w:r>
      <w:r w:rsidR="00781996" w:rsidRPr="008D7397">
        <w:rPr>
          <w:rFonts w:ascii="Times New Roman" w:hAnsi="Times New Roman" w:cs="Times New Roman"/>
          <w:sz w:val="24"/>
          <w:szCs w:val="24"/>
          <w:lang w:val="ro-RO"/>
        </w:rPr>
        <w:t>urbane</w:t>
      </w:r>
      <w:r w:rsidRPr="008D7397">
        <w:rPr>
          <w:rFonts w:ascii="Times New Roman" w:hAnsi="Times New Roman" w:cs="Times New Roman"/>
          <w:sz w:val="24"/>
          <w:szCs w:val="24"/>
          <w:lang w:val="ro-RO"/>
        </w:rPr>
        <w:t xml:space="preserve"> și obligația corelată a furnizo</w:t>
      </w:r>
      <w:r w:rsidR="0077161C" w:rsidRPr="008D7397">
        <w:rPr>
          <w:rFonts w:ascii="Times New Roman" w:hAnsi="Times New Roman" w:cs="Times New Roman"/>
          <w:sz w:val="24"/>
          <w:szCs w:val="24"/>
          <w:lang w:val="ro-RO"/>
        </w:rPr>
        <w:t>rilor stabilită la</w:t>
      </w:r>
      <w:r w:rsidR="00781996"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_Ref168399839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87</w:t>
      </w:r>
      <w:r w:rsidR="0077161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_Ref168399856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77161C"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nu se mai aplică la expirarea a 3 a</w:t>
      </w:r>
      <w:r w:rsidR="00781996" w:rsidRPr="008D7397">
        <w:rPr>
          <w:rFonts w:ascii="Times New Roman" w:hAnsi="Times New Roman" w:cs="Times New Roman"/>
          <w:sz w:val="24"/>
          <w:szCs w:val="24"/>
          <w:lang w:val="ro-RO"/>
        </w:rPr>
        <w:t>ni de la intrarea în vigoare a l</w:t>
      </w:r>
      <w:r w:rsidRPr="008D7397">
        <w:rPr>
          <w:rFonts w:ascii="Times New Roman" w:hAnsi="Times New Roman" w:cs="Times New Roman"/>
          <w:sz w:val="24"/>
          <w:szCs w:val="24"/>
          <w:lang w:val="ro-RO"/>
        </w:rPr>
        <w:t>egii sau mai devreme în conformitate cu hotărârea A</w:t>
      </w:r>
      <w:r w:rsidR="0077161C" w:rsidRPr="008D7397">
        <w:rPr>
          <w:rFonts w:ascii="Times New Roman" w:hAnsi="Times New Roman" w:cs="Times New Roman"/>
          <w:sz w:val="24"/>
          <w:szCs w:val="24"/>
          <w:lang w:val="ro-RO"/>
        </w:rPr>
        <w:t>genției prevăzute la</w:t>
      </w:r>
      <w:r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_Ref168399763 \r \h </w:instrText>
      </w:r>
      <w:r w:rsidR="00292151"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74</w:t>
      </w:r>
      <w:r w:rsidR="0077161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_Ref168388395 \r \h </w:instrText>
      </w:r>
      <w:r w:rsidR="00292151"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(6)</w:t>
      </w:r>
      <w:r w:rsidR="0077161C"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lit. c).</w:t>
      </w:r>
    </w:p>
    <w:p w14:paraId="42C068A2" w14:textId="350792E8" w:rsidR="00591E56" w:rsidRPr="008D7397"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De la 1 ianuarie 2026, perioada de contractare a contractelor de capacitate </w:t>
      </w:r>
      <w:r w:rsidR="0077161C" w:rsidRPr="008D7397">
        <w:rPr>
          <w:rFonts w:ascii="Times New Roman" w:hAnsi="Times New Roman" w:cs="Times New Roman"/>
          <w:sz w:val="24"/>
          <w:szCs w:val="24"/>
          <w:lang w:val="ro-RO"/>
        </w:rPr>
        <w:t>de echilibrare prevăzută la</w:t>
      </w:r>
      <w:r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_Ref168399912 \r \h </w:instrText>
      </w:r>
      <w:r w:rsidR="0025310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92</w:t>
      </w:r>
      <w:r w:rsidR="0077161C" w:rsidRPr="008D7397">
        <w:rPr>
          <w:rFonts w:ascii="Times New Roman" w:hAnsi="Times New Roman" w:cs="Times New Roman"/>
          <w:sz w:val="24"/>
          <w:szCs w:val="24"/>
          <w:lang w:val="ro-RO"/>
        </w:rPr>
        <w:fldChar w:fldCharType="end"/>
      </w:r>
      <w:r w:rsidR="00212F32" w:rsidRPr="008D7397">
        <w:rPr>
          <w:rFonts w:ascii="Times New Roman" w:hAnsi="Times New Roman" w:cs="Times New Roman"/>
          <w:sz w:val="24"/>
          <w:szCs w:val="24"/>
          <w:lang w:val="ro-RO"/>
        </w:rPr>
        <w:t xml:space="preserve"> alin. </w:t>
      </w:r>
      <w:r w:rsidR="00861B61" w:rsidRPr="008D7397">
        <w:rPr>
          <w:rFonts w:ascii="Times New Roman" w:hAnsi="Times New Roman" w:cs="Times New Roman"/>
          <w:sz w:val="24"/>
          <w:szCs w:val="24"/>
          <w:lang w:val="ro-RO"/>
        </w:rPr>
        <w:fldChar w:fldCharType="begin"/>
      </w:r>
      <w:r w:rsidR="00861B61" w:rsidRPr="008D7397">
        <w:rPr>
          <w:rFonts w:ascii="Times New Roman" w:hAnsi="Times New Roman" w:cs="Times New Roman"/>
          <w:sz w:val="24"/>
          <w:szCs w:val="24"/>
          <w:lang w:val="ro-RO"/>
        </w:rPr>
        <w:instrText xml:space="preserve"> REF _Ref170205607 \r \h </w:instrText>
      </w:r>
      <w:r w:rsidR="00174215" w:rsidRPr="008D7397">
        <w:rPr>
          <w:rFonts w:ascii="Times New Roman" w:hAnsi="Times New Roman" w:cs="Times New Roman"/>
          <w:sz w:val="24"/>
          <w:szCs w:val="24"/>
          <w:lang w:val="ro-RO"/>
        </w:rPr>
        <w:instrText xml:space="preserve"> \* MERGEFORMAT </w:instrText>
      </w:r>
      <w:r w:rsidR="00861B61" w:rsidRPr="008D7397">
        <w:rPr>
          <w:rFonts w:ascii="Times New Roman" w:hAnsi="Times New Roman" w:cs="Times New Roman"/>
          <w:sz w:val="24"/>
          <w:szCs w:val="24"/>
          <w:lang w:val="ro-RO"/>
        </w:rPr>
      </w:r>
      <w:r w:rsidR="00861B61"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00861B61"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nu poate fi mai mare de șase luni.</w:t>
      </w:r>
    </w:p>
    <w:p w14:paraId="1306FF1B" w14:textId="76A94A94" w:rsidR="00591E56" w:rsidRPr="008D7397" w:rsidRDefault="00253105"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Prin derogare de la</w:t>
      </w:r>
      <w:r w:rsidR="00BF5B18"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_Ref168400279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107</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_Ref168400301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(4)</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r w:rsidR="00212F3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_Ref168400334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Pr="008D7397">
        <w:rPr>
          <w:rFonts w:ascii="Times New Roman" w:hAnsi="Times New Roman" w:cs="Times New Roman"/>
          <w:sz w:val="24"/>
          <w:szCs w:val="24"/>
          <w:lang w:val="ro-RO"/>
        </w:rPr>
        <w:fldChar w:fldCharType="end"/>
      </w:r>
      <w:r w:rsidR="00781996"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_Ref168395325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w:t>
      </w:r>
      <w:r w:rsidR="00781996" w:rsidRPr="008D7397">
        <w:rPr>
          <w:rFonts w:ascii="Times New Roman" w:hAnsi="Times New Roman" w:cs="Times New Roman"/>
          <w:sz w:val="24"/>
          <w:szCs w:val="24"/>
          <w:lang w:val="ro-RO"/>
        </w:rPr>
        <w:t xml:space="preserve">și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_Ref168400366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consumatorii finali care au decis să-și schimbe furnizorul și să cumpere energie electrică la prețuri </w:t>
      </w:r>
      <w:r w:rsidR="00680EFA" w:rsidRPr="008D7397">
        <w:rPr>
          <w:rFonts w:ascii="Times New Roman" w:hAnsi="Times New Roman" w:cs="Times New Roman"/>
          <w:sz w:val="24"/>
          <w:szCs w:val="24"/>
          <w:lang w:val="ro-RO"/>
        </w:rPr>
        <w:t xml:space="preserve">de piață </w:t>
      </w:r>
      <w:r w:rsidR="00BF5B18" w:rsidRPr="008D7397">
        <w:rPr>
          <w:rFonts w:ascii="Times New Roman" w:hAnsi="Times New Roman" w:cs="Times New Roman"/>
          <w:sz w:val="24"/>
          <w:szCs w:val="24"/>
          <w:lang w:val="ro-RO"/>
        </w:rPr>
        <w:t>în baza contract</w:t>
      </w:r>
      <w:r w:rsidR="00680EFA" w:rsidRPr="008D7397">
        <w:rPr>
          <w:rFonts w:ascii="Times New Roman" w:hAnsi="Times New Roman" w:cs="Times New Roman"/>
          <w:sz w:val="24"/>
          <w:szCs w:val="24"/>
          <w:lang w:val="ro-RO"/>
        </w:rPr>
        <w:t>elor</w:t>
      </w:r>
      <w:r w:rsidR="00BF5B18" w:rsidRPr="008D7397">
        <w:rPr>
          <w:rFonts w:ascii="Times New Roman" w:hAnsi="Times New Roman" w:cs="Times New Roman"/>
          <w:sz w:val="24"/>
          <w:szCs w:val="24"/>
          <w:lang w:val="ro-RO"/>
        </w:rPr>
        <w:t xml:space="preserve"> negociat</w:t>
      </w:r>
      <w:r w:rsidR="00680EFA"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 xml:space="preserve"> și semnat</w:t>
      </w:r>
      <w:r w:rsidR="00680EFA"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 xml:space="preserve"> cu furnizorul ales și care ulterior și-au pierdut furnizorul în anumite circumstanțe (furnizorul și-a încetat activitatea, furnizorul i-a fost suspendată sau retrasă licența, furnizorul nu poate furniza energie electrică), și nu </w:t>
      </w:r>
      <w:r w:rsidR="00680EFA" w:rsidRPr="008D7397">
        <w:rPr>
          <w:rFonts w:ascii="Times New Roman" w:hAnsi="Times New Roman" w:cs="Times New Roman"/>
          <w:sz w:val="24"/>
          <w:szCs w:val="24"/>
          <w:lang w:val="ro-RO"/>
        </w:rPr>
        <w:t xml:space="preserve">pot </w:t>
      </w:r>
      <w:r w:rsidR="00BF5B18" w:rsidRPr="008D7397">
        <w:rPr>
          <w:rFonts w:ascii="Times New Roman" w:hAnsi="Times New Roman" w:cs="Times New Roman"/>
          <w:sz w:val="24"/>
          <w:szCs w:val="24"/>
          <w:lang w:val="ro-RO"/>
        </w:rPr>
        <w:t xml:space="preserve">alege un alt furnizor </w:t>
      </w:r>
      <w:r w:rsidR="00680EFA" w:rsidRPr="008D7397">
        <w:rPr>
          <w:rFonts w:ascii="Times New Roman" w:hAnsi="Times New Roman" w:cs="Times New Roman"/>
          <w:sz w:val="24"/>
          <w:szCs w:val="24"/>
          <w:lang w:val="ro-RO"/>
        </w:rPr>
        <w:t>cu care să încheie</w:t>
      </w:r>
      <w:r w:rsidR="00BF5B18" w:rsidRPr="008D7397">
        <w:rPr>
          <w:rFonts w:ascii="Times New Roman" w:hAnsi="Times New Roman" w:cs="Times New Roman"/>
          <w:sz w:val="24"/>
          <w:szCs w:val="24"/>
          <w:lang w:val="ro-RO"/>
        </w:rPr>
        <w:t xml:space="preserve"> contracte de furnizare a energiei electrice la prețuri </w:t>
      </w:r>
      <w:r w:rsidR="00680EFA" w:rsidRPr="008D7397">
        <w:rPr>
          <w:rFonts w:ascii="Times New Roman" w:hAnsi="Times New Roman" w:cs="Times New Roman"/>
          <w:sz w:val="24"/>
          <w:szCs w:val="24"/>
          <w:lang w:val="ro-RO"/>
        </w:rPr>
        <w:t>de piață</w:t>
      </w:r>
      <w:r w:rsidR="00781996" w:rsidRPr="008D7397">
        <w:rPr>
          <w:rFonts w:ascii="Times New Roman" w:hAnsi="Times New Roman" w:cs="Times New Roman"/>
          <w:sz w:val="24"/>
          <w:szCs w:val="24"/>
          <w:lang w:val="ro-RO"/>
        </w:rPr>
        <w:t>,</w:t>
      </w:r>
      <w:r w:rsidR="00BF5B18" w:rsidRPr="008D7397">
        <w:rPr>
          <w:rFonts w:ascii="Times New Roman" w:hAnsi="Times New Roman" w:cs="Times New Roman"/>
          <w:sz w:val="24"/>
          <w:szCs w:val="24"/>
          <w:lang w:val="ro-RO"/>
        </w:rPr>
        <w:t xml:space="preserve"> au dreptul </w:t>
      </w:r>
      <w:r w:rsidR="00680EFA" w:rsidRPr="008D7397">
        <w:rPr>
          <w:rFonts w:ascii="Times New Roman" w:hAnsi="Times New Roman" w:cs="Times New Roman"/>
          <w:sz w:val="24"/>
          <w:szCs w:val="24"/>
          <w:lang w:val="ro-RO"/>
        </w:rPr>
        <w:t>să solicite</w:t>
      </w:r>
      <w:r w:rsidR="00BF5B18" w:rsidRPr="008D7397">
        <w:rPr>
          <w:rFonts w:ascii="Times New Roman" w:hAnsi="Times New Roman" w:cs="Times New Roman"/>
          <w:sz w:val="24"/>
          <w:szCs w:val="24"/>
          <w:lang w:val="ro-RO"/>
        </w:rPr>
        <w:t xml:space="preserve"> încheierea contracte</w:t>
      </w:r>
      <w:r w:rsidR="00680EFA" w:rsidRPr="008D7397">
        <w:rPr>
          <w:rFonts w:ascii="Times New Roman" w:hAnsi="Times New Roman" w:cs="Times New Roman"/>
          <w:sz w:val="24"/>
          <w:szCs w:val="24"/>
          <w:lang w:val="ro-RO"/>
        </w:rPr>
        <w:t>lor</w:t>
      </w:r>
      <w:r w:rsidR="00BF5B18" w:rsidRPr="008D7397">
        <w:rPr>
          <w:rFonts w:ascii="Times New Roman" w:hAnsi="Times New Roman" w:cs="Times New Roman"/>
          <w:sz w:val="24"/>
          <w:szCs w:val="24"/>
          <w:lang w:val="ro-RO"/>
        </w:rPr>
        <w:t xml:space="preserve"> de furnizare </w:t>
      </w:r>
      <w:r w:rsidR="00680EFA" w:rsidRPr="008D7397">
        <w:rPr>
          <w:rFonts w:ascii="Times New Roman" w:hAnsi="Times New Roman" w:cs="Times New Roman"/>
          <w:sz w:val="24"/>
          <w:szCs w:val="24"/>
          <w:lang w:val="ro-RO"/>
        </w:rPr>
        <w:t xml:space="preserve">a energiei electrice </w:t>
      </w:r>
      <w:r w:rsidR="00BF5B18" w:rsidRPr="008D7397">
        <w:rPr>
          <w:rFonts w:ascii="Times New Roman" w:hAnsi="Times New Roman" w:cs="Times New Roman"/>
          <w:sz w:val="24"/>
          <w:szCs w:val="24"/>
          <w:lang w:val="ro-RO"/>
        </w:rPr>
        <w:t xml:space="preserve">cu furnizorul de ultimă </w:t>
      </w:r>
      <w:r w:rsidR="00781996" w:rsidRPr="008D7397">
        <w:rPr>
          <w:rFonts w:ascii="Times New Roman" w:hAnsi="Times New Roman" w:cs="Times New Roman"/>
          <w:sz w:val="24"/>
          <w:szCs w:val="24"/>
          <w:lang w:val="ro-RO"/>
        </w:rPr>
        <w:t xml:space="preserve">opțiune în conformitate cu </w:t>
      </w:r>
      <w:r w:rsidR="00212F3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_Ref168400383 \r \h </w:instrText>
      </w:r>
      <w:r w:rsidR="00174215" w:rsidRPr="008D7397">
        <w:rPr>
          <w:rFonts w:ascii="Times New Roman" w:hAnsi="Times New Roman" w:cs="Times New Roman"/>
          <w:sz w:val="24"/>
          <w:szCs w:val="24"/>
          <w:lang w:val="ro-RO"/>
        </w:rPr>
        <w:instrText xml:space="preserve">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114</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până la îndeplinirea c</w:t>
      </w:r>
      <w:r w:rsidR="00212F32" w:rsidRPr="008D7397">
        <w:rPr>
          <w:rFonts w:ascii="Times New Roman" w:hAnsi="Times New Roman" w:cs="Times New Roman"/>
          <w:sz w:val="24"/>
          <w:szCs w:val="24"/>
          <w:lang w:val="ro-RO"/>
        </w:rPr>
        <w:t>ondiție</w:t>
      </w:r>
      <w:r w:rsidRPr="008D7397">
        <w:rPr>
          <w:rFonts w:ascii="Times New Roman" w:hAnsi="Times New Roman" w:cs="Times New Roman"/>
          <w:sz w:val="24"/>
          <w:szCs w:val="24"/>
          <w:lang w:val="ro-RO"/>
        </w:rPr>
        <w:t xml:space="preserve">i prevăzute la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_Ref168400408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113</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 xml:space="preserve"> alin. </w:t>
      </w:r>
      <w:r w:rsidRPr="008D7397">
        <w:rPr>
          <w:rFonts w:ascii="Times New Roman" w:hAnsi="Times New Roman" w:cs="Times New Roman"/>
          <w:sz w:val="24"/>
          <w:szCs w:val="24"/>
          <w:lang w:val="ro-RO"/>
        </w:rPr>
        <w:fldChar w:fldCharType="begin"/>
      </w:r>
      <w:r w:rsidRPr="008D7397">
        <w:rPr>
          <w:rFonts w:ascii="Times New Roman" w:hAnsi="Times New Roman" w:cs="Times New Roman"/>
          <w:sz w:val="24"/>
          <w:szCs w:val="24"/>
          <w:lang w:val="ro-RO"/>
        </w:rPr>
        <w:instrText xml:space="preserve"> REF _Ref168400425 \r \h  \* MERGEFORMAT </w:instrText>
      </w:r>
      <w:r w:rsidRPr="008D7397">
        <w:rPr>
          <w:rFonts w:ascii="Times New Roman" w:hAnsi="Times New Roman" w:cs="Times New Roman"/>
          <w:sz w:val="24"/>
          <w:szCs w:val="24"/>
          <w:lang w:val="ro-RO"/>
        </w:rPr>
      </w:r>
      <w:r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(7)</w:t>
      </w:r>
      <w:r w:rsidRPr="008D7397">
        <w:rPr>
          <w:rFonts w:ascii="Times New Roman" w:hAnsi="Times New Roman" w:cs="Times New Roman"/>
          <w:sz w:val="24"/>
          <w:szCs w:val="24"/>
          <w:lang w:val="ro-RO"/>
        </w:rPr>
        <w:fldChar w:fldCharType="end"/>
      </w:r>
      <w:r w:rsidR="00BF5B18" w:rsidRPr="008D7397">
        <w:rPr>
          <w:rFonts w:ascii="Times New Roman" w:hAnsi="Times New Roman" w:cs="Times New Roman"/>
          <w:sz w:val="24"/>
          <w:szCs w:val="24"/>
          <w:lang w:val="ro-RO"/>
        </w:rPr>
        <w:t>.</w:t>
      </w:r>
    </w:p>
    <w:p w14:paraId="126FDC64" w14:textId="5A895882" w:rsidR="00591E56" w:rsidRPr="008D7397"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Piața pentru ziua următoare, piața </w:t>
      </w:r>
      <w:r w:rsidR="00036E96" w:rsidRPr="008D7397">
        <w:rPr>
          <w:rFonts w:ascii="Times New Roman" w:hAnsi="Times New Roman" w:cs="Times New Roman"/>
          <w:sz w:val="24"/>
          <w:szCs w:val="24"/>
          <w:lang w:val="ro-RO"/>
        </w:rPr>
        <w:t xml:space="preserve">pe parcursul </w:t>
      </w:r>
      <w:r w:rsidR="00781996" w:rsidRPr="008D7397">
        <w:rPr>
          <w:rFonts w:ascii="Times New Roman" w:hAnsi="Times New Roman" w:cs="Times New Roman"/>
          <w:sz w:val="24"/>
          <w:szCs w:val="24"/>
          <w:lang w:val="ro-RO"/>
        </w:rPr>
        <w:t>zil</w:t>
      </w:r>
      <w:r w:rsidR="00036E96"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 xml:space="preserve">, piața de echilibrare, piața serviciilor </w:t>
      </w:r>
      <w:r w:rsidR="006C6E07" w:rsidRPr="008D7397">
        <w:rPr>
          <w:rFonts w:ascii="Times New Roman" w:hAnsi="Times New Roman" w:cs="Times New Roman"/>
          <w:sz w:val="24"/>
          <w:szCs w:val="24"/>
          <w:lang w:val="ro-RO"/>
        </w:rPr>
        <w:t>de sistem</w:t>
      </w:r>
      <w:r w:rsidRPr="008D7397">
        <w:rPr>
          <w:rFonts w:ascii="Times New Roman" w:hAnsi="Times New Roman" w:cs="Times New Roman"/>
          <w:sz w:val="24"/>
          <w:szCs w:val="24"/>
          <w:lang w:val="ro-RO"/>
        </w:rPr>
        <w:t xml:space="preserve"> se </w:t>
      </w:r>
      <w:r w:rsidR="00036E96" w:rsidRPr="008D7397">
        <w:rPr>
          <w:rFonts w:ascii="Times New Roman" w:hAnsi="Times New Roman" w:cs="Times New Roman"/>
          <w:sz w:val="24"/>
          <w:szCs w:val="24"/>
          <w:lang w:val="ro-RO"/>
        </w:rPr>
        <w:t xml:space="preserve">instituie </w:t>
      </w:r>
      <w:r w:rsidRPr="008D7397">
        <w:rPr>
          <w:rFonts w:ascii="Times New Roman" w:hAnsi="Times New Roman" w:cs="Times New Roman"/>
          <w:sz w:val="24"/>
          <w:szCs w:val="24"/>
          <w:lang w:val="ro-RO"/>
        </w:rPr>
        <w:t xml:space="preserve"> în conformitate cu hotărârea Agenției, care </w:t>
      </w:r>
      <w:r w:rsidR="00281C9B" w:rsidRPr="008D7397">
        <w:rPr>
          <w:rFonts w:ascii="Times New Roman" w:hAnsi="Times New Roman" w:cs="Times New Roman"/>
          <w:sz w:val="24"/>
          <w:szCs w:val="24"/>
          <w:lang w:val="ro-RO"/>
        </w:rPr>
        <w:t xml:space="preserve">se supune </w:t>
      </w:r>
      <w:r w:rsidRPr="008D7397">
        <w:rPr>
          <w:rFonts w:ascii="Times New Roman" w:hAnsi="Times New Roman" w:cs="Times New Roman"/>
          <w:sz w:val="24"/>
          <w:szCs w:val="24"/>
          <w:lang w:val="ro-RO"/>
        </w:rPr>
        <w:t>consultărilor publice și se publică în Monitorul Oficia</w:t>
      </w:r>
      <w:r w:rsidR="00781996" w:rsidRPr="008D7397">
        <w:rPr>
          <w:rFonts w:ascii="Times New Roman" w:hAnsi="Times New Roman" w:cs="Times New Roman"/>
          <w:sz w:val="24"/>
          <w:szCs w:val="24"/>
          <w:lang w:val="ro-RO"/>
        </w:rPr>
        <w:t>l al Republicii Moldova</w:t>
      </w:r>
      <w:r w:rsidRPr="008D7397">
        <w:rPr>
          <w:rFonts w:ascii="Times New Roman" w:hAnsi="Times New Roman" w:cs="Times New Roman"/>
          <w:sz w:val="24"/>
          <w:szCs w:val="24"/>
          <w:lang w:val="ro-RO"/>
        </w:rPr>
        <w:t>, după desemnarea operatorului pieței energie</w:t>
      </w:r>
      <w:r w:rsidR="00036E9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36E9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w:t>
      </w:r>
    </w:p>
    <w:p w14:paraId="59F34232" w14:textId="69176155" w:rsidR="00591E56" w:rsidRPr="008D7397" w:rsidRDefault="007F45E2"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r w:rsidR="00BF5B18" w:rsidRPr="008D7397">
        <w:rPr>
          <w:rFonts w:ascii="Times New Roman" w:hAnsi="Times New Roman" w:cs="Times New Roman"/>
          <w:sz w:val="24"/>
          <w:szCs w:val="24"/>
          <w:lang w:val="ro-RO"/>
        </w:rPr>
        <w:t xml:space="preserve">Termenele de stabilire a pieței </w:t>
      </w:r>
      <w:r w:rsidR="00751104" w:rsidRPr="008D7397">
        <w:rPr>
          <w:rFonts w:ascii="Times New Roman" w:hAnsi="Times New Roman" w:cs="Times New Roman"/>
          <w:sz w:val="24"/>
          <w:szCs w:val="24"/>
          <w:lang w:val="ro-RO"/>
        </w:rPr>
        <w:t xml:space="preserve">pentru </w:t>
      </w:r>
      <w:r w:rsidR="00BF5B18" w:rsidRPr="008D7397">
        <w:rPr>
          <w:rFonts w:ascii="Times New Roman" w:hAnsi="Times New Roman" w:cs="Times New Roman"/>
          <w:sz w:val="24"/>
          <w:szCs w:val="24"/>
          <w:lang w:val="ro-RO"/>
        </w:rPr>
        <w:t xml:space="preserve">ziua următoare și a pieței </w:t>
      </w:r>
      <w:r w:rsidR="00036E96" w:rsidRPr="008D7397">
        <w:rPr>
          <w:rFonts w:ascii="Times New Roman" w:hAnsi="Times New Roman" w:cs="Times New Roman"/>
          <w:sz w:val="24"/>
          <w:szCs w:val="24"/>
          <w:lang w:val="ro-RO"/>
        </w:rPr>
        <w:t xml:space="preserve">pe parcursul </w:t>
      </w:r>
      <w:r w:rsidR="00781996" w:rsidRPr="008D7397">
        <w:rPr>
          <w:rFonts w:ascii="Times New Roman" w:hAnsi="Times New Roman" w:cs="Times New Roman"/>
          <w:sz w:val="24"/>
          <w:szCs w:val="24"/>
          <w:lang w:val="ro-RO"/>
        </w:rPr>
        <w:t>zil</w:t>
      </w:r>
      <w:r w:rsidR="00036E96" w:rsidRPr="008D7397">
        <w:rPr>
          <w:rFonts w:ascii="Times New Roman" w:hAnsi="Times New Roman" w:cs="Times New Roman"/>
          <w:sz w:val="24"/>
          <w:szCs w:val="24"/>
          <w:lang w:val="ro-RO"/>
        </w:rPr>
        <w:t>ei</w:t>
      </w:r>
      <w:r w:rsidR="00BF5B18" w:rsidRPr="008D7397">
        <w:rPr>
          <w:rFonts w:ascii="Times New Roman" w:hAnsi="Times New Roman" w:cs="Times New Roman"/>
          <w:sz w:val="24"/>
          <w:szCs w:val="24"/>
          <w:lang w:val="ro-RO"/>
        </w:rPr>
        <w:t xml:space="preserve"> nu po</w:t>
      </w:r>
      <w:r w:rsidR="00036E96" w:rsidRPr="008D7397">
        <w:rPr>
          <w:rFonts w:ascii="Times New Roman" w:hAnsi="Times New Roman" w:cs="Times New Roman"/>
          <w:sz w:val="24"/>
          <w:szCs w:val="24"/>
          <w:lang w:val="ro-RO"/>
        </w:rPr>
        <w:t>a</w:t>
      </w:r>
      <w:r w:rsidR="00BF5B18" w:rsidRPr="008D7397">
        <w:rPr>
          <w:rFonts w:ascii="Times New Roman" w:hAnsi="Times New Roman" w:cs="Times New Roman"/>
          <w:sz w:val="24"/>
          <w:szCs w:val="24"/>
          <w:lang w:val="ro-RO"/>
        </w:rPr>
        <w:t>t</w:t>
      </w:r>
      <w:r w:rsidR="00036E96"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 xml:space="preserve"> depăși 12 luni de la data desemnării de către Guvern a operatorului pi</w:t>
      </w:r>
      <w:r w:rsidR="00036E96" w:rsidRPr="008D7397">
        <w:rPr>
          <w:rFonts w:ascii="Times New Roman" w:hAnsi="Times New Roman" w:cs="Times New Roman"/>
          <w:sz w:val="24"/>
          <w:szCs w:val="24"/>
          <w:lang w:val="ro-RO"/>
        </w:rPr>
        <w:t>e</w:t>
      </w:r>
      <w:r w:rsidR="00BF5B18" w:rsidRPr="008D7397">
        <w:rPr>
          <w:rFonts w:ascii="Times New Roman" w:hAnsi="Times New Roman" w:cs="Times New Roman"/>
          <w:sz w:val="24"/>
          <w:szCs w:val="24"/>
          <w:lang w:val="ro-RO"/>
        </w:rPr>
        <w:t>ț</w:t>
      </w:r>
      <w:r w:rsidR="00036E96" w:rsidRPr="008D7397">
        <w:rPr>
          <w:rFonts w:ascii="Times New Roman" w:hAnsi="Times New Roman" w:cs="Times New Roman"/>
          <w:sz w:val="24"/>
          <w:szCs w:val="24"/>
          <w:lang w:val="ro-RO"/>
        </w:rPr>
        <w:t>ei energiei electrice</w:t>
      </w:r>
      <w:r w:rsidR="00BF5B18" w:rsidRPr="008D7397">
        <w:rPr>
          <w:rFonts w:ascii="Times New Roman" w:hAnsi="Times New Roman" w:cs="Times New Roman"/>
          <w:sz w:val="24"/>
          <w:szCs w:val="24"/>
          <w:lang w:val="ro-RO"/>
        </w:rPr>
        <w:t>.</w:t>
      </w:r>
    </w:p>
    <w:p w14:paraId="6524407E" w14:textId="202027B8" w:rsidR="009C615A" w:rsidRPr="008D7397" w:rsidRDefault="009C615A"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Rapoartele prevăzute la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_Ref168396437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108</w:t>
      </w:r>
      <w:r w:rsidR="00704243" w:rsidRPr="008D7397">
        <w:rPr>
          <w:rFonts w:ascii="Times New Roman" w:hAnsi="Times New Roman" w:cs="Times New Roman"/>
          <w:sz w:val="24"/>
          <w:szCs w:val="24"/>
          <w:lang w:val="ro-RO"/>
        </w:rPr>
        <w:fldChar w:fldCharType="end"/>
      </w:r>
      <w:r w:rsidR="00704243" w:rsidRPr="008D7397">
        <w:rPr>
          <w:rFonts w:ascii="Times New Roman" w:hAnsi="Times New Roman" w:cs="Times New Roman"/>
          <w:sz w:val="24"/>
          <w:szCs w:val="24"/>
          <w:lang w:val="ro-RO"/>
        </w:rPr>
        <w:t xml:space="preserve"> alin.</w:t>
      </w:r>
      <w:r w:rsidRPr="008D7397">
        <w:rPr>
          <w:rFonts w:ascii="Times New Roman" w:hAnsi="Times New Roman" w:cs="Times New Roman"/>
          <w:sz w:val="24"/>
          <w:szCs w:val="24"/>
          <w:lang w:val="ro-RO"/>
        </w:rPr>
        <w:t xml:space="preserve">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_Ref174414573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704243" w:rsidRPr="008D7397">
        <w:rPr>
          <w:rFonts w:ascii="Times New Roman" w:hAnsi="Times New Roman" w:cs="Times New Roman"/>
          <w:sz w:val="24"/>
          <w:szCs w:val="24"/>
          <w:lang w:val="ro-RO"/>
        </w:rPr>
        <w:fldChar w:fldCharType="end"/>
      </w:r>
      <w:r w:rsidR="00704243"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se elaborează de către organul central de specialitate și se prezintă </w:t>
      </w:r>
      <w:r w:rsidR="007F45E2"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Secretariatului Comunității Energetice până l ianuarie 2025 și până  la 1 ianuarie 2028.</w:t>
      </w:r>
    </w:p>
    <w:p w14:paraId="733187B0" w14:textId="0323C2FB" w:rsidR="00BF5B18" w:rsidRPr="008D7397" w:rsidRDefault="00BF5B18"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Prin derogare </w:t>
      </w:r>
      <w:r w:rsidR="0077161C" w:rsidRPr="008D7397">
        <w:rPr>
          <w:rFonts w:ascii="Times New Roman" w:hAnsi="Times New Roman" w:cs="Times New Roman"/>
          <w:sz w:val="24"/>
          <w:szCs w:val="24"/>
          <w:lang w:val="ro-RO"/>
        </w:rPr>
        <w:t>de la</w:t>
      </w:r>
      <w:r w:rsidR="00781996"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_Ref168399671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9</w:t>
      </w:r>
      <w:r w:rsidR="0077161C" w:rsidRPr="008D7397">
        <w:rPr>
          <w:rFonts w:ascii="Times New Roman" w:hAnsi="Times New Roman" w:cs="Times New Roman"/>
          <w:sz w:val="24"/>
          <w:szCs w:val="24"/>
          <w:lang w:val="ro-RO"/>
        </w:rPr>
        <w:fldChar w:fldCharType="end"/>
      </w:r>
      <w:r w:rsidR="00781996" w:rsidRPr="008D7397">
        <w:rPr>
          <w:rFonts w:ascii="Times New Roman" w:hAnsi="Times New Roman" w:cs="Times New Roman"/>
          <w:sz w:val="24"/>
          <w:szCs w:val="24"/>
          <w:lang w:val="ro-RO"/>
        </w:rPr>
        <w:t xml:space="preserve"> 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_Ref168337729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w:t>
      </w:r>
      <w:r w:rsidR="0077161C" w:rsidRPr="008D7397">
        <w:rPr>
          <w:rFonts w:ascii="Times New Roman" w:hAnsi="Times New Roman" w:cs="Times New Roman"/>
          <w:sz w:val="24"/>
          <w:szCs w:val="24"/>
          <w:lang w:val="ro-RO"/>
        </w:rPr>
        <w:fldChar w:fldCharType="end"/>
      </w:r>
      <w:r w:rsidR="0077161C" w:rsidRPr="008D7397">
        <w:rPr>
          <w:rFonts w:ascii="Times New Roman" w:hAnsi="Times New Roman" w:cs="Times New Roman"/>
          <w:sz w:val="24"/>
          <w:szCs w:val="24"/>
          <w:lang w:val="ro-RO"/>
        </w:rPr>
        <w:t xml:space="preserve"> </w:t>
      </w:r>
      <w:r w:rsidR="00781996" w:rsidRPr="008D7397">
        <w:rPr>
          <w:rFonts w:ascii="Times New Roman" w:hAnsi="Times New Roman" w:cs="Times New Roman"/>
          <w:sz w:val="24"/>
          <w:szCs w:val="24"/>
          <w:lang w:val="ro-RO"/>
        </w:rPr>
        <w:t>lit. k) ș</w:t>
      </w:r>
      <w:r w:rsidRPr="008D7397">
        <w:rPr>
          <w:rFonts w:ascii="Times New Roman" w:hAnsi="Times New Roman" w:cs="Times New Roman"/>
          <w:sz w:val="24"/>
          <w:szCs w:val="24"/>
          <w:lang w:val="ro-RO"/>
        </w:rPr>
        <w:t>i de l</w:t>
      </w:r>
      <w:r w:rsidR="00253105" w:rsidRPr="008D7397">
        <w:rPr>
          <w:rFonts w:ascii="Times New Roman" w:hAnsi="Times New Roman" w:cs="Times New Roman"/>
          <w:sz w:val="24"/>
          <w:szCs w:val="24"/>
          <w:lang w:val="ro-RO"/>
        </w:rPr>
        <w:t>a prevederile stabilite la</w:t>
      </w:r>
      <w:r w:rsidR="00212F32" w:rsidRPr="008D7397">
        <w:rPr>
          <w:rFonts w:ascii="Times New Roman" w:hAnsi="Times New Roman" w:cs="Times New Roman"/>
          <w:sz w:val="24"/>
          <w:szCs w:val="24"/>
          <w:lang w:val="ro-RO"/>
        </w:rPr>
        <w:t xml:space="preserve"> </w:t>
      </w:r>
      <w:r w:rsidR="00253105" w:rsidRPr="008D7397">
        <w:rPr>
          <w:rFonts w:ascii="Times New Roman" w:hAnsi="Times New Roman" w:cs="Times New Roman"/>
          <w:sz w:val="24"/>
          <w:szCs w:val="24"/>
          <w:lang w:val="ro-RO"/>
        </w:rPr>
        <w:fldChar w:fldCharType="begin"/>
      </w:r>
      <w:r w:rsidR="00253105" w:rsidRPr="008D7397">
        <w:rPr>
          <w:rFonts w:ascii="Times New Roman" w:hAnsi="Times New Roman" w:cs="Times New Roman"/>
          <w:sz w:val="24"/>
          <w:szCs w:val="24"/>
          <w:lang w:val="ro-RO"/>
        </w:rPr>
        <w:instrText xml:space="preserve"> REF _Ref168400482 \r \h </w:instrText>
      </w:r>
      <w:r w:rsidR="00174215" w:rsidRPr="008D7397">
        <w:rPr>
          <w:rFonts w:ascii="Times New Roman" w:hAnsi="Times New Roman" w:cs="Times New Roman"/>
          <w:sz w:val="24"/>
          <w:szCs w:val="24"/>
          <w:lang w:val="ro-RO"/>
        </w:rPr>
        <w:instrText xml:space="preserve"> \* MERGEFORMAT </w:instrText>
      </w:r>
      <w:r w:rsidR="00253105" w:rsidRPr="008D7397">
        <w:rPr>
          <w:rFonts w:ascii="Times New Roman" w:hAnsi="Times New Roman" w:cs="Times New Roman"/>
          <w:sz w:val="24"/>
          <w:szCs w:val="24"/>
          <w:lang w:val="ro-RO"/>
        </w:rPr>
      </w:r>
      <w:r w:rsidR="00253105"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130</w:t>
      </w:r>
      <w:r w:rsidR="00253105" w:rsidRPr="008D7397">
        <w:rPr>
          <w:rFonts w:ascii="Times New Roman" w:hAnsi="Times New Roman" w:cs="Times New Roman"/>
          <w:sz w:val="24"/>
          <w:szCs w:val="24"/>
          <w:lang w:val="ro-RO"/>
        </w:rPr>
        <w:fldChar w:fldCharType="end"/>
      </w:r>
      <w:r w:rsidR="00781996" w:rsidRPr="008D7397">
        <w:rPr>
          <w:rFonts w:ascii="Times New Roman" w:hAnsi="Times New Roman" w:cs="Times New Roman"/>
          <w:sz w:val="24"/>
          <w:szCs w:val="24"/>
          <w:lang w:val="ro-RO"/>
        </w:rPr>
        <w:t>, precum și de la metodologia relevantă</w:t>
      </w:r>
      <w:r w:rsidRPr="008D7397">
        <w:rPr>
          <w:rFonts w:ascii="Times New Roman" w:hAnsi="Times New Roman" w:cs="Times New Roman"/>
          <w:sz w:val="24"/>
          <w:szCs w:val="24"/>
          <w:lang w:val="ro-RO"/>
        </w:rPr>
        <w:t xml:space="preserve"> privind preturile reglem</w:t>
      </w:r>
      <w:r w:rsidR="00781996" w:rsidRPr="008D7397">
        <w:rPr>
          <w:rFonts w:ascii="Times New Roman" w:hAnsi="Times New Roman" w:cs="Times New Roman"/>
          <w:sz w:val="24"/>
          <w:szCs w:val="24"/>
          <w:lang w:val="ro-RO"/>
        </w:rPr>
        <w:t>entate, î</w:t>
      </w:r>
      <w:r w:rsidRPr="008D7397">
        <w:rPr>
          <w:rFonts w:ascii="Times New Roman" w:hAnsi="Times New Roman" w:cs="Times New Roman"/>
          <w:sz w:val="24"/>
          <w:szCs w:val="24"/>
          <w:lang w:val="ro-RO"/>
        </w:rPr>
        <w:t xml:space="preserve">n cazul </w:t>
      </w:r>
      <w:r w:rsidR="00781996" w:rsidRPr="008D7397">
        <w:rPr>
          <w:rFonts w:ascii="Times New Roman" w:hAnsi="Times New Roman" w:cs="Times New Roman"/>
          <w:sz w:val="24"/>
          <w:szCs w:val="24"/>
          <w:lang w:val="ro-RO"/>
        </w:rPr>
        <w:t>implementării</w:t>
      </w:r>
      <w:r w:rsidRPr="008D7397">
        <w:rPr>
          <w:rFonts w:ascii="Times New Roman" w:hAnsi="Times New Roman" w:cs="Times New Roman"/>
          <w:sz w:val="24"/>
          <w:szCs w:val="24"/>
          <w:lang w:val="ro-RO"/>
        </w:rPr>
        <w:t xml:space="preserve"> de proiecte demonstrative </w:t>
      </w:r>
      <w:r w:rsidR="00781996" w:rsidRPr="008D7397">
        <w:rPr>
          <w:rFonts w:ascii="Times New Roman" w:hAnsi="Times New Roman" w:cs="Times New Roman"/>
          <w:sz w:val="24"/>
          <w:szCs w:val="24"/>
          <w:lang w:val="ro-RO"/>
        </w:rPr>
        <w:t>finanțate din granturi ș</w:t>
      </w:r>
      <w:r w:rsidRPr="008D7397">
        <w:rPr>
          <w:rFonts w:ascii="Times New Roman" w:hAnsi="Times New Roman" w:cs="Times New Roman"/>
          <w:sz w:val="24"/>
          <w:szCs w:val="24"/>
          <w:lang w:val="ro-RO"/>
        </w:rPr>
        <w:t xml:space="preserve">i/sau alte </w:t>
      </w:r>
      <w:r w:rsidR="00781996" w:rsidRPr="008D7397">
        <w:rPr>
          <w:rFonts w:ascii="Times New Roman" w:hAnsi="Times New Roman" w:cs="Times New Roman"/>
          <w:sz w:val="24"/>
          <w:szCs w:val="24"/>
          <w:lang w:val="ro-RO"/>
        </w:rPr>
        <w:t xml:space="preserve">surse </w:t>
      </w:r>
      <w:r w:rsidRPr="008D7397">
        <w:rPr>
          <w:rFonts w:ascii="Times New Roman" w:hAnsi="Times New Roman" w:cs="Times New Roman"/>
          <w:sz w:val="24"/>
          <w:szCs w:val="24"/>
          <w:lang w:val="ro-RO"/>
        </w:rPr>
        <w:t xml:space="preserve">nerambursabile pentru instalarea echipamentelor de </w:t>
      </w:r>
      <w:r w:rsidR="00484A99" w:rsidRPr="008D7397">
        <w:rPr>
          <w:rFonts w:ascii="Times New Roman" w:hAnsi="Times New Roman" w:cs="Times New Roman"/>
          <w:sz w:val="24"/>
          <w:szCs w:val="24"/>
          <w:lang w:val="ro-RO"/>
        </w:rPr>
        <w:t>măsurare</w:t>
      </w:r>
      <w:r w:rsidRPr="008D7397">
        <w:rPr>
          <w:rFonts w:ascii="Times New Roman" w:hAnsi="Times New Roman" w:cs="Times New Roman"/>
          <w:sz w:val="24"/>
          <w:szCs w:val="24"/>
          <w:lang w:val="ro-RO"/>
        </w:rPr>
        <w:t xml:space="preserve"> inteligent</w:t>
      </w:r>
      <w:r w:rsidR="00484A99"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la consumatorii finali, în vederea stabilirii efectelor aplicării prețurilor reglementate pentru furnizarea energiei electrice în funcție de orele de consum, Agenția,</w:t>
      </w:r>
      <w:r w:rsidR="00781996" w:rsidRPr="008D7397">
        <w:rPr>
          <w:rFonts w:ascii="Times New Roman" w:hAnsi="Times New Roman" w:cs="Times New Roman"/>
          <w:sz w:val="24"/>
          <w:szCs w:val="24"/>
          <w:lang w:val="ro-RO"/>
        </w:rPr>
        <w:t xml:space="preserve"> la solicitarea furnizorului </w:t>
      </w:r>
      <w:r w:rsidRPr="008D7397">
        <w:rPr>
          <w:rFonts w:ascii="Times New Roman" w:hAnsi="Times New Roman" w:cs="Times New Roman"/>
          <w:sz w:val="24"/>
          <w:szCs w:val="24"/>
          <w:lang w:val="ro-RO"/>
        </w:rPr>
        <w:t>serviciu</w:t>
      </w:r>
      <w:r w:rsidR="00781996" w:rsidRPr="008D7397">
        <w:rPr>
          <w:rFonts w:ascii="Times New Roman" w:hAnsi="Times New Roman" w:cs="Times New Roman"/>
          <w:sz w:val="24"/>
          <w:szCs w:val="24"/>
          <w:lang w:val="ro-RO"/>
        </w:rPr>
        <w:t>lui</w:t>
      </w:r>
      <w:r w:rsidRPr="008D7397">
        <w:rPr>
          <w:rFonts w:ascii="Times New Roman" w:hAnsi="Times New Roman" w:cs="Times New Roman"/>
          <w:sz w:val="24"/>
          <w:szCs w:val="24"/>
          <w:lang w:val="ro-RO"/>
        </w:rPr>
        <w:t xml:space="preserve"> universal și a organului central </w:t>
      </w:r>
      <w:r w:rsidR="00781996" w:rsidRPr="008D7397">
        <w:rPr>
          <w:rFonts w:ascii="Times New Roman" w:hAnsi="Times New Roman" w:cs="Times New Roman"/>
          <w:sz w:val="24"/>
          <w:szCs w:val="24"/>
          <w:lang w:val="ro-RO"/>
        </w:rPr>
        <w:t>de specialitate al administrației publice în domeniul energeticii</w:t>
      </w:r>
      <w:r w:rsidRPr="008D7397">
        <w:rPr>
          <w:rFonts w:ascii="Times New Roman" w:hAnsi="Times New Roman" w:cs="Times New Roman"/>
          <w:sz w:val="24"/>
          <w:szCs w:val="24"/>
          <w:lang w:val="ro-RO"/>
        </w:rPr>
        <w:t xml:space="preserve">, va aproba prețuri reglementate </w:t>
      </w:r>
      <w:r w:rsidR="00036E96" w:rsidRPr="008D7397">
        <w:rPr>
          <w:rFonts w:ascii="Times New Roman" w:hAnsi="Times New Roman" w:cs="Times New Roman"/>
          <w:sz w:val="24"/>
          <w:szCs w:val="24"/>
          <w:lang w:val="ro-RO"/>
        </w:rPr>
        <w:t xml:space="preserve">în funcție de orele de consum </w:t>
      </w:r>
      <w:r w:rsidRPr="008D7397">
        <w:rPr>
          <w:rFonts w:ascii="Times New Roman" w:hAnsi="Times New Roman" w:cs="Times New Roman"/>
          <w:sz w:val="24"/>
          <w:szCs w:val="24"/>
          <w:lang w:val="ro-RO"/>
        </w:rPr>
        <w:t xml:space="preserve"> pentru furnizarea energie</w:t>
      </w:r>
      <w:r w:rsidR="00036E96" w:rsidRPr="008D7397">
        <w:rPr>
          <w:rFonts w:ascii="Times New Roman" w:hAnsi="Times New Roman" w:cs="Times New Roman"/>
          <w:sz w:val="24"/>
          <w:szCs w:val="24"/>
          <w:lang w:val="ro-RO"/>
        </w:rPr>
        <w:t>i</w:t>
      </w:r>
      <w:r w:rsidRPr="008D7397">
        <w:rPr>
          <w:rFonts w:ascii="Times New Roman" w:hAnsi="Times New Roman" w:cs="Times New Roman"/>
          <w:sz w:val="24"/>
          <w:szCs w:val="24"/>
          <w:lang w:val="ro-RO"/>
        </w:rPr>
        <w:t xml:space="preserve"> electric</w:t>
      </w:r>
      <w:r w:rsidR="00036E96"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numai pentru consumatorii finali care sunt implicați în proiectele demonstrative respective.</w:t>
      </w:r>
      <w:r w:rsidR="005727FE"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Pentru determinarea și calcularea acestor prețuri reglementate, Agenția elaborează și aprobă coeficienți tarifari care iau în considerare cheltuielile justificate și costurile suportate de furnizorul serviciului universal, care urmează să fie recuperate prin aplicarea regimului de furnizare a energiei electrice reglementate în </w:t>
      </w:r>
      <w:r w:rsidR="00036E96" w:rsidRPr="008D7397">
        <w:rPr>
          <w:rFonts w:ascii="Times New Roman" w:hAnsi="Times New Roman" w:cs="Times New Roman"/>
          <w:sz w:val="24"/>
          <w:szCs w:val="24"/>
          <w:lang w:val="ro-RO"/>
        </w:rPr>
        <w:t>funcțiile de orele de consum</w:t>
      </w:r>
      <w:r w:rsidRPr="008D7397">
        <w:rPr>
          <w:rFonts w:ascii="Times New Roman" w:hAnsi="Times New Roman" w:cs="Times New Roman"/>
          <w:sz w:val="24"/>
          <w:szCs w:val="24"/>
          <w:lang w:val="ro-RO"/>
        </w:rPr>
        <w:t xml:space="preserve"> de la consumatorii finali respectivi în perioada de implementare a proiectelor demonstrative.</w:t>
      </w:r>
    </w:p>
    <w:p w14:paraId="4BB09281" w14:textId="1188BAE4" w:rsidR="007F45E2" w:rsidRPr="008D7397" w:rsidRDefault="007F45E2" w:rsidP="007F45E2">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w:t>
      </w:r>
      <w:bookmarkStart w:id="610" w:name="_Ref174414650"/>
      <w:r w:rsidR="00361D6C" w:rsidRPr="008D7397">
        <w:rPr>
          <w:rFonts w:ascii="Times New Roman" w:hAnsi="Times New Roman" w:cs="Times New Roman"/>
          <w:color w:val="333333"/>
          <w:sz w:val="24"/>
          <w:szCs w:val="24"/>
          <w:shd w:val="clear" w:color="auto" w:fill="FFFFFF"/>
          <w:lang w:val="ro-RO"/>
        </w:rPr>
        <w:t>S</w:t>
      </w:r>
      <w:r w:rsidRPr="008D7397">
        <w:rPr>
          <w:rFonts w:ascii="Times New Roman" w:hAnsi="Times New Roman" w:cs="Times New Roman"/>
          <w:color w:val="333333"/>
          <w:sz w:val="24"/>
          <w:szCs w:val="24"/>
          <w:shd w:val="clear" w:color="auto" w:fill="FFFFFF"/>
          <w:lang w:val="ro-RO"/>
        </w:rPr>
        <w:t>trămutarea rețele</w:t>
      </w:r>
      <w:r w:rsidR="00361D6C" w:rsidRPr="008D7397">
        <w:rPr>
          <w:rFonts w:ascii="Times New Roman" w:hAnsi="Times New Roman" w:cs="Times New Roman"/>
          <w:color w:val="333333"/>
          <w:sz w:val="24"/>
          <w:szCs w:val="24"/>
          <w:shd w:val="clear" w:color="auto" w:fill="FFFFFF"/>
          <w:lang w:val="ro-RO"/>
        </w:rPr>
        <w:t>lor</w:t>
      </w:r>
      <w:r w:rsidRPr="008D7397">
        <w:rPr>
          <w:rFonts w:ascii="Times New Roman" w:hAnsi="Times New Roman" w:cs="Times New Roman"/>
          <w:color w:val="333333"/>
          <w:sz w:val="24"/>
          <w:szCs w:val="24"/>
          <w:shd w:val="clear" w:color="auto" w:fill="FFFFFF"/>
          <w:lang w:val="ro-RO"/>
        </w:rPr>
        <w:t xml:space="preserve"> electrice</w:t>
      </w:r>
      <w:r w:rsidR="00361D6C" w:rsidRPr="008D7397">
        <w:rPr>
          <w:rFonts w:ascii="Times New Roman" w:hAnsi="Times New Roman" w:cs="Times New Roman"/>
          <w:color w:val="333333"/>
          <w:sz w:val="24"/>
          <w:szCs w:val="24"/>
          <w:shd w:val="clear" w:color="auto" w:fill="FFFFFF"/>
          <w:lang w:val="ro-RO"/>
        </w:rPr>
        <w:t xml:space="preserve"> în a căror zone de protecție sunt amplasate construcții care au fost construite până la intrarea în vigoare a prezente legi, se efectuează </w:t>
      </w:r>
      <w:r w:rsidRPr="008D7397">
        <w:rPr>
          <w:rFonts w:ascii="Times New Roman" w:hAnsi="Times New Roman" w:cs="Times New Roman"/>
          <w:color w:val="333333"/>
          <w:sz w:val="24"/>
          <w:szCs w:val="24"/>
          <w:shd w:val="clear" w:color="auto" w:fill="FFFFFF"/>
          <w:lang w:val="ro-RO"/>
        </w:rPr>
        <w:t>cu respectarea următoarelor cerințe:</w:t>
      </w:r>
      <w:bookmarkEnd w:id="610"/>
    </w:p>
    <w:p w14:paraId="4FF14ECE" w14:textId="77777777" w:rsidR="007F45E2" w:rsidRPr="008D7397" w:rsidRDefault="007F45E2" w:rsidP="00704243">
      <w:pPr>
        <w:pStyle w:val="Frspaiere"/>
        <w:numPr>
          <w:ilvl w:val="0"/>
          <w:numId w:val="259"/>
        </w:numPr>
        <w:tabs>
          <w:tab w:val="left" w:pos="0"/>
          <w:tab w:val="left" w:pos="180"/>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solicitantul a obținut acordul proprietarilor sau al deţinătorilor legali ai terenului de pe traseul pe care urmează să fie amplasate noile reţele electrice;</w:t>
      </w:r>
    </w:p>
    <w:p w14:paraId="77691CE9" w14:textId="77777777" w:rsidR="007F45E2" w:rsidRPr="008D7397" w:rsidRDefault="007F45E2" w:rsidP="00704243">
      <w:pPr>
        <w:pStyle w:val="Frspaiere"/>
        <w:numPr>
          <w:ilvl w:val="0"/>
          <w:numId w:val="259"/>
        </w:numPr>
        <w:tabs>
          <w:tab w:val="left" w:pos="0"/>
          <w:tab w:val="left" w:pos="180"/>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solicitantul se adresează la operatorul de sistem cu privire la strămutarea rețelei electrice;</w:t>
      </w:r>
    </w:p>
    <w:p w14:paraId="1686FBF3" w14:textId="77777777" w:rsidR="007F45E2" w:rsidRPr="008D7397" w:rsidRDefault="007F45E2" w:rsidP="00704243">
      <w:pPr>
        <w:pStyle w:val="Frspaiere"/>
        <w:numPr>
          <w:ilvl w:val="0"/>
          <w:numId w:val="259"/>
        </w:numPr>
        <w:tabs>
          <w:tab w:val="left" w:pos="0"/>
          <w:tab w:val="left" w:pos="180"/>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operatorul de sistem a întocmit un deviz de cheltuieli și l-a prezentat solicitantului;</w:t>
      </w:r>
    </w:p>
    <w:p w14:paraId="537C62EE" w14:textId="77777777" w:rsidR="007F45E2" w:rsidRPr="008D7397" w:rsidRDefault="007F45E2" w:rsidP="00704243">
      <w:pPr>
        <w:pStyle w:val="Frspaiere"/>
        <w:numPr>
          <w:ilvl w:val="0"/>
          <w:numId w:val="259"/>
        </w:numPr>
        <w:tabs>
          <w:tab w:val="left" w:pos="0"/>
          <w:tab w:val="left" w:pos="180"/>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solicitantul achită operatorului de sistem costurile aferente strămutării rețelei electrice, determinate de operatorul de sistem în baza devizului de cheltuieli prevăzut la lit. c);</w:t>
      </w:r>
    </w:p>
    <w:p w14:paraId="65EC3381" w14:textId="77777777" w:rsidR="007F45E2" w:rsidRPr="008D7397" w:rsidRDefault="007F45E2" w:rsidP="00704243">
      <w:pPr>
        <w:pStyle w:val="Frspaiere"/>
        <w:numPr>
          <w:ilvl w:val="0"/>
          <w:numId w:val="259"/>
        </w:numPr>
        <w:tabs>
          <w:tab w:val="left" w:pos="0"/>
          <w:tab w:val="left" w:pos="180"/>
          <w:tab w:val="left" w:pos="1260"/>
        </w:tabs>
        <w:spacing w:after="120"/>
        <w:jc w:val="both"/>
        <w:rPr>
          <w:rFonts w:ascii="Times New Roman" w:hAnsi="Times New Roman" w:cs="Times New Roman"/>
          <w:sz w:val="24"/>
          <w:szCs w:val="24"/>
          <w:lang w:val="ro-RO"/>
        </w:rPr>
      </w:pPr>
      <w:r w:rsidRPr="008D7397">
        <w:rPr>
          <w:rFonts w:ascii="Times New Roman" w:hAnsi="Times New Roman" w:cs="Times New Roman"/>
          <w:color w:val="333333"/>
          <w:sz w:val="24"/>
          <w:szCs w:val="24"/>
          <w:shd w:val="clear" w:color="auto" w:fill="FFFFFF"/>
          <w:lang w:val="ro-RO"/>
        </w:rPr>
        <w:t xml:space="preserve">operatorul de sistem efectuează lucrările de strămutare a rețelei electrice în termenul stabilit de </w:t>
      </w:r>
      <w:r w:rsidRPr="008D7397">
        <w:rPr>
          <w:rFonts w:ascii="Times New Roman" w:hAnsi="Times New Roman" w:cs="Times New Roman"/>
          <w:sz w:val="24"/>
          <w:szCs w:val="24"/>
          <w:lang w:val="ro-RO"/>
        </w:rPr>
        <w:t>comun acord cu solicitantul.</w:t>
      </w:r>
    </w:p>
    <w:p w14:paraId="3180BD0C" w14:textId="0CA073F2" w:rsidR="007F45E2" w:rsidRPr="008D7397" w:rsidRDefault="007F45E2" w:rsidP="007F45E2">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Solicitantul este în drept să solicite operatorului de sistem eliberarea avizului de racordare în scopul strămutării rețelei electrice</w:t>
      </w:r>
      <w:r w:rsidR="00031586" w:rsidRPr="008D7397">
        <w:rPr>
          <w:rFonts w:ascii="Times New Roman" w:hAnsi="Times New Roman" w:cs="Times New Roman"/>
          <w:sz w:val="24"/>
          <w:szCs w:val="24"/>
          <w:lang w:val="ro-RO"/>
        </w:rPr>
        <w:t xml:space="preserve"> conform alin. </w:t>
      </w:r>
      <w:r w:rsidR="00704243" w:rsidRPr="008D7397">
        <w:rPr>
          <w:rFonts w:ascii="Times New Roman" w:hAnsi="Times New Roman" w:cs="Times New Roman"/>
          <w:sz w:val="24"/>
          <w:szCs w:val="24"/>
          <w:lang w:val="ro-RO"/>
        </w:rPr>
        <w:fldChar w:fldCharType="begin"/>
      </w:r>
      <w:r w:rsidR="00704243" w:rsidRPr="008D7397">
        <w:rPr>
          <w:rFonts w:ascii="Times New Roman" w:hAnsi="Times New Roman" w:cs="Times New Roman"/>
          <w:sz w:val="24"/>
          <w:szCs w:val="24"/>
          <w:lang w:val="ro-RO"/>
        </w:rPr>
        <w:instrText xml:space="preserve"> REF _Ref174414650 \r \h </w:instrText>
      </w:r>
      <w:r w:rsidR="00704243" w:rsidRPr="008D7397">
        <w:rPr>
          <w:rFonts w:ascii="Times New Roman" w:hAnsi="Times New Roman" w:cs="Times New Roman"/>
          <w:sz w:val="24"/>
          <w:szCs w:val="24"/>
          <w:lang w:val="ro-RO"/>
        </w:rPr>
      </w:r>
      <w:r w:rsidR="008D7397">
        <w:rPr>
          <w:rFonts w:ascii="Times New Roman" w:hAnsi="Times New Roman" w:cs="Times New Roman"/>
          <w:sz w:val="24"/>
          <w:szCs w:val="24"/>
          <w:lang w:val="ro-RO"/>
        </w:rPr>
        <w:instrText xml:space="preserve"> \* MERGEFORMAT </w:instrText>
      </w:r>
      <w:r w:rsidR="00704243"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(12)</w:t>
      </w:r>
      <w:r w:rsidR="00704243"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 xml:space="preserve">, în cazul în care lucrările de strămutare a rețelei electrice pot fi executate cu costuri mai mici în comparație cu costurile determinate de operatorul de sistem și indicate în devizul de cheltuieli întocmit. În acest caz materialele utilizate corespund cerințelor stabilite de operatorul de sistem în avizul de racordare, lucrările de strămutare a rețelei electrice se efectuează de persoane autorizate, sub supravegherea operatorului de sistem și după recepția lucrărilor efectuate, rețelele electrice nou montate se transmit cu titlu gratuit de către solicitant operatorului de sistem. </w:t>
      </w:r>
    </w:p>
    <w:p w14:paraId="7FF0C11E" w14:textId="32E13F64" w:rsidR="007F45E2" w:rsidRPr="008D7397" w:rsidRDefault="007F45E2" w:rsidP="007F45E2">
      <w:pPr>
        <w:pStyle w:val="Frspaiere"/>
        <w:tabs>
          <w:tab w:val="left" w:pos="0"/>
          <w:tab w:val="left" w:pos="1260"/>
        </w:tabs>
        <w:spacing w:after="120"/>
        <w:jc w:val="both"/>
        <w:rPr>
          <w:rFonts w:ascii="Times New Roman" w:hAnsi="Times New Roman" w:cs="Times New Roman"/>
          <w:sz w:val="24"/>
          <w:szCs w:val="24"/>
          <w:lang w:val="ro-RO"/>
        </w:rPr>
      </w:pPr>
    </w:p>
    <w:p w14:paraId="0C2C91B2" w14:textId="77777777" w:rsidR="00781996" w:rsidRPr="008D7397" w:rsidRDefault="00781996"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522010D" w14:textId="77777777" w:rsidR="00DA4FD4" w:rsidRPr="008D7397"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BA0E739" w14:textId="0C92EDD6" w:rsidR="00DA4FD4" w:rsidRPr="008D7397" w:rsidRDefault="00781996" w:rsidP="006652F2">
      <w:pPr>
        <w:pStyle w:val="Frspaiere"/>
        <w:tabs>
          <w:tab w:val="left" w:pos="0"/>
          <w:tab w:val="left" w:pos="180"/>
        </w:tabs>
        <w:spacing w:after="120"/>
        <w:ind w:firstLine="720"/>
        <w:jc w:val="both"/>
        <w:rPr>
          <w:rFonts w:ascii="Times New Roman" w:hAnsi="Times New Roman" w:cs="Times New Roman"/>
          <w:b/>
          <w:sz w:val="24"/>
          <w:szCs w:val="24"/>
          <w:lang w:val="ro-RO"/>
        </w:rPr>
      </w:pPr>
      <w:r w:rsidRPr="008D7397">
        <w:rPr>
          <w:rFonts w:ascii="Times New Roman" w:hAnsi="Times New Roman" w:cs="Times New Roman"/>
          <w:b/>
          <w:sz w:val="24"/>
          <w:szCs w:val="24"/>
          <w:lang w:val="ro-RO"/>
        </w:rPr>
        <w:t>Președintele Parlamentului</w:t>
      </w:r>
    </w:p>
    <w:p w14:paraId="46D36A25" w14:textId="77777777" w:rsidR="00DA4FD4" w:rsidRPr="008D7397"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79BF19F" w14:textId="77777777" w:rsidR="00DA4FD4" w:rsidRPr="008D7397"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01802EC" w14:textId="77777777" w:rsidR="00E9568B" w:rsidRPr="008D7397"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7434E309" w14:textId="60179C1A" w:rsidR="00DA600D" w:rsidRPr="008D7397" w:rsidRDefault="00DA600D" w:rsidP="006652F2">
      <w:pPr>
        <w:spacing w:after="120" w:line="240" w:lineRule="auto"/>
        <w:rPr>
          <w:rFonts w:ascii="Times New Roman" w:hAnsi="Times New Roman" w:cs="Times New Roman"/>
          <w:sz w:val="24"/>
          <w:szCs w:val="24"/>
          <w:lang w:val="ro-RO"/>
        </w:rPr>
      </w:pPr>
      <w:r w:rsidRPr="008D7397">
        <w:rPr>
          <w:rFonts w:ascii="Times New Roman" w:hAnsi="Times New Roman" w:cs="Times New Roman"/>
          <w:sz w:val="24"/>
          <w:szCs w:val="24"/>
          <w:lang w:val="ro-RO"/>
        </w:rPr>
        <w:br w:type="page"/>
      </w:r>
    </w:p>
    <w:p w14:paraId="04CC8BA8" w14:textId="77777777" w:rsidR="00E9568B" w:rsidRPr="008D7397"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5239176B" w14:textId="622EB882" w:rsidR="00DA4FD4" w:rsidRPr="008D7397" w:rsidRDefault="002317BD" w:rsidP="006652F2">
      <w:pPr>
        <w:pStyle w:val="Titlu1"/>
        <w:spacing w:after="120"/>
        <w:jc w:val="right"/>
        <w:rPr>
          <w:lang w:val="ro-RO"/>
        </w:rPr>
      </w:pPr>
      <w:r w:rsidRPr="008D7397">
        <w:rPr>
          <w:lang w:val="ro-RO"/>
        </w:rPr>
        <w:t>Anexă</w:t>
      </w:r>
      <w:r w:rsidR="006D6E8F" w:rsidRPr="008D7397">
        <w:rPr>
          <w:lang w:val="ro-RO"/>
        </w:rPr>
        <w:t xml:space="preserve"> </w:t>
      </w:r>
    </w:p>
    <w:p w14:paraId="73443CF5" w14:textId="6C733439" w:rsidR="00DA4FD4" w:rsidRPr="008D7397" w:rsidRDefault="006D6E8F" w:rsidP="006652F2">
      <w:pPr>
        <w:pStyle w:val="Frspaiere"/>
        <w:tabs>
          <w:tab w:val="left" w:pos="0"/>
          <w:tab w:val="left" w:pos="180"/>
        </w:tabs>
        <w:spacing w:after="120"/>
        <w:ind w:firstLine="720"/>
        <w:jc w:val="right"/>
        <w:rPr>
          <w:rFonts w:ascii="Times New Roman" w:hAnsi="Times New Roman" w:cs="Times New Roman"/>
          <w:sz w:val="24"/>
          <w:szCs w:val="24"/>
          <w:lang w:val="ro-RO"/>
        </w:rPr>
      </w:pPr>
      <w:r w:rsidRPr="008D7397">
        <w:rPr>
          <w:rFonts w:ascii="Times New Roman" w:hAnsi="Times New Roman" w:cs="Times New Roman"/>
          <w:sz w:val="24"/>
          <w:szCs w:val="24"/>
          <w:lang w:val="ro-RO"/>
        </w:rPr>
        <w:t>la Legea nr.__/2024 cu privire la energia electrică</w:t>
      </w:r>
    </w:p>
    <w:p w14:paraId="1AA75DE7" w14:textId="542FCAAB" w:rsidR="006817A9" w:rsidRPr="008D7397" w:rsidRDefault="00212F32" w:rsidP="006652F2">
      <w:pPr>
        <w:pStyle w:val="Frspaiere"/>
        <w:tabs>
          <w:tab w:val="left" w:pos="0"/>
          <w:tab w:val="left" w:pos="180"/>
          <w:tab w:val="left" w:pos="7080"/>
        </w:tabs>
        <w:spacing w:after="120"/>
        <w:ind w:firstLine="720"/>
        <w:rPr>
          <w:rFonts w:ascii="Times New Roman" w:hAnsi="Times New Roman" w:cs="Times New Roman"/>
          <w:sz w:val="24"/>
          <w:szCs w:val="24"/>
          <w:lang w:val="ro-RO"/>
        </w:rPr>
      </w:pPr>
      <w:r w:rsidRPr="008D7397">
        <w:rPr>
          <w:rFonts w:ascii="Times New Roman" w:hAnsi="Times New Roman" w:cs="Times New Roman"/>
          <w:sz w:val="24"/>
          <w:szCs w:val="24"/>
          <w:lang w:val="ro-RO"/>
        </w:rPr>
        <w:tab/>
      </w:r>
    </w:p>
    <w:p w14:paraId="24E5DD11" w14:textId="6545EA33" w:rsidR="006817A9" w:rsidRPr="008D7397" w:rsidRDefault="006817A9" w:rsidP="006652F2">
      <w:pPr>
        <w:pStyle w:val="Frspaiere"/>
        <w:tabs>
          <w:tab w:val="left" w:pos="0"/>
          <w:tab w:val="left" w:pos="180"/>
        </w:tabs>
        <w:spacing w:after="120"/>
        <w:jc w:val="center"/>
        <w:rPr>
          <w:rFonts w:ascii="Times New Roman" w:hAnsi="Times New Roman" w:cs="Times New Roman"/>
          <w:b/>
          <w:sz w:val="24"/>
          <w:szCs w:val="24"/>
          <w:lang w:val="ro-RO"/>
        </w:rPr>
      </w:pPr>
      <w:r w:rsidRPr="008D7397">
        <w:rPr>
          <w:rFonts w:ascii="Times New Roman" w:hAnsi="Times New Roman" w:cs="Times New Roman"/>
          <w:b/>
          <w:sz w:val="24"/>
          <w:szCs w:val="24"/>
          <w:lang w:val="ro-RO"/>
        </w:rPr>
        <w:t>Principiile revizuirii configurației existente a zonelor de ofertare</w:t>
      </w:r>
    </w:p>
    <w:p w14:paraId="40C51F13" w14:textId="77777777" w:rsidR="006817A9" w:rsidRPr="008D7397" w:rsidRDefault="006817A9" w:rsidP="006652F2">
      <w:pPr>
        <w:pStyle w:val="Frspaiere"/>
        <w:tabs>
          <w:tab w:val="left" w:pos="0"/>
          <w:tab w:val="left" w:pos="180"/>
        </w:tabs>
        <w:spacing w:after="120"/>
        <w:jc w:val="center"/>
        <w:rPr>
          <w:rFonts w:ascii="Times New Roman" w:hAnsi="Times New Roman" w:cs="Times New Roman"/>
          <w:sz w:val="24"/>
          <w:szCs w:val="24"/>
          <w:lang w:val="ro-RO"/>
        </w:rPr>
      </w:pPr>
    </w:p>
    <w:p w14:paraId="215EADBE" w14:textId="65415A2E" w:rsidR="006817A9" w:rsidRPr="008D7397"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Revizuire</w:t>
      </w:r>
      <w:r w:rsidR="006817A9" w:rsidRPr="008D7397">
        <w:rPr>
          <w:rFonts w:ascii="Times New Roman" w:hAnsi="Times New Roman" w:cs="Times New Roman"/>
          <w:sz w:val="24"/>
          <w:szCs w:val="24"/>
          <w:lang w:val="ro-RO"/>
        </w:rPr>
        <w:t>a</w:t>
      </w:r>
      <w:r w:rsidR="001E4332" w:rsidRPr="008D7397">
        <w:rPr>
          <w:rFonts w:ascii="Times New Roman" w:hAnsi="Times New Roman" w:cs="Times New Roman"/>
          <w:sz w:val="24"/>
          <w:szCs w:val="24"/>
          <w:lang w:val="ro-RO"/>
        </w:rPr>
        <w:t xml:space="preserve"> configurației existente a</w:t>
      </w:r>
      <w:r w:rsidR="006817A9" w:rsidRPr="008D7397">
        <w:rPr>
          <w:rFonts w:ascii="Times New Roman" w:hAnsi="Times New Roman" w:cs="Times New Roman"/>
          <w:sz w:val="24"/>
          <w:szCs w:val="24"/>
          <w:lang w:val="ro-RO"/>
        </w:rPr>
        <w:t xml:space="preserve"> unei zone de </w:t>
      </w:r>
      <w:r w:rsidR="001E4332"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poate fi lansată prin:</w:t>
      </w:r>
    </w:p>
    <w:p w14:paraId="6C1CFEB6" w14:textId="7DC42BFB" w:rsidR="006817A9" w:rsidRPr="008D7397" w:rsidRDefault="001E4332"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Comitetul</w:t>
      </w:r>
      <w:r w:rsidR="006817A9" w:rsidRPr="008D7397">
        <w:rPr>
          <w:rFonts w:ascii="Times New Roman" w:hAnsi="Times New Roman" w:cs="Times New Roman"/>
          <w:sz w:val="24"/>
          <w:szCs w:val="24"/>
          <w:lang w:val="ro-RO"/>
        </w:rPr>
        <w:t xml:space="preserve"> de Reglementare </w:t>
      </w:r>
      <w:r w:rsidRPr="008D7397">
        <w:rPr>
          <w:rFonts w:ascii="Times New Roman" w:hAnsi="Times New Roman" w:cs="Times New Roman"/>
          <w:sz w:val="24"/>
          <w:szCs w:val="24"/>
          <w:lang w:val="ro-RO"/>
        </w:rPr>
        <w:t>al Comunității Energetice</w:t>
      </w:r>
      <w:r w:rsidR="006817A9" w:rsidRPr="008D7397">
        <w:rPr>
          <w:rFonts w:ascii="Times New Roman" w:hAnsi="Times New Roman" w:cs="Times New Roman"/>
          <w:sz w:val="24"/>
          <w:szCs w:val="24"/>
          <w:lang w:val="ro-RO"/>
        </w:rPr>
        <w:t xml:space="preserve"> și, în măsura în care </w:t>
      </w:r>
      <w:r w:rsidRPr="008D7397">
        <w:rPr>
          <w:rFonts w:ascii="Times New Roman" w:hAnsi="Times New Roman" w:cs="Times New Roman"/>
          <w:sz w:val="24"/>
          <w:szCs w:val="24"/>
          <w:lang w:val="ro-RO"/>
        </w:rPr>
        <w:t>Statele M</w:t>
      </w:r>
      <w:r w:rsidR="006817A9" w:rsidRPr="008D7397">
        <w:rPr>
          <w:rFonts w:ascii="Times New Roman" w:hAnsi="Times New Roman" w:cs="Times New Roman"/>
          <w:sz w:val="24"/>
          <w:szCs w:val="24"/>
          <w:lang w:val="ro-RO"/>
        </w:rPr>
        <w:t xml:space="preserve">embre ale Uniunii Europene sunt afectate, ACER dacă raportul tehnic privind zonele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actuale elaborat de ENTSO-E sau raportul de piață elaborat de ACER relevă ineficiențe în configurația actuală a zonei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w:t>
      </w:r>
    </w:p>
    <w:p w14:paraId="300F01C8" w14:textId="089DF856" w:rsidR="006817A9" w:rsidRPr="008D7397"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mai multe autorități de reglementare, în urma unei recomandări din partea Co</w:t>
      </w:r>
      <w:r w:rsidR="00BD7AA5" w:rsidRPr="008D7397">
        <w:rPr>
          <w:rFonts w:ascii="Times New Roman" w:hAnsi="Times New Roman" w:cs="Times New Roman"/>
          <w:sz w:val="24"/>
          <w:szCs w:val="24"/>
          <w:lang w:val="ro-RO"/>
        </w:rPr>
        <w:t>mitet</w:t>
      </w:r>
      <w:r w:rsidRPr="008D7397">
        <w:rPr>
          <w:rFonts w:ascii="Times New Roman" w:hAnsi="Times New Roman" w:cs="Times New Roman"/>
          <w:sz w:val="24"/>
          <w:szCs w:val="24"/>
          <w:lang w:val="ro-RO"/>
        </w:rPr>
        <w:t>ului de Regl</w:t>
      </w:r>
      <w:r w:rsidR="00BD7AA5" w:rsidRPr="008D7397">
        <w:rPr>
          <w:rFonts w:ascii="Times New Roman" w:hAnsi="Times New Roman" w:cs="Times New Roman"/>
          <w:sz w:val="24"/>
          <w:szCs w:val="24"/>
          <w:lang w:val="ro-RO"/>
        </w:rPr>
        <w:t>ementare al Comunității Energetice</w:t>
      </w:r>
      <w:r w:rsidRPr="008D7397">
        <w:rPr>
          <w:rFonts w:ascii="Times New Roman" w:hAnsi="Times New Roman" w:cs="Times New Roman"/>
          <w:sz w:val="24"/>
          <w:szCs w:val="24"/>
          <w:lang w:val="ro-RO"/>
        </w:rPr>
        <w:t xml:space="preserve"> sau a ACER;</w:t>
      </w:r>
    </w:p>
    <w:p w14:paraId="73B9ED4F" w14:textId="1FED316C" w:rsidR="006817A9" w:rsidRPr="008D7397" w:rsidRDefault="00BD7AA5"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w:t>
      </w:r>
      <w:r w:rsidR="006817A9" w:rsidRPr="008D7397">
        <w:rPr>
          <w:rFonts w:ascii="Times New Roman" w:hAnsi="Times New Roman" w:cs="Times New Roman"/>
          <w:sz w:val="24"/>
          <w:szCs w:val="24"/>
          <w:lang w:val="ro-RO"/>
        </w:rPr>
        <w:t>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ai unei</w:t>
      </w:r>
      <w:r w:rsidRPr="008D7397">
        <w:rPr>
          <w:rFonts w:ascii="Times New Roman" w:hAnsi="Times New Roman" w:cs="Times New Roman"/>
          <w:sz w:val="24"/>
          <w:szCs w:val="24"/>
          <w:lang w:val="ro-RO"/>
        </w:rPr>
        <w:t xml:space="preserve"> regiuni de calcul a capacităților, împreună cu toți operatorii</w:t>
      </w:r>
      <w:r w:rsidR="006817A9"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interesați ale căror zone de control, inclusiv interconexiunile, se află în aria geografică în care se e</w:t>
      </w:r>
      <w:r w:rsidR="00A6386A" w:rsidRPr="008D7397">
        <w:rPr>
          <w:rFonts w:ascii="Times New Roman" w:hAnsi="Times New Roman" w:cs="Times New Roman"/>
          <w:sz w:val="24"/>
          <w:szCs w:val="24"/>
          <w:lang w:val="ro-RO"/>
        </w:rPr>
        <w:t>valuează configurația zonei de ofertare</w:t>
      </w:r>
      <w:r w:rsidR="006817A9" w:rsidRPr="008D7397">
        <w:rPr>
          <w:rFonts w:ascii="Times New Roman" w:hAnsi="Times New Roman" w:cs="Times New Roman"/>
          <w:sz w:val="24"/>
          <w:szCs w:val="24"/>
          <w:lang w:val="ro-RO"/>
        </w:rPr>
        <w:t xml:space="preserve"> în conform</w:t>
      </w:r>
      <w:r w:rsidR="00A6386A" w:rsidRPr="008D7397">
        <w:rPr>
          <w:rFonts w:ascii="Times New Roman" w:hAnsi="Times New Roman" w:cs="Times New Roman"/>
          <w:sz w:val="24"/>
          <w:szCs w:val="24"/>
          <w:lang w:val="ro-RO"/>
        </w:rPr>
        <w:t>itate cu pct. 2 lit. a</w:t>
      </w:r>
      <w:r w:rsidR="006817A9" w:rsidRPr="008D7397">
        <w:rPr>
          <w:rFonts w:ascii="Times New Roman" w:hAnsi="Times New Roman" w:cs="Times New Roman"/>
          <w:sz w:val="24"/>
          <w:szCs w:val="24"/>
          <w:lang w:val="ro-RO"/>
        </w:rPr>
        <w:t>);</w:t>
      </w:r>
    </w:p>
    <w:p w14:paraId="36CD4B0B" w14:textId="0B8424D6" w:rsidR="006817A9" w:rsidRPr="008D7397"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 singură autoritate de regleme</w:t>
      </w:r>
      <w:r w:rsidR="00A6386A" w:rsidRPr="008D7397">
        <w:rPr>
          <w:rFonts w:ascii="Times New Roman" w:hAnsi="Times New Roman" w:cs="Times New Roman"/>
          <w:sz w:val="24"/>
          <w:szCs w:val="24"/>
          <w:lang w:val="ro-RO"/>
        </w:rPr>
        <w:t xml:space="preserve">ntare sau un singur operator al </w:t>
      </w:r>
      <w:r w:rsidRPr="008D7397">
        <w:rPr>
          <w:rFonts w:ascii="Times New Roman" w:hAnsi="Times New Roman" w:cs="Times New Roman"/>
          <w:sz w:val="24"/>
          <w:szCs w:val="24"/>
          <w:lang w:val="ro-RO"/>
        </w:rPr>
        <w:t>sistem</w:t>
      </w:r>
      <w:r w:rsidR="00A6386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cu aprobarea autorității sale de reglementare competente, pentru zonele de </w:t>
      </w:r>
      <w:r w:rsidR="00A6386A"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din interiorul zonei de control a operatorului </w:t>
      </w:r>
      <w:r w:rsidR="00A6386A" w:rsidRPr="008D7397">
        <w:rPr>
          <w:rFonts w:ascii="Times New Roman" w:hAnsi="Times New Roman" w:cs="Times New Roman"/>
          <w:sz w:val="24"/>
          <w:szCs w:val="24"/>
          <w:lang w:val="ro-RO"/>
        </w:rPr>
        <w:t xml:space="preserve">sistemului </w:t>
      </w:r>
      <w:r w:rsidRPr="008D7397">
        <w:rPr>
          <w:rFonts w:ascii="Times New Roman" w:hAnsi="Times New Roman" w:cs="Times New Roman"/>
          <w:sz w:val="24"/>
          <w:szCs w:val="24"/>
          <w:lang w:val="ro-RO"/>
        </w:rPr>
        <w:t xml:space="preserve">de transport, dacă configurația zonei de </w:t>
      </w:r>
      <w:r w:rsidR="00A6386A"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are un impact neglijabil asupra zonelor</w:t>
      </w:r>
      <w:r w:rsidR="00A6386A" w:rsidRPr="008D7397">
        <w:rPr>
          <w:rFonts w:ascii="Times New Roman" w:hAnsi="Times New Roman" w:cs="Times New Roman"/>
          <w:sz w:val="24"/>
          <w:szCs w:val="24"/>
          <w:lang w:val="ro-RO"/>
        </w:rPr>
        <w:t xml:space="preserve"> de control ale operatorilor </w:t>
      </w:r>
      <w:r w:rsidRPr="008D7397">
        <w:rPr>
          <w:rFonts w:ascii="Times New Roman" w:hAnsi="Times New Roman" w:cs="Times New Roman"/>
          <w:sz w:val="24"/>
          <w:szCs w:val="24"/>
          <w:lang w:val="ro-RO"/>
        </w:rPr>
        <w:t>sisteme</w:t>
      </w:r>
      <w:r w:rsidR="00A6386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învecinați, inclusiv interconexiuni, iar revizuirea configurației zonei de </w:t>
      </w:r>
      <w:r w:rsidR="00A6386A" w:rsidRPr="008D7397">
        <w:rPr>
          <w:rFonts w:ascii="Times New Roman" w:hAnsi="Times New Roman" w:cs="Times New Roman"/>
          <w:sz w:val="24"/>
          <w:szCs w:val="24"/>
          <w:lang w:val="ro-RO"/>
        </w:rPr>
        <w:t xml:space="preserve">ofertare </w:t>
      </w:r>
      <w:r w:rsidRPr="008D7397">
        <w:rPr>
          <w:rFonts w:ascii="Times New Roman" w:hAnsi="Times New Roman" w:cs="Times New Roman"/>
          <w:sz w:val="24"/>
          <w:szCs w:val="24"/>
          <w:lang w:val="ro-RO"/>
        </w:rPr>
        <w:t xml:space="preserve">este necesară pentru a îmbunătăți eficiența sau pentru a menține securitatea </w:t>
      </w:r>
      <w:r w:rsidR="00A6386A" w:rsidRPr="008D7397">
        <w:rPr>
          <w:rFonts w:ascii="Times New Roman" w:hAnsi="Times New Roman" w:cs="Times New Roman"/>
          <w:sz w:val="24"/>
          <w:szCs w:val="24"/>
          <w:lang w:val="ro-RO"/>
        </w:rPr>
        <w:t>în funcționare</w:t>
      </w:r>
      <w:r w:rsidRPr="008D7397">
        <w:rPr>
          <w:rFonts w:ascii="Times New Roman" w:hAnsi="Times New Roman" w:cs="Times New Roman"/>
          <w:sz w:val="24"/>
          <w:szCs w:val="24"/>
          <w:lang w:val="ro-RO"/>
        </w:rPr>
        <w:t>;</w:t>
      </w:r>
    </w:p>
    <w:p w14:paraId="74787A4C" w14:textId="7C95A816" w:rsidR="006817A9" w:rsidRPr="008D7397" w:rsidRDefault="00A6386A"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altă Parte C</w:t>
      </w:r>
      <w:r w:rsidR="006817A9" w:rsidRPr="008D7397">
        <w:rPr>
          <w:rFonts w:ascii="Times New Roman" w:hAnsi="Times New Roman" w:cs="Times New Roman"/>
          <w:sz w:val="24"/>
          <w:szCs w:val="24"/>
          <w:lang w:val="ro-RO"/>
        </w:rPr>
        <w:t xml:space="preserve">ontractantă a </w:t>
      </w:r>
      <w:r w:rsidRPr="008D7397">
        <w:rPr>
          <w:rFonts w:ascii="Times New Roman" w:hAnsi="Times New Roman" w:cs="Times New Roman"/>
          <w:sz w:val="24"/>
          <w:szCs w:val="24"/>
          <w:lang w:val="ro-RO"/>
        </w:rPr>
        <w:t>Comunității Energetice sau Stat M</w:t>
      </w:r>
      <w:r w:rsidR="006817A9" w:rsidRPr="008D7397">
        <w:rPr>
          <w:rFonts w:ascii="Times New Roman" w:hAnsi="Times New Roman" w:cs="Times New Roman"/>
          <w:sz w:val="24"/>
          <w:szCs w:val="24"/>
          <w:lang w:val="ro-RO"/>
        </w:rPr>
        <w:t xml:space="preserve">embru al Uniunii Europene din regiunea de calcul a </w:t>
      </w:r>
      <w:r w:rsidRPr="008D7397">
        <w:rPr>
          <w:rFonts w:ascii="Times New Roman" w:hAnsi="Times New Roman" w:cs="Times New Roman"/>
          <w:sz w:val="24"/>
          <w:szCs w:val="24"/>
          <w:lang w:val="ro-RO"/>
        </w:rPr>
        <w:t>capacităților</w:t>
      </w:r>
      <w:r w:rsidR="006817A9" w:rsidRPr="008D7397">
        <w:rPr>
          <w:rFonts w:ascii="Times New Roman" w:hAnsi="Times New Roman" w:cs="Times New Roman"/>
          <w:sz w:val="24"/>
          <w:szCs w:val="24"/>
          <w:lang w:val="ro-RO"/>
        </w:rPr>
        <w:t>.</w:t>
      </w:r>
    </w:p>
    <w:p w14:paraId="1F82BB59" w14:textId="059B4FEB" w:rsidR="006817A9" w:rsidRPr="008D7397"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Dacă </w:t>
      </w:r>
      <w:r w:rsidR="006817A9" w:rsidRPr="008D7397">
        <w:rPr>
          <w:rFonts w:ascii="Times New Roman" w:hAnsi="Times New Roman" w:cs="Times New Roman"/>
          <w:sz w:val="24"/>
          <w:szCs w:val="24"/>
          <w:lang w:val="ro-RO"/>
        </w:rPr>
        <w:t>revizuire</w:t>
      </w:r>
      <w:r w:rsidRPr="008D7397">
        <w:rPr>
          <w:rFonts w:ascii="Times New Roman" w:hAnsi="Times New Roman" w:cs="Times New Roman"/>
          <w:sz w:val="24"/>
          <w:szCs w:val="24"/>
          <w:lang w:val="ro-RO"/>
        </w:rPr>
        <w:t>a</w:t>
      </w:r>
      <w:r w:rsidR="006817A9" w:rsidRPr="008D7397">
        <w:rPr>
          <w:rFonts w:ascii="Times New Roman" w:hAnsi="Times New Roman" w:cs="Times New Roman"/>
          <w:sz w:val="24"/>
          <w:szCs w:val="24"/>
          <w:lang w:val="ro-RO"/>
        </w:rPr>
        <w:t xml:space="preserve"> este lans</w:t>
      </w:r>
      <w:r w:rsidRPr="008D7397">
        <w:rPr>
          <w:rFonts w:ascii="Times New Roman" w:hAnsi="Times New Roman" w:cs="Times New Roman"/>
          <w:sz w:val="24"/>
          <w:szCs w:val="24"/>
          <w:lang w:val="ro-RO"/>
        </w:rPr>
        <w:t>ată în conformitate cu pct.1 lit</w:t>
      </w:r>
      <w:r w:rsidR="006817A9" w:rsidRPr="008D7397">
        <w:rPr>
          <w:rFonts w:ascii="Times New Roman" w:hAnsi="Times New Roman" w:cs="Times New Roman"/>
          <w:sz w:val="24"/>
          <w:szCs w:val="24"/>
          <w:lang w:val="ro-RO"/>
        </w:rPr>
        <w:t>. a),</w:t>
      </w:r>
      <w:r w:rsidRPr="008D7397">
        <w:rPr>
          <w:rFonts w:ascii="Times New Roman" w:hAnsi="Times New Roman" w:cs="Times New Roman"/>
          <w:sz w:val="24"/>
          <w:szCs w:val="24"/>
          <w:lang w:val="ro-RO"/>
        </w:rPr>
        <w:t xml:space="preserve"> b), c) sau</w:t>
      </w:r>
      <w:r w:rsidR="006817A9" w:rsidRPr="008D7397">
        <w:rPr>
          <w:rFonts w:ascii="Times New Roman" w:hAnsi="Times New Roman" w:cs="Times New Roman"/>
          <w:sz w:val="24"/>
          <w:szCs w:val="24"/>
          <w:lang w:val="ro-RO"/>
        </w:rPr>
        <w:t xml:space="preserve"> e), entitatea care lansează revizuirea va specifica:</w:t>
      </w:r>
    </w:p>
    <w:p w14:paraId="6F8D61E4" w14:textId="7BCB8B3D" w:rsidR="006817A9" w:rsidRPr="008D7397"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aria geografică în care se va evalua configurația zonei de </w:t>
      </w:r>
      <w:r w:rsidR="00A6386A"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și zonele geografice învecinate pentru care se iau în considerare impacturile;</w:t>
      </w:r>
    </w:p>
    <w:p w14:paraId="71E291A2" w14:textId="0FABA69B" w:rsidR="006817A9" w:rsidRPr="008D7397"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operatorii</w:t>
      </w:r>
      <w:r w:rsidR="00A6386A"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sisteme</w:t>
      </w:r>
      <w:r w:rsidR="00A6386A"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 participanți;</w:t>
      </w:r>
    </w:p>
    <w:p w14:paraId="7BD795B2" w14:textId="1BF9EE10" w:rsidR="006817A9" w:rsidRPr="008D7397"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autoritățile de reglementare participante.</w:t>
      </w:r>
    </w:p>
    <w:p w14:paraId="1896B61E" w14:textId="4F1CCC5C" w:rsidR="006817A9" w:rsidRPr="008D7397"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Dacă </w:t>
      </w:r>
      <w:r w:rsidR="006817A9" w:rsidRPr="008D7397">
        <w:rPr>
          <w:rFonts w:ascii="Times New Roman" w:hAnsi="Times New Roman" w:cs="Times New Roman"/>
          <w:sz w:val="24"/>
          <w:szCs w:val="24"/>
          <w:lang w:val="ro-RO"/>
        </w:rPr>
        <w:t>revizuire</w:t>
      </w:r>
      <w:r w:rsidRPr="008D7397">
        <w:rPr>
          <w:rFonts w:ascii="Times New Roman" w:hAnsi="Times New Roman" w:cs="Times New Roman"/>
          <w:sz w:val="24"/>
          <w:szCs w:val="24"/>
          <w:lang w:val="ro-RO"/>
        </w:rPr>
        <w:t>a</w:t>
      </w:r>
      <w:r w:rsidR="006817A9" w:rsidRPr="008D7397">
        <w:rPr>
          <w:rFonts w:ascii="Times New Roman" w:hAnsi="Times New Roman" w:cs="Times New Roman"/>
          <w:sz w:val="24"/>
          <w:szCs w:val="24"/>
          <w:lang w:val="ro-RO"/>
        </w:rPr>
        <w:t xml:space="preserve"> este la</w:t>
      </w:r>
      <w:r w:rsidRPr="008D7397">
        <w:rPr>
          <w:rFonts w:ascii="Times New Roman" w:hAnsi="Times New Roman" w:cs="Times New Roman"/>
          <w:sz w:val="24"/>
          <w:szCs w:val="24"/>
          <w:lang w:val="ro-RO"/>
        </w:rPr>
        <w:t xml:space="preserve">nsată în conformitate cu pct. 1, lit. </w:t>
      </w:r>
      <w:r w:rsidR="006817A9" w:rsidRPr="008D7397">
        <w:rPr>
          <w:rFonts w:ascii="Times New Roman" w:hAnsi="Times New Roman" w:cs="Times New Roman"/>
          <w:sz w:val="24"/>
          <w:szCs w:val="24"/>
          <w:lang w:val="ro-RO"/>
        </w:rPr>
        <w:t>d), se aplică următoarele condiții:</w:t>
      </w:r>
    </w:p>
    <w:p w14:paraId="505AEF64" w14:textId="571B6DF8" w:rsidR="006817A9" w:rsidRPr="008D7397"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aria geografică în care este evaluată configurația zonei de </w:t>
      </w:r>
      <w:r w:rsidR="00A6386A"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se limitează la aria de co</w:t>
      </w:r>
      <w:r w:rsidR="00A6386A" w:rsidRPr="008D7397">
        <w:rPr>
          <w:rFonts w:ascii="Times New Roman" w:hAnsi="Times New Roman" w:cs="Times New Roman"/>
          <w:sz w:val="24"/>
          <w:szCs w:val="24"/>
          <w:lang w:val="ro-RO"/>
        </w:rPr>
        <w:t xml:space="preserve">ntrol a operatorului </w:t>
      </w:r>
      <w:r w:rsidRPr="008D7397">
        <w:rPr>
          <w:rFonts w:ascii="Times New Roman" w:hAnsi="Times New Roman" w:cs="Times New Roman"/>
          <w:sz w:val="24"/>
          <w:szCs w:val="24"/>
          <w:lang w:val="ro-RO"/>
        </w:rPr>
        <w:t>sistem</w:t>
      </w:r>
      <w:r w:rsidR="00A6386A"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w:t>
      </w:r>
      <w:r w:rsidR="00A6386A" w:rsidRPr="008D7397">
        <w:rPr>
          <w:rFonts w:ascii="Times New Roman" w:hAnsi="Times New Roman" w:cs="Times New Roman"/>
          <w:sz w:val="24"/>
          <w:szCs w:val="24"/>
          <w:lang w:val="ro-RO"/>
        </w:rPr>
        <w:t xml:space="preserve"> relevant</w:t>
      </w:r>
      <w:r w:rsidRPr="008D7397">
        <w:rPr>
          <w:rFonts w:ascii="Times New Roman" w:hAnsi="Times New Roman" w:cs="Times New Roman"/>
          <w:sz w:val="24"/>
          <w:szCs w:val="24"/>
          <w:lang w:val="ro-RO"/>
        </w:rPr>
        <w:t>, inclusiv interconexiunile;</w:t>
      </w:r>
    </w:p>
    <w:p w14:paraId="4133BB2B" w14:textId="1AF3E4A8" w:rsidR="006817A9" w:rsidRPr="008D7397"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6817A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6817A9" w:rsidRPr="008D7397">
        <w:rPr>
          <w:rFonts w:ascii="Times New Roman" w:hAnsi="Times New Roman" w:cs="Times New Roman"/>
          <w:sz w:val="24"/>
          <w:szCs w:val="24"/>
          <w:lang w:val="ro-RO"/>
        </w:rPr>
        <w:t xml:space="preserve"> de transport din zona de control rele</w:t>
      </w:r>
      <w:r w:rsidRPr="008D7397">
        <w:rPr>
          <w:rFonts w:ascii="Times New Roman" w:hAnsi="Times New Roman" w:cs="Times New Roman"/>
          <w:sz w:val="24"/>
          <w:szCs w:val="24"/>
          <w:lang w:val="ro-RO"/>
        </w:rPr>
        <w:t xml:space="preserve">vantă este singurul operator al </w:t>
      </w:r>
      <w:r w:rsidR="006817A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6817A9" w:rsidRPr="008D7397">
        <w:rPr>
          <w:rFonts w:ascii="Times New Roman" w:hAnsi="Times New Roman" w:cs="Times New Roman"/>
          <w:sz w:val="24"/>
          <w:szCs w:val="24"/>
          <w:lang w:val="ro-RO"/>
        </w:rPr>
        <w:t xml:space="preserve"> de transport care participă la revizuire;</w:t>
      </w:r>
    </w:p>
    <w:p w14:paraId="2CDB1468" w14:textId="77777777" w:rsidR="006817A9" w:rsidRPr="008D7397"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autoritatea de reglementare competentă este singura autoritate de reglementare care participă la revizuire;</w:t>
      </w:r>
    </w:p>
    <w:p w14:paraId="236B83B3" w14:textId="3C3DB84E" w:rsidR="006817A9" w:rsidRPr="008D7397"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operatorul </w:t>
      </w:r>
      <w:r w:rsidR="006817A9" w:rsidRPr="008D7397">
        <w:rPr>
          <w:rFonts w:ascii="Times New Roman" w:hAnsi="Times New Roman" w:cs="Times New Roman"/>
          <w:sz w:val="24"/>
          <w:szCs w:val="24"/>
          <w:lang w:val="ro-RO"/>
        </w:rPr>
        <w:t>sistem</w:t>
      </w:r>
      <w:r w:rsidRPr="008D7397">
        <w:rPr>
          <w:rFonts w:ascii="Times New Roman" w:hAnsi="Times New Roman" w:cs="Times New Roman"/>
          <w:sz w:val="24"/>
          <w:szCs w:val="24"/>
          <w:lang w:val="ro-RO"/>
        </w:rPr>
        <w:t>ului</w:t>
      </w:r>
      <w:r w:rsidR="006817A9" w:rsidRPr="008D7397">
        <w:rPr>
          <w:rFonts w:ascii="Times New Roman" w:hAnsi="Times New Roman" w:cs="Times New Roman"/>
          <w:sz w:val="24"/>
          <w:szCs w:val="24"/>
          <w:lang w:val="ro-RO"/>
        </w:rPr>
        <w:t xml:space="preserve"> de transport și, respectiv, autoritatea de reglementare rel</w:t>
      </w:r>
      <w:r w:rsidRPr="008D7397">
        <w:rPr>
          <w:rFonts w:ascii="Times New Roman" w:hAnsi="Times New Roman" w:cs="Times New Roman"/>
          <w:sz w:val="24"/>
          <w:szCs w:val="24"/>
          <w:lang w:val="ro-RO"/>
        </w:rPr>
        <w:t>evantă, comunică operatorilor</w:t>
      </w:r>
      <w:r w:rsidR="006817A9"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și autorităților de reglementare vecine o notificare prealabilă convenită de comun acord cu privire la lansarea revizuirii, </w:t>
      </w:r>
      <w:r w:rsidRPr="008D7397">
        <w:rPr>
          <w:rFonts w:ascii="Times New Roman" w:hAnsi="Times New Roman" w:cs="Times New Roman"/>
          <w:sz w:val="24"/>
          <w:szCs w:val="24"/>
          <w:lang w:val="ro-RO"/>
        </w:rPr>
        <w:t>cu prezentarea motivelor</w:t>
      </w:r>
      <w:r w:rsidR="006817A9" w:rsidRPr="008D7397">
        <w:rPr>
          <w:rFonts w:ascii="Times New Roman" w:hAnsi="Times New Roman" w:cs="Times New Roman"/>
          <w:sz w:val="24"/>
          <w:szCs w:val="24"/>
          <w:lang w:val="ro-RO"/>
        </w:rPr>
        <w:t>; și</w:t>
      </w:r>
    </w:p>
    <w:p w14:paraId="21CA2FAD" w14:textId="44911DAD" w:rsidR="006817A9" w:rsidRPr="008D7397"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vor fi specific</w:t>
      </w:r>
      <w:r w:rsidR="00542A3F" w:rsidRPr="008D7397">
        <w:rPr>
          <w:rFonts w:ascii="Times New Roman" w:hAnsi="Times New Roman" w:cs="Times New Roman"/>
          <w:sz w:val="24"/>
          <w:szCs w:val="24"/>
          <w:lang w:val="ro-RO"/>
        </w:rPr>
        <w:t>ate condițiile pentru revizuire și publicate</w:t>
      </w:r>
      <w:r w:rsidRPr="008D7397">
        <w:rPr>
          <w:rFonts w:ascii="Times New Roman" w:hAnsi="Times New Roman" w:cs="Times New Roman"/>
          <w:sz w:val="24"/>
          <w:szCs w:val="24"/>
          <w:lang w:val="ro-RO"/>
        </w:rPr>
        <w:t xml:space="preserve"> rezultatele </w:t>
      </w:r>
      <w:r w:rsidR="00542A3F" w:rsidRPr="008D7397">
        <w:rPr>
          <w:rFonts w:ascii="Times New Roman" w:hAnsi="Times New Roman" w:cs="Times New Roman"/>
          <w:sz w:val="24"/>
          <w:szCs w:val="24"/>
          <w:lang w:val="ro-RO"/>
        </w:rPr>
        <w:t>revizuirii</w:t>
      </w:r>
      <w:r w:rsidRPr="008D7397">
        <w:rPr>
          <w:rFonts w:ascii="Times New Roman" w:hAnsi="Times New Roman" w:cs="Times New Roman"/>
          <w:sz w:val="24"/>
          <w:szCs w:val="24"/>
          <w:lang w:val="ro-RO"/>
        </w:rPr>
        <w:t xml:space="preserve"> și propunerea pentru autoritățile de reglementare relevante.</w:t>
      </w:r>
    </w:p>
    <w:p w14:paraId="0642050C" w14:textId="326AB958" w:rsidR="006817A9" w:rsidRPr="008D7397" w:rsidRDefault="006817A9" w:rsidP="006652F2">
      <w:pPr>
        <w:pStyle w:val="Frspaiere"/>
        <w:numPr>
          <w:ilvl w:val="0"/>
          <w:numId w:val="88"/>
        </w:numPr>
        <w:tabs>
          <w:tab w:val="left" w:pos="0"/>
          <w:tab w:val="left" w:pos="180"/>
        </w:tabs>
        <w:spacing w:after="120"/>
        <w:ind w:firstLine="18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Procesul de revizuire constă în două etape: </w:t>
      </w:r>
    </w:p>
    <w:p w14:paraId="5DD3A46A" w14:textId="446AFA4B" w:rsidR="006817A9" w:rsidRPr="008D7397" w:rsidRDefault="00C12354"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în prima etapă, operatorii</w:t>
      </w:r>
      <w:r w:rsidR="006817A9"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care participă la o revizuire a configurației zonei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vor dezvolta metodologia și ipotezele care vor fi utilizate în procesul de revizuire și vor propune configurații alternative ale zonei de </w:t>
      </w:r>
      <w:r w:rsidR="009A74C4"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pentru evaluare. Propunerea privind metodologia și ipotezele</w:t>
      </w:r>
      <w:r w:rsidR="009A74C4" w:rsidRPr="008D7397">
        <w:rPr>
          <w:rFonts w:ascii="Times New Roman" w:hAnsi="Times New Roman" w:cs="Times New Roman"/>
          <w:sz w:val="24"/>
          <w:szCs w:val="24"/>
          <w:lang w:val="ro-RO"/>
        </w:rPr>
        <w:t>, precum</w:t>
      </w:r>
      <w:r w:rsidR="006817A9" w:rsidRPr="008D7397">
        <w:rPr>
          <w:rFonts w:ascii="Times New Roman" w:hAnsi="Times New Roman" w:cs="Times New Roman"/>
          <w:sz w:val="24"/>
          <w:szCs w:val="24"/>
          <w:lang w:val="ro-RO"/>
        </w:rPr>
        <w:t xml:space="preserve"> și configurația alternativă a zonei de </w:t>
      </w:r>
      <w:r w:rsidR="009A74C4"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va fi </w:t>
      </w:r>
      <w:r w:rsidR="009A74C4" w:rsidRPr="008D7397">
        <w:rPr>
          <w:rFonts w:ascii="Times New Roman" w:hAnsi="Times New Roman" w:cs="Times New Roman"/>
          <w:sz w:val="24"/>
          <w:szCs w:val="24"/>
          <w:lang w:val="ro-RO"/>
        </w:rPr>
        <w:t>transmisă</w:t>
      </w:r>
      <w:r w:rsidR="006817A9" w:rsidRPr="008D7397">
        <w:rPr>
          <w:rFonts w:ascii="Times New Roman" w:hAnsi="Times New Roman" w:cs="Times New Roman"/>
          <w:sz w:val="24"/>
          <w:szCs w:val="24"/>
          <w:lang w:val="ro-RO"/>
        </w:rPr>
        <w:t xml:space="preserve"> autorităților de reglementare participante</w:t>
      </w:r>
      <w:r w:rsidR="009A74C4" w:rsidRPr="008D7397">
        <w:rPr>
          <w:rFonts w:ascii="Times New Roman" w:hAnsi="Times New Roman" w:cs="Times New Roman"/>
          <w:sz w:val="24"/>
          <w:szCs w:val="24"/>
          <w:lang w:val="ro-RO"/>
        </w:rPr>
        <w:t>, care pot</w:t>
      </w:r>
      <w:r w:rsidR="006817A9" w:rsidRPr="008D7397">
        <w:rPr>
          <w:rFonts w:ascii="Times New Roman" w:hAnsi="Times New Roman" w:cs="Times New Roman"/>
          <w:sz w:val="24"/>
          <w:szCs w:val="24"/>
          <w:lang w:val="ro-RO"/>
        </w:rPr>
        <w:t xml:space="preserve"> solicita modificări coordonate în termen de trei luni.</w:t>
      </w:r>
    </w:p>
    <w:p w14:paraId="79B50932" w14:textId="313EA6B8" w:rsidR="006817A9" w:rsidRPr="008D7397" w:rsidRDefault="00734466"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în a doua etapă, operatorii </w:t>
      </w:r>
      <w:r w:rsidR="006817A9" w:rsidRPr="008D7397">
        <w:rPr>
          <w:rFonts w:ascii="Times New Roman" w:hAnsi="Times New Roman" w:cs="Times New Roman"/>
          <w:sz w:val="24"/>
          <w:szCs w:val="24"/>
          <w:lang w:val="ro-RO"/>
        </w:rPr>
        <w:t>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care participă la o revizuire a configurației zonei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w:t>
      </w:r>
    </w:p>
    <w:p w14:paraId="312EB043" w14:textId="3D9297FD"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a) evaluează și compară configurația actuală a zonei de </w:t>
      </w:r>
      <w:r w:rsidR="0073446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și fiecare configurație alternativă a zonei de </w:t>
      </w:r>
      <w:r w:rsidR="00734466"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utilizând c</w:t>
      </w:r>
      <w:r w:rsidR="00734466" w:rsidRPr="008D7397">
        <w:rPr>
          <w:rFonts w:ascii="Times New Roman" w:hAnsi="Times New Roman" w:cs="Times New Roman"/>
          <w:sz w:val="24"/>
          <w:szCs w:val="24"/>
          <w:lang w:val="ro-RO"/>
        </w:rPr>
        <w:t>riteriile specificate la pct.</w:t>
      </w:r>
      <w:r w:rsidRPr="008D7397">
        <w:rPr>
          <w:rFonts w:ascii="Times New Roman" w:hAnsi="Times New Roman" w:cs="Times New Roman"/>
          <w:sz w:val="24"/>
          <w:szCs w:val="24"/>
          <w:lang w:val="ro-RO"/>
        </w:rPr>
        <w:t xml:space="preserve"> 7;</w:t>
      </w:r>
    </w:p>
    <w:p w14:paraId="672CBFCC" w14:textId="2D3E91D5" w:rsidR="006817A9" w:rsidRPr="008D7397"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b) </w:t>
      </w:r>
      <w:r w:rsidR="006817A9" w:rsidRPr="008D7397">
        <w:rPr>
          <w:rFonts w:ascii="Times New Roman" w:hAnsi="Times New Roman" w:cs="Times New Roman"/>
          <w:sz w:val="24"/>
          <w:szCs w:val="24"/>
          <w:lang w:val="ro-RO"/>
        </w:rPr>
        <w:t>organize</w:t>
      </w:r>
      <w:r w:rsidRPr="008D7397">
        <w:rPr>
          <w:rFonts w:ascii="Times New Roman" w:hAnsi="Times New Roman" w:cs="Times New Roman"/>
          <w:sz w:val="24"/>
          <w:szCs w:val="24"/>
          <w:lang w:val="ro-RO"/>
        </w:rPr>
        <w:t>a</w:t>
      </w:r>
      <w:r w:rsidR="006817A9" w:rsidRPr="008D7397">
        <w:rPr>
          <w:rFonts w:ascii="Times New Roman" w:hAnsi="Times New Roman" w:cs="Times New Roman"/>
          <w:sz w:val="24"/>
          <w:szCs w:val="24"/>
          <w:lang w:val="ro-RO"/>
        </w:rPr>
        <w:t>z</w:t>
      </w:r>
      <w:r w:rsidRPr="008D7397">
        <w:rPr>
          <w:rFonts w:ascii="Times New Roman" w:hAnsi="Times New Roman" w:cs="Times New Roman"/>
          <w:sz w:val="24"/>
          <w:szCs w:val="24"/>
          <w:lang w:val="ro-RO"/>
        </w:rPr>
        <w:t>ă</w:t>
      </w:r>
      <w:r w:rsidR="006817A9" w:rsidRPr="008D7397">
        <w:rPr>
          <w:rFonts w:ascii="Times New Roman" w:hAnsi="Times New Roman" w:cs="Times New Roman"/>
          <w:sz w:val="24"/>
          <w:szCs w:val="24"/>
          <w:lang w:val="ro-RO"/>
        </w:rPr>
        <w:t xml:space="preserve"> o consultare și un atelier </w:t>
      </w:r>
      <w:r w:rsidRPr="008D7397">
        <w:rPr>
          <w:rFonts w:ascii="Times New Roman" w:hAnsi="Times New Roman" w:cs="Times New Roman"/>
          <w:sz w:val="24"/>
          <w:szCs w:val="24"/>
          <w:lang w:val="ro-RO"/>
        </w:rPr>
        <w:t>privind</w:t>
      </w:r>
      <w:r w:rsidR="006817A9" w:rsidRPr="008D7397">
        <w:rPr>
          <w:rFonts w:ascii="Times New Roman" w:hAnsi="Times New Roman" w:cs="Times New Roman"/>
          <w:sz w:val="24"/>
          <w:szCs w:val="24"/>
          <w:lang w:val="ro-RO"/>
        </w:rPr>
        <w:t xml:space="preserve"> propunerile </w:t>
      </w:r>
      <w:r w:rsidRPr="008D7397">
        <w:rPr>
          <w:rFonts w:ascii="Times New Roman" w:hAnsi="Times New Roman" w:cs="Times New Roman"/>
          <w:sz w:val="24"/>
          <w:szCs w:val="24"/>
          <w:lang w:val="ro-RO"/>
        </w:rPr>
        <w:t xml:space="preserve">de configurații </w:t>
      </w:r>
      <w:r w:rsidR="006817A9" w:rsidRPr="008D7397">
        <w:rPr>
          <w:rFonts w:ascii="Times New Roman" w:hAnsi="Times New Roman" w:cs="Times New Roman"/>
          <w:sz w:val="24"/>
          <w:szCs w:val="24"/>
          <w:lang w:val="ro-RO"/>
        </w:rPr>
        <w:t xml:space="preserve">alternative </w:t>
      </w:r>
      <w:r w:rsidRPr="008D7397">
        <w:rPr>
          <w:rFonts w:ascii="Times New Roman" w:hAnsi="Times New Roman" w:cs="Times New Roman"/>
          <w:sz w:val="24"/>
          <w:szCs w:val="24"/>
          <w:lang w:val="ro-RO"/>
        </w:rPr>
        <w:t>a zonei de ofertare</w:t>
      </w:r>
      <w:r w:rsidR="006817A9" w:rsidRPr="008D7397">
        <w:rPr>
          <w:rFonts w:ascii="Times New Roman" w:hAnsi="Times New Roman" w:cs="Times New Roman"/>
          <w:sz w:val="24"/>
          <w:szCs w:val="24"/>
          <w:lang w:val="ro-RO"/>
        </w:rPr>
        <w:t xml:space="preserve"> față de configurația existentă a zonei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inclusiv termenele de </w:t>
      </w:r>
      <w:r w:rsidRPr="008D7397">
        <w:rPr>
          <w:rFonts w:ascii="Times New Roman" w:hAnsi="Times New Roman" w:cs="Times New Roman"/>
          <w:sz w:val="24"/>
          <w:szCs w:val="24"/>
          <w:lang w:val="ro-RO"/>
        </w:rPr>
        <w:t>punere în aplicare</w:t>
      </w:r>
      <w:r w:rsidR="006817A9" w:rsidRPr="008D7397">
        <w:rPr>
          <w:rFonts w:ascii="Times New Roman" w:hAnsi="Times New Roman" w:cs="Times New Roman"/>
          <w:sz w:val="24"/>
          <w:szCs w:val="24"/>
          <w:lang w:val="ro-RO"/>
        </w:rPr>
        <w:t xml:space="preserve">, cu excepția cazului în care configurația zonei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are un impact neglijabil asupra zonelo</w:t>
      </w:r>
      <w:r w:rsidRPr="008D7397">
        <w:rPr>
          <w:rFonts w:ascii="Times New Roman" w:hAnsi="Times New Roman" w:cs="Times New Roman"/>
          <w:sz w:val="24"/>
          <w:szCs w:val="24"/>
          <w:lang w:val="ro-RO"/>
        </w:rPr>
        <w:t>r de control ale operatorilor</w:t>
      </w:r>
      <w:r w:rsidR="006817A9" w:rsidRPr="008D7397">
        <w:rPr>
          <w:rFonts w:ascii="Times New Roman" w:hAnsi="Times New Roman" w:cs="Times New Roman"/>
          <w:sz w:val="24"/>
          <w:szCs w:val="24"/>
          <w:lang w:val="ro-RO"/>
        </w:rPr>
        <w:t xml:space="preserve"> sisteme</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 xml:space="preserve"> de transport învecinate;</w:t>
      </w:r>
    </w:p>
    <w:p w14:paraId="3AC6DD8F" w14:textId="2BE45716" w:rsidR="006817A9" w:rsidRPr="008D7397"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c) prezintă</w:t>
      </w:r>
      <w:r w:rsidR="006817A9" w:rsidRPr="008D7397">
        <w:rPr>
          <w:rFonts w:ascii="Times New Roman" w:hAnsi="Times New Roman" w:cs="Times New Roman"/>
          <w:sz w:val="24"/>
          <w:szCs w:val="24"/>
          <w:lang w:val="ro-RO"/>
        </w:rPr>
        <w:t xml:space="preserve"> o propunere comună de menținere sau modificare a configurației zonei de</w:t>
      </w:r>
      <w:r w:rsidRPr="008D7397">
        <w:rPr>
          <w:rFonts w:ascii="Times New Roman" w:hAnsi="Times New Roman" w:cs="Times New Roman"/>
          <w:sz w:val="24"/>
          <w:szCs w:val="24"/>
          <w:lang w:val="ro-RO"/>
        </w:rPr>
        <w:t xml:space="preserve"> ofertare</w:t>
      </w:r>
      <w:r w:rsidR="006817A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către Statele Membre ale Uniunii Europene și Părțile C</w:t>
      </w:r>
      <w:r w:rsidR="006817A9"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ale Comunității Energetice</w:t>
      </w:r>
      <w:r w:rsidR="006817A9" w:rsidRPr="008D7397">
        <w:rPr>
          <w:rFonts w:ascii="Times New Roman" w:hAnsi="Times New Roman" w:cs="Times New Roman"/>
          <w:sz w:val="24"/>
          <w:szCs w:val="24"/>
          <w:lang w:val="ro-RO"/>
        </w:rPr>
        <w:t xml:space="preserve"> participante și autorităților de reglementare participante în terme</w:t>
      </w:r>
      <w:r w:rsidRPr="008D7397">
        <w:rPr>
          <w:rFonts w:ascii="Times New Roman" w:hAnsi="Times New Roman" w:cs="Times New Roman"/>
          <w:sz w:val="24"/>
          <w:szCs w:val="24"/>
          <w:lang w:val="ro-RO"/>
        </w:rPr>
        <w:t xml:space="preserve">n de 15 luni de la decizia de </w:t>
      </w:r>
      <w:r w:rsidR="006817A9" w:rsidRPr="008D7397">
        <w:rPr>
          <w:rFonts w:ascii="Times New Roman" w:hAnsi="Times New Roman" w:cs="Times New Roman"/>
          <w:sz w:val="24"/>
          <w:szCs w:val="24"/>
          <w:lang w:val="ro-RO"/>
        </w:rPr>
        <w:t>lansa</w:t>
      </w:r>
      <w:r w:rsidRPr="008D7397">
        <w:rPr>
          <w:rFonts w:ascii="Times New Roman" w:hAnsi="Times New Roman" w:cs="Times New Roman"/>
          <w:sz w:val="24"/>
          <w:szCs w:val="24"/>
          <w:lang w:val="ro-RO"/>
        </w:rPr>
        <w:t>re a revizuirii</w:t>
      </w:r>
      <w:r w:rsidR="006817A9" w:rsidRPr="008D7397">
        <w:rPr>
          <w:rFonts w:ascii="Times New Roman" w:hAnsi="Times New Roman" w:cs="Times New Roman"/>
          <w:sz w:val="24"/>
          <w:szCs w:val="24"/>
          <w:lang w:val="ro-RO"/>
        </w:rPr>
        <w:t>.</w:t>
      </w:r>
    </w:p>
    <w:p w14:paraId="7A2E98BA" w14:textId="21B8E927" w:rsidR="006817A9" w:rsidRPr="008D7397"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3) l</w:t>
      </w:r>
      <w:r w:rsidR="006817A9" w:rsidRPr="008D7397">
        <w:rPr>
          <w:rFonts w:ascii="Times New Roman" w:hAnsi="Times New Roman" w:cs="Times New Roman"/>
          <w:sz w:val="24"/>
          <w:szCs w:val="24"/>
          <w:lang w:val="ro-RO"/>
        </w:rPr>
        <w:t xml:space="preserve">a primirea propunerii comune de menținere sau modificare a configurației zonei de </w:t>
      </w:r>
      <w:r w:rsidRPr="008D7397">
        <w:rPr>
          <w:rFonts w:ascii="Times New Roman" w:hAnsi="Times New Roman" w:cs="Times New Roman"/>
          <w:sz w:val="24"/>
          <w:szCs w:val="24"/>
          <w:lang w:val="ro-RO"/>
        </w:rPr>
        <w:t>ofertare conform subpct. 2) lit. c), Părțile C</w:t>
      </w:r>
      <w:r w:rsidR="006817A9"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ale Comunității Energetice și Statele M</w:t>
      </w:r>
      <w:r w:rsidR="006817A9" w:rsidRPr="008D7397">
        <w:rPr>
          <w:rFonts w:ascii="Times New Roman" w:hAnsi="Times New Roman" w:cs="Times New Roman"/>
          <w:sz w:val="24"/>
          <w:szCs w:val="24"/>
          <w:lang w:val="ro-RO"/>
        </w:rPr>
        <w:t>embre ale U</w:t>
      </w:r>
      <w:r w:rsidRPr="008D7397">
        <w:rPr>
          <w:rFonts w:ascii="Times New Roman" w:hAnsi="Times New Roman" w:cs="Times New Roman"/>
          <w:sz w:val="24"/>
          <w:szCs w:val="24"/>
          <w:lang w:val="ro-RO"/>
        </w:rPr>
        <w:t>niunii Europene sau, după caz, Părțile C</w:t>
      </w:r>
      <w:r w:rsidR="006817A9" w:rsidRPr="008D7397">
        <w:rPr>
          <w:rFonts w:ascii="Times New Roman" w:hAnsi="Times New Roman" w:cs="Times New Roman"/>
          <w:sz w:val="24"/>
          <w:szCs w:val="24"/>
          <w:lang w:val="ro-RO"/>
        </w:rPr>
        <w:t>ontr</w:t>
      </w:r>
      <w:r w:rsidRPr="008D7397">
        <w:rPr>
          <w:rFonts w:ascii="Times New Roman" w:hAnsi="Times New Roman" w:cs="Times New Roman"/>
          <w:sz w:val="24"/>
          <w:szCs w:val="24"/>
          <w:lang w:val="ro-RO"/>
        </w:rPr>
        <w:t>actante ale Comunității Energetice și Statele M</w:t>
      </w:r>
      <w:r w:rsidR="006817A9" w:rsidRPr="008D7397">
        <w:rPr>
          <w:rFonts w:ascii="Times New Roman" w:hAnsi="Times New Roman" w:cs="Times New Roman"/>
          <w:sz w:val="24"/>
          <w:szCs w:val="24"/>
          <w:lang w:val="ro-RO"/>
        </w:rPr>
        <w:t xml:space="preserve">embre ale Uniunii Europene, </w:t>
      </w:r>
      <w:r w:rsidRPr="008D7397">
        <w:rPr>
          <w:rFonts w:ascii="Times New Roman" w:hAnsi="Times New Roman" w:cs="Times New Roman"/>
          <w:sz w:val="24"/>
          <w:szCs w:val="24"/>
          <w:lang w:val="ro-RO"/>
        </w:rPr>
        <w:t>autoritățile de reglementare</w:t>
      </w:r>
      <w:r w:rsidR="006817A9" w:rsidRPr="008D7397">
        <w:rPr>
          <w:rFonts w:ascii="Times New Roman" w:hAnsi="Times New Roman" w:cs="Times New Roman"/>
          <w:sz w:val="24"/>
          <w:szCs w:val="24"/>
          <w:lang w:val="ro-RO"/>
        </w:rPr>
        <w:t xml:space="preserve"> ajung la un acord în termen de șase luni cu privire la propunerea de menținere sau </w:t>
      </w:r>
      <w:r w:rsidR="00D55E39" w:rsidRPr="008D7397">
        <w:rPr>
          <w:rFonts w:ascii="Times New Roman" w:hAnsi="Times New Roman" w:cs="Times New Roman"/>
          <w:sz w:val="24"/>
          <w:szCs w:val="24"/>
          <w:lang w:val="ro-RO"/>
        </w:rPr>
        <w:t xml:space="preserve">de </w:t>
      </w:r>
      <w:r w:rsidR="006817A9" w:rsidRPr="008D7397">
        <w:rPr>
          <w:rFonts w:ascii="Times New Roman" w:hAnsi="Times New Roman" w:cs="Times New Roman"/>
          <w:sz w:val="24"/>
          <w:szCs w:val="24"/>
          <w:lang w:val="ro-RO"/>
        </w:rPr>
        <w:t xml:space="preserve">modificare a configurației zonei de </w:t>
      </w:r>
      <w:r w:rsidR="00D55E39"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w:t>
      </w:r>
    </w:p>
    <w:p w14:paraId="526CA1A9" w14:textId="06DCEE24" w:rsidR="006817A9" w:rsidRPr="008D7397"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Operatorii </w:t>
      </w:r>
      <w:r w:rsidR="009B7527" w:rsidRPr="008D7397">
        <w:rPr>
          <w:rFonts w:ascii="Times New Roman" w:hAnsi="Times New Roman" w:cs="Times New Roman"/>
          <w:sz w:val="24"/>
          <w:szCs w:val="24"/>
          <w:lang w:val="ro-RO"/>
        </w:rPr>
        <w:t>pe piața</w:t>
      </w:r>
      <w:r w:rsidR="00F11CF4" w:rsidRPr="008D7397">
        <w:rPr>
          <w:rFonts w:ascii="Times New Roman" w:hAnsi="Times New Roman" w:cs="Times New Roman"/>
          <w:sz w:val="24"/>
          <w:szCs w:val="24"/>
          <w:lang w:val="ro-RO"/>
        </w:rPr>
        <w:t xml:space="preserve"> de</w:t>
      </w:r>
      <w:r w:rsidRPr="008D7397">
        <w:rPr>
          <w:rFonts w:ascii="Times New Roman" w:hAnsi="Times New Roman" w:cs="Times New Roman"/>
          <w:sz w:val="24"/>
          <w:szCs w:val="24"/>
          <w:lang w:val="ro-RO"/>
        </w:rPr>
        <w:t xml:space="preserve"> energie</w:t>
      </w:r>
      <w:r w:rsidR="009B7527" w:rsidRPr="008D7397">
        <w:rPr>
          <w:rFonts w:ascii="Times New Roman" w:hAnsi="Times New Roman" w:cs="Times New Roman"/>
          <w:sz w:val="24"/>
          <w:szCs w:val="24"/>
          <w:lang w:val="ro-RO"/>
        </w:rPr>
        <w:t xml:space="preserve"> electric</w:t>
      </w:r>
      <w:r w:rsidR="00F11CF4"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w:t>
      </w:r>
      <w:r w:rsidR="009B7527" w:rsidRPr="008D7397">
        <w:rPr>
          <w:rFonts w:ascii="Times New Roman" w:hAnsi="Times New Roman" w:cs="Times New Roman"/>
          <w:sz w:val="24"/>
          <w:szCs w:val="24"/>
          <w:lang w:val="ro-RO"/>
        </w:rPr>
        <w:t xml:space="preserve">desemnați </w:t>
      </w:r>
      <w:r w:rsidRPr="008D7397">
        <w:rPr>
          <w:rFonts w:ascii="Times New Roman" w:hAnsi="Times New Roman" w:cs="Times New Roman"/>
          <w:sz w:val="24"/>
          <w:szCs w:val="24"/>
          <w:lang w:val="ro-RO"/>
        </w:rPr>
        <w:t>sau participanții la piață furnize</w:t>
      </w:r>
      <w:r w:rsidR="009B7527" w:rsidRPr="008D7397">
        <w:rPr>
          <w:rFonts w:ascii="Times New Roman" w:hAnsi="Times New Roman" w:cs="Times New Roman"/>
          <w:sz w:val="24"/>
          <w:szCs w:val="24"/>
          <w:lang w:val="ro-RO"/>
        </w:rPr>
        <w:t xml:space="preserve">ază, la cererea operatorilor sistemelor </w:t>
      </w:r>
      <w:r w:rsidRPr="008D7397">
        <w:rPr>
          <w:rFonts w:ascii="Times New Roman" w:hAnsi="Times New Roman" w:cs="Times New Roman"/>
          <w:sz w:val="24"/>
          <w:szCs w:val="24"/>
          <w:lang w:val="ro-RO"/>
        </w:rPr>
        <w:t xml:space="preserve">de </w:t>
      </w:r>
      <w:r w:rsidR="009B7527" w:rsidRPr="008D7397">
        <w:rPr>
          <w:rFonts w:ascii="Times New Roman" w:hAnsi="Times New Roman" w:cs="Times New Roman"/>
          <w:sz w:val="24"/>
          <w:szCs w:val="24"/>
          <w:lang w:val="ro-RO"/>
        </w:rPr>
        <w:t>transport</w:t>
      </w:r>
      <w:r w:rsidRPr="008D7397">
        <w:rPr>
          <w:rFonts w:ascii="Times New Roman" w:hAnsi="Times New Roman" w:cs="Times New Roman"/>
          <w:sz w:val="24"/>
          <w:szCs w:val="24"/>
          <w:lang w:val="ro-RO"/>
        </w:rPr>
        <w:t xml:space="preserve"> care participă la o revizuire a unei zone de </w:t>
      </w:r>
      <w:r w:rsidR="009B752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informații care să le permită să evalueze configurațiile zonei de </w:t>
      </w:r>
      <w:r w:rsidR="009B752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Aceste informații sunt </w:t>
      </w:r>
      <w:r w:rsidR="009B7527" w:rsidRPr="008D7397">
        <w:rPr>
          <w:rFonts w:ascii="Times New Roman" w:hAnsi="Times New Roman" w:cs="Times New Roman"/>
          <w:sz w:val="24"/>
          <w:szCs w:val="24"/>
          <w:lang w:val="ro-RO"/>
        </w:rPr>
        <w:t>comunicate numai între operatorii</w:t>
      </w:r>
      <w:r w:rsidRPr="008D7397">
        <w:rPr>
          <w:rFonts w:ascii="Times New Roman" w:hAnsi="Times New Roman" w:cs="Times New Roman"/>
          <w:sz w:val="24"/>
          <w:szCs w:val="24"/>
          <w:lang w:val="ro-RO"/>
        </w:rPr>
        <w:t xml:space="preserve"> sisteme</w:t>
      </w:r>
      <w:r w:rsidR="009B7527"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w:t>
      </w:r>
      <w:r w:rsidR="009B7527" w:rsidRPr="008D7397">
        <w:rPr>
          <w:rFonts w:ascii="Times New Roman" w:hAnsi="Times New Roman" w:cs="Times New Roman"/>
          <w:sz w:val="24"/>
          <w:szCs w:val="24"/>
          <w:lang w:val="ro-RO"/>
        </w:rPr>
        <w:t>ansport participanți în scopul unic</w:t>
      </w:r>
      <w:r w:rsidRPr="008D7397">
        <w:rPr>
          <w:rFonts w:ascii="Times New Roman" w:hAnsi="Times New Roman" w:cs="Times New Roman"/>
          <w:sz w:val="24"/>
          <w:szCs w:val="24"/>
          <w:lang w:val="ro-RO"/>
        </w:rPr>
        <w:t xml:space="preserve"> de a evalua configurațiile zonelor de </w:t>
      </w:r>
      <w:r w:rsidR="009B7527"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w:t>
      </w:r>
    </w:p>
    <w:p w14:paraId="3B1997D3" w14:textId="5CD108A2" w:rsidR="006817A9" w:rsidRPr="008D7397"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Inițiativa de revizuire a co</w:t>
      </w:r>
      <w:r w:rsidR="009B7527" w:rsidRPr="008D7397">
        <w:rPr>
          <w:rFonts w:ascii="Times New Roman" w:hAnsi="Times New Roman" w:cs="Times New Roman"/>
          <w:sz w:val="24"/>
          <w:szCs w:val="24"/>
          <w:lang w:val="ro-RO"/>
        </w:rPr>
        <w:t>nfigurației zonelor de ofertare</w:t>
      </w:r>
      <w:r w:rsidRPr="008D7397">
        <w:rPr>
          <w:rFonts w:ascii="Times New Roman" w:hAnsi="Times New Roman" w:cs="Times New Roman"/>
          <w:sz w:val="24"/>
          <w:szCs w:val="24"/>
          <w:lang w:val="ro-RO"/>
        </w:rPr>
        <w:t xml:space="preserve"> și rezultatele acesteia se pu</w:t>
      </w:r>
      <w:r w:rsidR="009B7527" w:rsidRPr="008D7397">
        <w:rPr>
          <w:rFonts w:ascii="Times New Roman" w:hAnsi="Times New Roman" w:cs="Times New Roman"/>
          <w:sz w:val="24"/>
          <w:szCs w:val="24"/>
          <w:lang w:val="ro-RO"/>
        </w:rPr>
        <w:t xml:space="preserve">blică de către ENTSO-E, sau în cazul în care </w:t>
      </w:r>
      <w:r w:rsidRPr="008D7397">
        <w:rPr>
          <w:rFonts w:ascii="Times New Roman" w:hAnsi="Times New Roman" w:cs="Times New Roman"/>
          <w:sz w:val="24"/>
          <w:szCs w:val="24"/>
          <w:lang w:val="ro-RO"/>
        </w:rPr>
        <w:t>revizuirea a fost lansată în conformitate cu pct. 1</w:t>
      </w:r>
      <w:r w:rsidR="009B7527" w:rsidRPr="008D7397">
        <w:rPr>
          <w:rFonts w:ascii="Times New Roman" w:hAnsi="Times New Roman" w:cs="Times New Roman"/>
          <w:sz w:val="24"/>
          <w:szCs w:val="24"/>
          <w:lang w:val="ro-RO"/>
        </w:rPr>
        <w:t xml:space="preserve"> lit. d), de către operatorul</w:t>
      </w:r>
      <w:r w:rsidRPr="008D7397">
        <w:rPr>
          <w:rFonts w:ascii="Times New Roman" w:hAnsi="Times New Roman" w:cs="Times New Roman"/>
          <w:sz w:val="24"/>
          <w:szCs w:val="24"/>
          <w:lang w:val="ro-RO"/>
        </w:rPr>
        <w:t xml:space="preserve"> sistem</w:t>
      </w:r>
      <w:r w:rsidR="009B7527" w:rsidRPr="008D7397">
        <w:rPr>
          <w:rFonts w:ascii="Times New Roman" w:hAnsi="Times New Roman" w:cs="Times New Roman"/>
          <w:sz w:val="24"/>
          <w:szCs w:val="24"/>
          <w:lang w:val="ro-RO"/>
        </w:rPr>
        <w:t>ului</w:t>
      </w:r>
      <w:r w:rsidRPr="008D7397">
        <w:rPr>
          <w:rFonts w:ascii="Times New Roman" w:hAnsi="Times New Roman" w:cs="Times New Roman"/>
          <w:sz w:val="24"/>
          <w:szCs w:val="24"/>
          <w:lang w:val="ro-RO"/>
        </w:rPr>
        <w:t xml:space="preserve"> de transport participant.</w:t>
      </w:r>
    </w:p>
    <w:p w14:paraId="464B150A" w14:textId="250C643E" w:rsidR="006817A9" w:rsidRPr="008D7397"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La revizuirea configurației z</w:t>
      </w:r>
      <w:r w:rsidR="009B7527" w:rsidRPr="008D7397">
        <w:rPr>
          <w:rFonts w:ascii="Times New Roman" w:hAnsi="Times New Roman" w:cs="Times New Roman"/>
          <w:sz w:val="24"/>
          <w:szCs w:val="24"/>
          <w:lang w:val="ro-RO"/>
        </w:rPr>
        <w:t>onei de ofertare</w:t>
      </w:r>
      <w:r w:rsidRPr="008D7397">
        <w:rPr>
          <w:rFonts w:ascii="Times New Roman" w:hAnsi="Times New Roman" w:cs="Times New Roman"/>
          <w:sz w:val="24"/>
          <w:szCs w:val="24"/>
          <w:lang w:val="ro-RO"/>
        </w:rPr>
        <w:t xml:space="preserve"> în conformitate cu prezenta anexă, se iau în considerare cel puțin următoarele criterii:</w:t>
      </w:r>
    </w:p>
    <w:p w14:paraId="4972F6BA" w14:textId="05E7F74E"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a) în ceea ce privește securitatea rețele</w:t>
      </w:r>
      <w:r w:rsidR="009B7527" w:rsidRPr="008D7397">
        <w:rPr>
          <w:rFonts w:ascii="Times New Roman" w:hAnsi="Times New Roman" w:cs="Times New Roman"/>
          <w:sz w:val="24"/>
          <w:szCs w:val="24"/>
          <w:lang w:val="ro-RO"/>
        </w:rPr>
        <w:t>lor</w:t>
      </w:r>
      <w:r w:rsidR="00A43486" w:rsidRPr="008D7397">
        <w:rPr>
          <w:rFonts w:ascii="Times New Roman" w:hAnsi="Times New Roman" w:cs="Times New Roman"/>
          <w:sz w:val="24"/>
          <w:szCs w:val="24"/>
          <w:lang w:val="ro-RO"/>
        </w:rPr>
        <w:t xml:space="preserve"> electrice</w:t>
      </w:r>
      <w:r w:rsidRPr="008D7397">
        <w:rPr>
          <w:rFonts w:ascii="Times New Roman" w:hAnsi="Times New Roman" w:cs="Times New Roman"/>
          <w:sz w:val="24"/>
          <w:szCs w:val="24"/>
          <w:lang w:val="ro-RO"/>
        </w:rPr>
        <w:t>:</w:t>
      </w:r>
    </w:p>
    <w:p w14:paraId="5A700C18" w14:textId="3078C7EC"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capacita</w:t>
      </w:r>
      <w:r w:rsidR="009B7527" w:rsidRPr="008D7397">
        <w:rPr>
          <w:rFonts w:ascii="Times New Roman" w:hAnsi="Times New Roman" w:cs="Times New Roman"/>
          <w:sz w:val="24"/>
          <w:szCs w:val="24"/>
          <w:lang w:val="ro-RO"/>
        </w:rPr>
        <w:t xml:space="preserve">tea configurațiilor zonelor de ofertare </w:t>
      </w:r>
      <w:r w:rsidRPr="008D7397">
        <w:rPr>
          <w:rFonts w:ascii="Times New Roman" w:hAnsi="Times New Roman" w:cs="Times New Roman"/>
          <w:sz w:val="24"/>
          <w:szCs w:val="24"/>
          <w:lang w:val="ro-RO"/>
        </w:rPr>
        <w:t>de a asigura s</w:t>
      </w:r>
      <w:r w:rsidR="00A43486" w:rsidRPr="008D7397">
        <w:rPr>
          <w:rFonts w:ascii="Times New Roman" w:hAnsi="Times New Roman" w:cs="Times New Roman"/>
          <w:sz w:val="24"/>
          <w:szCs w:val="24"/>
          <w:lang w:val="ro-RO"/>
        </w:rPr>
        <w:t xml:space="preserve">iguranța </w:t>
      </w:r>
      <w:r w:rsidR="009B7527" w:rsidRPr="008D7397">
        <w:rPr>
          <w:rFonts w:ascii="Times New Roman" w:hAnsi="Times New Roman" w:cs="Times New Roman"/>
          <w:sz w:val="24"/>
          <w:szCs w:val="24"/>
          <w:lang w:val="ro-RO"/>
        </w:rPr>
        <w:t>în funcționare</w:t>
      </w:r>
      <w:r w:rsidRPr="008D7397">
        <w:rPr>
          <w:rFonts w:ascii="Times New Roman" w:hAnsi="Times New Roman" w:cs="Times New Roman"/>
          <w:sz w:val="24"/>
          <w:szCs w:val="24"/>
          <w:lang w:val="ro-RO"/>
        </w:rPr>
        <w:t xml:space="preserve"> și securitatea aprovizionării;</w:t>
      </w:r>
    </w:p>
    <w:p w14:paraId="178CDC59" w14:textId="5250951A"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gradul de incertitudine în calculul capacității interzonale;</w:t>
      </w:r>
    </w:p>
    <w:p w14:paraId="11EDFDD4" w14:textId="6D5AF803"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b) în ce</w:t>
      </w:r>
      <w:r w:rsidR="009B7527" w:rsidRPr="008D7397">
        <w:rPr>
          <w:rFonts w:ascii="Times New Roman" w:hAnsi="Times New Roman" w:cs="Times New Roman"/>
          <w:sz w:val="24"/>
          <w:szCs w:val="24"/>
          <w:lang w:val="ro-RO"/>
        </w:rPr>
        <w:t>ea ce privește eficiența generală</w:t>
      </w:r>
      <w:r w:rsidRPr="008D7397">
        <w:rPr>
          <w:rFonts w:ascii="Times New Roman" w:hAnsi="Times New Roman" w:cs="Times New Roman"/>
          <w:sz w:val="24"/>
          <w:szCs w:val="24"/>
          <w:lang w:val="ro-RO"/>
        </w:rPr>
        <w:t xml:space="preserve"> a pieței:</w:t>
      </w:r>
    </w:p>
    <w:p w14:paraId="722F6A08" w14:textId="0D10A49A"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orice creștere sau scădere a eficienței economice care </w:t>
      </w:r>
      <w:r w:rsidR="009B7527" w:rsidRPr="008D7397">
        <w:rPr>
          <w:rFonts w:ascii="Times New Roman" w:hAnsi="Times New Roman" w:cs="Times New Roman"/>
          <w:sz w:val="24"/>
          <w:szCs w:val="24"/>
          <w:lang w:val="ro-RO"/>
        </w:rPr>
        <w:t>decurge din modificare</w:t>
      </w:r>
      <w:r w:rsidRPr="008D7397">
        <w:rPr>
          <w:rFonts w:ascii="Times New Roman" w:hAnsi="Times New Roman" w:cs="Times New Roman"/>
          <w:sz w:val="24"/>
          <w:szCs w:val="24"/>
          <w:lang w:val="ro-RO"/>
        </w:rPr>
        <w:t>;</w:t>
      </w:r>
    </w:p>
    <w:p w14:paraId="2003A1B4" w14:textId="681B260A"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eficiența pieței, inclu</w:t>
      </w:r>
      <w:r w:rsidR="009B7527" w:rsidRPr="008D7397">
        <w:rPr>
          <w:rFonts w:ascii="Times New Roman" w:hAnsi="Times New Roman" w:cs="Times New Roman"/>
          <w:sz w:val="24"/>
          <w:szCs w:val="24"/>
          <w:lang w:val="ro-RO"/>
        </w:rPr>
        <w:t>zând cel puțin costurile</w:t>
      </w:r>
      <w:r w:rsidRPr="008D7397">
        <w:rPr>
          <w:rFonts w:ascii="Times New Roman" w:hAnsi="Times New Roman" w:cs="Times New Roman"/>
          <w:sz w:val="24"/>
          <w:szCs w:val="24"/>
          <w:lang w:val="ro-RO"/>
        </w:rPr>
        <w:t xml:space="preserve"> de garantare a fermității capacități</w:t>
      </w:r>
      <w:r w:rsidR="009B7527"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w:t>
      </w:r>
      <w:r w:rsidR="009B7527"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lichidității pieței, </w:t>
      </w:r>
      <w:r w:rsidR="009B7527"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concentrării pieței și </w:t>
      </w:r>
      <w:r w:rsidR="009B7527" w:rsidRPr="008D7397">
        <w:rPr>
          <w:rFonts w:ascii="Times New Roman" w:hAnsi="Times New Roman" w:cs="Times New Roman"/>
          <w:sz w:val="24"/>
          <w:szCs w:val="24"/>
          <w:lang w:val="ro-RO"/>
        </w:rPr>
        <w:t xml:space="preserve">a </w:t>
      </w:r>
      <w:r w:rsidRPr="008D7397">
        <w:rPr>
          <w:rFonts w:ascii="Times New Roman" w:hAnsi="Times New Roman" w:cs="Times New Roman"/>
          <w:sz w:val="24"/>
          <w:szCs w:val="24"/>
          <w:lang w:val="ro-RO"/>
        </w:rPr>
        <w:t xml:space="preserve">puterii de piață, facilitarea </w:t>
      </w:r>
      <w:r w:rsidR="009B7527" w:rsidRPr="008D7397">
        <w:rPr>
          <w:rFonts w:ascii="Times New Roman" w:hAnsi="Times New Roman" w:cs="Times New Roman"/>
          <w:sz w:val="24"/>
          <w:szCs w:val="24"/>
          <w:lang w:val="ro-RO"/>
        </w:rPr>
        <w:t xml:space="preserve">unei </w:t>
      </w:r>
      <w:r w:rsidRPr="008D7397">
        <w:rPr>
          <w:rFonts w:ascii="Times New Roman" w:hAnsi="Times New Roman" w:cs="Times New Roman"/>
          <w:sz w:val="24"/>
          <w:szCs w:val="24"/>
          <w:lang w:val="ro-RO"/>
        </w:rPr>
        <w:t xml:space="preserve">concurențe efective, semnalele </w:t>
      </w:r>
      <w:r w:rsidR="009B7527" w:rsidRPr="008D7397">
        <w:rPr>
          <w:rFonts w:ascii="Times New Roman" w:hAnsi="Times New Roman" w:cs="Times New Roman"/>
          <w:sz w:val="24"/>
          <w:szCs w:val="24"/>
          <w:lang w:val="ro-RO"/>
        </w:rPr>
        <w:t xml:space="preserve">referitoare la </w:t>
      </w:r>
      <w:r w:rsidRPr="008D7397">
        <w:rPr>
          <w:rFonts w:ascii="Times New Roman" w:hAnsi="Times New Roman" w:cs="Times New Roman"/>
          <w:sz w:val="24"/>
          <w:szCs w:val="24"/>
          <w:lang w:val="ro-RO"/>
        </w:rPr>
        <w:t xml:space="preserve">preț pentru construirea infrastructurii, acuratețea și </w:t>
      </w:r>
      <w:r w:rsidR="009B7527" w:rsidRPr="008D7397">
        <w:rPr>
          <w:rFonts w:ascii="Times New Roman" w:hAnsi="Times New Roman" w:cs="Times New Roman"/>
          <w:sz w:val="24"/>
          <w:szCs w:val="24"/>
          <w:lang w:val="ro-RO"/>
        </w:rPr>
        <w:t>soliditatea</w:t>
      </w:r>
      <w:r w:rsidRPr="008D7397">
        <w:rPr>
          <w:rFonts w:ascii="Times New Roman" w:hAnsi="Times New Roman" w:cs="Times New Roman"/>
          <w:sz w:val="24"/>
          <w:szCs w:val="24"/>
          <w:lang w:val="ro-RO"/>
        </w:rPr>
        <w:t xml:space="preserve"> semnalelor </w:t>
      </w:r>
      <w:r w:rsidR="009B7527" w:rsidRPr="008D7397">
        <w:rPr>
          <w:rFonts w:ascii="Times New Roman" w:hAnsi="Times New Roman" w:cs="Times New Roman"/>
          <w:sz w:val="24"/>
          <w:szCs w:val="24"/>
          <w:lang w:val="ro-RO"/>
        </w:rPr>
        <w:t>referitoare la</w:t>
      </w:r>
      <w:r w:rsidRPr="008D7397">
        <w:rPr>
          <w:rFonts w:ascii="Times New Roman" w:hAnsi="Times New Roman" w:cs="Times New Roman"/>
          <w:sz w:val="24"/>
          <w:szCs w:val="24"/>
          <w:lang w:val="ro-RO"/>
        </w:rPr>
        <w:t xml:space="preserve"> preț;</w:t>
      </w:r>
    </w:p>
    <w:p w14:paraId="465F4657" w14:textId="01C3F22E"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costurile de tranzacție ș</w:t>
      </w:r>
      <w:r w:rsidR="009B7527" w:rsidRPr="008D7397">
        <w:rPr>
          <w:rFonts w:ascii="Times New Roman" w:hAnsi="Times New Roman" w:cs="Times New Roman"/>
          <w:sz w:val="24"/>
          <w:szCs w:val="24"/>
          <w:lang w:val="ro-RO"/>
        </w:rPr>
        <w:t xml:space="preserve">i de tranziție, inclusiv costurile de modificare a </w:t>
      </w:r>
      <w:r w:rsidRPr="008D7397">
        <w:rPr>
          <w:rFonts w:ascii="Times New Roman" w:hAnsi="Times New Roman" w:cs="Times New Roman"/>
          <w:sz w:val="24"/>
          <w:szCs w:val="24"/>
          <w:lang w:val="ro-RO"/>
        </w:rPr>
        <w:t xml:space="preserve">obligațiilor contractuale existente suportate de participanții la piață, operatorii pe piața de energie electrică </w:t>
      </w:r>
      <w:r w:rsidR="00BB7A11" w:rsidRPr="008D7397">
        <w:rPr>
          <w:rFonts w:ascii="Times New Roman" w:hAnsi="Times New Roman" w:cs="Times New Roman"/>
          <w:sz w:val="24"/>
          <w:szCs w:val="24"/>
          <w:lang w:val="ro-RO"/>
        </w:rPr>
        <w:t xml:space="preserve">nominalizați </w:t>
      </w:r>
      <w:r w:rsidRPr="008D7397">
        <w:rPr>
          <w:rFonts w:ascii="Times New Roman" w:hAnsi="Times New Roman" w:cs="Times New Roman"/>
          <w:sz w:val="24"/>
          <w:szCs w:val="24"/>
          <w:lang w:val="ro-RO"/>
        </w:rPr>
        <w:t>ș</w:t>
      </w:r>
      <w:r w:rsidR="00BB7A11" w:rsidRPr="008D7397">
        <w:rPr>
          <w:rFonts w:ascii="Times New Roman" w:hAnsi="Times New Roman" w:cs="Times New Roman"/>
          <w:sz w:val="24"/>
          <w:szCs w:val="24"/>
          <w:lang w:val="ro-RO"/>
        </w:rPr>
        <w:t>i operatorii</w:t>
      </w:r>
      <w:r w:rsidRPr="008D7397">
        <w:rPr>
          <w:rFonts w:ascii="Times New Roman" w:hAnsi="Times New Roman" w:cs="Times New Roman"/>
          <w:sz w:val="24"/>
          <w:szCs w:val="24"/>
          <w:lang w:val="ro-RO"/>
        </w:rPr>
        <w:t xml:space="preserve"> sisteme</w:t>
      </w:r>
      <w:r w:rsidR="00BB7A11" w:rsidRPr="008D7397">
        <w:rPr>
          <w:rFonts w:ascii="Times New Roman" w:hAnsi="Times New Roman" w:cs="Times New Roman"/>
          <w:sz w:val="24"/>
          <w:szCs w:val="24"/>
          <w:lang w:val="ro-RO"/>
        </w:rPr>
        <w:t>lor</w:t>
      </w:r>
      <w:r w:rsidRPr="008D7397">
        <w:rPr>
          <w:rFonts w:ascii="Times New Roman" w:hAnsi="Times New Roman" w:cs="Times New Roman"/>
          <w:sz w:val="24"/>
          <w:szCs w:val="24"/>
          <w:lang w:val="ro-RO"/>
        </w:rPr>
        <w:t xml:space="preserve"> de transport;</w:t>
      </w:r>
    </w:p>
    <w:p w14:paraId="501A4A2D" w14:textId="6382901E" w:rsidR="006817A9" w:rsidRPr="008D7397" w:rsidRDefault="00D63131"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costurile de construire a unor</w:t>
      </w:r>
      <w:r w:rsidR="006817A9" w:rsidRPr="008D7397">
        <w:rPr>
          <w:rFonts w:ascii="Times New Roman" w:hAnsi="Times New Roman" w:cs="Times New Roman"/>
          <w:sz w:val="24"/>
          <w:szCs w:val="24"/>
          <w:lang w:val="ro-RO"/>
        </w:rPr>
        <w:t xml:space="preserve"> noi infrastructuri care </w:t>
      </w:r>
      <w:r w:rsidRPr="008D7397">
        <w:rPr>
          <w:rFonts w:ascii="Times New Roman" w:hAnsi="Times New Roman" w:cs="Times New Roman"/>
          <w:sz w:val="24"/>
          <w:szCs w:val="24"/>
          <w:lang w:val="ro-RO"/>
        </w:rPr>
        <w:t>pot reduce congestiile existente</w:t>
      </w:r>
      <w:r w:rsidR="006817A9" w:rsidRPr="008D7397">
        <w:rPr>
          <w:rFonts w:ascii="Times New Roman" w:hAnsi="Times New Roman" w:cs="Times New Roman"/>
          <w:sz w:val="24"/>
          <w:szCs w:val="24"/>
          <w:lang w:val="ro-RO"/>
        </w:rPr>
        <w:t>;</w:t>
      </w:r>
    </w:p>
    <w:p w14:paraId="1B9C80A2" w14:textId="3113FA75"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necesitatea de a </w:t>
      </w:r>
      <w:r w:rsidR="00A361D0" w:rsidRPr="008D7397">
        <w:rPr>
          <w:rFonts w:ascii="Times New Roman" w:hAnsi="Times New Roman" w:cs="Times New Roman"/>
          <w:sz w:val="24"/>
          <w:szCs w:val="24"/>
          <w:lang w:val="ro-RO"/>
        </w:rPr>
        <w:t>garanta</w:t>
      </w:r>
      <w:r w:rsidRPr="008D7397">
        <w:rPr>
          <w:rFonts w:ascii="Times New Roman" w:hAnsi="Times New Roman" w:cs="Times New Roman"/>
          <w:sz w:val="24"/>
          <w:szCs w:val="24"/>
          <w:lang w:val="ro-RO"/>
        </w:rPr>
        <w:t xml:space="preserve"> că rezultatul pieței este fezabil fără </w:t>
      </w:r>
      <w:r w:rsidR="00A361D0" w:rsidRPr="008D7397">
        <w:rPr>
          <w:rFonts w:ascii="Times New Roman" w:hAnsi="Times New Roman" w:cs="Times New Roman"/>
          <w:sz w:val="24"/>
          <w:szCs w:val="24"/>
          <w:lang w:val="ro-RO"/>
        </w:rPr>
        <w:t>necesitatea aplicării</w:t>
      </w:r>
      <w:r w:rsidRPr="008D7397">
        <w:rPr>
          <w:rFonts w:ascii="Times New Roman" w:hAnsi="Times New Roman" w:cs="Times New Roman"/>
          <w:sz w:val="24"/>
          <w:szCs w:val="24"/>
          <w:lang w:val="ro-RO"/>
        </w:rPr>
        <w:t xml:space="preserve"> extensiv</w:t>
      </w:r>
      <w:r w:rsidR="00A361D0" w:rsidRPr="008D7397">
        <w:rPr>
          <w:rFonts w:ascii="Times New Roman" w:hAnsi="Times New Roman" w:cs="Times New Roman"/>
          <w:sz w:val="24"/>
          <w:szCs w:val="24"/>
          <w:lang w:val="ro-RO"/>
        </w:rPr>
        <w:t>e</w:t>
      </w:r>
      <w:r w:rsidRPr="008D7397">
        <w:rPr>
          <w:rFonts w:ascii="Times New Roman" w:hAnsi="Times New Roman" w:cs="Times New Roman"/>
          <w:sz w:val="24"/>
          <w:szCs w:val="24"/>
          <w:lang w:val="ro-RO"/>
        </w:rPr>
        <w:t xml:space="preserve"> a </w:t>
      </w:r>
      <w:r w:rsidR="00A361D0" w:rsidRPr="008D7397">
        <w:rPr>
          <w:rFonts w:ascii="Times New Roman" w:hAnsi="Times New Roman" w:cs="Times New Roman"/>
          <w:sz w:val="24"/>
          <w:szCs w:val="24"/>
          <w:lang w:val="ro-RO"/>
        </w:rPr>
        <w:t>unor acțiuni</w:t>
      </w:r>
      <w:r w:rsidRPr="008D7397">
        <w:rPr>
          <w:rFonts w:ascii="Times New Roman" w:hAnsi="Times New Roman" w:cs="Times New Roman"/>
          <w:sz w:val="24"/>
          <w:szCs w:val="24"/>
          <w:lang w:val="ro-RO"/>
        </w:rPr>
        <w:t xml:space="preserve"> de remediere ineficiente din punct de vedere economic;</w:t>
      </w:r>
    </w:p>
    <w:p w14:paraId="5DFF89FC" w14:textId="1146D3CD" w:rsidR="006817A9" w:rsidRPr="008D7397" w:rsidRDefault="006817A9" w:rsidP="00FE6C6E">
      <w:pPr>
        <w:pStyle w:val="Frspaiere"/>
        <w:rPr>
          <w:rFonts w:ascii="Times New Roman" w:hAnsi="Times New Roman" w:cs="Times New Roman"/>
          <w:sz w:val="24"/>
          <w:szCs w:val="24"/>
          <w:lang w:val="ro-RO"/>
        </w:rPr>
      </w:pPr>
      <w:r w:rsidRPr="008D7397">
        <w:rPr>
          <w:rFonts w:ascii="Times New Roman" w:hAnsi="Times New Roman" w:cs="Times New Roman"/>
          <w:sz w:val="24"/>
          <w:szCs w:val="24"/>
          <w:lang w:val="ro-RO"/>
        </w:rPr>
        <w:t>- orice efecte adverse ale tranzacțiilo</w:t>
      </w:r>
      <w:r w:rsidR="00212E44" w:rsidRPr="008D7397">
        <w:rPr>
          <w:rFonts w:ascii="Times New Roman" w:hAnsi="Times New Roman" w:cs="Times New Roman"/>
          <w:sz w:val="24"/>
          <w:szCs w:val="24"/>
          <w:lang w:val="ro-RO"/>
        </w:rPr>
        <w:t>r interne asupra altor zone de ofertar</w:t>
      </w:r>
      <w:r w:rsidRPr="008D7397">
        <w:rPr>
          <w:rFonts w:ascii="Times New Roman" w:hAnsi="Times New Roman" w:cs="Times New Roman"/>
          <w:sz w:val="24"/>
          <w:szCs w:val="24"/>
          <w:lang w:val="ro-RO"/>
        </w:rPr>
        <w:t>e pentru a asig</w:t>
      </w:r>
      <w:r w:rsidR="0077161C" w:rsidRPr="008D7397">
        <w:rPr>
          <w:rFonts w:ascii="Times New Roman" w:hAnsi="Times New Roman" w:cs="Times New Roman"/>
          <w:sz w:val="24"/>
          <w:szCs w:val="24"/>
          <w:lang w:val="ro-RO"/>
        </w:rPr>
        <w:t>ura respectarea prevederilor stabilite la</w:t>
      </w:r>
      <w:r w:rsidR="00212E44" w:rsidRPr="008D7397">
        <w:rPr>
          <w:rFonts w:ascii="Times New Roman" w:hAnsi="Times New Roman" w:cs="Times New Roman"/>
          <w:sz w:val="24"/>
          <w:szCs w:val="24"/>
          <w:lang w:val="ro-RO"/>
        </w:rPr>
        <w:t xml:space="preserve">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_Ref168399508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Articolul 44</w:t>
      </w:r>
      <w:r w:rsidR="0077161C" w:rsidRPr="008D7397">
        <w:rPr>
          <w:rFonts w:ascii="Times New Roman" w:hAnsi="Times New Roman" w:cs="Times New Roman"/>
          <w:sz w:val="24"/>
          <w:szCs w:val="24"/>
          <w:lang w:val="ro-RO"/>
        </w:rPr>
        <w:fldChar w:fldCharType="end"/>
      </w:r>
      <w:r w:rsidR="00212E44"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 xml:space="preserve">alin. </w:t>
      </w:r>
      <w:r w:rsidR="0077161C" w:rsidRPr="008D7397">
        <w:rPr>
          <w:rFonts w:ascii="Times New Roman" w:hAnsi="Times New Roman" w:cs="Times New Roman"/>
          <w:sz w:val="24"/>
          <w:szCs w:val="24"/>
          <w:lang w:val="ro-RO"/>
        </w:rPr>
        <w:fldChar w:fldCharType="begin"/>
      </w:r>
      <w:r w:rsidR="0077161C" w:rsidRPr="008D7397">
        <w:rPr>
          <w:rFonts w:ascii="Times New Roman" w:hAnsi="Times New Roman" w:cs="Times New Roman"/>
          <w:sz w:val="24"/>
          <w:szCs w:val="24"/>
          <w:lang w:val="ro-RO"/>
        </w:rPr>
        <w:instrText xml:space="preserve"> REF _Ref168338639 \r \h </w:instrText>
      </w:r>
      <w:r w:rsidR="00174215" w:rsidRPr="008D7397">
        <w:rPr>
          <w:rFonts w:ascii="Times New Roman" w:hAnsi="Times New Roman" w:cs="Times New Roman"/>
          <w:sz w:val="24"/>
          <w:szCs w:val="24"/>
          <w:lang w:val="ro-RO"/>
        </w:rPr>
        <w:instrText xml:space="preserve"> \* MERGEFORMAT </w:instrText>
      </w:r>
      <w:r w:rsidR="0077161C" w:rsidRPr="008D7397">
        <w:rPr>
          <w:rFonts w:ascii="Times New Roman" w:hAnsi="Times New Roman" w:cs="Times New Roman"/>
          <w:sz w:val="24"/>
          <w:szCs w:val="24"/>
          <w:lang w:val="ro-RO"/>
        </w:rPr>
      </w:r>
      <w:r w:rsidR="0077161C" w:rsidRPr="008D7397">
        <w:rPr>
          <w:rFonts w:ascii="Times New Roman" w:hAnsi="Times New Roman" w:cs="Times New Roman"/>
          <w:sz w:val="24"/>
          <w:szCs w:val="24"/>
          <w:lang w:val="ro-RO"/>
        </w:rPr>
        <w:fldChar w:fldCharType="separate"/>
      </w:r>
      <w:r w:rsidR="00D64F2D" w:rsidRPr="008D7397">
        <w:rPr>
          <w:rFonts w:ascii="Times New Roman" w:hAnsi="Times New Roman" w:cs="Times New Roman"/>
          <w:sz w:val="24"/>
          <w:szCs w:val="24"/>
          <w:lang w:val="ro-RO"/>
        </w:rPr>
        <w:t>(10)</w:t>
      </w:r>
      <w:r w:rsidR="0077161C" w:rsidRPr="008D7397">
        <w:rPr>
          <w:rFonts w:ascii="Times New Roman" w:hAnsi="Times New Roman" w:cs="Times New Roman"/>
          <w:sz w:val="24"/>
          <w:szCs w:val="24"/>
          <w:lang w:val="ro-RO"/>
        </w:rPr>
        <w:fldChar w:fldCharType="end"/>
      </w:r>
      <w:r w:rsidRPr="008D7397">
        <w:rPr>
          <w:rFonts w:ascii="Times New Roman" w:hAnsi="Times New Roman" w:cs="Times New Roman"/>
          <w:sz w:val="24"/>
          <w:szCs w:val="24"/>
          <w:lang w:val="ro-RO"/>
        </w:rPr>
        <w:t>;</w:t>
      </w:r>
    </w:p>
    <w:p w14:paraId="2F5D7F29" w14:textId="5D875442"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impactul asupra funcționării și eficienței mecanismelor de ech</w:t>
      </w:r>
      <w:r w:rsidR="00212E44" w:rsidRPr="008D7397">
        <w:rPr>
          <w:rFonts w:ascii="Times New Roman" w:hAnsi="Times New Roman" w:cs="Times New Roman"/>
          <w:sz w:val="24"/>
          <w:szCs w:val="24"/>
          <w:lang w:val="ro-RO"/>
        </w:rPr>
        <w:t>ilibrare și a proceselor de r</w:t>
      </w:r>
      <w:r w:rsidRPr="008D7397">
        <w:rPr>
          <w:rFonts w:ascii="Times New Roman" w:hAnsi="Times New Roman" w:cs="Times New Roman"/>
          <w:sz w:val="24"/>
          <w:szCs w:val="24"/>
          <w:lang w:val="ro-RO"/>
        </w:rPr>
        <w:t>eme</w:t>
      </w:r>
      <w:r w:rsidR="00212E44" w:rsidRPr="008D7397">
        <w:rPr>
          <w:rFonts w:ascii="Times New Roman" w:hAnsi="Times New Roman" w:cs="Times New Roman"/>
          <w:sz w:val="24"/>
          <w:szCs w:val="24"/>
          <w:lang w:val="ro-RO"/>
        </w:rPr>
        <w:t>diere</w:t>
      </w:r>
      <w:r w:rsidRPr="008D7397">
        <w:rPr>
          <w:rFonts w:ascii="Times New Roman" w:hAnsi="Times New Roman" w:cs="Times New Roman"/>
          <w:sz w:val="24"/>
          <w:szCs w:val="24"/>
          <w:lang w:val="ro-RO"/>
        </w:rPr>
        <w:t xml:space="preserve"> a dezechilibrelor.</w:t>
      </w:r>
    </w:p>
    <w:p w14:paraId="30E40FFA" w14:textId="5B1FEE4A"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c) în ceea ce privește stabilitatea și </w:t>
      </w:r>
      <w:r w:rsidR="00212E44" w:rsidRPr="008D7397">
        <w:rPr>
          <w:rFonts w:ascii="Times New Roman" w:hAnsi="Times New Roman" w:cs="Times New Roman"/>
          <w:sz w:val="24"/>
          <w:szCs w:val="24"/>
          <w:lang w:val="ro-RO"/>
        </w:rPr>
        <w:t>soliditatea zonelor de ofertar</w:t>
      </w:r>
      <w:r w:rsidRPr="008D7397">
        <w:rPr>
          <w:rFonts w:ascii="Times New Roman" w:hAnsi="Times New Roman" w:cs="Times New Roman"/>
          <w:sz w:val="24"/>
          <w:szCs w:val="24"/>
          <w:lang w:val="ro-RO"/>
        </w:rPr>
        <w:t>e:</w:t>
      </w:r>
    </w:p>
    <w:p w14:paraId="3845B99F" w14:textId="0C3AC7CA"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 necesitatea </w:t>
      </w:r>
      <w:r w:rsidR="00212E44" w:rsidRPr="008D7397">
        <w:rPr>
          <w:rFonts w:ascii="Times New Roman" w:hAnsi="Times New Roman" w:cs="Times New Roman"/>
          <w:sz w:val="24"/>
          <w:szCs w:val="24"/>
          <w:lang w:val="ro-RO"/>
        </w:rPr>
        <w:t>stabilității și solidității zonelor</w:t>
      </w:r>
      <w:r w:rsidRPr="008D7397">
        <w:rPr>
          <w:rFonts w:ascii="Times New Roman" w:hAnsi="Times New Roman" w:cs="Times New Roman"/>
          <w:sz w:val="24"/>
          <w:szCs w:val="24"/>
          <w:lang w:val="ro-RO"/>
        </w:rPr>
        <w:t xml:space="preserve"> de </w:t>
      </w:r>
      <w:r w:rsidR="00212E44" w:rsidRPr="008D7397">
        <w:rPr>
          <w:rFonts w:ascii="Times New Roman" w:hAnsi="Times New Roman" w:cs="Times New Roman"/>
          <w:sz w:val="24"/>
          <w:szCs w:val="24"/>
          <w:lang w:val="ro-RO"/>
        </w:rPr>
        <w:t>ofertare de-a lungul timpului</w:t>
      </w:r>
      <w:r w:rsidRPr="008D7397">
        <w:rPr>
          <w:rFonts w:ascii="Times New Roman" w:hAnsi="Times New Roman" w:cs="Times New Roman"/>
          <w:sz w:val="24"/>
          <w:szCs w:val="24"/>
          <w:lang w:val="ro-RO"/>
        </w:rPr>
        <w:t>;</w:t>
      </w:r>
    </w:p>
    <w:p w14:paraId="65EECD65" w14:textId="5A8113F6" w:rsidR="006817A9" w:rsidRPr="008D7397"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necesitatea ca zonele de ofertare</w:t>
      </w:r>
      <w:r w:rsidR="006817A9" w:rsidRPr="008D7397">
        <w:rPr>
          <w:rFonts w:ascii="Times New Roman" w:hAnsi="Times New Roman" w:cs="Times New Roman"/>
          <w:sz w:val="24"/>
          <w:szCs w:val="24"/>
          <w:lang w:val="ro-RO"/>
        </w:rPr>
        <w:t xml:space="preserve"> să fie co</w:t>
      </w:r>
      <w:r w:rsidRPr="008D7397">
        <w:rPr>
          <w:rFonts w:ascii="Times New Roman" w:hAnsi="Times New Roman" w:cs="Times New Roman"/>
          <w:sz w:val="24"/>
          <w:szCs w:val="24"/>
          <w:lang w:val="ro-RO"/>
        </w:rPr>
        <w:t>erente</w:t>
      </w:r>
      <w:r w:rsidR="006817A9" w:rsidRPr="008D7397">
        <w:rPr>
          <w:rFonts w:ascii="Times New Roman" w:hAnsi="Times New Roman" w:cs="Times New Roman"/>
          <w:sz w:val="24"/>
          <w:szCs w:val="24"/>
          <w:lang w:val="ro-RO"/>
        </w:rPr>
        <w:t xml:space="preserve"> pentru toate intervalele de timp </w:t>
      </w:r>
      <w:r w:rsidRPr="008D7397">
        <w:rPr>
          <w:rFonts w:ascii="Times New Roman" w:hAnsi="Times New Roman" w:cs="Times New Roman"/>
          <w:sz w:val="24"/>
          <w:szCs w:val="24"/>
          <w:lang w:val="ro-RO"/>
        </w:rPr>
        <w:t xml:space="preserve">ale </w:t>
      </w:r>
      <w:r w:rsidR="006817A9" w:rsidRPr="008D7397">
        <w:rPr>
          <w:rFonts w:ascii="Times New Roman" w:hAnsi="Times New Roman" w:cs="Times New Roman"/>
          <w:sz w:val="24"/>
          <w:szCs w:val="24"/>
          <w:lang w:val="ro-RO"/>
        </w:rPr>
        <w:t>calcul</w:t>
      </w:r>
      <w:r w:rsidRPr="008D7397">
        <w:rPr>
          <w:rFonts w:ascii="Times New Roman" w:hAnsi="Times New Roman" w:cs="Times New Roman"/>
          <w:sz w:val="24"/>
          <w:szCs w:val="24"/>
          <w:lang w:val="ro-RO"/>
        </w:rPr>
        <w:t xml:space="preserve">ului </w:t>
      </w:r>
      <w:r w:rsidR="006817A9" w:rsidRPr="008D7397">
        <w:rPr>
          <w:rFonts w:ascii="Times New Roman" w:hAnsi="Times New Roman" w:cs="Times New Roman"/>
          <w:sz w:val="24"/>
          <w:szCs w:val="24"/>
          <w:lang w:val="ro-RO"/>
        </w:rPr>
        <w:t>capacități</w:t>
      </w:r>
      <w:r w:rsidRPr="008D7397">
        <w:rPr>
          <w:rFonts w:ascii="Times New Roman" w:hAnsi="Times New Roman" w:cs="Times New Roman"/>
          <w:sz w:val="24"/>
          <w:szCs w:val="24"/>
          <w:lang w:val="ro-RO"/>
        </w:rPr>
        <w:t>lor</w:t>
      </w:r>
      <w:r w:rsidR="006817A9" w:rsidRPr="008D7397">
        <w:rPr>
          <w:rFonts w:ascii="Times New Roman" w:hAnsi="Times New Roman" w:cs="Times New Roman"/>
          <w:sz w:val="24"/>
          <w:szCs w:val="24"/>
          <w:lang w:val="ro-RO"/>
        </w:rPr>
        <w:t>;</w:t>
      </w:r>
    </w:p>
    <w:p w14:paraId="154A8438" w14:textId="6AAB8977" w:rsidR="006817A9" w:rsidRPr="008D7397"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necesitatea ca fiecare unitate genera</w:t>
      </w:r>
      <w:r w:rsidR="00212E44" w:rsidRPr="008D7397">
        <w:rPr>
          <w:rFonts w:ascii="Times New Roman" w:hAnsi="Times New Roman" w:cs="Times New Roman"/>
          <w:sz w:val="24"/>
          <w:szCs w:val="24"/>
          <w:lang w:val="ro-RO"/>
        </w:rPr>
        <w:t>toare</w:t>
      </w:r>
      <w:r w:rsidRPr="008D7397">
        <w:rPr>
          <w:rFonts w:ascii="Times New Roman" w:hAnsi="Times New Roman" w:cs="Times New Roman"/>
          <w:sz w:val="24"/>
          <w:szCs w:val="24"/>
          <w:lang w:val="ro-RO"/>
        </w:rPr>
        <w:t xml:space="preserve"> și </w:t>
      </w:r>
      <w:r w:rsidR="00212E44" w:rsidRPr="008D7397">
        <w:rPr>
          <w:rFonts w:ascii="Times New Roman" w:hAnsi="Times New Roman" w:cs="Times New Roman"/>
          <w:sz w:val="24"/>
          <w:szCs w:val="24"/>
          <w:lang w:val="ro-RO"/>
        </w:rPr>
        <w:t>consumatoare</w:t>
      </w:r>
      <w:r w:rsidRPr="008D7397">
        <w:rPr>
          <w:rFonts w:ascii="Times New Roman" w:hAnsi="Times New Roman" w:cs="Times New Roman"/>
          <w:sz w:val="24"/>
          <w:szCs w:val="24"/>
          <w:lang w:val="ro-RO"/>
        </w:rPr>
        <w:t xml:space="preserve"> să aparțină unei singure zone de </w:t>
      </w:r>
      <w:r w:rsidR="00212E44"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pentru fiecare unitate de timp </w:t>
      </w:r>
      <w:r w:rsidR="00212E44" w:rsidRPr="008D7397">
        <w:rPr>
          <w:rFonts w:ascii="Times New Roman" w:hAnsi="Times New Roman" w:cs="Times New Roman"/>
          <w:sz w:val="24"/>
          <w:szCs w:val="24"/>
          <w:lang w:val="ro-RO"/>
        </w:rPr>
        <w:t>a pie</w:t>
      </w:r>
      <w:r w:rsidRPr="008D7397">
        <w:rPr>
          <w:rFonts w:ascii="Times New Roman" w:hAnsi="Times New Roman" w:cs="Times New Roman"/>
          <w:sz w:val="24"/>
          <w:szCs w:val="24"/>
          <w:lang w:val="ro-RO"/>
        </w:rPr>
        <w:t>ț</w:t>
      </w:r>
      <w:r w:rsidR="00212E44" w:rsidRPr="008D7397">
        <w:rPr>
          <w:rFonts w:ascii="Times New Roman" w:hAnsi="Times New Roman" w:cs="Times New Roman"/>
          <w:sz w:val="24"/>
          <w:szCs w:val="24"/>
          <w:lang w:val="ro-RO"/>
        </w:rPr>
        <w:t>ei</w:t>
      </w:r>
      <w:r w:rsidRPr="008D7397">
        <w:rPr>
          <w:rFonts w:ascii="Times New Roman" w:hAnsi="Times New Roman" w:cs="Times New Roman"/>
          <w:sz w:val="24"/>
          <w:szCs w:val="24"/>
          <w:lang w:val="ro-RO"/>
        </w:rPr>
        <w:t>;</w:t>
      </w:r>
    </w:p>
    <w:p w14:paraId="66BF1ABA" w14:textId="0AE0ED0E" w:rsidR="006817A9" w:rsidRPr="008D7397"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localizarea</w:t>
      </w:r>
      <w:r w:rsidR="006817A9" w:rsidRPr="008D7397">
        <w:rPr>
          <w:rFonts w:ascii="Times New Roman" w:hAnsi="Times New Roman" w:cs="Times New Roman"/>
          <w:sz w:val="24"/>
          <w:szCs w:val="24"/>
          <w:lang w:val="ro-RO"/>
        </w:rPr>
        <w:t xml:space="preserve"> și frecvența </w:t>
      </w:r>
      <w:r w:rsidRPr="008D7397">
        <w:rPr>
          <w:rFonts w:ascii="Times New Roman" w:hAnsi="Times New Roman" w:cs="Times New Roman"/>
          <w:sz w:val="24"/>
          <w:szCs w:val="24"/>
          <w:lang w:val="ro-RO"/>
        </w:rPr>
        <w:t>congestiilor</w:t>
      </w:r>
      <w:r w:rsidR="006817A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dacă congestiile structurale</w:t>
      </w:r>
      <w:r w:rsidR="006817A9" w:rsidRPr="008D7397">
        <w:rPr>
          <w:rFonts w:ascii="Times New Roman" w:hAnsi="Times New Roman" w:cs="Times New Roman"/>
          <w:sz w:val="24"/>
          <w:szCs w:val="24"/>
          <w:lang w:val="ro-RO"/>
        </w:rPr>
        <w:t xml:space="preserve"> influențează delimitarea zonelor de </w:t>
      </w:r>
      <w:r w:rsidRPr="008D7397">
        <w:rPr>
          <w:rFonts w:ascii="Times New Roman" w:hAnsi="Times New Roman" w:cs="Times New Roman"/>
          <w:sz w:val="24"/>
          <w:szCs w:val="24"/>
          <w:lang w:val="ro-RO"/>
        </w:rPr>
        <w:t>ofertare</w:t>
      </w:r>
      <w:r w:rsidR="006817A9" w:rsidRPr="008D7397">
        <w:rPr>
          <w:rFonts w:ascii="Times New Roman" w:hAnsi="Times New Roman" w:cs="Times New Roman"/>
          <w:sz w:val="24"/>
          <w:szCs w:val="24"/>
          <w:lang w:val="ro-RO"/>
        </w:rPr>
        <w:t xml:space="preserve">, </w:t>
      </w:r>
      <w:r w:rsidRPr="008D7397">
        <w:rPr>
          <w:rFonts w:ascii="Times New Roman" w:hAnsi="Times New Roman" w:cs="Times New Roman"/>
          <w:sz w:val="24"/>
          <w:szCs w:val="24"/>
          <w:lang w:val="ro-RO"/>
        </w:rPr>
        <w:t>lu</w:t>
      </w:r>
      <w:r w:rsidR="006817A9" w:rsidRPr="008D7397">
        <w:rPr>
          <w:rFonts w:ascii="Times New Roman" w:hAnsi="Times New Roman" w:cs="Times New Roman"/>
          <w:sz w:val="24"/>
          <w:szCs w:val="24"/>
          <w:lang w:val="ro-RO"/>
        </w:rPr>
        <w:t xml:space="preserve">ând </w:t>
      </w:r>
      <w:r w:rsidRPr="008D7397">
        <w:rPr>
          <w:rFonts w:ascii="Times New Roman" w:hAnsi="Times New Roman" w:cs="Times New Roman"/>
          <w:sz w:val="24"/>
          <w:szCs w:val="24"/>
          <w:lang w:val="ro-RO"/>
        </w:rPr>
        <w:t>în considerare</w:t>
      </w:r>
      <w:r w:rsidR="006817A9" w:rsidRPr="008D7397">
        <w:rPr>
          <w:rFonts w:ascii="Times New Roman" w:hAnsi="Times New Roman" w:cs="Times New Roman"/>
          <w:sz w:val="24"/>
          <w:szCs w:val="24"/>
          <w:lang w:val="ro-RO"/>
        </w:rPr>
        <w:t xml:space="preserve"> orice investiți</w:t>
      </w:r>
      <w:r w:rsidRPr="008D7397">
        <w:rPr>
          <w:rFonts w:ascii="Times New Roman" w:hAnsi="Times New Roman" w:cs="Times New Roman"/>
          <w:sz w:val="24"/>
          <w:szCs w:val="24"/>
          <w:lang w:val="ro-RO"/>
        </w:rPr>
        <w:t>i</w:t>
      </w:r>
      <w:r w:rsidR="006817A9" w:rsidRPr="008D7397">
        <w:rPr>
          <w:rFonts w:ascii="Times New Roman" w:hAnsi="Times New Roman" w:cs="Times New Roman"/>
          <w:sz w:val="24"/>
          <w:szCs w:val="24"/>
          <w:lang w:val="ro-RO"/>
        </w:rPr>
        <w:t xml:space="preserve"> viitoare care ar pu</w:t>
      </w:r>
      <w:r w:rsidRPr="008D7397">
        <w:rPr>
          <w:rFonts w:ascii="Times New Roman" w:hAnsi="Times New Roman" w:cs="Times New Roman"/>
          <w:sz w:val="24"/>
          <w:szCs w:val="24"/>
          <w:lang w:val="ro-RO"/>
        </w:rPr>
        <w:t>tea reduce congestiile existente</w:t>
      </w:r>
      <w:r w:rsidR="006817A9" w:rsidRPr="008D7397">
        <w:rPr>
          <w:rFonts w:ascii="Times New Roman" w:hAnsi="Times New Roman" w:cs="Times New Roman"/>
          <w:sz w:val="24"/>
          <w:szCs w:val="24"/>
          <w:lang w:val="ro-RO"/>
        </w:rPr>
        <w:t>.</w:t>
      </w:r>
    </w:p>
    <w:p w14:paraId="269339C9" w14:textId="4C19EA5F" w:rsidR="006817A9" w:rsidRPr="008D7397"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8D7397">
        <w:rPr>
          <w:rFonts w:ascii="Times New Roman" w:hAnsi="Times New Roman" w:cs="Times New Roman"/>
          <w:sz w:val="24"/>
          <w:szCs w:val="24"/>
          <w:lang w:val="ro-RO"/>
        </w:rPr>
        <w:t xml:space="preserve">Revizuirea zonei de </w:t>
      </w:r>
      <w:r w:rsidR="0002613F" w:rsidRPr="008D7397">
        <w:rPr>
          <w:rFonts w:ascii="Times New Roman" w:hAnsi="Times New Roman" w:cs="Times New Roman"/>
          <w:sz w:val="24"/>
          <w:szCs w:val="24"/>
          <w:lang w:val="ro-RO"/>
        </w:rPr>
        <w:t>ofertare</w:t>
      </w:r>
      <w:r w:rsidRPr="008D7397">
        <w:rPr>
          <w:rFonts w:ascii="Times New Roman" w:hAnsi="Times New Roman" w:cs="Times New Roman"/>
          <w:sz w:val="24"/>
          <w:szCs w:val="24"/>
          <w:lang w:val="ro-RO"/>
        </w:rPr>
        <w:t xml:space="preserve"> include scenarii care iau în considerare o serie de evoluții probabile ale infrastructurii pe </w:t>
      </w:r>
      <w:r w:rsidR="0002613F" w:rsidRPr="008D7397">
        <w:rPr>
          <w:rFonts w:ascii="Times New Roman" w:hAnsi="Times New Roman" w:cs="Times New Roman"/>
          <w:sz w:val="24"/>
          <w:szCs w:val="24"/>
          <w:lang w:val="ro-RO"/>
        </w:rPr>
        <w:t>o</w:t>
      </w:r>
      <w:r w:rsidRPr="008D7397">
        <w:rPr>
          <w:rFonts w:ascii="Times New Roman" w:hAnsi="Times New Roman" w:cs="Times New Roman"/>
          <w:sz w:val="24"/>
          <w:szCs w:val="24"/>
          <w:lang w:val="ro-RO"/>
        </w:rPr>
        <w:t xml:space="preserve"> perioad</w:t>
      </w:r>
      <w:r w:rsidR="0002613F" w:rsidRPr="008D7397">
        <w:rPr>
          <w:rFonts w:ascii="Times New Roman" w:hAnsi="Times New Roman" w:cs="Times New Roman"/>
          <w:sz w:val="24"/>
          <w:szCs w:val="24"/>
          <w:lang w:val="ro-RO"/>
        </w:rPr>
        <w:t>ă</w:t>
      </w:r>
      <w:r w:rsidRPr="008D7397">
        <w:rPr>
          <w:rFonts w:ascii="Times New Roman" w:hAnsi="Times New Roman" w:cs="Times New Roman"/>
          <w:sz w:val="24"/>
          <w:szCs w:val="24"/>
          <w:lang w:val="ro-RO"/>
        </w:rPr>
        <w:t xml:space="preserve"> de 10 ani, începând cu anul următor </w:t>
      </w:r>
      <w:r w:rsidR="0002613F" w:rsidRPr="008D7397">
        <w:rPr>
          <w:rFonts w:ascii="Times New Roman" w:hAnsi="Times New Roman" w:cs="Times New Roman"/>
          <w:sz w:val="24"/>
          <w:szCs w:val="24"/>
          <w:lang w:val="ro-RO"/>
        </w:rPr>
        <w:t>anul</w:t>
      </w:r>
      <w:r w:rsidRPr="008D7397">
        <w:rPr>
          <w:rFonts w:ascii="Times New Roman" w:hAnsi="Times New Roman" w:cs="Times New Roman"/>
          <w:sz w:val="24"/>
          <w:szCs w:val="24"/>
          <w:lang w:val="ro-RO"/>
        </w:rPr>
        <w:t>ui în care a fost luată decizia de lansare a revizuirii.</w:t>
      </w:r>
    </w:p>
    <w:p w14:paraId="372CB6DE" w14:textId="77777777" w:rsidR="006817A9" w:rsidRPr="00A31B2C" w:rsidRDefault="006817A9" w:rsidP="006652F2">
      <w:pPr>
        <w:pStyle w:val="Frspaiere"/>
        <w:tabs>
          <w:tab w:val="left" w:pos="0"/>
          <w:tab w:val="left" w:pos="180"/>
        </w:tabs>
        <w:spacing w:after="120"/>
        <w:jc w:val="both"/>
        <w:rPr>
          <w:rFonts w:ascii="Times New Roman" w:hAnsi="Times New Roman" w:cs="Times New Roman"/>
          <w:sz w:val="24"/>
          <w:szCs w:val="24"/>
          <w:lang w:val="ro-RO"/>
        </w:rPr>
      </w:pPr>
    </w:p>
    <w:sectPr w:rsidR="006817A9" w:rsidRPr="00A31B2C" w:rsidSect="00DF15F2">
      <w:footerReference w:type="default" r:id="rId8"/>
      <w:pgSz w:w="12240" w:h="15840" w:code="1"/>
      <w:pgMar w:top="868" w:right="850" w:bottom="1138"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E270" w14:textId="77777777" w:rsidR="00D413F8" w:rsidRDefault="00D413F8" w:rsidP="00872963">
      <w:pPr>
        <w:spacing w:after="0" w:line="240" w:lineRule="auto"/>
      </w:pPr>
      <w:r>
        <w:separator/>
      </w:r>
    </w:p>
  </w:endnote>
  <w:endnote w:type="continuationSeparator" w:id="0">
    <w:p w14:paraId="2D2E683C" w14:textId="77777777" w:rsidR="00D413F8" w:rsidRDefault="00D413F8" w:rsidP="0087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T Serif">
    <w:altName w:val="Arial"/>
    <w:charset w:val="00"/>
    <w:family w:val="roman"/>
    <w:pitch w:val="variable"/>
    <w:sig w:usb0="A00002EF" w:usb1="5000204B" w:usb2="00000000" w:usb3="00000000" w:csb0="00000097"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335583"/>
      <w:docPartObj>
        <w:docPartGallery w:val="Page Numbers (Bottom of Page)"/>
        <w:docPartUnique/>
      </w:docPartObj>
    </w:sdtPr>
    <w:sdtEndPr/>
    <w:sdtContent>
      <w:p w14:paraId="28A82054" w14:textId="58084773" w:rsidR="005D4647" w:rsidRDefault="005D4647">
        <w:pPr>
          <w:pStyle w:val="Subsol"/>
          <w:jc w:val="right"/>
        </w:pPr>
        <w:r>
          <w:fldChar w:fldCharType="begin"/>
        </w:r>
        <w:r>
          <w:instrText>PAGE   \* MERGEFORMAT</w:instrText>
        </w:r>
        <w:r>
          <w:fldChar w:fldCharType="separate"/>
        </w:r>
        <w:r w:rsidR="002E2E95" w:rsidRPr="002E2E95">
          <w:rPr>
            <w:noProof/>
            <w:lang w:val="ro-RO"/>
          </w:rPr>
          <w:t>3</w:t>
        </w:r>
        <w:r>
          <w:fldChar w:fldCharType="end"/>
        </w:r>
      </w:p>
    </w:sdtContent>
  </w:sdt>
  <w:p w14:paraId="54ED0065" w14:textId="77777777" w:rsidR="005D4647" w:rsidRDefault="005D464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7E53" w14:textId="77777777" w:rsidR="00D413F8" w:rsidRDefault="00D413F8" w:rsidP="00872963">
      <w:pPr>
        <w:spacing w:after="0" w:line="240" w:lineRule="auto"/>
      </w:pPr>
      <w:r>
        <w:separator/>
      </w:r>
    </w:p>
  </w:footnote>
  <w:footnote w:type="continuationSeparator" w:id="0">
    <w:p w14:paraId="56C8FAC4" w14:textId="77777777" w:rsidR="00D413F8" w:rsidRDefault="00D413F8" w:rsidP="00872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897"/>
    <w:multiLevelType w:val="hybridMultilevel"/>
    <w:tmpl w:val="30C0957E"/>
    <w:lvl w:ilvl="0" w:tplc="B164C0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D2F35"/>
    <w:multiLevelType w:val="hybridMultilevel"/>
    <w:tmpl w:val="BD201A94"/>
    <w:lvl w:ilvl="0" w:tplc="A762F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630BB"/>
    <w:multiLevelType w:val="hybridMultilevel"/>
    <w:tmpl w:val="F7CCF2E0"/>
    <w:lvl w:ilvl="0" w:tplc="F7284BFE">
      <w:start w:val="1"/>
      <w:numFmt w:val="decimal"/>
      <w:lvlText w:val="%1)"/>
      <w:lvlJc w:val="left"/>
      <w:pPr>
        <w:ind w:left="1080" w:hanging="360"/>
      </w:pPr>
      <w:rPr>
        <w:rFonts w:hint="default"/>
      </w:rPr>
    </w:lvl>
    <w:lvl w:ilvl="1" w:tplc="DAC0751C">
      <w:start w:val="1"/>
      <w:numFmt w:val="lowerLetter"/>
      <w:lvlText w:val="%2)"/>
      <w:lvlJc w:val="left"/>
      <w:pPr>
        <w:ind w:left="1800" w:hanging="360"/>
      </w:pPr>
      <w:rPr>
        <w:rFonts w:hint="default"/>
      </w:rPr>
    </w:lvl>
    <w:lvl w:ilvl="2" w:tplc="D5CEBE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C15E5"/>
    <w:multiLevelType w:val="hybridMultilevel"/>
    <w:tmpl w:val="8EA25FDA"/>
    <w:lvl w:ilvl="0" w:tplc="E6FA9B4E">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F67CF8"/>
    <w:multiLevelType w:val="hybridMultilevel"/>
    <w:tmpl w:val="638C4D34"/>
    <w:lvl w:ilvl="0" w:tplc="A5146162">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2465AE6"/>
    <w:multiLevelType w:val="hybridMultilevel"/>
    <w:tmpl w:val="94087554"/>
    <w:lvl w:ilvl="0" w:tplc="A894C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6C69F9"/>
    <w:multiLevelType w:val="hybridMultilevel"/>
    <w:tmpl w:val="6C5441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7140DD"/>
    <w:multiLevelType w:val="hybridMultilevel"/>
    <w:tmpl w:val="8F983C0A"/>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E171AB"/>
    <w:multiLevelType w:val="hybridMultilevel"/>
    <w:tmpl w:val="DE5CEAC4"/>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52E52DB"/>
    <w:multiLevelType w:val="hybridMultilevel"/>
    <w:tmpl w:val="39A03ED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05430849"/>
    <w:multiLevelType w:val="hybridMultilevel"/>
    <w:tmpl w:val="F69658B6"/>
    <w:lvl w:ilvl="0" w:tplc="DB980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E3151E"/>
    <w:multiLevelType w:val="hybridMultilevel"/>
    <w:tmpl w:val="D708F1F0"/>
    <w:lvl w:ilvl="0" w:tplc="D9EAA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5A4C72"/>
    <w:multiLevelType w:val="hybridMultilevel"/>
    <w:tmpl w:val="EEBC5E1C"/>
    <w:lvl w:ilvl="0" w:tplc="BB16CB72">
      <w:start w:val="1"/>
      <w:numFmt w:val="lowerLetter"/>
      <w:lvlText w:val="%1)"/>
      <w:lvlJc w:val="left"/>
      <w:pPr>
        <w:ind w:left="1080" w:hanging="360"/>
      </w:pPr>
      <w:rPr>
        <w:rFonts w:hint="default"/>
      </w:rPr>
    </w:lvl>
    <w:lvl w:ilvl="1" w:tplc="AD204C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13184D"/>
    <w:multiLevelType w:val="hybridMultilevel"/>
    <w:tmpl w:val="9782D2D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07742C6A"/>
    <w:multiLevelType w:val="hybridMultilevel"/>
    <w:tmpl w:val="54965D9C"/>
    <w:lvl w:ilvl="0" w:tplc="AFE8D646">
      <w:start w:val="1"/>
      <w:numFmt w:val="lowerLetter"/>
      <w:lvlText w:val="%1)"/>
      <w:lvlJc w:val="left"/>
      <w:pPr>
        <w:ind w:left="1080" w:hanging="360"/>
      </w:pPr>
      <w:rPr>
        <w:rFonts w:hint="default"/>
      </w:rPr>
    </w:lvl>
    <w:lvl w:ilvl="1" w:tplc="7CF43A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9A45F4"/>
    <w:multiLevelType w:val="hybridMultilevel"/>
    <w:tmpl w:val="359C2EF8"/>
    <w:lvl w:ilvl="0" w:tplc="E1204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6C129F"/>
    <w:multiLevelType w:val="hybridMultilevel"/>
    <w:tmpl w:val="2782076A"/>
    <w:lvl w:ilvl="0" w:tplc="CBBC6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97202CD"/>
    <w:multiLevelType w:val="hybridMultilevel"/>
    <w:tmpl w:val="2EF83F2A"/>
    <w:lvl w:ilvl="0" w:tplc="548AA1FE">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B74A08"/>
    <w:multiLevelType w:val="hybridMultilevel"/>
    <w:tmpl w:val="FB5CC1F8"/>
    <w:lvl w:ilvl="0" w:tplc="0D306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D248F8"/>
    <w:multiLevelType w:val="hybridMultilevel"/>
    <w:tmpl w:val="6A36FC36"/>
    <w:lvl w:ilvl="0" w:tplc="6880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E109F1"/>
    <w:multiLevelType w:val="hybridMultilevel"/>
    <w:tmpl w:val="C026E694"/>
    <w:lvl w:ilvl="0" w:tplc="37AC396A">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224CBE"/>
    <w:multiLevelType w:val="hybridMultilevel"/>
    <w:tmpl w:val="BF2A2B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0B630136"/>
    <w:multiLevelType w:val="hybridMultilevel"/>
    <w:tmpl w:val="3794987E"/>
    <w:lvl w:ilvl="0" w:tplc="7FA69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35E43"/>
    <w:multiLevelType w:val="hybridMultilevel"/>
    <w:tmpl w:val="29DADA34"/>
    <w:lvl w:ilvl="0" w:tplc="63C4C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C0F5006"/>
    <w:multiLevelType w:val="hybridMultilevel"/>
    <w:tmpl w:val="952C39A6"/>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C5962A8"/>
    <w:multiLevelType w:val="hybridMultilevel"/>
    <w:tmpl w:val="91E8DB76"/>
    <w:lvl w:ilvl="0" w:tplc="F514A7D8">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747F3D"/>
    <w:multiLevelType w:val="hybridMultilevel"/>
    <w:tmpl w:val="45C0631E"/>
    <w:lvl w:ilvl="0" w:tplc="D302B388">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C8F054F"/>
    <w:multiLevelType w:val="hybridMultilevel"/>
    <w:tmpl w:val="38929EC2"/>
    <w:lvl w:ilvl="0" w:tplc="8D3A5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C9E2F1A"/>
    <w:multiLevelType w:val="hybridMultilevel"/>
    <w:tmpl w:val="9F64534C"/>
    <w:lvl w:ilvl="0" w:tplc="F4A85C54">
      <w:start w:val="1"/>
      <w:numFmt w:val="decimal"/>
      <w:lvlText w:val="%1)"/>
      <w:lvlJc w:val="left"/>
      <w:pPr>
        <w:ind w:left="1080" w:hanging="360"/>
      </w:pPr>
      <w:rPr>
        <w:rFonts w:ascii="Times New Roman" w:hAnsi="Times New Roman" w:cs="Times New Roman" w:hint="default"/>
        <w:sz w:val="24"/>
        <w:szCs w:val="24"/>
      </w:rPr>
    </w:lvl>
    <w:lvl w:ilvl="1" w:tplc="69BE374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D971B86"/>
    <w:multiLevelType w:val="hybridMultilevel"/>
    <w:tmpl w:val="CFF47C6E"/>
    <w:lvl w:ilvl="0" w:tplc="1F9C241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1165C"/>
    <w:multiLevelType w:val="hybridMultilevel"/>
    <w:tmpl w:val="A0789018"/>
    <w:lvl w:ilvl="0" w:tplc="8E0494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0FFD2094"/>
    <w:multiLevelType w:val="hybridMultilevel"/>
    <w:tmpl w:val="CAD620AA"/>
    <w:lvl w:ilvl="0" w:tplc="578E5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1526F7"/>
    <w:multiLevelType w:val="hybridMultilevel"/>
    <w:tmpl w:val="A112ACDC"/>
    <w:lvl w:ilvl="0" w:tplc="A0183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1022715"/>
    <w:multiLevelType w:val="hybridMultilevel"/>
    <w:tmpl w:val="E0ACA24E"/>
    <w:lvl w:ilvl="0" w:tplc="FEF212B4">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1464AF9"/>
    <w:multiLevelType w:val="hybridMultilevel"/>
    <w:tmpl w:val="B0DC7550"/>
    <w:lvl w:ilvl="0" w:tplc="49B62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9A6C33"/>
    <w:multiLevelType w:val="hybridMultilevel"/>
    <w:tmpl w:val="0B7A920E"/>
    <w:lvl w:ilvl="0" w:tplc="81E82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1273B6"/>
    <w:multiLevelType w:val="hybridMultilevel"/>
    <w:tmpl w:val="4126A18A"/>
    <w:lvl w:ilvl="0" w:tplc="1E06432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13B241DC"/>
    <w:multiLevelType w:val="hybridMultilevel"/>
    <w:tmpl w:val="3FB4572A"/>
    <w:lvl w:ilvl="0" w:tplc="E2D4A2C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3F67CD0"/>
    <w:multiLevelType w:val="hybridMultilevel"/>
    <w:tmpl w:val="68700D6C"/>
    <w:lvl w:ilvl="0" w:tplc="F4B69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47F1287"/>
    <w:multiLevelType w:val="hybridMultilevel"/>
    <w:tmpl w:val="6F74459A"/>
    <w:lvl w:ilvl="0" w:tplc="59CA26DA">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1" w15:restartNumberingAfterBreak="0">
    <w:nsid w:val="14803337"/>
    <w:multiLevelType w:val="hybridMultilevel"/>
    <w:tmpl w:val="8970F58C"/>
    <w:lvl w:ilvl="0" w:tplc="8EBE8F5C">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5F1426"/>
    <w:multiLevelType w:val="hybridMultilevel"/>
    <w:tmpl w:val="EE7CC140"/>
    <w:lvl w:ilvl="0" w:tplc="D27EA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E76A0F"/>
    <w:multiLevelType w:val="hybridMultilevel"/>
    <w:tmpl w:val="FD6A5402"/>
    <w:lvl w:ilvl="0" w:tplc="6632186E">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FE5CC2"/>
    <w:multiLevelType w:val="hybridMultilevel"/>
    <w:tmpl w:val="79BE0892"/>
    <w:lvl w:ilvl="0" w:tplc="06DC9AB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667EA0"/>
    <w:multiLevelType w:val="hybridMultilevel"/>
    <w:tmpl w:val="8E92ED0C"/>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AD240D"/>
    <w:multiLevelType w:val="hybridMultilevel"/>
    <w:tmpl w:val="14707528"/>
    <w:lvl w:ilvl="0" w:tplc="C598C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78E50C9"/>
    <w:multiLevelType w:val="hybridMultilevel"/>
    <w:tmpl w:val="2D7AEAC2"/>
    <w:lvl w:ilvl="0" w:tplc="1BB2E946">
      <w:start w:val="1"/>
      <w:numFmt w:val="decimal"/>
      <w:lvlText w:val="(%1)"/>
      <w:lvlJc w:val="left"/>
      <w:pPr>
        <w:ind w:left="540" w:hanging="360"/>
      </w:pPr>
      <w:rPr>
        <w:rFonts w:hint="default"/>
      </w:rPr>
    </w:lvl>
    <w:lvl w:ilvl="1" w:tplc="961C425A">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17A36B12"/>
    <w:multiLevelType w:val="hybridMultilevel"/>
    <w:tmpl w:val="6FD23240"/>
    <w:lvl w:ilvl="0" w:tplc="9200A5C2">
      <w:start w:val="1"/>
      <w:numFmt w:val="decimal"/>
      <w:lvlText w:val="(%1)"/>
      <w:lvlJc w:val="left"/>
      <w:pPr>
        <w:ind w:left="540" w:hanging="360"/>
      </w:pPr>
      <w:rPr>
        <w:rFonts w:hint="default"/>
      </w:rPr>
    </w:lvl>
    <w:lvl w:ilvl="1" w:tplc="4CE8E7F6">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18A05B97"/>
    <w:multiLevelType w:val="hybridMultilevel"/>
    <w:tmpl w:val="3FE20B8C"/>
    <w:lvl w:ilvl="0" w:tplc="11380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CA3E34"/>
    <w:multiLevelType w:val="hybridMultilevel"/>
    <w:tmpl w:val="048E3A3C"/>
    <w:lvl w:ilvl="0" w:tplc="F48C5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9A34290"/>
    <w:multiLevelType w:val="hybridMultilevel"/>
    <w:tmpl w:val="8306FD28"/>
    <w:lvl w:ilvl="0" w:tplc="F30CC09A">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1A043C29"/>
    <w:multiLevelType w:val="hybridMultilevel"/>
    <w:tmpl w:val="9ACCFDD0"/>
    <w:lvl w:ilvl="0" w:tplc="D45EA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A0E2F56"/>
    <w:multiLevelType w:val="hybridMultilevel"/>
    <w:tmpl w:val="34868402"/>
    <w:lvl w:ilvl="0" w:tplc="7536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A6E1405"/>
    <w:multiLevelType w:val="hybridMultilevel"/>
    <w:tmpl w:val="1E749F86"/>
    <w:lvl w:ilvl="0" w:tplc="BE988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A907A7"/>
    <w:multiLevelType w:val="hybridMultilevel"/>
    <w:tmpl w:val="0A2ED266"/>
    <w:lvl w:ilvl="0" w:tplc="3D264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525D29"/>
    <w:multiLevelType w:val="hybridMultilevel"/>
    <w:tmpl w:val="BBD44174"/>
    <w:lvl w:ilvl="0" w:tplc="C2A60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6E06AB"/>
    <w:multiLevelType w:val="hybridMultilevel"/>
    <w:tmpl w:val="50E856C6"/>
    <w:lvl w:ilvl="0" w:tplc="750009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1B7D4F75"/>
    <w:multiLevelType w:val="hybridMultilevel"/>
    <w:tmpl w:val="6D6438EC"/>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1B9440DF"/>
    <w:multiLevelType w:val="hybridMultilevel"/>
    <w:tmpl w:val="4F4EC830"/>
    <w:lvl w:ilvl="0" w:tplc="05DAC3F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BD14C76"/>
    <w:multiLevelType w:val="hybridMultilevel"/>
    <w:tmpl w:val="8BA4BAAA"/>
    <w:lvl w:ilvl="0" w:tplc="AD0E95CA">
      <w:start w:val="1"/>
      <w:numFmt w:val="decimal"/>
      <w:lvlText w:val="(%1)"/>
      <w:lvlJc w:val="left"/>
      <w:pPr>
        <w:ind w:left="456" w:hanging="360"/>
      </w:pPr>
      <w:rPr>
        <w:rFonts w:hint="default"/>
      </w:rPr>
    </w:lvl>
    <w:lvl w:ilvl="1" w:tplc="8A88EB22">
      <w:start w:val="1"/>
      <w:numFmt w:val="lowerLetter"/>
      <w:lvlText w:val="%2)"/>
      <w:lvlJc w:val="left"/>
      <w:pPr>
        <w:ind w:left="1176" w:hanging="360"/>
      </w:pPr>
      <w:rPr>
        <w:rFonts w:hint="default"/>
      </w:r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1" w15:restartNumberingAfterBreak="0">
    <w:nsid w:val="1C7E3A96"/>
    <w:multiLevelType w:val="hybridMultilevel"/>
    <w:tmpl w:val="9286B364"/>
    <w:lvl w:ilvl="0" w:tplc="002C1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CB33547"/>
    <w:multiLevelType w:val="hybridMultilevel"/>
    <w:tmpl w:val="240417D4"/>
    <w:lvl w:ilvl="0" w:tplc="5A2E1604">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CCC64FF"/>
    <w:multiLevelType w:val="hybridMultilevel"/>
    <w:tmpl w:val="EA2C27C6"/>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1D6B5470"/>
    <w:multiLevelType w:val="hybridMultilevel"/>
    <w:tmpl w:val="03088EC8"/>
    <w:lvl w:ilvl="0" w:tplc="C52E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E443C08"/>
    <w:multiLevelType w:val="hybridMultilevel"/>
    <w:tmpl w:val="35CEAF84"/>
    <w:lvl w:ilvl="0" w:tplc="86B0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EAD039D"/>
    <w:multiLevelType w:val="hybridMultilevel"/>
    <w:tmpl w:val="1EDA08C2"/>
    <w:lvl w:ilvl="0" w:tplc="558C3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F886C31"/>
    <w:multiLevelType w:val="hybridMultilevel"/>
    <w:tmpl w:val="550E7962"/>
    <w:lvl w:ilvl="0" w:tplc="07605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3AB1595"/>
    <w:multiLevelType w:val="hybridMultilevel"/>
    <w:tmpl w:val="5E7C11DA"/>
    <w:lvl w:ilvl="0" w:tplc="798A04A2">
      <w:start w:val="1"/>
      <w:numFmt w:val="decimal"/>
      <w:lvlText w:val="(%1)"/>
      <w:lvlJc w:val="left"/>
      <w:pPr>
        <w:ind w:left="504" w:hanging="408"/>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9" w15:restartNumberingAfterBreak="0">
    <w:nsid w:val="24712C89"/>
    <w:multiLevelType w:val="hybridMultilevel"/>
    <w:tmpl w:val="7300605C"/>
    <w:lvl w:ilvl="0" w:tplc="F3F6B8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2480687E"/>
    <w:multiLevelType w:val="hybridMultilevel"/>
    <w:tmpl w:val="84E84974"/>
    <w:lvl w:ilvl="0" w:tplc="3DB81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5AB387D"/>
    <w:multiLevelType w:val="hybridMultilevel"/>
    <w:tmpl w:val="1FBCD7CA"/>
    <w:lvl w:ilvl="0" w:tplc="F5B01020">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25AB4F3A"/>
    <w:multiLevelType w:val="hybridMultilevel"/>
    <w:tmpl w:val="51546996"/>
    <w:lvl w:ilvl="0" w:tplc="4C024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5D52726"/>
    <w:multiLevelType w:val="hybridMultilevel"/>
    <w:tmpl w:val="020E27B2"/>
    <w:lvl w:ilvl="0" w:tplc="3CA61C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26124339"/>
    <w:multiLevelType w:val="hybridMultilevel"/>
    <w:tmpl w:val="1854B608"/>
    <w:lvl w:ilvl="0" w:tplc="2F36A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65371EB"/>
    <w:multiLevelType w:val="hybridMultilevel"/>
    <w:tmpl w:val="13C82012"/>
    <w:lvl w:ilvl="0" w:tplc="6A6067A8">
      <w:start w:val="1"/>
      <w:numFmt w:val="decimal"/>
      <w:lvlText w:val="(%1)"/>
      <w:lvlJc w:val="left"/>
      <w:pPr>
        <w:ind w:left="588" w:hanging="408"/>
      </w:pPr>
      <w:rPr>
        <w:rFonts w:hint="default"/>
      </w:rPr>
    </w:lvl>
    <w:lvl w:ilvl="1" w:tplc="94CA7166">
      <w:start w:val="1"/>
      <w:numFmt w:val="decimal"/>
      <w:lvlText w:val="(%2)"/>
      <w:lvlJc w:val="left"/>
      <w:pPr>
        <w:ind w:left="1272" w:hanging="372"/>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26B9518E"/>
    <w:multiLevelType w:val="hybridMultilevel"/>
    <w:tmpl w:val="0B32BE6E"/>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15:restartNumberingAfterBreak="0">
    <w:nsid w:val="271462E5"/>
    <w:multiLevelType w:val="hybridMultilevel"/>
    <w:tmpl w:val="5838BC40"/>
    <w:lvl w:ilvl="0" w:tplc="7DA6A71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27592CFE"/>
    <w:multiLevelType w:val="hybridMultilevel"/>
    <w:tmpl w:val="974E27E0"/>
    <w:lvl w:ilvl="0" w:tplc="002A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7D1247"/>
    <w:multiLevelType w:val="hybridMultilevel"/>
    <w:tmpl w:val="CEDED50A"/>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15:restartNumberingAfterBreak="0">
    <w:nsid w:val="28365478"/>
    <w:multiLevelType w:val="hybridMultilevel"/>
    <w:tmpl w:val="339C4B9A"/>
    <w:lvl w:ilvl="0" w:tplc="82E4F192">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8452BB5"/>
    <w:multiLevelType w:val="hybridMultilevel"/>
    <w:tmpl w:val="4782C2FC"/>
    <w:lvl w:ilvl="0" w:tplc="F5B81A90">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88D556B"/>
    <w:multiLevelType w:val="hybridMultilevel"/>
    <w:tmpl w:val="6082E9FE"/>
    <w:lvl w:ilvl="0" w:tplc="4D46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8D9513F"/>
    <w:multiLevelType w:val="hybridMultilevel"/>
    <w:tmpl w:val="5D863404"/>
    <w:lvl w:ilvl="0" w:tplc="901A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936399E"/>
    <w:multiLevelType w:val="hybridMultilevel"/>
    <w:tmpl w:val="764CAD74"/>
    <w:lvl w:ilvl="0" w:tplc="46A21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AAC33C5"/>
    <w:multiLevelType w:val="hybridMultilevel"/>
    <w:tmpl w:val="20D27EEA"/>
    <w:lvl w:ilvl="0" w:tplc="91665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B1455CB"/>
    <w:multiLevelType w:val="hybridMultilevel"/>
    <w:tmpl w:val="EC147908"/>
    <w:lvl w:ilvl="0" w:tplc="26422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B656CB7"/>
    <w:multiLevelType w:val="hybridMultilevel"/>
    <w:tmpl w:val="DFC40FE2"/>
    <w:lvl w:ilvl="0" w:tplc="527A98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2BA47BAE"/>
    <w:multiLevelType w:val="hybridMultilevel"/>
    <w:tmpl w:val="7E6ED118"/>
    <w:lvl w:ilvl="0" w:tplc="51E8B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BB90F9C"/>
    <w:multiLevelType w:val="hybridMultilevel"/>
    <w:tmpl w:val="7EEE096C"/>
    <w:lvl w:ilvl="0" w:tplc="25B6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CF9155D"/>
    <w:multiLevelType w:val="hybridMultilevel"/>
    <w:tmpl w:val="7CEE52AA"/>
    <w:lvl w:ilvl="0" w:tplc="A9FCBD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DA67E8E"/>
    <w:multiLevelType w:val="hybridMultilevel"/>
    <w:tmpl w:val="26389562"/>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15:restartNumberingAfterBreak="0">
    <w:nsid w:val="2E256CA9"/>
    <w:multiLevelType w:val="hybridMultilevel"/>
    <w:tmpl w:val="9356BD50"/>
    <w:lvl w:ilvl="0" w:tplc="6DD87B4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E496578"/>
    <w:multiLevelType w:val="hybridMultilevel"/>
    <w:tmpl w:val="A184C33C"/>
    <w:lvl w:ilvl="0" w:tplc="14F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564792"/>
    <w:multiLevelType w:val="hybridMultilevel"/>
    <w:tmpl w:val="C60405DC"/>
    <w:lvl w:ilvl="0" w:tplc="17BE1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F674538"/>
    <w:multiLevelType w:val="hybridMultilevel"/>
    <w:tmpl w:val="7F7E9F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6" w15:restartNumberingAfterBreak="0">
    <w:nsid w:val="306A008C"/>
    <w:multiLevelType w:val="hybridMultilevel"/>
    <w:tmpl w:val="BD40F92C"/>
    <w:lvl w:ilvl="0" w:tplc="20166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08A5A97"/>
    <w:multiLevelType w:val="hybridMultilevel"/>
    <w:tmpl w:val="39CE00FC"/>
    <w:lvl w:ilvl="0" w:tplc="CFD24DCA">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15:restartNumberingAfterBreak="0">
    <w:nsid w:val="30DA69E6"/>
    <w:multiLevelType w:val="hybridMultilevel"/>
    <w:tmpl w:val="09DEF400"/>
    <w:lvl w:ilvl="0" w:tplc="57E095D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15:restartNumberingAfterBreak="0">
    <w:nsid w:val="30F15071"/>
    <w:multiLevelType w:val="hybridMultilevel"/>
    <w:tmpl w:val="5BF64580"/>
    <w:lvl w:ilvl="0" w:tplc="FA788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12047D2"/>
    <w:multiLevelType w:val="hybridMultilevel"/>
    <w:tmpl w:val="478C3682"/>
    <w:lvl w:ilvl="0" w:tplc="000E5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1A01589"/>
    <w:multiLevelType w:val="hybridMultilevel"/>
    <w:tmpl w:val="B51A589E"/>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1D153D3"/>
    <w:multiLevelType w:val="hybridMultilevel"/>
    <w:tmpl w:val="D2361314"/>
    <w:lvl w:ilvl="0" w:tplc="3278B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3405BF0"/>
    <w:multiLevelType w:val="hybridMultilevel"/>
    <w:tmpl w:val="EAC64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47F26BB"/>
    <w:multiLevelType w:val="hybridMultilevel"/>
    <w:tmpl w:val="7368C55C"/>
    <w:lvl w:ilvl="0" w:tplc="61FC7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48467B0"/>
    <w:multiLevelType w:val="hybridMultilevel"/>
    <w:tmpl w:val="27D80FEA"/>
    <w:lvl w:ilvl="0" w:tplc="F600216C">
      <w:start w:val="1"/>
      <w:numFmt w:val="decimal"/>
      <w:lvlText w:val="(%1)"/>
      <w:lvlJc w:val="left"/>
      <w:pPr>
        <w:ind w:left="540" w:hanging="360"/>
      </w:pPr>
      <w:rPr>
        <w:rFonts w:hint="default"/>
      </w:rPr>
    </w:lvl>
    <w:lvl w:ilvl="1" w:tplc="F38A7C8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6" w15:restartNumberingAfterBreak="0">
    <w:nsid w:val="348B66A5"/>
    <w:multiLevelType w:val="hybridMultilevel"/>
    <w:tmpl w:val="AD040F04"/>
    <w:lvl w:ilvl="0" w:tplc="5980DF10">
      <w:start w:val="1"/>
      <w:numFmt w:val="decimal"/>
      <w:lvlText w:val="(%1)"/>
      <w:lvlJc w:val="left"/>
      <w:pPr>
        <w:ind w:left="540" w:hanging="360"/>
      </w:pPr>
      <w:rPr>
        <w:rFonts w:hint="default"/>
      </w:rPr>
    </w:lvl>
    <w:lvl w:ilvl="1" w:tplc="7DD6FBB0">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7" w15:restartNumberingAfterBreak="0">
    <w:nsid w:val="348E6402"/>
    <w:multiLevelType w:val="hybridMultilevel"/>
    <w:tmpl w:val="2C2E2938"/>
    <w:lvl w:ilvl="0" w:tplc="4F784584">
      <w:start w:val="1"/>
      <w:numFmt w:val="lowerLetter"/>
      <w:lvlText w:val="%1)"/>
      <w:lvlJc w:val="left"/>
      <w:pPr>
        <w:ind w:left="1080" w:hanging="360"/>
      </w:pPr>
      <w:rPr>
        <w:rFonts w:hint="default"/>
      </w:rPr>
    </w:lvl>
    <w:lvl w:ilvl="1" w:tplc="4FCC95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4A02594"/>
    <w:multiLevelType w:val="hybridMultilevel"/>
    <w:tmpl w:val="39F283AA"/>
    <w:lvl w:ilvl="0" w:tplc="1A5209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15:restartNumberingAfterBreak="0">
    <w:nsid w:val="34B11F20"/>
    <w:multiLevelType w:val="hybridMultilevel"/>
    <w:tmpl w:val="2F8456DA"/>
    <w:lvl w:ilvl="0" w:tplc="120EE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59E2420"/>
    <w:multiLevelType w:val="hybridMultilevel"/>
    <w:tmpl w:val="6A560792"/>
    <w:lvl w:ilvl="0" w:tplc="1F6E0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59F5CC8"/>
    <w:multiLevelType w:val="hybridMultilevel"/>
    <w:tmpl w:val="9F502CB6"/>
    <w:lvl w:ilvl="0" w:tplc="CF824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5DE3325"/>
    <w:multiLevelType w:val="hybridMultilevel"/>
    <w:tmpl w:val="EF2E3EAA"/>
    <w:lvl w:ilvl="0" w:tplc="0FD25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67602B2"/>
    <w:multiLevelType w:val="hybridMultilevel"/>
    <w:tmpl w:val="643CCBDA"/>
    <w:lvl w:ilvl="0" w:tplc="95A09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6A631F4"/>
    <w:multiLevelType w:val="hybridMultilevel"/>
    <w:tmpl w:val="24FE8B24"/>
    <w:lvl w:ilvl="0" w:tplc="D4EAB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336EF5"/>
    <w:multiLevelType w:val="hybridMultilevel"/>
    <w:tmpl w:val="A6605B3A"/>
    <w:lvl w:ilvl="0" w:tplc="FC222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7934062"/>
    <w:multiLevelType w:val="hybridMultilevel"/>
    <w:tmpl w:val="33C2E2A4"/>
    <w:lvl w:ilvl="0" w:tplc="BA2A75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7" w15:restartNumberingAfterBreak="0">
    <w:nsid w:val="37CD694F"/>
    <w:multiLevelType w:val="hybridMultilevel"/>
    <w:tmpl w:val="93A48FE8"/>
    <w:lvl w:ilvl="0" w:tplc="B7F4AD9C">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8" w15:restartNumberingAfterBreak="0">
    <w:nsid w:val="37EA4785"/>
    <w:multiLevelType w:val="hybridMultilevel"/>
    <w:tmpl w:val="3454EAA4"/>
    <w:lvl w:ilvl="0" w:tplc="CE226B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9" w15:restartNumberingAfterBreak="0">
    <w:nsid w:val="385543F3"/>
    <w:multiLevelType w:val="hybridMultilevel"/>
    <w:tmpl w:val="5B44BE8C"/>
    <w:lvl w:ilvl="0" w:tplc="C6901FDA">
      <w:start w:val="1"/>
      <w:numFmt w:val="decimal"/>
      <w:lvlText w:val="(%1)"/>
      <w:lvlJc w:val="left"/>
      <w:pPr>
        <w:ind w:left="1068" w:hanging="432"/>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20" w15:restartNumberingAfterBreak="0">
    <w:nsid w:val="390D7441"/>
    <w:multiLevelType w:val="hybridMultilevel"/>
    <w:tmpl w:val="A1CCB404"/>
    <w:lvl w:ilvl="0" w:tplc="FC086C92">
      <w:start w:val="1"/>
      <w:numFmt w:val="decimal"/>
      <w:lvlText w:val="(%1)"/>
      <w:lvlJc w:val="left"/>
      <w:pPr>
        <w:ind w:left="540" w:hanging="360"/>
      </w:pPr>
      <w:rPr>
        <w:rFonts w:hint="default"/>
      </w:rPr>
    </w:lvl>
    <w:lvl w:ilvl="1" w:tplc="7C321104">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1" w15:restartNumberingAfterBreak="0">
    <w:nsid w:val="39C50B64"/>
    <w:multiLevelType w:val="hybridMultilevel"/>
    <w:tmpl w:val="E496E11A"/>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A2B4D07"/>
    <w:multiLevelType w:val="hybridMultilevel"/>
    <w:tmpl w:val="3244A418"/>
    <w:lvl w:ilvl="0" w:tplc="C978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B851623"/>
    <w:multiLevelType w:val="hybridMultilevel"/>
    <w:tmpl w:val="9192F9AC"/>
    <w:lvl w:ilvl="0" w:tplc="6AC8D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C7D3F58"/>
    <w:multiLevelType w:val="hybridMultilevel"/>
    <w:tmpl w:val="F38A7E28"/>
    <w:lvl w:ilvl="0" w:tplc="013EF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D134215"/>
    <w:multiLevelType w:val="hybridMultilevel"/>
    <w:tmpl w:val="CDB40B98"/>
    <w:lvl w:ilvl="0" w:tplc="406C010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D6A4E26"/>
    <w:multiLevelType w:val="hybridMultilevel"/>
    <w:tmpl w:val="2E5AA63A"/>
    <w:lvl w:ilvl="0" w:tplc="D076FFE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D714C32"/>
    <w:multiLevelType w:val="hybridMultilevel"/>
    <w:tmpl w:val="9DDA1D18"/>
    <w:lvl w:ilvl="0" w:tplc="85627CFE">
      <w:start w:val="1"/>
      <w:numFmt w:val="decimal"/>
      <w:lvlText w:val="%1)"/>
      <w:lvlJc w:val="left"/>
      <w:pPr>
        <w:ind w:left="720" w:hanging="360"/>
      </w:pPr>
    </w:lvl>
    <w:lvl w:ilvl="1" w:tplc="BDEC82EC">
      <w:start w:val="1"/>
      <w:numFmt w:val="decimal"/>
      <w:lvlText w:val="%2)"/>
      <w:lvlJc w:val="left"/>
      <w:pPr>
        <w:ind w:left="720" w:hanging="360"/>
      </w:pPr>
    </w:lvl>
    <w:lvl w:ilvl="2" w:tplc="22F6BD8C">
      <w:start w:val="1"/>
      <w:numFmt w:val="decimal"/>
      <w:lvlText w:val="%3)"/>
      <w:lvlJc w:val="left"/>
      <w:pPr>
        <w:ind w:left="720" w:hanging="360"/>
      </w:pPr>
    </w:lvl>
    <w:lvl w:ilvl="3" w:tplc="3932B764">
      <w:start w:val="1"/>
      <w:numFmt w:val="decimal"/>
      <w:lvlText w:val="%4)"/>
      <w:lvlJc w:val="left"/>
      <w:pPr>
        <w:ind w:left="720" w:hanging="360"/>
      </w:pPr>
    </w:lvl>
    <w:lvl w:ilvl="4" w:tplc="27FA0A02">
      <w:start w:val="1"/>
      <w:numFmt w:val="decimal"/>
      <w:lvlText w:val="%5)"/>
      <w:lvlJc w:val="left"/>
      <w:pPr>
        <w:ind w:left="720" w:hanging="360"/>
      </w:pPr>
    </w:lvl>
    <w:lvl w:ilvl="5" w:tplc="69C2CA1C">
      <w:start w:val="1"/>
      <w:numFmt w:val="decimal"/>
      <w:lvlText w:val="%6)"/>
      <w:lvlJc w:val="left"/>
      <w:pPr>
        <w:ind w:left="720" w:hanging="360"/>
      </w:pPr>
    </w:lvl>
    <w:lvl w:ilvl="6" w:tplc="264CBC6A">
      <w:start w:val="1"/>
      <w:numFmt w:val="decimal"/>
      <w:lvlText w:val="%7)"/>
      <w:lvlJc w:val="left"/>
      <w:pPr>
        <w:ind w:left="720" w:hanging="360"/>
      </w:pPr>
    </w:lvl>
    <w:lvl w:ilvl="7" w:tplc="B7BA03E2">
      <w:start w:val="1"/>
      <w:numFmt w:val="decimal"/>
      <w:lvlText w:val="%8)"/>
      <w:lvlJc w:val="left"/>
      <w:pPr>
        <w:ind w:left="720" w:hanging="360"/>
      </w:pPr>
    </w:lvl>
    <w:lvl w:ilvl="8" w:tplc="67300CE2">
      <w:start w:val="1"/>
      <w:numFmt w:val="decimal"/>
      <w:lvlText w:val="%9)"/>
      <w:lvlJc w:val="left"/>
      <w:pPr>
        <w:ind w:left="720" w:hanging="360"/>
      </w:pPr>
    </w:lvl>
  </w:abstractNum>
  <w:abstractNum w:abstractNumId="128" w15:restartNumberingAfterBreak="0">
    <w:nsid w:val="3DAD4F41"/>
    <w:multiLevelType w:val="hybridMultilevel"/>
    <w:tmpl w:val="0A4C5E72"/>
    <w:lvl w:ilvl="0" w:tplc="0F4E85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9" w15:restartNumberingAfterBreak="0">
    <w:nsid w:val="3E0D3FB0"/>
    <w:multiLevelType w:val="hybridMultilevel"/>
    <w:tmpl w:val="813680FE"/>
    <w:lvl w:ilvl="0" w:tplc="6000774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3F1B36C5"/>
    <w:multiLevelType w:val="hybridMultilevel"/>
    <w:tmpl w:val="E01638FE"/>
    <w:lvl w:ilvl="0" w:tplc="D2E89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F7F2200"/>
    <w:multiLevelType w:val="hybridMultilevel"/>
    <w:tmpl w:val="FAD20192"/>
    <w:lvl w:ilvl="0" w:tplc="1BB2E946">
      <w:start w:val="1"/>
      <w:numFmt w:val="decimal"/>
      <w:lvlText w:val="(%1)"/>
      <w:lvlJc w:val="left"/>
      <w:pPr>
        <w:ind w:left="540" w:hanging="360"/>
      </w:pPr>
      <w:rPr>
        <w:rFonts w:hint="default"/>
      </w:rPr>
    </w:lvl>
    <w:lvl w:ilvl="1" w:tplc="ADC6367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2" w15:restartNumberingAfterBreak="0">
    <w:nsid w:val="40844DCA"/>
    <w:multiLevelType w:val="hybridMultilevel"/>
    <w:tmpl w:val="9432A9A2"/>
    <w:lvl w:ilvl="0" w:tplc="EC52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085792E"/>
    <w:multiLevelType w:val="hybridMultilevel"/>
    <w:tmpl w:val="C7E2AA86"/>
    <w:lvl w:ilvl="0" w:tplc="E9CA9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1435FC5"/>
    <w:multiLevelType w:val="hybridMultilevel"/>
    <w:tmpl w:val="42447960"/>
    <w:lvl w:ilvl="0" w:tplc="CDCA35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15:restartNumberingAfterBreak="0">
    <w:nsid w:val="41E24140"/>
    <w:multiLevelType w:val="hybridMultilevel"/>
    <w:tmpl w:val="0C08F378"/>
    <w:lvl w:ilvl="0" w:tplc="CB62F212">
      <w:start w:val="1"/>
      <w:numFmt w:val="decimal"/>
      <w:lvlText w:val="%1)"/>
      <w:lvlJc w:val="left"/>
      <w:pPr>
        <w:ind w:left="1440" w:hanging="360"/>
      </w:pPr>
      <w:rPr>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 w15:restartNumberingAfterBreak="0">
    <w:nsid w:val="41ED58EA"/>
    <w:multiLevelType w:val="hybridMultilevel"/>
    <w:tmpl w:val="85AEE400"/>
    <w:lvl w:ilvl="0" w:tplc="0666DF3C">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2131D65"/>
    <w:multiLevelType w:val="hybridMultilevel"/>
    <w:tmpl w:val="DC5C3048"/>
    <w:lvl w:ilvl="0" w:tplc="0ABA0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2F203C2"/>
    <w:multiLevelType w:val="hybridMultilevel"/>
    <w:tmpl w:val="E35CCB16"/>
    <w:lvl w:ilvl="0" w:tplc="B45EF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34871BD"/>
    <w:multiLevelType w:val="hybridMultilevel"/>
    <w:tmpl w:val="04D821BC"/>
    <w:lvl w:ilvl="0" w:tplc="7B7E0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4012C72"/>
    <w:multiLevelType w:val="hybridMultilevel"/>
    <w:tmpl w:val="944CD2CA"/>
    <w:lvl w:ilvl="0" w:tplc="7018A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46D5AB8"/>
    <w:multiLevelType w:val="hybridMultilevel"/>
    <w:tmpl w:val="A12A32CE"/>
    <w:lvl w:ilvl="0" w:tplc="CE16A7DE">
      <w:start w:val="1"/>
      <w:numFmt w:val="decimal"/>
      <w:lvlText w:val="(%1)"/>
      <w:lvlJc w:val="left"/>
      <w:pPr>
        <w:ind w:left="552" w:hanging="372"/>
      </w:pPr>
      <w:rPr>
        <w:rFonts w:hint="default"/>
      </w:rPr>
    </w:lvl>
    <w:lvl w:ilvl="1" w:tplc="6632186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2" w15:restartNumberingAfterBreak="0">
    <w:nsid w:val="44EA02FA"/>
    <w:multiLevelType w:val="hybridMultilevel"/>
    <w:tmpl w:val="141CF378"/>
    <w:lvl w:ilvl="0" w:tplc="C80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537003B"/>
    <w:multiLevelType w:val="hybridMultilevel"/>
    <w:tmpl w:val="A8C405C4"/>
    <w:lvl w:ilvl="0" w:tplc="EC76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619023C"/>
    <w:multiLevelType w:val="hybridMultilevel"/>
    <w:tmpl w:val="A520629A"/>
    <w:lvl w:ilvl="0" w:tplc="23223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62A0BE5"/>
    <w:multiLevelType w:val="hybridMultilevel"/>
    <w:tmpl w:val="FFECC940"/>
    <w:lvl w:ilvl="0" w:tplc="C372A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6F27F4F"/>
    <w:multiLevelType w:val="hybridMultilevel"/>
    <w:tmpl w:val="C5863432"/>
    <w:lvl w:ilvl="0" w:tplc="E486AB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7" w15:restartNumberingAfterBreak="0">
    <w:nsid w:val="470376E2"/>
    <w:multiLevelType w:val="hybridMultilevel"/>
    <w:tmpl w:val="E7069894"/>
    <w:lvl w:ilvl="0" w:tplc="3CF4DB9C">
      <w:start w:val="1"/>
      <w:numFmt w:val="decimal"/>
      <w:lvlText w:val="(%1)"/>
      <w:lvlJc w:val="left"/>
      <w:pPr>
        <w:ind w:left="1080" w:hanging="360"/>
      </w:pPr>
      <w:rPr>
        <w:rFonts w:hint="default"/>
      </w:rPr>
    </w:lvl>
    <w:lvl w:ilvl="1" w:tplc="E8DE4E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74141E8"/>
    <w:multiLevelType w:val="hybridMultilevel"/>
    <w:tmpl w:val="E5384FFA"/>
    <w:lvl w:ilvl="0" w:tplc="3958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7710920"/>
    <w:multiLevelType w:val="hybridMultilevel"/>
    <w:tmpl w:val="1236E632"/>
    <w:lvl w:ilvl="0" w:tplc="916690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8204551"/>
    <w:multiLevelType w:val="hybridMultilevel"/>
    <w:tmpl w:val="9C8EA2C8"/>
    <w:lvl w:ilvl="0" w:tplc="BFD83B6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82457B3"/>
    <w:multiLevelType w:val="hybridMultilevel"/>
    <w:tmpl w:val="11040B60"/>
    <w:lvl w:ilvl="0" w:tplc="C906A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87D1C90"/>
    <w:multiLevelType w:val="hybridMultilevel"/>
    <w:tmpl w:val="FD94DAC6"/>
    <w:lvl w:ilvl="0" w:tplc="7AE06B9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8E12825"/>
    <w:multiLevelType w:val="hybridMultilevel"/>
    <w:tmpl w:val="0C6A8EB4"/>
    <w:lvl w:ilvl="0" w:tplc="A7D28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9923774"/>
    <w:multiLevelType w:val="hybridMultilevel"/>
    <w:tmpl w:val="6FA46C0C"/>
    <w:lvl w:ilvl="0" w:tplc="026EA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ACC2C48"/>
    <w:multiLevelType w:val="hybridMultilevel"/>
    <w:tmpl w:val="353A4FB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6" w15:restartNumberingAfterBreak="0">
    <w:nsid w:val="4C411A56"/>
    <w:multiLevelType w:val="hybridMultilevel"/>
    <w:tmpl w:val="57548770"/>
    <w:lvl w:ilvl="0" w:tplc="00C4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E0A17B9"/>
    <w:multiLevelType w:val="hybridMultilevel"/>
    <w:tmpl w:val="7A8E2042"/>
    <w:lvl w:ilvl="0" w:tplc="A2807AE0">
      <w:start w:val="1"/>
      <w:numFmt w:val="lowerLetter"/>
      <w:lvlText w:val="%1)"/>
      <w:lvlJc w:val="left"/>
      <w:pPr>
        <w:ind w:left="1080" w:hanging="360"/>
      </w:pPr>
      <w:rPr>
        <w:rFonts w:hint="default"/>
      </w:rPr>
    </w:lvl>
    <w:lvl w:ilvl="1" w:tplc="E48456A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E211E73"/>
    <w:multiLevelType w:val="hybridMultilevel"/>
    <w:tmpl w:val="6C2C5768"/>
    <w:lvl w:ilvl="0" w:tplc="E106289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E3875FD"/>
    <w:multiLevelType w:val="hybridMultilevel"/>
    <w:tmpl w:val="D1EE3B16"/>
    <w:lvl w:ilvl="0" w:tplc="2E306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4F1104AD"/>
    <w:multiLevelType w:val="hybridMultilevel"/>
    <w:tmpl w:val="8962E1CA"/>
    <w:lvl w:ilvl="0" w:tplc="98AEC998">
      <w:start w:val="1"/>
      <w:numFmt w:val="decimal"/>
      <w:lvlText w:val="(%1)"/>
      <w:lvlJc w:val="left"/>
      <w:pPr>
        <w:ind w:left="720" w:hanging="360"/>
      </w:pPr>
      <w:rPr>
        <w:rFonts w:hint="default"/>
      </w:rPr>
    </w:lvl>
    <w:lvl w:ilvl="1" w:tplc="9E0A78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F931292"/>
    <w:multiLevelType w:val="hybridMultilevel"/>
    <w:tmpl w:val="6FA460C8"/>
    <w:lvl w:ilvl="0" w:tplc="96581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D26A22"/>
    <w:multiLevelType w:val="hybridMultilevel"/>
    <w:tmpl w:val="6DACEAA8"/>
    <w:lvl w:ilvl="0" w:tplc="8E2A6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0952325"/>
    <w:multiLevelType w:val="hybridMultilevel"/>
    <w:tmpl w:val="99FE4410"/>
    <w:lvl w:ilvl="0" w:tplc="4D8C8BD2">
      <w:start w:val="1"/>
      <w:numFmt w:val="decimal"/>
      <w:lvlText w:val="(%1)"/>
      <w:lvlJc w:val="left"/>
      <w:pPr>
        <w:ind w:left="1080" w:hanging="360"/>
      </w:pPr>
      <w:rPr>
        <w:rFonts w:hint="default"/>
      </w:rPr>
    </w:lvl>
    <w:lvl w:ilvl="1" w:tplc="6D70E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09C2CB4"/>
    <w:multiLevelType w:val="hybridMultilevel"/>
    <w:tmpl w:val="EE8C3840"/>
    <w:lvl w:ilvl="0" w:tplc="F25E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16F5689"/>
    <w:multiLevelType w:val="hybridMultilevel"/>
    <w:tmpl w:val="FB686BF4"/>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2572688"/>
    <w:multiLevelType w:val="hybridMultilevel"/>
    <w:tmpl w:val="98A8CEF4"/>
    <w:lvl w:ilvl="0" w:tplc="B1A81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2635A22"/>
    <w:multiLevelType w:val="hybridMultilevel"/>
    <w:tmpl w:val="996093E6"/>
    <w:lvl w:ilvl="0" w:tplc="922E5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28F7F86"/>
    <w:multiLevelType w:val="hybridMultilevel"/>
    <w:tmpl w:val="C3726A0E"/>
    <w:lvl w:ilvl="0" w:tplc="43FEC076">
      <w:start w:val="1"/>
      <w:numFmt w:val="decimal"/>
      <w:lvlText w:val="(%1)"/>
      <w:lvlJc w:val="left"/>
      <w:pPr>
        <w:ind w:left="1092" w:hanging="372"/>
      </w:pPr>
      <w:rPr>
        <w:rFonts w:hint="default"/>
      </w:rPr>
    </w:lvl>
    <w:lvl w:ilvl="1" w:tplc="1D909CB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2ED0D88"/>
    <w:multiLevelType w:val="hybridMultilevel"/>
    <w:tmpl w:val="EB7C8658"/>
    <w:lvl w:ilvl="0" w:tplc="01F68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3082F28"/>
    <w:multiLevelType w:val="hybridMultilevel"/>
    <w:tmpl w:val="B54A78D0"/>
    <w:lvl w:ilvl="0" w:tplc="57F82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3313F31"/>
    <w:multiLevelType w:val="hybridMultilevel"/>
    <w:tmpl w:val="38BAAEEC"/>
    <w:lvl w:ilvl="0" w:tplc="175C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3CB5A79"/>
    <w:multiLevelType w:val="hybridMultilevel"/>
    <w:tmpl w:val="4AC84608"/>
    <w:lvl w:ilvl="0" w:tplc="AA529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3FC3F82"/>
    <w:multiLevelType w:val="hybridMultilevel"/>
    <w:tmpl w:val="86CCA2CC"/>
    <w:lvl w:ilvl="0" w:tplc="2418F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47429A3"/>
    <w:multiLevelType w:val="hybridMultilevel"/>
    <w:tmpl w:val="39C840E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4A50D80"/>
    <w:multiLevelType w:val="hybridMultilevel"/>
    <w:tmpl w:val="ABD24B3A"/>
    <w:lvl w:ilvl="0" w:tplc="1FDA2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5C40C63"/>
    <w:multiLevelType w:val="hybridMultilevel"/>
    <w:tmpl w:val="DF16CB4A"/>
    <w:lvl w:ilvl="0" w:tplc="D5DE6680">
      <w:start w:val="1"/>
      <w:numFmt w:val="decimal"/>
      <w:lvlText w:val="Articolul %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69279F3"/>
    <w:multiLevelType w:val="hybridMultilevel"/>
    <w:tmpl w:val="A43E896A"/>
    <w:lvl w:ilvl="0" w:tplc="AFE8D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6AC563D"/>
    <w:multiLevelType w:val="hybridMultilevel"/>
    <w:tmpl w:val="227AFEF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15:restartNumberingAfterBreak="0">
    <w:nsid w:val="573E2D4E"/>
    <w:multiLevelType w:val="hybridMultilevel"/>
    <w:tmpl w:val="B8869974"/>
    <w:lvl w:ilvl="0" w:tplc="E85CB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75064C7"/>
    <w:multiLevelType w:val="hybridMultilevel"/>
    <w:tmpl w:val="68888768"/>
    <w:lvl w:ilvl="0" w:tplc="00BA5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7FA508F"/>
    <w:multiLevelType w:val="hybridMultilevel"/>
    <w:tmpl w:val="691A60C8"/>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2" w15:restartNumberingAfterBreak="0">
    <w:nsid w:val="58021CBA"/>
    <w:multiLevelType w:val="hybridMultilevel"/>
    <w:tmpl w:val="7CC283EE"/>
    <w:lvl w:ilvl="0" w:tplc="7CDC7828">
      <w:start w:val="1"/>
      <w:numFmt w:val="decimal"/>
      <w:lvlText w:val="(%1)"/>
      <w:lvlJc w:val="left"/>
      <w:pPr>
        <w:ind w:left="1080" w:hanging="360"/>
      </w:pPr>
      <w:rPr>
        <w:rFonts w:hint="default"/>
      </w:rPr>
    </w:lvl>
    <w:lvl w:ilvl="1" w:tplc="DBA4CA2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58520187"/>
    <w:multiLevelType w:val="hybridMultilevel"/>
    <w:tmpl w:val="9F5C35F4"/>
    <w:lvl w:ilvl="0" w:tplc="DB363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91844C5"/>
    <w:multiLevelType w:val="hybridMultilevel"/>
    <w:tmpl w:val="B0564098"/>
    <w:lvl w:ilvl="0" w:tplc="65003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9857B7C"/>
    <w:multiLevelType w:val="hybridMultilevel"/>
    <w:tmpl w:val="FB8CB4F4"/>
    <w:lvl w:ilvl="0" w:tplc="A4D865BE">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7" w15:restartNumberingAfterBreak="0">
    <w:nsid w:val="5A6C2BE1"/>
    <w:multiLevelType w:val="hybridMultilevel"/>
    <w:tmpl w:val="13945420"/>
    <w:lvl w:ilvl="0" w:tplc="ED3A744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8" w15:restartNumberingAfterBreak="0">
    <w:nsid w:val="5BCE2C12"/>
    <w:multiLevelType w:val="hybridMultilevel"/>
    <w:tmpl w:val="56EADFA2"/>
    <w:lvl w:ilvl="0" w:tplc="F25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5DDE63FA"/>
    <w:multiLevelType w:val="hybridMultilevel"/>
    <w:tmpl w:val="F78C48B8"/>
    <w:lvl w:ilvl="0" w:tplc="F98AB60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5DF1391C"/>
    <w:multiLevelType w:val="hybridMultilevel"/>
    <w:tmpl w:val="8C82F392"/>
    <w:lvl w:ilvl="0" w:tplc="B4C0C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E4F3737"/>
    <w:multiLevelType w:val="hybridMultilevel"/>
    <w:tmpl w:val="672ECCC2"/>
    <w:lvl w:ilvl="0" w:tplc="D028324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2" w15:restartNumberingAfterBreak="0">
    <w:nsid w:val="5E522ED0"/>
    <w:multiLevelType w:val="hybridMultilevel"/>
    <w:tmpl w:val="E9CA7696"/>
    <w:lvl w:ilvl="0" w:tplc="24507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FF80121"/>
    <w:multiLevelType w:val="hybridMultilevel"/>
    <w:tmpl w:val="322641E4"/>
    <w:lvl w:ilvl="0" w:tplc="21A6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07413C2"/>
    <w:multiLevelType w:val="hybridMultilevel"/>
    <w:tmpl w:val="192AEA52"/>
    <w:lvl w:ilvl="0" w:tplc="606C82F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5" w15:restartNumberingAfterBreak="0">
    <w:nsid w:val="60892D23"/>
    <w:multiLevelType w:val="hybridMultilevel"/>
    <w:tmpl w:val="978654E4"/>
    <w:lvl w:ilvl="0" w:tplc="95C41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0A90328"/>
    <w:multiLevelType w:val="hybridMultilevel"/>
    <w:tmpl w:val="9CC2635A"/>
    <w:lvl w:ilvl="0" w:tplc="1EEA5D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7" w15:restartNumberingAfterBreak="0">
    <w:nsid w:val="617F1FBB"/>
    <w:multiLevelType w:val="hybridMultilevel"/>
    <w:tmpl w:val="A954B0FC"/>
    <w:lvl w:ilvl="0" w:tplc="B39C1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20B082E"/>
    <w:multiLevelType w:val="hybridMultilevel"/>
    <w:tmpl w:val="845074B2"/>
    <w:lvl w:ilvl="0" w:tplc="3170FB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9" w15:restartNumberingAfterBreak="0">
    <w:nsid w:val="628F46CF"/>
    <w:multiLevelType w:val="hybridMultilevel"/>
    <w:tmpl w:val="D03AF9CE"/>
    <w:lvl w:ilvl="0" w:tplc="BC2A2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62C0338B"/>
    <w:multiLevelType w:val="hybridMultilevel"/>
    <w:tmpl w:val="6C2C542E"/>
    <w:lvl w:ilvl="0" w:tplc="D72073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30A4457"/>
    <w:multiLevelType w:val="hybridMultilevel"/>
    <w:tmpl w:val="CEA8B056"/>
    <w:lvl w:ilvl="0" w:tplc="510E005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3143C4A"/>
    <w:multiLevelType w:val="hybridMultilevel"/>
    <w:tmpl w:val="EE70C934"/>
    <w:lvl w:ilvl="0" w:tplc="33FA652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35177EE"/>
    <w:multiLevelType w:val="hybridMultilevel"/>
    <w:tmpl w:val="8AC4F6A0"/>
    <w:lvl w:ilvl="0" w:tplc="A9A2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4BF33F3"/>
    <w:multiLevelType w:val="hybridMultilevel"/>
    <w:tmpl w:val="8AF8B1BA"/>
    <w:lvl w:ilvl="0" w:tplc="A5AEA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51F35C3"/>
    <w:multiLevelType w:val="hybridMultilevel"/>
    <w:tmpl w:val="10FE42D4"/>
    <w:lvl w:ilvl="0" w:tplc="5858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59C6803"/>
    <w:multiLevelType w:val="hybridMultilevel"/>
    <w:tmpl w:val="1EA26E0C"/>
    <w:lvl w:ilvl="0" w:tplc="98462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5CC1D24"/>
    <w:multiLevelType w:val="hybridMultilevel"/>
    <w:tmpl w:val="BB28658A"/>
    <w:lvl w:ilvl="0" w:tplc="D1F0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60D488D"/>
    <w:multiLevelType w:val="hybridMultilevel"/>
    <w:tmpl w:val="19EE0408"/>
    <w:lvl w:ilvl="0" w:tplc="395CD124">
      <w:start w:val="1"/>
      <w:numFmt w:val="lowerLetter"/>
      <w:lvlText w:val="%1)"/>
      <w:lvlJc w:val="left"/>
      <w:pPr>
        <w:ind w:left="1080" w:hanging="360"/>
      </w:pPr>
      <w:rPr>
        <w:rFonts w:ascii="Times New Roman" w:eastAsiaTheme="minorHAnsi" w:hAnsi="Times New Roman" w:cs="Times New Roman"/>
      </w:rPr>
    </w:lvl>
    <w:lvl w:ilvl="1" w:tplc="05723BF4">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674479BF"/>
    <w:multiLevelType w:val="hybridMultilevel"/>
    <w:tmpl w:val="E2C40578"/>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77717B2"/>
    <w:multiLevelType w:val="hybridMultilevel"/>
    <w:tmpl w:val="AEAC6B38"/>
    <w:lvl w:ilvl="0" w:tplc="21E6FCBE">
      <w:start w:val="1"/>
      <w:numFmt w:val="decimal"/>
      <w:lvlText w:val="(%1)"/>
      <w:lvlJc w:val="left"/>
      <w:pPr>
        <w:ind w:left="996" w:hanging="360"/>
      </w:pPr>
      <w:rPr>
        <w:rFonts w:hint="default"/>
      </w:rPr>
    </w:lvl>
    <w:lvl w:ilvl="1" w:tplc="B34E2C70">
      <w:start w:val="1"/>
      <w:numFmt w:val="lowerLetter"/>
      <w:lvlText w:val="%2)"/>
      <w:lvlJc w:val="left"/>
      <w:pPr>
        <w:ind w:left="1716" w:hanging="360"/>
      </w:pPr>
      <w:rPr>
        <w:rFonts w:hint="default"/>
      </w:r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11" w15:restartNumberingAfterBreak="0">
    <w:nsid w:val="685F54AD"/>
    <w:multiLevelType w:val="hybridMultilevel"/>
    <w:tmpl w:val="9E0E1ACA"/>
    <w:lvl w:ilvl="0" w:tplc="5DCA6F50">
      <w:start w:val="1"/>
      <w:numFmt w:val="lowerLetter"/>
      <w:lvlText w:val="%1)"/>
      <w:lvlJc w:val="left"/>
      <w:pPr>
        <w:ind w:left="1080" w:hanging="360"/>
      </w:pPr>
      <w:rPr>
        <w:rFonts w:hint="default"/>
      </w:rPr>
    </w:lvl>
    <w:lvl w:ilvl="1" w:tplc="3774B3F8">
      <w:start w:val="1"/>
      <w:numFmt w:val="decimal"/>
      <w:lvlText w:val="(%2)"/>
      <w:lvlJc w:val="left"/>
      <w:pPr>
        <w:ind w:left="225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B1A1C1A"/>
    <w:multiLevelType w:val="hybridMultilevel"/>
    <w:tmpl w:val="93FA6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B2A77AC"/>
    <w:multiLevelType w:val="hybridMultilevel"/>
    <w:tmpl w:val="800CADB4"/>
    <w:lvl w:ilvl="0" w:tplc="8D18429C">
      <w:start w:val="1"/>
      <w:numFmt w:val="lowerLetter"/>
      <w:lvlText w:val="%1)"/>
      <w:lvlJc w:val="left"/>
      <w:pPr>
        <w:ind w:left="1080" w:hanging="360"/>
      </w:pPr>
      <w:rPr>
        <w:rFonts w:hint="default"/>
      </w:rPr>
    </w:lvl>
    <w:lvl w:ilvl="1" w:tplc="4476E6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6B590ECD"/>
    <w:multiLevelType w:val="hybridMultilevel"/>
    <w:tmpl w:val="7806E084"/>
    <w:lvl w:ilvl="0" w:tplc="F880F538">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B5A1D0B"/>
    <w:multiLevelType w:val="hybridMultilevel"/>
    <w:tmpl w:val="C5F86DA2"/>
    <w:lvl w:ilvl="0" w:tplc="7F267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BEC156B"/>
    <w:multiLevelType w:val="hybridMultilevel"/>
    <w:tmpl w:val="D59A334A"/>
    <w:lvl w:ilvl="0" w:tplc="90FC9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6CD3279C"/>
    <w:multiLevelType w:val="hybridMultilevel"/>
    <w:tmpl w:val="42728044"/>
    <w:lvl w:ilvl="0" w:tplc="AB00B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CE31FEF"/>
    <w:multiLevelType w:val="hybridMultilevel"/>
    <w:tmpl w:val="FBAA6DF6"/>
    <w:lvl w:ilvl="0" w:tplc="18828F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6DB63865"/>
    <w:multiLevelType w:val="hybridMultilevel"/>
    <w:tmpl w:val="BDD05FEE"/>
    <w:lvl w:ilvl="0" w:tplc="373ED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E7124CA"/>
    <w:multiLevelType w:val="hybridMultilevel"/>
    <w:tmpl w:val="5CCA3286"/>
    <w:lvl w:ilvl="0" w:tplc="77463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F7401A6"/>
    <w:multiLevelType w:val="hybridMultilevel"/>
    <w:tmpl w:val="8B28DF0A"/>
    <w:lvl w:ilvl="0" w:tplc="1270B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FBF34C6"/>
    <w:multiLevelType w:val="hybridMultilevel"/>
    <w:tmpl w:val="A4389DFE"/>
    <w:lvl w:ilvl="0" w:tplc="711CD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0C93170"/>
    <w:multiLevelType w:val="hybridMultilevel"/>
    <w:tmpl w:val="B3CAD9FA"/>
    <w:lvl w:ilvl="0" w:tplc="CBE4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0CB59D6"/>
    <w:multiLevelType w:val="hybridMultilevel"/>
    <w:tmpl w:val="5F18979E"/>
    <w:lvl w:ilvl="0" w:tplc="C8AE4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0CD4ACF"/>
    <w:multiLevelType w:val="hybridMultilevel"/>
    <w:tmpl w:val="F79257E6"/>
    <w:lvl w:ilvl="0" w:tplc="98DC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0F77A08"/>
    <w:multiLevelType w:val="hybridMultilevel"/>
    <w:tmpl w:val="ECFE955E"/>
    <w:lvl w:ilvl="0" w:tplc="E20093F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710F2BE3"/>
    <w:multiLevelType w:val="hybridMultilevel"/>
    <w:tmpl w:val="38F6AD1C"/>
    <w:lvl w:ilvl="0" w:tplc="07547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711A53F1"/>
    <w:multiLevelType w:val="hybridMultilevel"/>
    <w:tmpl w:val="27FEAD40"/>
    <w:lvl w:ilvl="0" w:tplc="8B54B2C0">
      <w:start w:val="1"/>
      <w:numFmt w:val="decimal"/>
      <w:lvlText w:val="(%1)"/>
      <w:lvlJc w:val="left"/>
      <w:pPr>
        <w:ind w:left="552" w:hanging="372"/>
      </w:pPr>
      <w:rPr>
        <w:rFonts w:hint="default"/>
      </w:rPr>
    </w:lvl>
    <w:lvl w:ilvl="1" w:tplc="E7D6B810">
      <w:start w:val="1"/>
      <w:numFmt w:val="decimal"/>
      <w:lvlText w:val="(%2)"/>
      <w:lvlJc w:val="left"/>
      <w:pPr>
        <w:ind w:left="1296" w:hanging="396"/>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9" w15:restartNumberingAfterBreak="0">
    <w:nsid w:val="718A03A2"/>
    <w:multiLevelType w:val="hybridMultilevel"/>
    <w:tmpl w:val="91B2E4F0"/>
    <w:lvl w:ilvl="0" w:tplc="84F06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1AE680A"/>
    <w:multiLevelType w:val="hybridMultilevel"/>
    <w:tmpl w:val="D952C6AE"/>
    <w:lvl w:ilvl="0" w:tplc="87D8E392">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1" w15:restartNumberingAfterBreak="0">
    <w:nsid w:val="71BB50CF"/>
    <w:multiLevelType w:val="hybridMultilevel"/>
    <w:tmpl w:val="51187BFC"/>
    <w:lvl w:ilvl="0" w:tplc="3A88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1E2395F"/>
    <w:multiLevelType w:val="hybridMultilevel"/>
    <w:tmpl w:val="108E9674"/>
    <w:lvl w:ilvl="0" w:tplc="CFE2859E">
      <w:start w:val="1"/>
      <w:numFmt w:val="decimal"/>
      <w:lvlText w:val="(%1)"/>
      <w:lvlJc w:val="left"/>
      <w:pPr>
        <w:ind w:left="540" w:hanging="360"/>
      </w:pPr>
      <w:rPr>
        <w:rFonts w:hint="default"/>
      </w:rPr>
    </w:lvl>
    <w:lvl w:ilvl="1" w:tplc="6FBAAFF8">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3" w15:restartNumberingAfterBreak="0">
    <w:nsid w:val="728C2FE5"/>
    <w:multiLevelType w:val="hybridMultilevel"/>
    <w:tmpl w:val="A4F02D88"/>
    <w:lvl w:ilvl="0" w:tplc="EC96D12C">
      <w:start w:val="1"/>
      <w:numFmt w:val="lowerLetter"/>
      <w:lvlText w:val="%1)"/>
      <w:lvlJc w:val="left"/>
      <w:pPr>
        <w:ind w:left="1080" w:hanging="360"/>
      </w:pPr>
      <w:rPr>
        <w:rFonts w:hint="default"/>
      </w:rPr>
    </w:lvl>
    <w:lvl w:ilvl="1" w:tplc="6B5E5B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731D6ECB"/>
    <w:multiLevelType w:val="hybridMultilevel"/>
    <w:tmpl w:val="356CD572"/>
    <w:lvl w:ilvl="0" w:tplc="FCF02502">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35" w15:restartNumberingAfterBreak="0">
    <w:nsid w:val="73CF0CED"/>
    <w:multiLevelType w:val="hybridMultilevel"/>
    <w:tmpl w:val="A8F2FD96"/>
    <w:lvl w:ilvl="0" w:tplc="E9449CC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45F41D3"/>
    <w:multiLevelType w:val="hybridMultilevel"/>
    <w:tmpl w:val="A43AE5C6"/>
    <w:lvl w:ilvl="0" w:tplc="02C46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75016943"/>
    <w:multiLevelType w:val="hybridMultilevel"/>
    <w:tmpl w:val="D068E6DA"/>
    <w:lvl w:ilvl="0" w:tplc="ED661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753714C0"/>
    <w:multiLevelType w:val="hybridMultilevel"/>
    <w:tmpl w:val="315CEF84"/>
    <w:lvl w:ilvl="0" w:tplc="1314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56C11B9"/>
    <w:multiLevelType w:val="hybridMultilevel"/>
    <w:tmpl w:val="F3F6DB1E"/>
    <w:lvl w:ilvl="0" w:tplc="B7F4AD9C">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40" w15:restartNumberingAfterBreak="0">
    <w:nsid w:val="75E65A85"/>
    <w:multiLevelType w:val="hybridMultilevel"/>
    <w:tmpl w:val="744ADFB6"/>
    <w:lvl w:ilvl="0" w:tplc="7506C4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1" w15:restartNumberingAfterBreak="0">
    <w:nsid w:val="76A275DE"/>
    <w:multiLevelType w:val="hybridMultilevel"/>
    <w:tmpl w:val="95D0CAE2"/>
    <w:lvl w:ilvl="0" w:tplc="EBBAD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76FE36CB"/>
    <w:multiLevelType w:val="hybridMultilevel"/>
    <w:tmpl w:val="C5DACF28"/>
    <w:lvl w:ilvl="0" w:tplc="A9DAB1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3" w15:restartNumberingAfterBreak="0">
    <w:nsid w:val="77511FEC"/>
    <w:multiLevelType w:val="hybridMultilevel"/>
    <w:tmpl w:val="5A2CDA7A"/>
    <w:lvl w:ilvl="0" w:tplc="2C7CF1D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785E00D9"/>
    <w:multiLevelType w:val="hybridMultilevel"/>
    <w:tmpl w:val="879A95AE"/>
    <w:lvl w:ilvl="0" w:tplc="C124384C">
      <w:start w:val="1"/>
      <w:numFmt w:val="decimal"/>
      <w:lvlText w:val="%1)"/>
      <w:lvlJc w:val="left"/>
      <w:pPr>
        <w:ind w:left="720" w:hanging="360"/>
      </w:pPr>
    </w:lvl>
    <w:lvl w:ilvl="1" w:tplc="49768058">
      <w:start w:val="1"/>
      <w:numFmt w:val="decimal"/>
      <w:lvlText w:val="%2)"/>
      <w:lvlJc w:val="left"/>
      <w:pPr>
        <w:ind w:left="720" w:hanging="360"/>
      </w:pPr>
    </w:lvl>
    <w:lvl w:ilvl="2" w:tplc="147E7444">
      <w:start w:val="1"/>
      <w:numFmt w:val="decimal"/>
      <w:lvlText w:val="%3)"/>
      <w:lvlJc w:val="left"/>
      <w:pPr>
        <w:ind w:left="720" w:hanging="360"/>
      </w:pPr>
    </w:lvl>
    <w:lvl w:ilvl="3" w:tplc="CA164E1A">
      <w:start w:val="1"/>
      <w:numFmt w:val="decimal"/>
      <w:lvlText w:val="%4)"/>
      <w:lvlJc w:val="left"/>
      <w:pPr>
        <w:ind w:left="720" w:hanging="360"/>
      </w:pPr>
    </w:lvl>
    <w:lvl w:ilvl="4" w:tplc="C1684B88">
      <w:start w:val="1"/>
      <w:numFmt w:val="decimal"/>
      <w:lvlText w:val="%5)"/>
      <w:lvlJc w:val="left"/>
      <w:pPr>
        <w:ind w:left="720" w:hanging="360"/>
      </w:pPr>
    </w:lvl>
    <w:lvl w:ilvl="5" w:tplc="F4C6D5BE">
      <w:start w:val="1"/>
      <w:numFmt w:val="decimal"/>
      <w:lvlText w:val="%6)"/>
      <w:lvlJc w:val="left"/>
      <w:pPr>
        <w:ind w:left="720" w:hanging="360"/>
      </w:pPr>
    </w:lvl>
    <w:lvl w:ilvl="6" w:tplc="6B52BD5A">
      <w:start w:val="1"/>
      <w:numFmt w:val="decimal"/>
      <w:lvlText w:val="%7)"/>
      <w:lvlJc w:val="left"/>
      <w:pPr>
        <w:ind w:left="720" w:hanging="360"/>
      </w:pPr>
    </w:lvl>
    <w:lvl w:ilvl="7" w:tplc="CAA2341E">
      <w:start w:val="1"/>
      <w:numFmt w:val="decimal"/>
      <w:lvlText w:val="%8)"/>
      <w:lvlJc w:val="left"/>
      <w:pPr>
        <w:ind w:left="720" w:hanging="360"/>
      </w:pPr>
    </w:lvl>
    <w:lvl w:ilvl="8" w:tplc="C90EB0C4">
      <w:start w:val="1"/>
      <w:numFmt w:val="decimal"/>
      <w:lvlText w:val="%9)"/>
      <w:lvlJc w:val="left"/>
      <w:pPr>
        <w:ind w:left="720" w:hanging="360"/>
      </w:pPr>
    </w:lvl>
  </w:abstractNum>
  <w:abstractNum w:abstractNumId="245" w15:restartNumberingAfterBreak="0">
    <w:nsid w:val="78633EA1"/>
    <w:multiLevelType w:val="hybridMultilevel"/>
    <w:tmpl w:val="FFFFFFFF"/>
    <w:lvl w:ilvl="0" w:tplc="41CA5B48">
      <w:start w:val="1"/>
      <w:numFmt w:val="decimal"/>
      <w:lvlText w:val="%1."/>
      <w:lvlJc w:val="left"/>
      <w:pPr>
        <w:ind w:left="360" w:hanging="360"/>
      </w:pPr>
      <w:rPr>
        <w:rFonts w:cs="Times New Roman" w:hint="default"/>
        <w:b/>
        <w:bCs/>
        <w:sz w:val="24"/>
      </w:rPr>
    </w:lvl>
    <w:lvl w:ilvl="1" w:tplc="B94639DC">
      <w:start w:val="1"/>
      <w:numFmt w:val="lowerLetter"/>
      <w:lvlText w:val="%2)"/>
      <w:lvlJc w:val="left"/>
      <w:pPr>
        <w:ind w:left="1080" w:hanging="360"/>
      </w:pPr>
      <w:rPr>
        <w:rFonts w:cs="Times New Roman" w:hint="default"/>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46" w15:restartNumberingAfterBreak="0">
    <w:nsid w:val="78FF2C89"/>
    <w:multiLevelType w:val="hybridMultilevel"/>
    <w:tmpl w:val="755A7B1E"/>
    <w:lvl w:ilvl="0" w:tplc="E3F839CA">
      <w:start w:val="1"/>
      <w:numFmt w:val="decimal"/>
      <w:lvlText w:val="(%1)"/>
      <w:lvlJc w:val="left"/>
      <w:pPr>
        <w:ind w:left="1080" w:hanging="360"/>
      </w:pPr>
      <w:rPr>
        <w:rFonts w:hint="default"/>
        <w:b w:val="0"/>
      </w:rPr>
    </w:lvl>
    <w:lvl w:ilvl="1" w:tplc="2AD227C6">
      <w:start w:val="1"/>
      <w:numFmt w:val="lowerLetter"/>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9296E76"/>
    <w:multiLevelType w:val="hybridMultilevel"/>
    <w:tmpl w:val="0E2647A2"/>
    <w:lvl w:ilvl="0" w:tplc="C490555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A4502AB"/>
    <w:multiLevelType w:val="hybridMultilevel"/>
    <w:tmpl w:val="4614C6BE"/>
    <w:lvl w:ilvl="0" w:tplc="CAF6C2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B5669FA"/>
    <w:multiLevelType w:val="hybridMultilevel"/>
    <w:tmpl w:val="0B1EBFA6"/>
    <w:lvl w:ilvl="0" w:tplc="301031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0" w15:restartNumberingAfterBreak="0">
    <w:nsid w:val="7B9D003B"/>
    <w:multiLevelType w:val="hybridMultilevel"/>
    <w:tmpl w:val="2EFA71D8"/>
    <w:lvl w:ilvl="0" w:tplc="C2BAE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BFD6CCB"/>
    <w:multiLevelType w:val="hybridMultilevel"/>
    <w:tmpl w:val="BEC2C536"/>
    <w:lvl w:ilvl="0" w:tplc="BB2616C0">
      <w:start w:val="1"/>
      <w:numFmt w:val="lowerLetter"/>
      <w:lvlText w:val="%1)"/>
      <w:lvlJc w:val="left"/>
      <w:pPr>
        <w:ind w:left="1080" w:hanging="360"/>
      </w:pPr>
      <w:rPr>
        <w:rFonts w:hint="default"/>
      </w:rPr>
    </w:lvl>
    <w:lvl w:ilvl="1" w:tplc="4B8004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7CDA0F44"/>
    <w:multiLevelType w:val="hybridMultilevel"/>
    <w:tmpl w:val="53C2A058"/>
    <w:lvl w:ilvl="0" w:tplc="EECC9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D226202"/>
    <w:multiLevelType w:val="hybridMultilevel"/>
    <w:tmpl w:val="FF60D1BE"/>
    <w:lvl w:ilvl="0" w:tplc="1DF474EE">
      <w:start w:val="1"/>
      <w:numFmt w:val="decimal"/>
      <w:lvlText w:val="(%1)"/>
      <w:lvlJc w:val="left"/>
      <w:pPr>
        <w:ind w:left="1080" w:hanging="360"/>
      </w:pPr>
      <w:rPr>
        <w:rFonts w:hint="default"/>
      </w:rPr>
    </w:lvl>
    <w:lvl w:ilvl="1" w:tplc="0A4099F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E845F78"/>
    <w:multiLevelType w:val="hybridMultilevel"/>
    <w:tmpl w:val="6C124B7A"/>
    <w:lvl w:ilvl="0" w:tplc="C3B69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E94502F"/>
    <w:multiLevelType w:val="hybridMultilevel"/>
    <w:tmpl w:val="EB8603C8"/>
    <w:lvl w:ilvl="0" w:tplc="109EE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EEE3F13"/>
    <w:multiLevelType w:val="hybridMultilevel"/>
    <w:tmpl w:val="E44A80FE"/>
    <w:lvl w:ilvl="0" w:tplc="49B62B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F570A3F"/>
    <w:multiLevelType w:val="hybridMultilevel"/>
    <w:tmpl w:val="ABA215FC"/>
    <w:lvl w:ilvl="0" w:tplc="C5AE5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F7329CB"/>
    <w:multiLevelType w:val="hybridMultilevel"/>
    <w:tmpl w:val="0AE8EB00"/>
    <w:lvl w:ilvl="0" w:tplc="5322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9117522">
    <w:abstractNumId w:val="246"/>
  </w:num>
  <w:num w:numId="2" w16cid:durableId="58864619">
    <w:abstractNumId w:val="243"/>
  </w:num>
  <w:num w:numId="3" w16cid:durableId="1201893610">
    <w:abstractNumId w:val="218"/>
  </w:num>
  <w:num w:numId="4" w16cid:durableId="715475318">
    <w:abstractNumId w:val="208"/>
  </w:num>
  <w:num w:numId="5" w16cid:durableId="1180316893">
    <w:abstractNumId w:val="0"/>
  </w:num>
  <w:num w:numId="6" w16cid:durableId="58017217">
    <w:abstractNumId w:val="189"/>
  </w:num>
  <w:num w:numId="7" w16cid:durableId="262226288">
    <w:abstractNumId w:val="27"/>
  </w:num>
  <w:num w:numId="8" w16cid:durableId="1445734089">
    <w:abstractNumId w:val="44"/>
  </w:num>
  <w:num w:numId="9" w16cid:durableId="168299626">
    <w:abstractNumId w:val="207"/>
  </w:num>
  <w:num w:numId="10" w16cid:durableId="1036664733">
    <w:abstractNumId w:val="152"/>
  </w:num>
  <w:num w:numId="11" w16cid:durableId="1899396100">
    <w:abstractNumId w:val="226"/>
  </w:num>
  <w:num w:numId="12" w16cid:durableId="616564231">
    <w:abstractNumId w:val="30"/>
  </w:num>
  <w:num w:numId="13" w16cid:durableId="1982155397">
    <w:abstractNumId w:val="200"/>
  </w:num>
  <w:num w:numId="14" w16cid:durableId="1355693657">
    <w:abstractNumId w:val="201"/>
  </w:num>
  <w:num w:numId="15" w16cid:durableId="1017149053">
    <w:abstractNumId w:val="20"/>
  </w:num>
  <w:num w:numId="16" w16cid:durableId="693115750">
    <w:abstractNumId w:val="149"/>
  </w:num>
  <w:num w:numId="17" w16cid:durableId="261030614">
    <w:abstractNumId w:val="250"/>
  </w:num>
  <w:num w:numId="18" w16cid:durableId="1111893837">
    <w:abstractNumId w:val="66"/>
  </w:num>
  <w:num w:numId="19" w16cid:durableId="1833567945">
    <w:abstractNumId w:val="112"/>
  </w:num>
  <w:num w:numId="20" w16cid:durableId="1960837571">
    <w:abstractNumId w:val="100"/>
  </w:num>
  <w:num w:numId="21" w16cid:durableId="1776755095">
    <w:abstractNumId w:val="248"/>
  </w:num>
  <w:num w:numId="22" w16cid:durableId="2127234125">
    <w:abstractNumId w:val="3"/>
  </w:num>
  <w:num w:numId="23" w16cid:durableId="169100932">
    <w:abstractNumId w:val="92"/>
  </w:num>
  <w:num w:numId="24" w16cid:durableId="1538808992">
    <w:abstractNumId w:val="192"/>
  </w:num>
  <w:num w:numId="25" w16cid:durableId="1148936298">
    <w:abstractNumId w:val="90"/>
  </w:num>
  <w:num w:numId="26" w16cid:durableId="24913890">
    <w:abstractNumId w:val="123"/>
  </w:num>
  <w:num w:numId="27" w16cid:durableId="1840266732">
    <w:abstractNumId w:val="143"/>
  </w:num>
  <w:num w:numId="28" w16cid:durableId="1338342608">
    <w:abstractNumId w:val="166"/>
  </w:num>
  <w:num w:numId="29" w16cid:durableId="435953639">
    <w:abstractNumId w:val="202"/>
  </w:num>
  <w:num w:numId="30" w16cid:durableId="842283670">
    <w:abstractNumId w:val="53"/>
  </w:num>
  <w:num w:numId="31" w16cid:durableId="935989657">
    <w:abstractNumId w:val="221"/>
  </w:num>
  <w:num w:numId="32" w16cid:durableId="223295519">
    <w:abstractNumId w:val="19"/>
  </w:num>
  <w:num w:numId="33" w16cid:durableId="1478691413">
    <w:abstractNumId w:val="33"/>
  </w:num>
  <w:num w:numId="34" w16cid:durableId="1472597145">
    <w:abstractNumId w:val="54"/>
  </w:num>
  <w:num w:numId="35" w16cid:durableId="1963417948">
    <w:abstractNumId w:val="56"/>
  </w:num>
  <w:num w:numId="36" w16cid:durableId="303705106">
    <w:abstractNumId w:val="62"/>
  </w:num>
  <w:num w:numId="37" w16cid:durableId="29845078">
    <w:abstractNumId w:val="150"/>
  </w:num>
  <w:num w:numId="38" w16cid:durableId="1908225113">
    <w:abstractNumId w:val="253"/>
  </w:num>
  <w:num w:numId="39" w16cid:durableId="2122411803">
    <w:abstractNumId w:val="203"/>
  </w:num>
  <w:num w:numId="40" w16cid:durableId="1401098828">
    <w:abstractNumId w:val="85"/>
  </w:num>
  <w:num w:numId="41" w16cid:durableId="80639187">
    <w:abstractNumId w:val="151"/>
  </w:num>
  <w:num w:numId="42" w16cid:durableId="787049608">
    <w:abstractNumId w:val="257"/>
  </w:num>
  <w:num w:numId="43" w16cid:durableId="680861136">
    <w:abstractNumId w:val="77"/>
  </w:num>
  <w:num w:numId="44" w16cid:durableId="2120181058">
    <w:abstractNumId w:val="168"/>
  </w:num>
  <w:num w:numId="45" w16cid:durableId="1726179408">
    <w:abstractNumId w:val="94"/>
  </w:num>
  <w:num w:numId="46" w16cid:durableId="905341915">
    <w:abstractNumId w:val="110"/>
  </w:num>
  <w:num w:numId="47" w16cid:durableId="111024621">
    <w:abstractNumId w:val="26"/>
  </w:num>
  <w:num w:numId="48" w16cid:durableId="747381841">
    <w:abstractNumId w:val="219"/>
  </w:num>
  <w:num w:numId="49" w16cid:durableId="1783572560">
    <w:abstractNumId w:val="227"/>
  </w:num>
  <w:num w:numId="50" w16cid:durableId="1171720876">
    <w:abstractNumId w:val="39"/>
  </w:num>
  <w:num w:numId="51" w16cid:durableId="2107654447">
    <w:abstractNumId w:val="147"/>
  </w:num>
  <w:num w:numId="52" w16cid:durableId="825777645">
    <w:abstractNumId w:val="173"/>
  </w:num>
  <w:num w:numId="53" w16cid:durableId="1896964176">
    <w:abstractNumId w:val="80"/>
  </w:num>
  <w:num w:numId="54" w16cid:durableId="2045252374">
    <w:abstractNumId w:val="217"/>
  </w:num>
  <w:num w:numId="55" w16cid:durableId="1386952059">
    <w:abstractNumId w:val="171"/>
  </w:num>
  <w:num w:numId="56" w16cid:durableId="909651455">
    <w:abstractNumId w:val="188"/>
  </w:num>
  <w:num w:numId="57" w16cid:durableId="830104923">
    <w:abstractNumId w:val="142"/>
  </w:num>
  <w:num w:numId="58" w16cid:durableId="2136482135">
    <w:abstractNumId w:val="114"/>
  </w:num>
  <w:num w:numId="59" w16cid:durableId="1282299269">
    <w:abstractNumId w:val="235"/>
  </w:num>
  <w:num w:numId="60" w16cid:durableId="27268077">
    <w:abstractNumId w:val="238"/>
  </w:num>
  <w:num w:numId="61" w16cid:durableId="454099543">
    <w:abstractNumId w:val="160"/>
  </w:num>
  <w:num w:numId="62" w16cid:durableId="1464158987">
    <w:abstractNumId w:val="161"/>
  </w:num>
  <w:num w:numId="63" w16cid:durableId="1231769313">
    <w:abstractNumId w:val="205"/>
  </w:num>
  <w:num w:numId="64" w16cid:durableId="767043744">
    <w:abstractNumId w:val="36"/>
  </w:num>
  <w:num w:numId="65" w16cid:durableId="769201721">
    <w:abstractNumId w:val="158"/>
  </w:num>
  <w:num w:numId="66" w16cid:durableId="695423557">
    <w:abstractNumId w:val="93"/>
  </w:num>
  <w:num w:numId="67" w16cid:durableId="992100396">
    <w:abstractNumId w:val="179"/>
  </w:num>
  <w:num w:numId="68" w16cid:durableId="922301509">
    <w:abstractNumId w:val="78"/>
  </w:num>
  <w:num w:numId="69" w16cid:durableId="1741173828">
    <w:abstractNumId w:val="1"/>
  </w:num>
  <w:num w:numId="70" w16cid:durableId="1293099548">
    <w:abstractNumId w:val="103"/>
  </w:num>
  <w:num w:numId="71" w16cid:durableId="1736466869">
    <w:abstractNumId w:val="234"/>
  </w:num>
  <w:num w:numId="72" w16cid:durableId="144009032">
    <w:abstractNumId w:val="119"/>
  </w:num>
  <w:num w:numId="73" w16cid:durableId="1317563425">
    <w:abstractNumId w:val="40"/>
  </w:num>
  <w:num w:numId="74" w16cid:durableId="490218688">
    <w:abstractNumId w:val="210"/>
  </w:num>
  <w:num w:numId="75" w16cid:durableId="196890033">
    <w:abstractNumId w:val="163"/>
  </w:num>
  <w:num w:numId="76" w16cid:durableId="1462265456">
    <w:abstractNumId w:val="41"/>
  </w:num>
  <w:num w:numId="77" w16cid:durableId="1760177467">
    <w:abstractNumId w:val="136"/>
  </w:num>
  <w:num w:numId="78" w16cid:durableId="2045053109">
    <w:abstractNumId w:val="15"/>
  </w:num>
  <w:num w:numId="79" w16cid:durableId="97336361">
    <w:abstractNumId w:val="37"/>
  </w:num>
  <w:num w:numId="80" w16cid:durableId="457528079">
    <w:abstractNumId w:val="97"/>
  </w:num>
  <w:num w:numId="81" w16cid:durableId="2051563761">
    <w:abstractNumId w:val="146"/>
  </w:num>
  <w:num w:numId="82" w16cid:durableId="1147823098">
    <w:abstractNumId w:val="69"/>
  </w:num>
  <w:num w:numId="83" w16cid:durableId="1594511792">
    <w:abstractNumId w:val="141"/>
  </w:num>
  <w:num w:numId="84" w16cid:durableId="933708137">
    <w:abstractNumId w:val="198"/>
  </w:num>
  <w:num w:numId="85" w16cid:durableId="1101679649">
    <w:abstractNumId w:val="228"/>
  </w:num>
  <w:num w:numId="86" w16cid:durableId="874780675">
    <w:abstractNumId w:val="75"/>
  </w:num>
  <w:num w:numId="87" w16cid:durableId="1729767079">
    <w:abstractNumId w:val="242"/>
  </w:num>
  <w:num w:numId="88" w16cid:durableId="1616056361">
    <w:abstractNumId w:val="191"/>
  </w:num>
  <w:num w:numId="89" w16cid:durableId="1937251319">
    <w:abstractNumId w:val="38"/>
  </w:num>
  <w:num w:numId="90" w16cid:durableId="2055302296">
    <w:abstractNumId w:val="73"/>
  </w:num>
  <w:num w:numId="91" w16cid:durableId="985669838">
    <w:abstractNumId w:val="212"/>
  </w:num>
  <w:num w:numId="92" w16cid:durableId="392314714">
    <w:abstractNumId w:val="116"/>
  </w:num>
  <w:num w:numId="93" w16cid:durableId="81414520">
    <w:abstractNumId w:val="106"/>
  </w:num>
  <w:num w:numId="94" w16cid:durableId="809709153">
    <w:abstractNumId w:val="120"/>
  </w:num>
  <w:num w:numId="95" w16cid:durableId="229770494">
    <w:abstractNumId w:val="95"/>
  </w:num>
  <w:num w:numId="96" w16cid:durableId="1752702447">
    <w:abstractNumId w:val="133"/>
  </w:num>
  <w:num w:numId="97" w16cid:durableId="671764420">
    <w:abstractNumId w:val="249"/>
  </w:num>
  <w:num w:numId="98" w16cid:durableId="182786151">
    <w:abstractNumId w:val="21"/>
  </w:num>
  <w:num w:numId="99" w16cid:durableId="958224424">
    <w:abstractNumId w:val="232"/>
  </w:num>
  <w:num w:numId="100" w16cid:durableId="1843010531">
    <w:abstractNumId w:val="196"/>
  </w:num>
  <w:num w:numId="101" w16cid:durableId="294995281">
    <w:abstractNumId w:val="117"/>
  </w:num>
  <w:num w:numId="102" w16cid:durableId="188422691">
    <w:abstractNumId w:val="199"/>
  </w:num>
  <w:num w:numId="103" w16cid:durableId="1542934960">
    <w:abstractNumId w:val="239"/>
  </w:num>
  <w:num w:numId="104" w16cid:durableId="888613325">
    <w:abstractNumId w:val="89"/>
  </w:num>
  <w:num w:numId="105" w16cid:durableId="1473477607">
    <w:abstractNumId w:val="68"/>
  </w:num>
  <w:num w:numId="106" w16cid:durableId="1219584193">
    <w:abstractNumId w:val="130"/>
  </w:num>
  <w:num w:numId="107" w16cid:durableId="1333604908">
    <w:abstractNumId w:val="60"/>
  </w:num>
  <w:num w:numId="108" w16cid:durableId="981622513">
    <w:abstractNumId w:val="240"/>
  </w:num>
  <w:num w:numId="109" w16cid:durableId="2046708198">
    <w:abstractNumId w:val="9"/>
  </w:num>
  <w:num w:numId="110" w16cid:durableId="2052026168">
    <w:abstractNumId w:val="102"/>
  </w:num>
  <w:num w:numId="111" w16cid:durableId="891964943">
    <w:abstractNumId w:val="193"/>
  </w:num>
  <w:num w:numId="112" w16cid:durableId="440809491">
    <w:abstractNumId w:val="50"/>
  </w:num>
  <w:num w:numId="113" w16cid:durableId="182213155">
    <w:abstractNumId w:val="65"/>
  </w:num>
  <w:num w:numId="114" w16cid:durableId="1163159546">
    <w:abstractNumId w:val="91"/>
  </w:num>
  <w:num w:numId="115" w16cid:durableId="1497572000">
    <w:abstractNumId w:val="155"/>
  </w:num>
  <w:num w:numId="116" w16cid:durableId="783229216">
    <w:abstractNumId w:val="124"/>
  </w:num>
  <w:num w:numId="117" w16cid:durableId="364914176">
    <w:abstractNumId w:val="13"/>
  </w:num>
  <w:num w:numId="118" w16cid:durableId="1284921113">
    <w:abstractNumId w:val="2"/>
  </w:num>
  <w:num w:numId="119" w16cid:durableId="1873112040">
    <w:abstractNumId w:val="178"/>
  </w:num>
  <w:num w:numId="120" w16cid:durableId="2117750825">
    <w:abstractNumId w:val="57"/>
  </w:num>
  <w:num w:numId="121" w16cid:durableId="1365981793">
    <w:abstractNumId w:val="138"/>
  </w:num>
  <w:num w:numId="122" w16cid:durableId="274020279">
    <w:abstractNumId w:val="98"/>
  </w:num>
  <w:num w:numId="123" w16cid:durableId="745305200">
    <w:abstractNumId w:val="186"/>
  </w:num>
  <w:num w:numId="124" w16cid:durableId="1816796993">
    <w:abstractNumId w:val="10"/>
  </w:num>
  <w:num w:numId="125" w16cid:durableId="1844010788">
    <w:abstractNumId w:val="31"/>
  </w:num>
  <w:num w:numId="126" w16cid:durableId="1365475320">
    <w:abstractNumId w:val="131"/>
  </w:num>
  <w:num w:numId="127" w16cid:durableId="988480726">
    <w:abstractNumId w:val="58"/>
  </w:num>
  <w:num w:numId="128" w16cid:durableId="632367241">
    <w:abstractNumId w:val="87"/>
  </w:num>
  <w:num w:numId="129" w16cid:durableId="1386611515">
    <w:abstractNumId w:val="47"/>
  </w:num>
  <w:num w:numId="130" w16cid:durableId="439841320">
    <w:abstractNumId w:val="8"/>
  </w:num>
  <w:num w:numId="131" w16cid:durableId="744304693">
    <w:abstractNumId w:val="140"/>
  </w:num>
  <w:num w:numId="132" w16cid:durableId="1855873570">
    <w:abstractNumId w:val="63"/>
  </w:num>
  <w:num w:numId="133" w16cid:durableId="1734160021">
    <w:abstractNumId w:val="162"/>
  </w:num>
  <w:num w:numId="134" w16cid:durableId="1573198631">
    <w:abstractNumId w:val="22"/>
  </w:num>
  <w:num w:numId="135" w16cid:durableId="376004856">
    <w:abstractNumId w:val="51"/>
  </w:num>
  <w:num w:numId="136" w16cid:durableId="784881680">
    <w:abstractNumId w:val="76"/>
  </w:num>
  <w:num w:numId="137" w16cid:durableId="2067607858">
    <w:abstractNumId w:val="86"/>
  </w:num>
  <w:num w:numId="138" w16cid:durableId="853961852">
    <w:abstractNumId w:val="230"/>
  </w:num>
  <w:num w:numId="139" w16cid:durableId="152912114">
    <w:abstractNumId w:val="71"/>
  </w:num>
  <w:num w:numId="140" w16cid:durableId="1255087970">
    <w:abstractNumId w:val="25"/>
  </w:num>
  <w:num w:numId="141" w16cid:durableId="1387683301">
    <w:abstractNumId w:val="215"/>
  </w:num>
  <w:num w:numId="142" w16cid:durableId="27148051">
    <w:abstractNumId w:val="113"/>
  </w:num>
  <w:num w:numId="143" w16cid:durableId="2054496350">
    <w:abstractNumId w:val="108"/>
  </w:num>
  <w:num w:numId="144" w16cid:durableId="1815638272">
    <w:abstractNumId w:val="4"/>
  </w:num>
  <w:num w:numId="145" w16cid:durableId="762265744">
    <w:abstractNumId w:val="79"/>
  </w:num>
  <w:num w:numId="146" w16cid:durableId="167251241">
    <w:abstractNumId w:val="181"/>
  </w:num>
  <w:num w:numId="147" w16cid:durableId="927227624">
    <w:abstractNumId w:val="48"/>
  </w:num>
  <w:num w:numId="148" w16cid:durableId="127935534">
    <w:abstractNumId w:val="229"/>
  </w:num>
  <w:num w:numId="149" w16cid:durableId="87315781">
    <w:abstractNumId w:val="194"/>
  </w:num>
  <w:num w:numId="150" w16cid:durableId="896014213">
    <w:abstractNumId w:val="154"/>
  </w:num>
  <w:num w:numId="151" w16cid:durableId="1759984416">
    <w:abstractNumId w:val="105"/>
  </w:num>
  <w:num w:numId="152" w16cid:durableId="71389281">
    <w:abstractNumId w:val="187"/>
  </w:num>
  <w:num w:numId="153" w16cid:durableId="917135868">
    <w:abstractNumId w:val="236"/>
  </w:num>
  <w:num w:numId="154" w16cid:durableId="800998818">
    <w:abstractNumId w:val="216"/>
  </w:num>
  <w:num w:numId="155" w16cid:durableId="1083185024">
    <w:abstractNumId w:val="220"/>
  </w:num>
  <w:num w:numId="156" w16cid:durableId="397024447">
    <w:abstractNumId w:val="128"/>
  </w:num>
  <w:num w:numId="157" w16cid:durableId="1764033112">
    <w:abstractNumId w:val="222"/>
  </w:num>
  <w:num w:numId="158" w16cid:durableId="1315526663">
    <w:abstractNumId w:val="214"/>
  </w:num>
  <w:num w:numId="159" w16cid:durableId="150995581">
    <w:abstractNumId w:val="167"/>
  </w:num>
  <w:num w:numId="160" w16cid:durableId="2058385552">
    <w:abstractNumId w:val="132"/>
  </w:num>
  <w:num w:numId="161" w16cid:durableId="1364013454">
    <w:abstractNumId w:val="121"/>
  </w:num>
  <w:num w:numId="162" w16cid:durableId="2016687122">
    <w:abstractNumId w:val="14"/>
  </w:num>
  <w:num w:numId="163" w16cid:durableId="1252932365">
    <w:abstractNumId w:val="209"/>
  </w:num>
  <w:num w:numId="164" w16cid:durableId="935796474">
    <w:abstractNumId w:val="177"/>
  </w:num>
  <w:num w:numId="165" w16cid:durableId="1978559320">
    <w:abstractNumId w:val="184"/>
  </w:num>
  <w:num w:numId="166" w16cid:durableId="1840272689">
    <w:abstractNumId w:val="24"/>
  </w:num>
  <w:num w:numId="167" w16cid:durableId="864637312">
    <w:abstractNumId w:val="59"/>
  </w:num>
  <w:num w:numId="168" w16cid:durableId="954099415">
    <w:abstractNumId w:val="5"/>
  </w:num>
  <w:num w:numId="169" w16cid:durableId="1788088342">
    <w:abstractNumId w:val="74"/>
  </w:num>
  <w:num w:numId="170" w16cid:durableId="927158593">
    <w:abstractNumId w:val="7"/>
  </w:num>
  <w:num w:numId="171" w16cid:durableId="1281911863">
    <w:abstractNumId w:val="52"/>
  </w:num>
  <w:num w:numId="172" w16cid:durableId="1448542676">
    <w:abstractNumId w:val="213"/>
  </w:num>
  <w:num w:numId="173" w16cid:durableId="1536581830">
    <w:abstractNumId w:val="45"/>
  </w:num>
  <w:num w:numId="174" w16cid:durableId="32922414">
    <w:abstractNumId w:val="34"/>
  </w:num>
  <w:num w:numId="175" w16cid:durableId="1523977865">
    <w:abstractNumId w:val="251"/>
  </w:num>
  <w:num w:numId="176" w16cid:durableId="334454340">
    <w:abstractNumId w:val="28"/>
  </w:num>
  <w:num w:numId="177" w16cid:durableId="1920215264">
    <w:abstractNumId w:val="109"/>
  </w:num>
  <w:num w:numId="178" w16cid:durableId="553196950">
    <w:abstractNumId w:val="126"/>
  </w:num>
  <w:num w:numId="179" w16cid:durableId="1018310452">
    <w:abstractNumId w:val="231"/>
  </w:num>
  <w:num w:numId="180" w16cid:durableId="1579902730">
    <w:abstractNumId w:val="211"/>
  </w:num>
  <w:num w:numId="181" w16cid:durableId="1985500041">
    <w:abstractNumId w:val="233"/>
  </w:num>
  <w:num w:numId="182" w16cid:durableId="1825506115">
    <w:abstractNumId w:val="61"/>
  </w:num>
  <w:num w:numId="183" w16cid:durableId="1550727547">
    <w:abstractNumId w:val="241"/>
  </w:num>
  <w:num w:numId="184" w16cid:durableId="1181428383">
    <w:abstractNumId w:val="12"/>
  </w:num>
  <w:num w:numId="185" w16cid:durableId="1109160848">
    <w:abstractNumId w:val="157"/>
  </w:num>
  <w:num w:numId="186" w16cid:durableId="1938099018">
    <w:abstractNumId w:val="125"/>
  </w:num>
  <w:num w:numId="187" w16cid:durableId="333845977">
    <w:abstractNumId w:val="164"/>
  </w:num>
  <w:num w:numId="188" w16cid:durableId="1580945885">
    <w:abstractNumId w:val="107"/>
  </w:num>
  <w:num w:numId="189" w16cid:durableId="1485974420">
    <w:abstractNumId w:val="99"/>
  </w:num>
  <w:num w:numId="190" w16cid:durableId="1093547340">
    <w:abstractNumId w:val="185"/>
  </w:num>
  <w:num w:numId="191" w16cid:durableId="1966815239">
    <w:abstractNumId w:val="252"/>
  </w:num>
  <w:num w:numId="192" w16cid:durableId="1184131646">
    <w:abstractNumId w:val="29"/>
  </w:num>
  <w:num w:numId="193" w16cid:durableId="694188666">
    <w:abstractNumId w:val="84"/>
  </w:num>
  <w:num w:numId="194" w16cid:durableId="336735684">
    <w:abstractNumId w:val="101"/>
  </w:num>
  <w:num w:numId="195" w16cid:durableId="1604806433">
    <w:abstractNumId w:val="165"/>
  </w:num>
  <w:num w:numId="196" w16cid:durableId="118843788">
    <w:abstractNumId w:val="55"/>
  </w:num>
  <w:num w:numId="197" w16cid:durableId="1842350991">
    <w:abstractNumId w:val="104"/>
  </w:num>
  <w:num w:numId="198" w16cid:durableId="878974248">
    <w:abstractNumId w:val="111"/>
  </w:num>
  <w:num w:numId="199" w16cid:durableId="195431115">
    <w:abstractNumId w:val="137"/>
  </w:num>
  <w:num w:numId="200" w16cid:durableId="1198200418">
    <w:abstractNumId w:val="144"/>
  </w:num>
  <w:num w:numId="201" w16cid:durableId="1978874546">
    <w:abstractNumId w:val="122"/>
  </w:num>
  <w:num w:numId="202" w16cid:durableId="1732344517">
    <w:abstractNumId w:val="82"/>
  </w:num>
  <w:num w:numId="203" w16cid:durableId="468211387">
    <w:abstractNumId w:val="46"/>
  </w:num>
  <w:num w:numId="204" w16cid:durableId="1446390106">
    <w:abstractNumId w:val="64"/>
  </w:num>
  <w:num w:numId="205" w16cid:durableId="1680547602">
    <w:abstractNumId w:val="16"/>
  </w:num>
  <w:num w:numId="206" w16cid:durableId="1698699497">
    <w:abstractNumId w:val="247"/>
  </w:num>
  <w:num w:numId="207" w16cid:durableId="1187868259">
    <w:abstractNumId w:val="11"/>
  </w:num>
  <w:num w:numId="208" w16cid:durableId="1799101821">
    <w:abstractNumId w:val="223"/>
  </w:num>
  <w:num w:numId="209" w16cid:durableId="2054959485">
    <w:abstractNumId w:val="32"/>
  </w:num>
  <w:num w:numId="210" w16cid:durableId="76826866">
    <w:abstractNumId w:val="175"/>
  </w:num>
  <w:num w:numId="211" w16cid:durableId="662010263">
    <w:abstractNumId w:val="254"/>
  </w:num>
  <w:num w:numId="212" w16cid:durableId="1500731802">
    <w:abstractNumId w:val="170"/>
  </w:num>
  <w:num w:numId="213" w16cid:durableId="1615095166">
    <w:abstractNumId w:val="195"/>
  </w:num>
  <w:num w:numId="214" w16cid:durableId="498077985">
    <w:abstractNumId w:val="17"/>
  </w:num>
  <w:num w:numId="215" w16cid:durableId="1909919290">
    <w:abstractNumId w:val="172"/>
  </w:num>
  <w:num w:numId="216" w16cid:durableId="54818518">
    <w:abstractNumId w:val="169"/>
  </w:num>
  <w:num w:numId="217" w16cid:durableId="76556125">
    <w:abstractNumId w:val="134"/>
  </w:num>
  <w:num w:numId="218" w16cid:durableId="1964649377">
    <w:abstractNumId w:val="139"/>
  </w:num>
  <w:num w:numId="219" w16cid:durableId="1892497632">
    <w:abstractNumId w:val="67"/>
  </w:num>
  <w:num w:numId="220" w16cid:durableId="2134515158">
    <w:abstractNumId w:val="118"/>
  </w:num>
  <w:num w:numId="221" w16cid:durableId="1193036229">
    <w:abstractNumId w:val="88"/>
  </w:num>
  <w:num w:numId="222" w16cid:durableId="607393736">
    <w:abstractNumId w:val="224"/>
  </w:num>
  <w:num w:numId="223" w16cid:durableId="867571604">
    <w:abstractNumId w:val="83"/>
  </w:num>
  <w:num w:numId="224" w16cid:durableId="1556507459">
    <w:abstractNumId w:val="18"/>
  </w:num>
  <w:num w:numId="225" w16cid:durableId="1285841322">
    <w:abstractNumId w:val="129"/>
  </w:num>
  <w:num w:numId="226" w16cid:durableId="391345659">
    <w:abstractNumId w:val="115"/>
  </w:num>
  <w:num w:numId="227" w16cid:durableId="1271549015">
    <w:abstractNumId w:val="225"/>
  </w:num>
  <w:num w:numId="228" w16cid:durableId="649942032">
    <w:abstractNumId w:val="72"/>
  </w:num>
  <w:num w:numId="229" w16cid:durableId="1635021777">
    <w:abstractNumId w:val="42"/>
  </w:num>
  <w:num w:numId="230" w16cid:durableId="85157539">
    <w:abstractNumId w:val="148"/>
  </w:num>
  <w:num w:numId="231" w16cid:durableId="1380283465">
    <w:abstractNumId w:val="190"/>
  </w:num>
  <w:num w:numId="232" w16cid:durableId="310986818">
    <w:abstractNumId w:val="156"/>
  </w:num>
  <w:num w:numId="233" w16cid:durableId="867135806">
    <w:abstractNumId w:val="96"/>
  </w:num>
  <w:num w:numId="234" w16cid:durableId="1726682418">
    <w:abstractNumId w:val="183"/>
  </w:num>
  <w:num w:numId="235" w16cid:durableId="1718163539">
    <w:abstractNumId w:val="23"/>
  </w:num>
  <w:num w:numId="236" w16cid:durableId="1337339132">
    <w:abstractNumId w:val="180"/>
  </w:num>
  <w:num w:numId="237" w16cid:durableId="1897548155">
    <w:abstractNumId w:val="197"/>
  </w:num>
  <w:num w:numId="238" w16cid:durableId="2124179682">
    <w:abstractNumId w:val="255"/>
  </w:num>
  <w:num w:numId="239" w16cid:durableId="1110590211">
    <w:abstractNumId w:val="153"/>
  </w:num>
  <w:num w:numId="240" w16cid:durableId="1457215052">
    <w:abstractNumId w:val="258"/>
  </w:num>
  <w:num w:numId="241" w16cid:durableId="171378284">
    <w:abstractNumId w:val="145"/>
  </w:num>
  <w:num w:numId="242" w16cid:durableId="671104162">
    <w:abstractNumId w:val="204"/>
  </w:num>
  <w:num w:numId="243" w16cid:durableId="77531642">
    <w:abstractNumId w:val="159"/>
  </w:num>
  <w:num w:numId="244" w16cid:durableId="449320044">
    <w:abstractNumId w:val="237"/>
  </w:num>
  <w:num w:numId="245" w16cid:durableId="656613613">
    <w:abstractNumId w:val="70"/>
  </w:num>
  <w:num w:numId="246" w16cid:durableId="781268604">
    <w:abstractNumId w:val="176"/>
  </w:num>
  <w:num w:numId="247" w16cid:durableId="2123530169">
    <w:abstractNumId w:val="81"/>
  </w:num>
  <w:num w:numId="248" w16cid:durableId="1139958145">
    <w:abstractNumId w:val="182"/>
  </w:num>
  <w:num w:numId="249" w16cid:durableId="303899117">
    <w:abstractNumId w:val="6"/>
  </w:num>
  <w:num w:numId="250" w16cid:durableId="758061219">
    <w:abstractNumId w:val="174"/>
  </w:num>
  <w:num w:numId="251" w16cid:durableId="879324752">
    <w:abstractNumId w:val="35"/>
  </w:num>
  <w:num w:numId="252" w16cid:durableId="210579988">
    <w:abstractNumId w:val="256"/>
  </w:num>
  <w:num w:numId="253" w16cid:durableId="1791899300">
    <w:abstractNumId w:val="49"/>
  </w:num>
  <w:num w:numId="254" w16cid:durableId="1842621786">
    <w:abstractNumId w:val="206"/>
  </w:num>
  <w:num w:numId="255" w16cid:durableId="1986276443">
    <w:abstractNumId w:val="135"/>
  </w:num>
  <w:num w:numId="256" w16cid:durableId="45885008">
    <w:abstractNumId w:val="245"/>
  </w:num>
  <w:num w:numId="257" w16cid:durableId="1252272386">
    <w:abstractNumId w:val="127"/>
  </w:num>
  <w:num w:numId="258" w16cid:durableId="1959951567">
    <w:abstractNumId w:val="244"/>
  </w:num>
  <w:num w:numId="259" w16cid:durableId="1898661289">
    <w:abstractNumId w:val="43"/>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9B"/>
    <w:rsid w:val="00000056"/>
    <w:rsid w:val="0000019C"/>
    <w:rsid w:val="000002A5"/>
    <w:rsid w:val="00000A21"/>
    <w:rsid w:val="00000A82"/>
    <w:rsid w:val="00000B21"/>
    <w:rsid w:val="00001176"/>
    <w:rsid w:val="00001242"/>
    <w:rsid w:val="0000152F"/>
    <w:rsid w:val="00001B1B"/>
    <w:rsid w:val="00001DB0"/>
    <w:rsid w:val="00001E97"/>
    <w:rsid w:val="0000206C"/>
    <w:rsid w:val="0000208E"/>
    <w:rsid w:val="0000220D"/>
    <w:rsid w:val="00004415"/>
    <w:rsid w:val="0000554C"/>
    <w:rsid w:val="00005B47"/>
    <w:rsid w:val="000067CA"/>
    <w:rsid w:val="00006A94"/>
    <w:rsid w:val="00006DE7"/>
    <w:rsid w:val="00006F60"/>
    <w:rsid w:val="00007114"/>
    <w:rsid w:val="0000792E"/>
    <w:rsid w:val="000079C3"/>
    <w:rsid w:val="00010526"/>
    <w:rsid w:val="00010827"/>
    <w:rsid w:val="00010A41"/>
    <w:rsid w:val="000111C8"/>
    <w:rsid w:val="0001144D"/>
    <w:rsid w:val="000117F9"/>
    <w:rsid w:val="000121BD"/>
    <w:rsid w:val="0001234E"/>
    <w:rsid w:val="0001261A"/>
    <w:rsid w:val="000138AE"/>
    <w:rsid w:val="00013991"/>
    <w:rsid w:val="00013EC2"/>
    <w:rsid w:val="000146CA"/>
    <w:rsid w:val="00014790"/>
    <w:rsid w:val="00015B54"/>
    <w:rsid w:val="00016729"/>
    <w:rsid w:val="00016856"/>
    <w:rsid w:val="00017198"/>
    <w:rsid w:val="00017466"/>
    <w:rsid w:val="00020614"/>
    <w:rsid w:val="00020D31"/>
    <w:rsid w:val="00020FE8"/>
    <w:rsid w:val="000213EE"/>
    <w:rsid w:val="000217B7"/>
    <w:rsid w:val="00021960"/>
    <w:rsid w:val="00021A71"/>
    <w:rsid w:val="00021FCC"/>
    <w:rsid w:val="00023045"/>
    <w:rsid w:val="000233AE"/>
    <w:rsid w:val="00023B20"/>
    <w:rsid w:val="00023E11"/>
    <w:rsid w:val="00023F1B"/>
    <w:rsid w:val="00024CAF"/>
    <w:rsid w:val="00025AFD"/>
    <w:rsid w:val="00025B3B"/>
    <w:rsid w:val="0002613F"/>
    <w:rsid w:val="000264E4"/>
    <w:rsid w:val="00027199"/>
    <w:rsid w:val="00027209"/>
    <w:rsid w:val="0002795C"/>
    <w:rsid w:val="00027B98"/>
    <w:rsid w:val="00030127"/>
    <w:rsid w:val="0003036D"/>
    <w:rsid w:val="000307B4"/>
    <w:rsid w:val="000313EB"/>
    <w:rsid w:val="00031586"/>
    <w:rsid w:val="00031D39"/>
    <w:rsid w:val="000325CA"/>
    <w:rsid w:val="000332AD"/>
    <w:rsid w:val="00033374"/>
    <w:rsid w:val="000341AC"/>
    <w:rsid w:val="0003424B"/>
    <w:rsid w:val="00034764"/>
    <w:rsid w:val="000347D7"/>
    <w:rsid w:val="000347E1"/>
    <w:rsid w:val="00034B05"/>
    <w:rsid w:val="00034C2C"/>
    <w:rsid w:val="00035A04"/>
    <w:rsid w:val="00035DCF"/>
    <w:rsid w:val="00036432"/>
    <w:rsid w:val="000368AF"/>
    <w:rsid w:val="00036E96"/>
    <w:rsid w:val="00037678"/>
    <w:rsid w:val="000379AA"/>
    <w:rsid w:val="00037D73"/>
    <w:rsid w:val="00040687"/>
    <w:rsid w:val="000406DA"/>
    <w:rsid w:val="00040B94"/>
    <w:rsid w:val="00040F4F"/>
    <w:rsid w:val="0004181B"/>
    <w:rsid w:val="00041FFB"/>
    <w:rsid w:val="000421C2"/>
    <w:rsid w:val="00042421"/>
    <w:rsid w:val="00042C3B"/>
    <w:rsid w:val="00043696"/>
    <w:rsid w:val="0004398E"/>
    <w:rsid w:val="00043F29"/>
    <w:rsid w:val="00044179"/>
    <w:rsid w:val="00044D7F"/>
    <w:rsid w:val="00045074"/>
    <w:rsid w:val="0004513F"/>
    <w:rsid w:val="0004530E"/>
    <w:rsid w:val="000454B0"/>
    <w:rsid w:val="000455DE"/>
    <w:rsid w:val="000457B0"/>
    <w:rsid w:val="00046B75"/>
    <w:rsid w:val="00046E8E"/>
    <w:rsid w:val="00047059"/>
    <w:rsid w:val="00047071"/>
    <w:rsid w:val="00047072"/>
    <w:rsid w:val="0004767F"/>
    <w:rsid w:val="00047EAA"/>
    <w:rsid w:val="0005042C"/>
    <w:rsid w:val="00051235"/>
    <w:rsid w:val="00051B01"/>
    <w:rsid w:val="00051CAF"/>
    <w:rsid w:val="00051E22"/>
    <w:rsid w:val="00052637"/>
    <w:rsid w:val="000527EE"/>
    <w:rsid w:val="0005403F"/>
    <w:rsid w:val="000550F1"/>
    <w:rsid w:val="00055146"/>
    <w:rsid w:val="000553AB"/>
    <w:rsid w:val="000555A1"/>
    <w:rsid w:val="000556CF"/>
    <w:rsid w:val="00055CE8"/>
    <w:rsid w:val="000560DC"/>
    <w:rsid w:val="000562E8"/>
    <w:rsid w:val="00056AAC"/>
    <w:rsid w:val="00056C2D"/>
    <w:rsid w:val="0005705E"/>
    <w:rsid w:val="00057A8A"/>
    <w:rsid w:val="00057AB8"/>
    <w:rsid w:val="00057FD3"/>
    <w:rsid w:val="00061421"/>
    <w:rsid w:val="00061479"/>
    <w:rsid w:val="000618C3"/>
    <w:rsid w:val="00061F80"/>
    <w:rsid w:val="000626A0"/>
    <w:rsid w:val="00062DA2"/>
    <w:rsid w:val="000632B5"/>
    <w:rsid w:val="00063A7B"/>
    <w:rsid w:val="000640F8"/>
    <w:rsid w:val="00064135"/>
    <w:rsid w:val="00065824"/>
    <w:rsid w:val="00065D47"/>
    <w:rsid w:val="00065F5E"/>
    <w:rsid w:val="00065FAE"/>
    <w:rsid w:val="0006610D"/>
    <w:rsid w:val="00066938"/>
    <w:rsid w:val="00066E5C"/>
    <w:rsid w:val="000704EB"/>
    <w:rsid w:val="0007190D"/>
    <w:rsid w:val="000729FD"/>
    <w:rsid w:val="00072A1F"/>
    <w:rsid w:val="00072B81"/>
    <w:rsid w:val="0007368C"/>
    <w:rsid w:val="00073F20"/>
    <w:rsid w:val="00074A92"/>
    <w:rsid w:val="00075002"/>
    <w:rsid w:val="00075587"/>
    <w:rsid w:val="00075754"/>
    <w:rsid w:val="000758A6"/>
    <w:rsid w:val="00075A0D"/>
    <w:rsid w:val="00075EE2"/>
    <w:rsid w:val="00076078"/>
    <w:rsid w:val="00076437"/>
    <w:rsid w:val="00076577"/>
    <w:rsid w:val="00076A3E"/>
    <w:rsid w:val="00076BE4"/>
    <w:rsid w:val="00076E80"/>
    <w:rsid w:val="00076EA7"/>
    <w:rsid w:val="0007731F"/>
    <w:rsid w:val="00077427"/>
    <w:rsid w:val="0007747F"/>
    <w:rsid w:val="00077AB1"/>
    <w:rsid w:val="00080282"/>
    <w:rsid w:val="000802A6"/>
    <w:rsid w:val="00081A9B"/>
    <w:rsid w:val="00081F19"/>
    <w:rsid w:val="0008365D"/>
    <w:rsid w:val="00083666"/>
    <w:rsid w:val="00083751"/>
    <w:rsid w:val="000846B0"/>
    <w:rsid w:val="00084F16"/>
    <w:rsid w:val="00085089"/>
    <w:rsid w:val="00085B2F"/>
    <w:rsid w:val="00086DA5"/>
    <w:rsid w:val="00087192"/>
    <w:rsid w:val="00087481"/>
    <w:rsid w:val="000875F1"/>
    <w:rsid w:val="00087CED"/>
    <w:rsid w:val="00087F83"/>
    <w:rsid w:val="000904E9"/>
    <w:rsid w:val="000906DD"/>
    <w:rsid w:val="000919A5"/>
    <w:rsid w:val="00092265"/>
    <w:rsid w:val="000923AF"/>
    <w:rsid w:val="0009240D"/>
    <w:rsid w:val="0009265A"/>
    <w:rsid w:val="00092B1C"/>
    <w:rsid w:val="00092CCF"/>
    <w:rsid w:val="00093146"/>
    <w:rsid w:val="00093233"/>
    <w:rsid w:val="000932C7"/>
    <w:rsid w:val="000939EF"/>
    <w:rsid w:val="00093D85"/>
    <w:rsid w:val="00094946"/>
    <w:rsid w:val="00094DE2"/>
    <w:rsid w:val="00094EE0"/>
    <w:rsid w:val="00094F65"/>
    <w:rsid w:val="00095507"/>
    <w:rsid w:val="00095EBC"/>
    <w:rsid w:val="000961AB"/>
    <w:rsid w:val="000961D5"/>
    <w:rsid w:val="00096272"/>
    <w:rsid w:val="00096448"/>
    <w:rsid w:val="00096770"/>
    <w:rsid w:val="000968BB"/>
    <w:rsid w:val="00096A89"/>
    <w:rsid w:val="00097531"/>
    <w:rsid w:val="00097665"/>
    <w:rsid w:val="000977CA"/>
    <w:rsid w:val="00097EDC"/>
    <w:rsid w:val="000A0284"/>
    <w:rsid w:val="000A0B8B"/>
    <w:rsid w:val="000A0C30"/>
    <w:rsid w:val="000A0EC9"/>
    <w:rsid w:val="000A1C8F"/>
    <w:rsid w:val="000A1E45"/>
    <w:rsid w:val="000A1E6B"/>
    <w:rsid w:val="000A23F6"/>
    <w:rsid w:val="000A28DD"/>
    <w:rsid w:val="000A363D"/>
    <w:rsid w:val="000A396B"/>
    <w:rsid w:val="000A3B81"/>
    <w:rsid w:val="000A3E29"/>
    <w:rsid w:val="000A3E84"/>
    <w:rsid w:val="000A4091"/>
    <w:rsid w:val="000A46FE"/>
    <w:rsid w:val="000A4B64"/>
    <w:rsid w:val="000A6ECA"/>
    <w:rsid w:val="000A7B88"/>
    <w:rsid w:val="000A7BAA"/>
    <w:rsid w:val="000A7DAA"/>
    <w:rsid w:val="000B0392"/>
    <w:rsid w:val="000B0736"/>
    <w:rsid w:val="000B08C6"/>
    <w:rsid w:val="000B130A"/>
    <w:rsid w:val="000B13E2"/>
    <w:rsid w:val="000B28A9"/>
    <w:rsid w:val="000B2A1E"/>
    <w:rsid w:val="000B33A2"/>
    <w:rsid w:val="000B42BB"/>
    <w:rsid w:val="000B451C"/>
    <w:rsid w:val="000B46EC"/>
    <w:rsid w:val="000B4F4C"/>
    <w:rsid w:val="000B4F94"/>
    <w:rsid w:val="000B5A2C"/>
    <w:rsid w:val="000B5CF2"/>
    <w:rsid w:val="000B5F99"/>
    <w:rsid w:val="000B608D"/>
    <w:rsid w:val="000B6850"/>
    <w:rsid w:val="000B7371"/>
    <w:rsid w:val="000B76D4"/>
    <w:rsid w:val="000C0B13"/>
    <w:rsid w:val="000C1610"/>
    <w:rsid w:val="000C16DD"/>
    <w:rsid w:val="000C1960"/>
    <w:rsid w:val="000C2410"/>
    <w:rsid w:val="000C2CFF"/>
    <w:rsid w:val="000C2F70"/>
    <w:rsid w:val="000C4E84"/>
    <w:rsid w:val="000C5473"/>
    <w:rsid w:val="000C560F"/>
    <w:rsid w:val="000C5B93"/>
    <w:rsid w:val="000C5E9B"/>
    <w:rsid w:val="000C60C6"/>
    <w:rsid w:val="000C6404"/>
    <w:rsid w:val="000C6CC7"/>
    <w:rsid w:val="000C79E2"/>
    <w:rsid w:val="000C7E72"/>
    <w:rsid w:val="000D06B9"/>
    <w:rsid w:val="000D0DAF"/>
    <w:rsid w:val="000D125A"/>
    <w:rsid w:val="000D1868"/>
    <w:rsid w:val="000D196B"/>
    <w:rsid w:val="000D2AC2"/>
    <w:rsid w:val="000D2F81"/>
    <w:rsid w:val="000D3EB5"/>
    <w:rsid w:val="000D3EC6"/>
    <w:rsid w:val="000D41A4"/>
    <w:rsid w:val="000D4F48"/>
    <w:rsid w:val="000D4F89"/>
    <w:rsid w:val="000D5413"/>
    <w:rsid w:val="000D543F"/>
    <w:rsid w:val="000D6F90"/>
    <w:rsid w:val="000D734D"/>
    <w:rsid w:val="000D764A"/>
    <w:rsid w:val="000D777F"/>
    <w:rsid w:val="000E027F"/>
    <w:rsid w:val="000E0E21"/>
    <w:rsid w:val="000E0F7F"/>
    <w:rsid w:val="000E1B56"/>
    <w:rsid w:val="000E1C2B"/>
    <w:rsid w:val="000E2311"/>
    <w:rsid w:val="000E2330"/>
    <w:rsid w:val="000E26D7"/>
    <w:rsid w:val="000E27F8"/>
    <w:rsid w:val="000E2ADA"/>
    <w:rsid w:val="000E3135"/>
    <w:rsid w:val="000E3874"/>
    <w:rsid w:val="000E4637"/>
    <w:rsid w:val="000E6860"/>
    <w:rsid w:val="000E6C69"/>
    <w:rsid w:val="000E723E"/>
    <w:rsid w:val="000E72FF"/>
    <w:rsid w:val="000F06CB"/>
    <w:rsid w:val="000F095C"/>
    <w:rsid w:val="000F0BB9"/>
    <w:rsid w:val="000F2965"/>
    <w:rsid w:val="000F2A3C"/>
    <w:rsid w:val="000F2BA7"/>
    <w:rsid w:val="000F31A2"/>
    <w:rsid w:val="000F3310"/>
    <w:rsid w:val="000F3EBF"/>
    <w:rsid w:val="000F4399"/>
    <w:rsid w:val="000F4743"/>
    <w:rsid w:val="000F4CC1"/>
    <w:rsid w:val="000F4DDD"/>
    <w:rsid w:val="000F57F5"/>
    <w:rsid w:val="000F59E4"/>
    <w:rsid w:val="000F5A3D"/>
    <w:rsid w:val="000F5B75"/>
    <w:rsid w:val="000F5EC1"/>
    <w:rsid w:val="000F5F6D"/>
    <w:rsid w:val="000F65AF"/>
    <w:rsid w:val="000F6CC6"/>
    <w:rsid w:val="000F7176"/>
    <w:rsid w:val="000F7766"/>
    <w:rsid w:val="000F7792"/>
    <w:rsid w:val="000F7D4F"/>
    <w:rsid w:val="00100094"/>
    <w:rsid w:val="00101EDE"/>
    <w:rsid w:val="001020D5"/>
    <w:rsid w:val="00102A6A"/>
    <w:rsid w:val="00102AB2"/>
    <w:rsid w:val="00103320"/>
    <w:rsid w:val="00104564"/>
    <w:rsid w:val="0010484E"/>
    <w:rsid w:val="00105143"/>
    <w:rsid w:val="0010550D"/>
    <w:rsid w:val="00105D6A"/>
    <w:rsid w:val="001063C0"/>
    <w:rsid w:val="00107216"/>
    <w:rsid w:val="001102CD"/>
    <w:rsid w:val="00110CC3"/>
    <w:rsid w:val="001117D1"/>
    <w:rsid w:val="00112ADC"/>
    <w:rsid w:val="00112EAF"/>
    <w:rsid w:val="0011303B"/>
    <w:rsid w:val="00114576"/>
    <w:rsid w:val="0011614D"/>
    <w:rsid w:val="00116631"/>
    <w:rsid w:val="001178E3"/>
    <w:rsid w:val="00117FAF"/>
    <w:rsid w:val="00120228"/>
    <w:rsid w:val="00120A77"/>
    <w:rsid w:val="00120AEF"/>
    <w:rsid w:val="00120FB0"/>
    <w:rsid w:val="001212FC"/>
    <w:rsid w:val="00121341"/>
    <w:rsid w:val="00121917"/>
    <w:rsid w:val="001222FB"/>
    <w:rsid w:val="001226A3"/>
    <w:rsid w:val="00123735"/>
    <w:rsid w:val="00123906"/>
    <w:rsid w:val="00123ADE"/>
    <w:rsid w:val="00123CB5"/>
    <w:rsid w:val="00123F9D"/>
    <w:rsid w:val="0012453E"/>
    <w:rsid w:val="001248CE"/>
    <w:rsid w:val="00124E99"/>
    <w:rsid w:val="00124F28"/>
    <w:rsid w:val="001253FD"/>
    <w:rsid w:val="001254A8"/>
    <w:rsid w:val="00125EBD"/>
    <w:rsid w:val="00125FCE"/>
    <w:rsid w:val="00126346"/>
    <w:rsid w:val="00126555"/>
    <w:rsid w:val="001266E9"/>
    <w:rsid w:val="0012681C"/>
    <w:rsid w:val="00127484"/>
    <w:rsid w:val="001276DC"/>
    <w:rsid w:val="00130AFC"/>
    <w:rsid w:val="00130DE2"/>
    <w:rsid w:val="00130FA2"/>
    <w:rsid w:val="00131DCE"/>
    <w:rsid w:val="001320A2"/>
    <w:rsid w:val="00132205"/>
    <w:rsid w:val="001324A0"/>
    <w:rsid w:val="001325C5"/>
    <w:rsid w:val="00132731"/>
    <w:rsid w:val="00132881"/>
    <w:rsid w:val="001328FE"/>
    <w:rsid w:val="00132DB3"/>
    <w:rsid w:val="00132E93"/>
    <w:rsid w:val="001334FF"/>
    <w:rsid w:val="00133F2D"/>
    <w:rsid w:val="0013454E"/>
    <w:rsid w:val="00134CCF"/>
    <w:rsid w:val="00135626"/>
    <w:rsid w:val="00135B13"/>
    <w:rsid w:val="00136064"/>
    <w:rsid w:val="00136D7F"/>
    <w:rsid w:val="00136E35"/>
    <w:rsid w:val="001371A9"/>
    <w:rsid w:val="00137679"/>
    <w:rsid w:val="00140352"/>
    <w:rsid w:val="001404AF"/>
    <w:rsid w:val="00141056"/>
    <w:rsid w:val="0014189F"/>
    <w:rsid w:val="00141AC7"/>
    <w:rsid w:val="001425B1"/>
    <w:rsid w:val="00142B98"/>
    <w:rsid w:val="00142DE9"/>
    <w:rsid w:val="00143775"/>
    <w:rsid w:val="00143C5D"/>
    <w:rsid w:val="00143F95"/>
    <w:rsid w:val="00144057"/>
    <w:rsid w:val="00144A44"/>
    <w:rsid w:val="00144B92"/>
    <w:rsid w:val="00144C2D"/>
    <w:rsid w:val="00146A8E"/>
    <w:rsid w:val="001478CF"/>
    <w:rsid w:val="001505C1"/>
    <w:rsid w:val="00150C96"/>
    <w:rsid w:val="00151B83"/>
    <w:rsid w:val="001522CF"/>
    <w:rsid w:val="0015307C"/>
    <w:rsid w:val="001531DF"/>
    <w:rsid w:val="00153565"/>
    <w:rsid w:val="00154076"/>
    <w:rsid w:val="001542A8"/>
    <w:rsid w:val="001544C0"/>
    <w:rsid w:val="00155A15"/>
    <w:rsid w:val="00155AAB"/>
    <w:rsid w:val="001565F6"/>
    <w:rsid w:val="00156790"/>
    <w:rsid w:val="001577AE"/>
    <w:rsid w:val="00157F44"/>
    <w:rsid w:val="0016020D"/>
    <w:rsid w:val="001602AA"/>
    <w:rsid w:val="00160B02"/>
    <w:rsid w:val="001614DE"/>
    <w:rsid w:val="0016168D"/>
    <w:rsid w:val="00161C0E"/>
    <w:rsid w:val="00162066"/>
    <w:rsid w:val="00162166"/>
    <w:rsid w:val="00162377"/>
    <w:rsid w:val="00162B51"/>
    <w:rsid w:val="00164D6D"/>
    <w:rsid w:val="00164F2D"/>
    <w:rsid w:val="001650FB"/>
    <w:rsid w:val="00165125"/>
    <w:rsid w:val="0016544C"/>
    <w:rsid w:val="001660AD"/>
    <w:rsid w:val="001664F6"/>
    <w:rsid w:val="00167035"/>
    <w:rsid w:val="00167825"/>
    <w:rsid w:val="00167B31"/>
    <w:rsid w:val="001702A6"/>
    <w:rsid w:val="001710D5"/>
    <w:rsid w:val="00171155"/>
    <w:rsid w:val="00171527"/>
    <w:rsid w:val="0017188F"/>
    <w:rsid w:val="00171DA0"/>
    <w:rsid w:val="001723BB"/>
    <w:rsid w:val="0017258A"/>
    <w:rsid w:val="00172DFA"/>
    <w:rsid w:val="00172E4A"/>
    <w:rsid w:val="0017342A"/>
    <w:rsid w:val="001736CF"/>
    <w:rsid w:val="00174215"/>
    <w:rsid w:val="00174C83"/>
    <w:rsid w:val="00175D66"/>
    <w:rsid w:val="001762AB"/>
    <w:rsid w:val="0017633E"/>
    <w:rsid w:val="001763E6"/>
    <w:rsid w:val="00176CC4"/>
    <w:rsid w:val="00176CEA"/>
    <w:rsid w:val="00177101"/>
    <w:rsid w:val="00177B79"/>
    <w:rsid w:val="00177D3E"/>
    <w:rsid w:val="00177DDE"/>
    <w:rsid w:val="00180A69"/>
    <w:rsid w:val="001810CC"/>
    <w:rsid w:val="001812DB"/>
    <w:rsid w:val="001812EF"/>
    <w:rsid w:val="0018141F"/>
    <w:rsid w:val="0018155A"/>
    <w:rsid w:val="00181FBA"/>
    <w:rsid w:val="001828E0"/>
    <w:rsid w:val="00182EAE"/>
    <w:rsid w:val="001832E6"/>
    <w:rsid w:val="001833C4"/>
    <w:rsid w:val="00183EF1"/>
    <w:rsid w:val="00183FA8"/>
    <w:rsid w:val="00184066"/>
    <w:rsid w:val="0018434D"/>
    <w:rsid w:val="00184B02"/>
    <w:rsid w:val="00184BED"/>
    <w:rsid w:val="00185107"/>
    <w:rsid w:val="001851B1"/>
    <w:rsid w:val="00185AF0"/>
    <w:rsid w:val="00185D2B"/>
    <w:rsid w:val="001870BF"/>
    <w:rsid w:val="00187EF1"/>
    <w:rsid w:val="001900D6"/>
    <w:rsid w:val="00190771"/>
    <w:rsid w:val="00190E0D"/>
    <w:rsid w:val="00190EFF"/>
    <w:rsid w:val="0019111C"/>
    <w:rsid w:val="001913E7"/>
    <w:rsid w:val="00191823"/>
    <w:rsid w:val="00191D20"/>
    <w:rsid w:val="00191DC6"/>
    <w:rsid w:val="00191EF2"/>
    <w:rsid w:val="00192C34"/>
    <w:rsid w:val="00192D60"/>
    <w:rsid w:val="00193E8F"/>
    <w:rsid w:val="00194052"/>
    <w:rsid w:val="00194676"/>
    <w:rsid w:val="001948B9"/>
    <w:rsid w:val="001949A0"/>
    <w:rsid w:val="001955E9"/>
    <w:rsid w:val="00195FD3"/>
    <w:rsid w:val="001961B5"/>
    <w:rsid w:val="00196988"/>
    <w:rsid w:val="00196FDE"/>
    <w:rsid w:val="0019732A"/>
    <w:rsid w:val="001978AC"/>
    <w:rsid w:val="00197994"/>
    <w:rsid w:val="001A0078"/>
    <w:rsid w:val="001A077D"/>
    <w:rsid w:val="001A119E"/>
    <w:rsid w:val="001A32BA"/>
    <w:rsid w:val="001A372D"/>
    <w:rsid w:val="001A37E0"/>
    <w:rsid w:val="001A3EF7"/>
    <w:rsid w:val="001A562D"/>
    <w:rsid w:val="001A5F01"/>
    <w:rsid w:val="001A7187"/>
    <w:rsid w:val="001A74DD"/>
    <w:rsid w:val="001A7768"/>
    <w:rsid w:val="001A7D19"/>
    <w:rsid w:val="001A7E6F"/>
    <w:rsid w:val="001B0118"/>
    <w:rsid w:val="001B0255"/>
    <w:rsid w:val="001B0388"/>
    <w:rsid w:val="001B03D2"/>
    <w:rsid w:val="001B0FDC"/>
    <w:rsid w:val="001B1339"/>
    <w:rsid w:val="001B1781"/>
    <w:rsid w:val="001B1845"/>
    <w:rsid w:val="001B19C9"/>
    <w:rsid w:val="001B1B37"/>
    <w:rsid w:val="001B1E2C"/>
    <w:rsid w:val="001B1F39"/>
    <w:rsid w:val="001B214B"/>
    <w:rsid w:val="001B2672"/>
    <w:rsid w:val="001B28EA"/>
    <w:rsid w:val="001B298C"/>
    <w:rsid w:val="001B4200"/>
    <w:rsid w:val="001B4A08"/>
    <w:rsid w:val="001B4ACC"/>
    <w:rsid w:val="001B56E2"/>
    <w:rsid w:val="001B57DF"/>
    <w:rsid w:val="001B6DE7"/>
    <w:rsid w:val="001B71E7"/>
    <w:rsid w:val="001B7619"/>
    <w:rsid w:val="001C0493"/>
    <w:rsid w:val="001C0CD7"/>
    <w:rsid w:val="001C14DF"/>
    <w:rsid w:val="001C167B"/>
    <w:rsid w:val="001C22FB"/>
    <w:rsid w:val="001C295A"/>
    <w:rsid w:val="001C2DF1"/>
    <w:rsid w:val="001C3453"/>
    <w:rsid w:val="001C3BE6"/>
    <w:rsid w:val="001C41C0"/>
    <w:rsid w:val="001C480C"/>
    <w:rsid w:val="001C4D21"/>
    <w:rsid w:val="001C5B0F"/>
    <w:rsid w:val="001C6069"/>
    <w:rsid w:val="001C6264"/>
    <w:rsid w:val="001C6292"/>
    <w:rsid w:val="001C6535"/>
    <w:rsid w:val="001C6665"/>
    <w:rsid w:val="001C687B"/>
    <w:rsid w:val="001C6B4F"/>
    <w:rsid w:val="001C6B66"/>
    <w:rsid w:val="001C7653"/>
    <w:rsid w:val="001C7794"/>
    <w:rsid w:val="001D002E"/>
    <w:rsid w:val="001D0083"/>
    <w:rsid w:val="001D0AE7"/>
    <w:rsid w:val="001D0C54"/>
    <w:rsid w:val="001D0D37"/>
    <w:rsid w:val="001D0EEF"/>
    <w:rsid w:val="001D19BA"/>
    <w:rsid w:val="001D22F4"/>
    <w:rsid w:val="001D2508"/>
    <w:rsid w:val="001D2AE9"/>
    <w:rsid w:val="001D339B"/>
    <w:rsid w:val="001D368C"/>
    <w:rsid w:val="001D41E7"/>
    <w:rsid w:val="001D4416"/>
    <w:rsid w:val="001D478E"/>
    <w:rsid w:val="001D54F9"/>
    <w:rsid w:val="001D5770"/>
    <w:rsid w:val="001D5D11"/>
    <w:rsid w:val="001D64E3"/>
    <w:rsid w:val="001D6947"/>
    <w:rsid w:val="001D6AC5"/>
    <w:rsid w:val="001D6E16"/>
    <w:rsid w:val="001D6FB6"/>
    <w:rsid w:val="001D76DB"/>
    <w:rsid w:val="001D7BA7"/>
    <w:rsid w:val="001E1F62"/>
    <w:rsid w:val="001E2B9E"/>
    <w:rsid w:val="001E32AF"/>
    <w:rsid w:val="001E36D7"/>
    <w:rsid w:val="001E3ECA"/>
    <w:rsid w:val="001E4140"/>
    <w:rsid w:val="001E4332"/>
    <w:rsid w:val="001E4A9E"/>
    <w:rsid w:val="001E508C"/>
    <w:rsid w:val="001E5495"/>
    <w:rsid w:val="001E5728"/>
    <w:rsid w:val="001E5D7E"/>
    <w:rsid w:val="001E64EC"/>
    <w:rsid w:val="001E76EA"/>
    <w:rsid w:val="001E77F6"/>
    <w:rsid w:val="001F020C"/>
    <w:rsid w:val="001F07C5"/>
    <w:rsid w:val="001F119B"/>
    <w:rsid w:val="001F176B"/>
    <w:rsid w:val="001F2821"/>
    <w:rsid w:val="001F2903"/>
    <w:rsid w:val="001F2B7E"/>
    <w:rsid w:val="001F2EE5"/>
    <w:rsid w:val="001F3DA0"/>
    <w:rsid w:val="001F430A"/>
    <w:rsid w:val="001F43C5"/>
    <w:rsid w:val="001F45CB"/>
    <w:rsid w:val="001F4948"/>
    <w:rsid w:val="001F5213"/>
    <w:rsid w:val="001F5EDA"/>
    <w:rsid w:val="001F665F"/>
    <w:rsid w:val="001F6803"/>
    <w:rsid w:val="001F6AF5"/>
    <w:rsid w:val="001F6C95"/>
    <w:rsid w:val="001F7ACD"/>
    <w:rsid w:val="001F7BA0"/>
    <w:rsid w:val="00200108"/>
    <w:rsid w:val="002003ED"/>
    <w:rsid w:val="002011D4"/>
    <w:rsid w:val="002011E5"/>
    <w:rsid w:val="00201C95"/>
    <w:rsid w:val="00201F9A"/>
    <w:rsid w:val="002025BB"/>
    <w:rsid w:val="00202A9D"/>
    <w:rsid w:val="00203001"/>
    <w:rsid w:val="002037B5"/>
    <w:rsid w:val="00203AF8"/>
    <w:rsid w:val="00203E85"/>
    <w:rsid w:val="00203EAB"/>
    <w:rsid w:val="00203F7D"/>
    <w:rsid w:val="00204142"/>
    <w:rsid w:val="0020524F"/>
    <w:rsid w:val="00205551"/>
    <w:rsid w:val="00205C8B"/>
    <w:rsid w:val="00206246"/>
    <w:rsid w:val="00206627"/>
    <w:rsid w:val="00206E88"/>
    <w:rsid w:val="00207A48"/>
    <w:rsid w:val="00207E18"/>
    <w:rsid w:val="002103F9"/>
    <w:rsid w:val="00210647"/>
    <w:rsid w:val="00211E38"/>
    <w:rsid w:val="00211E69"/>
    <w:rsid w:val="00212CC2"/>
    <w:rsid w:val="00212E44"/>
    <w:rsid w:val="00212F32"/>
    <w:rsid w:val="00213884"/>
    <w:rsid w:val="00213917"/>
    <w:rsid w:val="002154B2"/>
    <w:rsid w:val="00215A25"/>
    <w:rsid w:val="00215FB1"/>
    <w:rsid w:val="002162A9"/>
    <w:rsid w:val="00217571"/>
    <w:rsid w:val="00220862"/>
    <w:rsid w:val="00220936"/>
    <w:rsid w:val="0022128D"/>
    <w:rsid w:val="00221AB0"/>
    <w:rsid w:val="0022209E"/>
    <w:rsid w:val="0022235D"/>
    <w:rsid w:val="0022270B"/>
    <w:rsid w:val="00222AE8"/>
    <w:rsid w:val="00222D13"/>
    <w:rsid w:val="00223435"/>
    <w:rsid w:val="0022361E"/>
    <w:rsid w:val="0022451B"/>
    <w:rsid w:val="00224BA0"/>
    <w:rsid w:val="00224D95"/>
    <w:rsid w:val="00224EA0"/>
    <w:rsid w:val="00225A51"/>
    <w:rsid w:val="002261CF"/>
    <w:rsid w:val="00226AC4"/>
    <w:rsid w:val="00226FCC"/>
    <w:rsid w:val="00227E2E"/>
    <w:rsid w:val="00227EF6"/>
    <w:rsid w:val="00230662"/>
    <w:rsid w:val="00230BDB"/>
    <w:rsid w:val="002317BD"/>
    <w:rsid w:val="00231B0C"/>
    <w:rsid w:val="0023216E"/>
    <w:rsid w:val="00232AFD"/>
    <w:rsid w:val="00232F47"/>
    <w:rsid w:val="00233007"/>
    <w:rsid w:val="00233DD9"/>
    <w:rsid w:val="00234DF1"/>
    <w:rsid w:val="00234F43"/>
    <w:rsid w:val="002352D0"/>
    <w:rsid w:val="0023577A"/>
    <w:rsid w:val="00235D82"/>
    <w:rsid w:val="0023650A"/>
    <w:rsid w:val="00237222"/>
    <w:rsid w:val="002376ED"/>
    <w:rsid w:val="002402A3"/>
    <w:rsid w:val="0024049E"/>
    <w:rsid w:val="00240845"/>
    <w:rsid w:val="00241BCE"/>
    <w:rsid w:val="002420A1"/>
    <w:rsid w:val="00242B51"/>
    <w:rsid w:val="00242E21"/>
    <w:rsid w:val="00242EEB"/>
    <w:rsid w:val="00243768"/>
    <w:rsid w:val="00243ABE"/>
    <w:rsid w:val="00243DFB"/>
    <w:rsid w:val="00244641"/>
    <w:rsid w:val="002448E6"/>
    <w:rsid w:val="00245280"/>
    <w:rsid w:val="0024547D"/>
    <w:rsid w:val="00245D65"/>
    <w:rsid w:val="00246054"/>
    <w:rsid w:val="002463C4"/>
    <w:rsid w:val="00246BE6"/>
    <w:rsid w:val="002472E6"/>
    <w:rsid w:val="002476E6"/>
    <w:rsid w:val="00247E35"/>
    <w:rsid w:val="0025065D"/>
    <w:rsid w:val="00251070"/>
    <w:rsid w:val="0025149E"/>
    <w:rsid w:val="00251847"/>
    <w:rsid w:val="00251E11"/>
    <w:rsid w:val="00252746"/>
    <w:rsid w:val="00252E8A"/>
    <w:rsid w:val="00253105"/>
    <w:rsid w:val="002537B3"/>
    <w:rsid w:val="00253883"/>
    <w:rsid w:val="00254386"/>
    <w:rsid w:val="00254AF5"/>
    <w:rsid w:val="002551C5"/>
    <w:rsid w:val="0025550F"/>
    <w:rsid w:val="00255F6D"/>
    <w:rsid w:val="00256944"/>
    <w:rsid w:val="00257877"/>
    <w:rsid w:val="00257E86"/>
    <w:rsid w:val="00257FFE"/>
    <w:rsid w:val="00260446"/>
    <w:rsid w:val="00260585"/>
    <w:rsid w:val="002606D8"/>
    <w:rsid w:val="00260782"/>
    <w:rsid w:val="00260E2F"/>
    <w:rsid w:val="002618E9"/>
    <w:rsid w:val="002621C5"/>
    <w:rsid w:val="00262643"/>
    <w:rsid w:val="0026283F"/>
    <w:rsid w:val="00263805"/>
    <w:rsid w:val="00263D44"/>
    <w:rsid w:val="00263FEC"/>
    <w:rsid w:val="002642B3"/>
    <w:rsid w:val="002642B4"/>
    <w:rsid w:val="002647C6"/>
    <w:rsid w:val="00264BCA"/>
    <w:rsid w:val="0026523D"/>
    <w:rsid w:val="0026540D"/>
    <w:rsid w:val="00265938"/>
    <w:rsid w:val="00265AAD"/>
    <w:rsid w:val="00265DDD"/>
    <w:rsid w:val="00266074"/>
    <w:rsid w:val="002661CA"/>
    <w:rsid w:val="002673AA"/>
    <w:rsid w:val="002701DD"/>
    <w:rsid w:val="002705D0"/>
    <w:rsid w:val="00270F63"/>
    <w:rsid w:val="00272BAB"/>
    <w:rsid w:val="002737E7"/>
    <w:rsid w:val="00275301"/>
    <w:rsid w:val="002754FE"/>
    <w:rsid w:val="00275734"/>
    <w:rsid w:val="00275D0A"/>
    <w:rsid w:val="0027629E"/>
    <w:rsid w:val="002768B3"/>
    <w:rsid w:val="00276973"/>
    <w:rsid w:val="00276C26"/>
    <w:rsid w:val="00276D5C"/>
    <w:rsid w:val="00276F3B"/>
    <w:rsid w:val="00277945"/>
    <w:rsid w:val="00277F94"/>
    <w:rsid w:val="00280062"/>
    <w:rsid w:val="0028047C"/>
    <w:rsid w:val="002804FA"/>
    <w:rsid w:val="00280B48"/>
    <w:rsid w:val="00280E18"/>
    <w:rsid w:val="0028154C"/>
    <w:rsid w:val="00281C9B"/>
    <w:rsid w:val="00281DB1"/>
    <w:rsid w:val="0028230B"/>
    <w:rsid w:val="00282875"/>
    <w:rsid w:val="00283620"/>
    <w:rsid w:val="00283B18"/>
    <w:rsid w:val="00283CE5"/>
    <w:rsid w:val="00284756"/>
    <w:rsid w:val="002847E0"/>
    <w:rsid w:val="002848FD"/>
    <w:rsid w:val="0028563C"/>
    <w:rsid w:val="00285798"/>
    <w:rsid w:val="002858AC"/>
    <w:rsid w:val="002859FE"/>
    <w:rsid w:val="00285A89"/>
    <w:rsid w:val="00285E25"/>
    <w:rsid w:val="0028631A"/>
    <w:rsid w:val="00286C8D"/>
    <w:rsid w:val="00287064"/>
    <w:rsid w:val="002870A1"/>
    <w:rsid w:val="0028720C"/>
    <w:rsid w:val="00287341"/>
    <w:rsid w:val="0028765E"/>
    <w:rsid w:val="0028766F"/>
    <w:rsid w:val="00287878"/>
    <w:rsid w:val="00287996"/>
    <w:rsid w:val="00290090"/>
    <w:rsid w:val="002900B1"/>
    <w:rsid w:val="00290CCF"/>
    <w:rsid w:val="00290DD2"/>
    <w:rsid w:val="00290E75"/>
    <w:rsid w:val="00290EF5"/>
    <w:rsid w:val="00291BDB"/>
    <w:rsid w:val="00292151"/>
    <w:rsid w:val="002922CA"/>
    <w:rsid w:val="0029267C"/>
    <w:rsid w:val="00292B5E"/>
    <w:rsid w:val="00292DD0"/>
    <w:rsid w:val="00293C26"/>
    <w:rsid w:val="00295354"/>
    <w:rsid w:val="0029599D"/>
    <w:rsid w:val="002977E9"/>
    <w:rsid w:val="00297EEA"/>
    <w:rsid w:val="002A09FF"/>
    <w:rsid w:val="002A1597"/>
    <w:rsid w:val="002A1641"/>
    <w:rsid w:val="002A1695"/>
    <w:rsid w:val="002A178B"/>
    <w:rsid w:val="002A1CE8"/>
    <w:rsid w:val="002A1F0B"/>
    <w:rsid w:val="002A2466"/>
    <w:rsid w:val="002A3273"/>
    <w:rsid w:val="002A3A8C"/>
    <w:rsid w:val="002A3CA8"/>
    <w:rsid w:val="002A5B70"/>
    <w:rsid w:val="002A648D"/>
    <w:rsid w:val="002A6749"/>
    <w:rsid w:val="002A6D8A"/>
    <w:rsid w:val="002A799F"/>
    <w:rsid w:val="002B0691"/>
    <w:rsid w:val="002B0A3A"/>
    <w:rsid w:val="002B0B1F"/>
    <w:rsid w:val="002B1F15"/>
    <w:rsid w:val="002B294E"/>
    <w:rsid w:val="002B29DC"/>
    <w:rsid w:val="002B3334"/>
    <w:rsid w:val="002B3564"/>
    <w:rsid w:val="002B3C00"/>
    <w:rsid w:val="002B3FDF"/>
    <w:rsid w:val="002B4188"/>
    <w:rsid w:val="002B456F"/>
    <w:rsid w:val="002B48CA"/>
    <w:rsid w:val="002B4A08"/>
    <w:rsid w:val="002B58D4"/>
    <w:rsid w:val="002B5A26"/>
    <w:rsid w:val="002B5C7D"/>
    <w:rsid w:val="002B7590"/>
    <w:rsid w:val="002B786A"/>
    <w:rsid w:val="002C04BA"/>
    <w:rsid w:val="002C0BFE"/>
    <w:rsid w:val="002C100B"/>
    <w:rsid w:val="002C1470"/>
    <w:rsid w:val="002C1695"/>
    <w:rsid w:val="002C1DAB"/>
    <w:rsid w:val="002C30A7"/>
    <w:rsid w:val="002C344D"/>
    <w:rsid w:val="002C3C47"/>
    <w:rsid w:val="002C4195"/>
    <w:rsid w:val="002C4805"/>
    <w:rsid w:val="002C4D9B"/>
    <w:rsid w:val="002C5422"/>
    <w:rsid w:val="002C5503"/>
    <w:rsid w:val="002C55A4"/>
    <w:rsid w:val="002C5732"/>
    <w:rsid w:val="002C611D"/>
    <w:rsid w:val="002C746B"/>
    <w:rsid w:val="002C7AA2"/>
    <w:rsid w:val="002D060B"/>
    <w:rsid w:val="002D06C9"/>
    <w:rsid w:val="002D0C7A"/>
    <w:rsid w:val="002D101B"/>
    <w:rsid w:val="002D18CD"/>
    <w:rsid w:val="002D2EB2"/>
    <w:rsid w:val="002D36B1"/>
    <w:rsid w:val="002D38C7"/>
    <w:rsid w:val="002D3DBC"/>
    <w:rsid w:val="002D456F"/>
    <w:rsid w:val="002D4C52"/>
    <w:rsid w:val="002D570D"/>
    <w:rsid w:val="002D58C7"/>
    <w:rsid w:val="002D58F2"/>
    <w:rsid w:val="002D59CF"/>
    <w:rsid w:val="002D6CF7"/>
    <w:rsid w:val="002D7AEE"/>
    <w:rsid w:val="002E0DFC"/>
    <w:rsid w:val="002E10C0"/>
    <w:rsid w:val="002E179C"/>
    <w:rsid w:val="002E19C5"/>
    <w:rsid w:val="002E1E34"/>
    <w:rsid w:val="002E1F07"/>
    <w:rsid w:val="002E22B1"/>
    <w:rsid w:val="002E254C"/>
    <w:rsid w:val="002E2824"/>
    <w:rsid w:val="002E2C5F"/>
    <w:rsid w:val="002E2E95"/>
    <w:rsid w:val="002E3DF3"/>
    <w:rsid w:val="002E40C3"/>
    <w:rsid w:val="002E4747"/>
    <w:rsid w:val="002E569A"/>
    <w:rsid w:val="002E5A77"/>
    <w:rsid w:val="002E65A9"/>
    <w:rsid w:val="002E6CE1"/>
    <w:rsid w:val="002E7075"/>
    <w:rsid w:val="002E7430"/>
    <w:rsid w:val="002E75F9"/>
    <w:rsid w:val="002E7EC8"/>
    <w:rsid w:val="002F01CC"/>
    <w:rsid w:val="002F0BB1"/>
    <w:rsid w:val="002F1239"/>
    <w:rsid w:val="002F176D"/>
    <w:rsid w:val="002F26E4"/>
    <w:rsid w:val="002F2783"/>
    <w:rsid w:val="002F27E5"/>
    <w:rsid w:val="002F3016"/>
    <w:rsid w:val="002F51CA"/>
    <w:rsid w:val="002F5AE6"/>
    <w:rsid w:val="002F6F43"/>
    <w:rsid w:val="002F7403"/>
    <w:rsid w:val="002F7E4A"/>
    <w:rsid w:val="003002C7"/>
    <w:rsid w:val="00300680"/>
    <w:rsid w:val="003006FD"/>
    <w:rsid w:val="00300864"/>
    <w:rsid w:val="003009BA"/>
    <w:rsid w:val="00300CD7"/>
    <w:rsid w:val="003010EE"/>
    <w:rsid w:val="0030187C"/>
    <w:rsid w:val="00301A70"/>
    <w:rsid w:val="00301BB5"/>
    <w:rsid w:val="00301C67"/>
    <w:rsid w:val="00301C7E"/>
    <w:rsid w:val="00301CD7"/>
    <w:rsid w:val="00302046"/>
    <w:rsid w:val="003023FB"/>
    <w:rsid w:val="00302F5E"/>
    <w:rsid w:val="003033F9"/>
    <w:rsid w:val="0030438B"/>
    <w:rsid w:val="00304F35"/>
    <w:rsid w:val="003064BF"/>
    <w:rsid w:val="00306772"/>
    <w:rsid w:val="00306EBA"/>
    <w:rsid w:val="00306ED0"/>
    <w:rsid w:val="00307399"/>
    <w:rsid w:val="00307691"/>
    <w:rsid w:val="00307A52"/>
    <w:rsid w:val="00310484"/>
    <w:rsid w:val="00310691"/>
    <w:rsid w:val="00310827"/>
    <w:rsid w:val="00311197"/>
    <w:rsid w:val="00311498"/>
    <w:rsid w:val="003119AD"/>
    <w:rsid w:val="003136F7"/>
    <w:rsid w:val="00313DEC"/>
    <w:rsid w:val="00313EC0"/>
    <w:rsid w:val="00313F56"/>
    <w:rsid w:val="00314BC3"/>
    <w:rsid w:val="00315781"/>
    <w:rsid w:val="00315F31"/>
    <w:rsid w:val="00316461"/>
    <w:rsid w:val="003164B2"/>
    <w:rsid w:val="0031661F"/>
    <w:rsid w:val="00316B84"/>
    <w:rsid w:val="00316BDB"/>
    <w:rsid w:val="0031794D"/>
    <w:rsid w:val="00317956"/>
    <w:rsid w:val="003179A9"/>
    <w:rsid w:val="00317C85"/>
    <w:rsid w:val="00317E77"/>
    <w:rsid w:val="00320574"/>
    <w:rsid w:val="00320DD9"/>
    <w:rsid w:val="00320F72"/>
    <w:rsid w:val="003216CD"/>
    <w:rsid w:val="00323100"/>
    <w:rsid w:val="003232A7"/>
    <w:rsid w:val="0032360F"/>
    <w:rsid w:val="003237B2"/>
    <w:rsid w:val="00323848"/>
    <w:rsid w:val="00323A76"/>
    <w:rsid w:val="00323C44"/>
    <w:rsid w:val="003245A7"/>
    <w:rsid w:val="00325A12"/>
    <w:rsid w:val="00325C8E"/>
    <w:rsid w:val="00326BEE"/>
    <w:rsid w:val="00327D26"/>
    <w:rsid w:val="0033017A"/>
    <w:rsid w:val="003302FA"/>
    <w:rsid w:val="00330995"/>
    <w:rsid w:val="00331142"/>
    <w:rsid w:val="00331D70"/>
    <w:rsid w:val="00331FA4"/>
    <w:rsid w:val="00332B2C"/>
    <w:rsid w:val="00332B91"/>
    <w:rsid w:val="00332C9C"/>
    <w:rsid w:val="003336ED"/>
    <w:rsid w:val="003337F1"/>
    <w:rsid w:val="00333861"/>
    <w:rsid w:val="0033391D"/>
    <w:rsid w:val="00334220"/>
    <w:rsid w:val="0033724F"/>
    <w:rsid w:val="0033796C"/>
    <w:rsid w:val="00340C71"/>
    <w:rsid w:val="003410A6"/>
    <w:rsid w:val="00343245"/>
    <w:rsid w:val="00343D17"/>
    <w:rsid w:val="00344794"/>
    <w:rsid w:val="0034513D"/>
    <w:rsid w:val="003452F8"/>
    <w:rsid w:val="0034690D"/>
    <w:rsid w:val="00347476"/>
    <w:rsid w:val="00350F2C"/>
    <w:rsid w:val="00353120"/>
    <w:rsid w:val="00353AB3"/>
    <w:rsid w:val="00354358"/>
    <w:rsid w:val="003544CB"/>
    <w:rsid w:val="00354A28"/>
    <w:rsid w:val="003552E1"/>
    <w:rsid w:val="00355337"/>
    <w:rsid w:val="0035533F"/>
    <w:rsid w:val="00355966"/>
    <w:rsid w:val="00355AB5"/>
    <w:rsid w:val="0035663B"/>
    <w:rsid w:val="00356B7A"/>
    <w:rsid w:val="00356FBE"/>
    <w:rsid w:val="0035787A"/>
    <w:rsid w:val="00357B66"/>
    <w:rsid w:val="003612C2"/>
    <w:rsid w:val="00361658"/>
    <w:rsid w:val="00361766"/>
    <w:rsid w:val="00361BBE"/>
    <w:rsid w:val="00361D6C"/>
    <w:rsid w:val="00362141"/>
    <w:rsid w:val="00362461"/>
    <w:rsid w:val="003627BD"/>
    <w:rsid w:val="003631B0"/>
    <w:rsid w:val="00363860"/>
    <w:rsid w:val="00363BD6"/>
    <w:rsid w:val="0036452F"/>
    <w:rsid w:val="00364A2C"/>
    <w:rsid w:val="00364DFB"/>
    <w:rsid w:val="00364EC9"/>
    <w:rsid w:val="00365348"/>
    <w:rsid w:val="003656D0"/>
    <w:rsid w:val="00365704"/>
    <w:rsid w:val="00365CBF"/>
    <w:rsid w:val="00367B2E"/>
    <w:rsid w:val="0037073A"/>
    <w:rsid w:val="003712BD"/>
    <w:rsid w:val="003713D0"/>
    <w:rsid w:val="003717B2"/>
    <w:rsid w:val="00371CF2"/>
    <w:rsid w:val="003742D4"/>
    <w:rsid w:val="0037558C"/>
    <w:rsid w:val="00375761"/>
    <w:rsid w:val="00375D58"/>
    <w:rsid w:val="00376910"/>
    <w:rsid w:val="00376C1A"/>
    <w:rsid w:val="00377217"/>
    <w:rsid w:val="0037776A"/>
    <w:rsid w:val="00377B9B"/>
    <w:rsid w:val="0038074B"/>
    <w:rsid w:val="00380816"/>
    <w:rsid w:val="00380AF4"/>
    <w:rsid w:val="00380E18"/>
    <w:rsid w:val="00381088"/>
    <w:rsid w:val="0038246E"/>
    <w:rsid w:val="00382C2F"/>
    <w:rsid w:val="003834C6"/>
    <w:rsid w:val="00385036"/>
    <w:rsid w:val="003850C4"/>
    <w:rsid w:val="0038524B"/>
    <w:rsid w:val="0038566E"/>
    <w:rsid w:val="00385941"/>
    <w:rsid w:val="00385EFC"/>
    <w:rsid w:val="00385FE0"/>
    <w:rsid w:val="0038642A"/>
    <w:rsid w:val="00387AB0"/>
    <w:rsid w:val="00387B56"/>
    <w:rsid w:val="00387B91"/>
    <w:rsid w:val="00387D92"/>
    <w:rsid w:val="00387E41"/>
    <w:rsid w:val="0039034A"/>
    <w:rsid w:val="003904D1"/>
    <w:rsid w:val="00390554"/>
    <w:rsid w:val="0039188E"/>
    <w:rsid w:val="00391D92"/>
    <w:rsid w:val="00391FA6"/>
    <w:rsid w:val="00392026"/>
    <w:rsid w:val="00393015"/>
    <w:rsid w:val="00393282"/>
    <w:rsid w:val="00393E9E"/>
    <w:rsid w:val="0039455D"/>
    <w:rsid w:val="003945D5"/>
    <w:rsid w:val="00394A10"/>
    <w:rsid w:val="00394B89"/>
    <w:rsid w:val="0039516B"/>
    <w:rsid w:val="003952A7"/>
    <w:rsid w:val="0039591F"/>
    <w:rsid w:val="00395BC9"/>
    <w:rsid w:val="00396112"/>
    <w:rsid w:val="0039636D"/>
    <w:rsid w:val="003964FB"/>
    <w:rsid w:val="00396761"/>
    <w:rsid w:val="00396FD2"/>
    <w:rsid w:val="003971D0"/>
    <w:rsid w:val="003972D6"/>
    <w:rsid w:val="003A01B9"/>
    <w:rsid w:val="003A19C2"/>
    <w:rsid w:val="003A1F47"/>
    <w:rsid w:val="003A1FE9"/>
    <w:rsid w:val="003A220C"/>
    <w:rsid w:val="003A22C6"/>
    <w:rsid w:val="003A243E"/>
    <w:rsid w:val="003A2B76"/>
    <w:rsid w:val="003A2D88"/>
    <w:rsid w:val="003A316C"/>
    <w:rsid w:val="003A398C"/>
    <w:rsid w:val="003A3A6D"/>
    <w:rsid w:val="003A3F4E"/>
    <w:rsid w:val="003A48EC"/>
    <w:rsid w:val="003A51F2"/>
    <w:rsid w:val="003A56E2"/>
    <w:rsid w:val="003A5A16"/>
    <w:rsid w:val="003A6214"/>
    <w:rsid w:val="003A6760"/>
    <w:rsid w:val="003A6C28"/>
    <w:rsid w:val="003A75F7"/>
    <w:rsid w:val="003A7813"/>
    <w:rsid w:val="003A7AB9"/>
    <w:rsid w:val="003A7D6A"/>
    <w:rsid w:val="003A7EB4"/>
    <w:rsid w:val="003B1C28"/>
    <w:rsid w:val="003B3643"/>
    <w:rsid w:val="003B36AA"/>
    <w:rsid w:val="003B400C"/>
    <w:rsid w:val="003B4ABD"/>
    <w:rsid w:val="003B4C00"/>
    <w:rsid w:val="003B4C3F"/>
    <w:rsid w:val="003B4F94"/>
    <w:rsid w:val="003B5090"/>
    <w:rsid w:val="003B5429"/>
    <w:rsid w:val="003B5C0C"/>
    <w:rsid w:val="003B6348"/>
    <w:rsid w:val="003B6876"/>
    <w:rsid w:val="003B728F"/>
    <w:rsid w:val="003B74B6"/>
    <w:rsid w:val="003B78D0"/>
    <w:rsid w:val="003B7ADD"/>
    <w:rsid w:val="003B7AF6"/>
    <w:rsid w:val="003C031B"/>
    <w:rsid w:val="003C18DD"/>
    <w:rsid w:val="003C1EA2"/>
    <w:rsid w:val="003C1FB1"/>
    <w:rsid w:val="003C238E"/>
    <w:rsid w:val="003C2603"/>
    <w:rsid w:val="003C263C"/>
    <w:rsid w:val="003C2B24"/>
    <w:rsid w:val="003C2B5C"/>
    <w:rsid w:val="003C2BF2"/>
    <w:rsid w:val="003C2D6D"/>
    <w:rsid w:val="003C2F0B"/>
    <w:rsid w:val="003C39E2"/>
    <w:rsid w:val="003C3A48"/>
    <w:rsid w:val="003C4022"/>
    <w:rsid w:val="003C421D"/>
    <w:rsid w:val="003C46A5"/>
    <w:rsid w:val="003C4B1D"/>
    <w:rsid w:val="003C5553"/>
    <w:rsid w:val="003C5C0E"/>
    <w:rsid w:val="003C63A3"/>
    <w:rsid w:val="003C667D"/>
    <w:rsid w:val="003C69D7"/>
    <w:rsid w:val="003C6A02"/>
    <w:rsid w:val="003C6C11"/>
    <w:rsid w:val="003C7224"/>
    <w:rsid w:val="003C72B8"/>
    <w:rsid w:val="003C7360"/>
    <w:rsid w:val="003C7512"/>
    <w:rsid w:val="003C7D7D"/>
    <w:rsid w:val="003C7DF1"/>
    <w:rsid w:val="003D06D8"/>
    <w:rsid w:val="003D0CC8"/>
    <w:rsid w:val="003D0DF5"/>
    <w:rsid w:val="003D190C"/>
    <w:rsid w:val="003D2BB0"/>
    <w:rsid w:val="003D2E57"/>
    <w:rsid w:val="003D2E8E"/>
    <w:rsid w:val="003D323E"/>
    <w:rsid w:val="003D3419"/>
    <w:rsid w:val="003D3B4B"/>
    <w:rsid w:val="003D4654"/>
    <w:rsid w:val="003D52A1"/>
    <w:rsid w:val="003D5629"/>
    <w:rsid w:val="003D5D3C"/>
    <w:rsid w:val="003D5E55"/>
    <w:rsid w:val="003D676B"/>
    <w:rsid w:val="003D6CC0"/>
    <w:rsid w:val="003D740D"/>
    <w:rsid w:val="003D7AE6"/>
    <w:rsid w:val="003D7B05"/>
    <w:rsid w:val="003E0AFC"/>
    <w:rsid w:val="003E0E8A"/>
    <w:rsid w:val="003E10C6"/>
    <w:rsid w:val="003E126E"/>
    <w:rsid w:val="003E1A28"/>
    <w:rsid w:val="003E2433"/>
    <w:rsid w:val="003E27F8"/>
    <w:rsid w:val="003E2EDF"/>
    <w:rsid w:val="003E3355"/>
    <w:rsid w:val="003E3974"/>
    <w:rsid w:val="003E4034"/>
    <w:rsid w:val="003E41C2"/>
    <w:rsid w:val="003E426F"/>
    <w:rsid w:val="003E43B1"/>
    <w:rsid w:val="003E46B4"/>
    <w:rsid w:val="003E55E7"/>
    <w:rsid w:val="003E57F3"/>
    <w:rsid w:val="003E5A1C"/>
    <w:rsid w:val="003E5DB0"/>
    <w:rsid w:val="003E6177"/>
    <w:rsid w:val="003E6528"/>
    <w:rsid w:val="003E6683"/>
    <w:rsid w:val="003E6F39"/>
    <w:rsid w:val="003E73C4"/>
    <w:rsid w:val="003E7A33"/>
    <w:rsid w:val="003E7B0F"/>
    <w:rsid w:val="003E7B69"/>
    <w:rsid w:val="003E7CDB"/>
    <w:rsid w:val="003F004D"/>
    <w:rsid w:val="003F00CA"/>
    <w:rsid w:val="003F094D"/>
    <w:rsid w:val="003F0DC1"/>
    <w:rsid w:val="003F1C48"/>
    <w:rsid w:val="003F1FA0"/>
    <w:rsid w:val="003F2867"/>
    <w:rsid w:val="003F387C"/>
    <w:rsid w:val="003F3E90"/>
    <w:rsid w:val="003F3F6B"/>
    <w:rsid w:val="003F435B"/>
    <w:rsid w:val="003F4980"/>
    <w:rsid w:val="003F49B3"/>
    <w:rsid w:val="003F4F73"/>
    <w:rsid w:val="003F51F1"/>
    <w:rsid w:val="003F5217"/>
    <w:rsid w:val="003F54CC"/>
    <w:rsid w:val="003F59EC"/>
    <w:rsid w:val="003F5E82"/>
    <w:rsid w:val="003F65E1"/>
    <w:rsid w:val="003F69CD"/>
    <w:rsid w:val="003F73CB"/>
    <w:rsid w:val="003F75FB"/>
    <w:rsid w:val="003F7948"/>
    <w:rsid w:val="003F7BEA"/>
    <w:rsid w:val="004008B4"/>
    <w:rsid w:val="0040093A"/>
    <w:rsid w:val="00400B84"/>
    <w:rsid w:val="00400FB8"/>
    <w:rsid w:val="0040109F"/>
    <w:rsid w:val="00401BD5"/>
    <w:rsid w:val="00401C7A"/>
    <w:rsid w:val="00401E1C"/>
    <w:rsid w:val="004020E5"/>
    <w:rsid w:val="004027E2"/>
    <w:rsid w:val="00402C44"/>
    <w:rsid w:val="00403175"/>
    <w:rsid w:val="004038D8"/>
    <w:rsid w:val="00403AA5"/>
    <w:rsid w:val="00403AC0"/>
    <w:rsid w:val="00403BB0"/>
    <w:rsid w:val="00404B0F"/>
    <w:rsid w:val="00404FA3"/>
    <w:rsid w:val="00406519"/>
    <w:rsid w:val="00406F7A"/>
    <w:rsid w:val="00407A84"/>
    <w:rsid w:val="00407CF1"/>
    <w:rsid w:val="00407CF7"/>
    <w:rsid w:val="0041104A"/>
    <w:rsid w:val="00411DE3"/>
    <w:rsid w:val="004140B1"/>
    <w:rsid w:val="0041483F"/>
    <w:rsid w:val="00414893"/>
    <w:rsid w:val="00414D66"/>
    <w:rsid w:val="00415234"/>
    <w:rsid w:val="00415272"/>
    <w:rsid w:val="00415298"/>
    <w:rsid w:val="00416471"/>
    <w:rsid w:val="00416C69"/>
    <w:rsid w:val="00416EC0"/>
    <w:rsid w:val="0041704C"/>
    <w:rsid w:val="0041713C"/>
    <w:rsid w:val="00420372"/>
    <w:rsid w:val="00420B26"/>
    <w:rsid w:val="004210BD"/>
    <w:rsid w:val="0042117F"/>
    <w:rsid w:val="00421187"/>
    <w:rsid w:val="0042171B"/>
    <w:rsid w:val="00421F2E"/>
    <w:rsid w:val="0042292A"/>
    <w:rsid w:val="004232F1"/>
    <w:rsid w:val="004234A1"/>
    <w:rsid w:val="00423793"/>
    <w:rsid w:val="0042453D"/>
    <w:rsid w:val="00424FAD"/>
    <w:rsid w:val="00425176"/>
    <w:rsid w:val="00425629"/>
    <w:rsid w:val="00425B9B"/>
    <w:rsid w:val="0042697F"/>
    <w:rsid w:val="004270A2"/>
    <w:rsid w:val="00427E2B"/>
    <w:rsid w:val="00430682"/>
    <w:rsid w:val="00430A4F"/>
    <w:rsid w:val="00430F20"/>
    <w:rsid w:val="0043201C"/>
    <w:rsid w:val="00432573"/>
    <w:rsid w:val="00432813"/>
    <w:rsid w:val="004333A5"/>
    <w:rsid w:val="004333DA"/>
    <w:rsid w:val="004337E9"/>
    <w:rsid w:val="00433DD1"/>
    <w:rsid w:val="00434222"/>
    <w:rsid w:val="00434BAB"/>
    <w:rsid w:val="004353A0"/>
    <w:rsid w:val="00436808"/>
    <w:rsid w:val="00437134"/>
    <w:rsid w:val="0043724B"/>
    <w:rsid w:val="0043727D"/>
    <w:rsid w:val="00437CAE"/>
    <w:rsid w:val="00440724"/>
    <w:rsid w:val="0044354B"/>
    <w:rsid w:val="00444614"/>
    <w:rsid w:val="004446FB"/>
    <w:rsid w:val="00444F69"/>
    <w:rsid w:val="00445148"/>
    <w:rsid w:val="00445923"/>
    <w:rsid w:val="00445D93"/>
    <w:rsid w:val="0044666F"/>
    <w:rsid w:val="00446A2D"/>
    <w:rsid w:val="00446D9E"/>
    <w:rsid w:val="00447552"/>
    <w:rsid w:val="00447565"/>
    <w:rsid w:val="00447C57"/>
    <w:rsid w:val="00447CA5"/>
    <w:rsid w:val="00447D73"/>
    <w:rsid w:val="00447FE0"/>
    <w:rsid w:val="00450BDD"/>
    <w:rsid w:val="00450C70"/>
    <w:rsid w:val="00450FA6"/>
    <w:rsid w:val="00451247"/>
    <w:rsid w:val="00451348"/>
    <w:rsid w:val="00453452"/>
    <w:rsid w:val="004539E4"/>
    <w:rsid w:val="00453A37"/>
    <w:rsid w:val="00453EFB"/>
    <w:rsid w:val="00455068"/>
    <w:rsid w:val="004556F0"/>
    <w:rsid w:val="0045584B"/>
    <w:rsid w:val="00455B76"/>
    <w:rsid w:val="00456748"/>
    <w:rsid w:val="00456AA2"/>
    <w:rsid w:val="00456ABA"/>
    <w:rsid w:val="00456AC0"/>
    <w:rsid w:val="004579DE"/>
    <w:rsid w:val="00457AEA"/>
    <w:rsid w:val="00460161"/>
    <w:rsid w:val="004604C4"/>
    <w:rsid w:val="00460B17"/>
    <w:rsid w:val="00460BCC"/>
    <w:rsid w:val="00460DBE"/>
    <w:rsid w:val="004610FC"/>
    <w:rsid w:val="00461398"/>
    <w:rsid w:val="004620F4"/>
    <w:rsid w:val="00462485"/>
    <w:rsid w:val="004625F7"/>
    <w:rsid w:val="00462784"/>
    <w:rsid w:val="00463075"/>
    <w:rsid w:val="004633A3"/>
    <w:rsid w:val="00463876"/>
    <w:rsid w:val="00464677"/>
    <w:rsid w:val="00464856"/>
    <w:rsid w:val="00465737"/>
    <w:rsid w:val="00465ABD"/>
    <w:rsid w:val="00465B46"/>
    <w:rsid w:val="00465CA2"/>
    <w:rsid w:val="00466191"/>
    <w:rsid w:val="00466887"/>
    <w:rsid w:val="00467333"/>
    <w:rsid w:val="00467421"/>
    <w:rsid w:val="004676E8"/>
    <w:rsid w:val="00467A82"/>
    <w:rsid w:val="00470345"/>
    <w:rsid w:val="004705B3"/>
    <w:rsid w:val="00470B61"/>
    <w:rsid w:val="00471D06"/>
    <w:rsid w:val="00472B58"/>
    <w:rsid w:val="00473756"/>
    <w:rsid w:val="00473BE7"/>
    <w:rsid w:val="00474B8F"/>
    <w:rsid w:val="0047527E"/>
    <w:rsid w:val="004758EB"/>
    <w:rsid w:val="00475B52"/>
    <w:rsid w:val="00475CD8"/>
    <w:rsid w:val="00476230"/>
    <w:rsid w:val="00477FDC"/>
    <w:rsid w:val="00480B70"/>
    <w:rsid w:val="00480C1B"/>
    <w:rsid w:val="00480C6F"/>
    <w:rsid w:val="00480C70"/>
    <w:rsid w:val="00480CF3"/>
    <w:rsid w:val="0048139C"/>
    <w:rsid w:val="004813C9"/>
    <w:rsid w:val="004816A6"/>
    <w:rsid w:val="00481D6F"/>
    <w:rsid w:val="0048278D"/>
    <w:rsid w:val="00484A99"/>
    <w:rsid w:val="00484E8E"/>
    <w:rsid w:val="00485537"/>
    <w:rsid w:val="00486FF7"/>
    <w:rsid w:val="0048702B"/>
    <w:rsid w:val="0049001C"/>
    <w:rsid w:val="004900AA"/>
    <w:rsid w:val="004901AA"/>
    <w:rsid w:val="0049027E"/>
    <w:rsid w:val="00490896"/>
    <w:rsid w:val="00490C42"/>
    <w:rsid w:val="0049159E"/>
    <w:rsid w:val="00491B35"/>
    <w:rsid w:val="00492297"/>
    <w:rsid w:val="00492471"/>
    <w:rsid w:val="00492562"/>
    <w:rsid w:val="00492A02"/>
    <w:rsid w:val="00493050"/>
    <w:rsid w:val="00493D03"/>
    <w:rsid w:val="004949D6"/>
    <w:rsid w:val="00496D2B"/>
    <w:rsid w:val="00496E86"/>
    <w:rsid w:val="0049758C"/>
    <w:rsid w:val="004976C1"/>
    <w:rsid w:val="004977D3"/>
    <w:rsid w:val="00497D82"/>
    <w:rsid w:val="004A0350"/>
    <w:rsid w:val="004A03B1"/>
    <w:rsid w:val="004A109A"/>
    <w:rsid w:val="004A14A3"/>
    <w:rsid w:val="004A18ED"/>
    <w:rsid w:val="004A2104"/>
    <w:rsid w:val="004A22BB"/>
    <w:rsid w:val="004A2F21"/>
    <w:rsid w:val="004A3457"/>
    <w:rsid w:val="004A354A"/>
    <w:rsid w:val="004A3C57"/>
    <w:rsid w:val="004A44FB"/>
    <w:rsid w:val="004A60B6"/>
    <w:rsid w:val="004A7020"/>
    <w:rsid w:val="004A735B"/>
    <w:rsid w:val="004B02E6"/>
    <w:rsid w:val="004B06C3"/>
    <w:rsid w:val="004B0E1B"/>
    <w:rsid w:val="004B1062"/>
    <w:rsid w:val="004B1D00"/>
    <w:rsid w:val="004B1D9B"/>
    <w:rsid w:val="004B2584"/>
    <w:rsid w:val="004B2D36"/>
    <w:rsid w:val="004B31EE"/>
    <w:rsid w:val="004B35F6"/>
    <w:rsid w:val="004B3A86"/>
    <w:rsid w:val="004B3D55"/>
    <w:rsid w:val="004B4BA4"/>
    <w:rsid w:val="004B4EA7"/>
    <w:rsid w:val="004B5049"/>
    <w:rsid w:val="004B5466"/>
    <w:rsid w:val="004B570E"/>
    <w:rsid w:val="004B684C"/>
    <w:rsid w:val="004B71EE"/>
    <w:rsid w:val="004B737C"/>
    <w:rsid w:val="004B7A5F"/>
    <w:rsid w:val="004B7CF9"/>
    <w:rsid w:val="004B7E09"/>
    <w:rsid w:val="004C0DBC"/>
    <w:rsid w:val="004C101F"/>
    <w:rsid w:val="004C102B"/>
    <w:rsid w:val="004C22D5"/>
    <w:rsid w:val="004C266F"/>
    <w:rsid w:val="004C2DA3"/>
    <w:rsid w:val="004C5FD9"/>
    <w:rsid w:val="004C7682"/>
    <w:rsid w:val="004D041F"/>
    <w:rsid w:val="004D04C6"/>
    <w:rsid w:val="004D0D71"/>
    <w:rsid w:val="004D1147"/>
    <w:rsid w:val="004D23EC"/>
    <w:rsid w:val="004D26AD"/>
    <w:rsid w:val="004D2BF1"/>
    <w:rsid w:val="004D2CA9"/>
    <w:rsid w:val="004D30B7"/>
    <w:rsid w:val="004D37C0"/>
    <w:rsid w:val="004D3A10"/>
    <w:rsid w:val="004D3DA1"/>
    <w:rsid w:val="004D42E0"/>
    <w:rsid w:val="004D44F9"/>
    <w:rsid w:val="004D494B"/>
    <w:rsid w:val="004D4BB0"/>
    <w:rsid w:val="004D4D5A"/>
    <w:rsid w:val="004D5231"/>
    <w:rsid w:val="004D5B3D"/>
    <w:rsid w:val="004D5BC7"/>
    <w:rsid w:val="004D6124"/>
    <w:rsid w:val="004D633C"/>
    <w:rsid w:val="004D6890"/>
    <w:rsid w:val="004D7022"/>
    <w:rsid w:val="004D7987"/>
    <w:rsid w:val="004D7C15"/>
    <w:rsid w:val="004D7C88"/>
    <w:rsid w:val="004D7E71"/>
    <w:rsid w:val="004E0120"/>
    <w:rsid w:val="004E0B3A"/>
    <w:rsid w:val="004E1131"/>
    <w:rsid w:val="004E1EE0"/>
    <w:rsid w:val="004E1F6F"/>
    <w:rsid w:val="004E2A0F"/>
    <w:rsid w:val="004E31DD"/>
    <w:rsid w:val="004E3426"/>
    <w:rsid w:val="004E3850"/>
    <w:rsid w:val="004E3FDB"/>
    <w:rsid w:val="004E4E0C"/>
    <w:rsid w:val="004E4F82"/>
    <w:rsid w:val="004E5369"/>
    <w:rsid w:val="004E58EF"/>
    <w:rsid w:val="004E5AAD"/>
    <w:rsid w:val="004E629D"/>
    <w:rsid w:val="004E6885"/>
    <w:rsid w:val="004E7975"/>
    <w:rsid w:val="004E7AB4"/>
    <w:rsid w:val="004E7F58"/>
    <w:rsid w:val="004E7FB8"/>
    <w:rsid w:val="004F012B"/>
    <w:rsid w:val="004F0A4D"/>
    <w:rsid w:val="004F0D43"/>
    <w:rsid w:val="004F1E15"/>
    <w:rsid w:val="004F2645"/>
    <w:rsid w:val="004F3636"/>
    <w:rsid w:val="004F3A9B"/>
    <w:rsid w:val="004F3CAE"/>
    <w:rsid w:val="004F4029"/>
    <w:rsid w:val="004F43E0"/>
    <w:rsid w:val="004F4D57"/>
    <w:rsid w:val="004F4F12"/>
    <w:rsid w:val="004F54A3"/>
    <w:rsid w:val="004F5675"/>
    <w:rsid w:val="004F5873"/>
    <w:rsid w:val="004F65AB"/>
    <w:rsid w:val="004F6772"/>
    <w:rsid w:val="004F68C1"/>
    <w:rsid w:val="004F6E18"/>
    <w:rsid w:val="004F7109"/>
    <w:rsid w:val="004F7305"/>
    <w:rsid w:val="004F77C7"/>
    <w:rsid w:val="004F7A1C"/>
    <w:rsid w:val="004F7C83"/>
    <w:rsid w:val="004F7CCD"/>
    <w:rsid w:val="0050021E"/>
    <w:rsid w:val="005008C6"/>
    <w:rsid w:val="00500980"/>
    <w:rsid w:val="00500D55"/>
    <w:rsid w:val="00500ED4"/>
    <w:rsid w:val="0050196D"/>
    <w:rsid w:val="00502687"/>
    <w:rsid w:val="0050288B"/>
    <w:rsid w:val="00502B6E"/>
    <w:rsid w:val="00502BA4"/>
    <w:rsid w:val="00502C55"/>
    <w:rsid w:val="00502CA4"/>
    <w:rsid w:val="00503A8C"/>
    <w:rsid w:val="00504901"/>
    <w:rsid w:val="005049C4"/>
    <w:rsid w:val="00504E9A"/>
    <w:rsid w:val="00504EA3"/>
    <w:rsid w:val="005050E7"/>
    <w:rsid w:val="0050516B"/>
    <w:rsid w:val="0050566F"/>
    <w:rsid w:val="00505BA7"/>
    <w:rsid w:val="00506845"/>
    <w:rsid w:val="00506EE1"/>
    <w:rsid w:val="00507592"/>
    <w:rsid w:val="0050769D"/>
    <w:rsid w:val="005079B7"/>
    <w:rsid w:val="00507D86"/>
    <w:rsid w:val="00507E52"/>
    <w:rsid w:val="00507F73"/>
    <w:rsid w:val="00507FD7"/>
    <w:rsid w:val="005101D1"/>
    <w:rsid w:val="0051085E"/>
    <w:rsid w:val="00511832"/>
    <w:rsid w:val="005118CC"/>
    <w:rsid w:val="00511A79"/>
    <w:rsid w:val="00511A7F"/>
    <w:rsid w:val="0051209E"/>
    <w:rsid w:val="005125E6"/>
    <w:rsid w:val="0051273D"/>
    <w:rsid w:val="00512A2A"/>
    <w:rsid w:val="00512ABC"/>
    <w:rsid w:val="0051331C"/>
    <w:rsid w:val="00513CD0"/>
    <w:rsid w:val="00513F39"/>
    <w:rsid w:val="00514899"/>
    <w:rsid w:val="00514D61"/>
    <w:rsid w:val="005151E1"/>
    <w:rsid w:val="00515EAF"/>
    <w:rsid w:val="005169DD"/>
    <w:rsid w:val="00517015"/>
    <w:rsid w:val="00517141"/>
    <w:rsid w:val="00517771"/>
    <w:rsid w:val="00517C3A"/>
    <w:rsid w:val="00520B8C"/>
    <w:rsid w:val="005212BA"/>
    <w:rsid w:val="005221E4"/>
    <w:rsid w:val="00522DEE"/>
    <w:rsid w:val="00524B14"/>
    <w:rsid w:val="00525028"/>
    <w:rsid w:val="00526781"/>
    <w:rsid w:val="00527C3B"/>
    <w:rsid w:val="005300D7"/>
    <w:rsid w:val="00530170"/>
    <w:rsid w:val="00530CE9"/>
    <w:rsid w:val="00530D75"/>
    <w:rsid w:val="0053144C"/>
    <w:rsid w:val="005314EA"/>
    <w:rsid w:val="00531594"/>
    <w:rsid w:val="00531C7B"/>
    <w:rsid w:val="005323A5"/>
    <w:rsid w:val="00533B16"/>
    <w:rsid w:val="00533B5E"/>
    <w:rsid w:val="00533C50"/>
    <w:rsid w:val="00533ED4"/>
    <w:rsid w:val="0053447C"/>
    <w:rsid w:val="0053512A"/>
    <w:rsid w:val="005351D2"/>
    <w:rsid w:val="00535CD9"/>
    <w:rsid w:val="00535CFA"/>
    <w:rsid w:val="00536E2A"/>
    <w:rsid w:val="00537AD2"/>
    <w:rsid w:val="00537B8D"/>
    <w:rsid w:val="00540060"/>
    <w:rsid w:val="00540A91"/>
    <w:rsid w:val="00540C1C"/>
    <w:rsid w:val="005410A1"/>
    <w:rsid w:val="00542A3F"/>
    <w:rsid w:val="00542CFA"/>
    <w:rsid w:val="0054363E"/>
    <w:rsid w:val="005437C5"/>
    <w:rsid w:val="005452F1"/>
    <w:rsid w:val="00545F1D"/>
    <w:rsid w:val="005466A8"/>
    <w:rsid w:val="00546887"/>
    <w:rsid w:val="00546F48"/>
    <w:rsid w:val="00547759"/>
    <w:rsid w:val="0055177F"/>
    <w:rsid w:val="00551FCD"/>
    <w:rsid w:val="005526DD"/>
    <w:rsid w:val="00553491"/>
    <w:rsid w:val="00553AEE"/>
    <w:rsid w:val="00553F91"/>
    <w:rsid w:val="00554294"/>
    <w:rsid w:val="00554DD8"/>
    <w:rsid w:val="005560C4"/>
    <w:rsid w:val="0055641B"/>
    <w:rsid w:val="00556A9E"/>
    <w:rsid w:val="00557732"/>
    <w:rsid w:val="00557C0A"/>
    <w:rsid w:val="00560186"/>
    <w:rsid w:val="00560477"/>
    <w:rsid w:val="0056069A"/>
    <w:rsid w:val="00560A7B"/>
    <w:rsid w:val="00561AEF"/>
    <w:rsid w:val="00561EC3"/>
    <w:rsid w:val="0056219E"/>
    <w:rsid w:val="00562432"/>
    <w:rsid w:val="00562727"/>
    <w:rsid w:val="00562BE3"/>
    <w:rsid w:val="00562F35"/>
    <w:rsid w:val="0056477C"/>
    <w:rsid w:val="00564B1D"/>
    <w:rsid w:val="005655CD"/>
    <w:rsid w:val="0056579D"/>
    <w:rsid w:val="005659B7"/>
    <w:rsid w:val="00565E73"/>
    <w:rsid w:val="005660C7"/>
    <w:rsid w:val="00566306"/>
    <w:rsid w:val="0056630D"/>
    <w:rsid w:val="0056651E"/>
    <w:rsid w:val="00566747"/>
    <w:rsid w:val="0056699F"/>
    <w:rsid w:val="00566FEF"/>
    <w:rsid w:val="00567229"/>
    <w:rsid w:val="005678E3"/>
    <w:rsid w:val="00567C84"/>
    <w:rsid w:val="0057052A"/>
    <w:rsid w:val="005727FE"/>
    <w:rsid w:val="005733E0"/>
    <w:rsid w:val="0057428B"/>
    <w:rsid w:val="0057472C"/>
    <w:rsid w:val="00576706"/>
    <w:rsid w:val="0057734C"/>
    <w:rsid w:val="00577665"/>
    <w:rsid w:val="00577913"/>
    <w:rsid w:val="00577BDC"/>
    <w:rsid w:val="00581892"/>
    <w:rsid w:val="00581E56"/>
    <w:rsid w:val="005835B9"/>
    <w:rsid w:val="005844C7"/>
    <w:rsid w:val="00584741"/>
    <w:rsid w:val="00584A3F"/>
    <w:rsid w:val="00584F06"/>
    <w:rsid w:val="00585584"/>
    <w:rsid w:val="00585D30"/>
    <w:rsid w:val="00585EF0"/>
    <w:rsid w:val="00586114"/>
    <w:rsid w:val="005868F9"/>
    <w:rsid w:val="00586A01"/>
    <w:rsid w:val="00587411"/>
    <w:rsid w:val="00587547"/>
    <w:rsid w:val="005876C9"/>
    <w:rsid w:val="0058770A"/>
    <w:rsid w:val="00587809"/>
    <w:rsid w:val="0059058A"/>
    <w:rsid w:val="00590666"/>
    <w:rsid w:val="00590951"/>
    <w:rsid w:val="00591E56"/>
    <w:rsid w:val="005920A1"/>
    <w:rsid w:val="005924EB"/>
    <w:rsid w:val="00592C35"/>
    <w:rsid w:val="00592CF0"/>
    <w:rsid w:val="005931AD"/>
    <w:rsid w:val="00593AAE"/>
    <w:rsid w:val="0059416F"/>
    <w:rsid w:val="00594B84"/>
    <w:rsid w:val="00595111"/>
    <w:rsid w:val="0059573C"/>
    <w:rsid w:val="00595BCE"/>
    <w:rsid w:val="005960E4"/>
    <w:rsid w:val="00596208"/>
    <w:rsid w:val="00596607"/>
    <w:rsid w:val="005967E6"/>
    <w:rsid w:val="00596D0D"/>
    <w:rsid w:val="005978B0"/>
    <w:rsid w:val="00597C94"/>
    <w:rsid w:val="005A08BE"/>
    <w:rsid w:val="005A1029"/>
    <w:rsid w:val="005A125A"/>
    <w:rsid w:val="005A1402"/>
    <w:rsid w:val="005A15D5"/>
    <w:rsid w:val="005A1733"/>
    <w:rsid w:val="005A192B"/>
    <w:rsid w:val="005A1E9F"/>
    <w:rsid w:val="005A2472"/>
    <w:rsid w:val="005A27B3"/>
    <w:rsid w:val="005A27F9"/>
    <w:rsid w:val="005A3242"/>
    <w:rsid w:val="005A3BFB"/>
    <w:rsid w:val="005A4258"/>
    <w:rsid w:val="005A54AC"/>
    <w:rsid w:val="005A5CA5"/>
    <w:rsid w:val="005A5DEC"/>
    <w:rsid w:val="005A66B4"/>
    <w:rsid w:val="005A69A2"/>
    <w:rsid w:val="005A6FC2"/>
    <w:rsid w:val="005A7589"/>
    <w:rsid w:val="005B02F0"/>
    <w:rsid w:val="005B08E7"/>
    <w:rsid w:val="005B0D9A"/>
    <w:rsid w:val="005B0EE2"/>
    <w:rsid w:val="005B0FF0"/>
    <w:rsid w:val="005B1AD6"/>
    <w:rsid w:val="005B1B9D"/>
    <w:rsid w:val="005B21DA"/>
    <w:rsid w:val="005B2265"/>
    <w:rsid w:val="005B2BAA"/>
    <w:rsid w:val="005B2D24"/>
    <w:rsid w:val="005B2D68"/>
    <w:rsid w:val="005B2DA6"/>
    <w:rsid w:val="005B2FCE"/>
    <w:rsid w:val="005B32EF"/>
    <w:rsid w:val="005B4323"/>
    <w:rsid w:val="005B5764"/>
    <w:rsid w:val="005B7463"/>
    <w:rsid w:val="005B766B"/>
    <w:rsid w:val="005B76F9"/>
    <w:rsid w:val="005B7AF0"/>
    <w:rsid w:val="005C0726"/>
    <w:rsid w:val="005C0D73"/>
    <w:rsid w:val="005C1638"/>
    <w:rsid w:val="005C377E"/>
    <w:rsid w:val="005C39B3"/>
    <w:rsid w:val="005C43C4"/>
    <w:rsid w:val="005C4853"/>
    <w:rsid w:val="005C4F1D"/>
    <w:rsid w:val="005C55DF"/>
    <w:rsid w:val="005C5810"/>
    <w:rsid w:val="005C5F9B"/>
    <w:rsid w:val="005C61A3"/>
    <w:rsid w:val="005C6529"/>
    <w:rsid w:val="005C67A3"/>
    <w:rsid w:val="005C7661"/>
    <w:rsid w:val="005C7718"/>
    <w:rsid w:val="005D070F"/>
    <w:rsid w:val="005D0AD8"/>
    <w:rsid w:val="005D14D1"/>
    <w:rsid w:val="005D2798"/>
    <w:rsid w:val="005D2850"/>
    <w:rsid w:val="005D2A23"/>
    <w:rsid w:val="005D326C"/>
    <w:rsid w:val="005D4647"/>
    <w:rsid w:val="005D56C7"/>
    <w:rsid w:val="005D62EE"/>
    <w:rsid w:val="005D6349"/>
    <w:rsid w:val="005D655E"/>
    <w:rsid w:val="005D7254"/>
    <w:rsid w:val="005E0450"/>
    <w:rsid w:val="005E09E0"/>
    <w:rsid w:val="005E0A98"/>
    <w:rsid w:val="005E121E"/>
    <w:rsid w:val="005E13DF"/>
    <w:rsid w:val="005E13F3"/>
    <w:rsid w:val="005E178F"/>
    <w:rsid w:val="005E243A"/>
    <w:rsid w:val="005E2B01"/>
    <w:rsid w:val="005E2BC3"/>
    <w:rsid w:val="005E4C9C"/>
    <w:rsid w:val="005E5361"/>
    <w:rsid w:val="005E619E"/>
    <w:rsid w:val="005E6649"/>
    <w:rsid w:val="005E6BD7"/>
    <w:rsid w:val="005E6C94"/>
    <w:rsid w:val="005E73E2"/>
    <w:rsid w:val="005E743C"/>
    <w:rsid w:val="005E793B"/>
    <w:rsid w:val="005E7BA5"/>
    <w:rsid w:val="005E7C20"/>
    <w:rsid w:val="005E7E30"/>
    <w:rsid w:val="005F0775"/>
    <w:rsid w:val="005F0DCB"/>
    <w:rsid w:val="005F0FB2"/>
    <w:rsid w:val="005F16B2"/>
    <w:rsid w:val="005F170E"/>
    <w:rsid w:val="005F22F7"/>
    <w:rsid w:val="005F33F1"/>
    <w:rsid w:val="005F3C30"/>
    <w:rsid w:val="005F44A5"/>
    <w:rsid w:val="005F455A"/>
    <w:rsid w:val="005F4574"/>
    <w:rsid w:val="005F4ADB"/>
    <w:rsid w:val="005F5200"/>
    <w:rsid w:val="005F52BF"/>
    <w:rsid w:val="005F618C"/>
    <w:rsid w:val="005F63B3"/>
    <w:rsid w:val="005F659C"/>
    <w:rsid w:val="005F7240"/>
    <w:rsid w:val="005F7715"/>
    <w:rsid w:val="005F7A4C"/>
    <w:rsid w:val="005F7B33"/>
    <w:rsid w:val="005F7E17"/>
    <w:rsid w:val="005F7FE6"/>
    <w:rsid w:val="00600CE6"/>
    <w:rsid w:val="006013FB"/>
    <w:rsid w:val="00601806"/>
    <w:rsid w:val="00601B45"/>
    <w:rsid w:val="00601D48"/>
    <w:rsid w:val="00601F9A"/>
    <w:rsid w:val="00602092"/>
    <w:rsid w:val="00602E4E"/>
    <w:rsid w:val="00603118"/>
    <w:rsid w:val="00603A23"/>
    <w:rsid w:val="00604C51"/>
    <w:rsid w:val="006059FF"/>
    <w:rsid w:val="00605B47"/>
    <w:rsid w:val="00605DA3"/>
    <w:rsid w:val="00605E60"/>
    <w:rsid w:val="006061AF"/>
    <w:rsid w:val="00606414"/>
    <w:rsid w:val="006068AF"/>
    <w:rsid w:val="00606B1D"/>
    <w:rsid w:val="006074B6"/>
    <w:rsid w:val="00607725"/>
    <w:rsid w:val="00607A3E"/>
    <w:rsid w:val="00607D46"/>
    <w:rsid w:val="00607F2F"/>
    <w:rsid w:val="00611D95"/>
    <w:rsid w:val="00613D04"/>
    <w:rsid w:val="00614682"/>
    <w:rsid w:val="00614A0F"/>
    <w:rsid w:val="00614B57"/>
    <w:rsid w:val="00614F61"/>
    <w:rsid w:val="00615340"/>
    <w:rsid w:val="00615416"/>
    <w:rsid w:val="0061542D"/>
    <w:rsid w:val="006163AB"/>
    <w:rsid w:val="006178CB"/>
    <w:rsid w:val="0061797D"/>
    <w:rsid w:val="00617CED"/>
    <w:rsid w:val="0062037B"/>
    <w:rsid w:val="006206EF"/>
    <w:rsid w:val="00620E16"/>
    <w:rsid w:val="00620E6F"/>
    <w:rsid w:val="006219DC"/>
    <w:rsid w:val="00622357"/>
    <w:rsid w:val="00622AEC"/>
    <w:rsid w:val="00623145"/>
    <w:rsid w:val="006236E6"/>
    <w:rsid w:val="006239A9"/>
    <w:rsid w:val="00623BA6"/>
    <w:rsid w:val="006250A7"/>
    <w:rsid w:val="0062541C"/>
    <w:rsid w:val="0062587A"/>
    <w:rsid w:val="00627120"/>
    <w:rsid w:val="00627325"/>
    <w:rsid w:val="00627590"/>
    <w:rsid w:val="00627A06"/>
    <w:rsid w:val="0063017D"/>
    <w:rsid w:val="00630673"/>
    <w:rsid w:val="00630C7B"/>
    <w:rsid w:val="00630CCB"/>
    <w:rsid w:val="0063152F"/>
    <w:rsid w:val="00632439"/>
    <w:rsid w:val="006325CA"/>
    <w:rsid w:val="00632608"/>
    <w:rsid w:val="00632E3A"/>
    <w:rsid w:val="006330F0"/>
    <w:rsid w:val="006344DF"/>
    <w:rsid w:val="00634BC2"/>
    <w:rsid w:val="00634EA0"/>
    <w:rsid w:val="0063678D"/>
    <w:rsid w:val="006370CD"/>
    <w:rsid w:val="006377C6"/>
    <w:rsid w:val="006405AC"/>
    <w:rsid w:val="00640816"/>
    <w:rsid w:val="00640CFC"/>
    <w:rsid w:val="006416D1"/>
    <w:rsid w:val="006424D3"/>
    <w:rsid w:val="00642C90"/>
    <w:rsid w:val="006438B1"/>
    <w:rsid w:val="0064428A"/>
    <w:rsid w:val="00644732"/>
    <w:rsid w:val="00644967"/>
    <w:rsid w:val="006451E1"/>
    <w:rsid w:val="006452FB"/>
    <w:rsid w:val="00646154"/>
    <w:rsid w:val="00646981"/>
    <w:rsid w:val="00647140"/>
    <w:rsid w:val="006471DB"/>
    <w:rsid w:val="006477AC"/>
    <w:rsid w:val="006478DA"/>
    <w:rsid w:val="00647A9B"/>
    <w:rsid w:val="00650517"/>
    <w:rsid w:val="0065149D"/>
    <w:rsid w:val="00651891"/>
    <w:rsid w:val="00652728"/>
    <w:rsid w:val="00652B91"/>
    <w:rsid w:val="00652BDE"/>
    <w:rsid w:val="00652C2E"/>
    <w:rsid w:val="006532D0"/>
    <w:rsid w:val="0065370A"/>
    <w:rsid w:val="0065385D"/>
    <w:rsid w:val="00653A5B"/>
    <w:rsid w:val="00653F53"/>
    <w:rsid w:val="00654080"/>
    <w:rsid w:val="0065474D"/>
    <w:rsid w:val="00654E01"/>
    <w:rsid w:val="006555F2"/>
    <w:rsid w:val="00655B96"/>
    <w:rsid w:val="00655CBB"/>
    <w:rsid w:val="00655E03"/>
    <w:rsid w:val="006561CE"/>
    <w:rsid w:val="006561D9"/>
    <w:rsid w:val="00656468"/>
    <w:rsid w:val="006564D7"/>
    <w:rsid w:val="00656AA9"/>
    <w:rsid w:val="00656C4D"/>
    <w:rsid w:val="0066059D"/>
    <w:rsid w:val="00660706"/>
    <w:rsid w:val="006608CF"/>
    <w:rsid w:val="00660A5A"/>
    <w:rsid w:val="00661112"/>
    <w:rsid w:val="0066193C"/>
    <w:rsid w:val="00661A12"/>
    <w:rsid w:val="00661EBF"/>
    <w:rsid w:val="00662A2A"/>
    <w:rsid w:val="00662C70"/>
    <w:rsid w:val="006630CB"/>
    <w:rsid w:val="00663E0E"/>
    <w:rsid w:val="00663F25"/>
    <w:rsid w:val="00664667"/>
    <w:rsid w:val="00664AF4"/>
    <w:rsid w:val="006652F2"/>
    <w:rsid w:val="0066594D"/>
    <w:rsid w:val="006662F0"/>
    <w:rsid w:val="00666AC1"/>
    <w:rsid w:val="0066716A"/>
    <w:rsid w:val="0066733E"/>
    <w:rsid w:val="00667382"/>
    <w:rsid w:val="0066780C"/>
    <w:rsid w:val="00670157"/>
    <w:rsid w:val="00670593"/>
    <w:rsid w:val="00670621"/>
    <w:rsid w:val="0067179B"/>
    <w:rsid w:val="00671AD2"/>
    <w:rsid w:val="00672B7A"/>
    <w:rsid w:val="00673F28"/>
    <w:rsid w:val="00674241"/>
    <w:rsid w:val="00674284"/>
    <w:rsid w:val="0067501E"/>
    <w:rsid w:val="00675185"/>
    <w:rsid w:val="00675520"/>
    <w:rsid w:val="00675DB4"/>
    <w:rsid w:val="00676446"/>
    <w:rsid w:val="00677358"/>
    <w:rsid w:val="00677963"/>
    <w:rsid w:val="00677D95"/>
    <w:rsid w:val="00677FBF"/>
    <w:rsid w:val="00680262"/>
    <w:rsid w:val="006807C6"/>
    <w:rsid w:val="00680D43"/>
    <w:rsid w:val="00680EFA"/>
    <w:rsid w:val="00680FB2"/>
    <w:rsid w:val="00681681"/>
    <w:rsid w:val="006817A9"/>
    <w:rsid w:val="006819DB"/>
    <w:rsid w:val="00681FDC"/>
    <w:rsid w:val="006822ED"/>
    <w:rsid w:val="006825FB"/>
    <w:rsid w:val="00683554"/>
    <w:rsid w:val="006839D2"/>
    <w:rsid w:val="00683ECC"/>
    <w:rsid w:val="00684254"/>
    <w:rsid w:val="00684815"/>
    <w:rsid w:val="006848BD"/>
    <w:rsid w:val="00684C20"/>
    <w:rsid w:val="00684DB6"/>
    <w:rsid w:val="00684EAB"/>
    <w:rsid w:val="00685445"/>
    <w:rsid w:val="0068594E"/>
    <w:rsid w:val="00685AAF"/>
    <w:rsid w:val="00686191"/>
    <w:rsid w:val="00686878"/>
    <w:rsid w:val="00686B1F"/>
    <w:rsid w:val="00686DE7"/>
    <w:rsid w:val="00686F77"/>
    <w:rsid w:val="006902FC"/>
    <w:rsid w:val="00690646"/>
    <w:rsid w:val="00690C7B"/>
    <w:rsid w:val="00690D11"/>
    <w:rsid w:val="00690E30"/>
    <w:rsid w:val="00691153"/>
    <w:rsid w:val="006918E5"/>
    <w:rsid w:val="00691E6D"/>
    <w:rsid w:val="00692006"/>
    <w:rsid w:val="006920AE"/>
    <w:rsid w:val="006924CC"/>
    <w:rsid w:val="006926EC"/>
    <w:rsid w:val="00693103"/>
    <w:rsid w:val="006938A2"/>
    <w:rsid w:val="006957E5"/>
    <w:rsid w:val="00695833"/>
    <w:rsid w:val="006965F1"/>
    <w:rsid w:val="00697248"/>
    <w:rsid w:val="006974D9"/>
    <w:rsid w:val="0069754C"/>
    <w:rsid w:val="00697FEA"/>
    <w:rsid w:val="006A03BA"/>
    <w:rsid w:val="006A102F"/>
    <w:rsid w:val="006A10D5"/>
    <w:rsid w:val="006A14F0"/>
    <w:rsid w:val="006A14F5"/>
    <w:rsid w:val="006A284F"/>
    <w:rsid w:val="006A29E3"/>
    <w:rsid w:val="006A2AFD"/>
    <w:rsid w:val="006A3111"/>
    <w:rsid w:val="006A31A5"/>
    <w:rsid w:val="006A3A4F"/>
    <w:rsid w:val="006A3A52"/>
    <w:rsid w:val="006A3AB2"/>
    <w:rsid w:val="006A4EAC"/>
    <w:rsid w:val="006A5310"/>
    <w:rsid w:val="006A541E"/>
    <w:rsid w:val="006A58AF"/>
    <w:rsid w:val="006A6348"/>
    <w:rsid w:val="006A66BA"/>
    <w:rsid w:val="006A68C3"/>
    <w:rsid w:val="006A69A2"/>
    <w:rsid w:val="006A6B82"/>
    <w:rsid w:val="006A6E69"/>
    <w:rsid w:val="006A743D"/>
    <w:rsid w:val="006A7727"/>
    <w:rsid w:val="006A7781"/>
    <w:rsid w:val="006A784B"/>
    <w:rsid w:val="006A7A56"/>
    <w:rsid w:val="006A7C23"/>
    <w:rsid w:val="006B0147"/>
    <w:rsid w:val="006B08C4"/>
    <w:rsid w:val="006B0E52"/>
    <w:rsid w:val="006B0EED"/>
    <w:rsid w:val="006B13C0"/>
    <w:rsid w:val="006B1E1B"/>
    <w:rsid w:val="006B1E33"/>
    <w:rsid w:val="006B1F32"/>
    <w:rsid w:val="006B1FA2"/>
    <w:rsid w:val="006B26CF"/>
    <w:rsid w:val="006B2762"/>
    <w:rsid w:val="006B29BA"/>
    <w:rsid w:val="006B2A2E"/>
    <w:rsid w:val="006B35D4"/>
    <w:rsid w:val="006B3757"/>
    <w:rsid w:val="006B3F5A"/>
    <w:rsid w:val="006B454F"/>
    <w:rsid w:val="006B4990"/>
    <w:rsid w:val="006B4BFE"/>
    <w:rsid w:val="006B6028"/>
    <w:rsid w:val="006B74F9"/>
    <w:rsid w:val="006B7ED8"/>
    <w:rsid w:val="006C040E"/>
    <w:rsid w:val="006C0D9A"/>
    <w:rsid w:val="006C0F7D"/>
    <w:rsid w:val="006C210E"/>
    <w:rsid w:val="006C307D"/>
    <w:rsid w:val="006C3696"/>
    <w:rsid w:val="006C392D"/>
    <w:rsid w:val="006C4687"/>
    <w:rsid w:val="006C4D53"/>
    <w:rsid w:val="006C5053"/>
    <w:rsid w:val="006C58E9"/>
    <w:rsid w:val="006C63EA"/>
    <w:rsid w:val="006C6664"/>
    <w:rsid w:val="006C6B86"/>
    <w:rsid w:val="006C6CD4"/>
    <w:rsid w:val="006C6E07"/>
    <w:rsid w:val="006C721A"/>
    <w:rsid w:val="006C74D1"/>
    <w:rsid w:val="006C7638"/>
    <w:rsid w:val="006C77E3"/>
    <w:rsid w:val="006C784C"/>
    <w:rsid w:val="006D009D"/>
    <w:rsid w:val="006D0365"/>
    <w:rsid w:val="006D0591"/>
    <w:rsid w:val="006D1155"/>
    <w:rsid w:val="006D1F75"/>
    <w:rsid w:val="006D219E"/>
    <w:rsid w:val="006D2E8E"/>
    <w:rsid w:val="006D2F46"/>
    <w:rsid w:val="006D4024"/>
    <w:rsid w:val="006D429C"/>
    <w:rsid w:val="006D42F0"/>
    <w:rsid w:val="006D45D5"/>
    <w:rsid w:val="006D4F37"/>
    <w:rsid w:val="006D576B"/>
    <w:rsid w:val="006D5D61"/>
    <w:rsid w:val="006D5F95"/>
    <w:rsid w:val="006D60B1"/>
    <w:rsid w:val="006D6585"/>
    <w:rsid w:val="006D6E8F"/>
    <w:rsid w:val="006D6FB2"/>
    <w:rsid w:val="006D73EB"/>
    <w:rsid w:val="006D7549"/>
    <w:rsid w:val="006D7906"/>
    <w:rsid w:val="006D7FBD"/>
    <w:rsid w:val="006E11BC"/>
    <w:rsid w:val="006E13D3"/>
    <w:rsid w:val="006E1657"/>
    <w:rsid w:val="006E1BC1"/>
    <w:rsid w:val="006E1C64"/>
    <w:rsid w:val="006E2115"/>
    <w:rsid w:val="006E2790"/>
    <w:rsid w:val="006E27E2"/>
    <w:rsid w:val="006E2CEF"/>
    <w:rsid w:val="006E3C56"/>
    <w:rsid w:val="006E3DFD"/>
    <w:rsid w:val="006E49C7"/>
    <w:rsid w:val="006E4E1F"/>
    <w:rsid w:val="006E5607"/>
    <w:rsid w:val="006E5AC9"/>
    <w:rsid w:val="006E6279"/>
    <w:rsid w:val="006E62ED"/>
    <w:rsid w:val="006E6486"/>
    <w:rsid w:val="006E76C7"/>
    <w:rsid w:val="006F07BC"/>
    <w:rsid w:val="006F0CF6"/>
    <w:rsid w:val="006F0FDE"/>
    <w:rsid w:val="006F130A"/>
    <w:rsid w:val="006F1AFE"/>
    <w:rsid w:val="006F2FB1"/>
    <w:rsid w:val="006F302F"/>
    <w:rsid w:val="006F32AE"/>
    <w:rsid w:val="006F3AE3"/>
    <w:rsid w:val="006F3CA1"/>
    <w:rsid w:val="006F48C3"/>
    <w:rsid w:val="006F592D"/>
    <w:rsid w:val="006F5AB1"/>
    <w:rsid w:val="006F5FCD"/>
    <w:rsid w:val="006F611A"/>
    <w:rsid w:val="006F67BF"/>
    <w:rsid w:val="006F67FB"/>
    <w:rsid w:val="006F6CA7"/>
    <w:rsid w:val="006F6CB5"/>
    <w:rsid w:val="006F6F8B"/>
    <w:rsid w:val="006F796D"/>
    <w:rsid w:val="006F7B9A"/>
    <w:rsid w:val="006F7ED9"/>
    <w:rsid w:val="00700B04"/>
    <w:rsid w:val="00700F77"/>
    <w:rsid w:val="00701595"/>
    <w:rsid w:val="0070199A"/>
    <w:rsid w:val="00701CCD"/>
    <w:rsid w:val="00701E35"/>
    <w:rsid w:val="00701E95"/>
    <w:rsid w:val="00702658"/>
    <w:rsid w:val="007028B4"/>
    <w:rsid w:val="00703526"/>
    <w:rsid w:val="00703E81"/>
    <w:rsid w:val="00704049"/>
    <w:rsid w:val="00704243"/>
    <w:rsid w:val="007046CB"/>
    <w:rsid w:val="00705192"/>
    <w:rsid w:val="00705253"/>
    <w:rsid w:val="0070585A"/>
    <w:rsid w:val="00705B55"/>
    <w:rsid w:val="00706B4B"/>
    <w:rsid w:val="0070709B"/>
    <w:rsid w:val="00707515"/>
    <w:rsid w:val="00707564"/>
    <w:rsid w:val="00707B58"/>
    <w:rsid w:val="007107E2"/>
    <w:rsid w:val="00710EE2"/>
    <w:rsid w:val="0071134A"/>
    <w:rsid w:val="00711CC7"/>
    <w:rsid w:val="0071230C"/>
    <w:rsid w:val="0071293F"/>
    <w:rsid w:val="00713632"/>
    <w:rsid w:val="00713927"/>
    <w:rsid w:val="007141E9"/>
    <w:rsid w:val="007150A6"/>
    <w:rsid w:val="00716032"/>
    <w:rsid w:val="007161C0"/>
    <w:rsid w:val="00716408"/>
    <w:rsid w:val="007169E4"/>
    <w:rsid w:val="00716B07"/>
    <w:rsid w:val="00716BC6"/>
    <w:rsid w:val="00716D04"/>
    <w:rsid w:val="00716EFB"/>
    <w:rsid w:val="007202FC"/>
    <w:rsid w:val="007209EC"/>
    <w:rsid w:val="007229DB"/>
    <w:rsid w:val="00724F36"/>
    <w:rsid w:val="0072565C"/>
    <w:rsid w:val="00725986"/>
    <w:rsid w:val="00725D4A"/>
    <w:rsid w:val="00725E06"/>
    <w:rsid w:val="00726AC2"/>
    <w:rsid w:val="00726BEE"/>
    <w:rsid w:val="007273D4"/>
    <w:rsid w:val="00730221"/>
    <w:rsid w:val="00730CAA"/>
    <w:rsid w:val="0073165A"/>
    <w:rsid w:val="007320AD"/>
    <w:rsid w:val="00732236"/>
    <w:rsid w:val="00732F29"/>
    <w:rsid w:val="00732FD1"/>
    <w:rsid w:val="007332D0"/>
    <w:rsid w:val="00733437"/>
    <w:rsid w:val="00733600"/>
    <w:rsid w:val="00733984"/>
    <w:rsid w:val="00734466"/>
    <w:rsid w:val="0073461E"/>
    <w:rsid w:val="0073573A"/>
    <w:rsid w:val="00736329"/>
    <w:rsid w:val="007364DB"/>
    <w:rsid w:val="0073651C"/>
    <w:rsid w:val="00736B4A"/>
    <w:rsid w:val="00736B63"/>
    <w:rsid w:val="00736BAB"/>
    <w:rsid w:val="00736E84"/>
    <w:rsid w:val="00736F2E"/>
    <w:rsid w:val="0073706F"/>
    <w:rsid w:val="007370A2"/>
    <w:rsid w:val="0073720D"/>
    <w:rsid w:val="007374E5"/>
    <w:rsid w:val="0073774C"/>
    <w:rsid w:val="007377DA"/>
    <w:rsid w:val="007379E6"/>
    <w:rsid w:val="00740567"/>
    <w:rsid w:val="00740A28"/>
    <w:rsid w:val="00740D99"/>
    <w:rsid w:val="00740F5D"/>
    <w:rsid w:val="00740F88"/>
    <w:rsid w:val="00741591"/>
    <w:rsid w:val="00741B31"/>
    <w:rsid w:val="00741C4B"/>
    <w:rsid w:val="00742435"/>
    <w:rsid w:val="007425E4"/>
    <w:rsid w:val="007429C1"/>
    <w:rsid w:val="00742A65"/>
    <w:rsid w:val="00742E4A"/>
    <w:rsid w:val="0074326F"/>
    <w:rsid w:val="0074397B"/>
    <w:rsid w:val="00743F2C"/>
    <w:rsid w:val="00744144"/>
    <w:rsid w:val="00744258"/>
    <w:rsid w:val="0074501C"/>
    <w:rsid w:val="00745A71"/>
    <w:rsid w:val="007462F1"/>
    <w:rsid w:val="007463BE"/>
    <w:rsid w:val="00746426"/>
    <w:rsid w:val="0074665B"/>
    <w:rsid w:val="00746D4A"/>
    <w:rsid w:val="007473B8"/>
    <w:rsid w:val="0074750A"/>
    <w:rsid w:val="00747D8A"/>
    <w:rsid w:val="00750871"/>
    <w:rsid w:val="007509BB"/>
    <w:rsid w:val="00751104"/>
    <w:rsid w:val="00751729"/>
    <w:rsid w:val="007518CB"/>
    <w:rsid w:val="00751DE4"/>
    <w:rsid w:val="00752A6F"/>
    <w:rsid w:val="00752B44"/>
    <w:rsid w:val="00752E8A"/>
    <w:rsid w:val="00753136"/>
    <w:rsid w:val="00755C69"/>
    <w:rsid w:val="0075608D"/>
    <w:rsid w:val="00756A3B"/>
    <w:rsid w:val="00756B0F"/>
    <w:rsid w:val="007573F2"/>
    <w:rsid w:val="00760A42"/>
    <w:rsid w:val="00760FD1"/>
    <w:rsid w:val="00761172"/>
    <w:rsid w:val="00761BC2"/>
    <w:rsid w:val="00761C93"/>
    <w:rsid w:val="00762092"/>
    <w:rsid w:val="007620E7"/>
    <w:rsid w:val="007625BD"/>
    <w:rsid w:val="00762AAA"/>
    <w:rsid w:val="00762CD5"/>
    <w:rsid w:val="00763190"/>
    <w:rsid w:val="007639AA"/>
    <w:rsid w:val="0076476F"/>
    <w:rsid w:val="007647B4"/>
    <w:rsid w:val="00764D6A"/>
    <w:rsid w:val="00764E23"/>
    <w:rsid w:val="007656F8"/>
    <w:rsid w:val="00765C91"/>
    <w:rsid w:val="007664F1"/>
    <w:rsid w:val="00766E06"/>
    <w:rsid w:val="0076702D"/>
    <w:rsid w:val="00767226"/>
    <w:rsid w:val="007675C0"/>
    <w:rsid w:val="007677B8"/>
    <w:rsid w:val="00767C99"/>
    <w:rsid w:val="007703BD"/>
    <w:rsid w:val="007703F1"/>
    <w:rsid w:val="00770473"/>
    <w:rsid w:val="00770757"/>
    <w:rsid w:val="00770ABA"/>
    <w:rsid w:val="00770F31"/>
    <w:rsid w:val="0077137C"/>
    <w:rsid w:val="007714BE"/>
    <w:rsid w:val="0077161C"/>
    <w:rsid w:val="00771946"/>
    <w:rsid w:val="00771CCC"/>
    <w:rsid w:val="00771E61"/>
    <w:rsid w:val="00773065"/>
    <w:rsid w:val="007732F6"/>
    <w:rsid w:val="007737BE"/>
    <w:rsid w:val="007739B2"/>
    <w:rsid w:val="00773B32"/>
    <w:rsid w:val="0077428D"/>
    <w:rsid w:val="00774666"/>
    <w:rsid w:val="0077470B"/>
    <w:rsid w:val="0077470C"/>
    <w:rsid w:val="007752AD"/>
    <w:rsid w:val="00775C88"/>
    <w:rsid w:val="00775F51"/>
    <w:rsid w:val="00776659"/>
    <w:rsid w:val="007766FB"/>
    <w:rsid w:val="00776EEA"/>
    <w:rsid w:val="00776F35"/>
    <w:rsid w:val="007774BD"/>
    <w:rsid w:val="00777A73"/>
    <w:rsid w:val="0078034F"/>
    <w:rsid w:val="00780798"/>
    <w:rsid w:val="007809E1"/>
    <w:rsid w:val="00781996"/>
    <w:rsid w:val="00781E24"/>
    <w:rsid w:val="00782422"/>
    <w:rsid w:val="007826FB"/>
    <w:rsid w:val="007828BE"/>
    <w:rsid w:val="00782994"/>
    <w:rsid w:val="00782CCD"/>
    <w:rsid w:val="007833ED"/>
    <w:rsid w:val="00783606"/>
    <w:rsid w:val="0078380A"/>
    <w:rsid w:val="00783B29"/>
    <w:rsid w:val="00784B3B"/>
    <w:rsid w:val="00784B7A"/>
    <w:rsid w:val="00784EFD"/>
    <w:rsid w:val="00784F6A"/>
    <w:rsid w:val="0078512B"/>
    <w:rsid w:val="007852F7"/>
    <w:rsid w:val="007854EA"/>
    <w:rsid w:val="0078568B"/>
    <w:rsid w:val="00785C03"/>
    <w:rsid w:val="007872D2"/>
    <w:rsid w:val="007873D0"/>
    <w:rsid w:val="0078752C"/>
    <w:rsid w:val="00787CC3"/>
    <w:rsid w:val="00790451"/>
    <w:rsid w:val="00790886"/>
    <w:rsid w:val="00790AF3"/>
    <w:rsid w:val="00791A4E"/>
    <w:rsid w:val="00792ECC"/>
    <w:rsid w:val="0079388E"/>
    <w:rsid w:val="00793ABC"/>
    <w:rsid w:val="00794F6B"/>
    <w:rsid w:val="00794FE7"/>
    <w:rsid w:val="007950E8"/>
    <w:rsid w:val="00795A57"/>
    <w:rsid w:val="00795A77"/>
    <w:rsid w:val="00795D1B"/>
    <w:rsid w:val="00796498"/>
    <w:rsid w:val="0079653B"/>
    <w:rsid w:val="00796863"/>
    <w:rsid w:val="00796875"/>
    <w:rsid w:val="00796E49"/>
    <w:rsid w:val="00797C8C"/>
    <w:rsid w:val="007A0174"/>
    <w:rsid w:val="007A0338"/>
    <w:rsid w:val="007A0B8D"/>
    <w:rsid w:val="007A144E"/>
    <w:rsid w:val="007A1480"/>
    <w:rsid w:val="007A2554"/>
    <w:rsid w:val="007A30A1"/>
    <w:rsid w:val="007A38E7"/>
    <w:rsid w:val="007A3A63"/>
    <w:rsid w:val="007A3E1F"/>
    <w:rsid w:val="007A45A8"/>
    <w:rsid w:val="007A554A"/>
    <w:rsid w:val="007A5E45"/>
    <w:rsid w:val="007B06CF"/>
    <w:rsid w:val="007B0876"/>
    <w:rsid w:val="007B0F4C"/>
    <w:rsid w:val="007B12B4"/>
    <w:rsid w:val="007B22A5"/>
    <w:rsid w:val="007B2AC5"/>
    <w:rsid w:val="007B32D0"/>
    <w:rsid w:val="007B4442"/>
    <w:rsid w:val="007B46F1"/>
    <w:rsid w:val="007B48BC"/>
    <w:rsid w:val="007B53E9"/>
    <w:rsid w:val="007B6094"/>
    <w:rsid w:val="007B626C"/>
    <w:rsid w:val="007B636C"/>
    <w:rsid w:val="007B64C0"/>
    <w:rsid w:val="007B6545"/>
    <w:rsid w:val="007B6889"/>
    <w:rsid w:val="007B715D"/>
    <w:rsid w:val="007B7C51"/>
    <w:rsid w:val="007C0010"/>
    <w:rsid w:val="007C0AF5"/>
    <w:rsid w:val="007C0E76"/>
    <w:rsid w:val="007C0E91"/>
    <w:rsid w:val="007C174F"/>
    <w:rsid w:val="007C2F42"/>
    <w:rsid w:val="007C301D"/>
    <w:rsid w:val="007C4970"/>
    <w:rsid w:val="007C4D1E"/>
    <w:rsid w:val="007C5292"/>
    <w:rsid w:val="007C5FA3"/>
    <w:rsid w:val="007C6E50"/>
    <w:rsid w:val="007C7B3F"/>
    <w:rsid w:val="007C7DB4"/>
    <w:rsid w:val="007D06B9"/>
    <w:rsid w:val="007D071A"/>
    <w:rsid w:val="007D08DD"/>
    <w:rsid w:val="007D12AE"/>
    <w:rsid w:val="007D132F"/>
    <w:rsid w:val="007D180F"/>
    <w:rsid w:val="007D19F5"/>
    <w:rsid w:val="007D21BC"/>
    <w:rsid w:val="007D2D7C"/>
    <w:rsid w:val="007D3D99"/>
    <w:rsid w:val="007D4BD1"/>
    <w:rsid w:val="007D4EA9"/>
    <w:rsid w:val="007D5107"/>
    <w:rsid w:val="007D5743"/>
    <w:rsid w:val="007D6258"/>
    <w:rsid w:val="007D76E6"/>
    <w:rsid w:val="007E006B"/>
    <w:rsid w:val="007E0609"/>
    <w:rsid w:val="007E0792"/>
    <w:rsid w:val="007E07AD"/>
    <w:rsid w:val="007E127F"/>
    <w:rsid w:val="007E162E"/>
    <w:rsid w:val="007E184B"/>
    <w:rsid w:val="007E19BC"/>
    <w:rsid w:val="007E1CBB"/>
    <w:rsid w:val="007E2313"/>
    <w:rsid w:val="007E2749"/>
    <w:rsid w:val="007E2872"/>
    <w:rsid w:val="007E2BB7"/>
    <w:rsid w:val="007E2D0C"/>
    <w:rsid w:val="007E3664"/>
    <w:rsid w:val="007E3AD0"/>
    <w:rsid w:val="007E3D10"/>
    <w:rsid w:val="007E4143"/>
    <w:rsid w:val="007E4E77"/>
    <w:rsid w:val="007E58B5"/>
    <w:rsid w:val="007E60BD"/>
    <w:rsid w:val="007E6592"/>
    <w:rsid w:val="007E6BCB"/>
    <w:rsid w:val="007F0799"/>
    <w:rsid w:val="007F08F9"/>
    <w:rsid w:val="007F0949"/>
    <w:rsid w:val="007F1858"/>
    <w:rsid w:val="007F1992"/>
    <w:rsid w:val="007F2292"/>
    <w:rsid w:val="007F328D"/>
    <w:rsid w:val="007F3BF2"/>
    <w:rsid w:val="007F3F5E"/>
    <w:rsid w:val="007F4145"/>
    <w:rsid w:val="007F45E2"/>
    <w:rsid w:val="007F4656"/>
    <w:rsid w:val="007F4BBC"/>
    <w:rsid w:val="007F4BBE"/>
    <w:rsid w:val="007F4F65"/>
    <w:rsid w:val="007F50AB"/>
    <w:rsid w:val="007F57EC"/>
    <w:rsid w:val="007F6421"/>
    <w:rsid w:val="007F6A6A"/>
    <w:rsid w:val="007F79D3"/>
    <w:rsid w:val="00800274"/>
    <w:rsid w:val="00801529"/>
    <w:rsid w:val="00801DAE"/>
    <w:rsid w:val="008023ED"/>
    <w:rsid w:val="008027F2"/>
    <w:rsid w:val="0080297B"/>
    <w:rsid w:val="00802D39"/>
    <w:rsid w:val="00802E9E"/>
    <w:rsid w:val="00803155"/>
    <w:rsid w:val="0080365A"/>
    <w:rsid w:val="00803959"/>
    <w:rsid w:val="00803CE9"/>
    <w:rsid w:val="00804810"/>
    <w:rsid w:val="00805F44"/>
    <w:rsid w:val="008067DA"/>
    <w:rsid w:val="00806A7B"/>
    <w:rsid w:val="00806CD0"/>
    <w:rsid w:val="00807B08"/>
    <w:rsid w:val="00810D1A"/>
    <w:rsid w:val="00811C9D"/>
    <w:rsid w:val="00811D77"/>
    <w:rsid w:val="00811EF5"/>
    <w:rsid w:val="0081218D"/>
    <w:rsid w:val="0081228B"/>
    <w:rsid w:val="008127CD"/>
    <w:rsid w:val="0081347A"/>
    <w:rsid w:val="008134BC"/>
    <w:rsid w:val="00813E8A"/>
    <w:rsid w:val="00814419"/>
    <w:rsid w:val="00814507"/>
    <w:rsid w:val="008161F9"/>
    <w:rsid w:val="008167EC"/>
    <w:rsid w:val="00816BAD"/>
    <w:rsid w:val="00816CD3"/>
    <w:rsid w:val="00816EC4"/>
    <w:rsid w:val="00816F96"/>
    <w:rsid w:val="00817183"/>
    <w:rsid w:val="00817846"/>
    <w:rsid w:val="00817962"/>
    <w:rsid w:val="00817BFD"/>
    <w:rsid w:val="0082064E"/>
    <w:rsid w:val="00820D50"/>
    <w:rsid w:val="0082125D"/>
    <w:rsid w:val="00821542"/>
    <w:rsid w:val="008219E4"/>
    <w:rsid w:val="00821D12"/>
    <w:rsid w:val="00822055"/>
    <w:rsid w:val="00822A79"/>
    <w:rsid w:val="0082335E"/>
    <w:rsid w:val="008235B2"/>
    <w:rsid w:val="00824490"/>
    <w:rsid w:val="00824B3B"/>
    <w:rsid w:val="00826079"/>
    <w:rsid w:val="0082699C"/>
    <w:rsid w:val="008272DF"/>
    <w:rsid w:val="0082788A"/>
    <w:rsid w:val="008303E1"/>
    <w:rsid w:val="008309D7"/>
    <w:rsid w:val="00830EFD"/>
    <w:rsid w:val="00831AD1"/>
    <w:rsid w:val="008322EE"/>
    <w:rsid w:val="0083404F"/>
    <w:rsid w:val="0083440A"/>
    <w:rsid w:val="008344EC"/>
    <w:rsid w:val="008355BA"/>
    <w:rsid w:val="0083564E"/>
    <w:rsid w:val="0083572E"/>
    <w:rsid w:val="00835781"/>
    <w:rsid w:val="00835BED"/>
    <w:rsid w:val="00835F2E"/>
    <w:rsid w:val="00836495"/>
    <w:rsid w:val="00836D2C"/>
    <w:rsid w:val="00837394"/>
    <w:rsid w:val="008373A8"/>
    <w:rsid w:val="00837A1B"/>
    <w:rsid w:val="00837AE5"/>
    <w:rsid w:val="008409A6"/>
    <w:rsid w:val="00840C80"/>
    <w:rsid w:val="0084108D"/>
    <w:rsid w:val="00841293"/>
    <w:rsid w:val="008414CB"/>
    <w:rsid w:val="008418BA"/>
    <w:rsid w:val="00841C25"/>
    <w:rsid w:val="0084264D"/>
    <w:rsid w:val="0084299B"/>
    <w:rsid w:val="0084405D"/>
    <w:rsid w:val="008447C4"/>
    <w:rsid w:val="00844886"/>
    <w:rsid w:val="00844AA8"/>
    <w:rsid w:val="00844C27"/>
    <w:rsid w:val="00844CAA"/>
    <w:rsid w:val="0084571F"/>
    <w:rsid w:val="00845FBE"/>
    <w:rsid w:val="008465CC"/>
    <w:rsid w:val="00846BDC"/>
    <w:rsid w:val="0084751D"/>
    <w:rsid w:val="008500BA"/>
    <w:rsid w:val="00850DAD"/>
    <w:rsid w:val="00851B81"/>
    <w:rsid w:val="00851BC8"/>
    <w:rsid w:val="00852EAA"/>
    <w:rsid w:val="00852EF0"/>
    <w:rsid w:val="00852F01"/>
    <w:rsid w:val="008530B3"/>
    <w:rsid w:val="00853863"/>
    <w:rsid w:val="00853931"/>
    <w:rsid w:val="00853A85"/>
    <w:rsid w:val="00853CD1"/>
    <w:rsid w:val="008541BE"/>
    <w:rsid w:val="008550E0"/>
    <w:rsid w:val="008556CA"/>
    <w:rsid w:val="008556CE"/>
    <w:rsid w:val="00855AA2"/>
    <w:rsid w:val="00855F64"/>
    <w:rsid w:val="00856164"/>
    <w:rsid w:val="00856CE8"/>
    <w:rsid w:val="00856EE1"/>
    <w:rsid w:val="00857113"/>
    <w:rsid w:val="008571DC"/>
    <w:rsid w:val="00857FDB"/>
    <w:rsid w:val="0086015F"/>
    <w:rsid w:val="00860FF2"/>
    <w:rsid w:val="008617AA"/>
    <w:rsid w:val="00861B61"/>
    <w:rsid w:val="00861E9A"/>
    <w:rsid w:val="00862F05"/>
    <w:rsid w:val="00862FA0"/>
    <w:rsid w:val="00863369"/>
    <w:rsid w:val="008636C8"/>
    <w:rsid w:val="00863861"/>
    <w:rsid w:val="00863E5B"/>
    <w:rsid w:val="00863ED0"/>
    <w:rsid w:val="008644DE"/>
    <w:rsid w:val="008645A6"/>
    <w:rsid w:val="00864DD4"/>
    <w:rsid w:val="00865A93"/>
    <w:rsid w:val="00865C3B"/>
    <w:rsid w:val="008667D6"/>
    <w:rsid w:val="008668C7"/>
    <w:rsid w:val="008671DC"/>
    <w:rsid w:val="0086781A"/>
    <w:rsid w:val="00867EDE"/>
    <w:rsid w:val="008713CF"/>
    <w:rsid w:val="0087149A"/>
    <w:rsid w:val="00871963"/>
    <w:rsid w:val="00871C62"/>
    <w:rsid w:val="00871CBC"/>
    <w:rsid w:val="00871DB4"/>
    <w:rsid w:val="008724D0"/>
    <w:rsid w:val="00872963"/>
    <w:rsid w:val="008735B4"/>
    <w:rsid w:val="008736C1"/>
    <w:rsid w:val="008739A1"/>
    <w:rsid w:val="0087442C"/>
    <w:rsid w:val="00874440"/>
    <w:rsid w:val="00874CFB"/>
    <w:rsid w:val="00874D02"/>
    <w:rsid w:val="00875196"/>
    <w:rsid w:val="00875A7B"/>
    <w:rsid w:val="00875CBF"/>
    <w:rsid w:val="00875DAE"/>
    <w:rsid w:val="0087750A"/>
    <w:rsid w:val="00877A81"/>
    <w:rsid w:val="008806EF"/>
    <w:rsid w:val="00881170"/>
    <w:rsid w:val="0088232D"/>
    <w:rsid w:val="00882569"/>
    <w:rsid w:val="00883161"/>
    <w:rsid w:val="008839EA"/>
    <w:rsid w:val="00883FF8"/>
    <w:rsid w:val="008852AE"/>
    <w:rsid w:val="00885513"/>
    <w:rsid w:val="008863C1"/>
    <w:rsid w:val="008863DA"/>
    <w:rsid w:val="008871B7"/>
    <w:rsid w:val="008879E3"/>
    <w:rsid w:val="00887D21"/>
    <w:rsid w:val="0089047E"/>
    <w:rsid w:val="00890DFC"/>
    <w:rsid w:val="00891089"/>
    <w:rsid w:val="00892398"/>
    <w:rsid w:val="00892442"/>
    <w:rsid w:val="008931EA"/>
    <w:rsid w:val="00894022"/>
    <w:rsid w:val="0089416A"/>
    <w:rsid w:val="00894A8E"/>
    <w:rsid w:val="0089602C"/>
    <w:rsid w:val="00896919"/>
    <w:rsid w:val="00896A6C"/>
    <w:rsid w:val="008976F1"/>
    <w:rsid w:val="00897E25"/>
    <w:rsid w:val="008A0398"/>
    <w:rsid w:val="008A0544"/>
    <w:rsid w:val="008A066E"/>
    <w:rsid w:val="008A1EA9"/>
    <w:rsid w:val="008A2092"/>
    <w:rsid w:val="008A2366"/>
    <w:rsid w:val="008A24BC"/>
    <w:rsid w:val="008A27E6"/>
    <w:rsid w:val="008A27F4"/>
    <w:rsid w:val="008A2AFA"/>
    <w:rsid w:val="008A3454"/>
    <w:rsid w:val="008A361E"/>
    <w:rsid w:val="008A37ED"/>
    <w:rsid w:val="008A454F"/>
    <w:rsid w:val="008A4C48"/>
    <w:rsid w:val="008A51A8"/>
    <w:rsid w:val="008A5B59"/>
    <w:rsid w:val="008A5B7D"/>
    <w:rsid w:val="008A5DE7"/>
    <w:rsid w:val="008A6214"/>
    <w:rsid w:val="008A62DC"/>
    <w:rsid w:val="008A651F"/>
    <w:rsid w:val="008A674A"/>
    <w:rsid w:val="008A6DC3"/>
    <w:rsid w:val="008A6EE4"/>
    <w:rsid w:val="008A736D"/>
    <w:rsid w:val="008B01B7"/>
    <w:rsid w:val="008B0622"/>
    <w:rsid w:val="008B0784"/>
    <w:rsid w:val="008B0AE7"/>
    <w:rsid w:val="008B0B92"/>
    <w:rsid w:val="008B1214"/>
    <w:rsid w:val="008B12ED"/>
    <w:rsid w:val="008B1438"/>
    <w:rsid w:val="008B1C0F"/>
    <w:rsid w:val="008B1C4D"/>
    <w:rsid w:val="008B1E10"/>
    <w:rsid w:val="008B1F2A"/>
    <w:rsid w:val="008B2F26"/>
    <w:rsid w:val="008B387C"/>
    <w:rsid w:val="008B4061"/>
    <w:rsid w:val="008B57AC"/>
    <w:rsid w:val="008B68AB"/>
    <w:rsid w:val="008B690E"/>
    <w:rsid w:val="008B6926"/>
    <w:rsid w:val="008B6B90"/>
    <w:rsid w:val="008B6CA3"/>
    <w:rsid w:val="008B6CE2"/>
    <w:rsid w:val="008B7645"/>
    <w:rsid w:val="008C029C"/>
    <w:rsid w:val="008C0740"/>
    <w:rsid w:val="008C2105"/>
    <w:rsid w:val="008C337D"/>
    <w:rsid w:val="008C35B9"/>
    <w:rsid w:val="008C3A03"/>
    <w:rsid w:val="008C3B36"/>
    <w:rsid w:val="008C406B"/>
    <w:rsid w:val="008C54C5"/>
    <w:rsid w:val="008C593F"/>
    <w:rsid w:val="008C60A6"/>
    <w:rsid w:val="008C63AD"/>
    <w:rsid w:val="008C653C"/>
    <w:rsid w:val="008C6752"/>
    <w:rsid w:val="008C6850"/>
    <w:rsid w:val="008C68F3"/>
    <w:rsid w:val="008C7008"/>
    <w:rsid w:val="008C740C"/>
    <w:rsid w:val="008C76E7"/>
    <w:rsid w:val="008C7862"/>
    <w:rsid w:val="008D04E0"/>
    <w:rsid w:val="008D14DE"/>
    <w:rsid w:val="008D1604"/>
    <w:rsid w:val="008D18D9"/>
    <w:rsid w:val="008D1A1F"/>
    <w:rsid w:val="008D1CF9"/>
    <w:rsid w:val="008D20C5"/>
    <w:rsid w:val="008D21AB"/>
    <w:rsid w:val="008D2CE2"/>
    <w:rsid w:val="008D337C"/>
    <w:rsid w:val="008D52A5"/>
    <w:rsid w:val="008D5CD8"/>
    <w:rsid w:val="008D5E74"/>
    <w:rsid w:val="008D6302"/>
    <w:rsid w:val="008D64AB"/>
    <w:rsid w:val="008D68A2"/>
    <w:rsid w:val="008D6E47"/>
    <w:rsid w:val="008D6FD6"/>
    <w:rsid w:val="008D7397"/>
    <w:rsid w:val="008D7819"/>
    <w:rsid w:val="008E01E4"/>
    <w:rsid w:val="008E0AF5"/>
    <w:rsid w:val="008E0D05"/>
    <w:rsid w:val="008E12AD"/>
    <w:rsid w:val="008E21F0"/>
    <w:rsid w:val="008E27E9"/>
    <w:rsid w:val="008E31E7"/>
    <w:rsid w:val="008E43F1"/>
    <w:rsid w:val="008E531F"/>
    <w:rsid w:val="008E5AC3"/>
    <w:rsid w:val="008E5F40"/>
    <w:rsid w:val="008E7F6B"/>
    <w:rsid w:val="008E7FC9"/>
    <w:rsid w:val="008F030A"/>
    <w:rsid w:val="008F0601"/>
    <w:rsid w:val="008F0679"/>
    <w:rsid w:val="008F0750"/>
    <w:rsid w:val="008F08E7"/>
    <w:rsid w:val="008F0B4D"/>
    <w:rsid w:val="008F1112"/>
    <w:rsid w:val="008F1EC2"/>
    <w:rsid w:val="008F209C"/>
    <w:rsid w:val="008F239E"/>
    <w:rsid w:val="008F2E24"/>
    <w:rsid w:val="008F3006"/>
    <w:rsid w:val="008F370F"/>
    <w:rsid w:val="008F4274"/>
    <w:rsid w:val="008F446A"/>
    <w:rsid w:val="008F455A"/>
    <w:rsid w:val="008F51EC"/>
    <w:rsid w:val="008F528B"/>
    <w:rsid w:val="008F546A"/>
    <w:rsid w:val="008F5524"/>
    <w:rsid w:val="008F56D4"/>
    <w:rsid w:val="008F5949"/>
    <w:rsid w:val="008F5C1A"/>
    <w:rsid w:val="008F6361"/>
    <w:rsid w:val="008F641F"/>
    <w:rsid w:val="008F655A"/>
    <w:rsid w:val="008F6F80"/>
    <w:rsid w:val="008F72A6"/>
    <w:rsid w:val="008F74BC"/>
    <w:rsid w:val="008F79F5"/>
    <w:rsid w:val="008F7D79"/>
    <w:rsid w:val="008F7E5E"/>
    <w:rsid w:val="008F7FD4"/>
    <w:rsid w:val="0090072D"/>
    <w:rsid w:val="0090092D"/>
    <w:rsid w:val="00900E5E"/>
    <w:rsid w:val="00900E84"/>
    <w:rsid w:val="00901485"/>
    <w:rsid w:val="009022B3"/>
    <w:rsid w:val="0090230D"/>
    <w:rsid w:val="0090288C"/>
    <w:rsid w:val="00902B0F"/>
    <w:rsid w:val="00903255"/>
    <w:rsid w:val="00903567"/>
    <w:rsid w:val="009039B2"/>
    <w:rsid w:val="00903D63"/>
    <w:rsid w:val="00903F80"/>
    <w:rsid w:val="00903FEE"/>
    <w:rsid w:val="00905789"/>
    <w:rsid w:val="009059AA"/>
    <w:rsid w:val="009060D0"/>
    <w:rsid w:val="0090695A"/>
    <w:rsid w:val="00906C59"/>
    <w:rsid w:val="00906F16"/>
    <w:rsid w:val="0090742F"/>
    <w:rsid w:val="00907635"/>
    <w:rsid w:val="00907C20"/>
    <w:rsid w:val="00910A8B"/>
    <w:rsid w:val="00910B0A"/>
    <w:rsid w:val="00910B5F"/>
    <w:rsid w:val="00911042"/>
    <w:rsid w:val="00911723"/>
    <w:rsid w:val="00911BC6"/>
    <w:rsid w:val="009122B7"/>
    <w:rsid w:val="00912301"/>
    <w:rsid w:val="00912B61"/>
    <w:rsid w:val="00912B94"/>
    <w:rsid w:val="00912CAA"/>
    <w:rsid w:val="00913946"/>
    <w:rsid w:val="00913DF1"/>
    <w:rsid w:val="00914D48"/>
    <w:rsid w:val="0091598C"/>
    <w:rsid w:val="00915E8A"/>
    <w:rsid w:val="0091646C"/>
    <w:rsid w:val="00916489"/>
    <w:rsid w:val="00916678"/>
    <w:rsid w:val="00916D05"/>
    <w:rsid w:val="0091745D"/>
    <w:rsid w:val="009175E7"/>
    <w:rsid w:val="00917E25"/>
    <w:rsid w:val="00920C96"/>
    <w:rsid w:val="009211AC"/>
    <w:rsid w:val="009211F2"/>
    <w:rsid w:val="00921309"/>
    <w:rsid w:val="00921593"/>
    <w:rsid w:val="009215F6"/>
    <w:rsid w:val="0092170E"/>
    <w:rsid w:val="0092192C"/>
    <w:rsid w:val="0092219B"/>
    <w:rsid w:val="009232A7"/>
    <w:rsid w:val="00923430"/>
    <w:rsid w:val="00923C7F"/>
    <w:rsid w:val="00923E95"/>
    <w:rsid w:val="00924197"/>
    <w:rsid w:val="0092468D"/>
    <w:rsid w:val="00924C8F"/>
    <w:rsid w:val="00924F03"/>
    <w:rsid w:val="009258A2"/>
    <w:rsid w:val="00925BF5"/>
    <w:rsid w:val="00926631"/>
    <w:rsid w:val="00926696"/>
    <w:rsid w:val="009267F9"/>
    <w:rsid w:val="009277E0"/>
    <w:rsid w:val="00927C1F"/>
    <w:rsid w:val="0093034C"/>
    <w:rsid w:val="009303B0"/>
    <w:rsid w:val="009311D6"/>
    <w:rsid w:val="0093155B"/>
    <w:rsid w:val="00931A5A"/>
    <w:rsid w:val="00931C2B"/>
    <w:rsid w:val="009327E0"/>
    <w:rsid w:val="0093300E"/>
    <w:rsid w:val="00933243"/>
    <w:rsid w:val="00933871"/>
    <w:rsid w:val="009342C8"/>
    <w:rsid w:val="00934697"/>
    <w:rsid w:val="0093488A"/>
    <w:rsid w:val="00934B4F"/>
    <w:rsid w:val="00934C6A"/>
    <w:rsid w:val="009354CE"/>
    <w:rsid w:val="009357E9"/>
    <w:rsid w:val="00935980"/>
    <w:rsid w:val="00935C9A"/>
    <w:rsid w:val="00936054"/>
    <w:rsid w:val="0093659F"/>
    <w:rsid w:val="0093698B"/>
    <w:rsid w:val="00936A88"/>
    <w:rsid w:val="00937C18"/>
    <w:rsid w:val="0094020E"/>
    <w:rsid w:val="009406FC"/>
    <w:rsid w:val="009419F7"/>
    <w:rsid w:val="00941DF4"/>
    <w:rsid w:val="009428CC"/>
    <w:rsid w:val="00942978"/>
    <w:rsid w:val="00943779"/>
    <w:rsid w:val="00943824"/>
    <w:rsid w:val="00943D52"/>
    <w:rsid w:val="00943DF8"/>
    <w:rsid w:val="00944099"/>
    <w:rsid w:val="00944786"/>
    <w:rsid w:val="009449C4"/>
    <w:rsid w:val="00944B9A"/>
    <w:rsid w:val="00946116"/>
    <w:rsid w:val="009463C4"/>
    <w:rsid w:val="0094691F"/>
    <w:rsid w:val="009470D8"/>
    <w:rsid w:val="00950CC0"/>
    <w:rsid w:val="00950EA5"/>
    <w:rsid w:val="009515D2"/>
    <w:rsid w:val="00951DD1"/>
    <w:rsid w:val="0095207C"/>
    <w:rsid w:val="00952B5A"/>
    <w:rsid w:val="0095355B"/>
    <w:rsid w:val="00953B34"/>
    <w:rsid w:val="009543C5"/>
    <w:rsid w:val="009543E6"/>
    <w:rsid w:val="00954484"/>
    <w:rsid w:val="009544F8"/>
    <w:rsid w:val="00954D81"/>
    <w:rsid w:val="00954F61"/>
    <w:rsid w:val="00955768"/>
    <w:rsid w:val="00955AD7"/>
    <w:rsid w:val="0095642C"/>
    <w:rsid w:val="00957D99"/>
    <w:rsid w:val="0096062A"/>
    <w:rsid w:val="00960658"/>
    <w:rsid w:val="0096076E"/>
    <w:rsid w:val="00960A17"/>
    <w:rsid w:val="009619DE"/>
    <w:rsid w:val="00961C4B"/>
    <w:rsid w:val="00961FA8"/>
    <w:rsid w:val="00962572"/>
    <w:rsid w:val="009629E1"/>
    <w:rsid w:val="009630DB"/>
    <w:rsid w:val="0096348D"/>
    <w:rsid w:val="0096366D"/>
    <w:rsid w:val="00963D4B"/>
    <w:rsid w:val="00963F4D"/>
    <w:rsid w:val="00963FF2"/>
    <w:rsid w:val="0096443B"/>
    <w:rsid w:val="009646CA"/>
    <w:rsid w:val="00964DF9"/>
    <w:rsid w:val="00964ED4"/>
    <w:rsid w:val="00965305"/>
    <w:rsid w:val="009657D3"/>
    <w:rsid w:val="00965C5D"/>
    <w:rsid w:val="009672E6"/>
    <w:rsid w:val="00967415"/>
    <w:rsid w:val="00967B03"/>
    <w:rsid w:val="00970042"/>
    <w:rsid w:val="00970134"/>
    <w:rsid w:val="0097045B"/>
    <w:rsid w:val="00970D0B"/>
    <w:rsid w:val="00971FBE"/>
    <w:rsid w:val="009723C4"/>
    <w:rsid w:val="0097286A"/>
    <w:rsid w:val="0097314E"/>
    <w:rsid w:val="00975448"/>
    <w:rsid w:val="009756E3"/>
    <w:rsid w:val="00975D66"/>
    <w:rsid w:val="00975FD8"/>
    <w:rsid w:val="009773AF"/>
    <w:rsid w:val="009773E3"/>
    <w:rsid w:val="0097759A"/>
    <w:rsid w:val="0097787B"/>
    <w:rsid w:val="00977EB0"/>
    <w:rsid w:val="0098047D"/>
    <w:rsid w:val="00980927"/>
    <w:rsid w:val="00980E0A"/>
    <w:rsid w:val="00980F1E"/>
    <w:rsid w:val="00982738"/>
    <w:rsid w:val="00983134"/>
    <w:rsid w:val="00983855"/>
    <w:rsid w:val="009843B1"/>
    <w:rsid w:val="00984B2E"/>
    <w:rsid w:val="00984C7B"/>
    <w:rsid w:val="00984EB2"/>
    <w:rsid w:val="00985BB2"/>
    <w:rsid w:val="00985BFA"/>
    <w:rsid w:val="00985C93"/>
    <w:rsid w:val="00985E1D"/>
    <w:rsid w:val="00985FFB"/>
    <w:rsid w:val="00986C41"/>
    <w:rsid w:val="00987232"/>
    <w:rsid w:val="009872E3"/>
    <w:rsid w:val="00987697"/>
    <w:rsid w:val="00987DD2"/>
    <w:rsid w:val="0099035E"/>
    <w:rsid w:val="00991800"/>
    <w:rsid w:val="00991C61"/>
    <w:rsid w:val="00992002"/>
    <w:rsid w:val="00992C60"/>
    <w:rsid w:val="00993F15"/>
    <w:rsid w:val="009940A2"/>
    <w:rsid w:val="009940DC"/>
    <w:rsid w:val="009943AF"/>
    <w:rsid w:val="009954AC"/>
    <w:rsid w:val="0099669E"/>
    <w:rsid w:val="00996775"/>
    <w:rsid w:val="0099730C"/>
    <w:rsid w:val="009974BD"/>
    <w:rsid w:val="00997CBE"/>
    <w:rsid w:val="009A028F"/>
    <w:rsid w:val="009A03F1"/>
    <w:rsid w:val="009A0594"/>
    <w:rsid w:val="009A1924"/>
    <w:rsid w:val="009A2257"/>
    <w:rsid w:val="009A25A2"/>
    <w:rsid w:val="009A25DF"/>
    <w:rsid w:val="009A2814"/>
    <w:rsid w:val="009A2F43"/>
    <w:rsid w:val="009A35F4"/>
    <w:rsid w:val="009A36FF"/>
    <w:rsid w:val="009A3C9E"/>
    <w:rsid w:val="009A4030"/>
    <w:rsid w:val="009A4BE6"/>
    <w:rsid w:val="009A4D6D"/>
    <w:rsid w:val="009A5FFE"/>
    <w:rsid w:val="009A6100"/>
    <w:rsid w:val="009A72B9"/>
    <w:rsid w:val="009A74C4"/>
    <w:rsid w:val="009A75B4"/>
    <w:rsid w:val="009A7669"/>
    <w:rsid w:val="009A7A8E"/>
    <w:rsid w:val="009B015E"/>
    <w:rsid w:val="009B0690"/>
    <w:rsid w:val="009B0801"/>
    <w:rsid w:val="009B0AB7"/>
    <w:rsid w:val="009B1234"/>
    <w:rsid w:val="009B15AD"/>
    <w:rsid w:val="009B1A0D"/>
    <w:rsid w:val="009B1F89"/>
    <w:rsid w:val="009B2401"/>
    <w:rsid w:val="009B29FD"/>
    <w:rsid w:val="009B2A28"/>
    <w:rsid w:val="009B2B6B"/>
    <w:rsid w:val="009B2B8F"/>
    <w:rsid w:val="009B2EB2"/>
    <w:rsid w:val="009B35DC"/>
    <w:rsid w:val="009B4B81"/>
    <w:rsid w:val="009B4FC0"/>
    <w:rsid w:val="009B5439"/>
    <w:rsid w:val="009B5E00"/>
    <w:rsid w:val="009B6190"/>
    <w:rsid w:val="009B6716"/>
    <w:rsid w:val="009B67F4"/>
    <w:rsid w:val="009B684F"/>
    <w:rsid w:val="009B6D3F"/>
    <w:rsid w:val="009B6FD5"/>
    <w:rsid w:val="009B7527"/>
    <w:rsid w:val="009B7E29"/>
    <w:rsid w:val="009C0035"/>
    <w:rsid w:val="009C06B8"/>
    <w:rsid w:val="009C11B8"/>
    <w:rsid w:val="009C2144"/>
    <w:rsid w:val="009C2156"/>
    <w:rsid w:val="009C2159"/>
    <w:rsid w:val="009C303B"/>
    <w:rsid w:val="009C3091"/>
    <w:rsid w:val="009C3A0D"/>
    <w:rsid w:val="009C49FF"/>
    <w:rsid w:val="009C4D8B"/>
    <w:rsid w:val="009C4FBC"/>
    <w:rsid w:val="009C556D"/>
    <w:rsid w:val="009C56C7"/>
    <w:rsid w:val="009C615A"/>
    <w:rsid w:val="009C6183"/>
    <w:rsid w:val="009C6A89"/>
    <w:rsid w:val="009C6E79"/>
    <w:rsid w:val="009C792A"/>
    <w:rsid w:val="009C7AED"/>
    <w:rsid w:val="009D04A1"/>
    <w:rsid w:val="009D08AF"/>
    <w:rsid w:val="009D0B5E"/>
    <w:rsid w:val="009D1B84"/>
    <w:rsid w:val="009D2B09"/>
    <w:rsid w:val="009D3063"/>
    <w:rsid w:val="009D31D4"/>
    <w:rsid w:val="009D3FCF"/>
    <w:rsid w:val="009D4370"/>
    <w:rsid w:val="009D44D9"/>
    <w:rsid w:val="009D5951"/>
    <w:rsid w:val="009D5B6A"/>
    <w:rsid w:val="009D5D86"/>
    <w:rsid w:val="009D5E79"/>
    <w:rsid w:val="009D618B"/>
    <w:rsid w:val="009D70BA"/>
    <w:rsid w:val="009E089B"/>
    <w:rsid w:val="009E1119"/>
    <w:rsid w:val="009E13A7"/>
    <w:rsid w:val="009E1466"/>
    <w:rsid w:val="009E158C"/>
    <w:rsid w:val="009E16B4"/>
    <w:rsid w:val="009E16E2"/>
    <w:rsid w:val="009E21C3"/>
    <w:rsid w:val="009E256E"/>
    <w:rsid w:val="009E298C"/>
    <w:rsid w:val="009E3278"/>
    <w:rsid w:val="009E3BEF"/>
    <w:rsid w:val="009E3CAF"/>
    <w:rsid w:val="009E4D97"/>
    <w:rsid w:val="009E5E82"/>
    <w:rsid w:val="009E656A"/>
    <w:rsid w:val="009E6A54"/>
    <w:rsid w:val="009E6CD4"/>
    <w:rsid w:val="009E7B22"/>
    <w:rsid w:val="009E7B8C"/>
    <w:rsid w:val="009F0383"/>
    <w:rsid w:val="009F0E86"/>
    <w:rsid w:val="009F0F41"/>
    <w:rsid w:val="009F11A3"/>
    <w:rsid w:val="009F13DD"/>
    <w:rsid w:val="009F155A"/>
    <w:rsid w:val="009F1B89"/>
    <w:rsid w:val="009F219E"/>
    <w:rsid w:val="009F239C"/>
    <w:rsid w:val="009F28B2"/>
    <w:rsid w:val="009F2C0C"/>
    <w:rsid w:val="009F3C82"/>
    <w:rsid w:val="009F4373"/>
    <w:rsid w:val="009F44C0"/>
    <w:rsid w:val="009F4D08"/>
    <w:rsid w:val="009F56F9"/>
    <w:rsid w:val="009F5A7E"/>
    <w:rsid w:val="009F5C14"/>
    <w:rsid w:val="009F62F3"/>
    <w:rsid w:val="009F6394"/>
    <w:rsid w:val="009F6C72"/>
    <w:rsid w:val="009F770D"/>
    <w:rsid w:val="00A00292"/>
    <w:rsid w:val="00A00633"/>
    <w:rsid w:val="00A0183F"/>
    <w:rsid w:val="00A01A2C"/>
    <w:rsid w:val="00A02971"/>
    <w:rsid w:val="00A03D04"/>
    <w:rsid w:val="00A03D6C"/>
    <w:rsid w:val="00A04128"/>
    <w:rsid w:val="00A041A2"/>
    <w:rsid w:val="00A04211"/>
    <w:rsid w:val="00A04D49"/>
    <w:rsid w:val="00A04DEF"/>
    <w:rsid w:val="00A054EB"/>
    <w:rsid w:val="00A056B8"/>
    <w:rsid w:val="00A05FC6"/>
    <w:rsid w:val="00A07FC6"/>
    <w:rsid w:val="00A107B2"/>
    <w:rsid w:val="00A10DD7"/>
    <w:rsid w:val="00A10E83"/>
    <w:rsid w:val="00A11551"/>
    <w:rsid w:val="00A1273B"/>
    <w:rsid w:val="00A1285B"/>
    <w:rsid w:val="00A12C9C"/>
    <w:rsid w:val="00A138FD"/>
    <w:rsid w:val="00A1412E"/>
    <w:rsid w:val="00A146A5"/>
    <w:rsid w:val="00A14AEC"/>
    <w:rsid w:val="00A15CD5"/>
    <w:rsid w:val="00A168C5"/>
    <w:rsid w:val="00A16A1C"/>
    <w:rsid w:val="00A16D73"/>
    <w:rsid w:val="00A16D84"/>
    <w:rsid w:val="00A171EA"/>
    <w:rsid w:val="00A1773F"/>
    <w:rsid w:val="00A17E31"/>
    <w:rsid w:val="00A20276"/>
    <w:rsid w:val="00A20CC9"/>
    <w:rsid w:val="00A20E2F"/>
    <w:rsid w:val="00A2147A"/>
    <w:rsid w:val="00A21956"/>
    <w:rsid w:val="00A22EDD"/>
    <w:rsid w:val="00A2323D"/>
    <w:rsid w:val="00A23688"/>
    <w:rsid w:val="00A237AE"/>
    <w:rsid w:val="00A23FC7"/>
    <w:rsid w:val="00A24429"/>
    <w:rsid w:val="00A24432"/>
    <w:rsid w:val="00A245FC"/>
    <w:rsid w:val="00A24E59"/>
    <w:rsid w:val="00A255C7"/>
    <w:rsid w:val="00A25C59"/>
    <w:rsid w:val="00A25D8E"/>
    <w:rsid w:val="00A2649F"/>
    <w:rsid w:val="00A2658B"/>
    <w:rsid w:val="00A26F19"/>
    <w:rsid w:val="00A27BB2"/>
    <w:rsid w:val="00A27C4A"/>
    <w:rsid w:val="00A27E25"/>
    <w:rsid w:val="00A3054F"/>
    <w:rsid w:val="00A306B4"/>
    <w:rsid w:val="00A30BF7"/>
    <w:rsid w:val="00A31B2C"/>
    <w:rsid w:val="00A31F19"/>
    <w:rsid w:val="00A323FD"/>
    <w:rsid w:val="00A3260D"/>
    <w:rsid w:val="00A327A9"/>
    <w:rsid w:val="00A32BF6"/>
    <w:rsid w:val="00A34222"/>
    <w:rsid w:val="00A35B46"/>
    <w:rsid w:val="00A35FC4"/>
    <w:rsid w:val="00A361D0"/>
    <w:rsid w:val="00A36430"/>
    <w:rsid w:val="00A3699E"/>
    <w:rsid w:val="00A37729"/>
    <w:rsid w:val="00A37C0F"/>
    <w:rsid w:val="00A37C74"/>
    <w:rsid w:val="00A4136A"/>
    <w:rsid w:val="00A415C4"/>
    <w:rsid w:val="00A42936"/>
    <w:rsid w:val="00A42A0B"/>
    <w:rsid w:val="00A43486"/>
    <w:rsid w:val="00A45940"/>
    <w:rsid w:val="00A46842"/>
    <w:rsid w:val="00A46B7A"/>
    <w:rsid w:val="00A46EA1"/>
    <w:rsid w:val="00A47020"/>
    <w:rsid w:val="00A479E0"/>
    <w:rsid w:val="00A51898"/>
    <w:rsid w:val="00A528C3"/>
    <w:rsid w:val="00A536F2"/>
    <w:rsid w:val="00A53B8F"/>
    <w:rsid w:val="00A55498"/>
    <w:rsid w:val="00A55EAB"/>
    <w:rsid w:val="00A5617E"/>
    <w:rsid w:val="00A56459"/>
    <w:rsid w:val="00A56703"/>
    <w:rsid w:val="00A57D17"/>
    <w:rsid w:val="00A604DB"/>
    <w:rsid w:val="00A60648"/>
    <w:rsid w:val="00A60788"/>
    <w:rsid w:val="00A61365"/>
    <w:rsid w:val="00A614E3"/>
    <w:rsid w:val="00A61820"/>
    <w:rsid w:val="00A61867"/>
    <w:rsid w:val="00A62566"/>
    <w:rsid w:val="00A62AB6"/>
    <w:rsid w:val="00A63267"/>
    <w:rsid w:val="00A636A4"/>
    <w:rsid w:val="00A6386A"/>
    <w:rsid w:val="00A63952"/>
    <w:rsid w:val="00A63A6F"/>
    <w:rsid w:val="00A63BFD"/>
    <w:rsid w:val="00A6477F"/>
    <w:rsid w:val="00A65282"/>
    <w:rsid w:val="00A65A49"/>
    <w:rsid w:val="00A661B0"/>
    <w:rsid w:val="00A664F3"/>
    <w:rsid w:val="00A669FE"/>
    <w:rsid w:val="00A66C17"/>
    <w:rsid w:val="00A67DED"/>
    <w:rsid w:val="00A67F9B"/>
    <w:rsid w:val="00A67FC8"/>
    <w:rsid w:val="00A7020F"/>
    <w:rsid w:val="00A708CC"/>
    <w:rsid w:val="00A70AC3"/>
    <w:rsid w:val="00A70D1D"/>
    <w:rsid w:val="00A71262"/>
    <w:rsid w:val="00A71D6B"/>
    <w:rsid w:val="00A723E2"/>
    <w:rsid w:val="00A726DB"/>
    <w:rsid w:val="00A7281B"/>
    <w:rsid w:val="00A7350B"/>
    <w:rsid w:val="00A7393A"/>
    <w:rsid w:val="00A73CA5"/>
    <w:rsid w:val="00A73FD4"/>
    <w:rsid w:val="00A7411A"/>
    <w:rsid w:val="00A7413A"/>
    <w:rsid w:val="00A745BA"/>
    <w:rsid w:val="00A7501C"/>
    <w:rsid w:val="00A756D9"/>
    <w:rsid w:val="00A75A9E"/>
    <w:rsid w:val="00A75C18"/>
    <w:rsid w:val="00A75DA3"/>
    <w:rsid w:val="00A76F1E"/>
    <w:rsid w:val="00A76FCC"/>
    <w:rsid w:val="00A778BA"/>
    <w:rsid w:val="00A77A5C"/>
    <w:rsid w:val="00A77EFC"/>
    <w:rsid w:val="00A80029"/>
    <w:rsid w:val="00A8047E"/>
    <w:rsid w:val="00A80A75"/>
    <w:rsid w:val="00A80D02"/>
    <w:rsid w:val="00A80FBC"/>
    <w:rsid w:val="00A815BE"/>
    <w:rsid w:val="00A81A73"/>
    <w:rsid w:val="00A827EF"/>
    <w:rsid w:val="00A82B80"/>
    <w:rsid w:val="00A83903"/>
    <w:rsid w:val="00A83C2A"/>
    <w:rsid w:val="00A84277"/>
    <w:rsid w:val="00A84DDB"/>
    <w:rsid w:val="00A85873"/>
    <w:rsid w:val="00A863AA"/>
    <w:rsid w:val="00A86E67"/>
    <w:rsid w:val="00A87ACC"/>
    <w:rsid w:val="00A87B90"/>
    <w:rsid w:val="00A87D75"/>
    <w:rsid w:val="00A9095C"/>
    <w:rsid w:val="00A9145A"/>
    <w:rsid w:val="00A91490"/>
    <w:rsid w:val="00A91E76"/>
    <w:rsid w:val="00A92333"/>
    <w:rsid w:val="00A92D99"/>
    <w:rsid w:val="00A92EB3"/>
    <w:rsid w:val="00A9345A"/>
    <w:rsid w:val="00A94D19"/>
    <w:rsid w:val="00A95E24"/>
    <w:rsid w:val="00A95F14"/>
    <w:rsid w:val="00A9632E"/>
    <w:rsid w:val="00A96E08"/>
    <w:rsid w:val="00A970A3"/>
    <w:rsid w:val="00A97D23"/>
    <w:rsid w:val="00A97EEC"/>
    <w:rsid w:val="00AA1178"/>
    <w:rsid w:val="00AA14E4"/>
    <w:rsid w:val="00AA1DFB"/>
    <w:rsid w:val="00AA1F3A"/>
    <w:rsid w:val="00AA299F"/>
    <w:rsid w:val="00AA30FC"/>
    <w:rsid w:val="00AA40C4"/>
    <w:rsid w:val="00AA4201"/>
    <w:rsid w:val="00AA464B"/>
    <w:rsid w:val="00AA4684"/>
    <w:rsid w:val="00AA49D0"/>
    <w:rsid w:val="00AA4FD5"/>
    <w:rsid w:val="00AA51E9"/>
    <w:rsid w:val="00AA60DA"/>
    <w:rsid w:val="00AA616D"/>
    <w:rsid w:val="00AA6551"/>
    <w:rsid w:val="00AA6C8F"/>
    <w:rsid w:val="00AA7229"/>
    <w:rsid w:val="00AA7E05"/>
    <w:rsid w:val="00AA7FB0"/>
    <w:rsid w:val="00AB01A2"/>
    <w:rsid w:val="00AB0534"/>
    <w:rsid w:val="00AB19FA"/>
    <w:rsid w:val="00AB1BE9"/>
    <w:rsid w:val="00AB218F"/>
    <w:rsid w:val="00AB2217"/>
    <w:rsid w:val="00AB2BB4"/>
    <w:rsid w:val="00AB33AC"/>
    <w:rsid w:val="00AB3E2F"/>
    <w:rsid w:val="00AB4658"/>
    <w:rsid w:val="00AB52D2"/>
    <w:rsid w:val="00AB5348"/>
    <w:rsid w:val="00AB64BA"/>
    <w:rsid w:val="00AB67EE"/>
    <w:rsid w:val="00AB6944"/>
    <w:rsid w:val="00AB73CA"/>
    <w:rsid w:val="00AB756C"/>
    <w:rsid w:val="00AB77AC"/>
    <w:rsid w:val="00AC01F9"/>
    <w:rsid w:val="00AC085B"/>
    <w:rsid w:val="00AC0B10"/>
    <w:rsid w:val="00AC1C9E"/>
    <w:rsid w:val="00AC25D5"/>
    <w:rsid w:val="00AC27EC"/>
    <w:rsid w:val="00AC2BEF"/>
    <w:rsid w:val="00AC3291"/>
    <w:rsid w:val="00AC4763"/>
    <w:rsid w:val="00AC4808"/>
    <w:rsid w:val="00AC4C76"/>
    <w:rsid w:val="00AC4E54"/>
    <w:rsid w:val="00AC5003"/>
    <w:rsid w:val="00AC5758"/>
    <w:rsid w:val="00AC5C71"/>
    <w:rsid w:val="00AC5CF1"/>
    <w:rsid w:val="00AC5CFC"/>
    <w:rsid w:val="00AC69B7"/>
    <w:rsid w:val="00AC6A87"/>
    <w:rsid w:val="00AC6D0B"/>
    <w:rsid w:val="00AC6E60"/>
    <w:rsid w:val="00AC786B"/>
    <w:rsid w:val="00AC7EFA"/>
    <w:rsid w:val="00AD0CDD"/>
    <w:rsid w:val="00AD12EA"/>
    <w:rsid w:val="00AD131C"/>
    <w:rsid w:val="00AD1480"/>
    <w:rsid w:val="00AD1D70"/>
    <w:rsid w:val="00AD1E6B"/>
    <w:rsid w:val="00AD212E"/>
    <w:rsid w:val="00AD2F87"/>
    <w:rsid w:val="00AD3231"/>
    <w:rsid w:val="00AD335F"/>
    <w:rsid w:val="00AD3526"/>
    <w:rsid w:val="00AD375F"/>
    <w:rsid w:val="00AD451D"/>
    <w:rsid w:val="00AD4821"/>
    <w:rsid w:val="00AD4A7A"/>
    <w:rsid w:val="00AD4F73"/>
    <w:rsid w:val="00AD50AB"/>
    <w:rsid w:val="00AD5B48"/>
    <w:rsid w:val="00AD6644"/>
    <w:rsid w:val="00AD6722"/>
    <w:rsid w:val="00AD6A4C"/>
    <w:rsid w:val="00AD70C4"/>
    <w:rsid w:val="00AD7F37"/>
    <w:rsid w:val="00AE09EF"/>
    <w:rsid w:val="00AE0C93"/>
    <w:rsid w:val="00AE1093"/>
    <w:rsid w:val="00AE140F"/>
    <w:rsid w:val="00AE164C"/>
    <w:rsid w:val="00AE1967"/>
    <w:rsid w:val="00AE1E94"/>
    <w:rsid w:val="00AE23D3"/>
    <w:rsid w:val="00AE3360"/>
    <w:rsid w:val="00AE364A"/>
    <w:rsid w:val="00AE3BDE"/>
    <w:rsid w:val="00AE3FAC"/>
    <w:rsid w:val="00AE424F"/>
    <w:rsid w:val="00AE45DD"/>
    <w:rsid w:val="00AE475E"/>
    <w:rsid w:val="00AE4FFB"/>
    <w:rsid w:val="00AE51C1"/>
    <w:rsid w:val="00AE54A4"/>
    <w:rsid w:val="00AE5737"/>
    <w:rsid w:val="00AE654B"/>
    <w:rsid w:val="00AE67A1"/>
    <w:rsid w:val="00AE6980"/>
    <w:rsid w:val="00AE713E"/>
    <w:rsid w:val="00AF00BC"/>
    <w:rsid w:val="00AF19EA"/>
    <w:rsid w:val="00AF1FF0"/>
    <w:rsid w:val="00AF2198"/>
    <w:rsid w:val="00AF24E6"/>
    <w:rsid w:val="00AF2751"/>
    <w:rsid w:val="00AF2C20"/>
    <w:rsid w:val="00AF2CC1"/>
    <w:rsid w:val="00AF4706"/>
    <w:rsid w:val="00AF5DDD"/>
    <w:rsid w:val="00AF63DF"/>
    <w:rsid w:val="00B00231"/>
    <w:rsid w:val="00B00535"/>
    <w:rsid w:val="00B00CFC"/>
    <w:rsid w:val="00B00EEA"/>
    <w:rsid w:val="00B00F9A"/>
    <w:rsid w:val="00B01181"/>
    <w:rsid w:val="00B0122B"/>
    <w:rsid w:val="00B01678"/>
    <w:rsid w:val="00B01772"/>
    <w:rsid w:val="00B01942"/>
    <w:rsid w:val="00B01D8D"/>
    <w:rsid w:val="00B01FD1"/>
    <w:rsid w:val="00B0261C"/>
    <w:rsid w:val="00B0282A"/>
    <w:rsid w:val="00B02B34"/>
    <w:rsid w:val="00B02D15"/>
    <w:rsid w:val="00B033B9"/>
    <w:rsid w:val="00B045E9"/>
    <w:rsid w:val="00B0502E"/>
    <w:rsid w:val="00B050E3"/>
    <w:rsid w:val="00B0573C"/>
    <w:rsid w:val="00B05E04"/>
    <w:rsid w:val="00B077D1"/>
    <w:rsid w:val="00B07A53"/>
    <w:rsid w:val="00B10084"/>
    <w:rsid w:val="00B105DE"/>
    <w:rsid w:val="00B11058"/>
    <w:rsid w:val="00B114B7"/>
    <w:rsid w:val="00B11670"/>
    <w:rsid w:val="00B1241F"/>
    <w:rsid w:val="00B12534"/>
    <w:rsid w:val="00B13083"/>
    <w:rsid w:val="00B130E1"/>
    <w:rsid w:val="00B131DA"/>
    <w:rsid w:val="00B13787"/>
    <w:rsid w:val="00B138D5"/>
    <w:rsid w:val="00B13F3B"/>
    <w:rsid w:val="00B145B5"/>
    <w:rsid w:val="00B145F6"/>
    <w:rsid w:val="00B1473A"/>
    <w:rsid w:val="00B15144"/>
    <w:rsid w:val="00B155F6"/>
    <w:rsid w:val="00B15725"/>
    <w:rsid w:val="00B15765"/>
    <w:rsid w:val="00B16077"/>
    <w:rsid w:val="00B16DAE"/>
    <w:rsid w:val="00B175D3"/>
    <w:rsid w:val="00B20157"/>
    <w:rsid w:val="00B207EB"/>
    <w:rsid w:val="00B20F75"/>
    <w:rsid w:val="00B2149B"/>
    <w:rsid w:val="00B21ACC"/>
    <w:rsid w:val="00B22193"/>
    <w:rsid w:val="00B22969"/>
    <w:rsid w:val="00B22C79"/>
    <w:rsid w:val="00B23515"/>
    <w:rsid w:val="00B236CC"/>
    <w:rsid w:val="00B23990"/>
    <w:rsid w:val="00B239A2"/>
    <w:rsid w:val="00B23B30"/>
    <w:rsid w:val="00B23E19"/>
    <w:rsid w:val="00B24053"/>
    <w:rsid w:val="00B242D6"/>
    <w:rsid w:val="00B245D6"/>
    <w:rsid w:val="00B25DD6"/>
    <w:rsid w:val="00B26286"/>
    <w:rsid w:val="00B26BB0"/>
    <w:rsid w:val="00B26DB3"/>
    <w:rsid w:val="00B2719B"/>
    <w:rsid w:val="00B27595"/>
    <w:rsid w:val="00B27723"/>
    <w:rsid w:val="00B277BD"/>
    <w:rsid w:val="00B278EC"/>
    <w:rsid w:val="00B27ECE"/>
    <w:rsid w:val="00B309BC"/>
    <w:rsid w:val="00B30E37"/>
    <w:rsid w:val="00B30FFA"/>
    <w:rsid w:val="00B31701"/>
    <w:rsid w:val="00B330CD"/>
    <w:rsid w:val="00B3424A"/>
    <w:rsid w:val="00B346D2"/>
    <w:rsid w:val="00B34AB0"/>
    <w:rsid w:val="00B35973"/>
    <w:rsid w:val="00B361EC"/>
    <w:rsid w:val="00B367FB"/>
    <w:rsid w:val="00B3780D"/>
    <w:rsid w:val="00B37CAF"/>
    <w:rsid w:val="00B40910"/>
    <w:rsid w:val="00B40CEC"/>
    <w:rsid w:val="00B40E98"/>
    <w:rsid w:val="00B40F67"/>
    <w:rsid w:val="00B40FA5"/>
    <w:rsid w:val="00B41571"/>
    <w:rsid w:val="00B41938"/>
    <w:rsid w:val="00B41B24"/>
    <w:rsid w:val="00B41B83"/>
    <w:rsid w:val="00B4220A"/>
    <w:rsid w:val="00B422C9"/>
    <w:rsid w:val="00B424F7"/>
    <w:rsid w:val="00B42E18"/>
    <w:rsid w:val="00B45E66"/>
    <w:rsid w:val="00B4629B"/>
    <w:rsid w:val="00B46684"/>
    <w:rsid w:val="00B46A6A"/>
    <w:rsid w:val="00B4709F"/>
    <w:rsid w:val="00B4780D"/>
    <w:rsid w:val="00B51264"/>
    <w:rsid w:val="00B518D3"/>
    <w:rsid w:val="00B52145"/>
    <w:rsid w:val="00B527C3"/>
    <w:rsid w:val="00B52AE2"/>
    <w:rsid w:val="00B53E16"/>
    <w:rsid w:val="00B54183"/>
    <w:rsid w:val="00B54264"/>
    <w:rsid w:val="00B54CF9"/>
    <w:rsid w:val="00B5516E"/>
    <w:rsid w:val="00B552EF"/>
    <w:rsid w:val="00B55603"/>
    <w:rsid w:val="00B55C3A"/>
    <w:rsid w:val="00B55D29"/>
    <w:rsid w:val="00B570B7"/>
    <w:rsid w:val="00B60377"/>
    <w:rsid w:val="00B61121"/>
    <w:rsid w:val="00B61270"/>
    <w:rsid w:val="00B61796"/>
    <w:rsid w:val="00B6221B"/>
    <w:rsid w:val="00B622C4"/>
    <w:rsid w:val="00B62825"/>
    <w:rsid w:val="00B62C24"/>
    <w:rsid w:val="00B63C4B"/>
    <w:rsid w:val="00B63FD9"/>
    <w:rsid w:val="00B64774"/>
    <w:rsid w:val="00B64C78"/>
    <w:rsid w:val="00B64D81"/>
    <w:rsid w:val="00B65569"/>
    <w:rsid w:val="00B657E9"/>
    <w:rsid w:val="00B65D9F"/>
    <w:rsid w:val="00B66C9A"/>
    <w:rsid w:val="00B66E2B"/>
    <w:rsid w:val="00B6744D"/>
    <w:rsid w:val="00B7000F"/>
    <w:rsid w:val="00B7005C"/>
    <w:rsid w:val="00B70569"/>
    <w:rsid w:val="00B70AFD"/>
    <w:rsid w:val="00B70EB0"/>
    <w:rsid w:val="00B7171E"/>
    <w:rsid w:val="00B717AC"/>
    <w:rsid w:val="00B7184B"/>
    <w:rsid w:val="00B7229A"/>
    <w:rsid w:val="00B727C7"/>
    <w:rsid w:val="00B731A2"/>
    <w:rsid w:val="00B74919"/>
    <w:rsid w:val="00B751B5"/>
    <w:rsid w:val="00B75484"/>
    <w:rsid w:val="00B7586B"/>
    <w:rsid w:val="00B75D47"/>
    <w:rsid w:val="00B75D52"/>
    <w:rsid w:val="00B765D7"/>
    <w:rsid w:val="00B76A67"/>
    <w:rsid w:val="00B7740F"/>
    <w:rsid w:val="00B779E8"/>
    <w:rsid w:val="00B77C11"/>
    <w:rsid w:val="00B80C6A"/>
    <w:rsid w:val="00B811EA"/>
    <w:rsid w:val="00B81E53"/>
    <w:rsid w:val="00B82405"/>
    <w:rsid w:val="00B82696"/>
    <w:rsid w:val="00B834E3"/>
    <w:rsid w:val="00B84792"/>
    <w:rsid w:val="00B84900"/>
    <w:rsid w:val="00B8492E"/>
    <w:rsid w:val="00B84C0E"/>
    <w:rsid w:val="00B851AB"/>
    <w:rsid w:val="00B851BF"/>
    <w:rsid w:val="00B85C21"/>
    <w:rsid w:val="00B86BD4"/>
    <w:rsid w:val="00B8719A"/>
    <w:rsid w:val="00B8735F"/>
    <w:rsid w:val="00B875EB"/>
    <w:rsid w:val="00B87A86"/>
    <w:rsid w:val="00B9109C"/>
    <w:rsid w:val="00B91A6E"/>
    <w:rsid w:val="00B91F08"/>
    <w:rsid w:val="00B92578"/>
    <w:rsid w:val="00B92651"/>
    <w:rsid w:val="00B92796"/>
    <w:rsid w:val="00B928CA"/>
    <w:rsid w:val="00B939E5"/>
    <w:rsid w:val="00B94508"/>
    <w:rsid w:val="00B94795"/>
    <w:rsid w:val="00B94B7C"/>
    <w:rsid w:val="00B94B9F"/>
    <w:rsid w:val="00B94F76"/>
    <w:rsid w:val="00B95AE6"/>
    <w:rsid w:val="00B95CD6"/>
    <w:rsid w:val="00B95E97"/>
    <w:rsid w:val="00B96412"/>
    <w:rsid w:val="00B9651D"/>
    <w:rsid w:val="00B976A5"/>
    <w:rsid w:val="00B97FA5"/>
    <w:rsid w:val="00B97FD9"/>
    <w:rsid w:val="00BA0C2D"/>
    <w:rsid w:val="00BA0D69"/>
    <w:rsid w:val="00BA0E9A"/>
    <w:rsid w:val="00BA116A"/>
    <w:rsid w:val="00BA2192"/>
    <w:rsid w:val="00BA2BCE"/>
    <w:rsid w:val="00BA35F7"/>
    <w:rsid w:val="00BA3731"/>
    <w:rsid w:val="00BA3ADD"/>
    <w:rsid w:val="00BA3BB3"/>
    <w:rsid w:val="00BA3D14"/>
    <w:rsid w:val="00BA3FFF"/>
    <w:rsid w:val="00BA4241"/>
    <w:rsid w:val="00BA43CD"/>
    <w:rsid w:val="00BA44F1"/>
    <w:rsid w:val="00BA4F03"/>
    <w:rsid w:val="00BA608D"/>
    <w:rsid w:val="00BA69E1"/>
    <w:rsid w:val="00BA6BB0"/>
    <w:rsid w:val="00BA6C32"/>
    <w:rsid w:val="00BA6DD3"/>
    <w:rsid w:val="00BA73E8"/>
    <w:rsid w:val="00BA7B60"/>
    <w:rsid w:val="00BB08C5"/>
    <w:rsid w:val="00BB1D64"/>
    <w:rsid w:val="00BB205C"/>
    <w:rsid w:val="00BB2433"/>
    <w:rsid w:val="00BB2996"/>
    <w:rsid w:val="00BB2AB4"/>
    <w:rsid w:val="00BB2F1E"/>
    <w:rsid w:val="00BB44BF"/>
    <w:rsid w:val="00BB4B2B"/>
    <w:rsid w:val="00BB5CDC"/>
    <w:rsid w:val="00BB744F"/>
    <w:rsid w:val="00BB7A11"/>
    <w:rsid w:val="00BC0122"/>
    <w:rsid w:val="00BC1F9F"/>
    <w:rsid w:val="00BC2210"/>
    <w:rsid w:val="00BC37F8"/>
    <w:rsid w:val="00BC38C4"/>
    <w:rsid w:val="00BC47D3"/>
    <w:rsid w:val="00BC548F"/>
    <w:rsid w:val="00BC62FF"/>
    <w:rsid w:val="00BC68BA"/>
    <w:rsid w:val="00BC6B00"/>
    <w:rsid w:val="00BD080A"/>
    <w:rsid w:val="00BD089B"/>
    <w:rsid w:val="00BD0A6D"/>
    <w:rsid w:val="00BD0D2E"/>
    <w:rsid w:val="00BD1084"/>
    <w:rsid w:val="00BD1450"/>
    <w:rsid w:val="00BD18EE"/>
    <w:rsid w:val="00BD1FB3"/>
    <w:rsid w:val="00BD2226"/>
    <w:rsid w:val="00BD22D9"/>
    <w:rsid w:val="00BD277F"/>
    <w:rsid w:val="00BD319B"/>
    <w:rsid w:val="00BD3B1C"/>
    <w:rsid w:val="00BD3C2A"/>
    <w:rsid w:val="00BD3DAE"/>
    <w:rsid w:val="00BD4231"/>
    <w:rsid w:val="00BD434A"/>
    <w:rsid w:val="00BD4A2E"/>
    <w:rsid w:val="00BD4E04"/>
    <w:rsid w:val="00BD5654"/>
    <w:rsid w:val="00BD583E"/>
    <w:rsid w:val="00BD6154"/>
    <w:rsid w:val="00BD63F2"/>
    <w:rsid w:val="00BD641A"/>
    <w:rsid w:val="00BD6443"/>
    <w:rsid w:val="00BD7070"/>
    <w:rsid w:val="00BD71D9"/>
    <w:rsid w:val="00BD7AA5"/>
    <w:rsid w:val="00BE04EC"/>
    <w:rsid w:val="00BE0C53"/>
    <w:rsid w:val="00BE1EA7"/>
    <w:rsid w:val="00BE2151"/>
    <w:rsid w:val="00BE23E2"/>
    <w:rsid w:val="00BE2616"/>
    <w:rsid w:val="00BE2894"/>
    <w:rsid w:val="00BE2A1E"/>
    <w:rsid w:val="00BE2BF7"/>
    <w:rsid w:val="00BE2CB3"/>
    <w:rsid w:val="00BE33FC"/>
    <w:rsid w:val="00BE3C39"/>
    <w:rsid w:val="00BE443F"/>
    <w:rsid w:val="00BE4564"/>
    <w:rsid w:val="00BE496F"/>
    <w:rsid w:val="00BE5220"/>
    <w:rsid w:val="00BE5598"/>
    <w:rsid w:val="00BE5991"/>
    <w:rsid w:val="00BE5B82"/>
    <w:rsid w:val="00BE5C71"/>
    <w:rsid w:val="00BE6148"/>
    <w:rsid w:val="00BE6CB0"/>
    <w:rsid w:val="00BE6EA1"/>
    <w:rsid w:val="00BE71C8"/>
    <w:rsid w:val="00BE7299"/>
    <w:rsid w:val="00BE79F2"/>
    <w:rsid w:val="00BF0068"/>
    <w:rsid w:val="00BF083E"/>
    <w:rsid w:val="00BF1A4B"/>
    <w:rsid w:val="00BF2217"/>
    <w:rsid w:val="00BF34D1"/>
    <w:rsid w:val="00BF388C"/>
    <w:rsid w:val="00BF3954"/>
    <w:rsid w:val="00BF3C11"/>
    <w:rsid w:val="00BF3E36"/>
    <w:rsid w:val="00BF50CF"/>
    <w:rsid w:val="00BF5B18"/>
    <w:rsid w:val="00BF5D38"/>
    <w:rsid w:val="00BF5DAD"/>
    <w:rsid w:val="00BF61F9"/>
    <w:rsid w:val="00BF7059"/>
    <w:rsid w:val="00BF71AD"/>
    <w:rsid w:val="00BF7238"/>
    <w:rsid w:val="00BF732B"/>
    <w:rsid w:val="00BF7493"/>
    <w:rsid w:val="00BF7667"/>
    <w:rsid w:val="00C0000A"/>
    <w:rsid w:val="00C0011D"/>
    <w:rsid w:val="00C002E1"/>
    <w:rsid w:val="00C00F85"/>
    <w:rsid w:val="00C016C8"/>
    <w:rsid w:val="00C01870"/>
    <w:rsid w:val="00C01A1D"/>
    <w:rsid w:val="00C01CCD"/>
    <w:rsid w:val="00C01D3E"/>
    <w:rsid w:val="00C03242"/>
    <w:rsid w:val="00C03676"/>
    <w:rsid w:val="00C037E1"/>
    <w:rsid w:val="00C04436"/>
    <w:rsid w:val="00C0457A"/>
    <w:rsid w:val="00C05311"/>
    <w:rsid w:val="00C0580E"/>
    <w:rsid w:val="00C058A2"/>
    <w:rsid w:val="00C06090"/>
    <w:rsid w:val="00C06C67"/>
    <w:rsid w:val="00C10323"/>
    <w:rsid w:val="00C10A4C"/>
    <w:rsid w:val="00C10BC9"/>
    <w:rsid w:val="00C10D91"/>
    <w:rsid w:val="00C1166C"/>
    <w:rsid w:val="00C11758"/>
    <w:rsid w:val="00C11E97"/>
    <w:rsid w:val="00C12354"/>
    <w:rsid w:val="00C12E05"/>
    <w:rsid w:val="00C14A15"/>
    <w:rsid w:val="00C14DA5"/>
    <w:rsid w:val="00C15389"/>
    <w:rsid w:val="00C15704"/>
    <w:rsid w:val="00C15DC0"/>
    <w:rsid w:val="00C15E05"/>
    <w:rsid w:val="00C15FD4"/>
    <w:rsid w:val="00C17136"/>
    <w:rsid w:val="00C17778"/>
    <w:rsid w:val="00C17EB9"/>
    <w:rsid w:val="00C17FBD"/>
    <w:rsid w:val="00C2041E"/>
    <w:rsid w:val="00C207C7"/>
    <w:rsid w:val="00C21068"/>
    <w:rsid w:val="00C217E7"/>
    <w:rsid w:val="00C21949"/>
    <w:rsid w:val="00C21B91"/>
    <w:rsid w:val="00C21F31"/>
    <w:rsid w:val="00C21F63"/>
    <w:rsid w:val="00C2223B"/>
    <w:rsid w:val="00C2244A"/>
    <w:rsid w:val="00C23692"/>
    <w:rsid w:val="00C23D03"/>
    <w:rsid w:val="00C23D50"/>
    <w:rsid w:val="00C23ED0"/>
    <w:rsid w:val="00C241AC"/>
    <w:rsid w:val="00C24DD2"/>
    <w:rsid w:val="00C26681"/>
    <w:rsid w:val="00C273BF"/>
    <w:rsid w:val="00C27651"/>
    <w:rsid w:val="00C27706"/>
    <w:rsid w:val="00C277E4"/>
    <w:rsid w:val="00C2782C"/>
    <w:rsid w:val="00C30959"/>
    <w:rsid w:val="00C30B99"/>
    <w:rsid w:val="00C30E01"/>
    <w:rsid w:val="00C31250"/>
    <w:rsid w:val="00C31F00"/>
    <w:rsid w:val="00C3236E"/>
    <w:rsid w:val="00C324D9"/>
    <w:rsid w:val="00C32CC0"/>
    <w:rsid w:val="00C33CE2"/>
    <w:rsid w:val="00C343B7"/>
    <w:rsid w:val="00C34767"/>
    <w:rsid w:val="00C34A41"/>
    <w:rsid w:val="00C3551F"/>
    <w:rsid w:val="00C35875"/>
    <w:rsid w:val="00C35A53"/>
    <w:rsid w:val="00C3645B"/>
    <w:rsid w:val="00C36766"/>
    <w:rsid w:val="00C3677B"/>
    <w:rsid w:val="00C36ED3"/>
    <w:rsid w:val="00C375AC"/>
    <w:rsid w:val="00C37C05"/>
    <w:rsid w:val="00C37D13"/>
    <w:rsid w:val="00C4051C"/>
    <w:rsid w:val="00C40AB3"/>
    <w:rsid w:val="00C40E3C"/>
    <w:rsid w:val="00C41537"/>
    <w:rsid w:val="00C418DC"/>
    <w:rsid w:val="00C41A22"/>
    <w:rsid w:val="00C42432"/>
    <w:rsid w:val="00C42572"/>
    <w:rsid w:val="00C42A57"/>
    <w:rsid w:val="00C42B49"/>
    <w:rsid w:val="00C42CFB"/>
    <w:rsid w:val="00C42F87"/>
    <w:rsid w:val="00C42FCF"/>
    <w:rsid w:val="00C43C89"/>
    <w:rsid w:val="00C43D39"/>
    <w:rsid w:val="00C44118"/>
    <w:rsid w:val="00C44C41"/>
    <w:rsid w:val="00C44E84"/>
    <w:rsid w:val="00C45307"/>
    <w:rsid w:val="00C469AC"/>
    <w:rsid w:val="00C4737B"/>
    <w:rsid w:val="00C47696"/>
    <w:rsid w:val="00C477E7"/>
    <w:rsid w:val="00C47E0C"/>
    <w:rsid w:val="00C503F3"/>
    <w:rsid w:val="00C513BB"/>
    <w:rsid w:val="00C51813"/>
    <w:rsid w:val="00C51D54"/>
    <w:rsid w:val="00C51FAB"/>
    <w:rsid w:val="00C52051"/>
    <w:rsid w:val="00C52214"/>
    <w:rsid w:val="00C52530"/>
    <w:rsid w:val="00C52A44"/>
    <w:rsid w:val="00C53351"/>
    <w:rsid w:val="00C53427"/>
    <w:rsid w:val="00C5349E"/>
    <w:rsid w:val="00C53748"/>
    <w:rsid w:val="00C539AF"/>
    <w:rsid w:val="00C53A6D"/>
    <w:rsid w:val="00C53C40"/>
    <w:rsid w:val="00C5421F"/>
    <w:rsid w:val="00C54A77"/>
    <w:rsid w:val="00C54DF2"/>
    <w:rsid w:val="00C55DE6"/>
    <w:rsid w:val="00C56312"/>
    <w:rsid w:val="00C56BBE"/>
    <w:rsid w:val="00C57CB8"/>
    <w:rsid w:val="00C57EC1"/>
    <w:rsid w:val="00C57F88"/>
    <w:rsid w:val="00C61142"/>
    <w:rsid w:val="00C61338"/>
    <w:rsid w:val="00C618A7"/>
    <w:rsid w:val="00C61A81"/>
    <w:rsid w:val="00C61B3E"/>
    <w:rsid w:val="00C61CCD"/>
    <w:rsid w:val="00C61F01"/>
    <w:rsid w:val="00C628C6"/>
    <w:rsid w:val="00C63937"/>
    <w:rsid w:val="00C6447E"/>
    <w:rsid w:val="00C645D5"/>
    <w:rsid w:val="00C64665"/>
    <w:rsid w:val="00C64A41"/>
    <w:rsid w:val="00C65BE6"/>
    <w:rsid w:val="00C66767"/>
    <w:rsid w:val="00C66A68"/>
    <w:rsid w:val="00C66D7E"/>
    <w:rsid w:val="00C66E0B"/>
    <w:rsid w:val="00C671DF"/>
    <w:rsid w:val="00C70CFC"/>
    <w:rsid w:val="00C71EDB"/>
    <w:rsid w:val="00C72316"/>
    <w:rsid w:val="00C72F9B"/>
    <w:rsid w:val="00C730D1"/>
    <w:rsid w:val="00C7354A"/>
    <w:rsid w:val="00C737A3"/>
    <w:rsid w:val="00C73F23"/>
    <w:rsid w:val="00C73FFC"/>
    <w:rsid w:val="00C748EA"/>
    <w:rsid w:val="00C74B5D"/>
    <w:rsid w:val="00C74BC0"/>
    <w:rsid w:val="00C74DFD"/>
    <w:rsid w:val="00C76278"/>
    <w:rsid w:val="00C76836"/>
    <w:rsid w:val="00C77125"/>
    <w:rsid w:val="00C771D7"/>
    <w:rsid w:val="00C772D4"/>
    <w:rsid w:val="00C77962"/>
    <w:rsid w:val="00C77A96"/>
    <w:rsid w:val="00C80088"/>
    <w:rsid w:val="00C80138"/>
    <w:rsid w:val="00C8026C"/>
    <w:rsid w:val="00C80BEB"/>
    <w:rsid w:val="00C80E2F"/>
    <w:rsid w:val="00C81052"/>
    <w:rsid w:val="00C81474"/>
    <w:rsid w:val="00C81A9E"/>
    <w:rsid w:val="00C820E6"/>
    <w:rsid w:val="00C82399"/>
    <w:rsid w:val="00C82821"/>
    <w:rsid w:val="00C82C24"/>
    <w:rsid w:val="00C83123"/>
    <w:rsid w:val="00C84105"/>
    <w:rsid w:val="00C84135"/>
    <w:rsid w:val="00C84E2A"/>
    <w:rsid w:val="00C854F8"/>
    <w:rsid w:val="00C85535"/>
    <w:rsid w:val="00C8619E"/>
    <w:rsid w:val="00C8677E"/>
    <w:rsid w:val="00C87554"/>
    <w:rsid w:val="00C87D7E"/>
    <w:rsid w:val="00C91252"/>
    <w:rsid w:val="00C91ACA"/>
    <w:rsid w:val="00C91E9A"/>
    <w:rsid w:val="00C91EBE"/>
    <w:rsid w:val="00C91ECA"/>
    <w:rsid w:val="00C92233"/>
    <w:rsid w:val="00C92728"/>
    <w:rsid w:val="00C92F58"/>
    <w:rsid w:val="00C93584"/>
    <w:rsid w:val="00C938F5"/>
    <w:rsid w:val="00C93A4F"/>
    <w:rsid w:val="00C93CB6"/>
    <w:rsid w:val="00C93D41"/>
    <w:rsid w:val="00C93E40"/>
    <w:rsid w:val="00C94902"/>
    <w:rsid w:val="00C94939"/>
    <w:rsid w:val="00C94C7B"/>
    <w:rsid w:val="00C94E58"/>
    <w:rsid w:val="00C95BC5"/>
    <w:rsid w:val="00C95C04"/>
    <w:rsid w:val="00C96064"/>
    <w:rsid w:val="00C962B4"/>
    <w:rsid w:val="00C96579"/>
    <w:rsid w:val="00C96ABC"/>
    <w:rsid w:val="00C97962"/>
    <w:rsid w:val="00C97AE4"/>
    <w:rsid w:val="00C97B19"/>
    <w:rsid w:val="00C97F32"/>
    <w:rsid w:val="00C97FBE"/>
    <w:rsid w:val="00CA23F1"/>
    <w:rsid w:val="00CA3898"/>
    <w:rsid w:val="00CA3A98"/>
    <w:rsid w:val="00CA3FE2"/>
    <w:rsid w:val="00CA4002"/>
    <w:rsid w:val="00CA44EC"/>
    <w:rsid w:val="00CA4611"/>
    <w:rsid w:val="00CA5437"/>
    <w:rsid w:val="00CA5ACD"/>
    <w:rsid w:val="00CA5C30"/>
    <w:rsid w:val="00CA5E72"/>
    <w:rsid w:val="00CA6190"/>
    <w:rsid w:val="00CA627C"/>
    <w:rsid w:val="00CA6424"/>
    <w:rsid w:val="00CA6C45"/>
    <w:rsid w:val="00CA7264"/>
    <w:rsid w:val="00CA773B"/>
    <w:rsid w:val="00CA78F4"/>
    <w:rsid w:val="00CB0057"/>
    <w:rsid w:val="00CB0384"/>
    <w:rsid w:val="00CB07F6"/>
    <w:rsid w:val="00CB0ACB"/>
    <w:rsid w:val="00CB0E1A"/>
    <w:rsid w:val="00CB15D7"/>
    <w:rsid w:val="00CB1964"/>
    <w:rsid w:val="00CB1C56"/>
    <w:rsid w:val="00CB2016"/>
    <w:rsid w:val="00CB219F"/>
    <w:rsid w:val="00CB233F"/>
    <w:rsid w:val="00CB2754"/>
    <w:rsid w:val="00CB2FA7"/>
    <w:rsid w:val="00CB339C"/>
    <w:rsid w:val="00CB3961"/>
    <w:rsid w:val="00CB401E"/>
    <w:rsid w:val="00CB4453"/>
    <w:rsid w:val="00CB517E"/>
    <w:rsid w:val="00CB6CCB"/>
    <w:rsid w:val="00CB6F3C"/>
    <w:rsid w:val="00CB7872"/>
    <w:rsid w:val="00CC032E"/>
    <w:rsid w:val="00CC06E1"/>
    <w:rsid w:val="00CC0BDC"/>
    <w:rsid w:val="00CC156B"/>
    <w:rsid w:val="00CC1639"/>
    <w:rsid w:val="00CC367E"/>
    <w:rsid w:val="00CC3DC9"/>
    <w:rsid w:val="00CC3F9B"/>
    <w:rsid w:val="00CC423A"/>
    <w:rsid w:val="00CC44AC"/>
    <w:rsid w:val="00CC5297"/>
    <w:rsid w:val="00CC54D3"/>
    <w:rsid w:val="00CC5B50"/>
    <w:rsid w:val="00CC6790"/>
    <w:rsid w:val="00CC78BE"/>
    <w:rsid w:val="00CC7944"/>
    <w:rsid w:val="00CD0BD0"/>
    <w:rsid w:val="00CD0C6D"/>
    <w:rsid w:val="00CD186A"/>
    <w:rsid w:val="00CD1A0C"/>
    <w:rsid w:val="00CD1B2D"/>
    <w:rsid w:val="00CD1C0E"/>
    <w:rsid w:val="00CD29C8"/>
    <w:rsid w:val="00CD29F4"/>
    <w:rsid w:val="00CD2D9B"/>
    <w:rsid w:val="00CD34D3"/>
    <w:rsid w:val="00CD375A"/>
    <w:rsid w:val="00CD43B7"/>
    <w:rsid w:val="00CD4579"/>
    <w:rsid w:val="00CD4AD9"/>
    <w:rsid w:val="00CD59B2"/>
    <w:rsid w:val="00CD5A5F"/>
    <w:rsid w:val="00CD5AB5"/>
    <w:rsid w:val="00CD611A"/>
    <w:rsid w:val="00CD6567"/>
    <w:rsid w:val="00CD6697"/>
    <w:rsid w:val="00CD6862"/>
    <w:rsid w:val="00CD6B3E"/>
    <w:rsid w:val="00CE0AA1"/>
    <w:rsid w:val="00CE15D6"/>
    <w:rsid w:val="00CE18F8"/>
    <w:rsid w:val="00CE269C"/>
    <w:rsid w:val="00CE26C1"/>
    <w:rsid w:val="00CE34F2"/>
    <w:rsid w:val="00CE35FD"/>
    <w:rsid w:val="00CE36C0"/>
    <w:rsid w:val="00CE36CD"/>
    <w:rsid w:val="00CE4497"/>
    <w:rsid w:val="00CE4821"/>
    <w:rsid w:val="00CE4A53"/>
    <w:rsid w:val="00CE5205"/>
    <w:rsid w:val="00CE55F6"/>
    <w:rsid w:val="00CE715C"/>
    <w:rsid w:val="00CE744E"/>
    <w:rsid w:val="00CE7527"/>
    <w:rsid w:val="00CE77A8"/>
    <w:rsid w:val="00CF02C1"/>
    <w:rsid w:val="00CF0575"/>
    <w:rsid w:val="00CF1902"/>
    <w:rsid w:val="00CF1BEF"/>
    <w:rsid w:val="00CF20F3"/>
    <w:rsid w:val="00CF20FA"/>
    <w:rsid w:val="00CF2468"/>
    <w:rsid w:val="00CF254B"/>
    <w:rsid w:val="00CF2751"/>
    <w:rsid w:val="00CF2A55"/>
    <w:rsid w:val="00CF2C63"/>
    <w:rsid w:val="00CF2DD8"/>
    <w:rsid w:val="00CF2FE3"/>
    <w:rsid w:val="00CF3383"/>
    <w:rsid w:val="00CF3647"/>
    <w:rsid w:val="00CF3A02"/>
    <w:rsid w:val="00CF4A28"/>
    <w:rsid w:val="00CF4E15"/>
    <w:rsid w:val="00CF5052"/>
    <w:rsid w:val="00CF5EC9"/>
    <w:rsid w:val="00CF60F4"/>
    <w:rsid w:val="00CF6602"/>
    <w:rsid w:val="00CF68A8"/>
    <w:rsid w:val="00CF796C"/>
    <w:rsid w:val="00CF7F27"/>
    <w:rsid w:val="00D0069B"/>
    <w:rsid w:val="00D007CD"/>
    <w:rsid w:val="00D013FF"/>
    <w:rsid w:val="00D016F7"/>
    <w:rsid w:val="00D02253"/>
    <w:rsid w:val="00D023D2"/>
    <w:rsid w:val="00D024BF"/>
    <w:rsid w:val="00D02E93"/>
    <w:rsid w:val="00D03136"/>
    <w:rsid w:val="00D033B7"/>
    <w:rsid w:val="00D03E44"/>
    <w:rsid w:val="00D03F7D"/>
    <w:rsid w:val="00D04212"/>
    <w:rsid w:val="00D04323"/>
    <w:rsid w:val="00D04A67"/>
    <w:rsid w:val="00D04EAF"/>
    <w:rsid w:val="00D04F0C"/>
    <w:rsid w:val="00D056BF"/>
    <w:rsid w:val="00D05F1D"/>
    <w:rsid w:val="00D066AC"/>
    <w:rsid w:val="00D06F2E"/>
    <w:rsid w:val="00D071AE"/>
    <w:rsid w:val="00D10465"/>
    <w:rsid w:val="00D10FF4"/>
    <w:rsid w:val="00D11612"/>
    <w:rsid w:val="00D118E8"/>
    <w:rsid w:val="00D126E6"/>
    <w:rsid w:val="00D12BFB"/>
    <w:rsid w:val="00D12FA2"/>
    <w:rsid w:val="00D130EC"/>
    <w:rsid w:val="00D13B8A"/>
    <w:rsid w:val="00D1463B"/>
    <w:rsid w:val="00D15116"/>
    <w:rsid w:val="00D1526F"/>
    <w:rsid w:val="00D16587"/>
    <w:rsid w:val="00D166CE"/>
    <w:rsid w:val="00D176DF"/>
    <w:rsid w:val="00D210BF"/>
    <w:rsid w:val="00D223EB"/>
    <w:rsid w:val="00D22E04"/>
    <w:rsid w:val="00D22E65"/>
    <w:rsid w:val="00D23F77"/>
    <w:rsid w:val="00D24011"/>
    <w:rsid w:val="00D24345"/>
    <w:rsid w:val="00D243ED"/>
    <w:rsid w:val="00D2442F"/>
    <w:rsid w:val="00D2466D"/>
    <w:rsid w:val="00D247A8"/>
    <w:rsid w:val="00D24C65"/>
    <w:rsid w:val="00D2545E"/>
    <w:rsid w:val="00D25938"/>
    <w:rsid w:val="00D25D41"/>
    <w:rsid w:val="00D26462"/>
    <w:rsid w:val="00D26529"/>
    <w:rsid w:val="00D270B9"/>
    <w:rsid w:val="00D27B19"/>
    <w:rsid w:val="00D27E57"/>
    <w:rsid w:val="00D27EE5"/>
    <w:rsid w:val="00D30296"/>
    <w:rsid w:val="00D30384"/>
    <w:rsid w:val="00D303F3"/>
    <w:rsid w:val="00D304A1"/>
    <w:rsid w:val="00D31630"/>
    <w:rsid w:val="00D31CC6"/>
    <w:rsid w:val="00D329D9"/>
    <w:rsid w:val="00D334E2"/>
    <w:rsid w:val="00D335D2"/>
    <w:rsid w:val="00D34476"/>
    <w:rsid w:val="00D344D8"/>
    <w:rsid w:val="00D34A97"/>
    <w:rsid w:val="00D35588"/>
    <w:rsid w:val="00D35773"/>
    <w:rsid w:val="00D359E3"/>
    <w:rsid w:val="00D36833"/>
    <w:rsid w:val="00D368F1"/>
    <w:rsid w:val="00D36F58"/>
    <w:rsid w:val="00D371EB"/>
    <w:rsid w:val="00D37261"/>
    <w:rsid w:val="00D40012"/>
    <w:rsid w:val="00D4019C"/>
    <w:rsid w:val="00D40BC0"/>
    <w:rsid w:val="00D413F8"/>
    <w:rsid w:val="00D41EEF"/>
    <w:rsid w:val="00D41EF6"/>
    <w:rsid w:val="00D42AEC"/>
    <w:rsid w:val="00D42D9D"/>
    <w:rsid w:val="00D43176"/>
    <w:rsid w:val="00D432E4"/>
    <w:rsid w:val="00D437B8"/>
    <w:rsid w:val="00D43FC4"/>
    <w:rsid w:val="00D44C57"/>
    <w:rsid w:val="00D44CC1"/>
    <w:rsid w:val="00D44CD2"/>
    <w:rsid w:val="00D462F4"/>
    <w:rsid w:val="00D468B0"/>
    <w:rsid w:val="00D46A0B"/>
    <w:rsid w:val="00D46F58"/>
    <w:rsid w:val="00D47000"/>
    <w:rsid w:val="00D47860"/>
    <w:rsid w:val="00D47D99"/>
    <w:rsid w:val="00D47FB5"/>
    <w:rsid w:val="00D50AC7"/>
    <w:rsid w:val="00D51346"/>
    <w:rsid w:val="00D5174A"/>
    <w:rsid w:val="00D520E5"/>
    <w:rsid w:val="00D52353"/>
    <w:rsid w:val="00D526E4"/>
    <w:rsid w:val="00D5276A"/>
    <w:rsid w:val="00D534D6"/>
    <w:rsid w:val="00D53AA2"/>
    <w:rsid w:val="00D53FBE"/>
    <w:rsid w:val="00D54124"/>
    <w:rsid w:val="00D543C1"/>
    <w:rsid w:val="00D549FE"/>
    <w:rsid w:val="00D54AC8"/>
    <w:rsid w:val="00D54CB9"/>
    <w:rsid w:val="00D55CFD"/>
    <w:rsid w:val="00D55E39"/>
    <w:rsid w:val="00D55EE1"/>
    <w:rsid w:val="00D55FCD"/>
    <w:rsid w:val="00D5614A"/>
    <w:rsid w:val="00D5683F"/>
    <w:rsid w:val="00D568F2"/>
    <w:rsid w:val="00D56BE7"/>
    <w:rsid w:val="00D5742A"/>
    <w:rsid w:val="00D604D3"/>
    <w:rsid w:val="00D611C4"/>
    <w:rsid w:val="00D616D9"/>
    <w:rsid w:val="00D61E0B"/>
    <w:rsid w:val="00D628CD"/>
    <w:rsid w:val="00D63131"/>
    <w:rsid w:val="00D63797"/>
    <w:rsid w:val="00D64396"/>
    <w:rsid w:val="00D64D29"/>
    <w:rsid w:val="00D64F2D"/>
    <w:rsid w:val="00D65E1F"/>
    <w:rsid w:val="00D65FF8"/>
    <w:rsid w:val="00D662CE"/>
    <w:rsid w:val="00D674C3"/>
    <w:rsid w:val="00D67932"/>
    <w:rsid w:val="00D67943"/>
    <w:rsid w:val="00D700D2"/>
    <w:rsid w:val="00D70AE7"/>
    <w:rsid w:val="00D71C1B"/>
    <w:rsid w:val="00D73364"/>
    <w:rsid w:val="00D73579"/>
    <w:rsid w:val="00D7391F"/>
    <w:rsid w:val="00D73D6F"/>
    <w:rsid w:val="00D741B9"/>
    <w:rsid w:val="00D7469A"/>
    <w:rsid w:val="00D74901"/>
    <w:rsid w:val="00D7560C"/>
    <w:rsid w:val="00D7568A"/>
    <w:rsid w:val="00D759A6"/>
    <w:rsid w:val="00D75BD4"/>
    <w:rsid w:val="00D75C94"/>
    <w:rsid w:val="00D7723A"/>
    <w:rsid w:val="00D7777B"/>
    <w:rsid w:val="00D77FA0"/>
    <w:rsid w:val="00D802D2"/>
    <w:rsid w:val="00D80944"/>
    <w:rsid w:val="00D80C0A"/>
    <w:rsid w:val="00D80DF1"/>
    <w:rsid w:val="00D81230"/>
    <w:rsid w:val="00D8196F"/>
    <w:rsid w:val="00D8202B"/>
    <w:rsid w:val="00D83298"/>
    <w:rsid w:val="00D83A18"/>
    <w:rsid w:val="00D83CBF"/>
    <w:rsid w:val="00D84204"/>
    <w:rsid w:val="00D8474A"/>
    <w:rsid w:val="00D84EAA"/>
    <w:rsid w:val="00D8513D"/>
    <w:rsid w:val="00D85490"/>
    <w:rsid w:val="00D85B1A"/>
    <w:rsid w:val="00D863D1"/>
    <w:rsid w:val="00D8642A"/>
    <w:rsid w:val="00D8648A"/>
    <w:rsid w:val="00D86B17"/>
    <w:rsid w:val="00D873C3"/>
    <w:rsid w:val="00D875CA"/>
    <w:rsid w:val="00D87938"/>
    <w:rsid w:val="00D9028D"/>
    <w:rsid w:val="00D911C7"/>
    <w:rsid w:val="00D913BF"/>
    <w:rsid w:val="00D92F64"/>
    <w:rsid w:val="00D942AB"/>
    <w:rsid w:val="00D95710"/>
    <w:rsid w:val="00D965E4"/>
    <w:rsid w:val="00D967D3"/>
    <w:rsid w:val="00D975C1"/>
    <w:rsid w:val="00D97A3B"/>
    <w:rsid w:val="00DA028E"/>
    <w:rsid w:val="00DA02BB"/>
    <w:rsid w:val="00DA02EB"/>
    <w:rsid w:val="00DA0443"/>
    <w:rsid w:val="00DA18B2"/>
    <w:rsid w:val="00DA1E48"/>
    <w:rsid w:val="00DA2C00"/>
    <w:rsid w:val="00DA2EF1"/>
    <w:rsid w:val="00DA3D75"/>
    <w:rsid w:val="00DA3EB1"/>
    <w:rsid w:val="00DA44B7"/>
    <w:rsid w:val="00DA45BA"/>
    <w:rsid w:val="00DA4CDF"/>
    <w:rsid w:val="00DA4D8C"/>
    <w:rsid w:val="00DA4DD2"/>
    <w:rsid w:val="00DA4FD4"/>
    <w:rsid w:val="00DA5396"/>
    <w:rsid w:val="00DA5480"/>
    <w:rsid w:val="00DA5819"/>
    <w:rsid w:val="00DA600D"/>
    <w:rsid w:val="00DA67A5"/>
    <w:rsid w:val="00DA6CEE"/>
    <w:rsid w:val="00DA78F6"/>
    <w:rsid w:val="00DA7EBE"/>
    <w:rsid w:val="00DB018E"/>
    <w:rsid w:val="00DB041E"/>
    <w:rsid w:val="00DB052E"/>
    <w:rsid w:val="00DB1465"/>
    <w:rsid w:val="00DB148F"/>
    <w:rsid w:val="00DB2929"/>
    <w:rsid w:val="00DB38C5"/>
    <w:rsid w:val="00DB3DAF"/>
    <w:rsid w:val="00DB4073"/>
    <w:rsid w:val="00DB45FD"/>
    <w:rsid w:val="00DB499C"/>
    <w:rsid w:val="00DB4A12"/>
    <w:rsid w:val="00DB50BE"/>
    <w:rsid w:val="00DB523D"/>
    <w:rsid w:val="00DB5855"/>
    <w:rsid w:val="00DB631D"/>
    <w:rsid w:val="00DB7CB3"/>
    <w:rsid w:val="00DC02E1"/>
    <w:rsid w:val="00DC0938"/>
    <w:rsid w:val="00DC0E6E"/>
    <w:rsid w:val="00DC0F2A"/>
    <w:rsid w:val="00DC1051"/>
    <w:rsid w:val="00DC154F"/>
    <w:rsid w:val="00DC1708"/>
    <w:rsid w:val="00DC2201"/>
    <w:rsid w:val="00DC29AC"/>
    <w:rsid w:val="00DC35FA"/>
    <w:rsid w:val="00DC3EC9"/>
    <w:rsid w:val="00DC4D9B"/>
    <w:rsid w:val="00DC4E93"/>
    <w:rsid w:val="00DC502B"/>
    <w:rsid w:val="00DC596B"/>
    <w:rsid w:val="00DC6133"/>
    <w:rsid w:val="00DC6239"/>
    <w:rsid w:val="00DC686B"/>
    <w:rsid w:val="00DC70E3"/>
    <w:rsid w:val="00DC73EF"/>
    <w:rsid w:val="00DC7880"/>
    <w:rsid w:val="00DD0260"/>
    <w:rsid w:val="00DD0678"/>
    <w:rsid w:val="00DD0751"/>
    <w:rsid w:val="00DD09C9"/>
    <w:rsid w:val="00DD0CB9"/>
    <w:rsid w:val="00DD11D6"/>
    <w:rsid w:val="00DD1DD7"/>
    <w:rsid w:val="00DD20FC"/>
    <w:rsid w:val="00DD22C3"/>
    <w:rsid w:val="00DD25B1"/>
    <w:rsid w:val="00DD25C1"/>
    <w:rsid w:val="00DD35ED"/>
    <w:rsid w:val="00DD393A"/>
    <w:rsid w:val="00DD3F52"/>
    <w:rsid w:val="00DD4956"/>
    <w:rsid w:val="00DD4CCB"/>
    <w:rsid w:val="00DD4E31"/>
    <w:rsid w:val="00DD4F7E"/>
    <w:rsid w:val="00DD5243"/>
    <w:rsid w:val="00DD56D6"/>
    <w:rsid w:val="00DD57D9"/>
    <w:rsid w:val="00DD65DE"/>
    <w:rsid w:val="00DD6955"/>
    <w:rsid w:val="00DD6E70"/>
    <w:rsid w:val="00DD74F1"/>
    <w:rsid w:val="00DE06B9"/>
    <w:rsid w:val="00DE127A"/>
    <w:rsid w:val="00DE1299"/>
    <w:rsid w:val="00DE1336"/>
    <w:rsid w:val="00DE1382"/>
    <w:rsid w:val="00DE26E0"/>
    <w:rsid w:val="00DE40D5"/>
    <w:rsid w:val="00DE4E4C"/>
    <w:rsid w:val="00DE5731"/>
    <w:rsid w:val="00DE72E3"/>
    <w:rsid w:val="00DE7475"/>
    <w:rsid w:val="00DF009F"/>
    <w:rsid w:val="00DF0E81"/>
    <w:rsid w:val="00DF1021"/>
    <w:rsid w:val="00DF15F2"/>
    <w:rsid w:val="00DF2487"/>
    <w:rsid w:val="00DF2735"/>
    <w:rsid w:val="00DF277C"/>
    <w:rsid w:val="00DF2814"/>
    <w:rsid w:val="00DF29F7"/>
    <w:rsid w:val="00DF2AA8"/>
    <w:rsid w:val="00DF2C24"/>
    <w:rsid w:val="00DF2DA1"/>
    <w:rsid w:val="00DF3079"/>
    <w:rsid w:val="00DF3354"/>
    <w:rsid w:val="00DF3BAB"/>
    <w:rsid w:val="00DF3ED1"/>
    <w:rsid w:val="00DF3F0A"/>
    <w:rsid w:val="00DF3FEC"/>
    <w:rsid w:val="00DF4734"/>
    <w:rsid w:val="00DF4D99"/>
    <w:rsid w:val="00DF4E84"/>
    <w:rsid w:val="00DF503A"/>
    <w:rsid w:val="00DF5666"/>
    <w:rsid w:val="00DF578D"/>
    <w:rsid w:val="00DF5F68"/>
    <w:rsid w:val="00DF65BE"/>
    <w:rsid w:val="00DF6D13"/>
    <w:rsid w:val="00DF6D3B"/>
    <w:rsid w:val="00DF6E13"/>
    <w:rsid w:val="00DF70C5"/>
    <w:rsid w:val="00DF7521"/>
    <w:rsid w:val="00DF7642"/>
    <w:rsid w:val="00DF7797"/>
    <w:rsid w:val="00DF7985"/>
    <w:rsid w:val="00DF7D35"/>
    <w:rsid w:val="00E00360"/>
    <w:rsid w:val="00E00E61"/>
    <w:rsid w:val="00E01CDF"/>
    <w:rsid w:val="00E024A6"/>
    <w:rsid w:val="00E029B3"/>
    <w:rsid w:val="00E02B7D"/>
    <w:rsid w:val="00E02E61"/>
    <w:rsid w:val="00E02E8C"/>
    <w:rsid w:val="00E03200"/>
    <w:rsid w:val="00E0324B"/>
    <w:rsid w:val="00E035C2"/>
    <w:rsid w:val="00E03F9A"/>
    <w:rsid w:val="00E048B7"/>
    <w:rsid w:val="00E059B0"/>
    <w:rsid w:val="00E06878"/>
    <w:rsid w:val="00E0749A"/>
    <w:rsid w:val="00E079BC"/>
    <w:rsid w:val="00E07E7E"/>
    <w:rsid w:val="00E10422"/>
    <w:rsid w:val="00E10B87"/>
    <w:rsid w:val="00E10C0A"/>
    <w:rsid w:val="00E10FC8"/>
    <w:rsid w:val="00E120A2"/>
    <w:rsid w:val="00E1214C"/>
    <w:rsid w:val="00E121DD"/>
    <w:rsid w:val="00E12807"/>
    <w:rsid w:val="00E12EBD"/>
    <w:rsid w:val="00E13808"/>
    <w:rsid w:val="00E13A62"/>
    <w:rsid w:val="00E13A92"/>
    <w:rsid w:val="00E14046"/>
    <w:rsid w:val="00E1488E"/>
    <w:rsid w:val="00E14D76"/>
    <w:rsid w:val="00E1589F"/>
    <w:rsid w:val="00E15B8F"/>
    <w:rsid w:val="00E1604F"/>
    <w:rsid w:val="00E162B1"/>
    <w:rsid w:val="00E1635E"/>
    <w:rsid w:val="00E1643A"/>
    <w:rsid w:val="00E167C7"/>
    <w:rsid w:val="00E169EF"/>
    <w:rsid w:val="00E16BAD"/>
    <w:rsid w:val="00E16FCC"/>
    <w:rsid w:val="00E1723F"/>
    <w:rsid w:val="00E172F4"/>
    <w:rsid w:val="00E17AB5"/>
    <w:rsid w:val="00E202CC"/>
    <w:rsid w:val="00E20FEA"/>
    <w:rsid w:val="00E21987"/>
    <w:rsid w:val="00E22961"/>
    <w:rsid w:val="00E2296B"/>
    <w:rsid w:val="00E22FA8"/>
    <w:rsid w:val="00E2334D"/>
    <w:rsid w:val="00E2335D"/>
    <w:rsid w:val="00E23642"/>
    <w:rsid w:val="00E23793"/>
    <w:rsid w:val="00E245D2"/>
    <w:rsid w:val="00E246A1"/>
    <w:rsid w:val="00E2494C"/>
    <w:rsid w:val="00E24B73"/>
    <w:rsid w:val="00E24EBC"/>
    <w:rsid w:val="00E25E2C"/>
    <w:rsid w:val="00E26641"/>
    <w:rsid w:val="00E268D5"/>
    <w:rsid w:val="00E2692E"/>
    <w:rsid w:val="00E269E3"/>
    <w:rsid w:val="00E26CC6"/>
    <w:rsid w:val="00E272BC"/>
    <w:rsid w:val="00E273E0"/>
    <w:rsid w:val="00E27475"/>
    <w:rsid w:val="00E274CC"/>
    <w:rsid w:val="00E27E79"/>
    <w:rsid w:val="00E30903"/>
    <w:rsid w:val="00E30A97"/>
    <w:rsid w:val="00E31328"/>
    <w:rsid w:val="00E31397"/>
    <w:rsid w:val="00E3146A"/>
    <w:rsid w:val="00E31F60"/>
    <w:rsid w:val="00E3296F"/>
    <w:rsid w:val="00E342D4"/>
    <w:rsid w:val="00E34AA5"/>
    <w:rsid w:val="00E34BBD"/>
    <w:rsid w:val="00E34FF7"/>
    <w:rsid w:val="00E350B5"/>
    <w:rsid w:val="00E35D10"/>
    <w:rsid w:val="00E35DB2"/>
    <w:rsid w:val="00E35E2A"/>
    <w:rsid w:val="00E36A09"/>
    <w:rsid w:val="00E36D32"/>
    <w:rsid w:val="00E36F9E"/>
    <w:rsid w:val="00E40325"/>
    <w:rsid w:val="00E4111B"/>
    <w:rsid w:val="00E4178C"/>
    <w:rsid w:val="00E41F16"/>
    <w:rsid w:val="00E41FA1"/>
    <w:rsid w:val="00E41FAB"/>
    <w:rsid w:val="00E42A48"/>
    <w:rsid w:val="00E432BB"/>
    <w:rsid w:val="00E43551"/>
    <w:rsid w:val="00E437F4"/>
    <w:rsid w:val="00E43FD3"/>
    <w:rsid w:val="00E441F4"/>
    <w:rsid w:val="00E4460A"/>
    <w:rsid w:val="00E44706"/>
    <w:rsid w:val="00E44B0B"/>
    <w:rsid w:val="00E44C90"/>
    <w:rsid w:val="00E45397"/>
    <w:rsid w:val="00E454C3"/>
    <w:rsid w:val="00E458DE"/>
    <w:rsid w:val="00E46D7E"/>
    <w:rsid w:val="00E47137"/>
    <w:rsid w:val="00E47BBA"/>
    <w:rsid w:val="00E47F30"/>
    <w:rsid w:val="00E5045F"/>
    <w:rsid w:val="00E50657"/>
    <w:rsid w:val="00E51129"/>
    <w:rsid w:val="00E5127D"/>
    <w:rsid w:val="00E51C34"/>
    <w:rsid w:val="00E52A50"/>
    <w:rsid w:val="00E55175"/>
    <w:rsid w:val="00E55535"/>
    <w:rsid w:val="00E55E27"/>
    <w:rsid w:val="00E56002"/>
    <w:rsid w:val="00E5627E"/>
    <w:rsid w:val="00E562AC"/>
    <w:rsid w:val="00E56333"/>
    <w:rsid w:val="00E57351"/>
    <w:rsid w:val="00E57584"/>
    <w:rsid w:val="00E57ADD"/>
    <w:rsid w:val="00E6011B"/>
    <w:rsid w:val="00E603D2"/>
    <w:rsid w:val="00E60453"/>
    <w:rsid w:val="00E6090F"/>
    <w:rsid w:val="00E6093B"/>
    <w:rsid w:val="00E60C17"/>
    <w:rsid w:val="00E60D2A"/>
    <w:rsid w:val="00E61454"/>
    <w:rsid w:val="00E6186D"/>
    <w:rsid w:val="00E61ACF"/>
    <w:rsid w:val="00E61BEB"/>
    <w:rsid w:val="00E61FCF"/>
    <w:rsid w:val="00E6247B"/>
    <w:rsid w:val="00E62763"/>
    <w:rsid w:val="00E62CBF"/>
    <w:rsid w:val="00E6397B"/>
    <w:rsid w:val="00E63DDF"/>
    <w:rsid w:val="00E64352"/>
    <w:rsid w:val="00E64AC2"/>
    <w:rsid w:val="00E66CD0"/>
    <w:rsid w:val="00E66DE5"/>
    <w:rsid w:val="00E67D82"/>
    <w:rsid w:val="00E67FFD"/>
    <w:rsid w:val="00E70351"/>
    <w:rsid w:val="00E70559"/>
    <w:rsid w:val="00E7067A"/>
    <w:rsid w:val="00E7085B"/>
    <w:rsid w:val="00E7103A"/>
    <w:rsid w:val="00E71125"/>
    <w:rsid w:val="00E72393"/>
    <w:rsid w:val="00E72B65"/>
    <w:rsid w:val="00E73766"/>
    <w:rsid w:val="00E73FB7"/>
    <w:rsid w:val="00E755DB"/>
    <w:rsid w:val="00E758F2"/>
    <w:rsid w:val="00E75B3F"/>
    <w:rsid w:val="00E77BBF"/>
    <w:rsid w:val="00E77CDA"/>
    <w:rsid w:val="00E803A2"/>
    <w:rsid w:val="00E80406"/>
    <w:rsid w:val="00E8064E"/>
    <w:rsid w:val="00E80759"/>
    <w:rsid w:val="00E80BA6"/>
    <w:rsid w:val="00E80D4C"/>
    <w:rsid w:val="00E815F1"/>
    <w:rsid w:val="00E816EA"/>
    <w:rsid w:val="00E8223A"/>
    <w:rsid w:val="00E83EF8"/>
    <w:rsid w:val="00E83F8E"/>
    <w:rsid w:val="00E847E4"/>
    <w:rsid w:val="00E84E6D"/>
    <w:rsid w:val="00E856DF"/>
    <w:rsid w:val="00E86431"/>
    <w:rsid w:val="00E8677A"/>
    <w:rsid w:val="00E86F2B"/>
    <w:rsid w:val="00E87F2C"/>
    <w:rsid w:val="00E90139"/>
    <w:rsid w:val="00E9017F"/>
    <w:rsid w:val="00E902BB"/>
    <w:rsid w:val="00E902BD"/>
    <w:rsid w:val="00E90C1E"/>
    <w:rsid w:val="00E91BB8"/>
    <w:rsid w:val="00E92656"/>
    <w:rsid w:val="00E92864"/>
    <w:rsid w:val="00E92C1C"/>
    <w:rsid w:val="00E92CA7"/>
    <w:rsid w:val="00E93465"/>
    <w:rsid w:val="00E93B36"/>
    <w:rsid w:val="00E94AFB"/>
    <w:rsid w:val="00E94ED8"/>
    <w:rsid w:val="00E9568B"/>
    <w:rsid w:val="00E96570"/>
    <w:rsid w:val="00E9696F"/>
    <w:rsid w:val="00E96C03"/>
    <w:rsid w:val="00E96E54"/>
    <w:rsid w:val="00E96F34"/>
    <w:rsid w:val="00E977F8"/>
    <w:rsid w:val="00E97915"/>
    <w:rsid w:val="00EA0C10"/>
    <w:rsid w:val="00EA1300"/>
    <w:rsid w:val="00EA166A"/>
    <w:rsid w:val="00EA1D78"/>
    <w:rsid w:val="00EA250C"/>
    <w:rsid w:val="00EA255E"/>
    <w:rsid w:val="00EA2947"/>
    <w:rsid w:val="00EA312B"/>
    <w:rsid w:val="00EA3165"/>
    <w:rsid w:val="00EA3483"/>
    <w:rsid w:val="00EA3625"/>
    <w:rsid w:val="00EA385F"/>
    <w:rsid w:val="00EA51C1"/>
    <w:rsid w:val="00EA5BF3"/>
    <w:rsid w:val="00EA632D"/>
    <w:rsid w:val="00EA66E4"/>
    <w:rsid w:val="00EA67F1"/>
    <w:rsid w:val="00EA6A19"/>
    <w:rsid w:val="00EA7385"/>
    <w:rsid w:val="00EA74FC"/>
    <w:rsid w:val="00EA7D10"/>
    <w:rsid w:val="00EB06B2"/>
    <w:rsid w:val="00EB0BDC"/>
    <w:rsid w:val="00EB0FC6"/>
    <w:rsid w:val="00EB14B7"/>
    <w:rsid w:val="00EB1797"/>
    <w:rsid w:val="00EB1974"/>
    <w:rsid w:val="00EB2012"/>
    <w:rsid w:val="00EB2A9D"/>
    <w:rsid w:val="00EB2DF0"/>
    <w:rsid w:val="00EB2E77"/>
    <w:rsid w:val="00EB33D3"/>
    <w:rsid w:val="00EB3D34"/>
    <w:rsid w:val="00EB3FD3"/>
    <w:rsid w:val="00EB5AAE"/>
    <w:rsid w:val="00EB6AC3"/>
    <w:rsid w:val="00EB7141"/>
    <w:rsid w:val="00EB7693"/>
    <w:rsid w:val="00EB7815"/>
    <w:rsid w:val="00EC0AC2"/>
    <w:rsid w:val="00EC0C91"/>
    <w:rsid w:val="00EC0EA2"/>
    <w:rsid w:val="00EC0FF0"/>
    <w:rsid w:val="00EC12C0"/>
    <w:rsid w:val="00EC1768"/>
    <w:rsid w:val="00EC20CF"/>
    <w:rsid w:val="00EC2347"/>
    <w:rsid w:val="00EC24E8"/>
    <w:rsid w:val="00EC2786"/>
    <w:rsid w:val="00EC27ED"/>
    <w:rsid w:val="00EC2C2A"/>
    <w:rsid w:val="00EC2D14"/>
    <w:rsid w:val="00EC31BB"/>
    <w:rsid w:val="00EC3776"/>
    <w:rsid w:val="00EC378C"/>
    <w:rsid w:val="00EC42F7"/>
    <w:rsid w:val="00EC43C0"/>
    <w:rsid w:val="00EC46EE"/>
    <w:rsid w:val="00EC4842"/>
    <w:rsid w:val="00EC48D6"/>
    <w:rsid w:val="00EC4C5B"/>
    <w:rsid w:val="00EC5ABF"/>
    <w:rsid w:val="00EC6029"/>
    <w:rsid w:val="00EC69B3"/>
    <w:rsid w:val="00EC6D02"/>
    <w:rsid w:val="00EC772C"/>
    <w:rsid w:val="00EC7969"/>
    <w:rsid w:val="00EC7C2B"/>
    <w:rsid w:val="00ED06F8"/>
    <w:rsid w:val="00ED182C"/>
    <w:rsid w:val="00ED19B9"/>
    <w:rsid w:val="00ED19C6"/>
    <w:rsid w:val="00ED1F00"/>
    <w:rsid w:val="00ED2248"/>
    <w:rsid w:val="00ED24F8"/>
    <w:rsid w:val="00ED2B4A"/>
    <w:rsid w:val="00ED30B8"/>
    <w:rsid w:val="00ED3642"/>
    <w:rsid w:val="00ED3A7B"/>
    <w:rsid w:val="00ED3D4E"/>
    <w:rsid w:val="00ED490A"/>
    <w:rsid w:val="00ED5071"/>
    <w:rsid w:val="00ED6096"/>
    <w:rsid w:val="00ED616E"/>
    <w:rsid w:val="00ED630F"/>
    <w:rsid w:val="00ED68ED"/>
    <w:rsid w:val="00ED6E80"/>
    <w:rsid w:val="00ED7677"/>
    <w:rsid w:val="00ED7F5B"/>
    <w:rsid w:val="00EE0391"/>
    <w:rsid w:val="00EE07DD"/>
    <w:rsid w:val="00EE093B"/>
    <w:rsid w:val="00EE0A01"/>
    <w:rsid w:val="00EE1351"/>
    <w:rsid w:val="00EE1C38"/>
    <w:rsid w:val="00EE2A76"/>
    <w:rsid w:val="00EE2A7A"/>
    <w:rsid w:val="00EE36E7"/>
    <w:rsid w:val="00EE3AE3"/>
    <w:rsid w:val="00EE4A34"/>
    <w:rsid w:val="00EE4A66"/>
    <w:rsid w:val="00EE4FB6"/>
    <w:rsid w:val="00EE543F"/>
    <w:rsid w:val="00EE5E91"/>
    <w:rsid w:val="00EE710C"/>
    <w:rsid w:val="00EF07E5"/>
    <w:rsid w:val="00EF0D77"/>
    <w:rsid w:val="00EF0DE0"/>
    <w:rsid w:val="00EF1112"/>
    <w:rsid w:val="00EF14E0"/>
    <w:rsid w:val="00EF2BC1"/>
    <w:rsid w:val="00EF3618"/>
    <w:rsid w:val="00EF4A82"/>
    <w:rsid w:val="00EF509B"/>
    <w:rsid w:val="00EF5121"/>
    <w:rsid w:val="00EF51EE"/>
    <w:rsid w:val="00EF5725"/>
    <w:rsid w:val="00EF6460"/>
    <w:rsid w:val="00EF733B"/>
    <w:rsid w:val="00EF7B2D"/>
    <w:rsid w:val="00EF7CF3"/>
    <w:rsid w:val="00F0028C"/>
    <w:rsid w:val="00F01020"/>
    <w:rsid w:val="00F01BF8"/>
    <w:rsid w:val="00F020A3"/>
    <w:rsid w:val="00F0293C"/>
    <w:rsid w:val="00F02D3A"/>
    <w:rsid w:val="00F03775"/>
    <w:rsid w:val="00F03A0E"/>
    <w:rsid w:val="00F03D06"/>
    <w:rsid w:val="00F0401A"/>
    <w:rsid w:val="00F04432"/>
    <w:rsid w:val="00F04745"/>
    <w:rsid w:val="00F047B4"/>
    <w:rsid w:val="00F04991"/>
    <w:rsid w:val="00F04C3F"/>
    <w:rsid w:val="00F05CD4"/>
    <w:rsid w:val="00F069D2"/>
    <w:rsid w:val="00F06AFF"/>
    <w:rsid w:val="00F06FCD"/>
    <w:rsid w:val="00F06FEB"/>
    <w:rsid w:val="00F07732"/>
    <w:rsid w:val="00F10393"/>
    <w:rsid w:val="00F1110C"/>
    <w:rsid w:val="00F11B1A"/>
    <w:rsid w:val="00F11CF4"/>
    <w:rsid w:val="00F12301"/>
    <w:rsid w:val="00F12EBC"/>
    <w:rsid w:val="00F130D8"/>
    <w:rsid w:val="00F13422"/>
    <w:rsid w:val="00F137A9"/>
    <w:rsid w:val="00F1447F"/>
    <w:rsid w:val="00F15545"/>
    <w:rsid w:val="00F15ADA"/>
    <w:rsid w:val="00F15CEA"/>
    <w:rsid w:val="00F16986"/>
    <w:rsid w:val="00F16E60"/>
    <w:rsid w:val="00F17210"/>
    <w:rsid w:val="00F20B82"/>
    <w:rsid w:val="00F211A5"/>
    <w:rsid w:val="00F215C4"/>
    <w:rsid w:val="00F21A1C"/>
    <w:rsid w:val="00F21AFA"/>
    <w:rsid w:val="00F21B36"/>
    <w:rsid w:val="00F22116"/>
    <w:rsid w:val="00F22ADD"/>
    <w:rsid w:val="00F22E26"/>
    <w:rsid w:val="00F22F53"/>
    <w:rsid w:val="00F263E1"/>
    <w:rsid w:val="00F265A2"/>
    <w:rsid w:val="00F269D1"/>
    <w:rsid w:val="00F27241"/>
    <w:rsid w:val="00F277BB"/>
    <w:rsid w:val="00F27851"/>
    <w:rsid w:val="00F27C10"/>
    <w:rsid w:val="00F30580"/>
    <w:rsid w:val="00F306B6"/>
    <w:rsid w:val="00F30B58"/>
    <w:rsid w:val="00F30D22"/>
    <w:rsid w:val="00F311C9"/>
    <w:rsid w:val="00F317FD"/>
    <w:rsid w:val="00F31C5F"/>
    <w:rsid w:val="00F32060"/>
    <w:rsid w:val="00F32151"/>
    <w:rsid w:val="00F32184"/>
    <w:rsid w:val="00F32279"/>
    <w:rsid w:val="00F33049"/>
    <w:rsid w:val="00F33305"/>
    <w:rsid w:val="00F33CEC"/>
    <w:rsid w:val="00F33D9D"/>
    <w:rsid w:val="00F34770"/>
    <w:rsid w:val="00F34BF9"/>
    <w:rsid w:val="00F35493"/>
    <w:rsid w:val="00F35B9D"/>
    <w:rsid w:val="00F36004"/>
    <w:rsid w:val="00F3610F"/>
    <w:rsid w:val="00F36B8A"/>
    <w:rsid w:val="00F36EA2"/>
    <w:rsid w:val="00F379C1"/>
    <w:rsid w:val="00F37B31"/>
    <w:rsid w:val="00F40E90"/>
    <w:rsid w:val="00F41493"/>
    <w:rsid w:val="00F41B6E"/>
    <w:rsid w:val="00F42C6C"/>
    <w:rsid w:val="00F42F20"/>
    <w:rsid w:val="00F43376"/>
    <w:rsid w:val="00F43865"/>
    <w:rsid w:val="00F43B4E"/>
    <w:rsid w:val="00F43D61"/>
    <w:rsid w:val="00F441A6"/>
    <w:rsid w:val="00F4658C"/>
    <w:rsid w:val="00F47328"/>
    <w:rsid w:val="00F47363"/>
    <w:rsid w:val="00F47697"/>
    <w:rsid w:val="00F47F37"/>
    <w:rsid w:val="00F50200"/>
    <w:rsid w:val="00F502C2"/>
    <w:rsid w:val="00F504DF"/>
    <w:rsid w:val="00F505A3"/>
    <w:rsid w:val="00F50A05"/>
    <w:rsid w:val="00F50DE9"/>
    <w:rsid w:val="00F5114D"/>
    <w:rsid w:val="00F51750"/>
    <w:rsid w:val="00F51787"/>
    <w:rsid w:val="00F519B4"/>
    <w:rsid w:val="00F524F9"/>
    <w:rsid w:val="00F53972"/>
    <w:rsid w:val="00F53D86"/>
    <w:rsid w:val="00F540DB"/>
    <w:rsid w:val="00F544C0"/>
    <w:rsid w:val="00F54C08"/>
    <w:rsid w:val="00F55126"/>
    <w:rsid w:val="00F55E54"/>
    <w:rsid w:val="00F562CB"/>
    <w:rsid w:val="00F56553"/>
    <w:rsid w:val="00F56FD7"/>
    <w:rsid w:val="00F576BD"/>
    <w:rsid w:val="00F57CEF"/>
    <w:rsid w:val="00F57D5F"/>
    <w:rsid w:val="00F57D7D"/>
    <w:rsid w:val="00F605ED"/>
    <w:rsid w:val="00F60A1D"/>
    <w:rsid w:val="00F61699"/>
    <w:rsid w:val="00F618B6"/>
    <w:rsid w:val="00F61CE2"/>
    <w:rsid w:val="00F61DB2"/>
    <w:rsid w:val="00F6236F"/>
    <w:rsid w:val="00F628BB"/>
    <w:rsid w:val="00F62DA9"/>
    <w:rsid w:val="00F6320C"/>
    <w:rsid w:val="00F6360D"/>
    <w:rsid w:val="00F63702"/>
    <w:rsid w:val="00F63D1E"/>
    <w:rsid w:val="00F64073"/>
    <w:rsid w:val="00F65B0C"/>
    <w:rsid w:val="00F67124"/>
    <w:rsid w:val="00F70461"/>
    <w:rsid w:val="00F706A8"/>
    <w:rsid w:val="00F71109"/>
    <w:rsid w:val="00F713E6"/>
    <w:rsid w:val="00F71835"/>
    <w:rsid w:val="00F71922"/>
    <w:rsid w:val="00F71966"/>
    <w:rsid w:val="00F71DA7"/>
    <w:rsid w:val="00F71DB5"/>
    <w:rsid w:val="00F71DCC"/>
    <w:rsid w:val="00F7207D"/>
    <w:rsid w:val="00F72080"/>
    <w:rsid w:val="00F723D9"/>
    <w:rsid w:val="00F7316A"/>
    <w:rsid w:val="00F73185"/>
    <w:rsid w:val="00F739A6"/>
    <w:rsid w:val="00F739CA"/>
    <w:rsid w:val="00F74209"/>
    <w:rsid w:val="00F74AD4"/>
    <w:rsid w:val="00F74B58"/>
    <w:rsid w:val="00F75144"/>
    <w:rsid w:val="00F751A9"/>
    <w:rsid w:val="00F75659"/>
    <w:rsid w:val="00F756CC"/>
    <w:rsid w:val="00F756F4"/>
    <w:rsid w:val="00F75767"/>
    <w:rsid w:val="00F764F7"/>
    <w:rsid w:val="00F77579"/>
    <w:rsid w:val="00F777CC"/>
    <w:rsid w:val="00F7794F"/>
    <w:rsid w:val="00F803E3"/>
    <w:rsid w:val="00F806E2"/>
    <w:rsid w:val="00F80E82"/>
    <w:rsid w:val="00F81623"/>
    <w:rsid w:val="00F816FC"/>
    <w:rsid w:val="00F8172C"/>
    <w:rsid w:val="00F817DE"/>
    <w:rsid w:val="00F81A37"/>
    <w:rsid w:val="00F81E38"/>
    <w:rsid w:val="00F822BA"/>
    <w:rsid w:val="00F8249F"/>
    <w:rsid w:val="00F8372E"/>
    <w:rsid w:val="00F84E80"/>
    <w:rsid w:val="00F85207"/>
    <w:rsid w:val="00F854FA"/>
    <w:rsid w:val="00F85A30"/>
    <w:rsid w:val="00F85BB1"/>
    <w:rsid w:val="00F86029"/>
    <w:rsid w:val="00F860F1"/>
    <w:rsid w:val="00F86366"/>
    <w:rsid w:val="00F86C90"/>
    <w:rsid w:val="00F8709E"/>
    <w:rsid w:val="00F875E1"/>
    <w:rsid w:val="00F87FA1"/>
    <w:rsid w:val="00F90699"/>
    <w:rsid w:val="00F9074C"/>
    <w:rsid w:val="00F90EE1"/>
    <w:rsid w:val="00F91F61"/>
    <w:rsid w:val="00F926F1"/>
    <w:rsid w:val="00F9333B"/>
    <w:rsid w:val="00F9354B"/>
    <w:rsid w:val="00F94518"/>
    <w:rsid w:val="00F948DB"/>
    <w:rsid w:val="00F961A9"/>
    <w:rsid w:val="00F9698D"/>
    <w:rsid w:val="00F96A67"/>
    <w:rsid w:val="00F97099"/>
    <w:rsid w:val="00F97180"/>
    <w:rsid w:val="00F9792D"/>
    <w:rsid w:val="00FA0C2A"/>
    <w:rsid w:val="00FA0E9C"/>
    <w:rsid w:val="00FA1B67"/>
    <w:rsid w:val="00FA1C5F"/>
    <w:rsid w:val="00FA1E11"/>
    <w:rsid w:val="00FA2AD9"/>
    <w:rsid w:val="00FA3C48"/>
    <w:rsid w:val="00FA3E1C"/>
    <w:rsid w:val="00FA4396"/>
    <w:rsid w:val="00FA4559"/>
    <w:rsid w:val="00FA48B5"/>
    <w:rsid w:val="00FA4B67"/>
    <w:rsid w:val="00FA4DA0"/>
    <w:rsid w:val="00FA4E7F"/>
    <w:rsid w:val="00FA4FD2"/>
    <w:rsid w:val="00FA500C"/>
    <w:rsid w:val="00FA5417"/>
    <w:rsid w:val="00FA5520"/>
    <w:rsid w:val="00FA5F0B"/>
    <w:rsid w:val="00FA6501"/>
    <w:rsid w:val="00FA67EA"/>
    <w:rsid w:val="00FA7199"/>
    <w:rsid w:val="00FA75F3"/>
    <w:rsid w:val="00FB03CF"/>
    <w:rsid w:val="00FB0C97"/>
    <w:rsid w:val="00FB0DA9"/>
    <w:rsid w:val="00FB18F4"/>
    <w:rsid w:val="00FB24B1"/>
    <w:rsid w:val="00FB2A14"/>
    <w:rsid w:val="00FB3B9B"/>
    <w:rsid w:val="00FB3CC8"/>
    <w:rsid w:val="00FB45A7"/>
    <w:rsid w:val="00FB4E55"/>
    <w:rsid w:val="00FB500A"/>
    <w:rsid w:val="00FB545C"/>
    <w:rsid w:val="00FB548B"/>
    <w:rsid w:val="00FB55FB"/>
    <w:rsid w:val="00FB5662"/>
    <w:rsid w:val="00FB5E20"/>
    <w:rsid w:val="00FB64F3"/>
    <w:rsid w:val="00FB749C"/>
    <w:rsid w:val="00FB76C2"/>
    <w:rsid w:val="00FB76E5"/>
    <w:rsid w:val="00FC1FF5"/>
    <w:rsid w:val="00FC21E8"/>
    <w:rsid w:val="00FC2597"/>
    <w:rsid w:val="00FC2688"/>
    <w:rsid w:val="00FC2BAF"/>
    <w:rsid w:val="00FC2F4C"/>
    <w:rsid w:val="00FC3055"/>
    <w:rsid w:val="00FC3DA6"/>
    <w:rsid w:val="00FC4E44"/>
    <w:rsid w:val="00FC576C"/>
    <w:rsid w:val="00FC5957"/>
    <w:rsid w:val="00FC693F"/>
    <w:rsid w:val="00FC6949"/>
    <w:rsid w:val="00FC6A01"/>
    <w:rsid w:val="00FC6EBF"/>
    <w:rsid w:val="00FC7457"/>
    <w:rsid w:val="00FC7931"/>
    <w:rsid w:val="00FD0161"/>
    <w:rsid w:val="00FD1638"/>
    <w:rsid w:val="00FD1655"/>
    <w:rsid w:val="00FD1B30"/>
    <w:rsid w:val="00FD298B"/>
    <w:rsid w:val="00FD2A62"/>
    <w:rsid w:val="00FD308C"/>
    <w:rsid w:val="00FD3544"/>
    <w:rsid w:val="00FD3A94"/>
    <w:rsid w:val="00FD3CAE"/>
    <w:rsid w:val="00FD405E"/>
    <w:rsid w:val="00FD49F2"/>
    <w:rsid w:val="00FD5010"/>
    <w:rsid w:val="00FD588E"/>
    <w:rsid w:val="00FD6481"/>
    <w:rsid w:val="00FD65B5"/>
    <w:rsid w:val="00FD65DE"/>
    <w:rsid w:val="00FD6A5E"/>
    <w:rsid w:val="00FD6D7D"/>
    <w:rsid w:val="00FD6F21"/>
    <w:rsid w:val="00FD7072"/>
    <w:rsid w:val="00FD707A"/>
    <w:rsid w:val="00FD7375"/>
    <w:rsid w:val="00FD74B7"/>
    <w:rsid w:val="00FD7609"/>
    <w:rsid w:val="00FD7E74"/>
    <w:rsid w:val="00FE06B2"/>
    <w:rsid w:val="00FE0E2D"/>
    <w:rsid w:val="00FE0E77"/>
    <w:rsid w:val="00FE12BF"/>
    <w:rsid w:val="00FE14AE"/>
    <w:rsid w:val="00FE19B0"/>
    <w:rsid w:val="00FE23C9"/>
    <w:rsid w:val="00FE25B8"/>
    <w:rsid w:val="00FE2771"/>
    <w:rsid w:val="00FE3503"/>
    <w:rsid w:val="00FE402B"/>
    <w:rsid w:val="00FE4AED"/>
    <w:rsid w:val="00FE4AEE"/>
    <w:rsid w:val="00FE502A"/>
    <w:rsid w:val="00FE50C5"/>
    <w:rsid w:val="00FE52F2"/>
    <w:rsid w:val="00FE5407"/>
    <w:rsid w:val="00FE563D"/>
    <w:rsid w:val="00FE5E4F"/>
    <w:rsid w:val="00FE61E5"/>
    <w:rsid w:val="00FE6C6E"/>
    <w:rsid w:val="00FE7385"/>
    <w:rsid w:val="00FE738E"/>
    <w:rsid w:val="00FE73E6"/>
    <w:rsid w:val="00FE7550"/>
    <w:rsid w:val="00FE7BE2"/>
    <w:rsid w:val="00FF0450"/>
    <w:rsid w:val="00FF07E7"/>
    <w:rsid w:val="00FF0DDC"/>
    <w:rsid w:val="00FF1880"/>
    <w:rsid w:val="00FF1A58"/>
    <w:rsid w:val="00FF1B72"/>
    <w:rsid w:val="00FF1CA5"/>
    <w:rsid w:val="00FF2655"/>
    <w:rsid w:val="00FF2E22"/>
    <w:rsid w:val="00FF31A9"/>
    <w:rsid w:val="00FF393A"/>
    <w:rsid w:val="00FF4204"/>
    <w:rsid w:val="00FF43C7"/>
    <w:rsid w:val="00FF4FBA"/>
    <w:rsid w:val="00FF5AB2"/>
    <w:rsid w:val="00FF5F23"/>
    <w:rsid w:val="00FF6308"/>
    <w:rsid w:val="00FF634A"/>
    <w:rsid w:val="00FF7A9B"/>
    <w:rsid w:val="00FF7BF7"/>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1466"/>
  <w15:chartTrackingRefBased/>
  <w15:docId w15:val="{9EE21B5F-EBB8-47EC-88A7-E917E6A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Frspaiere"/>
    <w:next w:val="Normal"/>
    <w:link w:val="Titlu1Caracter"/>
    <w:uiPriority w:val="9"/>
    <w:qFormat/>
    <w:rsid w:val="002B294E"/>
    <w:pPr>
      <w:ind w:firstLine="720"/>
      <w:jc w:val="center"/>
      <w:outlineLvl w:val="0"/>
    </w:pPr>
    <w:rPr>
      <w:rFonts w:ascii="Times New Roman" w:hAnsi="Times New Roman" w:cs="Times New Roman"/>
      <w:b/>
      <w:sz w:val="24"/>
      <w:szCs w:val="24"/>
    </w:rPr>
  </w:style>
  <w:style w:type="paragraph" w:styleId="Titlu2">
    <w:name w:val="heading 2"/>
    <w:basedOn w:val="Frspaiere"/>
    <w:next w:val="Normal"/>
    <w:link w:val="Titlu2Caracter"/>
    <w:uiPriority w:val="9"/>
    <w:unhideWhenUsed/>
    <w:qFormat/>
    <w:rsid w:val="002B294E"/>
    <w:pPr>
      <w:tabs>
        <w:tab w:val="left" w:pos="720"/>
      </w:tabs>
      <w:ind w:left="720"/>
      <w:contextualSpacing/>
      <w:jc w:val="center"/>
      <w:outlineLvl w:val="1"/>
    </w:pPr>
    <w:rPr>
      <w:rFonts w:ascii="Times New Roman" w:hAnsi="Times New Roman" w:cs="Times New Roman"/>
      <w:b/>
      <w:sz w:val="24"/>
      <w:szCs w:val="24"/>
    </w:rPr>
  </w:style>
  <w:style w:type="paragraph" w:styleId="Titlu3">
    <w:name w:val="heading 3"/>
    <w:basedOn w:val="Titlu"/>
    <w:next w:val="Normal"/>
    <w:link w:val="Titlu3Caracter"/>
    <w:uiPriority w:val="9"/>
    <w:unhideWhenUsed/>
    <w:qFormat/>
    <w:rsid w:val="00AF63DF"/>
    <w:pPr>
      <w:outlineLvl w:val="2"/>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51898"/>
    <w:pPr>
      <w:spacing w:after="0" w:line="240" w:lineRule="auto"/>
    </w:pPr>
    <w:rPr>
      <w:lang w:val="ro-MD"/>
    </w:rPr>
  </w:style>
  <w:style w:type="character" w:customStyle="1" w:styleId="Titlu1Caracter">
    <w:name w:val="Titlu 1 Caracter"/>
    <w:basedOn w:val="Fontdeparagrafimplicit"/>
    <w:link w:val="Titlu1"/>
    <w:uiPriority w:val="9"/>
    <w:rsid w:val="002B294E"/>
    <w:rPr>
      <w:rFonts w:ascii="Times New Roman" w:hAnsi="Times New Roman" w:cs="Times New Roman"/>
      <w:b/>
      <w:sz w:val="24"/>
      <w:szCs w:val="24"/>
      <w:lang w:val="ro-MD"/>
    </w:rPr>
  </w:style>
  <w:style w:type="character" w:customStyle="1" w:styleId="Titlu2Caracter">
    <w:name w:val="Titlu 2 Caracter"/>
    <w:basedOn w:val="Fontdeparagrafimplicit"/>
    <w:link w:val="Titlu2"/>
    <w:uiPriority w:val="9"/>
    <w:rsid w:val="002B294E"/>
    <w:rPr>
      <w:rFonts w:ascii="Times New Roman" w:hAnsi="Times New Roman" w:cs="Times New Roman"/>
      <w:b/>
      <w:sz w:val="24"/>
      <w:szCs w:val="24"/>
      <w:lang w:val="ro-MD"/>
    </w:rPr>
  </w:style>
  <w:style w:type="paragraph" w:styleId="Titlu">
    <w:name w:val="Title"/>
    <w:basedOn w:val="Frspaiere"/>
    <w:next w:val="Normal"/>
    <w:link w:val="TitluCaracter"/>
    <w:uiPriority w:val="10"/>
    <w:qFormat/>
    <w:rsid w:val="002B294E"/>
    <w:pPr>
      <w:spacing w:after="120"/>
      <w:ind w:firstLine="720"/>
      <w:jc w:val="both"/>
    </w:pPr>
    <w:rPr>
      <w:rFonts w:ascii="Times New Roman" w:hAnsi="Times New Roman" w:cs="Times New Roman"/>
      <w:b/>
      <w:sz w:val="24"/>
      <w:szCs w:val="24"/>
    </w:rPr>
  </w:style>
  <w:style w:type="character" w:customStyle="1" w:styleId="TitluCaracter">
    <w:name w:val="Titlu Caracter"/>
    <w:basedOn w:val="Fontdeparagrafimplicit"/>
    <w:link w:val="Titlu"/>
    <w:uiPriority w:val="10"/>
    <w:rsid w:val="002B294E"/>
    <w:rPr>
      <w:rFonts w:ascii="Times New Roman" w:hAnsi="Times New Roman" w:cs="Times New Roman"/>
      <w:b/>
      <w:sz w:val="24"/>
      <w:szCs w:val="24"/>
      <w:lang w:val="ro-MD"/>
    </w:rPr>
  </w:style>
  <w:style w:type="character" w:customStyle="1" w:styleId="Titlu3Caracter">
    <w:name w:val="Titlu 3 Caracter"/>
    <w:basedOn w:val="Fontdeparagrafimplicit"/>
    <w:link w:val="Titlu3"/>
    <w:uiPriority w:val="9"/>
    <w:rsid w:val="00AF63DF"/>
    <w:rPr>
      <w:rFonts w:ascii="Times New Roman" w:hAnsi="Times New Roman" w:cs="Times New Roman"/>
      <w:b/>
      <w:sz w:val="24"/>
      <w:szCs w:val="24"/>
      <w:lang w:val="ro-MD"/>
    </w:rPr>
  </w:style>
  <w:style w:type="paragraph" w:styleId="Antet">
    <w:name w:val="header"/>
    <w:basedOn w:val="Normal"/>
    <w:link w:val="AntetCaracter"/>
    <w:uiPriority w:val="99"/>
    <w:unhideWhenUsed/>
    <w:rsid w:val="0087296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872963"/>
    <w:rPr>
      <w:lang w:val="ro-MD"/>
    </w:rPr>
  </w:style>
  <w:style w:type="paragraph" w:styleId="Subsol">
    <w:name w:val="footer"/>
    <w:basedOn w:val="Normal"/>
    <w:link w:val="SubsolCaracter"/>
    <w:uiPriority w:val="99"/>
    <w:unhideWhenUsed/>
    <w:rsid w:val="00872963"/>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872963"/>
    <w:rPr>
      <w:lang w:val="ro-MD"/>
    </w:rPr>
  </w:style>
  <w:style w:type="character" w:styleId="Referincomentariu">
    <w:name w:val="annotation reference"/>
    <w:basedOn w:val="Fontdeparagrafimplicit"/>
    <w:uiPriority w:val="99"/>
    <w:semiHidden/>
    <w:unhideWhenUsed/>
    <w:rsid w:val="0028230B"/>
    <w:rPr>
      <w:sz w:val="16"/>
      <w:szCs w:val="16"/>
    </w:rPr>
  </w:style>
  <w:style w:type="paragraph" w:styleId="Textcomentariu">
    <w:name w:val="annotation text"/>
    <w:basedOn w:val="Normal"/>
    <w:link w:val="TextcomentariuCaracter"/>
    <w:uiPriority w:val="99"/>
    <w:unhideWhenUsed/>
    <w:rsid w:val="0028230B"/>
    <w:pPr>
      <w:spacing w:line="240" w:lineRule="auto"/>
    </w:pPr>
    <w:rPr>
      <w:sz w:val="20"/>
      <w:szCs w:val="20"/>
    </w:rPr>
  </w:style>
  <w:style w:type="character" w:customStyle="1" w:styleId="TextcomentariuCaracter">
    <w:name w:val="Text comentariu Caracter"/>
    <w:basedOn w:val="Fontdeparagrafimplicit"/>
    <w:link w:val="Textcomentariu"/>
    <w:uiPriority w:val="99"/>
    <w:rsid w:val="0028230B"/>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28230B"/>
    <w:rPr>
      <w:b/>
      <w:bCs/>
    </w:rPr>
  </w:style>
  <w:style w:type="character" w:customStyle="1" w:styleId="SubiectComentariuCaracter">
    <w:name w:val="Subiect Comentariu Caracter"/>
    <w:basedOn w:val="TextcomentariuCaracter"/>
    <w:link w:val="SubiectComentariu"/>
    <w:uiPriority w:val="99"/>
    <w:semiHidden/>
    <w:rsid w:val="0028230B"/>
    <w:rPr>
      <w:b/>
      <w:bCs/>
      <w:sz w:val="20"/>
      <w:szCs w:val="20"/>
      <w:lang w:val="ro-MD"/>
    </w:rPr>
  </w:style>
  <w:style w:type="paragraph" w:styleId="TextnBalon">
    <w:name w:val="Balloon Text"/>
    <w:basedOn w:val="Normal"/>
    <w:link w:val="TextnBalonCaracter"/>
    <w:uiPriority w:val="99"/>
    <w:semiHidden/>
    <w:unhideWhenUsed/>
    <w:rsid w:val="002823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230B"/>
    <w:rPr>
      <w:rFonts w:ascii="Segoe UI" w:hAnsi="Segoe UI" w:cs="Segoe UI"/>
      <w:sz w:val="18"/>
      <w:szCs w:val="18"/>
      <w:lang w:val="ro-MD"/>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9357E9"/>
    <w:pPr>
      <w:ind w:left="720"/>
      <w:contextualSpacing/>
    </w:pPr>
  </w:style>
  <w:style w:type="paragraph" w:styleId="NormalWeb">
    <w:name w:val="Normal (Web)"/>
    <w:basedOn w:val="Normal"/>
    <w:uiPriority w:val="99"/>
    <w:semiHidden/>
    <w:unhideWhenUsed/>
    <w:rsid w:val="00364DFB"/>
    <w:rPr>
      <w:rFonts w:ascii="Times New Roman" w:hAnsi="Times New Roman" w:cs="Times New Roman"/>
      <w:sz w:val="24"/>
      <w:szCs w:val="24"/>
    </w:rPr>
  </w:style>
  <w:style w:type="paragraph" w:customStyle="1" w:styleId="Default">
    <w:name w:val="Default"/>
    <w:rsid w:val="005A3B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A3BFB"/>
    <w:rPr>
      <w:color w:val="auto"/>
    </w:rPr>
  </w:style>
  <w:style w:type="paragraph" w:customStyle="1" w:styleId="CM3">
    <w:name w:val="CM3"/>
    <w:basedOn w:val="Default"/>
    <w:next w:val="Default"/>
    <w:uiPriority w:val="99"/>
    <w:rsid w:val="005A3BFB"/>
    <w:rPr>
      <w:color w:val="auto"/>
    </w:rPr>
  </w:style>
  <w:style w:type="paragraph" w:styleId="Revizuire">
    <w:name w:val="Revision"/>
    <w:hidden/>
    <w:uiPriority w:val="99"/>
    <w:semiHidden/>
    <w:rsid w:val="00D016F7"/>
    <w:pPr>
      <w:spacing w:after="0" w:line="240" w:lineRule="auto"/>
    </w:pPr>
    <w:rPr>
      <w:lang w:val="ro-MD"/>
    </w:rPr>
  </w:style>
  <w:style w:type="paragraph" w:styleId="Titlucuprins">
    <w:name w:val="TOC Heading"/>
    <w:basedOn w:val="Titlu1"/>
    <w:next w:val="Normal"/>
    <w:uiPriority w:val="39"/>
    <w:unhideWhenUsed/>
    <w:qFormat/>
    <w:rsid w:val="003612C2"/>
    <w:pPr>
      <w:outlineLvl w:val="9"/>
    </w:pPr>
    <w:rPr>
      <w:lang w:val="en-US"/>
    </w:rPr>
  </w:style>
  <w:style w:type="paragraph" w:styleId="Cuprins1">
    <w:name w:val="toc 1"/>
    <w:basedOn w:val="Normal"/>
    <w:next w:val="Normal"/>
    <w:autoRedefine/>
    <w:uiPriority w:val="39"/>
    <w:unhideWhenUsed/>
    <w:rsid w:val="00506845"/>
    <w:pPr>
      <w:tabs>
        <w:tab w:val="right" w:leader="dot" w:pos="9679"/>
      </w:tabs>
      <w:spacing w:after="100"/>
    </w:pPr>
    <w:rPr>
      <w:rFonts w:ascii="Times New Roman" w:hAnsi="Times New Roman" w:cs="Times New Roman"/>
      <w:noProof/>
      <w:sz w:val="20"/>
      <w:szCs w:val="20"/>
    </w:rPr>
  </w:style>
  <w:style w:type="character" w:styleId="Hyperlink">
    <w:name w:val="Hyperlink"/>
    <w:basedOn w:val="Fontdeparagrafimplicit"/>
    <w:uiPriority w:val="99"/>
    <w:unhideWhenUsed/>
    <w:rsid w:val="002B294E"/>
    <w:rPr>
      <w:color w:val="0563C1" w:themeColor="hyperlink"/>
      <w:u w:val="single"/>
    </w:rPr>
  </w:style>
  <w:style w:type="paragraph" w:styleId="Cuprins3">
    <w:name w:val="toc 3"/>
    <w:basedOn w:val="Normal"/>
    <w:next w:val="Normal"/>
    <w:autoRedefine/>
    <w:uiPriority w:val="39"/>
    <w:unhideWhenUsed/>
    <w:rsid w:val="00DC1708"/>
    <w:pPr>
      <w:spacing w:after="100"/>
      <w:ind w:left="440"/>
    </w:pPr>
  </w:style>
  <w:style w:type="paragraph" w:styleId="Cuprins2">
    <w:name w:val="toc 2"/>
    <w:basedOn w:val="Normal"/>
    <w:next w:val="Normal"/>
    <w:autoRedefine/>
    <w:uiPriority w:val="39"/>
    <w:unhideWhenUsed/>
    <w:rsid w:val="00DC1708"/>
    <w:pPr>
      <w:spacing w:after="100"/>
      <w:ind w:left="220"/>
    </w:pPr>
  </w:style>
  <w:style w:type="paragraph" w:styleId="Cuprins4">
    <w:name w:val="toc 4"/>
    <w:basedOn w:val="Normal"/>
    <w:next w:val="Normal"/>
    <w:autoRedefine/>
    <w:uiPriority w:val="39"/>
    <w:unhideWhenUsed/>
    <w:rsid w:val="00646154"/>
    <w:pPr>
      <w:spacing w:after="100"/>
      <w:ind w:left="660"/>
    </w:pPr>
    <w:rPr>
      <w:rFonts w:eastAsiaTheme="minorEastAsia"/>
      <w:lang w:val="en-US"/>
    </w:rPr>
  </w:style>
  <w:style w:type="paragraph" w:styleId="Cuprins5">
    <w:name w:val="toc 5"/>
    <w:basedOn w:val="Normal"/>
    <w:next w:val="Normal"/>
    <w:autoRedefine/>
    <w:uiPriority w:val="39"/>
    <w:unhideWhenUsed/>
    <w:rsid w:val="00646154"/>
    <w:pPr>
      <w:spacing w:after="100"/>
      <w:ind w:left="880"/>
    </w:pPr>
    <w:rPr>
      <w:rFonts w:eastAsiaTheme="minorEastAsia"/>
      <w:lang w:val="en-US"/>
    </w:rPr>
  </w:style>
  <w:style w:type="paragraph" w:styleId="Cuprins6">
    <w:name w:val="toc 6"/>
    <w:basedOn w:val="Normal"/>
    <w:next w:val="Normal"/>
    <w:autoRedefine/>
    <w:uiPriority w:val="39"/>
    <w:unhideWhenUsed/>
    <w:rsid w:val="00646154"/>
    <w:pPr>
      <w:spacing w:after="100"/>
      <w:ind w:left="1100"/>
    </w:pPr>
    <w:rPr>
      <w:rFonts w:eastAsiaTheme="minorEastAsia"/>
      <w:lang w:val="en-US"/>
    </w:rPr>
  </w:style>
  <w:style w:type="paragraph" w:styleId="Cuprins7">
    <w:name w:val="toc 7"/>
    <w:basedOn w:val="Normal"/>
    <w:next w:val="Normal"/>
    <w:autoRedefine/>
    <w:uiPriority w:val="39"/>
    <w:unhideWhenUsed/>
    <w:rsid w:val="00646154"/>
    <w:pPr>
      <w:spacing w:after="100"/>
      <w:ind w:left="1320"/>
    </w:pPr>
    <w:rPr>
      <w:rFonts w:eastAsiaTheme="minorEastAsia"/>
      <w:lang w:val="en-US"/>
    </w:rPr>
  </w:style>
  <w:style w:type="paragraph" w:styleId="Cuprins8">
    <w:name w:val="toc 8"/>
    <w:basedOn w:val="Normal"/>
    <w:next w:val="Normal"/>
    <w:autoRedefine/>
    <w:uiPriority w:val="39"/>
    <w:unhideWhenUsed/>
    <w:rsid w:val="00646154"/>
    <w:pPr>
      <w:spacing w:after="100"/>
      <w:ind w:left="1540"/>
    </w:pPr>
    <w:rPr>
      <w:rFonts w:eastAsiaTheme="minorEastAsia"/>
      <w:lang w:val="en-US"/>
    </w:rPr>
  </w:style>
  <w:style w:type="paragraph" w:styleId="Cuprins9">
    <w:name w:val="toc 9"/>
    <w:basedOn w:val="Normal"/>
    <w:next w:val="Normal"/>
    <w:autoRedefine/>
    <w:uiPriority w:val="39"/>
    <w:unhideWhenUsed/>
    <w:rsid w:val="00646154"/>
    <w:pPr>
      <w:spacing w:after="100"/>
      <w:ind w:left="1760"/>
    </w:pPr>
    <w:rPr>
      <w:rFonts w:eastAsiaTheme="minorEastAsia"/>
      <w:lang w:val="en-US"/>
    </w:rPr>
  </w:style>
  <w:style w:type="paragraph" w:styleId="PreformatatHTML">
    <w:name w:val="HTML Preformatted"/>
    <w:basedOn w:val="Normal"/>
    <w:link w:val="PreformatatHTMLCaracter"/>
    <w:uiPriority w:val="99"/>
    <w:unhideWhenUsed/>
    <w:rsid w:val="0082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rsid w:val="0082064E"/>
    <w:rPr>
      <w:rFonts w:ascii="Courier New" w:eastAsia="Times New Roman" w:hAnsi="Courier New" w:cs="Courier New"/>
      <w:sz w:val="20"/>
      <w:szCs w:val="20"/>
      <w:lang w:val="en-GB" w:eastAsia="en-GB"/>
    </w:rPr>
  </w:style>
  <w:style w:type="character" w:customStyle="1" w:styleId="y2iqfc">
    <w:name w:val="y2iqfc"/>
    <w:basedOn w:val="Fontdeparagrafimplicit"/>
    <w:rsid w:val="0082064E"/>
  </w:style>
  <w:style w:type="character" w:styleId="Accentuat">
    <w:name w:val="Emphasis"/>
    <w:basedOn w:val="Fontdeparagrafimplicit"/>
    <w:uiPriority w:val="20"/>
    <w:qFormat/>
    <w:rsid w:val="000406DA"/>
    <w:rPr>
      <w:i/>
      <w:iC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AA4201"/>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270">
      <w:bodyDiv w:val="1"/>
      <w:marLeft w:val="0"/>
      <w:marRight w:val="0"/>
      <w:marTop w:val="0"/>
      <w:marBottom w:val="0"/>
      <w:divBdr>
        <w:top w:val="none" w:sz="0" w:space="0" w:color="auto"/>
        <w:left w:val="none" w:sz="0" w:space="0" w:color="auto"/>
        <w:bottom w:val="none" w:sz="0" w:space="0" w:color="auto"/>
        <w:right w:val="none" w:sz="0" w:space="0" w:color="auto"/>
      </w:divBdr>
    </w:div>
    <w:div w:id="296111962">
      <w:bodyDiv w:val="1"/>
      <w:marLeft w:val="0"/>
      <w:marRight w:val="0"/>
      <w:marTop w:val="0"/>
      <w:marBottom w:val="0"/>
      <w:divBdr>
        <w:top w:val="none" w:sz="0" w:space="0" w:color="auto"/>
        <w:left w:val="none" w:sz="0" w:space="0" w:color="auto"/>
        <w:bottom w:val="none" w:sz="0" w:space="0" w:color="auto"/>
        <w:right w:val="none" w:sz="0" w:space="0" w:color="auto"/>
      </w:divBdr>
    </w:div>
    <w:div w:id="371923168">
      <w:bodyDiv w:val="1"/>
      <w:marLeft w:val="0"/>
      <w:marRight w:val="0"/>
      <w:marTop w:val="0"/>
      <w:marBottom w:val="0"/>
      <w:divBdr>
        <w:top w:val="none" w:sz="0" w:space="0" w:color="auto"/>
        <w:left w:val="none" w:sz="0" w:space="0" w:color="auto"/>
        <w:bottom w:val="none" w:sz="0" w:space="0" w:color="auto"/>
        <w:right w:val="none" w:sz="0" w:space="0" w:color="auto"/>
      </w:divBdr>
    </w:div>
    <w:div w:id="406806816">
      <w:bodyDiv w:val="1"/>
      <w:marLeft w:val="0"/>
      <w:marRight w:val="0"/>
      <w:marTop w:val="0"/>
      <w:marBottom w:val="0"/>
      <w:divBdr>
        <w:top w:val="none" w:sz="0" w:space="0" w:color="auto"/>
        <w:left w:val="none" w:sz="0" w:space="0" w:color="auto"/>
        <w:bottom w:val="none" w:sz="0" w:space="0" w:color="auto"/>
        <w:right w:val="none" w:sz="0" w:space="0" w:color="auto"/>
      </w:divBdr>
    </w:div>
    <w:div w:id="491916530">
      <w:bodyDiv w:val="1"/>
      <w:marLeft w:val="0"/>
      <w:marRight w:val="0"/>
      <w:marTop w:val="0"/>
      <w:marBottom w:val="0"/>
      <w:divBdr>
        <w:top w:val="none" w:sz="0" w:space="0" w:color="auto"/>
        <w:left w:val="none" w:sz="0" w:space="0" w:color="auto"/>
        <w:bottom w:val="none" w:sz="0" w:space="0" w:color="auto"/>
        <w:right w:val="none" w:sz="0" w:space="0" w:color="auto"/>
      </w:divBdr>
    </w:div>
    <w:div w:id="562571591">
      <w:bodyDiv w:val="1"/>
      <w:marLeft w:val="0"/>
      <w:marRight w:val="0"/>
      <w:marTop w:val="0"/>
      <w:marBottom w:val="0"/>
      <w:divBdr>
        <w:top w:val="none" w:sz="0" w:space="0" w:color="auto"/>
        <w:left w:val="none" w:sz="0" w:space="0" w:color="auto"/>
        <w:bottom w:val="none" w:sz="0" w:space="0" w:color="auto"/>
        <w:right w:val="none" w:sz="0" w:space="0" w:color="auto"/>
      </w:divBdr>
    </w:div>
    <w:div w:id="807169505">
      <w:bodyDiv w:val="1"/>
      <w:marLeft w:val="0"/>
      <w:marRight w:val="0"/>
      <w:marTop w:val="0"/>
      <w:marBottom w:val="0"/>
      <w:divBdr>
        <w:top w:val="none" w:sz="0" w:space="0" w:color="auto"/>
        <w:left w:val="none" w:sz="0" w:space="0" w:color="auto"/>
        <w:bottom w:val="none" w:sz="0" w:space="0" w:color="auto"/>
        <w:right w:val="none" w:sz="0" w:space="0" w:color="auto"/>
      </w:divBdr>
      <w:divsChild>
        <w:div w:id="1677152873">
          <w:marLeft w:val="0"/>
          <w:marRight w:val="0"/>
          <w:marTop w:val="0"/>
          <w:marBottom w:val="0"/>
          <w:divBdr>
            <w:top w:val="none" w:sz="0" w:space="0" w:color="auto"/>
            <w:left w:val="none" w:sz="0" w:space="0" w:color="auto"/>
            <w:bottom w:val="none" w:sz="0" w:space="0" w:color="auto"/>
            <w:right w:val="none" w:sz="0" w:space="0" w:color="auto"/>
          </w:divBdr>
          <w:divsChild>
            <w:div w:id="16533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1620">
      <w:bodyDiv w:val="1"/>
      <w:marLeft w:val="0"/>
      <w:marRight w:val="0"/>
      <w:marTop w:val="0"/>
      <w:marBottom w:val="0"/>
      <w:divBdr>
        <w:top w:val="none" w:sz="0" w:space="0" w:color="auto"/>
        <w:left w:val="none" w:sz="0" w:space="0" w:color="auto"/>
        <w:bottom w:val="none" w:sz="0" w:space="0" w:color="auto"/>
        <w:right w:val="none" w:sz="0" w:space="0" w:color="auto"/>
      </w:divBdr>
    </w:div>
    <w:div w:id="1153138589">
      <w:bodyDiv w:val="1"/>
      <w:marLeft w:val="0"/>
      <w:marRight w:val="0"/>
      <w:marTop w:val="0"/>
      <w:marBottom w:val="0"/>
      <w:divBdr>
        <w:top w:val="none" w:sz="0" w:space="0" w:color="auto"/>
        <w:left w:val="none" w:sz="0" w:space="0" w:color="auto"/>
        <w:bottom w:val="none" w:sz="0" w:space="0" w:color="auto"/>
        <w:right w:val="none" w:sz="0" w:space="0" w:color="auto"/>
      </w:divBdr>
    </w:div>
    <w:div w:id="1186168644">
      <w:bodyDiv w:val="1"/>
      <w:marLeft w:val="0"/>
      <w:marRight w:val="0"/>
      <w:marTop w:val="0"/>
      <w:marBottom w:val="0"/>
      <w:divBdr>
        <w:top w:val="none" w:sz="0" w:space="0" w:color="auto"/>
        <w:left w:val="none" w:sz="0" w:space="0" w:color="auto"/>
        <w:bottom w:val="none" w:sz="0" w:space="0" w:color="auto"/>
        <w:right w:val="none" w:sz="0" w:space="0" w:color="auto"/>
      </w:divBdr>
    </w:div>
    <w:div w:id="1215309320">
      <w:bodyDiv w:val="1"/>
      <w:marLeft w:val="0"/>
      <w:marRight w:val="0"/>
      <w:marTop w:val="0"/>
      <w:marBottom w:val="0"/>
      <w:divBdr>
        <w:top w:val="none" w:sz="0" w:space="0" w:color="auto"/>
        <w:left w:val="none" w:sz="0" w:space="0" w:color="auto"/>
        <w:bottom w:val="none" w:sz="0" w:space="0" w:color="auto"/>
        <w:right w:val="none" w:sz="0" w:space="0" w:color="auto"/>
      </w:divBdr>
    </w:div>
    <w:div w:id="1852335681">
      <w:bodyDiv w:val="1"/>
      <w:marLeft w:val="0"/>
      <w:marRight w:val="0"/>
      <w:marTop w:val="0"/>
      <w:marBottom w:val="0"/>
      <w:divBdr>
        <w:top w:val="none" w:sz="0" w:space="0" w:color="auto"/>
        <w:left w:val="none" w:sz="0" w:space="0" w:color="auto"/>
        <w:bottom w:val="none" w:sz="0" w:space="0" w:color="auto"/>
        <w:right w:val="none" w:sz="0" w:space="0" w:color="auto"/>
      </w:divBdr>
    </w:div>
    <w:div w:id="1979601290">
      <w:bodyDiv w:val="1"/>
      <w:marLeft w:val="0"/>
      <w:marRight w:val="0"/>
      <w:marTop w:val="0"/>
      <w:marBottom w:val="0"/>
      <w:divBdr>
        <w:top w:val="none" w:sz="0" w:space="0" w:color="auto"/>
        <w:left w:val="none" w:sz="0" w:space="0" w:color="auto"/>
        <w:bottom w:val="none" w:sz="0" w:space="0" w:color="auto"/>
        <w:right w:val="none" w:sz="0" w:space="0" w:color="auto"/>
      </w:divBdr>
    </w:div>
    <w:div w:id="21157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52AB-D320-406D-BF91-E4D37883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4587</TotalTime>
  <Pages>43</Pages>
  <Words>110577</Words>
  <Characters>630291</Characters>
  <Application>Microsoft Office Word</Application>
  <DocSecurity>0</DocSecurity>
  <Lines>5252</Lines>
  <Paragraphs>1478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Nicolae Negru</cp:lastModifiedBy>
  <cp:revision>3977</cp:revision>
  <dcterms:created xsi:type="dcterms:W3CDTF">2024-07-30T12:41:00Z</dcterms:created>
  <dcterms:modified xsi:type="dcterms:W3CDTF">2024-08-14T08:28:00Z</dcterms:modified>
</cp:coreProperties>
</file>