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16E63" w14:textId="77777777" w:rsidR="00C20E25" w:rsidRDefault="00C71BBB" w:rsidP="00C71BBB">
      <w:pPr>
        <w:spacing w:after="0"/>
        <w:ind w:left="-720" w:firstLine="720"/>
        <w:jc w:val="center"/>
        <w:rPr>
          <w:rFonts w:ascii="Times New Roman" w:hAnsi="Times New Roman" w:cs="Times New Roman"/>
          <w:i/>
          <w:color w:val="000000" w:themeColor="text1"/>
          <w:lang w:val="ro-RO"/>
        </w:rPr>
      </w:pPr>
      <w:r w:rsidRPr="00C71BBB">
        <w:rPr>
          <w:rFonts w:ascii="Times New Roman" w:hAnsi="Times New Roman" w:cs="Times New Roman"/>
          <w:i/>
          <w:noProof/>
          <w:color w:val="000000" w:themeColor="text1"/>
          <w:lang w:eastAsia="ru-RU"/>
        </w:rPr>
        <w:drawing>
          <wp:inline distT="0" distB="0" distL="0" distR="0" wp14:anchorId="65407187" wp14:editId="74502926">
            <wp:extent cx="581660" cy="67691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81660" cy="676910"/>
                    </a:xfrm>
                    <a:prstGeom prst="rect">
                      <a:avLst/>
                    </a:prstGeom>
                    <a:noFill/>
                    <a:ln w="9525">
                      <a:noFill/>
                      <a:miter lim="800000"/>
                      <a:headEnd/>
                      <a:tailEnd/>
                    </a:ln>
                  </pic:spPr>
                </pic:pic>
              </a:graphicData>
            </a:graphic>
          </wp:inline>
        </w:drawing>
      </w:r>
    </w:p>
    <w:p w14:paraId="5534BE4E" w14:textId="77777777" w:rsidR="00C71BBB" w:rsidRDefault="00C71BBB" w:rsidP="00C20E25">
      <w:pPr>
        <w:spacing w:after="0"/>
        <w:ind w:left="-720" w:firstLine="720"/>
        <w:jc w:val="right"/>
        <w:rPr>
          <w:rFonts w:ascii="Times New Roman" w:hAnsi="Times New Roman" w:cs="Times New Roman"/>
          <w:i/>
          <w:color w:val="000000" w:themeColor="text1"/>
          <w:lang w:val="ro-RO"/>
        </w:rPr>
      </w:pPr>
    </w:p>
    <w:p w14:paraId="63759737" w14:textId="77777777" w:rsidR="00C20E25" w:rsidRPr="00D049A2" w:rsidRDefault="00C20E25" w:rsidP="00C20E25">
      <w:pPr>
        <w:spacing w:after="0"/>
        <w:ind w:left="-720" w:firstLine="720"/>
        <w:jc w:val="center"/>
        <w:rPr>
          <w:rFonts w:ascii="Times New Roman" w:hAnsi="Times New Roman" w:cs="Times New Roman"/>
          <w:b/>
          <w:color w:val="000000" w:themeColor="text1"/>
          <w:sz w:val="32"/>
          <w:szCs w:val="32"/>
          <w:lang w:val="ro-RO"/>
        </w:rPr>
      </w:pPr>
      <w:r w:rsidRPr="00D049A2">
        <w:rPr>
          <w:rFonts w:ascii="Times New Roman" w:hAnsi="Times New Roman" w:cs="Times New Roman"/>
          <w:b/>
          <w:color w:val="000000" w:themeColor="text1"/>
          <w:sz w:val="32"/>
          <w:szCs w:val="32"/>
          <w:lang w:val="ro-RO"/>
        </w:rPr>
        <w:t>G U V E R N U L   R E P U B L I C I I   M O L D O V A</w:t>
      </w:r>
    </w:p>
    <w:p w14:paraId="313713DD" w14:textId="77777777" w:rsidR="00C20E25" w:rsidRPr="003303C5" w:rsidRDefault="00C20E25" w:rsidP="00C20E25">
      <w:pPr>
        <w:spacing w:after="0"/>
        <w:ind w:left="-720" w:firstLine="720"/>
        <w:jc w:val="center"/>
        <w:rPr>
          <w:rFonts w:ascii="Times New Roman" w:hAnsi="Times New Roman" w:cs="Times New Roman"/>
          <w:b/>
          <w:color w:val="000000" w:themeColor="text1"/>
          <w:sz w:val="24"/>
          <w:szCs w:val="24"/>
          <w:lang w:val="ro-RO"/>
        </w:rPr>
      </w:pPr>
    </w:p>
    <w:p w14:paraId="1E68F0CA" w14:textId="595DBA01" w:rsidR="00647F22" w:rsidRPr="001F05FA" w:rsidRDefault="00647F22" w:rsidP="00647F22">
      <w:pPr>
        <w:spacing w:after="0"/>
        <w:jc w:val="center"/>
        <w:rPr>
          <w:rFonts w:ascii="Times New Roman" w:eastAsia="Times New Roman" w:hAnsi="Times New Roman" w:cs="Times New Roman"/>
          <w:sz w:val="28"/>
          <w:szCs w:val="28"/>
          <w:lang w:val="ro-RO"/>
        </w:rPr>
      </w:pPr>
      <w:r w:rsidRPr="001F05FA">
        <w:rPr>
          <w:rFonts w:ascii="Times New Roman" w:eastAsia="Times New Roman" w:hAnsi="Times New Roman" w:cs="Times New Roman"/>
          <w:sz w:val="28"/>
          <w:szCs w:val="28"/>
          <w:lang w:val="ro-RO"/>
        </w:rPr>
        <w:t>din_________________2024</w:t>
      </w:r>
    </w:p>
    <w:p w14:paraId="3AEA3F43" w14:textId="77777777" w:rsidR="00647F22" w:rsidRPr="001F05FA" w:rsidRDefault="00647F22" w:rsidP="00647F22">
      <w:pPr>
        <w:spacing w:after="0"/>
        <w:jc w:val="center"/>
        <w:rPr>
          <w:rFonts w:ascii="Times New Roman" w:eastAsia="Times New Roman" w:hAnsi="Times New Roman" w:cs="Times New Roman"/>
          <w:i/>
          <w:iCs/>
          <w:sz w:val="20"/>
          <w:szCs w:val="20"/>
          <w:lang w:val="ro-RO"/>
        </w:rPr>
      </w:pPr>
      <w:r w:rsidRPr="001F05FA">
        <w:rPr>
          <w:rFonts w:ascii="Times New Roman" w:eastAsia="Times New Roman" w:hAnsi="Times New Roman" w:cs="Times New Roman"/>
          <w:i/>
          <w:iCs/>
          <w:sz w:val="20"/>
          <w:szCs w:val="20"/>
          <w:lang w:val="ro-RO"/>
        </w:rPr>
        <w:t>Chișinău</w:t>
      </w:r>
    </w:p>
    <w:p w14:paraId="4789CAED" w14:textId="77777777" w:rsidR="00647F22" w:rsidRPr="001F05FA" w:rsidRDefault="00647F22" w:rsidP="00647F22">
      <w:pPr>
        <w:spacing w:after="0"/>
        <w:jc w:val="center"/>
        <w:rPr>
          <w:rFonts w:ascii="Times New Roman" w:eastAsia="Times New Roman" w:hAnsi="Times New Roman" w:cs="Times New Roman"/>
          <w:sz w:val="28"/>
          <w:szCs w:val="28"/>
          <w:lang w:val="ro-RO"/>
        </w:rPr>
      </w:pPr>
    </w:p>
    <w:p w14:paraId="44219486" w14:textId="77777777" w:rsidR="00647F22" w:rsidRDefault="00647F22" w:rsidP="00647F22">
      <w:pPr>
        <w:spacing w:after="0"/>
        <w:jc w:val="center"/>
        <w:rPr>
          <w:rFonts w:ascii="Times New Roman" w:eastAsia="Times New Roman" w:hAnsi="Times New Roman" w:cs="Times New Roman"/>
          <w:b/>
          <w:sz w:val="28"/>
          <w:szCs w:val="28"/>
          <w:lang w:val="ro-RO"/>
        </w:rPr>
      </w:pPr>
      <w:r w:rsidRPr="001F05FA">
        <w:rPr>
          <w:rFonts w:ascii="Times New Roman" w:eastAsia="Times New Roman" w:hAnsi="Times New Roman" w:cs="Times New Roman"/>
          <w:b/>
          <w:sz w:val="28"/>
          <w:szCs w:val="28"/>
          <w:lang w:val="ro-RO"/>
        </w:rPr>
        <w:t>Cu privire la modificarea unor hotărâri ale Guvernului</w:t>
      </w:r>
    </w:p>
    <w:p w14:paraId="4FA4EA99" w14:textId="40216073" w:rsidR="00172F25" w:rsidRPr="00172F25" w:rsidRDefault="00172F25" w:rsidP="00647F22">
      <w:pPr>
        <w:spacing w:after="0"/>
        <w:jc w:val="center"/>
        <w:rPr>
          <w:rFonts w:ascii="Times New Roman" w:eastAsia="Times New Roman" w:hAnsi="Times New Roman" w:cs="Times New Roman"/>
          <w:b/>
          <w:sz w:val="20"/>
          <w:szCs w:val="20"/>
          <w:lang w:val="en-US" w:eastAsia="ro-RO"/>
        </w:rPr>
      </w:pPr>
      <w:r w:rsidRPr="00172F25">
        <w:rPr>
          <w:rFonts w:ascii="Times New Roman" w:eastAsia="Times New Roman" w:hAnsi="Times New Roman" w:cs="Times New Roman"/>
          <w:bCs/>
          <w:sz w:val="20"/>
          <w:szCs w:val="20"/>
          <w:lang w:val="ro-RO"/>
        </w:rPr>
        <w:t>(în contextul</w:t>
      </w:r>
      <w:r w:rsidRPr="00172F25">
        <w:rPr>
          <w:rFonts w:ascii="Times New Roman" w:eastAsia="Times New Roman" w:hAnsi="Times New Roman" w:cs="Times New Roman"/>
          <w:b/>
          <w:sz w:val="20"/>
          <w:szCs w:val="20"/>
          <w:lang w:val="ro-RO"/>
        </w:rPr>
        <w:t xml:space="preserve"> </w:t>
      </w:r>
      <w:proofErr w:type="spellStart"/>
      <w:r w:rsidRPr="00172F25">
        <w:rPr>
          <w:rStyle w:val="af2"/>
          <w:rFonts w:ascii="Times New Roman" w:hAnsi="Times New Roman"/>
          <w:b w:val="0"/>
          <w:sz w:val="20"/>
          <w:szCs w:val="20"/>
          <w:lang w:val="en-US"/>
        </w:rPr>
        <w:t>semnării</w:t>
      </w:r>
      <w:proofErr w:type="spellEnd"/>
      <w:r w:rsidRPr="00172F25">
        <w:rPr>
          <w:rStyle w:val="af2"/>
          <w:rFonts w:ascii="Times New Roman" w:hAnsi="Times New Roman"/>
          <w:b w:val="0"/>
          <w:sz w:val="20"/>
          <w:szCs w:val="20"/>
          <w:lang w:val="en-US"/>
        </w:rPr>
        <w:t xml:space="preserve"> </w:t>
      </w:r>
      <w:proofErr w:type="spellStart"/>
      <w:r w:rsidRPr="00172F25">
        <w:rPr>
          <w:rStyle w:val="af2"/>
          <w:rFonts w:ascii="Times New Roman" w:hAnsi="Times New Roman"/>
          <w:b w:val="0"/>
          <w:sz w:val="20"/>
          <w:szCs w:val="20"/>
          <w:lang w:val="en-US"/>
        </w:rPr>
        <w:t>Amendamentului</w:t>
      </w:r>
      <w:proofErr w:type="spellEnd"/>
      <w:r w:rsidRPr="00172F25">
        <w:rPr>
          <w:rStyle w:val="af2"/>
          <w:rFonts w:ascii="Times New Roman" w:hAnsi="Times New Roman"/>
          <w:b w:val="0"/>
          <w:sz w:val="20"/>
          <w:szCs w:val="20"/>
          <w:lang w:val="en-US"/>
        </w:rPr>
        <w:t xml:space="preserve"> nr. 1, </w:t>
      </w:r>
      <w:proofErr w:type="spellStart"/>
      <w:r w:rsidRPr="00172F25">
        <w:rPr>
          <w:rStyle w:val="af2"/>
          <w:rFonts w:ascii="Times New Roman" w:hAnsi="Times New Roman"/>
          <w:b w:val="0"/>
          <w:sz w:val="20"/>
          <w:szCs w:val="20"/>
          <w:lang w:val="en-US"/>
        </w:rPr>
        <w:t>întocmit</w:t>
      </w:r>
      <w:proofErr w:type="spellEnd"/>
      <w:r w:rsidRPr="00172F25">
        <w:rPr>
          <w:rStyle w:val="af2"/>
          <w:rFonts w:ascii="Times New Roman" w:hAnsi="Times New Roman"/>
          <w:b w:val="0"/>
          <w:sz w:val="20"/>
          <w:szCs w:val="20"/>
          <w:lang w:val="en-US"/>
        </w:rPr>
        <w:t xml:space="preserve"> </w:t>
      </w:r>
      <w:proofErr w:type="spellStart"/>
      <w:r w:rsidRPr="00172F25">
        <w:rPr>
          <w:rStyle w:val="af2"/>
          <w:rFonts w:ascii="Times New Roman" w:hAnsi="Times New Roman"/>
          <w:b w:val="0"/>
          <w:sz w:val="20"/>
          <w:szCs w:val="20"/>
          <w:lang w:val="en-US"/>
        </w:rPr>
        <w:t>prin</w:t>
      </w:r>
      <w:proofErr w:type="spellEnd"/>
      <w:r w:rsidRPr="00172F25">
        <w:rPr>
          <w:rStyle w:val="af2"/>
          <w:rFonts w:ascii="Times New Roman" w:hAnsi="Times New Roman"/>
          <w:b w:val="0"/>
          <w:sz w:val="20"/>
          <w:szCs w:val="20"/>
          <w:lang w:val="en-US"/>
        </w:rPr>
        <w:t xml:space="preserve"> </w:t>
      </w:r>
      <w:proofErr w:type="spellStart"/>
      <w:r w:rsidRPr="00172F25">
        <w:rPr>
          <w:rStyle w:val="af2"/>
          <w:rFonts w:ascii="Times New Roman" w:hAnsi="Times New Roman"/>
          <w:b w:val="0"/>
          <w:sz w:val="20"/>
          <w:szCs w:val="20"/>
          <w:lang w:val="en-US"/>
        </w:rPr>
        <w:t>schimb</w:t>
      </w:r>
      <w:proofErr w:type="spellEnd"/>
      <w:r w:rsidRPr="00172F25">
        <w:rPr>
          <w:rStyle w:val="af2"/>
          <w:rFonts w:ascii="Times New Roman" w:hAnsi="Times New Roman"/>
          <w:b w:val="0"/>
          <w:sz w:val="20"/>
          <w:szCs w:val="20"/>
          <w:lang w:val="en-US"/>
        </w:rPr>
        <w:t xml:space="preserve"> de </w:t>
      </w:r>
      <w:proofErr w:type="spellStart"/>
      <w:r w:rsidRPr="00172F25">
        <w:rPr>
          <w:rStyle w:val="af2"/>
          <w:rFonts w:ascii="Times New Roman" w:hAnsi="Times New Roman"/>
          <w:b w:val="0"/>
          <w:sz w:val="20"/>
          <w:szCs w:val="20"/>
          <w:lang w:val="en-US"/>
        </w:rPr>
        <w:t>scrisori</w:t>
      </w:r>
      <w:proofErr w:type="spellEnd"/>
      <w:r w:rsidRPr="00172F25">
        <w:rPr>
          <w:rStyle w:val="af2"/>
          <w:rFonts w:ascii="Times New Roman" w:hAnsi="Times New Roman"/>
          <w:b w:val="0"/>
          <w:sz w:val="20"/>
          <w:szCs w:val="20"/>
          <w:lang w:val="en-US"/>
        </w:rPr>
        <w:t xml:space="preserve">, la </w:t>
      </w:r>
      <w:proofErr w:type="spellStart"/>
      <w:r w:rsidRPr="00172F25">
        <w:rPr>
          <w:rStyle w:val="af2"/>
          <w:rFonts w:ascii="Times New Roman" w:hAnsi="Times New Roman"/>
          <w:b w:val="0"/>
          <w:sz w:val="20"/>
          <w:szCs w:val="20"/>
          <w:lang w:val="en-US"/>
        </w:rPr>
        <w:t>Acordul</w:t>
      </w:r>
      <w:proofErr w:type="spellEnd"/>
      <w:r w:rsidRPr="00172F25">
        <w:rPr>
          <w:rStyle w:val="af2"/>
          <w:rFonts w:ascii="Times New Roman" w:hAnsi="Times New Roman"/>
          <w:b w:val="0"/>
          <w:sz w:val="20"/>
          <w:szCs w:val="20"/>
          <w:lang w:val="en-US"/>
        </w:rPr>
        <w:t xml:space="preserve"> de </w:t>
      </w:r>
      <w:proofErr w:type="spellStart"/>
      <w:r w:rsidRPr="00172F25">
        <w:rPr>
          <w:rStyle w:val="af2"/>
          <w:rFonts w:ascii="Times New Roman" w:hAnsi="Times New Roman"/>
          <w:b w:val="0"/>
          <w:sz w:val="20"/>
          <w:szCs w:val="20"/>
          <w:lang w:val="en-US"/>
        </w:rPr>
        <w:t>finanțare</w:t>
      </w:r>
      <w:proofErr w:type="spellEnd"/>
      <w:r w:rsidRPr="00172F25">
        <w:rPr>
          <w:rStyle w:val="af2"/>
          <w:rFonts w:ascii="Times New Roman" w:hAnsi="Times New Roman"/>
          <w:b w:val="0"/>
          <w:sz w:val="20"/>
          <w:szCs w:val="20"/>
          <w:lang w:val="en-US"/>
        </w:rPr>
        <w:t xml:space="preserve"> </w:t>
      </w:r>
      <w:proofErr w:type="spellStart"/>
      <w:r w:rsidRPr="00172F25">
        <w:rPr>
          <w:rStyle w:val="af2"/>
          <w:rFonts w:ascii="Times New Roman" w:hAnsi="Times New Roman"/>
          <w:b w:val="0"/>
          <w:sz w:val="20"/>
          <w:szCs w:val="20"/>
          <w:lang w:val="en-US"/>
        </w:rPr>
        <w:t>dintre</w:t>
      </w:r>
      <w:proofErr w:type="spellEnd"/>
      <w:r w:rsidRPr="00172F25">
        <w:rPr>
          <w:rStyle w:val="af2"/>
          <w:rFonts w:ascii="Times New Roman" w:hAnsi="Times New Roman"/>
          <w:b w:val="0"/>
          <w:sz w:val="20"/>
          <w:szCs w:val="20"/>
          <w:lang w:val="en-US"/>
        </w:rPr>
        <w:t xml:space="preserve"> </w:t>
      </w:r>
      <w:proofErr w:type="spellStart"/>
      <w:r w:rsidRPr="00172F25">
        <w:rPr>
          <w:rStyle w:val="af2"/>
          <w:rFonts w:ascii="Times New Roman" w:hAnsi="Times New Roman"/>
          <w:b w:val="0"/>
          <w:sz w:val="20"/>
          <w:szCs w:val="20"/>
          <w:lang w:val="en-US"/>
        </w:rPr>
        <w:t>Republica</w:t>
      </w:r>
      <w:proofErr w:type="spellEnd"/>
      <w:r w:rsidRPr="00172F25">
        <w:rPr>
          <w:rStyle w:val="af2"/>
          <w:rFonts w:ascii="Times New Roman" w:hAnsi="Times New Roman"/>
          <w:b w:val="0"/>
          <w:sz w:val="20"/>
          <w:szCs w:val="20"/>
          <w:lang w:val="en-US"/>
        </w:rPr>
        <w:t xml:space="preserve"> Moldova </w:t>
      </w:r>
      <w:proofErr w:type="spellStart"/>
      <w:r w:rsidRPr="00172F25">
        <w:rPr>
          <w:rStyle w:val="af2"/>
          <w:rFonts w:ascii="Times New Roman" w:hAnsi="Times New Roman"/>
          <w:b w:val="0"/>
          <w:sz w:val="20"/>
          <w:szCs w:val="20"/>
          <w:lang w:val="en-US"/>
        </w:rPr>
        <w:t>și</w:t>
      </w:r>
      <w:proofErr w:type="spellEnd"/>
      <w:r w:rsidRPr="00172F25">
        <w:rPr>
          <w:rStyle w:val="af2"/>
          <w:rFonts w:ascii="Times New Roman" w:hAnsi="Times New Roman"/>
          <w:b w:val="0"/>
          <w:sz w:val="20"/>
          <w:szCs w:val="20"/>
          <w:lang w:val="en-US"/>
        </w:rPr>
        <w:t xml:space="preserve"> </w:t>
      </w:r>
      <w:proofErr w:type="spellStart"/>
      <w:r w:rsidRPr="00172F25">
        <w:rPr>
          <w:rStyle w:val="af2"/>
          <w:rFonts w:ascii="Times New Roman" w:hAnsi="Times New Roman"/>
          <w:b w:val="0"/>
          <w:sz w:val="20"/>
          <w:szCs w:val="20"/>
          <w:lang w:val="en-US"/>
        </w:rPr>
        <w:t>Asociația</w:t>
      </w:r>
      <w:proofErr w:type="spellEnd"/>
      <w:r w:rsidRPr="00172F25">
        <w:rPr>
          <w:rStyle w:val="af2"/>
          <w:rFonts w:ascii="Times New Roman" w:hAnsi="Times New Roman"/>
          <w:b w:val="0"/>
          <w:sz w:val="20"/>
          <w:szCs w:val="20"/>
          <w:lang w:val="en-US"/>
        </w:rPr>
        <w:t xml:space="preserve"> </w:t>
      </w:r>
      <w:proofErr w:type="spellStart"/>
      <w:r w:rsidRPr="00172F25">
        <w:rPr>
          <w:rStyle w:val="af2"/>
          <w:rFonts w:ascii="Times New Roman" w:hAnsi="Times New Roman"/>
          <w:b w:val="0"/>
          <w:sz w:val="20"/>
          <w:szCs w:val="20"/>
          <w:lang w:val="en-US"/>
        </w:rPr>
        <w:t>Internațională</w:t>
      </w:r>
      <w:proofErr w:type="spellEnd"/>
      <w:r w:rsidRPr="00172F25">
        <w:rPr>
          <w:rStyle w:val="af2"/>
          <w:rFonts w:ascii="Times New Roman" w:hAnsi="Times New Roman"/>
          <w:b w:val="0"/>
          <w:sz w:val="20"/>
          <w:szCs w:val="20"/>
          <w:lang w:val="en-US"/>
        </w:rPr>
        <w:t xml:space="preserve"> </w:t>
      </w:r>
      <w:proofErr w:type="spellStart"/>
      <w:r w:rsidRPr="00172F25">
        <w:rPr>
          <w:rStyle w:val="af2"/>
          <w:rFonts w:ascii="Times New Roman" w:hAnsi="Times New Roman"/>
          <w:b w:val="0"/>
          <w:sz w:val="20"/>
          <w:szCs w:val="20"/>
          <w:lang w:val="en-US"/>
        </w:rPr>
        <w:t>pentru</w:t>
      </w:r>
      <w:proofErr w:type="spellEnd"/>
      <w:r w:rsidRPr="00172F25">
        <w:rPr>
          <w:rStyle w:val="af2"/>
          <w:rFonts w:ascii="Times New Roman" w:hAnsi="Times New Roman"/>
          <w:b w:val="0"/>
          <w:sz w:val="20"/>
          <w:szCs w:val="20"/>
          <w:lang w:val="en-US"/>
        </w:rPr>
        <w:t xml:space="preserve"> </w:t>
      </w:r>
      <w:proofErr w:type="spellStart"/>
      <w:r w:rsidRPr="00172F25">
        <w:rPr>
          <w:rStyle w:val="af2"/>
          <w:rFonts w:ascii="Times New Roman" w:hAnsi="Times New Roman"/>
          <w:b w:val="0"/>
          <w:sz w:val="20"/>
          <w:szCs w:val="20"/>
          <w:lang w:val="en-US"/>
        </w:rPr>
        <w:t>Dezvoltare</w:t>
      </w:r>
      <w:proofErr w:type="spellEnd"/>
      <w:r w:rsidRPr="00172F25">
        <w:rPr>
          <w:rStyle w:val="af2"/>
          <w:rFonts w:ascii="Times New Roman" w:hAnsi="Times New Roman"/>
          <w:b w:val="0"/>
          <w:sz w:val="20"/>
          <w:szCs w:val="20"/>
          <w:lang w:val="en-US"/>
        </w:rPr>
        <w:t xml:space="preserve"> cu </w:t>
      </w:r>
      <w:proofErr w:type="spellStart"/>
      <w:r w:rsidRPr="00172F25">
        <w:rPr>
          <w:rStyle w:val="af2"/>
          <w:rFonts w:ascii="Times New Roman" w:hAnsi="Times New Roman"/>
          <w:b w:val="0"/>
          <w:sz w:val="20"/>
          <w:szCs w:val="20"/>
          <w:lang w:val="en-US"/>
        </w:rPr>
        <w:t>privire</w:t>
      </w:r>
      <w:proofErr w:type="spellEnd"/>
      <w:r w:rsidRPr="00172F25">
        <w:rPr>
          <w:rStyle w:val="af2"/>
          <w:rFonts w:ascii="Times New Roman" w:hAnsi="Times New Roman"/>
          <w:b w:val="0"/>
          <w:sz w:val="20"/>
          <w:szCs w:val="20"/>
          <w:lang w:val="en-US"/>
        </w:rPr>
        <w:t xml:space="preserve"> la </w:t>
      </w:r>
      <w:proofErr w:type="spellStart"/>
      <w:r w:rsidRPr="00172F25">
        <w:rPr>
          <w:rStyle w:val="af2"/>
          <w:rFonts w:ascii="Times New Roman" w:hAnsi="Times New Roman"/>
          <w:b w:val="0"/>
          <w:sz w:val="20"/>
          <w:szCs w:val="20"/>
          <w:lang w:val="en-US"/>
        </w:rPr>
        <w:t>Proiectul</w:t>
      </w:r>
      <w:proofErr w:type="spellEnd"/>
      <w:r w:rsidRPr="00172F25">
        <w:rPr>
          <w:rStyle w:val="af2"/>
          <w:rFonts w:ascii="Times New Roman" w:hAnsi="Times New Roman"/>
          <w:b w:val="0"/>
          <w:sz w:val="20"/>
          <w:szCs w:val="20"/>
          <w:lang w:val="en-US"/>
        </w:rPr>
        <w:t xml:space="preserve"> de </w:t>
      </w:r>
      <w:proofErr w:type="spellStart"/>
      <w:r w:rsidRPr="00172F25">
        <w:rPr>
          <w:rStyle w:val="af2"/>
          <w:rFonts w:ascii="Times New Roman" w:hAnsi="Times New Roman"/>
          <w:b w:val="0"/>
          <w:sz w:val="20"/>
          <w:szCs w:val="20"/>
          <w:lang w:val="en-US"/>
        </w:rPr>
        <w:t>înregistrare</w:t>
      </w:r>
      <w:proofErr w:type="spellEnd"/>
      <w:r w:rsidRPr="00172F25">
        <w:rPr>
          <w:rStyle w:val="af2"/>
          <w:rFonts w:ascii="Times New Roman" w:hAnsi="Times New Roman"/>
          <w:b w:val="0"/>
          <w:sz w:val="20"/>
          <w:szCs w:val="20"/>
          <w:lang w:val="en-US"/>
        </w:rPr>
        <w:t xml:space="preserve"> </w:t>
      </w:r>
      <w:proofErr w:type="spellStart"/>
      <w:r w:rsidRPr="00172F25">
        <w:rPr>
          <w:rStyle w:val="af2"/>
          <w:rFonts w:ascii="Times New Roman" w:hAnsi="Times New Roman"/>
          <w:b w:val="0"/>
          <w:sz w:val="20"/>
          <w:szCs w:val="20"/>
          <w:lang w:val="en-US"/>
        </w:rPr>
        <w:t>şi</w:t>
      </w:r>
      <w:proofErr w:type="spellEnd"/>
      <w:r w:rsidRPr="00172F25">
        <w:rPr>
          <w:rStyle w:val="af2"/>
          <w:rFonts w:ascii="Times New Roman" w:hAnsi="Times New Roman"/>
          <w:b w:val="0"/>
          <w:sz w:val="20"/>
          <w:szCs w:val="20"/>
          <w:lang w:val="en-US"/>
        </w:rPr>
        <w:t xml:space="preserve"> </w:t>
      </w:r>
      <w:proofErr w:type="spellStart"/>
      <w:r w:rsidRPr="00172F25">
        <w:rPr>
          <w:rStyle w:val="af2"/>
          <w:rFonts w:ascii="Times New Roman" w:hAnsi="Times New Roman"/>
          <w:b w:val="0"/>
          <w:sz w:val="20"/>
          <w:szCs w:val="20"/>
          <w:lang w:val="en-US"/>
        </w:rPr>
        <w:t>evaluare</w:t>
      </w:r>
      <w:proofErr w:type="spellEnd"/>
      <w:r w:rsidRPr="00172F25">
        <w:rPr>
          <w:rStyle w:val="af2"/>
          <w:rFonts w:ascii="Times New Roman" w:hAnsi="Times New Roman"/>
          <w:b w:val="0"/>
          <w:sz w:val="20"/>
          <w:szCs w:val="20"/>
          <w:lang w:val="en-US"/>
        </w:rPr>
        <w:t xml:space="preserve"> </w:t>
      </w:r>
      <w:proofErr w:type="spellStart"/>
      <w:r w:rsidRPr="00172F25">
        <w:rPr>
          <w:rStyle w:val="af2"/>
          <w:rFonts w:ascii="Times New Roman" w:hAnsi="Times New Roman"/>
          <w:b w:val="0"/>
          <w:sz w:val="20"/>
          <w:szCs w:val="20"/>
          <w:lang w:val="en-US"/>
        </w:rPr>
        <w:t>funciară</w:t>
      </w:r>
      <w:proofErr w:type="spellEnd"/>
      <w:r>
        <w:rPr>
          <w:rStyle w:val="af2"/>
          <w:rFonts w:ascii="Times New Roman" w:hAnsi="Times New Roman"/>
          <w:b w:val="0"/>
          <w:sz w:val="20"/>
          <w:szCs w:val="20"/>
          <w:lang w:val="en-US"/>
        </w:rPr>
        <w:t>)</w:t>
      </w:r>
    </w:p>
    <w:p w14:paraId="48360BDF" w14:textId="77777777" w:rsidR="00C20E25" w:rsidRPr="00172F25" w:rsidRDefault="00C20E25" w:rsidP="00C20E25">
      <w:pPr>
        <w:pStyle w:val="cn"/>
        <w:rPr>
          <w:b/>
          <w:bCs/>
          <w:color w:val="000000" w:themeColor="text1"/>
          <w:lang w:val="ro-MD"/>
        </w:rPr>
      </w:pPr>
      <w:r w:rsidRPr="00172F25">
        <w:rPr>
          <w:b/>
          <w:bCs/>
          <w:color w:val="000000" w:themeColor="text1"/>
          <w:lang w:val="ro-MD"/>
        </w:rPr>
        <w:t>* * *</w:t>
      </w:r>
    </w:p>
    <w:p w14:paraId="5C723B28" w14:textId="77777777" w:rsidR="007D6365" w:rsidRPr="00E31BD2" w:rsidRDefault="007D6365" w:rsidP="006A0EC7">
      <w:pPr>
        <w:pStyle w:val="a3"/>
        <w:spacing w:before="0" w:beforeAutospacing="0" w:after="0" w:afterAutospacing="0" w:line="360" w:lineRule="auto"/>
        <w:ind w:firstLine="709"/>
        <w:jc w:val="both"/>
        <w:rPr>
          <w:color w:val="000000" w:themeColor="text1"/>
          <w:sz w:val="16"/>
          <w:szCs w:val="16"/>
          <w:lang w:val="en-US"/>
        </w:rPr>
      </w:pPr>
    </w:p>
    <w:p w14:paraId="255462DF" w14:textId="1F20F829" w:rsidR="003C296A" w:rsidRPr="003E74B0" w:rsidRDefault="00C20E25" w:rsidP="006C339E">
      <w:pPr>
        <w:pStyle w:val="4"/>
        <w:shd w:val="clear" w:color="auto" w:fill="FFFFFF"/>
        <w:spacing w:before="0" w:beforeAutospacing="0" w:after="0" w:afterAutospacing="0" w:line="276" w:lineRule="auto"/>
        <w:ind w:firstLine="851"/>
        <w:jc w:val="both"/>
        <w:rPr>
          <w:b w:val="0"/>
          <w:sz w:val="26"/>
          <w:szCs w:val="26"/>
          <w:lang w:val="ro-MD"/>
        </w:rPr>
      </w:pPr>
      <w:r w:rsidRPr="003E74B0">
        <w:rPr>
          <w:b w:val="0"/>
          <w:bCs w:val="0"/>
          <w:sz w:val="26"/>
          <w:szCs w:val="26"/>
          <w:lang w:val="ro-MD"/>
        </w:rPr>
        <w:t xml:space="preserve">În temeiul </w:t>
      </w:r>
      <w:r w:rsidR="00EA730E" w:rsidRPr="003E74B0">
        <w:rPr>
          <w:b w:val="0"/>
          <w:bCs w:val="0"/>
          <w:sz w:val="26"/>
          <w:szCs w:val="26"/>
          <w:lang w:val="ro-RO"/>
        </w:rPr>
        <w:t>art</w:t>
      </w:r>
      <w:r w:rsidR="005921F8" w:rsidRPr="003E74B0">
        <w:rPr>
          <w:b w:val="0"/>
          <w:bCs w:val="0"/>
          <w:sz w:val="26"/>
          <w:szCs w:val="26"/>
          <w:lang w:val="ro-RO"/>
        </w:rPr>
        <w:t>.</w:t>
      </w:r>
      <w:r w:rsidR="00EA730E" w:rsidRPr="003E74B0">
        <w:rPr>
          <w:b w:val="0"/>
          <w:bCs w:val="0"/>
          <w:sz w:val="26"/>
          <w:szCs w:val="26"/>
          <w:vertAlign w:val="superscript"/>
          <w:lang w:val="ro-RO"/>
        </w:rPr>
        <w:t xml:space="preserve"> </w:t>
      </w:r>
      <w:r w:rsidRPr="003E74B0">
        <w:rPr>
          <w:b w:val="0"/>
          <w:bCs w:val="0"/>
          <w:sz w:val="26"/>
          <w:szCs w:val="26"/>
          <w:lang w:val="ro-MD"/>
        </w:rPr>
        <w:t>55 alin.</w:t>
      </w:r>
      <w:r w:rsidR="00AB1D52" w:rsidRPr="003E74B0">
        <w:rPr>
          <w:b w:val="0"/>
          <w:bCs w:val="0"/>
          <w:sz w:val="26"/>
          <w:szCs w:val="26"/>
          <w:lang w:val="ro-MD"/>
        </w:rPr>
        <w:t xml:space="preserve"> </w:t>
      </w:r>
      <w:r w:rsidRPr="003E74B0">
        <w:rPr>
          <w:b w:val="0"/>
          <w:bCs w:val="0"/>
          <w:sz w:val="26"/>
          <w:szCs w:val="26"/>
          <w:lang w:val="ro-MD"/>
        </w:rPr>
        <w:t>(2) din Legea cadastrului bunurilor imobile nr.1543</w:t>
      </w:r>
      <w:r w:rsidR="007A2344" w:rsidRPr="003E74B0">
        <w:rPr>
          <w:b w:val="0"/>
          <w:bCs w:val="0"/>
          <w:sz w:val="26"/>
          <w:szCs w:val="26"/>
          <w:lang w:val="ro-MD"/>
        </w:rPr>
        <w:t>/</w:t>
      </w:r>
      <w:r w:rsidRPr="003E74B0">
        <w:rPr>
          <w:b w:val="0"/>
          <w:bCs w:val="0"/>
          <w:sz w:val="26"/>
          <w:szCs w:val="26"/>
          <w:lang w:val="ro-MD"/>
        </w:rPr>
        <w:t xml:space="preserve"> </w:t>
      </w:r>
      <w:r w:rsidR="006A0EC7" w:rsidRPr="003E74B0">
        <w:rPr>
          <w:b w:val="0"/>
          <w:bCs w:val="0"/>
          <w:sz w:val="26"/>
          <w:szCs w:val="26"/>
          <w:lang w:val="ro-MD"/>
        </w:rPr>
        <w:t>1</w:t>
      </w:r>
      <w:r w:rsidRPr="003E74B0">
        <w:rPr>
          <w:b w:val="0"/>
          <w:bCs w:val="0"/>
          <w:sz w:val="26"/>
          <w:szCs w:val="26"/>
          <w:lang w:val="ro-MD"/>
        </w:rPr>
        <w:t>998</w:t>
      </w:r>
      <w:r w:rsidR="006A0EC7" w:rsidRPr="003E74B0">
        <w:rPr>
          <w:b w:val="0"/>
          <w:bCs w:val="0"/>
          <w:sz w:val="26"/>
          <w:szCs w:val="26"/>
          <w:lang w:val="ro-MD"/>
        </w:rPr>
        <w:t xml:space="preserve"> </w:t>
      </w:r>
      <w:r w:rsidRPr="003E74B0">
        <w:rPr>
          <w:b w:val="0"/>
          <w:bCs w:val="0"/>
          <w:sz w:val="26"/>
          <w:szCs w:val="26"/>
          <w:lang w:val="ro-MD"/>
        </w:rPr>
        <w:t>(Monitorul Oficial al Republicii Moldova, nr.</w:t>
      </w:r>
      <w:r w:rsidR="007A2344" w:rsidRPr="003E74B0">
        <w:rPr>
          <w:b w:val="0"/>
          <w:bCs w:val="0"/>
          <w:sz w:val="26"/>
          <w:szCs w:val="26"/>
          <w:lang w:val="ro-MD"/>
        </w:rPr>
        <w:t xml:space="preserve"> </w:t>
      </w:r>
      <w:r w:rsidRPr="003E74B0">
        <w:rPr>
          <w:b w:val="0"/>
          <w:bCs w:val="0"/>
          <w:sz w:val="26"/>
          <w:szCs w:val="26"/>
          <w:lang w:val="ro-MD"/>
        </w:rPr>
        <w:t>44-46, art.</w:t>
      </w:r>
      <w:r w:rsidR="007A2344" w:rsidRPr="003E74B0">
        <w:rPr>
          <w:b w:val="0"/>
          <w:bCs w:val="0"/>
          <w:sz w:val="26"/>
          <w:szCs w:val="26"/>
          <w:lang w:val="ro-MD"/>
        </w:rPr>
        <w:t xml:space="preserve"> </w:t>
      </w:r>
      <w:r w:rsidRPr="003E74B0">
        <w:rPr>
          <w:b w:val="0"/>
          <w:bCs w:val="0"/>
          <w:sz w:val="26"/>
          <w:szCs w:val="26"/>
          <w:lang w:val="ro-MD"/>
        </w:rPr>
        <w:t>318), cu modificările  ulterioare,</w:t>
      </w:r>
      <w:r w:rsidR="00192BEE">
        <w:rPr>
          <w:b w:val="0"/>
          <w:bCs w:val="0"/>
          <w:sz w:val="26"/>
          <w:szCs w:val="26"/>
          <w:lang w:val="ro-MD"/>
        </w:rPr>
        <w:t xml:space="preserve"> </w:t>
      </w:r>
      <w:r w:rsidRPr="003E74B0">
        <w:rPr>
          <w:sz w:val="26"/>
          <w:szCs w:val="26"/>
          <w:lang w:val="ro-MD"/>
        </w:rPr>
        <w:t>Guvernul,</w:t>
      </w:r>
      <w:r w:rsidR="00B05756" w:rsidRPr="003E74B0">
        <w:rPr>
          <w:sz w:val="26"/>
          <w:szCs w:val="26"/>
          <w:lang w:val="ro-MD"/>
        </w:rPr>
        <w:t xml:space="preserve"> </w:t>
      </w:r>
      <w:r w:rsidRPr="003E74B0">
        <w:rPr>
          <w:sz w:val="26"/>
          <w:szCs w:val="26"/>
          <w:lang w:val="ro-MD"/>
        </w:rPr>
        <w:t>HOTĂRĂŞTE:</w:t>
      </w:r>
    </w:p>
    <w:p w14:paraId="3161C9B9" w14:textId="77777777" w:rsidR="007D6365" w:rsidRPr="003E74B0" w:rsidRDefault="007D6365" w:rsidP="006C339E">
      <w:pPr>
        <w:spacing w:after="0"/>
        <w:ind w:firstLine="700"/>
        <w:jc w:val="center"/>
        <w:rPr>
          <w:rFonts w:ascii="Times New Roman" w:hAnsi="Times New Roman" w:cs="Times New Roman"/>
          <w:b/>
          <w:sz w:val="26"/>
          <w:szCs w:val="26"/>
          <w:lang w:val="ro-MD"/>
        </w:rPr>
      </w:pPr>
    </w:p>
    <w:p w14:paraId="0F848757" w14:textId="561F027C" w:rsidR="00FE36DF" w:rsidRPr="003E74B0" w:rsidRDefault="00513522" w:rsidP="006C339E">
      <w:pPr>
        <w:spacing w:after="0"/>
        <w:ind w:firstLine="567"/>
        <w:jc w:val="both"/>
        <w:rPr>
          <w:rFonts w:ascii="Times New Roman" w:hAnsi="Times New Roman" w:cs="Times New Roman"/>
          <w:sz w:val="26"/>
          <w:szCs w:val="26"/>
          <w:lang w:val="ro-RO"/>
        </w:rPr>
      </w:pPr>
      <w:r w:rsidRPr="003E74B0">
        <w:rPr>
          <w:rFonts w:ascii="Times New Roman" w:hAnsi="Times New Roman" w:cs="Times New Roman"/>
          <w:b/>
          <w:sz w:val="26"/>
          <w:szCs w:val="26"/>
          <w:lang w:val="ro-MD"/>
        </w:rPr>
        <w:t>I</w:t>
      </w:r>
      <w:r w:rsidR="00C20E25" w:rsidRPr="003E74B0">
        <w:rPr>
          <w:rFonts w:ascii="Times New Roman" w:hAnsi="Times New Roman" w:cs="Times New Roman"/>
          <w:b/>
          <w:sz w:val="26"/>
          <w:szCs w:val="26"/>
          <w:lang w:val="ro-MD"/>
        </w:rPr>
        <w:t>.</w:t>
      </w:r>
      <w:r w:rsidR="00FE36DF" w:rsidRPr="003E74B0">
        <w:rPr>
          <w:rFonts w:ascii="Times New Roman" w:hAnsi="Times New Roman" w:cs="Times New Roman"/>
          <w:bCs/>
          <w:sz w:val="26"/>
          <w:szCs w:val="26"/>
          <w:lang w:val="ro-MD"/>
        </w:rPr>
        <w:t xml:space="preserve"> </w:t>
      </w:r>
      <w:r w:rsidR="00FE36DF" w:rsidRPr="003E74B0">
        <w:rPr>
          <w:rFonts w:ascii="Times New Roman" w:hAnsi="Times New Roman" w:cs="Times New Roman"/>
          <w:sz w:val="26"/>
          <w:szCs w:val="26"/>
          <w:lang w:val="ro-RO"/>
        </w:rPr>
        <w:t>Hotărîrea Guvernului nr. 1030</w:t>
      </w:r>
      <w:r w:rsidR="006574C5" w:rsidRPr="003E74B0">
        <w:rPr>
          <w:rFonts w:ascii="Times New Roman" w:hAnsi="Times New Roman" w:cs="Times New Roman"/>
          <w:sz w:val="26"/>
          <w:szCs w:val="26"/>
          <w:lang w:val="ro-RO"/>
        </w:rPr>
        <w:t>/</w:t>
      </w:r>
      <w:r w:rsidR="00FE36DF" w:rsidRPr="003E74B0">
        <w:rPr>
          <w:rFonts w:ascii="Times New Roman" w:hAnsi="Times New Roman" w:cs="Times New Roman"/>
          <w:sz w:val="26"/>
          <w:szCs w:val="26"/>
          <w:lang w:val="ro-RO"/>
        </w:rPr>
        <w:t>1998 „Despre unele măsuri privind crearea cadastrului bunurilor imobile” (Monitorul Oficial al Republicii Moldova, 1998, nr. 96, art. 996), cu modificările ulterioare, se modifică  după cum urmează:</w:t>
      </w:r>
    </w:p>
    <w:p w14:paraId="6A48D2DE" w14:textId="727D07F9" w:rsidR="00FE36DF" w:rsidRPr="003E74B0" w:rsidRDefault="00513522" w:rsidP="006C339E">
      <w:pPr>
        <w:tabs>
          <w:tab w:val="left" w:pos="993"/>
        </w:tabs>
        <w:spacing w:after="0"/>
        <w:ind w:firstLine="709"/>
        <w:jc w:val="both"/>
        <w:rPr>
          <w:rFonts w:ascii="Times New Roman" w:hAnsi="Times New Roman" w:cs="Times New Roman"/>
          <w:sz w:val="26"/>
          <w:szCs w:val="26"/>
          <w:lang w:val="ro-RO"/>
        </w:rPr>
      </w:pPr>
      <w:r w:rsidRPr="003E74B0">
        <w:rPr>
          <w:rFonts w:ascii="Times New Roman" w:hAnsi="Times New Roman" w:cs="Times New Roman"/>
          <w:sz w:val="26"/>
          <w:szCs w:val="26"/>
          <w:lang w:val="ro-RO"/>
        </w:rPr>
        <w:t>1. L</w:t>
      </w:r>
      <w:r w:rsidR="00FE36DF" w:rsidRPr="003E74B0">
        <w:rPr>
          <w:rFonts w:ascii="Times New Roman" w:hAnsi="Times New Roman" w:cs="Times New Roman"/>
          <w:sz w:val="26"/>
          <w:szCs w:val="26"/>
          <w:lang w:val="ro-RO"/>
        </w:rPr>
        <w:t>a punctul 1</w:t>
      </w:r>
      <w:r w:rsidR="001835EF" w:rsidRPr="003E74B0">
        <w:rPr>
          <w:rFonts w:ascii="Times New Roman" w:hAnsi="Times New Roman" w:cs="Times New Roman"/>
          <w:sz w:val="26"/>
          <w:szCs w:val="26"/>
          <w:lang w:val="ro-RO"/>
        </w:rPr>
        <w:t>,</w:t>
      </w:r>
      <w:r w:rsidR="00FE36DF" w:rsidRPr="003E74B0">
        <w:rPr>
          <w:rFonts w:ascii="Times New Roman" w:hAnsi="Times New Roman" w:cs="Times New Roman"/>
          <w:sz w:val="26"/>
          <w:szCs w:val="26"/>
          <w:lang w:val="ro-RO"/>
        </w:rPr>
        <w:t xml:space="preserve"> </w:t>
      </w:r>
      <w:r w:rsidR="001835EF" w:rsidRPr="003E74B0">
        <w:rPr>
          <w:rFonts w:ascii="Times New Roman" w:hAnsi="Times New Roman" w:cs="Times New Roman"/>
          <w:sz w:val="26"/>
          <w:szCs w:val="26"/>
          <w:lang w:val="ro-RO"/>
        </w:rPr>
        <w:t>textul</w:t>
      </w:r>
      <w:r w:rsidR="00FE36DF" w:rsidRPr="003E74B0">
        <w:rPr>
          <w:rFonts w:ascii="Times New Roman" w:hAnsi="Times New Roman" w:cs="Times New Roman"/>
          <w:sz w:val="26"/>
          <w:szCs w:val="26"/>
          <w:lang w:val="ro-RO"/>
        </w:rPr>
        <w:t xml:space="preserve"> </w:t>
      </w:r>
      <w:r w:rsidR="00FF5D41" w:rsidRPr="003E74B0">
        <w:rPr>
          <w:rFonts w:ascii="Times New Roman" w:hAnsi="Times New Roman" w:cs="Times New Roman"/>
          <w:sz w:val="26"/>
          <w:szCs w:val="26"/>
          <w:lang w:val="ro-RO"/>
        </w:rPr>
        <w:t>”</w:t>
      </w:r>
      <w:r w:rsidR="00FE36DF" w:rsidRPr="003E74B0">
        <w:rPr>
          <w:rFonts w:ascii="Times New Roman" w:hAnsi="Times New Roman" w:cs="Times New Roman"/>
          <w:sz w:val="26"/>
          <w:szCs w:val="26"/>
          <w:lang w:val="ro-RO"/>
        </w:rPr>
        <w:t>2020-2023”</w:t>
      </w:r>
      <w:r w:rsidR="00FF5D41" w:rsidRPr="003E74B0">
        <w:rPr>
          <w:rFonts w:ascii="Times New Roman" w:hAnsi="Times New Roman" w:cs="Times New Roman"/>
          <w:sz w:val="26"/>
          <w:szCs w:val="26"/>
          <w:lang w:val="ro-RO"/>
        </w:rPr>
        <w:t xml:space="preserve"> se substitue cu textul ”202</w:t>
      </w:r>
      <w:r w:rsidR="00E65BC4" w:rsidRPr="003E74B0">
        <w:rPr>
          <w:rFonts w:ascii="Times New Roman" w:hAnsi="Times New Roman" w:cs="Times New Roman"/>
          <w:sz w:val="26"/>
          <w:szCs w:val="26"/>
          <w:lang w:val="ro-RO"/>
        </w:rPr>
        <w:t>0</w:t>
      </w:r>
      <w:r w:rsidR="00FF5D41" w:rsidRPr="003E74B0">
        <w:rPr>
          <w:rFonts w:ascii="Times New Roman" w:hAnsi="Times New Roman" w:cs="Times New Roman"/>
          <w:sz w:val="26"/>
          <w:szCs w:val="26"/>
          <w:lang w:val="ro-RO"/>
        </w:rPr>
        <w:t>-2026”</w:t>
      </w:r>
      <w:r w:rsidR="00FE36DF" w:rsidRPr="003E74B0">
        <w:rPr>
          <w:rFonts w:ascii="Times New Roman" w:hAnsi="Times New Roman" w:cs="Times New Roman"/>
          <w:sz w:val="26"/>
          <w:szCs w:val="26"/>
          <w:lang w:val="ro-RO"/>
        </w:rPr>
        <w:t>;</w:t>
      </w:r>
    </w:p>
    <w:p w14:paraId="3CF7B69E" w14:textId="07B9B722" w:rsidR="00FE36DF" w:rsidRPr="003E74B0" w:rsidRDefault="00513522" w:rsidP="00230138">
      <w:pPr>
        <w:pStyle w:val="a4"/>
        <w:tabs>
          <w:tab w:val="left" w:pos="993"/>
        </w:tabs>
        <w:spacing w:after="0"/>
        <w:ind w:left="0" w:firstLine="710"/>
        <w:jc w:val="both"/>
        <w:rPr>
          <w:rFonts w:ascii="Times New Roman" w:hAnsi="Times New Roman" w:cs="Times New Roman"/>
          <w:sz w:val="26"/>
          <w:szCs w:val="26"/>
          <w:lang w:val="ro-RO"/>
        </w:rPr>
      </w:pPr>
      <w:r w:rsidRPr="003E74B0">
        <w:rPr>
          <w:rFonts w:ascii="Times New Roman" w:hAnsi="Times New Roman" w:cs="Times New Roman"/>
          <w:sz w:val="26"/>
          <w:szCs w:val="26"/>
          <w:lang w:val="ro-RO"/>
        </w:rPr>
        <w:t>2. L</w:t>
      </w:r>
      <w:r w:rsidR="00FE36DF" w:rsidRPr="003E74B0">
        <w:rPr>
          <w:rFonts w:ascii="Times New Roman" w:hAnsi="Times New Roman" w:cs="Times New Roman"/>
          <w:sz w:val="26"/>
          <w:szCs w:val="26"/>
          <w:lang w:val="ro-RO"/>
        </w:rPr>
        <w:t xml:space="preserve">a punctul 5, </w:t>
      </w:r>
      <w:r w:rsidR="00EE2209" w:rsidRPr="003E74B0">
        <w:rPr>
          <w:rFonts w:ascii="Times New Roman" w:hAnsi="Times New Roman" w:cs="Times New Roman"/>
          <w:sz w:val="26"/>
          <w:szCs w:val="26"/>
          <w:lang w:val="ro-RO"/>
        </w:rPr>
        <w:t>cuvintele</w:t>
      </w:r>
      <w:r w:rsidR="00FE36DF" w:rsidRPr="003E74B0">
        <w:rPr>
          <w:rFonts w:ascii="Times New Roman" w:hAnsi="Times New Roman" w:cs="Times New Roman"/>
          <w:sz w:val="26"/>
          <w:szCs w:val="26"/>
          <w:lang w:val="ro-RO"/>
        </w:rPr>
        <w:t xml:space="preserve"> </w:t>
      </w:r>
      <w:r w:rsidR="00EE2209" w:rsidRPr="003E74B0">
        <w:rPr>
          <w:rFonts w:ascii="Times New Roman" w:hAnsi="Times New Roman" w:cs="Times New Roman"/>
          <w:sz w:val="26"/>
          <w:szCs w:val="26"/>
          <w:lang w:val="ro-MD"/>
        </w:rPr>
        <w:t>”</w:t>
      </w:r>
      <w:r w:rsidR="00FE36DF" w:rsidRPr="003E74B0">
        <w:rPr>
          <w:rFonts w:ascii="Times New Roman" w:hAnsi="Times New Roman" w:cs="Times New Roman"/>
          <w:sz w:val="26"/>
          <w:szCs w:val="26"/>
          <w:lang w:val="ro-RO"/>
        </w:rPr>
        <w:t>şi Agenţia Servicii Publice”</w:t>
      </w:r>
      <w:r w:rsidR="00E51486" w:rsidRPr="003E74B0">
        <w:rPr>
          <w:rFonts w:ascii="Times New Roman" w:hAnsi="Times New Roman" w:cs="Times New Roman"/>
          <w:sz w:val="26"/>
          <w:szCs w:val="26"/>
          <w:lang w:val="ro-RO"/>
        </w:rPr>
        <w:t xml:space="preserve"> se exclud</w:t>
      </w:r>
      <w:r w:rsidR="00230138">
        <w:rPr>
          <w:rFonts w:ascii="Times New Roman" w:hAnsi="Times New Roman" w:cs="Times New Roman"/>
          <w:sz w:val="26"/>
          <w:szCs w:val="26"/>
          <w:lang w:val="ro-RO"/>
        </w:rPr>
        <w:t xml:space="preserve">, iar </w:t>
      </w:r>
      <w:r w:rsidR="00230138" w:rsidRPr="003E74B0">
        <w:rPr>
          <w:rFonts w:ascii="Times New Roman" w:hAnsi="Times New Roman" w:cs="Times New Roman"/>
          <w:sz w:val="26"/>
          <w:szCs w:val="26"/>
          <w:lang w:val="ro-RO"/>
        </w:rPr>
        <w:t>textul ”2020-2023” se substitue cu textul ”2020-2026”</w:t>
      </w:r>
      <w:r w:rsidR="00FE36DF" w:rsidRPr="003E74B0">
        <w:rPr>
          <w:rFonts w:ascii="Times New Roman" w:hAnsi="Times New Roman" w:cs="Times New Roman"/>
          <w:sz w:val="26"/>
          <w:szCs w:val="26"/>
          <w:lang w:val="ro-RO"/>
        </w:rPr>
        <w:t>;</w:t>
      </w:r>
    </w:p>
    <w:p w14:paraId="6DD93FFA" w14:textId="5EC27E3A" w:rsidR="00FE36DF" w:rsidRPr="003E74B0" w:rsidRDefault="00513522" w:rsidP="006C339E">
      <w:pPr>
        <w:pStyle w:val="a4"/>
        <w:tabs>
          <w:tab w:val="left" w:pos="1276"/>
        </w:tabs>
        <w:spacing w:after="0"/>
        <w:ind w:left="710"/>
        <w:jc w:val="both"/>
        <w:rPr>
          <w:rFonts w:ascii="Times New Roman" w:hAnsi="Times New Roman" w:cs="Times New Roman"/>
          <w:sz w:val="26"/>
          <w:szCs w:val="26"/>
          <w:lang w:val="ro-RO"/>
        </w:rPr>
      </w:pPr>
      <w:r w:rsidRPr="003E74B0">
        <w:rPr>
          <w:rFonts w:ascii="Times New Roman" w:hAnsi="Times New Roman" w:cs="Times New Roman"/>
          <w:sz w:val="26"/>
          <w:szCs w:val="26"/>
          <w:lang w:val="ro-RO"/>
        </w:rPr>
        <w:t>3. L</w:t>
      </w:r>
      <w:r w:rsidR="00FF5D41" w:rsidRPr="003E74B0">
        <w:rPr>
          <w:rFonts w:ascii="Times New Roman" w:hAnsi="Times New Roman" w:cs="Times New Roman"/>
          <w:sz w:val="26"/>
          <w:szCs w:val="26"/>
          <w:lang w:val="ro-RO"/>
        </w:rPr>
        <w:t>a punctul 7, textul ”2020-2023” se substitue cu textul ”202</w:t>
      </w:r>
      <w:r w:rsidR="00E65BC4" w:rsidRPr="003E74B0">
        <w:rPr>
          <w:rFonts w:ascii="Times New Roman" w:hAnsi="Times New Roman" w:cs="Times New Roman"/>
          <w:sz w:val="26"/>
          <w:szCs w:val="26"/>
          <w:lang w:val="ro-RO"/>
        </w:rPr>
        <w:t>0</w:t>
      </w:r>
      <w:r w:rsidR="00FF5D41" w:rsidRPr="003E74B0">
        <w:rPr>
          <w:rFonts w:ascii="Times New Roman" w:hAnsi="Times New Roman" w:cs="Times New Roman"/>
          <w:sz w:val="26"/>
          <w:szCs w:val="26"/>
          <w:lang w:val="ro-RO"/>
        </w:rPr>
        <w:t>-2026”;</w:t>
      </w:r>
    </w:p>
    <w:p w14:paraId="711B207A" w14:textId="33F41256" w:rsidR="00E137FF" w:rsidRPr="009C2FDC" w:rsidRDefault="00513522" w:rsidP="006C339E">
      <w:pPr>
        <w:pStyle w:val="a4"/>
        <w:tabs>
          <w:tab w:val="left" w:pos="0"/>
          <w:tab w:val="left" w:pos="1276"/>
        </w:tabs>
        <w:spacing w:after="0"/>
        <w:ind w:left="0" w:firstLine="709"/>
        <w:jc w:val="both"/>
        <w:rPr>
          <w:rFonts w:ascii="Times New Roman" w:hAnsi="Times New Roman" w:cs="Times New Roman"/>
          <w:bCs/>
          <w:sz w:val="26"/>
          <w:szCs w:val="26"/>
          <w:lang w:val="ro-RO"/>
        </w:rPr>
      </w:pPr>
      <w:r w:rsidRPr="003E74B0">
        <w:rPr>
          <w:rFonts w:ascii="Times New Roman" w:hAnsi="Times New Roman" w:cs="Times New Roman"/>
          <w:bCs/>
          <w:sz w:val="26"/>
          <w:szCs w:val="26"/>
          <w:lang w:val="ro-RO"/>
        </w:rPr>
        <w:t>4.</w:t>
      </w:r>
      <w:r w:rsidRPr="003E74B0">
        <w:rPr>
          <w:rFonts w:ascii="Times New Roman" w:hAnsi="Times New Roman" w:cs="Times New Roman"/>
          <w:b/>
          <w:sz w:val="26"/>
          <w:szCs w:val="26"/>
          <w:lang w:val="ro-RO"/>
        </w:rPr>
        <w:t xml:space="preserve"> </w:t>
      </w:r>
      <w:r w:rsidR="00E137FF" w:rsidRPr="003E74B0">
        <w:rPr>
          <w:rFonts w:ascii="Times New Roman" w:hAnsi="Times New Roman" w:cs="Times New Roman"/>
          <w:bCs/>
          <w:sz w:val="26"/>
          <w:szCs w:val="26"/>
          <w:lang w:val="ro-RO"/>
        </w:rPr>
        <w:t xml:space="preserve">În tot textul </w:t>
      </w:r>
      <w:r w:rsidR="00E137FF" w:rsidRPr="009C2FDC">
        <w:rPr>
          <w:rFonts w:ascii="Times New Roman" w:hAnsi="Times New Roman" w:cs="Times New Roman"/>
          <w:bCs/>
          <w:sz w:val="26"/>
          <w:szCs w:val="26"/>
          <w:lang w:val="ro-RO"/>
        </w:rPr>
        <w:t>anexei nr. 1</w:t>
      </w:r>
      <w:r w:rsidR="009E4449" w:rsidRPr="009C2FDC">
        <w:rPr>
          <w:rFonts w:ascii="Times New Roman" w:hAnsi="Times New Roman" w:cs="Times New Roman"/>
          <w:bCs/>
          <w:sz w:val="26"/>
          <w:szCs w:val="26"/>
          <w:lang w:val="ro-RO"/>
        </w:rPr>
        <w:t xml:space="preserve"> și anexei nr. 2</w:t>
      </w:r>
      <w:r w:rsidR="00E137FF" w:rsidRPr="009C2FDC">
        <w:rPr>
          <w:rFonts w:ascii="Times New Roman" w:hAnsi="Times New Roman" w:cs="Times New Roman"/>
          <w:bCs/>
          <w:sz w:val="26"/>
          <w:szCs w:val="26"/>
          <w:lang w:val="ro-RO"/>
        </w:rPr>
        <w:t xml:space="preserve">, </w:t>
      </w:r>
      <w:r w:rsidR="00FC5865" w:rsidRPr="009C2FDC">
        <w:rPr>
          <w:rFonts w:ascii="Times New Roman" w:hAnsi="Times New Roman" w:cs="Times New Roman"/>
          <w:bCs/>
          <w:sz w:val="26"/>
          <w:szCs w:val="26"/>
          <w:lang w:val="ro-RO"/>
        </w:rPr>
        <w:t>cuvintele ”</w:t>
      </w:r>
      <w:r w:rsidR="00FC5865" w:rsidRPr="009C2FDC">
        <w:rPr>
          <w:rFonts w:ascii="Times New Roman" w:eastAsia="Times New Roman" w:hAnsi="Times New Roman" w:cs="Times New Roman"/>
          <w:sz w:val="26"/>
          <w:szCs w:val="26"/>
          <w:lang w:val="ro-RO"/>
        </w:rPr>
        <w:t>Agenţia Servicii Publice” se substitue cu textul ”</w:t>
      </w:r>
      <w:proofErr w:type="spellStart"/>
      <w:r w:rsidR="009C2FDC" w:rsidRPr="009C2FDC">
        <w:rPr>
          <w:rFonts w:ascii="Times New Roman" w:hAnsi="Times New Roman"/>
          <w:bCs/>
          <w:sz w:val="26"/>
          <w:szCs w:val="26"/>
          <w:lang w:val="en-US"/>
        </w:rPr>
        <w:t>Instituția</w:t>
      </w:r>
      <w:proofErr w:type="spellEnd"/>
      <w:r w:rsidR="009C2FDC" w:rsidRPr="009C2FDC">
        <w:rPr>
          <w:rFonts w:ascii="Times New Roman" w:hAnsi="Times New Roman"/>
          <w:bCs/>
          <w:sz w:val="26"/>
          <w:szCs w:val="26"/>
          <w:lang w:val="en-US"/>
        </w:rPr>
        <w:t xml:space="preserve"> </w:t>
      </w:r>
      <w:proofErr w:type="spellStart"/>
      <w:r w:rsidR="009C2FDC" w:rsidRPr="009C2FDC">
        <w:rPr>
          <w:rFonts w:ascii="Times New Roman" w:hAnsi="Times New Roman"/>
          <w:bCs/>
          <w:sz w:val="26"/>
          <w:szCs w:val="26"/>
          <w:lang w:val="en-US"/>
        </w:rPr>
        <w:t>Publică</w:t>
      </w:r>
      <w:proofErr w:type="spellEnd"/>
      <w:r w:rsidR="009C2FDC" w:rsidRPr="009C2FDC">
        <w:rPr>
          <w:rFonts w:ascii="Times New Roman" w:hAnsi="Times New Roman"/>
          <w:bCs/>
          <w:sz w:val="26"/>
          <w:szCs w:val="26"/>
          <w:lang w:val="en-US"/>
        </w:rPr>
        <w:t xml:space="preserve"> ”</w:t>
      </w:r>
      <w:proofErr w:type="spellStart"/>
      <w:r w:rsidR="009C2FDC" w:rsidRPr="009C2FDC">
        <w:rPr>
          <w:rFonts w:ascii="Times New Roman" w:hAnsi="Times New Roman"/>
          <w:bCs/>
          <w:sz w:val="26"/>
          <w:szCs w:val="26"/>
          <w:lang w:val="en-US"/>
        </w:rPr>
        <w:t>Cadastrul</w:t>
      </w:r>
      <w:proofErr w:type="spellEnd"/>
      <w:r w:rsidR="009C2FDC" w:rsidRPr="009C2FDC">
        <w:rPr>
          <w:rFonts w:ascii="Times New Roman" w:hAnsi="Times New Roman"/>
          <w:bCs/>
          <w:sz w:val="26"/>
          <w:szCs w:val="26"/>
          <w:lang w:val="en-US"/>
        </w:rPr>
        <w:t xml:space="preserve"> </w:t>
      </w:r>
      <w:proofErr w:type="spellStart"/>
      <w:r w:rsidR="009C2FDC" w:rsidRPr="009C2FDC">
        <w:rPr>
          <w:rFonts w:ascii="Times New Roman" w:hAnsi="Times New Roman"/>
          <w:bCs/>
          <w:sz w:val="26"/>
          <w:szCs w:val="26"/>
          <w:lang w:val="en-US"/>
        </w:rPr>
        <w:t>bunurilor</w:t>
      </w:r>
      <w:proofErr w:type="spellEnd"/>
      <w:r w:rsidR="009C2FDC" w:rsidRPr="009C2FDC">
        <w:rPr>
          <w:rFonts w:ascii="Times New Roman" w:hAnsi="Times New Roman"/>
          <w:bCs/>
          <w:sz w:val="26"/>
          <w:szCs w:val="26"/>
          <w:lang w:val="en-US"/>
        </w:rPr>
        <w:t xml:space="preserve"> </w:t>
      </w:r>
      <w:proofErr w:type="spellStart"/>
      <w:r w:rsidR="009C2FDC" w:rsidRPr="009C2FDC">
        <w:rPr>
          <w:rFonts w:ascii="Times New Roman" w:hAnsi="Times New Roman"/>
          <w:bCs/>
          <w:sz w:val="26"/>
          <w:szCs w:val="26"/>
          <w:lang w:val="en-US"/>
        </w:rPr>
        <w:t>Imobile</w:t>
      </w:r>
      <w:proofErr w:type="spellEnd"/>
      <w:r w:rsidR="009C2FDC" w:rsidRPr="009C2FDC">
        <w:rPr>
          <w:rFonts w:ascii="Times New Roman" w:hAnsi="Times New Roman"/>
          <w:bCs/>
          <w:sz w:val="26"/>
          <w:szCs w:val="26"/>
          <w:lang w:val="en-US"/>
        </w:rPr>
        <w:t>”</w:t>
      </w:r>
      <w:r w:rsidR="00FC5865" w:rsidRPr="009C2FDC">
        <w:rPr>
          <w:rFonts w:ascii="Times New Roman" w:eastAsia="Times New Roman" w:hAnsi="Times New Roman" w:cs="Times New Roman"/>
          <w:sz w:val="26"/>
          <w:szCs w:val="26"/>
          <w:lang w:val="ro-RO"/>
        </w:rPr>
        <w:t xml:space="preserve">, iar </w:t>
      </w:r>
      <w:r w:rsidR="00E137FF" w:rsidRPr="009C2FDC">
        <w:rPr>
          <w:rFonts w:ascii="Times New Roman" w:hAnsi="Times New Roman" w:cs="Times New Roman"/>
          <w:sz w:val="26"/>
          <w:szCs w:val="26"/>
          <w:lang w:val="ro-RO"/>
        </w:rPr>
        <w:t>textul ”2020-2023” se substitue cu textul ”202</w:t>
      </w:r>
      <w:r w:rsidR="00E65BC4" w:rsidRPr="009C2FDC">
        <w:rPr>
          <w:rFonts w:ascii="Times New Roman" w:hAnsi="Times New Roman" w:cs="Times New Roman"/>
          <w:sz w:val="26"/>
          <w:szCs w:val="26"/>
          <w:lang w:val="ro-RO"/>
        </w:rPr>
        <w:t>0</w:t>
      </w:r>
      <w:r w:rsidR="00E137FF" w:rsidRPr="009C2FDC">
        <w:rPr>
          <w:rFonts w:ascii="Times New Roman" w:hAnsi="Times New Roman" w:cs="Times New Roman"/>
          <w:sz w:val="26"/>
          <w:szCs w:val="26"/>
          <w:lang w:val="ro-RO"/>
        </w:rPr>
        <w:t>-2026”</w:t>
      </w:r>
      <w:r w:rsidR="00040750" w:rsidRPr="009C2FDC">
        <w:rPr>
          <w:rFonts w:ascii="Times New Roman" w:hAnsi="Times New Roman" w:cs="Times New Roman"/>
          <w:sz w:val="26"/>
          <w:szCs w:val="26"/>
          <w:lang w:val="ro-RO"/>
        </w:rPr>
        <w:t>.</w:t>
      </w:r>
    </w:p>
    <w:p w14:paraId="1A14B8B1" w14:textId="005F419C" w:rsidR="00503D10" w:rsidRPr="003E74B0" w:rsidRDefault="00513522" w:rsidP="006C339E">
      <w:pPr>
        <w:pStyle w:val="a4"/>
        <w:tabs>
          <w:tab w:val="left" w:pos="0"/>
          <w:tab w:val="left" w:pos="1276"/>
        </w:tabs>
        <w:spacing w:after="0"/>
        <w:ind w:left="0" w:firstLine="709"/>
        <w:jc w:val="both"/>
        <w:rPr>
          <w:rFonts w:ascii="Times New Roman" w:hAnsi="Times New Roman" w:cs="Times New Roman"/>
          <w:sz w:val="26"/>
          <w:szCs w:val="26"/>
          <w:lang w:val="ro-RO"/>
        </w:rPr>
      </w:pPr>
      <w:r w:rsidRPr="003E74B0">
        <w:rPr>
          <w:rFonts w:ascii="Times New Roman" w:hAnsi="Times New Roman" w:cs="Times New Roman"/>
          <w:sz w:val="26"/>
          <w:szCs w:val="26"/>
          <w:lang w:val="ro-RO"/>
        </w:rPr>
        <w:t>5</w:t>
      </w:r>
      <w:r w:rsidR="00E137FF" w:rsidRPr="003E74B0">
        <w:rPr>
          <w:rFonts w:ascii="Times New Roman" w:hAnsi="Times New Roman" w:cs="Times New Roman"/>
          <w:sz w:val="26"/>
          <w:szCs w:val="26"/>
          <w:lang w:val="ro-RO"/>
        </w:rPr>
        <w:t xml:space="preserve">. </w:t>
      </w:r>
      <w:r w:rsidR="000A164F" w:rsidRPr="003E74B0">
        <w:rPr>
          <w:rFonts w:ascii="Times New Roman" w:hAnsi="Times New Roman" w:cs="Times New Roman"/>
          <w:sz w:val="26"/>
          <w:szCs w:val="26"/>
          <w:lang w:val="ro-RO"/>
        </w:rPr>
        <w:t xml:space="preserve">Tabelul nr. 1 și tabelul nr. 2 din </w:t>
      </w:r>
      <w:r w:rsidR="00503D10" w:rsidRPr="003E74B0">
        <w:rPr>
          <w:rFonts w:ascii="Times New Roman" w:hAnsi="Times New Roman" w:cs="Times New Roman"/>
          <w:sz w:val="26"/>
          <w:szCs w:val="26"/>
          <w:lang w:val="ro-RO"/>
        </w:rPr>
        <w:t xml:space="preserve">Anexa nr. 1 </w:t>
      </w:r>
      <w:r w:rsidR="00E67ACC" w:rsidRPr="003E74B0">
        <w:rPr>
          <w:rFonts w:ascii="Times New Roman" w:hAnsi="Times New Roman" w:cs="Times New Roman"/>
          <w:sz w:val="26"/>
          <w:szCs w:val="26"/>
          <w:lang w:val="ro-RO"/>
        </w:rPr>
        <w:t>vor avea următorul cuprins:</w:t>
      </w:r>
    </w:p>
    <w:p w14:paraId="07B24F54" w14:textId="680F2BA0" w:rsidR="00BE7B7F" w:rsidRPr="000A3A29" w:rsidRDefault="00BE7B7F" w:rsidP="00BE7B7F">
      <w:pPr>
        <w:spacing w:after="0"/>
        <w:ind w:firstLine="709"/>
        <w:jc w:val="right"/>
        <w:rPr>
          <w:rFonts w:ascii="Times New Roman" w:hAnsi="Times New Roman" w:cs="Times New Roman"/>
          <w:b/>
          <w:sz w:val="20"/>
          <w:szCs w:val="20"/>
          <w:lang w:val="ro-RO"/>
        </w:rPr>
      </w:pPr>
      <w:r w:rsidRPr="000A3A29">
        <w:rPr>
          <w:rFonts w:ascii="Times New Roman" w:hAnsi="Times New Roman" w:cs="Times New Roman"/>
          <w:b/>
          <w:sz w:val="20"/>
          <w:szCs w:val="20"/>
          <w:lang w:val="ro-RO"/>
        </w:rPr>
        <w:t xml:space="preserve">Tabelul </w:t>
      </w:r>
      <w:r w:rsidR="00424B4F">
        <w:rPr>
          <w:rFonts w:ascii="Times New Roman" w:hAnsi="Times New Roman" w:cs="Times New Roman"/>
          <w:b/>
          <w:sz w:val="20"/>
          <w:szCs w:val="20"/>
          <w:lang w:val="ro-RO"/>
        </w:rPr>
        <w:t xml:space="preserve">nr. </w:t>
      </w:r>
      <w:r w:rsidRPr="000A3A29">
        <w:rPr>
          <w:rFonts w:ascii="Times New Roman" w:hAnsi="Times New Roman" w:cs="Times New Roman"/>
          <w:b/>
          <w:sz w:val="20"/>
          <w:szCs w:val="20"/>
          <w:lang w:val="ro-RO"/>
        </w:rPr>
        <w:t>1</w:t>
      </w:r>
    </w:p>
    <w:p w14:paraId="5E9A0D66" w14:textId="77777777" w:rsidR="00BE7B7F" w:rsidRPr="000A3A29" w:rsidRDefault="00BE7B7F" w:rsidP="00BE7B7F">
      <w:pPr>
        <w:spacing w:after="0" w:line="240" w:lineRule="auto"/>
        <w:ind w:firstLine="709"/>
        <w:jc w:val="right"/>
        <w:rPr>
          <w:rFonts w:ascii="Times New Roman" w:hAnsi="Times New Roman" w:cs="Times New Roman"/>
          <w:b/>
          <w:sz w:val="16"/>
          <w:szCs w:val="16"/>
          <w:lang w:val="ro-RO"/>
        </w:rPr>
      </w:pPr>
    </w:p>
    <w:p w14:paraId="5700F19F" w14:textId="1868E122" w:rsidR="00BE7B7F" w:rsidRPr="000A3A29" w:rsidRDefault="00BE7B7F" w:rsidP="007B556D">
      <w:pPr>
        <w:spacing w:after="0"/>
        <w:jc w:val="center"/>
        <w:rPr>
          <w:rFonts w:ascii="Times New Roman" w:hAnsi="Times New Roman" w:cs="Times New Roman"/>
          <w:b/>
          <w:sz w:val="24"/>
          <w:szCs w:val="24"/>
          <w:lang w:val="ro-RO"/>
        </w:rPr>
      </w:pPr>
      <w:r w:rsidRPr="000A3A29">
        <w:rPr>
          <w:rFonts w:ascii="Times New Roman" w:hAnsi="Times New Roman" w:cs="Times New Roman"/>
          <w:b/>
          <w:sz w:val="24"/>
          <w:szCs w:val="24"/>
          <w:lang w:val="ro-RO"/>
        </w:rPr>
        <w:t>Programul de stat pentru crearea cadastrului bunurilor imobile pentru anii 202</w:t>
      </w:r>
      <w:r w:rsidR="00E65BC4" w:rsidRPr="000A3A29">
        <w:rPr>
          <w:rFonts w:ascii="Times New Roman" w:hAnsi="Times New Roman" w:cs="Times New Roman"/>
          <w:b/>
          <w:sz w:val="24"/>
          <w:szCs w:val="24"/>
          <w:lang w:val="ro-RO"/>
        </w:rPr>
        <w:t>0</w:t>
      </w:r>
      <w:r w:rsidRPr="000A3A29">
        <w:rPr>
          <w:rFonts w:ascii="Times New Roman" w:hAnsi="Times New Roman" w:cs="Times New Roman"/>
          <w:b/>
          <w:sz w:val="24"/>
          <w:szCs w:val="24"/>
          <w:lang w:val="ro-RO"/>
        </w:rPr>
        <w:t xml:space="preserve"> – 202</w:t>
      </w:r>
      <w:r w:rsidR="000A164F" w:rsidRPr="000A3A29">
        <w:rPr>
          <w:rFonts w:ascii="Times New Roman" w:hAnsi="Times New Roman" w:cs="Times New Roman"/>
          <w:b/>
          <w:sz w:val="24"/>
          <w:szCs w:val="24"/>
          <w:lang w:val="ro-RO"/>
        </w:rPr>
        <w:t>6</w:t>
      </w:r>
    </w:p>
    <w:tbl>
      <w:tblPr>
        <w:tblStyle w:val="a5"/>
        <w:tblW w:w="10348" w:type="dxa"/>
        <w:tblInd w:w="-34" w:type="dxa"/>
        <w:tblLayout w:type="fixed"/>
        <w:tblLook w:val="04A0" w:firstRow="1" w:lastRow="0" w:firstColumn="1" w:lastColumn="0" w:noHBand="0" w:noVBand="1"/>
      </w:tblPr>
      <w:tblGrid>
        <w:gridCol w:w="1702"/>
        <w:gridCol w:w="1134"/>
        <w:gridCol w:w="850"/>
        <w:gridCol w:w="851"/>
        <w:gridCol w:w="992"/>
        <w:gridCol w:w="1701"/>
        <w:gridCol w:w="1559"/>
        <w:gridCol w:w="1559"/>
      </w:tblGrid>
      <w:tr w:rsidR="002B0B7B" w:rsidRPr="002B0B7B" w14:paraId="56662FC8" w14:textId="77777777" w:rsidTr="00E7737A">
        <w:trPr>
          <w:trHeight w:val="354"/>
        </w:trPr>
        <w:tc>
          <w:tcPr>
            <w:tcW w:w="1702" w:type="dxa"/>
            <w:vMerge w:val="restart"/>
            <w:shd w:val="clear" w:color="auto" w:fill="D9D9D9" w:themeFill="background1" w:themeFillShade="D9"/>
            <w:vAlign w:val="center"/>
          </w:tcPr>
          <w:p w14:paraId="6183A009" w14:textId="77777777" w:rsidR="000B6427" w:rsidRPr="002B0B7B" w:rsidRDefault="000B6427" w:rsidP="00E65BC4">
            <w:pPr>
              <w:spacing w:after="0" w:line="240" w:lineRule="auto"/>
              <w:jc w:val="center"/>
              <w:rPr>
                <w:rFonts w:ascii="Times New Roman" w:hAnsi="Times New Roman" w:cs="Times New Roman"/>
                <w:b/>
                <w:lang w:val="ro-RO"/>
              </w:rPr>
            </w:pPr>
            <w:r w:rsidRPr="002B0B7B">
              <w:rPr>
                <w:rFonts w:ascii="Times New Roman" w:hAnsi="Times New Roman" w:cs="Times New Roman"/>
                <w:b/>
                <w:lang w:val="ro-RO"/>
              </w:rPr>
              <w:t xml:space="preserve">Denumirea </w:t>
            </w:r>
          </w:p>
          <w:p w14:paraId="3C7838F8" w14:textId="119F5822" w:rsidR="000B6427" w:rsidRPr="002B0B7B" w:rsidRDefault="000B6427" w:rsidP="00E65BC4">
            <w:pPr>
              <w:spacing w:after="0" w:line="240" w:lineRule="auto"/>
              <w:jc w:val="center"/>
              <w:rPr>
                <w:rFonts w:ascii="Times New Roman" w:hAnsi="Times New Roman" w:cs="Times New Roman"/>
                <w:b/>
                <w:lang w:val="ro-RO"/>
              </w:rPr>
            </w:pPr>
            <w:r w:rsidRPr="002B0B7B">
              <w:rPr>
                <w:rFonts w:ascii="Times New Roman" w:hAnsi="Times New Roman" w:cs="Times New Roman"/>
                <w:b/>
                <w:lang w:val="ro-RO"/>
              </w:rPr>
              <w:t>acţiunii</w:t>
            </w:r>
          </w:p>
        </w:tc>
        <w:tc>
          <w:tcPr>
            <w:tcW w:w="1134" w:type="dxa"/>
            <w:vMerge w:val="restart"/>
            <w:shd w:val="clear" w:color="auto" w:fill="D9D9D9" w:themeFill="background1" w:themeFillShade="D9"/>
            <w:vAlign w:val="center"/>
          </w:tcPr>
          <w:p w14:paraId="6B2E49DF" w14:textId="77777777" w:rsidR="000B6427" w:rsidRPr="002B0B7B" w:rsidRDefault="000B6427" w:rsidP="00BD0C1E">
            <w:pPr>
              <w:spacing w:after="0" w:line="240" w:lineRule="auto"/>
              <w:jc w:val="center"/>
              <w:rPr>
                <w:rFonts w:ascii="Times New Roman" w:hAnsi="Times New Roman" w:cs="Times New Roman"/>
                <w:b/>
                <w:lang w:val="ro-RO"/>
              </w:rPr>
            </w:pPr>
            <w:r w:rsidRPr="002B0B7B">
              <w:rPr>
                <w:rFonts w:ascii="Times New Roman" w:hAnsi="Times New Roman" w:cs="Times New Roman"/>
                <w:b/>
                <w:lang w:val="ro-RO"/>
              </w:rPr>
              <w:t>Costurile</w:t>
            </w:r>
          </w:p>
          <w:p w14:paraId="69D4F0A9" w14:textId="77777777" w:rsidR="000B6427" w:rsidRPr="002B0B7B" w:rsidRDefault="000B6427" w:rsidP="00526937">
            <w:pPr>
              <w:spacing w:after="0" w:line="240" w:lineRule="auto"/>
              <w:jc w:val="center"/>
              <w:rPr>
                <w:rFonts w:ascii="Times New Roman" w:hAnsi="Times New Roman" w:cs="Times New Roman"/>
                <w:b/>
                <w:lang w:val="ro-RO"/>
              </w:rPr>
            </w:pPr>
            <w:r w:rsidRPr="002B0B7B">
              <w:rPr>
                <w:rFonts w:ascii="Times New Roman" w:hAnsi="Times New Roman" w:cs="Times New Roman"/>
                <w:b/>
                <w:lang w:val="ro-RO"/>
              </w:rPr>
              <w:t>implementării, lei</w:t>
            </w:r>
          </w:p>
        </w:tc>
        <w:tc>
          <w:tcPr>
            <w:tcW w:w="5953" w:type="dxa"/>
            <w:gridSpan w:val="5"/>
            <w:shd w:val="clear" w:color="auto" w:fill="D9D9D9" w:themeFill="background1" w:themeFillShade="D9"/>
            <w:vAlign w:val="center"/>
          </w:tcPr>
          <w:p w14:paraId="6E9B19BF" w14:textId="35044891" w:rsidR="000B6427" w:rsidRPr="002B0B7B" w:rsidRDefault="000B6427" w:rsidP="00C67321">
            <w:pPr>
              <w:spacing w:after="0" w:line="240" w:lineRule="auto"/>
              <w:jc w:val="center"/>
              <w:rPr>
                <w:rFonts w:ascii="Times New Roman" w:hAnsi="Times New Roman" w:cs="Times New Roman"/>
                <w:b/>
                <w:lang w:val="ro-RO"/>
              </w:rPr>
            </w:pPr>
            <w:r w:rsidRPr="002B0B7B">
              <w:rPr>
                <w:rFonts w:ascii="Times New Roman" w:hAnsi="Times New Roman" w:cs="Times New Roman"/>
                <w:b/>
                <w:lang w:val="ro-RO"/>
              </w:rPr>
              <w:t>Termenii de realizare</w:t>
            </w:r>
          </w:p>
        </w:tc>
        <w:tc>
          <w:tcPr>
            <w:tcW w:w="1559" w:type="dxa"/>
            <w:vMerge w:val="restart"/>
            <w:shd w:val="clear" w:color="auto" w:fill="D9D9D9" w:themeFill="background1" w:themeFillShade="D9"/>
            <w:vAlign w:val="center"/>
          </w:tcPr>
          <w:p w14:paraId="05101E47" w14:textId="77DBFC31" w:rsidR="000B6427" w:rsidRPr="002B0B7B" w:rsidRDefault="000B6427" w:rsidP="00C67321">
            <w:pPr>
              <w:spacing w:after="0" w:line="240" w:lineRule="auto"/>
              <w:jc w:val="center"/>
              <w:rPr>
                <w:rFonts w:ascii="Times New Roman" w:hAnsi="Times New Roman" w:cs="Times New Roman"/>
                <w:b/>
                <w:sz w:val="20"/>
                <w:szCs w:val="28"/>
                <w:lang w:val="ro-RO"/>
              </w:rPr>
            </w:pPr>
            <w:r w:rsidRPr="002B0B7B">
              <w:rPr>
                <w:rFonts w:ascii="Times New Roman" w:hAnsi="Times New Roman" w:cs="Times New Roman"/>
                <w:b/>
                <w:sz w:val="20"/>
                <w:szCs w:val="28"/>
                <w:lang w:val="ro-RO"/>
              </w:rPr>
              <w:t>Instituţia responsabilă</w:t>
            </w:r>
          </w:p>
        </w:tc>
      </w:tr>
      <w:tr w:rsidR="002B0B7B" w:rsidRPr="002B0B7B" w14:paraId="0EB4F137" w14:textId="77777777" w:rsidTr="00E7737A">
        <w:trPr>
          <w:trHeight w:val="415"/>
        </w:trPr>
        <w:tc>
          <w:tcPr>
            <w:tcW w:w="1702" w:type="dxa"/>
            <w:vMerge/>
            <w:shd w:val="clear" w:color="auto" w:fill="auto"/>
            <w:vAlign w:val="center"/>
          </w:tcPr>
          <w:p w14:paraId="2943E905" w14:textId="77777777" w:rsidR="00E65BC4" w:rsidRPr="002B0B7B" w:rsidRDefault="00E65BC4" w:rsidP="00C67321">
            <w:pPr>
              <w:spacing w:after="0" w:line="240" w:lineRule="auto"/>
              <w:jc w:val="center"/>
              <w:rPr>
                <w:rFonts w:ascii="Times New Roman" w:hAnsi="Times New Roman" w:cs="Times New Roman"/>
                <w:b/>
                <w:lang w:val="ro-RO"/>
              </w:rPr>
            </w:pPr>
          </w:p>
        </w:tc>
        <w:tc>
          <w:tcPr>
            <w:tcW w:w="1134" w:type="dxa"/>
            <w:vMerge/>
            <w:shd w:val="clear" w:color="auto" w:fill="auto"/>
            <w:vAlign w:val="center"/>
          </w:tcPr>
          <w:p w14:paraId="2D4F24BB" w14:textId="77777777" w:rsidR="00E65BC4" w:rsidRPr="002B0B7B" w:rsidRDefault="00E65BC4" w:rsidP="00BD0C1E">
            <w:pPr>
              <w:spacing w:after="0" w:line="240" w:lineRule="auto"/>
              <w:jc w:val="center"/>
              <w:rPr>
                <w:rFonts w:ascii="Times New Roman" w:hAnsi="Times New Roman" w:cs="Times New Roman"/>
                <w:b/>
                <w:lang w:val="ro-RO"/>
              </w:rPr>
            </w:pPr>
          </w:p>
        </w:tc>
        <w:tc>
          <w:tcPr>
            <w:tcW w:w="850" w:type="dxa"/>
            <w:shd w:val="clear" w:color="auto" w:fill="D9D9D9" w:themeFill="background1" w:themeFillShade="D9"/>
            <w:vAlign w:val="center"/>
          </w:tcPr>
          <w:p w14:paraId="5040F173" w14:textId="51618FDD" w:rsidR="00E65BC4" w:rsidRPr="002B0B7B" w:rsidRDefault="00E65BC4" w:rsidP="005D3A6C">
            <w:pPr>
              <w:spacing w:after="0" w:line="240" w:lineRule="auto"/>
              <w:jc w:val="center"/>
              <w:rPr>
                <w:rFonts w:ascii="Times New Roman" w:hAnsi="Times New Roman" w:cs="Times New Roman"/>
                <w:b/>
                <w:lang w:val="ro-RO"/>
              </w:rPr>
            </w:pPr>
            <w:r w:rsidRPr="002B0B7B">
              <w:rPr>
                <w:rFonts w:ascii="Times New Roman" w:hAnsi="Times New Roman" w:cs="Times New Roman"/>
                <w:b/>
                <w:lang w:val="ro-RO"/>
              </w:rPr>
              <w:t>2020-2021</w:t>
            </w:r>
          </w:p>
        </w:tc>
        <w:tc>
          <w:tcPr>
            <w:tcW w:w="851" w:type="dxa"/>
            <w:shd w:val="clear" w:color="auto" w:fill="D9D9D9" w:themeFill="background1" w:themeFillShade="D9"/>
            <w:vAlign w:val="center"/>
          </w:tcPr>
          <w:p w14:paraId="667BA89C" w14:textId="4E957F62" w:rsidR="00E65BC4" w:rsidRPr="002B0B7B" w:rsidRDefault="00E65BC4" w:rsidP="005D3A6C">
            <w:pPr>
              <w:spacing w:after="0" w:line="240" w:lineRule="auto"/>
              <w:jc w:val="center"/>
              <w:rPr>
                <w:rFonts w:ascii="Times New Roman" w:hAnsi="Times New Roman" w:cs="Times New Roman"/>
                <w:b/>
                <w:lang w:val="ro-RO"/>
              </w:rPr>
            </w:pPr>
            <w:r w:rsidRPr="002B0B7B">
              <w:rPr>
                <w:rFonts w:ascii="Times New Roman" w:hAnsi="Times New Roman" w:cs="Times New Roman"/>
                <w:b/>
                <w:lang w:val="ro-RO"/>
              </w:rPr>
              <w:t>2022-2023</w:t>
            </w:r>
          </w:p>
        </w:tc>
        <w:tc>
          <w:tcPr>
            <w:tcW w:w="992" w:type="dxa"/>
            <w:shd w:val="clear" w:color="auto" w:fill="D9D9D9" w:themeFill="background1" w:themeFillShade="D9"/>
            <w:vAlign w:val="center"/>
          </w:tcPr>
          <w:p w14:paraId="31004EBA" w14:textId="5C3CA5D3" w:rsidR="00E65BC4" w:rsidRPr="002B0B7B" w:rsidRDefault="00E65BC4" w:rsidP="005D3A6C">
            <w:pPr>
              <w:spacing w:after="0" w:line="240" w:lineRule="auto"/>
              <w:jc w:val="center"/>
              <w:rPr>
                <w:rFonts w:ascii="Times New Roman" w:hAnsi="Times New Roman" w:cs="Times New Roman"/>
                <w:b/>
                <w:lang w:val="ro-RO"/>
              </w:rPr>
            </w:pPr>
            <w:r w:rsidRPr="002B0B7B">
              <w:rPr>
                <w:rFonts w:ascii="Times New Roman" w:hAnsi="Times New Roman" w:cs="Times New Roman"/>
                <w:b/>
                <w:lang w:val="ro-RO"/>
              </w:rPr>
              <w:t>2024</w:t>
            </w:r>
          </w:p>
        </w:tc>
        <w:tc>
          <w:tcPr>
            <w:tcW w:w="1701" w:type="dxa"/>
            <w:shd w:val="clear" w:color="auto" w:fill="D9D9D9" w:themeFill="background1" w:themeFillShade="D9"/>
            <w:vAlign w:val="center"/>
          </w:tcPr>
          <w:p w14:paraId="73D8F82E" w14:textId="62408487" w:rsidR="00E65BC4" w:rsidRPr="002B0B7B" w:rsidRDefault="00E65BC4" w:rsidP="005D3A6C">
            <w:pPr>
              <w:spacing w:after="0" w:line="240" w:lineRule="auto"/>
              <w:jc w:val="center"/>
              <w:rPr>
                <w:rFonts w:ascii="Times New Roman" w:hAnsi="Times New Roman" w:cs="Times New Roman"/>
                <w:b/>
                <w:lang w:val="ro-RO"/>
              </w:rPr>
            </w:pPr>
            <w:r w:rsidRPr="002B0B7B">
              <w:rPr>
                <w:rFonts w:ascii="Times New Roman" w:hAnsi="Times New Roman" w:cs="Times New Roman"/>
                <w:b/>
                <w:lang w:val="ro-RO"/>
              </w:rPr>
              <w:t>2025</w:t>
            </w:r>
          </w:p>
        </w:tc>
        <w:tc>
          <w:tcPr>
            <w:tcW w:w="1559" w:type="dxa"/>
            <w:shd w:val="clear" w:color="auto" w:fill="D9D9D9" w:themeFill="background1" w:themeFillShade="D9"/>
          </w:tcPr>
          <w:p w14:paraId="26A7BB93" w14:textId="4448A9C0" w:rsidR="00E65BC4" w:rsidRPr="002B0B7B" w:rsidRDefault="000B6427" w:rsidP="00C67321">
            <w:pPr>
              <w:spacing w:after="0" w:line="240" w:lineRule="auto"/>
              <w:jc w:val="center"/>
              <w:rPr>
                <w:rFonts w:ascii="Times New Roman" w:hAnsi="Times New Roman" w:cs="Times New Roman"/>
                <w:b/>
                <w:lang w:val="ro-RO"/>
              </w:rPr>
            </w:pPr>
            <w:r w:rsidRPr="002B0B7B">
              <w:rPr>
                <w:rFonts w:ascii="Times New Roman" w:hAnsi="Times New Roman" w:cs="Times New Roman"/>
                <w:b/>
                <w:lang w:val="ro-RO"/>
              </w:rPr>
              <w:t>2026</w:t>
            </w:r>
          </w:p>
        </w:tc>
        <w:tc>
          <w:tcPr>
            <w:tcW w:w="1559" w:type="dxa"/>
            <w:vMerge/>
            <w:shd w:val="clear" w:color="auto" w:fill="auto"/>
            <w:vAlign w:val="center"/>
          </w:tcPr>
          <w:p w14:paraId="65B5E8E8" w14:textId="4F37B1AB" w:rsidR="00E65BC4" w:rsidRPr="002B0B7B" w:rsidRDefault="00E65BC4" w:rsidP="00C67321">
            <w:pPr>
              <w:spacing w:after="0" w:line="240" w:lineRule="auto"/>
              <w:jc w:val="center"/>
              <w:rPr>
                <w:rFonts w:ascii="Times New Roman" w:hAnsi="Times New Roman" w:cs="Times New Roman"/>
                <w:b/>
                <w:sz w:val="20"/>
                <w:szCs w:val="28"/>
                <w:lang w:val="ro-RO"/>
              </w:rPr>
            </w:pPr>
          </w:p>
        </w:tc>
      </w:tr>
      <w:tr w:rsidR="002B0B7B" w:rsidRPr="006260C9" w14:paraId="3877FBA9" w14:textId="77777777" w:rsidTr="00E7737A">
        <w:trPr>
          <w:trHeight w:val="57"/>
        </w:trPr>
        <w:tc>
          <w:tcPr>
            <w:tcW w:w="1702" w:type="dxa"/>
            <w:shd w:val="clear" w:color="auto" w:fill="auto"/>
          </w:tcPr>
          <w:p w14:paraId="4E9671CB" w14:textId="216F4719" w:rsidR="00E65BC4" w:rsidRPr="002B0B7B" w:rsidRDefault="00E65BC4" w:rsidP="000F5F1A">
            <w:pPr>
              <w:pStyle w:val="a4"/>
              <w:numPr>
                <w:ilvl w:val="0"/>
                <w:numId w:val="2"/>
              </w:numPr>
              <w:tabs>
                <w:tab w:val="left" w:pos="368"/>
              </w:tabs>
              <w:spacing w:after="0" w:line="240" w:lineRule="auto"/>
              <w:ind w:left="34" w:hanging="34"/>
              <w:rPr>
                <w:rFonts w:ascii="Times New Roman" w:hAnsi="Times New Roman" w:cs="Times New Roman"/>
                <w:sz w:val="20"/>
                <w:szCs w:val="28"/>
                <w:lang w:val="ro-RO"/>
              </w:rPr>
            </w:pPr>
            <w:r w:rsidRPr="002B0B7B">
              <w:rPr>
                <w:rFonts w:ascii="Times New Roman" w:hAnsi="Times New Roman" w:cs="Times New Roman"/>
                <w:sz w:val="20"/>
                <w:szCs w:val="28"/>
                <w:lang w:val="ro-RO"/>
              </w:rPr>
              <w:t>Înregistrarea primară masivă a bunurilor imobile şi corectarea erorilor comise la atribuirea în proprietate a terenurilor</w:t>
            </w:r>
            <w:r w:rsidR="003A4C46" w:rsidRPr="002B0B7B">
              <w:rPr>
                <w:rFonts w:ascii="Times New Roman" w:hAnsi="Times New Roman" w:cs="Times New Roman"/>
                <w:sz w:val="20"/>
                <w:szCs w:val="28"/>
                <w:lang w:val="ro-RO"/>
              </w:rPr>
              <w:t xml:space="preserve"> </w:t>
            </w:r>
          </w:p>
        </w:tc>
        <w:tc>
          <w:tcPr>
            <w:tcW w:w="1134" w:type="dxa"/>
            <w:shd w:val="clear" w:color="auto" w:fill="auto"/>
          </w:tcPr>
          <w:p w14:paraId="7C985607" w14:textId="49B4433D" w:rsidR="00E65BC4" w:rsidRPr="002B0B7B" w:rsidRDefault="009C1252" w:rsidP="00BD0C1E">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251.3</w:t>
            </w:r>
            <w:r w:rsidR="00E65BC4" w:rsidRPr="002B0B7B">
              <w:rPr>
                <w:rFonts w:ascii="Times New Roman" w:hAnsi="Times New Roman" w:cs="Times New Roman"/>
                <w:sz w:val="20"/>
                <w:szCs w:val="28"/>
                <w:lang w:val="ro-RO"/>
              </w:rPr>
              <w:t xml:space="preserve"> mln.</w:t>
            </w:r>
            <w:r w:rsidR="00E65BC4" w:rsidRPr="002B0B7B">
              <w:rPr>
                <w:rFonts w:ascii="Times New Roman" w:hAnsi="Times New Roman" w:cs="Times New Roman"/>
                <w:sz w:val="20"/>
                <w:szCs w:val="28"/>
              </w:rPr>
              <w:t xml:space="preserve"> </w:t>
            </w:r>
            <w:r w:rsidR="00E65BC4" w:rsidRPr="002B0B7B">
              <w:rPr>
                <w:rFonts w:ascii="Times New Roman" w:hAnsi="Times New Roman" w:cs="Times New Roman"/>
                <w:sz w:val="20"/>
                <w:szCs w:val="28"/>
                <w:lang w:val="ro-RO"/>
              </w:rPr>
              <w:t>lei</w:t>
            </w:r>
          </w:p>
          <w:p w14:paraId="7B295036" w14:textId="77777777" w:rsidR="00E65BC4" w:rsidRPr="002B0B7B" w:rsidRDefault="00E65BC4" w:rsidP="00BD0C1E">
            <w:pPr>
              <w:spacing w:after="0" w:line="240" w:lineRule="auto"/>
              <w:jc w:val="both"/>
              <w:rPr>
                <w:rFonts w:ascii="Times New Roman" w:hAnsi="Times New Roman" w:cs="Times New Roman"/>
                <w:sz w:val="20"/>
                <w:szCs w:val="28"/>
                <w:lang w:val="ro-RO"/>
              </w:rPr>
            </w:pPr>
          </w:p>
          <w:p w14:paraId="770471EE" w14:textId="77777777" w:rsidR="00E65BC4" w:rsidRPr="002B0B7B" w:rsidRDefault="00E65BC4" w:rsidP="00BD0C1E">
            <w:pPr>
              <w:spacing w:after="0" w:line="240" w:lineRule="auto"/>
              <w:jc w:val="both"/>
              <w:rPr>
                <w:rFonts w:ascii="Times New Roman" w:hAnsi="Times New Roman" w:cs="Times New Roman"/>
                <w:sz w:val="20"/>
                <w:szCs w:val="28"/>
                <w:lang w:val="ro-RO"/>
              </w:rPr>
            </w:pPr>
          </w:p>
          <w:p w14:paraId="0093A815" w14:textId="77777777" w:rsidR="00E65BC4" w:rsidRPr="002B0B7B" w:rsidRDefault="00E65BC4" w:rsidP="00BD0C1E">
            <w:pPr>
              <w:spacing w:after="0" w:line="240" w:lineRule="auto"/>
              <w:jc w:val="both"/>
              <w:rPr>
                <w:rFonts w:ascii="Times New Roman" w:hAnsi="Times New Roman" w:cs="Times New Roman"/>
                <w:sz w:val="20"/>
                <w:szCs w:val="28"/>
                <w:lang w:val="ro-RO"/>
              </w:rPr>
            </w:pPr>
          </w:p>
        </w:tc>
        <w:tc>
          <w:tcPr>
            <w:tcW w:w="850" w:type="dxa"/>
            <w:shd w:val="clear" w:color="auto" w:fill="auto"/>
          </w:tcPr>
          <w:p w14:paraId="7F34AC07" w14:textId="7D3D6DF5" w:rsidR="00E65BC4" w:rsidRPr="002B0B7B" w:rsidRDefault="003A4C46" w:rsidP="00BD0C1E">
            <w:pPr>
              <w:spacing w:after="0" w:line="240" w:lineRule="auto"/>
              <w:jc w:val="center"/>
              <w:rPr>
                <w:rFonts w:ascii="Times New Roman" w:hAnsi="Times New Roman" w:cs="Times New Roman"/>
                <w:sz w:val="20"/>
                <w:szCs w:val="28"/>
                <w:lang w:val="ro-RO"/>
              </w:rPr>
            </w:pPr>
            <w:r w:rsidRPr="002B0B7B">
              <w:rPr>
                <w:rFonts w:ascii="Times New Roman" w:hAnsi="Times New Roman" w:cs="Times New Roman"/>
                <w:sz w:val="20"/>
                <w:szCs w:val="28"/>
                <w:lang w:val="ro-RO"/>
              </w:rPr>
              <w:t>8 mii</w:t>
            </w:r>
          </w:p>
        </w:tc>
        <w:tc>
          <w:tcPr>
            <w:tcW w:w="851" w:type="dxa"/>
            <w:shd w:val="clear" w:color="auto" w:fill="auto"/>
          </w:tcPr>
          <w:p w14:paraId="28298993" w14:textId="64DA2F34" w:rsidR="00E65BC4" w:rsidRPr="002B0B7B" w:rsidRDefault="003A4C46" w:rsidP="00BD0C1E">
            <w:pPr>
              <w:spacing w:after="0" w:line="240" w:lineRule="auto"/>
              <w:jc w:val="center"/>
              <w:rPr>
                <w:rFonts w:ascii="Times New Roman" w:hAnsi="Times New Roman" w:cs="Times New Roman"/>
                <w:sz w:val="20"/>
                <w:szCs w:val="28"/>
                <w:lang w:val="ro-RO"/>
              </w:rPr>
            </w:pPr>
            <w:r w:rsidRPr="002B0B7B">
              <w:rPr>
                <w:rFonts w:ascii="Times New Roman" w:hAnsi="Times New Roman" w:cs="Times New Roman"/>
                <w:sz w:val="20"/>
                <w:szCs w:val="28"/>
                <w:lang w:val="ro-RO"/>
              </w:rPr>
              <w:t>80 mii</w:t>
            </w:r>
          </w:p>
          <w:p w14:paraId="5C8F9202" w14:textId="77777777" w:rsidR="00E65BC4" w:rsidRPr="002B0B7B" w:rsidRDefault="00E65BC4" w:rsidP="00BD0C1E">
            <w:pPr>
              <w:spacing w:after="0" w:line="240" w:lineRule="auto"/>
              <w:jc w:val="center"/>
              <w:rPr>
                <w:rFonts w:ascii="Times New Roman" w:hAnsi="Times New Roman" w:cs="Times New Roman"/>
                <w:sz w:val="20"/>
                <w:szCs w:val="28"/>
                <w:lang w:val="ro-RO"/>
              </w:rPr>
            </w:pPr>
          </w:p>
        </w:tc>
        <w:tc>
          <w:tcPr>
            <w:tcW w:w="992" w:type="dxa"/>
            <w:shd w:val="clear" w:color="auto" w:fill="auto"/>
          </w:tcPr>
          <w:p w14:paraId="61379953" w14:textId="525C55A9" w:rsidR="00E65BC4" w:rsidRPr="002B0B7B" w:rsidRDefault="00B55075" w:rsidP="00BD0C1E">
            <w:pPr>
              <w:spacing w:after="0" w:line="240" w:lineRule="auto"/>
              <w:jc w:val="center"/>
              <w:rPr>
                <w:rFonts w:ascii="Times New Roman" w:hAnsi="Times New Roman" w:cs="Times New Roman"/>
                <w:sz w:val="20"/>
                <w:szCs w:val="28"/>
                <w:lang w:val="ro-RO"/>
              </w:rPr>
            </w:pPr>
            <w:r w:rsidRPr="002B0B7B">
              <w:rPr>
                <w:rFonts w:ascii="Times New Roman" w:hAnsi="Times New Roman" w:cs="Times New Roman"/>
                <w:sz w:val="20"/>
                <w:szCs w:val="28"/>
                <w:lang w:val="ro-RO"/>
              </w:rPr>
              <w:t>200</w:t>
            </w:r>
            <w:r w:rsidR="00C8360D" w:rsidRPr="002B0B7B">
              <w:rPr>
                <w:rFonts w:ascii="Times New Roman" w:hAnsi="Times New Roman" w:cs="Times New Roman"/>
                <w:sz w:val="20"/>
                <w:szCs w:val="28"/>
                <w:lang w:val="ro-RO"/>
              </w:rPr>
              <w:t xml:space="preserve"> mii</w:t>
            </w:r>
          </w:p>
        </w:tc>
        <w:tc>
          <w:tcPr>
            <w:tcW w:w="1701" w:type="dxa"/>
            <w:shd w:val="clear" w:color="auto" w:fill="auto"/>
          </w:tcPr>
          <w:p w14:paraId="4366D71C" w14:textId="503F6041" w:rsidR="00E65BC4" w:rsidRPr="002B0B7B" w:rsidRDefault="00B55075" w:rsidP="003A4C46">
            <w:pPr>
              <w:spacing w:after="0" w:line="240" w:lineRule="auto"/>
              <w:jc w:val="center"/>
              <w:rPr>
                <w:rFonts w:ascii="Times New Roman" w:hAnsi="Times New Roman" w:cs="Times New Roman"/>
                <w:sz w:val="20"/>
                <w:szCs w:val="28"/>
                <w:lang w:val="ro-RO"/>
              </w:rPr>
            </w:pPr>
            <w:r w:rsidRPr="002B0B7B">
              <w:rPr>
                <w:rFonts w:ascii="Times New Roman" w:hAnsi="Times New Roman" w:cs="Times New Roman"/>
                <w:sz w:val="20"/>
                <w:szCs w:val="28"/>
                <w:lang w:val="ro-RO"/>
              </w:rPr>
              <w:t>200</w:t>
            </w:r>
            <w:r w:rsidR="00C8360D" w:rsidRPr="002B0B7B">
              <w:rPr>
                <w:rFonts w:ascii="Times New Roman" w:hAnsi="Times New Roman" w:cs="Times New Roman"/>
                <w:sz w:val="20"/>
                <w:szCs w:val="28"/>
                <w:lang w:val="ro-RO"/>
              </w:rPr>
              <w:t xml:space="preserve"> mii</w:t>
            </w:r>
          </w:p>
        </w:tc>
        <w:tc>
          <w:tcPr>
            <w:tcW w:w="1559" w:type="dxa"/>
            <w:shd w:val="clear" w:color="auto" w:fill="auto"/>
          </w:tcPr>
          <w:p w14:paraId="532E82A4" w14:textId="54FFB99E" w:rsidR="00E65BC4" w:rsidRPr="002B0B7B" w:rsidRDefault="00B55075" w:rsidP="00B55075">
            <w:pPr>
              <w:spacing w:after="0" w:line="240" w:lineRule="auto"/>
              <w:jc w:val="center"/>
              <w:rPr>
                <w:rFonts w:ascii="Times New Roman" w:hAnsi="Times New Roman" w:cs="Times New Roman"/>
                <w:sz w:val="20"/>
                <w:szCs w:val="28"/>
                <w:lang w:val="ro-RO"/>
              </w:rPr>
            </w:pPr>
            <w:r w:rsidRPr="002B0B7B">
              <w:rPr>
                <w:rFonts w:ascii="Times New Roman" w:hAnsi="Times New Roman" w:cs="Times New Roman"/>
                <w:sz w:val="20"/>
                <w:szCs w:val="28"/>
                <w:lang w:val="ro-RO"/>
              </w:rPr>
              <w:t>200 mii</w:t>
            </w:r>
          </w:p>
        </w:tc>
        <w:tc>
          <w:tcPr>
            <w:tcW w:w="1559" w:type="dxa"/>
            <w:shd w:val="clear" w:color="auto" w:fill="auto"/>
          </w:tcPr>
          <w:p w14:paraId="5B57201E" w14:textId="04204BAB" w:rsidR="00E65BC4" w:rsidRPr="002B0B7B" w:rsidRDefault="00B55075" w:rsidP="00465401">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IP Cadastrul Bunurilor Imobile</w:t>
            </w:r>
            <w:r w:rsidR="00E65BC4" w:rsidRPr="002B0B7B">
              <w:rPr>
                <w:rFonts w:ascii="Times New Roman" w:hAnsi="Times New Roman" w:cs="Times New Roman"/>
                <w:sz w:val="20"/>
                <w:szCs w:val="28"/>
                <w:lang w:val="ro-RO"/>
              </w:rPr>
              <w:t xml:space="preserve">, Agenţia Proprietăţii Publice </w:t>
            </w:r>
            <w:r w:rsidR="00E65BC4" w:rsidRPr="002B0B7B">
              <w:rPr>
                <w:rFonts w:ascii="Times New Roman" w:hAnsi="Times New Roman" w:cs="Times New Roman"/>
                <w:i/>
                <w:sz w:val="20"/>
                <w:szCs w:val="20"/>
                <w:lang w:val="ro-RO"/>
              </w:rPr>
              <w:t>(</w:t>
            </w:r>
            <w:r w:rsidR="00E65BC4" w:rsidRPr="002B0B7B">
              <w:rPr>
                <w:rFonts w:ascii="Times New Roman" w:hAnsi="Times New Roman" w:cs="Times New Roman"/>
                <w:i/>
                <w:sz w:val="18"/>
                <w:szCs w:val="18"/>
                <w:lang w:val="ro-RO"/>
              </w:rPr>
              <w:t xml:space="preserve">pentru bunurile proprietate publică de stat, identificate în </w:t>
            </w:r>
            <w:r w:rsidR="00E65BC4" w:rsidRPr="002B0B7B">
              <w:rPr>
                <w:rFonts w:ascii="Times New Roman" w:hAnsi="Times New Roman" w:cs="Times New Roman"/>
                <w:i/>
                <w:sz w:val="20"/>
                <w:szCs w:val="20"/>
                <w:lang w:val="ro-RO"/>
              </w:rPr>
              <w:t>procedura de delimitare),</w:t>
            </w:r>
            <w:r w:rsidR="00E65BC4" w:rsidRPr="002B0B7B">
              <w:rPr>
                <w:rFonts w:ascii="Times New Roman" w:hAnsi="Times New Roman" w:cs="Times New Roman"/>
                <w:i/>
                <w:sz w:val="18"/>
                <w:szCs w:val="18"/>
                <w:lang w:val="ro-RO"/>
              </w:rPr>
              <w:t xml:space="preserve"> </w:t>
            </w:r>
            <w:r w:rsidR="00E65BC4" w:rsidRPr="002B0B7B">
              <w:rPr>
                <w:rFonts w:ascii="Times New Roman" w:hAnsi="Times New Roman" w:cs="Times New Roman"/>
                <w:sz w:val="20"/>
                <w:szCs w:val="28"/>
                <w:lang w:val="ro-RO"/>
              </w:rPr>
              <w:t xml:space="preserve">Autorităţile </w:t>
            </w:r>
            <w:r w:rsidR="00E65BC4" w:rsidRPr="002B0B7B">
              <w:rPr>
                <w:rFonts w:ascii="Times New Roman" w:hAnsi="Times New Roman" w:cs="Times New Roman"/>
                <w:sz w:val="20"/>
                <w:szCs w:val="28"/>
                <w:lang w:val="ro-RO"/>
              </w:rPr>
              <w:lastRenderedPageBreak/>
              <w:t>Publice locale</w:t>
            </w:r>
            <w:r w:rsidR="009C1252" w:rsidRPr="002B0B7B">
              <w:rPr>
                <w:rFonts w:ascii="Times New Roman" w:hAnsi="Times New Roman" w:cs="Times New Roman"/>
                <w:sz w:val="20"/>
                <w:szCs w:val="28"/>
                <w:lang w:val="ro-RO"/>
              </w:rPr>
              <w:t>,  cu finanțare din cadrul PIEF</w:t>
            </w:r>
          </w:p>
        </w:tc>
      </w:tr>
      <w:tr w:rsidR="002B0B7B" w:rsidRPr="006260C9" w14:paraId="41E9AF6A" w14:textId="77777777" w:rsidTr="00E7737A">
        <w:trPr>
          <w:trHeight w:val="57"/>
        </w:trPr>
        <w:tc>
          <w:tcPr>
            <w:tcW w:w="1702" w:type="dxa"/>
            <w:shd w:val="clear" w:color="auto" w:fill="auto"/>
          </w:tcPr>
          <w:p w14:paraId="6DFE5749" w14:textId="77777777" w:rsidR="001F05FA" w:rsidRPr="002B0B7B" w:rsidRDefault="001F05FA" w:rsidP="000F5F1A">
            <w:pPr>
              <w:pStyle w:val="a4"/>
              <w:numPr>
                <w:ilvl w:val="0"/>
                <w:numId w:val="2"/>
              </w:numPr>
              <w:tabs>
                <w:tab w:val="left" w:pos="310"/>
              </w:tabs>
              <w:spacing w:after="0" w:line="240" w:lineRule="auto"/>
              <w:ind w:left="34" w:hanging="34"/>
              <w:rPr>
                <w:rFonts w:ascii="Times New Roman" w:hAnsi="Times New Roman" w:cs="Times New Roman"/>
                <w:sz w:val="20"/>
                <w:szCs w:val="28"/>
                <w:lang w:val="ro-RO"/>
              </w:rPr>
            </w:pPr>
            <w:r w:rsidRPr="002B0B7B">
              <w:rPr>
                <w:rFonts w:ascii="Times New Roman" w:hAnsi="Times New Roman" w:cs="Times New Roman"/>
                <w:sz w:val="20"/>
                <w:szCs w:val="28"/>
                <w:lang w:val="ro-RO"/>
              </w:rPr>
              <w:lastRenderedPageBreak/>
              <w:t>Reevaluarea bunurilor imobile evaluate în perioada 2005-2011</w:t>
            </w:r>
          </w:p>
        </w:tc>
        <w:tc>
          <w:tcPr>
            <w:tcW w:w="1134" w:type="dxa"/>
            <w:shd w:val="clear" w:color="auto" w:fill="auto"/>
          </w:tcPr>
          <w:p w14:paraId="7ECE3F91" w14:textId="75AF1D7A"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19,3 mln.</w:t>
            </w:r>
            <w:r w:rsidRPr="002B0B7B">
              <w:rPr>
                <w:rFonts w:ascii="Times New Roman" w:hAnsi="Times New Roman" w:cs="Times New Roman"/>
                <w:sz w:val="20"/>
                <w:szCs w:val="28"/>
                <w:lang w:val="en-US"/>
              </w:rPr>
              <w:t xml:space="preserve"> </w:t>
            </w:r>
            <w:r w:rsidR="009C1252" w:rsidRPr="002B0B7B">
              <w:rPr>
                <w:rFonts w:ascii="Times New Roman" w:hAnsi="Times New Roman" w:cs="Times New Roman"/>
                <w:sz w:val="20"/>
                <w:szCs w:val="28"/>
                <w:lang w:val="ro-RO"/>
              </w:rPr>
              <w:t>L</w:t>
            </w:r>
            <w:r w:rsidRPr="002B0B7B">
              <w:rPr>
                <w:rFonts w:ascii="Times New Roman" w:hAnsi="Times New Roman" w:cs="Times New Roman"/>
                <w:sz w:val="20"/>
                <w:szCs w:val="28"/>
                <w:lang w:val="ro-RO"/>
              </w:rPr>
              <w:t>ei</w:t>
            </w:r>
          </w:p>
          <w:p w14:paraId="51678401" w14:textId="103A6F86" w:rsidR="009C1252" w:rsidRPr="002B0B7B" w:rsidRDefault="009C1252"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(PIEF 23 mln lei)</w:t>
            </w:r>
          </w:p>
        </w:tc>
        <w:tc>
          <w:tcPr>
            <w:tcW w:w="850" w:type="dxa"/>
            <w:shd w:val="clear" w:color="auto" w:fill="auto"/>
          </w:tcPr>
          <w:p w14:paraId="3FFE28BA" w14:textId="443539D8" w:rsidR="001F05FA" w:rsidRPr="002B0B7B" w:rsidRDefault="001F05FA" w:rsidP="001F05FA">
            <w:pPr>
              <w:spacing w:after="0" w:line="240" w:lineRule="auto"/>
              <w:jc w:val="both"/>
              <w:rPr>
                <w:rFonts w:ascii="Times New Roman" w:hAnsi="Times New Roman" w:cs="Times New Roman"/>
                <w:sz w:val="20"/>
                <w:szCs w:val="28"/>
                <w:lang w:val="ro-RO"/>
              </w:rPr>
            </w:pPr>
          </w:p>
        </w:tc>
        <w:tc>
          <w:tcPr>
            <w:tcW w:w="851" w:type="dxa"/>
            <w:shd w:val="clear" w:color="auto" w:fill="auto"/>
          </w:tcPr>
          <w:p w14:paraId="45BE2780" w14:textId="1DC90799" w:rsidR="001F05FA" w:rsidRPr="002B0B7B" w:rsidRDefault="001F05FA" w:rsidP="001F05FA">
            <w:pPr>
              <w:spacing w:after="0" w:line="240" w:lineRule="auto"/>
              <w:jc w:val="both"/>
              <w:rPr>
                <w:rFonts w:ascii="Times New Roman" w:hAnsi="Times New Roman" w:cs="Times New Roman"/>
                <w:sz w:val="20"/>
                <w:szCs w:val="28"/>
                <w:lang w:val="ro-RO"/>
              </w:rPr>
            </w:pPr>
          </w:p>
        </w:tc>
        <w:tc>
          <w:tcPr>
            <w:tcW w:w="992" w:type="dxa"/>
            <w:shd w:val="clear" w:color="auto" w:fill="auto"/>
          </w:tcPr>
          <w:p w14:paraId="2AFE4699" w14:textId="77777777" w:rsidR="001F05FA" w:rsidRPr="002B0B7B" w:rsidRDefault="001F05FA" w:rsidP="001F05FA">
            <w:pPr>
              <w:spacing w:after="0" w:line="240" w:lineRule="auto"/>
              <w:jc w:val="both"/>
              <w:rPr>
                <w:rFonts w:ascii="Times New Roman" w:hAnsi="Times New Roman" w:cs="Times New Roman"/>
                <w:sz w:val="20"/>
                <w:szCs w:val="28"/>
                <w:lang w:val="ro-RO"/>
              </w:rPr>
            </w:pPr>
          </w:p>
        </w:tc>
        <w:tc>
          <w:tcPr>
            <w:tcW w:w="1701" w:type="dxa"/>
            <w:shd w:val="clear" w:color="auto" w:fill="auto"/>
          </w:tcPr>
          <w:p w14:paraId="48D0C233" w14:textId="77777777"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Apartamente</w:t>
            </w:r>
          </w:p>
          <w:p w14:paraId="0BB6EF87" w14:textId="4FDB0696"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Case de locuit din localităţile urbane şi din localităţile mun. Chişinău şi mun. Bălţi</w:t>
            </w:r>
            <w:r w:rsidR="00931CF5" w:rsidRPr="002B0B7B">
              <w:rPr>
                <w:rFonts w:ascii="Times New Roman" w:hAnsi="Times New Roman" w:cs="Times New Roman"/>
                <w:sz w:val="20"/>
                <w:szCs w:val="28"/>
                <w:lang w:val="ro-RO"/>
              </w:rPr>
              <w:t>.</w:t>
            </w:r>
          </w:p>
          <w:p w14:paraId="040FCF16" w14:textId="77777777"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Loturile din întovărăşirile pomicole şi căsuţele sezoniere</w:t>
            </w:r>
          </w:p>
          <w:p w14:paraId="77E7210A" w14:textId="6D882594"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Garajele pentru transport individual</w:t>
            </w:r>
          </w:p>
        </w:tc>
        <w:tc>
          <w:tcPr>
            <w:tcW w:w="1559" w:type="dxa"/>
            <w:shd w:val="clear" w:color="auto" w:fill="auto"/>
          </w:tcPr>
          <w:p w14:paraId="1B168D83" w14:textId="77777777"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Bunurile imobile cu destinaţie comercială, industrială</w:t>
            </w:r>
          </w:p>
          <w:p w14:paraId="4B3FA00C" w14:textId="77777777" w:rsidR="001F05FA" w:rsidRPr="002B0B7B" w:rsidRDefault="001F05FA" w:rsidP="001F05FA">
            <w:pPr>
              <w:spacing w:after="0" w:line="240" w:lineRule="auto"/>
              <w:jc w:val="both"/>
              <w:rPr>
                <w:rFonts w:ascii="Times New Roman" w:hAnsi="Times New Roman" w:cs="Times New Roman"/>
                <w:sz w:val="20"/>
                <w:szCs w:val="28"/>
                <w:lang w:val="ro-RO"/>
              </w:rPr>
            </w:pPr>
          </w:p>
          <w:p w14:paraId="2A9AD773" w14:textId="62EBD4CF"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Terenuri agricole cu construcţii</w:t>
            </w:r>
          </w:p>
        </w:tc>
        <w:tc>
          <w:tcPr>
            <w:tcW w:w="1559" w:type="dxa"/>
            <w:shd w:val="clear" w:color="auto" w:fill="auto"/>
          </w:tcPr>
          <w:p w14:paraId="70F67A98" w14:textId="77777777" w:rsidR="001F05FA" w:rsidRPr="002B0B7B" w:rsidRDefault="001F05FA" w:rsidP="001F05FA">
            <w:pPr>
              <w:spacing w:after="0" w:line="240" w:lineRule="auto"/>
              <w:jc w:val="both"/>
              <w:rPr>
                <w:rFonts w:ascii="Times New Roman" w:hAnsi="Times New Roman" w:cs="Times New Roman"/>
                <w:sz w:val="20"/>
                <w:szCs w:val="28"/>
                <w:lang w:val="ro-RO"/>
              </w:rPr>
            </w:pPr>
          </w:p>
          <w:p w14:paraId="3ACA0A23" w14:textId="77777777" w:rsidR="001F05FA" w:rsidRPr="002B0B7B" w:rsidRDefault="001F05FA" w:rsidP="00F80B64">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 xml:space="preserve">Agenţia Geodezie, Cartografie şi Cadastru, </w:t>
            </w:r>
          </w:p>
          <w:p w14:paraId="73F3B05C" w14:textId="77777777" w:rsidR="001F05FA" w:rsidRPr="002B0B7B" w:rsidRDefault="001F05FA" w:rsidP="00F80B64">
            <w:pPr>
              <w:spacing w:after="0" w:line="240" w:lineRule="auto"/>
              <w:rPr>
                <w:rFonts w:ascii="Times New Roman" w:hAnsi="Times New Roman" w:cs="Times New Roman"/>
                <w:sz w:val="20"/>
                <w:szCs w:val="28"/>
                <w:lang w:val="ro-RO"/>
              </w:rPr>
            </w:pPr>
          </w:p>
          <w:p w14:paraId="66C1BCD8" w14:textId="77777777" w:rsidR="001F05FA" w:rsidRPr="002B0B7B" w:rsidRDefault="001F05FA" w:rsidP="00F80B64">
            <w:pPr>
              <w:spacing w:after="0" w:line="240" w:lineRule="auto"/>
              <w:rPr>
                <w:rFonts w:ascii="Times New Roman" w:hAnsi="Times New Roman" w:cs="Times New Roman"/>
                <w:sz w:val="20"/>
                <w:szCs w:val="28"/>
                <w:lang w:val="ro-RO"/>
              </w:rPr>
            </w:pPr>
          </w:p>
          <w:p w14:paraId="31769B63" w14:textId="13D23986" w:rsidR="001F05FA" w:rsidRPr="002B0B7B" w:rsidRDefault="001F05FA" w:rsidP="00F80B64">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Î.P.Cadastrul Bunurilor Imobile</w:t>
            </w:r>
          </w:p>
          <w:p w14:paraId="2E33F48A" w14:textId="77777777" w:rsidR="001F05FA" w:rsidRPr="002B0B7B" w:rsidRDefault="001F05FA" w:rsidP="001F05FA">
            <w:pPr>
              <w:spacing w:after="0" w:line="240" w:lineRule="auto"/>
              <w:jc w:val="both"/>
              <w:rPr>
                <w:rFonts w:ascii="Times New Roman" w:hAnsi="Times New Roman" w:cs="Times New Roman"/>
                <w:sz w:val="20"/>
                <w:szCs w:val="28"/>
                <w:lang w:val="ro-RO"/>
              </w:rPr>
            </w:pPr>
          </w:p>
          <w:p w14:paraId="18B70FE6" w14:textId="1A39283A"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Autorităţile Publice locale</w:t>
            </w:r>
          </w:p>
        </w:tc>
      </w:tr>
      <w:tr w:rsidR="002B0B7B" w:rsidRPr="002B0B7B" w14:paraId="6A82649B" w14:textId="77777777" w:rsidTr="00E7737A">
        <w:trPr>
          <w:trHeight w:val="57"/>
        </w:trPr>
        <w:tc>
          <w:tcPr>
            <w:tcW w:w="1702" w:type="dxa"/>
            <w:shd w:val="clear" w:color="auto" w:fill="auto"/>
          </w:tcPr>
          <w:p w14:paraId="3CFB4C93" w14:textId="77777777" w:rsidR="001F05FA" w:rsidRPr="002B0B7B" w:rsidRDefault="001F05FA" w:rsidP="000F5F1A">
            <w:pPr>
              <w:pStyle w:val="a4"/>
              <w:numPr>
                <w:ilvl w:val="0"/>
                <w:numId w:val="2"/>
              </w:numPr>
              <w:tabs>
                <w:tab w:val="left" w:pos="287"/>
              </w:tabs>
              <w:spacing w:after="0" w:line="240" w:lineRule="auto"/>
              <w:ind w:left="34" w:hanging="34"/>
              <w:rPr>
                <w:rFonts w:ascii="Times New Roman" w:hAnsi="Times New Roman" w:cs="Times New Roman"/>
                <w:sz w:val="20"/>
                <w:szCs w:val="28"/>
                <w:lang w:val="ro-RO"/>
              </w:rPr>
            </w:pPr>
            <w:r w:rsidRPr="002B0B7B">
              <w:rPr>
                <w:rFonts w:ascii="Times New Roman" w:hAnsi="Times New Roman" w:cs="Times New Roman"/>
                <w:sz w:val="20"/>
                <w:szCs w:val="28"/>
                <w:lang w:val="ro-RO"/>
              </w:rPr>
              <w:t>Evaluarea bunurilor imobile</w:t>
            </w:r>
          </w:p>
        </w:tc>
        <w:tc>
          <w:tcPr>
            <w:tcW w:w="1134" w:type="dxa"/>
            <w:shd w:val="clear" w:color="auto" w:fill="auto"/>
          </w:tcPr>
          <w:p w14:paraId="73342680" w14:textId="06E68298"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80,3 mln.</w:t>
            </w:r>
            <w:r w:rsidRPr="002B0B7B">
              <w:rPr>
                <w:rFonts w:ascii="Times New Roman" w:hAnsi="Times New Roman" w:cs="Times New Roman"/>
                <w:sz w:val="20"/>
                <w:szCs w:val="28"/>
              </w:rPr>
              <w:t xml:space="preserve"> </w:t>
            </w:r>
            <w:r w:rsidR="009C1252" w:rsidRPr="002B0B7B">
              <w:rPr>
                <w:rFonts w:ascii="Times New Roman" w:hAnsi="Times New Roman" w:cs="Times New Roman"/>
                <w:sz w:val="20"/>
                <w:szCs w:val="28"/>
                <w:lang w:val="ro-RO"/>
              </w:rPr>
              <w:t>L</w:t>
            </w:r>
            <w:r w:rsidRPr="002B0B7B">
              <w:rPr>
                <w:rFonts w:ascii="Times New Roman" w:hAnsi="Times New Roman" w:cs="Times New Roman"/>
                <w:sz w:val="20"/>
                <w:szCs w:val="28"/>
                <w:lang w:val="ro-RO"/>
              </w:rPr>
              <w:t>ei</w:t>
            </w:r>
          </w:p>
          <w:p w14:paraId="0FB57FCB" w14:textId="519BBA24" w:rsidR="009C1252" w:rsidRPr="002B0B7B" w:rsidRDefault="009C1252"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(PIEF 44 mln lei)</w:t>
            </w:r>
          </w:p>
        </w:tc>
        <w:tc>
          <w:tcPr>
            <w:tcW w:w="850" w:type="dxa"/>
            <w:shd w:val="clear" w:color="auto" w:fill="auto"/>
          </w:tcPr>
          <w:p w14:paraId="40F440CC" w14:textId="77777777" w:rsidR="001F05FA" w:rsidRPr="002B0B7B" w:rsidRDefault="001F05FA" w:rsidP="001F05FA">
            <w:pPr>
              <w:spacing w:after="0" w:line="240" w:lineRule="auto"/>
              <w:jc w:val="both"/>
              <w:rPr>
                <w:rFonts w:ascii="Times New Roman" w:hAnsi="Times New Roman" w:cs="Times New Roman"/>
                <w:sz w:val="20"/>
                <w:szCs w:val="28"/>
                <w:lang w:val="ro-RO"/>
              </w:rPr>
            </w:pPr>
          </w:p>
          <w:p w14:paraId="7566B8D5" w14:textId="77777777" w:rsidR="001F05FA" w:rsidRPr="002B0B7B" w:rsidRDefault="001F05FA" w:rsidP="001F05FA">
            <w:pPr>
              <w:spacing w:after="0" w:line="240" w:lineRule="auto"/>
              <w:jc w:val="both"/>
              <w:rPr>
                <w:rFonts w:ascii="Times New Roman" w:hAnsi="Times New Roman" w:cs="Times New Roman"/>
                <w:sz w:val="20"/>
                <w:szCs w:val="28"/>
                <w:lang w:val="ro-RO"/>
              </w:rPr>
            </w:pPr>
          </w:p>
        </w:tc>
        <w:tc>
          <w:tcPr>
            <w:tcW w:w="851" w:type="dxa"/>
            <w:shd w:val="clear" w:color="auto" w:fill="auto"/>
          </w:tcPr>
          <w:p w14:paraId="00CDC4B6" w14:textId="6D278ADB" w:rsidR="001F05FA" w:rsidRPr="002B0B7B" w:rsidRDefault="001F05FA" w:rsidP="001F05FA">
            <w:pPr>
              <w:spacing w:after="0" w:line="240" w:lineRule="auto"/>
              <w:jc w:val="both"/>
              <w:rPr>
                <w:rFonts w:ascii="Times New Roman" w:hAnsi="Times New Roman" w:cs="Times New Roman"/>
                <w:sz w:val="20"/>
                <w:szCs w:val="28"/>
                <w:lang w:val="ro-RO"/>
              </w:rPr>
            </w:pPr>
          </w:p>
        </w:tc>
        <w:tc>
          <w:tcPr>
            <w:tcW w:w="992" w:type="dxa"/>
            <w:shd w:val="clear" w:color="auto" w:fill="auto"/>
          </w:tcPr>
          <w:p w14:paraId="2C1911F7" w14:textId="3EF58CCE" w:rsidR="001F05FA" w:rsidRPr="002B0B7B" w:rsidRDefault="001F05FA" w:rsidP="001F05FA">
            <w:pPr>
              <w:spacing w:after="0" w:line="240" w:lineRule="auto"/>
              <w:jc w:val="both"/>
              <w:rPr>
                <w:rFonts w:ascii="Times New Roman" w:hAnsi="Times New Roman" w:cs="Times New Roman"/>
                <w:sz w:val="20"/>
                <w:szCs w:val="28"/>
                <w:lang w:val="ro-RO"/>
              </w:rPr>
            </w:pPr>
          </w:p>
        </w:tc>
        <w:tc>
          <w:tcPr>
            <w:tcW w:w="1701" w:type="dxa"/>
            <w:shd w:val="clear" w:color="auto" w:fill="auto"/>
          </w:tcPr>
          <w:p w14:paraId="58D307DF" w14:textId="00F8338F"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Terenuri cu destinaţie agricolă</w:t>
            </w:r>
          </w:p>
        </w:tc>
        <w:tc>
          <w:tcPr>
            <w:tcW w:w="1559" w:type="dxa"/>
            <w:shd w:val="clear" w:color="auto" w:fill="auto"/>
          </w:tcPr>
          <w:p w14:paraId="15593ECB" w14:textId="4CDEAD85" w:rsidR="001F05FA" w:rsidRPr="002B0B7B" w:rsidRDefault="001F05FA" w:rsidP="001F05FA">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Bunuri imobile cu destinaţie specială;Case de locuit individuale în localităţi rurale; Bunuri imobile proprietate publică</w:t>
            </w:r>
          </w:p>
        </w:tc>
        <w:tc>
          <w:tcPr>
            <w:tcW w:w="1559" w:type="dxa"/>
            <w:shd w:val="clear" w:color="auto" w:fill="auto"/>
          </w:tcPr>
          <w:p w14:paraId="28066F7D" w14:textId="77777777" w:rsidR="001F05FA" w:rsidRPr="002B0B7B" w:rsidRDefault="001F05FA" w:rsidP="001F05FA">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 xml:space="preserve">Agenţia Geodezie, Cartografie şi Cadastru, </w:t>
            </w:r>
          </w:p>
          <w:p w14:paraId="1ECE290D" w14:textId="77777777" w:rsidR="001F05FA" w:rsidRPr="002B0B7B" w:rsidRDefault="001F05FA" w:rsidP="001F05FA">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Î.P. Cadastrul Bunurilor Imobile,</w:t>
            </w:r>
          </w:p>
          <w:p w14:paraId="0A293928" w14:textId="1AAECCDA" w:rsidR="001F05FA" w:rsidRPr="002B0B7B" w:rsidRDefault="001F05FA" w:rsidP="001F05FA">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Autorităţile Publice locale</w:t>
            </w:r>
          </w:p>
        </w:tc>
      </w:tr>
      <w:tr w:rsidR="002B0B7B" w:rsidRPr="002B0B7B" w14:paraId="730C8326" w14:textId="77777777" w:rsidTr="00E7737A">
        <w:trPr>
          <w:trHeight w:val="57"/>
        </w:trPr>
        <w:tc>
          <w:tcPr>
            <w:tcW w:w="1702" w:type="dxa"/>
            <w:shd w:val="clear" w:color="auto" w:fill="auto"/>
          </w:tcPr>
          <w:p w14:paraId="275A8D8A" w14:textId="77777777" w:rsidR="00E65BC4" w:rsidRPr="002B0B7B" w:rsidRDefault="00E65BC4" w:rsidP="000F5F1A">
            <w:pPr>
              <w:pStyle w:val="a4"/>
              <w:numPr>
                <w:ilvl w:val="0"/>
                <w:numId w:val="2"/>
              </w:numPr>
              <w:tabs>
                <w:tab w:val="left" w:pos="276"/>
              </w:tabs>
              <w:spacing w:after="0" w:line="240" w:lineRule="auto"/>
              <w:ind w:left="0" w:firstLine="0"/>
              <w:rPr>
                <w:rFonts w:ascii="Times New Roman" w:hAnsi="Times New Roman" w:cs="Times New Roman"/>
                <w:sz w:val="20"/>
                <w:szCs w:val="28"/>
                <w:lang w:val="ro-RO"/>
              </w:rPr>
            </w:pPr>
            <w:r w:rsidRPr="002B0B7B">
              <w:rPr>
                <w:rFonts w:ascii="Times New Roman" w:hAnsi="Times New Roman" w:cs="Times New Roman"/>
                <w:sz w:val="20"/>
                <w:szCs w:val="28"/>
                <w:lang w:val="ro-RO"/>
              </w:rPr>
              <w:t>Dezvoltarea sistemului informaţional de înregistrare a bunurilor imobile</w:t>
            </w:r>
          </w:p>
        </w:tc>
        <w:tc>
          <w:tcPr>
            <w:tcW w:w="1134" w:type="dxa"/>
            <w:shd w:val="clear" w:color="auto" w:fill="auto"/>
          </w:tcPr>
          <w:p w14:paraId="57F4AAF1" w14:textId="77777777" w:rsidR="00E65BC4" w:rsidRPr="002B0B7B" w:rsidRDefault="00E65BC4" w:rsidP="00BD0C1E">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31mln.</w:t>
            </w:r>
            <w:r w:rsidRPr="002B0B7B">
              <w:rPr>
                <w:rFonts w:ascii="Times New Roman" w:hAnsi="Times New Roman" w:cs="Times New Roman"/>
                <w:sz w:val="20"/>
                <w:szCs w:val="28"/>
              </w:rPr>
              <w:t xml:space="preserve"> </w:t>
            </w:r>
            <w:r w:rsidRPr="002B0B7B">
              <w:rPr>
                <w:rFonts w:ascii="Times New Roman" w:hAnsi="Times New Roman" w:cs="Times New Roman"/>
                <w:sz w:val="20"/>
                <w:szCs w:val="28"/>
                <w:lang w:val="ro-RO"/>
              </w:rPr>
              <w:t>lei</w:t>
            </w:r>
          </w:p>
        </w:tc>
        <w:tc>
          <w:tcPr>
            <w:tcW w:w="850" w:type="dxa"/>
            <w:shd w:val="clear" w:color="auto" w:fill="auto"/>
          </w:tcPr>
          <w:p w14:paraId="604EC826" w14:textId="77777777" w:rsidR="00E65BC4" w:rsidRPr="002B0B7B" w:rsidRDefault="00E65BC4" w:rsidP="00BD0C1E">
            <w:pPr>
              <w:spacing w:after="0" w:line="240" w:lineRule="auto"/>
              <w:jc w:val="both"/>
              <w:rPr>
                <w:rFonts w:ascii="Times New Roman" w:hAnsi="Times New Roman" w:cs="Times New Roman"/>
                <w:sz w:val="20"/>
                <w:szCs w:val="28"/>
                <w:lang w:val="ro-RO"/>
              </w:rPr>
            </w:pPr>
          </w:p>
        </w:tc>
        <w:tc>
          <w:tcPr>
            <w:tcW w:w="851" w:type="dxa"/>
            <w:shd w:val="clear" w:color="auto" w:fill="auto"/>
          </w:tcPr>
          <w:p w14:paraId="49614986" w14:textId="77777777" w:rsidR="00E65BC4" w:rsidRPr="002B0B7B" w:rsidRDefault="00E65BC4" w:rsidP="00BD0C1E">
            <w:pPr>
              <w:spacing w:after="0" w:line="240" w:lineRule="auto"/>
              <w:jc w:val="both"/>
              <w:rPr>
                <w:rFonts w:ascii="Times New Roman" w:hAnsi="Times New Roman" w:cs="Times New Roman"/>
                <w:sz w:val="20"/>
                <w:szCs w:val="28"/>
                <w:lang w:val="ro-RO"/>
              </w:rPr>
            </w:pPr>
          </w:p>
        </w:tc>
        <w:tc>
          <w:tcPr>
            <w:tcW w:w="992" w:type="dxa"/>
            <w:shd w:val="clear" w:color="auto" w:fill="auto"/>
          </w:tcPr>
          <w:p w14:paraId="344E6CDA" w14:textId="77777777" w:rsidR="00E65BC4" w:rsidRPr="002B0B7B" w:rsidRDefault="00E65BC4" w:rsidP="00BD0C1E">
            <w:pPr>
              <w:spacing w:after="0" w:line="240" w:lineRule="auto"/>
              <w:jc w:val="both"/>
              <w:rPr>
                <w:rFonts w:ascii="Times New Roman" w:hAnsi="Times New Roman" w:cs="Times New Roman"/>
                <w:sz w:val="20"/>
                <w:szCs w:val="28"/>
                <w:lang w:val="ro-RO"/>
              </w:rPr>
            </w:pPr>
          </w:p>
        </w:tc>
        <w:tc>
          <w:tcPr>
            <w:tcW w:w="1701" w:type="dxa"/>
            <w:shd w:val="clear" w:color="auto" w:fill="auto"/>
          </w:tcPr>
          <w:p w14:paraId="3FB2B280" w14:textId="77777777" w:rsidR="00E65BC4" w:rsidRPr="002B0B7B" w:rsidRDefault="00E65BC4" w:rsidP="00BD0C1E">
            <w:pPr>
              <w:spacing w:after="0" w:line="240" w:lineRule="auto"/>
              <w:jc w:val="both"/>
              <w:rPr>
                <w:rFonts w:ascii="Times New Roman" w:hAnsi="Times New Roman" w:cs="Times New Roman"/>
                <w:sz w:val="20"/>
                <w:szCs w:val="28"/>
                <w:lang w:val="ro-RO"/>
              </w:rPr>
            </w:pPr>
          </w:p>
        </w:tc>
        <w:tc>
          <w:tcPr>
            <w:tcW w:w="1559" w:type="dxa"/>
            <w:shd w:val="clear" w:color="auto" w:fill="auto"/>
          </w:tcPr>
          <w:p w14:paraId="4BCC03DD" w14:textId="77777777" w:rsidR="00E65BC4" w:rsidRPr="002B0B7B" w:rsidRDefault="00E65BC4" w:rsidP="00BD0C1E">
            <w:pPr>
              <w:spacing w:after="0" w:line="240" w:lineRule="auto"/>
              <w:jc w:val="both"/>
              <w:rPr>
                <w:rFonts w:ascii="Times New Roman" w:hAnsi="Times New Roman" w:cs="Times New Roman"/>
                <w:sz w:val="20"/>
                <w:szCs w:val="28"/>
                <w:lang w:val="ro-RO"/>
              </w:rPr>
            </w:pPr>
          </w:p>
        </w:tc>
        <w:tc>
          <w:tcPr>
            <w:tcW w:w="1559" w:type="dxa"/>
            <w:shd w:val="clear" w:color="auto" w:fill="auto"/>
          </w:tcPr>
          <w:p w14:paraId="4576A108" w14:textId="5080C3E0" w:rsidR="00E65BC4" w:rsidRPr="002B0B7B" w:rsidRDefault="005D1EA1" w:rsidP="00A653B6">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IP Cadastrul Bunurilor Imobile</w:t>
            </w:r>
          </w:p>
        </w:tc>
      </w:tr>
      <w:tr w:rsidR="002B0B7B" w:rsidRPr="006260C9" w14:paraId="3EBAC775" w14:textId="77777777" w:rsidTr="00E7737A">
        <w:trPr>
          <w:trHeight w:val="57"/>
        </w:trPr>
        <w:tc>
          <w:tcPr>
            <w:tcW w:w="1702" w:type="dxa"/>
            <w:shd w:val="clear" w:color="auto" w:fill="auto"/>
          </w:tcPr>
          <w:p w14:paraId="3A3DF5BA" w14:textId="4BEFD21C" w:rsidR="00A66654" w:rsidRPr="002B0B7B" w:rsidRDefault="00A66654" w:rsidP="000F5F1A">
            <w:pPr>
              <w:pStyle w:val="a4"/>
              <w:numPr>
                <w:ilvl w:val="0"/>
                <w:numId w:val="2"/>
              </w:numPr>
              <w:tabs>
                <w:tab w:val="left" w:pos="460"/>
              </w:tabs>
              <w:spacing w:after="0" w:line="240" w:lineRule="auto"/>
              <w:ind w:left="34" w:hanging="34"/>
              <w:rPr>
                <w:rFonts w:ascii="Times New Roman" w:hAnsi="Times New Roman" w:cs="Times New Roman"/>
                <w:sz w:val="20"/>
                <w:szCs w:val="28"/>
                <w:lang w:val="ro-RO"/>
              </w:rPr>
            </w:pPr>
            <w:r w:rsidRPr="002B0B7B">
              <w:rPr>
                <w:rFonts w:ascii="Times New Roman" w:hAnsi="Times New Roman" w:cs="Times New Roman"/>
                <w:sz w:val="20"/>
                <w:szCs w:val="28"/>
                <w:lang w:val="ro-RO"/>
              </w:rPr>
              <w:t>Modernizarea bazei de date grafice cadastrale</w:t>
            </w:r>
          </w:p>
        </w:tc>
        <w:tc>
          <w:tcPr>
            <w:tcW w:w="1134" w:type="dxa"/>
            <w:shd w:val="clear" w:color="auto" w:fill="auto"/>
          </w:tcPr>
          <w:p w14:paraId="7608A667" w14:textId="55405309"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1,27 mln lei</w:t>
            </w:r>
          </w:p>
        </w:tc>
        <w:tc>
          <w:tcPr>
            <w:tcW w:w="850" w:type="dxa"/>
            <w:shd w:val="clear" w:color="auto" w:fill="auto"/>
          </w:tcPr>
          <w:p w14:paraId="44E4A259"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851" w:type="dxa"/>
            <w:shd w:val="clear" w:color="auto" w:fill="auto"/>
          </w:tcPr>
          <w:p w14:paraId="1234FD96"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992" w:type="dxa"/>
            <w:shd w:val="clear" w:color="auto" w:fill="auto"/>
          </w:tcPr>
          <w:p w14:paraId="15F12163" w14:textId="134D459E"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Licitatie lansată</w:t>
            </w:r>
          </w:p>
        </w:tc>
        <w:tc>
          <w:tcPr>
            <w:tcW w:w="1701" w:type="dxa"/>
            <w:shd w:val="clear" w:color="auto" w:fill="auto"/>
          </w:tcPr>
          <w:p w14:paraId="5E9A87CA" w14:textId="0A24E614"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Lucrări de programare și migrare realizate</w:t>
            </w:r>
          </w:p>
        </w:tc>
        <w:tc>
          <w:tcPr>
            <w:tcW w:w="1559" w:type="dxa"/>
            <w:shd w:val="clear" w:color="auto" w:fill="auto"/>
          </w:tcPr>
          <w:p w14:paraId="69582C64"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1559" w:type="dxa"/>
            <w:shd w:val="clear" w:color="auto" w:fill="auto"/>
          </w:tcPr>
          <w:p w14:paraId="76ABFAA0" w14:textId="55D20C00" w:rsidR="00A66654" w:rsidRPr="002B0B7B" w:rsidRDefault="00A66654" w:rsidP="00A653B6">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IP</w:t>
            </w:r>
            <w:r w:rsidR="00A653B6">
              <w:rPr>
                <w:rFonts w:ascii="Times New Roman" w:hAnsi="Times New Roman" w:cs="Times New Roman"/>
                <w:sz w:val="20"/>
                <w:szCs w:val="28"/>
                <w:lang w:val="ro-RO"/>
              </w:rPr>
              <w:t xml:space="preserve"> </w:t>
            </w:r>
            <w:r w:rsidRPr="002B0B7B">
              <w:rPr>
                <w:rFonts w:ascii="Times New Roman" w:hAnsi="Times New Roman" w:cs="Times New Roman"/>
                <w:sz w:val="20"/>
                <w:szCs w:val="28"/>
                <w:lang w:val="ro-RO"/>
              </w:rPr>
              <w:t>Cadastrul Bunurilor Imobile, cu finanțare din cadrul PIEF</w:t>
            </w:r>
          </w:p>
        </w:tc>
      </w:tr>
      <w:tr w:rsidR="002B0B7B" w:rsidRPr="006260C9" w14:paraId="57D4BA94" w14:textId="77777777" w:rsidTr="00E7737A">
        <w:trPr>
          <w:trHeight w:val="57"/>
        </w:trPr>
        <w:tc>
          <w:tcPr>
            <w:tcW w:w="1702" w:type="dxa"/>
            <w:shd w:val="clear" w:color="auto" w:fill="auto"/>
          </w:tcPr>
          <w:p w14:paraId="128A0D43" w14:textId="40AA395C" w:rsidR="00A66654" w:rsidRPr="002B0B7B" w:rsidRDefault="00A66654" w:rsidP="000F5F1A">
            <w:pPr>
              <w:pStyle w:val="a4"/>
              <w:numPr>
                <w:ilvl w:val="0"/>
                <w:numId w:val="2"/>
              </w:numPr>
              <w:tabs>
                <w:tab w:val="left" w:pos="391"/>
              </w:tabs>
              <w:spacing w:after="0" w:line="240" w:lineRule="auto"/>
              <w:ind w:left="34" w:hanging="34"/>
              <w:rPr>
                <w:rFonts w:ascii="Times New Roman" w:hAnsi="Times New Roman" w:cs="Times New Roman"/>
                <w:sz w:val="20"/>
                <w:szCs w:val="28"/>
                <w:lang w:val="ro-RO"/>
              </w:rPr>
            </w:pPr>
            <w:r w:rsidRPr="002B0B7B">
              <w:rPr>
                <w:rFonts w:ascii="Times New Roman" w:hAnsi="Times New Roman" w:cs="Times New Roman"/>
                <w:sz w:val="20"/>
                <w:szCs w:val="28"/>
                <w:lang w:val="ro-RO"/>
              </w:rPr>
              <w:t>Modernizarea portal informațional e-Cadastru</w:t>
            </w:r>
          </w:p>
        </w:tc>
        <w:tc>
          <w:tcPr>
            <w:tcW w:w="1134" w:type="dxa"/>
            <w:shd w:val="clear" w:color="auto" w:fill="auto"/>
          </w:tcPr>
          <w:p w14:paraId="552B8281" w14:textId="484894A0"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3,18 mln lei</w:t>
            </w:r>
          </w:p>
        </w:tc>
        <w:tc>
          <w:tcPr>
            <w:tcW w:w="850" w:type="dxa"/>
            <w:shd w:val="clear" w:color="auto" w:fill="auto"/>
          </w:tcPr>
          <w:p w14:paraId="013A6D6D"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851" w:type="dxa"/>
            <w:shd w:val="clear" w:color="auto" w:fill="auto"/>
          </w:tcPr>
          <w:p w14:paraId="3984AAEA"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992" w:type="dxa"/>
            <w:shd w:val="clear" w:color="auto" w:fill="auto"/>
          </w:tcPr>
          <w:p w14:paraId="319DB551" w14:textId="402D6047"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Licitatie lansată</w:t>
            </w:r>
          </w:p>
        </w:tc>
        <w:tc>
          <w:tcPr>
            <w:tcW w:w="1701" w:type="dxa"/>
            <w:shd w:val="clear" w:color="auto" w:fill="auto"/>
          </w:tcPr>
          <w:p w14:paraId="0A41AF5C" w14:textId="27D36C52"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Lucrări de programare și migrare realizate</w:t>
            </w:r>
          </w:p>
        </w:tc>
        <w:tc>
          <w:tcPr>
            <w:tcW w:w="1559" w:type="dxa"/>
            <w:shd w:val="clear" w:color="auto" w:fill="auto"/>
          </w:tcPr>
          <w:p w14:paraId="14F1021D"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1559" w:type="dxa"/>
            <w:shd w:val="clear" w:color="auto" w:fill="auto"/>
          </w:tcPr>
          <w:p w14:paraId="7CEAD405" w14:textId="28248FD6" w:rsidR="00A66654" w:rsidRPr="002B0B7B" w:rsidRDefault="00A66654" w:rsidP="00A653B6">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IP</w:t>
            </w:r>
            <w:r w:rsidR="00A653B6">
              <w:rPr>
                <w:rFonts w:ascii="Times New Roman" w:hAnsi="Times New Roman" w:cs="Times New Roman"/>
                <w:sz w:val="20"/>
                <w:szCs w:val="28"/>
                <w:lang w:val="ro-RO"/>
              </w:rPr>
              <w:t xml:space="preserve"> </w:t>
            </w:r>
            <w:r w:rsidRPr="002B0B7B">
              <w:rPr>
                <w:rFonts w:ascii="Times New Roman" w:hAnsi="Times New Roman" w:cs="Times New Roman"/>
                <w:sz w:val="20"/>
                <w:szCs w:val="28"/>
                <w:lang w:val="ro-RO"/>
              </w:rPr>
              <w:t>Cadastrul Bunurilor Imobile, cu finanțare din cadrul PIEF</w:t>
            </w:r>
          </w:p>
        </w:tc>
      </w:tr>
      <w:tr w:rsidR="002B0B7B" w:rsidRPr="006260C9" w14:paraId="0291E9DF" w14:textId="77777777" w:rsidTr="00E7737A">
        <w:trPr>
          <w:trHeight w:val="57"/>
        </w:trPr>
        <w:tc>
          <w:tcPr>
            <w:tcW w:w="1702" w:type="dxa"/>
            <w:shd w:val="clear" w:color="auto" w:fill="auto"/>
          </w:tcPr>
          <w:p w14:paraId="648D9955" w14:textId="3B44EB5B" w:rsidR="00A66654" w:rsidRPr="002B0B7B" w:rsidRDefault="00A66654" w:rsidP="000F5F1A">
            <w:pPr>
              <w:pStyle w:val="a4"/>
              <w:numPr>
                <w:ilvl w:val="0"/>
                <w:numId w:val="2"/>
              </w:numPr>
              <w:tabs>
                <w:tab w:val="left" w:pos="391"/>
              </w:tabs>
              <w:spacing w:after="0" w:line="240" w:lineRule="auto"/>
              <w:ind w:left="0" w:firstLine="0"/>
              <w:rPr>
                <w:rFonts w:ascii="Times New Roman" w:hAnsi="Times New Roman" w:cs="Times New Roman"/>
                <w:sz w:val="20"/>
                <w:szCs w:val="28"/>
                <w:lang w:val="ro-RO"/>
              </w:rPr>
            </w:pPr>
            <w:r w:rsidRPr="002B0B7B">
              <w:rPr>
                <w:rFonts w:ascii="Times New Roman" w:hAnsi="Times New Roman" w:cs="Times New Roman"/>
                <w:sz w:val="20"/>
                <w:szCs w:val="28"/>
                <w:lang w:val="ro-RO"/>
              </w:rPr>
              <w:t>Migrare a Arhivei Electronice Cadastrale Subsistemul de Management al Actelor Electronice (în continuare - SMAE).</w:t>
            </w:r>
          </w:p>
        </w:tc>
        <w:tc>
          <w:tcPr>
            <w:tcW w:w="1134" w:type="dxa"/>
            <w:shd w:val="clear" w:color="auto" w:fill="auto"/>
          </w:tcPr>
          <w:p w14:paraId="27403A08" w14:textId="5272DFE8"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5,18 mln lei</w:t>
            </w:r>
          </w:p>
        </w:tc>
        <w:tc>
          <w:tcPr>
            <w:tcW w:w="850" w:type="dxa"/>
            <w:shd w:val="clear" w:color="auto" w:fill="auto"/>
          </w:tcPr>
          <w:p w14:paraId="65FF0AD0" w14:textId="77777777" w:rsidR="00A66654" w:rsidRPr="002B0B7B" w:rsidRDefault="00A66654" w:rsidP="00A66654">
            <w:pPr>
              <w:spacing w:after="0" w:line="240" w:lineRule="auto"/>
              <w:jc w:val="center"/>
              <w:rPr>
                <w:rFonts w:ascii="Times New Roman" w:hAnsi="Times New Roman" w:cs="Times New Roman"/>
                <w:sz w:val="20"/>
                <w:szCs w:val="28"/>
                <w:lang w:val="ro-RO"/>
              </w:rPr>
            </w:pPr>
          </w:p>
        </w:tc>
        <w:tc>
          <w:tcPr>
            <w:tcW w:w="851" w:type="dxa"/>
            <w:shd w:val="clear" w:color="auto" w:fill="auto"/>
          </w:tcPr>
          <w:p w14:paraId="044EB977" w14:textId="77777777" w:rsidR="00A66654" w:rsidRPr="002B0B7B" w:rsidRDefault="00A66654" w:rsidP="00A66654">
            <w:pPr>
              <w:spacing w:after="0" w:line="240" w:lineRule="auto"/>
              <w:jc w:val="center"/>
              <w:rPr>
                <w:rFonts w:ascii="Times New Roman" w:hAnsi="Times New Roman" w:cs="Times New Roman"/>
                <w:sz w:val="20"/>
                <w:szCs w:val="28"/>
                <w:lang w:val="ro-RO"/>
              </w:rPr>
            </w:pPr>
          </w:p>
        </w:tc>
        <w:tc>
          <w:tcPr>
            <w:tcW w:w="992" w:type="dxa"/>
            <w:shd w:val="clear" w:color="auto" w:fill="auto"/>
          </w:tcPr>
          <w:p w14:paraId="5B2DACEC" w14:textId="63CF4F18" w:rsidR="00A66654" w:rsidRPr="002B0B7B" w:rsidRDefault="00A66654" w:rsidP="00A66654">
            <w:pPr>
              <w:spacing w:after="0" w:line="240" w:lineRule="auto"/>
              <w:jc w:val="center"/>
              <w:rPr>
                <w:rFonts w:ascii="Times New Roman" w:hAnsi="Times New Roman" w:cs="Times New Roman"/>
                <w:sz w:val="20"/>
                <w:szCs w:val="28"/>
                <w:lang w:val="ro-RO"/>
              </w:rPr>
            </w:pPr>
            <w:r w:rsidRPr="002B0B7B">
              <w:rPr>
                <w:rFonts w:ascii="Times New Roman" w:hAnsi="Times New Roman" w:cs="Times New Roman"/>
                <w:sz w:val="20"/>
                <w:szCs w:val="28"/>
                <w:lang w:val="ro-RO"/>
              </w:rPr>
              <w:t>Licitatie lansată</w:t>
            </w:r>
          </w:p>
        </w:tc>
        <w:tc>
          <w:tcPr>
            <w:tcW w:w="1701" w:type="dxa"/>
            <w:shd w:val="clear" w:color="auto" w:fill="auto"/>
          </w:tcPr>
          <w:p w14:paraId="024FB766" w14:textId="686F9261" w:rsidR="00A66654" w:rsidRPr="002B0B7B" w:rsidRDefault="00A66654" w:rsidP="00A66654">
            <w:pPr>
              <w:spacing w:after="0" w:line="240" w:lineRule="auto"/>
              <w:jc w:val="center"/>
              <w:rPr>
                <w:rFonts w:ascii="Times New Roman" w:hAnsi="Times New Roman" w:cs="Times New Roman"/>
                <w:sz w:val="20"/>
                <w:szCs w:val="28"/>
                <w:lang w:val="ro-RO"/>
              </w:rPr>
            </w:pPr>
          </w:p>
        </w:tc>
        <w:tc>
          <w:tcPr>
            <w:tcW w:w="1559" w:type="dxa"/>
            <w:shd w:val="clear" w:color="auto" w:fill="auto"/>
          </w:tcPr>
          <w:p w14:paraId="473B797A" w14:textId="2044BC4B" w:rsidR="00A66654" w:rsidRPr="002B0B7B" w:rsidRDefault="00A66654" w:rsidP="00CD0F87">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Lucrări de programare și migrare realizate</w:t>
            </w:r>
          </w:p>
        </w:tc>
        <w:tc>
          <w:tcPr>
            <w:tcW w:w="1559" w:type="dxa"/>
            <w:shd w:val="clear" w:color="auto" w:fill="auto"/>
          </w:tcPr>
          <w:p w14:paraId="4FB02AB8" w14:textId="409508CA" w:rsidR="00A66654" w:rsidRPr="002B0B7B" w:rsidRDefault="00A66654" w:rsidP="00A653B6">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IP Cadastrul Bunurilor Imobile, cu finanțare din cadrul PIEF</w:t>
            </w:r>
          </w:p>
        </w:tc>
      </w:tr>
      <w:tr w:rsidR="002B0B7B" w:rsidRPr="002B0B7B" w14:paraId="77C80FA4" w14:textId="77777777" w:rsidTr="00E7737A">
        <w:trPr>
          <w:trHeight w:val="57"/>
        </w:trPr>
        <w:tc>
          <w:tcPr>
            <w:tcW w:w="1702" w:type="dxa"/>
            <w:shd w:val="clear" w:color="auto" w:fill="auto"/>
          </w:tcPr>
          <w:p w14:paraId="42104170" w14:textId="10142CB6" w:rsidR="00A66654" w:rsidRPr="002B0B7B" w:rsidRDefault="00A66654" w:rsidP="000F5F1A">
            <w:pPr>
              <w:pStyle w:val="a4"/>
              <w:numPr>
                <w:ilvl w:val="0"/>
                <w:numId w:val="2"/>
              </w:numPr>
              <w:tabs>
                <w:tab w:val="left" w:pos="368"/>
              </w:tabs>
              <w:spacing w:after="0" w:line="240" w:lineRule="auto"/>
              <w:ind w:left="34" w:hanging="34"/>
              <w:rPr>
                <w:rFonts w:ascii="Times New Roman" w:hAnsi="Times New Roman" w:cs="Times New Roman"/>
                <w:sz w:val="20"/>
                <w:szCs w:val="28"/>
                <w:lang w:val="ro-RO"/>
              </w:rPr>
            </w:pPr>
            <w:r w:rsidRPr="002B0B7B">
              <w:rPr>
                <w:rFonts w:ascii="Times New Roman" w:hAnsi="Times New Roman" w:cs="Times New Roman"/>
                <w:sz w:val="20"/>
                <w:szCs w:val="28"/>
                <w:lang w:val="ro-RO"/>
              </w:rPr>
              <w:t xml:space="preserve">Digitizarea arhivei cadastrale </w:t>
            </w:r>
          </w:p>
        </w:tc>
        <w:tc>
          <w:tcPr>
            <w:tcW w:w="1134" w:type="dxa"/>
            <w:shd w:val="clear" w:color="auto" w:fill="auto"/>
          </w:tcPr>
          <w:p w14:paraId="04AB509D" w14:textId="77777777"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82,6 mln. lei</w:t>
            </w:r>
          </w:p>
        </w:tc>
        <w:tc>
          <w:tcPr>
            <w:tcW w:w="850" w:type="dxa"/>
            <w:shd w:val="clear" w:color="auto" w:fill="auto"/>
          </w:tcPr>
          <w:p w14:paraId="3B40523B" w14:textId="22D63DF9" w:rsidR="00A66654" w:rsidRPr="002B0B7B" w:rsidRDefault="00A66654" w:rsidP="00A66654">
            <w:pPr>
              <w:spacing w:after="0" w:line="240" w:lineRule="auto"/>
              <w:jc w:val="center"/>
              <w:rPr>
                <w:rFonts w:ascii="Times New Roman" w:hAnsi="Times New Roman" w:cs="Times New Roman"/>
                <w:sz w:val="20"/>
                <w:szCs w:val="28"/>
                <w:lang w:val="ro-RO"/>
              </w:rPr>
            </w:pPr>
            <w:r w:rsidRPr="002B0B7B">
              <w:rPr>
                <w:rFonts w:ascii="Times New Roman" w:hAnsi="Times New Roman" w:cs="Times New Roman"/>
                <w:sz w:val="20"/>
                <w:szCs w:val="28"/>
                <w:lang w:val="ro-RO"/>
              </w:rPr>
              <w:t>15,7 mln pagini</w:t>
            </w:r>
          </w:p>
        </w:tc>
        <w:tc>
          <w:tcPr>
            <w:tcW w:w="851" w:type="dxa"/>
            <w:shd w:val="clear" w:color="auto" w:fill="auto"/>
          </w:tcPr>
          <w:p w14:paraId="2D9F67F1" w14:textId="68718326" w:rsidR="00A66654" w:rsidRPr="002B0B7B" w:rsidRDefault="00A66654" w:rsidP="00A66654">
            <w:pPr>
              <w:spacing w:after="0" w:line="240" w:lineRule="auto"/>
              <w:jc w:val="center"/>
              <w:rPr>
                <w:rFonts w:ascii="Times New Roman" w:hAnsi="Times New Roman" w:cs="Times New Roman"/>
                <w:sz w:val="20"/>
                <w:szCs w:val="28"/>
                <w:lang w:val="ro-RO"/>
              </w:rPr>
            </w:pPr>
            <w:r w:rsidRPr="002B0B7B">
              <w:rPr>
                <w:rFonts w:ascii="Times New Roman" w:hAnsi="Times New Roman" w:cs="Times New Roman"/>
                <w:sz w:val="20"/>
                <w:szCs w:val="28"/>
                <w:lang w:val="ro-RO"/>
              </w:rPr>
              <w:t>50,7 mln pagini</w:t>
            </w:r>
          </w:p>
        </w:tc>
        <w:tc>
          <w:tcPr>
            <w:tcW w:w="992" w:type="dxa"/>
            <w:shd w:val="clear" w:color="auto" w:fill="auto"/>
          </w:tcPr>
          <w:p w14:paraId="57635F77" w14:textId="06784DA5" w:rsidR="00A66654" w:rsidRPr="002B0B7B" w:rsidRDefault="00A66654" w:rsidP="00A66654">
            <w:pPr>
              <w:spacing w:after="0" w:line="240" w:lineRule="auto"/>
              <w:jc w:val="center"/>
              <w:rPr>
                <w:rFonts w:ascii="Times New Roman" w:hAnsi="Times New Roman" w:cs="Times New Roman"/>
                <w:sz w:val="20"/>
                <w:szCs w:val="28"/>
                <w:lang w:val="ro-RO"/>
              </w:rPr>
            </w:pPr>
            <w:r w:rsidRPr="002B0B7B">
              <w:rPr>
                <w:rFonts w:ascii="Times New Roman" w:hAnsi="Times New Roman" w:cs="Times New Roman"/>
                <w:sz w:val="20"/>
                <w:szCs w:val="28"/>
                <w:lang w:val="ro-RO"/>
              </w:rPr>
              <w:t>4,1 mln pagini</w:t>
            </w:r>
          </w:p>
        </w:tc>
        <w:tc>
          <w:tcPr>
            <w:tcW w:w="1701" w:type="dxa"/>
            <w:shd w:val="clear" w:color="auto" w:fill="auto"/>
          </w:tcPr>
          <w:p w14:paraId="1A524D0C" w14:textId="77777777" w:rsidR="00A66654" w:rsidRPr="002B0B7B" w:rsidRDefault="00A66654" w:rsidP="00A66654">
            <w:pPr>
              <w:spacing w:after="0" w:line="240" w:lineRule="auto"/>
              <w:jc w:val="center"/>
              <w:rPr>
                <w:rFonts w:ascii="Times New Roman" w:hAnsi="Times New Roman" w:cs="Times New Roman"/>
                <w:sz w:val="20"/>
                <w:szCs w:val="28"/>
                <w:lang w:val="ro-RO"/>
              </w:rPr>
            </w:pPr>
          </w:p>
        </w:tc>
        <w:tc>
          <w:tcPr>
            <w:tcW w:w="1559" w:type="dxa"/>
            <w:shd w:val="clear" w:color="auto" w:fill="auto"/>
          </w:tcPr>
          <w:p w14:paraId="2EE28ECE" w14:textId="77777777" w:rsidR="00A66654" w:rsidRPr="002B0B7B" w:rsidRDefault="00A66654" w:rsidP="00A66654">
            <w:pPr>
              <w:spacing w:after="0" w:line="240" w:lineRule="auto"/>
              <w:jc w:val="center"/>
              <w:rPr>
                <w:rFonts w:ascii="Times New Roman" w:hAnsi="Times New Roman" w:cs="Times New Roman"/>
                <w:sz w:val="20"/>
                <w:szCs w:val="28"/>
                <w:lang w:val="ro-RO"/>
              </w:rPr>
            </w:pPr>
          </w:p>
        </w:tc>
        <w:tc>
          <w:tcPr>
            <w:tcW w:w="1559" w:type="dxa"/>
            <w:shd w:val="clear" w:color="auto" w:fill="auto"/>
          </w:tcPr>
          <w:p w14:paraId="62627FA7" w14:textId="23035136" w:rsidR="00A66654" w:rsidRPr="002B0B7B" w:rsidRDefault="00A66654" w:rsidP="00A653B6">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IP Cadastrul Bunurilor Imobile</w:t>
            </w:r>
          </w:p>
        </w:tc>
      </w:tr>
      <w:tr w:rsidR="002B0B7B" w:rsidRPr="002B0B7B" w14:paraId="1A5C121D" w14:textId="77777777" w:rsidTr="00E7737A">
        <w:trPr>
          <w:trHeight w:val="57"/>
        </w:trPr>
        <w:tc>
          <w:tcPr>
            <w:tcW w:w="1702" w:type="dxa"/>
            <w:shd w:val="clear" w:color="auto" w:fill="auto"/>
          </w:tcPr>
          <w:p w14:paraId="510D0EF2" w14:textId="77777777" w:rsidR="00A66654" w:rsidRPr="002B0B7B" w:rsidRDefault="00A66654" w:rsidP="000F5F1A">
            <w:pPr>
              <w:pStyle w:val="a4"/>
              <w:numPr>
                <w:ilvl w:val="0"/>
                <w:numId w:val="2"/>
              </w:numPr>
              <w:tabs>
                <w:tab w:val="left" w:pos="460"/>
              </w:tabs>
              <w:spacing w:after="0" w:line="240" w:lineRule="auto"/>
              <w:ind w:left="0" w:firstLine="0"/>
              <w:rPr>
                <w:rFonts w:ascii="Times New Roman" w:hAnsi="Times New Roman" w:cs="Times New Roman"/>
                <w:sz w:val="20"/>
                <w:szCs w:val="28"/>
                <w:lang w:val="ro-RO"/>
              </w:rPr>
            </w:pPr>
            <w:r w:rsidRPr="002B0B7B">
              <w:rPr>
                <w:rFonts w:ascii="Times New Roman" w:hAnsi="Times New Roman" w:cs="Times New Roman"/>
                <w:sz w:val="20"/>
                <w:szCs w:val="28"/>
                <w:lang w:val="ro-RO"/>
              </w:rPr>
              <w:t>Dezvoltarea cadrului strategic şi normativ al cadastrului</w:t>
            </w:r>
          </w:p>
        </w:tc>
        <w:tc>
          <w:tcPr>
            <w:tcW w:w="1134" w:type="dxa"/>
            <w:shd w:val="clear" w:color="auto" w:fill="auto"/>
          </w:tcPr>
          <w:p w14:paraId="7D034A3A" w14:textId="77777777"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4,3 mln.lei</w:t>
            </w:r>
          </w:p>
        </w:tc>
        <w:tc>
          <w:tcPr>
            <w:tcW w:w="850" w:type="dxa"/>
            <w:shd w:val="clear" w:color="auto" w:fill="auto"/>
          </w:tcPr>
          <w:p w14:paraId="02439DFE"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851" w:type="dxa"/>
            <w:shd w:val="clear" w:color="auto" w:fill="auto"/>
          </w:tcPr>
          <w:p w14:paraId="7710C3C1"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992" w:type="dxa"/>
            <w:shd w:val="clear" w:color="auto" w:fill="auto"/>
          </w:tcPr>
          <w:p w14:paraId="5932C2F1"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1701" w:type="dxa"/>
            <w:shd w:val="clear" w:color="auto" w:fill="auto"/>
          </w:tcPr>
          <w:p w14:paraId="0B6D83D3"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1559" w:type="dxa"/>
            <w:shd w:val="clear" w:color="auto" w:fill="auto"/>
          </w:tcPr>
          <w:p w14:paraId="77478B9C"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1559" w:type="dxa"/>
            <w:shd w:val="clear" w:color="auto" w:fill="auto"/>
          </w:tcPr>
          <w:p w14:paraId="20BF297F" w14:textId="14F77183"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 xml:space="preserve">Agenţia Geodezie Cartografie și Cadastru, </w:t>
            </w:r>
          </w:p>
          <w:p w14:paraId="60A7A46F" w14:textId="6B1B94DE" w:rsidR="00A66654" w:rsidRPr="002B0B7B" w:rsidRDefault="00A66654" w:rsidP="00A66654">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IP Cadastrul Bunurilor Imobile</w:t>
            </w:r>
          </w:p>
        </w:tc>
      </w:tr>
      <w:tr w:rsidR="002B0B7B" w:rsidRPr="006260C9" w14:paraId="5D9DB595" w14:textId="77777777" w:rsidTr="00E7737A">
        <w:trPr>
          <w:trHeight w:val="57"/>
        </w:trPr>
        <w:tc>
          <w:tcPr>
            <w:tcW w:w="1702" w:type="dxa"/>
            <w:shd w:val="clear" w:color="auto" w:fill="auto"/>
          </w:tcPr>
          <w:p w14:paraId="592FA991" w14:textId="294DFF43" w:rsidR="00A66654" w:rsidRPr="002B0B7B" w:rsidRDefault="00A66654" w:rsidP="000F5F1A">
            <w:pPr>
              <w:pStyle w:val="a4"/>
              <w:numPr>
                <w:ilvl w:val="0"/>
                <w:numId w:val="2"/>
              </w:numPr>
              <w:tabs>
                <w:tab w:val="left" w:pos="414"/>
              </w:tabs>
              <w:spacing w:after="0" w:line="240" w:lineRule="auto"/>
              <w:ind w:left="34" w:hanging="34"/>
              <w:rPr>
                <w:rFonts w:ascii="Times New Roman" w:hAnsi="Times New Roman" w:cs="Times New Roman"/>
                <w:sz w:val="20"/>
                <w:szCs w:val="28"/>
                <w:lang w:val="ro-RO"/>
              </w:rPr>
            </w:pPr>
            <w:r w:rsidRPr="002B0B7B">
              <w:rPr>
                <w:rFonts w:ascii="Times New Roman" w:hAnsi="Times New Roman" w:cs="Times New Roman"/>
                <w:sz w:val="20"/>
                <w:szCs w:val="28"/>
                <w:lang w:val="ro-RO"/>
              </w:rPr>
              <w:t xml:space="preserve">Activităţi de informare a publicului şi de </w:t>
            </w:r>
            <w:r w:rsidRPr="002B0B7B">
              <w:rPr>
                <w:rFonts w:ascii="Times New Roman" w:hAnsi="Times New Roman" w:cs="Times New Roman"/>
                <w:sz w:val="20"/>
                <w:szCs w:val="28"/>
                <w:lang w:val="ro-RO"/>
              </w:rPr>
              <w:lastRenderedPageBreak/>
              <w:t>consultare publică</w:t>
            </w:r>
            <w:r w:rsidR="00CD0F87" w:rsidRPr="002B0B7B">
              <w:rPr>
                <w:rFonts w:ascii="Times New Roman" w:hAnsi="Times New Roman" w:cs="Times New Roman"/>
                <w:sz w:val="20"/>
                <w:szCs w:val="28"/>
                <w:lang w:val="ro-RO"/>
              </w:rPr>
              <w:t xml:space="preserve"> cu privire la implementarea PIEF</w:t>
            </w:r>
          </w:p>
        </w:tc>
        <w:tc>
          <w:tcPr>
            <w:tcW w:w="1134" w:type="dxa"/>
            <w:shd w:val="clear" w:color="auto" w:fill="auto"/>
          </w:tcPr>
          <w:p w14:paraId="14890103" w14:textId="2384524E" w:rsidR="00A66654" w:rsidRPr="002B0B7B" w:rsidRDefault="00CD0F87"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lastRenderedPageBreak/>
              <w:t>5,2</w:t>
            </w:r>
            <w:r w:rsidR="00A66654" w:rsidRPr="002B0B7B">
              <w:rPr>
                <w:rFonts w:ascii="Times New Roman" w:hAnsi="Times New Roman" w:cs="Times New Roman"/>
                <w:sz w:val="20"/>
                <w:szCs w:val="28"/>
                <w:lang w:val="ro-RO"/>
              </w:rPr>
              <w:t>mln.lei</w:t>
            </w:r>
          </w:p>
        </w:tc>
        <w:tc>
          <w:tcPr>
            <w:tcW w:w="850" w:type="dxa"/>
            <w:shd w:val="clear" w:color="auto" w:fill="auto"/>
          </w:tcPr>
          <w:p w14:paraId="66F881B1"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851" w:type="dxa"/>
            <w:shd w:val="clear" w:color="auto" w:fill="auto"/>
          </w:tcPr>
          <w:p w14:paraId="66944694"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992" w:type="dxa"/>
            <w:shd w:val="clear" w:color="auto" w:fill="auto"/>
          </w:tcPr>
          <w:p w14:paraId="61648F74" w14:textId="68404E6A" w:rsidR="00A66654" w:rsidRPr="002B0B7B" w:rsidRDefault="00CD0F87"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Lansarea campanie</w:t>
            </w:r>
          </w:p>
        </w:tc>
        <w:tc>
          <w:tcPr>
            <w:tcW w:w="1701" w:type="dxa"/>
            <w:shd w:val="clear" w:color="auto" w:fill="auto"/>
          </w:tcPr>
          <w:p w14:paraId="69E0405C"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1559" w:type="dxa"/>
            <w:shd w:val="clear" w:color="auto" w:fill="auto"/>
          </w:tcPr>
          <w:p w14:paraId="0A0076AE" w14:textId="5D37BF8C" w:rsidR="00A66654" w:rsidRPr="002B0B7B" w:rsidRDefault="00CD0F87"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Campanie de informare implementată</w:t>
            </w:r>
          </w:p>
        </w:tc>
        <w:tc>
          <w:tcPr>
            <w:tcW w:w="1559" w:type="dxa"/>
            <w:shd w:val="clear" w:color="auto" w:fill="auto"/>
          </w:tcPr>
          <w:p w14:paraId="5B1206DA" w14:textId="22FCFC57" w:rsidR="00A66654" w:rsidRPr="002B0B7B" w:rsidRDefault="00A66654" w:rsidP="00A66654">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IP Cadastrul Bunurilor Imobile</w:t>
            </w:r>
            <w:r w:rsidR="00CD0F87" w:rsidRPr="002B0B7B">
              <w:rPr>
                <w:rFonts w:ascii="Times New Roman" w:hAnsi="Times New Roman" w:cs="Times New Roman"/>
                <w:sz w:val="20"/>
                <w:szCs w:val="28"/>
                <w:lang w:val="ro-RO"/>
              </w:rPr>
              <w:t xml:space="preserve">, cu </w:t>
            </w:r>
            <w:r w:rsidR="00CD0F87" w:rsidRPr="002B0B7B">
              <w:rPr>
                <w:rFonts w:ascii="Times New Roman" w:hAnsi="Times New Roman" w:cs="Times New Roman"/>
                <w:sz w:val="20"/>
                <w:szCs w:val="28"/>
                <w:lang w:val="ro-RO"/>
              </w:rPr>
              <w:lastRenderedPageBreak/>
              <w:t>finanțare din cadrul PIEF</w:t>
            </w:r>
          </w:p>
        </w:tc>
      </w:tr>
      <w:tr w:rsidR="002B0B7B" w:rsidRPr="006260C9" w14:paraId="310989FF" w14:textId="77777777" w:rsidTr="00E7737A">
        <w:trPr>
          <w:trHeight w:val="57"/>
        </w:trPr>
        <w:tc>
          <w:tcPr>
            <w:tcW w:w="1702" w:type="dxa"/>
            <w:shd w:val="clear" w:color="auto" w:fill="auto"/>
          </w:tcPr>
          <w:p w14:paraId="064BED8C" w14:textId="77777777" w:rsidR="00A66654" w:rsidRPr="002B0B7B" w:rsidRDefault="00A66654" w:rsidP="000F5F1A">
            <w:pPr>
              <w:pStyle w:val="a4"/>
              <w:numPr>
                <w:ilvl w:val="0"/>
                <w:numId w:val="2"/>
              </w:numPr>
              <w:tabs>
                <w:tab w:val="left" w:pos="391"/>
              </w:tabs>
              <w:spacing w:after="0" w:line="240" w:lineRule="auto"/>
              <w:ind w:left="34" w:hanging="34"/>
              <w:rPr>
                <w:rFonts w:ascii="Times New Roman" w:hAnsi="Times New Roman" w:cs="Times New Roman"/>
                <w:sz w:val="20"/>
                <w:szCs w:val="28"/>
                <w:lang w:val="ro-RO"/>
              </w:rPr>
            </w:pPr>
            <w:r w:rsidRPr="002B0B7B">
              <w:rPr>
                <w:rFonts w:ascii="Times New Roman" w:hAnsi="Times New Roman" w:cs="Times New Roman"/>
                <w:sz w:val="20"/>
                <w:szCs w:val="28"/>
                <w:lang w:val="ro-RO"/>
              </w:rPr>
              <w:lastRenderedPageBreak/>
              <w:t>Sporirea capacităţilor în domeniul cadastrului şi administrării proprietăţii ale  autorităţilor publice locale şi centrale, entităţilor responsabile de ţinerea cadastrelor de specialitate.</w:t>
            </w:r>
          </w:p>
        </w:tc>
        <w:tc>
          <w:tcPr>
            <w:tcW w:w="1134" w:type="dxa"/>
            <w:shd w:val="clear" w:color="auto" w:fill="auto"/>
          </w:tcPr>
          <w:p w14:paraId="37B1E4A7" w14:textId="26563754" w:rsidR="00A66654" w:rsidRPr="002B0B7B" w:rsidRDefault="00A66654" w:rsidP="00A66654">
            <w:pPr>
              <w:spacing w:after="0" w:line="240" w:lineRule="auto"/>
              <w:jc w:val="both"/>
              <w:rPr>
                <w:rFonts w:ascii="Times New Roman" w:hAnsi="Times New Roman" w:cs="Times New Roman"/>
                <w:sz w:val="20"/>
                <w:szCs w:val="28"/>
                <w:lang w:val="ro-RO"/>
              </w:rPr>
            </w:pPr>
          </w:p>
          <w:p w14:paraId="29E4D439" w14:textId="129CFE76" w:rsidR="00FB0978" w:rsidRPr="002B0B7B" w:rsidRDefault="00FB0978"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(4 mln lei din cadrul PIEF)</w:t>
            </w:r>
          </w:p>
        </w:tc>
        <w:tc>
          <w:tcPr>
            <w:tcW w:w="850" w:type="dxa"/>
            <w:shd w:val="clear" w:color="auto" w:fill="auto"/>
          </w:tcPr>
          <w:p w14:paraId="4AAE69AB"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851" w:type="dxa"/>
            <w:shd w:val="clear" w:color="auto" w:fill="auto"/>
          </w:tcPr>
          <w:p w14:paraId="2018B298"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992" w:type="dxa"/>
            <w:shd w:val="clear" w:color="auto" w:fill="auto"/>
          </w:tcPr>
          <w:p w14:paraId="6E883327"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1701" w:type="dxa"/>
            <w:shd w:val="clear" w:color="auto" w:fill="auto"/>
          </w:tcPr>
          <w:p w14:paraId="7A1F595F"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1559" w:type="dxa"/>
            <w:shd w:val="clear" w:color="auto" w:fill="auto"/>
          </w:tcPr>
          <w:p w14:paraId="74A5EAE9" w14:textId="77777777" w:rsidR="00A66654" w:rsidRPr="002B0B7B" w:rsidRDefault="00A66654" w:rsidP="00A66654">
            <w:pPr>
              <w:spacing w:after="0" w:line="240" w:lineRule="auto"/>
              <w:rPr>
                <w:rFonts w:ascii="Times New Roman" w:hAnsi="Times New Roman" w:cs="Times New Roman"/>
                <w:sz w:val="20"/>
                <w:szCs w:val="28"/>
                <w:lang w:val="ro-RO"/>
              </w:rPr>
            </w:pPr>
          </w:p>
        </w:tc>
        <w:tc>
          <w:tcPr>
            <w:tcW w:w="1559" w:type="dxa"/>
            <w:shd w:val="clear" w:color="auto" w:fill="auto"/>
          </w:tcPr>
          <w:p w14:paraId="1FB49B9B" w14:textId="4ED5A19D" w:rsidR="00A66654" w:rsidRPr="002B0B7B" w:rsidRDefault="00A66654" w:rsidP="00A66654">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Autorităţile Publice Locale, Autorităţi Publice Centrale şi instituţii publice din subordine,</w:t>
            </w:r>
          </w:p>
          <w:p w14:paraId="35CD224C" w14:textId="77777777" w:rsidR="00A66654" w:rsidRPr="002B0B7B" w:rsidRDefault="00A66654" w:rsidP="00A66654">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IP Cadastrul Bunurilor Imobile</w:t>
            </w:r>
          </w:p>
          <w:p w14:paraId="6EC25A27" w14:textId="0EF0C471" w:rsidR="00FB0978" w:rsidRPr="002B0B7B" w:rsidRDefault="00FB0978" w:rsidP="00A66654">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cu finanțare din cadrul PIEF</w:t>
            </w:r>
          </w:p>
        </w:tc>
      </w:tr>
      <w:tr w:rsidR="002B0B7B" w:rsidRPr="006260C9" w14:paraId="0B4A7E9E" w14:textId="77777777" w:rsidTr="00E7737A">
        <w:trPr>
          <w:trHeight w:val="57"/>
        </w:trPr>
        <w:tc>
          <w:tcPr>
            <w:tcW w:w="1702" w:type="dxa"/>
            <w:shd w:val="clear" w:color="auto" w:fill="auto"/>
          </w:tcPr>
          <w:p w14:paraId="55FFD0FB" w14:textId="77777777" w:rsidR="00A66654" w:rsidRPr="002B0B7B" w:rsidRDefault="00A66654" w:rsidP="00E7737A">
            <w:pPr>
              <w:pStyle w:val="a4"/>
              <w:numPr>
                <w:ilvl w:val="0"/>
                <w:numId w:val="2"/>
              </w:numPr>
              <w:tabs>
                <w:tab w:val="left" w:pos="311"/>
              </w:tabs>
              <w:spacing w:after="0" w:line="240" w:lineRule="auto"/>
              <w:ind w:left="0" w:firstLine="0"/>
              <w:rPr>
                <w:rFonts w:ascii="Times New Roman" w:hAnsi="Times New Roman" w:cs="Times New Roman"/>
                <w:sz w:val="20"/>
                <w:szCs w:val="28"/>
                <w:lang w:val="ro-RO"/>
              </w:rPr>
            </w:pPr>
            <w:r w:rsidRPr="002B0B7B">
              <w:rPr>
                <w:rFonts w:ascii="Times New Roman" w:hAnsi="Times New Roman" w:cs="Times New Roman"/>
                <w:sz w:val="20"/>
                <w:szCs w:val="28"/>
                <w:lang w:val="ro-RO"/>
              </w:rPr>
              <w:t>Alte activităţi ce decurg din implementarea Programului de stat, inclusiv:</w:t>
            </w:r>
          </w:p>
          <w:p w14:paraId="520102C0" w14:textId="77777777" w:rsidR="00A66654" w:rsidRPr="002B0B7B" w:rsidRDefault="00A66654" w:rsidP="00E7737A">
            <w:pPr>
              <w:pStyle w:val="a4"/>
              <w:numPr>
                <w:ilvl w:val="0"/>
                <w:numId w:val="1"/>
              </w:numPr>
              <w:tabs>
                <w:tab w:val="left" w:pos="311"/>
              </w:tabs>
              <w:spacing w:after="0" w:line="240" w:lineRule="auto"/>
              <w:ind w:left="0" w:firstLine="0"/>
              <w:rPr>
                <w:rFonts w:ascii="Times New Roman" w:hAnsi="Times New Roman" w:cs="Times New Roman"/>
                <w:sz w:val="20"/>
                <w:szCs w:val="28"/>
                <w:lang w:val="ro-RO"/>
              </w:rPr>
            </w:pPr>
            <w:r w:rsidRPr="002B0B7B">
              <w:rPr>
                <w:rFonts w:ascii="Times New Roman" w:hAnsi="Times New Roman" w:cs="Times New Roman"/>
                <w:sz w:val="20"/>
                <w:szCs w:val="28"/>
                <w:lang w:val="ro-RO"/>
              </w:rPr>
              <w:t>Monitorizarea impactului de mediu şi social;</w:t>
            </w:r>
          </w:p>
          <w:p w14:paraId="0BD36A3A" w14:textId="77777777" w:rsidR="00A66654" w:rsidRPr="002B0B7B" w:rsidRDefault="00A66654" w:rsidP="00E7737A">
            <w:pPr>
              <w:pStyle w:val="a4"/>
              <w:numPr>
                <w:ilvl w:val="0"/>
                <w:numId w:val="1"/>
              </w:numPr>
              <w:tabs>
                <w:tab w:val="left" w:pos="311"/>
              </w:tabs>
              <w:spacing w:after="0" w:line="240" w:lineRule="auto"/>
              <w:ind w:left="0" w:firstLine="0"/>
              <w:rPr>
                <w:rFonts w:ascii="Times New Roman" w:hAnsi="Times New Roman" w:cs="Times New Roman"/>
                <w:sz w:val="20"/>
                <w:szCs w:val="28"/>
                <w:lang w:val="ro-RO"/>
              </w:rPr>
            </w:pPr>
            <w:r w:rsidRPr="002B0B7B">
              <w:rPr>
                <w:rFonts w:ascii="Times New Roman" w:hAnsi="Times New Roman" w:cs="Times New Roman"/>
                <w:sz w:val="20"/>
                <w:szCs w:val="28"/>
                <w:lang w:val="ro-RO"/>
              </w:rPr>
              <w:t>Studiul sociologic privind calitatea serviciilor de cadastrul şi cele aferente înregistrării dreptului de proprietate</w:t>
            </w:r>
          </w:p>
        </w:tc>
        <w:tc>
          <w:tcPr>
            <w:tcW w:w="1134" w:type="dxa"/>
            <w:shd w:val="clear" w:color="auto" w:fill="auto"/>
          </w:tcPr>
          <w:p w14:paraId="489EEAD1" w14:textId="77777777"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9,5 mln.lei</w:t>
            </w:r>
          </w:p>
        </w:tc>
        <w:tc>
          <w:tcPr>
            <w:tcW w:w="850" w:type="dxa"/>
            <w:shd w:val="clear" w:color="auto" w:fill="auto"/>
          </w:tcPr>
          <w:p w14:paraId="13A3332A"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851" w:type="dxa"/>
            <w:shd w:val="clear" w:color="auto" w:fill="auto"/>
          </w:tcPr>
          <w:p w14:paraId="76EE808F" w14:textId="29720653" w:rsidR="00A66654" w:rsidRPr="002B0B7B" w:rsidRDefault="00F21156" w:rsidP="00A66654">
            <w:pPr>
              <w:spacing w:after="0" w:line="240" w:lineRule="auto"/>
              <w:jc w:val="both"/>
              <w:rPr>
                <w:rFonts w:ascii="Times New Roman" w:hAnsi="Times New Roman" w:cs="Times New Roman"/>
                <w:sz w:val="20"/>
                <w:szCs w:val="28"/>
                <w:lang w:val="ro-RO"/>
              </w:rPr>
            </w:pPr>
            <w:r>
              <w:rPr>
                <w:rFonts w:ascii="Times New Roman" w:hAnsi="Times New Roman" w:cs="Times New Roman"/>
                <w:sz w:val="20"/>
                <w:szCs w:val="28"/>
                <w:lang w:val="ro-RO"/>
              </w:rPr>
              <w:t>Monitorizare</w:t>
            </w:r>
          </w:p>
        </w:tc>
        <w:tc>
          <w:tcPr>
            <w:tcW w:w="992" w:type="dxa"/>
            <w:shd w:val="clear" w:color="auto" w:fill="auto"/>
          </w:tcPr>
          <w:p w14:paraId="36C6F7E5" w14:textId="4837D91F" w:rsidR="00A66654" w:rsidRPr="007C4CF8" w:rsidRDefault="007C4CF8" w:rsidP="00A66654">
            <w:pPr>
              <w:spacing w:after="0" w:line="240" w:lineRule="auto"/>
              <w:jc w:val="both"/>
              <w:rPr>
                <w:rFonts w:ascii="Times New Roman" w:hAnsi="Times New Roman" w:cs="Times New Roman"/>
                <w:sz w:val="18"/>
                <w:szCs w:val="18"/>
                <w:lang w:val="ro-RO"/>
              </w:rPr>
            </w:pPr>
            <w:r w:rsidRPr="007C4CF8">
              <w:rPr>
                <w:rFonts w:ascii="Times New Roman" w:hAnsi="Times New Roman" w:cs="Times New Roman"/>
                <w:sz w:val="18"/>
                <w:szCs w:val="18"/>
                <w:lang w:val="ro-RO"/>
              </w:rPr>
              <w:t>Studiu sociologic elaborat</w:t>
            </w:r>
          </w:p>
        </w:tc>
        <w:tc>
          <w:tcPr>
            <w:tcW w:w="1701" w:type="dxa"/>
            <w:shd w:val="clear" w:color="auto" w:fill="auto"/>
          </w:tcPr>
          <w:p w14:paraId="0A20CF1B"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1559" w:type="dxa"/>
            <w:shd w:val="clear" w:color="auto" w:fill="auto"/>
          </w:tcPr>
          <w:p w14:paraId="3EDA1ABA" w14:textId="77777777" w:rsidR="00A66654" w:rsidRPr="002B0B7B" w:rsidRDefault="00A66654" w:rsidP="00A66654">
            <w:pPr>
              <w:spacing w:after="0" w:line="240" w:lineRule="auto"/>
              <w:rPr>
                <w:rFonts w:ascii="Times New Roman" w:hAnsi="Times New Roman" w:cs="Times New Roman"/>
                <w:sz w:val="20"/>
                <w:szCs w:val="28"/>
                <w:lang w:val="ro-RO"/>
              </w:rPr>
            </w:pPr>
          </w:p>
        </w:tc>
        <w:tc>
          <w:tcPr>
            <w:tcW w:w="1559" w:type="dxa"/>
            <w:shd w:val="clear" w:color="auto" w:fill="auto"/>
          </w:tcPr>
          <w:p w14:paraId="0BA6B793" w14:textId="77777777" w:rsidR="00A66654" w:rsidRPr="002B0B7B" w:rsidRDefault="00A66654" w:rsidP="00A66654">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IP Cadastrul Bunurilor Imobile</w:t>
            </w:r>
          </w:p>
          <w:p w14:paraId="27B5FA27" w14:textId="5A882D4B" w:rsidR="00FB0978" w:rsidRPr="002B0B7B" w:rsidRDefault="00FB0978" w:rsidP="00A66654">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cu finanțare din cadrul PIEF</w:t>
            </w:r>
          </w:p>
        </w:tc>
      </w:tr>
      <w:tr w:rsidR="002B0B7B" w:rsidRPr="002B0B7B" w14:paraId="2FDAD83D" w14:textId="77777777" w:rsidTr="00E7737A">
        <w:trPr>
          <w:trHeight w:val="57"/>
        </w:trPr>
        <w:tc>
          <w:tcPr>
            <w:tcW w:w="1702" w:type="dxa"/>
            <w:shd w:val="clear" w:color="auto" w:fill="D9D9D9" w:themeFill="background1" w:themeFillShade="D9"/>
            <w:vAlign w:val="center"/>
          </w:tcPr>
          <w:p w14:paraId="43E81BB6" w14:textId="77777777" w:rsidR="00A66654" w:rsidRPr="002B0B7B" w:rsidRDefault="00A66654" w:rsidP="00A66654">
            <w:pPr>
              <w:pStyle w:val="a4"/>
              <w:spacing w:after="0" w:line="240" w:lineRule="auto"/>
              <w:ind w:left="360"/>
              <w:jc w:val="center"/>
              <w:rPr>
                <w:rFonts w:ascii="Times New Roman" w:hAnsi="Times New Roman" w:cs="Times New Roman"/>
                <w:b/>
                <w:sz w:val="20"/>
                <w:szCs w:val="28"/>
                <w:lang w:val="ro-RO"/>
              </w:rPr>
            </w:pPr>
            <w:r w:rsidRPr="002B0B7B">
              <w:rPr>
                <w:rFonts w:ascii="Times New Roman" w:hAnsi="Times New Roman" w:cs="Times New Roman"/>
                <w:b/>
                <w:sz w:val="20"/>
                <w:szCs w:val="28"/>
                <w:lang w:val="ro-RO"/>
              </w:rPr>
              <w:t>TOTAL</w:t>
            </w:r>
          </w:p>
        </w:tc>
        <w:tc>
          <w:tcPr>
            <w:tcW w:w="1134" w:type="dxa"/>
            <w:shd w:val="clear" w:color="auto" w:fill="D9D9D9" w:themeFill="background1" w:themeFillShade="D9"/>
          </w:tcPr>
          <w:p w14:paraId="3A7BE451" w14:textId="77777777" w:rsidR="00A66654" w:rsidRPr="002B0B7B" w:rsidRDefault="00A66654" w:rsidP="00A66654">
            <w:pPr>
              <w:spacing w:after="0" w:line="240" w:lineRule="auto"/>
              <w:jc w:val="both"/>
              <w:rPr>
                <w:rFonts w:ascii="Times New Roman" w:hAnsi="Times New Roman" w:cs="Times New Roman"/>
                <w:b/>
                <w:sz w:val="20"/>
                <w:szCs w:val="28"/>
                <w:lang w:val="ro-RO"/>
              </w:rPr>
            </w:pPr>
            <w:r w:rsidRPr="002B0B7B">
              <w:rPr>
                <w:rFonts w:ascii="Times New Roman" w:hAnsi="Times New Roman" w:cs="Times New Roman"/>
                <w:b/>
                <w:sz w:val="20"/>
                <w:szCs w:val="28"/>
                <w:lang w:val="ro-RO"/>
              </w:rPr>
              <w:t>540,9 mln.lei</w:t>
            </w:r>
          </w:p>
        </w:tc>
        <w:tc>
          <w:tcPr>
            <w:tcW w:w="850" w:type="dxa"/>
            <w:shd w:val="clear" w:color="auto" w:fill="D9D9D9" w:themeFill="background1" w:themeFillShade="D9"/>
          </w:tcPr>
          <w:p w14:paraId="3DF2D10A" w14:textId="77777777" w:rsidR="00A66654" w:rsidRPr="002B0B7B" w:rsidRDefault="00A66654" w:rsidP="00A66654">
            <w:pPr>
              <w:spacing w:after="0" w:line="240" w:lineRule="auto"/>
              <w:jc w:val="both"/>
              <w:rPr>
                <w:rFonts w:ascii="Times New Roman" w:hAnsi="Times New Roman" w:cs="Times New Roman"/>
                <w:b/>
                <w:sz w:val="20"/>
                <w:szCs w:val="28"/>
                <w:lang w:val="ro-RO"/>
              </w:rPr>
            </w:pPr>
          </w:p>
        </w:tc>
        <w:tc>
          <w:tcPr>
            <w:tcW w:w="851" w:type="dxa"/>
            <w:shd w:val="clear" w:color="auto" w:fill="D9D9D9" w:themeFill="background1" w:themeFillShade="D9"/>
          </w:tcPr>
          <w:p w14:paraId="274A4FC4" w14:textId="77777777" w:rsidR="00A66654" w:rsidRPr="002B0B7B" w:rsidRDefault="00A66654" w:rsidP="00A66654">
            <w:pPr>
              <w:spacing w:after="0" w:line="240" w:lineRule="auto"/>
              <w:jc w:val="both"/>
              <w:rPr>
                <w:rFonts w:ascii="Times New Roman" w:hAnsi="Times New Roman" w:cs="Times New Roman"/>
                <w:b/>
                <w:sz w:val="20"/>
                <w:szCs w:val="28"/>
                <w:lang w:val="ro-RO"/>
              </w:rPr>
            </w:pPr>
          </w:p>
        </w:tc>
        <w:tc>
          <w:tcPr>
            <w:tcW w:w="992" w:type="dxa"/>
            <w:shd w:val="clear" w:color="auto" w:fill="D9D9D9" w:themeFill="background1" w:themeFillShade="D9"/>
          </w:tcPr>
          <w:p w14:paraId="68E2D197" w14:textId="77777777" w:rsidR="00A66654" w:rsidRPr="002B0B7B" w:rsidRDefault="00A66654" w:rsidP="00A66654">
            <w:pPr>
              <w:spacing w:after="0" w:line="240" w:lineRule="auto"/>
              <w:jc w:val="both"/>
              <w:rPr>
                <w:rFonts w:ascii="Times New Roman" w:hAnsi="Times New Roman" w:cs="Times New Roman"/>
                <w:b/>
                <w:sz w:val="20"/>
                <w:szCs w:val="28"/>
                <w:lang w:val="ro-RO"/>
              </w:rPr>
            </w:pPr>
          </w:p>
        </w:tc>
        <w:tc>
          <w:tcPr>
            <w:tcW w:w="1701" w:type="dxa"/>
            <w:shd w:val="clear" w:color="auto" w:fill="D9D9D9" w:themeFill="background1" w:themeFillShade="D9"/>
          </w:tcPr>
          <w:p w14:paraId="608F8151" w14:textId="77777777" w:rsidR="00A66654" w:rsidRPr="002B0B7B" w:rsidRDefault="00A66654" w:rsidP="00A66654">
            <w:pPr>
              <w:spacing w:after="0" w:line="240" w:lineRule="auto"/>
              <w:jc w:val="both"/>
              <w:rPr>
                <w:rFonts w:ascii="Times New Roman" w:hAnsi="Times New Roman" w:cs="Times New Roman"/>
                <w:b/>
                <w:sz w:val="20"/>
                <w:szCs w:val="28"/>
                <w:lang w:val="ro-RO"/>
              </w:rPr>
            </w:pPr>
          </w:p>
        </w:tc>
        <w:tc>
          <w:tcPr>
            <w:tcW w:w="1559" w:type="dxa"/>
            <w:shd w:val="clear" w:color="auto" w:fill="D9D9D9" w:themeFill="background1" w:themeFillShade="D9"/>
          </w:tcPr>
          <w:p w14:paraId="4555F4C7" w14:textId="77777777" w:rsidR="00A66654" w:rsidRPr="002B0B7B" w:rsidRDefault="00A66654" w:rsidP="00A66654">
            <w:pPr>
              <w:spacing w:after="0" w:line="240" w:lineRule="auto"/>
              <w:rPr>
                <w:rFonts w:ascii="Times New Roman" w:hAnsi="Times New Roman" w:cs="Times New Roman"/>
                <w:b/>
                <w:sz w:val="20"/>
                <w:szCs w:val="28"/>
                <w:lang w:val="ro-RO"/>
              </w:rPr>
            </w:pPr>
          </w:p>
        </w:tc>
        <w:tc>
          <w:tcPr>
            <w:tcW w:w="1559" w:type="dxa"/>
            <w:shd w:val="clear" w:color="auto" w:fill="D9D9D9" w:themeFill="background1" w:themeFillShade="D9"/>
          </w:tcPr>
          <w:p w14:paraId="7C60FD1A" w14:textId="50401441" w:rsidR="00A66654" w:rsidRPr="002B0B7B" w:rsidRDefault="00A66654" w:rsidP="00A66654">
            <w:pPr>
              <w:spacing w:after="0" w:line="240" w:lineRule="auto"/>
              <w:rPr>
                <w:rFonts w:ascii="Times New Roman" w:hAnsi="Times New Roman" w:cs="Times New Roman"/>
                <w:b/>
                <w:sz w:val="20"/>
                <w:szCs w:val="28"/>
                <w:lang w:val="ro-RO"/>
              </w:rPr>
            </w:pPr>
          </w:p>
        </w:tc>
      </w:tr>
    </w:tbl>
    <w:p w14:paraId="79A6777F" w14:textId="77777777" w:rsidR="00742353" w:rsidRPr="006D5E7D" w:rsidRDefault="00742353" w:rsidP="00BD0C1E">
      <w:pPr>
        <w:spacing w:after="0"/>
        <w:jc w:val="both"/>
        <w:rPr>
          <w:rFonts w:ascii="Times New Roman" w:hAnsi="Times New Roman" w:cs="Times New Roman"/>
          <w:b/>
          <w:sz w:val="16"/>
          <w:szCs w:val="16"/>
          <w:lang w:val="ro-RO"/>
        </w:rPr>
      </w:pPr>
    </w:p>
    <w:p w14:paraId="63C4B055" w14:textId="5DB85173" w:rsidR="00742353" w:rsidRPr="006D5E7D" w:rsidRDefault="00BE7B7F" w:rsidP="00D40082">
      <w:pPr>
        <w:spacing w:after="0"/>
        <w:jc w:val="right"/>
        <w:rPr>
          <w:rFonts w:ascii="Times New Roman" w:hAnsi="Times New Roman" w:cs="Times New Roman"/>
          <w:b/>
          <w:szCs w:val="28"/>
          <w:lang w:val="ro-RO"/>
        </w:rPr>
      </w:pPr>
      <w:r w:rsidRPr="006D5E7D">
        <w:rPr>
          <w:rFonts w:ascii="Times New Roman" w:hAnsi="Times New Roman" w:cs="Times New Roman"/>
          <w:b/>
          <w:sz w:val="16"/>
          <w:szCs w:val="16"/>
          <w:lang w:val="ro-RO"/>
        </w:rPr>
        <w:t xml:space="preserve">Tabelul </w:t>
      </w:r>
      <w:r w:rsidR="00424B4F">
        <w:rPr>
          <w:rFonts w:ascii="Times New Roman" w:hAnsi="Times New Roman" w:cs="Times New Roman"/>
          <w:b/>
          <w:sz w:val="16"/>
          <w:szCs w:val="16"/>
          <w:lang w:val="ro-RO"/>
        </w:rPr>
        <w:t xml:space="preserve">nr. </w:t>
      </w:r>
      <w:r w:rsidRPr="006D5E7D">
        <w:rPr>
          <w:rFonts w:ascii="Times New Roman" w:hAnsi="Times New Roman" w:cs="Times New Roman"/>
          <w:b/>
          <w:sz w:val="16"/>
          <w:szCs w:val="16"/>
          <w:lang w:val="ro-RO"/>
        </w:rPr>
        <w:t>2</w:t>
      </w:r>
    </w:p>
    <w:p w14:paraId="0BAD94F5" w14:textId="77777777" w:rsidR="00742353" w:rsidRPr="006D5E7D" w:rsidRDefault="00742353" w:rsidP="00D40082">
      <w:pPr>
        <w:spacing w:after="0"/>
        <w:jc w:val="center"/>
        <w:rPr>
          <w:rFonts w:ascii="Times New Roman" w:hAnsi="Times New Roman" w:cs="Times New Roman"/>
          <w:b/>
          <w:sz w:val="26"/>
          <w:szCs w:val="26"/>
          <w:lang w:val="ro-RO"/>
        </w:rPr>
      </w:pPr>
      <w:r w:rsidRPr="006D5E7D">
        <w:rPr>
          <w:rFonts w:ascii="Times New Roman" w:hAnsi="Times New Roman" w:cs="Times New Roman"/>
          <w:b/>
          <w:sz w:val="26"/>
          <w:szCs w:val="26"/>
          <w:lang w:val="ro-RO"/>
        </w:rPr>
        <w:t>Planul înregistrării masive a  bunurilor imobile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276"/>
        <w:gridCol w:w="1276"/>
        <w:gridCol w:w="1275"/>
        <w:gridCol w:w="1276"/>
      </w:tblGrid>
      <w:tr w:rsidR="006E7AE5" w:rsidRPr="006E7AE5" w14:paraId="58932B06" w14:textId="77777777" w:rsidTr="0028550C">
        <w:trPr>
          <w:trHeight w:val="296"/>
        </w:trPr>
        <w:tc>
          <w:tcPr>
            <w:tcW w:w="47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839F2"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Tipul de bunuri imobile</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13C292"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Numărul total de bunuri imobile (mii)</w:t>
            </w:r>
          </w:p>
        </w:tc>
        <w:tc>
          <w:tcPr>
            <w:tcW w:w="382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1C23B8" w14:textId="77777777" w:rsidR="00742353" w:rsidRPr="006E7AE5" w:rsidRDefault="00742353" w:rsidP="00D40082">
            <w:pPr>
              <w:spacing w:after="0"/>
              <w:rPr>
                <w:rFonts w:ascii="Times New Roman" w:hAnsi="Times New Roman" w:cs="Times New Roman"/>
                <w:b/>
                <w:sz w:val="20"/>
                <w:szCs w:val="20"/>
                <w:lang w:val="ro-RO"/>
              </w:rPr>
            </w:pPr>
            <w:r w:rsidRPr="006E7AE5">
              <w:rPr>
                <w:rFonts w:ascii="Times New Roman" w:hAnsi="Times New Roman" w:cs="Times New Roman"/>
                <w:sz w:val="20"/>
                <w:szCs w:val="20"/>
                <w:lang w:val="ro-RO"/>
              </w:rPr>
              <w:t xml:space="preserve">                   </w:t>
            </w:r>
            <w:r w:rsidRPr="006E7AE5">
              <w:rPr>
                <w:rFonts w:ascii="Times New Roman" w:hAnsi="Times New Roman" w:cs="Times New Roman"/>
                <w:b/>
                <w:sz w:val="20"/>
                <w:szCs w:val="20"/>
                <w:lang w:val="ro-RO"/>
              </w:rPr>
              <w:t>Inclusiv:</w:t>
            </w:r>
          </w:p>
        </w:tc>
      </w:tr>
      <w:tr w:rsidR="006E7AE5" w:rsidRPr="006E7AE5" w14:paraId="3516D5D2" w14:textId="77777777" w:rsidTr="0028550C">
        <w:trPr>
          <w:trHeight w:val="420"/>
        </w:trPr>
        <w:tc>
          <w:tcPr>
            <w:tcW w:w="478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E67593" w14:textId="77777777" w:rsidR="00742353" w:rsidRPr="006E7AE5" w:rsidRDefault="00742353" w:rsidP="00D40082">
            <w:pPr>
              <w:spacing w:after="0"/>
              <w:rPr>
                <w:rFonts w:ascii="Times New Roman" w:hAnsi="Times New Roman" w:cs="Times New Roman"/>
                <w:sz w:val="20"/>
                <w:szCs w:val="20"/>
                <w:lang w:val="ro-RO"/>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394D90" w14:textId="77777777" w:rsidR="00742353" w:rsidRPr="006E7AE5" w:rsidRDefault="00742353" w:rsidP="00D40082">
            <w:pPr>
              <w:spacing w:after="0"/>
              <w:rPr>
                <w:rFonts w:ascii="Times New Roman" w:hAnsi="Times New Roman" w:cs="Times New Roman"/>
                <w:sz w:val="20"/>
                <w:szCs w:val="20"/>
                <w:lang w:val="ro-RO"/>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6159E3"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 xml:space="preserve">Înregistrare </w:t>
            </w:r>
          </w:p>
          <w:p w14:paraId="62C24BBB"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selectivă</w:t>
            </w:r>
          </w:p>
          <w:p w14:paraId="52E01ED9"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(mii bunuri)</w:t>
            </w:r>
          </w:p>
        </w:tc>
        <w:tc>
          <w:tcPr>
            <w:tcW w:w="25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0C4378"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Înregistrare masivă</w:t>
            </w:r>
          </w:p>
          <w:p w14:paraId="20854E3A"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(mii bunuri)</w:t>
            </w:r>
          </w:p>
        </w:tc>
      </w:tr>
      <w:tr w:rsidR="006E7AE5" w:rsidRPr="006E7AE5" w14:paraId="524CB070" w14:textId="77777777" w:rsidTr="0028550C">
        <w:trPr>
          <w:trHeight w:val="522"/>
        </w:trPr>
        <w:tc>
          <w:tcPr>
            <w:tcW w:w="478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15AF75" w14:textId="77777777" w:rsidR="00742353" w:rsidRPr="006E7AE5" w:rsidRDefault="00742353" w:rsidP="00D40082">
            <w:pPr>
              <w:spacing w:after="0"/>
              <w:rPr>
                <w:rFonts w:ascii="Times New Roman" w:hAnsi="Times New Roman" w:cs="Times New Roman"/>
                <w:sz w:val="20"/>
                <w:szCs w:val="20"/>
                <w:lang w:val="ro-RO"/>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8F100" w14:textId="77777777" w:rsidR="00742353" w:rsidRPr="006E7AE5" w:rsidRDefault="00742353" w:rsidP="00D40082">
            <w:pPr>
              <w:spacing w:after="0"/>
              <w:rPr>
                <w:rFonts w:ascii="Times New Roman" w:hAnsi="Times New Roman" w:cs="Times New Roman"/>
                <w:sz w:val="20"/>
                <w:szCs w:val="20"/>
                <w:lang w:val="ro-RO"/>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424A25" w14:textId="77777777" w:rsidR="00742353" w:rsidRPr="006E7AE5" w:rsidRDefault="00742353" w:rsidP="00D40082">
            <w:pPr>
              <w:spacing w:after="0"/>
              <w:rPr>
                <w:rFonts w:ascii="Times New Roman" w:hAnsi="Times New Roman" w:cs="Times New Roman"/>
                <w:sz w:val="20"/>
                <w:szCs w:val="20"/>
                <w:lang w:val="ro-RO"/>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232950" w14:textId="77777777" w:rsidR="00742353" w:rsidRPr="006E7AE5" w:rsidRDefault="00742353" w:rsidP="00D40082">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1998 –2011</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F4B18F" w14:textId="37FB70BF" w:rsidR="00742353" w:rsidRPr="006E7AE5" w:rsidRDefault="00742353" w:rsidP="00D40082">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2020 – 202</w:t>
            </w:r>
            <w:r w:rsidR="004E3E15" w:rsidRPr="006E7AE5">
              <w:rPr>
                <w:rFonts w:ascii="Times New Roman" w:hAnsi="Times New Roman" w:cs="Times New Roman"/>
                <w:b/>
                <w:sz w:val="20"/>
                <w:szCs w:val="20"/>
                <w:lang w:val="ro-RO"/>
              </w:rPr>
              <w:t>6</w:t>
            </w:r>
          </w:p>
        </w:tc>
      </w:tr>
      <w:tr w:rsidR="006E7AE5" w:rsidRPr="006E7AE5" w14:paraId="1C0CA8F8" w14:textId="77777777" w:rsidTr="0028550C">
        <w:trPr>
          <w:trHeight w:val="280"/>
        </w:trPr>
        <w:tc>
          <w:tcPr>
            <w:tcW w:w="4786" w:type="dxa"/>
            <w:tcBorders>
              <w:top w:val="single" w:sz="4" w:space="0" w:color="auto"/>
              <w:left w:val="single" w:sz="4" w:space="0" w:color="auto"/>
              <w:bottom w:val="single" w:sz="4" w:space="0" w:color="auto"/>
              <w:right w:val="single" w:sz="4" w:space="0" w:color="auto"/>
            </w:tcBorders>
            <w:vAlign w:val="center"/>
            <w:hideMark/>
          </w:tcPr>
          <w:p w14:paraId="63198B55" w14:textId="77777777" w:rsidR="00742353" w:rsidRPr="006E7AE5" w:rsidRDefault="00742353" w:rsidP="00D40082">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032321" w14:textId="77777777" w:rsidR="00742353" w:rsidRPr="006E7AE5" w:rsidRDefault="00742353" w:rsidP="00D40082">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678E5E" w14:textId="77777777" w:rsidR="00742353" w:rsidRPr="006E7AE5" w:rsidRDefault="00742353" w:rsidP="00D40082">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CD7CC6" w14:textId="77777777" w:rsidR="00742353" w:rsidRPr="006E7AE5" w:rsidRDefault="00742353" w:rsidP="00D40082">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387C7E" w14:textId="77777777" w:rsidR="00742353" w:rsidRPr="006E7AE5" w:rsidRDefault="00742353" w:rsidP="00D40082">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5</w:t>
            </w:r>
          </w:p>
        </w:tc>
      </w:tr>
      <w:tr w:rsidR="006E7AE5" w:rsidRPr="006E7AE5" w14:paraId="76B4D20B" w14:textId="77777777" w:rsidTr="00F64AF0">
        <w:trPr>
          <w:trHeight w:val="2131"/>
        </w:trPr>
        <w:tc>
          <w:tcPr>
            <w:tcW w:w="4786" w:type="dxa"/>
            <w:tcBorders>
              <w:top w:val="single" w:sz="4" w:space="0" w:color="auto"/>
              <w:left w:val="single" w:sz="4" w:space="0" w:color="auto"/>
              <w:bottom w:val="single" w:sz="4" w:space="0" w:color="auto"/>
              <w:right w:val="single" w:sz="4" w:space="0" w:color="auto"/>
            </w:tcBorders>
            <w:hideMark/>
          </w:tcPr>
          <w:p w14:paraId="2CBAF89A" w14:textId="77777777" w:rsidR="00742353" w:rsidRPr="006E7AE5" w:rsidRDefault="00742353" w:rsidP="00D40082">
            <w:pPr>
              <w:spacing w:after="0"/>
              <w:rPr>
                <w:rFonts w:ascii="Times New Roman" w:hAnsi="Times New Roman" w:cs="Times New Roman"/>
                <w:b/>
                <w:sz w:val="20"/>
                <w:szCs w:val="20"/>
                <w:lang w:val="ro-RO"/>
              </w:rPr>
            </w:pPr>
            <w:r w:rsidRPr="006E7AE5">
              <w:rPr>
                <w:rFonts w:ascii="Times New Roman" w:hAnsi="Times New Roman" w:cs="Times New Roman"/>
                <w:b/>
                <w:i/>
                <w:sz w:val="20"/>
                <w:szCs w:val="20"/>
                <w:lang w:val="ro-RO"/>
              </w:rPr>
              <w:t>1</w:t>
            </w:r>
            <w:r w:rsidRPr="006E7AE5">
              <w:rPr>
                <w:rFonts w:ascii="Times New Roman" w:hAnsi="Times New Roman" w:cs="Times New Roman"/>
                <w:i/>
                <w:sz w:val="20"/>
                <w:szCs w:val="20"/>
                <w:lang w:val="ro-RO"/>
              </w:rPr>
              <w:t xml:space="preserve">. </w:t>
            </w:r>
            <w:r w:rsidRPr="006E7AE5">
              <w:rPr>
                <w:rFonts w:ascii="Times New Roman" w:hAnsi="Times New Roman" w:cs="Times New Roman"/>
                <w:b/>
                <w:i/>
                <w:sz w:val="20"/>
                <w:szCs w:val="20"/>
                <w:lang w:val="ro-RO"/>
              </w:rPr>
              <w:t>Bunuri imobile locative (proprietate privată) – total:</w:t>
            </w:r>
          </w:p>
          <w:p w14:paraId="1BE002DD" w14:textId="77777777" w:rsidR="00742353" w:rsidRPr="006E7AE5" w:rsidRDefault="00742353" w:rsidP="00D40082">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t>inclusiv:</w:t>
            </w:r>
          </w:p>
          <w:p w14:paraId="7BDAA6BB" w14:textId="77777777" w:rsidR="00742353" w:rsidRPr="006E7AE5" w:rsidRDefault="00742353" w:rsidP="00D40082">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t xml:space="preserve"> - apartamente</w:t>
            </w:r>
          </w:p>
          <w:p w14:paraId="0E3B5AF5" w14:textId="77777777" w:rsidR="00742353" w:rsidRPr="006E7AE5" w:rsidRDefault="00742353" w:rsidP="00D40082">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t xml:space="preserve"> - case individuale de locuit în localităţile urbane;</w:t>
            </w:r>
          </w:p>
          <w:p w14:paraId="161D28C5" w14:textId="77777777" w:rsidR="00742353" w:rsidRPr="006E7AE5" w:rsidRDefault="00742353" w:rsidP="00D40082">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t>- case individuale de locuit în localităţile rurale din componenţa mun. Chişinău şi Bălţi;</w:t>
            </w:r>
          </w:p>
          <w:p w14:paraId="77B1D725" w14:textId="77777777" w:rsidR="00742353" w:rsidRPr="006E7AE5" w:rsidRDefault="00742353" w:rsidP="00D40082">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t>- case individuale de locuit şi loturi lîngă casă din alte localităţi rurale.</w:t>
            </w:r>
          </w:p>
        </w:tc>
        <w:tc>
          <w:tcPr>
            <w:tcW w:w="1276" w:type="dxa"/>
            <w:tcBorders>
              <w:top w:val="single" w:sz="4" w:space="0" w:color="auto"/>
              <w:left w:val="single" w:sz="4" w:space="0" w:color="auto"/>
              <w:bottom w:val="single" w:sz="4" w:space="0" w:color="auto"/>
              <w:right w:val="single" w:sz="4" w:space="0" w:color="auto"/>
            </w:tcBorders>
          </w:tcPr>
          <w:p w14:paraId="7C978E83" w14:textId="77777777" w:rsidR="00742353" w:rsidRPr="006E7AE5" w:rsidRDefault="00742353" w:rsidP="00D40082">
            <w:pPr>
              <w:spacing w:after="0"/>
              <w:jc w:val="center"/>
              <w:rPr>
                <w:rFonts w:ascii="Times New Roman" w:hAnsi="Times New Roman" w:cs="Times New Roman"/>
                <w:sz w:val="20"/>
                <w:szCs w:val="20"/>
                <w:lang w:val="ro-RO"/>
              </w:rPr>
            </w:pPr>
          </w:p>
          <w:p w14:paraId="5D434354" w14:textId="18B553A4" w:rsidR="00742353" w:rsidRPr="006E7AE5" w:rsidRDefault="00742353" w:rsidP="00D40082">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 xml:space="preserve">1 </w:t>
            </w:r>
            <w:r w:rsidR="001109EE" w:rsidRPr="006E7AE5">
              <w:rPr>
                <w:rFonts w:ascii="Times New Roman" w:hAnsi="Times New Roman" w:cs="Times New Roman"/>
                <w:b/>
                <w:sz w:val="20"/>
                <w:szCs w:val="20"/>
                <w:lang w:val="ro-RO"/>
              </w:rPr>
              <w:t>420</w:t>
            </w:r>
          </w:p>
          <w:p w14:paraId="1D9FCD4C"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344</w:t>
            </w:r>
          </w:p>
          <w:p w14:paraId="36956775"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179</w:t>
            </w:r>
          </w:p>
          <w:p w14:paraId="1CAEC6E7" w14:textId="77777777" w:rsidR="00742353" w:rsidRPr="006E7AE5" w:rsidRDefault="00742353" w:rsidP="00D40082">
            <w:pPr>
              <w:spacing w:after="0"/>
              <w:jc w:val="center"/>
              <w:rPr>
                <w:rFonts w:ascii="Times New Roman" w:hAnsi="Times New Roman" w:cs="Times New Roman"/>
                <w:sz w:val="20"/>
                <w:szCs w:val="20"/>
                <w:lang w:val="ro-RO"/>
              </w:rPr>
            </w:pPr>
          </w:p>
          <w:p w14:paraId="49AE2C5F"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27</w:t>
            </w:r>
          </w:p>
          <w:p w14:paraId="39E90CF5" w14:textId="77777777" w:rsidR="00742353" w:rsidRPr="006E7AE5" w:rsidRDefault="00742353" w:rsidP="00D40082">
            <w:pPr>
              <w:spacing w:after="0"/>
              <w:jc w:val="center"/>
              <w:rPr>
                <w:rFonts w:ascii="Times New Roman" w:hAnsi="Times New Roman" w:cs="Times New Roman"/>
                <w:sz w:val="20"/>
                <w:szCs w:val="20"/>
                <w:lang w:val="ro-RO"/>
              </w:rPr>
            </w:pPr>
          </w:p>
          <w:p w14:paraId="3CA2E1AE" w14:textId="12C0D74C" w:rsidR="00742353" w:rsidRPr="006E7AE5" w:rsidRDefault="001109EE"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870</w:t>
            </w:r>
          </w:p>
        </w:tc>
        <w:tc>
          <w:tcPr>
            <w:tcW w:w="1276" w:type="dxa"/>
            <w:tcBorders>
              <w:top w:val="single" w:sz="4" w:space="0" w:color="auto"/>
              <w:left w:val="single" w:sz="4" w:space="0" w:color="auto"/>
              <w:bottom w:val="single" w:sz="4" w:space="0" w:color="auto"/>
              <w:right w:val="single" w:sz="4" w:space="0" w:color="auto"/>
            </w:tcBorders>
          </w:tcPr>
          <w:p w14:paraId="4FB89F69" w14:textId="77777777" w:rsidR="00742353" w:rsidRPr="006E7AE5" w:rsidRDefault="00742353" w:rsidP="00D40082">
            <w:pPr>
              <w:spacing w:after="0"/>
              <w:jc w:val="center"/>
              <w:rPr>
                <w:rFonts w:ascii="Times New Roman" w:hAnsi="Times New Roman" w:cs="Times New Roman"/>
                <w:b/>
                <w:sz w:val="20"/>
                <w:szCs w:val="20"/>
                <w:lang w:val="ro-RO"/>
              </w:rPr>
            </w:pPr>
          </w:p>
          <w:p w14:paraId="78C858C1" w14:textId="77777777" w:rsidR="00742353" w:rsidRPr="006E7AE5" w:rsidRDefault="00742353" w:rsidP="00D40082">
            <w:pPr>
              <w:spacing w:after="0"/>
              <w:jc w:val="center"/>
              <w:rPr>
                <w:rFonts w:ascii="Times New Roman" w:hAnsi="Times New Roman" w:cs="Times New Roman"/>
                <w:i/>
                <w:sz w:val="20"/>
                <w:szCs w:val="20"/>
                <w:lang w:val="ro-RO"/>
              </w:rPr>
            </w:pPr>
            <w:r w:rsidRPr="006E7AE5">
              <w:rPr>
                <w:rFonts w:ascii="Times New Roman" w:hAnsi="Times New Roman" w:cs="Times New Roman"/>
                <w:b/>
                <w:sz w:val="20"/>
                <w:szCs w:val="20"/>
                <w:lang w:val="ro-RO"/>
              </w:rPr>
              <w:t>330</w:t>
            </w:r>
          </w:p>
          <w:p w14:paraId="1A053924"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155</w:t>
            </w:r>
          </w:p>
          <w:p w14:paraId="6F963C37"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25</w:t>
            </w:r>
          </w:p>
          <w:p w14:paraId="7190EDC8" w14:textId="77777777" w:rsidR="00742353" w:rsidRPr="006E7AE5" w:rsidRDefault="00742353" w:rsidP="00D40082">
            <w:pPr>
              <w:spacing w:after="0"/>
              <w:jc w:val="center"/>
              <w:rPr>
                <w:rFonts w:ascii="Times New Roman" w:hAnsi="Times New Roman" w:cs="Times New Roman"/>
                <w:sz w:val="20"/>
                <w:szCs w:val="20"/>
                <w:lang w:val="ro-RO"/>
              </w:rPr>
            </w:pPr>
          </w:p>
          <w:p w14:paraId="570C7A4A"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7</w:t>
            </w:r>
          </w:p>
          <w:p w14:paraId="14BC498B" w14:textId="77777777" w:rsidR="00742353" w:rsidRPr="006E7AE5" w:rsidRDefault="00742353" w:rsidP="00D40082">
            <w:pPr>
              <w:spacing w:after="0"/>
              <w:jc w:val="center"/>
              <w:rPr>
                <w:rFonts w:ascii="Times New Roman" w:hAnsi="Times New Roman" w:cs="Times New Roman"/>
                <w:sz w:val="20"/>
                <w:szCs w:val="20"/>
                <w:lang w:val="ro-RO"/>
              </w:rPr>
            </w:pPr>
          </w:p>
          <w:p w14:paraId="165E191D" w14:textId="77777777" w:rsidR="00742353" w:rsidRPr="006E7AE5" w:rsidRDefault="00742353" w:rsidP="009D39BA">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143</w:t>
            </w:r>
          </w:p>
        </w:tc>
        <w:tc>
          <w:tcPr>
            <w:tcW w:w="1275" w:type="dxa"/>
            <w:tcBorders>
              <w:top w:val="single" w:sz="4" w:space="0" w:color="auto"/>
              <w:left w:val="single" w:sz="4" w:space="0" w:color="auto"/>
              <w:bottom w:val="single" w:sz="4" w:space="0" w:color="auto"/>
              <w:right w:val="single" w:sz="4" w:space="0" w:color="auto"/>
            </w:tcBorders>
          </w:tcPr>
          <w:p w14:paraId="32F6292E" w14:textId="77777777" w:rsidR="00742353" w:rsidRPr="006E7AE5" w:rsidRDefault="00742353" w:rsidP="00D40082">
            <w:pPr>
              <w:spacing w:after="0"/>
              <w:jc w:val="center"/>
              <w:rPr>
                <w:rFonts w:ascii="Times New Roman" w:hAnsi="Times New Roman" w:cs="Times New Roman"/>
                <w:b/>
                <w:sz w:val="20"/>
                <w:szCs w:val="20"/>
                <w:lang w:val="ro-RO"/>
              </w:rPr>
            </w:pPr>
          </w:p>
          <w:p w14:paraId="289693AB" w14:textId="77777777" w:rsidR="00742353" w:rsidRPr="006E7AE5" w:rsidRDefault="00742353" w:rsidP="00D40082">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865</w:t>
            </w:r>
          </w:p>
          <w:p w14:paraId="5FBD5EC2"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189</w:t>
            </w:r>
          </w:p>
          <w:p w14:paraId="520B3595"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154</w:t>
            </w:r>
          </w:p>
          <w:p w14:paraId="13138274" w14:textId="77777777" w:rsidR="00742353" w:rsidRPr="006E7AE5" w:rsidRDefault="00742353" w:rsidP="00D40082">
            <w:pPr>
              <w:spacing w:after="0"/>
              <w:jc w:val="center"/>
              <w:rPr>
                <w:rFonts w:ascii="Times New Roman" w:hAnsi="Times New Roman" w:cs="Times New Roman"/>
                <w:sz w:val="20"/>
                <w:szCs w:val="20"/>
                <w:lang w:val="ro-RO"/>
              </w:rPr>
            </w:pPr>
          </w:p>
          <w:p w14:paraId="4B8F512A"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20</w:t>
            </w:r>
          </w:p>
          <w:p w14:paraId="54299B3D" w14:textId="77777777" w:rsidR="00742353" w:rsidRPr="006E7AE5" w:rsidRDefault="00742353" w:rsidP="00D40082">
            <w:pPr>
              <w:spacing w:after="0"/>
              <w:jc w:val="center"/>
              <w:rPr>
                <w:rFonts w:ascii="Times New Roman" w:hAnsi="Times New Roman" w:cs="Times New Roman"/>
                <w:sz w:val="20"/>
                <w:szCs w:val="20"/>
                <w:lang w:val="ro-RO"/>
              </w:rPr>
            </w:pPr>
          </w:p>
          <w:p w14:paraId="5B354AFA"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502</w:t>
            </w:r>
          </w:p>
        </w:tc>
        <w:tc>
          <w:tcPr>
            <w:tcW w:w="1276" w:type="dxa"/>
            <w:tcBorders>
              <w:top w:val="single" w:sz="4" w:space="0" w:color="auto"/>
              <w:left w:val="single" w:sz="4" w:space="0" w:color="auto"/>
              <w:bottom w:val="single" w:sz="4" w:space="0" w:color="auto"/>
              <w:right w:val="single" w:sz="4" w:space="0" w:color="auto"/>
            </w:tcBorders>
          </w:tcPr>
          <w:p w14:paraId="268A2E2A" w14:textId="77777777" w:rsidR="00742353" w:rsidRPr="006E7AE5" w:rsidRDefault="00742353" w:rsidP="00D40082">
            <w:pPr>
              <w:spacing w:after="0"/>
              <w:jc w:val="center"/>
              <w:rPr>
                <w:rFonts w:ascii="Times New Roman" w:hAnsi="Times New Roman" w:cs="Times New Roman"/>
                <w:b/>
                <w:sz w:val="20"/>
                <w:szCs w:val="20"/>
                <w:lang w:val="ro-RO"/>
              </w:rPr>
            </w:pPr>
          </w:p>
          <w:p w14:paraId="1E19D6D4" w14:textId="6A7A35C0" w:rsidR="00742353" w:rsidRPr="006E7AE5" w:rsidRDefault="001109EE" w:rsidP="00D40082">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225</w:t>
            </w:r>
          </w:p>
          <w:p w14:paraId="75DC74BB"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w:t>
            </w:r>
          </w:p>
          <w:p w14:paraId="68674926"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w:t>
            </w:r>
          </w:p>
          <w:p w14:paraId="5D6E215A" w14:textId="77777777" w:rsidR="00742353" w:rsidRPr="006E7AE5" w:rsidRDefault="00742353" w:rsidP="00D40082">
            <w:pPr>
              <w:spacing w:after="0"/>
              <w:jc w:val="center"/>
              <w:rPr>
                <w:rFonts w:ascii="Times New Roman" w:hAnsi="Times New Roman" w:cs="Times New Roman"/>
                <w:sz w:val="20"/>
                <w:szCs w:val="20"/>
                <w:lang w:val="ro-RO"/>
              </w:rPr>
            </w:pPr>
          </w:p>
          <w:p w14:paraId="26FAAD0B"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w:t>
            </w:r>
          </w:p>
          <w:p w14:paraId="79CD5409" w14:textId="77777777" w:rsidR="00742353" w:rsidRPr="006E7AE5" w:rsidRDefault="00742353" w:rsidP="00D40082">
            <w:pPr>
              <w:spacing w:after="0"/>
              <w:jc w:val="center"/>
              <w:rPr>
                <w:rFonts w:ascii="Times New Roman" w:hAnsi="Times New Roman" w:cs="Times New Roman"/>
                <w:sz w:val="20"/>
                <w:szCs w:val="20"/>
                <w:lang w:val="ro-RO"/>
              </w:rPr>
            </w:pPr>
          </w:p>
          <w:p w14:paraId="551DE3B1" w14:textId="5E51FB2F" w:rsidR="00742353" w:rsidRPr="006E7AE5" w:rsidRDefault="001109EE"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225</w:t>
            </w:r>
          </w:p>
        </w:tc>
      </w:tr>
      <w:tr w:rsidR="00F64AF0" w:rsidRPr="006E7AE5" w14:paraId="333259F4" w14:textId="77777777" w:rsidTr="0028550C">
        <w:trPr>
          <w:trHeight w:val="991"/>
        </w:trPr>
        <w:tc>
          <w:tcPr>
            <w:tcW w:w="4786" w:type="dxa"/>
            <w:tcBorders>
              <w:top w:val="single" w:sz="4" w:space="0" w:color="auto"/>
              <w:left w:val="single" w:sz="4" w:space="0" w:color="auto"/>
              <w:bottom w:val="single" w:sz="4" w:space="0" w:color="auto"/>
              <w:right w:val="single" w:sz="4" w:space="0" w:color="auto"/>
            </w:tcBorders>
          </w:tcPr>
          <w:p w14:paraId="28B6D2FB" w14:textId="77777777" w:rsidR="00F64AF0" w:rsidRPr="006E7AE5" w:rsidRDefault="00F64AF0" w:rsidP="00F64AF0">
            <w:pPr>
              <w:spacing w:after="0"/>
              <w:rPr>
                <w:rFonts w:ascii="Times New Roman" w:hAnsi="Times New Roman" w:cs="Times New Roman"/>
                <w:b/>
                <w:i/>
                <w:sz w:val="20"/>
                <w:szCs w:val="20"/>
                <w:lang w:val="ro-RO"/>
              </w:rPr>
            </w:pPr>
            <w:r w:rsidRPr="006E7AE5">
              <w:rPr>
                <w:rFonts w:ascii="Times New Roman" w:hAnsi="Times New Roman" w:cs="Times New Roman"/>
                <w:b/>
                <w:i/>
                <w:sz w:val="20"/>
                <w:szCs w:val="20"/>
                <w:lang w:val="ro-RO"/>
              </w:rPr>
              <w:t>2.Bunuri imobile comerciale şi industriale – total:</w:t>
            </w:r>
          </w:p>
          <w:p w14:paraId="219C13F9" w14:textId="08C8B8EF" w:rsidR="00F64AF0" w:rsidRPr="006E7AE5" w:rsidRDefault="00F64AF0" w:rsidP="00F64AF0">
            <w:pPr>
              <w:spacing w:after="0"/>
              <w:rPr>
                <w:rFonts w:ascii="Times New Roman" w:hAnsi="Times New Roman" w:cs="Times New Roman"/>
                <w:b/>
                <w:i/>
                <w:sz w:val="20"/>
                <w:szCs w:val="20"/>
                <w:lang w:val="ro-RO"/>
              </w:rPr>
            </w:pPr>
            <w:proofErr w:type="spellStart"/>
            <w:r w:rsidRPr="006E7AE5">
              <w:rPr>
                <w:rFonts w:ascii="Times New Roman" w:hAnsi="Times New Roman" w:cs="Times New Roman"/>
                <w:sz w:val="20"/>
                <w:szCs w:val="20"/>
              </w:rPr>
              <w:t>inclusiv</w:t>
            </w:r>
            <w:proofErr w:type="spellEnd"/>
            <w:r w:rsidRPr="006E7AE5">
              <w:rPr>
                <w:rFonts w:ascii="Times New Roman" w:hAnsi="Times New Roman" w:cs="Times New Roman"/>
                <w:sz w:val="20"/>
                <w:szCs w:val="20"/>
              </w:rPr>
              <w:t xml:space="preserve">, </w:t>
            </w:r>
            <w:proofErr w:type="spellStart"/>
            <w:r w:rsidRPr="006E7AE5">
              <w:rPr>
                <w:rFonts w:ascii="Times New Roman" w:hAnsi="Times New Roman" w:cs="Times New Roman"/>
                <w:sz w:val="20"/>
                <w:szCs w:val="20"/>
              </w:rPr>
              <w:t>garaje</w:t>
            </w:r>
            <w:proofErr w:type="spellEnd"/>
          </w:p>
        </w:tc>
        <w:tc>
          <w:tcPr>
            <w:tcW w:w="1276" w:type="dxa"/>
            <w:tcBorders>
              <w:top w:val="single" w:sz="4" w:space="0" w:color="auto"/>
              <w:left w:val="single" w:sz="4" w:space="0" w:color="auto"/>
              <w:bottom w:val="single" w:sz="4" w:space="0" w:color="auto"/>
              <w:right w:val="single" w:sz="4" w:space="0" w:color="auto"/>
            </w:tcBorders>
          </w:tcPr>
          <w:p w14:paraId="176B62D2" w14:textId="77777777" w:rsidR="00F64AF0" w:rsidRPr="006E7AE5" w:rsidRDefault="00F64AF0" w:rsidP="00F64AF0">
            <w:pPr>
              <w:spacing w:after="0"/>
              <w:jc w:val="center"/>
              <w:rPr>
                <w:rFonts w:ascii="Times New Roman" w:hAnsi="Times New Roman" w:cs="Times New Roman"/>
                <w:sz w:val="20"/>
                <w:szCs w:val="20"/>
                <w:lang w:val="ro-RO"/>
              </w:rPr>
            </w:pPr>
          </w:p>
          <w:p w14:paraId="0DBADC66"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170</w:t>
            </w:r>
          </w:p>
          <w:p w14:paraId="7BB6F5F2" w14:textId="54A5DAD1"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67</w:t>
            </w:r>
          </w:p>
        </w:tc>
        <w:tc>
          <w:tcPr>
            <w:tcW w:w="1276" w:type="dxa"/>
            <w:tcBorders>
              <w:top w:val="single" w:sz="4" w:space="0" w:color="auto"/>
              <w:left w:val="single" w:sz="4" w:space="0" w:color="auto"/>
              <w:bottom w:val="single" w:sz="4" w:space="0" w:color="auto"/>
              <w:right w:val="single" w:sz="4" w:space="0" w:color="auto"/>
            </w:tcBorders>
          </w:tcPr>
          <w:p w14:paraId="79C872BE" w14:textId="77777777" w:rsidR="00F64AF0" w:rsidRPr="006E7AE5" w:rsidRDefault="00F64AF0" w:rsidP="00F64AF0">
            <w:pPr>
              <w:spacing w:after="0"/>
              <w:jc w:val="center"/>
              <w:rPr>
                <w:rFonts w:ascii="Times New Roman" w:hAnsi="Times New Roman" w:cs="Times New Roman"/>
                <w:sz w:val="20"/>
                <w:szCs w:val="20"/>
                <w:lang w:val="ro-RO"/>
              </w:rPr>
            </w:pPr>
          </w:p>
          <w:p w14:paraId="19E6D5AB"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137</w:t>
            </w:r>
          </w:p>
          <w:p w14:paraId="3506317C" w14:textId="479FB14D"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sz w:val="20"/>
                <w:szCs w:val="20"/>
                <w:lang w:val="ro-RO"/>
              </w:rPr>
              <w:t>44</w:t>
            </w:r>
          </w:p>
        </w:tc>
        <w:tc>
          <w:tcPr>
            <w:tcW w:w="1275" w:type="dxa"/>
            <w:tcBorders>
              <w:top w:val="single" w:sz="4" w:space="0" w:color="auto"/>
              <w:left w:val="single" w:sz="4" w:space="0" w:color="auto"/>
              <w:bottom w:val="single" w:sz="4" w:space="0" w:color="auto"/>
              <w:right w:val="single" w:sz="4" w:space="0" w:color="auto"/>
            </w:tcBorders>
          </w:tcPr>
          <w:p w14:paraId="5461A8F1" w14:textId="77777777" w:rsidR="00F64AF0" w:rsidRPr="006E7AE5" w:rsidRDefault="00F64AF0" w:rsidP="00F64AF0">
            <w:pPr>
              <w:spacing w:after="0"/>
              <w:jc w:val="center"/>
              <w:rPr>
                <w:rFonts w:ascii="Times New Roman" w:hAnsi="Times New Roman" w:cs="Times New Roman"/>
                <w:sz w:val="20"/>
                <w:szCs w:val="20"/>
                <w:lang w:val="ro-RO"/>
              </w:rPr>
            </w:pPr>
          </w:p>
          <w:p w14:paraId="419B1AD0"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33</w:t>
            </w:r>
          </w:p>
          <w:p w14:paraId="49A54387" w14:textId="766081AA"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sz w:val="20"/>
                <w:szCs w:val="20"/>
                <w:lang w:val="ro-RO"/>
              </w:rPr>
              <w:t>23</w:t>
            </w:r>
          </w:p>
        </w:tc>
        <w:tc>
          <w:tcPr>
            <w:tcW w:w="1276" w:type="dxa"/>
            <w:tcBorders>
              <w:top w:val="single" w:sz="4" w:space="0" w:color="auto"/>
              <w:left w:val="single" w:sz="4" w:space="0" w:color="auto"/>
              <w:bottom w:val="single" w:sz="4" w:space="0" w:color="auto"/>
              <w:right w:val="single" w:sz="4" w:space="0" w:color="auto"/>
            </w:tcBorders>
          </w:tcPr>
          <w:p w14:paraId="6F5B4A5F" w14:textId="77777777" w:rsidR="00F64AF0" w:rsidRPr="006E7AE5" w:rsidRDefault="00F64AF0" w:rsidP="00F64AF0">
            <w:pPr>
              <w:spacing w:after="0"/>
              <w:jc w:val="center"/>
              <w:rPr>
                <w:rFonts w:ascii="Times New Roman" w:hAnsi="Times New Roman" w:cs="Times New Roman"/>
                <w:sz w:val="20"/>
                <w:szCs w:val="20"/>
                <w:lang w:val="ro-RO"/>
              </w:rPr>
            </w:pPr>
          </w:p>
          <w:p w14:paraId="1C4102D8" w14:textId="77777777" w:rsidR="00F64AF0" w:rsidRPr="006E7AE5" w:rsidRDefault="00F64AF0" w:rsidP="00F64AF0">
            <w:pPr>
              <w:spacing w:after="0"/>
              <w:jc w:val="center"/>
              <w:rPr>
                <w:rFonts w:ascii="Times New Roman" w:hAnsi="Times New Roman" w:cs="Times New Roman"/>
                <w:b/>
                <w:i/>
                <w:sz w:val="20"/>
                <w:szCs w:val="20"/>
                <w:lang w:val="ro-RO"/>
              </w:rPr>
            </w:pPr>
            <w:r w:rsidRPr="006E7AE5">
              <w:rPr>
                <w:rFonts w:ascii="Times New Roman" w:hAnsi="Times New Roman" w:cs="Times New Roman"/>
                <w:b/>
                <w:i/>
                <w:sz w:val="20"/>
                <w:szCs w:val="20"/>
                <w:lang w:val="ro-RO"/>
              </w:rPr>
              <w:t>-</w:t>
            </w:r>
          </w:p>
          <w:p w14:paraId="641C77F2" w14:textId="0516D45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i/>
                <w:sz w:val="20"/>
                <w:szCs w:val="20"/>
                <w:lang w:val="ro-RO"/>
              </w:rPr>
              <w:t>-</w:t>
            </w:r>
          </w:p>
        </w:tc>
      </w:tr>
      <w:tr w:rsidR="00F64AF0" w:rsidRPr="006E7AE5" w14:paraId="41FEF51F" w14:textId="77777777" w:rsidTr="0028550C">
        <w:tc>
          <w:tcPr>
            <w:tcW w:w="4786" w:type="dxa"/>
            <w:tcBorders>
              <w:top w:val="single" w:sz="4" w:space="0" w:color="auto"/>
              <w:left w:val="single" w:sz="4" w:space="0" w:color="auto"/>
              <w:bottom w:val="single" w:sz="4" w:space="0" w:color="auto"/>
              <w:right w:val="single" w:sz="4" w:space="0" w:color="auto"/>
            </w:tcBorders>
            <w:hideMark/>
          </w:tcPr>
          <w:p w14:paraId="59D6538E" w14:textId="77777777" w:rsidR="00F64AF0" w:rsidRPr="006E7AE5" w:rsidRDefault="00F64AF0" w:rsidP="00F64AF0">
            <w:pPr>
              <w:spacing w:after="0"/>
              <w:rPr>
                <w:rFonts w:ascii="Times New Roman" w:hAnsi="Times New Roman" w:cs="Times New Roman"/>
                <w:b/>
                <w:sz w:val="20"/>
                <w:szCs w:val="20"/>
                <w:lang w:val="ro-RO"/>
              </w:rPr>
            </w:pPr>
            <w:r w:rsidRPr="006E7AE5">
              <w:rPr>
                <w:rFonts w:ascii="Times New Roman" w:hAnsi="Times New Roman" w:cs="Times New Roman"/>
                <w:b/>
                <w:i/>
                <w:sz w:val="20"/>
                <w:szCs w:val="20"/>
                <w:lang w:val="ro-RO"/>
              </w:rPr>
              <w:t>3.Bunuri imobile  agricole (proprietate privată) – total:</w:t>
            </w:r>
          </w:p>
          <w:p w14:paraId="0E5055D7" w14:textId="77777777" w:rsidR="00F64AF0" w:rsidRPr="006E7AE5" w:rsidRDefault="00F64AF0" w:rsidP="00F64AF0">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t xml:space="preserve"> inclusiv:</w:t>
            </w:r>
          </w:p>
          <w:p w14:paraId="3AF9D81F" w14:textId="77777777" w:rsidR="00F64AF0" w:rsidRPr="006E7AE5" w:rsidRDefault="00F64AF0" w:rsidP="00F64AF0">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lastRenderedPageBreak/>
              <w:t>- terenurile agricole cu construcţii;</w:t>
            </w:r>
          </w:p>
          <w:p w14:paraId="1DE4EDE3" w14:textId="77777777" w:rsidR="00F64AF0" w:rsidRPr="006E7AE5" w:rsidRDefault="00F64AF0" w:rsidP="00F64AF0">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t>- terenuri agricole</w:t>
            </w:r>
          </w:p>
          <w:p w14:paraId="7286E205" w14:textId="77777777" w:rsidR="00F64AF0" w:rsidRPr="006E7AE5" w:rsidRDefault="00F64AF0" w:rsidP="00F64AF0">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t>- loturile întovărăşirilor pomicole ;</w:t>
            </w:r>
          </w:p>
          <w:p w14:paraId="3B99E1BD" w14:textId="77777777" w:rsidR="00F64AF0" w:rsidRPr="006E7AE5" w:rsidRDefault="00F64AF0" w:rsidP="00F64AF0">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t>- grădini din extravilan;</w:t>
            </w:r>
          </w:p>
        </w:tc>
        <w:tc>
          <w:tcPr>
            <w:tcW w:w="1276" w:type="dxa"/>
            <w:tcBorders>
              <w:top w:val="single" w:sz="4" w:space="0" w:color="auto"/>
              <w:left w:val="single" w:sz="4" w:space="0" w:color="auto"/>
              <w:bottom w:val="single" w:sz="4" w:space="0" w:color="auto"/>
              <w:right w:val="single" w:sz="4" w:space="0" w:color="auto"/>
            </w:tcBorders>
          </w:tcPr>
          <w:p w14:paraId="1975D652" w14:textId="77777777" w:rsidR="00F64AF0" w:rsidRPr="006E7AE5" w:rsidRDefault="00F64AF0" w:rsidP="00F64AF0">
            <w:pPr>
              <w:spacing w:after="0"/>
              <w:jc w:val="center"/>
              <w:rPr>
                <w:rFonts w:ascii="Times New Roman" w:hAnsi="Times New Roman" w:cs="Times New Roman"/>
                <w:sz w:val="20"/>
                <w:szCs w:val="20"/>
                <w:lang w:val="ro-RO"/>
              </w:rPr>
            </w:pPr>
          </w:p>
          <w:p w14:paraId="58ABC647" w14:textId="55E13F12"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3 975</w:t>
            </w:r>
          </w:p>
          <w:p w14:paraId="1C169732" w14:textId="77777777" w:rsidR="00F64AF0" w:rsidRPr="006E7AE5" w:rsidRDefault="00F64AF0" w:rsidP="00F64AF0">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lastRenderedPageBreak/>
              <w:t xml:space="preserve">       20</w:t>
            </w:r>
          </w:p>
          <w:p w14:paraId="29B311BD"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2980</w:t>
            </w:r>
          </w:p>
          <w:p w14:paraId="55BC3874"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77</w:t>
            </w:r>
          </w:p>
          <w:p w14:paraId="30CEAE35" w14:textId="7F1B399E"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898</w:t>
            </w:r>
          </w:p>
        </w:tc>
        <w:tc>
          <w:tcPr>
            <w:tcW w:w="1276" w:type="dxa"/>
            <w:tcBorders>
              <w:top w:val="single" w:sz="4" w:space="0" w:color="auto"/>
              <w:left w:val="single" w:sz="4" w:space="0" w:color="auto"/>
              <w:bottom w:val="single" w:sz="4" w:space="0" w:color="auto"/>
              <w:right w:val="single" w:sz="4" w:space="0" w:color="auto"/>
            </w:tcBorders>
          </w:tcPr>
          <w:p w14:paraId="03FDE898" w14:textId="77777777" w:rsidR="00F64AF0" w:rsidRPr="006E7AE5" w:rsidRDefault="00F64AF0" w:rsidP="00F64AF0">
            <w:pPr>
              <w:spacing w:after="0"/>
              <w:jc w:val="center"/>
              <w:rPr>
                <w:rFonts w:ascii="Times New Roman" w:hAnsi="Times New Roman" w:cs="Times New Roman"/>
                <w:sz w:val="20"/>
                <w:szCs w:val="20"/>
                <w:lang w:val="ro-RO"/>
              </w:rPr>
            </w:pPr>
          </w:p>
          <w:p w14:paraId="3ED0D1AE"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280</w:t>
            </w:r>
          </w:p>
          <w:p w14:paraId="2B4B8EC4"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lastRenderedPageBreak/>
              <w:t>7</w:t>
            </w:r>
          </w:p>
          <w:p w14:paraId="0CB0C1B5"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150</w:t>
            </w:r>
          </w:p>
          <w:p w14:paraId="740401AF"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17</w:t>
            </w:r>
          </w:p>
          <w:p w14:paraId="58C19AF9"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106</w:t>
            </w:r>
          </w:p>
        </w:tc>
        <w:tc>
          <w:tcPr>
            <w:tcW w:w="1275" w:type="dxa"/>
            <w:tcBorders>
              <w:top w:val="single" w:sz="4" w:space="0" w:color="auto"/>
              <w:left w:val="single" w:sz="4" w:space="0" w:color="auto"/>
              <w:bottom w:val="single" w:sz="4" w:space="0" w:color="auto"/>
              <w:right w:val="single" w:sz="4" w:space="0" w:color="auto"/>
            </w:tcBorders>
          </w:tcPr>
          <w:p w14:paraId="16631ACD" w14:textId="77777777" w:rsidR="00F64AF0" w:rsidRPr="006E7AE5" w:rsidRDefault="00F64AF0" w:rsidP="00F64AF0">
            <w:pPr>
              <w:spacing w:after="0"/>
              <w:jc w:val="center"/>
              <w:rPr>
                <w:rFonts w:ascii="Times New Roman" w:hAnsi="Times New Roman" w:cs="Times New Roman"/>
                <w:sz w:val="20"/>
                <w:szCs w:val="20"/>
                <w:lang w:val="ro-RO"/>
              </w:rPr>
            </w:pPr>
          </w:p>
          <w:p w14:paraId="7307E3DD"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3 420</w:t>
            </w:r>
          </w:p>
          <w:p w14:paraId="54E5E51A"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lastRenderedPageBreak/>
              <w:t>13</w:t>
            </w:r>
          </w:p>
          <w:p w14:paraId="1293093D"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2 830</w:t>
            </w:r>
          </w:p>
          <w:p w14:paraId="2DD62721"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60</w:t>
            </w:r>
          </w:p>
          <w:p w14:paraId="0BA7D8C9"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517</w:t>
            </w:r>
          </w:p>
        </w:tc>
        <w:tc>
          <w:tcPr>
            <w:tcW w:w="1276" w:type="dxa"/>
            <w:tcBorders>
              <w:top w:val="single" w:sz="4" w:space="0" w:color="auto"/>
              <w:left w:val="single" w:sz="4" w:space="0" w:color="auto"/>
              <w:bottom w:val="single" w:sz="4" w:space="0" w:color="auto"/>
              <w:right w:val="single" w:sz="4" w:space="0" w:color="auto"/>
            </w:tcBorders>
          </w:tcPr>
          <w:p w14:paraId="4134488C" w14:textId="77777777" w:rsidR="00F64AF0" w:rsidRPr="006E7AE5" w:rsidRDefault="00F64AF0" w:rsidP="00F64AF0">
            <w:pPr>
              <w:spacing w:after="0"/>
              <w:jc w:val="center"/>
              <w:rPr>
                <w:rFonts w:ascii="Times New Roman" w:hAnsi="Times New Roman" w:cs="Times New Roman"/>
                <w:sz w:val="20"/>
                <w:szCs w:val="20"/>
                <w:lang w:val="ro-RO"/>
              </w:rPr>
            </w:pPr>
          </w:p>
          <w:p w14:paraId="0DCFFF2D" w14:textId="0380F638"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275</w:t>
            </w:r>
          </w:p>
          <w:p w14:paraId="7B52C2CE"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lastRenderedPageBreak/>
              <w:t>-</w:t>
            </w:r>
          </w:p>
          <w:p w14:paraId="310859F0"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w:t>
            </w:r>
          </w:p>
          <w:p w14:paraId="286F24D4" w14:textId="77777777" w:rsidR="00F64AF0" w:rsidRPr="006E7AE5" w:rsidRDefault="00F64AF0" w:rsidP="00F64AF0">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t xml:space="preserve">         -</w:t>
            </w:r>
          </w:p>
          <w:p w14:paraId="4AE4AE49" w14:textId="73F26335"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275</w:t>
            </w:r>
          </w:p>
        </w:tc>
      </w:tr>
      <w:tr w:rsidR="00F64AF0" w:rsidRPr="006E7AE5" w14:paraId="32F48A44" w14:textId="77777777" w:rsidTr="0028550C">
        <w:tc>
          <w:tcPr>
            <w:tcW w:w="4786" w:type="dxa"/>
            <w:tcBorders>
              <w:top w:val="single" w:sz="4" w:space="0" w:color="auto"/>
              <w:left w:val="single" w:sz="4" w:space="0" w:color="auto"/>
              <w:bottom w:val="single" w:sz="4" w:space="0" w:color="auto"/>
              <w:right w:val="single" w:sz="4" w:space="0" w:color="auto"/>
            </w:tcBorders>
            <w:hideMark/>
          </w:tcPr>
          <w:p w14:paraId="6D0E6E7D" w14:textId="77777777" w:rsidR="00F64AF0" w:rsidRPr="006E7AE5" w:rsidRDefault="00F64AF0" w:rsidP="00F64AF0">
            <w:pPr>
              <w:spacing w:after="0"/>
              <w:rPr>
                <w:rFonts w:ascii="Times New Roman" w:hAnsi="Times New Roman" w:cs="Times New Roman"/>
                <w:b/>
                <w:i/>
                <w:sz w:val="20"/>
                <w:szCs w:val="20"/>
                <w:lang w:val="ro-RO"/>
              </w:rPr>
            </w:pPr>
            <w:r w:rsidRPr="006E7AE5">
              <w:rPr>
                <w:rFonts w:ascii="Times New Roman" w:hAnsi="Times New Roman" w:cs="Times New Roman"/>
                <w:b/>
                <w:i/>
                <w:sz w:val="20"/>
                <w:szCs w:val="20"/>
                <w:lang w:val="ro-RO"/>
              </w:rPr>
              <w:lastRenderedPageBreak/>
              <w:t>4. Bunuri imobile proprietate publică</w:t>
            </w:r>
          </w:p>
        </w:tc>
        <w:tc>
          <w:tcPr>
            <w:tcW w:w="1276" w:type="dxa"/>
            <w:tcBorders>
              <w:top w:val="single" w:sz="4" w:space="0" w:color="auto"/>
              <w:left w:val="single" w:sz="4" w:space="0" w:color="auto"/>
              <w:bottom w:val="single" w:sz="4" w:space="0" w:color="auto"/>
              <w:right w:val="single" w:sz="4" w:space="0" w:color="auto"/>
            </w:tcBorders>
            <w:hideMark/>
          </w:tcPr>
          <w:p w14:paraId="5DB1B582" w14:textId="08EADD1E"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200</w:t>
            </w:r>
          </w:p>
        </w:tc>
        <w:tc>
          <w:tcPr>
            <w:tcW w:w="1276" w:type="dxa"/>
            <w:tcBorders>
              <w:top w:val="single" w:sz="4" w:space="0" w:color="auto"/>
              <w:left w:val="single" w:sz="4" w:space="0" w:color="auto"/>
              <w:bottom w:val="single" w:sz="4" w:space="0" w:color="auto"/>
              <w:right w:val="single" w:sz="4" w:space="0" w:color="auto"/>
            </w:tcBorders>
            <w:hideMark/>
          </w:tcPr>
          <w:p w14:paraId="058D1F10"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50</w:t>
            </w:r>
          </w:p>
        </w:tc>
        <w:tc>
          <w:tcPr>
            <w:tcW w:w="1275" w:type="dxa"/>
            <w:tcBorders>
              <w:top w:val="single" w:sz="4" w:space="0" w:color="auto"/>
              <w:left w:val="single" w:sz="4" w:space="0" w:color="auto"/>
              <w:bottom w:val="single" w:sz="4" w:space="0" w:color="auto"/>
              <w:right w:val="single" w:sz="4" w:space="0" w:color="auto"/>
            </w:tcBorders>
            <w:hideMark/>
          </w:tcPr>
          <w:p w14:paraId="11ED4C55"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50</w:t>
            </w:r>
          </w:p>
        </w:tc>
        <w:tc>
          <w:tcPr>
            <w:tcW w:w="1276" w:type="dxa"/>
            <w:tcBorders>
              <w:top w:val="single" w:sz="4" w:space="0" w:color="auto"/>
              <w:left w:val="single" w:sz="4" w:space="0" w:color="auto"/>
              <w:bottom w:val="single" w:sz="4" w:space="0" w:color="auto"/>
              <w:right w:val="single" w:sz="4" w:space="0" w:color="auto"/>
            </w:tcBorders>
            <w:hideMark/>
          </w:tcPr>
          <w:p w14:paraId="5796101A" w14:textId="00D35B82"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100</w:t>
            </w:r>
          </w:p>
        </w:tc>
      </w:tr>
      <w:tr w:rsidR="00F64AF0" w:rsidRPr="006E7AE5" w14:paraId="409F0C07" w14:textId="77777777" w:rsidTr="0028550C">
        <w:tc>
          <w:tcPr>
            <w:tcW w:w="4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691DDB" w14:textId="77777777" w:rsidR="00F64AF0" w:rsidRPr="006E7AE5" w:rsidRDefault="00F64AF0" w:rsidP="00F64AF0">
            <w:pPr>
              <w:spacing w:after="0"/>
              <w:rPr>
                <w:rFonts w:ascii="Times New Roman" w:hAnsi="Times New Roman" w:cs="Times New Roman"/>
                <w:b/>
                <w:sz w:val="20"/>
                <w:szCs w:val="20"/>
                <w:lang w:val="ro-RO"/>
              </w:rPr>
            </w:pPr>
            <w:r w:rsidRPr="006E7AE5">
              <w:rPr>
                <w:rFonts w:ascii="Times New Roman" w:hAnsi="Times New Roman" w:cs="Times New Roman"/>
                <w:b/>
                <w:sz w:val="20"/>
                <w:szCs w:val="20"/>
                <w:lang w:val="ro-RO"/>
              </w:rPr>
              <w:t>Total bunuri imobile înregistrate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AB3B84" w14:textId="073E2AD6"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5 765</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171272"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797</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2B4A93"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4 368</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8B4DC" w14:textId="239D5372"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600</w:t>
            </w:r>
          </w:p>
        </w:tc>
      </w:tr>
      <w:tr w:rsidR="00F64AF0" w:rsidRPr="006E7AE5" w14:paraId="5D36A241" w14:textId="77777777" w:rsidTr="0028550C">
        <w:tc>
          <w:tcPr>
            <w:tcW w:w="4786" w:type="dxa"/>
            <w:tcBorders>
              <w:top w:val="single" w:sz="4" w:space="0" w:color="auto"/>
              <w:left w:val="single" w:sz="4" w:space="0" w:color="auto"/>
              <w:bottom w:val="single" w:sz="4" w:space="0" w:color="auto"/>
              <w:right w:val="single" w:sz="4" w:space="0" w:color="auto"/>
            </w:tcBorders>
            <w:hideMark/>
          </w:tcPr>
          <w:p w14:paraId="309D338C" w14:textId="77777777" w:rsidR="00F64AF0" w:rsidRPr="006E7AE5" w:rsidRDefault="00F64AF0" w:rsidP="00F64AF0">
            <w:pPr>
              <w:spacing w:after="0"/>
              <w:rPr>
                <w:rFonts w:ascii="Times New Roman" w:hAnsi="Times New Roman" w:cs="Times New Roman"/>
                <w:b/>
                <w:sz w:val="20"/>
                <w:szCs w:val="20"/>
                <w:lang w:val="ro-RO"/>
              </w:rPr>
            </w:pPr>
            <w:r w:rsidRPr="006E7AE5">
              <w:rPr>
                <w:rFonts w:ascii="Times New Roman" w:hAnsi="Times New Roman" w:cs="Times New Roman"/>
                <w:b/>
                <w:sz w:val="20"/>
                <w:szCs w:val="20"/>
                <w:lang w:val="ro-RO"/>
              </w:rPr>
              <w:t>Corectarea erorilor comise la transmiterea în proprietate a terenurilor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CF54E2" w14:textId="3F33DD6D"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295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F81F78"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DC0F5D"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465BA6" w14:textId="5CDC9146"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195</w:t>
            </w:r>
          </w:p>
        </w:tc>
      </w:tr>
    </w:tbl>
    <w:p w14:paraId="13FB853D" w14:textId="77777777" w:rsidR="00584FD3" w:rsidRPr="00F63FB2" w:rsidRDefault="00584FD3" w:rsidP="00BA60CD">
      <w:pPr>
        <w:tabs>
          <w:tab w:val="left" w:pos="0"/>
          <w:tab w:val="left" w:pos="1276"/>
        </w:tabs>
        <w:spacing w:after="0" w:line="360" w:lineRule="auto"/>
        <w:jc w:val="both"/>
        <w:rPr>
          <w:rFonts w:ascii="Times New Roman" w:hAnsi="Times New Roman" w:cs="Times New Roman"/>
          <w:b/>
          <w:sz w:val="16"/>
          <w:szCs w:val="16"/>
          <w:lang w:val="ro-RO"/>
        </w:rPr>
      </w:pPr>
    </w:p>
    <w:p w14:paraId="756EA7F8" w14:textId="20720477" w:rsidR="00224BAA" w:rsidRPr="003E74B0" w:rsidRDefault="0042442B" w:rsidP="0030325F">
      <w:pPr>
        <w:pStyle w:val="4"/>
        <w:shd w:val="clear" w:color="auto" w:fill="FFFFFF"/>
        <w:spacing w:before="0" w:beforeAutospacing="0" w:after="0" w:afterAutospacing="0" w:line="276" w:lineRule="auto"/>
        <w:ind w:firstLine="426"/>
        <w:jc w:val="both"/>
        <w:rPr>
          <w:b w:val="0"/>
          <w:sz w:val="26"/>
          <w:szCs w:val="26"/>
          <w:lang w:val="ro-RO"/>
        </w:rPr>
      </w:pPr>
      <w:r w:rsidRPr="003E74B0">
        <w:rPr>
          <w:sz w:val="28"/>
          <w:szCs w:val="28"/>
          <w:lang w:val="ro-RO"/>
        </w:rPr>
        <w:t>II</w:t>
      </w:r>
      <w:r w:rsidR="00BA60CD" w:rsidRPr="003E74B0">
        <w:rPr>
          <w:sz w:val="28"/>
          <w:szCs w:val="28"/>
          <w:lang w:val="ro-RO"/>
        </w:rPr>
        <w:t>.</w:t>
      </w:r>
      <w:r w:rsidR="00BA60CD" w:rsidRPr="006D5E7D">
        <w:rPr>
          <w:sz w:val="28"/>
          <w:szCs w:val="28"/>
          <w:lang w:val="ro-RO"/>
        </w:rPr>
        <w:t xml:space="preserve"> </w:t>
      </w:r>
      <w:r w:rsidR="00224BAA" w:rsidRPr="003E74B0">
        <w:rPr>
          <w:rStyle w:val="af2"/>
          <w:bCs/>
          <w:sz w:val="26"/>
          <w:szCs w:val="26"/>
          <w:lang w:val="pt-BR"/>
        </w:rPr>
        <w:t xml:space="preserve">Regulamentul privind modul de corectare a erorilor comise în procesul atribuirii în proprietate a terenurilor, aprobat prin </w:t>
      </w:r>
      <w:r w:rsidR="00224BAA" w:rsidRPr="003E74B0">
        <w:rPr>
          <w:b w:val="0"/>
          <w:sz w:val="26"/>
          <w:szCs w:val="26"/>
          <w:lang w:val="ro-RO"/>
        </w:rPr>
        <w:t>Hotărîrea Guvernului nr. 437/2019 (Monitorul Oficial al Republicii Moldova, 2019, nr. 303-305, art. 669), se modifică după cum urmează.</w:t>
      </w:r>
    </w:p>
    <w:p w14:paraId="33AFAAB2" w14:textId="39913A7F" w:rsidR="0090345C" w:rsidRPr="003E74B0" w:rsidRDefault="00224BAA" w:rsidP="0030325F">
      <w:pPr>
        <w:pStyle w:val="4"/>
        <w:shd w:val="clear" w:color="auto" w:fill="FFFFFF"/>
        <w:spacing w:before="0" w:beforeAutospacing="0" w:after="0" w:afterAutospacing="0" w:line="276" w:lineRule="auto"/>
        <w:ind w:firstLine="567"/>
        <w:jc w:val="both"/>
        <w:rPr>
          <w:b w:val="0"/>
          <w:sz w:val="26"/>
          <w:szCs w:val="26"/>
          <w:lang w:val="ro-RO"/>
        </w:rPr>
      </w:pPr>
      <w:r w:rsidRPr="003E74B0">
        <w:rPr>
          <w:sz w:val="26"/>
          <w:szCs w:val="26"/>
          <w:lang w:val="ro-RO"/>
        </w:rPr>
        <w:t>1.</w:t>
      </w:r>
      <w:r w:rsidRPr="003E74B0">
        <w:rPr>
          <w:b w:val="0"/>
          <w:sz w:val="26"/>
          <w:szCs w:val="26"/>
          <w:lang w:val="ro-RO"/>
        </w:rPr>
        <w:t xml:space="preserve"> </w:t>
      </w:r>
      <w:r w:rsidR="0090345C" w:rsidRPr="003E74B0">
        <w:rPr>
          <w:bCs w:val="0"/>
          <w:sz w:val="26"/>
          <w:szCs w:val="26"/>
          <w:lang w:val="ro-RO"/>
        </w:rPr>
        <w:t>La punctul 11, sbp. 2) lit. d)</w:t>
      </w:r>
      <w:r w:rsidR="0090345C" w:rsidRPr="003E74B0">
        <w:rPr>
          <w:b w:val="0"/>
          <w:sz w:val="26"/>
          <w:szCs w:val="26"/>
          <w:lang w:val="ro-RO"/>
        </w:rPr>
        <w:t xml:space="preserve">, </w:t>
      </w:r>
      <w:r w:rsidR="00DA349B" w:rsidRPr="003E74B0">
        <w:rPr>
          <w:b w:val="0"/>
          <w:sz w:val="26"/>
          <w:szCs w:val="26"/>
          <w:lang w:val="ro-RO"/>
        </w:rPr>
        <w:t>textul</w:t>
      </w:r>
      <w:r w:rsidR="0090345C" w:rsidRPr="003E74B0">
        <w:rPr>
          <w:b w:val="0"/>
          <w:sz w:val="26"/>
          <w:szCs w:val="26"/>
          <w:lang w:val="ro-RO"/>
        </w:rPr>
        <w:t xml:space="preserve"> ”</w:t>
      </w:r>
      <w:r w:rsidR="0090345C" w:rsidRPr="003E74B0">
        <w:rPr>
          <w:b w:val="0"/>
          <w:i/>
          <w:iCs/>
          <w:sz w:val="26"/>
          <w:szCs w:val="26"/>
          <w:shd w:val="clear" w:color="auto" w:fill="FFFFFF"/>
          <w:lang w:val="ro-RO"/>
        </w:rPr>
        <w:t>cu excepţia cazurilor în care suprafaţa posesiei de fapt este mai mare decît suprafaţa din documentul de drept şi depăşeşte valorile aprobate prin Ordinul directorului general al Agenţiei Geodezie, Cartografie și Cadastru nr.25/2015 privind aprobarea devierii suprafeţei terenului reieşind din suprafaţa acestuia</w:t>
      </w:r>
      <w:r w:rsidR="0090345C" w:rsidRPr="003E74B0">
        <w:rPr>
          <w:b w:val="0"/>
          <w:sz w:val="26"/>
          <w:szCs w:val="26"/>
          <w:shd w:val="clear" w:color="auto" w:fill="FFFFFF"/>
          <w:lang w:val="ro-RO"/>
        </w:rPr>
        <w:t>”</w:t>
      </w:r>
      <w:r w:rsidR="00DA349B" w:rsidRPr="003E74B0">
        <w:rPr>
          <w:b w:val="0"/>
          <w:sz w:val="26"/>
          <w:szCs w:val="26"/>
          <w:shd w:val="clear" w:color="auto" w:fill="FFFFFF"/>
          <w:lang w:val="ro-RO"/>
        </w:rPr>
        <w:t xml:space="preserve"> se exclud</w:t>
      </w:r>
      <w:r w:rsidR="009A7B4E" w:rsidRPr="003E74B0">
        <w:rPr>
          <w:b w:val="0"/>
          <w:sz w:val="26"/>
          <w:szCs w:val="26"/>
          <w:shd w:val="clear" w:color="auto" w:fill="FFFFFF"/>
          <w:lang w:val="ro-RO"/>
        </w:rPr>
        <w:t>e</w:t>
      </w:r>
      <w:r w:rsidR="0090345C" w:rsidRPr="003E74B0">
        <w:rPr>
          <w:b w:val="0"/>
          <w:sz w:val="26"/>
          <w:szCs w:val="26"/>
          <w:shd w:val="clear" w:color="auto" w:fill="FFFFFF"/>
          <w:lang w:val="ro-RO"/>
        </w:rPr>
        <w:t>.</w:t>
      </w:r>
    </w:p>
    <w:p w14:paraId="312EDAFE" w14:textId="6AD92582" w:rsidR="00224BAA" w:rsidRPr="003E74B0" w:rsidRDefault="0090345C" w:rsidP="0030325F">
      <w:pPr>
        <w:pStyle w:val="4"/>
        <w:shd w:val="clear" w:color="auto" w:fill="FFFFFF"/>
        <w:spacing w:before="0" w:beforeAutospacing="0" w:after="0" w:afterAutospacing="0" w:line="276" w:lineRule="auto"/>
        <w:ind w:firstLine="567"/>
        <w:jc w:val="both"/>
        <w:rPr>
          <w:rStyle w:val="10"/>
          <w:rFonts w:ascii="Times New Roman" w:hAnsi="Times New Roman" w:cs="Times New Roman"/>
          <w:b w:val="0"/>
          <w:bCs w:val="0"/>
          <w:color w:val="auto"/>
          <w:sz w:val="26"/>
          <w:szCs w:val="26"/>
          <w:lang w:val="ro-RO"/>
        </w:rPr>
      </w:pPr>
      <w:r w:rsidRPr="003E74B0">
        <w:rPr>
          <w:b w:val="0"/>
          <w:sz w:val="26"/>
          <w:szCs w:val="26"/>
          <w:lang w:val="ro-RO"/>
        </w:rPr>
        <w:t xml:space="preserve">2. </w:t>
      </w:r>
      <w:r w:rsidR="00224BAA" w:rsidRPr="003E74B0">
        <w:rPr>
          <w:bCs w:val="0"/>
          <w:sz w:val="26"/>
          <w:szCs w:val="26"/>
          <w:lang w:val="ro-RO"/>
        </w:rPr>
        <w:t xml:space="preserve">La punctul </w:t>
      </w:r>
      <w:r w:rsidR="001E61DC" w:rsidRPr="003E74B0">
        <w:rPr>
          <w:bCs w:val="0"/>
          <w:sz w:val="26"/>
          <w:szCs w:val="26"/>
          <w:lang w:val="ro-RO"/>
        </w:rPr>
        <w:t>19,</w:t>
      </w:r>
      <w:r w:rsidR="00224BAA" w:rsidRPr="003E74B0">
        <w:rPr>
          <w:b w:val="0"/>
          <w:sz w:val="26"/>
          <w:szCs w:val="26"/>
          <w:lang w:val="ro-RO"/>
        </w:rPr>
        <w:t xml:space="preserve"> cuv</w:t>
      </w:r>
      <w:r w:rsidR="001E61DC" w:rsidRPr="003E74B0">
        <w:rPr>
          <w:b w:val="0"/>
          <w:sz w:val="26"/>
          <w:szCs w:val="26"/>
          <w:lang w:val="ro-RO"/>
        </w:rPr>
        <w:t>i</w:t>
      </w:r>
      <w:r w:rsidR="00224BAA" w:rsidRPr="003E74B0">
        <w:rPr>
          <w:b w:val="0"/>
          <w:sz w:val="26"/>
          <w:szCs w:val="26"/>
          <w:lang w:val="ro-RO"/>
        </w:rPr>
        <w:t>nt</w:t>
      </w:r>
      <w:r w:rsidR="001E61DC" w:rsidRPr="003E74B0">
        <w:rPr>
          <w:b w:val="0"/>
          <w:sz w:val="26"/>
          <w:szCs w:val="26"/>
          <w:lang w:val="ro-RO"/>
        </w:rPr>
        <w:t>e</w:t>
      </w:r>
      <w:r w:rsidR="00224BAA" w:rsidRPr="003E74B0">
        <w:rPr>
          <w:b w:val="0"/>
          <w:sz w:val="26"/>
          <w:szCs w:val="26"/>
          <w:lang w:val="ro-RO"/>
        </w:rPr>
        <w:t>l</w:t>
      </w:r>
      <w:r w:rsidR="001E61DC" w:rsidRPr="003E74B0">
        <w:rPr>
          <w:b w:val="0"/>
          <w:sz w:val="26"/>
          <w:szCs w:val="26"/>
          <w:lang w:val="ro-RO"/>
        </w:rPr>
        <w:t xml:space="preserve">e </w:t>
      </w:r>
      <w:r w:rsidR="00224BAA" w:rsidRPr="003E74B0">
        <w:rPr>
          <w:rStyle w:val="10"/>
          <w:rFonts w:ascii="Times New Roman" w:hAnsi="Times New Roman" w:cs="Times New Roman"/>
          <w:b w:val="0"/>
          <w:i/>
          <w:iCs/>
          <w:color w:val="auto"/>
          <w:sz w:val="26"/>
          <w:szCs w:val="26"/>
          <w:lang w:val="ro-RO"/>
        </w:rPr>
        <w:t>”</w:t>
      </w:r>
      <w:r w:rsidR="001E61DC" w:rsidRPr="003E74B0">
        <w:rPr>
          <w:b w:val="0"/>
          <w:bCs w:val="0"/>
          <w:i/>
          <w:iCs/>
          <w:sz w:val="26"/>
          <w:szCs w:val="26"/>
          <w:shd w:val="clear" w:color="auto" w:fill="FFFFFF"/>
          <w:lang w:val="pt-BR"/>
        </w:rPr>
        <w:t>din intravilanul localităţii</w:t>
      </w:r>
      <w:r w:rsidR="00224BAA" w:rsidRPr="003E74B0">
        <w:rPr>
          <w:rStyle w:val="10"/>
          <w:rFonts w:ascii="Times New Roman" w:hAnsi="Times New Roman" w:cs="Times New Roman"/>
          <w:b w:val="0"/>
          <w:bCs w:val="0"/>
          <w:i/>
          <w:iCs/>
          <w:color w:val="auto"/>
          <w:sz w:val="26"/>
          <w:szCs w:val="26"/>
          <w:lang w:val="ro-RO"/>
        </w:rPr>
        <w:t xml:space="preserve">” </w:t>
      </w:r>
      <w:r w:rsidR="00224BAA" w:rsidRPr="003E74B0">
        <w:rPr>
          <w:rStyle w:val="10"/>
          <w:rFonts w:ascii="Times New Roman" w:hAnsi="Times New Roman" w:cs="Times New Roman"/>
          <w:b w:val="0"/>
          <w:bCs w:val="0"/>
          <w:color w:val="auto"/>
          <w:sz w:val="26"/>
          <w:szCs w:val="26"/>
          <w:lang w:val="ro-RO"/>
        </w:rPr>
        <w:t xml:space="preserve">se </w:t>
      </w:r>
      <w:r w:rsidR="001E61DC" w:rsidRPr="003E74B0">
        <w:rPr>
          <w:rStyle w:val="10"/>
          <w:rFonts w:ascii="Times New Roman" w:hAnsi="Times New Roman" w:cs="Times New Roman"/>
          <w:b w:val="0"/>
          <w:bCs w:val="0"/>
          <w:color w:val="auto"/>
          <w:sz w:val="26"/>
          <w:szCs w:val="26"/>
          <w:lang w:val="ro-RO"/>
        </w:rPr>
        <w:t>substitue</w:t>
      </w:r>
      <w:r w:rsidR="00224BAA" w:rsidRPr="003E74B0">
        <w:rPr>
          <w:rStyle w:val="10"/>
          <w:rFonts w:ascii="Times New Roman" w:hAnsi="Times New Roman" w:cs="Times New Roman"/>
          <w:b w:val="0"/>
          <w:bCs w:val="0"/>
          <w:color w:val="auto"/>
          <w:sz w:val="26"/>
          <w:szCs w:val="26"/>
          <w:lang w:val="ro-RO"/>
        </w:rPr>
        <w:t xml:space="preserve"> cu cuvintele</w:t>
      </w:r>
      <w:r w:rsidR="00224BAA" w:rsidRPr="003E74B0">
        <w:rPr>
          <w:rStyle w:val="10"/>
          <w:rFonts w:ascii="Times New Roman" w:hAnsi="Times New Roman" w:cs="Times New Roman"/>
          <w:b w:val="0"/>
          <w:bCs w:val="0"/>
          <w:i/>
          <w:iCs/>
          <w:color w:val="auto"/>
          <w:sz w:val="26"/>
          <w:szCs w:val="26"/>
          <w:lang w:val="ro-RO"/>
        </w:rPr>
        <w:t xml:space="preserve"> ”</w:t>
      </w:r>
      <w:r w:rsidR="001E61DC" w:rsidRPr="003E74B0">
        <w:rPr>
          <w:rStyle w:val="10"/>
          <w:rFonts w:ascii="Times New Roman" w:hAnsi="Times New Roman" w:cs="Times New Roman"/>
          <w:b w:val="0"/>
          <w:bCs w:val="0"/>
          <w:i/>
          <w:iCs/>
          <w:color w:val="auto"/>
          <w:sz w:val="26"/>
          <w:szCs w:val="26"/>
          <w:lang w:val="ro-RO"/>
        </w:rPr>
        <w:t xml:space="preserve">comise la determinarea hotarelor terenurilor </w:t>
      </w:r>
      <w:r w:rsidR="001E61DC" w:rsidRPr="003E74B0">
        <w:rPr>
          <w:b w:val="0"/>
          <w:bCs w:val="0"/>
          <w:i/>
          <w:iCs/>
          <w:sz w:val="26"/>
          <w:szCs w:val="26"/>
          <w:shd w:val="clear" w:color="auto" w:fill="FFFFFF"/>
          <w:lang w:val="pt-BR"/>
        </w:rPr>
        <w:t>pe care sunt amplasate construcții sau pe care urmează să fie edificate construcții</w:t>
      </w:r>
      <w:r w:rsidR="00224BAA" w:rsidRPr="003E74B0">
        <w:rPr>
          <w:rStyle w:val="10"/>
          <w:rFonts w:ascii="Times New Roman" w:hAnsi="Times New Roman" w:cs="Times New Roman"/>
          <w:b w:val="0"/>
          <w:bCs w:val="0"/>
          <w:i/>
          <w:iCs/>
          <w:color w:val="auto"/>
          <w:sz w:val="26"/>
          <w:szCs w:val="26"/>
          <w:lang w:val="ro-RO"/>
        </w:rPr>
        <w:t>”</w:t>
      </w:r>
      <w:r w:rsidR="001E61DC" w:rsidRPr="003E74B0">
        <w:rPr>
          <w:rStyle w:val="10"/>
          <w:rFonts w:ascii="Times New Roman" w:hAnsi="Times New Roman" w:cs="Times New Roman"/>
          <w:b w:val="0"/>
          <w:bCs w:val="0"/>
          <w:i/>
          <w:iCs/>
          <w:color w:val="auto"/>
          <w:sz w:val="26"/>
          <w:szCs w:val="26"/>
          <w:lang w:val="ro-RO"/>
        </w:rPr>
        <w:t>.</w:t>
      </w:r>
    </w:p>
    <w:p w14:paraId="33331EAC" w14:textId="201095B9" w:rsidR="00BA60CD" w:rsidRPr="00C76DCD" w:rsidRDefault="00BA60CD" w:rsidP="00BA60CD">
      <w:pPr>
        <w:tabs>
          <w:tab w:val="left" w:pos="0"/>
          <w:tab w:val="left" w:pos="1276"/>
        </w:tabs>
        <w:spacing w:after="0" w:line="360" w:lineRule="auto"/>
        <w:jc w:val="both"/>
        <w:rPr>
          <w:rFonts w:ascii="Times New Roman" w:hAnsi="Times New Roman" w:cs="Times New Roman"/>
          <w:b/>
          <w:sz w:val="16"/>
          <w:szCs w:val="16"/>
          <w:lang w:val="ro-RO"/>
        </w:rPr>
      </w:pPr>
    </w:p>
    <w:p w14:paraId="2A36AFBE" w14:textId="64034050" w:rsidR="00407E5B" w:rsidRPr="003E74B0" w:rsidRDefault="00407E5B" w:rsidP="001716AF">
      <w:pPr>
        <w:tabs>
          <w:tab w:val="left" w:pos="0"/>
          <w:tab w:val="left" w:pos="1276"/>
        </w:tabs>
        <w:spacing w:after="0"/>
        <w:ind w:firstLine="426"/>
        <w:jc w:val="both"/>
        <w:rPr>
          <w:rFonts w:ascii="Times New Roman" w:hAnsi="Times New Roman" w:cs="Times New Roman"/>
          <w:sz w:val="26"/>
          <w:szCs w:val="26"/>
          <w:lang w:val="ro-RO"/>
        </w:rPr>
      </w:pPr>
      <w:r w:rsidRPr="006E7AE5">
        <w:rPr>
          <w:rFonts w:ascii="Times New Roman" w:hAnsi="Times New Roman" w:cs="Times New Roman"/>
          <w:b/>
          <w:sz w:val="28"/>
          <w:szCs w:val="28"/>
          <w:lang w:val="ro-RO"/>
        </w:rPr>
        <w:t xml:space="preserve">III. </w:t>
      </w:r>
      <w:r w:rsidRPr="003E74B0">
        <w:rPr>
          <w:rFonts w:ascii="Times New Roman" w:eastAsia="Times New Roman" w:hAnsi="Times New Roman" w:cs="Times New Roman"/>
          <w:sz w:val="26"/>
          <w:szCs w:val="26"/>
          <w:lang w:val="pt-BR" w:eastAsia="ru-RU"/>
        </w:rPr>
        <w:t xml:space="preserve">Hotărârea Guvernului nr. 80/2019 privind aprobarea Programului de stat pentru delimitarea bunurilor imobile, inclusiv a terenurilor proprietate publică, pentru anii 2019-2023 (Monitorul Oficial al Republicii Moldova, 2019, nr. 49-58, art. 110), </w:t>
      </w:r>
      <w:r w:rsidR="000C6CAD" w:rsidRPr="003E74B0">
        <w:rPr>
          <w:rFonts w:ascii="Times New Roman" w:hAnsi="Times New Roman" w:cs="Times New Roman"/>
          <w:sz w:val="26"/>
          <w:szCs w:val="26"/>
          <w:lang w:val="ro-RO"/>
        </w:rPr>
        <w:t>se modifică după cum urmează:</w:t>
      </w:r>
    </w:p>
    <w:p w14:paraId="5435DA81" w14:textId="137BD22B" w:rsidR="000C6CAD" w:rsidRPr="003E74B0" w:rsidRDefault="000C6CAD" w:rsidP="00A66654">
      <w:pPr>
        <w:pStyle w:val="a4"/>
        <w:numPr>
          <w:ilvl w:val="0"/>
          <w:numId w:val="3"/>
        </w:numPr>
        <w:tabs>
          <w:tab w:val="left" w:pos="0"/>
          <w:tab w:val="left" w:pos="709"/>
          <w:tab w:val="left" w:pos="1276"/>
        </w:tabs>
        <w:spacing w:after="0"/>
        <w:ind w:left="0" w:firstLine="426"/>
        <w:jc w:val="both"/>
        <w:rPr>
          <w:rFonts w:ascii="Times New Roman" w:hAnsi="Times New Roman" w:cs="Times New Roman"/>
          <w:bCs/>
          <w:sz w:val="26"/>
          <w:szCs w:val="26"/>
          <w:lang w:val="pt-BR"/>
        </w:rPr>
      </w:pPr>
      <w:r w:rsidRPr="003E74B0">
        <w:rPr>
          <w:rFonts w:ascii="Times New Roman" w:hAnsi="Times New Roman" w:cs="Times New Roman"/>
          <w:bCs/>
          <w:sz w:val="26"/>
          <w:szCs w:val="26"/>
          <w:lang w:val="pt-BR"/>
        </w:rPr>
        <w:t xml:space="preserve">În denumirea hotărîrii și în pct. 1, </w:t>
      </w:r>
      <w:r w:rsidRPr="003E74B0">
        <w:rPr>
          <w:rFonts w:ascii="Times New Roman" w:hAnsi="Times New Roman" w:cs="Times New Roman"/>
          <w:sz w:val="26"/>
          <w:szCs w:val="26"/>
          <w:lang w:val="ro-RO"/>
        </w:rPr>
        <w:t>textul ”20</w:t>
      </w:r>
      <w:r w:rsidR="002A506E">
        <w:rPr>
          <w:rFonts w:ascii="Times New Roman" w:hAnsi="Times New Roman" w:cs="Times New Roman"/>
          <w:sz w:val="26"/>
          <w:szCs w:val="26"/>
          <w:lang w:val="ro-RO"/>
        </w:rPr>
        <w:t>19</w:t>
      </w:r>
      <w:r w:rsidRPr="003E74B0">
        <w:rPr>
          <w:rFonts w:ascii="Times New Roman" w:hAnsi="Times New Roman" w:cs="Times New Roman"/>
          <w:sz w:val="26"/>
          <w:szCs w:val="26"/>
          <w:lang w:val="ro-RO"/>
        </w:rPr>
        <w:t>-2023” se substitue cu textul ”20</w:t>
      </w:r>
      <w:r w:rsidR="002A506E">
        <w:rPr>
          <w:rFonts w:ascii="Times New Roman" w:hAnsi="Times New Roman" w:cs="Times New Roman"/>
          <w:sz w:val="26"/>
          <w:szCs w:val="26"/>
          <w:lang w:val="ro-RO"/>
        </w:rPr>
        <w:t>19</w:t>
      </w:r>
      <w:r w:rsidRPr="003E74B0">
        <w:rPr>
          <w:rFonts w:ascii="Times New Roman" w:hAnsi="Times New Roman" w:cs="Times New Roman"/>
          <w:sz w:val="26"/>
          <w:szCs w:val="26"/>
          <w:lang w:val="ro-RO"/>
        </w:rPr>
        <w:t>-2026”</w:t>
      </w:r>
      <w:r w:rsidR="00E6099E">
        <w:rPr>
          <w:rFonts w:ascii="Times New Roman" w:hAnsi="Times New Roman" w:cs="Times New Roman"/>
          <w:sz w:val="26"/>
          <w:szCs w:val="26"/>
          <w:lang w:val="ro-RO"/>
        </w:rPr>
        <w:t>.</w:t>
      </w:r>
    </w:p>
    <w:p w14:paraId="536ED33F" w14:textId="38C6E4C0" w:rsidR="00FA4A86" w:rsidRPr="003E74B0" w:rsidRDefault="00E372FA" w:rsidP="00A66654">
      <w:pPr>
        <w:pStyle w:val="a4"/>
        <w:numPr>
          <w:ilvl w:val="0"/>
          <w:numId w:val="3"/>
        </w:numPr>
        <w:tabs>
          <w:tab w:val="left" w:pos="0"/>
          <w:tab w:val="left" w:pos="709"/>
          <w:tab w:val="left" w:pos="1276"/>
        </w:tabs>
        <w:spacing w:after="0"/>
        <w:ind w:left="0" w:firstLine="426"/>
        <w:jc w:val="both"/>
        <w:rPr>
          <w:rFonts w:ascii="Times New Roman" w:hAnsi="Times New Roman" w:cs="Times New Roman"/>
          <w:bCs/>
          <w:sz w:val="26"/>
          <w:szCs w:val="26"/>
          <w:lang w:val="pt-BR"/>
        </w:rPr>
      </w:pPr>
      <w:r w:rsidRPr="003E74B0">
        <w:rPr>
          <w:rFonts w:ascii="Times New Roman" w:hAnsi="Times New Roman" w:cs="Times New Roman"/>
          <w:sz w:val="26"/>
          <w:szCs w:val="26"/>
          <w:lang w:val="ro-RO"/>
        </w:rPr>
        <w:t xml:space="preserve">La pct. 5, sbp. </w:t>
      </w:r>
      <w:r w:rsidR="00E6099E">
        <w:rPr>
          <w:rFonts w:ascii="Times New Roman" w:hAnsi="Times New Roman" w:cs="Times New Roman"/>
          <w:sz w:val="26"/>
          <w:szCs w:val="26"/>
          <w:lang w:val="ro-RO"/>
        </w:rPr>
        <w:t>4</w:t>
      </w:r>
      <w:r w:rsidRPr="003E74B0">
        <w:rPr>
          <w:rFonts w:ascii="Times New Roman" w:hAnsi="Times New Roman" w:cs="Times New Roman"/>
          <w:sz w:val="26"/>
          <w:szCs w:val="26"/>
          <w:lang w:val="ro-RO"/>
        </w:rPr>
        <w:t>)</w:t>
      </w:r>
      <w:r w:rsidR="00AD6612">
        <w:rPr>
          <w:rFonts w:ascii="Times New Roman" w:hAnsi="Times New Roman" w:cs="Times New Roman"/>
          <w:sz w:val="26"/>
          <w:szCs w:val="26"/>
          <w:lang w:val="ro-RO"/>
        </w:rPr>
        <w:t>, cuvintele ”</w:t>
      </w:r>
      <w:proofErr w:type="spellStart"/>
      <w:r w:rsidR="00AD6612" w:rsidRPr="00AD6612">
        <w:rPr>
          <w:rFonts w:ascii="Times New Roman" w:hAnsi="Times New Roman" w:cs="Times New Roman"/>
          <w:sz w:val="26"/>
          <w:szCs w:val="26"/>
          <w:lang w:val="en-US"/>
        </w:rPr>
        <w:t>regulamentul</w:t>
      </w:r>
      <w:proofErr w:type="spellEnd"/>
      <w:r w:rsidR="00AD6612" w:rsidRPr="00AD6612">
        <w:rPr>
          <w:rFonts w:ascii="Times New Roman" w:hAnsi="Times New Roman" w:cs="Times New Roman"/>
          <w:sz w:val="26"/>
          <w:szCs w:val="26"/>
          <w:lang w:val="en-US"/>
        </w:rPr>
        <w:t xml:space="preserve"> de </w:t>
      </w:r>
      <w:proofErr w:type="spellStart"/>
      <w:r w:rsidR="00AD6612" w:rsidRPr="00AD6612">
        <w:rPr>
          <w:rFonts w:ascii="Times New Roman" w:hAnsi="Times New Roman" w:cs="Times New Roman"/>
          <w:sz w:val="26"/>
          <w:szCs w:val="26"/>
          <w:lang w:val="en-US"/>
        </w:rPr>
        <w:t>activitate</w:t>
      </w:r>
      <w:proofErr w:type="spellEnd"/>
      <w:r w:rsidR="00AD6612" w:rsidRPr="00AD6612">
        <w:rPr>
          <w:rFonts w:ascii="Times New Roman" w:hAnsi="Times New Roman" w:cs="Times New Roman"/>
          <w:sz w:val="26"/>
          <w:szCs w:val="26"/>
          <w:lang w:val="en-US"/>
        </w:rPr>
        <w:t xml:space="preserve"> a </w:t>
      </w:r>
      <w:proofErr w:type="spellStart"/>
      <w:r w:rsidR="00AD6612" w:rsidRPr="00AD6612">
        <w:rPr>
          <w:rFonts w:ascii="Times New Roman" w:hAnsi="Times New Roman" w:cs="Times New Roman"/>
          <w:sz w:val="26"/>
          <w:szCs w:val="26"/>
          <w:lang w:val="en-US"/>
        </w:rPr>
        <w:t>Comisiei</w:t>
      </w:r>
      <w:proofErr w:type="spellEnd"/>
      <w:r w:rsidR="00AD6612" w:rsidRPr="00AD6612">
        <w:rPr>
          <w:rFonts w:ascii="Times New Roman" w:hAnsi="Times New Roman" w:cs="Times New Roman"/>
          <w:sz w:val="26"/>
          <w:szCs w:val="26"/>
          <w:lang w:val="en-US"/>
        </w:rPr>
        <w:t xml:space="preserve"> de </w:t>
      </w:r>
      <w:proofErr w:type="spellStart"/>
      <w:r w:rsidR="00AD6612" w:rsidRPr="00AD6612">
        <w:rPr>
          <w:rFonts w:ascii="Times New Roman" w:hAnsi="Times New Roman" w:cs="Times New Roman"/>
          <w:sz w:val="26"/>
          <w:szCs w:val="26"/>
          <w:lang w:val="en-US"/>
        </w:rPr>
        <w:t>delimitare</w:t>
      </w:r>
      <w:proofErr w:type="spellEnd"/>
      <w:r w:rsidR="00AD6612" w:rsidRPr="00AD6612">
        <w:rPr>
          <w:rFonts w:ascii="Times New Roman" w:hAnsi="Times New Roman" w:cs="Times New Roman"/>
          <w:sz w:val="26"/>
          <w:szCs w:val="26"/>
          <w:lang w:val="en-US"/>
        </w:rPr>
        <w:t xml:space="preserve"> </w:t>
      </w:r>
      <w:proofErr w:type="spellStart"/>
      <w:r w:rsidR="00AD6612" w:rsidRPr="00AD6612">
        <w:rPr>
          <w:rFonts w:ascii="Times New Roman" w:hAnsi="Times New Roman" w:cs="Times New Roman"/>
          <w:sz w:val="26"/>
          <w:szCs w:val="26"/>
          <w:lang w:val="en-US"/>
        </w:rPr>
        <w:t>și</w:t>
      </w:r>
      <w:proofErr w:type="spellEnd"/>
      <w:r w:rsidR="00AD6612">
        <w:rPr>
          <w:rFonts w:ascii="Times New Roman" w:hAnsi="Times New Roman" w:cs="Times New Roman"/>
          <w:sz w:val="26"/>
          <w:szCs w:val="26"/>
          <w:lang w:val="en-US"/>
        </w:rPr>
        <w:t>”</w:t>
      </w:r>
      <w:r w:rsidR="00AD6612" w:rsidRPr="00AD6612">
        <w:rPr>
          <w:rFonts w:ascii="Times New Roman" w:hAnsi="Times New Roman" w:cs="Times New Roman"/>
          <w:sz w:val="26"/>
          <w:szCs w:val="26"/>
          <w:lang w:val="en-US"/>
        </w:rPr>
        <w:t> </w:t>
      </w:r>
      <w:r w:rsidRPr="003E74B0">
        <w:rPr>
          <w:rFonts w:ascii="Times New Roman" w:hAnsi="Times New Roman" w:cs="Times New Roman"/>
          <w:sz w:val="26"/>
          <w:szCs w:val="26"/>
          <w:lang w:val="ro-RO"/>
        </w:rPr>
        <w:t xml:space="preserve"> se exclud.</w:t>
      </w:r>
    </w:p>
    <w:p w14:paraId="78B16B76" w14:textId="2224C0DC" w:rsidR="00E372FA" w:rsidRPr="003E74B0" w:rsidRDefault="00FA4A86" w:rsidP="00A66654">
      <w:pPr>
        <w:pStyle w:val="a4"/>
        <w:numPr>
          <w:ilvl w:val="0"/>
          <w:numId w:val="3"/>
        </w:numPr>
        <w:tabs>
          <w:tab w:val="left" w:pos="0"/>
          <w:tab w:val="left" w:pos="709"/>
          <w:tab w:val="left" w:pos="1276"/>
        </w:tabs>
        <w:spacing w:after="0"/>
        <w:ind w:left="0" w:firstLine="426"/>
        <w:jc w:val="both"/>
        <w:rPr>
          <w:rFonts w:ascii="Times New Roman" w:hAnsi="Times New Roman" w:cs="Times New Roman"/>
          <w:bCs/>
          <w:sz w:val="26"/>
          <w:szCs w:val="26"/>
          <w:lang w:val="pt-BR"/>
        </w:rPr>
      </w:pPr>
      <w:r w:rsidRPr="003E74B0">
        <w:rPr>
          <w:rFonts w:ascii="Times New Roman" w:hAnsi="Times New Roman" w:cs="Times New Roman"/>
          <w:sz w:val="26"/>
          <w:szCs w:val="26"/>
          <w:lang w:val="ro-RO"/>
        </w:rPr>
        <w:t>La pct. 6, cuvintele ”</w:t>
      </w:r>
      <w:r w:rsidRPr="003E74B0">
        <w:rPr>
          <w:rFonts w:ascii="Times New Roman" w:hAnsi="Times New Roman" w:cs="Times New Roman"/>
          <w:sz w:val="26"/>
          <w:szCs w:val="26"/>
          <w:shd w:val="clear" w:color="auto" w:fill="FFFFFF"/>
          <w:lang w:val="pt-BR"/>
        </w:rPr>
        <w:t>Agenția Relații Funciare și Cadastru</w:t>
      </w:r>
      <w:r w:rsidRPr="003E74B0">
        <w:rPr>
          <w:rFonts w:ascii="Times New Roman" w:hAnsi="Times New Roman" w:cs="Times New Roman"/>
          <w:sz w:val="26"/>
          <w:szCs w:val="26"/>
          <w:shd w:val="clear" w:color="auto" w:fill="FFFFFF"/>
          <w:lang w:val="ro-MD"/>
        </w:rPr>
        <w:t>” se substitue cu cuvintele ”</w:t>
      </w:r>
      <w:r w:rsidRPr="003E74B0">
        <w:rPr>
          <w:rFonts w:ascii="Times New Roman" w:hAnsi="Times New Roman" w:cs="Times New Roman"/>
          <w:sz w:val="26"/>
          <w:szCs w:val="26"/>
          <w:shd w:val="clear" w:color="auto" w:fill="FFFFFF"/>
          <w:lang w:val="pt-BR"/>
        </w:rPr>
        <w:t xml:space="preserve">Agenția Geodezie, Cartografie și Cadastru”. </w:t>
      </w:r>
      <w:r w:rsidR="00E372FA" w:rsidRPr="003E74B0">
        <w:rPr>
          <w:rFonts w:ascii="Times New Roman" w:hAnsi="Times New Roman" w:cs="Times New Roman"/>
          <w:sz w:val="26"/>
          <w:szCs w:val="26"/>
          <w:lang w:val="ro-RO"/>
        </w:rPr>
        <w:t xml:space="preserve"> </w:t>
      </w:r>
    </w:p>
    <w:p w14:paraId="515EBFDC" w14:textId="002E5565" w:rsidR="00362706" w:rsidRPr="003E74B0" w:rsidRDefault="00362706" w:rsidP="00A66654">
      <w:pPr>
        <w:pStyle w:val="a4"/>
        <w:numPr>
          <w:ilvl w:val="0"/>
          <w:numId w:val="3"/>
        </w:numPr>
        <w:tabs>
          <w:tab w:val="left" w:pos="0"/>
          <w:tab w:val="left" w:pos="709"/>
          <w:tab w:val="left" w:pos="1276"/>
        </w:tabs>
        <w:spacing w:after="0"/>
        <w:ind w:left="0" w:firstLine="426"/>
        <w:jc w:val="both"/>
        <w:rPr>
          <w:rFonts w:ascii="Times New Roman" w:hAnsi="Times New Roman" w:cs="Times New Roman"/>
          <w:bCs/>
          <w:sz w:val="26"/>
          <w:szCs w:val="26"/>
          <w:lang w:val="pt-BR"/>
        </w:rPr>
      </w:pPr>
      <w:r w:rsidRPr="003E74B0">
        <w:rPr>
          <w:rFonts w:ascii="Times New Roman" w:hAnsi="Times New Roman" w:cs="Times New Roman"/>
          <w:sz w:val="26"/>
          <w:szCs w:val="26"/>
          <w:lang w:val="ro-RO"/>
        </w:rPr>
        <w:t>Anexa la hotărîre va avea următorul cuprins:</w:t>
      </w:r>
    </w:p>
    <w:tbl>
      <w:tblPr>
        <w:tblW w:w="5055" w:type="pct"/>
        <w:jc w:val="center"/>
        <w:tblCellMar>
          <w:top w:w="15" w:type="dxa"/>
          <w:left w:w="15" w:type="dxa"/>
          <w:bottom w:w="15" w:type="dxa"/>
          <w:right w:w="15" w:type="dxa"/>
        </w:tblCellMar>
        <w:tblLook w:val="04A0" w:firstRow="1" w:lastRow="0" w:firstColumn="1" w:lastColumn="0" w:noHBand="0" w:noVBand="1"/>
      </w:tblPr>
      <w:tblGrid>
        <w:gridCol w:w="586"/>
        <w:gridCol w:w="4474"/>
        <w:gridCol w:w="1276"/>
        <w:gridCol w:w="2266"/>
        <w:gridCol w:w="1091"/>
      </w:tblGrid>
      <w:tr w:rsidR="006E7AE5" w:rsidRPr="006260C9" w14:paraId="69E262F4" w14:textId="77777777" w:rsidTr="006260C9">
        <w:trPr>
          <w:trHeight w:val="1552"/>
          <w:jc w:val="center"/>
        </w:trPr>
        <w:tc>
          <w:tcPr>
            <w:tcW w:w="5000" w:type="pct"/>
            <w:gridSpan w:val="5"/>
            <w:tcBorders>
              <w:top w:val="nil"/>
              <w:left w:val="nil"/>
              <w:bottom w:val="nil"/>
              <w:right w:val="nil"/>
            </w:tcBorders>
            <w:tcMar>
              <w:top w:w="15" w:type="dxa"/>
              <w:left w:w="45" w:type="dxa"/>
              <w:bottom w:w="15" w:type="dxa"/>
              <w:right w:w="45" w:type="dxa"/>
            </w:tcMar>
            <w:hideMark/>
          </w:tcPr>
          <w:p w14:paraId="554D126D" w14:textId="60DEB4B0" w:rsidR="000C42A7" w:rsidRPr="006E7AE5" w:rsidRDefault="000C42A7" w:rsidP="000C42A7">
            <w:pPr>
              <w:spacing w:after="0" w:line="240" w:lineRule="auto"/>
              <w:jc w:val="right"/>
              <w:rPr>
                <w:rFonts w:asciiTheme="majorBidi" w:hAnsiTheme="majorBidi" w:cstheme="majorBidi"/>
                <w:sz w:val="16"/>
                <w:szCs w:val="16"/>
                <w:lang w:val="ro-RO"/>
              </w:rPr>
            </w:pPr>
            <w:r w:rsidRPr="006E7AE5">
              <w:rPr>
                <w:rFonts w:asciiTheme="majorBidi" w:hAnsiTheme="majorBidi" w:cstheme="majorBidi"/>
                <w:sz w:val="16"/>
                <w:szCs w:val="16"/>
                <w:lang w:val="ro-RO"/>
              </w:rPr>
              <w:t xml:space="preserve">Anexă </w:t>
            </w:r>
          </w:p>
          <w:p w14:paraId="519B2F3B" w14:textId="40E6640D" w:rsidR="000C42A7" w:rsidRPr="006E7AE5" w:rsidRDefault="000C42A7" w:rsidP="000C42A7">
            <w:pPr>
              <w:spacing w:after="0" w:line="240" w:lineRule="auto"/>
              <w:jc w:val="right"/>
              <w:rPr>
                <w:rFonts w:asciiTheme="majorBidi" w:hAnsiTheme="majorBidi" w:cstheme="majorBidi"/>
                <w:b/>
                <w:bCs/>
                <w:sz w:val="16"/>
                <w:szCs w:val="16"/>
                <w:lang w:val="ro-RO"/>
              </w:rPr>
            </w:pPr>
            <w:r w:rsidRPr="006E7AE5">
              <w:rPr>
                <w:rFonts w:asciiTheme="majorBidi" w:hAnsiTheme="majorBidi" w:cstheme="majorBidi"/>
                <w:sz w:val="16"/>
                <w:szCs w:val="16"/>
                <w:lang w:val="ro-RO"/>
              </w:rPr>
              <w:t>la Hotărîrea Guvernului nr.</w:t>
            </w:r>
            <w:r w:rsidR="00707C3C">
              <w:rPr>
                <w:rFonts w:asciiTheme="majorBidi" w:hAnsiTheme="majorBidi" w:cstheme="majorBidi"/>
                <w:sz w:val="16"/>
                <w:szCs w:val="16"/>
                <w:lang w:val="ro-RO"/>
              </w:rPr>
              <w:t xml:space="preserve"> </w:t>
            </w:r>
            <w:r w:rsidRPr="006E7AE5">
              <w:rPr>
                <w:rFonts w:asciiTheme="majorBidi" w:hAnsiTheme="majorBidi" w:cstheme="majorBidi"/>
                <w:sz w:val="16"/>
                <w:szCs w:val="16"/>
                <w:lang w:val="ro-RO"/>
              </w:rPr>
              <w:t xml:space="preserve">80/2019 </w:t>
            </w:r>
            <w:bookmarkStart w:id="0" w:name="_Hlk943736"/>
          </w:p>
          <w:p w14:paraId="6116F419" w14:textId="77777777" w:rsidR="000C42A7" w:rsidRPr="006E7AE5" w:rsidRDefault="000C42A7" w:rsidP="000C42A7">
            <w:pPr>
              <w:pStyle w:val="a4"/>
              <w:ind w:left="786"/>
              <w:jc w:val="center"/>
              <w:rPr>
                <w:rFonts w:asciiTheme="majorBidi" w:hAnsiTheme="majorBidi" w:cstheme="majorBidi"/>
                <w:b/>
                <w:bCs/>
                <w:sz w:val="24"/>
                <w:szCs w:val="24"/>
                <w:lang w:val="ro-RO"/>
              </w:rPr>
            </w:pPr>
            <w:r w:rsidRPr="006E7AE5">
              <w:rPr>
                <w:rFonts w:asciiTheme="majorBidi" w:hAnsiTheme="majorBidi" w:cstheme="majorBidi"/>
                <w:b/>
                <w:bCs/>
                <w:sz w:val="24"/>
                <w:szCs w:val="24"/>
                <w:lang w:val="ro-RO"/>
              </w:rPr>
              <w:t>PROGRAMUL</w:t>
            </w:r>
          </w:p>
          <w:p w14:paraId="489F5127" w14:textId="77777777" w:rsidR="000C42A7" w:rsidRPr="003E74B0" w:rsidRDefault="000C42A7" w:rsidP="000C42A7">
            <w:pPr>
              <w:pStyle w:val="a4"/>
              <w:ind w:left="786"/>
              <w:jc w:val="center"/>
              <w:rPr>
                <w:rFonts w:asciiTheme="majorBidi" w:hAnsiTheme="majorBidi" w:cstheme="majorBidi"/>
                <w:b/>
                <w:lang w:val="ro-RO"/>
              </w:rPr>
            </w:pPr>
            <w:r w:rsidRPr="003E74B0">
              <w:rPr>
                <w:rFonts w:asciiTheme="majorBidi" w:hAnsiTheme="majorBidi" w:cstheme="majorBidi"/>
                <w:b/>
                <w:lang w:val="ro-RO"/>
              </w:rPr>
              <w:t>de stat pentru delimitarea bunurilor imobile, inclusiv a terenurilor</w:t>
            </w:r>
          </w:p>
          <w:p w14:paraId="7AF7A67D" w14:textId="6383F4BF" w:rsidR="000C42A7" w:rsidRPr="003E74B0" w:rsidRDefault="000C42A7" w:rsidP="00707C3C">
            <w:pPr>
              <w:pStyle w:val="a4"/>
              <w:ind w:left="786"/>
              <w:jc w:val="center"/>
              <w:rPr>
                <w:rFonts w:asciiTheme="majorBidi" w:hAnsiTheme="majorBidi" w:cstheme="majorBidi"/>
                <w:b/>
                <w:lang w:val="ro-RO"/>
              </w:rPr>
            </w:pPr>
            <w:r w:rsidRPr="003E74B0">
              <w:rPr>
                <w:rFonts w:asciiTheme="majorBidi" w:hAnsiTheme="majorBidi" w:cstheme="majorBidi"/>
                <w:b/>
                <w:lang w:val="ro-RO"/>
              </w:rPr>
              <w:t xml:space="preserve">proprietate publică, pentru anii </w:t>
            </w:r>
            <w:r w:rsidRPr="00F9081C">
              <w:rPr>
                <w:rFonts w:asciiTheme="majorBidi" w:hAnsiTheme="majorBidi" w:cstheme="majorBidi"/>
                <w:b/>
                <w:lang w:val="ro-RO"/>
              </w:rPr>
              <w:t>20</w:t>
            </w:r>
            <w:r w:rsidR="002A506E" w:rsidRPr="00F9081C">
              <w:rPr>
                <w:rFonts w:asciiTheme="majorBidi" w:hAnsiTheme="majorBidi" w:cstheme="majorBidi"/>
                <w:b/>
                <w:lang w:val="ro-RO"/>
              </w:rPr>
              <w:t>19</w:t>
            </w:r>
            <w:r w:rsidRPr="00F9081C">
              <w:rPr>
                <w:rFonts w:asciiTheme="majorBidi" w:hAnsiTheme="majorBidi" w:cstheme="majorBidi"/>
                <w:b/>
                <w:lang w:val="ro-RO"/>
              </w:rPr>
              <w:t>–202</w:t>
            </w:r>
            <w:r w:rsidR="00243611" w:rsidRPr="00F9081C">
              <w:rPr>
                <w:rFonts w:asciiTheme="majorBidi" w:hAnsiTheme="majorBidi" w:cstheme="majorBidi"/>
                <w:b/>
                <w:lang w:val="ro-RO"/>
              </w:rPr>
              <w:t>6</w:t>
            </w:r>
            <w:r w:rsidRPr="003E74B0">
              <w:rPr>
                <w:rFonts w:asciiTheme="majorBidi" w:hAnsiTheme="majorBidi" w:cstheme="majorBidi"/>
                <w:lang w:val="ro-RO"/>
              </w:rPr>
              <w:t>,</w:t>
            </w:r>
            <w:r w:rsidRPr="003E74B0">
              <w:rPr>
                <w:rFonts w:asciiTheme="majorBidi" w:hAnsiTheme="majorBidi" w:cstheme="majorBidi"/>
                <w:b/>
                <w:lang w:val="ro-RO"/>
              </w:rPr>
              <w:t xml:space="preserve"> cu finanțare din bugetul de stat și din mijloacele financiare alocate pentru proiectul</w:t>
            </w:r>
            <w:r w:rsidR="00707C3C">
              <w:rPr>
                <w:rFonts w:asciiTheme="majorBidi" w:hAnsiTheme="majorBidi" w:cstheme="majorBidi"/>
                <w:b/>
                <w:lang w:val="ro-RO"/>
              </w:rPr>
              <w:t xml:space="preserve"> </w:t>
            </w:r>
            <w:r w:rsidRPr="003E74B0">
              <w:rPr>
                <w:rFonts w:asciiTheme="majorBidi" w:hAnsiTheme="majorBidi" w:cstheme="majorBidi"/>
                <w:b/>
                <w:lang w:val="ro-RO"/>
              </w:rPr>
              <w:t>„Înregistrarea și evaluare funciară”</w:t>
            </w:r>
          </w:p>
          <w:p w14:paraId="5E946701" w14:textId="77777777" w:rsidR="00243611" w:rsidRPr="006E7AE5" w:rsidRDefault="00243611" w:rsidP="000C42A7">
            <w:pPr>
              <w:pStyle w:val="a4"/>
              <w:spacing w:after="0"/>
              <w:ind w:left="786"/>
              <w:jc w:val="center"/>
              <w:rPr>
                <w:rFonts w:asciiTheme="majorBidi" w:hAnsiTheme="majorBidi" w:cstheme="majorBidi"/>
                <w:b/>
                <w:sz w:val="16"/>
                <w:szCs w:val="16"/>
                <w:lang w:val="ro-RO"/>
              </w:rPr>
            </w:pPr>
          </w:p>
          <w:p w14:paraId="492D4CA6" w14:textId="5D478279" w:rsidR="000C42A7" w:rsidRPr="006E7AE5" w:rsidRDefault="000C42A7" w:rsidP="000C42A7">
            <w:pPr>
              <w:pStyle w:val="a4"/>
              <w:spacing w:after="0"/>
              <w:ind w:left="786"/>
              <w:jc w:val="center"/>
              <w:rPr>
                <w:rFonts w:asciiTheme="majorBidi" w:hAnsiTheme="majorBidi" w:cstheme="majorBidi"/>
                <w:b/>
                <w:sz w:val="16"/>
                <w:szCs w:val="16"/>
                <w:lang w:val="ro-RO"/>
              </w:rPr>
            </w:pPr>
          </w:p>
        </w:tc>
      </w:tr>
      <w:tr w:rsidR="000B4EF2" w:rsidRPr="006E7AE5" w14:paraId="7FF645D2" w14:textId="7A1058B0" w:rsidTr="000B4EF2">
        <w:trPr>
          <w:jc w:val="center"/>
        </w:trPr>
        <w:tc>
          <w:tcPr>
            <w:tcW w:w="302"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050F2B4C" w14:textId="77777777" w:rsidR="006260C9" w:rsidRPr="000B4EF2" w:rsidRDefault="006260C9" w:rsidP="000C42A7">
            <w:pPr>
              <w:spacing w:after="0" w:line="240" w:lineRule="auto"/>
              <w:jc w:val="center"/>
              <w:rPr>
                <w:rFonts w:ascii="Times New Roman" w:hAnsi="Times New Roman" w:cs="Times New Roman"/>
                <w:b/>
                <w:bCs/>
                <w:sz w:val="20"/>
                <w:szCs w:val="20"/>
                <w:lang w:val="ro-RO"/>
              </w:rPr>
            </w:pPr>
            <w:r w:rsidRPr="000B4EF2">
              <w:rPr>
                <w:rFonts w:ascii="Times New Roman" w:hAnsi="Times New Roman" w:cs="Times New Roman"/>
                <w:b/>
                <w:bCs/>
                <w:sz w:val="20"/>
                <w:szCs w:val="20"/>
                <w:lang w:val="ro-RO"/>
              </w:rPr>
              <w:t xml:space="preserve">Nr. </w:t>
            </w:r>
          </w:p>
          <w:p w14:paraId="31FCA920" w14:textId="77777777" w:rsidR="006260C9" w:rsidRPr="000B4EF2" w:rsidRDefault="006260C9" w:rsidP="000C42A7">
            <w:pPr>
              <w:spacing w:after="0" w:line="240" w:lineRule="auto"/>
              <w:jc w:val="center"/>
              <w:rPr>
                <w:rFonts w:ascii="Times New Roman" w:hAnsi="Times New Roman" w:cs="Times New Roman"/>
                <w:b/>
                <w:bCs/>
                <w:sz w:val="20"/>
                <w:szCs w:val="20"/>
                <w:lang w:val="ro-RO"/>
              </w:rPr>
            </w:pPr>
            <w:r w:rsidRPr="000B4EF2">
              <w:rPr>
                <w:rFonts w:ascii="Times New Roman" w:hAnsi="Times New Roman" w:cs="Times New Roman"/>
                <w:b/>
                <w:bCs/>
                <w:sz w:val="20"/>
                <w:szCs w:val="20"/>
                <w:lang w:val="ro-RO"/>
              </w:rPr>
              <w:t>crt.</w:t>
            </w:r>
          </w:p>
        </w:tc>
        <w:tc>
          <w:tcPr>
            <w:tcW w:w="2308"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44F0F20A" w14:textId="77777777" w:rsidR="006260C9" w:rsidRPr="000B4EF2" w:rsidRDefault="006260C9" w:rsidP="000C42A7">
            <w:pPr>
              <w:spacing w:after="0" w:line="240" w:lineRule="auto"/>
              <w:jc w:val="center"/>
              <w:rPr>
                <w:rFonts w:ascii="Times New Roman" w:hAnsi="Times New Roman" w:cs="Times New Roman"/>
                <w:b/>
                <w:bCs/>
                <w:sz w:val="20"/>
                <w:szCs w:val="20"/>
                <w:lang w:val="ro-RO"/>
              </w:rPr>
            </w:pPr>
            <w:r w:rsidRPr="000B4EF2">
              <w:rPr>
                <w:rFonts w:ascii="Times New Roman" w:hAnsi="Times New Roman" w:cs="Times New Roman"/>
                <w:b/>
                <w:bCs/>
                <w:sz w:val="20"/>
                <w:szCs w:val="20"/>
                <w:lang w:val="ro-RO"/>
              </w:rPr>
              <w:t>Denumirea acțiunii</w:t>
            </w:r>
          </w:p>
        </w:tc>
        <w:tc>
          <w:tcPr>
            <w:tcW w:w="658"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A82330F" w14:textId="77777777" w:rsidR="006260C9" w:rsidRPr="000B4EF2" w:rsidRDefault="006260C9" w:rsidP="000C42A7">
            <w:pPr>
              <w:spacing w:after="0" w:line="240" w:lineRule="auto"/>
              <w:jc w:val="center"/>
              <w:rPr>
                <w:rFonts w:ascii="Times New Roman" w:hAnsi="Times New Roman" w:cs="Times New Roman"/>
                <w:b/>
                <w:bCs/>
                <w:sz w:val="20"/>
                <w:szCs w:val="20"/>
                <w:lang w:val="ro-RO"/>
              </w:rPr>
            </w:pPr>
            <w:r w:rsidRPr="000B4EF2">
              <w:rPr>
                <w:rFonts w:ascii="Times New Roman" w:hAnsi="Times New Roman" w:cs="Times New Roman"/>
                <w:b/>
                <w:bCs/>
                <w:sz w:val="20"/>
                <w:szCs w:val="20"/>
                <w:lang w:val="ro-RO"/>
              </w:rPr>
              <w:t>Termenul de realizare</w:t>
            </w:r>
          </w:p>
        </w:tc>
        <w:tc>
          <w:tcPr>
            <w:tcW w:w="1169" w:type="pct"/>
            <w:tcBorders>
              <w:top w:val="single" w:sz="6" w:space="0" w:color="000000"/>
              <w:left w:val="single" w:sz="6" w:space="0" w:color="000000"/>
              <w:bottom w:val="single" w:sz="6" w:space="0" w:color="000000"/>
              <w:right w:val="single" w:sz="4" w:space="0" w:color="auto"/>
            </w:tcBorders>
            <w:shd w:val="clear" w:color="auto" w:fill="D9D9D9" w:themeFill="background1" w:themeFillShade="D9"/>
            <w:tcMar>
              <w:top w:w="15" w:type="dxa"/>
              <w:left w:w="45" w:type="dxa"/>
              <w:bottom w:w="15" w:type="dxa"/>
              <w:right w:w="45" w:type="dxa"/>
            </w:tcMar>
            <w:hideMark/>
          </w:tcPr>
          <w:p w14:paraId="1FEDC6F4" w14:textId="77777777" w:rsidR="006260C9" w:rsidRPr="000B4EF2" w:rsidRDefault="006260C9" w:rsidP="000C42A7">
            <w:pPr>
              <w:spacing w:after="0" w:line="240" w:lineRule="auto"/>
              <w:jc w:val="center"/>
              <w:rPr>
                <w:rFonts w:ascii="Times New Roman" w:hAnsi="Times New Roman" w:cs="Times New Roman"/>
                <w:b/>
                <w:bCs/>
                <w:sz w:val="20"/>
                <w:szCs w:val="20"/>
                <w:lang w:val="ro-RO"/>
              </w:rPr>
            </w:pPr>
            <w:r w:rsidRPr="000B4EF2">
              <w:rPr>
                <w:rFonts w:ascii="Times New Roman" w:hAnsi="Times New Roman" w:cs="Times New Roman"/>
                <w:b/>
                <w:bCs/>
                <w:sz w:val="20"/>
                <w:szCs w:val="20"/>
                <w:lang w:val="ro-RO"/>
              </w:rPr>
              <w:t>Responsabilii de realizare</w:t>
            </w:r>
          </w:p>
        </w:tc>
        <w:tc>
          <w:tcPr>
            <w:tcW w:w="562" w:type="pct"/>
            <w:tcBorders>
              <w:top w:val="single" w:sz="6" w:space="0" w:color="000000"/>
              <w:left w:val="single" w:sz="4" w:space="0" w:color="auto"/>
              <w:bottom w:val="single" w:sz="6" w:space="0" w:color="000000"/>
              <w:right w:val="single" w:sz="6" w:space="0" w:color="000000"/>
            </w:tcBorders>
            <w:shd w:val="clear" w:color="auto" w:fill="D9D9D9" w:themeFill="background1" w:themeFillShade="D9"/>
          </w:tcPr>
          <w:p w14:paraId="60274063" w14:textId="412DCDA2" w:rsidR="006260C9" w:rsidRPr="000B4EF2" w:rsidRDefault="000B4EF2" w:rsidP="000C42A7">
            <w:pPr>
              <w:spacing w:after="0" w:line="240" w:lineRule="auto"/>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Comentarii</w:t>
            </w:r>
          </w:p>
        </w:tc>
      </w:tr>
      <w:tr w:rsidR="000B4EF2" w:rsidRPr="006E7AE5" w14:paraId="1E1E8D2B" w14:textId="2A16789D" w:rsidTr="002910B5">
        <w:trPr>
          <w:cantSplit/>
          <w:trHeight w:val="115"/>
          <w:tblHeader/>
          <w:jc w:val="center"/>
        </w:trPr>
        <w:tc>
          <w:tcPr>
            <w:tcW w:w="3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DAD5BF" w14:textId="77777777" w:rsidR="006260C9" w:rsidRPr="006B05BB" w:rsidRDefault="006260C9" w:rsidP="000C42A7">
            <w:pPr>
              <w:spacing w:after="0" w:line="240" w:lineRule="auto"/>
              <w:jc w:val="center"/>
              <w:rPr>
                <w:rFonts w:ascii="Times New Roman" w:hAnsi="Times New Roman" w:cs="Times New Roman"/>
                <w:b/>
                <w:bCs/>
                <w:sz w:val="16"/>
                <w:szCs w:val="16"/>
                <w:lang w:val="ro-RO"/>
              </w:rPr>
            </w:pPr>
            <w:r w:rsidRPr="006B05BB">
              <w:rPr>
                <w:rFonts w:ascii="Times New Roman" w:hAnsi="Times New Roman" w:cs="Times New Roman"/>
                <w:b/>
                <w:bCs/>
                <w:sz w:val="16"/>
                <w:szCs w:val="16"/>
                <w:lang w:val="ro-RO"/>
              </w:rPr>
              <w:t>1</w:t>
            </w:r>
          </w:p>
        </w:tc>
        <w:tc>
          <w:tcPr>
            <w:tcW w:w="2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46EB62" w14:textId="77777777" w:rsidR="006260C9" w:rsidRPr="006B05BB" w:rsidRDefault="006260C9" w:rsidP="000C42A7">
            <w:pPr>
              <w:spacing w:after="0" w:line="240" w:lineRule="auto"/>
              <w:jc w:val="center"/>
              <w:rPr>
                <w:rFonts w:ascii="Times New Roman" w:hAnsi="Times New Roman" w:cs="Times New Roman"/>
                <w:b/>
                <w:bCs/>
                <w:sz w:val="16"/>
                <w:szCs w:val="16"/>
                <w:lang w:val="ro-RO"/>
              </w:rPr>
            </w:pPr>
            <w:r w:rsidRPr="006B05BB">
              <w:rPr>
                <w:rFonts w:ascii="Times New Roman" w:hAnsi="Times New Roman" w:cs="Times New Roman"/>
                <w:b/>
                <w:bCs/>
                <w:sz w:val="16"/>
                <w:szCs w:val="16"/>
                <w:lang w:val="ro-RO"/>
              </w:rPr>
              <w:t>2</w:t>
            </w:r>
          </w:p>
        </w:tc>
        <w:tc>
          <w:tcPr>
            <w:tcW w:w="6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C0F721" w14:textId="77777777" w:rsidR="006260C9" w:rsidRPr="006B05BB" w:rsidRDefault="006260C9" w:rsidP="000C42A7">
            <w:pPr>
              <w:spacing w:after="0" w:line="240" w:lineRule="auto"/>
              <w:jc w:val="center"/>
              <w:rPr>
                <w:rFonts w:ascii="Times New Roman" w:hAnsi="Times New Roman" w:cs="Times New Roman"/>
                <w:b/>
                <w:bCs/>
                <w:sz w:val="16"/>
                <w:szCs w:val="16"/>
                <w:lang w:val="ro-RO"/>
              </w:rPr>
            </w:pPr>
            <w:r w:rsidRPr="006B05BB">
              <w:rPr>
                <w:rFonts w:ascii="Times New Roman" w:hAnsi="Times New Roman" w:cs="Times New Roman"/>
                <w:b/>
                <w:bCs/>
                <w:sz w:val="16"/>
                <w:szCs w:val="16"/>
                <w:lang w:val="ro-RO"/>
              </w:rPr>
              <w:t>3</w:t>
            </w:r>
          </w:p>
        </w:tc>
        <w:tc>
          <w:tcPr>
            <w:tcW w:w="116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33D56F60" w14:textId="77777777" w:rsidR="006260C9" w:rsidRPr="006B05BB" w:rsidRDefault="006260C9" w:rsidP="000C42A7">
            <w:pPr>
              <w:spacing w:after="0" w:line="240" w:lineRule="auto"/>
              <w:jc w:val="center"/>
              <w:rPr>
                <w:rFonts w:ascii="Times New Roman" w:hAnsi="Times New Roman" w:cs="Times New Roman"/>
                <w:b/>
                <w:bCs/>
                <w:sz w:val="16"/>
                <w:szCs w:val="16"/>
                <w:lang w:val="ro-RO"/>
              </w:rPr>
            </w:pPr>
            <w:r w:rsidRPr="006B05BB">
              <w:rPr>
                <w:rFonts w:ascii="Times New Roman" w:hAnsi="Times New Roman" w:cs="Times New Roman"/>
                <w:b/>
                <w:bCs/>
                <w:sz w:val="16"/>
                <w:szCs w:val="16"/>
                <w:lang w:val="ro-RO"/>
              </w:rPr>
              <w:t>4</w:t>
            </w:r>
          </w:p>
        </w:tc>
        <w:tc>
          <w:tcPr>
            <w:tcW w:w="562" w:type="pct"/>
            <w:tcBorders>
              <w:top w:val="single" w:sz="6" w:space="0" w:color="000000"/>
              <w:left w:val="single" w:sz="4" w:space="0" w:color="auto"/>
              <w:bottom w:val="single" w:sz="6" w:space="0" w:color="000000"/>
              <w:right w:val="single" w:sz="6" w:space="0" w:color="000000"/>
            </w:tcBorders>
          </w:tcPr>
          <w:p w14:paraId="3B1DE40B" w14:textId="07EE1162" w:rsidR="006260C9" w:rsidRPr="006B05BB" w:rsidRDefault="006B05BB" w:rsidP="006260C9">
            <w:pPr>
              <w:spacing w:after="0" w:line="240" w:lineRule="auto"/>
              <w:jc w:val="center"/>
              <w:rPr>
                <w:rFonts w:ascii="Times New Roman" w:hAnsi="Times New Roman" w:cs="Times New Roman"/>
                <w:b/>
                <w:bCs/>
                <w:sz w:val="16"/>
                <w:szCs w:val="16"/>
                <w:lang w:val="ro-RO"/>
              </w:rPr>
            </w:pPr>
            <w:r w:rsidRPr="006B05BB">
              <w:rPr>
                <w:rFonts w:ascii="Times New Roman" w:hAnsi="Times New Roman" w:cs="Times New Roman"/>
                <w:b/>
                <w:bCs/>
                <w:sz w:val="16"/>
                <w:szCs w:val="16"/>
                <w:lang w:val="ro-RO"/>
              </w:rPr>
              <w:t>5</w:t>
            </w:r>
          </w:p>
        </w:tc>
      </w:tr>
      <w:tr w:rsidR="000B4EF2" w:rsidRPr="006260C9" w14:paraId="0BCE0964" w14:textId="6FD08B0D" w:rsidTr="000B4EF2">
        <w:trPr>
          <w:jc w:val="center"/>
        </w:trPr>
        <w:tc>
          <w:tcPr>
            <w:tcW w:w="3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1A758D"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1.</w:t>
            </w:r>
          </w:p>
          <w:p w14:paraId="331C6E47" w14:textId="77777777" w:rsidR="006260C9" w:rsidRPr="000B4EF2" w:rsidRDefault="006260C9" w:rsidP="000C42A7">
            <w:pPr>
              <w:spacing w:after="0" w:line="240" w:lineRule="auto"/>
              <w:jc w:val="center"/>
              <w:rPr>
                <w:rFonts w:ascii="Times New Roman" w:hAnsi="Times New Roman" w:cs="Times New Roman"/>
                <w:sz w:val="20"/>
                <w:szCs w:val="20"/>
                <w:lang w:val="ro-RO"/>
              </w:rPr>
            </w:pPr>
          </w:p>
          <w:p w14:paraId="64BF5B47" w14:textId="77777777" w:rsidR="006260C9" w:rsidRPr="000B4EF2" w:rsidRDefault="006260C9" w:rsidP="000C42A7">
            <w:pPr>
              <w:spacing w:after="0" w:line="240" w:lineRule="auto"/>
              <w:jc w:val="center"/>
              <w:rPr>
                <w:rFonts w:ascii="Times New Roman" w:hAnsi="Times New Roman" w:cs="Times New Roman"/>
                <w:sz w:val="20"/>
                <w:szCs w:val="20"/>
                <w:lang w:val="ro-RO"/>
              </w:rPr>
            </w:pPr>
          </w:p>
        </w:tc>
        <w:tc>
          <w:tcPr>
            <w:tcW w:w="2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1DA98F" w14:textId="5851382C" w:rsidR="006260C9" w:rsidRPr="000B4EF2" w:rsidRDefault="00283037" w:rsidP="000C42A7">
            <w:pPr>
              <w:pStyle w:val="a4"/>
              <w:spacing w:after="0" w:line="240" w:lineRule="auto"/>
              <w:ind w:left="0"/>
              <w:rPr>
                <w:rFonts w:ascii="Times New Roman" w:hAnsi="Times New Roman" w:cs="Times New Roman"/>
                <w:sz w:val="20"/>
                <w:szCs w:val="20"/>
                <w:lang w:val="ro-RO"/>
              </w:rPr>
            </w:pPr>
            <w:r>
              <w:rPr>
                <w:rFonts w:ascii="Times New Roman" w:hAnsi="Times New Roman" w:cs="Times New Roman"/>
                <w:sz w:val="20"/>
                <w:szCs w:val="20"/>
                <w:lang w:val="ro-RO"/>
              </w:rPr>
              <w:t>Instituirea</w:t>
            </w:r>
            <w:r w:rsidR="006260C9" w:rsidRPr="000B4EF2">
              <w:rPr>
                <w:rFonts w:ascii="Times New Roman" w:hAnsi="Times New Roman" w:cs="Times New Roman"/>
                <w:sz w:val="20"/>
                <w:szCs w:val="20"/>
                <w:lang w:val="ro-RO"/>
              </w:rPr>
              <w:t xml:space="preserve"> Comisiei (comisiilor) de delimitare masivă a bunurilor imobile, inclusiv a terenurilor proprietate publică</w:t>
            </w:r>
          </w:p>
        </w:tc>
        <w:tc>
          <w:tcPr>
            <w:tcW w:w="6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FE829B" w14:textId="6760C3F0" w:rsidR="006260C9" w:rsidRPr="009641F3" w:rsidRDefault="005F04A6" w:rsidP="000C42A7">
            <w:pPr>
              <w:spacing w:after="0" w:line="240" w:lineRule="auto"/>
              <w:jc w:val="center"/>
              <w:rPr>
                <w:rFonts w:ascii="Times New Roman" w:hAnsi="Times New Roman" w:cs="Times New Roman"/>
                <w:sz w:val="20"/>
                <w:szCs w:val="20"/>
                <w:lang w:val="ro-RO"/>
              </w:rPr>
            </w:pPr>
            <w:r w:rsidRPr="009641F3">
              <w:rPr>
                <w:rFonts w:ascii="Times New Roman" w:hAnsi="Times New Roman" w:cs="Times New Roman"/>
                <w:sz w:val="20"/>
                <w:szCs w:val="20"/>
                <w:lang w:val="ro-RO"/>
              </w:rPr>
              <w:t>201</w:t>
            </w:r>
            <w:r w:rsidR="00261C63" w:rsidRPr="009641F3">
              <w:rPr>
                <w:rFonts w:ascii="Times New Roman" w:hAnsi="Times New Roman" w:cs="Times New Roman"/>
                <w:sz w:val="20"/>
                <w:szCs w:val="20"/>
                <w:lang w:val="ro-RO"/>
              </w:rPr>
              <w:t>9</w:t>
            </w:r>
            <w:r w:rsidRPr="009641F3">
              <w:rPr>
                <w:rFonts w:ascii="Times New Roman" w:hAnsi="Times New Roman" w:cs="Times New Roman"/>
                <w:sz w:val="20"/>
                <w:szCs w:val="20"/>
                <w:lang w:val="ro-RO"/>
              </w:rPr>
              <w:t>-2026</w:t>
            </w:r>
          </w:p>
        </w:tc>
        <w:tc>
          <w:tcPr>
            <w:tcW w:w="116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16E53BDE" w14:textId="77777777" w:rsidR="006260C9" w:rsidRPr="009641F3" w:rsidRDefault="006260C9" w:rsidP="000C42A7">
            <w:pPr>
              <w:spacing w:after="0" w:line="240" w:lineRule="auto"/>
              <w:jc w:val="center"/>
              <w:rPr>
                <w:rFonts w:ascii="Times New Roman" w:hAnsi="Times New Roman" w:cs="Times New Roman"/>
                <w:sz w:val="20"/>
                <w:szCs w:val="20"/>
                <w:lang w:val="ro-RO"/>
              </w:rPr>
            </w:pPr>
            <w:r w:rsidRPr="009641F3">
              <w:rPr>
                <w:rFonts w:ascii="Times New Roman" w:hAnsi="Times New Roman" w:cs="Times New Roman"/>
                <w:sz w:val="20"/>
                <w:szCs w:val="20"/>
                <w:lang w:val="ro-RO"/>
              </w:rPr>
              <w:t>Agenția Proprietății Publice</w:t>
            </w:r>
          </w:p>
          <w:p w14:paraId="73367907" w14:textId="77777777" w:rsidR="006260C9" w:rsidRPr="009641F3" w:rsidRDefault="006260C9" w:rsidP="000C42A7">
            <w:pPr>
              <w:spacing w:after="0" w:line="240" w:lineRule="auto"/>
              <w:jc w:val="center"/>
              <w:rPr>
                <w:rFonts w:ascii="Times New Roman" w:hAnsi="Times New Roman" w:cs="Times New Roman"/>
                <w:sz w:val="20"/>
                <w:szCs w:val="20"/>
                <w:lang w:val="ro-RO"/>
              </w:rPr>
            </w:pPr>
            <w:r w:rsidRPr="009641F3">
              <w:rPr>
                <w:rFonts w:ascii="Times New Roman" w:hAnsi="Times New Roman" w:cs="Times New Roman"/>
                <w:sz w:val="20"/>
                <w:szCs w:val="20"/>
                <w:lang w:val="ro-RO"/>
              </w:rPr>
              <w:t>ministerele; alte autorități administrative centrale</w:t>
            </w:r>
          </w:p>
        </w:tc>
        <w:tc>
          <w:tcPr>
            <w:tcW w:w="562" w:type="pct"/>
            <w:tcBorders>
              <w:top w:val="single" w:sz="6" w:space="0" w:color="000000"/>
              <w:left w:val="single" w:sz="4" w:space="0" w:color="auto"/>
              <w:bottom w:val="single" w:sz="6" w:space="0" w:color="000000"/>
              <w:right w:val="single" w:sz="6" w:space="0" w:color="000000"/>
            </w:tcBorders>
          </w:tcPr>
          <w:p w14:paraId="2E73590D" w14:textId="36AC1D00" w:rsidR="006260C9" w:rsidRPr="009641F3" w:rsidRDefault="00283037" w:rsidP="000C42A7">
            <w:pPr>
              <w:spacing w:after="0" w:line="240" w:lineRule="auto"/>
              <w:jc w:val="center"/>
              <w:rPr>
                <w:rFonts w:ascii="Times New Roman" w:hAnsi="Times New Roman" w:cs="Times New Roman"/>
                <w:sz w:val="20"/>
                <w:szCs w:val="20"/>
                <w:lang w:val="ro-RO"/>
              </w:rPr>
            </w:pPr>
            <w:r w:rsidRPr="009641F3">
              <w:rPr>
                <w:rFonts w:ascii="Times New Roman" w:hAnsi="Times New Roman" w:cs="Times New Roman"/>
                <w:sz w:val="20"/>
                <w:szCs w:val="20"/>
                <w:lang w:val="ro-RO"/>
              </w:rPr>
              <w:t>Pe măsura prezentării localităților</w:t>
            </w:r>
          </w:p>
        </w:tc>
      </w:tr>
      <w:tr w:rsidR="006260C9" w:rsidRPr="006260C9" w14:paraId="3E33E963" w14:textId="3DE28168" w:rsidTr="000B4EF2">
        <w:trPr>
          <w:trHeight w:val="583"/>
          <w:jc w:val="center"/>
        </w:trPr>
        <w:tc>
          <w:tcPr>
            <w:tcW w:w="3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4B00F0"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lastRenderedPageBreak/>
              <w:t>2.</w:t>
            </w:r>
          </w:p>
          <w:p w14:paraId="2A6FFF8F" w14:textId="77777777" w:rsidR="006260C9" w:rsidRPr="000B4EF2" w:rsidRDefault="006260C9" w:rsidP="000C42A7">
            <w:pPr>
              <w:spacing w:after="0" w:line="240" w:lineRule="auto"/>
              <w:jc w:val="center"/>
              <w:rPr>
                <w:rFonts w:ascii="Times New Roman" w:hAnsi="Times New Roman" w:cs="Times New Roman"/>
                <w:sz w:val="20"/>
                <w:szCs w:val="20"/>
                <w:lang w:val="ro-RO"/>
              </w:rPr>
            </w:pPr>
          </w:p>
        </w:tc>
        <w:tc>
          <w:tcPr>
            <w:tcW w:w="2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F9B479" w14:textId="04C525F3" w:rsidR="006260C9" w:rsidRPr="000B4EF2" w:rsidRDefault="006260C9" w:rsidP="00CA5356">
            <w:pPr>
              <w:pStyle w:val="a4"/>
              <w:spacing w:after="0" w:line="240" w:lineRule="auto"/>
              <w:ind w:left="0"/>
              <w:rPr>
                <w:rFonts w:ascii="Times New Roman" w:hAnsi="Times New Roman" w:cs="Times New Roman"/>
                <w:sz w:val="20"/>
                <w:szCs w:val="20"/>
                <w:lang w:val="ro-RO"/>
              </w:rPr>
            </w:pPr>
            <w:r w:rsidRPr="000B4EF2">
              <w:rPr>
                <w:rFonts w:ascii="Times New Roman" w:hAnsi="Times New Roman" w:cs="Times New Roman"/>
                <w:sz w:val="20"/>
                <w:szCs w:val="20"/>
                <w:lang w:val="ro-RO"/>
              </w:rPr>
              <w:t>Asigurarea executării lucrărilor de delimitare a proprietății publice, după apartenență și pe domenii (public și privat) pe teritoriul a 63 de unități administrativ-teritoriale din raioanele Rezina, Sîngerei și UTA Găgăuzia</w:t>
            </w:r>
          </w:p>
        </w:tc>
        <w:tc>
          <w:tcPr>
            <w:tcW w:w="6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36434C" w14:textId="77777777" w:rsidR="006260C9" w:rsidRPr="009641F3" w:rsidRDefault="006260C9" w:rsidP="000C42A7">
            <w:pPr>
              <w:spacing w:after="0" w:line="240" w:lineRule="auto"/>
              <w:jc w:val="center"/>
              <w:rPr>
                <w:rFonts w:ascii="Times New Roman" w:hAnsi="Times New Roman" w:cs="Times New Roman"/>
                <w:sz w:val="20"/>
                <w:szCs w:val="20"/>
                <w:lang w:val="ro-RO"/>
              </w:rPr>
            </w:pPr>
          </w:p>
          <w:p w14:paraId="228D56A8" w14:textId="783AF6DA" w:rsidR="006260C9" w:rsidRPr="009641F3" w:rsidRDefault="00261C63" w:rsidP="000C42A7">
            <w:pPr>
              <w:spacing w:after="0" w:line="240" w:lineRule="auto"/>
              <w:jc w:val="center"/>
              <w:rPr>
                <w:rFonts w:ascii="Times New Roman" w:hAnsi="Times New Roman" w:cs="Times New Roman"/>
                <w:sz w:val="20"/>
                <w:szCs w:val="20"/>
                <w:lang w:val="ro-RO"/>
              </w:rPr>
            </w:pPr>
            <w:r w:rsidRPr="009641F3">
              <w:rPr>
                <w:rFonts w:ascii="Times New Roman" w:hAnsi="Times New Roman" w:cs="Times New Roman"/>
                <w:sz w:val="20"/>
                <w:szCs w:val="20"/>
                <w:lang w:val="ro-RO"/>
              </w:rPr>
              <w:t>2024-2025</w:t>
            </w:r>
          </w:p>
        </w:tc>
        <w:tc>
          <w:tcPr>
            <w:tcW w:w="116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6BCDCD08" w14:textId="77777777" w:rsidR="001D7E12" w:rsidRPr="009641F3" w:rsidRDefault="007A6C7E" w:rsidP="000C42A7">
            <w:pPr>
              <w:spacing w:after="0" w:line="240" w:lineRule="auto"/>
              <w:jc w:val="center"/>
              <w:rPr>
                <w:rFonts w:ascii="Times New Roman" w:hAnsi="Times New Roman" w:cs="Times New Roman"/>
                <w:sz w:val="20"/>
                <w:szCs w:val="20"/>
                <w:lang w:val="en-US"/>
              </w:rPr>
            </w:pPr>
            <w:r w:rsidRPr="009641F3">
              <w:rPr>
                <w:rFonts w:ascii="Times New Roman" w:hAnsi="Times New Roman" w:cs="Times New Roman"/>
                <w:sz w:val="20"/>
                <w:szCs w:val="20"/>
                <w:lang w:val="ro-RO"/>
              </w:rPr>
              <w:t>IP Cadastrul Bunurilor Imobile</w:t>
            </w:r>
            <w:r w:rsidRPr="009641F3">
              <w:rPr>
                <w:rFonts w:ascii="Times New Roman" w:hAnsi="Times New Roman" w:cs="Times New Roman"/>
                <w:sz w:val="20"/>
                <w:szCs w:val="20"/>
                <w:lang w:val="en-US"/>
              </w:rPr>
              <w:t xml:space="preserve">; </w:t>
            </w:r>
          </w:p>
          <w:p w14:paraId="23423690" w14:textId="26DF9E6F" w:rsidR="006260C9" w:rsidRPr="009641F3" w:rsidRDefault="007A6C7E" w:rsidP="000C42A7">
            <w:pPr>
              <w:spacing w:after="0" w:line="240" w:lineRule="auto"/>
              <w:jc w:val="center"/>
              <w:rPr>
                <w:rFonts w:ascii="Times New Roman" w:hAnsi="Times New Roman" w:cs="Times New Roman"/>
                <w:sz w:val="20"/>
                <w:szCs w:val="20"/>
                <w:lang w:val="en-US"/>
              </w:rPr>
            </w:pPr>
            <w:proofErr w:type="spellStart"/>
            <w:r w:rsidRPr="009641F3">
              <w:rPr>
                <w:rFonts w:ascii="Times New Roman" w:hAnsi="Times New Roman" w:cs="Times New Roman"/>
                <w:sz w:val="20"/>
                <w:szCs w:val="20"/>
                <w:lang w:val="en-US"/>
              </w:rPr>
              <w:t>Agenția</w:t>
            </w:r>
            <w:proofErr w:type="spellEnd"/>
            <w:r w:rsidRPr="009641F3">
              <w:rPr>
                <w:rFonts w:ascii="Times New Roman" w:hAnsi="Times New Roman" w:cs="Times New Roman"/>
                <w:sz w:val="20"/>
                <w:szCs w:val="20"/>
                <w:lang w:val="en-US"/>
              </w:rPr>
              <w:t xml:space="preserve"> </w:t>
            </w:r>
            <w:proofErr w:type="spellStart"/>
            <w:r w:rsidRPr="009641F3">
              <w:rPr>
                <w:rFonts w:ascii="Times New Roman" w:hAnsi="Times New Roman" w:cs="Times New Roman"/>
                <w:sz w:val="20"/>
                <w:szCs w:val="20"/>
                <w:lang w:val="en-US"/>
              </w:rPr>
              <w:t>Proprietății</w:t>
            </w:r>
            <w:proofErr w:type="spellEnd"/>
            <w:r w:rsidRPr="009641F3">
              <w:rPr>
                <w:rFonts w:ascii="Times New Roman" w:hAnsi="Times New Roman" w:cs="Times New Roman"/>
                <w:sz w:val="20"/>
                <w:szCs w:val="20"/>
                <w:lang w:val="en-US"/>
              </w:rPr>
              <w:t xml:space="preserve"> </w:t>
            </w:r>
            <w:proofErr w:type="spellStart"/>
            <w:r w:rsidRPr="009641F3">
              <w:rPr>
                <w:rFonts w:ascii="Times New Roman" w:hAnsi="Times New Roman" w:cs="Times New Roman"/>
                <w:sz w:val="20"/>
                <w:szCs w:val="20"/>
                <w:lang w:val="en-US"/>
              </w:rPr>
              <w:t>Publice</w:t>
            </w:r>
            <w:proofErr w:type="spellEnd"/>
          </w:p>
        </w:tc>
        <w:tc>
          <w:tcPr>
            <w:tcW w:w="562" w:type="pct"/>
            <w:tcBorders>
              <w:top w:val="single" w:sz="6" w:space="0" w:color="000000"/>
              <w:left w:val="single" w:sz="4" w:space="0" w:color="auto"/>
              <w:bottom w:val="single" w:sz="6" w:space="0" w:color="000000"/>
              <w:right w:val="single" w:sz="6" w:space="0" w:color="000000"/>
            </w:tcBorders>
          </w:tcPr>
          <w:p w14:paraId="537ABDCF" w14:textId="77777777" w:rsidR="006260C9" w:rsidRPr="009641F3" w:rsidRDefault="006260C9" w:rsidP="000C42A7">
            <w:pPr>
              <w:spacing w:after="0" w:line="240" w:lineRule="auto"/>
              <w:jc w:val="center"/>
              <w:rPr>
                <w:rFonts w:ascii="Times New Roman" w:hAnsi="Times New Roman" w:cs="Times New Roman"/>
                <w:sz w:val="20"/>
                <w:szCs w:val="20"/>
                <w:lang w:val="ro-RO"/>
              </w:rPr>
            </w:pPr>
          </w:p>
          <w:p w14:paraId="358B39BD" w14:textId="64B4589E" w:rsidR="00261C63" w:rsidRPr="009641F3" w:rsidRDefault="00261C63" w:rsidP="000C42A7">
            <w:pPr>
              <w:spacing w:after="0" w:line="240" w:lineRule="auto"/>
              <w:jc w:val="center"/>
              <w:rPr>
                <w:rFonts w:ascii="Times New Roman" w:hAnsi="Times New Roman" w:cs="Times New Roman"/>
                <w:sz w:val="20"/>
                <w:szCs w:val="20"/>
                <w:lang w:val="ro-RO"/>
              </w:rPr>
            </w:pPr>
            <w:r w:rsidRPr="009641F3">
              <w:rPr>
                <w:rFonts w:ascii="Times New Roman" w:hAnsi="Times New Roman" w:cs="Times New Roman"/>
                <w:sz w:val="20"/>
                <w:szCs w:val="20"/>
                <w:lang w:val="ro-RO"/>
              </w:rPr>
              <w:t>UTA Găgăuzia</w:t>
            </w:r>
          </w:p>
        </w:tc>
      </w:tr>
      <w:tr w:rsidR="006260C9" w:rsidRPr="006E7AE5" w14:paraId="4849CF21" w14:textId="6558DE82" w:rsidTr="000B4EF2">
        <w:trPr>
          <w:jc w:val="center"/>
        </w:trPr>
        <w:tc>
          <w:tcPr>
            <w:tcW w:w="3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8D41D8"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3.</w:t>
            </w:r>
          </w:p>
          <w:p w14:paraId="0E23F53B" w14:textId="77777777" w:rsidR="006260C9" w:rsidRPr="000B4EF2" w:rsidRDefault="006260C9" w:rsidP="000C42A7">
            <w:pPr>
              <w:spacing w:after="0" w:line="240" w:lineRule="auto"/>
              <w:jc w:val="center"/>
              <w:rPr>
                <w:rFonts w:ascii="Times New Roman" w:hAnsi="Times New Roman" w:cs="Times New Roman"/>
                <w:sz w:val="20"/>
                <w:szCs w:val="20"/>
                <w:lang w:val="ro-RO"/>
              </w:rPr>
            </w:pPr>
          </w:p>
          <w:p w14:paraId="14839248" w14:textId="77777777" w:rsidR="006260C9" w:rsidRPr="000B4EF2" w:rsidRDefault="006260C9" w:rsidP="000C42A7">
            <w:pPr>
              <w:spacing w:after="0" w:line="240" w:lineRule="auto"/>
              <w:jc w:val="center"/>
              <w:rPr>
                <w:rFonts w:ascii="Times New Roman" w:hAnsi="Times New Roman" w:cs="Times New Roman"/>
                <w:sz w:val="20"/>
                <w:szCs w:val="20"/>
                <w:lang w:val="ro-RO"/>
              </w:rPr>
            </w:pPr>
          </w:p>
          <w:p w14:paraId="168F9054" w14:textId="77777777" w:rsidR="006260C9" w:rsidRPr="000B4EF2" w:rsidRDefault="006260C9" w:rsidP="000C42A7">
            <w:pPr>
              <w:spacing w:after="0" w:line="240" w:lineRule="auto"/>
              <w:jc w:val="center"/>
              <w:rPr>
                <w:rFonts w:ascii="Times New Roman" w:hAnsi="Times New Roman" w:cs="Times New Roman"/>
                <w:sz w:val="20"/>
                <w:szCs w:val="20"/>
                <w:lang w:val="ro-RO"/>
              </w:rPr>
            </w:pPr>
          </w:p>
          <w:p w14:paraId="1CA09486" w14:textId="77777777" w:rsidR="006260C9" w:rsidRPr="000B4EF2" w:rsidRDefault="006260C9" w:rsidP="000C42A7">
            <w:pPr>
              <w:spacing w:after="0" w:line="240" w:lineRule="auto"/>
              <w:jc w:val="center"/>
              <w:rPr>
                <w:rFonts w:ascii="Times New Roman" w:hAnsi="Times New Roman" w:cs="Times New Roman"/>
                <w:sz w:val="20"/>
                <w:szCs w:val="20"/>
                <w:lang w:val="ro-RO"/>
              </w:rPr>
            </w:pPr>
          </w:p>
        </w:tc>
        <w:tc>
          <w:tcPr>
            <w:tcW w:w="2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6EA063" w14:textId="77777777" w:rsidR="006260C9" w:rsidRPr="000B4EF2" w:rsidRDefault="006260C9" w:rsidP="000C42A7">
            <w:pPr>
              <w:pStyle w:val="a4"/>
              <w:spacing w:after="0" w:line="240" w:lineRule="auto"/>
              <w:ind w:left="0"/>
              <w:rPr>
                <w:rFonts w:ascii="Times New Roman" w:hAnsi="Times New Roman" w:cs="Times New Roman"/>
                <w:sz w:val="20"/>
                <w:szCs w:val="20"/>
                <w:lang w:val="ro-RO"/>
              </w:rPr>
            </w:pPr>
            <w:r w:rsidRPr="000B4EF2">
              <w:rPr>
                <w:rFonts w:ascii="Times New Roman" w:hAnsi="Times New Roman" w:cs="Times New Roman"/>
                <w:sz w:val="20"/>
                <w:szCs w:val="20"/>
                <w:lang w:val="ro-RO"/>
              </w:rPr>
              <w:t>Înregistrarea în Registrul bunurilor imobile a proprietății publice a statului și a unităților administrativ-teritoriale, delimitate după apartenență și pe domenii (public și privat), pe  teritoriul a 63 de unități administrativ-teritoriale din raioanele Rezina, Sîngerei și UTA Găgăuzia</w:t>
            </w:r>
          </w:p>
        </w:tc>
        <w:tc>
          <w:tcPr>
            <w:tcW w:w="6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0BC949" w14:textId="420B1B0D" w:rsidR="006260C9" w:rsidRPr="009641F3" w:rsidRDefault="006260C9" w:rsidP="000C42A7">
            <w:pPr>
              <w:spacing w:after="0" w:line="240" w:lineRule="auto"/>
              <w:jc w:val="center"/>
              <w:rPr>
                <w:rFonts w:ascii="Times New Roman" w:hAnsi="Times New Roman" w:cs="Times New Roman"/>
                <w:sz w:val="20"/>
                <w:szCs w:val="20"/>
                <w:lang w:val="ro-RO"/>
              </w:rPr>
            </w:pPr>
            <w:r w:rsidRPr="009641F3">
              <w:rPr>
                <w:rFonts w:ascii="Times New Roman" w:hAnsi="Times New Roman" w:cs="Times New Roman"/>
                <w:sz w:val="20"/>
                <w:szCs w:val="20"/>
                <w:lang w:val="ro-RO"/>
              </w:rPr>
              <w:t>2024</w:t>
            </w:r>
          </w:p>
        </w:tc>
        <w:tc>
          <w:tcPr>
            <w:tcW w:w="116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4135CEC2" w14:textId="3F1DB67F" w:rsidR="006260C9" w:rsidRPr="009641F3" w:rsidRDefault="006260C9" w:rsidP="000C42A7">
            <w:pPr>
              <w:spacing w:after="0" w:line="240" w:lineRule="auto"/>
              <w:jc w:val="center"/>
              <w:rPr>
                <w:rFonts w:ascii="Times New Roman" w:hAnsi="Times New Roman" w:cs="Times New Roman"/>
                <w:sz w:val="20"/>
                <w:szCs w:val="20"/>
                <w:lang w:val="ro-RO"/>
              </w:rPr>
            </w:pPr>
            <w:r w:rsidRPr="009641F3">
              <w:rPr>
                <w:rFonts w:ascii="Times New Roman" w:hAnsi="Times New Roman" w:cs="Times New Roman"/>
                <w:sz w:val="20"/>
                <w:szCs w:val="20"/>
                <w:lang w:val="ro-RO"/>
              </w:rPr>
              <w:t>IP Cadastrul Bunurilor Imobile</w:t>
            </w:r>
          </w:p>
        </w:tc>
        <w:tc>
          <w:tcPr>
            <w:tcW w:w="562" w:type="pct"/>
            <w:tcBorders>
              <w:top w:val="single" w:sz="6" w:space="0" w:color="000000"/>
              <w:left w:val="single" w:sz="4" w:space="0" w:color="auto"/>
              <w:bottom w:val="single" w:sz="6" w:space="0" w:color="000000"/>
              <w:right w:val="single" w:sz="6" w:space="0" w:color="000000"/>
            </w:tcBorders>
          </w:tcPr>
          <w:p w14:paraId="34A481E5" w14:textId="77777777" w:rsidR="006260C9" w:rsidRPr="009641F3" w:rsidRDefault="006260C9" w:rsidP="000C42A7">
            <w:pPr>
              <w:spacing w:after="0" w:line="240" w:lineRule="auto"/>
              <w:jc w:val="center"/>
              <w:rPr>
                <w:rFonts w:ascii="Times New Roman" w:hAnsi="Times New Roman" w:cs="Times New Roman"/>
                <w:sz w:val="20"/>
                <w:szCs w:val="20"/>
                <w:lang w:val="ro-RO"/>
              </w:rPr>
            </w:pPr>
          </w:p>
          <w:p w14:paraId="1D5D0782" w14:textId="2617FCCB" w:rsidR="00261C63" w:rsidRPr="009641F3" w:rsidRDefault="00261C63" w:rsidP="000C42A7">
            <w:pPr>
              <w:spacing w:after="0" w:line="240" w:lineRule="auto"/>
              <w:jc w:val="center"/>
              <w:rPr>
                <w:rFonts w:ascii="Times New Roman" w:hAnsi="Times New Roman" w:cs="Times New Roman"/>
                <w:sz w:val="20"/>
                <w:szCs w:val="20"/>
                <w:lang w:val="ro-RO"/>
              </w:rPr>
            </w:pPr>
            <w:r w:rsidRPr="009641F3">
              <w:rPr>
                <w:rFonts w:ascii="Times New Roman" w:hAnsi="Times New Roman" w:cs="Times New Roman"/>
                <w:sz w:val="20"/>
                <w:szCs w:val="20"/>
                <w:lang w:val="ro-RO"/>
              </w:rPr>
              <w:t>UTA Găgăuzia</w:t>
            </w:r>
          </w:p>
        </w:tc>
      </w:tr>
      <w:tr w:rsidR="006260C9" w:rsidRPr="006260C9" w14:paraId="5FDA2C91" w14:textId="6131D66A" w:rsidTr="000B4EF2">
        <w:trPr>
          <w:jc w:val="center"/>
        </w:trPr>
        <w:tc>
          <w:tcPr>
            <w:tcW w:w="3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9BF8FB"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4.</w:t>
            </w:r>
          </w:p>
        </w:tc>
        <w:tc>
          <w:tcPr>
            <w:tcW w:w="2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ABA6C6" w14:textId="77777777" w:rsidR="006260C9" w:rsidRPr="000B4EF2" w:rsidRDefault="006260C9" w:rsidP="000C42A7">
            <w:pPr>
              <w:pStyle w:val="a4"/>
              <w:spacing w:after="0" w:line="240" w:lineRule="auto"/>
              <w:ind w:left="0"/>
              <w:rPr>
                <w:rFonts w:ascii="Times New Roman" w:hAnsi="Times New Roman" w:cs="Times New Roman"/>
                <w:sz w:val="20"/>
                <w:szCs w:val="20"/>
                <w:lang w:val="ro-RO"/>
              </w:rPr>
            </w:pPr>
            <w:r w:rsidRPr="000B4EF2">
              <w:rPr>
                <w:rFonts w:ascii="Times New Roman" w:hAnsi="Times New Roman" w:cs="Times New Roman"/>
                <w:sz w:val="20"/>
                <w:szCs w:val="20"/>
                <w:lang w:val="ro-RO"/>
              </w:rPr>
              <w:t>Selectarea executanților pentru lucrările de delimitare pe teritoriul raionului  Ocnița</w:t>
            </w:r>
          </w:p>
        </w:tc>
        <w:tc>
          <w:tcPr>
            <w:tcW w:w="6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29E1DC" w14:textId="59D27F8E" w:rsidR="006260C9" w:rsidRPr="009641F3" w:rsidRDefault="006260C9" w:rsidP="000C42A7">
            <w:pPr>
              <w:spacing w:after="0" w:line="240" w:lineRule="auto"/>
              <w:jc w:val="center"/>
              <w:rPr>
                <w:rFonts w:ascii="Times New Roman" w:hAnsi="Times New Roman" w:cs="Times New Roman"/>
                <w:sz w:val="20"/>
                <w:szCs w:val="20"/>
                <w:lang w:val="ro-RO"/>
              </w:rPr>
            </w:pPr>
            <w:r w:rsidRPr="009641F3">
              <w:rPr>
                <w:rFonts w:ascii="Times New Roman" w:hAnsi="Times New Roman" w:cs="Times New Roman"/>
                <w:sz w:val="20"/>
                <w:szCs w:val="20"/>
                <w:lang w:val="ro-RO"/>
              </w:rPr>
              <w:t>Trimestrele IV, 2019</w:t>
            </w:r>
          </w:p>
        </w:tc>
        <w:tc>
          <w:tcPr>
            <w:tcW w:w="116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49CA65ED" w14:textId="75EAED80" w:rsidR="006260C9" w:rsidRPr="009641F3" w:rsidRDefault="006260C9" w:rsidP="000C42A7">
            <w:pPr>
              <w:spacing w:after="0" w:line="240" w:lineRule="auto"/>
              <w:jc w:val="center"/>
              <w:rPr>
                <w:rFonts w:ascii="Times New Roman" w:hAnsi="Times New Roman" w:cs="Times New Roman"/>
                <w:sz w:val="20"/>
                <w:szCs w:val="20"/>
                <w:lang w:val="ro-RO"/>
              </w:rPr>
            </w:pPr>
            <w:r w:rsidRPr="009641F3">
              <w:rPr>
                <w:rFonts w:ascii="Times New Roman" w:hAnsi="Times New Roman" w:cs="Times New Roman"/>
                <w:sz w:val="20"/>
                <w:szCs w:val="20"/>
                <w:lang w:val="ro-RO"/>
              </w:rPr>
              <w:t>IP Cadastrul Bunurilor Imobile;</w:t>
            </w:r>
          </w:p>
          <w:p w14:paraId="74B506FE" w14:textId="77777777" w:rsidR="006260C9" w:rsidRPr="009641F3" w:rsidRDefault="006260C9" w:rsidP="000C42A7">
            <w:pPr>
              <w:spacing w:after="0" w:line="240" w:lineRule="auto"/>
              <w:jc w:val="center"/>
              <w:rPr>
                <w:rFonts w:ascii="Times New Roman" w:hAnsi="Times New Roman" w:cs="Times New Roman"/>
                <w:sz w:val="20"/>
                <w:szCs w:val="20"/>
                <w:lang w:val="ro-RO"/>
              </w:rPr>
            </w:pPr>
            <w:r w:rsidRPr="009641F3">
              <w:rPr>
                <w:rFonts w:ascii="Times New Roman" w:hAnsi="Times New Roman" w:cs="Times New Roman"/>
                <w:sz w:val="20"/>
                <w:szCs w:val="20"/>
                <w:lang w:val="ro-RO"/>
              </w:rPr>
              <w:t>Agenția Proprietății Publice</w:t>
            </w:r>
          </w:p>
        </w:tc>
        <w:tc>
          <w:tcPr>
            <w:tcW w:w="562" w:type="pct"/>
            <w:tcBorders>
              <w:top w:val="single" w:sz="6" w:space="0" w:color="000000"/>
              <w:left w:val="single" w:sz="4" w:space="0" w:color="auto"/>
              <w:bottom w:val="single" w:sz="6" w:space="0" w:color="000000"/>
              <w:right w:val="single" w:sz="6" w:space="0" w:color="000000"/>
            </w:tcBorders>
          </w:tcPr>
          <w:p w14:paraId="56CB48AF" w14:textId="77777777" w:rsidR="006260C9" w:rsidRPr="009641F3" w:rsidRDefault="006260C9" w:rsidP="000C42A7">
            <w:pPr>
              <w:spacing w:after="0" w:line="240" w:lineRule="auto"/>
              <w:jc w:val="center"/>
              <w:rPr>
                <w:rFonts w:ascii="Times New Roman" w:hAnsi="Times New Roman" w:cs="Times New Roman"/>
                <w:sz w:val="20"/>
                <w:szCs w:val="20"/>
                <w:lang w:val="ro-RO"/>
              </w:rPr>
            </w:pPr>
          </w:p>
          <w:p w14:paraId="4FFB8FED" w14:textId="1C1F031E" w:rsidR="00536ED4" w:rsidRPr="009641F3" w:rsidRDefault="00536ED4" w:rsidP="000C42A7">
            <w:pPr>
              <w:spacing w:after="0" w:line="240" w:lineRule="auto"/>
              <w:jc w:val="center"/>
              <w:rPr>
                <w:rFonts w:ascii="Times New Roman" w:hAnsi="Times New Roman" w:cs="Times New Roman"/>
                <w:sz w:val="20"/>
                <w:szCs w:val="20"/>
                <w:lang w:val="ro-RO"/>
              </w:rPr>
            </w:pPr>
            <w:r w:rsidRPr="009641F3">
              <w:rPr>
                <w:rFonts w:ascii="Times New Roman" w:hAnsi="Times New Roman" w:cs="Times New Roman"/>
                <w:sz w:val="20"/>
                <w:szCs w:val="20"/>
                <w:lang w:val="ro-RO"/>
              </w:rPr>
              <w:t>Executat</w:t>
            </w:r>
          </w:p>
        </w:tc>
      </w:tr>
      <w:tr w:rsidR="006260C9" w:rsidRPr="006260C9" w14:paraId="08F8DF5D" w14:textId="2A74C0B2" w:rsidTr="000B4EF2">
        <w:trPr>
          <w:trHeight w:val="963"/>
          <w:jc w:val="center"/>
        </w:trPr>
        <w:tc>
          <w:tcPr>
            <w:tcW w:w="3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EC9EE6" w14:textId="77777777" w:rsidR="006260C9" w:rsidRPr="00242989" w:rsidRDefault="006260C9" w:rsidP="000C42A7">
            <w:pPr>
              <w:spacing w:after="0" w:line="240" w:lineRule="auto"/>
              <w:jc w:val="center"/>
              <w:rPr>
                <w:rFonts w:ascii="Times New Roman" w:hAnsi="Times New Roman" w:cs="Times New Roman"/>
                <w:color w:val="FF0000"/>
                <w:sz w:val="20"/>
                <w:szCs w:val="20"/>
                <w:lang w:val="ro-RO"/>
              </w:rPr>
            </w:pPr>
            <w:r w:rsidRPr="00242989">
              <w:rPr>
                <w:rFonts w:ascii="Times New Roman" w:hAnsi="Times New Roman" w:cs="Times New Roman"/>
                <w:color w:val="FF0000"/>
                <w:sz w:val="20"/>
                <w:szCs w:val="20"/>
                <w:lang w:val="ro-RO"/>
              </w:rPr>
              <w:t>5.</w:t>
            </w:r>
          </w:p>
        </w:tc>
        <w:tc>
          <w:tcPr>
            <w:tcW w:w="2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98D0CB" w14:textId="7B3C38D4" w:rsidR="006260C9" w:rsidRPr="000B4EF2" w:rsidRDefault="006260C9" w:rsidP="000C42A7">
            <w:pPr>
              <w:pStyle w:val="af3"/>
              <w:jc w:val="both"/>
              <w:rPr>
                <w:sz w:val="20"/>
                <w:lang w:val="ro-RO"/>
              </w:rPr>
            </w:pPr>
            <w:r w:rsidRPr="000B4EF2">
              <w:rPr>
                <w:sz w:val="20"/>
                <w:lang w:val="ro-RO"/>
              </w:rPr>
              <w:t>Asigurarea conexiunii Agenției Proprietății Publice și a schimbului de date cu alte registre de stat relevante, în special cu resursele informaționale ale cadastrului, gestionate de IP Cadastrul Bunurilor Imobile</w:t>
            </w:r>
          </w:p>
        </w:tc>
        <w:tc>
          <w:tcPr>
            <w:tcW w:w="6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8EE385" w14:textId="77777777" w:rsidR="006260C9" w:rsidRPr="009641F3" w:rsidRDefault="006260C9" w:rsidP="000C42A7">
            <w:pPr>
              <w:spacing w:after="0" w:line="240" w:lineRule="auto"/>
              <w:jc w:val="center"/>
              <w:rPr>
                <w:rFonts w:ascii="Times New Roman" w:hAnsi="Times New Roman" w:cs="Times New Roman"/>
                <w:sz w:val="20"/>
                <w:szCs w:val="20"/>
                <w:lang w:val="ro-RO"/>
              </w:rPr>
            </w:pPr>
            <w:r w:rsidRPr="009641F3">
              <w:rPr>
                <w:rFonts w:ascii="Times New Roman" w:hAnsi="Times New Roman" w:cs="Times New Roman"/>
                <w:sz w:val="20"/>
                <w:szCs w:val="20"/>
                <w:lang w:val="ro-RO"/>
              </w:rPr>
              <w:t>Trimestrul IV, 2019</w:t>
            </w:r>
          </w:p>
          <w:p w14:paraId="7CBB551B" w14:textId="77777777" w:rsidR="006260C9" w:rsidRPr="009641F3" w:rsidRDefault="006260C9" w:rsidP="000C42A7">
            <w:pPr>
              <w:spacing w:after="0" w:line="240" w:lineRule="auto"/>
              <w:jc w:val="center"/>
              <w:rPr>
                <w:rFonts w:ascii="Times New Roman" w:hAnsi="Times New Roman" w:cs="Times New Roman"/>
                <w:sz w:val="20"/>
                <w:szCs w:val="20"/>
                <w:lang w:val="ro-RO"/>
              </w:rPr>
            </w:pPr>
          </w:p>
        </w:tc>
        <w:tc>
          <w:tcPr>
            <w:tcW w:w="116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1FE8DD52" w14:textId="177E061B" w:rsidR="006260C9" w:rsidRPr="009641F3" w:rsidRDefault="006260C9" w:rsidP="000C42A7">
            <w:pPr>
              <w:spacing w:after="0" w:line="240" w:lineRule="auto"/>
              <w:jc w:val="center"/>
              <w:rPr>
                <w:rFonts w:ascii="Times New Roman" w:hAnsi="Times New Roman" w:cs="Times New Roman"/>
                <w:sz w:val="20"/>
                <w:szCs w:val="20"/>
                <w:lang w:val="ro-RO"/>
              </w:rPr>
            </w:pPr>
            <w:r w:rsidRPr="009641F3">
              <w:rPr>
                <w:rFonts w:ascii="Times New Roman" w:hAnsi="Times New Roman" w:cs="Times New Roman"/>
                <w:sz w:val="20"/>
                <w:szCs w:val="20"/>
                <w:lang w:val="ro-RO"/>
              </w:rPr>
              <w:t>IP Cadastrul Bunurilor Imobile;</w:t>
            </w:r>
          </w:p>
          <w:p w14:paraId="437F62AA" w14:textId="77777777" w:rsidR="006260C9" w:rsidRPr="009641F3" w:rsidRDefault="006260C9" w:rsidP="000C42A7">
            <w:pPr>
              <w:spacing w:after="0" w:line="240" w:lineRule="auto"/>
              <w:jc w:val="center"/>
              <w:rPr>
                <w:rFonts w:ascii="Times New Roman" w:hAnsi="Times New Roman" w:cs="Times New Roman"/>
                <w:sz w:val="20"/>
                <w:szCs w:val="20"/>
                <w:lang w:val="ro-RO"/>
              </w:rPr>
            </w:pPr>
            <w:r w:rsidRPr="009641F3">
              <w:rPr>
                <w:rFonts w:ascii="Times New Roman" w:hAnsi="Times New Roman" w:cs="Times New Roman"/>
                <w:sz w:val="20"/>
                <w:szCs w:val="20"/>
                <w:lang w:val="ro-RO"/>
              </w:rPr>
              <w:t>Agenția Proprietății Publice</w:t>
            </w:r>
          </w:p>
        </w:tc>
        <w:tc>
          <w:tcPr>
            <w:tcW w:w="562" w:type="pct"/>
            <w:tcBorders>
              <w:top w:val="single" w:sz="6" w:space="0" w:color="000000"/>
              <w:left w:val="single" w:sz="4" w:space="0" w:color="auto"/>
              <w:bottom w:val="single" w:sz="6" w:space="0" w:color="000000"/>
              <w:right w:val="single" w:sz="6" w:space="0" w:color="000000"/>
            </w:tcBorders>
          </w:tcPr>
          <w:p w14:paraId="3F94F609" w14:textId="77777777" w:rsidR="006260C9" w:rsidRPr="009641F3" w:rsidRDefault="006260C9" w:rsidP="000C42A7">
            <w:pPr>
              <w:spacing w:after="0" w:line="240" w:lineRule="auto"/>
              <w:jc w:val="center"/>
              <w:rPr>
                <w:rFonts w:ascii="Times New Roman" w:hAnsi="Times New Roman" w:cs="Times New Roman"/>
                <w:sz w:val="20"/>
                <w:szCs w:val="20"/>
                <w:lang w:val="ro-RO"/>
              </w:rPr>
            </w:pPr>
          </w:p>
          <w:p w14:paraId="5C112695" w14:textId="64B8CEF0" w:rsidR="00FC56E6" w:rsidRPr="009641F3" w:rsidRDefault="00FC56E6" w:rsidP="000C42A7">
            <w:pPr>
              <w:spacing w:after="0" w:line="240" w:lineRule="auto"/>
              <w:jc w:val="center"/>
              <w:rPr>
                <w:rFonts w:ascii="Times New Roman" w:hAnsi="Times New Roman" w:cs="Times New Roman"/>
                <w:sz w:val="20"/>
                <w:szCs w:val="20"/>
                <w:lang w:val="ro-RO"/>
              </w:rPr>
            </w:pPr>
            <w:r w:rsidRPr="009641F3">
              <w:rPr>
                <w:rFonts w:ascii="Times New Roman" w:hAnsi="Times New Roman" w:cs="Times New Roman"/>
                <w:sz w:val="20"/>
                <w:szCs w:val="20"/>
                <w:lang w:val="ro-RO"/>
              </w:rPr>
              <w:t>Executat</w:t>
            </w:r>
          </w:p>
        </w:tc>
      </w:tr>
      <w:tr w:rsidR="006260C9" w:rsidRPr="006260C9" w14:paraId="274FBC10" w14:textId="2BD5CCD4" w:rsidTr="000B4EF2">
        <w:trPr>
          <w:jc w:val="center"/>
        </w:trPr>
        <w:tc>
          <w:tcPr>
            <w:tcW w:w="3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9DB0D3"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6.</w:t>
            </w:r>
          </w:p>
          <w:p w14:paraId="129577C8" w14:textId="77777777" w:rsidR="006260C9" w:rsidRPr="000B4EF2" w:rsidRDefault="006260C9" w:rsidP="000C42A7">
            <w:pPr>
              <w:spacing w:after="0" w:line="240" w:lineRule="auto"/>
              <w:jc w:val="center"/>
              <w:rPr>
                <w:rFonts w:ascii="Times New Roman" w:hAnsi="Times New Roman" w:cs="Times New Roman"/>
                <w:sz w:val="20"/>
                <w:szCs w:val="20"/>
                <w:lang w:val="ro-RO"/>
              </w:rPr>
            </w:pPr>
          </w:p>
          <w:p w14:paraId="0B20E111" w14:textId="77777777" w:rsidR="006260C9" w:rsidRPr="000B4EF2" w:rsidRDefault="006260C9" w:rsidP="000C42A7">
            <w:pPr>
              <w:spacing w:after="0" w:line="240" w:lineRule="auto"/>
              <w:jc w:val="center"/>
              <w:rPr>
                <w:rFonts w:ascii="Times New Roman" w:hAnsi="Times New Roman" w:cs="Times New Roman"/>
                <w:sz w:val="20"/>
                <w:szCs w:val="20"/>
                <w:lang w:val="ro-RO"/>
              </w:rPr>
            </w:pPr>
          </w:p>
        </w:tc>
        <w:tc>
          <w:tcPr>
            <w:tcW w:w="2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66FF81" w14:textId="77777777" w:rsidR="006260C9" w:rsidRPr="000B4EF2" w:rsidRDefault="006260C9" w:rsidP="000C42A7">
            <w:pPr>
              <w:spacing w:after="0" w:line="240" w:lineRule="auto"/>
              <w:rPr>
                <w:rFonts w:ascii="Times New Roman" w:hAnsi="Times New Roman" w:cs="Times New Roman"/>
                <w:sz w:val="20"/>
                <w:szCs w:val="20"/>
                <w:lang w:val="ro-RO"/>
              </w:rPr>
            </w:pPr>
            <w:r w:rsidRPr="000B4EF2">
              <w:rPr>
                <w:rFonts w:ascii="Times New Roman" w:hAnsi="Times New Roman" w:cs="Times New Roman"/>
                <w:sz w:val="20"/>
                <w:szCs w:val="20"/>
                <w:lang w:val="ro-RO"/>
              </w:rPr>
              <w:t>Asigurarea executării lucrărilor de delimitare masivă  a bunurilor imobile, inclusiv a terenurilor proprietate publică, după apartenență și pe domenii, (public și privat) pe teritoriul  raionului  Ocnița</w:t>
            </w:r>
          </w:p>
        </w:tc>
        <w:tc>
          <w:tcPr>
            <w:tcW w:w="6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649F6E" w14:textId="409C1F9C"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2024</w:t>
            </w:r>
          </w:p>
        </w:tc>
        <w:tc>
          <w:tcPr>
            <w:tcW w:w="116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12AD8BFA" w14:textId="77777777" w:rsidR="001D7E12" w:rsidRDefault="007A6C7E" w:rsidP="000C42A7">
            <w:pPr>
              <w:spacing w:after="0" w:line="240" w:lineRule="auto"/>
              <w:jc w:val="center"/>
              <w:rPr>
                <w:rFonts w:ascii="Times New Roman" w:hAnsi="Times New Roman" w:cs="Times New Roman"/>
                <w:sz w:val="20"/>
                <w:szCs w:val="20"/>
                <w:lang w:val="en-US"/>
              </w:rPr>
            </w:pPr>
            <w:r w:rsidRPr="000B4EF2">
              <w:rPr>
                <w:rFonts w:ascii="Times New Roman" w:hAnsi="Times New Roman" w:cs="Times New Roman"/>
                <w:sz w:val="20"/>
                <w:szCs w:val="20"/>
                <w:lang w:val="ro-RO"/>
              </w:rPr>
              <w:t>IP Cadastrul Bunurilor Imobile</w:t>
            </w:r>
            <w:r w:rsidRPr="007A6C7E">
              <w:rPr>
                <w:rFonts w:ascii="Times New Roman" w:hAnsi="Times New Roman" w:cs="Times New Roman"/>
                <w:sz w:val="20"/>
                <w:szCs w:val="20"/>
                <w:lang w:val="en-US"/>
              </w:rPr>
              <w:t xml:space="preserve">; </w:t>
            </w:r>
          </w:p>
          <w:p w14:paraId="7F8B8A90" w14:textId="5A8DF2EE" w:rsidR="006260C9" w:rsidRPr="000B4EF2" w:rsidRDefault="007A6C7E" w:rsidP="000C42A7">
            <w:pPr>
              <w:spacing w:after="0" w:line="240" w:lineRule="auto"/>
              <w:jc w:val="center"/>
              <w:rPr>
                <w:rFonts w:ascii="Times New Roman" w:hAnsi="Times New Roman" w:cs="Times New Roman"/>
                <w:sz w:val="20"/>
                <w:szCs w:val="20"/>
                <w:lang w:val="ro-RO"/>
              </w:rPr>
            </w:pPr>
            <w:proofErr w:type="spellStart"/>
            <w:r w:rsidRPr="007A6C7E">
              <w:rPr>
                <w:rFonts w:ascii="Times New Roman" w:hAnsi="Times New Roman" w:cs="Times New Roman"/>
                <w:sz w:val="20"/>
                <w:szCs w:val="20"/>
                <w:lang w:val="en-US"/>
              </w:rPr>
              <w:t>Agenția</w:t>
            </w:r>
            <w:proofErr w:type="spellEnd"/>
            <w:r w:rsidRPr="007A6C7E">
              <w:rPr>
                <w:rFonts w:ascii="Times New Roman" w:hAnsi="Times New Roman" w:cs="Times New Roman"/>
                <w:sz w:val="20"/>
                <w:szCs w:val="20"/>
                <w:lang w:val="en-US"/>
              </w:rPr>
              <w:t xml:space="preserve"> </w:t>
            </w:r>
            <w:proofErr w:type="spellStart"/>
            <w:r w:rsidRPr="007A6C7E">
              <w:rPr>
                <w:rFonts w:ascii="Times New Roman" w:hAnsi="Times New Roman" w:cs="Times New Roman"/>
                <w:sz w:val="20"/>
                <w:szCs w:val="20"/>
                <w:lang w:val="en-US"/>
              </w:rPr>
              <w:t>Proprietății</w:t>
            </w:r>
            <w:proofErr w:type="spellEnd"/>
            <w:r w:rsidRPr="007A6C7E">
              <w:rPr>
                <w:rFonts w:ascii="Times New Roman" w:hAnsi="Times New Roman" w:cs="Times New Roman"/>
                <w:sz w:val="20"/>
                <w:szCs w:val="20"/>
                <w:lang w:val="en-US"/>
              </w:rPr>
              <w:t xml:space="preserve"> </w:t>
            </w:r>
            <w:proofErr w:type="spellStart"/>
            <w:r w:rsidRPr="007A6C7E">
              <w:rPr>
                <w:rFonts w:ascii="Times New Roman" w:hAnsi="Times New Roman" w:cs="Times New Roman"/>
                <w:sz w:val="20"/>
                <w:szCs w:val="20"/>
                <w:lang w:val="en-US"/>
              </w:rPr>
              <w:t>Publice</w:t>
            </w:r>
            <w:proofErr w:type="spellEnd"/>
          </w:p>
        </w:tc>
        <w:tc>
          <w:tcPr>
            <w:tcW w:w="562" w:type="pct"/>
            <w:tcBorders>
              <w:top w:val="single" w:sz="6" w:space="0" w:color="000000"/>
              <w:left w:val="single" w:sz="4" w:space="0" w:color="auto"/>
              <w:bottom w:val="single" w:sz="6" w:space="0" w:color="000000"/>
              <w:right w:val="single" w:sz="6" w:space="0" w:color="000000"/>
            </w:tcBorders>
          </w:tcPr>
          <w:p w14:paraId="441FA43A" w14:textId="77777777" w:rsidR="006260C9" w:rsidRPr="000B4EF2" w:rsidRDefault="006260C9" w:rsidP="000C42A7">
            <w:pPr>
              <w:spacing w:after="0" w:line="240" w:lineRule="auto"/>
              <w:jc w:val="center"/>
              <w:rPr>
                <w:rFonts w:ascii="Times New Roman" w:hAnsi="Times New Roman" w:cs="Times New Roman"/>
                <w:sz w:val="20"/>
                <w:szCs w:val="20"/>
                <w:lang w:val="ro-RO"/>
              </w:rPr>
            </w:pPr>
          </w:p>
        </w:tc>
      </w:tr>
      <w:tr w:rsidR="006260C9" w:rsidRPr="006E7AE5" w14:paraId="52190BA7" w14:textId="2E8E8CBA" w:rsidTr="000B4EF2">
        <w:trPr>
          <w:jc w:val="center"/>
        </w:trPr>
        <w:tc>
          <w:tcPr>
            <w:tcW w:w="3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EE6E21"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7.</w:t>
            </w:r>
          </w:p>
        </w:tc>
        <w:tc>
          <w:tcPr>
            <w:tcW w:w="2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03CA4C" w14:textId="77777777" w:rsidR="006260C9" w:rsidRPr="000B4EF2" w:rsidRDefault="006260C9" w:rsidP="000C42A7">
            <w:pPr>
              <w:spacing w:after="0" w:line="240" w:lineRule="auto"/>
              <w:rPr>
                <w:rFonts w:ascii="Times New Roman" w:hAnsi="Times New Roman" w:cs="Times New Roman"/>
                <w:sz w:val="20"/>
                <w:szCs w:val="20"/>
                <w:lang w:val="ro-RO"/>
              </w:rPr>
            </w:pPr>
            <w:r w:rsidRPr="000B4EF2">
              <w:rPr>
                <w:rFonts w:ascii="Times New Roman" w:hAnsi="Times New Roman" w:cs="Times New Roman"/>
                <w:sz w:val="20"/>
                <w:szCs w:val="20"/>
                <w:lang w:val="ro-RO"/>
              </w:rPr>
              <w:t xml:space="preserve">Înregistrarea în Registrul bunurilor imobile a proprietății publice a statului și a unităților administrativ-teritoriale, delimitate după apartenență și pe domenii (public și privat), pe teritoriul raionului Ocnița </w:t>
            </w:r>
          </w:p>
        </w:tc>
        <w:tc>
          <w:tcPr>
            <w:tcW w:w="6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748512" w14:textId="5A756F52"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2024</w:t>
            </w:r>
          </w:p>
        </w:tc>
        <w:tc>
          <w:tcPr>
            <w:tcW w:w="116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2B21FDF9" w14:textId="620A8526"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IP Cadastrul Bunurilor Imobile</w:t>
            </w:r>
          </w:p>
        </w:tc>
        <w:tc>
          <w:tcPr>
            <w:tcW w:w="562" w:type="pct"/>
            <w:tcBorders>
              <w:top w:val="single" w:sz="6" w:space="0" w:color="000000"/>
              <w:left w:val="single" w:sz="4" w:space="0" w:color="auto"/>
              <w:bottom w:val="single" w:sz="6" w:space="0" w:color="000000"/>
              <w:right w:val="single" w:sz="6" w:space="0" w:color="000000"/>
            </w:tcBorders>
          </w:tcPr>
          <w:p w14:paraId="2DB987B3" w14:textId="77777777" w:rsidR="006260C9" w:rsidRPr="000B4EF2" w:rsidRDefault="006260C9" w:rsidP="000C42A7">
            <w:pPr>
              <w:spacing w:after="0" w:line="240" w:lineRule="auto"/>
              <w:jc w:val="center"/>
              <w:rPr>
                <w:rFonts w:ascii="Times New Roman" w:hAnsi="Times New Roman" w:cs="Times New Roman"/>
                <w:sz w:val="20"/>
                <w:szCs w:val="20"/>
                <w:lang w:val="ro-RO"/>
              </w:rPr>
            </w:pPr>
          </w:p>
        </w:tc>
      </w:tr>
      <w:tr w:rsidR="006260C9" w:rsidRPr="006260C9" w14:paraId="1C2B1AEA" w14:textId="2A58DCFF" w:rsidTr="000B4EF2">
        <w:trPr>
          <w:jc w:val="center"/>
        </w:trPr>
        <w:tc>
          <w:tcPr>
            <w:tcW w:w="3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E0E979"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8.</w:t>
            </w:r>
          </w:p>
        </w:tc>
        <w:tc>
          <w:tcPr>
            <w:tcW w:w="2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699EB3" w14:textId="77777777" w:rsidR="006260C9" w:rsidRPr="000B4EF2" w:rsidRDefault="006260C9" w:rsidP="000C42A7">
            <w:pPr>
              <w:spacing w:after="0" w:line="240" w:lineRule="auto"/>
              <w:rPr>
                <w:rFonts w:ascii="Times New Roman" w:hAnsi="Times New Roman" w:cs="Times New Roman"/>
                <w:sz w:val="20"/>
                <w:szCs w:val="20"/>
                <w:lang w:val="ro-RO"/>
              </w:rPr>
            </w:pPr>
            <w:r w:rsidRPr="000B4EF2">
              <w:rPr>
                <w:rFonts w:ascii="Times New Roman" w:hAnsi="Times New Roman" w:cs="Times New Roman"/>
                <w:sz w:val="20"/>
                <w:szCs w:val="20"/>
                <w:lang w:val="ro-RO"/>
              </w:rPr>
              <w:t>Selectarea executanților pentru lucrările de delimitare pe teritoriul raioanelor  Edineț, Briceni, Dondușeni, Soroca, Florești, Bălți</w:t>
            </w:r>
          </w:p>
        </w:tc>
        <w:tc>
          <w:tcPr>
            <w:tcW w:w="6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FA0767" w14:textId="6680E951"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 xml:space="preserve">2020-2021 trimestrul I </w:t>
            </w:r>
          </w:p>
        </w:tc>
        <w:tc>
          <w:tcPr>
            <w:tcW w:w="116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48FAD41B" w14:textId="2C75C66A"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IP Cadastrul Bunurilor Imobile;</w:t>
            </w:r>
          </w:p>
          <w:p w14:paraId="59A7F9E8"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Agenția Proprietății Publice</w:t>
            </w:r>
          </w:p>
        </w:tc>
        <w:tc>
          <w:tcPr>
            <w:tcW w:w="562" w:type="pct"/>
            <w:tcBorders>
              <w:top w:val="single" w:sz="6" w:space="0" w:color="000000"/>
              <w:left w:val="single" w:sz="4" w:space="0" w:color="auto"/>
              <w:bottom w:val="single" w:sz="6" w:space="0" w:color="000000"/>
              <w:right w:val="single" w:sz="6" w:space="0" w:color="000000"/>
            </w:tcBorders>
          </w:tcPr>
          <w:p w14:paraId="2E22F330" w14:textId="76D9CA21" w:rsidR="006260C9" w:rsidRPr="000B4EF2" w:rsidRDefault="00017296" w:rsidP="000C42A7">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 xml:space="preserve">Executat </w:t>
            </w:r>
          </w:p>
        </w:tc>
      </w:tr>
      <w:tr w:rsidR="006260C9" w:rsidRPr="006E7AE5" w14:paraId="0F1A2657" w14:textId="5FB5BD01" w:rsidTr="000B4EF2">
        <w:trPr>
          <w:jc w:val="center"/>
        </w:trPr>
        <w:tc>
          <w:tcPr>
            <w:tcW w:w="3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B4507C"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9.</w:t>
            </w:r>
          </w:p>
        </w:tc>
        <w:tc>
          <w:tcPr>
            <w:tcW w:w="2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8077D7" w14:textId="77777777" w:rsidR="006260C9" w:rsidRPr="000B4EF2" w:rsidRDefault="006260C9" w:rsidP="000C42A7">
            <w:pPr>
              <w:spacing w:after="0" w:line="240" w:lineRule="auto"/>
              <w:rPr>
                <w:rFonts w:ascii="Times New Roman" w:hAnsi="Times New Roman" w:cs="Times New Roman"/>
                <w:sz w:val="20"/>
                <w:szCs w:val="20"/>
                <w:lang w:val="ro-RO"/>
              </w:rPr>
            </w:pPr>
            <w:r w:rsidRPr="000B4EF2">
              <w:rPr>
                <w:rFonts w:ascii="Times New Roman" w:hAnsi="Times New Roman" w:cs="Times New Roman"/>
                <w:sz w:val="20"/>
                <w:szCs w:val="20"/>
                <w:lang w:val="ro-RO"/>
              </w:rPr>
              <w:t>Asigurarea executării  lucrărilor de delimitare masivă  a bunurilor imobile, inclusiv a terenurilor proprietate publică, după apartenență și pe domenii (public și privat), pe teritoriul raioanelor  Edineț, Briceni, Dondușeni, Soroca, Florești, Bălți</w:t>
            </w:r>
          </w:p>
        </w:tc>
        <w:tc>
          <w:tcPr>
            <w:tcW w:w="6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82684C" w14:textId="23034EFA"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2024</w:t>
            </w:r>
          </w:p>
        </w:tc>
        <w:tc>
          <w:tcPr>
            <w:tcW w:w="116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00E7E263"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Agenția Proprietății Publice</w:t>
            </w:r>
          </w:p>
          <w:p w14:paraId="5AE49AF9" w14:textId="77777777" w:rsidR="006260C9" w:rsidRPr="000B4EF2" w:rsidRDefault="006260C9" w:rsidP="000C42A7">
            <w:pPr>
              <w:spacing w:after="0" w:line="240" w:lineRule="auto"/>
              <w:jc w:val="center"/>
              <w:rPr>
                <w:rFonts w:ascii="Times New Roman" w:hAnsi="Times New Roman" w:cs="Times New Roman"/>
                <w:sz w:val="20"/>
                <w:szCs w:val="20"/>
                <w:lang w:val="ro-RO"/>
              </w:rPr>
            </w:pPr>
          </w:p>
        </w:tc>
        <w:tc>
          <w:tcPr>
            <w:tcW w:w="562" w:type="pct"/>
            <w:tcBorders>
              <w:top w:val="single" w:sz="6" w:space="0" w:color="000000"/>
              <w:left w:val="single" w:sz="4" w:space="0" w:color="auto"/>
              <w:bottom w:val="single" w:sz="6" w:space="0" w:color="000000"/>
              <w:right w:val="single" w:sz="6" w:space="0" w:color="000000"/>
            </w:tcBorders>
          </w:tcPr>
          <w:p w14:paraId="5A20C6F3" w14:textId="77777777" w:rsidR="006260C9" w:rsidRPr="000B4EF2" w:rsidRDefault="006260C9" w:rsidP="000C42A7">
            <w:pPr>
              <w:spacing w:after="0" w:line="240" w:lineRule="auto"/>
              <w:jc w:val="center"/>
              <w:rPr>
                <w:rFonts w:ascii="Times New Roman" w:hAnsi="Times New Roman" w:cs="Times New Roman"/>
                <w:sz w:val="20"/>
                <w:szCs w:val="20"/>
                <w:lang w:val="ro-RO"/>
              </w:rPr>
            </w:pPr>
          </w:p>
        </w:tc>
      </w:tr>
      <w:tr w:rsidR="006260C9" w:rsidRPr="006E7AE5" w14:paraId="1CC1525E" w14:textId="27F63589" w:rsidTr="000B4EF2">
        <w:trPr>
          <w:jc w:val="center"/>
        </w:trPr>
        <w:tc>
          <w:tcPr>
            <w:tcW w:w="3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3D9B6A"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10.</w:t>
            </w:r>
          </w:p>
          <w:p w14:paraId="4B801A1B" w14:textId="77777777" w:rsidR="006260C9" w:rsidRPr="000B4EF2" w:rsidRDefault="006260C9" w:rsidP="000C42A7">
            <w:pPr>
              <w:spacing w:after="0" w:line="240" w:lineRule="auto"/>
              <w:jc w:val="center"/>
              <w:rPr>
                <w:rFonts w:ascii="Times New Roman" w:hAnsi="Times New Roman" w:cs="Times New Roman"/>
                <w:sz w:val="20"/>
                <w:szCs w:val="20"/>
                <w:lang w:val="ro-RO"/>
              </w:rPr>
            </w:pPr>
          </w:p>
          <w:p w14:paraId="0C766D88" w14:textId="77777777" w:rsidR="006260C9" w:rsidRPr="000B4EF2" w:rsidRDefault="006260C9" w:rsidP="000C42A7">
            <w:pPr>
              <w:spacing w:after="0" w:line="240" w:lineRule="auto"/>
              <w:jc w:val="center"/>
              <w:rPr>
                <w:rFonts w:ascii="Times New Roman" w:hAnsi="Times New Roman" w:cs="Times New Roman"/>
                <w:sz w:val="20"/>
                <w:szCs w:val="20"/>
                <w:lang w:val="ro-RO"/>
              </w:rPr>
            </w:pPr>
          </w:p>
          <w:p w14:paraId="3654A737" w14:textId="77777777" w:rsidR="006260C9" w:rsidRPr="000B4EF2" w:rsidRDefault="006260C9" w:rsidP="000C42A7">
            <w:pPr>
              <w:spacing w:after="0" w:line="240" w:lineRule="auto"/>
              <w:jc w:val="center"/>
              <w:rPr>
                <w:rFonts w:ascii="Times New Roman" w:hAnsi="Times New Roman" w:cs="Times New Roman"/>
                <w:sz w:val="20"/>
                <w:szCs w:val="20"/>
                <w:lang w:val="ro-RO"/>
              </w:rPr>
            </w:pPr>
          </w:p>
        </w:tc>
        <w:tc>
          <w:tcPr>
            <w:tcW w:w="2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9FB448" w14:textId="77777777" w:rsidR="006260C9" w:rsidRPr="000B4EF2" w:rsidRDefault="006260C9" w:rsidP="000C42A7">
            <w:pPr>
              <w:spacing w:after="0" w:line="240" w:lineRule="auto"/>
              <w:rPr>
                <w:rFonts w:ascii="Times New Roman" w:hAnsi="Times New Roman" w:cs="Times New Roman"/>
                <w:sz w:val="20"/>
                <w:szCs w:val="20"/>
                <w:lang w:val="ro-RO"/>
              </w:rPr>
            </w:pPr>
            <w:r w:rsidRPr="000B4EF2">
              <w:rPr>
                <w:rFonts w:ascii="Times New Roman" w:hAnsi="Times New Roman" w:cs="Times New Roman"/>
                <w:sz w:val="20"/>
                <w:szCs w:val="20"/>
                <w:lang w:val="ro-RO"/>
              </w:rPr>
              <w:t>Înregistrarea în Registrul bunurilor imobile a proprietății publice a statului și a unităților administrativ-teritoriale, delimitate după apartenență și pe domenii (public și privat), pe teritoriul raioanelor  Edineț, Briceni, Dondușeni, Soroca, Florești, Bălți</w:t>
            </w:r>
          </w:p>
        </w:tc>
        <w:tc>
          <w:tcPr>
            <w:tcW w:w="6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D41D0D" w14:textId="3E170ACD"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2025</w:t>
            </w:r>
          </w:p>
        </w:tc>
        <w:tc>
          <w:tcPr>
            <w:tcW w:w="116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516B4EF8" w14:textId="4C611DCA"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IP Cadastrul Bunurilor Imobile</w:t>
            </w:r>
          </w:p>
        </w:tc>
        <w:tc>
          <w:tcPr>
            <w:tcW w:w="562" w:type="pct"/>
            <w:tcBorders>
              <w:top w:val="single" w:sz="6" w:space="0" w:color="000000"/>
              <w:left w:val="single" w:sz="4" w:space="0" w:color="auto"/>
              <w:bottom w:val="single" w:sz="6" w:space="0" w:color="000000"/>
              <w:right w:val="single" w:sz="6" w:space="0" w:color="000000"/>
            </w:tcBorders>
          </w:tcPr>
          <w:p w14:paraId="2B709559" w14:textId="77777777" w:rsidR="006260C9" w:rsidRPr="000B4EF2" w:rsidRDefault="006260C9" w:rsidP="000C42A7">
            <w:pPr>
              <w:spacing w:after="0" w:line="240" w:lineRule="auto"/>
              <w:jc w:val="center"/>
              <w:rPr>
                <w:rFonts w:ascii="Times New Roman" w:hAnsi="Times New Roman" w:cs="Times New Roman"/>
                <w:sz w:val="20"/>
                <w:szCs w:val="20"/>
                <w:lang w:val="ro-RO"/>
              </w:rPr>
            </w:pPr>
          </w:p>
        </w:tc>
      </w:tr>
      <w:tr w:rsidR="006260C9" w:rsidRPr="006260C9" w14:paraId="200B7AC0" w14:textId="1FA4CE25" w:rsidTr="000B4EF2">
        <w:trPr>
          <w:jc w:val="center"/>
        </w:trPr>
        <w:tc>
          <w:tcPr>
            <w:tcW w:w="3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81A48F"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11.</w:t>
            </w:r>
          </w:p>
        </w:tc>
        <w:tc>
          <w:tcPr>
            <w:tcW w:w="2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92D591" w14:textId="77777777" w:rsidR="006260C9" w:rsidRPr="000B4EF2" w:rsidRDefault="006260C9" w:rsidP="000C42A7">
            <w:pPr>
              <w:spacing w:after="0" w:line="240" w:lineRule="auto"/>
              <w:rPr>
                <w:rFonts w:ascii="Times New Roman" w:hAnsi="Times New Roman" w:cs="Times New Roman"/>
                <w:sz w:val="20"/>
                <w:szCs w:val="20"/>
                <w:lang w:val="ro-RO"/>
              </w:rPr>
            </w:pPr>
            <w:r w:rsidRPr="000B4EF2">
              <w:rPr>
                <w:rFonts w:ascii="Times New Roman" w:hAnsi="Times New Roman" w:cs="Times New Roman"/>
                <w:sz w:val="20"/>
                <w:szCs w:val="20"/>
                <w:lang w:val="ro-RO"/>
              </w:rPr>
              <w:t>Selectarea executanților pentru lucrările de delimitare pe teritoriul raioanelor Drochia, Rîșcani, Glodeni, Fălești, Orhei, Telenești, Șoldănești</w:t>
            </w:r>
          </w:p>
        </w:tc>
        <w:tc>
          <w:tcPr>
            <w:tcW w:w="6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1810C9" w14:textId="23A30BCD"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2022</w:t>
            </w:r>
            <w:r w:rsidR="00C5432E">
              <w:rPr>
                <w:rFonts w:ascii="Times New Roman" w:hAnsi="Times New Roman" w:cs="Times New Roman"/>
                <w:sz w:val="20"/>
                <w:szCs w:val="20"/>
                <w:lang w:val="ro-RO"/>
              </w:rPr>
              <w:t xml:space="preserve"> - 2025</w:t>
            </w:r>
          </w:p>
        </w:tc>
        <w:tc>
          <w:tcPr>
            <w:tcW w:w="116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6548EBA0" w14:textId="30722851"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IP Cadastrul Bunurilor Imobile;</w:t>
            </w:r>
          </w:p>
          <w:p w14:paraId="398435AA"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Agenția Proprietății Publice</w:t>
            </w:r>
          </w:p>
        </w:tc>
        <w:tc>
          <w:tcPr>
            <w:tcW w:w="562" w:type="pct"/>
            <w:tcBorders>
              <w:top w:val="single" w:sz="6" w:space="0" w:color="000000"/>
              <w:left w:val="single" w:sz="4" w:space="0" w:color="auto"/>
              <w:bottom w:val="single" w:sz="6" w:space="0" w:color="000000"/>
              <w:right w:val="single" w:sz="6" w:space="0" w:color="000000"/>
            </w:tcBorders>
          </w:tcPr>
          <w:p w14:paraId="108518D1" w14:textId="77777777" w:rsidR="006260C9" w:rsidRPr="000B4EF2" w:rsidRDefault="006260C9" w:rsidP="000C42A7">
            <w:pPr>
              <w:spacing w:after="0" w:line="240" w:lineRule="auto"/>
              <w:jc w:val="center"/>
              <w:rPr>
                <w:rFonts w:ascii="Times New Roman" w:hAnsi="Times New Roman" w:cs="Times New Roman"/>
                <w:sz w:val="20"/>
                <w:szCs w:val="20"/>
                <w:lang w:val="ro-RO"/>
              </w:rPr>
            </w:pPr>
          </w:p>
        </w:tc>
      </w:tr>
      <w:tr w:rsidR="006260C9" w:rsidRPr="007A6C7E" w14:paraId="7636E5E5" w14:textId="63CA0608" w:rsidTr="000B4EF2">
        <w:trPr>
          <w:jc w:val="center"/>
        </w:trPr>
        <w:tc>
          <w:tcPr>
            <w:tcW w:w="3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70CFDE"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12.</w:t>
            </w:r>
          </w:p>
        </w:tc>
        <w:tc>
          <w:tcPr>
            <w:tcW w:w="2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E379B9" w14:textId="77777777" w:rsidR="006260C9" w:rsidRPr="000B4EF2" w:rsidRDefault="006260C9" w:rsidP="000C42A7">
            <w:pPr>
              <w:spacing w:after="0" w:line="240" w:lineRule="auto"/>
              <w:rPr>
                <w:rFonts w:ascii="Times New Roman" w:hAnsi="Times New Roman" w:cs="Times New Roman"/>
                <w:sz w:val="20"/>
                <w:szCs w:val="20"/>
                <w:lang w:val="ro-RO"/>
              </w:rPr>
            </w:pPr>
            <w:r w:rsidRPr="000B4EF2">
              <w:rPr>
                <w:rFonts w:ascii="Times New Roman" w:hAnsi="Times New Roman" w:cs="Times New Roman"/>
                <w:sz w:val="20"/>
                <w:szCs w:val="20"/>
                <w:lang w:val="ro-RO"/>
              </w:rPr>
              <w:t>Asigurarea executării  lucrărilor de delimitare masivă  a bunurilor imobile, inclusiv a terenurilor proprietate publică, după apartenență și pe domenii (public și privat),  pe teritoriul raioanelor  Drochia, Rîșcani, Glodeni, Fălești, Orhei, Telenești, Șoldănești</w:t>
            </w:r>
          </w:p>
        </w:tc>
        <w:tc>
          <w:tcPr>
            <w:tcW w:w="6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C194A3" w14:textId="10771D71"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2024</w:t>
            </w:r>
          </w:p>
        </w:tc>
        <w:tc>
          <w:tcPr>
            <w:tcW w:w="116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5062B7ED" w14:textId="788F7B5D" w:rsidR="006260C9" w:rsidRPr="000B4EF2" w:rsidRDefault="007A6C7E"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IP Cadastrul Bunurilor Imobile</w:t>
            </w:r>
            <w:r w:rsidRPr="007A6C7E">
              <w:rPr>
                <w:rFonts w:ascii="Times New Roman" w:hAnsi="Times New Roman" w:cs="Times New Roman"/>
                <w:sz w:val="20"/>
                <w:szCs w:val="20"/>
                <w:lang w:val="en-US"/>
              </w:rPr>
              <w:t xml:space="preserve">; </w:t>
            </w:r>
            <w:proofErr w:type="spellStart"/>
            <w:r w:rsidRPr="007A6C7E">
              <w:rPr>
                <w:rFonts w:ascii="Times New Roman" w:hAnsi="Times New Roman" w:cs="Times New Roman"/>
                <w:sz w:val="20"/>
                <w:szCs w:val="20"/>
                <w:lang w:val="en-US"/>
              </w:rPr>
              <w:t>Agenția</w:t>
            </w:r>
            <w:proofErr w:type="spellEnd"/>
            <w:r w:rsidRPr="007A6C7E">
              <w:rPr>
                <w:rFonts w:ascii="Times New Roman" w:hAnsi="Times New Roman" w:cs="Times New Roman"/>
                <w:sz w:val="20"/>
                <w:szCs w:val="20"/>
                <w:lang w:val="en-US"/>
              </w:rPr>
              <w:t xml:space="preserve"> </w:t>
            </w:r>
            <w:proofErr w:type="spellStart"/>
            <w:r w:rsidRPr="007A6C7E">
              <w:rPr>
                <w:rFonts w:ascii="Times New Roman" w:hAnsi="Times New Roman" w:cs="Times New Roman"/>
                <w:sz w:val="20"/>
                <w:szCs w:val="20"/>
                <w:lang w:val="en-US"/>
              </w:rPr>
              <w:t>Proprietății</w:t>
            </w:r>
            <w:proofErr w:type="spellEnd"/>
            <w:r w:rsidRPr="007A6C7E">
              <w:rPr>
                <w:rFonts w:ascii="Times New Roman" w:hAnsi="Times New Roman" w:cs="Times New Roman"/>
                <w:sz w:val="20"/>
                <w:szCs w:val="20"/>
                <w:lang w:val="en-US"/>
              </w:rPr>
              <w:t xml:space="preserve"> </w:t>
            </w:r>
            <w:proofErr w:type="spellStart"/>
            <w:r w:rsidRPr="007A6C7E">
              <w:rPr>
                <w:rFonts w:ascii="Times New Roman" w:hAnsi="Times New Roman" w:cs="Times New Roman"/>
                <w:sz w:val="20"/>
                <w:szCs w:val="20"/>
                <w:lang w:val="en-US"/>
              </w:rPr>
              <w:t>Publice</w:t>
            </w:r>
            <w:proofErr w:type="spellEnd"/>
            <w:r w:rsidRPr="000B4EF2">
              <w:rPr>
                <w:rFonts w:ascii="Times New Roman" w:hAnsi="Times New Roman" w:cs="Times New Roman"/>
                <w:sz w:val="20"/>
                <w:szCs w:val="20"/>
                <w:lang w:val="ro-RO"/>
              </w:rPr>
              <w:t xml:space="preserve"> </w:t>
            </w:r>
          </w:p>
        </w:tc>
        <w:tc>
          <w:tcPr>
            <w:tcW w:w="562" w:type="pct"/>
            <w:tcBorders>
              <w:top w:val="single" w:sz="6" w:space="0" w:color="000000"/>
              <w:left w:val="single" w:sz="4" w:space="0" w:color="auto"/>
              <w:bottom w:val="single" w:sz="6" w:space="0" w:color="000000"/>
              <w:right w:val="single" w:sz="6" w:space="0" w:color="000000"/>
            </w:tcBorders>
          </w:tcPr>
          <w:p w14:paraId="585654BF" w14:textId="77777777" w:rsidR="006260C9" w:rsidRPr="000B4EF2" w:rsidRDefault="006260C9" w:rsidP="000C42A7">
            <w:pPr>
              <w:spacing w:after="0" w:line="240" w:lineRule="auto"/>
              <w:jc w:val="center"/>
              <w:rPr>
                <w:rFonts w:ascii="Times New Roman" w:hAnsi="Times New Roman" w:cs="Times New Roman"/>
                <w:sz w:val="20"/>
                <w:szCs w:val="20"/>
                <w:lang w:val="ro-RO"/>
              </w:rPr>
            </w:pPr>
          </w:p>
        </w:tc>
      </w:tr>
      <w:tr w:rsidR="006260C9" w:rsidRPr="006E7AE5" w14:paraId="68FA9235" w14:textId="28C666EE" w:rsidTr="000B4EF2">
        <w:trPr>
          <w:jc w:val="center"/>
        </w:trPr>
        <w:tc>
          <w:tcPr>
            <w:tcW w:w="3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1E8A7D"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13.</w:t>
            </w:r>
          </w:p>
        </w:tc>
        <w:tc>
          <w:tcPr>
            <w:tcW w:w="2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B3A079" w14:textId="77777777" w:rsidR="006260C9" w:rsidRPr="000B4EF2" w:rsidRDefault="006260C9" w:rsidP="000C42A7">
            <w:pPr>
              <w:spacing w:after="0" w:line="240" w:lineRule="auto"/>
              <w:rPr>
                <w:rFonts w:ascii="Times New Roman" w:hAnsi="Times New Roman" w:cs="Times New Roman"/>
                <w:sz w:val="20"/>
                <w:szCs w:val="20"/>
                <w:lang w:val="ro-RO"/>
              </w:rPr>
            </w:pPr>
            <w:r w:rsidRPr="000B4EF2">
              <w:rPr>
                <w:rFonts w:ascii="Times New Roman" w:hAnsi="Times New Roman" w:cs="Times New Roman"/>
                <w:sz w:val="20"/>
                <w:szCs w:val="20"/>
                <w:lang w:val="ro-RO"/>
              </w:rPr>
              <w:t>Înregistrarea în Registrul bunurilor imobile a proprietății publice a statului și a unităților administrativ-teritoriale, delimitate după apartenență și pe domenii (public și privat), pe teritoriul raioanelor Drochia, Rîșcani, Glodeni, Fălești, Orhei, Telenești, Șoldănești</w:t>
            </w:r>
          </w:p>
        </w:tc>
        <w:tc>
          <w:tcPr>
            <w:tcW w:w="6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200B3D" w14:textId="636E9B13"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2025</w:t>
            </w:r>
          </w:p>
        </w:tc>
        <w:tc>
          <w:tcPr>
            <w:tcW w:w="116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335BEF5D" w14:textId="500808B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IP Cadastrul Bunurilor Imobile</w:t>
            </w:r>
          </w:p>
        </w:tc>
        <w:tc>
          <w:tcPr>
            <w:tcW w:w="562" w:type="pct"/>
            <w:tcBorders>
              <w:top w:val="single" w:sz="6" w:space="0" w:color="000000"/>
              <w:left w:val="single" w:sz="4" w:space="0" w:color="auto"/>
              <w:bottom w:val="single" w:sz="6" w:space="0" w:color="000000"/>
              <w:right w:val="single" w:sz="6" w:space="0" w:color="000000"/>
            </w:tcBorders>
          </w:tcPr>
          <w:p w14:paraId="5E6782A3" w14:textId="77777777" w:rsidR="006260C9" w:rsidRPr="000B4EF2" w:rsidRDefault="006260C9" w:rsidP="000C42A7">
            <w:pPr>
              <w:spacing w:after="0" w:line="240" w:lineRule="auto"/>
              <w:jc w:val="center"/>
              <w:rPr>
                <w:rFonts w:ascii="Times New Roman" w:hAnsi="Times New Roman" w:cs="Times New Roman"/>
                <w:sz w:val="20"/>
                <w:szCs w:val="20"/>
                <w:lang w:val="ro-RO"/>
              </w:rPr>
            </w:pPr>
          </w:p>
        </w:tc>
      </w:tr>
      <w:tr w:rsidR="006260C9" w:rsidRPr="006260C9" w14:paraId="1D085EA0" w14:textId="3DD3FC9B" w:rsidTr="000B4EF2">
        <w:trPr>
          <w:jc w:val="center"/>
        </w:trPr>
        <w:tc>
          <w:tcPr>
            <w:tcW w:w="3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C7E9C5"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14.</w:t>
            </w:r>
          </w:p>
        </w:tc>
        <w:tc>
          <w:tcPr>
            <w:tcW w:w="2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6027B2" w14:textId="77777777" w:rsidR="006260C9" w:rsidRPr="000B4EF2" w:rsidRDefault="006260C9" w:rsidP="000C42A7">
            <w:pPr>
              <w:spacing w:after="0" w:line="240" w:lineRule="auto"/>
              <w:rPr>
                <w:rFonts w:ascii="Times New Roman" w:hAnsi="Times New Roman" w:cs="Times New Roman"/>
                <w:sz w:val="20"/>
                <w:szCs w:val="20"/>
                <w:lang w:val="ro-RO"/>
              </w:rPr>
            </w:pPr>
            <w:r w:rsidRPr="000B4EF2">
              <w:rPr>
                <w:rFonts w:ascii="Times New Roman" w:hAnsi="Times New Roman" w:cs="Times New Roman"/>
                <w:sz w:val="20"/>
                <w:szCs w:val="20"/>
                <w:lang w:val="ro-RO"/>
              </w:rPr>
              <w:t>Selectarea executanților pentru lucrările de delimitare pe teritoriul raioanelor Ungheni, Călărași, Nisporeni, Strășeni, Chișinău, Ialoveni, Anenii Noi, Criuleni, Dubăsari, Căușeni și Ștefan Vodă</w:t>
            </w:r>
          </w:p>
        </w:tc>
        <w:tc>
          <w:tcPr>
            <w:tcW w:w="6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DFBEB0" w14:textId="7C9D9214"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2023</w:t>
            </w:r>
            <w:r w:rsidR="00C5432E">
              <w:rPr>
                <w:rFonts w:ascii="Times New Roman" w:hAnsi="Times New Roman" w:cs="Times New Roman"/>
                <w:sz w:val="20"/>
                <w:szCs w:val="20"/>
                <w:lang w:val="ro-RO"/>
              </w:rPr>
              <w:t xml:space="preserve"> - 2025</w:t>
            </w:r>
          </w:p>
        </w:tc>
        <w:tc>
          <w:tcPr>
            <w:tcW w:w="116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74A35CC5" w14:textId="2DAE4479"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IP Cadastrul Bunurilor Imobile;</w:t>
            </w:r>
          </w:p>
          <w:p w14:paraId="3A2AF511"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Agenția Proprietății Publice</w:t>
            </w:r>
          </w:p>
        </w:tc>
        <w:tc>
          <w:tcPr>
            <w:tcW w:w="562" w:type="pct"/>
            <w:tcBorders>
              <w:top w:val="single" w:sz="6" w:space="0" w:color="000000"/>
              <w:left w:val="single" w:sz="4" w:space="0" w:color="auto"/>
              <w:bottom w:val="single" w:sz="6" w:space="0" w:color="000000"/>
              <w:right w:val="single" w:sz="6" w:space="0" w:color="000000"/>
            </w:tcBorders>
          </w:tcPr>
          <w:p w14:paraId="088EAD7D" w14:textId="77777777" w:rsidR="006260C9" w:rsidRPr="000B4EF2" w:rsidRDefault="006260C9" w:rsidP="000C42A7">
            <w:pPr>
              <w:spacing w:after="0" w:line="240" w:lineRule="auto"/>
              <w:jc w:val="center"/>
              <w:rPr>
                <w:rFonts w:ascii="Times New Roman" w:hAnsi="Times New Roman" w:cs="Times New Roman"/>
                <w:sz w:val="20"/>
                <w:szCs w:val="20"/>
                <w:lang w:val="ro-RO"/>
              </w:rPr>
            </w:pPr>
          </w:p>
        </w:tc>
      </w:tr>
      <w:tr w:rsidR="006260C9" w:rsidRPr="007A6C7E" w14:paraId="1EC766F1" w14:textId="666E12D2" w:rsidTr="000B4EF2">
        <w:trPr>
          <w:jc w:val="center"/>
        </w:trPr>
        <w:tc>
          <w:tcPr>
            <w:tcW w:w="3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22E49C"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lastRenderedPageBreak/>
              <w:t>15.</w:t>
            </w:r>
          </w:p>
          <w:p w14:paraId="06A90F44" w14:textId="77777777" w:rsidR="006260C9" w:rsidRPr="000B4EF2" w:rsidRDefault="006260C9" w:rsidP="000C42A7">
            <w:pPr>
              <w:spacing w:after="0" w:line="240" w:lineRule="auto"/>
              <w:jc w:val="center"/>
              <w:rPr>
                <w:rFonts w:ascii="Times New Roman" w:hAnsi="Times New Roman" w:cs="Times New Roman"/>
                <w:sz w:val="20"/>
                <w:szCs w:val="20"/>
                <w:lang w:val="ro-RO"/>
              </w:rPr>
            </w:pPr>
          </w:p>
          <w:p w14:paraId="1EBB47F9" w14:textId="77777777" w:rsidR="006260C9" w:rsidRPr="000B4EF2" w:rsidRDefault="006260C9" w:rsidP="000C42A7">
            <w:pPr>
              <w:spacing w:after="0" w:line="240" w:lineRule="auto"/>
              <w:jc w:val="center"/>
              <w:rPr>
                <w:rFonts w:ascii="Times New Roman" w:hAnsi="Times New Roman" w:cs="Times New Roman"/>
                <w:sz w:val="20"/>
                <w:szCs w:val="20"/>
                <w:lang w:val="ro-RO"/>
              </w:rPr>
            </w:pPr>
          </w:p>
          <w:p w14:paraId="11C4CBA4" w14:textId="77777777" w:rsidR="006260C9" w:rsidRPr="000B4EF2" w:rsidRDefault="006260C9" w:rsidP="000C42A7">
            <w:pPr>
              <w:spacing w:after="0" w:line="240" w:lineRule="auto"/>
              <w:jc w:val="center"/>
              <w:rPr>
                <w:rFonts w:ascii="Times New Roman" w:hAnsi="Times New Roman" w:cs="Times New Roman"/>
                <w:sz w:val="20"/>
                <w:szCs w:val="20"/>
                <w:lang w:val="ro-RO"/>
              </w:rPr>
            </w:pPr>
          </w:p>
          <w:p w14:paraId="45C4FE30" w14:textId="77777777" w:rsidR="006260C9" w:rsidRPr="000B4EF2" w:rsidRDefault="006260C9" w:rsidP="000C42A7">
            <w:pPr>
              <w:spacing w:after="0" w:line="240" w:lineRule="auto"/>
              <w:jc w:val="center"/>
              <w:rPr>
                <w:rFonts w:ascii="Times New Roman" w:hAnsi="Times New Roman" w:cs="Times New Roman"/>
                <w:sz w:val="20"/>
                <w:szCs w:val="20"/>
                <w:lang w:val="ro-RO"/>
              </w:rPr>
            </w:pPr>
          </w:p>
        </w:tc>
        <w:tc>
          <w:tcPr>
            <w:tcW w:w="2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584657" w14:textId="77777777" w:rsidR="006260C9" w:rsidRPr="000B4EF2" w:rsidRDefault="006260C9" w:rsidP="000C42A7">
            <w:pPr>
              <w:spacing w:after="0" w:line="240" w:lineRule="auto"/>
              <w:rPr>
                <w:rFonts w:ascii="Times New Roman" w:hAnsi="Times New Roman" w:cs="Times New Roman"/>
                <w:sz w:val="20"/>
                <w:szCs w:val="20"/>
                <w:lang w:val="ro-RO"/>
              </w:rPr>
            </w:pPr>
            <w:r w:rsidRPr="000B4EF2">
              <w:rPr>
                <w:rFonts w:ascii="Times New Roman" w:hAnsi="Times New Roman" w:cs="Times New Roman"/>
                <w:sz w:val="20"/>
                <w:szCs w:val="20"/>
                <w:lang w:val="ro-RO"/>
              </w:rPr>
              <w:t>Asigurarea executării lucrărilor de delimitare masivă  a bunurilor imobile, inclusiv a terenurilor proprietate publică, după apartenență și pe domenii (public și privat),  pe teritoriul raioanelor  Ungheni, Călărași, Nisporeni, Strășeni, Chișinău, Ialoveni, Anenii Noi, Criuleni, Dubăsari, Căușeni și Ștefan Vodă</w:t>
            </w:r>
          </w:p>
        </w:tc>
        <w:tc>
          <w:tcPr>
            <w:tcW w:w="6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8F3559" w14:textId="357B37A8"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2024-2025</w:t>
            </w:r>
          </w:p>
        </w:tc>
        <w:tc>
          <w:tcPr>
            <w:tcW w:w="116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115E22BE" w14:textId="77777777" w:rsidR="001D7E12" w:rsidRDefault="007A6C7E" w:rsidP="000C42A7">
            <w:pPr>
              <w:spacing w:after="0" w:line="240" w:lineRule="auto"/>
              <w:jc w:val="center"/>
              <w:rPr>
                <w:rFonts w:ascii="Times New Roman" w:hAnsi="Times New Roman" w:cs="Times New Roman"/>
                <w:sz w:val="20"/>
                <w:szCs w:val="20"/>
                <w:lang w:val="en-US"/>
              </w:rPr>
            </w:pPr>
            <w:r w:rsidRPr="000B4EF2">
              <w:rPr>
                <w:rFonts w:ascii="Times New Roman" w:hAnsi="Times New Roman" w:cs="Times New Roman"/>
                <w:sz w:val="20"/>
                <w:szCs w:val="20"/>
                <w:lang w:val="ro-RO"/>
              </w:rPr>
              <w:t>IP Cadastrul Bunurilor Imobile</w:t>
            </w:r>
            <w:r w:rsidRPr="007A6C7E">
              <w:rPr>
                <w:rFonts w:ascii="Times New Roman" w:hAnsi="Times New Roman" w:cs="Times New Roman"/>
                <w:sz w:val="20"/>
                <w:szCs w:val="20"/>
                <w:lang w:val="en-US"/>
              </w:rPr>
              <w:t xml:space="preserve">; </w:t>
            </w:r>
          </w:p>
          <w:p w14:paraId="3C658C62" w14:textId="49565DED" w:rsidR="006260C9" w:rsidRPr="000B4EF2" w:rsidRDefault="007A6C7E" w:rsidP="000C42A7">
            <w:pPr>
              <w:spacing w:after="0" w:line="240" w:lineRule="auto"/>
              <w:jc w:val="center"/>
              <w:rPr>
                <w:rFonts w:ascii="Times New Roman" w:hAnsi="Times New Roman" w:cs="Times New Roman"/>
                <w:sz w:val="20"/>
                <w:szCs w:val="20"/>
                <w:lang w:val="ro-RO"/>
              </w:rPr>
            </w:pPr>
            <w:proofErr w:type="spellStart"/>
            <w:r w:rsidRPr="007A6C7E">
              <w:rPr>
                <w:rFonts w:ascii="Times New Roman" w:hAnsi="Times New Roman" w:cs="Times New Roman"/>
                <w:sz w:val="20"/>
                <w:szCs w:val="20"/>
                <w:lang w:val="en-US"/>
              </w:rPr>
              <w:t>Agenția</w:t>
            </w:r>
            <w:proofErr w:type="spellEnd"/>
            <w:r w:rsidRPr="007A6C7E">
              <w:rPr>
                <w:rFonts w:ascii="Times New Roman" w:hAnsi="Times New Roman" w:cs="Times New Roman"/>
                <w:sz w:val="20"/>
                <w:szCs w:val="20"/>
                <w:lang w:val="en-US"/>
              </w:rPr>
              <w:t xml:space="preserve"> </w:t>
            </w:r>
            <w:proofErr w:type="spellStart"/>
            <w:r w:rsidRPr="007A6C7E">
              <w:rPr>
                <w:rFonts w:ascii="Times New Roman" w:hAnsi="Times New Roman" w:cs="Times New Roman"/>
                <w:sz w:val="20"/>
                <w:szCs w:val="20"/>
                <w:lang w:val="en-US"/>
              </w:rPr>
              <w:t>Proprietății</w:t>
            </w:r>
            <w:proofErr w:type="spellEnd"/>
            <w:r w:rsidRPr="007A6C7E">
              <w:rPr>
                <w:rFonts w:ascii="Times New Roman" w:hAnsi="Times New Roman" w:cs="Times New Roman"/>
                <w:sz w:val="20"/>
                <w:szCs w:val="20"/>
                <w:lang w:val="en-US"/>
              </w:rPr>
              <w:t xml:space="preserve"> </w:t>
            </w:r>
            <w:proofErr w:type="spellStart"/>
            <w:r w:rsidRPr="007A6C7E">
              <w:rPr>
                <w:rFonts w:ascii="Times New Roman" w:hAnsi="Times New Roman" w:cs="Times New Roman"/>
                <w:sz w:val="20"/>
                <w:szCs w:val="20"/>
                <w:lang w:val="en-US"/>
              </w:rPr>
              <w:t>Publice</w:t>
            </w:r>
            <w:proofErr w:type="spellEnd"/>
            <w:r w:rsidRPr="000B4EF2">
              <w:rPr>
                <w:rFonts w:ascii="Times New Roman" w:hAnsi="Times New Roman" w:cs="Times New Roman"/>
                <w:sz w:val="20"/>
                <w:szCs w:val="20"/>
                <w:lang w:val="ro-RO"/>
              </w:rPr>
              <w:t xml:space="preserve"> </w:t>
            </w:r>
          </w:p>
        </w:tc>
        <w:tc>
          <w:tcPr>
            <w:tcW w:w="562" w:type="pct"/>
            <w:tcBorders>
              <w:top w:val="single" w:sz="6" w:space="0" w:color="000000"/>
              <w:left w:val="single" w:sz="4" w:space="0" w:color="auto"/>
              <w:bottom w:val="single" w:sz="6" w:space="0" w:color="000000"/>
              <w:right w:val="single" w:sz="6" w:space="0" w:color="000000"/>
            </w:tcBorders>
          </w:tcPr>
          <w:p w14:paraId="27D4F0BC" w14:textId="77777777" w:rsidR="006260C9" w:rsidRPr="000B4EF2" w:rsidRDefault="006260C9" w:rsidP="000C42A7">
            <w:pPr>
              <w:spacing w:after="0" w:line="240" w:lineRule="auto"/>
              <w:jc w:val="center"/>
              <w:rPr>
                <w:rFonts w:ascii="Times New Roman" w:hAnsi="Times New Roman" w:cs="Times New Roman"/>
                <w:sz w:val="20"/>
                <w:szCs w:val="20"/>
                <w:lang w:val="ro-RO"/>
              </w:rPr>
            </w:pPr>
          </w:p>
        </w:tc>
      </w:tr>
      <w:tr w:rsidR="006260C9" w:rsidRPr="006E7AE5" w14:paraId="163F14C0" w14:textId="7D4ABE43" w:rsidTr="000B4EF2">
        <w:trPr>
          <w:jc w:val="center"/>
        </w:trPr>
        <w:tc>
          <w:tcPr>
            <w:tcW w:w="3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C4EF22"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16.</w:t>
            </w:r>
          </w:p>
        </w:tc>
        <w:tc>
          <w:tcPr>
            <w:tcW w:w="2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16E569" w14:textId="77777777" w:rsidR="006260C9" w:rsidRPr="000B4EF2" w:rsidRDefault="006260C9" w:rsidP="000C42A7">
            <w:pPr>
              <w:spacing w:after="0" w:line="240" w:lineRule="auto"/>
              <w:rPr>
                <w:rFonts w:ascii="Times New Roman" w:hAnsi="Times New Roman" w:cs="Times New Roman"/>
                <w:sz w:val="20"/>
                <w:szCs w:val="20"/>
                <w:lang w:val="ro-RO"/>
              </w:rPr>
            </w:pPr>
            <w:r w:rsidRPr="000B4EF2">
              <w:rPr>
                <w:rFonts w:ascii="Times New Roman" w:hAnsi="Times New Roman" w:cs="Times New Roman"/>
                <w:sz w:val="20"/>
                <w:szCs w:val="20"/>
                <w:lang w:val="ro-RO"/>
              </w:rPr>
              <w:t>Înregistrarea în Registrul bunurilor imobile a proprietății publice a statului și a unităților administrativ-teritoriale, delimitate după apartenență și pe domenii (public și privat), pe teritoriul raioanelor Ungheni, Călărași, Nisporeni, Strășeni, Chișinău, Ialoveni, Anenii Noi, Criuleni, Dubăsari, Căușeni și Ștefan Vodă</w:t>
            </w:r>
          </w:p>
        </w:tc>
        <w:tc>
          <w:tcPr>
            <w:tcW w:w="6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42FBDF" w14:textId="77777777" w:rsidR="006260C9" w:rsidRPr="000B4EF2" w:rsidRDefault="006260C9" w:rsidP="000C42A7">
            <w:pPr>
              <w:spacing w:after="0" w:line="240" w:lineRule="auto"/>
              <w:jc w:val="center"/>
              <w:rPr>
                <w:rFonts w:ascii="Times New Roman" w:hAnsi="Times New Roman" w:cs="Times New Roman"/>
                <w:sz w:val="20"/>
                <w:szCs w:val="20"/>
                <w:lang w:val="ro-RO"/>
              </w:rPr>
            </w:pPr>
          </w:p>
          <w:p w14:paraId="616BC2DC" w14:textId="452A8A0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2025</w:t>
            </w:r>
          </w:p>
        </w:tc>
        <w:tc>
          <w:tcPr>
            <w:tcW w:w="116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7E1F6A54" w14:textId="4F712565"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IP Cadastrul Bunurilor Imobile</w:t>
            </w:r>
          </w:p>
        </w:tc>
        <w:tc>
          <w:tcPr>
            <w:tcW w:w="562" w:type="pct"/>
            <w:tcBorders>
              <w:top w:val="single" w:sz="6" w:space="0" w:color="000000"/>
              <w:left w:val="single" w:sz="4" w:space="0" w:color="auto"/>
              <w:bottom w:val="single" w:sz="6" w:space="0" w:color="000000"/>
              <w:right w:val="single" w:sz="6" w:space="0" w:color="000000"/>
            </w:tcBorders>
          </w:tcPr>
          <w:p w14:paraId="377209E0" w14:textId="77777777" w:rsidR="006260C9" w:rsidRPr="000B4EF2" w:rsidRDefault="006260C9" w:rsidP="000C42A7">
            <w:pPr>
              <w:spacing w:after="0" w:line="240" w:lineRule="auto"/>
              <w:jc w:val="center"/>
              <w:rPr>
                <w:rFonts w:ascii="Times New Roman" w:hAnsi="Times New Roman" w:cs="Times New Roman"/>
                <w:sz w:val="20"/>
                <w:szCs w:val="20"/>
                <w:lang w:val="ro-RO"/>
              </w:rPr>
            </w:pPr>
          </w:p>
        </w:tc>
      </w:tr>
      <w:tr w:rsidR="006260C9" w:rsidRPr="006260C9" w14:paraId="292AAFD8" w14:textId="66344DE2" w:rsidTr="000B4EF2">
        <w:trPr>
          <w:jc w:val="center"/>
        </w:trPr>
        <w:tc>
          <w:tcPr>
            <w:tcW w:w="3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0BC386"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17.</w:t>
            </w:r>
          </w:p>
        </w:tc>
        <w:tc>
          <w:tcPr>
            <w:tcW w:w="2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58A0E2" w14:textId="399B79D2" w:rsidR="006260C9" w:rsidRPr="000B4EF2" w:rsidRDefault="006260C9" w:rsidP="000C42A7">
            <w:pPr>
              <w:spacing w:after="0" w:line="240" w:lineRule="auto"/>
              <w:rPr>
                <w:rFonts w:ascii="Times New Roman" w:hAnsi="Times New Roman" w:cs="Times New Roman"/>
                <w:sz w:val="20"/>
                <w:szCs w:val="20"/>
                <w:lang w:val="ro-RO"/>
              </w:rPr>
            </w:pPr>
            <w:r w:rsidRPr="000B4EF2">
              <w:rPr>
                <w:rFonts w:ascii="Times New Roman" w:hAnsi="Times New Roman" w:cs="Times New Roman"/>
                <w:sz w:val="20"/>
                <w:szCs w:val="20"/>
                <w:lang w:val="ro-RO"/>
              </w:rPr>
              <w:t>Selectarea executanților pentru lucrările de delimitare pe teritoriul raioanelor Hîncești, Cimișlia, Leova, Cantemir, Cahul</w:t>
            </w:r>
          </w:p>
        </w:tc>
        <w:tc>
          <w:tcPr>
            <w:tcW w:w="6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25E475" w14:textId="77777777" w:rsidR="006260C9" w:rsidRPr="000B4EF2" w:rsidRDefault="006260C9" w:rsidP="000C42A7">
            <w:pPr>
              <w:spacing w:after="0" w:line="240" w:lineRule="auto"/>
              <w:jc w:val="center"/>
              <w:rPr>
                <w:rFonts w:ascii="Times New Roman" w:hAnsi="Times New Roman" w:cs="Times New Roman"/>
                <w:sz w:val="20"/>
                <w:szCs w:val="20"/>
                <w:lang w:val="ro-RO"/>
              </w:rPr>
            </w:pPr>
          </w:p>
          <w:p w14:paraId="3E20B03B" w14:textId="19D210E1"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2023</w:t>
            </w:r>
            <w:r w:rsidR="009221A9">
              <w:rPr>
                <w:rFonts w:ascii="Times New Roman" w:hAnsi="Times New Roman" w:cs="Times New Roman"/>
                <w:sz w:val="20"/>
                <w:szCs w:val="20"/>
                <w:lang w:val="ro-RO"/>
              </w:rPr>
              <w:t>-2025</w:t>
            </w:r>
          </w:p>
        </w:tc>
        <w:tc>
          <w:tcPr>
            <w:tcW w:w="116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07158EC5" w14:textId="1F95A3AD"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IP Cadastrul Bunurilor Imobile;</w:t>
            </w:r>
          </w:p>
          <w:p w14:paraId="6112CC0B"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Agenția Proprietății Publice</w:t>
            </w:r>
          </w:p>
        </w:tc>
        <w:tc>
          <w:tcPr>
            <w:tcW w:w="562" w:type="pct"/>
            <w:tcBorders>
              <w:top w:val="single" w:sz="6" w:space="0" w:color="000000"/>
              <w:left w:val="single" w:sz="4" w:space="0" w:color="auto"/>
              <w:bottom w:val="single" w:sz="6" w:space="0" w:color="000000"/>
              <w:right w:val="single" w:sz="6" w:space="0" w:color="000000"/>
            </w:tcBorders>
          </w:tcPr>
          <w:p w14:paraId="7F9CCFF5" w14:textId="77777777" w:rsidR="006260C9" w:rsidRPr="000B4EF2" w:rsidRDefault="006260C9" w:rsidP="000C42A7">
            <w:pPr>
              <w:spacing w:after="0" w:line="240" w:lineRule="auto"/>
              <w:jc w:val="center"/>
              <w:rPr>
                <w:rFonts w:ascii="Times New Roman" w:hAnsi="Times New Roman" w:cs="Times New Roman"/>
                <w:sz w:val="20"/>
                <w:szCs w:val="20"/>
                <w:lang w:val="ro-RO"/>
              </w:rPr>
            </w:pPr>
          </w:p>
        </w:tc>
      </w:tr>
      <w:tr w:rsidR="006260C9" w:rsidRPr="007A6C7E" w14:paraId="2C6C8963" w14:textId="7C453EE9" w:rsidTr="000B4EF2">
        <w:trPr>
          <w:jc w:val="center"/>
        </w:trPr>
        <w:tc>
          <w:tcPr>
            <w:tcW w:w="3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A8AFE2" w14:textId="77777777"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18.</w:t>
            </w:r>
          </w:p>
        </w:tc>
        <w:tc>
          <w:tcPr>
            <w:tcW w:w="2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7056B5" w14:textId="26FB24D7" w:rsidR="006260C9" w:rsidRPr="000B4EF2" w:rsidRDefault="006260C9" w:rsidP="000C42A7">
            <w:pPr>
              <w:spacing w:after="0" w:line="240" w:lineRule="auto"/>
              <w:rPr>
                <w:rFonts w:ascii="Times New Roman" w:hAnsi="Times New Roman" w:cs="Times New Roman"/>
                <w:sz w:val="20"/>
                <w:szCs w:val="20"/>
                <w:lang w:val="ro-RO"/>
              </w:rPr>
            </w:pPr>
            <w:r w:rsidRPr="000B4EF2">
              <w:rPr>
                <w:rFonts w:ascii="Times New Roman" w:hAnsi="Times New Roman" w:cs="Times New Roman"/>
                <w:sz w:val="20"/>
                <w:szCs w:val="20"/>
                <w:lang w:val="ro-RO"/>
              </w:rPr>
              <w:t>Asigurarea executării   lucrărilor de delimitare masivă  a bunurilor imobile, inclusiv a terenurilor proprietate publică, după apartenență și pe domenii (public și privat), pe teritoriul raioanelor  Hîncești, Cimișlia, Leova, Cantemir, Cahul</w:t>
            </w:r>
          </w:p>
        </w:tc>
        <w:tc>
          <w:tcPr>
            <w:tcW w:w="6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1F9B80" w14:textId="77777777" w:rsidR="006260C9" w:rsidRPr="000B4EF2" w:rsidRDefault="006260C9" w:rsidP="000C42A7">
            <w:pPr>
              <w:spacing w:after="0" w:line="240" w:lineRule="auto"/>
              <w:jc w:val="center"/>
              <w:rPr>
                <w:rFonts w:ascii="Times New Roman" w:hAnsi="Times New Roman" w:cs="Times New Roman"/>
                <w:sz w:val="20"/>
                <w:szCs w:val="20"/>
                <w:lang w:val="ro-RO"/>
              </w:rPr>
            </w:pPr>
          </w:p>
          <w:p w14:paraId="57BB1CEB" w14:textId="1E9F6624" w:rsidR="006260C9" w:rsidRPr="000B4EF2" w:rsidRDefault="006260C9" w:rsidP="000C42A7">
            <w:pPr>
              <w:spacing w:after="0"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2025-2026</w:t>
            </w:r>
          </w:p>
        </w:tc>
        <w:tc>
          <w:tcPr>
            <w:tcW w:w="116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19292570" w14:textId="77777777" w:rsidR="001D7E12" w:rsidRDefault="007A6C7E" w:rsidP="000C42A7">
            <w:pPr>
              <w:spacing w:after="0" w:line="240" w:lineRule="auto"/>
              <w:jc w:val="center"/>
              <w:rPr>
                <w:rFonts w:ascii="Times New Roman" w:hAnsi="Times New Roman" w:cs="Times New Roman"/>
                <w:sz w:val="20"/>
                <w:szCs w:val="20"/>
                <w:lang w:val="en-US"/>
              </w:rPr>
            </w:pPr>
            <w:r w:rsidRPr="000B4EF2">
              <w:rPr>
                <w:rFonts w:ascii="Times New Roman" w:hAnsi="Times New Roman" w:cs="Times New Roman"/>
                <w:sz w:val="20"/>
                <w:szCs w:val="20"/>
                <w:lang w:val="ro-RO"/>
              </w:rPr>
              <w:t>IP Cadastrul Bunurilor Imobile</w:t>
            </w:r>
            <w:r w:rsidRPr="007A6C7E">
              <w:rPr>
                <w:rFonts w:ascii="Times New Roman" w:hAnsi="Times New Roman" w:cs="Times New Roman"/>
                <w:sz w:val="20"/>
                <w:szCs w:val="20"/>
                <w:lang w:val="en-US"/>
              </w:rPr>
              <w:t xml:space="preserve">; </w:t>
            </w:r>
          </w:p>
          <w:p w14:paraId="085B2A25" w14:textId="63679E1A" w:rsidR="006260C9" w:rsidRPr="000B4EF2" w:rsidRDefault="007A6C7E" w:rsidP="000C42A7">
            <w:pPr>
              <w:spacing w:after="0" w:line="240" w:lineRule="auto"/>
              <w:jc w:val="center"/>
              <w:rPr>
                <w:rFonts w:ascii="Times New Roman" w:hAnsi="Times New Roman" w:cs="Times New Roman"/>
                <w:sz w:val="20"/>
                <w:szCs w:val="20"/>
                <w:lang w:val="ro-RO"/>
              </w:rPr>
            </w:pPr>
            <w:proofErr w:type="spellStart"/>
            <w:r w:rsidRPr="007A6C7E">
              <w:rPr>
                <w:rFonts w:ascii="Times New Roman" w:hAnsi="Times New Roman" w:cs="Times New Roman"/>
                <w:sz w:val="20"/>
                <w:szCs w:val="20"/>
                <w:lang w:val="en-US"/>
              </w:rPr>
              <w:t>Agenția</w:t>
            </w:r>
            <w:proofErr w:type="spellEnd"/>
            <w:r w:rsidRPr="007A6C7E">
              <w:rPr>
                <w:rFonts w:ascii="Times New Roman" w:hAnsi="Times New Roman" w:cs="Times New Roman"/>
                <w:sz w:val="20"/>
                <w:szCs w:val="20"/>
                <w:lang w:val="en-US"/>
              </w:rPr>
              <w:t xml:space="preserve"> </w:t>
            </w:r>
            <w:proofErr w:type="spellStart"/>
            <w:r w:rsidRPr="007A6C7E">
              <w:rPr>
                <w:rFonts w:ascii="Times New Roman" w:hAnsi="Times New Roman" w:cs="Times New Roman"/>
                <w:sz w:val="20"/>
                <w:szCs w:val="20"/>
                <w:lang w:val="en-US"/>
              </w:rPr>
              <w:t>Proprietății</w:t>
            </w:r>
            <w:proofErr w:type="spellEnd"/>
            <w:r w:rsidRPr="007A6C7E">
              <w:rPr>
                <w:rFonts w:ascii="Times New Roman" w:hAnsi="Times New Roman" w:cs="Times New Roman"/>
                <w:sz w:val="20"/>
                <w:szCs w:val="20"/>
                <w:lang w:val="en-US"/>
              </w:rPr>
              <w:t xml:space="preserve"> </w:t>
            </w:r>
            <w:proofErr w:type="spellStart"/>
            <w:r w:rsidRPr="007A6C7E">
              <w:rPr>
                <w:rFonts w:ascii="Times New Roman" w:hAnsi="Times New Roman" w:cs="Times New Roman"/>
                <w:sz w:val="20"/>
                <w:szCs w:val="20"/>
                <w:lang w:val="en-US"/>
              </w:rPr>
              <w:t>Publice</w:t>
            </w:r>
            <w:proofErr w:type="spellEnd"/>
            <w:r w:rsidRPr="000B4EF2">
              <w:rPr>
                <w:rFonts w:ascii="Times New Roman" w:hAnsi="Times New Roman" w:cs="Times New Roman"/>
                <w:sz w:val="20"/>
                <w:szCs w:val="20"/>
                <w:lang w:val="ro-RO"/>
              </w:rPr>
              <w:t xml:space="preserve"> </w:t>
            </w:r>
          </w:p>
        </w:tc>
        <w:tc>
          <w:tcPr>
            <w:tcW w:w="562" w:type="pct"/>
            <w:tcBorders>
              <w:top w:val="single" w:sz="6" w:space="0" w:color="000000"/>
              <w:left w:val="single" w:sz="4" w:space="0" w:color="auto"/>
              <w:bottom w:val="single" w:sz="6" w:space="0" w:color="000000"/>
              <w:right w:val="single" w:sz="6" w:space="0" w:color="000000"/>
            </w:tcBorders>
          </w:tcPr>
          <w:p w14:paraId="078B6529" w14:textId="77777777" w:rsidR="006260C9" w:rsidRPr="000B4EF2" w:rsidRDefault="006260C9" w:rsidP="000C42A7">
            <w:pPr>
              <w:spacing w:after="0" w:line="240" w:lineRule="auto"/>
              <w:jc w:val="center"/>
              <w:rPr>
                <w:rFonts w:ascii="Times New Roman" w:hAnsi="Times New Roman" w:cs="Times New Roman"/>
                <w:sz w:val="20"/>
                <w:szCs w:val="20"/>
                <w:lang w:val="ro-RO"/>
              </w:rPr>
            </w:pPr>
          </w:p>
        </w:tc>
      </w:tr>
      <w:tr w:rsidR="006260C9" w:rsidRPr="006E7AE5" w14:paraId="6C596AFD" w14:textId="76E5F223" w:rsidTr="000B4EF2">
        <w:trPr>
          <w:jc w:val="center"/>
        </w:trPr>
        <w:tc>
          <w:tcPr>
            <w:tcW w:w="3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DF5A6E" w14:textId="77777777" w:rsidR="006260C9" w:rsidRPr="000B4EF2" w:rsidRDefault="006260C9" w:rsidP="000C42A7">
            <w:pPr>
              <w:spacing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19.</w:t>
            </w:r>
          </w:p>
        </w:tc>
        <w:tc>
          <w:tcPr>
            <w:tcW w:w="2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9D0208" w14:textId="1C9D52F8" w:rsidR="006260C9" w:rsidRPr="000B4EF2" w:rsidRDefault="006260C9" w:rsidP="000C42A7">
            <w:pPr>
              <w:spacing w:after="0" w:line="240" w:lineRule="auto"/>
              <w:rPr>
                <w:rFonts w:ascii="Times New Roman" w:hAnsi="Times New Roman" w:cs="Times New Roman"/>
                <w:sz w:val="20"/>
                <w:szCs w:val="20"/>
                <w:lang w:val="ro-RO"/>
              </w:rPr>
            </w:pPr>
            <w:r w:rsidRPr="000B4EF2">
              <w:rPr>
                <w:rFonts w:ascii="Times New Roman" w:hAnsi="Times New Roman" w:cs="Times New Roman"/>
                <w:sz w:val="20"/>
                <w:szCs w:val="20"/>
                <w:lang w:val="ro-RO"/>
              </w:rPr>
              <w:t>Înregistrarea în Registrul bunurilor imobile a proprietății publice a statului și a unităților administrativ-teritoriale, delimitate după apartenență și pe domenii (public și privat), pe teritoriul raioanelor  Hîncești, Cimișlia, Leova, Cantemir, Cahul</w:t>
            </w:r>
          </w:p>
        </w:tc>
        <w:tc>
          <w:tcPr>
            <w:tcW w:w="6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5CD1A0" w14:textId="77777777" w:rsidR="006260C9" w:rsidRPr="000B4EF2" w:rsidRDefault="006260C9" w:rsidP="000C42A7">
            <w:pPr>
              <w:spacing w:line="240" w:lineRule="auto"/>
              <w:jc w:val="center"/>
              <w:rPr>
                <w:rFonts w:ascii="Times New Roman" w:hAnsi="Times New Roman" w:cs="Times New Roman"/>
                <w:sz w:val="20"/>
                <w:szCs w:val="20"/>
                <w:lang w:val="ro-RO"/>
              </w:rPr>
            </w:pPr>
          </w:p>
          <w:p w14:paraId="3363BF1B" w14:textId="3D86AF64" w:rsidR="006260C9" w:rsidRPr="000B4EF2" w:rsidRDefault="006260C9" w:rsidP="000C42A7">
            <w:pPr>
              <w:spacing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2026</w:t>
            </w:r>
          </w:p>
        </w:tc>
        <w:tc>
          <w:tcPr>
            <w:tcW w:w="116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14A72C41" w14:textId="16BDFC70" w:rsidR="006260C9" w:rsidRPr="000B4EF2" w:rsidRDefault="006260C9" w:rsidP="000C42A7">
            <w:pPr>
              <w:spacing w:line="240" w:lineRule="auto"/>
              <w:jc w:val="center"/>
              <w:rPr>
                <w:rFonts w:ascii="Times New Roman" w:hAnsi="Times New Roman" w:cs="Times New Roman"/>
                <w:sz w:val="20"/>
                <w:szCs w:val="20"/>
                <w:lang w:val="ro-RO"/>
              </w:rPr>
            </w:pPr>
            <w:r w:rsidRPr="000B4EF2">
              <w:rPr>
                <w:rFonts w:ascii="Times New Roman" w:hAnsi="Times New Roman" w:cs="Times New Roman"/>
                <w:sz w:val="20"/>
                <w:szCs w:val="20"/>
                <w:lang w:val="ro-RO"/>
              </w:rPr>
              <w:t>IP Cadastrul Bunurilor Imobile</w:t>
            </w:r>
          </w:p>
        </w:tc>
        <w:tc>
          <w:tcPr>
            <w:tcW w:w="562" w:type="pct"/>
            <w:tcBorders>
              <w:top w:val="single" w:sz="6" w:space="0" w:color="000000"/>
              <w:left w:val="single" w:sz="4" w:space="0" w:color="auto"/>
              <w:bottom w:val="single" w:sz="6" w:space="0" w:color="000000"/>
              <w:right w:val="single" w:sz="6" w:space="0" w:color="000000"/>
            </w:tcBorders>
          </w:tcPr>
          <w:p w14:paraId="6E8716A2" w14:textId="77777777" w:rsidR="006260C9" w:rsidRPr="000B4EF2" w:rsidRDefault="006260C9" w:rsidP="000C42A7">
            <w:pPr>
              <w:spacing w:line="240" w:lineRule="auto"/>
              <w:jc w:val="center"/>
              <w:rPr>
                <w:rFonts w:ascii="Times New Roman" w:hAnsi="Times New Roman" w:cs="Times New Roman"/>
                <w:sz w:val="20"/>
                <w:szCs w:val="20"/>
                <w:lang w:val="ro-RO"/>
              </w:rPr>
            </w:pPr>
          </w:p>
        </w:tc>
      </w:tr>
      <w:bookmarkEnd w:id="0"/>
    </w:tbl>
    <w:p w14:paraId="5BFB8870" w14:textId="77777777" w:rsidR="00362706" w:rsidRPr="006E7AE5" w:rsidRDefault="00362706" w:rsidP="00362706">
      <w:pPr>
        <w:pStyle w:val="a4"/>
        <w:tabs>
          <w:tab w:val="left" w:pos="0"/>
          <w:tab w:val="left" w:pos="709"/>
          <w:tab w:val="left" w:pos="1276"/>
        </w:tabs>
        <w:spacing w:after="0"/>
        <w:ind w:left="426"/>
        <w:jc w:val="both"/>
        <w:rPr>
          <w:rFonts w:ascii="Times New Roman" w:hAnsi="Times New Roman" w:cs="Times New Roman"/>
          <w:bCs/>
          <w:sz w:val="16"/>
          <w:szCs w:val="16"/>
          <w:lang w:val="en-US"/>
        </w:rPr>
      </w:pPr>
    </w:p>
    <w:p w14:paraId="4D357A3B" w14:textId="77777777" w:rsidR="00707C3C" w:rsidRPr="003A1621" w:rsidRDefault="00707C3C" w:rsidP="00707C3C">
      <w:pPr>
        <w:spacing w:after="0"/>
        <w:ind w:firstLine="567"/>
        <w:jc w:val="both"/>
        <w:rPr>
          <w:rFonts w:ascii="Times New Roman" w:hAnsi="Times New Roman" w:cs="Times New Roman"/>
          <w:bCs/>
          <w:sz w:val="26"/>
          <w:szCs w:val="26"/>
          <w:lang w:val="ro-RO"/>
        </w:rPr>
      </w:pPr>
      <w:r w:rsidRPr="003A1621">
        <w:rPr>
          <w:rFonts w:ascii="Times New Roman" w:eastAsia="Times New Roman" w:hAnsi="Times New Roman" w:cs="Times New Roman"/>
          <w:b/>
          <w:sz w:val="26"/>
          <w:szCs w:val="26"/>
          <w:lang w:val="en-US" w:eastAsia="ru-RU"/>
        </w:rPr>
        <w:t>IV</w:t>
      </w:r>
      <w:r w:rsidRPr="003A1621">
        <w:rPr>
          <w:rFonts w:ascii="Times New Roman" w:eastAsia="Times New Roman" w:hAnsi="Times New Roman" w:cs="Times New Roman"/>
          <w:b/>
          <w:sz w:val="26"/>
          <w:szCs w:val="26"/>
          <w:lang w:val="ro-MD" w:eastAsia="ru-RU"/>
        </w:rPr>
        <w:t>.</w:t>
      </w:r>
      <w:r w:rsidRPr="003A1621">
        <w:rPr>
          <w:rFonts w:ascii="Times New Roman" w:eastAsia="Times New Roman" w:hAnsi="Times New Roman" w:cs="Times New Roman"/>
          <w:bCs/>
          <w:sz w:val="26"/>
          <w:szCs w:val="26"/>
          <w:lang w:val="ro-MD" w:eastAsia="ru-RU"/>
        </w:rPr>
        <w:t xml:space="preserve"> </w:t>
      </w:r>
      <w:r w:rsidRPr="003A1621">
        <w:rPr>
          <w:rStyle w:val="af2"/>
          <w:rFonts w:ascii="Times New Roman" w:hAnsi="Times New Roman" w:cs="Times New Roman"/>
          <w:color w:val="000000"/>
          <w:sz w:val="26"/>
          <w:szCs w:val="26"/>
          <w:shd w:val="clear" w:color="auto" w:fill="FFFFFF"/>
          <w:lang w:val="en-US"/>
        </w:rPr>
        <w:t>La pct. 1</w:t>
      </w:r>
      <w:r w:rsidRPr="003A1621">
        <w:rPr>
          <w:rStyle w:val="af2"/>
          <w:rFonts w:ascii="Times New Roman" w:hAnsi="Times New Roman" w:cs="Times New Roman"/>
          <w:color w:val="000000"/>
          <w:sz w:val="26"/>
          <w:szCs w:val="26"/>
          <w:shd w:val="clear" w:color="auto" w:fill="FFFFFF"/>
          <w:vertAlign w:val="superscript"/>
          <w:lang w:val="en-US"/>
        </w:rPr>
        <w:t xml:space="preserve">2 </w:t>
      </w:r>
      <w:r w:rsidRPr="003A1621">
        <w:rPr>
          <w:rStyle w:val="af2"/>
          <w:rFonts w:ascii="Times New Roman" w:hAnsi="Times New Roman" w:cs="Times New Roman"/>
          <w:b w:val="0"/>
          <w:bCs w:val="0"/>
          <w:color w:val="000000"/>
          <w:sz w:val="26"/>
          <w:szCs w:val="26"/>
          <w:shd w:val="clear" w:color="auto" w:fill="FFFFFF"/>
          <w:lang w:val="en-US"/>
        </w:rPr>
        <w:t>din</w:t>
      </w:r>
      <w:r w:rsidRPr="003A1621">
        <w:rPr>
          <w:rStyle w:val="af2"/>
          <w:rFonts w:ascii="Times New Roman" w:hAnsi="Times New Roman" w:cs="Times New Roman"/>
          <w:color w:val="000000"/>
          <w:sz w:val="26"/>
          <w:szCs w:val="26"/>
          <w:shd w:val="clear" w:color="auto" w:fill="FFFFFF"/>
          <w:lang w:val="en-US"/>
        </w:rPr>
        <w:t xml:space="preserve"> </w:t>
      </w:r>
      <w:proofErr w:type="spellStart"/>
      <w:r w:rsidRPr="003A1621">
        <w:rPr>
          <w:rFonts w:ascii="Times New Roman" w:eastAsia="Times New Roman" w:hAnsi="Times New Roman" w:cs="Times New Roman"/>
          <w:bCs/>
          <w:sz w:val="26"/>
          <w:szCs w:val="26"/>
          <w:lang w:val="en-US" w:eastAsia="ru-RU"/>
        </w:rPr>
        <w:t>Regulamentul</w:t>
      </w:r>
      <w:proofErr w:type="spellEnd"/>
      <w:r w:rsidRPr="003A1621">
        <w:rPr>
          <w:rFonts w:ascii="Times New Roman" w:eastAsia="Times New Roman" w:hAnsi="Times New Roman" w:cs="Times New Roman"/>
          <w:bCs/>
          <w:sz w:val="26"/>
          <w:szCs w:val="26"/>
          <w:lang w:val="en-US" w:eastAsia="ru-RU"/>
        </w:rPr>
        <w:t xml:space="preserve"> </w:t>
      </w:r>
      <w:proofErr w:type="spellStart"/>
      <w:r w:rsidRPr="003A1621">
        <w:rPr>
          <w:rFonts w:ascii="Times New Roman" w:eastAsia="Times New Roman" w:hAnsi="Times New Roman" w:cs="Times New Roman"/>
          <w:bCs/>
          <w:sz w:val="26"/>
          <w:szCs w:val="26"/>
          <w:lang w:val="en-US" w:eastAsia="ru-RU"/>
        </w:rPr>
        <w:t>privind</w:t>
      </w:r>
      <w:proofErr w:type="spellEnd"/>
      <w:r w:rsidRPr="003A1621">
        <w:rPr>
          <w:rFonts w:ascii="Times New Roman" w:eastAsia="Times New Roman" w:hAnsi="Times New Roman" w:cs="Times New Roman"/>
          <w:bCs/>
          <w:sz w:val="26"/>
          <w:szCs w:val="26"/>
          <w:lang w:val="en-US" w:eastAsia="ru-RU"/>
        </w:rPr>
        <w:t xml:space="preserve"> </w:t>
      </w:r>
      <w:proofErr w:type="spellStart"/>
      <w:r w:rsidRPr="003A1621">
        <w:rPr>
          <w:rFonts w:ascii="Times New Roman" w:eastAsia="Times New Roman" w:hAnsi="Times New Roman" w:cs="Times New Roman"/>
          <w:bCs/>
          <w:sz w:val="26"/>
          <w:szCs w:val="26"/>
          <w:lang w:val="en-US" w:eastAsia="ru-RU"/>
        </w:rPr>
        <w:t>modul</w:t>
      </w:r>
      <w:proofErr w:type="spellEnd"/>
      <w:r w:rsidRPr="003A1621">
        <w:rPr>
          <w:rFonts w:ascii="Times New Roman" w:eastAsia="Times New Roman" w:hAnsi="Times New Roman" w:cs="Times New Roman"/>
          <w:bCs/>
          <w:sz w:val="26"/>
          <w:szCs w:val="26"/>
          <w:lang w:val="en-US" w:eastAsia="ru-RU"/>
        </w:rPr>
        <w:t xml:space="preserve"> de </w:t>
      </w:r>
      <w:proofErr w:type="spellStart"/>
      <w:r w:rsidRPr="003A1621">
        <w:rPr>
          <w:rFonts w:ascii="Times New Roman" w:eastAsia="Times New Roman" w:hAnsi="Times New Roman" w:cs="Times New Roman"/>
          <w:bCs/>
          <w:sz w:val="26"/>
          <w:szCs w:val="26"/>
          <w:lang w:val="en-US" w:eastAsia="ru-RU"/>
        </w:rPr>
        <w:t>delimitare</w:t>
      </w:r>
      <w:proofErr w:type="spellEnd"/>
      <w:r w:rsidRPr="003A1621">
        <w:rPr>
          <w:rFonts w:ascii="Times New Roman" w:eastAsia="Times New Roman" w:hAnsi="Times New Roman" w:cs="Times New Roman"/>
          <w:bCs/>
          <w:sz w:val="26"/>
          <w:szCs w:val="26"/>
          <w:lang w:val="en-US" w:eastAsia="ru-RU"/>
        </w:rPr>
        <w:t xml:space="preserve"> a </w:t>
      </w:r>
      <w:proofErr w:type="spellStart"/>
      <w:r w:rsidRPr="003A1621">
        <w:rPr>
          <w:rFonts w:ascii="Times New Roman" w:eastAsia="Times New Roman" w:hAnsi="Times New Roman" w:cs="Times New Roman"/>
          <w:bCs/>
          <w:sz w:val="26"/>
          <w:szCs w:val="26"/>
          <w:lang w:val="en-US" w:eastAsia="ru-RU"/>
        </w:rPr>
        <w:t>bunurilor</w:t>
      </w:r>
      <w:proofErr w:type="spellEnd"/>
      <w:r w:rsidRPr="003A1621">
        <w:rPr>
          <w:rFonts w:ascii="Times New Roman" w:eastAsia="Times New Roman" w:hAnsi="Times New Roman" w:cs="Times New Roman"/>
          <w:bCs/>
          <w:sz w:val="26"/>
          <w:szCs w:val="26"/>
          <w:lang w:val="en-US" w:eastAsia="ru-RU"/>
        </w:rPr>
        <w:t xml:space="preserve"> </w:t>
      </w:r>
      <w:proofErr w:type="spellStart"/>
      <w:r w:rsidRPr="003A1621">
        <w:rPr>
          <w:rFonts w:ascii="Times New Roman" w:eastAsia="Times New Roman" w:hAnsi="Times New Roman" w:cs="Times New Roman"/>
          <w:bCs/>
          <w:sz w:val="26"/>
          <w:szCs w:val="26"/>
          <w:lang w:val="en-US" w:eastAsia="ru-RU"/>
        </w:rPr>
        <w:t>imobile</w:t>
      </w:r>
      <w:proofErr w:type="spellEnd"/>
      <w:r w:rsidRPr="003A1621">
        <w:rPr>
          <w:rFonts w:ascii="Times New Roman" w:eastAsia="Times New Roman" w:hAnsi="Times New Roman" w:cs="Times New Roman"/>
          <w:bCs/>
          <w:sz w:val="26"/>
          <w:szCs w:val="26"/>
          <w:lang w:val="en-US" w:eastAsia="ru-RU"/>
        </w:rPr>
        <w:t xml:space="preserve"> </w:t>
      </w:r>
      <w:proofErr w:type="spellStart"/>
      <w:r w:rsidRPr="003A1621">
        <w:rPr>
          <w:rFonts w:ascii="Times New Roman" w:eastAsia="Times New Roman" w:hAnsi="Times New Roman" w:cs="Times New Roman"/>
          <w:bCs/>
          <w:sz w:val="26"/>
          <w:szCs w:val="26"/>
          <w:lang w:val="en-US" w:eastAsia="ru-RU"/>
        </w:rPr>
        <w:t>proprietate</w:t>
      </w:r>
      <w:proofErr w:type="spellEnd"/>
      <w:r w:rsidRPr="003A1621">
        <w:rPr>
          <w:rFonts w:ascii="Times New Roman" w:eastAsia="Times New Roman" w:hAnsi="Times New Roman" w:cs="Times New Roman"/>
          <w:bCs/>
          <w:sz w:val="26"/>
          <w:szCs w:val="26"/>
          <w:lang w:val="en-US" w:eastAsia="ru-RU"/>
        </w:rPr>
        <w:t xml:space="preserve"> </w:t>
      </w:r>
      <w:proofErr w:type="spellStart"/>
      <w:r w:rsidRPr="003A1621">
        <w:rPr>
          <w:rFonts w:ascii="Times New Roman" w:eastAsia="Times New Roman" w:hAnsi="Times New Roman" w:cs="Times New Roman"/>
          <w:bCs/>
          <w:sz w:val="26"/>
          <w:szCs w:val="26"/>
          <w:lang w:val="en-US" w:eastAsia="ru-RU"/>
        </w:rPr>
        <w:t>publică</w:t>
      </w:r>
      <w:proofErr w:type="spellEnd"/>
      <w:r w:rsidRPr="003A1621">
        <w:rPr>
          <w:rFonts w:ascii="Times New Roman" w:eastAsia="Times New Roman" w:hAnsi="Times New Roman" w:cs="Times New Roman"/>
          <w:bCs/>
          <w:sz w:val="26"/>
          <w:szCs w:val="26"/>
          <w:lang w:val="en-US" w:eastAsia="ru-RU"/>
        </w:rPr>
        <w:t xml:space="preserve">, </w:t>
      </w:r>
      <w:proofErr w:type="spellStart"/>
      <w:r w:rsidRPr="003A1621">
        <w:rPr>
          <w:rFonts w:ascii="Times New Roman" w:eastAsia="Times New Roman" w:hAnsi="Times New Roman" w:cs="Times New Roman"/>
          <w:bCs/>
          <w:sz w:val="26"/>
          <w:szCs w:val="26"/>
          <w:lang w:val="en-US" w:eastAsia="ru-RU"/>
        </w:rPr>
        <w:t>aprobat</w:t>
      </w:r>
      <w:proofErr w:type="spellEnd"/>
      <w:r w:rsidRPr="003A1621">
        <w:rPr>
          <w:rFonts w:ascii="Times New Roman" w:eastAsia="Times New Roman" w:hAnsi="Times New Roman" w:cs="Times New Roman"/>
          <w:bCs/>
          <w:sz w:val="26"/>
          <w:szCs w:val="26"/>
          <w:lang w:val="en-US" w:eastAsia="ru-RU"/>
        </w:rPr>
        <w:t xml:space="preserve"> </w:t>
      </w:r>
      <w:proofErr w:type="spellStart"/>
      <w:r w:rsidRPr="003A1621">
        <w:rPr>
          <w:rFonts w:ascii="Times New Roman" w:eastAsia="Times New Roman" w:hAnsi="Times New Roman" w:cs="Times New Roman"/>
          <w:bCs/>
          <w:sz w:val="26"/>
          <w:szCs w:val="26"/>
          <w:lang w:val="en-US" w:eastAsia="ru-RU"/>
        </w:rPr>
        <w:t>prin</w:t>
      </w:r>
      <w:proofErr w:type="spellEnd"/>
      <w:r w:rsidRPr="003A1621">
        <w:rPr>
          <w:rFonts w:ascii="Times New Roman" w:eastAsia="Times New Roman" w:hAnsi="Times New Roman" w:cs="Times New Roman"/>
          <w:bCs/>
          <w:sz w:val="26"/>
          <w:szCs w:val="26"/>
          <w:lang w:val="en-US" w:eastAsia="ru-RU"/>
        </w:rPr>
        <w:t xml:space="preserve"> </w:t>
      </w:r>
      <w:proofErr w:type="spellStart"/>
      <w:r w:rsidRPr="003A1621">
        <w:rPr>
          <w:rFonts w:ascii="Times New Roman" w:eastAsia="Times New Roman" w:hAnsi="Times New Roman" w:cs="Times New Roman"/>
          <w:bCs/>
          <w:sz w:val="26"/>
          <w:szCs w:val="26"/>
          <w:lang w:val="en-US" w:eastAsia="ru-RU"/>
        </w:rPr>
        <w:t>Hotărârea</w:t>
      </w:r>
      <w:proofErr w:type="spellEnd"/>
      <w:r w:rsidRPr="003A1621">
        <w:rPr>
          <w:rFonts w:ascii="Times New Roman" w:eastAsia="Times New Roman" w:hAnsi="Times New Roman" w:cs="Times New Roman"/>
          <w:bCs/>
          <w:sz w:val="26"/>
          <w:szCs w:val="26"/>
          <w:lang w:val="en-US" w:eastAsia="ru-RU"/>
        </w:rPr>
        <w:t xml:space="preserve"> </w:t>
      </w:r>
      <w:proofErr w:type="spellStart"/>
      <w:r w:rsidRPr="003A1621">
        <w:rPr>
          <w:rFonts w:ascii="Times New Roman" w:eastAsia="Times New Roman" w:hAnsi="Times New Roman" w:cs="Times New Roman"/>
          <w:bCs/>
          <w:sz w:val="26"/>
          <w:szCs w:val="26"/>
          <w:lang w:val="en-US" w:eastAsia="ru-RU"/>
        </w:rPr>
        <w:t>Guvernului</w:t>
      </w:r>
      <w:proofErr w:type="spellEnd"/>
      <w:r w:rsidRPr="003A1621">
        <w:rPr>
          <w:rFonts w:ascii="Times New Roman" w:eastAsia="Times New Roman" w:hAnsi="Times New Roman" w:cs="Times New Roman"/>
          <w:bCs/>
          <w:sz w:val="26"/>
          <w:szCs w:val="26"/>
          <w:lang w:val="en-US" w:eastAsia="ru-RU"/>
        </w:rPr>
        <w:t xml:space="preserve"> nr. 63/2019 (</w:t>
      </w:r>
      <w:proofErr w:type="spellStart"/>
      <w:r w:rsidRPr="003A1621">
        <w:rPr>
          <w:rFonts w:ascii="Times New Roman" w:eastAsia="Times New Roman" w:hAnsi="Times New Roman" w:cs="Times New Roman"/>
          <w:bCs/>
          <w:sz w:val="26"/>
          <w:szCs w:val="26"/>
          <w:lang w:val="en-US" w:eastAsia="ru-RU"/>
        </w:rPr>
        <w:t>Monitorul</w:t>
      </w:r>
      <w:proofErr w:type="spellEnd"/>
      <w:r w:rsidRPr="003A1621">
        <w:rPr>
          <w:rFonts w:ascii="Times New Roman" w:eastAsia="Times New Roman" w:hAnsi="Times New Roman" w:cs="Times New Roman"/>
          <w:bCs/>
          <w:sz w:val="26"/>
          <w:szCs w:val="26"/>
          <w:lang w:val="en-US" w:eastAsia="ru-RU"/>
        </w:rPr>
        <w:t xml:space="preserve"> </w:t>
      </w:r>
      <w:proofErr w:type="spellStart"/>
      <w:r w:rsidRPr="003A1621">
        <w:rPr>
          <w:rFonts w:ascii="Times New Roman" w:eastAsia="Times New Roman" w:hAnsi="Times New Roman" w:cs="Times New Roman"/>
          <w:bCs/>
          <w:sz w:val="26"/>
          <w:szCs w:val="26"/>
          <w:lang w:val="en-US" w:eastAsia="ru-RU"/>
        </w:rPr>
        <w:t>Oficial</w:t>
      </w:r>
      <w:proofErr w:type="spellEnd"/>
      <w:r w:rsidRPr="003A1621">
        <w:rPr>
          <w:rFonts w:ascii="Times New Roman" w:eastAsia="Times New Roman" w:hAnsi="Times New Roman" w:cs="Times New Roman"/>
          <w:bCs/>
          <w:sz w:val="26"/>
          <w:szCs w:val="26"/>
          <w:lang w:val="en-US" w:eastAsia="ru-RU"/>
        </w:rPr>
        <w:t xml:space="preserve"> al </w:t>
      </w:r>
      <w:proofErr w:type="spellStart"/>
      <w:r w:rsidRPr="003A1621">
        <w:rPr>
          <w:rFonts w:ascii="Times New Roman" w:eastAsia="Times New Roman" w:hAnsi="Times New Roman" w:cs="Times New Roman"/>
          <w:bCs/>
          <w:sz w:val="26"/>
          <w:szCs w:val="26"/>
          <w:lang w:val="en-US" w:eastAsia="ru-RU"/>
        </w:rPr>
        <w:t>Republicii</w:t>
      </w:r>
      <w:proofErr w:type="spellEnd"/>
      <w:r w:rsidRPr="003A1621">
        <w:rPr>
          <w:rFonts w:ascii="Times New Roman" w:eastAsia="Times New Roman" w:hAnsi="Times New Roman" w:cs="Times New Roman"/>
          <w:bCs/>
          <w:sz w:val="26"/>
          <w:szCs w:val="26"/>
          <w:lang w:val="en-US" w:eastAsia="ru-RU"/>
        </w:rPr>
        <w:t xml:space="preserve"> Moldova, 2019, nr. 76-85, art. 126), </w:t>
      </w:r>
      <w:proofErr w:type="spellStart"/>
      <w:r w:rsidRPr="003A1621">
        <w:rPr>
          <w:rFonts w:ascii="Times New Roman" w:hAnsi="Times New Roman" w:cs="Times New Roman"/>
          <w:color w:val="000000"/>
          <w:sz w:val="26"/>
          <w:szCs w:val="26"/>
          <w:shd w:val="clear" w:color="auto" w:fill="FFFFFF"/>
          <w:lang w:val="en-US"/>
        </w:rPr>
        <w:t>după</w:t>
      </w:r>
      <w:proofErr w:type="spellEnd"/>
      <w:r w:rsidRPr="003A1621">
        <w:rPr>
          <w:rFonts w:ascii="Times New Roman" w:hAnsi="Times New Roman" w:cs="Times New Roman"/>
          <w:color w:val="000000"/>
          <w:sz w:val="26"/>
          <w:szCs w:val="26"/>
          <w:shd w:val="clear" w:color="auto" w:fill="FFFFFF"/>
          <w:lang w:val="en-US"/>
        </w:rPr>
        <w:t xml:space="preserve"> </w:t>
      </w:r>
      <w:proofErr w:type="spellStart"/>
      <w:proofErr w:type="gramStart"/>
      <w:r w:rsidRPr="003A1621">
        <w:rPr>
          <w:rFonts w:ascii="Times New Roman" w:hAnsi="Times New Roman" w:cs="Times New Roman"/>
          <w:color w:val="000000"/>
          <w:sz w:val="26"/>
          <w:szCs w:val="26"/>
          <w:shd w:val="clear" w:color="auto" w:fill="FFFFFF"/>
          <w:lang w:val="en-US"/>
        </w:rPr>
        <w:t>textul</w:t>
      </w:r>
      <w:proofErr w:type="spellEnd"/>
      <w:r w:rsidRPr="003A1621">
        <w:rPr>
          <w:rFonts w:ascii="Times New Roman" w:hAnsi="Times New Roman" w:cs="Times New Roman"/>
          <w:color w:val="000000"/>
          <w:sz w:val="26"/>
          <w:szCs w:val="26"/>
          <w:shd w:val="clear" w:color="auto" w:fill="FFFFFF"/>
          <w:lang w:val="en-US"/>
        </w:rPr>
        <w:t xml:space="preserve"> </w:t>
      </w:r>
      <w:r w:rsidRPr="003A1621">
        <w:rPr>
          <w:rFonts w:ascii="Times New Roman" w:hAnsi="Times New Roman" w:cs="Times New Roman"/>
          <w:i/>
          <w:iCs/>
          <w:color w:val="000000"/>
          <w:sz w:val="26"/>
          <w:szCs w:val="26"/>
          <w:shd w:val="clear" w:color="auto" w:fill="FFFFFF"/>
          <w:lang w:val="en-US"/>
        </w:rPr>
        <w:t>”</w:t>
      </w:r>
      <w:proofErr w:type="gramEnd"/>
      <w:r w:rsidRPr="003A1621">
        <w:rPr>
          <w:rFonts w:ascii="Times New Roman" w:hAnsi="Times New Roman" w:cs="Times New Roman"/>
          <w:i/>
          <w:iCs/>
          <w:color w:val="000000"/>
          <w:sz w:val="26"/>
          <w:szCs w:val="26"/>
          <w:shd w:val="clear" w:color="auto" w:fill="FFFFFF"/>
          <w:lang w:val="en-US"/>
        </w:rPr>
        <w:t xml:space="preserve">art. 21 </w:t>
      </w:r>
      <w:proofErr w:type="spellStart"/>
      <w:r w:rsidRPr="003A1621">
        <w:rPr>
          <w:rFonts w:ascii="Times New Roman" w:hAnsi="Times New Roman" w:cs="Times New Roman"/>
          <w:i/>
          <w:iCs/>
          <w:color w:val="000000"/>
          <w:sz w:val="26"/>
          <w:szCs w:val="26"/>
          <w:shd w:val="clear" w:color="auto" w:fill="FFFFFF"/>
          <w:lang w:val="en-US"/>
        </w:rPr>
        <w:t>alin</w:t>
      </w:r>
      <w:proofErr w:type="spellEnd"/>
      <w:r w:rsidRPr="003A1621">
        <w:rPr>
          <w:rFonts w:ascii="Times New Roman" w:hAnsi="Times New Roman" w:cs="Times New Roman"/>
          <w:i/>
          <w:iCs/>
          <w:color w:val="000000"/>
          <w:sz w:val="26"/>
          <w:szCs w:val="26"/>
          <w:shd w:val="clear" w:color="auto" w:fill="FFFFFF"/>
          <w:lang w:val="en-US"/>
        </w:rPr>
        <w:t>. (9</w:t>
      </w:r>
      <w:r w:rsidRPr="003A1621">
        <w:rPr>
          <w:rFonts w:ascii="Times New Roman" w:hAnsi="Times New Roman" w:cs="Times New Roman"/>
          <w:i/>
          <w:iCs/>
          <w:color w:val="000000"/>
          <w:sz w:val="26"/>
          <w:szCs w:val="26"/>
          <w:shd w:val="clear" w:color="auto" w:fill="FFFFFF"/>
          <w:vertAlign w:val="superscript"/>
          <w:lang w:val="en-US"/>
        </w:rPr>
        <w:t>1</w:t>
      </w:r>
      <w:r w:rsidRPr="003A1621">
        <w:rPr>
          <w:rFonts w:ascii="Times New Roman" w:hAnsi="Times New Roman" w:cs="Times New Roman"/>
          <w:i/>
          <w:iCs/>
          <w:color w:val="000000"/>
          <w:sz w:val="26"/>
          <w:szCs w:val="26"/>
          <w:shd w:val="clear" w:color="auto" w:fill="FFFFFF"/>
          <w:lang w:val="en-US"/>
        </w:rPr>
        <w:t>)”</w:t>
      </w:r>
      <w:r w:rsidRPr="003A1621">
        <w:rPr>
          <w:rFonts w:ascii="Times New Roman" w:hAnsi="Times New Roman" w:cs="Times New Roman"/>
          <w:color w:val="000000"/>
          <w:sz w:val="26"/>
          <w:szCs w:val="26"/>
          <w:shd w:val="clear" w:color="auto" w:fill="FFFFFF"/>
          <w:lang w:val="en-US"/>
        </w:rPr>
        <w:t xml:space="preserve"> se </w:t>
      </w:r>
      <w:proofErr w:type="spellStart"/>
      <w:r w:rsidRPr="003A1621">
        <w:rPr>
          <w:rFonts w:ascii="Times New Roman" w:hAnsi="Times New Roman" w:cs="Times New Roman"/>
          <w:color w:val="000000"/>
          <w:sz w:val="26"/>
          <w:szCs w:val="26"/>
          <w:shd w:val="clear" w:color="auto" w:fill="FFFFFF"/>
          <w:lang w:val="en-US"/>
        </w:rPr>
        <w:t>completează</w:t>
      </w:r>
      <w:proofErr w:type="spellEnd"/>
      <w:r w:rsidRPr="003A1621">
        <w:rPr>
          <w:rFonts w:ascii="Times New Roman" w:hAnsi="Times New Roman" w:cs="Times New Roman"/>
          <w:color w:val="000000"/>
          <w:sz w:val="26"/>
          <w:szCs w:val="26"/>
          <w:shd w:val="clear" w:color="auto" w:fill="FFFFFF"/>
          <w:lang w:val="en-US"/>
        </w:rPr>
        <w:t xml:space="preserve"> cu </w:t>
      </w:r>
      <w:proofErr w:type="spellStart"/>
      <w:r w:rsidRPr="003A1621">
        <w:rPr>
          <w:rFonts w:ascii="Times New Roman" w:hAnsi="Times New Roman" w:cs="Times New Roman"/>
          <w:color w:val="000000"/>
          <w:sz w:val="26"/>
          <w:szCs w:val="26"/>
          <w:shd w:val="clear" w:color="auto" w:fill="FFFFFF"/>
          <w:lang w:val="en-US"/>
        </w:rPr>
        <w:t>textul</w:t>
      </w:r>
      <w:proofErr w:type="spellEnd"/>
      <w:proofErr w:type="gramStart"/>
      <w:r w:rsidRPr="003A1621">
        <w:rPr>
          <w:rFonts w:ascii="Times New Roman" w:hAnsi="Times New Roman" w:cs="Times New Roman"/>
          <w:color w:val="000000"/>
          <w:sz w:val="26"/>
          <w:szCs w:val="26"/>
          <w:shd w:val="clear" w:color="auto" w:fill="FFFFFF"/>
          <w:lang w:val="en-US"/>
        </w:rPr>
        <w:t xml:space="preserve">: </w:t>
      </w:r>
      <w:r w:rsidRPr="003A1621">
        <w:rPr>
          <w:rFonts w:ascii="Times New Roman" w:hAnsi="Times New Roman" w:cs="Times New Roman"/>
          <w:i/>
          <w:iCs/>
          <w:color w:val="000000"/>
          <w:sz w:val="26"/>
          <w:szCs w:val="26"/>
          <w:shd w:val="clear" w:color="auto" w:fill="FFFFFF"/>
          <w:lang w:val="en-US"/>
        </w:rPr>
        <w:t>”</w:t>
      </w:r>
      <w:proofErr w:type="gramEnd"/>
      <w:r w:rsidRPr="003A1621">
        <w:rPr>
          <w:rFonts w:ascii="Times New Roman" w:hAnsi="Times New Roman" w:cs="Times New Roman"/>
          <w:i/>
          <w:iCs/>
          <w:color w:val="000000"/>
          <w:sz w:val="26"/>
          <w:szCs w:val="26"/>
          <w:shd w:val="clear" w:color="auto" w:fill="FFFFFF"/>
          <w:lang w:val="en-US"/>
        </w:rPr>
        <w:t xml:space="preserve">lit. c) </w:t>
      </w:r>
      <w:proofErr w:type="spellStart"/>
      <w:r w:rsidRPr="003A1621">
        <w:rPr>
          <w:rFonts w:ascii="Times New Roman" w:hAnsi="Times New Roman" w:cs="Times New Roman"/>
          <w:i/>
          <w:iCs/>
          <w:color w:val="000000"/>
          <w:sz w:val="26"/>
          <w:szCs w:val="26"/>
          <w:shd w:val="clear" w:color="auto" w:fill="FFFFFF"/>
          <w:lang w:val="en-US"/>
        </w:rPr>
        <w:t>și</w:t>
      </w:r>
      <w:proofErr w:type="spellEnd"/>
      <w:r w:rsidRPr="003A1621">
        <w:rPr>
          <w:rFonts w:ascii="Times New Roman" w:hAnsi="Times New Roman" w:cs="Times New Roman"/>
          <w:i/>
          <w:iCs/>
          <w:color w:val="000000"/>
          <w:sz w:val="26"/>
          <w:szCs w:val="26"/>
          <w:shd w:val="clear" w:color="auto" w:fill="FFFFFF"/>
          <w:lang w:val="en-US"/>
        </w:rPr>
        <w:t xml:space="preserve"> lit. f) – g)”.</w:t>
      </w:r>
    </w:p>
    <w:p w14:paraId="48593C9B" w14:textId="77777777" w:rsidR="00707C3C" w:rsidRPr="003A1621" w:rsidRDefault="00707C3C" w:rsidP="00707C3C">
      <w:pPr>
        <w:spacing w:after="0" w:line="240" w:lineRule="auto"/>
        <w:ind w:firstLine="567"/>
        <w:jc w:val="both"/>
        <w:rPr>
          <w:rFonts w:ascii="Times New Roman" w:hAnsi="Times New Roman" w:cs="Times New Roman"/>
          <w:b/>
          <w:sz w:val="26"/>
          <w:szCs w:val="26"/>
          <w:lang w:val="ro-RO"/>
        </w:rPr>
      </w:pPr>
      <w:r w:rsidRPr="003A1621">
        <w:rPr>
          <w:rFonts w:ascii="Times New Roman" w:hAnsi="Times New Roman" w:cs="Times New Roman"/>
          <w:b/>
          <w:sz w:val="26"/>
          <w:szCs w:val="26"/>
          <w:lang w:val="ro-RO"/>
        </w:rPr>
        <w:t xml:space="preserve">V. </w:t>
      </w:r>
      <w:r w:rsidRPr="003A1621">
        <w:rPr>
          <w:rFonts w:ascii="Times New Roman" w:hAnsi="Times New Roman" w:cs="Times New Roman"/>
          <w:sz w:val="26"/>
          <w:szCs w:val="26"/>
          <w:lang w:val="ro-RO"/>
        </w:rPr>
        <w:t>Prezenta hotărâre intră în vigoare la data publicării în Monitorul Oficial al Republicii Moldova.</w:t>
      </w:r>
      <w:r w:rsidRPr="003A1621">
        <w:rPr>
          <w:rFonts w:ascii="Times New Roman" w:hAnsi="Times New Roman" w:cs="Times New Roman"/>
          <w:b/>
          <w:sz w:val="26"/>
          <w:szCs w:val="26"/>
          <w:lang w:val="ro-RO"/>
        </w:rPr>
        <w:t xml:space="preserve">  </w:t>
      </w:r>
    </w:p>
    <w:p w14:paraId="43AA78B0" w14:textId="77777777" w:rsidR="00707C3C" w:rsidRPr="00707C3C" w:rsidRDefault="00707C3C" w:rsidP="00707C3C">
      <w:pPr>
        <w:spacing w:after="0" w:line="240" w:lineRule="auto"/>
        <w:jc w:val="both"/>
        <w:rPr>
          <w:rFonts w:ascii="Times New Roman" w:hAnsi="Times New Roman" w:cs="Times New Roman"/>
          <w:b/>
          <w:sz w:val="16"/>
          <w:szCs w:val="16"/>
          <w:lang w:val="ro-RO"/>
        </w:rPr>
      </w:pPr>
    </w:p>
    <w:p w14:paraId="7DA95FA0" w14:textId="77777777" w:rsidR="000A3841" w:rsidRDefault="000A3841" w:rsidP="00707C3C">
      <w:pPr>
        <w:spacing w:after="0" w:line="240" w:lineRule="auto"/>
        <w:jc w:val="both"/>
        <w:rPr>
          <w:rFonts w:ascii="Times New Roman" w:hAnsi="Times New Roman" w:cs="Times New Roman"/>
          <w:b/>
          <w:sz w:val="28"/>
          <w:szCs w:val="28"/>
          <w:lang w:val="ro-RO"/>
        </w:rPr>
      </w:pPr>
    </w:p>
    <w:p w14:paraId="7DE4C2A3" w14:textId="655EB743" w:rsidR="00707C3C" w:rsidRPr="006D5E7D" w:rsidRDefault="00707C3C" w:rsidP="00707C3C">
      <w:pPr>
        <w:spacing w:after="0" w:line="240" w:lineRule="auto"/>
        <w:jc w:val="both"/>
        <w:rPr>
          <w:rFonts w:ascii="Times New Roman" w:hAnsi="Times New Roman" w:cs="Times New Roman"/>
          <w:b/>
          <w:sz w:val="28"/>
          <w:szCs w:val="28"/>
          <w:lang w:val="ro-RO"/>
        </w:rPr>
      </w:pPr>
      <w:r w:rsidRPr="006D5E7D">
        <w:rPr>
          <w:rFonts w:ascii="Times New Roman" w:hAnsi="Times New Roman" w:cs="Times New Roman"/>
          <w:b/>
          <w:sz w:val="28"/>
          <w:szCs w:val="28"/>
          <w:lang w:val="ro-RO"/>
        </w:rPr>
        <w:t xml:space="preserve">Prim – ministru </w:t>
      </w:r>
    </w:p>
    <w:p w14:paraId="4C0BEB17" w14:textId="77777777" w:rsidR="00707C3C" w:rsidRDefault="00707C3C" w:rsidP="00707C3C">
      <w:pPr>
        <w:spacing w:after="0" w:line="240" w:lineRule="auto"/>
        <w:ind w:firstLine="700"/>
        <w:jc w:val="both"/>
        <w:rPr>
          <w:rFonts w:ascii="Times New Roman" w:hAnsi="Times New Roman" w:cs="Times New Roman"/>
          <w:sz w:val="16"/>
          <w:szCs w:val="16"/>
          <w:lang w:val="ro-RO"/>
        </w:rPr>
      </w:pPr>
    </w:p>
    <w:p w14:paraId="30568388" w14:textId="65C6789B" w:rsidR="00707C3C" w:rsidRPr="006D5E7D" w:rsidRDefault="00707C3C" w:rsidP="00707C3C">
      <w:pPr>
        <w:jc w:val="both"/>
        <w:rPr>
          <w:rFonts w:ascii="Times New Roman" w:hAnsi="Times New Roman" w:cs="Times New Roman"/>
          <w:b/>
          <w:bCs/>
          <w:sz w:val="28"/>
          <w:szCs w:val="28"/>
          <w:lang w:val="en-US"/>
        </w:rPr>
      </w:pPr>
      <w:proofErr w:type="spellStart"/>
      <w:r w:rsidRPr="006D5E7D">
        <w:rPr>
          <w:rFonts w:ascii="Times New Roman" w:hAnsi="Times New Roman" w:cs="Times New Roman"/>
          <w:b/>
          <w:bCs/>
          <w:sz w:val="28"/>
          <w:szCs w:val="28"/>
          <w:lang w:val="en-US"/>
        </w:rPr>
        <w:t>Contrasemnează</w:t>
      </w:r>
      <w:proofErr w:type="spellEnd"/>
      <w:r w:rsidRPr="006D5E7D">
        <w:rPr>
          <w:rFonts w:ascii="Times New Roman" w:hAnsi="Times New Roman" w:cs="Times New Roman"/>
          <w:b/>
          <w:bCs/>
          <w:sz w:val="28"/>
          <w:szCs w:val="28"/>
          <w:lang w:val="en-US"/>
        </w:rPr>
        <w:t>:</w:t>
      </w:r>
    </w:p>
    <w:p w14:paraId="0200B2A2" w14:textId="77777777" w:rsidR="00707C3C" w:rsidRPr="00BE1630" w:rsidRDefault="00707C3C" w:rsidP="00707C3C">
      <w:pPr>
        <w:pStyle w:val="a8"/>
        <w:rPr>
          <w:bCs/>
          <w:sz w:val="26"/>
          <w:szCs w:val="26"/>
          <w:lang w:val="ro-RO"/>
        </w:rPr>
      </w:pPr>
      <w:r w:rsidRPr="00BE1630">
        <w:rPr>
          <w:bCs/>
          <w:sz w:val="26"/>
          <w:szCs w:val="26"/>
          <w:lang w:val="ro-RO"/>
        </w:rPr>
        <w:t xml:space="preserve">Viceprim – ministru, </w:t>
      </w:r>
    </w:p>
    <w:p w14:paraId="6FD19185" w14:textId="77777777" w:rsidR="00707C3C" w:rsidRPr="00BE1630" w:rsidRDefault="00707C3C" w:rsidP="00707C3C">
      <w:pPr>
        <w:pStyle w:val="a8"/>
        <w:rPr>
          <w:bCs/>
          <w:sz w:val="26"/>
          <w:szCs w:val="26"/>
        </w:rPr>
      </w:pPr>
      <w:r w:rsidRPr="00BE1630">
        <w:rPr>
          <w:bCs/>
          <w:sz w:val="26"/>
          <w:szCs w:val="26"/>
          <w:lang w:val="ro-RO"/>
        </w:rPr>
        <w:t>Ministru al Finanţelor</w:t>
      </w:r>
    </w:p>
    <w:p w14:paraId="55C87CA6" w14:textId="77777777" w:rsidR="00707C3C" w:rsidRPr="00BE1630" w:rsidRDefault="00707C3C" w:rsidP="00707C3C">
      <w:pPr>
        <w:spacing w:after="0"/>
        <w:jc w:val="both"/>
        <w:rPr>
          <w:rFonts w:ascii="Times New Roman" w:hAnsi="Times New Roman" w:cs="Times New Roman"/>
          <w:bCs/>
          <w:sz w:val="26"/>
          <w:szCs w:val="26"/>
          <w:lang w:val="en-US"/>
        </w:rPr>
      </w:pPr>
    </w:p>
    <w:p w14:paraId="0762DB47" w14:textId="77777777" w:rsidR="00707C3C" w:rsidRPr="00BE1630" w:rsidRDefault="00707C3C" w:rsidP="00707C3C">
      <w:pPr>
        <w:spacing w:after="0"/>
        <w:jc w:val="both"/>
        <w:rPr>
          <w:rFonts w:ascii="Times New Roman" w:hAnsi="Times New Roman" w:cs="Times New Roman"/>
          <w:bCs/>
          <w:sz w:val="26"/>
          <w:szCs w:val="26"/>
          <w:lang w:val="en-US"/>
        </w:rPr>
      </w:pPr>
    </w:p>
    <w:p w14:paraId="29313037" w14:textId="77777777" w:rsidR="00D515D5" w:rsidRDefault="00BE1630" w:rsidP="00707C3C">
      <w:pPr>
        <w:spacing w:after="0"/>
        <w:jc w:val="both"/>
        <w:rPr>
          <w:rFonts w:ascii="Times New Roman" w:hAnsi="Times New Roman" w:cs="Times New Roman"/>
          <w:sz w:val="26"/>
          <w:szCs w:val="26"/>
          <w:lang w:val="ro-MD"/>
        </w:rPr>
      </w:pPr>
      <w:proofErr w:type="spellStart"/>
      <w:r w:rsidRPr="00BE1630">
        <w:rPr>
          <w:rFonts w:ascii="Times New Roman" w:hAnsi="Times New Roman" w:cs="Times New Roman"/>
          <w:sz w:val="26"/>
          <w:szCs w:val="26"/>
        </w:rPr>
        <w:t>Viceprim-ministru</w:t>
      </w:r>
      <w:proofErr w:type="spellEnd"/>
      <w:r w:rsidRPr="00BE1630">
        <w:rPr>
          <w:rFonts w:ascii="Times New Roman" w:hAnsi="Times New Roman" w:cs="Times New Roman"/>
          <w:sz w:val="26"/>
          <w:szCs w:val="26"/>
        </w:rPr>
        <w:t xml:space="preserve">, </w:t>
      </w:r>
    </w:p>
    <w:p w14:paraId="7682E6A4" w14:textId="2FD2130A" w:rsidR="00707C3C" w:rsidRPr="00BE1630" w:rsidRDefault="00707C3C" w:rsidP="00707C3C">
      <w:pPr>
        <w:spacing w:after="0"/>
        <w:jc w:val="both"/>
        <w:rPr>
          <w:rFonts w:ascii="Times New Roman" w:hAnsi="Times New Roman" w:cs="Times New Roman"/>
          <w:sz w:val="26"/>
          <w:szCs w:val="26"/>
          <w:lang w:val="ro-RO"/>
        </w:rPr>
      </w:pPr>
      <w:proofErr w:type="spellStart"/>
      <w:r w:rsidRPr="00BE1630">
        <w:rPr>
          <w:rFonts w:ascii="Times New Roman" w:hAnsi="Times New Roman" w:cs="Times New Roman"/>
          <w:bCs/>
          <w:sz w:val="26"/>
          <w:szCs w:val="26"/>
          <w:lang w:val="en-US"/>
        </w:rPr>
        <w:t>Ministrul</w:t>
      </w:r>
      <w:proofErr w:type="spellEnd"/>
      <w:r w:rsidRPr="00BE1630">
        <w:rPr>
          <w:rFonts w:ascii="Times New Roman" w:hAnsi="Times New Roman" w:cs="Times New Roman"/>
          <w:bCs/>
          <w:sz w:val="26"/>
          <w:szCs w:val="26"/>
          <w:lang w:val="en-US"/>
        </w:rPr>
        <w:t xml:space="preserve"> al </w:t>
      </w:r>
      <w:r w:rsidRPr="00BE1630">
        <w:rPr>
          <w:rFonts w:ascii="Times New Roman" w:hAnsi="Times New Roman" w:cs="Times New Roman"/>
          <w:sz w:val="26"/>
          <w:szCs w:val="26"/>
          <w:lang w:val="ro-RO"/>
        </w:rPr>
        <w:t xml:space="preserve">Dezvoltării </w:t>
      </w:r>
    </w:p>
    <w:p w14:paraId="16D71618" w14:textId="77777777" w:rsidR="00707C3C" w:rsidRPr="00BE1630" w:rsidRDefault="00707C3C" w:rsidP="00707C3C">
      <w:pPr>
        <w:spacing w:after="0"/>
        <w:jc w:val="both"/>
        <w:rPr>
          <w:rFonts w:ascii="Times New Roman" w:hAnsi="Times New Roman" w:cs="Times New Roman"/>
          <w:bCs/>
          <w:sz w:val="26"/>
          <w:szCs w:val="26"/>
          <w:lang w:val="en-US"/>
        </w:rPr>
      </w:pPr>
      <w:r w:rsidRPr="00BE1630">
        <w:rPr>
          <w:rFonts w:ascii="Times New Roman" w:hAnsi="Times New Roman" w:cs="Times New Roman"/>
          <w:sz w:val="26"/>
          <w:szCs w:val="26"/>
          <w:lang w:val="ro-RO"/>
        </w:rPr>
        <w:t>Economice și Digitalizării</w:t>
      </w:r>
    </w:p>
    <w:p w14:paraId="3AC2FBBE" w14:textId="0995A707" w:rsidR="00503D10" w:rsidRPr="00177E4E" w:rsidRDefault="00503D10" w:rsidP="00707C3C">
      <w:pPr>
        <w:spacing w:after="0" w:line="240" w:lineRule="auto"/>
        <w:jc w:val="both"/>
        <w:rPr>
          <w:rFonts w:ascii="Times New Roman" w:hAnsi="Times New Roman" w:cs="Times New Roman"/>
          <w:bCs/>
          <w:sz w:val="26"/>
          <w:szCs w:val="26"/>
          <w:lang w:val="en-US"/>
        </w:rPr>
      </w:pPr>
    </w:p>
    <w:sectPr w:rsidR="00503D10" w:rsidRPr="00177E4E" w:rsidSect="00881A37">
      <w:pgSz w:w="12240" w:h="15840"/>
      <w:pgMar w:top="709" w:right="104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30F8C"/>
    <w:multiLevelType w:val="hybridMultilevel"/>
    <w:tmpl w:val="666009B4"/>
    <w:lvl w:ilvl="0" w:tplc="FAF87F0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F792F8E"/>
    <w:multiLevelType w:val="hybridMultilevel"/>
    <w:tmpl w:val="4E824578"/>
    <w:lvl w:ilvl="0" w:tplc="0ED2E7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75CB7"/>
    <w:multiLevelType w:val="hybridMultilevel"/>
    <w:tmpl w:val="8702D1EC"/>
    <w:lvl w:ilvl="0" w:tplc="0419000F">
      <w:start w:val="1"/>
      <w:numFmt w:val="decimal"/>
      <w:lvlText w:val="%1."/>
      <w:lvlJc w:val="left"/>
      <w:pPr>
        <w:ind w:left="360" w:hanging="360"/>
      </w:pPr>
    </w:lvl>
    <w:lvl w:ilvl="1" w:tplc="04AED03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9872042">
    <w:abstractNumId w:val="1"/>
  </w:num>
  <w:num w:numId="2" w16cid:durableId="254635775">
    <w:abstractNumId w:val="2"/>
  </w:num>
  <w:num w:numId="3" w16cid:durableId="105284896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20E25"/>
    <w:rsid w:val="0000211C"/>
    <w:rsid w:val="0000451A"/>
    <w:rsid w:val="000074E3"/>
    <w:rsid w:val="00013BBC"/>
    <w:rsid w:val="00013D5F"/>
    <w:rsid w:val="00015BF6"/>
    <w:rsid w:val="00016005"/>
    <w:rsid w:val="00017296"/>
    <w:rsid w:val="00021971"/>
    <w:rsid w:val="0002312D"/>
    <w:rsid w:val="0002375E"/>
    <w:rsid w:val="00025B34"/>
    <w:rsid w:val="000345F5"/>
    <w:rsid w:val="0003509D"/>
    <w:rsid w:val="00040750"/>
    <w:rsid w:val="00060411"/>
    <w:rsid w:val="00061D21"/>
    <w:rsid w:val="000659B5"/>
    <w:rsid w:val="000661C5"/>
    <w:rsid w:val="000711E6"/>
    <w:rsid w:val="0007349F"/>
    <w:rsid w:val="00076BC0"/>
    <w:rsid w:val="0007748B"/>
    <w:rsid w:val="00077A48"/>
    <w:rsid w:val="00086602"/>
    <w:rsid w:val="00086EA3"/>
    <w:rsid w:val="00087F83"/>
    <w:rsid w:val="000918D7"/>
    <w:rsid w:val="000A14F4"/>
    <w:rsid w:val="000A164F"/>
    <w:rsid w:val="000A3841"/>
    <w:rsid w:val="000A3A29"/>
    <w:rsid w:val="000A4D22"/>
    <w:rsid w:val="000A7FB3"/>
    <w:rsid w:val="000B2137"/>
    <w:rsid w:val="000B2B5D"/>
    <w:rsid w:val="000B4EF2"/>
    <w:rsid w:val="000B6427"/>
    <w:rsid w:val="000B7887"/>
    <w:rsid w:val="000C2D88"/>
    <w:rsid w:val="000C3A93"/>
    <w:rsid w:val="000C42A7"/>
    <w:rsid w:val="000C6CAD"/>
    <w:rsid w:val="000C7464"/>
    <w:rsid w:val="000D767D"/>
    <w:rsid w:val="000E086F"/>
    <w:rsid w:val="000F0BD1"/>
    <w:rsid w:val="000F54BA"/>
    <w:rsid w:val="000F5F1A"/>
    <w:rsid w:val="00103F53"/>
    <w:rsid w:val="00105413"/>
    <w:rsid w:val="00105778"/>
    <w:rsid w:val="0010627D"/>
    <w:rsid w:val="001109EE"/>
    <w:rsid w:val="00113C75"/>
    <w:rsid w:val="00114DD2"/>
    <w:rsid w:val="00115E74"/>
    <w:rsid w:val="00124CA0"/>
    <w:rsid w:val="00132820"/>
    <w:rsid w:val="00145F8F"/>
    <w:rsid w:val="00146587"/>
    <w:rsid w:val="00161D2A"/>
    <w:rsid w:val="00164681"/>
    <w:rsid w:val="00170B09"/>
    <w:rsid w:val="00170F7E"/>
    <w:rsid w:val="001716AF"/>
    <w:rsid w:val="00171D7A"/>
    <w:rsid w:val="00172F25"/>
    <w:rsid w:val="00177512"/>
    <w:rsid w:val="00177E4E"/>
    <w:rsid w:val="001824EA"/>
    <w:rsid w:val="001835EF"/>
    <w:rsid w:val="00190905"/>
    <w:rsid w:val="00192BEE"/>
    <w:rsid w:val="0019347B"/>
    <w:rsid w:val="00193E03"/>
    <w:rsid w:val="00197D3A"/>
    <w:rsid w:val="001A7110"/>
    <w:rsid w:val="001A76BF"/>
    <w:rsid w:val="001B628E"/>
    <w:rsid w:val="001C0CFC"/>
    <w:rsid w:val="001C51B4"/>
    <w:rsid w:val="001C772F"/>
    <w:rsid w:val="001D147A"/>
    <w:rsid w:val="001D4872"/>
    <w:rsid w:val="001D50B8"/>
    <w:rsid w:val="001D50E7"/>
    <w:rsid w:val="001D7E12"/>
    <w:rsid w:val="001E04F1"/>
    <w:rsid w:val="001E5A7A"/>
    <w:rsid w:val="001E61DC"/>
    <w:rsid w:val="001E64C1"/>
    <w:rsid w:val="001F05FA"/>
    <w:rsid w:val="001F0F72"/>
    <w:rsid w:val="001F1E77"/>
    <w:rsid w:val="001F3661"/>
    <w:rsid w:val="0020087F"/>
    <w:rsid w:val="00200A3A"/>
    <w:rsid w:val="0020494A"/>
    <w:rsid w:val="002128E9"/>
    <w:rsid w:val="00214517"/>
    <w:rsid w:val="002152B7"/>
    <w:rsid w:val="002154AC"/>
    <w:rsid w:val="00220106"/>
    <w:rsid w:val="0022417D"/>
    <w:rsid w:val="00224BAA"/>
    <w:rsid w:val="00226FAA"/>
    <w:rsid w:val="00230138"/>
    <w:rsid w:val="00232D22"/>
    <w:rsid w:val="002375E7"/>
    <w:rsid w:val="00240095"/>
    <w:rsid w:val="002414FE"/>
    <w:rsid w:val="00242989"/>
    <w:rsid w:val="00243611"/>
    <w:rsid w:val="00243ABB"/>
    <w:rsid w:val="002467F9"/>
    <w:rsid w:val="00261C63"/>
    <w:rsid w:val="00266871"/>
    <w:rsid w:val="002744EC"/>
    <w:rsid w:val="00277BBF"/>
    <w:rsid w:val="00280DB6"/>
    <w:rsid w:val="00283037"/>
    <w:rsid w:val="00284B1D"/>
    <w:rsid w:val="0028550C"/>
    <w:rsid w:val="002879A6"/>
    <w:rsid w:val="00290CE0"/>
    <w:rsid w:val="002910B5"/>
    <w:rsid w:val="002916EB"/>
    <w:rsid w:val="002A506E"/>
    <w:rsid w:val="002A5F10"/>
    <w:rsid w:val="002B0B7B"/>
    <w:rsid w:val="002B1ED4"/>
    <w:rsid w:val="002B408C"/>
    <w:rsid w:val="002C4DDB"/>
    <w:rsid w:val="002D01D5"/>
    <w:rsid w:val="002E28D5"/>
    <w:rsid w:val="002E7521"/>
    <w:rsid w:val="002F4649"/>
    <w:rsid w:val="002F74E0"/>
    <w:rsid w:val="00301230"/>
    <w:rsid w:val="0030325F"/>
    <w:rsid w:val="00304B49"/>
    <w:rsid w:val="00316E54"/>
    <w:rsid w:val="00317AC3"/>
    <w:rsid w:val="00325E94"/>
    <w:rsid w:val="003303C5"/>
    <w:rsid w:val="003307A9"/>
    <w:rsid w:val="00330F8F"/>
    <w:rsid w:val="00335AD8"/>
    <w:rsid w:val="0034483E"/>
    <w:rsid w:val="0035029A"/>
    <w:rsid w:val="00353CA4"/>
    <w:rsid w:val="00362706"/>
    <w:rsid w:val="0036271A"/>
    <w:rsid w:val="00362ED1"/>
    <w:rsid w:val="00363E2C"/>
    <w:rsid w:val="003651EF"/>
    <w:rsid w:val="00366AD5"/>
    <w:rsid w:val="0037260B"/>
    <w:rsid w:val="00387E4A"/>
    <w:rsid w:val="00393092"/>
    <w:rsid w:val="00396144"/>
    <w:rsid w:val="003A1621"/>
    <w:rsid w:val="003A3535"/>
    <w:rsid w:val="003A36D5"/>
    <w:rsid w:val="003A4C46"/>
    <w:rsid w:val="003A6A37"/>
    <w:rsid w:val="003A6BE5"/>
    <w:rsid w:val="003B07D4"/>
    <w:rsid w:val="003B18E1"/>
    <w:rsid w:val="003B5440"/>
    <w:rsid w:val="003B5C80"/>
    <w:rsid w:val="003C296A"/>
    <w:rsid w:val="003C4E55"/>
    <w:rsid w:val="003C5FDE"/>
    <w:rsid w:val="003C6242"/>
    <w:rsid w:val="003C6995"/>
    <w:rsid w:val="003D2093"/>
    <w:rsid w:val="003E25AC"/>
    <w:rsid w:val="003E6BCD"/>
    <w:rsid w:val="003E74B0"/>
    <w:rsid w:val="003F28F6"/>
    <w:rsid w:val="003F3C49"/>
    <w:rsid w:val="003F661C"/>
    <w:rsid w:val="0040187E"/>
    <w:rsid w:val="00407AEC"/>
    <w:rsid w:val="00407E5B"/>
    <w:rsid w:val="00410D60"/>
    <w:rsid w:val="00424081"/>
    <w:rsid w:val="0042442B"/>
    <w:rsid w:val="00424B4F"/>
    <w:rsid w:val="00427DFF"/>
    <w:rsid w:val="00434191"/>
    <w:rsid w:val="004371DC"/>
    <w:rsid w:val="004405C6"/>
    <w:rsid w:val="00447083"/>
    <w:rsid w:val="0045186A"/>
    <w:rsid w:val="00462CA6"/>
    <w:rsid w:val="00465401"/>
    <w:rsid w:val="0046550C"/>
    <w:rsid w:val="00472F61"/>
    <w:rsid w:val="0047398C"/>
    <w:rsid w:val="00473CD4"/>
    <w:rsid w:val="00481707"/>
    <w:rsid w:val="004878AF"/>
    <w:rsid w:val="00490BEC"/>
    <w:rsid w:val="0049102D"/>
    <w:rsid w:val="004A1405"/>
    <w:rsid w:val="004B2681"/>
    <w:rsid w:val="004B2F68"/>
    <w:rsid w:val="004C0AB8"/>
    <w:rsid w:val="004C2514"/>
    <w:rsid w:val="004C63F0"/>
    <w:rsid w:val="004C70D1"/>
    <w:rsid w:val="004D0912"/>
    <w:rsid w:val="004D0951"/>
    <w:rsid w:val="004D0FD3"/>
    <w:rsid w:val="004D3B06"/>
    <w:rsid w:val="004D4C39"/>
    <w:rsid w:val="004D799B"/>
    <w:rsid w:val="004E3551"/>
    <w:rsid w:val="004E3E15"/>
    <w:rsid w:val="004F3DAC"/>
    <w:rsid w:val="004F4329"/>
    <w:rsid w:val="00502757"/>
    <w:rsid w:val="00503D10"/>
    <w:rsid w:val="00510CC0"/>
    <w:rsid w:val="00513522"/>
    <w:rsid w:val="00516AC8"/>
    <w:rsid w:val="00516DFD"/>
    <w:rsid w:val="0052289F"/>
    <w:rsid w:val="00522AF7"/>
    <w:rsid w:val="00526937"/>
    <w:rsid w:val="00527A18"/>
    <w:rsid w:val="0053416F"/>
    <w:rsid w:val="00536C53"/>
    <w:rsid w:val="00536ED4"/>
    <w:rsid w:val="005370C9"/>
    <w:rsid w:val="0054133E"/>
    <w:rsid w:val="00541CF9"/>
    <w:rsid w:val="00543B1E"/>
    <w:rsid w:val="00543C21"/>
    <w:rsid w:val="005446DE"/>
    <w:rsid w:val="005469AE"/>
    <w:rsid w:val="00546C67"/>
    <w:rsid w:val="0055048E"/>
    <w:rsid w:val="0055170C"/>
    <w:rsid w:val="00554AC6"/>
    <w:rsid w:val="00556FDF"/>
    <w:rsid w:val="00571C2A"/>
    <w:rsid w:val="00573C91"/>
    <w:rsid w:val="00580CC4"/>
    <w:rsid w:val="00583367"/>
    <w:rsid w:val="00584FD3"/>
    <w:rsid w:val="005921F8"/>
    <w:rsid w:val="0059221C"/>
    <w:rsid w:val="00593D10"/>
    <w:rsid w:val="00597D9B"/>
    <w:rsid w:val="005A1EEA"/>
    <w:rsid w:val="005A3DB5"/>
    <w:rsid w:val="005A7028"/>
    <w:rsid w:val="005B3D26"/>
    <w:rsid w:val="005B6BE3"/>
    <w:rsid w:val="005C3CB4"/>
    <w:rsid w:val="005C63D8"/>
    <w:rsid w:val="005D099B"/>
    <w:rsid w:val="005D1EA1"/>
    <w:rsid w:val="005D27C2"/>
    <w:rsid w:val="005D39C7"/>
    <w:rsid w:val="005D3A6C"/>
    <w:rsid w:val="005D46A3"/>
    <w:rsid w:val="005F04A6"/>
    <w:rsid w:val="005F09DA"/>
    <w:rsid w:val="005F5AD4"/>
    <w:rsid w:val="00600870"/>
    <w:rsid w:val="00601689"/>
    <w:rsid w:val="00602A16"/>
    <w:rsid w:val="00603638"/>
    <w:rsid w:val="00604E5E"/>
    <w:rsid w:val="00605B49"/>
    <w:rsid w:val="00605BDE"/>
    <w:rsid w:val="00606145"/>
    <w:rsid w:val="00611D0E"/>
    <w:rsid w:val="0061599D"/>
    <w:rsid w:val="00616533"/>
    <w:rsid w:val="006213FF"/>
    <w:rsid w:val="006229F8"/>
    <w:rsid w:val="006230D7"/>
    <w:rsid w:val="006236FF"/>
    <w:rsid w:val="00624B86"/>
    <w:rsid w:val="00625AA2"/>
    <w:rsid w:val="006260C9"/>
    <w:rsid w:val="006344D5"/>
    <w:rsid w:val="00645801"/>
    <w:rsid w:val="00647F22"/>
    <w:rsid w:val="00651E1C"/>
    <w:rsid w:val="006568ED"/>
    <w:rsid w:val="006574C5"/>
    <w:rsid w:val="00661A7B"/>
    <w:rsid w:val="00665491"/>
    <w:rsid w:val="00665A47"/>
    <w:rsid w:val="00672877"/>
    <w:rsid w:val="00675D4C"/>
    <w:rsid w:val="0068574A"/>
    <w:rsid w:val="006A0EC7"/>
    <w:rsid w:val="006A2671"/>
    <w:rsid w:val="006A3A70"/>
    <w:rsid w:val="006A74BC"/>
    <w:rsid w:val="006B05BB"/>
    <w:rsid w:val="006B7C2F"/>
    <w:rsid w:val="006C0381"/>
    <w:rsid w:val="006C110D"/>
    <w:rsid w:val="006C339E"/>
    <w:rsid w:val="006C6FCE"/>
    <w:rsid w:val="006D5E7D"/>
    <w:rsid w:val="006D5FFF"/>
    <w:rsid w:val="006E35A5"/>
    <w:rsid w:val="006E7229"/>
    <w:rsid w:val="006E7AE5"/>
    <w:rsid w:val="006F05DA"/>
    <w:rsid w:val="006F702E"/>
    <w:rsid w:val="006F718B"/>
    <w:rsid w:val="006F760F"/>
    <w:rsid w:val="00702BCA"/>
    <w:rsid w:val="00703B1D"/>
    <w:rsid w:val="0070763E"/>
    <w:rsid w:val="00707C3C"/>
    <w:rsid w:val="007111D3"/>
    <w:rsid w:val="007204C1"/>
    <w:rsid w:val="00722724"/>
    <w:rsid w:val="00734BFC"/>
    <w:rsid w:val="00742353"/>
    <w:rsid w:val="00743E70"/>
    <w:rsid w:val="00745DB9"/>
    <w:rsid w:val="00747E67"/>
    <w:rsid w:val="007506BC"/>
    <w:rsid w:val="0075086C"/>
    <w:rsid w:val="0075701F"/>
    <w:rsid w:val="00764BFB"/>
    <w:rsid w:val="007668ED"/>
    <w:rsid w:val="00767B5F"/>
    <w:rsid w:val="00771073"/>
    <w:rsid w:val="007753FF"/>
    <w:rsid w:val="00787720"/>
    <w:rsid w:val="00787EBF"/>
    <w:rsid w:val="007913B7"/>
    <w:rsid w:val="007945B2"/>
    <w:rsid w:val="007A097E"/>
    <w:rsid w:val="007A2344"/>
    <w:rsid w:val="007A6C7E"/>
    <w:rsid w:val="007B0AC4"/>
    <w:rsid w:val="007B556D"/>
    <w:rsid w:val="007C1010"/>
    <w:rsid w:val="007C460D"/>
    <w:rsid w:val="007C4CF8"/>
    <w:rsid w:val="007C6624"/>
    <w:rsid w:val="007C6A16"/>
    <w:rsid w:val="007C79D3"/>
    <w:rsid w:val="007D34F9"/>
    <w:rsid w:val="007D53F7"/>
    <w:rsid w:val="007D6365"/>
    <w:rsid w:val="007E3F80"/>
    <w:rsid w:val="007E59AB"/>
    <w:rsid w:val="007F2351"/>
    <w:rsid w:val="007F4860"/>
    <w:rsid w:val="007F7784"/>
    <w:rsid w:val="00801087"/>
    <w:rsid w:val="00803F2F"/>
    <w:rsid w:val="0080445C"/>
    <w:rsid w:val="0081090C"/>
    <w:rsid w:val="008136BF"/>
    <w:rsid w:val="00813F6F"/>
    <w:rsid w:val="00815707"/>
    <w:rsid w:val="00817570"/>
    <w:rsid w:val="00821BCA"/>
    <w:rsid w:val="00834D60"/>
    <w:rsid w:val="00835909"/>
    <w:rsid w:val="00840197"/>
    <w:rsid w:val="00852642"/>
    <w:rsid w:val="00854E03"/>
    <w:rsid w:val="00862CF4"/>
    <w:rsid w:val="00862EDB"/>
    <w:rsid w:val="008660A3"/>
    <w:rsid w:val="008720A1"/>
    <w:rsid w:val="00872AF8"/>
    <w:rsid w:val="00880061"/>
    <w:rsid w:val="00881A37"/>
    <w:rsid w:val="00887CCE"/>
    <w:rsid w:val="00887F29"/>
    <w:rsid w:val="0089252A"/>
    <w:rsid w:val="008A5187"/>
    <w:rsid w:val="008A606F"/>
    <w:rsid w:val="008A60D4"/>
    <w:rsid w:val="008B15E4"/>
    <w:rsid w:val="008B2409"/>
    <w:rsid w:val="008C2F1E"/>
    <w:rsid w:val="008C5FDF"/>
    <w:rsid w:val="008C62E9"/>
    <w:rsid w:val="008C6CD4"/>
    <w:rsid w:val="008D0686"/>
    <w:rsid w:val="008D4CD6"/>
    <w:rsid w:val="008E0450"/>
    <w:rsid w:val="008E5086"/>
    <w:rsid w:val="008F0A3A"/>
    <w:rsid w:val="008F21F8"/>
    <w:rsid w:val="008F369F"/>
    <w:rsid w:val="008F6C5A"/>
    <w:rsid w:val="008F7401"/>
    <w:rsid w:val="009006EE"/>
    <w:rsid w:val="0090345C"/>
    <w:rsid w:val="00911B44"/>
    <w:rsid w:val="009221A9"/>
    <w:rsid w:val="00931CF5"/>
    <w:rsid w:val="00934DC5"/>
    <w:rsid w:val="00950403"/>
    <w:rsid w:val="009641F3"/>
    <w:rsid w:val="009671D6"/>
    <w:rsid w:val="009711D6"/>
    <w:rsid w:val="0097580A"/>
    <w:rsid w:val="009777F4"/>
    <w:rsid w:val="00987D41"/>
    <w:rsid w:val="009A2134"/>
    <w:rsid w:val="009A219E"/>
    <w:rsid w:val="009A3A0F"/>
    <w:rsid w:val="009A3F68"/>
    <w:rsid w:val="009A7B4E"/>
    <w:rsid w:val="009B1FE0"/>
    <w:rsid w:val="009B2F6D"/>
    <w:rsid w:val="009B6F76"/>
    <w:rsid w:val="009C1252"/>
    <w:rsid w:val="009C19DF"/>
    <w:rsid w:val="009C2F76"/>
    <w:rsid w:val="009C2FDC"/>
    <w:rsid w:val="009C56AE"/>
    <w:rsid w:val="009C5BC5"/>
    <w:rsid w:val="009D0B31"/>
    <w:rsid w:val="009D39BA"/>
    <w:rsid w:val="009E1C87"/>
    <w:rsid w:val="009E236B"/>
    <w:rsid w:val="009E4449"/>
    <w:rsid w:val="009E5258"/>
    <w:rsid w:val="009E52E6"/>
    <w:rsid w:val="009E655D"/>
    <w:rsid w:val="009E667F"/>
    <w:rsid w:val="009F100D"/>
    <w:rsid w:val="00A056C9"/>
    <w:rsid w:val="00A11760"/>
    <w:rsid w:val="00A20669"/>
    <w:rsid w:val="00A241BB"/>
    <w:rsid w:val="00A3075A"/>
    <w:rsid w:val="00A4146E"/>
    <w:rsid w:val="00A45C90"/>
    <w:rsid w:val="00A45F96"/>
    <w:rsid w:val="00A52234"/>
    <w:rsid w:val="00A64FD7"/>
    <w:rsid w:val="00A653B6"/>
    <w:rsid w:val="00A66654"/>
    <w:rsid w:val="00A70085"/>
    <w:rsid w:val="00A711F9"/>
    <w:rsid w:val="00A74994"/>
    <w:rsid w:val="00A7577A"/>
    <w:rsid w:val="00A84540"/>
    <w:rsid w:val="00A922D1"/>
    <w:rsid w:val="00A92546"/>
    <w:rsid w:val="00A970D6"/>
    <w:rsid w:val="00AB0981"/>
    <w:rsid w:val="00AB1224"/>
    <w:rsid w:val="00AB1D52"/>
    <w:rsid w:val="00AB3FCC"/>
    <w:rsid w:val="00AB4169"/>
    <w:rsid w:val="00AB558E"/>
    <w:rsid w:val="00AB708F"/>
    <w:rsid w:val="00AD2141"/>
    <w:rsid w:val="00AD2E53"/>
    <w:rsid w:val="00AD47E5"/>
    <w:rsid w:val="00AD5C84"/>
    <w:rsid w:val="00AD6612"/>
    <w:rsid w:val="00AE10F5"/>
    <w:rsid w:val="00AE1BBA"/>
    <w:rsid w:val="00AE304F"/>
    <w:rsid w:val="00AE6E2B"/>
    <w:rsid w:val="00B017E0"/>
    <w:rsid w:val="00B04605"/>
    <w:rsid w:val="00B05756"/>
    <w:rsid w:val="00B06EC8"/>
    <w:rsid w:val="00B12C4F"/>
    <w:rsid w:val="00B15CD3"/>
    <w:rsid w:val="00B17E37"/>
    <w:rsid w:val="00B31FB9"/>
    <w:rsid w:val="00B371A1"/>
    <w:rsid w:val="00B43544"/>
    <w:rsid w:val="00B46870"/>
    <w:rsid w:val="00B475A9"/>
    <w:rsid w:val="00B52B80"/>
    <w:rsid w:val="00B55075"/>
    <w:rsid w:val="00B60EEA"/>
    <w:rsid w:val="00B62072"/>
    <w:rsid w:val="00B74429"/>
    <w:rsid w:val="00B75D7E"/>
    <w:rsid w:val="00B77EEA"/>
    <w:rsid w:val="00B87467"/>
    <w:rsid w:val="00B87B0C"/>
    <w:rsid w:val="00B952CF"/>
    <w:rsid w:val="00BA5D86"/>
    <w:rsid w:val="00BA60AD"/>
    <w:rsid w:val="00BA60CD"/>
    <w:rsid w:val="00BA734D"/>
    <w:rsid w:val="00BB122A"/>
    <w:rsid w:val="00BB3231"/>
    <w:rsid w:val="00BB59D9"/>
    <w:rsid w:val="00BC0FB1"/>
    <w:rsid w:val="00BC182B"/>
    <w:rsid w:val="00BC205D"/>
    <w:rsid w:val="00BC49FA"/>
    <w:rsid w:val="00BC6501"/>
    <w:rsid w:val="00BD0C1E"/>
    <w:rsid w:val="00BD3147"/>
    <w:rsid w:val="00BD4ECE"/>
    <w:rsid w:val="00BD539A"/>
    <w:rsid w:val="00BE0B06"/>
    <w:rsid w:val="00BE1630"/>
    <w:rsid w:val="00BE7B7F"/>
    <w:rsid w:val="00BE7BE7"/>
    <w:rsid w:val="00BF0D58"/>
    <w:rsid w:val="00C02921"/>
    <w:rsid w:val="00C034E4"/>
    <w:rsid w:val="00C0710F"/>
    <w:rsid w:val="00C11795"/>
    <w:rsid w:val="00C20E25"/>
    <w:rsid w:val="00C24616"/>
    <w:rsid w:val="00C314D8"/>
    <w:rsid w:val="00C3612E"/>
    <w:rsid w:val="00C363DF"/>
    <w:rsid w:val="00C434B4"/>
    <w:rsid w:val="00C52332"/>
    <w:rsid w:val="00C52519"/>
    <w:rsid w:val="00C5432E"/>
    <w:rsid w:val="00C550BC"/>
    <w:rsid w:val="00C56CEA"/>
    <w:rsid w:val="00C67321"/>
    <w:rsid w:val="00C7157C"/>
    <w:rsid w:val="00C71BBB"/>
    <w:rsid w:val="00C7250D"/>
    <w:rsid w:val="00C75ACD"/>
    <w:rsid w:val="00C76DCD"/>
    <w:rsid w:val="00C80464"/>
    <w:rsid w:val="00C80571"/>
    <w:rsid w:val="00C8360D"/>
    <w:rsid w:val="00C92602"/>
    <w:rsid w:val="00C92ADE"/>
    <w:rsid w:val="00C957ED"/>
    <w:rsid w:val="00CA31A1"/>
    <w:rsid w:val="00CA4A09"/>
    <w:rsid w:val="00CA5356"/>
    <w:rsid w:val="00CB03ED"/>
    <w:rsid w:val="00CC1DAC"/>
    <w:rsid w:val="00CD0F87"/>
    <w:rsid w:val="00CD319A"/>
    <w:rsid w:val="00CD3A8F"/>
    <w:rsid w:val="00CD524E"/>
    <w:rsid w:val="00CD6D63"/>
    <w:rsid w:val="00D02E80"/>
    <w:rsid w:val="00D049A2"/>
    <w:rsid w:val="00D06B8B"/>
    <w:rsid w:val="00D100D2"/>
    <w:rsid w:val="00D102AD"/>
    <w:rsid w:val="00D12EE7"/>
    <w:rsid w:val="00D13E8B"/>
    <w:rsid w:val="00D14720"/>
    <w:rsid w:val="00D33C68"/>
    <w:rsid w:val="00D40082"/>
    <w:rsid w:val="00D45749"/>
    <w:rsid w:val="00D47071"/>
    <w:rsid w:val="00D515D5"/>
    <w:rsid w:val="00D515F6"/>
    <w:rsid w:val="00D64C2A"/>
    <w:rsid w:val="00D7188D"/>
    <w:rsid w:val="00D81328"/>
    <w:rsid w:val="00D94356"/>
    <w:rsid w:val="00D96FC4"/>
    <w:rsid w:val="00DA1FC0"/>
    <w:rsid w:val="00DA349B"/>
    <w:rsid w:val="00DA4CFF"/>
    <w:rsid w:val="00DA6C6E"/>
    <w:rsid w:val="00DC1D7A"/>
    <w:rsid w:val="00DC361A"/>
    <w:rsid w:val="00DC6844"/>
    <w:rsid w:val="00DC7770"/>
    <w:rsid w:val="00DD1317"/>
    <w:rsid w:val="00DE293C"/>
    <w:rsid w:val="00DE3533"/>
    <w:rsid w:val="00DE765F"/>
    <w:rsid w:val="00DF1713"/>
    <w:rsid w:val="00DF4E02"/>
    <w:rsid w:val="00DF60DB"/>
    <w:rsid w:val="00DF63EF"/>
    <w:rsid w:val="00DF721B"/>
    <w:rsid w:val="00E006BA"/>
    <w:rsid w:val="00E07CC0"/>
    <w:rsid w:val="00E137FF"/>
    <w:rsid w:val="00E14305"/>
    <w:rsid w:val="00E15190"/>
    <w:rsid w:val="00E23565"/>
    <w:rsid w:val="00E242E5"/>
    <w:rsid w:val="00E317E5"/>
    <w:rsid w:val="00E31BD2"/>
    <w:rsid w:val="00E357A8"/>
    <w:rsid w:val="00E372FA"/>
    <w:rsid w:val="00E37667"/>
    <w:rsid w:val="00E44BA8"/>
    <w:rsid w:val="00E51486"/>
    <w:rsid w:val="00E5304D"/>
    <w:rsid w:val="00E55217"/>
    <w:rsid w:val="00E57D94"/>
    <w:rsid w:val="00E6099E"/>
    <w:rsid w:val="00E65BC4"/>
    <w:rsid w:val="00E67ACC"/>
    <w:rsid w:val="00E716C5"/>
    <w:rsid w:val="00E731F3"/>
    <w:rsid w:val="00E736A1"/>
    <w:rsid w:val="00E7737A"/>
    <w:rsid w:val="00E81A14"/>
    <w:rsid w:val="00E8500D"/>
    <w:rsid w:val="00E85FF7"/>
    <w:rsid w:val="00E962BF"/>
    <w:rsid w:val="00E962C2"/>
    <w:rsid w:val="00EA730E"/>
    <w:rsid w:val="00EB2740"/>
    <w:rsid w:val="00EB368C"/>
    <w:rsid w:val="00EB5BCD"/>
    <w:rsid w:val="00EC07B3"/>
    <w:rsid w:val="00EC22DF"/>
    <w:rsid w:val="00EC3CB0"/>
    <w:rsid w:val="00EC3CC8"/>
    <w:rsid w:val="00EE2209"/>
    <w:rsid w:val="00EE587D"/>
    <w:rsid w:val="00F020F1"/>
    <w:rsid w:val="00F03F9C"/>
    <w:rsid w:val="00F071DF"/>
    <w:rsid w:val="00F072A4"/>
    <w:rsid w:val="00F07AC1"/>
    <w:rsid w:val="00F11971"/>
    <w:rsid w:val="00F13679"/>
    <w:rsid w:val="00F204B2"/>
    <w:rsid w:val="00F21156"/>
    <w:rsid w:val="00F267F0"/>
    <w:rsid w:val="00F36185"/>
    <w:rsid w:val="00F37396"/>
    <w:rsid w:val="00F41613"/>
    <w:rsid w:val="00F4628E"/>
    <w:rsid w:val="00F54340"/>
    <w:rsid w:val="00F5688D"/>
    <w:rsid w:val="00F57288"/>
    <w:rsid w:val="00F60754"/>
    <w:rsid w:val="00F61FD6"/>
    <w:rsid w:val="00F63FB2"/>
    <w:rsid w:val="00F64AF0"/>
    <w:rsid w:val="00F661F8"/>
    <w:rsid w:val="00F6776E"/>
    <w:rsid w:val="00F67BA3"/>
    <w:rsid w:val="00F7651E"/>
    <w:rsid w:val="00F80B64"/>
    <w:rsid w:val="00F84FEA"/>
    <w:rsid w:val="00F9081C"/>
    <w:rsid w:val="00F91378"/>
    <w:rsid w:val="00F9272D"/>
    <w:rsid w:val="00F93974"/>
    <w:rsid w:val="00FA2DA7"/>
    <w:rsid w:val="00FA4831"/>
    <w:rsid w:val="00FA4A86"/>
    <w:rsid w:val="00FB0978"/>
    <w:rsid w:val="00FB1101"/>
    <w:rsid w:val="00FB4AC7"/>
    <w:rsid w:val="00FB6853"/>
    <w:rsid w:val="00FC1F0C"/>
    <w:rsid w:val="00FC56E6"/>
    <w:rsid w:val="00FC5865"/>
    <w:rsid w:val="00FD311C"/>
    <w:rsid w:val="00FE2D48"/>
    <w:rsid w:val="00FE36DF"/>
    <w:rsid w:val="00FF14D4"/>
    <w:rsid w:val="00FF42F5"/>
    <w:rsid w:val="00FF444A"/>
    <w:rsid w:val="00FF5D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B88D"/>
  <w15:docId w15:val="{CCE4F2B2-4DD0-483A-AA75-9024E05F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E25"/>
    <w:pPr>
      <w:spacing w:after="200" w:line="276" w:lineRule="auto"/>
    </w:pPr>
    <w:rPr>
      <w:lang w:val="ru-RU"/>
    </w:rPr>
  </w:style>
  <w:style w:type="paragraph" w:styleId="1">
    <w:name w:val="heading 1"/>
    <w:basedOn w:val="a"/>
    <w:next w:val="a"/>
    <w:link w:val="10"/>
    <w:uiPriority w:val="9"/>
    <w:qFormat/>
    <w:rsid w:val="00224B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link w:val="40"/>
    <w:uiPriority w:val="9"/>
    <w:qFormat/>
    <w:rsid w:val="006568E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0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C20E25"/>
    <w:pPr>
      <w:ind w:left="720"/>
      <w:contextualSpacing/>
    </w:pPr>
  </w:style>
  <w:style w:type="paragraph" w:customStyle="1" w:styleId="cb">
    <w:name w:val="cb"/>
    <w:basedOn w:val="a"/>
    <w:rsid w:val="00C20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
    <w:name w:val="tt"/>
    <w:basedOn w:val="a"/>
    <w:rsid w:val="00C20E25"/>
    <w:pPr>
      <w:suppressAutoHyphens/>
      <w:spacing w:after="0" w:line="240" w:lineRule="auto"/>
      <w:jc w:val="center"/>
    </w:pPr>
    <w:rPr>
      <w:rFonts w:ascii="Times New Roman" w:eastAsia="PMingLiU" w:hAnsi="Times New Roman" w:cs="Times New Roman"/>
      <w:b/>
      <w:bCs/>
      <w:sz w:val="24"/>
      <w:szCs w:val="24"/>
      <w:lang w:val="ro-RO" w:eastAsia="ar-SA"/>
    </w:rPr>
  </w:style>
  <w:style w:type="paragraph" w:customStyle="1" w:styleId="cn">
    <w:name w:val="cn"/>
    <w:basedOn w:val="a"/>
    <w:rsid w:val="00C20E25"/>
    <w:pPr>
      <w:spacing w:after="0" w:line="240" w:lineRule="auto"/>
      <w:jc w:val="center"/>
    </w:pPr>
    <w:rPr>
      <w:rFonts w:ascii="Times New Roman" w:eastAsia="Times New Roman" w:hAnsi="Times New Roman" w:cs="Times New Roman"/>
      <w:sz w:val="24"/>
      <w:szCs w:val="24"/>
      <w:lang w:eastAsia="ru-RU"/>
    </w:rPr>
  </w:style>
  <w:style w:type="table" w:styleId="a5">
    <w:name w:val="Table Grid"/>
    <w:basedOn w:val="a1"/>
    <w:uiPriority w:val="59"/>
    <w:rsid w:val="00170F7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87D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7D41"/>
    <w:rPr>
      <w:rFonts w:ascii="Tahoma" w:hAnsi="Tahoma" w:cs="Tahoma"/>
      <w:sz w:val="16"/>
      <w:szCs w:val="16"/>
      <w:lang w:val="ru-RU"/>
    </w:rPr>
  </w:style>
  <w:style w:type="paragraph" w:styleId="a8">
    <w:name w:val="header"/>
    <w:basedOn w:val="a"/>
    <w:link w:val="a9"/>
    <w:rsid w:val="00BE7BE7"/>
    <w:pPr>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lang w:val="en-GB" w:eastAsia="ru-RU"/>
    </w:rPr>
  </w:style>
  <w:style w:type="character" w:customStyle="1" w:styleId="a9">
    <w:name w:val="Верхний колонтитул Знак"/>
    <w:basedOn w:val="a0"/>
    <w:link w:val="a8"/>
    <w:rsid w:val="00BE7BE7"/>
    <w:rPr>
      <w:rFonts w:ascii="Times New Roman" w:eastAsia="Times New Roman" w:hAnsi="Times New Roman" w:cs="Times New Roman"/>
      <w:sz w:val="20"/>
      <w:szCs w:val="20"/>
      <w:lang w:val="en-GB" w:eastAsia="ru-RU"/>
    </w:rPr>
  </w:style>
  <w:style w:type="character" w:customStyle="1" w:styleId="40">
    <w:name w:val="Заголовок 4 Знак"/>
    <w:basedOn w:val="a0"/>
    <w:link w:val="4"/>
    <w:uiPriority w:val="9"/>
    <w:rsid w:val="006568ED"/>
    <w:rPr>
      <w:rFonts w:ascii="Times New Roman" w:eastAsia="Times New Roman" w:hAnsi="Times New Roman" w:cs="Times New Roman"/>
      <w:b/>
      <w:bCs/>
      <w:sz w:val="24"/>
      <w:szCs w:val="24"/>
      <w:lang w:val="ru-RU" w:eastAsia="ru-RU"/>
    </w:rPr>
  </w:style>
  <w:style w:type="paragraph" w:customStyle="1" w:styleId="md">
    <w:name w:val="md"/>
    <w:basedOn w:val="a"/>
    <w:rsid w:val="006568ED"/>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styleId="aa">
    <w:name w:val="Body Text"/>
    <w:basedOn w:val="a"/>
    <w:link w:val="ab"/>
    <w:unhideWhenUsed/>
    <w:rsid w:val="006568ED"/>
    <w:pPr>
      <w:spacing w:after="0" w:line="240" w:lineRule="auto"/>
      <w:jc w:val="both"/>
    </w:pPr>
    <w:rPr>
      <w:rFonts w:ascii="Times New Roman" w:eastAsia="Times New Roman" w:hAnsi="Times New Roman" w:cs="Times New Roman"/>
      <w:sz w:val="24"/>
      <w:szCs w:val="20"/>
      <w:lang w:val="ro-RO" w:eastAsia="ru-RU"/>
    </w:rPr>
  </w:style>
  <w:style w:type="character" w:customStyle="1" w:styleId="ab">
    <w:name w:val="Основной текст Знак"/>
    <w:basedOn w:val="a0"/>
    <w:link w:val="aa"/>
    <w:rsid w:val="006568ED"/>
    <w:rPr>
      <w:rFonts w:ascii="Times New Roman" w:eastAsia="Times New Roman" w:hAnsi="Times New Roman" w:cs="Times New Roman"/>
      <w:sz w:val="24"/>
      <w:szCs w:val="20"/>
      <w:lang w:val="ro-RO" w:eastAsia="ru-RU"/>
    </w:rPr>
  </w:style>
  <w:style w:type="paragraph" w:customStyle="1" w:styleId="pb">
    <w:name w:val="pb"/>
    <w:basedOn w:val="a"/>
    <w:rsid w:val="006568ED"/>
    <w:pPr>
      <w:spacing w:after="0" w:line="240" w:lineRule="auto"/>
      <w:jc w:val="center"/>
    </w:pPr>
    <w:rPr>
      <w:rFonts w:ascii="Times New Roman" w:eastAsia="Times New Roman" w:hAnsi="Times New Roman" w:cs="Times New Roman"/>
      <w:i/>
      <w:iCs/>
      <w:color w:val="663300"/>
      <w:sz w:val="20"/>
      <w:szCs w:val="20"/>
      <w:lang w:val="en-US" w:eastAsia="ru-RU"/>
    </w:rPr>
  </w:style>
  <w:style w:type="character" w:styleId="ac">
    <w:name w:val="Hyperlink"/>
    <w:basedOn w:val="a0"/>
    <w:rsid w:val="006568ED"/>
    <w:rPr>
      <w:color w:val="000080"/>
      <w:u w:val="single"/>
    </w:rPr>
  </w:style>
  <w:style w:type="character" w:styleId="ad">
    <w:name w:val="annotation reference"/>
    <w:basedOn w:val="a0"/>
    <w:uiPriority w:val="99"/>
    <w:semiHidden/>
    <w:unhideWhenUsed/>
    <w:rsid w:val="006568ED"/>
    <w:rPr>
      <w:sz w:val="16"/>
      <w:szCs w:val="16"/>
    </w:rPr>
  </w:style>
  <w:style w:type="paragraph" w:styleId="ae">
    <w:name w:val="annotation text"/>
    <w:basedOn w:val="a"/>
    <w:link w:val="af"/>
    <w:uiPriority w:val="99"/>
    <w:semiHidden/>
    <w:unhideWhenUsed/>
    <w:rsid w:val="006568ED"/>
    <w:pPr>
      <w:spacing w:line="240" w:lineRule="auto"/>
    </w:pPr>
    <w:rPr>
      <w:rFonts w:eastAsiaTheme="minorEastAsia"/>
      <w:sz w:val="20"/>
      <w:szCs w:val="20"/>
      <w:lang w:val="en-US"/>
    </w:rPr>
  </w:style>
  <w:style w:type="character" w:customStyle="1" w:styleId="af">
    <w:name w:val="Текст примечания Знак"/>
    <w:basedOn w:val="a0"/>
    <w:link w:val="ae"/>
    <w:uiPriority w:val="99"/>
    <w:semiHidden/>
    <w:rsid w:val="006568ED"/>
    <w:rPr>
      <w:rFonts w:eastAsiaTheme="minorEastAsia"/>
      <w:sz w:val="20"/>
      <w:szCs w:val="20"/>
    </w:rPr>
  </w:style>
  <w:style w:type="paragraph" w:styleId="af0">
    <w:name w:val="annotation subject"/>
    <w:basedOn w:val="ae"/>
    <w:next w:val="ae"/>
    <w:link w:val="af1"/>
    <w:uiPriority w:val="99"/>
    <w:semiHidden/>
    <w:unhideWhenUsed/>
    <w:rsid w:val="006568ED"/>
    <w:rPr>
      <w:b/>
      <w:bCs/>
    </w:rPr>
  </w:style>
  <w:style w:type="character" w:customStyle="1" w:styleId="af1">
    <w:name w:val="Тема примечания Знак"/>
    <w:basedOn w:val="af"/>
    <w:link w:val="af0"/>
    <w:uiPriority w:val="99"/>
    <w:semiHidden/>
    <w:rsid w:val="006568ED"/>
    <w:rPr>
      <w:rFonts w:eastAsiaTheme="minorEastAsia"/>
      <w:b/>
      <w:bCs/>
      <w:sz w:val="20"/>
      <w:szCs w:val="20"/>
    </w:rPr>
  </w:style>
  <w:style w:type="character" w:customStyle="1" w:styleId="apple-converted-space">
    <w:name w:val="apple-converted-space"/>
    <w:basedOn w:val="a0"/>
    <w:rsid w:val="006568ED"/>
  </w:style>
  <w:style w:type="character" w:styleId="af2">
    <w:name w:val="Strong"/>
    <w:basedOn w:val="a0"/>
    <w:uiPriority w:val="22"/>
    <w:qFormat/>
    <w:rsid w:val="006568ED"/>
    <w:rPr>
      <w:b/>
      <w:bCs/>
    </w:rPr>
  </w:style>
  <w:style w:type="paragraph" w:styleId="HTML">
    <w:name w:val="HTML Preformatted"/>
    <w:basedOn w:val="a"/>
    <w:link w:val="HTML0"/>
    <w:rsid w:val="00F07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0">
    <w:name w:val="Стандартный HTML Знак"/>
    <w:basedOn w:val="a0"/>
    <w:link w:val="HTML"/>
    <w:rsid w:val="00F07AC1"/>
    <w:rPr>
      <w:rFonts w:ascii="Courier New" w:eastAsia="Times New Roman" w:hAnsi="Courier New" w:cs="Courier New"/>
      <w:sz w:val="24"/>
      <w:szCs w:val="24"/>
      <w:lang w:val="ru-RU" w:eastAsia="ru-RU"/>
    </w:rPr>
  </w:style>
  <w:style w:type="paragraph" w:customStyle="1" w:styleId="11">
    <w:name w:val="Абзац списка1"/>
    <w:basedOn w:val="a"/>
    <w:qFormat/>
    <w:rsid w:val="00CC1DAC"/>
    <w:pPr>
      <w:spacing w:after="0" w:line="240" w:lineRule="auto"/>
      <w:ind w:left="720"/>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24BAA"/>
    <w:rPr>
      <w:rFonts w:asciiTheme="majorHAnsi" w:eastAsiaTheme="majorEastAsia" w:hAnsiTheme="majorHAnsi" w:cstheme="majorBidi"/>
      <w:color w:val="365F91" w:themeColor="accent1" w:themeShade="BF"/>
      <w:sz w:val="32"/>
      <w:szCs w:val="32"/>
      <w:lang w:val="ru-RU"/>
    </w:rPr>
  </w:style>
  <w:style w:type="paragraph" w:customStyle="1" w:styleId="af3">
    <w:name w:val="Îáû÷íûé"/>
    <w:rsid w:val="000C42A7"/>
    <w:rPr>
      <w:rFonts w:ascii="Times New Roman" w:eastAsia="Times New Roman" w:hAnsi="Times New Roman" w:cs="Times New Roman"/>
      <w:sz w:val="28"/>
      <w:szCs w:val="20"/>
      <w:lang w:val="ru-RU" w:eastAsia="ru-RU"/>
    </w:rPr>
  </w:style>
  <w:style w:type="paragraph" w:styleId="af4">
    <w:name w:val="Revision"/>
    <w:hidden/>
    <w:uiPriority w:val="99"/>
    <w:semiHidden/>
    <w:rsid w:val="007668ED"/>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031714">
      <w:bodyDiv w:val="1"/>
      <w:marLeft w:val="0"/>
      <w:marRight w:val="0"/>
      <w:marTop w:val="0"/>
      <w:marBottom w:val="0"/>
      <w:divBdr>
        <w:top w:val="none" w:sz="0" w:space="0" w:color="auto"/>
        <w:left w:val="none" w:sz="0" w:space="0" w:color="auto"/>
        <w:bottom w:val="none" w:sz="0" w:space="0" w:color="auto"/>
        <w:right w:val="none" w:sz="0" w:space="0" w:color="auto"/>
      </w:divBdr>
    </w:div>
    <w:div w:id="754208576">
      <w:bodyDiv w:val="1"/>
      <w:marLeft w:val="0"/>
      <w:marRight w:val="0"/>
      <w:marTop w:val="0"/>
      <w:marBottom w:val="0"/>
      <w:divBdr>
        <w:top w:val="none" w:sz="0" w:space="0" w:color="auto"/>
        <w:left w:val="none" w:sz="0" w:space="0" w:color="auto"/>
        <w:bottom w:val="none" w:sz="0" w:space="0" w:color="auto"/>
        <w:right w:val="none" w:sz="0" w:space="0" w:color="auto"/>
      </w:divBdr>
    </w:div>
    <w:div w:id="906451836">
      <w:bodyDiv w:val="1"/>
      <w:marLeft w:val="0"/>
      <w:marRight w:val="0"/>
      <w:marTop w:val="0"/>
      <w:marBottom w:val="0"/>
      <w:divBdr>
        <w:top w:val="none" w:sz="0" w:space="0" w:color="auto"/>
        <w:left w:val="none" w:sz="0" w:space="0" w:color="auto"/>
        <w:bottom w:val="none" w:sz="0" w:space="0" w:color="auto"/>
        <w:right w:val="none" w:sz="0" w:space="0" w:color="auto"/>
      </w:divBdr>
    </w:div>
    <w:div w:id="1799102180">
      <w:bodyDiv w:val="1"/>
      <w:marLeft w:val="0"/>
      <w:marRight w:val="0"/>
      <w:marTop w:val="0"/>
      <w:marBottom w:val="0"/>
      <w:divBdr>
        <w:top w:val="none" w:sz="0" w:space="0" w:color="auto"/>
        <w:left w:val="none" w:sz="0" w:space="0" w:color="auto"/>
        <w:bottom w:val="none" w:sz="0" w:space="0" w:color="auto"/>
        <w:right w:val="none" w:sz="0" w:space="0" w:color="auto"/>
      </w:divBdr>
    </w:div>
    <w:div w:id="18014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6974F-6175-47D3-8389-624D4A64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2094</Words>
  <Characters>11941</Characters>
  <Application>Microsoft Office Word</Application>
  <DocSecurity>0</DocSecurity>
  <Lines>99</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Matcov</dc:creator>
  <cp:lastModifiedBy>Lilian Mindov</cp:lastModifiedBy>
  <cp:revision>90</cp:revision>
  <cp:lastPrinted>2024-08-12T10:27:00Z</cp:lastPrinted>
  <dcterms:created xsi:type="dcterms:W3CDTF">2024-07-03T05:33:00Z</dcterms:created>
  <dcterms:modified xsi:type="dcterms:W3CDTF">2024-08-12T12:05:00Z</dcterms:modified>
</cp:coreProperties>
</file>