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5815" w:rsidRPr="007D2CDA" w:rsidRDefault="00645815" w:rsidP="007D2CDA">
      <w:pPr>
        <w:pStyle w:val="cn"/>
        <w:shd w:val="clear" w:color="auto" w:fill="FFFFFF"/>
        <w:spacing w:before="0" w:beforeAutospacing="0" w:after="0" w:afterAutospacing="0"/>
        <w:contextualSpacing/>
        <w:jc w:val="center"/>
        <w:rPr>
          <w:color w:val="000000"/>
          <w:lang w:val="ro-MD"/>
        </w:rPr>
      </w:pPr>
      <w:r w:rsidRPr="007D2CDA">
        <w:rPr>
          <w:b/>
          <w:bCs/>
          <w:color w:val="000000"/>
          <w:lang w:val="ro-MD"/>
        </w:rPr>
        <w:t>NOTA DE FUNDAMENTARE</w:t>
      </w:r>
    </w:p>
    <w:p w:rsidR="00A35C21" w:rsidRPr="007D2CDA" w:rsidRDefault="00645815" w:rsidP="007D2CDA">
      <w:pPr>
        <w:spacing w:after="0" w:line="240" w:lineRule="auto"/>
        <w:contextualSpacing/>
        <w:jc w:val="center"/>
        <w:rPr>
          <w:rFonts w:ascii="Times New Roman" w:hAnsi="Times New Roman" w:cs="Times New Roman"/>
          <w:b/>
          <w:sz w:val="24"/>
          <w:szCs w:val="24"/>
          <w:u w:val="single"/>
          <w:lang w:val="ro-MD"/>
        </w:rPr>
      </w:pPr>
      <w:r w:rsidRPr="007D2CDA">
        <w:rPr>
          <w:rFonts w:ascii="Times New Roman" w:hAnsi="Times New Roman" w:cs="Times New Roman"/>
          <w:b/>
          <w:bCs/>
          <w:color w:val="000000"/>
          <w:sz w:val="24"/>
          <w:szCs w:val="24"/>
          <w:lang w:val="ro-MD"/>
        </w:rPr>
        <w:t>la proiectul</w:t>
      </w:r>
      <w:r w:rsidR="005C0C82" w:rsidRPr="007D2CDA">
        <w:rPr>
          <w:rFonts w:ascii="Times New Roman" w:hAnsi="Times New Roman" w:cs="Times New Roman"/>
          <w:color w:val="000000"/>
          <w:sz w:val="24"/>
          <w:szCs w:val="24"/>
          <w:lang w:val="ro-MD"/>
        </w:rPr>
        <w:t xml:space="preserve"> </w:t>
      </w:r>
      <w:r w:rsidR="00A35C21" w:rsidRPr="007D2CDA">
        <w:rPr>
          <w:rFonts w:ascii="Times New Roman" w:hAnsi="Times New Roman" w:cs="Times New Roman"/>
          <w:b/>
          <w:sz w:val="24"/>
          <w:szCs w:val="24"/>
          <w:u w:val="single"/>
          <w:lang w:val="ro-MD"/>
        </w:rPr>
        <w:t xml:space="preserve">de hotărâre de Guvern privind aprobarea proiectului de lege cu privire la modificarea Legii nr. 422/2023 privind măsurile de protecție împotriva </w:t>
      </w:r>
    </w:p>
    <w:p w:rsidR="00A35C21" w:rsidRPr="007D2CDA" w:rsidRDefault="00A35C21" w:rsidP="007D2CDA">
      <w:pPr>
        <w:spacing w:after="0" w:line="240" w:lineRule="auto"/>
        <w:contextualSpacing/>
        <w:jc w:val="center"/>
        <w:rPr>
          <w:rFonts w:ascii="Times New Roman" w:hAnsi="Times New Roman" w:cs="Times New Roman"/>
          <w:b/>
          <w:sz w:val="24"/>
          <w:szCs w:val="24"/>
          <w:u w:val="single"/>
          <w:lang w:val="ro-MD"/>
        </w:rPr>
      </w:pPr>
      <w:r w:rsidRPr="007D2CDA">
        <w:rPr>
          <w:rFonts w:ascii="Times New Roman" w:hAnsi="Times New Roman" w:cs="Times New Roman"/>
          <w:b/>
          <w:sz w:val="24"/>
          <w:szCs w:val="24"/>
          <w:u w:val="single"/>
          <w:lang w:val="ro-MD"/>
        </w:rPr>
        <w:t>organismelor dăunătoare plantelor</w:t>
      </w:r>
    </w:p>
    <w:p w:rsidR="00645815" w:rsidRPr="007D2CDA" w:rsidRDefault="00645815" w:rsidP="007D2CDA">
      <w:pPr>
        <w:pStyle w:val="cn"/>
        <w:shd w:val="clear" w:color="auto" w:fill="FFFFFF"/>
        <w:spacing w:before="0" w:beforeAutospacing="0" w:after="0" w:afterAutospacing="0"/>
        <w:ind w:hanging="142"/>
        <w:contextualSpacing/>
        <w:jc w:val="center"/>
        <w:rPr>
          <w:color w:val="000000"/>
          <w:lang w:val="ro-MD"/>
        </w:rPr>
      </w:pPr>
      <w:r w:rsidRPr="007D2CDA">
        <w:rPr>
          <w:i/>
          <w:iCs/>
          <w:color w:val="000000"/>
          <w:lang w:val="ro-MD"/>
        </w:rPr>
        <w:t>denumirea proiectului actului normativ</w:t>
      </w:r>
    </w:p>
    <w:p w:rsidR="003B4C12" w:rsidRPr="007D2CDA" w:rsidRDefault="003B4C12" w:rsidP="007D2CDA">
      <w:pPr>
        <w:spacing w:after="0" w:line="240" w:lineRule="auto"/>
        <w:contextualSpacing/>
        <w:rPr>
          <w:rFonts w:ascii="Times New Roman" w:hAnsi="Times New Roman" w:cs="Times New Roman"/>
          <w:sz w:val="24"/>
          <w:szCs w:val="24"/>
          <w:lang w:val="ro-MD"/>
        </w:rPr>
      </w:pPr>
    </w:p>
    <w:tbl>
      <w:tblPr>
        <w:tblW w:w="5692" w:type="pct"/>
        <w:tblInd w:w="-859" w:type="dxa"/>
        <w:shd w:val="clear" w:color="auto" w:fill="FFFFFF"/>
        <w:tblCellMar>
          <w:left w:w="0" w:type="dxa"/>
          <w:right w:w="0" w:type="dxa"/>
        </w:tblCellMar>
        <w:tblLook w:val="04A0" w:firstRow="1" w:lastRow="0" w:firstColumn="1" w:lastColumn="0" w:noHBand="0" w:noVBand="1"/>
      </w:tblPr>
      <w:tblGrid>
        <w:gridCol w:w="10307"/>
      </w:tblGrid>
      <w:tr w:rsidR="00645815" w:rsidRPr="00613DEC" w:rsidTr="00D527E3">
        <w:trPr>
          <w:trHeight w:val="489"/>
        </w:trPr>
        <w:tc>
          <w:tcPr>
            <w:tcW w:w="5000" w:type="pct"/>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645815" w:rsidRPr="007D2CDA" w:rsidRDefault="00645815" w:rsidP="00BB68C0">
            <w:pPr>
              <w:spacing w:after="0" w:line="240" w:lineRule="auto"/>
              <w:ind w:left="120" w:right="193"/>
              <w:contextualSpacing/>
              <w:jc w:val="both"/>
              <w:rPr>
                <w:rFonts w:ascii="Times New Roman" w:eastAsia="Times New Roman" w:hAnsi="Times New Roman" w:cs="Times New Roman"/>
                <w:color w:val="000000"/>
                <w:sz w:val="24"/>
                <w:szCs w:val="24"/>
                <w:lang w:val="ro-MD" w:eastAsia="ru-RU"/>
              </w:rPr>
            </w:pPr>
            <w:r w:rsidRPr="007D2CDA">
              <w:rPr>
                <w:rFonts w:ascii="Times New Roman" w:eastAsia="Times New Roman" w:hAnsi="Times New Roman" w:cs="Times New Roman"/>
                <w:b/>
                <w:bCs/>
                <w:color w:val="000000"/>
                <w:sz w:val="24"/>
                <w:szCs w:val="24"/>
                <w:lang w:val="ro-MD" w:eastAsia="ru-RU"/>
              </w:rPr>
              <w:t xml:space="preserve">1. Denumirea sau numele autorului </w:t>
            </w:r>
            <w:proofErr w:type="spellStart"/>
            <w:r w:rsidRPr="007D2CDA">
              <w:rPr>
                <w:rFonts w:ascii="Times New Roman" w:eastAsia="Times New Roman" w:hAnsi="Times New Roman" w:cs="Times New Roman"/>
                <w:b/>
                <w:bCs/>
                <w:color w:val="000000"/>
                <w:sz w:val="24"/>
                <w:szCs w:val="24"/>
                <w:lang w:val="ro-MD" w:eastAsia="ru-RU"/>
              </w:rPr>
              <w:t>şi</w:t>
            </w:r>
            <w:proofErr w:type="spellEnd"/>
            <w:r w:rsidRPr="007D2CDA">
              <w:rPr>
                <w:rFonts w:ascii="Times New Roman" w:eastAsia="Times New Roman" w:hAnsi="Times New Roman" w:cs="Times New Roman"/>
                <w:b/>
                <w:bCs/>
                <w:color w:val="000000"/>
                <w:sz w:val="24"/>
                <w:szCs w:val="24"/>
                <w:lang w:val="ro-MD" w:eastAsia="ru-RU"/>
              </w:rPr>
              <w:t xml:space="preserve">, după caz, a/al </w:t>
            </w:r>
            <w:proofErr w:type="spellStart"/>
            <w:r w:rsidRPr="007D2CDA">
              <w:rPr>
                <w:rFonts w:ascii="Times New Roman" w:eastAsia="Times New Roman" w:hAnsi="Times New Roman" w:cs="Times New Roman"/>
                <w:b/>
                <w:bCs/>
                <w:color w:val="000000"/>
                <w:sz w:val="24"/>
                <w:szCs w:val="24"/>
                <w:lang w:val="ro-MD" w:eastAsia="ru-RU"/>
              </w:rPr>
              <w:t>participanţilor</w:t>
            </w:r>
            <w:proofErr w:type="spellEnd"/>
            <w:r w:rsidRPr="007D2CDA">
              <w:rPr>
                <w:rFonts w:ascii="Times New Roman" w:eastAsia="Times New Roman" w:hAnsi="Times New Roman" w:cs="Times New Roman"/>
                <w:b/>
                <w:bCs/>
                <w:color w:val="000000"/>
                <w:sz w:val="24"/>
                <w:szCs w:val="24"/>
                <w:lang w:val="ro-MD" w:eastAsia="ru-RU"/>
              </w:rPr>
              <w:t xml:space="preserve"> la elaborarea proiectului actului normativ</w:t>
            </w:r>
          </w:p>
        </w:tc>
      </w:tr>
      <w:tr w:rsidR="00645815" w:rsidRPr="00613DEC" w:rsidTr="00D527E3">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Pr="007D2CDA" w:rsidRDefault="002E63A9" w:rsidP="00BB68C0">
            <w:pPr>
              <w:spacing w:after="0" w:line="240" w:lineRule="auto"/>
              <w:ind w:left="120" w:right="193" w:firstLine="546"/>
              <w:contextualSpacing/>
              <w:jc w:val="both"/>
              <w:rPr>
                <w:rFonts w:ascii="Times New Roman" w:eastAsia="Times New Roman" w:hAnsi="Times New Roman" w:cs="Times New Roman"/>
                <w:color w:val="000000"/>
                <w:sz w:val="24"/>
                <w:szCs w:val="24"/>
                <w:lang w:val="ro-MD" w:eastAsia="ru-RU"/>
              </w:rPr>
            </w:pPr>
            <w:r w:rsidRPr="007D2CDA">
              <w:rPr>
                <w:rFonts w:ascii="Times New Roman" w:hAnsi="Times New Roman" w:cs="Times New Roman"/>
                <w:sz w:val="24"/>
                <w:szCs w:val="24"/>
                <w:lang w:val="ro-MD"/>
              </w:rPr>
              <w:t>Proiectul de hotărâre a fost elaborat de către Ministerul Agriculturii și Industriei Alimentare.</w:t>
            </w:r>
          </w:p>
        </w:tc>
      </w:tr>
      <w:tr w:rsidR="00645815" w:rsidRPr="00613DEC" w:rsidTr="00D527E3">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645815" w:rsidRPr="007D2CDA" w:rsidRDefault="00645815" w:rsidP="00BB68C0">
            <w:pPr>
              <w:spacing w:after="0" w:line="240" w:lineRule="auto"/>
              <w:ind w:left="120" w:right="193"/>
              <w:contextualSpacing/>
              <w:jc w:val="both"/>
              <w:rPr>
                <w:rFonts w:ascii="Times New Roman" w:eastAsia="Times New Roman" w:hAnsi="Times New Roman" w:cs="Times New Roman"/>
                <w:color w:val="000000"/>
                <w:sz w:val="24"/>
                <w:szCs w:val="24"/>
                <w:lang w:val="ro-MD" w:eastAsia="ru-RU"/>
              </w:rPr>
            </w:pPr>
            <w:r w:rsidRPr="007D2CDA">
              <w:rPr>
                <w:rFonts w:ascii="Times New Roman" w:eastAsia="Times New Roman" w:hAnsi="Times New Roman" w:cs="Times New Roman"/>
                <w:b/>
                <w:bCs/>
                <w:color w:val="000000"/>
                <w:sz w:val="24"/>
                <w:szCs w:val="24"/>
                <w:lang w:val="ro-MD" w:eastAsia="ru-RU"/>
              </w:rPr>
              <w:t xml:space="preserve">2. </w:t>
            </w:r>
            <w:proofErr w:type="spellStart"/>
            <w:r w:rsidRPr="007D2CDA">
              <w:rPr>
                <w:rFonts w:ascii="Times New Roman" w:eastAsia="Times New Roman" w:hAnsi="Times New Roman" w:cs="Times New Roman"/>
                <w:b/>
                <w:bCs/>
                <w:color w:val="000000"/>
                <w:sz w:val="24"/>
                <w:szCs w:val="24"/>
                <w:lang w:val="ro-MD" w:eastAsia="ru-RU"/>
              </w:rPr>
              <w:t>Condiţiile</w:t>
            </w:r>
            <w:proofErr w:type="spellEnd"/>
            <w:r w:rsidRPr="007D2CDA">
              <w:rPr>
                <w:rFonts w:ascii="Times New Roman" w:eastAsia="Times New Roman" w:hAnsi="Times New Roman" w:cs="Times New Roman"/>
                <w:b/>
                <w:bCs/>
                <w:color w:val="000000"/>
                <w:sz w:val="24"/>
                <w:szCs w:val="24"/>
                <w:lang w:val="ro-MD" w:eastAsia="ru-RU"/>
              </w:rPr>
              <w:t xml:space="preserve"> ce au impus elaborarea proiectului actului normativ</w:t>
            </w:r>
          </w:p>
        </w:tc>
      </w:tr>
      <w:tr w:rsidR="00645815" w:rsidRPr="00613DEC" w:rsidTr="00D527E3">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Pr="007D2CDA" w:rsidRDefault="00645815" w:rsidP="00BB68C0">
            <w:pPr>
              <w:spacing w:after="0" w:line="240" w:lineRule="auto"/>
              <w:ind w:left="120" w:right="193"/>
              <w:contextualSpacing/>
              <w:jc w:val="both"/>
              <w:rPr>
                <w:rFonts w:ascii="Times New Roman" w:eastAsia="Times New Roman" w:hAnsi="Times New Roman" w:cs="Times New Roman"/>
                <w:color w:val="000000"/>
                <w:sz w:val="24"/>
                <w:szCs w:val="24"/>
                <w:lang w:val="ro-MD" w:eastAsia="ru-RU"/>
              </w:rPr>
            </w:pPr>
            <w:r w:rsidRPr="007D2CDA">
              <w:rPr>
                <w:rFonts w:ascii="Times New Roman" w:eastAsia="Times New Roman" w:hAnsi="Times New Roman" w:cs="Times New Roman"/>
                <w:color w:val="000000"/>
                <w:sz w:val="24"/>
                <w:szCs w:val="24"/>
                <w:lang w:val="ro-MD" w:eastAsia="ru-RU"/>
              </w:rPr>
              <w:t>2.1. Temeiul legal sau, după caz, sursa proiectului actului normativ</w:t>
            </w:r>
          </w:p>
        </w:tc>
      </w:tr>
      <w:tr w:rsidR="00645815" w:rsidRPr="00613DEC" w:rsidTr="00D527E3">
        <w:trPr>
          <w:trHeight w:val="489"/>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A14FFD" w:rsidRPr="007D2CDA" w:rsidRDefault="00A14FFD" w:rsidP="00BB68C0">
            <w:pPr>
              <w:spacing w:after="0" w:line="240" w:lineRule="auto"/>
              <w:ind w:left="120" w:right="193" w:firstLine="546"/>
              <w:contextualSpacing/>
              <w:jc w:val="both"/>
              <w:rPr>
                <w:rFonts w:ascii="Times New Roman" w:eastAsia="Times New Roman" w:hAnsi="Times New Roman" w:cs="Times New Roman"/>
                <w:color w:val="000000"/>
                <w:sz w:val="24"/>
                <w:szCs w:val="24"/>
                <w:lang w:val="ro-MD" w:eastAsia="ru-RU"/>
              </w:rPr>
            </w:pPr>
            <w:r w:rsidRPr="007D2CDA">
              <w:rPr>
                <w:rFonts w:ascii="Times New Roman" w:hAnsi="Times New Roman" w:cs="Times New Roman"/>
                <w:sz w:val="24"/>
                <w:szCs w:val="24"/>
                <w:lang w:val="ro-MD"/>
              </w:rPr>
              <w:t>Proiectul de lege este elaborat, reieșind din prevederile art. 76 din Legea nr. 100/2017 cu privire la actele normative</w:t>
            </w:r>
            <w:r w:rsidR="007D2CDA">
              <w:rPr>
                <w:rFonts w:ascii="Times New Roman" w:hAnsi="Times New Roman" w:cs="Times New Roman"/>
                <w:sz w:val="24"/>
                <w:szCs w:val="24"/>
                <w:lang w:val="ro-MD"/>
              </w:rPr>
              <w:t xml:space="preserve">, în </w:t>
            </w:r>
            <w:r w:rsidR="007D2CDA" w:rsidRPr="007D2CDA">
              <w:rPr>
                <w:rFonts w:ascii="Times New Roman" w:hAnsi="Times New Roman" w:cs="Times New Roman"/>
                <w:sz w:val="24"/>
                <w:szCs w:val="24"/>
                <w:lang w:val="ro-MD"/>
              </w:rPr>
              <w:t>vederea soluționării unor deficiențe și lacune legislative</w:t>
            </w:r>
            <w:r w:rsidRPr="007D2CDA">
              <w:rPr>
                <w:rFonts w:ascii="Times New Roman" w:hAnsi="Times New Roman" w:cs="Times New Roman"/>
                <w:sz w:val="24"/>
                <w:szCs w:val="24"/>
                <w:lang w:val="ro-MD"/>
              </w:rPr>
              <w:t>.</w:t>
            </w:r>
          </w:p>
        </w:tc>
      </w:tr>
      <w:tr w:rsidR="00F768B0" w:rsidRPr="00613DEC" w:rsidTr="00D527E3">
        <w:trPr>
          <w:trHeight w:val="489"/>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rsidR="00F768B0" w:rsidRPr="007D2CDA" w:rsidRDefault="00F768B0" w:rsidP="00BB68C0">
            <w:pPr>
              <w:spacing w:after="0" w:line="240" w:lineRule="auto"/>
              <w:ind w:left="120" w:right="193"/>
              <w:contextualSpacing/>
              <w:jc w:val="both"/>
              <w:rPr>
                <w:rFonts w:ascii="Times New Roman" w:eastAsia="Times New Roman" w:hAnsi="Times New Roman" w:cs="Times New Roman"/>
                <w:color w:val="000000"/>
                <w:sz w:val="24"/>
                <w:szCs w:val="24"/>
                <w:lang w:val="ro-MD" w:eastAsia="ru-RU"/>
              </w:rPr>
            </w:pPr>
            <w:r w:rsidRPr="007D2CDA">
              <w:rPr>
                <w:rFonts w:ascii="Times New Roman" w:eastAsia="Times New Roman" w:hAnsi="Times New Roman" w:cs="Times New Roman"/>
                <w:color w:val="000000"/>
                <w:sz w:val="24"/>
                <w:szCs w:val="24"/>
                <w:lang w:val="ro-MD" w:eastAsia="ru-RU"/>
              </w:rPr>
              <w:t xml:space="preserve">2.2. Descrierea </w:t>
            </w:r>
            <w:proofErr w:type="spellStart"/>
            <w:r w:rsidRPr="007D2CDA">
              <w:rPr>
                <w:rFonts w:ascii="Times New Roman" w:eastAsia="Times New Roman" w:hAnsi="Times New Roman" w:cs="Times New Roman"/>
                <w:color w:val="000000"/>
                <w:sz w:val="24"/>
                <w:szCs w:val="24"/>
                <w:lang w:val="ro-MD" w:eastAsia="ru-RU"/>
              </w:rPr>
              <w:t>situaţiei</w:t>
            </w:r>
            <w:proofErr w:type="spellEnd"/>
            <w:r w:rsidRPr="007D2CDA">
              <w:rPr>
                <w:rFonts w:ascii="Times New Roman" w:eastAsia="Times New Roman" w:hAnsi="Times New Roman" w:cs="Times New Roman"/>
                <w:color w:val="000000"/>
                <w:sz w:val="24"/>
                <w:szCs w:val="24"/>
                <w:lang w:val="ro-MD" w:eastAsia="ru-RU"/>
              </w:rPr>
              <w:t xml:space="preserve"> actuale </w:t>
            </w:r>
            <w:proofErr w:type="spellStart"/>
            <w:r w:rsidRPr="007D2CDA">
              <w:rPr>
                <w:rFonts w:ascii="Times New Roman" w:eastAsia="Times New Roman" w:hAnsi="Times New Roman" w:cs="Times New Roman"/>
                <w:color w:val="000000"/>
                <w:sz w:val="24"/>
                <w:szCs w:val="24"/>
                <w:lang w:val="ro-MD" w:eastAsia="ru-RU"/>
              </w:rPr>
              <w:t>şi</w:t>
            </w:r>
            <w:proofErr w:type="spellEnd"/>
            <w:r w:rsidRPr="007D2CDA">
              <w:rPr>
                <w:rFonts w:ascii="Times New Roman" w:eastAsia="Times New Roman" w:hAnsi="Times New Roman" w:cs="Times New Roman"/>
                <w:color w:val="000000"/>
                <w:sz w:val="24"/>
                <w:szCs w:val="24"/>
                <w:lang w:val="ro-MD" w:eastAsia="ru-RU"/>
              </w:rPr>
              <w:t xml:space="preserve"> a problemelor care impun </w:t>
            </w:r>
            <w:proofErr w:type="spellStart"/>
            <w:r w:rsidRPr="007D2CDA">
              <w:rPr>
                <w:rFonts w:ascii="Times New Roman" w:eastAsia="Times New Roman" w:hAnsi="Times New Roman" w:cs="Times New Roman"/>
                <w:color w:val="000000"/>
                <w:sz w:val="24"/>
                <w:szCs w:val="24"/>
                <w:lang w:val="ro-MD" w:eastAsia="ru-RU"/>
              </w:rPr>
              <w:t>intervenţia</w:t>
            </w:r>
            <w:proofErr w:type="spellEnd"/>
            <w:r w:rsidRPr="007D2CDA">
              <w:rPr>
                <w:rFonts w:ascii="Times New Roman" w:eastAsia="Times New Roman" w:hAnsi="Times New Roman" w:cs="Times New Roman"/>
                <w:color w:val="000000"/>
                <w:sz w:val="24"/>
                <w:szCs w:val="24"/>
                <w:lang w:val="ro-MD" w:eastAsia="ru-RU"/>
              </w:rPr>
              <w:t xml:space="preserve">, inclusiv a cadrului normativ aplicabil </w:t>
            </w:r>
            <w:proofErr w:type="spellStart"/>
            <w:r w:rsidRPr="007D2CDA">
              <w:rPr>
                <w:rFonts w:ascii="Times New Roman" w:eastAsia="Times New Roman" w:hAnsi="Times New Roman" w:cs="Times New Roman"/>
                <w:color w:val="000000"/>
                <w:sz w:val="24"/>
                <w:szCs w:val="24"/>
                <w:lang w:val="ro-MD" w:eastAsia="ru-RU"/>
              </w:rPr>
              <w:t>şi</w:t>
            </w:r>
            <w:proofErr w:type="spellEnd"/>
            <w:r w:rsidRPr="007D2CDA">
              <w:rPr>
                <w:rFonts w:ascii="Times New Roman" w:eastAsia="Times New Roman" w:hAnsi="Times New Roman" w:cs="Times New Roman"/>
                <w:color w:val="000000"/>
                <w:sz w:val="24"/>
                <w:szCs w:val="24"/>
                <w:lang w:val="ro-MD" w:eastAsia="ru-RU"/>
              </w:rPr>
              <w:t xml:space="preserve"> a </w:t>
            </w:r>
            <w:proofErr w:type="spellStart"/>
            <w:r w:rsidRPr="007D2CDA">
              <w:rPr>
                <w:rFonts w:ascii="Times New Roman" w:eastAsia="Times New Roman" w:hAnsi="Times New Roman" w:cs="Times New Roman"/>
                <w:color w:val="000000"/>
                <w:sz w:val="24"/>
                <w:szCs w:val="24"/>
                <w:lang w:val="ro-MD" w:eastAsia="ru-RU"/>
              </w:rPr>
              <w:t>deficienţelor</w:t>
            </w:r>
            <w:proofErr w:type="spellEnd"/>
            <w:r w:rsidRPr="007D2CDA">
              <w:rPr>
                <w:rFonts w:ascii="Times New Roman" w:eastAsia="Times New Roman" w:hAnsi="Times New Roman" w:cs="Times New Roman"/>
                <w:color w:val="000000"/>
                <w:sz w:val="24"/>
                <w:szCs w:val="24"/>
                <w:lang w:val="ro-MD" w:eastAsia="ru-RU"/>
              </w:rPr>
              <w:t>/lacunelor normative</w:t>
            </w:r>
          </w:p>
        </w:tc>
      </w:tr>
      <w:tr w:rsidR="00645815" w:rsidRPr="00613DEC" w:rsidTr="00D527E3">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62687" w:rsidRPr="008D695A" w:rsidRDefault="00862687" w:rsidP="00BB68C0">
            <w:pPr>
              <w:spacing w:after="0"/>
              <w:ind w:left="120" w:right="193" w:firstLine="546"/>
              <w:contextualSpacing/>
              <w:jc w:val="both"/>
              <w:rPr>
                <w:rFonts w:ascii="Times New Roman" w:hAnsi="Times New Roman"/>
                <w:sz w:val="24"/>
                <w:szCs w:val="24"/>
                <w:lang w:val="ro-MD"/>
              </w:rPr>
            </w:pPr>
            <w:r w:rsidRPr="008D695A">
              <w:rPr>
                <w:rFonts w:ascii="Times New Roman" w:hAnsi="Times New Roman" w:cs="Times New Roman"/>
                <w:sz w:val="24"/>
                <w:szCs w:val="24"/>
                <w:lang w:val="ro-MD"/>
              </w:rPr>
              <w:t xml:space="preserve">Legea nr. 422/2023 privind măsurile de protecție împotriva organismelor dăunătoare plantelor este un cadru </w:t>
            </w:r>
            <w:r w:rsidR="008D695A">
              <w:rPr>
                <w:rFonts w:ascii="Times New Roman" w:hAnsi="Times New Roman" w:cs="Times New Roman"/>
                <w:sz w:val="24"/>
                <w:szCs w:val="24"/>
                <w:lang w:val="ro-MD"/>
              </w:rPr>
              <w:t>umbrelă</w:t>
            </w:r>
            <w:r w:rsidR="00952BBE">
              <w:rPr>
                <w:rFonts w:ascii="Times New Roman" w:hAnsi="Times New Roman" w:cs="Times New Roman"/>
                <w:sz w:val="24"/>
                <w:szCs w:val="24"/>
                <w:lang w:val="ro-MD"/>
              </w:rPr>
              <w:t xml:space="preserve"> pentru domeniul fitosanitar, </w:t>
            </w:r>
            <w:r w:rsidR="003307A0">
              <w:rPr>
                <w:rFonts w:ascii="Times New Roman" w:hAnsi="Times New Roman" w:cs="Times New Roman"/>
                <w:sz w:val="24"/>
                <w:szCs w:val="24"/>
                <w:lang w:val="ro-MD"/>
              </w:rPr>
              <w:t xml:space="preserve">ce </w:t>
            </w:r>
            <w:r w:rsidR="00952BBE">
              <w:rPr>
                <w:rFonts w:ascii="Times New Roman" w:hAnsi="Times New Roman"/>
                <w:sz w:val="24"/>
                <w:szCs w:val="24"/>
                <w:lang w:val="ro-MD"/>
              </w:rPr>
              <w:t>are ca scop</w:t>
            </w:r>
            <w:r w:rsidRPr="008D695A">
              <w:rPr>
                <w:rFonts w:ascii="Times New Roman" w:hAnsi="Times New Roman"/>
                <w:sz w:val="24"/>
                <w:szCs w:val="24"/>
                <w:lang w:val="ro-MD"/>
              </w:rPr>
              <w:t xml:space="preserve"> prevenir</w:t>
            </w:r>
            <w:r w:rsidR="00952BBE">
              <w:rPr>
                <w:rFonts w:ascii="Times New Roman" w:hAnsi="Times New Roman"/>
                <w:sz w:val="24"/>
                <w:szCs w:val="24"/>
                <w:lang w:val="ro-MD"/>
              </w:rPr>
              <w:t>ea</w:t>
            </w:r>
            <w:r w:rsidRPr="008D695A">
              <w:rPr>
                <w:rFonts w:ascii="Times New Roman" w:hAnsi="Times New Roman"/>
                <w:sz w:val="24"/>
                <w:szCs w:val="24"/>
                <w:lang w:val="ro-MD"/>
              </w:rPr>
              <w:t xml:space="preserve"> introducerii și răspândirii organismelor dăunătoare</w:t>
            </w:r>
            <w:r w:rsidR="003307A0">
              <w:rPr>
                <w:rFonts w:ascii="Times New Roman" w:hAnsi="Times New Roman"/>
                <w:sz w:val="24"/>
                <w:szCs w:val="24"/>
                <w:lang w:val="ro-MD"/>
              </w:rPr>
              <w:t xml:space="preserve"> plantelor</w:t>
            </w:r>
            <w:r w:rsidR="00952BBE">
              <w:rPr>
                <w:rFonts w:ascii="Times New Roman" w:hAnsi="Times New Roman"/>
                <w:sz w:val="24"/>
                <w:szCs w:val="24"/>
                <w:lang w:val="ro-MD"/>
              </w:rPr>
              <w:t xml:space="preserve">, </w:t>
            </w:r>
            <w:r w:rsidRPr="008D695A">
              <w:rPr>
                <w:rFonts w:ascii="Times New Roman" w:hAnsi="Times New Roman"/>
                <w:sz w:val="24"/>
                <w:szCs w:val="24"/>
                <w:lang w:val="ro-MD"/>
              </w:rPr>
              <w:t>protej</w:t>
            </w:r>
            <w:r w:rsidR="00952BBE">
              <w:rPr>
                <w:rFonts w:ascii="Times New Roman" w:hAnsi="Times New Roman"/>
                <w:sz w:val="24"/>
                <w:szCs w:val="24"/>
                <w:lang w:val="ro-MD"/>
              </w:rPr>
              <w:t>area</w:t>
            </w:r>
            <w:r w:rsidRPr="008D695A">
              <w:rPr>
                <w:rFonts w:ascii="Times New Roman" w:hAnsi="Times New Roman"/>
                <w:sz w:val="24"/>
                <w:szCs w:val="24"/>
                <w:lang w:val="ro-MD"/>
              </w:rPr>
              <w:t xml:space="preserve"> culturilor agricole</w:t>
            </w:r>
            <w:r w:rsidR="003307A0">
              <w:rPr>
                <w:rFonts w:ascii="Times New Roman" w:hAnsi="Times New Roman"/>
                <w:sz w:val="24"/>
                <w:szCs w:val="24"/>
                <w:lang w:val="ro-MD"/>
              </w:rPr>
              <w:t xml:space="preserve"> și</w:t>
            </w:r>
            <w:r w:rsidRPr="008D695A">
              <w:rPr>
                <w:rFonts w:ascii="Times New Roman" w:hAnsi="Times New Roman"/>
                <w:sz w:val="24"/>
                <w:szCs w:val="24"/>
                <w:lang w:val="ro-MD"/>
              </w:rPr>
              <w:t xml:space="preserve"> </w:t>
            </w:r>
            <w:r w:rsidR="003307A0">
              <w:rPr>
                <w:rFonts w:ascii="Times New Roman" w:hAnsi="Times New Roman"/>
                <w:sz w:val="24"/>
                <w:szCs w:val="24"/>
                <w:lang w:val="ro-MD"/>
              </w:rPr>
              <w:t xml:space="preserve">a </w:t>
            </w:r>
            <w:r w:rsidRPr="008D695A">
              <w:rPr>
                <w:rFonts w:ascii="Times New Roman" w:hAnsi="Times New Roman"/>
                <w:sz w:val="24"/>
                <w:szCs w:val="24"/>
                <w:lang w:val="ro-MD"/>
              </w:rPr>
              <w:t xml:space="preserve">producătorilor agricoli locali </w:t>
            </w:r>
            <w:r w:rsidR="003307A0">
              <w:rPr>
                <w:rFonts w:ascii="Times New Roman" w:hAnsi="Times New Roman"/>
                <w:sz w:val="24"/>
                <w:szCs w:val="24"/>
                <w:lang w:val="ro-MD"/>
              </w:rPr>
              <w:t>prin</w:t>
            </w:r>
            <w:r w:rsidRPr="008D695A">
              <w:rPr>
                <w:rFonts w:ascii="Times New Roman" w:hAnsi="Times New Roman"/>
                <w:sz w:val="24"/>
                <w:szCs w:val="24"/>
                <w:lang w:val="ro-MD"/>
              </w:rPr>
              <w:t xml:space="preserve"> facilitarea relațiilor de comerț cu alte țările și asigură unificarea cerințelor fitosanitare naționale cu cele ale Uniunii Europene</w:t>
            </w:r>
            <w:r w:rsidR="003307A0">
              <w:rPr>
                <w:rFonts w:ascii="Times New Roman" w:hAnsi="Times New Roman"/>
                <w:sz w:val="24"/>
                <w:szCs w:val="24"/>
                <w:lang w:val="ro-MD"/>
              </w:rPr>
              <w:t>,</w:t>
            </w:r>
            <w:r w:rsidR="003307A0">
              <w:rPr>
                <w:rFonts w:ascii="Times New Roman" w:hAnsi="Times New Roman" w:cs="Times New Roman"/>
                <w:sz w:val="24"/>
                <w:szCs w:val="24"/>
                <w:lang w:val="ro-MD"/>
              </w:rPr>
              <w:t xml:space="preserve"> fiind </w:t>
            </w:r>
            <w:r w:rsidR="003307A0" w:rsidRPr="008D695A">
              <w:rPr>
                <w:rFonts w:ascii="Times New Roman" w:hAnsi="Times New Roman"/>
                <w:sz w:val="24"/>
                <w:szCs w:val="24"/>
                <w:lang w:val="ro-MD"/>
              </w:rPr>
              <w:t>armoniza</w:t>
            </w:r>
            <w:r w:rsidR="003307A0">
              <w:rPr>
                <w:rFonts w:ascii="Times New Roman" w:hAnsi="Times New Roman"/>
                <w:sz w:val="24"/>
                <w:szCs w:val="24"/>
                <w:lang w:val="ro-MD"/>
              </w:rPr>
              <w:t>tă</w:t>
            </w:r>
            <w:r w:rsidR="003307A0" w:rsidRPr="008D695A">
              <w:rPr>
                <w:rFonts w:ascii="Times New Roman" w:hAnsi="Times New Roman"/>
                <w:sz w:val="24"/>
                <w:szCs w:val="24"/>
                <w:lang w:val="ro-MD"/>
              </w:rPr>
              <w:t xml:space="preserve"> la </w:t>
            </w:r>
            <w:r w:rsidR="003307A0" w:rsidRPr="008D695A">
              <w:rPr>
                <w:rFonts w:ascii="Times New Roman" w:hAnsi="Times New Roman" w:cs="Times New Roman"/>
                <w:sz w:val="24"/>
                <w:szCs w:val="24"/>
                <w:lang w:val="ro-MD"/>
              </w:rPr>
              <w:t>Regulamentul (UE) nr. 2031</w:t>
            </w:r>
            <w:r w:rsidR="003307A0">
              <w:rPr>
                <w:rFonts w:ascii="Times New Roman" w:hAnsi="Times New Roman" w:cs="Times New Roman"/>
                <w:sz w:val="24"/>
                <w:szCs w:val="24"/>
                <w:lang w:val="ro-MD"/>
              </w:rPr>
              <w:t>/2016</w:t>
            </w:r>
            <w:r w:rsidRPr="008D695A">
              <w:rPr>
                <w:rFonts w:ascii="Times New Roman" w:hAnsi="Times New Roman"/>
                <w:sz w:val="24"/>
                <w:szCs w:val="24"/>
                <w:lang w:val="ro-MD"/>
              </w:rPr>
              <w:t xml:space="preserve">. </w:t>
            </w:r>
          </w:p>
          <w:p w:rsidR="002642FF" w:rsidRDefault="00862687" w:rsidP="00BB68C0">
            <w:pPr>
              <w:spacing w:after="0"/>
              <w:ind w:left="120" w:right="193" w:firstLine="546"/>
              <w:contextualSpacing/>
              <w:jc w:val="both"/>
              <w:rPr>
                <w:rFonts w:ascii="Times New Roman" w:hAnsi="Times New Roman"/>
                <w:sz w:val="24"/>
                <w:szCs w:val="24"/>
                <w:lang w:val="ro-MD"/>
              </w:rPr>
            </w:pPr>
            <w:r w:rsidRPr="008D695A">
              <w:rPr>
                <w:rFonts w:ascii="Times New Roman" w:hAnsi="Times New Roman"/>
                <w:sz w:val="24"/>
                <w:szCs w:val="24"/>
                <w:lang w:val="ro-MD"/>
              </w:rPr>
              <w:t xml:space="preserve">La momentul elaborării și promovării legii prenotate, s-a mers pe </w:t>
            </w:r>
            <w:r w:rsidR="006834F8" w:rsidRPr="008D695A">
              <w:rPr>
                <w:rFonts w:ascii="Times New Roman" w:hAnsi="Times New Roman"/>
                <w:sz w:val="24"/>
                <w:szCs w:val="24"/>
                <w:lang w:val="ro-MD"/>
              </w:rPr>
              <w:t xml:space="preserve">ideea ca unele măsuri, cerințe și liste privind organismele dăunătoare să fie aprobate de autoritatea competentă, </w:t>
            </w:r>
            <w:r w:rsidR="008D695A">
              <w:rPr>
                <w:rFonts w:ascii="Times New Roman" w:hAnsi="Times New Roman"/>
                <w:sz w:val="24"/>
                <w:szCs w:val="24"/>
                <w:lang w:val="ro-MD"/>
              </w:rPr>
              <w:t>pentru a reduce</w:t>
            </w:r>
            <w:r w:rsidR="006834F8" w:rsidRPr="008D695A">
              <w:rPr>
                <w:rFonts w:ascii="Times New Roman" w:hAnsi="Times New Roman"/>
                <w:sz w:val="24"/>
                <w:szCs w:val="24"/>
                <w:lang w:val="ro-MD"/>
              </w:rPr>
              <w:t xml:space="preserve"> </w:t>
            </w:r>
            <w:r w:rsidR="002642FF">
              <w:rPr>
                <w:rFonts w:ascii="Times New Roman" w:hAnsi="Times New Roman"/>
                <w:sz w:val="24"/>
                <w:szCs w:val="24"/>
                <w:lang w:val="ro-MD"/>
              </w:rPr>
              <w:t xml:space="preserve">din sarcina Guvernului </w:t>
            </w:r>
            <w:r w:rsidR="00952BBE">
              <w:rPr>
                <w:rFonts w:ascii="Times New Roman" w:hAnsi="Times New Roman"/>
                <w:sz w:val="24"/>
                <w:szCs w:val="24"/>
                <w:lang w:val="ro-MD"/>
              </w:rPr>
              <w:t xml:space="preserve">de a </w:t>
            </w:r>
            <w:r w:rsidR="002642FF">
              <w:rPr>
                <w:rFonts w:ascii="Times New Roman" w:hAnsi="Times New Roman"/>
                <w:sz w:val="24"/>
                <w:szCs w:val="24"/>
                <w:lang w:val="ro-MD"/>
              </w:rPr>
              <w:t>aproba un</w:t>
            </w:r>
            <w:r w:rsidR="00952BBE">
              <w:rPr>
                <w:rFonts w:ascii="Times New Roman" w:hAnsi="Times New Roman"/>
                <w:sz w:val="24"/>
                <w:szCs w:val="24"/>
                <w:lang w:val="ro-MD"/>
              </w:rPr>
              <w:t>ele</w:t>
            </w:r>
            <w:r w:rsidR="002642FF">
              <w:rPr>
                <w:rFonts w:ascii="Times New Roman" w:hAnsi="Times New Roman"/>
                <w:sz w:val="24"/>
                <w:szCs w:val="24"/>
                <w:lang w:val="ro-MD"/>
              </w:rPr>
              <w:t xml:space="preserve"> acte.</w:t>
            </w:r>
          </w:p>
          <w:p w:rsidR="00505348" w:rsidRPr="008D695A" w:rsidRDefault="006834F8" w:rsidP="00BB68C0">
            <w:pPr>
              <w:spacing w:after="0"/>
              <w:ind w:left="120" w:right="193" w:firstLine="546"/>
              <w:contextualSpacing/>
              <w:jc w:val="both"/>
              <w:rPr>
                <w:rFonts w:ascii="Times New Roman" w:hAnsi="Times New Roman"/>
                <w:sz w:val="24"/>
                <w:szCs w:val="24"/>
                <w:lang w:val="ro-MD"/>
              </w:rPr>
            </w:pPr>
            <w:r w:rsidRPr="008D695A">
              <w:rPr>
                <w:rFonts w:ascii="Times New Roman" w:hAnsi="Times New Roman"/>
                <w:sz w:val="24"/>
                <w:szCs w:val="24"/>
                <w:lang w:val="ro-MD"/>
              </w:rPr>
              <w:t>Cu toate acest</w:t>
            </w:r>
            <w:r w:rsidR="00283EE1">
              <w:rPr>
                <w:rFonts w:ascii="Times New Roman" w:hAnsi="Times New Roman"/>
                <w:sz w:val="24"/>
                <w:szCs w:val="24"/>
                <w:lang w:val="ro-MD"/>
              </w:rPr>
              <w:t>ea, o dată cu elaborarea actul</w:t>
            </w:r>
            <w:r w:rsidR="00505348">
              <w:rPr>
                <w:rFonts w:ascii="Times New Roman" w:hAnsi="Times New Roman"/>
                <w:sz w:val="24"/>
                <w:szCs w:val="24"/>
                <w:lang w:val="ro-MD"/>
              </w:rPr>
              <w:t>ui</w:t>
            </w:r>
            <w:r w:rsidRPr="008D695A">
              <w:rPr>
                <w:rFonts w:ascii="Times New Roman" w:hAnsi="Times New Roman"/>
                <w:sz w:val="24"/>
                <w:szCs w:val="24"/>
                <w:lang w:val="ro-MD"/>
              </w:rPr>
              <w:t xml:space="preserve"> de implementare a Legii nr. 422/2023</w:t>
            </w:r>
            <w:r w:rsidR="00AB1161">
              <w:rPr>
                <w:rFonts w:ascii="Times New Roman" w:hAnsi="Times New Roman"/>
                <w:sz w:val="24"/>
                <w:szCs w:val="24"/>
                <w:lang w:val="ro-MD"/>
              </w:rPr>
              <w:t xml:space="preserve"> (actul secundar de bază pentru domeniul fitosanitar)</w:t>
            </w:r>
            <w:r w:rsidRPr="008D695A">
              <w:rPr>
                <w:rFonts w:ascii="Times New Roman" w:hAnsi="Times New Roman"/>
                <w:sz w:val="24"/>
                <w:szCs w:val="24"/>
                <w:lang w:val="ro-MD"/>
              </w:rPr>
              <w:t>, s-a identificat că la nivelul Uniunii Europene</w:t>
            </w:r>
            <w:r w:rsidR="008D695A">
              <w:rPr>
                <w:rFonts w:ascii="Times New Roman" w:hAnsi="Times New Roman"/>
                <w:sz w:val="24"/>
                <w:szCs w:val="24"/>
                <w:lang w:val="ro-MD"/>
              </w:rPr>
              <w:t>,</w:t>
            </w:r>
            <w:r w:rsidRPr="008D695A">
              <w:rPr>
                <w:rFonts w:ascii="Times New Roman" w:hAnsi="Times New Roman" w:cs="Times New Roman"/>
                <w:sz w:val="24"/>
                <w:szCs w:val="24"/>
                <w:lang w:val="ro-MD"/>
              </w:rPr>
              <w:t xml:space="preserve"> </w:t>
            </w:r>
            <w:r w:rsidR="00952BBE" w:rsidRPr="008D695A">
              <w:rPr>
                <w:rFonts w:ascii="Times New Roman" w:hAnsi="Times New Roman"/>
                <w:sz w:val="24"/>
                <w:szCs w:val="24"/>
                <w:lang w:val="ro-MD"/>
              </w:rPr>
              <w:t>măsuri</w:t>
            </w:r>
            <w:r w:rsidR="00952BBE">
              <w:rPr>
                <w:rFonts w:ascii="Times New Roman" w:hAnsi="Times New Roman"/>
                <w:sz w:val="24"/>
                <w:szCs w:val="24"/>
                <w:lang w:val="ro-MD"/>
              </w:rPr>
              <w:t>le</w:t>
            </w:r>
            <w:r w:rsidR="00952BBE" w:rsidRPr="008D695A">
              <w:rPr>
                <w:rFonts w:ascii="Times New Roman" w:hAnsi="Times New Roman"/>
                <w:sz w:val="24"/>
                <w:szCs w:val="24"/>
                <w:lang w:val="ro-MD"/>
              </w:rPr>
              <w:t>, cerințe</w:t>
            </w:r>
            <w:r w:rsidR="00952BBE">
              <w:rPr>
                <w:rFonts w:ascii="Times New Roman" w:hAnsi="Times New Roman"/>
                <w:sz w:val="24"/>
                <w:szCs w:val="24"/>
                <w:lang w:val="ro-MD"/>
              </w:rPr>
              <w:t>le</w:t>
            </w:r>
            <w:r w:rsidR="00952BBE" w:rsidRPr="008D695A">
              <w:rPr>
                <w:rFonts w:ascii="Times New Roman" w:hAnsi="Times New Roman"/>
                <w:sz w:val="24"/>
                <w:szCs w:val="24"/>
                <w:lang w:val="ro-MD"/>
              </w:rPr>
              <w:t xml:space="preserve"> și liste</w:t>
            </w:r>
            <w:r w:rsidR="00952BBE">
              <w:rPr>
                <w:rFonts w:ascii="Times New Roman" w:hAnsi="Times New Roman"/>
                <w:sz w:val="24"/>
                <w:szCs w:val="24"/>
                <w:lang w:val="ro-MD"/>
              </w:rPr>
              <w:t>le specificate supra,</w:t>
            </w:r>
            <w:r w:rsidR="00952BBE" w:rsidRPr="008D695A">
              <w:rPr>
                <w:rFonts w:ascii="Times New Roman" w:hAnsi="Times New Roman" w:cs="Times New Roman"/>
                <w:sz w:val="24"/>
                <w:szCs w:val="24"/>
                <w:lang w:val="ro-MD"/>
              </w:rPr>
              <w:t xml:space="preserve"> </w:t>
            </w:r>
            <w:r w:rsidRPr="008D695A">
              <w:rPr>
                <w:rFonts w:ascii="Times New Roman" w:hAnsi="Times New Roman" w:cs="Times New Roman"/>
                <w:sz w:val="24"/>
                <w:szCs w:val="24"/>
                <w:lang w:val="ro-MD"/>
              </w:rPr>
              <w:t xml:space="preserve">sunt cuprinse într-un singur act comunitar (Regulamentul (UE) nr. 2072/2019), prevăzut în </w:t>
            </w:r>
            <w:r w:rsidRPr="008D695A">
              <w:rPr>
                <w:rFonts w:ascii="Times New Roman" w:hAnsi="Times New Roman" w:cs="Times New Roman"/>
                <w:sz w:val="24"/>
                <w:szCs w:val="24"/>
                <w:lang w:val="ro-MD" w:eastAsia="ro-RO"/>
              </w:rPr>
              <w:t>Anexa XXIV-A la Acordul de Asociere</w:t>
            </w:r>
            <w:r w:rsidR="00952BBE">
              <w:rPr>
                <w:rFonts w:ascii="Times New Roman" w:hAnsi="Times New Roman" w:cs="Times New Roman"/>
                <w:sz w:val="24"/>
                <w:szCs w:val="24"/>
                <w:lang w:val="ro-MD" w:eastAsia="ro-RO"/>
              </w:rPr>
              <w:t>.</w:t>
            </w:r>
            <w:r w:rsidR="00AB1161">
              <w:rPr>
                <w:rFonts w:ascii="Times New Roman" w:hAnsi="Times New Roman" w:cs="Times New Roman"/>
                <w:sz w:val="24"/>
                <w:szCs w:val="24"/>
                <w:lang w:val="ro-MD" w:eastAsia="ro-RO"/>
              </w:rPr>
              <w:t xml:space="preserve"> </w:t>
            </w:r>
            <w:r w:rsidR="00505348">
              <w:rPr>
                <w:rFonts w:ascii="Times New Roman" w:hAnsi="Times New Roman" w:cs="Times New Roman"/>
                <w:sz w:val="24"/>
                <w:szCs w:val="24"/>
                <w:lang w:val="ro-MD" w:eastAsia="ro-RO"/>
              </w:rPr>
              <w:t>Astfel, pentru a permite</w:t>
            </w:r>
            <w:r w:rsidR="003307A0">
              <w:rPr>
                <w:rFonts w:ascii="Times New Roman" w:hAnsi="Times New Roman" w:cs="Times New Roman"/>
                <w:sz w:val="24"/>
                <w:szCs w:val="24"/>
                <w:lang w:val="ro-MD" w:eastAsia="ro-RO"/>
              </w:rPr>
              <w:t>,</w:t>
            </w:r>
            <w:r w:rsidR="00505348">
              <w:rPr>
                <w:rFonts w:ascii="Times New Roman" w:hAnsi="Times New Roman" w:cs="Times New Roman"/>
                <w:sz w:val="24"/>
                <w:szCs w:val="24"/>
                <w:lang w:val="ro-MD" w:eastAsia="ro-RO"/>
              </w:rPr>
              <w:t xml:space="preserve"> </w:t>
            </w:r>
            <w:r w:rsidR="003307A0">
              <w:rPr>
                <w:rFonts w:ascii="Times New Roman" w:hAnsi="Times New Roman" w:cs="Times New Roman"/>
                <w:sz w:val="24"/>
                <w:szCs w:val="24"/>
                <w:lang w:val="ro-MD" w:eastAsia="ro-RO"/>
              </w:rPr>
              <w:t>o dată cu aderarea,</w:t>
            </w:r>
            <w:r w:rsidR="00505348">
              <w:rPr>
                <w:rFonts w:ascii="Times New Roman" w:hAnsi="Times New Roman" w:cs="Times New Roman"/>
                <w:sz w:val="24"/>
                <w:szCs w:val="24"/>
                <w:lang w:val="ro-MD" w:eastAsia="ro-RO"/>
              </w:rPr>
              <w:t xml:space="preserve"> o tranziție mai ușoară la aplicarea prevederilor europene și</w:t>
            </w:r>
            <w:r w:rsidR="00505348" w:rsidRPr="008D695A">
              <w:rPr>
                <w:rFonts w:ascii="Times New Roman" w:hAnsi="Times New Roman" w:cs="Times New Roman"/>
                <w:sz w:val="24"/>
                <w:szCs w:val="24"/>
                <w:lang w:val="ro-MD" w:eastAsia="ro-RO"/>
              </w:rPr>
              <w:t xml:space="preserve"> din considerentul că </w:t>
            </w:r>
            <w:r w:rsidR="00BB68C0">
              <w:rPr>
                <w:rFonts w:ascii="Times New Roman" w:hAnsi="Times New Roman" w:cs="Times New Roman"/>
                <w:sz w:val="24"/>
                <w:szCs w:val="24"/>
                <w:lang w:val="ro-MD" w:eastAsia="ro-RO"/>
              </w:rPr>
              <w:t>regulamentele</w:t>
            </w:r>
            <w:r w:rsidR="00505348" w:rsidRPr="008D695A">
              <w:rPr>
                <w:rFonts w:ascii="Times New Roman" w:hAnsi="Times New Roman" w:cs="Times New Roman"/>
                <w:sz w:val="24"/>
                <w:szCs w:val="24"/>
                <w:lang w:val="ro-MD" w:eastAsia="ro-RO"/>
              </w:rPr>
              <w:t xml:space="preserve"> comunit</w:t>
            </w:r>
            <w:r w:rsidR="00BB68C0">
              <w:rPr>
                <w:rFonts w:ascii="Times New Roman" w:hAnsi="Times New Roman" w:cs="Times New Roman"/>
                <w:sz w:val="24"/>
                <w:szCs w:val="24"/>
                <w:lang w:val="ro-MD" w:eastAsia="ro-RO"/>
              </w:rPr>
              <w:t xml:space="preserve">are specifice </w:t>
            </w:r>
            <w:r w:rsidR="00BB68C0" w:rsidRPr="008D695A">
              <w:rPr>
                <w:rFonts w:ascii="Times New Roman" w:hAnsi="Times New Roman" w:cs="Times New Roman"/>
                <w:sz w:val="24"/>
                <w:szCs w:val="24"/>
                <w:lang w:val="ro-MD" w:eastAsia="ro-RO"/>
              </w:rPr>
              <w:t>care urmează a fi preluate</w:t>
            </w:r>
            <w:r w:rsidR="00505348" w:rsidRPr="008D695A">
              <w:rPr>
                <w:rFonts w:ascii="Times New Roman" w:hAnsi="Times New Roman" w:cs="Times New Roman"/>
                <w:sz w:val="24"/>
                <w:szCs w:val="24"/>
                <w:lang w:val="ro-MD" w:eastAsia="ro-RO"/>
              </w:rPr>
              <w:t>, fac nenumărate trimite</w:t>
            </w:r>
            <w:r w:rsidR="00505348">
              <w:rPr>
                <w:rFonts w:ascii="Times New Roman" w:hAnsi="Times New Roman" w:cs="Times New Roman"/>
                <w:sz w:val="24"/>
                <w:szCs w:val="24"/>
                <w:lang w:val="ro-MD" w:eastAsia="ro-RO"/>
              </w:rPr>
              <w:t xml:space="preserve">ri la puncte concrete din anexele </w:t>
            </w:r>
            <w:r w:rsidR="00505348" w:rsidRPr="008D695A">
              <w:rPr>
                <w:rFonts w:ascii="Times New Roman" w:hAnsi="Times New Roman" w:cs="Times New Roman"/>
                <w:sz w:val="24"/>
                <w:szCs w:val="24"/>
                <w:lang w:val="ro-MD" w:eastAsia="ro-RO"/>
              </w:rPr>
              <w:t>acestui act</w:t>
            </w:r>
            <w:r w:rsidR="00505348">
              <w:rPr>
                <w:rFonts w:ascii="Times New Roman" w:hAnsi="Times New Roman" w:cs="Times New Roman"/>
                <w:sz w:val="24"/>
                <w:szCs w:val="24"/>
                <w:lang w:val="ro-MD" w:eastAsia="ro-RO"/>
              </w:rPr>
              <w:t xml:space="preserve">, </w:t>
            </w:r>
            <w:r w:rsidR="00BB68C0" w:rsidRPr="008D695A">
              <w:rPr>
                <w:rFonts w:ascii="Times New Roman" w:hAnsi="Times New Roman" w:cs="Times New Roman"/>
                <w:sz w:val="24"/>
                <w:szCs w:val="24"/>
                <w:lang w:val="ro-MD"/>
              </w:rPr>
              <w:t>Regulamentul (UE) nr. 2072/2019</w:t>
            </w:r>
            <w:r w:rsidR="00BB68C0">
              <w:rPr>
                <w:rFonts w:ascii="Times New Roman" w:hAnsi="Times New Roman" w:cs="Times New Roman"/>
                <w:sz w:val="24"/>
                <w:szCs w:val="24"/>
                <w:lang w:val="ro-MD"/>
              </w:rPr>
              <w:t xml:space="preserve"> </w:t>
            </w:r>
            <w:r w:rsidR="00BB68C0">
              <w:rPr>
                <w:rFonts w:ascii="Times New Roman" w:hAnsi="Times New Roman" w:cs="Times New Roman"/>
                <w:sz w:val="24"/>
                <w:szCs w:val="24"/>
                <w:lang w:val="ro-MD" w:eastAsia="ro-RO"/>
              </w:rPr>
              <w:t>urmează a fi</w:t>
            </w:r>
            <w:r w:rsidR="00505348" w:rsidRPr="008D695A">
              <w:rPr>
                <w:rFonts w:ascii="Times New Roman" w:hAnsi="Times New Roman" w:cs="Times New Roman"/>
                <w:sz w:val="24"/>
                <w:szCs w:val="24"/>
                <w:lang w:val="ro-MD" w:eastAsia="ro-RO"/>
              </w:rPr>
              <w:t xml:space="preserve"> transpus i</w:t>
            </w:r>
            <w:r w:rsidR="00505348">
              <w:rPr>
                <w:rFonts w:ascii="Times New Roman" w:hAnsi="Times New Roman" w:cs="Times New Roman"/>
                <w:sz w:val="24"/>
                <w:szCs w:val="24"/>
                <w:lang w:val="ro-MD" w:eastAsia="ro-RO"/>
              </w:rPr>
              <w:t>ntegral în legislația națională</w:t>
            </w:r>
            <w:r w:rsidR="00505348" w:rsidRPr="008D695A">
              <w:rPr>
                <w:rFonts w:ascii="Times New Roman" w:hAnsi="Times New Roman" w:cs="Times New Roman"/>
                <w:sz w:val="24"/>
                <w:szCs w:val="24"/>
                <w:lang w:val="ro-MD" w:eastAsia="ro-RO"/>
              </w:rPr>
              <w:t>.</w:t>
            </w:r>
          </w:p>
          <w:p w:rsidR="00283EE1" w:rsidRDefault="00283EE1" w:rsidP="00BB68C0">
            <w:pPr>
              <w:spacing w:after="0"/>
              <w:ind w:left="120" w:right="193" w:firstLine="546"/>
              <w:contextualSpacing/>
              <w:jc w:val="both"/>
              <w:rPr>
                <w:rFonts w:ascii="Times New Roman" w:hAnsi="Times New Roman" w:cs="Times New Roman"/>
                <w:sz w:val="24"/>
                <w:szCs w:val="24"/>
                <w:lang w:val="ro-MD" w:eastAsia="ro-RO"/>
              </w:rPr>
            </w:pPr>
            <w:r>
              <w:rPr>
                <w:rFonts w:ascii="Times New Roman" w:hAnsi="Times New Roman" w:cs="Times New Roman"/>
                <w:sz w:val="24"/>
                <w:szCs w:val="24"/>
                <w:lang w:val="ro-MD" w:eastAsia="ro-RO"/>
              </w:rPr>
              <w:t>În același timp</w:t>
            </w:r>
            <w:r w:rsidR="007A77BC">
              <w:rPr>
                <w:rFonts w:ascii="Times New Roman" w:hAnsi="Times New Roman" w:cs="Times New Roman"/>
                <w:sz w:val="24"/>
                <w:szCs w:val="24"/>
                <w:lang w:val="ro-MD" w:eastAsia="ro-RO"/>
              </w:rPr>
              <w:t>,</w:t>
            </w:r>
            <w:r>
              <w:rPr>
                <w:rFonts w:ascii="Times New Roman" w:hAnsi="Times New Roman" w:cs="Times New Roman"/>
                <w:sz w:val="24"/>
                <w:szCs w:val="24"/>
                <w:lang w:val="ro-MD" w:eastAsia="ro-RO"/>
              </w:rPr>
              <w:t xml:space="preserve"> conform normelor de tehnică legislativă</w:t>
            </w:r>
            <w:r w:rsidR="007A77BC">
              <w:rPr>
                <w:rFonts w:ascii="Times New Roman" w:hAnsi="Times New Roman" w:cs="Times New Roman"/>
                <w:sz w:val="24"/>
                <w:szCs w:val="24"/>
                <w:lang w:val="ro-MD" w:eastAsia="ro-RO"/>
              </w:rPr>
              <w:t xml:space="preserve"> </w:t>
            </w:r>
            <w:r>
              <w:rPr>
                <w:rFonts w:ascii="Times New Roman" w:hAnsi="Times New Roman" w:cs="Times New Roman"/>
                <w:sz w:val="24"/>
                <w:szCs w:val="24"/>
                <w:lang w:val="ro-MD" w:eastAsia="ro-RO"/>
              </w:rPr>
              <w:t>(art. 55 Legea nr. 100/2017)</w:t>
            </w:r>
            <w:r w:rsidR="007A77BC">
              <w:rPr>
                <w:rFonts w:ascii="Times New Roman" w:hAnsi="Times New Roman" w:cs="Times New Roman"/>
                <w:sz w:val="24"/>
                <w:szCs w:val="24"/>
                <w:lang w:val="ro-MD" w:eastAsia="ro-RO"/>
              </w:rPr>
              <w:t>,</w:t>
            </w:r>
            <w:r>
              <w:rPr>
                <w:rFonts w:ascii="Times New Roman" w:hAnsi="Times New Roman" w:cs="Times New Roman"/>
                <w:sz w:val="24"/>
                <w:szCs w:val="24"/>
                <w:lang w:val="ro-MD" w:eastAsia="ro-RO"/>
              </w:rPr>
              <w:t xml:space="preserve"> citarea sau trimiterile trebuie să fie efectuate prin prisma </w:t>
            </w:r>
            <w:r w:rsidR="00774F0F">
              <w:rPr>
                <w:rFonts w:ascii="Times New Roman" w:hAnsi="Times New Roman" w:cs="Times New Roman"/>
                <w:sz w:val="24"/>
                <w:szCs w:val="24"/>
                <w:lang w:val="ro-MD" w:eastAsia="ro-RO"/>
              </w:rPr>
              <w:t xml:space="preserve">faptului </w:t>
            </w:r>
            <w:r>
              <w:rPr>
                <w:rFonts w:ascii="Times New Roman" w:hAnsi="Times New Roman" w:cs="Times New Roman"/>
                <w:sz w:val="24"/>
                <w:szCs w:val="24"/>
                <w:lang w:val="ro-MD" w:eastAsia="ro-RO"/>
              </w:rPr>
              <w:t xml:space="preserve">că </w:t>
            </w:r>
            <w:r w:rsidR="00774F0F">
              <w:rPr>
                <w:rFonts w:ascii="Times New Roman" w:hAnsi="Times New Roman" w:cs="Times New Roman"/>
                <w:sz w:val="24"/>
                <w:szCs w:val="24"/>
                <w:lang w:val="ro-MD" w:eastAsia="ro-RO"/>
              </w:rPr>
              <w:t>prevederile</w:t>
            </w:r>
            <w:r w:rsidRPr="00283EE1">
              <w:rPr>
                <w:rFonts w:ascii="Times New Roman" w:hAnsi="Times New Roman" w:cs="Times New Roman"/>
                <w:sz w:val="24"/>
                <w:szCs w:val="24"/>
                <w:lang w:val="ro-MD" w:eastAsia="ro-RO"/>
              </w:rPr>
              <w:t xml:space="preserve"> de </w:t>
            </w:r>
            <w:r w:rsidR="00461FA5" w:rsidRPr="00283EE1">
              <w:rPr>
                <w:rFonts w:ascii="Times New Roman" w:hAnsi="Times New Roman" w:cs="Times New Roman"/>
                <w:sz w:val="24"/>
                <w:szCs w:val="24"/>
                <w:lang w:val="ro-MD" w:eastAsia="ro-RO"/>
              </w:rPr>
              <w:t>același</w:t>
            </w:r>
            <w:r w:rsidRPr="00283EE1">
              <w:rPr>
                <w:rFonts w:ascii="Times New Roman" w:hAnsi="Times New Roman" w:cs="Times New Roman"/>
                <w:sz w:val="24"/>
                <w:szCs w:val="24"/>
                <w:lang w:val="ro-MD" w:eastAsia="ro-RO"/>
              </w:rPr>
              <w:t xml:space="preserve"> nivel</w:t>
            </w:r>
            <w:r w:rsidR="00774F0F">
              <w:rPr>
                <w:rFonts w:ascii="Times New Roman" w:hAnsi="Times New Roman" w:cs="Times New Roman"/>
                <w:sz w:val="24"/>
                <w:szCs w:val="24"/>
                <w:lang w:val="ro-MD" w:eastAsia="ro-RO"/>
              </w:rPr>
              <w:t>, care au</w:t>
            </w:r>
            <w:r w:rsidRPr="00283EE1">
              <w:rPr>
                <w:rFonts w:ascii="Times New Roman" w:hAnsi="Times New Roman" w:cs="Times New Roman"/>
                <w:sz w:val="24"/>
                <w:szCs w:val="24"/>
                <w:lang w:val="ro-MD" w:eastAsia="ro-RO"/>
              </w:rPr>
              <w:t xml:space="preserve"> </w:t>
            </w:r>
            <w:r w:rsidR="003A4730" w:rsidRPr="00283EE1">
              <w:rPr>
                <w:rFonts w:ascii="Times New Roman" w:hAnsi="Times New Roman" w:cs="Times New Roman"/>
                <w:sz w:val="24"/>
                <w:szCs w:val="24"/>
                <w:lang w:val="ro-MD" w:eastAsia="ro-RO"/>
              </w:rPr>
              <w:t>același</w:t>
            </w:r>
            <w:r w:rsidRPr="00283EE1">
              <w:rPr>
                <w:rFonts w:ascii="Times New Roman" w:hAnsi="Times New Roman" w:cs="Times New Roman"/>
                <w:sz w:val="24"/>
                <w:szCs w:val="24"/>
                <w:lang w:val="ro-MD" w:eastAsia="ro-RO"/>
              </w:rPr>
              <w:t xml:space="preserve"> obiect de reglementare</w:t>
            </w:r>
            <w:r w:rsidR="00BB68C0">
              <w:rPr>
                <w:rFonts w:ascii="Times New Roman" w:hAnsi="Times New Roman" w:cs="Times New Roman"/>
                <w:sz w:val="24"/>
                <w:szCs w:val="24"/>
                <w:lang w:val="ro-MD" w:eastAsia="ro-RO"/>
              </w:rPr>
              <w:t>,</w:t>
            </w:r>
            <w:r w:rsidRPr="00283EE1">
              <w:rPr>
                <w:rFonts w:ascii="Times New Roman" w:hAnsi="Times New Roman" w:cs="Times New Roman"/>
                <w:sz w:val="24"/>
                <w:szCs w:val="24"/>
                <w:lang w:val="ro-MD" w:eastAsia="ro-RO"/>
              </w:rPr>
              <w:t xml:space="preserve"> se cuprind, de regulă, într-un singur act normativ</w:t>
            </w:r>
            <w:r w:rsidR="007A77BC">
              <w:rPr>
                <w:rFonts w:ascii="Times New Roman" w:hAnsi="Times New Roman" w:cs="Times New Roman"/>
                <w:sz w:val="24"/>
                <w:szCs w:val="24"/>
                <w:lang w:val="ro-MD" w:eastAsia="ro-RO"/>
              </w:rPr>
              <w:t>, iar „</w:t>
            </w:r>
            <w:r w:rsidRPr="00283EE1">
              <w:rPr>
                <w:rFonts w:ascii="Times New Roman" w:hAnsi="Times New Roman" w:cs="Times New Roman"/>
                <w:sz w:val="24"/>
                <w:szCs w:val="24"/>
                <w:lang w:val="ro-MD" w:eastAsia="ro-RO"/>
              </w:rPr>
              <w:t xml:space="preserve"> În cazul în care proiectul actului normativ cuprinde prevederi ce se regăsesc în alte acte normative, se face trimitere expresă la actul normativ care le </w:t>
            </w:r>
            <w:r w:rsidR="00461FA5" w:rsidRPr="00283EE1">
              <w:rPr>
                <w:rFonts w:ascii="Times New Roman" w:hAnsi="Times New Roman" w:cs="Times New Roman"/>
                <w:sz w:val="24"/>
                <w:szCs w:val="24"/>
                <w:lang w:val="ro-MD" w:eastAsia="ro-RO"/>
              </w:rPr>
              <w:t>conține</w:t>
            </w:r>
            <w:r>
              <w:rPr>
                <w:rFonts w:ascii="Times New Roman" w:hAnsi="Times New Roman" w:cs="Times New Roman"/>
                <w:sz w:val="24"/>
                <w:szCs w:val="24"/>
                <w:lang w:val="ro-MD" w:eastAsia="ro-RO"/>
              </w:rPr>
              <w:t>.</w:t>
            </w:r>
            <w:r w:rsidR="007A77BC">
              <w:rPr>
                <w:rFonts w:ascii="Times New Roman" w:hAnsi="Times New Roman" w:cs="Times New Roman"/>
                <w:sz w:val="24"/>
                <w:szCs w:val="24"/>
                <w:lang w:val="ro-MD" w:eastAsia="ro-RO"/>
              </w:rPr>
              <w:t>”</w:t>
            </w:r>
            <w:r>
              <w:rPr>
                <w:rFonts w:ascii="Times New Roman" w:hAnsi="Times New Roman" w:cs="Times New Roman"/>
                <w:sz w:val="24"/>
                <w:szCs w:val="24"/>
                <w:lang w:val="ro-MD" w:eastAsia="ro-RO"/>
              </w:rPr>
              <w:t xml:space="preserve"> Astfel, devi</w:t>
            </w:r>
            <w:r w:rsidR="003A4730">
              <w:rPr>
                <w:rFonts w:ascii="Times New Roman" w:hAnsi="Times New Roman" w:cs="Times New Roman"/>
                <w:sz w:val="24"/>
                <w:szCs w:val="24"/>
                <w:lang w:val="ro-MD" w:eastAsia="ro-RO"/>
              </w:rPr>
              <w:t xml:space="preserve">ne imposibil ca </w:t>
            </w:r>
            <w:r w:rsidR="0092331B">
              <w:rPr>
                <w:rFonts w:ascii="Times New Roman" w:hAnsi="Times New Roman" w:cs="Times New Roman"/>
                <w:sz w:val="24"/>
                <w:szCs w:val="24"/>
                <w:lang w:val="ro-MD" w:eastAsia="ro-RO"/>
              </w:rPr>
              <w:t xml:space="preserve">reglementările </w:t>
            </w:r>
            <w:r w:rsidR="003A4730">
              <w:rPr>
                <w:rFonts w:ascii="Times New Roman" w:hAnsi="Times New Roman" w:cs="Times New Roman"/>
                <w:sz w:val="24"/>
                <w:szCs w:val="24"/>
                <w:lang w:val="ro-MD" w:eastAsia="ro-RO"/>
              </w:rPr>
              <w:t>care</w:t>
            </w:r>
            <w:r>
              <w:rPr>
                <w:rFonts w:ascii="Times New Roman" w:hAnsi="Times New Roman" w:cs="Times New Roman"/>
                <w:sz w:val="24"/>
                <w:szCs w:val="24"/>
                <w:lang w:val="ro-MD" w:eastAsia="ro-RO"/>
              </w:rPr>
              <w:t xml:space="preserve"> încă nu au fost transpuse, </w:t>
            </w:r>
            <w:r w:rsidR="0092331B">
              <w:rPr>
                <w:rFonts w:ascii="Times New Roman" w:hAnsi="Times New Roman" w:cs="Times New Roman"/>
                <w:sz w:val="24"/>
                <w:szCs w:val="24"/>
                <w:lang w:val="ro-MD" w:eastAsia="ro-RO"/>
              </w:rPr>
              <w:t>să fie păstrate</w:t>
            </w:r>
            <w:r>
              <w:rPr>
                <w:rFonts w:ascii="Times New Roman" w:hAnsi="Times New Roman" w:cs="Times New Roman"/>
                <w:sz w:val="24"/>
                <w:szCs w:val="24"/>
                <w:lang w:val="ro-MD" w:eastAsia="ro-RO"/>
              </w:rPr>
              <w:t xml:space="preserve"> conform redacției actuale a Legii nr. 422/2023</w:t>
            </w:r>
            <w:r w:rsidR="0092331B">
              <w:rPr>
                <w:rFonts w:ascii="Times New Roman" w:hAnsi="Times New Roman" w:cs="Times New Roman"/>
                <w:sz w:val="24"/>
                <w:szCs w:val="24"/>
                <w:lang w:val="ro-MD" w:eastAsia="ro-RO"/>
              </w:rPr>
              <w:t>, care prevede că</w:t>
            </w:r>
            <w:r>
              <w:rPr>
                <w:rFonts w:ascii="Times New Roman" w:hAnsi="Times New Roman" w:cs="Times New Roman"/>
                <w:sz w:val="24"/>
                <w:szCs w:val="24"/>
                <w:lang w:val="ro-MD" w:eastAsia="ro-RO"/>
              </w:rPr>
              <w:t xml:space="preserve"> acestea trebuie să fie aprobate de către </w:t>
            </w:r>
            <w:r w:rsidR="007A77BC">
              <w:rPr>
                <w:rFonts w:ascii="Times New Roman" w:hAnsi="Times New Roman" w:cs="Times New Roman"/>
                <w:sz w:val="24"/>
                <w:szCs w:val="24"/>
                <w:lang w:val="ro-MD" w:eastAsia="ro-RO"/>
              </w:rPr>
              <w:t>a</w:t>
            </w:r>
            <w:r>
              <w:rPr>
                <w:rFonts w:ascii="Times New Roman" w:hAnsi="Times New Roman" w:cs="Times New Roman"/>
                <w:sz w:val="24"/>
                <w:szCs w:val="24"/>
                <w:lang w:val="ro-MD" w:eastAsia="ro-RO"/>
              </w:rPr>
              <w:t>utoritatea competen</w:t>
            </w:r>
            <w:r w:rsidR="007A77BC">
              <w:rPr>
                <w:rFonts w:ascii="Times New Roman" w:hAnsi="Times New Roman" w:cs="Times New Roman"/>
                <w:sz w:val="24"/>
                <w:szCs w:val="24"/>
                <w:lang w:val="ro-MD" w:eastAsia="ro-RO"/>
              </w:rPr>
              <w:t>t</w:t>
            </w:r>
            <w:r>
              <w:rPr>
                <w:rFonts w:ascii="Times New Roman" w:hAnsi="Times New Roman" w:cs="Times New Roman"/>
                <w:sz w:val="24"/>
                <w:szCs w:val="24"/>
                <w:lang w:val="ro-MD" w:eastAsia="ro-RO"/>
              </w:rPr>
              <w:t>ă</w:t>
            </w:r>
            <w:r w:rsidR="00CC0548">
              <w:rPr>
                <w:rFonts w:ascii="Times New Roman" w:hAnsi="Times New Roman" w:cs="Times New Roman"/>
                <w:sz w:val="24"/>
                <w:szCs w:val="24"/>
                <w:lang w:val="ro-MD" w:eastAsia="ro-RO"/>
              </w:rPr>
              <w:t>, deoarece</w:t>
            </w:r>
            <w:r w:rsidR="003A4730">
              <w:rPr>
                <w:rFonts w:ascii="Times New Roman" w:hAnsi="Times New Roman" w:cs="Times New Roman"/>
                <w:sz w:val="24"/>
                <w:szCs w:val="24"/>
                <w:lang w:val="ro-MD" w:eastAsia="ro-RO"/>
              </w:rPr>
              <w:t xml:space="preserve"> trimiterea, în cazul dat, se va efectua la un act normativ de nivelul inferior, ceea ce va admite încălcarea alin. (3) al </w:t>
            </w:r>
            <w:r w:rsidR="007A77BC">
              <w:rPr>
                <w:rFonts w:ascii="Times New Roman" w:hAnsi="Times New Roman" w:cs="Times New Roman"/>
                <w:sz w:val="24"/>
                <w:szCs w:val="24"/>
                <w:lang w:val="ro-MD" w:eastAsia="ro-RO"/>
              </w:rPr>
              <w:t>art</w:t>
            </w:r>
            <w:r w:rsidR="003A4730">
              <w:rPr>
                <w:rFonts w:ascii="Times New Roman" w:hAnsi="Times New Roman" w:cs="Times New Roman"/>
                <w:sz w:val="24"/>
                <w:szCs w:val="24"/>
                <w:lang w:val="ro-MD" w:eastAsia="ro-RO"/>
              </w:rPr>
              <w:t xml:space="preserve">. 55 </w:t>
            </w:r>
            <w:r w:rsidR="007A77BC">
              <w:rPr>
                <w:rFonts w:ascii="Times New Roman" w:hAnsi="Times New Roman" w:cs="Times New Roman"/>
                <w:sz w:val="24"/>
                <w:szCs w:val="24"/>
                <w:lang w:val="ro-MD" w:eastAsia="ro-RO"/>
              </w:rPr>
              <w:t>din</w:t>
            </w:r>
            <w:r w:rsidR="003A4730">
              <w:rPr>
                <w:rFonts w:ascii="Times New Roman" w:hAnsi="Times New Roman" w:cs="Times New Roman"/>
                <w:sz w:val="24"/>
                <w:szCs w:val="24"/>
                <w:lang w:val="ro-MD" w:eastAsia="ro-RO"/>
              </w:rPr>
              <w:t xml:space="preserve"> Leg</w:t>
            </w:r>
            <w:r w:rsidR="007A77BC">
              <w:rPr>
                <w:rFonts w:ascii="Times New Roman" w:hAnsi="Times New Roman" w:cs="Times New Roman"/>
                <w:sz w:val="24"/>
                <w:szCs w:val="24"/>
                <w:lang w:val="ro-MD" w:eastAsia="ro-RO"/>
              </w:rPr>
              <w:t>ea nr.</w:t>
            </w:r>
            <w:r w:rsidR="003A4730">
              <w:rPr>
                <w:rFonts w:ascii="Times New Roman" w:hAnsi="Times New Roman" w:cs="Times New Roman"/>
                <w:sz w:val="24"/>
                <w:szCs w:val="24"/>
                <w:lang w:val="ro-MD" w:eastAsia="ro-RO"/>
              </w:rPr>
              <w:t xml:space="preserve"> 100/2017.</w:t>
            </w:r>
          </w:p>
          <w:p w:rsidR="00645815" w:rsidRPr="006834F8" w:rsidRDefault="003B5600" w:rsidP="00BB68C0">
            <w:pPr>
              <w:spacing w:after="0" w:line="240" w:lineRule="auto"/>
              <w:ind w:left="120" w:right="193" w:firstLine="546"/>
              <w:contextualSpacing/>
              <w:jc w:val="both"/>
              <w:rPr>
                <w:rFonts w:ascii="Times New Roman" w:hAnsi="Times New Roman" w:cs="Times New Roman"/>
                <w:sz w:val="24"/>
                <w:szCs w:val="24"/>
                <w:lang w:val="ro-MD"/>
              </w:rPr>
            </w:pPr>
            <w:r>
              <w:rPr>
                <w:rFonts w:ascii="Times New Roman" w:hAnsi="Times New Roman" w:cs="Times New Roman"/>
                <w:sz w:val="24"/>
                <w:szCs w:val="24"/>
                <w:lang w:val="ro-MD"/>
              </w:rPr>
              <w:t>Prin urmare</w:t>
            </w:r>
            <w:r w:rsidR="006834F8" w:rsidRPr="008D695A">
              <w:rPr>
                <w:rFonts w:ascii="Times New Roman" w:hAnsi="Times New Roman" w:cs="Times New Roman"/>
                <w:sz w:val="24"/>
                <w:szCs w:val="24"/>
                <w:lang w:val="ro-MD"/>
              </w:rPr>
              <w:t>, î</w:t>
            </w:r>
            <w:r w:rsidR="00CE4FA7" w:rsidRPr="008D695A">
              <w:rPr>
                <w:rFonts w:ascii="Times New Roman" w:hAnsi="Times New Roman" w:cs="Times New Roman"/>
                <w:sz w:val="24"/>
                <w:szCs w:val="24"/>
                <w:lang w:val="ro-MD"/>
              </w:rPr>
              <w:t xml:space="preserve">n vederea consolidării cadrului juridic aferent organizării și desfășurării protecției plantelor și carantinei fitosanitare în Republica Moldova și racordării </w:t>
            </w:r>
            <w:r w:rsidR="006834F8" w:rsidRPr="008D695A">
              <w:rPr>
                <w:rFonts w:ascii="Times New Roman" w:hAnsi="Times New Roman" w:cs="Times New Roman"/>
                <w:sz w:val="24"/>
                <w:szCs w:val="24"/>
                <w:lang w:val="ro-MD"/>
              </w:rPr>
              <w:t xml:space="preserve">corecte a </w:t>
            </w:r>
            <w:r w:rsidR="00CE4FA7" w:rsidRPr="008D695A">
              <w:rPr>
                <w:rFonts w:ascii="Times New Roman" w:hAnsi="Times New Roman" w:cs="Times New Roman"/>
                <w:sz w:val="24"/>
                <w:szCs w:val="24"/>
                <w:lang w:val="ro-MD"/>
              </w:rPr>
              <w:t>acestuia la prevederile regulamentelor Uniunii Europene din acest domeniu, s</w:t>
            </w:r>
            <w:r w:rsidR="00BB68C0">
              <w:rPr>
                <w:rFonts w:ascii="Times New Roman" w:hAnsi="Times New Roman" w:cs="Times New Roman"/>
                <w:sz w:val="24"/>
                <w:szCs w:val="24"/>
                <w:lang w:val="ro-MD"/>
              </w:rPr>
              <w:t>e propune</w:t>
            </w:r>
            <w:r w:rsidR="00CE4FA7" w:rsidRPr="008D695A">
              <w:rPr>
                <w:rFonts w:ascii="Times New Roman" w:hAnsi="Times New Roman" w:cs="Times New Roman"/>
                <w:sz w:val="24"/>
                <w:szCs w:val="24"/>
                <w:lang w:val="ro-MD"/>
              </w:rPr>
              <w:t xml:space="preserve"> modific</w:t>
            </w:r>
            <w:r w:rsidR="00BB68C0">
              <w:rPr>
                <w:rFonts w:ascii="Times New Roman" w:hAnsi="Times New Roman" w:cs="Times New Roman"/>
                <w:sz w:val="24"/>
                <w:szCs w:val="24"/>
                <w:lang w:val="ro-MD"/>
              </w:rPr>
              <w:t>area</w:t>
            </w:r>
            <w:r w:rsidR="00CE4FA7" w:rsidRPr="008D695A">
              <w:rPr>
                <w:rFonts w:ascii="Times New Roman" w:hAnsi="Times New Roman" w:cs="Times New Roman"/>
                <w:sz w:val="24"/>
                <w:szCs w:val="24"/>
                <w:lang w:val="ro-MD"/>
              </w:rPr>
              <w:t xml:space="preserve"> Legii nr. 422/2023, prin </w:t>
            </w:r>
            <w:r>
              <w:rPr>
                <w:rFonts w:ascii="Times New Roman" w:hAnsi="Times New Roman" w:cs="Times New Roman"/>
                <w:sz w:val="24"/>
                <w:szCs w:val="24"/>
                <w:lang w:val="ro-MD"/>
              </w:rPr>
              <w:t>acordarea</w:t>
            </w:r>
            <w:r w:rsidR="00CE4FA7" w:rsidRPr="008D695A">
              <w:rPr>
                <w:rFonts w:ascii="Times New Roman" w:hAnsi="Times New Roman" w:cs="Times New Roman"/>
                <w:sz w:val="24"/>
                <w:szCs w:val="24"/>
                <w:lang w:val="ro-MD"/>
              </w:rPr>
              <w:t xml:space="preserve"> competențelor de aprobare a </w:t>
            </w:r>
            <w:r>
              <w:rPr>
                <w:rFonts w:ascii="Times New Roman" w:hAnsi="Times New Roman" w:cs="Times New Roman"/>
                <w:sz w:val="24"/>
                <w:szCs w:val="24"/>
                <w:lang w:val="ro-MD"/>
              </w:rPr>
              <w:t>listelor și măsurilor menționate</w:t>
            </w:r>
            <w:r w:rsidR="002642FF">
              <w:rPr>
                <w:rFonts w:ascii="Times New Roman" w:hAnsi="Times New Roman" w:cs="Times New Roman"/>
                <w:sz w:val="24"/>
                <w:szCs w:val="24"/>
                <w:lang w:val="ro-MD"/>
              </w:rPr>
              <w:t xml:space="preserve"> de către Guvern </w:t>
            </w:r>
            <w:r w:rsidR="00CE4FA7" w:rsidRPr="008D695A">
              <w:rPr>
                <w:rFonts w:ascii="Times New Roman" w:hAnsi="Times New Roman" w:cs="Times New Roman"/>
                <w:sz w:val="24"/>
                <w:szCs w:val="24"/>
                <w:lang w:val="ro-MD"/>
              </w:rPr>
              <w:t>și reformularea unor articole.</w:t>
            </w:r>
            <w:r w:rsidR="00CE4FA7" w:rsidRPr="007D2CDA">
              <w:rPr>
                <w:rFonts w:ascii="Times New Roman" w:hAnsi="Times New Roman" w:cs="Times New Roman"/>
                <w:sz w:val="24"/>
                <w:szCs w:val="24"/>
                <w:lang w:val="ro-MD"/>
              </w:rPr>
              <w:t xml:space="preserve"> </w:t>
            </w:r>
          </w:p>
        </w:tc>
      </w:tr>
      <w:tr w:rsidR="00645815" w:rsidRPr="00613DEC" w:rsidTr="00D527E3">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645815" w:rsidRPr="007D2CDA" w:rsidRDefault="00645815" w:rsidP="00BB68C0">
            <w:pPr>
              <w:spacing w:after="0" w:line="240" w:lineRule="auto"/>
              <w:ind w:left="120" w:right="193"/>
              <w:contextualSpacing/>
              <w:jc w:val="both"/>
              <w:rPr>
                <w:rFonts w:ascii="Times New Roman" w:eastAsia="Times New Roman" w:hAnsi="Times New Roman" w:cs="Times New Roman"/>
                <w:color w:val="000000"/>
                <w:sz w:val="24"/>
                <w:szCs w:val="24"/>
                <w:lang w:val="ro-MD" w:eastAsia="ru-RU"/>
              </w:rPr>
            </w:pPr>
            <w:r w:rsidRPr="007D2CDA">
              <w:rPr>
                <w:rFonts w:ascii="Times New Roman" w:eastAsia="Times New Roman" w:hAnsi="Times New Roman" w:cs="Times New Roman"/>
                <w:b/>
                <w:bCs/>
                <w:color w:val="000000"/>
                <w:sz w:val="24"/>
                <w:szCs w:val="24"/>
                <w:lang w:val="ro-MD" w:eastAsia="ru-RU"/>
              </w:rPr>
              <w:t xml:space="preserve">3. Obiectivele urmărite </w:t>
            </w:r>
            <w:r w:rsidR="007D2CDA">
              <w:rPr>
                <w:rFonts w:ascii="Times New Roman" w:eastAsia="Times New Roman" w:hAnsi="Times New Roman" w:cs="Times New Roman"/>
                <w:b/>
                <w:bCs/>
                <w:color w:val="000000"/>
                <w:sz w:val="24"/>
                <w:szCs w:val="24"/>
                <w:lang w:val="ro-MD" w:eastAsia="ru-RU"/>
              </w:rPr>
              <w:t>ș</w:t>
            </w:r>
            <w:r w:rsidRPr="007D2CDA">
              <w:rPr>
                <w:rFonts w:ascii="Times New Roman" w:eastAsia="Times New Roman" w:hAnsi="Times New Roman" w:cs="Times New Roman"/>
                <w:b/>
                <w:bCs/>
                <w:color w:val="000000"/>
                <w:sz w:val="24"/>
                <w:szCs w:val="24"/>
                <w:lang w:val="ro-MD" w:eastAsia="ru-RU"/>
              </w:rPr>
              <w:t>i solu</w:t>
            </w:r>
            <w:r w:rsidR="007D2CDA">
              <w:rPr>
                <w:rFonts w:ascii="Times New Roman" w:eastAsia="Times New Roman" w:hAnsi="Times New Roman" w:cs="Times New Roman"/>
                <w:b/>
                <w:bCs/>
                <w:color w:val="000000"/>
                <w:sz w:val="24"/>
                <w:szCs w:val="24"/>
                <w:lang w:val="ro-MD" w:eastAsia="ru-RU"/>
              </w:rPr>
              <w:t>ț</w:t>
            </w:r>
            <w:r w:rsidRPr="007D2CDA">
              <w:rPr>
                <w:rFonts w:ascii="Times New Roman" w:eastAsia="Times New Roman" w:hAnsi="Times New Roman" w:cs="Times New Roman"/>
                <w:b/>
                <w:bCs/>
                <w:color w:val="000000"/>
                <w:sz w:val="24"/>
                <w:szCs w:val="24"/>
                <w:lang w:val="ro-MD" w:eastAsia="ru-RU"/>
              </w:rPr>
              <w:t>iile propuse</w:t>
            </w:r>
          </w:p>
        </w:tc>
      </w:tr>
      <w:tr w:rsidR="00645815" w:rsidRPr="00613DEC" w:rsidTr="00D527E3">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Pr="007D2CDA" w:rsidRDefault="00645815" w:rsidP="00BB68C0">
            <w:pPr>
              <w:spacing w:after="0" w:line="240" w:lineRule="auto"/>
              <w:ind w:left="120" w:right="193"/>
              <w:contextualSpacing/>
              <w:jc w:val="both"/>
              <w:rPr>
                <w:rFonts w:ascii="Times New Roman" w:eastAsia="Times New Roman" w:hAnsi="Times New Roman" w:cs="Times New Roman"/>
                <w:color w:val="000000"/>
                <w:sz w:val="24"/>
                <w:szCs w:val="24"/>
                <w:lang w:val="ro-MD" w:eastAsia="ru-RU"/>
              </w:rPr>
            </w:pPr>
            <w:r w:rsidRPr="007D2CDA">
              <w:rPr>
                <w:rFonts w:ascii="Times New Roman" w:eastAsia="Times New Roman" w:hAnsi="Times New Roman" w:cs="Times New Roman"/>
                <w:color w:val="000000"/>
                <w:sz w:val="24"/>
                <w:szCs w:val="24"/>
                <w:lang w:val="ro-MD" w:eastAsia="ru-RU"/>
              </w:rPr>
              <w:t xml:space="preserve">3.1. Principalele prevederi ale proiectului </w:t>
            </w:r>
            <w:r w:rsidR="007D2CDA">
              <w:rPr>
                <w:rFonts w:ascii="Times New Roman" w:eastAsia="Times New Roman" w:hAnsi="Times New Roman" w:cs="Times New Roman"/>
                <w:color w:val="000000"/>
                <w:sz w:val="24"/>
                <w:szCs w:val="24"/>
                <w:lang w:val="ro-MD" w:eastAsia="ru-RU"/>
              </w:rPr>
              <w:t>ș</w:t>
            </w:r>
            <w:r w:rsidRPr="007D2CDA">
              <w:rPr>
                <w:rFonts w:ascii="Times New Roman" w:eastAsia="Times New Roman" w:hAnsi="Times New Roman" w:cs="Times New Roman"/>
                <w:color w:val="000000"/>
                <w:sz w:val="24"/>
                <w:szCs w:val="24"/>
                <w:lang w:val="ro-MD" w:eastAsia="ru-RU"/>
              </w:rPr>
              <w:t>i eviden</w:t>
            </w:r>
            <w:r w:rsidR="007D2CDA">
              <w:rPr>
                <w:rFonts w:ascii="Times New Roman" w:eastAsia="Times New Roman" w:hAnsi="Times New Roman" w:cs="Times New Roman"/>
                <w:color w:val="000000"/>
                <w:sz w:val="24"/>
                <w:szCs w:val="24"/>
                <w:lang w:val="ro-MD" w:eastAsia="ru-RU"/>
              </w:rPr>
              <w:t>ț</w:t>
            </w:r>
            <w:r w:rsidRPr="007D2CDA">
              <w:rPr>
                <w:rFonts w:ascii="Times New Roman" w:eastAsia="Times New Roman" w:hAnsi="Times New Roman" w:cs="Times New Roman"/>
                <w:color w:val="000000"/>
                <w:sz w:val="24"/>
                <w:szCs w:val="24"/>
                <w:lang w:val="ro-MD" w:eastAsia="ru-RU"/>
              </w:rPr>
              <w:t>ierea elementelor noi</w:t>
            </w:r>
          </w:p>
        </w:tc>
      </w:tr>
      <w:tr w:rsidR="00D12F2B" w:rsidRPr="00613DEC" w:rsidTr="00D527E3">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rsidR="00D12F2B" w:rsidRPr="007D2CDA" w:rsidRDefault="00D12F2B" w:rsidP="00BB68C0">
            <w:pPr>
              <w:spacing w:after="0" w:line="240" w:lineRule="auto"/>
              <w:ind w:left="120" w:right="193" w:firstLine="546"/>
              <w:contextualSpacing/>
              <w:jc w:val="both"/>
              <w:rPr>
                <w:rFonts w:ascii="Times New Roman" w:hAnsi="Times New Roman" w:cs="Times New Roman"/>
                <w:sz w:val="24"/>
                <w:szCs w:val="24"/>
                <w:lang w:val="ro-MD"/>
              </w:rPr>
            </w:pPr>
            <w:r w:rsidRPr="007D2CDA">
              <w:rPr>
                <w:rFonts w:ascii="Times New Roman" w:hAnsi="Times New Roman" w:cs="Times New Roman"/>
                <w:sz w:val="24"/>
                <w:szCs w:val="24"/>
                <w:lang w:val="ro-MD"/>
              </w:rPr>
              <w:t xml:space="preserve">Proiectul de lege prevede atribuirea responsabilității Guvernului de a aproba lista zonelor protejate; lista plantelor, a produselor vegetale și a altor obiecte pentru care nu sunt necesare certificate fitosanitare și măsurile menite să prevină apariția pe plantele destinate plantării a organismelor dăunătoare </w:t>
            </w:r>
            <w:r w:rsidRPr="007D2CDA">
              <w:rPr>
                <w:rFonts w:ascii="Times New Roman" w:hAnsi="Times New Roman" w:cs="Times New Roman"/>
                <w:sz w:val="24"/>
                <w:szCs w:val="24"/>
                <w:lang w:val="ro-MD"/>
              </w:rPr>
              <w:lastRenderedPageBreak/>
              <w:t>reglementate care nu sunt de carantină, dat fiind faptul că aceste măsuri urmează să fie întreprinse atât de autoritatea competentă, cât și de operatorii profesioniști</w:t>
            </w:r>
            <w:r w:rsidR="003A4730">
              <w:rPr>
                <w:rFonts w:ascii="Times New Roman" w:hAnsi="Times New Roman" w:cs="Times New Roman"/>
                <w:sz w:val="24"/>
                <w:szCs w:val="24"/>
                <w:lang w:val="ro-MD"/>
              </w:rPr>
              <w:t xml:space="preserve">. </w:t>
            </w:r>
            <w:r w:rsidR="0092331B">
              <w:rPr>
                <w:rFonts w:ascii="Times New Roman" w:hAnsi="Times New Roman" w:cs="Times New Roman"/>
                <w:sz w:val="24"/>
                <w:szCs w:val="24"/>
                <w:lang w:val="ro-MD"/>
              </w:rPr>
              <w:t xml:space="preserve">În acest </w:t>
            </w:r>
            <w:r w:rsidR="003A4730">
              <w:rPr>
                <w:rFonts w:ascii="Times New Roman" w:hAnsi="Times New Roman" w:cs="Times New Roman"/>
                <w:sz w:val="24"/>
                <w:szCs w:val="24"/>
                <w:lang w:val="ro-MD"/>
              </w:rPr>
              <w:t>fel, prin oferirea posibilității de transpunere a prevederilor</w:t>
            </w:r>
            <w:r w:rsidR="0092331B">
              <w:rPr>
                <w:rFonts w:ascii="Times New Roman" w:hAnsi="Times New Roman" w:cs="Times New Roman"/>
                <w:sz w:val="24"/>
                <w:szCs w:val="24"/>
                <w:lang w:val="ro-MD"/>
              </w:rPr>
              <w:t xml:space="preserve"> europene</w:t>
            </w:r>
            <w:r w:rsidR="003A4730">
              <w:rPr>
                <w:rFonts w:ascii="Times New Roman" w:hAnsi="Times New Roman" w:cs="Times New Roman"/>
                <w:sz w:val="24"/>
                <w:szCs w:val="24"/>
                <w:lang w:val="ro-MD"/>
              </w:rPr>
              <w:t xml:space="preserve"> </w:t>
            </w:r>
            <w:r w:rsidR="0092331B">
              <w:rPr>
                <w:rFonts w:ascii="Times New Roman" w:hAnsi="Times New Roman" w:cs="Times New Roman"/>
                <w:sz w:val="24"/>
                <w:szCs w:val="24"/>
                <w:lang w:val="ro-MD"/>
              </w:rPr>
              <w:t>într-un</w:t>
            </w:r>
            <w:r w:rsidR="003A4730">
              <w:rPr>
                <w:rFonts w:ascii="Times New Roman" w:hAnsi="Times New Roman" w:cs="Times New Roman"/>
                <w:sz w:val="24"/>
                <w:szCs w:val="24"/>
                <w:lang w:val="ro-MD"/>
              </w:rPr>
              <w:t xml:space="preserve"> act consolidat</w:t>
            </w:r>
            <w:r w:rsidR="006A70D2">
              <w:rPr>
                <w:rFonts w:ascii="Times New Roman" w:hAnsi="Times New Roman" w:cs="Times New Roman"/>
                <w:sz w:val="24"/>
                <w:szCs w:val="24"/>
                <w:lang w:val="ro-MD"/>
              </w:rPr>
              <w:t>,</w:t>
            </w:r>
            <w:r w:rsidR="003A4730">
              <w:rPr>
                <w:rFonts w:ascii="Times New Roman" w:hAnsi="Times New Roman" w:cs="Times New Roman"/>
                <w:sz w:val="24"/>
                <w:szCs w:val="24"/>
                <w:lang w:val="ro-MD"/>
              </w:rPr>
              <w:t xml:space="preserve"> ce va reglementa prevederi de punere în aplicare a Legii nr. 422/2023</w:t>
            </w:r>
            <w:r w:rsidR="0092331B">
              <w:rPr>
                <w:rFonts w:ascii="Times New Roman" w:hAnsi="Times New Roman" w:cs="Times New Roman"/>
                <w:sz w:val="24"/>
                <w:szCs w:val="24"/>
                <w:lang w:val="ro-MD"/>
              </w:rPr>
              <w:t>, se</w:t>
            </w:r>
            <w:r w:rsidR="003A4730">
              <w:rPr>
                <w:rFonts w:ascii="Times New Roman" w:hAnsi="Times New Roman" w:cs="Times New Roman"/>
                <w:sz w:val="24"/>
                <w:szCs w:val="24"/>
                <w:lang w:val="ro-MD"/>
              </w:rPr>
              <w:t xml:space="preserve"> v</w:t>
            </w:r>
            <w:r w:rsidR="0092331B">
              <w:rPr>
                <w:rFonts w:ascii="Times New Roman" w:hAnsi="Times New Roman" w:cs="Times New Roman"/>
                <w:sz w:val="24"/>
                <w:szCs w:val="24"/>
                <w:lang w:val="ro-MD"/>
              </w:rPr>
              <w:t>or</w:t>
            </w:r>
            <w:r w:rsidR="003A4730">
              <w:rPr>
                <w:rFonts w:ascii="Times New Roman" w:hAnsi="Times New Roman" w:cs="Times New Roman"/>
                <w:sz w:val="24"/>
                <w:szCs w:val="24"/>
                <w:lang w:val="ro-MD"/>
              </w:rPr>
              <w:t xml:space="preserve"> economisi resursele administrative pe de o parte și </w:t>
            </w:r>
            <w:r w:rsidR="0092331B">
              <w:rPr>
                <w:rFonts w:ascii="Times New Roman" w:hAnsi="Times New Roman" w:cs="Times New Roman"/>
                <w:sz w:val="24"/>
                <w:szCs w:val="24"/>
                <w:lang w:val="ro-MD"/>
              </w:rPr>
              <w:t xml:space="preserve">se </w:t>
            </w:r>
            <w:r w:rsidR="003A4730">
              <w:rPr>
                <w:rFonts w:ascii="Times New Roman" w:hAnsi="Times New Roman" w:cs="Times New Roman"/>
                <w:sz w:val="24"/>
                <w:szCs w:val="24"/>
                <w:lang w:val="ro-MD"/>
              </w:rPr>
              <w:t>va facilita mediul de afaceri</w:t>
            </w:r>
            <w:r w:rsidR="00D527E3">
              <w:rPr>
                <w:rFonts w:ascii="Times New Roman" w:hAnsi="Times New Roman" w:cs="Times New Roman"/>
                <w:sz w:val="24"/>
                <w:szCs w:val="24"/>
                <w:lang w:val="ro-MD"/>
              </w:rPr>
              <w:t>,</w:t>
            </w:r>
            <w:r w:rsidR="003A4730">
              <w:rPr>
                <w:rFonts w:ascii="Times New Roman" w:hAnsi="Times New Roman" w:cs="Times New Roman"/>
                <w:sz w:val="24"/>
                <w:szCs w:val="24"/>
                <w:lang w:val="ro-MD"/>
              </w:rPr>
              <w:t xml:space="preserve"> </w:t>
            </w:r>
            <w:r w:rsidR="006A70D2">
              <w:rPr>
                <w:rFonts w:ascii="Times New Roman" w:hAnsi="Times New Roman" w:cs="Times New Roman"/>
                <w:sz w:val="24"/>
                <w:szCs w:val="24"/>
                <w:lang w:val="ro-MD"/>
              </w:rPr>
              <w:t>care</w:t>
            </w:r>
            <w:r w:rsidR="00D527E3" w:rsidRPr="00D527E3">
              <w:rPr>
                <w:rFonts w:ascii="Times New Roman" w:hAnsi="Times New Roman" w:cs="Times New Roman"/>
                <w:sz w:val="24"/>
                <w:szCs w:val="24"/>
                <w:lang w:val="ro-MD"/>
              </w:rPr>
              <w:t xml:space="preserve"> </w:t>
            </w:r>
            <w:r w:rsidR="006A70D2">
              <w:rPr>
                <w:rFonts w:ascii="Times New Roman" w:hAnsi="Times New Roman" w:cs="Times New Roman"/>
                <w:sz w:val="24"/>
                <w:szCs w:val="24"/>
                <w:lang w:val="ro-MD"/>
              </w:rPr>
              <w:t>v</w:t>
            </w:r>
            <w:r w:rsidR="00D527E3" w:rsidRPr="00D527E3">
              <w:rPr>
                <w:rFonts w:ascii="Times New Roman" w:hAnsi="Times New Roman" w:cs="Times New Roman"/>
                <w:sz w:val="24"/>
                <w:szCs w:val="24"/>
                <w:lang w:val="ro-MD"/>
              </w:rPr>
              <w:t>a pune în aplicare prevederile unui</w:t>
            </w:r>
            <w:r w:rsidR="003A4730" w:rsidRPr="00D527E3">
              <w:rPr>
                <w:rFonts w:ascii="Times New Roman" w:hAnsi="Times New Roman" w:cs="Times New Roman"/>
                <w:sz w:val="24"/>
                <w:szCs w:val="24"/>
                <w:lang w:val="ro-MD"/>
              </w:rPr>
              <w:t xml:space="preserve"> singur act normativ</w:t>
            </w:r>
            <w:r w:rsidR="00344D2A" w:rsidRPr="00D527E3">
              <w:rPr>
                <w:rFonts w:ascii="Times New Roman" w:hAnsi="Times New Roman" w:cs="Times New Roman"/>
                <w:sz w:val="24"/>
                <w:szCs w:val="24"/>
                <w:lang w:val="ro-MD"/>
              </w:rPr>
              <w:t>.</w:t>
            </w:r>
          </w:p>
          <w:p w:rsidR="00D12F2B" w:rsidRPr="007D2CDA" w:rsidRDefault="003B5600" w:rsidP="00BB68C0">
            <w:pPr>
              <w:spacing w:after="0" w:line="240" w:lineRule="auto"/>
              <w:ind w:left="120" w:right="193" w:firstLine="546"/>
              <w:contextualSpacing/>
              <w:jc w:val="both"/>
              <w:rPr>
                <w:rFonts w:ascii="Times New Roman" w:eastAsia="Times New Roman" w:hAnsi="Times New Roman" w:cs="Times New Roman"/>
                <w:color w:val="000000"/>
                <w:sz w:val="24"/>
                <w:szCs w:val="24"/>
                <w:lang w:val="ro-MD" w:eastAsia="ru-RU"/>
              </w:rPr>
            </w:pPr>
            <w:r>
              <w:rPr>
                <w:rFonts w:ascii="Times New Roman" w:hAnsi="Times New Roman" w:cs="Times New Roman"/>
                <w:sz w:val="24"/>
                <w:szCs w:val="24"/>
                <w:lang w:val="ro-MD"/>
              </w:rPr>
              <w:t>În acest sens</w:t>
            </w:r>
            <w:r w:rsidR="00D12F2B" w:rsidRPr="007D2CDA">
              <w:rPr>
                <w:rFonts w:ascii="Times New Roman" w:hAnsi="Times New Roman" w:cs="Times New Roman"/>
                <w:sz w:val="24"/>
                <w:szCs w:val="24"/>
                <w:lang w:val="ro-MD"/>
              </w:rPr>
              <w:t>, proiectul prevede reformularea art. 5 alin. (2) și (3), art. 30 alin (1), art. 32 alin (3), art.</w:t>
            </w:r>
            <w:r w:rsidR="00D12F2B" w:rsidRPr="007D2CDA">
              <w:rPr>
                <w:rFonts w:ascii="Times New Roman" w:eastAsia="Times New Roman" w:hAnsi="Times New Roman" w:cs="Times New Roman"/>
                <w:bCs/>
                <w:sz w:val="24"/>
                <w:szCs w:val="24"/>
                <w:lang w:val="ro-MD"/>
              </w:rPr>
              <w:t xml:space="preserve"> 34 alin. (1), </w:t>
            </w:r>
            <w:r w:rsidR="00D12F2B" w:rsidRPr="007D2CDA">
              <w:rPr>
                <w:rFonts w:ascii="Times New Roman" w:hAnsi="Times New Roman" w:cs="Times New Roman"/>
                <w:sz w:val="24"/>
                <w:szCs w:val="24"/>
                <w:lang w:val="ro-MD"/>
              </w:rPr>
              <w:t xml:space="preserve">art. 35 alin. (4), art. 37 </w:t>
            </w:r>
            <w:r w:rsidR="00D12F2B" w:rsidRPr="007D2CDA">
              <w:rPr>
                <w:rFonts w:ascii="Times New Roman" w:eastAsia="Times New Roman" w:hAnsi="Times New Roman" w:cs="Times New Roman"/>
                <w:bCs/>
                <w:sz w:val="24"/>
                <w:szCs w:val="24"/>
                <w:lang w:val="ro-MD"/>
              </w:rPr>
              <w:t xml:space="preserve">alin. (5), </w:t>
            </w:r>
            <w:r w:rsidR="00D12F2B" w:rsidRPr="007D2CDA">
              <w:rPr>
                <w:rFonts w:ascii="Times New Roman" w:hAnsi="Times New Roman" w:cs="Times New Roman"/>
                <w:sz w:val="24"/>
                <w:szCs w:val="24"/>
                <w:lang w:val="ro-MD"/>
              </w:rPr>
              <w:t xml:space="preserve">art. 83 alin. (4), prin indicarea expresă a atribuțiilor Guvernului, a </w:t>
            </w:r>
            <w:r w:rsidR="00D12F2B" w:rsidRPr="007D2CDA">
              <w:rPr>
                <w:rFonts w:ascii="Times New Roman" w:eastAsia="Times New Roman" w:hAnsi="Times New Roman" w:cs="Times New Roman"/>
                <w:iCs/>
                <w:sz w:val="24"/>
                <w:szCs w:val="24"/>
                <w:lang w:val="ro-MD"/>
              </w:rPr>
              <w:t>autorității responsabile de elaborarea politicilor</w:t>
            </w:r>
            <w:r w:rsidR="00D12F2B" w:rsidRPr="007D2CDA">
              <w:rPr>
                <w:rFonts w:ascii="Times New Roman" w:hAnsi="Times New Roman" w:cs="Times New Roman"/>
                <w:sz w:val="24"/>
                <w:szCs w:val="24"/>
                <w:lang w:val="ro-MD"/>
              </w:rPr>
              <w:t xml:space="preserve"> și a autorității competente. </w:t>
            </w:r>
            <w:r w:rsidR="00D12F2B" w:rsidRPr="007D2CDA">
              <w:rPr>
                <w:rFonts w:ascii="Times New Roman" w:eastAsia="Times New Roman" w:hAnsi="Times New Roman" w:cs="Times New Roman"/>
                <w:sz w:val="24"/>
                <w:szCs w:val="24"/>
                <w:lang w:val="ro-MD"/>
              </w:rPr>
              <w:t xml:space="preserve">La art. 85 este indicată referința corectă, iar la art. 25, 26, 27, 61 și 62 sintagma „plan de urgență” se substituie cu sintagma „plan de contingență”, la recomandarea experților europeni din cadrul proiectului </w:t>
            </w:r>
            <w:r w:rsidR="00D12F2B" w:rsidRPr="007D2CDA">
              <w:rPr>
                <w:rFonts w:ascii="Times New Roman" w:hAnsi="Times New Roman" w:cs="Times New Roman"/>
                <w:sz w:val="24"/>
                <w:szCs w:val="24"/>
                <w:lang w:val="ro-MD"/>
              </w:rPr>
              <w:t xml:space="preserve">”Îmbunătățirea capacității de control și testare în domeniul fitosanitar din Republica Moldova”, promovat de </w:t>
            </w:r>
            <w:r w:rsidR="00D12F2B" w:rsidRPr="007D2CDA">
              <w:rPr>
                <w:rFonts w:ascii="Times New Roman" w:eastAsia="Times New Roman" w:hAnsi="Times New Roman" w:cs="Times New Roman"/>
                <w:sz w:val="24"/>
                <w:szCs w:val="24"/>
                <w:lang w:val="ro-MD"/>
              </w:rPr>
              <w:t>Agenția Cehă pentru Dezvoltare, în scopul utilizării unei terminologii unificate la nivel internațional.</w:t>
            </w:r>
          </w:p>
        </w:tc>
      </w:tr>
      <w:tr w:rsidR="00645815" w:rsidRPr="00613DEC" w:rsidTr="00D527E3">
        <w:trPr>
          <w:trHeight w:val="489"/>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Pr="007D2CDA" w:rsidRDefault="00645815" w:rsidP="00BB68C0">
            <w:pPr>
              <w:spacing w:after="0" w:line="240" w:lineRule="auto"/>
              <w:ind w:left="120" w:right="193"/>
              <w:contextualSpacing/>
              <w:jc w:val="both"/>
              <w:rPr>
                <w:rFonts w:ascii="Times New Roman" w:eastAsia="Times New Roman" w:hAnsi="Times New Roman" w:cs="Times New Roman"/>
                <w:color w:val="000000"/>
                <w:sz w:val="24"/>
                <w:szCs w:val="24"/>
                <w:lang w:val="ro-MD" w:eastAsia="ru-RU"/>
              </w:rPr>
            </w:pPr>
            <w:r w:rsidRPr="007D2CDA">
              <w:rPr>
                <w:rFonts w:ascii="Times New Roman" w:eastAsia="Times New Roman" w:hAnsi="Times New Roman" w:cs="Times New Roman"/>
                <w:color w:val="000000"/>
                <w:sz w:val="24"/>
                <w:szCs w:val="24"/>
                <w:lang w:val="ro-MD" w:eastAsia="ru-RU"/>
              </w:rPr>
              <w:lastRenderedPageBreak/>
              <w:t xml:space="preserve">3.2. </w:t>
            </w:r>
            <w:proofErr w:type="spellStart"/>
            <w:r w:rsidRPr="007D2CDA">
              <w:rPr>
                <w:rFonts w:ascii="Times New Roman" w:eastAsia="Times New Roman" w:hAnsi="Times New Roman" w:cs="Times New Roman"/>
                <w:color w:val="000000"/>
                <w:sz w:val="24"/>
                <w:szCs w:val="24"/>
                <w:lang w:val="ro-MD" w:eastAsia="ru-RU"/>
              </w:rPr>
              <w:t>Opţiunile</w:t>
            </w:r>
            <w:proofErr w:type="spellEnd"/>
            <w:r w:rsidRPr="007D2CDA">
              <w:rPr>
                <w:rFonts w:ascii="Times New Roman" w:eastAsia="Times New Roman" w:hAnsi="Times New Roman" w:cs="Times New Roman"/>
                <w:color w:val="000000"/>
                <w:sz w:val="24"/>
                <w:szCs w:val="24"/>
                <w:lang w:val="ro-MD" w:eastAsia="ru-RU"/>
              </w:rPr>
              <w:t xml:space="preserve"> alternative analizate </w:t>
            </w:r>
            <w:proofErr w:type="spellStart"/>
            <w:r w:rsidRPr="007D2CDA">
              <w:rPr>
                <w:rFonts w:ascii="Times New Roman" w:eastAsia="Times New Roman" w:hAnsi="Times New Roman" w:cs="Times New Roman"/>
                <w:color w:val="000000"/>
                <w:sz w:val="24"/>
                <w:szCs w:val="24"/>
                <w:lang w:val="ro-MD" w:eastAsia="ru-RU"/>
              </w:rPr>
              <w:t>şi</w:t>
            </w:r>
            <w:proofErr w:type="spellEnd"/>
            <w:r w:rsidRPr="007D2CDA">
              <w:rPr>
                <w:rFonts w:ascii="Times New Roman" w:eastAsia="Times New Roman" w:hAnsi="Times New Roman" w:cs="Times New Roman"/>
                <w:color w:val="000000"/>
                <w:sz w:val="24"/>
                <w:szCs w:val="24"/>
                <w:lang w:val="ro-MD" w:eastAsia="ru-RU"/>
              </w:rPr>
              <w:t xml:space="preserve"> motivele pentru care acestea nu au fost luate în considerare</w:t>
            </w:r>
          </w:p>
        </w:tc>
      </w:tr>
      <w:tr w:rsidR="00645815" w:rsidRPr="00613DEC" w:rsidTr="00D527E3">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Pr="007D2CDA" w:rsidRDefault="00862687" w:rsidP="00BB68C0">
            <w:pPr>
              <w:spacing w:after="0" w:line="240" w:lineRule="auto"/>
              <w:ind w:left="120" w:right="193" w:firstLine="546"/>
              <w:contextualSpacing/>
              <w:jc w:val="both"/>
              <w:rPr>
                <w:rFonts w:ascii="Times New Roman" w:eastAsia="Times New Roman" w:hAnsi="Times New Roman" w:cs="Times New Roman"/>
                <w:color w:val="000000"/>
                <w:sz w:val="24"/>
                <w:szCs w:val="24"/>
                <w:lang w:val="ro-MD" w:eastAsia="ru-RU"/>
              </w:rPr>
            </w:pPr>
            <w:r>
              <w:rPr>
                <w:rFonts w:ascii="Times New Roman" w:hAnsi="Times New Roman" w:cs="Times New Roman"/>
                <w:sz w:val="24"/>
                <w:szCs w:val="24"/>
                <w:lang w:val="ro-MD"/>
              </w:rPr>
              <w:t>În cazul în care nu vor fi operate</w:t>
            </w:r>
            <w:r w:rsidR="00605116" w:rsidRPr="007D2CDA">
              <w:rPr>
                <w:rFonts w:ascii="Times New Roman" w:hAnsi="Times New Roman" w:cs="Times New Roman"/>
                <w:sz w:val="24"/>
                <w:szCs w:val="24"/>
                <w:lang w:val="ro-MD"/>
              </w:rPr>
              <w:t xml:space="preserve"> modificăril</w:t>
            </w:r>
            <w:r>
              <w:rPr>
                <w:rFonts w:ascii="Times New Roman" w:hAnsi="Times New Roman" w:cs="Times New Roman"/>
                <w:sz w:val="24"/>
                <w:szCs w:val="24"/>
                <w:lang w:val="ro-MD"/>
              </w:rPr>
              <w:t>e</w:t>
            </w:r>
            <w:r w:rsidR="00605116" w:rsidRPr="007D2CDA">
              <w:rPr>
                <w:rFonts w:ascii="Times New Roman" w:hAnsi="Times New Roman" w:cs="Times New Roman"/>
                <w:sz w:val="24"/>
                <w:szCs w:val="24"/>
                <w:lang w:val="ro-MD"/>
              </w:rPr>
              <w:t xml:space="preserve"> </w:t>
            </w:r>
            <w:r>
              <w:rPr>
                <w:rFonts w:ascii="Times New Roman" w:hAnsi="Times New Roman" w:cs="Times New Roman"/>
                <w:sz w:val="24"/>
                <w:szCs w:val="24"/>
                <w:lang w:val="ro-MD"/>
              </w:rPr>
              <w:t>prevăzute</w:t>
            </w:r>
            <w:r w:rsidR="00605116" w:rsidRPr="007D2CDA">
              <w:rPr>
                <w:rFonts w:ascii="Times New Roman" w:hAnsi="Times New Roman" w:cs="Times New Roman"/>
                <w:sz w:val="24"/>
                <w:szCs w:val="24"/>
                <w:lang w:val="ro-MD"/>
              </w:rPr>
              <w:t xml:space="preserve"> în proiectul de lege și </w:t>
            </w:r>
            <w:r>
              <w:rPr>
                <w:rFonts w:ascii="Times New Roman" w:hAnsi="Times New Roman" w:cs="Times New Roman"/>
                <w:sz w:val="24"/>
                <w:szCs w:val="24"/>
                <w:lang w:val="ro-MD"/>
              </w:rPr>
              <w:t xml:space="preserve">în </w:t>
            </w:r>
            <w:r w:rsidR="00605116" w:rsidRPr="007D2CDA">
              <w:rPr>
                <w:rFonts w:ascii="Times New Roman" w:hAnsi="Times New Roman" w:cs="Times New Roman"/>
                <w:sz w:val="24"/>
                <w:szCs w:val="24"/>
                <w:lang w:val="ro-MD"/>
              </w:rPr>
              <w:t xml:space="preserve">lipsa reglementării </w:t>
            </w:r>
            <w:r w:rsidR="00605116">
              <w:rPr>
                <w:rFonts w:ascii="Times New Roman" w:hAnsi="Times New Roman" w:cs="Times New Roman"/>
                <w:sz w:val="24"/>
                <w:szCs w:val="24"/>
                <w:lang w:val="ro-MD"/>
              </w:rPr>
              <w:t xml:space="preserve">concrete a atribuțiilor autorităților vizate, </w:t>
            </w:r>
            <w:r>
              <w:rPr>
                <w:rFonts w:ascii="Times New Roman" w:hAnsi="Times New Roman" w:cs="Times New Roman"/>
                <w:sz w:val="24"/>
                <w:szCs w:val="24"/>
                <w:lang w:val="ro-MD"/>
              </w:rPr>
              <w:t xml:space="preserve">situația dată </w:t>
            </w:r>
            <w:r w:rsidR="00605116" w:rsidRPr="007D2CDA">
              <w:rPr>
                <w:rFonts w:ascii="Times New Roman" w:hAnsi="Times New Roman" w:cs="Times New Roman"/>
                <w:sz w:val="24"/>
                <w:szCs w:val="24"/>
                <w:lang w:val="ro-MD"/>
              </w:rPr>
              <w:t xml:space="preserve">va genera dificultăți la etapa de implementare </w:t>
            </w:r>
            <w:r w:rsidR="00605116">
              <w:rPr>
                <w:rFonts w:ascii="Times New Roman" w:hAnsi="Times New Roman" w:cs="Times New Roman"/>
                <w:sz w:val="24"/>
                <w:szCs w:val="24"/>
                <w:lang w:val="ro-MD"/>
              </w:rPr>
              <w:t>a Legii nr. 422/2023, precum și la cea de transpunere a actelor comunitare, creând o</w:t>
            </w:r>
            <w:r w:rsidR="00605116" w:rsidRPr="007D2CDA">
              <w:rPr>
                <w:rFonts w:ascii="Times New Roman" w:hAnsi="Times New Roman" w:cs="Times New Roman"/>
                <w:sz w:val="24"/>
                <w:szCs w:val="24"/>
                <w:lang w:val="ro-MD"/>
              </w:rPr>
              <w:t xml:space="preserve"> </w:t>
            </w:r>
            <w:r w:rsidR="001E039A" w:rsidRPr="007D2CDA">
              <w:rPr>
                <w:rFonts w:ascii="Times New Roman" w:hAnsi="Times New Roman" w:cs="Times New Roman"/>
                <w:sz w:val="24"/>
                <w:szCs w:val="24"/>
                <w:lang w:val="ro-MD"/>
              </w:rPr>
              <w:t xml:space="preserve">neconcordanță între legislația </w:t>
            </w:r>
            <w:r w:rsidR="00605116">
              <w:rPr>
                <w:rFonts w:ascii="Times New Roman" w:hAnsi="Times New Roman" w:cs="Times New Roman"/>
                <w:sz w:val="24"/>
                <w:szCs w:val="24"/>
                <w:lang w:val="ro-MD"/>
              </w:rPr>
              <w:t>europeană</w:t>
            </w:r>
            <w:r w:rsidR="001E039A" w:rsidRPr="007D2CDA">
              <w:rPr>
                <w:rFonts w:ascii="Times New Roman" w:hAnsi="Times New Roman" w:cs="Times New Roman"/>
                <w:sz w:val="24"/>
                <w:szCs w:val="24"/>
                <w:lang w:val="ro-MD"/>
              </w:rPr>
              <w:t xml:space="preserve"> și </w:t>
            </w:r>
            <w:r w:rsidR="00605116">
              <w:rPr>
                <w:rFonts w:ascii="Times New Roman" w:hAnsi="Times New Roman" w:cs="Times New Roman"/>
                <w:sz w:val="24"/>
                <w:szCs w:val="24"/>
                <w:lang w:val="ro-MD"/>
              </w:rPr>
              <w:t>cea</w:t>
            </w:r>
            <w:r w:rsidR="001E039A" w:rsidRPr="007D2CDA">
              <w:rPr>
                <w:rFonts w:ascii="Times New Roman" w:hAnsi="Times New Roman" w:cs="Times New Roman"/>
                <w:sz w:val="24"/>
                <w:szCs w:val="24"/>
                <w:lang w:val="ro-MD"/>
              </w:rPr>
              <w:t xml:space="preserve"> </w:t>
            </w:r>
            <w:r w:rsidR="00605116">
              <w:rPr>
                <w:rFonts w:ascii="Times New Roman" w:hAnsi="Times New Roman" w:cs="Times New Roman"/>
                <w:sz w:val="24"/>
                <w:szCs w:val="24"/>
                <w:lang w:val="ro-MD"/>
              </w:rPr>
              <w:t>națională</w:t>
            </w:r>
            <w:r w:rsidR="003B5600">
              <w:rPr>
                <w:rFonts w:ascii="Times New Roman" w:hAnsi="Times New Roman" w:cs="Times New Roman"/>
                <w:sz w:val="24"/>
                <w:szCs w:val="24"/>
                <w:lang w:val="ro-MD"/>
              </w:rPr>
              <w:t xml:space="preserve"> și un blocaj la aprobarea prevederilor importante din domeniul fitosanitar</w:t>
            </w:r>
            <w:r w:rsidR="00605116">
              <w:rPr>
                <w:rFonts w:ascii="Times New Roman" w:hAnsi="Times New Roman" w:cs="Times New Roman"/>
                <w:sz w:val="24"/>
                <w:szCs w:val="24"/>
                <w:lang w:val="ro-MD"/>
              </w:rPr>
              <w:t>.</w:t>
            </w:r>
          </w:p>
        </w:tc>
      </w:tr>
      <w:tr w:rsidR="00645815" w:rsidRPr="007D2CDA" w:rsidTr="00D527E3">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645815" w:rsidRPr="007D2CDA" w:rsidRDefault="00645815" w:rsidP="00BB68C0">
            <w:pPr>
              <w:spacing w:after="0" w:line="240" w:lineRule="auto"/>
              <w:ind w:left="120" w:right="193"/>
              <w:contextualSpacing/>
              <w:jc w:val="both"/>
              <w:rPr>
                <w:rFonts w:ascii="Times New Roman" w:eastAsia="Times New Roman" w:hAnsi="Times New Roman" w:cs="Times New Roman"/>
                <w:color w:val="000000"/>
                <w:sz w:val="24"/>
                <w:szCs w:val="24"/>
                <w:lang w:val="ro-MD" w:eastAsia="ru-RU"/>
              </w:rPr>
            </w:pPr>
            <w:r w:rsidRPr="007D2CDA">
              <w:rPr>
                <w:rFonts w:ascii="Times New Roman" w:eastAsia="Times New Roman" w:hAnsi="Times New Roman" w:cs="Times New Roman"/>
                <w:b/>
                <w:bCs/>
                <w:color w:val="000000"/>
                <w:sz w:val="24"/>
                <w:szCs w:val="24"/>
                <w:lang w:val="ro-MD" w:eastAsia="ru-RU"/>
              </w:rPr>
              <w:t>4. Analiza impactului de reglementare</w:t>
            </w:r>
          </w:p>
        </w:tc>
      </w:tr>
      <w:tr w:rsidR="00645815" w:rsidRPr="007D2CDA" w:rsidTr="00D527E3">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Pr="007D2CDA" w:rsidRDefault="00645815" w:rsidP="00BB68C0">
            <w:pPr>
              <w:spacing w:after="0" w:line="240" w:lineRule="auto"/>
              <w:ind w:left="120" w:right="193"/>
              <w:contextualSpacing/>
              <w:jc w:val="both"/>
              <w:rPr>
                <w:rFonts w:ascii="Times New Roman" w:eastAsia="Times New Roman" w:hAnsi="Times New Roman" w:cs="Times New Roman"/>
                <w:color w:val="000000"/>
                <w:sz w:val="24"/>
                <w:szCs w:val="24"/>
                <w:lang w:val="ro-MD" w:eastAsia="ru-RU"/>
              </w:rPr>
            </w:pPr>
            <w:r w:rsidRPr="007D2CDA">
              <w:rPr>
                <w:rFonts w:ascii="Times New Roman" w:eastAsia="Times New Roman" w:hAnsi="Times New Roman" w:cs="Times New Roman"/>
                <w:color w:val="000000"/>
                <w:sz w:val="24"/>
                <w:szCs w:val="24"/>
                <w:lang w:val="ro-MD" w:eastAsia="ru-RU"/>
              </w:rPr>
              <w:t>4.1. Impactul asupra sectorului public</w:t>
            </w:r>
          </w:p>
        </w:tc>
      </w:tr>
      <w:tr w:rsidR="001E039A" w:rsidRPr="007D2CDA" w:rsidTr="00D527E3">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rsidR="001E039A" w:rsidRPr="007D2CDA" w:rsidRDefault="001E039A" w:rsidP="00BB68C0">
            <w:pPr>
              <w:spacing w:after="0" w:line="240" w:lineRule="auto"/>
              <w:ind w:left="120" w:right="193" w:firstLine="546"/>
              <w:contextualSpacing/>
              <w:jc w:val="both"/>
              <w:rPr>
                <w:rFonts w:ascii="Times New Roman" w:eastAsia="Times New Roman" w:hAnsi="Times New Roman" w:cs="Times New Roman"/>
                <w:color w:val="000000"/>
                <w:sz w:val="24"/>
                <w:szCs w:val="24"/>
                <w:lang w:val="ro-MD" w:eastAsia="ru-RU"/>
              </w:rPr>
            </w:pPr>
            <w:r w:rsidRPr="007D2CDA">
              <w:rPr>
                <w:rFonts w:ascii="Times New Roman" w:eastAsia="Times New Roman" w:hAnsi="Times New Roman" w:cs="Times New Roman"/>
                <w:color w:val="000000"/>
                <w:sz w:val="24"/>
                <w:szCs w:val="24"/>
                <w:lang w:val="ro-MD" w:eastAsia="ru-RU"/>
              </w:rPr>
              <w:t>Nu este aplicabil.</w:t>
            </w:r>
          </w:p>
        </w:tc>
      </w:tr>
      <w:tr w:rsidR="00645815" w:rsidRPr="00613DEC" w:rsidTr="00D527E3">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Pr="007D2CDA" w:rsidRDefault="00645815" w:rsidP="00BB68C0">
            <w:pPr>
              <w:spacing w:after="0" w:line="240" w:lineRule="auto"/>
              <w:ind w:left="120" w:right="193"/>
              <w:contextualSpacing/>
              <w:jc w:val="both"/>
              <w:rPr>
                <w:rFonts w:ascii="Times New Roman" w:eastAsia="Times New Roman" w:hAnsi="Times New Roman" w:cs="Times New Roman"/>
                <w:color w:val="000000"/>
                <w:sz w:val="24"/>
                <w:szCs w:val="24"/>
                <w:lang w:val="ro-MD" w:eastAsia="ru-RU"/>
              </w:rPr>
            </w:pPr>
            <w:r w:rsidRPr="007D2CDA">
              <w:rPr>
                <w:rFonts w:ascii="Times New Roman" w:eastAsia="Times New Roman" w:hAnsi="Times New Roman" w:cs="Times New Roman"/>
                <w:color w:val="000000"/>
                <w:sz w:val="24"/>
                <w:szCs w:val="24"/>
                <w:lang w:val="ro-MD" w:eastAsia="ru-RU"/>
              </w:rPr>
              <w:t xml:space="preserve">4.2. Impactul financiar </w:t>
            </w:r>
            <w:proofErr w:type="spellStart"/>
            <w:r w:rsidRPr="007D2CDA">
              <w:rPr>
                <w:rFonts w:ascii="Times New Roman" w:eastAsia="Times New Roman" w:hAnsi="Times New Roman" w:cs="Times New Roman"/>
                <w:color w:val="000000"/>
                <w:sz w:val="24"/>
                <w:szCs w:val="24"/>
                <w:lang w:val="ro-MD" w:eastAsia="ru-RU"/>
              </w:rPr>
              <w:t>şi</w:t>
            </w:r>
            <w:proofErr w:type="spellEnd"/>
            <w:r w:rsidRPr="007D2CDA">
              <w:rPr>
                <w:rFonts w:ascii="Times New Roman" w:eastAsia="Times New Roman" w:hAnsi="Times New Roman" w:cs="Times New Roman"/>
                <w:color w:val="000000"/>
                <w:sz w:val="24"/>
                <w:szCs w:val="24"/>
                <w:lang w:val="ro-MD" w:eastAsia="ru-RU"/>
              </w:rPr>
              <w:t xml:space="preserve"> argumentarea costurilor estimative</w:t>
            </w:r>
          </w:p>
        </w:tc>
      </w:tr>
      <w:tr w:rsidR="001E039A" w:rsidRPr="00613DEC" w:rsidTr="00D527E3">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rsidR="001E039A" w:rsidRPr="007D2CDA" w:rsidRDefault="001E039A" w:rsidP="00BB68C0">
            <w:pPr>
              <w:spacing w:after="0" w:line="240" w:lineRule="auto"/>
              <w:ind w:left="120" w:right="193" w:firstLine="546"/>
              <w:contextualSpacing/>
              <w:jc w:val="both"/>
              <w:rPr>
                <w:rFonts w:ascii="Times New Roman" w:eastAsia="Times New Roman" w:hAnsi="Times New Roman" w:cs="Times New Roman"/>
                <w:color w:val="000000"/>
                <w:sz w:val="24"/>
                <w:szCs w:val="24"/>
                <w:lang w:val="ro-MD" w:eastAsia="ru-RU"/>
              </w:rPr>
            </w:pPr>
            <w:r w:rsidRPr="007D2CDA">
              <w:rPr>
                <w:rFonts w:ascii="Times New Roman" w:hAnsi="Times New Roman" w:cs="Times New Roman"/>
                <w:sz w:val="24"/>
                <w:szCs w:val="24"/>
                <w:lang w:val="ro-MD"/>
              </w:rPr>
              <w:t xml:space="preserve">Implementarea </w:t>
            </w:r>
            <w:r w:rsidR="007D2CDA">
              <w:rPr>
                <w:rFonts w:ascii="Times New Roman" w:hAnsi="Times New Roman" w:cs="Times New Roman"/>
                <w:sz w:val="24"/>
                <w:szCs w:val="24"/>
                <w:lang w:val="ro-MD"/>
              </w:rPr>
              <w:t>p</w:t>
            </w:r>
            <w:r w:rsidRPr="007D2CDA">
              <w:rPr>
                <w:rFonts w:ascii="Times New Roman" w:hAnsi="Times New Roman" w:cs="Times New Roman"/>
                <w:sz w:val="24"/>
                <w:szCs w:val="24"/>
                <w:lang w:val="ro-MD"/>
              </w:rPr>
              <w:t>roiectului de lege nu implică cheltuieli financiare și alocarea de mijloace financiare suplimentare din bugetul de stat.</w:t>
            </w:r>
          </w:p>
        </w:tc>
      </w:tr>
      <w:tr w:rsidR="00645815" w:rsidRPr="007D2CDA" w:rsidTr="00D527E3">
        <w:trPr>
          <w:trHeight w:val="252"/>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Pr="007D2CDA" w:rsidRDefault="00645815" w:rsidP="00BB68C0">
            <w:pPr>
              <w:spacing w:after="0" w:line="240" w:lineRule="auto"/>
              <w:ind w:left="120" w:right="193"/>
              <w:contextualSpacing/>
              <w:jc w:val="both"/>
              <w:rPr>
                <w:rFonts w:ascii="Times New Roman" w:eastAsia="Times New Roman" w:hAnsi="Times New Roman" w:cs="Times New Roman"/>
                <w:color w:val="000000"/>
                <w:sz w:val="24"/>
                <w:szCs w:val="24"/>
                <w:lang w:val="ro-MD" w:eastAsia="ru-RU"/>
              </w:rPr>
            </w:pPr>
            <w:r w:rsidRPr="007D2CDA">
              <w:rPr>
                <w:rFonts w:ascii="Times New Roman" w:eastAsia="Times New Roman" w:hAnsi="Times New Roman" w:cs="Times New Roman"/>
                <w:color w:val="000000"/>
                <w:sz w:val="24"/>
                <w:szCs w:val="24"/>
                <w:lang w:val="ro-MD" w:eastAsia="ru-RU"/>
              </w:rPr>
              <w:t>4.3. Impactul asupra sectorului privat</w:t>
            </w:r>
          </w:p>
        </w:tc>
      </w:tr>
      <w:tr w:rsidR="00344D2A" w:rsidRPr="00613DEC" w:rsidTr="00D527E3">
        <w:trPr>
          <w:trHeight w:val="252"/>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rsidR="00344D2A" w:rsidRPr="000C0EDA" w:rsidRDefault="00CF68CC" w:rsidP="006A70D2">
            <w:pPr>
              <w:spacing w:after="0"/>
              <w:ind w:right="194" w:firstLine="519"/>
              <w:contextualSpacing/>
              <w:jc w:val="both"/>
              <w:rPr>
                <w:rFonts w:ascii="Times New Roman" w:hAnsi="Times New Roman"/>
                <w:sz w:val="24"/>
                <w:szCs w:val="24"/>
                <w:lang w:val="ro-MD"/>
              </w:rPr>
            </w:pPr>
            <w:r w:rsidRPr="000C0EDA">
              <w:rPr>
                <w:rFonts w:ascii="Times New Roman" w:eastAsia="Times New Roman" w:hAnsi="Times New Roman" w:cs="Times New Roman"/>
                <w:color w:val="000000"/>
                <w:sz w:val="24"/>
                <w:szCs w:val="24"/>
                <w:lang w:val="ro-MD" w:eastAsia="ru-RU"/>
              </w:rPr>
              <w:t>O dată</w:t>
            </w:r>
            <w:r>
              <w:rPr>
                <w:rFonts w:ascii="Times New Roman" w:eastAsia="Times New Roman" w:hAnsi="Times New Roman" w:cs="Times New Roman"/>
                <w:color w:val="000000"/>
                <w:sz w:val="24"/>
                <w:szCs w:val="24"/>
                <w:lang w:val="ro-MD" w:eastAsia="ru-RU"/>
              </w:rPr>
              <w:t xml:space="preserve"> </w:t>
            </w:r>
            <w:r w:rsidR="000C0EDA">
              <w:rPr>
                <w:rFonts w:ascii="Times New Roman" w:eastAsia="Times New Roman" w:hAnsi="Times New Roman" w:cs="Times New Roman"/>
                <w:color w:val="000000"/>
                <w:sz w:val="24"/>
                <w:szCs w:val="24"/>
                <w:lang w:val="ro-MD" w:eastAsia="ru-RU"/>
              </w:rPr>
              <w:t xml:space="preserve">cu adoptarea proiectului de lege, se vor evidenția </w:t>
            </w:r>
            <w:r w:rsidR="000C0EDA">
              <w:rPr>
                <w:rFonts w:ascii="Times New Roman" w:hAnsi="Times New Roman"/>
                <w:sz w:val="24"/>
                <w:szCs w:val="24"/>
                <w:lang w:val="ro-MD"/>
              </w:rPr>
              <w:t>beneficii, precum aplicarea unei legislații a</w:t>
            </w:r>
            <w:r w:rsidR="000C0EDA" w:rsidRPr="00B20E02">
              <w:rPr>
                <w:rFonts w:ascii="Times New Roman" w:hAnsi="Times New Roman"/>
                <w:sz w:val="24"/>
                <w:szCs w:val="24"/>
                <w:lang w:val="ro-MD"/>
              </w:rPr>
              <w:t>justa</w:t>
            </w:r>
            <w:r w:rsidR="000C0EDA">
              <w:rPr>
                <w:rFonts w:ascii="Times New Roman" w:hAnsi="Times New Roman"/>
                <w:sz w:val="24"/>
                <w:szCs w:val="24"/>
                <w:lang w:val="ro-MD"/>
              </w:rPr>
              <w:t>te</w:t>
            </w:r>
            <w:r w:rsidR="000C0EDA" w:rsidRPr="00B20E02">
              <w:rPr>
                <w:rFonts w:ascii="Times New Roman" w:hAnsi="Times New Roman"/>
                <w:sz w:val="24"/>
                <w:szCs w:val="24"/>
                <w:lang w:val="ro-MD"/>
              </w:rPr>
              <w:t xml:space="preserve"> la cerințele noi ale U</w:t>
            </w:r>
            <w:r w:rsidR="000C0EDA">
              <w:rPr>
                <w:rFonts w:ascii="Times New Roman" w:hAnsi="Times New Roman"/>
                <w:sz w:val="24"/>
                <w:szCs w:val="24"/>
                <w:lang w:val="ro-MD"/>
              </w:rPr>
              <w:t>niunii Europene</w:t>
            </w:r>
            <w:r w:rsidR="000C0EDA" w:rsidRPr="00B20E02">
              <w:rPr>
                <w:rFonts w:ascii="Times New Roman" w:hAnsi="Times New Roman"/>
                <w:sz w:val="24"/>
                <w:szCs w:val="24"/>
                <w:lang w:val="ro-MD"/>
              </w:rPr>
              <w:t xml:space="preserve"> </w:t>
            </w:r>
            <w:r w:rsidR="000C0EDA">
              <w:rPr>
                <w:rFonts w:ascii="Times New Roman" w:hAnsi="Times New Roman"/>
                <w:sz w:val="24"/>
                <w:szCs w:val="24"/>
                <w:lang w:val="ro-MD"/>
              </w:rPr>
              <w:t>și s</w:t>
            </w:r>
            <w:r w:rsidR="000C0EDA" w:rsidRPr="00B20E02">
              <w:rPr>
                <w:rFonts w:ascii="Times New Roman" w:hAnsi="Times New Roman"/>
                <w:sz w:val="24"/>
                <w:szCs w:val="24"/>
                <w:lang w:val="ro-MD"/>
              </w:rPr>
              <w:t>tabilirea unor condiții și măsuri armonizate cu cele mai actuale norme comunitare în partea ce ține de protecția plantelor și produselor vegetale împotriva organismelor</w:t>
            </w:r>
            <w:r w:rsidR="000C0EDA" w:rsidRPr="00882E09">
              <w:rPr>
                <w:rFonts w:ascii="Times New Roman" w:hAnsi="Times New Roman"/>
                <w:sz w:val="24"/>
                <w:szCs w:val="24"/>
                <w:lang w:val="ro-MD"/>
              </w:rPr>
              <w:t xml:space="preserve"> dăunătoare</w:t>
            </w:r>
            <w:r w:rsidR="000C0EDA">
              <w:rPr>
                <w:rFonts w:ascii="Times New Roman" w:hAnsi="Times New Roman"/>
                <w:sz w:val="24"/>
                <w:szCs w:val="24"/>
                <w:lang w:val="ro-MD"/>
              </w:rPr>
              <w:t>, inclusiv c</w:t>
            </w:r>
            <w:r w:rsidR="000C0EDA" w:rsidRPr="00882E09">
              <w:rPr>
                <w:rFonts w:ascii="Times New Roman" w:hAnsi="Times New Roman"/>
                <w:sz w:val="24"/>
                <w:szCs w:val="24"/>
                <w:lang w:val="ro-MD"/>
              </w:rPr>
              <w:t xml:space="preserve">rearea premiselor pentru o protecție sporită a siguranței și </w:t>
            </w:r>
            <w:r w:rsidR="000C0EDA">
              <w:rPr>
                <w:rFonts w:ascii="Times New Roman" w:hAnsi="Times New Roman"/>
                <w:sz w:val="24"/>
                <w:szCs w:val="24"/>
                <w:lang w:val="ro-MD"/>
              </w:rPr>
              <w:t>securității alimentare.</w:t>
            </w:r>
          </w:p>
        </w:tc>
      </w:tr>
      <w:tr w:rsidR="00645815" w:rsidRPr="00613DEC" w:rsidTr="00D527E3">
        <w:trPr>
          <w:trHeight w:val="72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Pr="007D2CDA" w:rsidRDefault="00645815" w:rsidP="00BB68C0">
            <w:pPr>
              <w:spacing w:after="0" w:line="240" w:lineRule="auto"/>
              <w:ind w:left="120" w:right="193"/>
              <w:contextualSpacing/>
              <w:jc w:val="both"/>
              <w:rPr>
                <w:rFonts w:ascii="Times New Roman" w:eastAsia="Times New Roman" w:hAnsi="Times New Roman" w:cs="Times New Roman"/>
                <w:color w:val="000000"/>
                <w:sz w:val="24"/>
                <w:szCs w:val="24"/>
                <w:lang w:val="ro-MD" w:eastAsia="ru-RU"/>
              </w:rPr>
            </w:pPr>
            <w:r w:rsidRPr="007D2CDA">
              <w:rPr>
                <w:rFonts w:ascii="Times New Roman" w:eastAsia="Times New Roman" w:hAnsi="Times New Roman" w:cs="Times New Roman"/>
                <w:color w:val="000000"/>
                <w:sz w:val="24"/>
                <w:szCs w:val="24"/>
                <w:lang w:val="ro-MD" w:eastAsia="ru-RU"/>
              </w:rPr>
              <w:t>4.4. Impactul social</w:t>
            </w:r>
          </w:p>
          <w:p w:rsidR="00645815" w:rsidRPr="007D2CDA" w:rsidRDefault="00645815" w:rsidP="00BB68C0">
            <w:pPr>
              <w:spacing w:after="0" w:line="240" w:lineRule="auto"/>
              <w:ind w:left="120" w:right="193"/>
              <w:contextualSpacing/>
              <w:jc w:val="both"/>
              <w:rPr>
                <w:rFonts w:ascii="Times New Roman" w:eastAsia="Times New Roman" w:hAnsi="Times New Roman" w:cs="Times New Roman"/>
                <w:color w:val="000000"/>
                <w:sz w:val="24"/>
                <w:szCs w:val="24"/>
                <w:lang w:val="ro-MD" w:eastAsia="ru-RU"/>
              </w:rPr>
            </w:pPr>
            <w:r w:rsidRPr="007D2CDA">
              <w:rPr>
                <w:rFonts w:ascii="Times New Roman" w:eastAsia="Times New Roman" w:hAnsi="Times New Roman" w:cs="Times New Roman"/>
                <w:color w:val="000000"/>
                <w:sz w:val="24"/>
                <w:szCs w:val="24"/>
                <w:lang w:val="ro-MD" w:eastAsia="ru-RU"/>
              </w:rPr>
              <w:t>4.4.1. Impactul asupra datelor cu caracter personal</w:t>
            </w:r>
          </w:p>
          <w:p w:rsidR="00645815" w:rsidRPr="007D2CDA" w:rsidRDefault="00645815" w:rsidP="00BB68C0">
            <w:pPr>
              <w:spacing w:after="0" w:line="240" w:lineRule="auto"/>
              <w:ind w:left="120" w:right="193"/>
              <w:contextualSpacing/>
              <w:jc w:val="both"/>
              <w:rPr>
                <w:rFonts w:ascii="Times New Roman" w:eastAsia="Times New Roman" w:hAnsi="Times New Roman" w:cs="Times New Roman"/>
                <w:color w:val="000000"/>
                <w:sz w:val="24"/>
                <w:szCs w:val="24"/>
                <w:lang w:val="ro-MD" w:eastAsia="ru-RU"/>
              </w:rPr>
            </w:pPr>
            <w:r w:rsidRPr="007D2CDA">
              <w:rPr>
                <w:rFonts w:ascii="Times New Roman" w:eastAsia="Times New Roman" w:hAnsi="Times New Roman" w:cs="Times New Roman"/>
                <w:color w:val="000000"/>
                <w:sz w:val="24"/>
                <w:szCs w:val="24"/>
                <w:lang w:val="ro-MD" w:eastAsia="ru-RU"/>
              </w:rPr>
              <w:t xml:space="preserve">4.4.2. Impactul asupra </w:t>
            </w:r>
            <w:proofErr w:type="spellStart"/>
            <w:r w:rsidRPr="007D2CDA">
              <w:rPr>
                <w:rFonts w:ascii="Times New Roman" w:eastAsia="Times New Roman" w:hAnsi="Times New Roman" w:cs="Times New Roman"/>
                <w:color w:val="000000"/>
                <w:sz w:val="24"/>
                <w:szCs w:val="24"/>
                <w:lang w:val="ro-MD" w:eastAsia="ru-RU"/>
              </w:rPr>
              <w:t>echităţii</w:t>
            </w:r>
            <w:proofErr w:type="spellEnd"/>
            <w:r w:rsidRPr="007D2CDA">
              <w:rPr>
                <w:rFonts w:ascii="Times New Roman" w:eastAsia="Times New Roman" w:hAnsi="Times New Roman" w:cs="Times New Roman"/>
                <w:color w:val="000000"/>
                <w:sz w:val="24"/>
                <w:szCs w:val="24"/>
                <w:lang w:val="ro-MD" w:eastAsia="ru-RU"/>
              </w:rPr>
              <w:t xml:space="preserve"> </w:t>
            </w:r>
            <w:proofErr w:type="spellStart"/>
            <w:r w:rsidRPr="007D2CDA">
              <w:rPr>
                <w:rFonts w:ascii="Times New Roman" w:eastAsia="Times New Roman" w:hAnsi="Times New Roman" w:cs="Times New Roman"/>
                <w:color w:val="000000"/>
                <w:sz w:val="24"/>
                <w:szCs w:val="24"/>
                <w:lang w:val="ro-MD" w:eastAsia="ru-RU"/>
              </w:rPr>
              <w:t>şi</w:t>
            </w:r>
            <w:proofErr w:type="spellEnd"/>
            <w:r w:rsidRPr="007D2CDA">
              <w:rPr>
                <w:rFonts w:ascii="Times New Roman" w:eastAsia="Times New Roman" w:hAnsi="Times New Roman" w:cs="Times New Roman"/>
                <w:color w:val="000000"/>
                <w:sz w:val="24"/>
                <w:szCs w:val="24"/>
                <w:lang w:val="ro-MD" w:eastAsia="ru-RU"/>
              </w:rPr>
              <w:t xml:space="preserve"> </w:t>
            </w:r>
            <w:proofErr w:type="spellStart"/>
            <w:r w:rsidRPr="007D2CDA">
              <w:rPr>
                <w:rFonts w:ascii="Times New Roman" w:eastAsia="Times New Roman" w:hAnsi="Times New Roman" w:cs="Times New Roman"/>
                <w:color w:val="000000"/>
                <w:sz w:val="24"/>
                <w:szCs w:val="24"/>
                <w:lang w:val="ro-MD" w:eastAsia="ru-RU"/>
              </w:rPr>
              <w:t>egalităţii</w:t>
            </w:r>
            <w:proofErr w:type="spellEnd"/>
            <w:r w:rsidRPr="007D2CDA">
              <w:rPr>
                <w:rFonts w:ascii="Times New Roman" w:eastAsia="Times New Roman" w:hAnsi="Times New Roman" w:cs="Times New Roman"/>
                <w:color w:val="000000"/>
                <w:sz w:val="24"/>
                <w:szCs w:val="24"/>
                <w:lang w:val="ro-MD" w:eastAsia="ru-RU"/>
              </w:rPr>
              <w:t xml:space="preserve"> de gen</w:t>
            </w:r>
          </w:p>
        </w:tc>
      </w:tr>
      <w:tr w:rsidR="00645815" w:rsidRPr="007D2CDA" w:rsidTr="00D527E3">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Pr="007D2CDA" w:rsidRDefault="00645815" w:rsidP="00BB68C0">
            <w:pPr>
              <w:spacing w:after="0" w:line="240" w:lineRule="auto"/>
              <w:ind w:left="120" w:right="193"/>
              <w:contextualSpacing/>
              <w:jc w:val="both"/>
              <w:rPr>
                <w:rFonts w:ascii="Times New Roman" w:eastAsia="Times New Roman" w:hAnsi="Times New Roman" w:cs="Times New Roman"/>
                <w:color w:val="000000"/>
                <w:sz w:val="24"/>
                <w:szCs w:val="24"/>
                <w:lang w:val="ro-MD" w:eastAsia="ru-RU"/>
              </w:rPr>
            </w:pPr>
            <w:r w:rsidRPr="007D2CDA">
              <w:rPr>
                <w:rFonts w:ascii="Times New Roman" w:eastAsia="Times New Roman" w:hAnsi="Times New Roman" w:cs="Times New Roman"/>
                <w:color w:val="000000"/>
                <w:sz w:val="24"/>
                <w:szCs w:val="24"/>
                <w:lang w:val="ro-MD" w:eastAsia="ru-RU"/>
              </w:rPr>
              <w:t>4.5. Impactul asupra mediului</w:t>
            </w:r>
          </w:p>
        </w:tc>
      </w:tr>
      <w:tr w:rsidR="00645815" w:rsidRPr="00613DEC" w:rsidTr="00D527E3">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Pr="007D2CDA" w:rsidRDefault="00645815" w:rsidP="00BB68C0">
            <w:pPr>
              <w:spacing w:after="0" w:line="240" w:lineRule="auto"/>
              <w:ind w:left="120" w:right="193"/>
              <w:contextualSpacing/>
              <w:jc w:val="both"/>
              <w:rPr>
                <w:rFonts w:ascii="Times New Roman" w:eastAsia="Times New Roman" w:hAnsi="Times New Roman" w:cs="Times New Roman"/>
                <w:color w:val="000000"/>
                <w:sz w:val="24"/>
                <w:szCs w:val="24"/>
                <w:lang w:val="ro-MD" w:eastAsia="ru-RU"/>
              </w:rPr>
            </w:pPr>
            <w:r w:rsidRPr="007D2CDA">
              <w:rPr>
                <w:rFonts w:ascii="Times New Roman" w:eastAsia="Times New Roman" w:hAnsi="Times New Roman" w:cs="Times New Roman"/>
                <w:color w:val="000000"/>
                <w:sz w:val="24"/>
                <w:szCs w:val="24"/>
                <w:lang w:val="ro-MD" w:eastAsia="ru-RU"/>
              </w:rPr>
              <w:t xml:space="preserve">4.6. Alte impacturi </w:t>
            </w:r>
            <w:proofErr w:type="spellStart"/>
            <w:r w:rsidRPr="007D2CDA">
              <w:rPr>
                <w:rFonts w:ascii="Times New Roman" w:eastAsia="Times New Roman" w:hAnsi="Times New Roman" w:cs="Times New Roman"/>
                <w:color w:val="000000"/>
                <w:sz w:val="24"/>
                <w:szCs w:val="24"/>
                <w:lang w:val="ro-MD" w:eastAsia="ru-RU"/>
              </w:rPr>
              <w:t>şi</w:t>
            </w:r>
            <w:proofErr w:type="spellEnd"/>
            <w:r w:rsidRPr="007D2CDA">
              <w:rPr>
                <w:rFonts w:ascii="Times New Roman" w:eastAsia="Times New Roman" w:hAnsi="Times New Roman" w:cs="Times New Roman"/>
                <w:color w:val="000000"/>
                <w:sz w:val="24"/>
                <w:szCs w:val="24"/>
                <w:lang w:val="ro-MD" w:eastAsia="ru-RU"/>
              </w:rPr>
              <w:t xml:space="preserve"> </w:t>
            </w:r>
            <w:proofErr w:type="spellStart"/>
            <w:r w:rsidRPr="007D2CDA">
              <w:rPr>
                <w:rFonts w:ascii="Times New Roman" w:eastAsia="Times New Roman" w:hAnsi="Times New Roman" w:cs="Times New Roman"/>
                <w:color w:val="000000"/>
                <w:sz w:val="24"/>
                <w:szCs w:val="24"/>
                <w:lang w:val="ro-MD" w:eastAsia="ru-RU"/>
              </w:rPr>
              <w:t>informaţii</w:t>
            </w:r>
            <w:proofErr w:type="spellEnd"/>
            <w:r w:rsidRPr="007D2CDA">
              <w:rPr>
                <w:rFonts w:ascii="Times New Roman" w:eastAsia="Times New Roman" w:hAnsi="Times New Roman" w:cs="Times New Roman"/>
                <w:color w:val="000000"/>
                <w:sz w:val="24"/>
                <w:szCs w:val="24"/>
                <w:lang w:val="ro-MD" w:eastAsia="ru-RU"/>
              </w:rPr>
              <w:t xml:space="preserve"> relevante</w:t>
            </w:r>
          </w:p>
        </w:tc>
      </w:tr>
      <w:tr w:rsidR="00645815" w:rsidRPr="00613DEC" w:rsidTr="00D527E3">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Pr="007D2CDA" w:rsidRDefault="001E039A" w:rsidP="006A70D2">
            <w:pPr>
              <w:spacing w:after="0" w:line="240" w:lineRule="auto"/>
              <w:ind w:left="120" w:right="193" w:firstLine="399"/>
              <w:contextualSpacing/>
              <w:jc w:val="both"/>
              <w:rPr>
                <w:rFonts w:ascii="Times New Roman" w:eastAsia="Times New Roman" w:hAnsi="Times New Roman" w:cs="Times New Roman"/>
                <w:color w:val="000000"/>
                <w:sz w:val="24"/>
                <w:szCs w:val="24"/>
                <w:lang w:val="ro-MD" w:eastAsia="ru-RU"/>
              </w:rPr>
            </w:pPr>
            <w:r w:rsidRPr="007D2CDA">
              <w:rPr>
                <w:rFonts w:ascii="Times New Roman" w:hAnsi="Times New Roman" w:cs="Times New Roman"/>
                <w:sz w:val="24"/>
                <w:szCs w:val="24"/>
                <w:lang w:val="ro-MD"/>
              </w:rPr>
              <w:t xml:space="preserve">Nu este aplicabil. </w:t>
            </w:r>
            <w:r w:rsidR="001564EE" w:rsidRPr="007D2CDA">
              <w:rPr>
                <w:rFonts w:ascii="Times New Roman" w:hAnsi="Times New Roman" w:cs="Times New Roman"/>
                <w:sz w:val="24"/>
                <w:szCs w:val="24"/>
                <w:lang w:val="ro-MD"/>
              </w:rPr>
              <w:t>Proiectul de lege nu prevede reglementarea activității de întreprinzător și nu necesită efectuarea analizei impactului de reglementare.</w:t>
            </w:r>
          </w:p>
        </w:tc>
      </w:tr>
      <w:tr w:rsidR="00645815" w:rsidRPr="00613DEC" w:rsidTr="00D527E3">
        <w:trPr>
          <w:trHeight w:val="252"/>
        </w:trPr>
        <w:tc>
          <w:tcPr>
            <w:tcW w:w="5000" w:type="pct"/>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645815" w:rsidRPr="007D2CDA" w:rsidRDefault="00645815" w:rsidP="00BB68C0">
            <w:pPr>
              <w:spacing w:after="0" w:line="240" w:lineRule="auto"/>
              <w:ind w:left="120" w:right="193"/>
              <w:contextualSpacing/>
              <w:jc w:val="both"/>
              <w:rPr>
                <w:rFonts w:ascii="Times New Roman" w:eastAsia="Times New Roman" w:hAnsi="Times New Roman" w:cs="Times New Roman"/>
                <w:color w:val="000000"/>
                <w:sz w:val="24"/>
                <w:szCs w:val="24"/>
                <w:lang w:val="ro-MD" w:eastAsia="ru-RU"/>
              </w:rPr>
            </w:pPr>
            <w:r w:rsidRPr="007D2CDA">
              <w:rPr>
                <w:rFonts w:ascii="Times New Roman" w:eastAsia="Times New Roman" w:hAnsi="Times New Roman" w:cs="Times New Roman"/>
                <w:b/>
                <w:bCs/>
                <w:color w:val="000000"/>
                <w:sz w:val="24"/>
                <w:szCs w:val="24"/>
                <w:lang w:val="ro-MD" w:eastAsia="ru-RU"/>
              </w:rPr>
              <w:t xml:space="preserve">5. Compatibilitatea proiectului actului normativ cu </w:t>
            </w:r>
            <w:proofErr w:type="spellStart"/>
            <w:r w:rsidRPr="007D2CDA">
              <w:rPr>
                <w:rFonts w:ascii="Times New Roman" w:eastAsia="Times New Roman" w:hAnsi="Times New Roman" w:cs="Times New Roman"/>
                <w:b/>
                <w:bCs/>
                <w:color w:val="000000"/>
                <w:sz w:val="24"/>
                <w:szCs w:val="24"/>
                <w:lang w:val="ro-MD" w:eastAsia="ru-RU"/>
              </w:rPr>
              <w:t>legislaţia</w:t>
            </w:r>
            <w:proofErr w:type="spellEnd"/>
            <w:r w:rsidRPr="007D2CDA">
              <w:rPr>
                <w:rFonts w:ascii="Times New Roman" w:eastAsia="Times New Roman" w:hAnsi="Times New Roman" w:cs="Times New Roman"/>
                <w:b/>
                <w:bCs/>
                <w:color w:val="000000"/>
                <w:sz w:val="24"/>
                <w:szCs w:val="24"/>
                <w:lang w:val="ro-MD" w:eastAsia="ru-RU"/>
              </w:rPr>
              <w:t xml:space="preserve"> UE</w:t>
            </w:r>
          </w:p>
        </w:tc>
      </w:tr>
      <w:tr w:rsidR="00645815" w:rsidRPr="00613DEC" w:rsidTr="00D527E3">
        <w:trPr>
          <w:trHeight w:val="355"/>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Pr="007D2CDA" w:rsidRDefault="00645815" w:rsidP="00BB68C0">
            <w:pPr>
              <w:spacing w:after="0" w:line="240" w:lineRule="auto"/>
              <w:ind w:left="120" w:right="193"/>
              <w:contextualSpacing/>
              <w:jc w:val="both"/>
              <w:rPr>
                <w:rFonts w:ascii="Times New Roman" w:eastAsia="Times New Roman" w:hAnsi="Times New Roman" w:cs="Times New Roman"/>
                <w:color w:val="000000"/>
                <w:sz w:val="24"/>
                <w:szCs w:val="24"/>
                <w:lang w:val="ro-MD" w:eastAsia="ru-RU"/>
              </w:rPr>
            </w:pPr>
            <w:r w:rsidRPr="007D2CDA">
              <w:rPr>
                <w:rFonts w:ascii="Times New Roman" w:eastAsia="Times New Roman" w:hAnsi="Times New Roman" w:cs="Times New Roman"/>
                <w:color w:val="000000"/>
                <w:sz w:val="24"/>
                <w:szCs w:val="24"/>
                <w:lang w:val="ro-MD" w:eastAsia="ru-RU"/>
              </w:rPr>
              <w:t xml:space="preserve">5.1. Măsuri normative necesare pentru transpunerea actelor juridice ale UE în </w:t>
            </w:r>
            <w:proofErr w:type="spellStart"/>
            <w:r w:rsidRPr="007D2CDA">
              <w:rPr>
                <w:rFonts w:ascii="Times New Roman" w:eastAsia="Times New Roman" w:hAnsi="Times New Roman" w:cs="Times New Roman"/>
                <w:color w:val="000000"/>
                <w:sz w:val="24"/>
                <w:szCs w:val="24"/>
                <w:lang w:val="ro-MD" w:eastAsia="ru-RU"/>
              </w:rPr>
              <w:t>legislaţia</w:t>
            </w:r>
            <w:proofErr w:type="spellEnd"/>
            <w:r w:rsidRPr="007D2CDA">
              <w:rPr>
                <w:rFonts w:ascii="Times New Roman" w:eastAsia="Times New Roman" w:hAnsi="Times New Roman" w:cs="Times New Roman"/>
                <w:color w:val="000000"/>
                <w:sz w:val="24"/>
                <w:szCs w:val="24"/>
                <w:lang w:val="ro-MD" w:eastAsia="ru-RU"/>
              </w:rPr>
              <w:t xml:space="preserve"> </w:t>
            </w:r>
            <w:proofErr w:type="spellStart"/>
            <w:r w:rsidRPr="007D2CDA">
              <w:rPr>
                <w:rFonts w:ascii="Times New Roman" w:eastAsia="Times New Roman" w:hAnsi="Times New Roman" w:cs="Times New Roman"/>
                <w:color w:val="000000"/>
                <w:sz w:val="24"/>
                <w:szCs w:val="24"/>
                <w:lang w:val="ro-MD" w:eastAsia="ru-RU"/>
              </w:rPr>
              <w:t>naţională</w:t>
            </w:r>
            <w:proofErr w:type="spellEnd"/>
          </w:p>
        </w:tc>
      </w:tr>
      <w:tr w:rsidR="00A14FFD" w:rsidRPr="007D2CDA" w:rsidTr="00D527E3">
        <w:trPr>
          <w:trHeight w:val="309"/>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rsidR="00A14FFD" w:rsidRPr="007D2CDA" w:rsidRDefault="00A14FFD" w:rsidP="00BB68C0">
            <w:pPr>
              <w:spacing w:after="0" w:line="240" w:lineRule="auto"/>
              <w:ind w:left="120" w:right="193" w:firstLine="546"/>
              <w:contextualSpacing/>
              <w:jc w:val="both"/>
              <w:rPr>
                <w:rFonts w:ascii="Times New Roman" w:eastAsia="Times New Roman" w:hAnsi="Times New Roman" w:cs="Times New Roman"/>
                <w:color w:val="000000"/>
                <w:sz w:val="24"/>
                <w:szCs w:val="24"/>
                <w:lang w:val="ro-MD" w:eastAsia="ru-RU"/>
              </w:rPr>
            </w:pPr>
            <w:r w:rsidRPr="007D2CDA">
              <w:rPr>
                <w:rFonts w:ascii="Times New Roman" w:eastAsia="Times New Roman" w:hAnsi="Times New Roman" w:cs="Times New Roman"/>
                <w:color w:val="000000"/>
                <w:sz w:val="24"/>
                <w:szCs w:val="24"/>
                <w:lang w:val="ro-MD" w:eastAsia="ru-RU"/>
              </w:rPr>
              <w:t>Nu este aplicabil.</w:t>
            </w:r>
          </w:p>
        </w:tc>
      </w:tr>
      <w:tr w:rsidR="00645815" w:rsidRPr="00613DEC" w:rsidTr="00D527E3">
        <w:trPr>
          <w:trHeight w:val="301"/>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Pr="007D2CDA" w:rsidRDefault="00645815" w:rsidP="00BB68C0">
            <w:pPr>
              <w:spacing w:after="0" w:line="240" w:lineRule="auto"/>
              <w:ind w:left="120" w:right="193"/>
              <w:contextualSpacing/>
              <w:jc w:val="both"/>
              <w:rPr>
                <w:rFonts w:ascii="Times New Roman" w:eastAsia="Times New Roman" w:hAnsi="Times New Roman" w:cs="Times New Roman"/>
                <w:color w:val="000000"/>
                <w:sz w:val="24"/>
                <w:szCs w:val="24"/>
                <w:lang w:val="ro-MD" w:eastAsia="ru-RU"/>
              </w:rPr>
            </w:pPr>
            <w:r w:rsidRPr="007D2CDA">
              <w:rPr>
                <w:rFonts w:ascii="Times New Roman" w:eastAsia="Times New Roman" w:hAnsi="Times New Roman" w:cs="Times New Roman"/>
                <w:color w:val="000000"/>
                <w:sz w:val="24"/>
                <w:szCs w:val="24"/>
                <w:lang w:val="ro-MD" w:eastAsia="ru-RU"/>
              </w:rPr>
              <w:t xml:space="preserve">5.2. Măsuri normative care urmăresc crearea cadrului juridic intern necesar pentru implementarea </w:t>
            </w:r>
            <w:proofErr w:type="spellStart"/>
            <w:r w:rsidRPr="007D2CDA">
              <w:rPr>
                <w:rFonts w:ascii="Times New Roman" w:eastAsia="Times New Roman" w:hAnsi="Times New Roman" w:cs="Times New Roman"/>
                <w:color w:val="000000"/>
                <w:sz w:val="24"/>
                <w:szCs w:val="24"/>
                <w:lang w:val="ro-MD" w:eastAsia="ru-RU"/>
              </w:rPr>
              <w:t>legislaţiei</w:t>
            </w:r>
            <w:proofErr w:type="spellEnd"/>
            <w:r w:rsidRPr="007D2CDA">
              <w:rPr>
                <w:rFonts w:ascii="Times New Roman" w:eastAsia="Times New Roman" w:hAnsi="Times New Roman" w:cs="Times New Roman"/>
                <w:color w:val="000000"/>
                <w:sz w:val="24"/>
                <w:szCs w:val="24"/>
                <w:lang w:val="ro-MD" w:eastAsia="ru-RU"/>
              </w:rPr>
              <w:t xml:space="preserve"> UE</w:t>
            </w:r>
          </w:p>
        </w:tc>
      </w:tr>
      <w:tr w:rsidR="00645815" w:rsidRPr="00613DEC" w:rsidTr="00D527E3">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Pr="007D2CDA" w:rsidRDefault="001564EE" w:rsidP="00BB68C0">
            <w:pPr>
              <w:spacing w:after="0" w:line="240" w:lineRule="auto"/>
              <w:ind w:left="120" w:right="193" w:firstLine="546"/>
              <w:contextualSpacing/>
              <w:jc w:val="both"/>
              <w:rPr>
                <w:rFonts w:ascii="Times New Roman" w:eastAsia="Times New Roman" w:hAnsi="Times New Roman" w:cs="Times New Roman"/>
                <w:color w:val="000000"/>
                <w:sz w:val="24"/>
                <w:szCs w:val="24"/>
                <w:lang w:val="ro-MD" w:eastAsia="ru-RU"/>
              </w:rPr>
            </w:pPr>
            <w:r w:rsidRPr="007D2CDA">
              <w:rPr>
                <w:rFonts w:ascii="Times New Roman" w:hAnsi="Times New Roman" w:cs="Times New Roman"/>
                <w:sz w:val="24"/>
                <w:szCs w:val="24"/>
                <w:lang w:val="ro-MD"/>
              </w:rPr>
              <w:t xml:space="preserve">Proiectul de lege nu transpune prevederi ale actelor europene și nu necesită </w:t>
            </w:r>
            <w:r w:rsidRPr="006A70D2">
              <w:rPr>
                <w:rFonts w:ascii="Times New Roman" w:hAnsi="Times New Roman" w:cs="Times New Roman"/>
                <w:sz w:val="24"/>
                <w:szCs w:val="24"/>
                <w:lang w:val="ro-MD"/>
              </w:rPr>
              <w:t>a fi supus expertizei de compatibilitate.</w:t>
            </w:r>
          </w:p>
        </w:tc>
      </w:tr>
      <w:tr w:rsidR="00645815" w:rsidRPr="00613DEC" w:rsidTr="00D527E3">
        <w:trPr>
          <w:trHeight w:val="252"/>
        </w:trPr>
        <w:tc>
          <w:tcPr>
            <w:tcW w:w="5000" w:type="pct"/>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645815" w:rsidRPr="007D2CDA" w:rsidRDefault="00645815" w:rsidP="00BB68C0">
            <w:pPr>
              <w:spacing w:after="0" w:line="240" w:lineRule="auto"/>
              <w:ind w:left="120" w:right="193"/>
              <w:contextualSpacing/>
              <w:jc w:val="both"/>
              <w:rPr>
                <w:rFonts w:ascii="Times New Roman" w:eastAsia="Times New Roman" w:hAnsi="Times New Roman" w:cs="Times New Roman"/>
                <w:color w:val="000000"/>
                <w:sz w:val="24"/>
                <w:szCs w:val="24"/>
                <w:lang w:val="ro-MD" w:eastAsia="ru-RU"/>
              </w:rPr>
            </w:pPr>
            <w:r w:rsidRPr="007D2CDA">
              <w:rPr>
                <w:rFonts w:ascii="Times New Roman" w:eastAsia="Times New Roman" w:hAnsi="Times New Roman" w:cs="Times New Roman"/>
                <w:b/>
                <w:bCs/>
                <w:color w:val="000000"/>
                <w:sz w:val="24"/>
                <w:szCs w:val="24"/>
                <w:lang w:val="ro-MD" w:eastAsia="ru-RU"/>
              </w:rPr>
              <w:t xml:space="preserve">6. Avizarea </w:t>
            </w:r>
            <w:proofErr w:type="spellStart"/>
            <w:r w:rsidRPr="007D2CDA">
              <w:rPr>
                <w:rFonts w:ascii="Times New Roman" w:eastAsia="Times New Roman" w:hAnsi="Times New Roman" w:cs="Times New Roman"/>
                <w:b/>
                <w:bCs/>
                <w:color w:val="000000"/>
                <w:sz w:val="24"/>
                <w:szCs w:val="24"/>
                <w:lang w:val="ro-MD" w:eastAsia="ru-RU"/>
              </w:rPr>
              <w:t>şi</w:t>
            </w:r>
            <w:proofErr w:type="spellEnd"/>
            <w:r w:rsidRPr="007D2CDA">
              <w:rPr>
                <w:rFonts w:ascii="Times New Roman" w:eastAsia="Times New Roman" w:hAnsi="Times New Roman" w:cs="Times New Roman"/>
                <w:b/>
                <w:bCs/>
                <w:color w:val="000000"/>
                <w:sz w:val="24"/>
                <w:szCs w:val="24"/>
                <w:lang w:val="ro-MD" w:eastAsia="ru-RU"/>
              </w:rPr>
              <w:t xml:space="preserve"> consultarea publică a proiectului actului normativ</w:t>
            </w:r>
          </w:p>
        </w:tc>
      </w:tr>
      <w:tr w:rsidR="00645815" w:rsidRPr="007D2CDA" w:rsidTr="00D527E3">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14266" w:rsidRPr="007D2CDA" w:rsidRDefault="00F14266" w:rsidP="00BB68C0">
            <w:pPr>
              <w:spacing w:after="0" w:line="240" w:lineRule="auto"/>
              <w:ind w:left="120" w:right="193" w:firstLine="546"/>
              <w:contextualSpacing/>
              <w:jc w:val="both"/>
              <w:rPr>
                <w:rFonts w:ascii="Times New Roman" w:hAnsi="Times New Roman" w:cs="Times New Roman"/>
                <w:sz w:val="24"/>
                <w:szCs w:val="24"/>
                <w:lang w:val="ro-MD"/>
              </w:rPr>
            </w:pPr>
            <w:r w:rsidRPr="007D2CDA">
              <w:rPr>
                <w:rFonts w:ascii="Times New Roman" w:hAnsi="Times New Roman" w:cs="Times New Roman"/>
                <w:sz w:val="24"/>
                <w:szCs w:val="24"/>
                <w:lang w:val="ro-MD"/>
              </w:rPr>
              <w:lastRenderedPageBreak/>
              <w:t>Proiectul va fi supus avizării de către ministerele și autoritățile interesate.</w:t>
            </w:r>
          </w:p>
          <w:p w:rsidR="00645815" w:rsidRPr="007D2CDA" w:rsidRDefault="00EE0E0E" w:rsidP="00BB68C0">
            <w:pPr>
              <w:spacing w:after="0" w:line="240" w:lineRule="auto"/>
              <w:ind w:left="120" w:right="193" w:firstLine="546"/>
              <w:contextualSpacing/>
              <w:jc w:val="both"/>
              <w:rPr>
                <w:rFonts w:ascii="Times New Roman" w:eastAsia="Times New Roman" w:hAnsi="Times New Roman" w:cs="Times New Roman"/>
                <w:color w:val="000000"/>
                <w:sz w:val="24"/>
                <w:szCs w:val="24"/>
                <w:lang w:val="ro-MD" w:eastAsia="ru-RU"/>
              </w:rPr>
            </w:pPr>
            <w:proofErr w:type="spellStart"/>
            <w:r w:rsidRPr="007D2CDA">
              <w:rPr>
                <w:rFonts w:ascii="Times New Roman" w:hAnsi="Times New Roman" w:cs="Times New Roman"/>
                <w:sz w:val="24"/>
                <w:szCs w:val="24"/>
                <w:lang w:val="ro-MD"/>
              </w:rPr>
              <w:t>În</w:t>
            </w:r>
            <w:proofErr w:type="spellEnd"/>
            <w:r w:rsidRPr="007D2CDA">
              <w:rPr>
                <w:rFonts w:ascii="Times New Roman" w:hAnsi="Times New Roman" w:cs="Times New Roman"/>
                <w:sz w:val="24"/>
                <w:szCs w:val="24"/>
                <w:lang w:val="ro-MD"/>
              </w:rPr>
              <w:t xml:space="preserve"> scopul respectării prevederilor Legii nr. 239/2008 privind transparența în procesul decizional, a fost plasat pe pagina web a Ministerului Agriculturii și Industriei Alimentare, la compartimentul „Transparență decizională”, rubrica „Proiecte de documente” anunțul privind consultarea publică a proiectului și poate fi vizualizat la link-</w:t>
            </w:r>
            <w:proofErr w:type="spellStart"/>
            <w:r w:rsidRPr="007D2CDA">
              <w:rPr>
                <w:rFonts w:ascii="Times New Roman" w:hAnsi="Times New Roman" w:cs="Times New Roman"/>
                <w:sz w:val="24"/>
                <w:szCs w:val="24"/>
                <w:lang w:val="ro-MD"/>
              </w:rPr>
              <w:t>ul</w:t>
            </w:r>
            <w:proofErr w:type="spellEnd"/>
            <w:r w:rsidRPr="007D2CDA">
              <w:rPr>
                <w:rFonts w:ascii="Times New Roman" w:hAnsi="Times New Roman" w:cs="Times New Roman"/>
                <w:sz w:val="24"/>
                <w:szCs w:val="24"/>
                <w:lang w:val="ro-MD"/>
              </w:rPr>
              <w:t xml:space="preserve">: </w:t>
            </w:r>
            <w:hyperlink r:id="rId5" w:history="1">
              <w:r w:rsidRPr="007D2CDA">
                <w:rPr>
                  <w:rStyle w:val="Hyperlink"/>
                  <w:rFonts w:ascii="Times New Roman" w:hAnsi="Times New Roman" w:cs="Times New Roman"/>
                  <w:sz w:val="24"/>
                  <w:szCs w:val="24"/>
                  <w:lang w:val="ro-MD"/>
                </w:rPr>
                <w:t>https://particip.gov.md/ro/document/stages/anunt-privind-consultarea-publica-a-proiectului-de-hotarare-de-guvern-privind-aprobarea-proiectului-de-lege-cu-privire-la-modificarea-legii-nr-4222023-privind-masurile-de-protectie-impotriva-organismelor-daunatoare-plantelor/12772</w:t>
              </w:r>
            </w:hyperlink>
            <w:r w:rsidRPr="007D2CDA">
              <w:rPr>
                <w:rFonts w:ascii="Times New Roman" w:hAnsi="Times New Roman" w:cs="Times New Roman"/>
                <w:sz w:val="24"/>
                <w:szCs w:val="24"/>
                <w:lang w:val="ro-MD"/>
              </w:rPr>
              <w:t xml:space="preserve"> .</w:t>
            </w:r>
          </w:p>
        </w:tc>
      </w:tr>
      <w:tr w:rsidR="00645815" w:rsidRPr="007D2CDA" w:rsidTr="00D527E3">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645815" w:rsidRPr="007D2CDA" w:rsidRDefault="00645815" w:rsidP="00BB68C0">
            <w:pPr>
              <w:spacing w:after="0" w:line="240" w:lineRule="auto"/>
              <w:ind w:left="120" w:right="193"/>
              <w:contextualSpacing/>
              <w:jc w:val="both"/>
              <w:rPr>
                <w:rFonts w:ascii="Times New Roman" w:eastAsia="Times New Roman" w:hAnsi="Times New Roman" w:cs="Times New Roman"/>
                <w:color w:val="000000"/>
                <w:sz w:val="24"/>
                <w:szCs w:val="24"/>
                <w:lang w:val="ro-MD" w:eastAsia="ru-RU"/>
              </w:rPr>
            </w:pPr>
            <w:r w:rsidRPr="007D2CDA">
              <w:rPr>
                <w:rFonts w:ascii="Times New Roman" w:eastAsia="Times New Roman" w:hAnsi="Times New Roman" w:cs="Times New Roman"/>
                <w:b/>
                <w:bCs/>
                <w:color w:val="000000"/>
                <w:sz w:val="24"/>
                <w:szCs w:val="24"/>
                <w:lang w:val="ro-MD" w:eastAsia="ru-RU"/>
              </w:rPr>
              <w:t>7. Concluziile expertizelor</w:t>
            </w:r>
          </w:p>
        </w:tc>
      </w:tr>
      <w:tr w:rsidR="00645815" w:rsidRPr="00613DEC" w:rsidTr="00D527E3">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Pr="007D2CDA" w:rsidRDefault="00EE0E0E" w:rsidP="006A70D2">
            <w:pPr>
              <w:spacing w:after="0" w:line="240" w:lineRule="auto"/>
              <w:ind w:left="120" w:right="193" w:firstLine="546"/>
              <w:contextualSpacing/>
              <w:jc w:val="both"/>
              <w:rPr>
                <w:rFonts w:ascii="Times New Roman" w:eastAsia="Times New Roman" w:hAnsi="Times New Roman" w:cs="Times New Roman"/>
                <w:color w:val="000000"/>
                <w:sz w:val="24"/>
                <w:szCs w:val="24"/>
                <w:lang w:val="ro-MD" w:eastAsia="ru-RU"/>
              </w:rPr>
            </w:pPr>
            <w:r w:rsidRPr="007D2CDA">
              <w:rPr>
                <w:rFonts w:ascii="Times New Roman" w:hAnsi="Times New Roman" w:cs="Times New Roman"/>
                <w:sz w:val="24"/>
                <w:szCs w:val="24"/>
                <w:lang w:val="ro-MD"/>
              </w:rPr>
              <w:t>Proiectul va fi supus expertizării juridice</w:t>
            </w:r>
            <w:r w:rsidR="006A70D2">
              <w:rPr>
                <w:rFonts w:ascii="Times New Roman" w:hAnsi="Times New Roman" w:cs="Times New Roman"/>
                <w:sz w:val="24"/>
                <w:szCs w:val="24"/>
                <w:lang w:val="ro-MD"/>
              </w:rPr>
              <w:t xml:space="preserve"> </w:t>
            </w:r>
            <w:r w:rsidRPr="007D2CDA">
              <w:rPr>
                <w:rFonts w:ascii="Times New Roman" w:hAnsi="Times New Roman" w:cs="Times New Roman"/>
                <w:sz w:val="24"/>
                <w:szCs w:val="24"/>
                <w:lang w:val="ro-MD"/>
              </w:rPr>
              <w:t>și anticorupție, în cadrul procesului de avizare și consultare publică, iar informația referitoare la concluziile expertizelor vor fi incluse în sinteza obiecțiilor.</w:t>
            </w:r>
          </w:p>
        </w:tc>
      </w:tr>
      <w:tr w:rsidR="00645815" w:rsidRPr="00613DEC" w:rsidTr="00D527E3">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645815" w:rsidRPr="007D2CDA" w:rsidRDefault="00645815" w:rsidP="00BB68C0">
            <w:pPr>
              <w:spacing w:after="0" w:line="240" w:lineRule="auto"/>
              <w:ind w:left="120" w:right="193"/>
              <w:contextualSpacing/>
              <w:jc w:val="both"/>
              <w:rPr>
                <w:rFonts w:ascii="Times New Roman" w:eastAsia="Times New Roman" w:hAnsi="Times New Roman" w:cs="Times New Roman"/>
                <w:color w:val="000000"/>
                <w:sz w:val="24"/>
                <w:szCs w:val="24"/>
                <w:lang w:val="ro-MD" w:eastAsia="ru-RU"/>
              </w:rPr>
            </w:pPr>
            <w:r w:rsidRPr="007D2CDA">
              <w:rPr>
                <w:rFonts w:ascii="Times New Roman" w:eastAsia="Times New Roman" w:hAnsi="Times New Roman" w:cs="Times New Roman"/>
                <w:b/>
                <w:bCs/>
                <w:color w:val="000000"/>
                <w:sz w:val="24"/>
                <w:szCs w:val="24"/>
                <w:lang w:val="ro-MD" w:eastAsia="ru-RU"/>
              </w:rPr>
              <w:t>8. Modul de încorporare a actului în cadrul normativ existent</w:t>
            </w:r>
          </w:p>
        </w:tc>
      </w:tr>
      <w:tr w:rsidR="00645815" w:rsidRPr="00613DEC" w:rsidTr="00D527E3">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645815" w:rsidRPr="007D2CDA" w:rsidRDefault="00344D2A" w:rsidP="00BB68C0">
            <w:pPr>
              <w:spacing w:after="0" w:line="240" w:lineRule="auto"/>
              <w:ind w:left="120" w:right="193" w:firstLine="546"/>
              <w:contextualSpacing/>
              <w:jc w:val="both"/>
              <w:rPr>
                <w:rFonts w:ascii="Times New Roman" w:eastAsia="Times New Roman" w:hAnsi="Times New Roman" w:cs="Times New Roman"/>
                <w:color w:val="000000"/>
                <w:sz w:val="24"/>
                <w:szCs w:val="24"/>
                <w:lang w:val="ro-MD" w:eastAsia="ru-RU"/>
              </w:rPr>
            </w:pPr>
            <w:r>
              <w:rPr>
                <w:rFonts w:ascii="Times New Roman" w:hAnsi="Times New Roman" w:cs="Times New Roman"/>
                <w:sz w:val="24"/>
                <w:szCs w:val="24"/>
                <w:lang w:val="ro-MD"/>
              </w:rPr>
              <w:t>Urmare a adoptării proiectului de lege vor fi elaborate actele de implementare a Legii nr. 422/2023, iar</w:t>
            </w:r>
            <w:r w:rsidR="00A14FFD" w:rsidRPr="007D2CDA">
              <w:rPr>
                <w:rFonts w:ascii="Times New Roman" w:hAnsi="Times New Roman" w:cs="Times New Roman"/>
                <w:sz w:val="24"/>
                <w:szCs w:val="24"/>
                <w:lang w:val="ro-MD"/>
              </w:rPr>
              <w:t xml:space="preserve"> operarea modificărilor în alte acte normative existente</w:t>
            </w:r>
            <w:r>
              <w:rPr>
                <w:rFonts w:ascii="Times New Roman" w:hAnsi="Times New Roman" w:cs="Times New Roman"/>
                <w:sz w:val="24"/>
                <w:szCs w:val="24"/>
                <w:lang w:val="ro-MD"/>
              </w:rPr>
              <w:t>, nu este necesară</w:t>
            </w:r>
            <w:r w:rsidR="00A14FFD" w:rsidRPr="007D2CDA">
              <w:rPr>
                <w:rFonts w:ascii="Times New Roman" w:hAnsi="Times New Roman" w:cs="Times New Roman"/>
                <w:sz w:val="24"/>
                <w:szCs w:val="24"/>
                <w:lang w:val="ro-MD"/>
              </w:rPr>
              <w:t>.</w:t>
            </w:r>
          </w:p>
        </w:tc>
      </w:tr>
      <w:tr w:rsidR="00645815" w:rsidRPr="00613DEC" w:rsidTr="00D527E3">
        <w:trPr>
          <w:trHeight w:val="312"/>
        </w:trPr>
        <w:tc>
          <w:tcPr>
            <w:tcW w:w="5000" w:type="pct"/>
            <w:tcBorders>
              <w:top w:val="single" w:sz="6" w:space="0" w:color="000000"/>
              <w:left w:val="single" w:sz="6" w:space="0" w:color="000000"/>
              <w:bottom w:val="single" w:sz="6" w:space="0" w:color="000000"/>
              <w:right w:val="single" w:sz="6" w:space="0" w:color="000000"/>
            </w:tcBorders>
            <w:shd w:val="clear" w:color="auto" w:fill="DFFFFF"/>
            <w:tcMar>
              <w:top w:w="24" w:type="dxa"/>
              <w:left w:w="48" w:type="dxa"/>
              <w:bottom w:w="24" w:type="dxa"/>
              <w:right w:w="48" w:type="dxa"/>
            </w:tcMar>
            <w:hideMark/>
          </w:tcPr>
          <w:p w:rsidR="00645815" w:rsidRPr="007D2CDA" w:rsidRDefault="00645815" w:rsidP="00BB68C0">
            <w:pPr>
              <w:spacing w:after="0" w:line="240" w:lineRule="auto"/>
              <w:ind w:left="120" w:right="193"/>
              <w:contextualSpacing/>
              <w:jc w:val="both"/>
              <w:rPr>
                <w:rFonts w:ascii="Times New Roman" w:eastAsia="Times New Roman" w:hAnsi="Times New Roman" w:cs="Times New Roman"/>
                <w:color w:val="000000"/>
                <w:sz w:val="24"/>
                <w:szCs w:val="24"/>
                <w:lang w:val="ro-MD" w:eastAsia="ru-RU"/>
              </w:rPr>
            </w:pPr>
            <w:r w:rsidRPr="007D2CDA">
              <w:rPr>
                <w:rFonts w:ascii="Times New Roman" w:eastAsia="Times New Roman" w:hAnsi="Times New Roman" w:cs="Times New Roman"/>
                <w:b/>
                <w:bCs/>
                <w:color w:val="000000"/>
                <w:sz w:val="24"/>
                <w:szCs w:val="24"/>
                <w:lang w:val="ro-MD" w:eastAsia="ru-RU"/>
              </w:rPr>
              <w:t>9. Măsurile necesare pentru implementarea prevederilor proiectului actului normativ</w:t>
            </w:r>
          </w:p>
        </w:tc>
      </w:tr>
      <w:tr w:rsidR="00645815" w:rsidRPr="00613DEC" w:rsidTr="00D527E3">
        <w:trPr>
          <w:trHeight w:val="237"/>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CE059C" w:rsidRPr="00613DEC" w:rsidRDefault="00F7069C" w:rsidP="00E9652A">
            <w:pPr>
              <w:pStyle w:val="cb"/>
              <w:tabs>
                <w:tab w:val="left" w:pos="851"/>
              </w:tabs>
              <w:spacing w:before="0" w:beforeAutospacing="0" w:after="0" w:afterAutospacing="0" w:line="276" w:lineRule="auto"/>
              <w:ind w:left="94" w:right="194" w:firstLine="567"/>
              <w:contextualSpacing/>
              <w:jc w:val="both"/>
              <w:rPr>
                <w:color w:val="000000"/>
                <w:lang w:val="ro-MD" w:eastAsia="ro-RO"/>
              </w:rPr>
            </w:pPr>
            <w:r w:rsidRPr="00F7069C">
              <w:rPr>
                <w:color w:val="000000"/>
                <w:lang w:val="ro-MD" w:eastAsia="ro-RO"/>
              </w:rPr>
              <w:t xml:space="preserve">Implementarea proiectului va fi asigurată de </w:t>
            </w:r>
            <w:r w:rsidR="009564C9">
              <w:rPr>
                <w:color w:val="000000"/>
                <w:lang w:val="ro-MD" w:eastAsia="ro-RO"/>
              </w:rPr>
              <w:t>către Guvern</w:t>
            </w:r>
            <w:r w:rsidR="00D04279">
              <w:rPr>
                <w:color w:val="000000"/>
                <w:lang w:val="ro-MD" w:eastAsia="ro-RO"/>
              </w:rPr>
              <w:t xml:space="preserve"> prin aprobarea </w:t>
            </w:r>
            <w:r w:rsidR="00D04279" w:rsidRPr="007D2CDA">
              <w:rPr>
                <w:lang w:val="ro-MD"/>
              </w:rPr>
              <w:t>list</w:t>
            </w:r>
            <w:r w:rsidR="00D04279">
              <w:rPr>
                <w:lang w:val="ro-MD"/>
              </w:rPr>
              <w:t>ei</w:t>
            </w:r>
            <w:r w:rsidR="00D04279" w:rsidRPr="007D2CDA">
              <w:rPr>
                <w:lang w:val="ro-MD"/>
              </w:rPr>
              <w:t xml:space="preserve"> zonelor protejate; list</w:t>
            </w:r>
            <w:r w:rsidR="00D04279">
              <w:rPr>
                <w:lang w:val="ro-MD"/>
              </w:rPr>
              <w:t>ei</w:t>
            </w:r>
            <w:r w:rsidR="00D04279" w:rsidRPr="007D2CDA">
              <w:rPr>
                <w:lang w:val="ro-MD"/>
              </w:rPr>
              <w:t xml:space="preserve"> plantelor, a produselor vegetale și a altor obiecte pentru care nu sunt necesare certificate fitosanitare și măsurile menite să prevină apariția pe plantele destinate plantării a organismelor dăunătoare reglementate care nu sunt de carantină</w:t>
            </w:r>
            <w:r w:rsidR="009564C9">
              <w:rPr>
                <w:color w:val="000000"/>
                <w:lang w:val="ro-MD" w:eastAsia="ro-RO"/>
              </w:rPr>
              <w:t xml:space="preserve"> </w:t>
            </w:r>
            <w:r w:rsidRPr="00F7069C">
              <w:rPr>
                <w:color w:val="000000"/>
                <w:lang w:val="ro-MD" w:eastAsia="ro-RO"/>
              </w:rPr>
              <w:t xml:space="preserve">și </w:t>
            </w:r>
            <w:r w:rsidR="00D04279">
              <w:rPr>
                <w:color w:val="000000"/>
                <w:lang w:val="ro-MD" w:eastAsia="ro-RO"/>
              </w:rPr>
              <w:t xml:space="preserve">de către </w:t>
            </w:r>
            <w:r w:rsidRPr="00F7069C">
              <w:rPr>
                <w:color w:val="000000"/>
                <w:lang w:val="ro-MD" w:eastAsia="ro-RO"/>
              </w:rPr>
              <w:t>Ministerul Agriculturii și Industriei Alimentare</w:t>
            </w:r>
            <w:r w:rsidR="00D04279">
              <w:rPr>
                <w:color w:val="000000"/>
                <w:lang w:val="ro-MD" w:eastAsia="ro-RO"/>
              </w:rPr>
              <w:t xml:space="preserve">, care va aproba </w:t>
            </w:r>
            <w:r w:rsidR="00E9652A">
              <w:rPr>
                <w:color w:val="000000"/>
                <w:lang w:val="ro-MD" w:eastAsia="ro-RO"/>
              </w:rPr>
              <w:t>Ordinul cu privire la anchetele pentru organismele dăunătoare de carantină și organismele dăunătoare prioritare.</w:t>
            </w:r>
            <w:r w:rsidR="00215EBE">
              <w:rPr>
                <w:color w:val="000000"/>
                <w:lang w:val="ro-MD" w:eastAsia="ro-RO"/>
              </w:rPr>
              <w:t xml:space="preserve"> Urmare a aprobării proiectului în cauză și al modificării Legii nr. 422/2023, va fi posibil de a </w:t>
            </w:r>
            <w:r w:rsidR="00E9652A">
              <w:rPr>
                <w:color w:val="000000"/>
                <w:lang w:val="ro-MD" w:eastAsia="ro-RO"/>
              </w:rPr>
              <w:t>promova</w:t>
            </w:r>
            <w:r w:rsidR="00215EBE">
              <w:rPr>
                <w:color w:val="000000"/>
                <w:lang w:val="ro-MD" w:eastAsia="ro-RO"/>
              </w:rPr>
              <w:t xml:space="preserve"> Regulamentul </w:t>
            </w:r>
            <w:r w:rsidR="00215EBE" w:rsidRPr="00215EBE">
              <w:rPr>
                <w:color w:val="000000"/>
                <w:lang w:val="ro-MD" w:eastAsia="ro-RO"/>
              </w:rPr>
              <w:t xml:space="preserve">privind aplicarea </w:t>
            </w:r>
            <w:bookmarkStart w:id="0" w:name="_GoBack"/>
            <w:bookmarkEnd w:id="0"/>
            <w:r w:rsidR="00215EBE" w:rsidRPr="00215EBE">
              <w:rPr>
                <w:color w:val="000000"/>
                <w:lang w:val="ro-MD" w:eastAsia="ro-RO"/>
              </w:rPr>
              <w:t>măsurilor de protecție împotriva organismelor dăunătoare plantelor</w:t>
            </w:r>
            <w:r w:rsidR="00215EBE">
              <w:rPr>
                <w:color w:val="000000"/>
                <w:lang w:val="ro-MD" w:eastAsia="ro-RO"/>
              </w:rPr>
              <w:t xml:space="preserve">, ceea ce va genera un </w:t>
            </w:r>
            <w:r w:rsidR="00215EBE" w:rsidRPr="00F7069C">
              <w:rPr>
                <w:lang w:val="ro-MD" w:eastAsia="ro-RO"/>
              </w:rPr>
              <w:t>cadru normativ actual și aplicabil</w:t>
            </w:r>
            <w:r w:rsidR="001750E9">
              <w:rPr>
                <w:lang w:val="ro-MD" w:eastAsia="ro-RO"/>
              </w:rPr>
              <w:t>,</w:t>
            </w:r>
            <w:r w:rsidR="00215EBE" w:rsidRPr="00F7069C">
              <w:rPr>
                <w:lang w:val="ro-MD"/>
              </w:rPr>
              <w:t xml:space="preserve"> </w:t>
            </w:r>
            <w:r w:rsidR="00E9652A">
              <w:rPr>
                <w:lang w:val="ro-MD"/>
              </w:rPr>
              <w:t xml:space="preserve">va </w:t>
            </w:r>
            <w:r w:rsidR="00613DEC" w:rsidRPr="00613DEC">
              <w:rPr>
                <w:color w:val="000000"/>
                <w:lang w:val="ro-MD" w:eastAsia="ro-RO"/>
              </w:rPr>
              <w:t xml:space="preserve">garanta </w:t>
            </w:r>
            <w:r w:rsidR="00613DEC" w:rsidRPr="00613DEC">
              <w:rPr>
                <w:color w:val="000000"/>
                <w:lang w:val="ro-MD" w:eastAsia="ro-RO"/>
              </w:rPr>
              <w:t>unificarea cerințelor fitosanitare naționale cu cele ale Uniunii Europene</w:t>
            </w:r>
            <w:r w:rsidR="00215EBE" w:rsidRPr="00613DEC">
              <w:rPr>
                <w:color w:val="000000"/>
                <w:lang w:val="ro-MD" w:eastAsia="ro-RO"/>
              </w:rPr>
              <w:t xml:space="preserve"> </w:t>
            </w:r>
            <w:r w:rsidR="001750E9" w:rsidRPr="00613DEC">
              <w:rPr>
                <w:color w:val="000000"/>
                <w:lang w:val="ro-MD" w:eastAsia="ro-RO"/>
              </w:rPr>
              <w:t>și</w:t>
            </w:r>
            <w:r w:rsidR="00215EBE" w:rsidRPr="00613DEC">
              <w:rPr>
                <w:color w:val="000000"/>
                <w:lang w:val="ro-MD" w:eastAsia="ro-RO"/>
              </w:rPr>
              <w:t xml:space="preserve"> </w:t>
            </w:r>
            <w:r w:rsidR="00E9652A" w:rsidRPr="00613DEC">
              <w:rPr>
                <w:color w:val="000000"/>
                <w:lang w:val="ro-MD" w:eastAsia="ro-RO"/>
              </w:rPr>
              <w:t xml:space="preserve">va </w:t>
            </w:r>
            <w:r w:rsidR="00215EBE" w:rsidRPr="00613DEC">
              <w:rPr>
                <w:color w:val="000000"/>
                <w:lang w:val="ro-MD" w:eastAsia="ro-RO"/>
              </w:rPr>
              <w:t>elimin</w:t>
            </w:r>
            <w:r w:rsidR="00E9652A" w:rsidRPr="00613DEC">
              <w:rPr>
                <w:color w:val="000000"/>
                <w:lang w:val="ro-MD" w:eastAsia="ro-RO"/>
              </w:rPr>
              <w:t>a</w:t>
            </w:r>
            <w:r w:rsidR="00215EBE" w:rsidRPr="00613DEC">
              <w:rPr>
                <w:color w:val="000000"/>
                <w:lang w:val="ro-MD" w:eastAsia="ro-RO"/>
              </w:rPr>
              <w:t xml:space="preserve"> barierel</w:t>
            </w:r>
            <w:r w:rsidR="001750E9" w:rsidRPr="00613DEC">
              <w:rPr>
                <w:color w:val="000000"/>
                <w:lang w:val="ro-MD" w:eastAsia="ro-RO"/>
              </w:rPr>
              <w:t>e din calea comerțului.</w:t>
            </w:r>
          </w:p>
          <w:p w:rsidR="001E6D33" w:rsidRPr="001E6D33" w:rsidRDefault="001E6D33" w:rsidP="001E6D33">
            <w:pPr>
              <w:pStyle w:val="cb"/>
              <w:tabs>
                <w:tab w:val="left" w:pos="851"/>
              </w:tabs>
              <w:spacing w:before="0" w:beforeAutospacing="0" w:after="0" w:afterAutospacing="0" w:line="276" w:lineRule="auto"/>
              <w:ind w:left="94" w:right="194" w:firstLine="567"/>
              <w:contextualSpacing/>
              <w:jc w:val="both"/>
              <w:rPr>
                <w:b/>
                <w:bCs/>
                <w:sz w:val="28"/>
                <w:szCs w:val="28"/>
                <w:lang w:val="ro-MD"/>
              </w:rPr>
            </w:pPr>
            <w:r w:rsidRPr="00613DEC">
              <w:rPr>
                <w:color w:val="000000"/>
                <w:lang w:val="ro-MD" w:eastAsia="ro-RO"/>
              </w:rPr>
              <w:t>Intervenția propusă nu necesită</w:t>
            </w:r>
            <w:r w:rsidR="00613DEC">
              <w:rPr>
                <w:color w:val="000000"/>
                <w:lang w:val="ro-MD" w:eastAsia="ro-RO"/>
              </w:rPr>
              <w:t xml:space="preserve"> careva</w:t>
            </w:r>
            <w:r w:rsidRPr="00613DEC">
              <w:rPr>
                <w:color w:val="000000"/>
                <w:lang w:val="ro-MD" w:eastAsia="ro-RO"/>
              </w:rPr>
              <w:t xml:space="preserve"> schimbări instituționale și finanțare suplimentară din</w:t>
            </w:r>
            <w:r w:rsidRPr="001E6D33">
              <w:rPr>
                <w:lang w:val="ro-MD"/>
              </w:rPr>
              <w:t xml:space="preserve"> bugetul de stat.</w:t>
            </w:r>
          </w:p>
        </w:tc>
      </w:tr>
    </w:tbl>
    <w:p w:rsidR="00645815" w:rsidRDefault="00645815" w:rsidP="007D2CDA">
      <w:pPr>
        <w:spacing w:after="0" w:line="240" w:lineRule="auto"/>
        <w:ind w:hanging="1134"/>
        <w:contextualSpacing/>
        <w:rPr>
          <w:rFonts w:ascii="Times New Roman" w:hAnsi="Times New Roman" w:cs="Times New Roman"/>
          <w:sz w:val="24"/>
          <w:szCs w:val="24"/>
          <w:lang w:val="ro-MD"/>
        </w:rPr>
      </w:pPr>
    </w:p>
    <w:p w:rsidR="00677050" w:rsidRDefault="00677050" w:rsidP="007D2CDA">
      <w:pPr>
        <w:spacing w:after="0" w:line="240" w:lineRule="auto"/>
        <w:ind w:hanging="1134"/>
        <w:contextualSpacing/>
        <w:rPr>
          <w:rFonts w:ascii="Times New Roman" w:hAnsi="Times New Roman" w:cs="Times New Roman"/>
          <w:sz w:val="24"/>
          <w:szCs w:val="24"/>
          <w:lang w:val="ro-MD"/>
        </w:rPr>
      </w:pPr>
    </w:p>
    <w:p w:rsidR="001750E9" w:rsidRDefault="001750E9" w:rsidP="007D2CDA">
      <w:pPr>
        <w:spacing w:after="0" w:line="240" w:lineRule="auto"/>
        <w:ind w:hanging="1134"/>
        <w:contextualSpacing/>
        <w:rPr>
          <w:rFonts w:ascii="Times New Roman" w:hAnsi="Times New Roman" w:cs="Times New Roman"/>
          <w:sz w:val="24"/>
          <w:szCs w:val="24"/>
          <w:lang w:val="ro-MD"/>
        </w:rPr>
      </w:pPr>
    </w:p>
    <w:p w:rsidR="001750E9" w:rsidRDefault="001750E9" w:rsidP="007D2CDA">
      <w:pPr>
        <w:spacing w:after="0" w:line="240" w:lineRule="auto"/>
        <w:ind w:hanging="1134"/>
        <w:contextualSpacing/>
        <w:rPr>
          <w:rFonts w:ascii="Times New Roman" w:hAnsi="Times New Roman" w:cs="Times New Roman"/>
          <w:sz w:val="24"/>
          <w:szCs w:val="24"/>
          <w:lang w:val="ro-MD"/>
        </w:rPr>
      </w:pPr>
    </w:p>
    <w:p w:rsidR="00677050" w:rsidRPr="007F6FDC" w:rsidRDefault="00677050" w:rsidP="001750E9">
      <w:pPr>
        <w:tabs>
          <w:tab w:val="left" w:pos="1196"/>
        </w:tabs>
        <w:spacing w:after="0" w:line="240" w:lineRule="auto"/>
        <w:ind w:left="142"/>
        <w:contextualSpacing/>
        <w:jc w:val="both"/>
        <w:rPr>
          <w:rFonts w:ascii="Times New Roman" w:hAnsi="Times New Roman"/>
          <w:b/>
          <w:sz w:val="24"/>
          <w:szCs w:val="24"/>
          <w:lang w:val="ro-MD"/>
        </w:rPr>
      </w:pPr>
      <w:r w:rsidRPr="007F6FDC">
        <w:rPr>
          <w:rFonts w:ascii="Times New Roman" w:hAnsi="Times New Roman"/>
          <w:b/>
          <w:sz w:val="24"/>
          <w:szCs w:val="24"/>
          <w:lang w:val="ro-MD"/>
        </w:rPr>
        <w:t>Secretar de stat</w:t>
      </w:r>
      <w:r w:rsidRPr="007F6FDC">
        <w:rPr>
          <w:rFonts w:ascii="Times New Roman" w:hAnsi="Times New Roman"/>
          <w:b/>
          <w:sz w:val="24"/>
          <w:szCs w:val="24"/>
          <w:lang w:val="ro-MD"/>
        </w:rPr>
        <w:tab/>
      </w:r>
      <w:r w:rsidRPr="007F6FDC">
        <w:rPr>
          <w:rFonts w:ascii="Times New Roman" w:hAnsi="Times New Roman"/>
          <w:b/>
          <w:sz w:val="24"/>
          <w:szCs w:val="24"/>
          <w:lang w:val="ro-MD"/>
        </w:rPr>
        <w:tab/>
      </w:r>
      <w:r w:rsidRPr="007F6FDC">
        <w:rPr>
          <w:rFonts w:ascii="Times New Roman" w:hAnsi="Times New Roman"/>
          <w:b/>
          <w:sz w:val="24"/>
          <w:szCs w:val="24"/>
          <w:lang w:val="ro-MD"/>
        </w:rPr>
        <w:tab/>
      </w:r>
      <w:r w:rsidRPr="007F6FDC">
        <w:rPr>
          <w:rFonts w:ascii="Times New Roman" w:hAnsi="Times New Roman"/>
          <w:b/>
          <w:sz w:val="24"/>
          <w:szCs w:val="24"/>
          <w:lang w:val="ro-MD"/>
        </w:rPr>
        <w:tab/>
      </w:r>
      <w:r w:rsidRPr="007F6FDC">
        <w:rPr>
          <w:rFonts w:ascii="Times New Roman" w:hAnsi="Times New Roman"/>
          <w:b/>
          <w:sz w:val="24"/>
          <w:szCs w:val="24"/>
          <w:lang w:val="ro-MD"/>
        </w:rPr>
        <w:tab/>
      </w:r>
      <w:r w:rsidRPr="007F6FDC">
        <w:rPr>
          <w:rFonts w:ascii="Times New Roman" w:hAnsi="Times New Roman"/>
          <w:b/>
          <w:sz w:val="24"/>
          <w:szCs w:val="24"/>
          <w:lang w:val="ro-MD"/>
        </w:rPr>
        <w:tab/>
      </w:r>
      <w:r w:rsidRPr="007F6FDC">
        <w:rPr>
          <w:rFonts w:ascii="Times New Roman" w:hAnsi="Times New Roman"/>
          <w:b/>
          <w:sz w:val="24"/>
          <w:szCs w:val="24"/>
          <w:lang w:val="ro-MD"/>
        </w:rPr>
        <w:tab/>
        <w:t>Vasile ȘARBAN</w:t>
      </w:r>
    </w:p>
    <w:p w:rsidR="00677050" w:rsidRDefault="00677050" w:rsidP="001750E9">
      <w:pPr>
        <w:tabs>
          <w:tab w:val="left" w:pos="1196"/>
        </w:tabs>
        <w:spacing w:after="0" w:line="240" w:lineRule="auto"/>
        <w:ind w:left="142"/>
        <w:contextualSpacing/>
        <w:jc w:val="both"/>
        <w:rPr>
          <w:rFonts w:ascii="Times New Roman" w:hAnsi="Times New Roman"/>
          <w:b/>
          <w:sz w:val="24"/>
          <w:szCs w:val="24"/>
          <w:lang w:val="ro-MD"/>
        </w:rPr>
      </w:pPr>
    </w:p>
    <w:p w:rsidR="001750E9" w:rsidRDefault="001750E9" w:rsidP="001750E9">
      <w:pPr>
        <w:tabs>
          <w:tab w:val="left" w:pos="1196"/>
        </w:tabs>
        <w:spacing w:after="0" w:line="240" w:lineRule="auto"/>
        <w:ind w:left="142"/>
        <w:contextualSpacing/>
        <w:jc w:val="both"/>
        <w:rPr>
          <w:rFonts w:ascii="Times New Roman" w:hAnsi="Times New Roman"/>
          <w:b/>
          <w:sz w:val="24"/>
          <w:szCs w:val="24"/>
          <w:lang w:val="ro-MD"/>
        </w:rPr>
      </w:pPr>
    </w:p>
    <w:p w:rsidR="001750E9" w:rsidRPr="007F6FDC" w:rsidRDefault="001750E9" w:rsidP="001750E9">
      <w:pPr>
        <w:tabs>
          <w:tab w:val="left" w:pos="1196"/>
        </w:tabs>
        <w:spacing w:after="0" w:line="240" w:lineRule="auto"/>
        <w:ind w:left="142"/>
        <w:contextualSpacing/>
        <w:jc w:val="both"/>
        <w:rPr>
          <w:rFonts w:ascii="Times New Roman" w:hAnsi="Times New Roman"/>
          <w:b/>
          <w:sz w:val="24"/>
          <w:szCs w:val="24"/>
          <w:lang w:val="ro-MD"/>
        </w:rPr>
      </w:pPr>
    </w:p>
    <w:p w:rsidR="00677050" w:rsidRDefault="00677050" w:rsidP="001750E9">
      <w:pPr>
        <w:tabs>
          <w:tab w:val="left" w:pos="1196"/>
        </w:tabs>
        <w:spacing w:after="0" w:line="240" w:lineRule="auto"/>
        <w:ind w:left="142"/>
        <w:contextualSpacing/>
        <w:jc w:val="both"/>
        <w:rPr>
          <w:rFonts w:ascii="Times New Roman" w:hAnsi="Times New Roman"/>
          <w:b/>
          <w:sz w:val="24"/>
          <w:szCs w:val="24"/>
          <w:lang w:val="ro-MD"/>
        </w:rPr>
      </w:pPr>
    </w:p>
    <w:p w:rsidR="00677050" w:rsidRPr="007F6FDC" w:rsidRDefault="00677050" w:rsidP="001750E9">
      <w:pPr>
        <w:tabs>
          <w:tab w:val="left" w:pos="1196"/>
        </w:tabs>
        <w:spacing w:after="0" w:line="240" w:lineRule="auto"/>
        <w:ind w:left="142"/>
        <w:contextualSpacing/>
        <w:jc w:val="both"/>
        <w:rPr>
          <w:rFonts w:ascii="Times New Roman" w:hAnsi="Times New Roman"/>
          <w:b/>
          <w:sz w:val="24"/>
          <w:szCs w:val="24"/>
          <w:lang w:val="ro-MD"/>
        </w:rPr>
      </w:pPr>
      <w:r>
        <w:rPr>
          <w:rFonts w:ascii="Times New Roman" w:hAnsi="Times New Roman"/>
          <w:b/>
          <w:sz w:val="24"/>
          <w:szCs w:val="24"/>
          <w:lang w:val="ro-MD"/>
        </w:rPr>
        <w:t>Coordonat</w:t>
      </w:r>
      <w:r w:rsidR="00736FC2">
        <w:rPr>
          <w:rFonts w:ascii="Times New Roman" w:hAnsi="Times New Roman"/>
          <w:b/>
          <w:sz w:val="24"/>
          <w:szCs w:val="24"/>
          <w:lang w:val="ro-MD"/>
        </w:rPr>
        <w:t>:</w:t>
      </w:r>
      <w:r>
        <w:rPr>
          <w:rFonts w:ascii="Times New Roman" w:hAnsi="Times New Roman"/>
          <w:b/>
          <w:sz w:val="24"/>
          <w:szCs w:val="24"/>
          <w:lang w:val="ro-MD"/>
        </w:rPr>
        <w:tab/>
      </w:r>
      <w:r>
        <w:rPr>
          <w:rFonts w:ascii="Times New Roman" w:hAnsi="Times New Roman"/>
          <w:b/>
          <w:sz w:val="24"/>
          <w:szCs w:val="24"/>
          <w:lang w:val="ro-MD"/>
        </w:rPr>
        <w:tab/>
      </w:r>
      <w:r>
        <w:rPr>
          <w:rFonts w:ascii="Times New Roman" w:hAnsi="Times New Roman"/>
          <w:b/>
          <w:sz w:val="24"/>
          <w:szCs w:val="24"/>
          <w:lang w:val="ro-MD"/>
        </w:rPr>
        <w:tab/>
      </w:r>
      <w:r>
        <w:rPr>
          <w:rFonts w:ascii="Times New Roman" w:hAnsi="Times New Roman"/>
          <w:b/>
          <w:sz w:val="24"/>
          <w:szCs w:val="24"/>
          <w:lang w:val="ro-MD"/>
        </w:rPr>
        <w:tab/>
      </w:r>
      <w:r>
        <w:rPr>
          <w:rFonts w:ascii="Times New Roman" w:hAnsi="Times New Roman"/>
          <w:b/>
          <w:sz w:val="24"/>
          <w:szCs w:val="24"/>
          <w:lang w:val="ro-MD"/>
        </w:rPr>
        <w:tab/>
      </w:r>
      <w:r>
        <w:rPr>
          <w:rFonts w:ascii="Times New Roman" w:hAnsi="Times New Roman"/>
          <w:b/>
          <w:sz w:val="24"/>
          <w:szCs w:val="24"/>
          <w:lang w:val="ro-MD"/>
        </w:rPr>
        <w:tab/>
      </w:r>
      <w:r>
        <w:rPr>
          <w:rFonts w:ascii="Times New Roman" w:hAnsi="Times New Roman"/>
          <w:b/>
          <w:sz w:val="24"/>
          <w:szCs w:val="24"/>
          <w:lang w:val="ro-MD"/>
        </w:rPr>
        <w:tab/>
      </w:r>
      <w:r>
        <w:rPr>
          <w:rFonts w:ascii="Times New Roman" w:hAnsi="Times New Roman"/>
          <w:b/>
          <w:sz w:val="24"/>
          <w:szCs w:val="24"/>
          <w:lang w:val="ro-MD"/>
        </w:rPr>
        <w:tab/>
        <w:t>Ghenadie RUSU</w:t>
      </w:r>
    </w:p>
    <w:p w:rsidR="00677050" w:rsidRDefault="00677050" w:rsidP="00677050">
      <w:pPr>
        <w:tabs>
          <w:tab w:val="left" w:pos="884"/>
          <w:tab w:val="left" w:pos="1196"/>
        </w:tabs>
        <w:spacing w:after="0" w:line="240" w:lineRule="auto"/>
        <w:ind w:left="993"/>
        <w:contextualSpacing/>
        <w:jc w:val="both"/>
        <w:rPr>
          <w:rFonts w:ascii="Times New Roman" w:hAnsi="Times New Roman"/>
          <w:b/>
          <w:sz w:val="24"/>
          <w:szCs w:val="24"/>
          <w:lang w:val="ro-MD"/>
        </w:rPr>
      </w:pPr>
    </w:p>
    <w:p w:rsidR="00677050" w:rsidRPr="007F6FDC" w:rsidRDefault="00677050" w:rsidP="00677050">
      <w:pPr>
        <w:tabs>
          <w:tab w:val="left" w:pos="884"/>
          <w:tab w:val="left" w:pos="1196"/>
        </w:tabs>
        <w:spacing w:after="0" w:line="240" w:lineRule="auto"/>
        <w:ind w:left="993"/>
        <w:contextualSpacing/>
        <w:jc w:val="both"/>
        <w:rPr>
          <w:rFonts w:ascii="Times New Roman" w:hAnsi="Times New Roman"/>
          <w:b/>
          <w:sz w:val="24"/>
          <w:szCs w:val="24"/>
          <w:lang w:val="ro-MD"/>
        </w:rPr>
      </w:pPr>
    </w:p>
    <w:p w:rsidR="00677050" w:rsidRPr="007F6FDC" w:rsidRDefault="00677050" w:rsidP="00677050">
      <w:pPr>
        <w:tabs>
          <w:tab w:val="left" w:pos="884"/>
          <w:tab w:val="left" w:pos="1196"/>
        </w:tabs>
        <w:spacing w:after="0" w:line="240" w:lineRule="auto"/>
        <w:ind w:left="993"/>
        <w:contextualSpacing/>
        <w:jc w:val="both"/>
        <w:rPr>
          <w:rFonts w:ascii="Times New Roman" w:hAnsi="Times New Roman"/>
          <w:b/>
          <w:sz w:val="24"/>
          <w:szCs w:val="24"/>
          <w:lang w:val="ro-MD"/>
        </w:rPr>
      </w:pPr>
    </w:p>
    <w:p w:rsidR="00677050" w:rsidRPr="007F6FDC" w:rsidRDefault="00677050" w:rsidP="00677050">
      <w:pPr>
        <w:tabs>
          <w:tab w:val="left" w:pos="884"/>
          <w:tab w:val="left" w:pos="1196"/>
        </w:tabs>
        <w:spacing w:after="0" w:line="240" w:lineRule="auto"/>
        <w:ind w:left="993"/>
        <w:contextualSpacing/>
        <w:jc w:val="both"/>
        <w:rPr>
          <w:rFonts w:ascii="Times New Roman" w:hAnsi="Times New Roman"/>
          <w:b/>
          <w:sz w:val="24"/>
          <w:szCs w:val="24"/>
          <w:lang w:val="ro-MD"/>
        </w:rPr>
      </w:pPr>
    </w:p>
    <w:p w:rsidR="001750E9" w:rsidRDefault="001750E9" w:rsidP="00677050">
      <w:pPr>
        <w:tabs>
          <w:tab w:val="left" w:pos="884"/>
          <w:tab w:val="left" w:pos="1196"/>
        </w:tabs>
        <w:spacing w:after="0" w:line="240" w:lineRule="auto"/>
        <w:ind w:left="993"/>
        <w:contextualSpacing/>
        <w:jc w:val="both"/>
        <w:rPr>
          <w:rFonts w:ascii="Times New Roman" w:hAnsi="Times New Roman"/>
          <w:b/>
          <w:sz w:val="24"/>
          <w:szCs w:val="24"/>
          <w:lang w:val="ro-MD"/>
        </w:rPr>
      </w:pPr>
    </w:p>
    <w:p w:rsidR="001750E9" w:rsidRDefault="001750E9" w:rsidP="00677050">
      <w:pPr>
        <w:tabs>
          <w:tab w:val="left" w:pos="884"/>
          <w:tab w:val="left" w:pos="1196"/>
        </w:tabs>
        <w:spacing w:after="0" w:line="240" w:lineRule="auto"/>
        <w:ind w:left="993"/>
        <w:contextualSpacing/>
        <w:jc w:val="both"/>
        <w:rPr>
          <w:rFonts w:ascii="Times New Roman" w:hAnsi="Times New Roman"/>
          <w:b/>
          <w:sz w:val="24"/>
          <w:szCs w:val="24"/>
          <w:lang w:val="ro-MD"/>
        </w:rPr>
      </w:pPr>
    </w:p>
    <w:p w:rsidR="001750E9" w:rsidRDefault="001750E9" w:rsidP="00677050">
      <w:pPr>
        <w:tabs>
          <w:tab w:val="left" w:pos="884"/>
          <w:tab w:val="left" w:pos="1196"/>
        </w:tabs>
        <w:spacing w:after="0" w:line="240" w:lineRule="auto"/>
        <w:ind w:left="993"/>
        <w:contextualSpacing/>
        <w:jc w:val="both"/>
        <w:rPr>
          <w:rFonts w:ascii="Times New Roman" w:hAnsi="Times New Roman"/>
          <w:b/>
          <w:sz w:val="24"/>
          <w:szCs w:val="24"/>
          <w:lang w:val="ro-MD"/>
        </w:rPr>
      </w:pPr>
    </w:p>
    <w:p w:rsidR="001750E9" w:rsidRDefault="001750E9" w:rsidP="00677050">
      <w:pPr>
        <w:tabs>
          <w:tab w:val="left" w:pos="884"/>
          <w:tab w:val="left" w:pos="1196"/>
        </w:tabs>
        <w:spacing w:after="0" w:line="240" w:lineRule="auto"/>
        <w:ind w:left="993"/>
        <w:contextualSpacing/>
        <w:jc w:val="both"/>
        <w:rPr>
          <w:rFonts w:ascii="Times New Roman" w:hAnsi="Times New Roman"/>
          <w:b/>
          <w:sz w:val="24"/>
          <w:szCs w:val="24"/>
          <w:lang w:val="ro-MD"/>
        </w:rPr>
      </w:pPr>
    </w:p>
    <w:p w:rsidR="001750E9" w:rsidRDefault="001750E9" w:rsidP="00677050">
      <w:pPr>
        <w:tabs>
          <w:tab w:val="left" w:pos="884"/>
          <w:tab w:val="left" w:pos="1196"/>
        </w:tabs>
        <w:spacing w:after="0" w:line="240" w:lineRule="auto"/>
        <w:ind w:left="993"/>
        <w:contextualSpacing/>
        <w:jc w:val="both"/>
        <w:rPr>
          <w:rFonts w:ascii="Times New Roman" w:hAnsi="Times New Roman"/>
          <w:b/>
          <w:sz w:val="24"/>
          <w:szCs w:val="24"/>
          <w:lang w:val="ro-MD"/>
        </w:rPr>
      </w:pPr>
    </w:p>
    <w:p w:rsidR="001750E9" w:rsidRDefault="001750E9" w:rsidP="00677050">
      <w:pPr>
        <w:tabs>
          <w:tab w:val="left" w:pos="884"/>
          <w:tab w:val="left" w:pos="1196"/>
        </w:tabs>
        <w:spacing w:after="0" w:line="240" w:lineRule="auto"/>
        <w:ind w:left="993"/>
        <w:contextualSpacing/>
        <w:jc w:val="both"/>
        <w:rPr>
          <w:rFonts w:ascii="Times New Roman" w:hAnsi="Times New Roman"/>
          <w:b/>
          <w:sz w:val="24"/>
          <w:szCs w:val="24"/>
          <w:lang w:val="ro-MD"/>
        </w:rPr>
      </w:pPr>
    </w:p>
    <w:p w:rsidR="00677050" w:rsidRDefault="00677050" w:rsidP="00677050">
      <w:pPr>
        <w:tabs>
          <w:tab w:val="left" w:pos="884"/>
          <w:tab w:val="left" w:pos="1196"/>
        </w:tabs>
        <w:spacing w:after="0" w:line="240" w:lineRule="auto"/>
        <w:ind w:left="993"/>
        <w:contextualSpacing/>
        <w:jc w:val="both"/>
        <w:rPr>
          <w:rFonts w:ascii="Times New Roman" w:hAnsi="Times New Roman"/>
          <w:b/>
          <w:sz w:val="24"/>
          <w:szCs w:val="24"/>
          <w:lang w:val="ro-MD"/>
        </w:rPr>
      </w:pPr>
    </w:p>
    <w:p w:rsidR="00677050" w:rsidRPr="007F6FDC" w:rsidRDefault="00677050" w:rsidP="00677050">
      <w:pPr>
        <w:spacing w:after="0" w:line="240" w:lineRule="auto"/>
        <w:contextualSpacing/>
        <w:outlineLvl w:val="0"/>
        <w:rPr>
          <w:rFonts w:ascii="Times New Roman" w:eastAsia="Times New Roman" w:hAnsi="Times New Roman"/>
          <w:sz w:val="12"/>
          <w:szCs w:val="12"/>
          <w:lang w:val="ro-MD" w:eastAsia="ro-RO"/>
        </w:rPr>
      </w:pPr>
      <w:r w:rsidRPr="007F6FDC">
        <w:rPr>
          <w:rFonts w:ascii="Times New Roman" w:eastAsia="Times New Roman" w:hAnsi="Times New Roman"/>
          <w:sz w:val="12"/>
          <w:szCs w:val="12"/>
          <w:lang w:val="ro-MD" w:eastAsia="ro-RO"/>
        </w:rPr>
        <w:t xml:space="preserve">Ex: </w:t>
      </w:r>
      <w:proofErr w:type="spellStart"/>
      <w:r w:rsidRPr="007F6FDC">
        <w:rPr>
          <w:rFonts w:ascii="Times New Roman" w:eastAsia="Times New Roman" w:hAnsi="Times New Roman"/>
          <w:sz w:val="12"/>
          <w:szCs w:val="12"/>
          <w:lang w:val="ro-MD" w:eastAsia="ro-RO"/>
        </w:rPr>
        <w:t>Șarban</w:t>
      </w:r>
      <w:proofErr w:type="spellEnd"/>
      <w:r w:rsidRPr="007F6FDC">
        <w:rPr>
          <w:rFonts w:ascii="Times New Roman" w:eastAsia="Times New Roman" w:hAnsi="Times New Roman"/>
          <w:sz w:val="12"/>
          <w:szCs w:val="12"/>
          <w:lang w:val="ro-MD" w:eastAsia="ro-RO"/>
        </w:rPr>
        <w:t xml:space="preserve"> Cristina,</w:t>
      </w:r>
    </w:p>
    <w:p w:rsidR="00677050" w:rsidRPr="007D2CDA" w:rsidRDefault="00677050" w:rsidP="001750E9">
      <w:pPr>
        <w:spacing w:after="0" w:line="240" w:lineRule="auto"/>
        <w:contextualSpacing/>
        <w:rPr>
          <w:rFonts w:ascii="Times New Roman" w:hAnsi="Times New Roman" w:cs="Times New Roman"/>
          <w:sz w:val="24"/>
          <w:szCs w:val="24"/>
          <w:lang w:val="ro-MD"/>
        </w:rPr>
      </w:pPr>
      <w:r w:rsidRPr="007F6FDC">
        <w:rPr>
          <w:rFonts w:ascii="Times New Roman" w:eastAsia="Times New Roman" w:hAnsi="Times New Roman"/>
          <w:sz w:val="12"/>
          <w:szCs w:val="12"/>
          <w:lang w:val="ro-MD" w:eastAsia="ro-RO"/>
        </w:rPr>
        <w:t>Tel: 022 204 528</w:t>
      </w:r>
    </w:p>
    <w:sectPr w:rsidR="00677050" w:rsidRPr="007D2CDA" w:rsidSect="00D527E3">
      <w:pgSz w:w="11906" w:h="16838"/>
      <w:pgMar w:top="1134" w:right="851" w:bottom="1134"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815"/>
    <w:rsid w:val="000C083E"/>
    <w:rsid w:val="000C0EDA"/>
    <w:rsid w:val="000F2885"/>
    <w:rsid w:val="001564EE"/>
    <w:rsid w:val="001750E9"/>
    <w:rsid w:val="001E039A"/>
    <w:rsid w:val="001E6D33"/>
    <w:rsid w:val="00215EBE"/>
    <w:rsid w:val="00234B53"/>
    <w:rsid w:val="002642FF"/>
    <w:rsid w:val="00283EE1"/>
    <w:rsid w:val="002866DF"/>
    <w:rsid w:val="002B5B19"/>
    <w:rsid w:val="002E63A9"/>
    <w:rsid w:val="003307A0"/>
    <w:rsid w:val="00344D2A"/>
    <w:rsid w:val="003A4730"/>
    <w:rsid w:val="003B4C12"/>
    <w:rsid w:val="003B5600"/>
    <w:rsid w:val="00461FA5"/>
    <w:rsid w:val="00505348"/>
    <w:rsid w:val="005C0C82"/>
    <w:rsid w:val="00605116"/>
    <w:rsid w:val="00613DEC"/>
    <w:rsid w:val="00645815"/>
    <w:rsid w:val="00677050"/>
    <w:rsid w:val="006834F8"/>
    <w:rsid w:val="006A70D2"/>
    <w:rsid w:val="00736FC2"/>
    <w:rsid w:val="0077067F"/>
    <w:rsid w:val="00774F0F"/>
    <w:rsid w:val="007A77BC"/>
    <w:rsid w:val="007D2CDA"/>
    <w:rsid w:val="0080222C"/>
    <w:rsid w:val="00835A47"/>
    <w:rsid w:val="00862687"/>
    <w:rsid w:val="008D695A"/>
    <w:rsid w:val="0092331B"/>
    <w:rsid w:val="00952BBE"/>
    <w:rsid w:val="009564C9"/>
    <w:rsid w:val="00A14FFD"/>
    <w:rsid w:val="00A35C21"/>
    <w:rsid w:val="00AB1161"/>
    <w:rsid w:val="00BB68C0"/>
    <w:rsid w:val="00C2178E"/>
    <w:rsid w:val="00CC0548"/>
    <w:rsid w:val="00CE059C"/>
    <w:rsid w:val="00CE4FA7"/>
    <w:rsid w:val="00CF68CC"/>
    <w:rsid w:val="00D04279"/>
    <w:rsid w:val="00D12F2B"/>
    <w:rsid w:val="00D527E3"/>
    <w:rsid w:val="00E9652A"/>
    <w:rsid w:val="00EE0E0E"/>
    <w:rsid w:val="00F14266"/>
    <w:rsid w:val="00F36C25"/>
    <w:rsid w:val="00F7069C"/>
    <w:rsid w:val="00F768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3B5572-514D-4B1D-976F-D359C0338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cn">
    <w:name w:val="cn"/>
    <w:basedOn w:val="Normal"/>
    <w:rsid w:val="006458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f">
    <w:name w:val="lf"/>
    <w:basedOn w:val="Normal"/>
    <w:rsid w:val="006458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yperlink">
    <w:name w:val="Hyperlink"/>
    <w:uiPriority w:val="99"/>
    <w:unhideWhenUsed/>
    <w:rsid w:val="00EE0E0E"/>
    <w:rPr>
      <w:color w:val="0000FF"/>
      <w:u w:val="single"/>
    </w:rPr>
  </w:style>
  <w:style w:type="paragraph" w:styleId="TextnBalon">
    <w:name w:val="Balloon Text"/>
    <w:basedOn w:val="Normal"/>
    <w:link w:val="TextnBalonCaracter"/>
    <w:uiPriority w:val="99"/>
    <w:semiHidden/>
    <w:unhideWhenUsed/>
    <w:rsid w:val="002642FF"/>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2642FF"/>
    <w:rPr>
      <w:rFonts w:ascii="Segoe UI" w:hAnsi="Segoe UI" w:cs="Segoe UI"/>
      <w:sz w:val="18"/>
      <w:szCs w:val="18"/>
    </w:rPr>
  </w:style>
  <w:style w:type="paragraph" w:styleId="NormalWeb">
    <w:name w:val="Normal (Web)"/>
    <w:basedOn w:val="Normal"/>
    <w:uiPriority w:val="99"/>
    <w:semiHidden/>
    <w:unhideWhenUsed/>
    <w:rsid w:val="006A70D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b">
    <w:name w:val="cb"/>
    <w:basedOn w:val="Normal"/>
    <w:rsid w:val="00215EBE"/>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093804">
      <w:bodyDiv w:val="1"/>
      <w:marLeft w:val="0"/>
      <w:marRight w:val="0"/>
      <w:marTop w:val="0"/>
      <w:marBottom w:val="0"/>
      <w:divBdr>
        <w:top w:val="none" w:sz="0" w:space="0" w:color="auto"/>
        <w:left w:val="none" w:sz="0" w:space="0" w:color="auto"/>
        <w:bottom w:val="none" w:sz="0" w:space="0" w:color="auto"/>
        <w:right w:val="none" w:sz="0" w:space="0" w:color="auto"/>
      </w:divBdr>
    </w:div>
    <w:div w:id="824273325">
      <w:bodyDiv w:val="1"/>
      <w:marLeft w:val="0"/>
      <w:marRight w:val="0"/>
      <w:marTop w:val="0"/>
      <w:marBottom w:val="0"/>
      <w:divBdr>
        <w:top w:val="none" w:sz="0" w:space="0" w:color="auto"/>
        <w:left w:val="none" w:sz="0" w:space="0" w:color="auto"/>
        <w:bottom w:val="none" w:sz="0" w:space="0" w:color="auto"/>
        <w:right w:val="none" w:sz="0" w:space="0" w:color="auto"/>
      </w:divBdr>
      <w:divsChild>
        <w:div w:id="951327677">
          <w:marLeft w:val="0"/>
          <w:marRight w:val="0"/>
          <w:marTop w:val="0"/>
          <w:marBottom w:val="0"/>
          <w:divBdr>
            <w:top w:val="none" w:sz="0" w:space="0" w:color="auto"/>
            <w:left w:val="none" w:sz="0" w:space="0" w:color="auto"/>
            <w:bottom w:val="none" w:sz="0" w:space="0" w:color="auto"/>
            <w:right w:val="none" w:sz="0" w:space="0" w:color="auto"/>
          </w:divBdr>
        </w:div>
      </w:divsChild>
    </w:div>
    <w:div w:id="1293486314">
      <w:bodyDiv w:val="1"/>
      <w:marLeft w:val="0"/>
      <w:marRight w:val="0"/>
      <w:marTop w:val="0"/>
      <w:marBottom w:val="0"/>
      <w:divBdr>
        <w:top w:val="none" w:sz="0" w:space="0" w:color="auto"/>
        <w:left w:val="none" w:sz="0" w:space="0" w:color="auto"/>
        <w:bottom w:val="none" w:sz="0" w:space="0" w:color="auto"/>
        <w:right w:val="none" w:sz="0" w:space="0" w:color="auto"/>
      </w:divBdr>
      <w:divsChild>
        <w:div w:id="957957707">
          <w:marLeft w:val="0"/>
          <w:marRight w:val="0"/>
          <w:marTop w:val="0"/>
          <w:marBottom w:val="0"/>
          <w:divBdr>
            <w:top w:val="none" w:sz="0" w:space="0" w:color="auto"/>
            <w:left w:val="none" w:sz="0" w:space="0" w:color="auto"/>
            <w:bottom w:val="none" w:sz="0" w:space="0" w:color="auto"/>
            <w:right w:val="none" w:sz="0" w:space="0" w:color="auto"/>
          </w:divBdr>
        </w:div>
      </w:divsChild>
    </w:div>
    <w:div w:id="1343121349">
      <w:bodyDiv w:val="1"/>
      <w:marLeft w:val="0"/>
      <w:marRight w:val="0"/>
      <w:marTop w:val="0"/>
      <w:marBottom w:val="0"/>
      <w:divBdr>
        <w:top w:val="none" w:sz="0" w:space="0" w:color="auto"/>
        <w:left w:val="none" w:sz="0" w:space="0" w:color="auto"/>
        <w:bottom w:val="none" w:sz="0" w:space="0" w:color="auto"/>
        <w:right w:val="none" w:sz="0" w:space="0" w:color="auto"/>
      </w:divBdr>
    </w:div>
    <w:div w:id="1524707403">
      <w:bodyDiv w:val="1"/>
      <w:marLeft w:val="0"/>
      <w:marRight w:val="0"/>
      <w:marTop w:val="0"/>
      <w:marBottom w:val="0"/>
      <w:divBdr>
        <w:top w:val="none" w:sz="0" w:space="0" w:color="auto"/>
        <w:left w:val="none" w:sz="0" w:space="0" w:color="auto"/>
        <w:bottom w:val="none" w:sz="0" w:space="0" w:color="auto"/>
        <w:right w:val="none" w:sz="0" w:space="0" w:color="auto"/>
      </w:divBdr>
    </w:div>
    <w:div w:id="2082167257">
      <w:bodyDiv w:val="1"/>
      <w:marLeft w:val="0"/>
      <w:marRight w:val="0"/>
      <w:marTop w:val="0"/>
      <w:marBottom w:val="0"/>
      <w:divBdr>
        <w:top w:val="none" w:sz="0" w:space="0" w:color="auto"/>
        <w:left w:val="none" w:sz="0" w:space="0" w:color="auto"/>
        <w:bottom w:val="none" w:sz="0" w:space="0" w:color="auto"/>
        <w:right w:val="none" w:sz="0" w:space="0" w:color="auto"/>
      </w:divBdr>
      <w:divsChild>
        <w:div w:id="5658462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particip.gov.md/ro/document/stages/anunt-privind-consultarea-publica-a-proiectului-de-hotarare-de-guvern-privind-aprobarea-proiectului-de-lege-cu-privire-la-modificarea-legii-nr-4222023-privind-masurile-de-protectie-impotriva-organismelor-daunatoare-plantelor/1277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7FFDF-471B-47C3-8BC6-AA53A952C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3</Pages>
  <Words>1523</Words>
  <Characters>8683</Characters>
  <Application>Microsoft Office Word</Application>
  <DocSecurity>0</DocSecurity>
  <Lines>72</Lines>
  <Paragraphs>20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10186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Sarban Cristina</cp:lastModifiedBy>
  <cp:revision>6</cp:revision>
  <cp:lastPrinted>2024-07-30T05:36:00Z</cp:lastPrinted>
  <dcterms:created xsi:type="dcterms:W3CDTF">2024-07-26T06:11:00Z</dcterms:created>
  <dcterms:modified xsi:type="dcterms:W3CDTF">2024-07-30T05:37:00Z</dcterms:modified>
</cp:coreProperties>
</file>