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0B2D5" w14:textId="77777777" w:rsidR="00305E6C" w:rsidRPr="00305E6C" w:rsidRDefault="00305E6C" w:rsidP="00305E6C">
      <w:pPr>
        <w:pStyle w:val="Frspaiere"/>
        <w:rPr>
          <w:rFonts w:ascii="Times New Roman" w:hAnsi="Times New Roman" w:cs="Times New Roman"/>
          <w:b/>
          <w:lang w:val="ro-RO"/>
        </w:rPr>
      </w:pPr>
    </w:p>
    <w:p w14:paraId="4C967101" w14:textId="414C9231" w:rsidR="00305E6C" w:rsidRPr="00305E6C" w:rsidRDefault="00D76A89" w:rsidP="00305E6C">
      <w:pPr>
        <w:pStyle w:val="Frspaiere"/>
        <w:jc w:val="center"/>
        <w:rPr>
          <w:rFonts w:ascii="Times New Roman" w:hAnsi="Times New Roman" w:cs="Times New Roman"/>
          <w:b/>
          <w:sz w:val="26"/>
          <w:szCs w:val="26"/>
          <w:lang w:val="ro-RO"/>
        </w:rPr>
      </w:pPr>
      <w:r w:rsidRPr="00305E6C">
        <w:rPr>
          <w:rFonts w:ascii="Times New Roman" w:hAnsi="Times New Roman" w:cs="Times New Roman"/>
          <w:b/>
          <w:sz w:val="26"/>
          <w:szCs w:val="26"/>
          <w:lang w:val="ro-RO"/>
        </w:rPr>
        <w:t>Tabel comparativ</w:t>
      </w:r>
      <w:r w:rsidR="006C7897">
        <w:rPr>
          <w:rFonts w:ascii="Times New Roman" w:hAnsi="Times New Roman" w:cs="Times New Roman"/>
          <w:b/>
          <w:sz w:val="26"/>
          <w:szCs w:val="26"/>
          <w:lang w:val="ro-RO"/>
        </w:rPr>
        <w:t xml:space="preserve"> la proiectul h</w:t>
      </w:r>
      <w:r w:rsidR="00305E6C" w:rsidRPr="00305E6C">
        <w:rPr>
          <w:rFonts w:ascii="Times New Roman" w:hAnsi="Times New Roman" w:cs="Times New Roman"/>
          <w:b/>
          <w:sz w:val="26"/>
          <w:szCs w:val="26"/>
          <w:lang w:val="ro-RO"/>
        </w:rPr>
        <w:t>otărârii de Guvern</w:t>
      </w:r>
    </w:p>
    <w:p w14:paraId="610F83D7" w14:textId="427A0BC7" w:rsidR="00305E6C" w:rsidRPr="00305E6C" w:rsidRDefault="00305E6C" w:rsidP="00305E6C">
      <w:pPr>
        <w:pStyle w:val="Frspaiere"/>
        <w:jc w:val="center"/>
        <w:rPr>
          <w:rFonts w:ascii="Times New Roman" w:hAnsi="Times New Roman" w:cs="Times New Roman"/>
          <w:b/>
          <w:sz w:val="26"/>
          <w:szCs w:val="26"/>
          <w:lang w:val="ro-RO"/>
        </w:rPr>
      </w:pPr>
      <w:r w:rsidRPr="00305E6C">
        <w:rPr>
          <w:rFonts w:ascii="Times New Roman" w:hAnsi="Times New Roman" w:cs="Times New Roman"/>
          <w:b/>
          <w:sz w:val="26"/>
          <w:szCs w:val="26"/>
          <w:lang w:val="ro-RO"/>
        </w:rPr>
        <w:t xml:space="preserve"> privind modificarea Hotărârii Guvernului nr. 292/2017 pentru aprobarea Regulamentului privind modul de ținere a Registrului vitivinicol al Republicii Moldova</w:t>
      </w:r>
    </w:p>
    <w:p w14:paraId="16189802" w14:textId="77777777" w:rsidR="00D76A89" w:rsidRPr="00305E6C" w:rsidRDefault="00D76A89" w:rsidP="00D76A89">
      <w:pPr>
        <w:pStyle w:val="Frspaiere"/>
        <w:jc w:val="center"/>
        <w:rPr>
          <w:rFonts w:ascii="Times New Roman" w:hAnsi="Times New Roman" w:cs="Times New Roman"/>
          <w:b/>
          <w:lang w:val="ro-RO"/>
        </w:rPr>
      </w:pPr>
      <w:bookmarkStart w:id="0" w:name="_GoBack"/>
      <w:bookmarkEnd w:id="0"/>
    </w:p>
    <w:p w14:paraId="488C4624" w14:textId="77777777" w:rsidR="00D76A89" w:rsidRPr="00305E6C" w:rsidRDefault="00D76A89" w:rsidP="00D76A89">
      <w:pPr>
        <w:pStyle w:val="Frspaiere"/>
        <w:jc w:val="center"/>
        <w:rPr>
          <w:rFonts w:ascii="Times New Roman" w:hAnsi="Times New Roman" w:cs="Times New Roman"/>
          <w:b/>
          <w:lang w:val="ro-RO"/>
        </w:rPr>
      </w:pPr>
    </w:p>
    <w:p w14:paraId="1B62DBAE" w14:textId="77777777" w:rsidR="00305E6C" w:rsidRPr="00305E6C" w:rsidRDefault="00305E6C" w:rsidP="00305E6C">
      <w:pPr>
        <w:pStyle w:val="Frspaiere"/>
        <w:rPr>
          <w:rFonts w:ascii="Times New Roman" w:hAnsi="Times New Roman" w:cs="Times New Roman"/>
          <w:lang w:val="ro-RO"/>
        </w:rPr>
      </w:pPr>
    </w:p>
    <w:tbl>
      <w:tblPr>
        <w:tblStyle w:val="Tabelgril"/>
        <w:tblW w:w="0" w:type="auto"/>
        <w:tblLook w:val="04A0" w:firstRow="1" w:lastRow="0" w:firstColumn="1" w:lastColumn="0" w:noHBand="0" w:noVBand="1"/>
      </w:tblPr>
      <w:tblGrid>
        <w:gridCol w:w="3256"/>
        <w:gridCol w:w="3256"/>
        <w:gridCol w:w="3257"/>
      </w:tblGrid>
      <w:tr w:rsidR="00305E6C" w:rsidRPr="00305E6C" w14:paraId="23E32CE1" w14:textId="77777777" w:rsidTr="00305E6C">
        <w:tc>
          <w:tcPr>
            <w:tcW w:w="3256" w:type="dxa"/>
            <w:shd w:val="clear" w:color="auto" w:fill="F2F2F2" w:themeFill="background1" w:themeFillShade="F2"/>
          </w:tcPr>
          <w:p w14:paraId="1DC2C297" w14:textId="7AD14E8E" w:rsidR="00305E6C" w:rsidRPr="00305E6C" w:rsidRDefault="00305E6C" w:rsidP="00305E6C">
            <w:pPr>
              <w:pStyle w:val="Frspaiere"/>
              <w:rPr>
                <w:rFonts w:ascii="Times New Roman" w:hAnsi="Times New Roman" w:cs="Times New Roman"/>
                <w:b/>
                <w:sz w:val="24"/>
                <w:szCs w:val="24"/>
                <w:lang w:val="ro-RO"/>
              </w:rPr>
            </w:pPr>
            <w:proofErr w:type="spellStart"/>
            <w:r w:rsidRPr="00305E6C">
              <w:rPr>
                <w:rFonts w:ascii="Times New Roman" w:hAnsi="Times New Roman" w:cs="Times New Roman"/>
                <w:b/>
                <w:sz w:val="24"/>
                <w:szCs w:val="24"/>
                <w:lang w:val="ro-RO"/>
              </w:rPr>
              <w:t>Conţinutul</w:t>
            </w:r>
            <w:proofErr w:type="spellEnd"/>
            <w:r w:rsidRPr="00305E6C">
              <w:rPr>
                <w:rFonts w:ascii="Times New Roman" w:hAnsi="Times New Roman" w:cs="Times New Roman"/>
                <w:b/>
                <w:sz w:val="24"/>
                <w:szCs w:val="24"/>
                <w:lang w:val="ro-RO"/>
              </w:rPr>
              <w:t xml:space="preserve"> normei în vigoare</w:t>
            </w:r>
          </w:p>
        </w:tc>
        <w:tc>
          <w:tcPr>
            <w:tcW w:w="3256" w:type="dxa"/>
            <w:shd w:val="clear" w:color="auto" w:fill="F2F2F2" w:themeFill="background1" w:themeFillShade="F2"/>
          </w:tcPr>
          <w:p w14:paraId="53AFCB68" w14:textId="23F93E3C" w:rsidR="00305E6C" w:rsidRPr="00305E6C" w:rsidRDefault="00305E6C" w:rsidP="00305E6C">
            <w:pPr>
              <w:pStyle w:val="Frspaiere"/>
              <w:rPr>
                <w:rFonts w:ascii="Times New Roman" w:hAnsi="Times New Roman" w:cs="Times New Roman"/>
                <w:b/>
                <w:sz w:val="24"/>
                <w:szCs w:val="24"/>
                <w:lang w:val="ro-RO"/>
              </w:rPr>
            </w:pPr>
            <w:r w:rsidRPr="00305E6C">
              <w:rPr>
                <w:rFonts w:ascii="Times New Roman" w:hAnsi="Times New Roman" w:cs="Times New Roman"/>
                <w:b/>
                <w:sz w:val="24"/>
                <w:szCs w:val="24"/>
                <w:lang w:val="ro-RO"/>
              </w:rPr>
              <w:t>Modificarea propusă</w:t>
            </w:r>
          </w:p>
        </w:tc>
        <w:tc>
          <w:tcPr>
            <w:tcW w:w="3257" w:type="dxa"/>
            <w:shd w:val="clear" w:color="auto" w:fill="F2F2F2" w:themeFill="background1" w:themeFillShade="F2"/>
          </w:tcPr>
          <w:p w14:paraId="1A1B4999" w14:textId="31793EC7" w:rsidR="00305E6C" w:rsidRPr="00305E6C" w:rsidRDefault="00305E6C" w:rsidP="00305E6C">
            <w:pPr>
              <w:pStyle w:val="Frspaiere"/>
              <w:rPr>
                <w:rFonts w:ascii="Times New Roman" w:hAnsi="Times New Roman" w:cs="Times New Roman"/>
                <w:b/>
                <w:sz w:val="24"/>
                <w:szCs w:val="24"/>
                <w:lang w:val="ro-RO"/>
              </w:rPr>
            </w:pPr>
            <w:proofErr w:type="spellStart"/>
            <w:r w:rsidRPr="00305E6C">
              <w:rPr>
                <w:rFonts w:ascii="Times New Roman" w:hAnsi="Times New Roman" w:cs="Times New Roman"/>
                <w:b/>
                <w:sz w:val="24"/>
                <w:szCs w:val="24"/>
                <w:lang w:val="ro-RO"/>
              </w:rPr>
              <w:t>Conţinutul</w:t>
            </w:r>
            <w:proofErr w:type="spellEnd"/>
            <w:r w:rsidRPr="00305E6C">
              <w:rPr>
                <w:rFonts w:ascii="Times New Roman" w:hAnsi="Times New Roman" w:cs="Times New Roman"/>
                <w:b/>
                <w:sz w:val="24"/>
                <w:szCs w:val="24"/>
                <w:lang w:val="ro-RO"/>
              </w:rPr>
              <w:t xml:space="preserve"> normei după modificare</w:t>
            </w:r>
          </w:p>
        </w:tc>
      </w:tr>
      <w:tr w:rsidR="00305E6C" w:rsidRPr="00305E6C" w14:paraId="5DA2F885" w14:textId="77777777" w:rsidTr="00305E6C">
        <w:tc>
          <w:tcPr>
            <w:tcW w:w="3256" w:type="dxa"/>
          </w:tcPr>
          <w:p w14:paraId="4248A444" w14:textId="201ECFF1" w:rsidR="005E638C" w:rsidRPr="005E638C" w:rsidRDefault="005E638C" w:rsidP="00305E6C">
            <w:pPr>
              <w:pStyle w:val="Frspaiere"/>
              <w:rPr>
                <w:rFonts w:ascii="Times New Roman" w:hAnsi="Times New Roman" w:cs="Times New Roman"/>
                <w:b/>
                <w:lang w:val="ro-RO"/>
              </w:rPr>
            </w:pPr>
            <w:r w:rsidRPr="005E638C">
              <w:rPr>
                <w:rFonts w:ascii="Times New Roman" w:hAnsi="Times New Roman" w:cs="Times New Roman"/>
                <w:b/>
                <w:lang w:val="ro-RO"/>
              </w:rPr>
              <w:t>Pct. 5. Din Hotărârea Guvernului</w:t>
            </w:r>
          </w:p>
          <w:p w14:paraId="78AEACCA" w14:textId="680FD419" w:rsidR="00305E6C" w:rsidRDefault="005E638C" w:rsidP="00305E6C">
            <w:pPr>
              <w:pStyle w:val="Frspaiere"/>
              <w:rPr>
                <w:rFonts w:ascii="Times New Roman" w:hAnsi="Times New Roman" w:cs="Times New Roman"/>
                <w:lang w:val="ro-RO"/>
              </w:rPr>
            </w:pPr>
            <w:r w:rsidRPr="005E638C">
              <w:rPr>
                <w:rFonts w:ascii="Times New Roman" w:hAnsi="Times New Roman" w:cs="Times New Roman"/>
                <w:lang w:val="ro-RO"/>
              </w:rPr>
              <w:t xml:space="preserve"> Controlul asupra executării prezentei </w:t>
            </w:r>
            <w:proofErr w:type="spellStart"/>
            <w:r w:rsidRPr="005E638C">
              <w:rPr>
                <w:rFonts w:ascii="Times New Roman" w:hAnsi="Times New Roman" w:cs="Times New Roman"/>
                <w:lang w:val="ro-RO"/>
              </w:rPr>
              <w:t>hotărîri</w:t>
            </w:r>
            <w:proofErr w:type="spellEnd"/>
            <w:r w:rsidRPr="005E638C">
              <w:rPr>
                <w:rFonts w:ascii="Times New Roman" w:hAnsi="Times New Roman" w:cs="Times New Roman"/>
                <w:lang w:val="ro-RO"/>
              </w:rPr>
              <w:t xml:space="preserve"> se pune în sarcina Ministerului Agriculturii, Dezvoltării Regionale </w:t>
            </w:r>
            <w:proofErr w:type="spellStart"/>
            <w:r w:rsidRPr="005E638C">
              <w:rPr>
                <w:rFonts w:ascii="Times New Roman" w:hAnsi="Times New Roman" w:cs="Times New Roman"/>
                <w:lang w:val="ro-RO"/>
              </w:rPr>
              <w:t>şi</w:t>
            </w:r>
            <w:proofErr w:type="spellEnd"/>
            <w:r w:rsidRPr="005E638C">
              <w:rPr>
                <w:rFonts w:ascii="Times New Roman" w:hAnsi="Times New Roman" w:cs="Times New Roman"/>
                <w:lang w:val="ro-RO"/>
              </w:rPr>
              <w:t xml:space="preserve"> Mediului.</w:t>
            </w:r>
          </w:p>
          <w:p w14:paraId="36F2EA99" w14:textId="77777777" w:rsidR="005E638C" w:rsidRPr="005E638C" w:rsidRDefault="005E638C" w:rsidP="00305E6C">
            <w:pPr>
              <w:pStyle w:val="Frspaiere"/>
              <w:rPr>
                <w:rFonts w:ascii="Times New Roman" w:hAnsi="Times New Roman" w:cs="Times New Roman"/>
                <w:b/>
                <w:lang w:val="ro-RO"/>
              </w:rPr>
            </w:pPr>
            <w:r w:rsidRPr="005E638C">
              <w:rPr>
                <w:rFonts w:ascii="Times New Roman" w:hAnsi="Times New Roman" w:cs="Times New Roman"/>
                <w:b/>
                <w:lang w:val="ro-RO"/>
              </w:rPr>
              <w:t>Pct. 5 din Regulament</w:t>
            </w:r>
          </w:p>
          <w:p w14:paraId="5D3D735A" w14:textId="5C43FAA1" w:rsidR="005E638C" w:rsidRPr="00305E6C" w:rsidRDefault="005E638C" w:rsidP="00305E6C">
            <w:pPr>
              <w:pStyle w:val="Frspaiere"/>
              <w:rPr>
                <w:rFonts w:ascii="Times New Roman" w:hAnsi="Times New Roman" w:cs="Times New Roman"/>
                <w:lang w:val="ro-RO"/>
              </w:rPr>
            </w:pPr>
            <w:r w:rsidRPr="005E638C">
              <w:rPr>
                <w:rFonts w:ascii="Times New Roman" w:hAnsi="Times New Roman" w:cs="Times New Roman"/>
                <w:lang w:val="ro-RO"/>
              </w:rPr>
              <w:t xml:space="preserve"> Proprietarul Registrului este statul. Ministerul Agriculturii, Dezvoltării Regionale </w:t>
            </w:r>
            <w:proofErr w:type="spellStart"/>
            <w:r w:rsidRPr="005E638C">
              <w:rPr>
                <w:rFonts w:ascii="Times New Roman" w:hAnsi="Times New Roman" w:cs="Times New Roman"/>
                <w:lang w:val="ro-RO"/>
              </w:rPr>
              <w:t>şi</w:t>
            </w:r>
            <w:proofErr w:type="spellEnd"/>
            <w:r w:rsidRPr="005E638C">
              <w:rPr>
                <w:rFonts w:ascii="Times New Roman" w:hAnsi="Times New Roman" w:cs="Times New Roman"/>
                <w:lang w:val="ro-RO"/>
              </w:rPr>
              <w:t xml:space="preserve"> Mediului este posesorul Registrului.</w:t>
            </w:r>
          </w:p>
        </w:tc>
        <w:tc>
          <w:tcPr>
            <w:tcW w:w="3256" w:type="dxa"/>
          </w:tcPr>
          <w:p w14:paraId="197F25B4" w14:textId="43B9FC28" w:rsidR="00305E6C" w:rsidRPr="00305E6C" w:rsidRDefault="005E638C" w:rsidP="00305E6C">
            <w:pPr>
              <w:pStyle w:val="Frspaiere"/>
              <w:rPr>
                <w:rFonts w:ascii="Times New Roman" w:hAnsi="Times New Roman" w:cs="Times New Roman"/>
                <w:lang w:val="ro-RO"/>
              </w:rPr>
            </w:pPr>
            <w:r w:rsidRPr="005E638C">
              <w:rPr>
                <w:rFonts w:ascii="Times New Roman" w:hAnsi="Times New Roman" w:cs="Times New Roman"/>
                <w:lang w:val="ro-RO"/>
              </w:rPr>
              <w:t>Pe tot parcursul textului hotărârii și al Regulamentului, cuvintele “Ministerul Agriculturii, Dezvoltării Regionale și Mediului”, la orice formă gramaticală, se substituie cu cuvintele “Ministerul Agriculturii și Industriei Alimentare”, la forma gramaticală corespunzătoare.</w:t>
            </w:r>
          </w:p>
        </w:tc>
        <w:tc>
          <w:tcPr>
            <w:tcW w:w="3257" w:type="dxa"/>
          </w:tcPr>
          <w:p w14:paraId="7F31E5F1" w14:textId="77777777" w:rsidR="005E638C" w:rsidRPr="005E638C" w:rsidRDefault="005E638C" w:rsidP="005E638C">
            <w:pPr>
              <w:pStyle w:val="Frspaiere"/>
              <w:rPr>
                <w:rFonts w:ascii="Times New Roman" w:hAnsi="Times New Roman" w:cs="Times New Roman"/>
                <w:b/>
                <w:lang w:val="ro-RO"/>
              </w:rPr>
            </w:pPr>
            <w:r w:rsidRPr="005E638C">
              <w:rPr>
                <w:rFonts w:ascii="Times New Roman" w:hAnsi="Times New Roman" w:cs="Times New Roman"/>
                <w:b/>
                <w:lang w:val="ro-RO"/>
              </w:rPr>
              <w:t>Pct. 5. Din Hotărârea Guvernului</w:t>
            </w:r>
          </w:p>
          <w:p w14:paraId="384F39ED" w14:textId="7F375748" w:rsidR="005E638C" w:rsidRDefault="005E638C" w:rsidP="005E638C">
            <w:pPr>
              <w:pStyle w:val="Frspaiere"/>
              <w:rPr>
                <w:rFonts w:ascii="Times New Roman" w:hAnsi="Times New Roman" w:cs="Times New Roman"/>
                <w:lang w:val="ro-RO"/>
              </w:rPr>
            </w:pPr>
            <w:r w:rsidRPr="005E638C">
              <w:rPr>
                <w:rFonts w:ascii="Times New Roman" w:hAnsi="Times New Roman" w:cs="Times New Roman"/>
                <w:lang w:val="ro-RO"/>
              </w:rPr>
              <w:t xml:space="preserve"> Controlul asupra executării prezentei </w:t>
            </w:r>
            <w:proofErr w:type="spellStart"/>
            <w:r w:rsidRPr="005E638C">
              <w:rPr>
                <w:rFonts w:ascii="Times New Roman" w:hAnsi="Times New Roman" w:cs="Times New Roman"/>
                <w:lang w:val="ro-RO"/>
              </w:rPr>
              <w:t>hotărîri</w:t>
            </w:r>
            <w:proofErr w:type="spellEnd"/>
            <w:r w:rsidRPr="005E638C">
              <w:rPr>
                <w:rFonts w:ascii="Times New Roman" w:hAnsi="Times New Roman" w:cs="Times New Roman"/>
                <w:lang w:val="ro-RO"/>
              </w:rPr>
              <w:t xml:space="preserve"> se pune în sar</w:t>
            </w:r>
            <w:r>
              <w:rPr>
                <w:rFonts w:ascii="Times New Roman" w:hAnsi="Times New Roman" w:cs="Times New Roman"/>
                <w:lang w:val="ro-RO"/>
              </w:rPr>
              <w:t>cina Ministerului Agriculturii și Industriei Alimentare.</w:t>
            </w:r>
          </w:p>
          <w:p w14:paraId="526E035A" w14:textId="77777777" w:rsidR="005E638C" w:rsidRPr="005E638C" w:rsidRDefault="005E638C" w:rsidP="005E638C">
            <w:pPr>
              <w:pStyle w:val="Frspaiere"/>
              <w:rPr>
                <w:rFonts w:ascii="Times New Roman" w:hAnsi="Times New Roman" w:cs="Times New Roman"/>
                <w:b/>
                <w:lang w:val="ro-RO"/>
              </w:rPr>
            </w:pPr>
            <w:r w:rsidRPr="005E638C">
              <w:rPr>
                <w:rFonts w:ascii="Times New Roman" w:hAnsi="Times New Roman" w:cs="Times New Roman"/>
                <w:b/>
                <w:lang w:val="ro-RO"/>
              </w:rPr>
              <w:t>Pct. 5 din Regulament</w:t>
            </w:r>
          </w:p>
          <w:p w14:paraId="3DD63458" w14:textId="0C806C7D" w:rsidR="00305E6C" w:rsidRPr="00305E6C" w:rsidRDefault="005E638C" w:rsidP="005E638C">
            <w:pPr>
              <w:pStyle w:val="Frspaiere"/>
              <w:rPr>
                <w:rFonts w:ascii="Times New Roman" w:hAnsi="Times New Roman" w:cs="Times New Roman"/>
                <w:lang w:val="ro-RO"/>
              </w:rPr>
            </w:pPr>
            <w:r w:rsidRPr="005E638C">
              <w:rPr>
                <w:rFonts w:ascii="Times New Roman" w:hAnsi="Times New Roman" w:cs="Times New Roman"/>
                <w:lang w:val="ro-RO"/>
              </w:rPr>
              <w:t xml:space="preserve"> Proprietarul Registrului este s</w:t>
            </w:r>
            <w:r>
              <w:rPr>
                <w:rFonts w:ascii="Times New Roman" w:hAnsi="Times New Roman" w:cs="Times New Roman"/>
                <w:lang w:val="ro-RO"/>
              </w:rPr>
              <w:t>tatul. Ministerul Agriculturii și Industriei Alimentare.</w:t>
            </w:r>
          </w:p>
        </w:tc>
      </w:tr>
      <w:tr w:rsidR="00305E6C" w:rsidRPr="00305E6C" w14:paraId="5D3F0B75" w14:textId="77777777" w:rsidTr="00305E6C">
        <w:tc>
          <w:tcPr>
            <w:tcW w:w="3256" w:type="dxa"/>
          </w:tcPr>
          <w:p w14:paraId="5024FD60" w14:textId="77777777" w:rsidR="00305E6C" w:rsidRPr="00305E6C" w:rsidRDefault="00305E6C" w:rsidP="00305E6C">
            <w:pPr>
              <w:pStyle w:val="Frspaiere"/>
              <w:rPr>
                <w:rFonts w:ascii="Times New Roman" w:hAnsi="Times New Roman" w:cs="Times New Roman"/>
                <w:lang w:val="ro-RO"/>
              </w:rPr>
            </w:pPr>
          </w:p>
        </w:tc>
        <w:tc>
          <w:tcPr>
            <w:tcW w:w="3256" w:type="dxa"/>
          </w:tcPr>
          <w:p w14:paraId="6BA25903" w14:textId="75040ACB" w:rsidR="005E638C" w:rsidRPr="007F621D" w:rsidRDefault="005E638C" w:rsidP="005E638C">
            <w:pPr>
              <w:pStyle w:val="Frspaiere"/>
              <w:rPr>
                <w:rFonts w:ascii="Times New Roman" w:hAnsi="Times New Roman" w:cs="Times New Roman"/>
                <w:lang w:val="ro-RO"/>
              </w:rPr>
            </w:pPr>
            <w:r>
              <w:rPr>
                <w:rFonts w:ascii="Times New Roman" w:hAnsi="Times New Roman" w:cs="Times New Roman"/>
                <w:lang w:val="ro-RO"/>
              </w:rPr>
              <w:t>h</w:t>
            </w:r>
            <w:r w:rsidRPr="005E638C">
              <w:rPr>
                <w:rFonts w:ascii="Times New Roman" w:hAnsi="Times New Roman" w:cs="Times New Roman"/>
                <w:lang w:val="ro-RO"/>
              </w:rPr>
              <w:t xml:space="preserve">otărârea se completează cu </w:t>
            </w:r>
            <w:r w:rsidRPr="007F621D">
              <w:rPr>
                <w:rFonts w:ascii="Times New Roman" w:hAnsi="Times New Roman" w:cs="Times New Roman"/>
                <w:lang w:val="ro-RO"/>
              </w:rPr>
              <w:t>punctul 4</w:t>
            </w:r>
            <w:r w:rsidRPr="007F621D">
              <w:rPr>
                <w:rFonts w:ascii="Times New Roman" w:hAnsi="Times New Roman" w:cs="Times New Roman"/>
                <w:vertAlign w:val="superscript"/>
                <w:lang w:val="ro-RO"/>
              </w:rPr>
              <w:t>1</w:t>
            </w:r>
            <w:r w:rsidRPr="007F621D">
              <w:rPr>
                <w:rFonts w:ascii="Times New Roman" w:hAnsi="Times New Roman" w:cs="Times New Roman"/>
                <w:lang w:val="ro-RO"/>
              </w:rPr>
              <w:t xml:space="preserve"> cu următorul cuprins:</w:t>
            </w:r>
          </w:p>
          <w:p w14:paraId="36193DC4" w14:textId="4E3DADFE" w:rsidR="00305E6C" w:rsidRPr="00305E6C" w:rsidRDefault="005E638C" w:rsidP="005E638C">
            <w:pPr>
              <w:pStyle w:val="Frspaiere"/>
              <w:rPr>
                <w:rFonts w:ascii="Times New Roman" w:hAnsi="Times New Roman" w:cs="Times New Roman"/>
                <w:lang w:val="ro-RO"/>
              </w:rPr>
            </w:pPr>
            <w:r w:rsidRPr="007F621D">
              <w:rPr>
                <w:rFonts w:ascii="Times New Roman" w:hAnsi="Times New Roman" w:cs="Times New Roman"/>
                <w:lang w:val="ro-RO"/>
              </w:rPr>
              <w:t>“4</w:t>
            </w:r>
            <w:r w:rsidRPr="007F621D">
              <w:rPr>
                <w:rFonts w:ascii="Times New Roman" w:hAnsi="Times New Roman" w:cs="Times New Roman"/>
                <w:vertAlign w:val="superscript"/>
                <w:lang w:val="ro-RO"/>
              </w:rPr>
              <w:t>1</w:t>
            </w:r>
            <w:r w:rsidRPr="007F621D">
              <w:rPr>
                <w:rFonts w:ascii="Times New Roman" w:hAnsi="Times New Roman" w:cs="Times New Roman"/>
                <w:lang w:val="ro-RO"/>
              </w:rPr>
              <w:t>. Oficiul Național al Viei și Vinului</w:t>
            </w:r>
            <w:r w:rsidRPr="005E638C">
              <w:rPr>
                <w:rFonts w:ascii="Times New Roman" w:hAnsi="Times New Roman" w:cs="Times New Roman"/>
                <w:lang w:val="ro-RO"/>
              </w:rPr>
              <w:t>, trimestrial, va întocmi un raport de progres, ce prezintă date actualizate, privind plantațiile și unitățile vinicole, pe care îl prezintă Ministerului Agriculturii și Industriei Alimentare în termen de maxim 10 zile după încheierea trimestrului.”</w:t>
            </w:r>
          </w:p>
        </w:tc>
        <w:tc>
          <w:tcPr>
            <w:tcW w:w="3257" w:type="dxa"/>
          </w:tcPr>
          <w:p w14:paraId="016365A5" w14:textId="7CB3B668" w:rsidR="00305E6C" w:rsidRPr="00305E6C" w:rsidRDefault="005E638C" w:rsidP="00305E6C">
            <w:pPr>
              <w:pStyle w:val="Frspaiere"/>
              <w:rPr>
                <w:rFonts w:ascii="Times New Roman" w:hAnsi="Times New Roman" w:cs="Times New Roman"/>
                <w:lang w:val="ro-RO"/>
              </w:rPr>
            </w:pPr>
            <w:r w:rsidRPr="005E638C">
              <w:rPr>
                <w:rFonts w:ascii="Times New Roman" w:hAnsi="Times New Roman" w:cs="Times New Roman"/>
                <w:b/>
                <w:lang w:val="ro-RO"/>
              </w:rPr>
              <w:t>4</w:t>
            </w:r>
            <w:r w:rsidRPr="005E638C">
              <w:rPr>
                <w:rFonts w:ascii="Times New Roman" w:hAnsi="Times New Roman" w:cs="Times New Roman"/>
                <w:b/>
                <w:vertAlign w:val="superscript"/>
                <w:lang w:val="ro-RO"/>
              </w:rPr>
              <w:t>1</w:t>
            </w:r>
            <w:r w:rsidRPr="005E638C">
              <w:rPr>
                <w:rFonts w:ascii="Times New Roman" w:hAnsi="Times New Roman" w:cs="Times New Roman"/>
                <w:b/>
                <w:lang w:val="ro-RO"/>
              </w:rPr>
              <w:t>.</w:t>
            </w:r>
            <w:r w:rsidRPr="005E638C">
              <w:rPr>
                <w:rFonts w:ascii="Times New Roman" w:hAnsi="Times New Roman" w:cs="Times New Roman"/>
                <w:lang w:val="ro-RO"/>
              </w:rPr>
              <w:t xml:space="preserve"> Oficiul Național al Viei și Vinului, trimestrial, va întocmi un raport de progres, ce prezintă date actualizate, privind plantațiile și unitățile vinicole, pe care îl prezintă Ministerului Agriculturii și Industriei Alimentare în termen de maxim 10 zile după încheierea trimestrului</w:t>
            </w:r>
          </w:p>
        </w:tc>
      </w:tr>
      <w:tr w:rsidR="00305E6C" w:rsidRPr="00305E6C" w14:paraId="0C19A1F9" w14:textId="77777777" w:rsidTr="00305E6C">
        <w:tc>
          <w:tcPr>
            <w:tcW w:w="3256" w:type="dxa"/>
          </w:tcPr>
          <w:p w14:paraId="307F8FC4" w14:textId="26952D93" w:rsidR="00A97E41" w:rsidRPr="00A97E41" w:rsidRDefault="00A97E41" w:rsidP="00A97E41">
            <w:pPr>
              <w:pStyle w:val="Frspaiere"/>
              <w:rPr>
                <w:rFonts w:ascii="Times New Roman" w:hAnsi="Times New Roman" w:cs="Times New Roman"/>
                <w:b/>
                <w:lang w:val="ro-RO"/>
              </w:rPr>
            </w:pPr>
            <w:r w:rsidRPr="00A97E41">
              <w:rPr>
                <w:rFonts w:ascii="Times New Roman" w:hAnsi="Times New Roman" w:cs="Times New Roman"/>
                <w:b/>
                <w:lang w:val="ro-RO"/>
              </w:rPr>
              <w:t>Din regulament:</w:t>
            </w:r>
          </w:p>
          <w:p w14:paraId="2BEB08AA" w14:textId="77777777" w:rsidR="00B43A05" w:rsidRDefault="00B43A05" w:rsidP="00A97E41">
            <w:pPr>
              <w:pStyle w:val="Frspaiere"/>
              <w:rPr>
                <w:rFonts w:ascii="Times New Roman" w:hAnsi="Times New Roman" w:cs="Times New Roman"/>
                <w:b/>
                <w:lang w:val="ro-RO"/>
              </w:rPr>
            </w:pPr>
            <w:r>
              <w:rPr>
                <w:rFonts w:ascii="Times New Roman" w:hAnsi="Times New Roman" w:cs="Times New Roman"/>
                <w:b/>
                <w:lang w:val="ro-RO"/>
              </w:rPr>
              <w:t xml:space="preserve">Pct. </w:t>
            </w:r>
            <w:r w:rsidRPr="00B43A05">
              <w:rPr>
                <w:rFonts w:ascii="Times New Roman" w:hAnsi="Times New Roman" w:cs="Times New Roman"/>
                <w:b/>
                <w:lang w:val="ro-RO"/>
              </w:rPr>
              <w:t xml:space="preserve">59. </w:t>
            </w:r>
          </w:p>
          <w:p w14:paraId="1DCDD12A" w14:textId="72B82052" w:rsidR="00B43A05" w:rsidRPr="00B43A05" w:rsidRDefault="00B43A05" w:rsidP="00A97E41">
            <w:pPr>
              <w:pStyle w:val="Frspaiere"/>
              <w:rPr>
                <w:rFonts w:ascii="Times New Roman" w:hAnsi="Times New Roman" w:cs="Times New Roman"/>
                <w:lang w:val="ro-RO"/>
              </w:rPr>
            </w:pPr>
            <w:r w:rsidRPr="00B43A05">
              <w:rPr>
                <w:rFonts w:ascii="Times New Roman" w:hAnsi="Times New Roman" w:cs="Times New Roman"/>
                <w:lang w:val="ro-RO"/>
              </w:rPr>
              <w:t xml:space="preserve">Verificarea corespunderii datelor înscrise în Registru cu cele din teren, în conformitate cu prevederile Legii viei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vinului nr.57-XVI din 10 martie 2006, se efectuează de către Inspectoratul de Stat pentru Supravegherea </w:t>
            </w:r>
            <w:proofErr w:type="spellStart"/>
            <w:r w:rsidRPr="00B43A05">
              <w:rPr>
                <w:rFonts w:ascii="Times New Roman" w:hAnsi="Times New Roman" w:cs="Times New Roman"/>
                <w:lang w:val="ro-RO"/>
              </w:rPr>
              <w:t>Producţiei</w:t>
            </w:r>
            <w:proofErr w:type="spellEnd"/>
            <w:r w:rsidRPr="00B43A05">
              <w:rPr>
                <w:rFonts w:ascii="Times New Roman" w:hAnsi="Times New Roman" w:cs="Times New Roman"/>
                <w:lang w:val="ro-RO"/>
              </w:rPr>
              <w:t xml:space="preserve"> Alcoolice (în continuare – Inspectorat), inclusiv în baza sesizării de către Oficiu.</w:t>
            </w:r>
          </w:p>
          <w:p w14:paraId="0AC52919" w14:textId="77777777" w:rsidR="00AD22C0" w:rsidRDefault="00AD22C0" w:rsidP="00A97E41">
            <w:pPr>
              <w:pStyle w:val="Frspaiere"/>
              <w:rPr>
                <w:rFonts w:ascii="Times New Roman" w:hAnsi="Times New Roman" w:cs="Times New Roman"/>
                <w:b/>
                <w:lang w:val="ro-RO"/>
              </w:rPr>
            </w:pPr>
            <w:r>
              <w:rPr>
                <w:rFonts w:ascii="Times New Roman" w:hAnsi="Times New Roman" w:cs="Times New Roman"/>
                <w:b/>
                <w:lang w:val="ro-RO"/>
              </w:rPr>
              <w:t xml:space="preserve">Pct. </w:t>
            </w:r>
            <w:r w:rsidRPr="00AD22C0">
              <w:rPr>
                <w:rFonts w:ascii="Times New Roman" w:hAnsi="Times New Roman" w:cs="Times New Roman"/>
                <w:b/>
                <w:lang w:val="ro-RO"/>
              </w:rPr>
              <w:t>60.</w:t>
            </w:r>
          </w:p>
          <w:p w14:paraId="0F9DFB0F" w14:textId="48C65CA7" w:rsidR="00AD22C0" w:rsidRPr="00AD22C0" w:rsidRDefault="00AD22C0" w:rsidP="00A97E41">
            <w:pPr>
              <w:pStyle w:val="Frspaiere"/>
              <w:rPr>
                <w:rFonts w:ascii="Times New Roman" w:hAnsi="Times New Roman" w:cs="Times New Roman"/>
                <w:lang w:val="ro-RO"/>
              </w:rPr>
            </w:pPr>
            <w:r w:rsidRPr="00AD22C0">
              <w:rPr>
                <w:rFonts w:ascii="Times New Roman" w:hAnsi="Times New Roman" w:cs="Times New Roman"/>
                <w:lang w:val="ro-RO"/>
              </w:rPr>
              <w:t xml:space="preserve"> în cazul depistării de </w:t>
            </w:r>
            <w:proofErr w:type="spellStart"/>
            <w:r w:rsidRPr="00AD22C0">
              <w:rPr>
                <w:rFonts w:ascii="Times New Roman" w:hAnsi="Times New Roman" w:cs="Times New Roman"/>
                <w:lang w:val="ro-RO"/>
              </w:rPr>
              <w:t>inexactităţi</w:t>
            </w:r>
            <w:proofErr w:type="spellEnd"/>
            <w:r w:rsidRPr="00AD22C0">
              <w:rPr>
                <w:rFonts w:ascii="Times New Roman" w:hAnsi="Times New Roman" w:cs="Times New Roman"/>
                <w:lang w:val="ro-RO"/>
              </w:rPr>
              <w:t xml:space="preserve"> în datele înscrise în Registru, Inspectoratul, în termen de 3 zile lucrătoare, emite </w:t>
            </w:r>
            <w:proofErr w:type="spellStart"/>
            <w:r w:rsidRPr="00AD22C0">
              <w:rPr>
                <w:rFonts w:ascii="Times New Roman" w:hAnsi="Times New Roman" w:cs="Times New Roman"/>
                <w:lang w:val="ro-RO"/>
              </w:rPr>
              <w:t>prescripţii</w:t>
            </w:r>
            <w:proofErr w:type="spellEnd"/>
            <w:r w:rsidRPr="00AD22C0">
              <w:rPr>
                <w:rFonts w:ascii="Times New Roman" w:hAnsi="Times New Roman" w:cs="Times New Roman"/>
                <w:lang w:val="ro-RO"/>
              </w:rPr>
              <w:t xml:space="preserve"> privind înlăturarea încălcărilor depistate, cu indicarea termenelor rezonabile de lichidare a neajunsurilor, conform prevederilor </w:t>
            </w:r>
            <w:proofErr w:type="spellStart"/>
            <w:r w:rsidRPr="00AD22C0">
              <w:rPr>
                <w:rFonts w:ascii="Times New Roman" w:hAnsi="Times New Roman" w:cs="Times New Roman"/>
                <w:lang w:val="ro-RO"/>
              </w:rPr>
              <w:t>Hotărîrii</w:t>
            </w:r>
            <w:proofErr w:type="spellEnd"/>
            <w:r w:rsidRPr="00AD22C0">
              <w:rPr>
                <w:rFonts w:ascii="Times New Roman" w:hAnsi="Times New Roman" w:cs="Times New Roman"/>
                <w:lang w:val="ro-RO"/>
              </w:rPr>
              <w:t xml:space="preserve"> Guvernului nr.3 din 18 ianuarie 2016 “Pentru aprobarea Regulamentului privind organizarea </w:t>
            </w:r>
            <w:proofErr w:type="spellStart"/>
            <w:r w:rsidRPr="00AD22C0">
              <w:rPr>
                <w:rFonts w:ascii="Times New Roman" w:hAnsi="Times New Roman" w:cs="Times New Roman"/>
                <w:lang w:val="ro-RO"/>
              </w:rPr>
              <w:t>şi</w:t>
            </w:r>
            <w:proofErr w:type="spellEnd"/>
            <w:r w:rsidRPr="00AD22C0">
              <w:rPr>
                <w:rFonts w:ascii="Times New Roman" w:hAnsi="Times New Roman" w:cs="Times New Roman"/>
                <w:lang w:val="ro-RO"/>
              </w:rPr>
              <w:t xml:space="preserve"> </w:t>
            </w:r>
            <w:proofErr w:type="spellStart"/>
            <w:r w:rsidRPr="00AD22C0">
              <w:rPr>
                <w:rFonts w:ascii="Times New Roman" w:hAnsi="Times New Roman" w:cs="Times New Roman"/>
                <w:lang w:val="ro-RO"/>
              </w:rPr>
              <w:t>funcţionarea</w:t>
            </w:r>
            <w:proofErr w:type="spellEnd"/>
            <w:r w:rsidRPr="00AD22C0">
              <w:rPr>
                <w:rFonts w:ascii="Times New Roman" w:hAnsi="Times New Roman" w:cs="Times New Roman"/>
                <w:lang w:val="ro-RO"/>
              </w:rPr>
              <w:t xml:space="preserve"> Inspectoratului de Stat pentru </w:t>
            </w:r>
            <w:r w:rsidRPr="00AD22C0">
              <w:rPr>
                <w:rFonts w:ascii="Times New Roman" w:hAnsi="Times New Roman" w:cs="Times New Roman"/>
                <w:lang w:val="ro-RO"/>
              </w:rPr>
              <w:lastRenderedPageBreak/>
              <w:t xml:space="preserve">Supravegherea </w:t>
            </w:r>
            <w:proofErr w:type="spellStart"/>
            <w:r w:rsidRPr="00AD22C0">
              <w:rPr>
                <w:rFonts w:ascii="Times New Roman" w:hAnsi="Times New Roman" w:cs="Times New Roman"/>
                <w:lang w:val="ro-RO"/>
              </w:rPr>
              <w:t>Producţiei</w:t>
            </w:r>
            <w:proofErr w:type="spellEnd"/>
            <w:r w:rsidRPr="00AD22C0">
              <w:rPr>
                <w:rFonts w:ascii="Times New Roman" w:hAnsi="Times New Roman" w:cs="Times New Roman"/>
                <w:lang w:val="ro-RO"/>
              </w:rPr>
              <w:t xml:space="preserve"> Alcoolice, structurii </w:t>
            </w:r>
            <w:proofErr w:type="spellStart"/>
            <w:r w:rsidRPr="00AD22C0">
              <w:rPr>
                <w:rFonts w:ascii="Times New Roman" w:hAnsi="Times New Roman" w:cs="Times New Roman"/>
                <w:lang w:val="ro-RO"/>
              </w:rPr>
              <w:t>şi</w:t>
            </w:r>
            <w:proofErr w:type="spellEnd"/>
            <w:r w:rsidRPr="00AD22C0">
              <w:rPr>
                <w:rFonts w:ascii="Times New Roman" w:hAnsi="Times New Roman" w:cs="Times New Roman"/>
                <w:lang w:val="ro-RO"/>
              </w:rPr>
              <w:t xml:space="preserve"> efectivului-limită ale acestuia”.</w:t>
            </w:r>
          </w:p>
          <w:p w14:paraId="1CCA9CA9" w14:textId="77777777" w:rsidR="00A97E41" w:rsidRPr="00A97E41" w:rsidRDefault="00A97E41" w:rsidP="00A97E41">
            <w:pPr>
              <w:pStyle w:val="Frspaiere"/>
              <w:rPr>
                <w:rFonts w:ascii="Times New Roman" w:hAnsi="Times New Roman" w:cs="Times New Roman"/>
                <w:b/>
                <w:lang w:val="ro-RO"/>
              </w:rPr>
            </w:pPr>
            <w:r w:rsidRPr="00A97E41">
              <w:rPr>
                <w:rFonts w:ascii="Times New Roman" w:hAnsi="Times New Roman" w:cs="Times New Roman"/>
                <w:b/>
                <w:lang w:val="ro-RO"/>
              </w:rPr>
              <w:t>Pct. 61.</w:t>
            </w:r>
          </w:p>
          <w:p w14:paraId="0B289C5A" w14:textId="33FD05D6" w:rsidR="00A97E41" w:rsidRPr="00A97E41"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 xml:space="preserve">Proprietarul/exploatatorul subparcelelor/parcelelor viticole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al </w:t>
            </w:r>
            <w:proofErr w:type="spellStart"/>
            <w:r w:rsidRPr="00A97E41">
              <w:rPr>
                <w:rFonts w:ascii="Times New Roman" w:hAnsi="Times New Roman" w:cs="Times New Roman"/>
                <w:lang w:val="ro-RO"/>
              </w:rPr>
              <w:t>unităţilor</w:t>
            </w:r>
            <w:proofErr w:type="spellEnd"/>
            <w:r w:rsidRPr="00A97E41">
              <w:rPr>
                <w:rFonts w:ascii="Times New Roman" w:hAnsi="Times New Roman" w:cs="Times New Roman"/>
                <w:lang w:val="ro-RO"/>
              </w:rPr>
              <w:t xml:space="preserve"> vinicole </w:t>
            </w:r>
            <w:proofErr w:type="spellStart"/>
            <w:r w:rsidRPr="00A97E41">
              <w:rPr>
                <w:rFonts w:ascii="Times New Roman" w:hAnsi="Times New Roman" w:cs="Times New Roman"/>
                <w:lang w:val="ro-RO"/>
              </w:rPr>
              <w:t>sînt</w:t>
            </w:r>
            <w:proofErr w:type="spellEnd"/>
            <w:r w:rsidRPr="00A97E41">
              <w:rPr>
                <w:rFonts w:ascii="Times New Roman" w:hAnsi="Times New Roman" w:cs="Times New Roman"/>
                <w:lang w:val="ro-RO"/>
              </w:rPr>
              <w:t xml:space="preserve"> </w:t>
            </w:r>
            <w:proofErr w:type="spellStart"/>
            <w:r w:rsidRPr="00A97E41">
              <w:rPr>
                <w:rFonts w:ascii="Times New Roman" w:hAnsi="Times New Roman" w:cs="Times New Roman"/>
                <w:lang w:val="ro-RO"/>
              </w:rPr>
              <w:t>obligaţi</w:t>
            </w:r>
            <w:proofErr w:type="spellEnd"/>
            <w:r w:rsidRPr="00A97E41">
              <w:rPr>
                <w:rFonts w:ascii="Times New Roman" w:hAnsi="Times New Roman" w:cs="Times New Roman"/>
                <w:lang w:val="ro-RO"/>
              </w:rPr>
              <w:t xml:space="preserve">, în termenele indicate în </w:t>
            </w:r>
            <w:proofErr w:type="spellStart"/>
            <w:r w:rsidRPr="00A97E41">
              <w:rPr>
                <w:rFonts w:ascii="Times New Roman" w:hAnsi="Times New Roman" w:cs="Times New Roman"/>
                <w:lang w:val="ro-RO"/>
              </w:rPr>
              <w:t>prescripţii</w:t>
            </w:r>
            <w:proofErr w:type="spellEnd"/>
            <w:r w:rsidRPr="00A97E41">
              <w:rPr>
                <w:rFonts w:ascii="Times New Roman" w:hAnsi="Times New Roman" w:cs="Times New Roman"/>
                <w:lang w:val="ro-RO"/>
              </w:rPr>
              <w:t xml:space="preserve">, să înlăture </w:t>
            </w:r>
            <w:proofErr w:type="spellStart"/>
            <w:r w:rsidRPr="00A97E41">
              <w:rPr>
                <w:rFonts w:ascii="Times New Roman" w:hAnsi="Times New Roman" w:cs="Times New Roman"/>
                <w:lang w:val="ro-RO"/>
              </w:rPr>
              <w:t>neconcordanţele</w:t>
            </w:r>
            <w:proofErr w:type="spellEnd"/>
            <w:r w:rsidRPr="00A97E41">
              <w:rPr>
                <w:rFonts w:ascii="Times New Roman" w:hAnsi="Times New Roman" w:cs="Times New Roman"/>
                <w:lang w:val="ro-RO"/>
              </w:rPr>
              <w:t xml:space="preserve"> dintre datele înscrise în Registru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datele reale, să completeze cererea privind operarea modificărilor în Registru sau </w:t>
            </w:r>
            <w:proofErr w:type="spellStart"/>
            <w:r w:rsidRPr="00A97E41">
              <w:rPr>
                <w:rFonts w:ascii="Times New Roman" w:hAnsi="Times New Roman" w:cs="Times New Roman"/>
                <w:lang w:val="ro-RO"/>
              </w:rPr>
              <w:t>declaraţiile</w:t>
            </w:r>
            <w:proofErr w:type="spellEnd"/>
            <w:r w:rsidRPr="00A97E41">
              <w:rPr>
                <w:rFonts w:ascii="Times New Roman" w:hAnsi="Times New Roman" w:cs="Times New Roman"/>
                <w:lang w:val="ro-RO"/>
              </w:rPr>
              <w:t xml:space="preserve"> corectate corespunzătoare conform prevederilor Legii nr.71-XVI din 22 martie 2007 cu privire la registre, după caz,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să le transmită Inspectoratului. Ulterior, registratorul/</w:t>
            </w:r>
            <w:proofErr w:type="spellStart"/>
            <w:r w:rsidRPr="00A97E41">
              <w:rPr>
                <w:rFonts w:ascii="Times New Roman" w:hAnsi="Times New Roman" w:cs="Times New Roman"/>
                <w:lang w:val="ro-RO"/>
              </w:rPr>
              <w:t>subregistratorul</w:t>
            </w:r>
            <w:proofErr w:type="spellEnd"/>
            <w:r w:rsidRPr="00A97E41">
              <w:rPr>
                <w:rFonts w:ascii="Times New Roman" w:hAnsi="Times New Roman" w:cs="Times New Roman"/>
                <w:lang w:val="ro-RO"/>
              </w:rPr>
              <w:t xml:space="preserve">, în baza avizului în scris parvenit de la Inspectorat privind înlăturarea </w:t>
            </w:r>
            <w:proofErr w:type="spellStart"/>
            <w:r w:rsidRPr="00A97E41">
              <w:rPr>
                <w:rFonts w:ascii="Times New Roman" w:hAnsi="Times New Roman" w:cs="Times New Roman"/>
                <w:lang w:val="ro-RO"/>
              </w:rPr>
              <w:t>neconcordanţelor</w:t>
            </w:r>
            <w:proofErr w:type="spellEnd"/>
            <w:r w:rsidRPr="00A97E41">
              <w:rPr>
                <w:rFonts w:ascii="Times New Roman" w:hAnsi="Times New Roman" w:cs="Times New Roman"/>
                <w:lang w:val="ro-RO"/>
              </w:rPr>
              <w:t xml:space="preserve">, efectuează modificările corespunzătoare </w:t>
            </w:r>
            <w:proofErr w:type="spellStart"/>
            <w:r w:rsidRPr="00A97E41">
              <w:rPr>
                <w:rFonts w:ascii="Times New Roman" w:hAnsi="Times New Roman" w:cs="Times New Roman"/>
                <w:lang w:val="ro-RO"/>
              </w:rPr>
              <w:t>luînd</w:t>
            </w:r>
            <w:proofErr w:type="spellEnd"/>
            <w:r w:rsidRPr="00A97E41">
              <w:rPr>
                <w:rFonts w:ascii="Times New Roman" w:hAnsi="Times New Roman" w:cs="Times New Roman"/>
                <w:lang w:val="ro-RO"/>
              </w:rPr>
              <w:t xml:space="preserve"> ca bază prevederile legii nominalizate.</w:t>
            </w:r>
          </w:p>
          <w:p w14:paraId="298DA70F" w14:textId="77777777" w:rsidR="00A97E41" w:rsidRPr="00A97E41" w:rsidRDefault="00A97E41" w:rsidP="00A97E41">
            <w:pPr>
              <w:pStyle w:val="Frspaiere"/>
              <w:rPr>
                <w:rFonts w:ascii="Times New Roman" w:hAnsi="Times New Roman" w:cs="Times New Roman"/>
                <w:b/>
                <w:lang w:val="ro-RO"/>
              </w:rPr>
            </w:pPr>
            <w:r w:rsidRPr="00A97E41">
              <w:rPr>
                <w:rFonts w:ascii="Times New Roman" w:hAnsi="Times New Roman" w:cs="Times New Roman"/>
                <w:b/>
                <w:lang w:val="ro-RO"/>
              </w:rPr>
              <w:t>Pct. 62.</w:t>
            </w:r>
          </w:p>
          <w:p w14:paraId="3002CD30" w14:textId="3A4EBB99" w:rsidR="00A97E41" w:rsidRPr="00A97E41"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 xml:space="preserve"> Radierea înregistrării din Registru se efectuează în cazul:</w:t>
            </w:r>
          </w:p>
          <w:p w14:paraId="76866F85" w14:textId="77777777" w:rsidR="00A97E41" w:rsidRPr="00A97E41"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1) depunerii cererii de radiere de către furnizorul datelor înscrise în Registru, la registrator/</w:t>
            </w:r>
            <w:proofErr w:type="spellStart"/>
            <w:r w:rsidRPr="00A97E41">
              <w:rPr>
                <w:rFonts w:ascii="Times New Roman" w:hAnsi="Times New Roman" w:cs="Times New Roman"/>
                <w:lang w:val="ro-RO"/>
              </w:rPr>
              <w:t>subregistrator</w:t>
            </w:r>
            <w:proofErr w:type="spellEnd"/>
            <w:r w:rsidRPr="00A97E41">
              <w:rPr>
                <w:rFonts w:ascii="Times New Roman" w:hAnsi="Times New Roman" w:cs="Times New Roman"/>
                <w:lang w:val="ro-RO"/>
              </w:rPr>
              <w:t xml:space="preserve"> sau on-line, în format electronic, prin intermediul paginii web a Registrului, conform prevederilor Legii nr.71-XVI din 22 martie 2007 cu privire la registre;</w:t>
            </w:r>
          </w:p>
          <w:p w14:paraId="1E712D4A" w14:textId="77777777" w:rsidR="00A97E41" w:rsidRPr="00A97E41"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 xml:space="preserve">2) emiterii de către </w:t>
            </w:r>
            <w:proofErr w:type="spellStart"/>
            <w:r w:rsidRPr="00A97E41">
              <w:rPr>
                <w:rFonts w:ascii="Times New Roman" w:hAnsi="Times New Roman" w:cs="Times New Roman"/>
                <w:lang w:val="ro-RO"/>
              </w:rPr>
              <w:t>instanţa</w:t>
            </w:r>
            <w:proofErr w:type="spellEnd"/>
            <w:r w:rsidRPr="00A97E41">
              <w:rPr>
                <w:rFonts w:ascii="Times New Roman" w:hAnsi="Times New Roman" w:cs="Times New Roman"/>
                <w:lang w:val="ro-RO"/>
              </w:rPr>
              <w:t xml:space="preserve"> de judecată a unei decizii de radiere din Registru, la cererea înaintată de către Inspectorat, ca urmare a </w:t>
            </w:r>
            <w:proofErr w:type="spellStart"/>
            <w:r w:rsidRPr="00A97E41">
              <w:rPr>
                <w:rFonts w:ascii="Times New Roman" w:hAnsi="Times New Roman" w:cs="Times New Roman"/>
                <w:lang w:val="ro-RO"/>
              </w:rPr>
              <w:t>acţiunilor</w:t>
            </w:r>
            <w:proofErr w:type="spellEnd"/>
            <w:r w:rsidRPr="00A97E41">
              <w:rPr>
                <w:rFonts w:ascii="Times New Roman" w:hAnsi="Times New Roman" w:cs="Times New Roman"/>
                <w:lang w:val="ro-RO"/>
              </w:rPr>
              <w:t xml:space="preserve"> prevăzute în punctul 63 din prezentul Regulament.</w:t>
            </w:r>
          </w:p>
          <w:p w14:paraId="54952881" w14:textId="77777777" w:rsidR="00A97E41" w:rsidRPr="00A97E41" w:rsidRDefault="00A97E41" w:rsidP="00A97E41">
            <w:pPr>
              <w:pStyle w:val="Frspaiere"/>
              <w:rPr>
                <w:rFonts w:ascii="Times New Roman" w:hAnsi="Times New Roman" w:cs="Times New Roman"/>
                <w:b/>
                <w:lang w:val="ro-RO"/>
              </w:rPr>
            </w:pPr>
            <w:r w:rsidRPr="00A97E41">
              <w:rPr>
                <w:rFonts w:ascii="Times New Roman" w:hAnsi="Times New Roman" w:cs="Times New Roman"/>
                <w:b/>
                <w:lang w:val="ro-RO"/>
              </w:rPr>
              <w:t>Pct. 63.</w:t>
            </w:r>
          </w:p>
          <w:p w14:paraId="76E33FFA" w14:textId="1D819B5B" w:rsidR="00A97E41" w:rsidRPr="00A97E41"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 xml:space="preserve">Inspectoratul înaintează o cerere în </w:t>
            </w:r>
            <w:proofErr w:type="spellStart"/>
            <w:r w:rsidRPr="00A97E41">
              <w:rPr>
                <w:rFonts w:ascii="Times New Roman" w:hAnsi="Times New Roman" w:cs="Times New Roman"/>
                <w:lang w:val="ro-RO"/>
              </w:rPr>
              <w:t>instanţa</w:t>
            </w:r>
            <w:proofErr w:type="spellEnd"/>
            <w:r w:rsidRPr="00A97E41">
              <w:rPr>
                <w:rFonts w:ascii="Times New Roman" w:hAnsi="Times New Roman" w:cs="Times New Roman"/>
                <w:lang w:val="ro-RO"/>
              </w:rPr>
              <w:t xml:space="preserve"> de judecată privind radierea din Registru în cazul:</w:t>
            </w:r>
          </w:p>
          <w:p w14:paraId="071A60B2" w14:textId="77777777" w:rsidR="00A97E41" w:rsidRPr="00A97E41"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 xml:space="preserve">1) neexecutării, pe parcursul unui an calendaristic, a </w:t>
            </w:r>
            <w:proofErr w:type="spellStart"/>
            <w:r w:rsidRPr="00A97E41">
              <w:rPr>
                <w:rFonts w:ascii="Times New Roman" w:hAnsi="Times New Roman" w:cs="Times New Roman"/>
                <w:lang w:val="ro-RO"/>
              </w:rPr>
              <w:t>prescripţiilor</w:t>
            </w:r>
            <w:proofErr w:type="spellEnd"/>
            <w:r w:rsidRPr="00A97E41">
              <w:rPr>
                <w:rFonts w:ascii="Times New Roman" w:hAnsi="Times New Roman" w:cs="Times New Roman"/>
                <w:lang w:val="ro-RO"/>
              </w:rPr>
              <w:t xml:space="preserve"> pe marginea încălcărilor </w:t>
            </w:r>
            <w:proofErr w:type="spellStart"/>
            <w:r w:rsidRPr="00A97E41">
              <w:rPr>
                <w:rFonts w:ascii="Times New Roman" w:hAnsi="Times New Roman" w:cs="Times New Roman"/>
                <w:lang w:val="ro-RO"/>
              </w:rPr>
              <w:t>legislaţiei</w:t>
            </w:r>
            <w:proofErr w:type="spellEnd"/>
            <w:r w:rsidRPr="00A97E41">
              <w:rPr>
                <w:rFonts w:ascii="Times New Roman" w:hAnsi="Times New Roman" w:cs="Times New Roman"/>
                <w:lang w:val="ro-RO"/>
              </w:rPr>
              <w:t xml:space="preserve"> în vigoare, emise de Inspectorat, ca urmare a controalelor efectuate, în conformitate cu prevederile </w:t>
            </w:r>
            <w:proofErr w:type="spellStart"/>
            <w:r w:rsidRPr="00A97E41">
              <w:rPr>
                <w:rFonts w:ascii="Times New Roman" w:hAnsi="Times New Roman" w:cs="Times New Roman"/>
                <w:lang w:val="ro-RO"/>
              </w:rPr>
              <w:t>Hotărîrii</w:t>
            </w:r>
            <w:proofErr w:type="spellEnd"/>
            <w:r w:rsidRPr="00A97E41">
              <w:rPr>
                <w:rFonts w:ascii="Times New Roman" w:hAnsi="Times New Roman" w:cs="Times New Roman"/>
                <w:lang w:val="ro-RO"/>
              </w:rPr>
              <w:t xml:space="preserve"> Guvernului nr.3 din 18 ianuarie 2016 “Pentru aprobarea Regulamentului privind organizarea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w:t>
            </w:r>
            <w:proofErr w:type="spellStart"/>
            <w:r w:rsidRPr="00A97E41">
              <w:rPr>
                <w:rFonts w:ascii="Times New Roman" w:hAnsi="Times New Roman" w:cs="Times New Roman"/>
                <w:lang w:val="ro-RO"/>
              </w:rPr>
              <w:t>funcţionarea</w:t>
            </w:r>
            <w:proofErr w:type="spellEnd"/>
            <w:r w:rsidRPr="00A97E41">
              <w:rPr>
                <w:rFonts w:ascii="Times New Roman" w:hAnsi="Times New Roman" w:cs="Times New Roman"/>
                <w:lang w:val="ro-RO"/>
              </w:rPr>
              <w:t xml:space="preserve"> </w:t>
            </w:r>
            <w:r w:rsidRPr="00A97E41">
              <w:rPr>
                <w:rFonts w:ascii="Times New Roman" w:hAnsi="Times New Roman" w:cs="Times New Roman"/>
                <w:lang w:val="ro-RO"/>
              </w:rPr>
              <w:lastRenderedPageBreak/>
              <w:t xml:space="preserve">Inspectoratului de Stat pentru Supravegherea </w:t>
            </w:r>
            <w:proofErr w:type="spellStart"/>
            <w:r w:rsidRPr="00A97E41">
              <w:rPr>
                <w:rFonts w:ascii="Times New Roman" w:hAnsi="Times New Roman" w:cs="Times New Roman"/>
                <w:lang w:val="ro-RO"/>
              </w:rPr>
              <w:t>Producţiei</w:t>
            </w:r>
            <w:proofErr w:type="spellEnd"/>
            <w:r w:rsidRPr="00A97E41">
              <w:rPr>
                <w:rFonts w:ascii="Times New Roman" w:hAnsi="Times New Roman" w:cs="Times New Roman"/>
                <w:lang w:val="ro-RO"/>
              </w:rPr>
              <w:t xml:space="preserve"> Alcoolice, structurii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efectivului-limită ale acestuia”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Legii nr.131 din 8 iunie 2012 privind controlul de stat asupra </w:t>
            </w:r>
            <w:proofErr w:type="spellStart"/>
            <w:r w:rsidRPr="00A97E41">
              <w:rPr>
                <w:rFonts w:ascii="Times New Roman" w:hAnsi="Times New Roman" w:cs="Times New Roman"/>
                <w:lang w:val="ro-RO"/>
              </w:rPr>
              <w:t>activităţii</w:t>
            </w:r>
            <w:proofErr w:type="spellEnd"/>
            <w:r w:rsidRPr="00A97E41">
              <w:rPr>
                <w:rFonts w:ascii="Times New Roman" w:hAnsi="Times New Roman" w:cs="Times New Roman"/>
                <w:lang w:val="ro-RO"/>
              </w:rPr>
              <w:t xml:space="preserve"> de întreprinzător;</w:t>
            </w:r>
          </w:p>
          <w:p w14:paraId="19FC3E58" w14:textId="77777777" w:rsidR="00A97E41" w:rsidRPr="00A97E41"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 xml:space="preserve">2) nedepunerii </w:t>
            </w:r>
            <w:proofErr w:type="spellStart"/>
            <w:r w:rsidRPr="00A97E41">
              <w:rPr>
                <w:rFonts w:ascii="Times New Roman" w:hAnsi="Times New Roman" w:cs="Times New Roman"/>
                <w:lang w:val="ro-RO"/>
              </w:rPr>
              <w:t>declaraţiilor</w:t>
            </w:r>
            <w:proofErr w:type="spellEnd"/>
            <w:r w:rsidRPr="00A97E41">
              <w:rPr>
                <w:rFonts w:ascii="Times New Roman" w:hAnsi="Times New Roman" w:cs="Times New Roman"/>
                <w:lang w:val="ro-RO"/>
              </w:rPr>
              <w:t xml:space="preserve"> anuale obligatorii indicate în punctul 50, în </w:t>
            </w:r>
            <w:proofErr w:type="spellStart"/>
            <w:r w:rsidRPr="00A97E41">
              <w:rPr>
                <w:rFonts w:ascii="Times New Roman" w:hAnsi="Times New Roman" w:cs="Times New Roman"/>
                <w:lang w:val="ro-RO"/>
              </w:rPr>
              <w:t>condiţiile</w:t>
            </w:r>
            <w:proofErr w:type="spellEnd"/>
            <w:r w:rsidRPr="00A97E41">
              <w:rPr>
                <w:rFonts w:ascii="Times New Roman" w:hAnsi="Times New Roman" w:cs="Times New Roman"/>
                <w:lang w:val="ro-RO"/>
              </w:rPr>
              <w:t xml:space="preserve">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termenele prevăzute în punctele 51-55 din prezentul Regulament, conform prevederilor Legii viei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vinului nr.57-XVI din 10 martie 2006 </w:t>
            </w:r>
            <w:proofErr w:type="spellStart"/>
            <w:r w:rsidRPr="00A97E41">
              <w:rPr>
                <w:rFonts w:ascii="Times New Roman" w:hAnsi="Times New Roman" w:cs="Times New Roman"/>
                <w:lang w:val="ro-RO"/>
              </w:rPr>
              <w:t>şi</w:t>
            </w:r>
            <w:proofErr w:type="spellEnd"/>
            <w:r w:rsidRPr="00A97E41">
              <w:rPr>
                <w:rFonts w:ascii="Times New Roman" w:hAnsi="Times New Roman" w:cs="Times New Roman"/>
                <w:lang w:val="ro-RO"/>
              </w:rPr>
              <w:t xml:space="preserve"> </w:t>
            </w:r>
            <w:proofErr w:type="spellStart"/>
            <w:r w:rsidRPr="00A97E41">
              <w:rPr>
                <w:rFonts w:ascii="Times New Roman" w:hAnsi="Times New Roman" w:cs="Times New Roman"/>
                <w:lang w:val="ro-RO"/>
              </w:rPr>
              <w:t>Hotărîrii</w:t>
            </w:r>
            <w:proofErr w:type="spellEnd"/>
            <w:r w:rsidRPr="00A97E41">
              <w:rPr>
                <w:rFonts w:ascii="Times New Roman" w:hAnsi="Times New Roman" w:cs="Times New Roman"/>
                <w:lang w:val="ro-RO"/>
              </w:rPr>
              <w:t xml:space="preserve"> Guvernului nr.356 din 11 iunie 2015 “Cu privire la aprobarea Reglementării tehnice “Organizarea </w:t>
            </w:r>
            <w:proofErr w:type="spellStart"/>
            <w:r w:rsidRPr="00A97E41">
              <w:rPr>
                <w:rFonts w:ascii="Times New Roman" w:hAnsi="Times New Roman" w:cs="Times New Roman"/>
                <w:lang w:val="ro-RO"/>
              </w:rPr>
              <w:t>pieţei</w:t>
            </w:r>
            <w:proofErr w:type="spellEnd"/>
            <w:r w:rsidRPr="00A97E41">
              <w:rPr>
                <w:rFonts w:ascii="Times New Roman" w:hAnsi="Times New Roman" w:cs="Times New Roman"/>
                <w:lang w:val="ro-RO"/>
              </w:rPr>
              <w:t xml:space="preserve"> vitivinicole”.</w:t>
            </w:r>
          </w:p>
          <w:p w14:paraId="04AA1E43" w14:textId="77777777" w:rsidR="00A97E41" w:rsidRPr="00A97E41" w:rsidRDefault="00A97E41" w:rsidP="00A97E41">
            <w:pPr>
              <w:pStyle w:val="Frspaiere"/>
              <w:rPr>
                <w:rFonts w:ascii="Times New Roman" w:hAnsi="Times New Roman" w:cs="Times New Roman"/>
                <w:b/>
                <w:lang w:val="ro-RO"/>
              </w:rPr>
            </w:pPr>
            <w:r w:rsidRPr="00A97E41">
              <w:rPr>
                <w:rFonts w:ascii="Times New Roman" w:hAnsi="Times New Roman" w:cs="Times New Roman"/>
                <w:b/>
                <w:lang w:val="ro-RO"/>
              </w:rPr>
              <w:t xml:space="preserve">Pct. 64. </w:t>
            </w:r>
          </w:p>
          <w:p w14:paraId="56A78143" w14:textId="0D5791C3" w:rsidR="00305E6C" w:rsidRPr="00305E6C"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 xml:space="preserve">Cererea privind radierea din Registru va fi depusă de către Inspectorat în termen de 5 zile lucrătoare de la luarea deciziei cu privire la </w:t>
            </w:r>
            <w:proofErr w:type="spellStart"/>
            <w:r w:rsidRPr="00A97E41">
              <w:rPr>
                <w:rFonts w:ascii="Times New Roman" w:hAnsi="Times New Roman" w:cs="Times New Roman"/>
                <w:lang w:val="ro-RO"/>
              </w:rPr>
              <w:t>acţiunile</w:t>
            </w:r>
            <w:proofErr w:type="spellEnd"/>
            <w:r w:rsidRPr="00A97E41">
              <w:rPr>
                <w:rFonts w:ascii="Times New Roman" w:hAnsi="Times New Roman" w:cs="Times New Roman"/>
                <w:lang w:val="ro-RO"/>
              </w:rPr>
              <w:t>/</w:t>
            </w:r>
            <w:proofErr w:type="spellStart"/>
            <w:r w:rsidRPr="00A97E41">
              <w:rPr>
                <w:rFonts w:ascii="Times New Roman" w:hAnsi="Times New Roman" w:cs="Times New Roman"/>
                <w:lang w:val="ro-RO"/>
              </w:rPr>
              <w:t>inacţiunile</w:t>
            </w:r>
            <w:proofErr w:type="spellEnd"/>
            <w:r w:rsidRPr="00A97E41">
              <w:rPr>
                <w:rFonts w:ascii="Times New Roman" w:hAnsi="Times New Roman" w:cs="Times New Roman"/>
                <w:lang w:val="ro-RO"/>
              </w:rPr>
              <w:t xml:space="preserve"> prevăzute la punctul 63.</w:t>
            </w:r>
          </w:p>
        </w:tc>
        <w:tc>
          <w:tcPr>
            <w:tcW w:w="3256" w:type="dxa"/>
          </w:tcPr>
          <w:p w14:paraId="7316D302" w14:textId="700D9877" w:rsidR="00305E6C" w:rsidRPr="00305E6C" w:rsidRDefault="005E638C" w:rsidP="00305E6C">
            <w:pPr>
              <w:pStyle w:val="Frspaiere"/>
              <w:rPr>
                <w:rFonts w:ascii="Times New Roman" w:hAnsi="Times New Roman" w:cs="Times New Roman"/>
                <w:lang w:val="ro-RO"/>
              </w:rPr>
            </w:pPr>
            <w:r w:rsidRPr="005E638C">
              <w:rPr>
                <w:rFonts w:ascii="Times New Roman" w:hAnsi="Times New Roman" w:cs="Times New Roman"/>
                <w:lang w:val="ro-RO"/>
              </w:rPr>
              <w:lastRenderedPageBreak/>
              <w:t>pe tot parcursul textului, Regulamentului cuvântul “Inspectoratul” la orice formă gramaticală, se substituie cu cuvântul “Agenția” la forma gramaticală corespunzătoare, cu excepția punctului 59.</w:t>
            </w:r>
          </w:p>
        </w:tc>
        <w:tc>
          <w:tcPr>
            <w:tcW w:w="3257" w:type="dxa"/>
          </w:tcPr>
          <w:p w14:paraId="5233B1DE" w14:textId="77777777" w:rsidR="00A97E41" w:rsidRPr="00A97E41" w:rsidRDefault="00A97E41" w:rsidP="00A97E41">
            <w:pPr>
              <w:rPr>
                <w:rFonts w:cs="Times New Roman"/>
                <w:b/>
                <w:sz w:val="22"/>
                <w:lang w:val="ro-RO"/>
              </w:rPr>
            </w:pPr>
            <w:r w:rsidRPr="00A97E41">
              <w:rPr>
                <w:rFonts w:cs="Times New Roman"/>
                <w:b/>
                <w:sz w:val="22"/>
                <w:lang w:val="ro-RO"/>
              </w:rPr>
              <w:t>Din regulament:</w:t>
            </w:r>
          </w:p>
          <w:p w14:paraId="5B2B5983" w14:textId="77777777" w:rsidR="00B43A05" w:rsidRDefault="00B43A05" w:rsidP="00A97E41">
            <w:pPr>
              <w:rPr>
                <w:rFonts w:cs="Times New Roman"/>
                <w:b/>
                <w:sz w:val="22"/>
                <w:lang w:val="ro-RO"/>
              </w:rPr>
            </w:pPr>
            <w:r>
              <w:rPr>
                <w:rFonts w:cs="Times New Roman"/>
                <w:b/>
                <w:sz w:val="22"/>
                <w:lang w:val="ro-RO"/>
              </w:rPr>
              <w:t xml:space="preserve">Pct. </w:t>
            </w:r>
            <w:r w:rsidRPr="00B43A05">
              <w:rPr>
                <w:rFonts w:cs="Times New Roman"/>
                <w:b/>
                <w:sz w:val="22"/>
                <w:lang w:val="ro-RO"/>
              </w:rPr>
              <w:t>59.</w:t>
            </w:r>
          </w:p>
          <w:p w14:paraId="1CBCDD55" w14:textId="3EC90F93" w:rsidR="00B43A05" w:rsidRPr="00B43A05" w:rsidRDefault="00B43A05" w:rsidP="00A97E41">
            <w:pPr>
              <w:rPr>
                <w:rFonts w:cs="Times New Roman"/>
                <w:sz w:val="22"/>
                <w:lang w:val="ro-RO"/>
              </w:rPr>
            </w:pPr>
            <w:r w:rsidRPr="00B43A05">
              <w:rPr>
                <w:rFonts w:cs="Times New Roman"/>
                <w:b/>
                <w:sz w:val="22"/>
                <w:lang w:val="ro-RO"/>
              </w:rPr>
              <w:t xml:space="preserve"> </w:t>
            </w:r>
            <w:r w:rsidRPr="00B43A05">
              <w:rPr>
                <w:rFonts w:cs="Times New Roman"/>
                <w:sz w:val="22"/>
                <w:lang w:val="ro-RO"/>
              </w:rPr>
              <w:t xml:space="preserve">Verificarea corespunderii datelor înscrise în Registru cu cele din teren, în conformitate cu prevederile Legii viei </w:t>
            </w:r>
            <w:proofErr w:type="spellStart"/>
            <w:r w:rsidRPr="00B43A05">
              <w:rPr>
                <w:rFonts w:cs="Times New Roman"/>
                <w:sz w:val="22"/>
                <w:lang w:val="ro-RO"/>
              </w:rPr>
              <w:t>şi</w:t>
            </w:r>
            <w:proofErr w:type="spellEnd"/>
            <w:r w:rsidRPr="00B43A05">
              <w:rPr>
                <w:rFonts w:cs="Times New Roman"/>
                <w:sz w:val="22"/>
                <w:lang w:val="ro-RO"/>
              </w:rPr>
              <w:t xml:space="preserve"> vinului nr.57-XVI din 10 martie 2006, se efectuează de către Inspectoratul de Stat pentru Supravegherea </w:t>
            </w:r>
            <w:proofErr w:type="spellStart"/>
            <w:r w:rsidRPr="00B43A05">
              <w:rPr>
                <w:rFonts w:cs="Times New Roman"/>
                <w:sz w:val="22"/>
                <w:lang w:val="ro-RO"/>
              </w:rPr>
              <w:t>Producţiei</w:t>
            </w:r>
            <w:proofErr w:type="spellEnd"/>
            <w:r w:rsidRPr="00B43A05">
              <w:rPr>
                <w:rFonts w:cs="Times New Roman"/>
                <w:sz w:val="22"/>
                <w:lang w:val="ro-RO"/>
              </w:rPr>
              <w:t xml:space="preserve"> Alcoolice (în continuare – </w:t>
            </w:r>
            <w:r>
              <w:rPr>
                <w:rFonts w:cs="Times New Roman"/>
                <w:sz w:val="22"/>
                <w:lang w:val="ro-RO"/>
              </w:rPr>
              <w:t>Agenția</w:t>
            </w:r>
            <w:r w:rsidRPr="00B43A05">
              <w:rPr>
                <w:rFonts w:cs="Times New Roman"/>
                <w:sz w:val="22"/>
                <w:lang w:val="ro-RO"/>
              </w:rPr>
              <w:t>), inclusiv în baza sesizării de către Oficiu.</w:t>
            </w:r>
          </w:p>
          <w:p w14:paraId="60EA37EB" w14:textId="77777777" w:rsidR="00AD22C0" w:rsidRDefault="00AD22C0" w:rsidP="00A97E41">
            <w:pPr>
              <w:rPr>
                <w:rFonts w:cs="Times New Roman"/>
                <w:b/>
                <w:sz w:val="22"/>
                <w:lang w:val="ro-RO"/>
              </w:rPr>
            </w:pPr>
            <w:r>
              <w:rPr>
                <w:rFonts w:cs="Times New Roman"/>
                <w:b/>
                <w:sz w:val="22"/>
                <w:lang w:val="ro-RO"/>
              </w:rPr>
              <w:t xml:space="preserve">Pct. </w:t>
            </w:r>
            <w:r w:rsidRPr="00AD22C0">
              <w:rPr>
                <w:rFonts w:cs="Times New Roman"/>
                <w:b/>
                <w:sz w:val="22"/>
                <w:lang w:val="ro-RO"/>
              </w:rPr>
              <w:t xml:space="preserve">60. </w:t>
            </w:r>
          </w:p>
          <w:p w14:paraId="0D4A963C" w14:textId="65B542D4" w:rsidR="00AD22C0" w:rsidRPr="00AD22C0" w:rsidRDefault="00AD22C0" w:rsidP="00A97E41">
            <w:pPr>
              <w:rPr>
                <w:rFonts w:cs="Times New Roman"/>
                <w:sz w:val="22"/>
                <w:lang w:val="ro-RO"/>
              </w:rPr>
            </w:pPr>
            <w:r w:rsidRPr="00AD22C0">
              <w:rPr>
                <w:rFonts w:cs="Times New Roman"/>
                <w:sz w:val="22"/>
                <w:lang w:val="ro-RO"/>
              </w:rPr>
              <w:t xml:space="preserve">în cazul depistării de </w:t>
            </w:r>
            <w:proofErr w:type="spellStart"/>
            <w:r w:rsidRPr="00AD22C0">
              <w:rPr>
                <w:rFonts w:cs="Times New Roman"/>
                <w:sz w:val="22"/>
                <w:lang w:val="ro-RO"/>
              </w:rPr>
              <w:t>inexactităţi</w:t>
            </w:r>
            <w:proofErr w:type="spellEnd"/>
            <w:r w:rsidRPr="00AD22C0">
              <w:rPr>
                <w:rFonts w:cs="Times New Roman"/>
                <w:sz w:val="22"/>
                <w:lang w:val="ro-RO"/>
              </w:rPr>
              <w:t xml:space="preserve"> în datele înscrise în Registru, </w:t>
            </w:r>
            <w:r>
              <w:rPr>
                <w:rFonts w:cs="Times New Roman"/>
                <w:sz w:val="22"/>
                <w:lang w:val="ro-RO"/>
              </w:rPr>
              <w:t>Agenția</w:t>
            </w:r>
            <w:r w:rsidRPr="00AD22C0">
              <w:rPr>
                <w:rFonts w:cs="Times New Roman"/>
                <w:sz w:val="22"/>
                <w:lang w:val="ro-RO"/>
              </w:rPr>
              <w:t xml:space="preserve">, în termen de 3 zile lucrătoare, emite </w:t>
            </w:r>
            <w:proofErr w:type="spellStart"/>
            <w:r w:rsidRPr="00AD22C0">
              <w:rPr>
                <w:rFonts w:cs="Times New Roman"/>
                <w:sz w:val="22"/>
                <w:lang w:val="ro-RO"/>
              </w:rPr>
              <w:t>prescripţii</w:t>
            </w:r>
            <w:proofErr w:type="spellEnd"/>
            <w:r w:rsidRPr="00AD22C0">
              <w:rPr>
                <w:rFonts w:cs="Times New Roman"/>
                <w:sz w:val="22"/>
                <w:lang w:val="ro-RO"/>
              </w:rPr>
              <w:t xml:space="preserve"> privind înlăturarea încălcărilor depistate, cu indicarea termenelor rezonabile de lichidare a neajunsurilor, conform prevederilor </w:t>
            </w:r>
            <w:proofErr w:type="spellStart"/>
            <w:r w:rsidRPr="00AD22C0">
              <w:rPr>
                <w:rFonts w:cs="Times New Roman"/>
                <w:sz w:val="22"/>
                <w:lang w:val="ro-RO"/>
              </w:rPr>
              <w:t>Hotărîrii</w:t>
            </w:r>
            <w:proofErr w:type="spellEnd"/>
            <w:r w:rsidRPr="00AD22C0">
              <w:rPr>
                <w:rFonts w:cs="Times New Roman"/>
                <w:sz w:val="22"/>
                <w:lang w:val="ro-RO"/>
              </w:rPr>
              <w:t xml:space="preserve"> Guvernului nr.3 din 18 ianuarie 2016 “Pentru aprobarea Regulamentului privind organizarea </w:t>
            </w:r>
            <w:proofErr w:type="spellStart"/>
            <w:r w:rsidRPr="00AD22C0">
              <w:rPr>
                <w:rFonts w:cs="Times New Roman"/>
                <w:sz w:val="22"/>
                <w:lang w:val="ro-RO"/>
              </w:rPr>
              <w:t>şi</w:t>
            </w:r>
            <w:proofErr w:type="spellEnd"/>
            <w:r w:rsidRPr="00AD22C0">
              <w:rPr>
                <w:rFonts w:cs="Times New Roman"/>
                <w:sz w:val="22"/>
                <w:lang w:val="ro-RO"/>
              </w:rPr>
              <w:t xml:space="preserve"> </w:t>
            </w:r>
            <w:proofErr w:type="spellStart"/>
            <w:r w:rsidRPr="00AD22C0">
              <w:rPr>
                <w:rFonts w:cs="Times New Roman"/>
                <w:sz w:val="22"/>
                <w:lang w:val="ro-RO"/>
              </w:rPr>
              <w:t>funcţionarea</w:t>
            </w:r>
            <w:proofErr w:type="spellEnd"/>
            <w:r w:rsidRPr="00AD22C0">
              <w:rPr>
                <w:rFonts w:cs="Times New Roman"/>
                <w:sz w:val="22"/>
                <w:lang w:val="ro-RO"/>
              </w:rPr>
              <w:t xml:space="preserve"> Inspectoratului de Stat pentru </w:t>
            </w:r>
            <w:r w:rsidRPr="00AD22C0">
              <w:rPr>
                <w:rFonts w:cs="Times New Roman"/>
                <w:sz w:val="22"/>
                <w:lang w:val="ro-RO"/>
              </w:rPr>
              <w:lastRenderedPageBreak/>
              <w:t xml:space="preserve">Supravegherea </w:t>
            </w:r>
            <w:proofErr w:type="spellStart"/>
            <w:r w:rsidRPr="00AD22C0">
              <w:rPr>
                <w:rFonts w:cs="Times New Roman"/>
                <w:sz w:val="22"/>
                <w:lang w:val="ro-RO"/>
              </w:rPr>
              <w:t>Producţiei</w:t>
            </w:r>
            <w:proofErr w:type="spellEnd"/>
            <w:r w:rsidRPr="00AD22C0">
              <w:rPr>
                <w:rFonts w:cs="Times New Roman"/>
                <w:sz w:val="22"/>
                <w:lang w:val="ro-RO"/>
              </w:rPr>
              <w:t xml:space="preserve"> Alcoolice, structurii </w:t>
            </w:r>
            <w:proofErr w:type="spellStart"/>
            <w:r w:rsidRPr="00AD22C0">
              <w:rPr>
                <w:rFonts w:cs="Times New Roman"/>
                <w:sz w:val="22"/>
                <w:lang w:val="ro-RO"/>
              </w:rPr>
              <w:t>şi</w:t>
            </w:r>
            <w:proofErr w:type="spellEnd"/>
            <w:r w:rsidRPr="00AD22C0">
              <w:rPr>
                <w:rFonts w:cs="Times New Roman"/>
                <w:sz w:val="22"/>
                <w:lang w:val="ro-RO"/>
              </w:rPr>
              <w:t xml:space="preserve"> efectivului-limită ale acestuia”.</w:t>
            </w:r>
          </w:p>
          <w:p w14:paraId="65947FA9" w14:textId="2C854347" w:rsidR="00A97E41" w:rsidRPr="00A97E41" w:rsidRDefault="00A97E41" w:rsidP="00A97E41">
            <w:pPr>
              <w:rPr>
                <w:rFonts w:cs="Times New Roman"/>
                <w:b/>
                <w:sz w:val="22"/>
                <w:lang w:val="ro-RO"/>
              </w:rPr>
            </w:pPr>
            <w:r w:rsidRPr="00A97E41">
              <w:rPr>
                <w:rFonts w:cs="Times New Roman"/>
                <w:b/>
                <w:sz w:val="22"/>
                <w:lang w:val="ro-RO"/>
              </w:rPr>
              <w:t>Pct.61.</w:t>
            </w:r>
          </w:p>
          <w:p w14:paraId="0CF256FB" w14:textId="190E86B6" w:rsidR="00A97E41" w:rsidRPr="00A97E41" w:rsidRDefault="00A97E41" w:rsidP="00A97E41">
            <w:pPr>
              <w:rPr>
                <w:rFonts w:cs="Times New Roman"/>
                <w:sz w:val="22"/>
                <w:lang w:val="ro-RO"/>
              </w:rPr>
            </w:pPr>
            <w:r w:rsidRPr="00A97E41">
              <w:rPr>
                <w:rFonts w:cs="Times New Roman"/>
                <w:sz w:val="22"/>
                <w:lang w:val="ro-RO"/>
              </w:rPr>
              <w:t xml:space="preserve">Proprietarul/exploatatorul subparcelelor/parcelelor viticole </w:t>
            </w:r>
            <w:proofErr w:type="spellStart"/>
            <w:r w:rsidRPr="00A97E41">
              <w:rPr>
                <w:rFonts w:cs="Times New Roman"/>
                <w:sz w:val="22"/>
                <w:lang w:val="ro-RO"/>
              </w:rPr>
              <w:t>şi</w:t>
            </w:r>
            <w:proofErr w:type="spellEnd"/>
            <w:r w:rsidRPr="00A97E41">
              <w:rPr>
                <w:rFonts w:cs="Times New Roman"/>
                <w:sz w:val="22"/>
                <w:lang w:val="ro-RO"/>
              </w:rPr>
              <w:t xml:space="preserve"> al </w:t>
            </w:r>
            <w:proofErr w:type="spellStart"/>
            <w:r w:rsidRPr="00A97E41">
              <w:rPr>
                <w:rFonts w:cs="Times New Roman"/>
                <w:sz w:val="22"/>
                <w:lang w:val="ro-RO"/>
              </w:rPr>
              <w:t>unităţilor</w:t>
            </w:r>
            <w:proofErr w:type="spellEnd"/>
            <w:r w:rsidRPr="00A97E41">
              <w:rPr>
                <w:rFonts w:cs="Times New Roman"/>
                <w:sz w:val="22"/>
                <w:lang w:val="ro-RO"/>
              </w:rPr>
              <w:t xml:space="preserve"> vinicole </w:t>
            </w:r>
            <w:proofErr w:type="spellStart"/>
            <w:r w:rsidRPr="00A97E41">
              <w:rPr>
                <w:rFonts w:cs="Times New Roman"/>
                <w:sz w:val="22"/>
                <w:lang w:val="ro-RO"/>
              </w:rPr>
              <w:t>sînt</w:t>
            </w:r>
            <w:proofErr w:type="spellEnd"/>
            <w:r w:rsidRPr="00A97E41">
              <w:rPr>
                <w:rFonts w:cs="Times New Roman"/>
                <w:sz w:val="22"/>
                <w:lang w:val="ro-RO"/>
              </w:rPr>
              <w:t xml:space="preserve"> </w:t>
            </w:r>
            <w:proofErr w:type="spellStart"/>
            <w:r w:rsidRPr="00A97E41">
              <w:rPr>
                <w:rFonts w:cs="Times New Roman"/>
                <w:sz w:val="22"/>
                <w:lang w:val="ro-RO"/>
              </w:rPr>
              <w:t>obligaţi</w:t>
            </w:r>
            <w:proofErr w:type="spellEnd"/>
            <w:r w:rsidRPr="00A97E41">
              <w:rPr>
                <w:rFonts w:cs="Times New Roman"/>
                <w:sz w:val="22"/>
                <w:lang w:val="ro-RO"/>
              </w:rPr>
              <w:t xml:space="preserve">, în termenele indicate în </w:t>
            </w:r>
            <w:proofErr w:type="spellStart"/>
            <w:r w:rsidRPr="00A97E41">
              <w:rPr>
                <w:rFonts w:cs="Times New Roman"/>
                <w:sz w:val="22"/>
                <w:lang w:val="ro-RO"/>
              </w:rPr>
              <w:t>prescripţii</w:t>
            </w:r>
            <w:proofErr w:type="spellEnd"/>
            <w:r w:rsidRPr="00A97E41">
              <w:rPr>
                <w:rFonts w:cs="Times New Roman"/>
                <w:sz w:val="22"/>
                <w:lang w:val="ro-RO"/>
              </w:rPr>
              <w:t xml:space="preserve">, să înlăture </w:t>
            </w:r>
            <w:proofErr w:type="spellStart"/>
            <w:r w:rsidRPr="00A97E41">
              <w:rPr>
                <w:rFonts w:cs="Times New Roman"/>
                <w:sz w:val="22"/>
                <w:lang w:val="ro-RO"/>
              </w:rPr>
              <w:t>neconcordanţele</w:t>
            </w:r>
            <w:proofErr w:type="spellEnd"/>
            <w:r w:rsidRPr="00A97E41">
              <w:rPr>
                <w:rFonts w:cs="Times New Roman"/>
                <w:sz w:val="22"/>
                <w:lang w:val="ro-RO"/>
              </w:rPr>
              <w:t xml:space="preserve"> dintre datele înscrise în Registru </w:t>
            </w:r>
            <w:proofErr w:type="spellStart"/>
            <w:r w:rsidRPr="00A97E41">
              <w:rPr>
                <w:rFonts w:cs="Times New Roman"/>
                <w:sz w:val="22"/>
                <w:lang w:val="ro-RO"/>
              </w:rPr>
              <w:t>şi</w:t>
            </w:r>
            <w:proofErr w:type="spellEnd"/>
            <w:r w:rsidRPr="00A97E41">
              <w:rPr>
                <w:rFonts w:cs="Times New Roman"/>
                <w:sz w:val="22"/>
                <w:lang w:val="ro-RO"/>
              </w:rPr>
              <w:t xml:space="preserve"> datele reale, să completeze cererea privind operarea modificărilor în Registru sau </w:t>
            </w:r>
            <w:proofErr w:type="spellStart"/>
            <w:r w:rsidRPr="00A97E41">
              <w:rPr>
                <w:rFonts w:cs="Times New Roman"/>
                <w:sz w:val="22"/>
                <w:lang w:val="ro-RO"/>
              </w:rPr>
              <w:t>declaraţiile</w:t>
            </w:r>
            <w:proofErr w:type="spellEnd"/>
            <w:r w:rsidRPr="00A97E41">
              <w:rPr>
                <w:rFonts w:cs="Times New Roman"/>
                <w:sz w:val="22"/>
                <w:lang w:val="ro-RO"/>
              </w:rPr>
              <w:t xml:space="preserve"> corectate corespunzătoare conform prevederilor Legii nr.71-XVI din 22 martie 2007 cu privire la registre, după caz, </w:t>
            </w:r>
            <w:proofErr w:type="spellStart"/>
            <w:r w:rsidRPr="00A97E41">
              <w:rPr>
                <w:rFonts w:cs="Times New Roman"/>
                <w:sz w:val="22"/>
                <w:lang w:val="ro-RO"/>
              </w:rPr>
              <w:t>şi</w:t>
            </w:r>
            <w:proofErr w:type="spellEnd"/>
            <w:r w:rsidRPr="00A97E41">
              <w:rPr>
                <w:rFonts w:cs="Times New Roman"/>
                <w:sz w:val="22"/>
                <w:lang w:val="ro-RO"/>
              </w:rPr>
              <w:t xml:space="preserve"> să le transmită </w:t>
            </w:r>
            <w:r w:rsidR="00AD22C0">
              <w:rPr>
                <w:rFonts w:cs="Times New Roman"/>
                <w:sz w:val="22"/>
                <w:lang w:val="ro-RO"/>
              </w:rPr>
              <w:t>Agenției</w:t>
            </w:r>
            <w:r w:rsidRPr="00A97E41">
              <w:rPr>
                <w:rFonts w:cs="Times New Roman"/>
                <w:sz w:val="22"/>
                <w:lang w:val="ro-RO"/>
              </w:rPr>
              <w:t>. Ulterior, registratorul/</w:t>
            </w:r>
            <w:proofErr w:type="spellStart"/>
            <w:r w:rsidRPr="00A97E41">
              <w:rPr>
                <w:rFonts w:cs="Times New Roman"/>
                <w:sz w:val="22"/>
                <w:lang w:val="ro-RO"/>
              </w:rPr>
              <w:t>subregistratorul</w:t>
            </w:r>
            <w:proofErr w:type="spellEnd"/>
            <w:r w:rsidRPr="00A97E41">
              <w:rPr>
                <w:rFonts w:cs="Times New Roman"/>
                <w:sz w:val="22"/>
                <w:lang w:val="ro-RO"/>
              </w:rPr>
              <w:t xml:space="preserve">, în baza avizului în </w:t>
            </w:r>
            <w:r w:rsidR="00AD22C0">
              <w:rPr>
                <w:rFonts w:cs="Times New Roman"/>
                <w:sz w:val="22"/>
                <w:lang w:val="ro-RO"/>
              </w:rPr>
              <w:t>scris parvenit de la Agenție</w:t>
            </w:r>
            <w:r w:rsidRPr="00A97E41">
              <w:rPr>
                <w:rFonts w:cs="Times New Roman"/>
                <w:sz w:val="22"/>
                <w:lang w:val="ro-RO"/>
              </w:rPr>
              <w:t xml:space="preserve"> privind înlăturarea </w:t>
            </w:r>
            <w:proofErr w:type="spellStart"/>
            <w:r w:rsidRPr="00A97E41">
              <w:rPr>
                <w:rFonts w:cs="Times New Roman"/>
                <w:sz w:val="22"/>
                <w:lang w:val="ro-RO"/>
              </w:rPr>
              <w:t>neconcordanţelor</w:t>
            </w:r>
            <w:proofErr w:type="spellEnd"/>
            <w:r w:rsidRPr="00A97E41">
              <w:rPr>
                <w:rFonts w:cs="Times New Roman"/>
                <w:sz w:val="22"/>
                <w:lang w:val="ro-RO"/>
              </w:rPr>
              <w:t xml:space="preserve">, efectuează modificările corespunzătoare </w:t>
            </w:r>
            <w:proofErr w:type="spellStart"/>
            <w:r w:rsidRPr="00A97E41">
              <w:rPr>
                <w:rFonts w:cs="Times New Roman"/>
                <w:sz w:val="22"/>
                <w:lang w:val="ro-RO"/>
              </w:rPr>
              <w:t>luînd</w:t>
            </w:r>
            <w:proofErr w:type="spellEnd"/>
            <w:r w:rsidRPr="00A97E41">
              <w:rPr>
                <w:rFonts w:cs="Times New Roman"/>
                <w:sz w:val="22"/>
                <w:lang w:val="ro-RO"/>
              </w:rPr>
              <w:t xml:space="preserve"> ca bază prevederile legii nominalizate.</w:t>
            </w:r>
          </w:p>
          <w:p w14:paraId="47FF93D4" w14:textId="77777777" w:rsidR="00A97E41" w:rsidRPr="00A97E41" w:rsidRDefault="00A97E41" w:rsidP="00A97E41">
            <w:pPr>
              <w:rPr>
                <w:rFonts w:cs="Times New Roman"/>
                <w:b/>
                <w:sz w:val="22"/>
                <w:lang w:val="ro-RO"/>
              </w:rPr>
            </w:pPr>
            <w:r w:rsidRPr="00A97E41">
              <w:rPr>
                <w:rFonts w:cs="Times New Roman"/>
                <w:b/>
                <w:sz w:val="22"/>
                <w:lang w:val="ro-RO"/>
              </w:rPr>
              <w:t>Pct. 62.</w:t>
            </w:r>
          </w:p>
          <w:p w14:paraId="32D71225" w14:textId="77777777" w:rsidR="00A97E41" w:rsidRPr="00A97E41" w:rsidRDefault="00A97E41" w:rsidP="00A97E41">
            <w:pPr>
              <w:rPr>
                <w:rFonts w:cs="Times New Roman"/>
                <w:sz w:val="22"/>
                <w:lang w:val="ro-RO"/>
              </w:rPr>
            </w:pPr>
            <w:r w:rsidRPr="00A97E41">
              <w:rPr>
                <w:rFonts w:cs="Times New Roman"/>
                <w:sz w:val="22"/>
                <w:lang w:val="ro-RO"/>
              </w:rPr>
              <w:t xml:space="preserve"> Radierea înregistrării din Registru se efectuează în cazul:</w:t>
            </w:r>
          </w:p>
          <w:p w14:paraId="7FDFDF04" w14:textId="77777777" w:rsidR="00A97E41" w:rsidRPr="00A97E41" w:rsidRDefault="00A97E41" w:rsidP="00A97E41">
            <w:pPr>
              <w:rPr>
                <w:rFonts w:cs="Times New Roman"/>
                <w:sz w:val="22"/>
                <w:lang w:val="ro-RO"/>
              </w:rPr>
            </w:pPr>
            <w:r w:rsidRPr="00A97E41">
              <w:rPr>
                <w:rFonts w:cs="Times New Roman"/>
                <w:sz w:val="22"/>
                <w:lang w:val="ro-RO"/>
              </w:rPr>
              <w:t>1) depunerii cererii de radiere de către furnizorul datelor înscrise în Registru, la registrator/</w:t>
            </w:r>
            <w:proofErr w:type="spellStart"/>
            <w:r w:rsidRPr="00A97E41">
              <w:rPr>
                <w:rFonts w:cs="Times New Roman"/>
                <w:sz w:val="22"/>
                <w:lang w:val="ro-RO"/>
              </w:rPr>
              <w:t>subregistrator</w:t>
            </w:r>
            <w:proofErr w:type="spellEnd"/>
            <w:r w:rsidRPr="00A97E41">
              <w:rPr>
                <w:rFonts w:cs="Times New Roman"/>
                <w:sz w:val="22"/>
                <w:lang w:val="ro-RO"/>
              </w:rPr>
              <w:t xml:space="preserve"> sau on-line, în format electronic, prin intermediul paginii web a Registrului, conform prevederilor Legii nr.71-XVI din 22 martie 2007 cu privire la registre;</w:t>
            </w:r>
          </w:p>
          <w:p w14:paraId="4A7BAAE4" w14:textId="4975A5B7" w:rsidR="00A97E41" w:rsidRPr="00A97E41" w:rsidRDefault="00A97E41" w:rsidP="00A97E41">
            <w:pPr>
              <w:rPr>
                <w:rFonts w:cs="Times New Roman"/>
                <w:sz w:val="22"/>
                <w:lang w:val="ro-RO"/>
              </w:rPr>
            </w:pPr>
            <w:r w:rsidRPr="00A97E41">
              <w:rPr>
                <w:rFonts w:cs="Times New Roman"/>
                <w:sz w:val="22"/>
                <w:lang w:val="ro-RO"/>
              </w:rPr>
              <w:t xml:space="preserve">2) emiterii de către </w:t>
            </w:r>
            <w:proofErr w:type="spellStart"/>
            <w:r w:rsidRPr="00A97E41">
              <w:rPr>
                <w:rFonts w:cs="Times New Roman"/>
                <w:sz w:val="22"/>
                <w:lang w:val="ro-RO"/>
              </w:rPr>
              <w:t>instanţa</w:t>
            </w:r>
            <w:proofErr w:type="spellEnd"/>
            <w:r w:rsidRPr="00A97E41">
              <w:rPr>
                <w:rFonts w:cs="Times New Roman"/>
                <w:sz w:val="22"/>
                <w:lang w:val="ro-RO"/>
              </w:rPr>
              <w:t xml:space="preserve"> de judecată a unei decizii de radiere din Registru, la cererea înaintată de către </w:t>
            </w:r>
            <w:r w:rsidR="00AD22C0">
              <w:rPr>
                <w:rFonts w:cs="Times New Roman"/>
                <w:sz w:val="22"/>
                <w:lang w:val="ro-RO"/>
              </w:rPr>
              <w:t>Agenție</w:t>
            </w:r>
            <w:r w:rsidRPr="00A97E41">
              <w:rPr>
                <w:rFonts w:cs="Times New Roman"/>
                <w:sz w:val="22"/>
                <w:lang w:val="ro-RO"/>
              </w:rPr>
              <w:t xml:space="preserve">, ca urmare a </w:t>
            </w:r>
            <w:proofErr w:type="spellStart"/>
            <w:r w:rsidRPr="00A97E41">
              <w:rPr>
                <w:rFonts w:cs="Times New Roman"/>
                <w:sz w:val="22"/>
                <w:lang w:val="ro-RO"/>
              </w:rPr>
              <w:t>acţiunilor</w:t>
            </w:r>
            <w:proofErr w:type="spellEnd"/>
            <w:r w:rsidRPr="00A97E41">
              <w:rPr>
                <w:rFonts w:cs="Times New Roman"/>
                <w:sz w:val="22"/>
                <w:lang w:val="ro-RO"/>
              </w:rPr>
              <w:t xml:space="preserve"> prevăzute în punctul 63 din prezentul Regulament.</w:t>
            </w:r>
          </w:p>
          <w:p w14:paraId="0557D236" w14:textId="77777777" w:rsidR="00A97E41" w:rsidRPr="00A97E41" w:rsidRDefault="00A97E41" w:rsidP="00A97E41">
            <w:pPr>
              <w:rPr>
                <w:rFonts w:cs="Times New Roman"/>
                <w:b/>
                <w:sz w:val="22"/>
                <w:lang w:val="ro-RO"/>
              </w:rPr>
            </w:pPr>
            <w:r w:rsidRPr="00A97E41">
              <w:rPr>
                <w:rFonts w:cs="Times New Roman"/>
                <w:b/>
                <w:sz w:val="22"/>
                <w:lang w:val="ro-RO"/>
              </w:rPr>
              <w:t>Pct. 63.</w:t>
            </w:r>
          </w:p>
          <w:p w14:paraId="15280BE1" w14:textId="50EBA5B4" w:rsidR="00A97E41" w:rsidRPr="00A97E41" w:rsidRDefault="00AD22C0" w:rsidP="00A97E41">
            <w:pPr>
              <w:rPr>
                <w:rFonts w:cs="Times New Roman"/>
                <w:sz w:val="22"/>
                <w:lang w:val="ro-RO"/>
              </w:rPr>
            </w:pPr>
            <w:r>
              <w:rPr>
                <w:rFonts w:cs="Times New Roman"/>
                <w:sz w:val="22"/>
                <w:lang w:val="ro-RO"/>
              </w:rPr>
              <w:t>Agenția</w:t>
            </w:r>
            <w:r w:rsidR="00A97E41" w:rsidRPr="00A97E41">
              <w:rPr>
                <w:rFonts w:cs="Times New Roman"/>
                <w:sz w:val="22"/>
                <w:lang w:val="ro-RO"/>
              </w:rPr>
              <w:t xml:space="preserve"> înaintează o cerere în </w:t>
            </w:r>
            <w:proofErr w:type="spellStart"/>
            <w:r w:rsidR="00A97E41" w:rsidRPr="00A97E41">
              <w:rPr>
                <w:rFonts w:cs="Times New Roman"/>
                <w:sz w:val="22"/>
                <w:lang w:val="ro-RO"/>
              </w:rPr>
              <w:t>instanţa</w:t>
            </w:r>
            <w:proofErr w:type="spellEnd"/>
            <w:r w:rsidR="00A97E41" w:rsidRPr="00A97E41">
              <w:rPr>
                <w:rFonts w:cs="Times New Roman"/>
                <w:sz w:val="22"/>
                <w:lang w:val="ro-RO"/>
              </w:rPr>
              <w:t xml:space="preserve"> de judecată privind radierea din Registru în cazul:</w:t>
            </w:r>
          </w:p>
          <w:p w14:paraId="3C5C7B4C" w14:textId="65703E6D" w:rsidR="00A97E41" w:rsidRPr="00A97E41" w:rsidRDefault="00A97E41" w:rsidP="00A97E41">
            <w:pPr>
              <w:rPr>
                <w:rFonts w:cs="Times New Roman"/>
                <w:sz w:val="22"/>
                <w:lang w:val="ro-RO"/>
              </w:rPr>
            </w:pPr>
            <w:r w:rsidRPr="00A97E41">
              <w:rPr>
                <w:rFonts w:cs="Times New Roman"/>
                <w:sz w:val="22"/>
                <w:lang w:val="ro-RO"/>
              </w:rPr>
              <w:t xml:space="preserve">1) neexecutării, pe parcursul unui an calendaristic, a </w:t>
            </w:r>
            <w:proofErr w:type="spellStart"/>
            <w:r w:rsidRPr="00A97E41">
              <w:rPr>
                <w:rFonts w:cs="Times New Roman"/>
                <w:sz w:val="22"/>
                <w:lang w:val="ro-RO"/>
              </w:rPr>
              <w:t>prescripţiilor</w:t>
            </w:r>
            <w:proofErr w:type="spellEnd"/>
            <w:r w:rsidRPr="00A97E41">
              <w:rPr>
                <w:rFonts w:cs="Times New Roman"/>
                <w:sz w:val="22"/>
                <w:lang w:val="ro-RO"/>
              </w:rPr>
              <w:t xml:space="preserve"> pe marginea încălcărilor </w:t>
            </w:r>
            <w:proofErr w:type="spellStart"/>
            <w:r w:rsidRPr="00A97E41">
              <w:rPr>
                <w:rFonts w:cs="Times New Roman"/>
                <w:sz w:val="22"/>
                <w:lang w:val="ro-RO"/>
              </w:rPr>
              <w:t>legislaţiei</w:t>
            </w:r>
            <w:proofErr w:type="spellEnd"/>
            <w:r w:rsidRPr="00A97E41">
              <w:rPr>
                <w:rFonts w:cs="Times New Roman"/>
                <w:sz w:val="22"/>
                <w:lang w:val="ro-RO"/>
              </w:rPr>
              <w:t xml:space="preserve"> în vigoare, emise de </w:t>
            </w:r>
            <w:r w:rsidR="00AD22C0">
              <w:rPr>
                <w:rFonts w:cs="Times New Roman"/>
                <w:sz w:val="22"/>
                <w:lang w:val="ro-RO"/>
              </w:rPr>
              <w:t>Agenție</w:t>
            </w:r>
            <w:r w:rsidRPr="00A97E41">
              <w:rPr>
                <w:rFonts w:cs="Times New Roman"/>
                <w:sz w:val="22"/>
                <w:lang w:val="ro-RO"/>
              </w:rPr>
              <w:t xml:space="preserve">, ca urmare a controalelor efectuate, în conformitate cu prevederile </w:t>
            </w:r>
            <w:proofErr w:type="spellStart"/>
            <w:r w:rsidRPr="00A97E41">
              <w:rPr>
                <w:rFonts w:cs="Times New Roman"/>
                <w:sz w:val="22"/>
                <w:lang w:val="ro-RO"/>
              </w:rPr>
              <w:t>Hotărîrii</w:t>
            </w:r>
            <w:proofErr w:type="spellEnd"/>
            <w:r w:rsidRPr="00A97E41">
              <w:rPr>
                <w:rFonts w:cs="Times New Roman"/>
                <w:sz w:val="22"/>
                <w:lang w:val="ro-RO"/>
              </w:rPr>
              <w:t xml:space="preserve"> Guvernului nr.3 din 18 ianuarie 2016 “Pentru aprobarea Regulamentului privind organizarea </w:t>
            </w:r>
            <w:proofErr w:type="spellStart"/>
            <w:r w:rsidRPr="00A97E41">
              <w:rPr>
                <w:rFonts w:cs="Times New Roman"/>
                <w:sz w:val="22"/>
                <w:lang w:val="ro-RO"/>
              </w:rPr>
              <w:t>şi</w:t>
            </w:r>
            <w:proofErr w:type="spellEnd"/>
            <w:r w:rsidRPr="00A97E41">
              <w:rPr>
                <w:rFonts w:cs="Times New Roman"/>
                <w:sz w:val="22"/>
                <w:lang w:val="ro-RO"/>
              </w:rPr>
              <w:t xml:space="preserve"> </w:t>
            </w:r>
            <w:proofErr w:type="spellStart"/>
            <w:r w:rsidRPr="00A97E41">
              <w:rPr>
                <w:rFonts w:cs="Times New Roman"/>
                <w:sz w:val="22"/>
                <w:lang w:val="ro-RO"/>
              </w:rPr>
              <w:t>funcţionarea</w:t>
            </w:r>
            <w:proofErr w:type="spellEnd"/>
            <w:r w:rsidRPr="00A97E41">
              <w:rPr>
                <w:rFonts w:cs="Times New Roman"/>
                <w:sz w:val="22"/>
                <w:lang w:val="ro-RO"/>
              </w:rPr>
              <w:t xml:space="preserve"> Inspectoratului de Stat pentru </w:t>
            </w:r>
            <w:r w:rsidRPr="00A97E41">
              <w:rPr>
                <w:rFonts w:cs="Times New Roman"/>
                <w:sz w:val="22"/>
                <w:lang w:val="ro-RO"/>
              </w:rPr>
              <w:lastRenderedPageBreak/>
              <w:t xml:space="preserve">Supravegherea </w:t>
            </w:r>
            <w:proofErr w:type="spellStart"/>
            <w:r w:rsidRPr="00A97E41">
              <w:rPr>
                <w:rFonts w:cs="Times New Roman"/>
                <w:sz w:val="22"/>
                <w:lang w:val="ro-RO"/>
              </w:rPr>
              <w:t>Producţiei</w:t>
            </w:r>
            <w:proofErr w:type="spellEnd"/>
            <w:r w:rsidRPr="00A97E41">
              <w:rPr>
                <w:rFonts w:cs="Times New Roman"/>
                <w:sz w:val="22"/>
                <w:lang w:val="ro-RO"/>
              </w:rPr>
              <w:t xml:space="preserve"> Alcoolice, structurii </w:t>
            </w:r>
            <w:proofErr w:type="spellStart"/>
            <w:r w:rsidRPr="00A97E41">
              <w:rPr>
                <w:rFonts w:cs="Times New Roman"/>
                <w:sz w:val="22"/>
                <w:lang w:val="ro-RO"/>
              </w:rPr>
              <w:t>şi</w:t>
            </w:r>
            <w:proofErr w:type="spellEnd"/>
            <w:r w:rsidRPr="00A97E41">
              <w:rPr>
                <w:rFonts w:cs="Times New Roman"/>
                <w:sz w:val="22"/>
                <w:lang w:val="ro-RO"/>
              </w:rPr>
              <w:t xml:space="preserve"> efectivului-limită ale acestuia” </w:t>
            </w:r>
            <w:proofErr w:type="spellStart"/>
            <w:r w:rsidRPr="00A97E41">
              <w:rPr>
                <w:rFonts w:cs="Times New Roman"/>
                <w:sz w:val="22"/>
                <w:lang w:val="ro-RO"/>
              </w:rPr>
              <w:t>şi</w:t>
            </w:r>
            <w:proofErr w:type="spellEnd"/>
            <w:r w:rsidRPr="00A97E41">
              <w:rPr>
                <w:rFonts w:cs="Times New Roman"/>
                <w:sz w:val="22"/>
                <w:lang w:val="ro-RO"/>
              </w:rPr>
              <w:t xml:space="preserve"> Legii nr.131 din 8 iunie 2012 privind controlul de stat asupra </w:t>
            </w:r>
            <w:proofErr w:type="spellStart"/>
            <w:r w:rsidRPr="00A97E41">
              <w:rPr>
                <w:rFonts w:cs="Times New Roman"/>
                <w:sz w:val="22"/>
                <w:lang w:val="ro-RO"/>
              </w:rPr>
              <w:t>activităţii</w:t>
            </w:r>
            <w:proofErr w:type="spellEnd"/>
            <w:r w:rsidRPr="00A97E41">
              <w:rPr>
                <w:rFonts w:cs="Times New Roman"/>
                <w:sz w:val="22"/>
                <w:lang w:val="ro-RO"/>
              </w:rPr>
              <w:t xml:space="preserve"> de întreprinzător;</w:t>
            </w:r>
          </w:p>
          <w:p w14:paraId="42F2F42B" w14:textId="77777777" w:rsidR="00A97E41" w:rsidRPr="00A97E41" w:rsidRDefault="00A97E41" w:rsidP="00A97E41">
            <w:pPr>
              <w:rPr>
                <w:rFonts w:cs="Times New Roman"/>
                <w:sz w:val="22"/>
                <w:lang w:val="ro-RO"/>
              </w:rPr>
            </w:pPr>
            <w:r w:rsidRPr="00A97E41">
              <w:rPr>
                <w:rFonts w:cs="Times New Roman"/>
                <w:sz w:val="22"/>
                <w:lang w:val="ro-RO"/>
              </w:rPr>
              <w:t xml:space="preserve">2) nedepunerii </w:t>
            </w:r>
            <w:proofErr w:type="spellStart"/>
            <w:r w:rsidRPr="00A97E41">
              <w:rPr>
                <w:rFonts w:cs="Times New Roman"/>
                <w:sz w:val="22"/>
                <w:lang w:val="ro-RO"/>
              </w:rPr>
              <w:t>declaraţiilor</w:t>
            </w:r>
            <w:proofErr w:type="spellEnd"/>
            <w:r w:rsidRPr="00A97E41">
              <w:rPr>
                <w:rFonts w:cs="Times New Roman"/>
                <w:sz w:val="22"/>
                <w:lang w:val="ro-RO"/>
              </w:rPr>
              <w:t xml:space="preserve"> anuale obligatorii indicate în punctul 50, în </w:t>
            </w:r>
            <w:proofErr w:type="spellStart"/>
            <w:r w:rsidRPr="00A97E41">
              <w:rPr>
                <w:rFonts w:cs="Times New Roman"/>
                <w:sz w:val="22"/>
                <w:lang w:val="ro-RO"/>
              </w:rPr>
              <w:t>condiţiile</w:t>
            </w:r>
            <w:proofErr w:type="spellEnd"/>
            <w:r w:rsidRPr="00A97E41">
              <w:rPr>
                <w:rFonts w:cs="Times New Roman"/>
                <w:sz w:val="22"/>
                <w:lang w:val="ro-RO"/>
              </w:rPr>
              <w:t xml:space="preserve"> </w:t>
            </w:r>
            <w:proofErr w:type="spellStart"/>
            <w:r w:rsidRPr="00A97E41">
              <w:rPr>
                <w:rFonts w:cs="Times New Roman"/>
                <w:sz w:val="22"/>
                <w:lang w:val="ro-RO"/>
              </w:rPr>
              <w:t>şi</w:t>
            </w:r>
            <w:proofErr w:type="spellEnd"/>
            <w:r w:rsidRPr="00A97E41">
              <w:rPr>
                <w:rFonts w:cs="Times New Roman"/>
                <w:sz w:val="22"/>
                <w:lang w:val="ro-RO"/>
              </w:rPr>
              <w:t xml:space="preserve"> termenele prevăzute în punctele 51-55 din prezentul Regulament, conform prevederilor Legii viei </w:t>
            </w:r>
            <w:proofErr w:type="spellStart"/>
            <w:r w:rsidRPr="00A97E41">
              <w:rPr>
                <w:rFonts w:cs="Times New Roman"/>
                <w:sz w:val="22"/>
                <w:lang w:val="ro-RO"/>
              </w:rPr>
              <w:t>şi</w:t>
            </w:r>
            <w:proofErr w:type="spellEnd"/>
            <w:r w:rsidRPr="00A97E41">
              <w:rPr>
                <w:rFonts w:cs="Times New Roman"/>
                <w:sz w:val="22"/>
                <w:lang w:val="ro-RO"/>
              </w:rPr>
              <w:t xml:space="preserve"> vinului nr.57-XVI din 10 martie 2006 </w:t>
            </w:r>
            <w:proofErr w:type="spellStart"/>
            <w:r w:rsidRPr="00A97E41">
              <w:rPr>
                <w:rFonts w:cs="Times New Roman"/>
                <w:sz w:val="22"/>
                <w:lang w:val="ro-RO"/>
              </w:rPr>
              <w:t>şi</w:t>
            </w:r>
            <w:proofErr w:type="spellEnd"/>
            <w:r w:rsidRPr="00A97E41">
              <w:rPr>
                <w:rFonts w:cs="Times New Roman"/>
                <w:sz w:val="22"/>
                <w:lang w:val="ro-RO"/>
              </w:rPr>
              <w:t xml:space="preserve"> </w:t>
            </w:r>
            <w:proofErr w:type="spellStart"/>
            <w:r w:rsidRPr="00A97E41">
              <w:rPr>
                <w:rFonts w:cs="Times New Roman"/>
                <w:sz w:val="22"/>
                <w:lang w:val="ro-RO"/>
              </w:rPr>
              <w:t>Hotărîrii</w:t>
            </w:r>
            <w:proofErr w:type="spellEnd"/>
            <w:r w:rsidRPr="00A97E41">
              <w:rPr>
                <w:rFonts w:cs="Times New Roman"/>
                <w:sz w:val="22"/>
                <w:lang w:val="ro-RO"/>
              </w:rPr>
              <w:t xml:space="preserve"> Guvernului nr.356 din 11 iunie 2015 “Cu privire la aprobarea Reglementării tehnice “Organizarea </w:t>
            </w:r>
            <w:proofErr w:type="spellStart"/>
            <w:r w:rsidRPr="00A97E41">
              <w:rPr>
                <w:rFonts w:cs="Times New Roman"/>
                <w:sz w:val="22"/>
                <w:lang w:val="ro-RO"/>
              </w:rPr>
              <w:t>pieţei</w:t>
            </w:r>
            <w:proofErr w:type="spellEnd"/>
            <w:r w:rsidRPr="00A97E41">
              <w:rPr>
                <w:rFonts w:cs="Times New Roman"/>
                <w:sz w:val="22"/>
                <w:lang w:val="ro-RO"/>
              </w:rPr>
              <w:t xml:space="preserve"> vitivinicole”.</w:t>
            </w:r>
          </w:p>
          <w:p w14:paraId="7D8DDC20" w14:textId="77777777" w:rsidR="00A97E41" w:rsidRPr="00A97E41" w:rsidRDefault="00A97E41" w:rsidP="00A97E41">
            <w:pPr>
              <w:rPr>
                <w:rFonts w:cs="Times New Roman"/>
                <w:b/>
                <w:sz w:val="22"/>
                <w:lang w:val="ro-RO"/>
              </w:rPr>
            </w:pPr>
            <w:r w:rsidRPr="00A97E41">
              <w:rPr>
                <w:rFonts w:cs="Times New Roman"/>
                <w:b/>
                <w:sz w:val="22"/>
                <w:lang w:val="ro-RO"/>
              </w:rPr>
              <w:t xml:space="preserve">Pct. 64. </w:t>
            </w:r>
          </w:p>
          <w:p w14:paraId="4DA9F49A" w14:textId="5E3E79A7" w:rsidR="00305E6C" w:rsidRPr="00305E6C" w:rsidRDefault="00A97E41" w:rsidP="00A97E41">
            <w:pPr>
              <w:pStyle w:val="Frspaiere"/>
              <w:rPr>
                <w:rFonts w:ascii="Times New Roman" w:hAnsi="Times New Roman" w:cs="Times New Roman"/>
                <w:lang w:val="ro-RO"/>
              </w:rPr>
            </w:pPr>
            <w:r w:rsidRPr="00A97E41">
              <w:rPr>
                <w:rFonts w:ascii="Times New Roman" w:hAnsi="Times New Roman" w:cs="Times New Roman"/>
                <w:lang w:val="ro-RO"/>
              </w:rPr>
              <w:t>Cererea privind radierea din Registru v</w:t>
            </w:r>
            <w:r w:rsidR="00B43A05">
              <w:rPr>
                <w:rFonts w:ascii="Times New Roman" w:hAnsi="Times New Roman" w:cs="Times New Roman"/>
                <w:lang w:val="ro-RO"/>
              </w:rPr>
              <w:t>a fi depusă de către Agenția</w:t>
            </w:r>
            <w:r w:rsidRPr="00A97E41">
              <w:rPr>
                <w:rFonts w:ascii="Times New Roman" w:hAnsi="Times New Roman" w:cs="Times New Roman"/>
                <w:lang w:val="ro-RO"/>
              </w:rPr>
              <w:t xml:space="preserve"> în termen de 5 zile lucrătoare de la luarea deciziei cu privire la </w:t>
            </w:r>
            <w:proofErr w:type="spellStart"/>
            <w:r w:rsidRPr="00A97E41">
              <w:rPr>
                <w:rFonts w:ascii="Times New Roman" w:hAnsi="Times New Roman" w:cs="Times New Roman"/>
                <w:lang w:val="ro-RO"/>
              </w:rPr>
              <w:t>acţiunile</w:t>
            </w:r>
            <w:proofErr w:type="spellEnd"/>
            <w:r w:rsidRPr="00A97E41">
              <w:rPr>
                <w:rFonts w:ascii="Times New Roman" w:hAnsi="Times New Roman" w:cs="Times New Roman"/>
                <w:lang w:val="ro-RO"/>
              </w:rPr>
              <w:t>/</w:t>
            </w:r>
            <w:proofErr w:type="spellStart"/>
            <w:r w:rsidRPr="00A97E41">
              <w:rPr>
                <w:rFonts w:ascii="Times New Roman" w:hAnsi="Times New Roman" w:cs="Times New Roman"/>
                <w:lang w:val="ro-RO"/>
              </w:rPr>
              <w:t>inacţiunile</w:t>
            </w:r>
            <w:proofErr w:type="spellEnd"/>
            <w:r w:rsidRPr="00A97E41">
              <w:rPr>
                <w:rFonts w:ascii="Times New Roman" w:hAnsi="Times New Roman" w:cs="Times New Roman"/>
                <w:lang w:val="ro-RO"/>
              </w:rPr>
              <w:t xml:space="preserve"> prevăzute la punctul 63.</w:t>
            </w:r>
          </w:p>
        </w:tc>
      </w:tr>
      <w:tr w:rsidR="00305E6C" w:rsidRPr="00305E6C" w14:paraId="5831EA7F" w14:textId="77777777" w:rsidTr="00305E6C">
        <w:tc>
          <w:tcPr>
            <w:tcW w:w="3256" w:type="dxa"/>
          </w:tcPr>
          <w:p w14:paraId="1EBE16CF" w14:textId="77777777" w:rsidR="00B43A05" w:rsidRPr="00B43A05" w:rsidRDefault="00B43A05" w:rsidP="00305E6C">
            <w:pPr>
              <w:pStyle w:val="Frspaiere"/>
              <w:rPr>
                <w:rFonts w:ascii="Times New Roman" w:hAnsi="Times New Roman" w:cs="Times New Roman"/>
                <w:b/>
                <w:lang w:val="ro-RO"/>
              </w:rPr>
            </w:pPr>
            <w:r w:rsidRPr="00B43A05">
              <w:rPr>
                <w:rFonts w:ascii="Times New Roman" w:hAnsi="Times New Roman" w:cs="Times New Roman"/>
                <w:b/>
                <w:lang w:val="ro-RO"/>
              </w:rPr>
              <w:lastRenderedPageBreak/>
              <w:t xml:space="preserve">Pct. 4. </w:t>
            </w:r>
          </w:p>
          <w:p w14:paraId="49C2257D" w14:textId="7D7DD7DD" w:rsidR="00305E6C" w:rsidRDefault="00B43A05" w:rsidP="00305E6C">
            <w:pPr>
              <w:pStyle w:val="Frspaiere"/>
              <w:rPr>
                <w:rFonts w:ascii="Times New Roman" w:hAnsi="Times New Roman" w:cs="Times New Roman"/>
                <w:lang w:val="ro-RO"/>
              </w:rPr>
            </w:pPr>
            <w:r w:rsidRPr="00B43A05">
              <w:rPr>
                <w:rFonts w:ascii="Times New Roman" w:hAnsi="Times New Roman" w:cs="Times New Roman"/>
                <w:lang w:val="ro-RO"/>
              </w:rPr>
              <w:t xml:space="preserve">Registrul vitivinicol reprezintă o totalitate sistematizată de date despre parcelele viticole cu </w:t>
            </w:r>
            <w:proofErr w:type="spellStart"/>
            <w:r w:rsidRPr="00B43A05">
              <w:rPr>
                <w:rFonts w:ascii="Times New Roman" w:hAnsi="Times New Roman" w:cs="Times New Roman"/>
                <w:lang w:val="ro-RO"/>
              </w:rPr>
              <w:t>suprafaţa</w:t>
            </w:r>
            <w:proofErr w:type="spellEnd"/>
            <w:r w:rsidRPr="00B43A05">
              <w:rPr>
                <w:rFonts w:ascii="Times New Roman" w:hAnsi="Times New Roman" w:cs="Times New Roman"/>
                <w:lang w:val="ro-RO"/>
              </w:rPr>
              <w:t xml:space="preserve"> mai mare de 0,15 ha, despre </w:t>
            </w:r>
            <w:proofErr w:type="spellStart"/>
            <w:r w:rsidRPr="00B43A05">
              <w:rPr>
                <w:rFonts w:ascii="Times New Roman" w:hAnsi="Times New Roman" w:cs="Times New Roman"/>
                <w:lang w:val="ro-RO"/>
              </w:rPr>
              <w:t>unităţile</w:t>
            </w:r>
            <w:proofErr w:type="spellEnd"/>
            <w:r w:rsidRPr="00B43A05">
              <w:rPr>
                <w:rFonts w:ascii="Times New Roman" w:hAnsi="Times New Roman" w:cs="Times New Roman"/>
                <w:lang w:val="ro-RO"/>
              </w:rPr>
              <w:t xml:space="preserve"> vinicole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despre trasabilitatea produselor vitivinicole (recolta de struguri, cantitatea produselor vitivinicole fabricate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a celor aflate în stoc).</w:t>
            </w:r>
          </w:p>
          <w:p w14:paraId="62019EAC" w14:textId="77777777" w:rsidR="00B43A05" w:rsidRPr="00B43A05" w:rsidRDefault="00B43A05" w:rsidP="00305E6C">
            <w:pPr>
              <w:pStyle w:val="Frspaiere"/>
              <w:rPr>
                <w:rFonts w:ascii="Times New Roman" w:hAnsi="Times New Roman" w:cs="Times New Roman"/>
                <w:b/>
                <w:lang w:val="ro-RO"/>
              </w:rPr>
            </w:pPr>
            <w:r w:rsidRPr="00B43A05">
              <w:rPr>
                <w:rFonts w:ascii="Times New Roman" w:hAnsi="Times New Roman" w:cs="Times New Roman"/>
                <w:b/>
                <w:lang w:val="ro-RO"/>
              </w:rPr>
              <w:t xml:space="preserve">Pct. 36. </w:t>
            </w:r>
          </w:p>
          <w:p w14:paraId="4E6781C2" w14:textId="76270B31" w:rsidR="00B43A05" w:rsidRPr="00305E6C" w:rsidRDefault="00B43A05" w:rsidP="00B43A05">
            <w:pPr>
              <w:pStyle w:val="Frspaiere"/>
              <w:rPr>
                <w:rFonts w:ascii="Times New Roman" w:hAnsi="Times New Roman" w:cs="Times New Roman"/>
                <w:lang w:val="ro-RO"/>
              </w:rPr>
            </w:pPr>
            <w:r w:rsidRPr="00B43A05">
              <w:rPr>
                <w:rFonts w:ascii="Times New Roman" w:hAnsi="Times New Roman" w:cs="Times New Roman"/>
                <w:lang w:val="ro-RO"/>
              </w:rPr>
              <w:t xml:space="preserve">Registrul </w:t>
            </w:r>
            <w:proofErr w:type="spellStart"/>
            <w:r w:rsidRPr="00B43A05">
              <w:rPr>
                <w:rFonts w:ascii="Times New Roman" w:hAnsi="Times New Roman" w:cs="Times New Roman"/>
                <w:lang w:val="ro-RO"/>
              </w:rPr>
              <w:t>ţine</w:t>
            </w:r>
            <w:proofErr w:type="spellEnd"/>
            <w:r w:rsidRPr="00B43A05">
              <w:rPr>
                <w:rFonts w:ascii="Times New Roman" w:hAnsi="Times New Roman" w:cs="Times New Roman"/>
                <w:lang w:val="ro-RO"/>
              </w:rPr>
              <w:t xml:space="preserve"> </w:t>
            </w:r>
            <w:proofErr w:type="spellStart"/>
            <w:r w:rsidRPr="00B43A05">
              <w:rPr>
                <w:rFonts w:ascii="Times New Roman" w:hAnsi="Times New Roman" w:cs="Times New Roman"/>
                <w:lang w:val="ro-RO"/>
              </w:rPr>
              <w:t>evidenţa</w:t>
            </w:r>
            <w:proofErr w:type="spellEnd"/>
            <w:r w:rsidRPr="00B43A05">
              <w:rPr>
                <w:rFonts w:ascii="Times New Roman" w:hAnsi="Times New Roman" w:cs="Times New Roman"/>
                <w:lang w:val="ro-RO"/>
              </w:rPr>
              <w:t xml:space="preserve"> subparcelelor/parcelelor viticole de </w:t>
            </w:r>
            <w:proofErr w:type="spellStart"/>
            <w:r w:rsidRPr="00B43A05">
              <w:rPr>
                <w:rFonts w:ascii="Times New Roman" w:hAnsi="Times New Roman" w:cs="Times New Roman"/>
                <w:lang w:val="ro-RO"/>
              </w:rPr>
              <w:t>producţie</w:t>
            </w:r>
            <w:proofErr w:type="spellEnd"/>
            <w:r w:rsidRPr="00B43A05">
              <w:rPr>
                <w:rFonts w:ascii="Times New Roman" w:hAnsi="Times New Roman" w:cs="Times New Roman"/>
                <w:lang w:val="ro-RO"/>
              </w:rPr>
              <w:t xml:space="preserve">-marfă cu o </w:t>
            </w:r>
            <w:proofErr w:type="spellStart"/>
            <w:r w:rsidRPr="00B43A05">
              <w:rPr>
                <w:rFonts w:ascii="Times New Roman" w:hAnsi="Times New Roman" w:cs="Times New Roman"/>
                <w:lang w:val="ro-RO"/>
              </w:rPr>
              <w:t>suprafaţă</w:t>
            </w:r>
            <w:proofErr w:type="spellEnd"/>
            <w:r w:rsidRPr="00B43A05">
              <w:rPr>
                <w:rFonts w:ascii="Times New Roman" w:hAnsi="Times New Roman" w:cs="Times New Roman"/>
                <w:lang w:val="ro-RO"/>
              </w:rPr>
              <w:t xml:space="preserve"> mai mare de 0,15 ha, cu soiuri de struguri pentru vin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de struguri pentru masă, destinate pentru producerea coardelor altoi (</w:t>
            </w:r>
            <w:proofErr w:type="spellStart"/>
            <w:r w:rsidRPr="00B43A05">
              <w:rPr>
                <w:rFonts w:ascii="Times New Roman" w:hAnsi="Times New Roman" w:cs="Times New Roman"/>
                <w:lang w:val="ro-RO"/>
              </w:rPr>
              <w:t>plantaţii</w:t>
            </w:r>
            <w:proofErr w:type="spellEnd"/>
            <w:r w:rsidRPr="00B43A05">
              <w:rPr>
                <w:rFonts w:ascii="Times New Roman" w:hAnsi="Times New Roman" w:cs="Times New Roman"/>
                <w:lang w:val="ro-RO"/>
              </w:rPr>
              <w:t xml:space="preserve"> altoi)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producerea coardelor portaltoi (</w:t>
            </w:r>
            <w:proofErr w:type="spellStart"/>
            <w:r w:rsidRPr="00B43A05">
              <w:rPr>
                <w:rFonts w:ascii="Times New Roman" w:hAnsi="Times New Roman" w:cs="Times New Roman"/>
                <w:lang w:val="ro-RO"/>
              </w:rPr>
              <w:t>plantaţii</w:t>
            </w:r>
            <w:proofErr w:type="spellEnd"/>
            <w:r w:rsidRPr="00B43A05">
              <w:rPr>
                <w:rFonts w:ascii="Times New Roman" w:hAnsi="Times New Roman" w:cs="Times New Roman"/>
                <w:lang w:val="ro-RO"/>
              </w:rPr>
              <w:t xml:space="preserve"> portaltoi).</w:t>
            </w:r>
          </w:p>
        </w:tc>
        <w:tc>
          <w:tcPr>
            <w:tcW w:w="3256" w:type="dxa"/>
          </w:tcPr>
          <w:p w14:paraId="73E9C112" w14:textId="53620331" w:rsidR="00305E6C" w:rsidRPr="00305E6C" w:rsidRDefault="00B43A05" w:rsidP="00305E6C">
            <w:pPr>
              <w:pStyle w:val="Frspaiere"/>
              <w:rPr>
                <w:rFonts w:ascii="Times New Roman" w:hAnsi="Times New Roman" w:cs="Times New Roman"/>
                <w:lang w:val="ro-RO"/>
              </w:rPr>
            </w:pPr>
            <w:r w:rsidRPr="00B43A05">
              <w:rPr>
                <w:rFonts w:ascii="Times New Roman" w:hAnsi="Times New Roman" w:cs="Times New Roman"/>
                <w:lang w:val="ro-RO"/>
              </w:rPr>
              <w:t>la punctul 4 și 36 textul „0,15 ha” se substituie cu textul „0,1 ha”.</w:t>
            </w:r>
          </w:p>
        </w:tc>
        <w:tc>
          <w:tcPr>
            <w:tcW w:w="3257" w:type="dxa"/>
          </w:tcPr>
          <w:p w14:paraId="49FE4155" w14:textId="77777777" w:rsidR="00B43A05" w:rsidRPr="00B43A05" w:rsidRDefault="00B43A05" w:rsidP="00B43A05">
            <w:pPr>
              <w:pStyle w:val="Frspaiere"/>
              <w:rPr>
                <w:rFonts w:ascii="Times New Roman" w:hAnsi="Times New Roman" w:cs="Times New Roman"/>
                <w:b/>
                <w:lang w:val="ro-RO"/>
              </w:rPr>
            </w:pPr>
            <w:r w:rsidRPr="00B43A05">
              <w:rPr>
                <w:rFonts w:ascii="Times New Roman" w:hAnsi="Times New Roman" w:cs="Times New Roman"/>
                <w:b/>
                <w:lang w:val="ro-RO"/>
              </w:rPr>
              <w:t xml:space="preserve">Pct. 4. </w:t>
            </w:r>
          </w:p>
          <w:p w14:paraId="3A1D41E1" w14:textId="6F9C7267" w:rsidR="00B43A05" w:rsidRPr="00B43A05" w:rsidRDefault="00B43A05" w:rsidP="00B43A05">
            <w:pPr>
              <w:pStyle w:val="Frspaiere"/>
              <w:rPr>
                <w:rFonts w:ascii="Times New Roman" w:hAnsi="Times New Roman" w:cs="Times New Roman"/>
                <w:lang w:val="ro-RO"/>
              </w:rPr>
            </w:pPr>
            <w:r w:rsidRPr="00B43A05">
              <w:rPr>
                <w:rFonts w:ascii="Times New Roman" w:hAnsi="Times New Roman" w:cs="Times New Roman"/>
                <w:lang w:val="ro-RO"/>
              </w:rPr>
              <w:t>Registrul vitivinicol reprezintă o totalitate sistematizată de date despre parcelele vitico</w:t>
            </w:r>
            <w:r>
              <w:rPr>
                <w:rFonts w:ascii="Times New Roman" w:hAnsi="Times New Roman" w:cs="Times New Roman"/>
                <w:lang w:val="ro-RO"/>
              </w:rPr>
              <w:t xml:space="preserve">le cu </w:t>
            </w:r>
            <w:proofErr w:type="spellStart"/>
            <w:r>
              <w:rPr>
                <w:rFonts w:ascii="Times New Roman" w:hAnsi="Times New Roman" w:cs="Times New Roman"/>
                <w:lang w:val="ro-RO"/>
              </w:rPr>
              <w:t>suprafaţa</w:t>
            </w:r>
            <w:proofErr w:type="spellEnd"/>
            <w:r>
              <w:rPr>
                <w:rFonts w:ascii="Times New Roman" w:hAnsi="Times New Roman" w:cs="Times New Roman"/>
                <w:lang w:val="ro-RO"/>
              </w:rPr>
              <w:t xml:space="preserve"> mai mare de 0,1</w:t>
            </w:r>
            <w:r w:rsidRPr="00B43A05">
              <w:rPr>
                <w:rFonts w:ascii="Times New Roman" w:hAnsi="Times New Roman" w:cs="Times New Roman"/>
                <w:lang w:val="ro-RO"/>
              </w:rPr>
              <w:t xml:space="preserve"> ha, despre </w:t>
            </w:r>
            <w:proofErr w:type="spellStart"/>
            <w:r w:rsidRPr="00B43A05">
              <w:rPr>
                <w:rFonts w:ascii="Times New Roman" w:hAnsi="Times New Roman" w:cs="Times New Roman"/>
                <w:lang w:val="ro-RO"/>
              </w:rPr>
              <w:t>unităţile</w:t>
            </w:r>
            <w:proofErr w:type="spellEnd"/>
            <w:r w:rsidRPr="00B43A05">
              <w:rPr>
                <w:rFonts w:ascii="Times New Roman" w:hAnsi="Times New Roman" w:cs="Times New Roman"/>
                <w:lang w:val="ro-RO"/>
              </w:rPr>
              <w:t xml:space="preserve"> vinicole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despre trasabilitatea produselor vitivinicole (recolta de struguri, cantitatea produselor vitivinicole fabricate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a celor aflate în stoc).</w:t>
            </w:r>
          </w:p>
          <w:p w14:paraId="0F753314" w14:textId="77777777" w:rsidR="00B43A05" w:rsidRPr="00B43A05" w:rsidRDefault="00B43A05" w:rsidP="00B43A05">
            <w:pPr>
              <w:pStyle w:val="Frspaiere"/>
              <w:rPr>
                <w:rFonts w:ascii="Times New Roman" w:hAnsi="Times New Roman" w:cs="Times New Roman"/>
                <w:b/>
                <w:lang w:val="ro-RO"/>
              </w:rPr>
            </w:pPr>
            <w:r w:rsidRPr="00B43A05">
              <w:rPr>
                <w:rFonts w:ascii="Times New Roman" w:hAnsi="Times New Roman" w:cs="Times New Roman"/>
                <w:b/>
                <w:lang w:val="ro-RO"/>
              </w:rPr>
              <w:t xml:space="preserve">Pct. 36. </w:t>
            </w:r>
          </w:p>
          <w:p w14:paraId="69A0C852" w14:textId="49B990A8" w:rsidR="00305E6C" w:rsidRPr="00305E6C" w:rsidRDefault="00B43A05" w:rsidP="00B43A05">
            <w:pPr>
              <w:pStyle w:val="Frspaiere"/>
              <w:rPr>
                <w:rFonts w:ascii="Times New Roman" w:hAnsi="Times New Roman" w:cs="Times New Roman"/>
                <w:lang w:val="ro-RO"/>
              </w:rPr>
            </w:pPr>
            <w:r w:rsidRPr="00B43A05">
              <w:rPr>
                <w:rFonts w:ascii="Times New Roman" w:hAnsi="Times New Roman" w:cs="Times New Roman"/>
                <w:lang w:val="ro-RO"/>
              </w:rPr>
              <w:t xml:space="preserve">Registrul </w:t>
            </w:r>
            <w:proofErr w:type="spellStart"/>
            <w:r w:rsidRPr="00B43A05">
              <w:rPr>
                <w:rFonts w:ascii="Times New Roman" w:hAnsi="Times New Roman" w:cs="Times New Roman"/>
                <w:lang w:val="ro-RO"/>
              </w:rPr>
              <w:t>ţine</w:t>
            </w:r>
            <w:proofErr w:type="spellEnd"/>
            <w:r w:rsidRPr="00B43A05">
              <w:rPr>
                <w:rFonts w:ascii="Times New Roman" w:hAnsi="Times New Roman" w:cs="Times New Roman"/>
                <w:lang w:val="ro-RO"/>
              </w:rPr>
              <w:t xml:space="preserve"> </w:t>
            </w:r>
            <w:proofErr w:type="spellStart"/>
            <w:r w:rsidRPr="00B43A05">
              <w:rPr>
                <w:rFonts w:ascii="Times New Roman" w:hAnsi="Times New Roman" w:cs="Times New Roman"/>
                <w:lang w:val="ro-RO"/>
              </w:rPr>
              <w:t>evidenţa</w:t>
            </w:r>
            <w:proofErr w:type="spellEnd"/>
            <w:r w:rsidRPr="00B43A05">
              <w:rPr>
                <w:rFonts w:ascii="Times New Roman" w:hAnsi="Times New Roman" w:cs="Times New Roman"/>
                <w:lang w:val="ro-RO"/>
              </w:rPr>
              <w:t xml:space="preserve"> subparcelelor/parcelelor viticole de </w:t>
            </w:r>
            <w:proofErr w:type="spellStart"/>
            <w:r w:rsidRPr="00B43A05">
              <w:rPr>
                <w:rFonts w:ascii="Times New Roman" w:hAnsi="Times New Roman" w:cs="Times New Roman"/>
                <w:lang w:val="ro-RO"/>
              </w:rPr>
              <w:t>producţie</w:t>
            </w:r>
            <w:proofErr w:type="spellEnd"/>
            <w:r w:rsidRPr="00B43A05">
              <w:rPr>
                <w:rFonts w:ascii="Times New Roman" w:hAnsi="Times New Roman" w:cs="Times New Roman"/>
                <w:lang w:val="ro-RO"/>
              </w:rPr>
              <w:t>-marfă</w:t>
            </w:r>
            <w:r>
              <w:rPr>
                <w:rFonts w:ascii="Times New Roman" w:hAnsi="Times New Roman" w:cs="Times New Roman"/>
                <w:lang w:val="ro-RO"/>
              </w:rPr>
              <w:t xml:space="preserve"> cu o </w:t>
            </w:r>
            <w:proofErr w:type="spellStart"/>
            <w:r>
              <w:rPr>
                <w:rFonts w:ascii="Times New Roman" w:hAnsi="Times New Roman" w:cs="Times New Roman"/>
                <w:lang w:val="ro-RO"/>
              </w:rPr>
              <w:t>suprafaţă</w:t>
            </w:r>
            <w:proofErr w:type="spellEnd"/>
            <w:r>
              <w:rPr>
                <w:rFonts w:ascii="Times New Roman" w:hAnsi="Times New Roman" w:cs="Times New Roman"/>
                <w:lang w:val="ro-RO"/>
              </w:rPr>
              <w:t xml:space="preserve"> mai mare de 0,1</w:t>
            </w:r>
            <w:r w:rsidRPr="00B43A05">
              <w:rPr>
                <w:rFonts w:ascii="Times New Roman" w:hAnsi="Times New Roman" w:cs="Times New Roman"/>
                <w:lang w:val="ro-RO"/>
              </w:rPr>
              <w:t xml:space="preserve"> ha, cu soiuri de struguri pentru vin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de struguri pentru masă, destinate pentru producerea coardelor altoi (</w:t>
            </w:r>
            <w:proofErr w:type="spellStart"/>
            <w:r w:rsidRPr="00B43A05">
              <w:rPr>
                <w:rFonts w:ascii="Times New Roman" w:hAnsi="Times New Roman" w:cs="Times New Roman"/>
                <w:lang w:val="ro-RO"/>
              </w:rPr>
              <w:t>plantaţii</w:t>
            </w:r>
            <w:proofErr w:type="spellEnd"/>
            <w:r w:rsidRPr="00B43A05">
              <w:rPr>
                <w:rFonts w:ascii="Times New Roman" w:hAnsi="Times New Roman" w:cs="Times New Roman"/>
                <w:lang w:val="ro-RO"/>
              </w:rPr>
              <w:t xml:space="preserve"> altoi)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producerea coardelor portaltoi (</w:t>
            </w:r>
            <w:proofErr w:type="spellStart"/>
            <w:r w:rsidRPr="00B43A05">
              <w:rPr>
                <w:rFonts w:ascii="Times New Roman" w:hAnsi="Times New Roman" w:cs="Times New Roman"/>
                <w:lang w:val="ro-RO"/>
              </w:rPr>
              <w:t>plantaţii</w:t>
            </w:r>
            <w:proofErr w:type="spellEnd"/>
            <w:r w:rsidRPr="00B43A05">
              <w:rPr>
                <w:rFonts w:ascii="Times New Roman" w:hAnsi="Times New Roman" w:cs="Times New Roman"/>
                <w:lang w:val="ro-RO"/>
              </w:rPr>
              <w:t xml:space="preserve"> portaltoi).</w:t>
            </w:r>
          </w:p>
        </w:tc>
      </w:tr>
      <w:tr w:rsidR="00305E6C" w:rsidRPr="00305E6C" w14:paraId="3163F02B" w14:textId="77777777" w:rsidTr="00305E6C">
        <w:tc>
          <w:tcPr>
            <w:tcW w:w="3256" w:type="dxa"/>
          </w:tcPr>
          <w:p w14:paraId="1818125A" w14:textId="77777777" w:rsidR="00B43A05" w:rsidRPr="00B43A05" w:rsidRDefault="00B43A05" w:rsidP="00305E6C">
            <w:pPr>
              <w:pStyle w:val="Frspaiere"/>
              <w:rPr>
                <w:rFonts w:ascii="Times New Roman" w:hAnsi="Times New Roman" w:cs="Times New Roman"/>
                <w:b/>
                <w:lang w:val="ro-RO"/>
              </w:rPr>
            </w:pPr>
            <w:r w:rsidRPr="00B43A05">
              <w:rPr>
                <w:rFonts w:ascii="Times New Roman" w:hAnsi="Times New Roman" w:cs="Times New Roman"/>
                <w:b/>
                <w:lang w:val="ro-RO"/>
              </w:rPr>
              <w:t xml:space="preserve">Pct.13. </w:t>
            </w:r>
          </w:p>
          <w:p w14:paraId="0DFDFBE2" w14:textId="6E84CC87" w:rsidR="00305E6C" w:rsidRPr="00305E6C" w:rsidRDefault="00B43A05" w:rsidP="00305E6C">
            <w:pPr>
              <w:pStyle w:val="Frspaiere"/>
              <w:rPr>
                <w:rFonts w:ascii="Times New Roman" w:hAnsi="Times New Roman" w:cs="Times New Roman"/>
                <w:lang w:val="ro-RO"/>
              </w:rPr>
            </w:pPr>
            <w:r w:rsidRPr="00B43A05">
              <w:rPr>
                <w:rFonts w:ascii="Times New Roman" w:hAnsi="Times New Roman" w:cs="Times New Roman"/>
                <w:lang w:val="ro-RO"/>
              </w:rPr>
              <w:t xml:space="preserve">Registrul se </w:t>
            </w:r>
            <w:proofErr w:type="spellStart"/>
            <w:r w:rsidRPr="00B43A05">
              <w:rPr>
                <w:rFonts w:ascii="Times New Roman" w:hAnsi="Times New Roman" w:cs="Times New Roman"/>
                <w:lang w:val="ro-RO"/>
              </w:rPr>
              <w:t>ţine</w:t>
            </w:r>
            <w:proofErr w:type="spellEnd"/>
            <w:r w:rsidRPr="00B43A05">
              <w:rPr>
                <w:rFonts w:ascii="Times New Roman" w:hAnsi="Times New Roman" w:cs="Times New Roman"/>
                <w:lang w:val="ro-RO"/>
              </w:rPr>
              <w:t xml:space="preserve"> în formă electronică, în limba de stat,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reprezintă un ansamblu de obiecte </w:t>
            </w:r>
            <w:proofErr w:type="spellStart"/>
            <w:r w:rsidRPr="00B43A05">
              <w:rPr>
                <w:rFonts w:ascii="Times New Roman" w:hAnsi="Times New Roman" w:cs="Times New Roman"/>
                <w:lang w:val="ro-RO"/>
              </w:rPr>
              <w:t>informaţionale</w:t>
            </w:r>
            <w:proofErr w:type="spellEnd"/>
            <w:r w:rsidRPr="00B43A05">
              <w:rPr>
                <w:rFonts w:ascii="Times New Roman" w:hAnsi="Times New Roman" w:cs="Times New Roman"/>
                <w:lang w:val="ro-RO"/>
              </w:rPr>
              <w:t xml:space="preserve">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w:t>
            </w:r>
            <w:proofErr w:type="spellStart"/>
            <w:r w:rsidRPr="00B43A05">
              <w:rPr>
                <w:rFonts w:ascii="Times New Roman" w:hAnsi="Times New Roman" w:cs="Times New Roman"/>
                <w:lang w:val="ro-RO"/>
              </w:rPr>
              <w:t>indicaţionale</w:t>
            </w:r>
            <w:proofErr w:type="spellEnd"/>
            <w:r w:rsidRPr="00B43A05">
              <w:rPr>
                <w:rFonts w:ascii="Times New Roman" w:hAnsi="Times New Roman" w:cs="Times New Roman"/>
                <w:lang w:val="ro-RO"/>
              </w:rPr>
              <w:t xml:space="preserve"> ce îl caracterizează, sistematizate în domeniul gestionării sectorului vitivinicol, cu utilizarea Sistemului </w:t>
            </w:r>
            <w:proofErr w:type="spellStart"/>
            <w:r w:rsidRPr="00B43A05">
              <w:rPr>
                <w:rFonts w:ascii="Times New Roman" w:hAnsi="Times New Roman" w:cs="Times New Roman"/>
                <w:lang w:val="ro-RO"/>
              </w:rPr>
              <w:t>informaţional</w:t>
            </w:r>
            <w:proofErr w:type="spellEnd"/>
            <w:r w:rsidRPr="00B43A05">
              <w:rPr>
                <w:rFonts w:ascii="Times New Roman" w:hAnsi="Times New Roman" w:cs="Times New Roman"/>
                <w:lang w:val="ro-RO"/>
              </w:rPr>
              <w:t xml:space="preserve"> automatizat “Registrul vitivinicol”, în modul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în </w:t>
            </w:r>
            <w:proofErr w:type="spellStart"/>
            <w:r w:rsidRPr="00B43A05">
              <w:rPr>
                <w:rFonts w:ascii="Times New Roman" w:hAnsi="Times New Roman" w:cs="Times New Roman"/>
                <w:lang w:val="ro-RO"/>
              </w:rPr>
              <w:t>condiţiile</w:t>
            </w:r>
            <w:proofErr w:type="spellEnd"/>
            <w:r w:rsidRPr="00B43A05">
              <w:rPr>
                <w:rFonts w:ascii="Times New Roman" w:hAnsi="Times New Roman" w:cs="Times New Roman"/>
                <w:lang w:val="ro-RO"/>
              </w:rPr>
              <w:t xml:space="preserve"> prevăzute de Legea </w:t>
            </w:r>
            <w:r w:rsidRPr="00B43A05">
              <w:rPr>
                <w:rFonts w:ascii="Times New Roman" w:hAnsi="Times New Roman" w:cs="Times New Roman"/>
                <w:lang w:val="ro-RO"/>
              </w:rPr>
              <w:lastRenderedPageBreak/>
              <w:t>nr.71-XVI din 22 martie 2007 cu privire la registre.</w:t>
            </w:r>
          </w:p>
        </w:tc>
        <w:tc>
          <w:tcPr>
            <w:tcW w:w="3256" w:type="dxa"/>
          </w:tcPr>
          <w:p w14:paraId="63B4B63C" w14:textId="2E9DD1A3" w:rsidR="00305E6C" w:rsidRPr="00305E6C" w:rsidRDefault="00B43A05" w:rsidP="00305E6C">
            <w:pPr>
              <w:pStyle w:val="Frspaiere"/>
              <w:rPr>
                <w:rFonts w:ascii="Times New Roman" w:hAnsi="Times New Roman" w:cs="Times New Roman"/>
                <w:lang w:val="ro-RO"/>
              </w:rPr>
            </w:pPr>
            <w:r w:rsidRPr="00B43A05">
              <w:rPr>
                <w:rFonts w:ascii="Times New Roman" w:hAnsi="Times New Roman" w:cs="Times New Roman"/>
                <w:lang w:val="ro-RO"/>
              </w:rPr>
              <w:lastRenderedPageBreak/>
              <w:t>la punctul 13 cuvintele “în limba de stat” se substitute cu cuvintele “în limba română”.</w:t>
            </w:r>
          </w:p>
        </w:tc>
        <w:tc>
          <w:tcPr>
            <w:tcW w:w="3257" w:type="dxa"/>
          </w:tcPr>
          <w:p w14:paraId="0FB3D046" w14:textId="77777777" w:rsidR="00B43A05" w:rsidRPr="00B43A05" w:rsidRDefault="00B43A05" w:rsidP="00B43A05">
            <w:pPr>
              <w:pStyle w:val="Frspaiere"/>
              <w:rPr>
                <w:rFonts w:ascii="Times New Roman" w:hAnsi="Times New Roman" w:cs="Times New Roman"/>
                <w:b/>
                <w:lang w:val="ro-RO"/>
              </w:rPr>
            </w:pPr>
            <w:r w:rsidRPr="00B43A05">
              <w:rPr>
                <w:rFonts w:ascii="Times New Roman" w:hAnsi="Times New Roman" w:cs="Times New Roman"/>
                <w:b/>
                <w:lang w:val="ro-RO"/>
              </w:rPr>
              <w:t xml:space="preserve">Pct.13. </w:t>
            </w:r>
          </w:p>
          <w:p w14:paraId="26C01149" w14:textId="594C9DF7" w:rsidR="00305E6C" w:rsidRPr="00305E6C" w:rsidRDefault="00B43A05" w:rsidP="00B43A05">
            <w:pPr>
              <w:pStyle w:val="Frspaiere"/>
              <w:rPr>
                <w:rFonts w:ascii="Times New Roman" w:hAnsi="Times New Roman" w:cs="Times New Roman"/>
                <w:lang w:val="ro-RO"/>
              </w:rPr>
            </w:pPr>
            <w:r w:rsidRPr="00B43A05">
              <w:rPr>
                <w:rFonts w:ascii="Times New Roman" w:hAnsi="Times New Roman" w:cs="Times New Roman"/>
                <w:lang w:val="ro-RO"/>
              </w:rPr>
              <w:t xml:space="preserve">Registrul se </w:t>
            </w:r>
            <w:proofErr w:type="spellStart"/>
            <w:r w:rsidRPr="00B43A05">
              <w:rPr>
                <w:rFonts w:ascii="Times New Roman" w:hAnsi="Times New Roman" w:cs="Times New Roman"/>
                <w:lang w:val="ro-RO"/>
              </w:rPr>
              <w:t>ţine</w:t>
            </w:r>
            <w:proofErr w:type="spellEnd"/>
            <w:r w:rsidRPr="00B43A05">
              <w:rPr>
                <w:rFonts w:ascii="Times New Roman" w:hAnsi="Times New Roman" w:cs="Times New Roman"/>
                <w:lang w:val="ro-RO"/>
              </w:rPr>
              <w:t xml:space="preserve"> în fo</w:t>
            </w:r>
            <w:r>
              <w:rPr>
                <w:rFonts w:ascii="Times New Roman" w:hAnsi="Times New Roman" w:cs="Times New Roman"/>
                <w:lang w:val="ro-RO"/>
              </w:rPr>
              <w:t>rmă electronică, în limba română</w:t>
            </w:r>
            <w:r w:rsidRPr="00B43A05">
              <w:rPr>
                <w:rFonts w:ascii="Times New Roman" w:hAnsi="Times New Roman" w:cs="Times New Roman"/>
                <w:lang w:val="ro-RO"/>
              </w:rPr>
              <w:t xml:space="preserve">,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reprezintă un ansamblu de obiecte </w:t>
            </w:r>
            <w:proofErr w:type="spellStart"/>
            <w:r w:rsidRPr="00B43A05">
              <w:rPr>
                <w:rFonts w:ascii="Times New Roman" w:hAnsi="Times New Roman" w:cs="Times New Roman"/>
                <w:lang w:val="ro-RO"/>
              </w:rPr>
              <w:t>informaţionale</w:t>
            </w:r>
            <w:proofErr w:type="spellEnd"/>
            <w:r w:rsidRPr="00B43A05">
              <w:rPr>
                <w:rFonts w:ascii="Times New Roman" w:hAnsi="Times New Roman" w:cs="Times New Roman"/>
                <w:lang w:val="ro-RO"/>
              </w:rPr>
              <w:t xml:space="preserve">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w:t>
            </w:r>
            <w:proofErr w:type="spellStart"/>
            <w:r w:rsidRPr="00B43A05">
              <w:rPr>
                <w:rFonts w:ascii="Times New Roman" w:hAnsi="Times New Roman" w:cs="Times New Roman"/>
                <w:lang w:val="ro-RO"/>
              </w:rPr>
              <w:t>indicaţionale</w:t>
            </w:r>
            <w:proofErr w:type="spellEnd"/>
            <w:r w:rsidRPr="00B43A05">
              <w:rPr>
                <w:rFonts w:ascii="Times New Roman" w:hAnsi="Times New Roman" w:cs="Times New Roman"/>
                <w:lang w:val="ro-RO"/>
              </w:rPr>
              <w:t xml:space="preserve"> ce îl caracterizează, sistematizate în domeniul gestionării sectorului vitivinicol, cu utilizarea Sistemului </w:t>
            </w:r>
            <w:proofErr w:type="spellStart"/>
            <w:r w:rsidRPr="00B43A05">
              <w:rPr>
                <w:rFonts w:ascii="Times New Roman" w:hAnsi="Times New Roman" w:cs="Times New Roman"/>
                <w:lang w:val="ro-RO"/>
              </w:rPr>
              <w:t>informaţional</w:t>
            </w:r>
            <w:proofErr w:type="spellEnd"/>
            <w:r w:rsidRPr="00B43A05">
              <w:rPr>
                <w:rFonts w:ascii="Times New Roman" w:hAnsi="Times New Roman" w:cs="Times New Roman"/>
                <w:lang w:val="ro-RO"/>
              </w:rPr>
              <w:t xml:space="preserve"> automatizat “Registrul vitivinicol”, în modul </w:t>
            </w:r>
            <w:proofErr w:type="spellStart"/>
            <w:r w:rsidRPr="00B43A05">
              <w:rPr>
                <w:rFonts w:ascii="Times New Roman" w:hAnsi="Times New Roman" w:cs="Times New Roman"/>
                <w:lang w:val="ro-RO"/>
              </w:rPr>
              <w:t>şi</w:t>
            </w:r>
            <w:proofErr w:type="spellEnd"/>
            <w:r w:rsidRPr="00B43A05">
              <w:rPr>
                <w:rFonts w:ascii="Times New Roman" w:hAnsi="Times New Roman" w:cs="Times New Roman"/>
                <w:lang w:val="ro-RO"/>
              </w:rPr>
              <w:t xml:space="preserve"> în </w:t>
            </w:r>
            <w:proofErr w:type="spellStart"/>
            <w:r w:rsidRPr="00B43A05">
              <w:rPr>
                <w:rFonts w:ascii="Times New Roman" w:hAnsi="Times New Roman" w:cs="Times New Roman"/>
                <w:lang w:val="ro-RO"/>
              </w:rPr>
              <w:t>condiţiile</w:t>
            </w:r>
            <w:proofErr w:type="spellEnd"/>
            <w:r w:rsidRPr="00B43A05">
              <w:rPr>
                <w:rFonts w:ascii="Times New Roman" w:hAnsi="Times New Roman" w:cs="Times New Roman"/>
                <w:lang w:val="ro-RO"/>
              </w:rPr>
              <w:t xml:space="preserve"> prevăzute de Legea </w:t>
            </w:r>
            <w:r w:rsidRPr="00B43A05">
              <w:rPr>
                <w:rFonts w:ascii="Times New Roman" w:hAnsi="Times New Roman" w:cs="Times New Roman"/>
                <w:lang w:val="ro-RO"/>
              </w:rPr>
              <w:lastRenderedPageBreak/>
              <w:t>nr.71-XVI din 22 martie 2007 cu privire la registre.</w:t>
            </w:r>
          </w:p>
        </w:tc>
      </w:tr>
      <w:tr w:rsidR="00305E6C" w:rsidRPr="00305E6C" w14:paraId="68A68162" w14:textId="77777777" w:rsidTr="00305E6C">
        <w:tc>
          <w:tcPr>
            <w:tcW w:w="3256" w:type="dxa"/>
          </w:tcPr>
          <w:p w14:paraId="62016282" w14:textId="77777777" w:rsidR="00305E6C" w:rsidRPr="00305E6C" w:rsidRDefault="00305E6C" w:rsidP="00305E6C">
            <w:pPr>
              <w:pStyle w:val="Frspaiere"/>
              <w:rPr>
                <w:rFonts w:ascii="Times New Roman" w:hAnsi="Times New Roman" w:cs="Times New Roman"/>
                <w:lang w:val="ro-RO"/>
              </w:rPr>
            </w:pPr>
          </w:p>
        </w:tc>
        <w:tc>
          <w:tcPr>
            <w:tcW w:w="3256" w:type="dxa"/>
          </w:tcPr>
          <w:p w14:paraId="6325AB0A" w14:textId="518DBB64" w:rsidR="007E5379" w:rsidRPr="007F621D" w:rsidRDefault="007E5379" w:rsidP="007E5379">
            <w:pPr>
              <w:pStyle w:val="Frspaiere"/>
              <w:rPr>
                <w:rFonts w:ascii="Times New Roman" w:hAnsi="Times New Roman" w:cs="Times New Roman"/>
                <w:lang w:val="ro-RO"/>
              </w:rPr>
            </w:pPr>
            <w:r w:rsidRPr="007F621D">
              <w:rPr>
                <w:rFonts w:ascii="Times New Roman" w:hAnsi="Times New Roman" w:cs="Times New Roman"/>
                <w:lang w:val="ro-RO"/>
              </w:rPr>
              <w:t>se completează cu punctul 36¹ cu următorul cuprins:</w:t>
            </w:r>
          </w:p>
          <w:p w14:paraId="6A2CFA9A" w14:textId="371F946C" w:rsidR="00305E6C" w:rsidRPr="00305E6C" w:rsidRDefault="007E5379" w:rsidP="007E5379">
            <w:pPr>
              <w:pStyle w:val="Frspaiere"/>
              <w:rPr>
                <w:rFonts w:ascii="Times New Roman" w:hAnsi="Times New Roman" w:cs="Times New Roman"/>
                <w:lang w:val="ro-RO"/>
              </w:rPr>
            </w:pPr>
            <w:r w:rsidRPr="007F621D">
              <w:rPr>
                <w:rFonts w:ascii="Times New Roman" w:hAnsi="Times New Roman" w:cs="Times New Roman"/>
                <w:lang w:val="ro-RO"/>
              </w:rPr>
              <w:t>„ 36</w:t>
            </w:r>
            <w:r w:rsidRPr="007F621D">
              <w:rPr>
                <w:rFonts w:ascii="Times New Roman" w:hAnsi="Times New Roman" w:cs="Times New Roman"/>
                <w:vertAlign w:val="superscript"/>
                <w:lang w:val="ro-RO"/>
              </w:rPr>
              <w:t>1</w:t>
            </w:r>
            <w:r w:rsidRPr="007F621D">
              <w:rPr>
                <w:rFonts w:ascii="Times New Roman" w:hAnsi="Times New Roman" w:cs="Times New Roman"/>
                <w:lang w:val="ro-RO"/>
              </w:rPr>
              <w:t xml:space="preserve">. Furnizorul datelor înscrise în Registru este obligat în termen de 30 de zile de la </w:t>
            </w:r>
            <w:proofErr w:type="spellStart"/>
            <w:r w:rsidRPr="007F621D">
              <w:rPr>
                <w:rFonts w:ascii="Times New Roman" w:hAnsi="Times New Roman" w:cs="Times New Roman"/>
                <w:lang w:val="ro-RO"/>
              </w:rPr>
              <w:t>acţiunile</w:t>
            </w:r>
            <w:proofErr w:type="spellEnd"/>
            <w:r w:rsidRPr="007F621D">
              <w:rPr>
                <w:rFonts w:ascii="Times New Roman" w:hAnsi="Times New Roman" w:cs="Times New Roman"/>
                <w:lang w:val="ro-RO"/>
              </w:rPr>
              <w:t xml:space="preserve"> de plantare, </w:t>
            </w:r>
            <w:proofErr w:type="spellStart"/>
            <w:r w:rsidRPr="007F621D">
              <w:rPr>
                <w:rFonts w:ascii="Times New Roman" w:hAnsi="Times New Roman" w:cs="Times New Roman"/>
                <w:lang w:val="ro-RO"/>
              </w:rPr>
              <w:t>reconstrucţie</w:t>
            </w:r>
            <w:proofErr w:type="spellEnd"/>
            <w:r w:rsidRPr="007F621D">
              <w:rPr>
                <w:rFonts w:ascii="Times New Roman" w:hAnsi="Times New Roman" w:cs="Times New Roman"/>
                <w:lang w:val="ro-RO"/>
              </w:rPr>
              <w:t xml:space="preserve">, </w:t>
            </w:r>
            <w:proofErr w:type="spellStart"/>
            <w:r w:rsidRPr="007F621D">
              <w:rPr>
                <w:rFonts w:ascii="Times New Roman" w:hAnsi="Times New Roman" w:cs="Times New Roman"/>
                <w:lang w:val="ro-RO"/>
              </w:rPr>
              <w:t>defrişare</w:t>
            </w:r>
            <w:proofErr w:type="spellEnd"/>
            <w:r w:rsidRPr="007F621D">
              <w:rPr>
                <w:rFonts w:ascii="Times New Roman" w:hAnsi="Times New Roman" w:cs="Times New Roman"/>
                <w:lang w:val="ro-RO"/>
              </w:rPr>
              <w:t xml:space="preserve"> sau înstrăinare, să prezinte Oficiului </w:t>
            </w:r>
            <w:proofErr w:type="spellStart"/>
            <w:r w:rsidRPr="007F621D">
              <w:rPr>
                <w:rFonts w:ascii="Times New Roman" w:hAnsi="Times New Roman" w:cs="Times New Roman"/>
                <w:lang w:val="ro-RO"/>
              </w:rPr>
              <w:t>Naţional</w:t>
            </w:r>
            <w:proofErr w:type="spellEnd"/>
            <w:r w:rsidRPr="007E5379">
              <w:rPr>
                <w:rFonts w:ascii="Times New Roman" w:hAnsi="Times New Roman" w:cs="Times New Roman"/>
                <w:lang w:val="ro-RO"/>
              </w:rPr>
              <w:t xml:space="preserve"> al Viei </w:t>
            </w:r>
            <w:proofErr w:type="spellStart"/>
            <w:r w:rsidRPr="007E5379">
              <w:rPr>
                <w:rFonts w:ascii="Times New Roman" w:hAnsi="Times New Roman" w:cs="Times New Roman"/>
                <w:lang w:val="ro-RO"/>
              </w:rPr>
              <w:t>şi</w:t>
            </w:r>
            <w:proofErr w:type="spellEnd"/>
            <w:r w:rsidRPr="007E5379">
              <w:rPr>
                <w:rFonts w:ascii="Times New Roman" w:hAnsi="Times New Roman" w:cs="Times New Roman"/>
                <w:lang w:val="ro-RO"/>
              </w:rPr>
              <w:t xml:space="preserve"> Vinului cererea de înregistrare a </w:t>
            </w:r>
            <w:proofErr w:type="spellStart"/>
            <w:r w:rsidRPr="007E5379">
              <w:rPr>
                <w:rFonts w:ascii="Times New Roman" w:hAnsi="Times New Roman" w:cs="Times New Roman"/>
                <w:lang w:val="ro-RO"/>
              </w:rPr>
              <w:t>plantaţiei</w:t>
            </w:r>
            <w:proofErr w:type="spellEnd"/>
            <w:r w:rsidRPr="007E5379">
              <w:rPr>
                <w:rFonts w:ascii="Times New Roman" w:hAnsi="Times New Roman" w:cs="Times New Roman"/>
                <w:lang w:val="ro-RO"/>
              </w:rPr>
              <w:t xml:space="preserve"> în Registrul vitivinicol, în conformitate cu prevederile Legii viei și vinului nr. 57/2006.”.</w:t>
            </w:r>
          </w:p>
        </w:tc>
        <w:tc>
          <w:tcPr>
            <w:tcW w:w="3257" w:type="dxa"/>
          </w:tcPr>
          <w:p w14:paraId="5A96DCEE" w14:textId="21B3B363" w:rsidR="00305E6C" w:rsidRPr="00305E6C" w:rsidRDefault="007E5379" w:rsidP="00305E6C">
            <w:pPr>
              <w:pStyle w:val="Frspaiere"/>
              <w:rPr>
                <w:rFonts w:ascii="Times New Roman" w:hAnsi="Times New Roman" w:cs="Times New Roman"/>
                <w:lang w:val="ro-RO"/>
              </w:rPr>
            </w:pPr>
            <w:r w:rsidRPr="007E5379">
              <w:rPr>
                <w:rFonts w:ascii="Times New Roman" w:hAnsi="Times New Roman" w:cs="Times New Roman"/>
                <w:b/>
                <w:lang w:val="ro-RO"/>
              </w:rPr>
              <w:t>36</w:t>
            </w:r>
            <w:r w:rsidRPr="007E5379">
              <w:rPr>
                <w:rFonts w:ascii="Times New Roman" w:hAnsi="Times New Roman" w:cs="Times New Roman"/>
                <w:b/>
                <w:vertAlign w:val="superscript"/>
                <w:lang w:val="ro-RO"/>
              </w:rPr>
              <w:t>1</w:t>
            </w:r>
            <w:r w:rsidRPr="007E5379">
              <w:rPr>
                <w:rFonts w:ascii="Times New Roman" w:hAnsi="Times New Roman" w:cs="Times New Roman"/>
                <w:b/>
                <w:lang w:val="ro-RO"/>
              </w:rPr>
              <w:t>.</w:t>
            </w:r>
            <w:r w:rsidRPr="007E5379">
              <w:rPr>
                <w:rFonts w:ascii="Times New Roman" w:hAnsi="Times New Roman" w:cs="Times New Roman"/>
                <w:lang w:val="ro-RO"/>
              </w:rPr>
              <w:t xml:space="preserve"> Furnizorul datelor înscrise în Registru este obligat în termen de 30 de zile de la </w:t>
            </w:r>
            <w:proofErr w:type="spellStart"/>
            <w:r w:rsidRPr="007E5379">
              <w:rPr>
                <w:rFonts w:ascii="Times New Roman" w:hAnsi="Times New Roman" w:cs="Times New Roman"/>
                <w:lang w:val="ro-RO"/>
              </w:rPr>
              <w:t>acţiunile</w:t>
            </w:r>
            <w:proofErr w:type="spellEnd"/>
            <w:r w:rsidRPr="007E5379">
              <w:rPr>
                <w:rFonts w:ascii="Times New Roman" w:hAnsi="Times New Roman" w:cs="Times New Roman"/>
                <w:lang w:val="ro-RO"/>
              </w:rPr>
              <w:t xml:space="preserve"> de plantare, </w:t>
            </w:r>
            <w:proofErr w:type="spellStart"/>
            <w:r w:rsidRPr="007E5379">
              <w:rPr>
                <w:rFonts w:ascii="Times New Roman" w:hAnsi="Times New Roman" w:cs="Times New Roman"/>
                <w:lang w:val="ro-RO"/>
              </w:rPr>
              <w:t>reconstrucţie</w:t>
            </w:r>
            <w:proofErr w:type="spellEnd"/>
            <w:r w:rsidRPr="007E5379">
              <w:rPr>
                <w:rFonts w:ascii="Times New Roman" w:hAnsi="Times New Roman" w:cs="Times New Roman"/>
                <w:lang w:val="ro-RO"/>
              </w:rPr>
              <w:t xml:space="preserve">, </w:t>
            </w:r>
            <w:proofErr w:type="spellStart"/>
            <w:r w:rsidRPr="007E5379">
              <w:rPr>
                <w:rFonts w:ascii="Times New Roman" w:hAnsi="Times New Roman" w:cs="Times New Roman"/>
                <w:lang w:val="ro-RO"/>
              </w:rPr>
              <w:t>defrişare</w:t>
            </w:r>
            <w:proofErr w:type="spellEnd"/>
            <w:r w:rsidRPr="007E5379">
              <w:rPr>
                <w:rFonts w:ascii="Times New Roman" w:hAnsi="Times New Roman" w:cs="Times New Roman"/>
                <w:lang w:val="ro-RO"/>
              </w:rPr>
              <w:t xml:space="preserve"> sau înstrăinare, să prezinte Oficiului </w:t>
            </w:r>
            <w:proofErr w:type="spellStart"/>
            <w:r w:rsidRPr="007E5379">
              <w:rPr>
                <w:rFonts w:ascii="Times New Roman" w:hAnsi="Times New Roman" w:cs="Times New Roman"/>
                <w:lang w:val="ro-RO"/>
              </w:rPr>
              <w:t>Naţional</w:t>
            </w:r>
            <w:proofErr w:type="spellEnd"/>
            <w:r w:rsidRPr="007E5379">
              <w:rPr>
                <w:rFonts w:ascii="Times New Roman" w:hAnsi="Times New Roman" w:cs="Times New Roman"/>
                <w:lang w:val="ro-RO"/>
              </w:rPr>
              <w:t xml:space="preserve"> al Viei </w:t>
            </w:r>
            <w:proofErr w:type="spellStart"/>
            <w:r w:rsidRPr="007E5379">
              <w:rPr>
                <w:rFonts w:ascii="Times New Roman" w:hAnsi="Times New Roman" w:cs="Times New Roman"/>
                <w:lang w:val="ro-RO"/>
              </w:rPr>
              <w:t>şi</w:t>
            </w:r>
            <w:proofErr w:type="spellEnd"/>
            <w:r w:rsidRPr="007E5379">
              <w:rPr>
                <w:rFonts w:ascii="Times New Roman" w:hAnsi="Times New Roman" w:cs="Times New Roman"/>
                <w:lang w:val="ro-RO"/>
              </w:rPr>
              <w:t xml:space="preserve"> Vinului cererea de înregistrare a </w:t>
            </w:r>
            <w:proofErr w:type="spellStart"/>
            <w:r w:rsidRPr="007E5379">
              <w:rPr>
                <w:rFonts w:ascii="Times New Roman" w:hAnsi="Times New Roman" w:cs="Times New Roman"/>
                <w:lang w:val="ro-RO"/>
              </w:rPr>
              <w:t>plantaţiei</w:t>
            </w:r>
            <w:proofErr w:type="spellEnd"/>
            <w:r w:rsidRPr="007E5379">
              <w:rPr>
                <w:rFonts w:ascii="Times New Roman" w:hAnsi="Times New Roman" w:cs="Times New Roman"/>
                <w:lang w:val="ro-RO"/>
              </w:rPr>
              <w:t xml:space="preserve"> în Registrul vitivinicol, în conformitate cu prevederile Legii viei și vinului nr. 57/2006.</w:t>
            </w:r>
          </w:p>
        </w:tc>
      </w:tr>
      <w:tr w:rsidR="00305E6C" w:rsidRPr="00305E6C" w14:paraId="3825A54E" w14:textId="77777777" w:rsidTr="00305E6C">
        <w:tc>
          <w:tcPr>
            <w:tcW w:w="3256" w:type="dxa"/>
          </w:tcPr>
          <w:p w14:paraId="7DB80554" w14:textId="77777777" w:rsidR="007E5379" w:rsidRPr="007E5379" w:rsidRDefault="007E5379" w:rsidP="00305E6C">
            <w:pPr>
              <w:pStyle w:val="Frspaiere"/>
              <w:rPr>
                <w:rFonts w:ascii="Times New Roman" w:hAnsi="Times New Roman" w:cs="Times New Roman"/>
                <w:b/>
                <w:lang w:val="ro-RO"/>
              </w:rPr>
            </w:pPr>
            <w:r w:rsidRPr="007E5379">
              <w:rPr>
                <w:rFonts w:ascii="Times New Roman" w:hAnsi="Times New Roman" w:cs="Times New Roman"/>
                <w:b/>
                <w:lang w:val="ro-RO"/>
              </w:rPr>
              <w:t xml:space="preserve">Pct. 44. </w:t>
            </w:r>
          </w:p>
          <w:p w14:paraId="4E891BB1" w14:textId="17B15DAE" w:rsidR="00305E6C" w:rsidRPr="00305E6C" w:rsidRDefault="007E5379" w:rsidP="00305E6C">
            <w:pPr>
              <w:pStyle w:val="Frspaiere"/>
              <w:rPr>
                <w:rFonts w:ascii="Times New Roman" w:hAnsi="Times New Roman" w:cs="Times New Roman"/>
                <w:lang w:val="ro-RO"/>
              </w:rPr>
            </w:pPr>
            <w:r w:rsidRPr="007E5379">
              <w:rPr>
                <w:rFonts w:ascii="Times New Roman" w:hAnsi="Times New Roman" w:cs="Times New Roman"/>
                <w:lang w:val="ro-RO"/>
              </w:rPr>
              <w:t xml:space="preserve">în cazul în care subparcelele/parcelele viticole nu </w:t>
            </w:r>
            <w:proofErr w:type="spellStart"/>
            <w:r w:rsidRPr="007E5379">
              <w:rPr>
                <w:rFonts w:ascii="Times New Roman" w:hAnsi="Times New Roman" w:cs="Times New Roman"/>
                <w:lang w:val="ro-RO"/>
              </w:rPr>
              <w:t>sînt</w:t>
            </w:r>
            <w:proofErr w:type="spellEnd"/>
            <w:r w:rsidRPr="007E5379">
              <w:rPr>
                <w:rFonts w:ascii="Times New Roman" w:hAnsi="Times New Roman" w:cs="Times New Roman"/>
                <w:lang w:val="ro-RO"/>
              </w:rPr>
              <w:t xml:space="preserve"> înregistrate în Registrul bunurilor imobile, schema grafică este executată manual, cu utilizarea materialelor </w:t>
            </w:r>
            <w:proofErr w:type="spellStart"/>
            <w:r w:rsidRPr="007E5379">
              <w:rPr>
                <w:rFonts w:ascii="Times New Roman" w:hAnsi="Times New Roman" w:cs="Times New Roman"/>
                <w:lang w:val="ro-RO"/>
              </w:rPr>
              <w:t>ortofoto</w:t>
            </w:r>
            <w:proofErr w:type="spellEnd"/>
            <w:r w:rsidRPr="007E5379">
              <w:rPr>
                <w:rFonts w:ascii="Times New Roman" w:hAnsi="Times New Roman" w:cs="Times New Roman"/>
                <w:lang w:val="ro-RO"/>
              </w:rPr>
              <w:t xml:space="preserve">, a planului organizării terenului din proiectul de </w:t>
            </w:r>
            <w:proofErr w:type="spellStart"/>
            <w:r w:rsidRPr="007E5379">
              <w:rPr>
                <w:rFonts w:ascii="Times New Roman" w:hAnsi="Times New Roman" w:cs="Times New Roman"/>
                <w:lang w:val="ro-RO"/>
              </w:rPr>
              <w:t>înfiinţare</w:t>
            </w:r>
            <w:proofErr w:type="spellEnd"/>
            <w:r w:rsidRPr="007E5379">
              <w:rPr>
                <w:rFonts w:ascii="Times New Roman" w:hAnsi="Times New Roman" w:cs="Times New Roman"/>
                <w:lang w:val="ro-RO"/>
              </w:rPr>
              <w:t xml:space="preserve"> a </w:t>
            </w:r>
            <w:proofErr w:type="spellStart"/>
            <w:r w:rsidRPr="007E5379">
              <w:rPr>
                <w:rFonts w:ascii="Times New Roman" w:hAnsi="Times New Roman" w:cs="Times New Roman"/>
                <w:lang w:val="ro-RO"/>
              </w:rPr>
              <w:t>plantaţiei</w:t>
            </w:r>
            <w:proofErr w:type="spellEnd"/>
            <w:r w:rsidRPr="007E5379">
              <w:rPr>
                <w:rFonts w:ascii="Times New Roman" w:hAnsi="Times New Roman" w:cs="Times New Roman"/>
                <w:lang w:val="ro-RO"/>
              </w:rPr>
              <w:t xml:space="preserve"> viticole sau altor materiale, pe suport de </w:t>
            </w:r>
            <w:proofErr w:type="spellStart"/>
            <w:r w:rsidRPr="007E5379">
              <w:rPr>
                <w:rFonts w:ascii="Times New Roman" w:hAnsi="Times New Roman" w:cs="Times New Roman"/>
                <w:lang w:val="ro-RO"/>
              </w:rPr>
              <w:t>hîrtie</w:t>
            </w:r>
            <w:proofErr w:type="spellEnd"/>
            <w:r w:rsidRPr="007E5379">
              <w:rPr>
                <w:rFonts w:ascii="Times New Roman" w:hAnsi="Times New Roman" w:cs="Times New Roman"/>
                <w:lang w:val="ro-RO"/>
              </w:rPr>
              <w:t xml:space="preserve">, cu indicarea subparcelelor pe soiuri (plantări noi, reabilitate, reconstruite, </w:t>
            </w:r>
            <w:proofErr w:type="spellStart"/>
            <w:r w:rsidRPr="007E5379">
              <w:rPr>
                <w:rFonts w:ascii="Times New Roman" w:hAnsi="Times New Roman" w:cs="Times New Roman"/>
                <w:lang w:val="ro-RO"/>
              </w:rPr>
              <w:t>defrişate</w:t>
            </w:r>
            <w:proofErr w:type="spellEnd"/>
            <w:r w:rsidRPr="007E5379">
              <w:rPr>
                <w:rFonts w:ascii="Times New Roman" w:hAnsi="Times New Roman" w:cs="Times New Roman"/>
                <w:lang w:val="ro-RO"/>
              </w:rPr>
              <w:t>).</w:t>
            </w:r>
          </w:p>
        </w:tc>
        <w:tc>
          <w:tcPr>
            <w:tcW w:w="3256" w:type="dxa"/>
          </w:tcPr>
          <w:p w14:paraId="7CF845B1" w14:textId="28C48F95" w:rsidR="00305E6C" w:rsidRPr="00305E6C" w:rsidRDefault="007E5379" w:rsidP="00305E6C">
            <w:pPr>
              <w:pStyle w:val="Frspaiere"/>
              <w:rPr>
                <w:rFonts w:ascii="Times New Roman" w:hAnsi="Times New Roman" w:cs="Times New Roman"/>
                <w:lang w:val="ro-RO"/>
              </w:rPr>
            </w:pPr>
            <w:r w:rsidRPr="007E5379">
              <w:rPr>
                <w:rFonts w:ascii="Times New Roman" w:hAnsi="Times New Roman" w:cs="Times New Roman"/>
                <w:lang w:val="ro-RO"/>
              </w:rPr>
              <w:t>punctul 44 se abrogă.</w:t>
            </w:r>
          </w:p>
        </w:tc>
        <w:tc>
          <w:tcPr>
            <w:tcW w:w="3257" w:type="dxa"/>
          </w:tcPr>
          <w:p w14:paraId="5B9682D2" w14:textId="694CA680" w:rsidR="00305E6C" w:rsidRPr="00305E6C" w:rsidRDefault="007E5379" w:rsidP="00305E6C">
            <w:pPr>
              <w:pStyle w:val="Frspaiere"/>
              <w:rPr>
                <w:rFonts w:ascii="Times New Roman" w:hAnsi="Times New Roman" w:cs="Times New Roman"/>
                <w:lang w:val="ro-RO"/>
              </w:rPr>
            </w:pPr>
            <w:r>
              <w:rPr>
                <w:rFonts w:ascii="Times New Roman" w:hAnsi="Times New Roman" w:cs="Times New Roman"/>
                <w:lang w:val="ro-RO"/>
              </w:rPr>
              <w:t>-</w:t>
            </w:r>
          </w:p>
        </w:tc>
      </w:tr>
      <w:tr w:rsidR="00305E6C" w:rsidRPr="00305E6C" w14:paraId="21B5F9F5" w14:textId="77777777" w:rsidTr="00305E6C">
        <w:tc>
          <w:tcPr>
            <w:tcW w:w="3256" w:type="dxa"/>
          </w:tcPr>
          <w:p w14:paraId="360AABDC" w14:textId="77777777" w:rsidR="00845B73" w:rsidRPr="00845B73" w:rsidRDefault="00845B73" w:rsidP="00305E6C">
            <w:pPr>
              <w:pStyle w:val="Frspaiere"/>
              <w:rPr>
                <w:rFonts w:ascii="Times New Roman" w:hAnsi="Times New Roman" w:cs="Times New Roman"/>
                <w:b/>
                <w:lang w:val="ro-RO"/>
              </w:rPr>
            </w:pPr>
            <w:r w:rsidRPr="00845B73">
              <w:rPr>
                <w:rFonts w:ascii="Times New Roman" w:hAnsi="Times New Roman" w:cs="Times New Roman"/>
                <w:b/>
                <w:lang w:val="ro-RO"/>
              </w:rPr>
              <w:t xml:space="preserve">Pct. 59. </w:t>
            </w:r>
          </w:p>
          <w:p w14:paraId="16825E24" w14:textId="526FF076" w:rsidR="00305E6C" w:rsidRPr="00305E6C" w:rsidRDefault="00845B73" w:rsidP="00305E6C">
            <w:pPr>
              <w:pStyle w:val="Frspaiere"/>
              <w:rPr>
                <w:rFonts w:ascii="Times New Roman" w:hAnsi="Times New Roman" w:cs="Times New Roman"/>
                <w:lang w:val="ro-RO"/>
              </w:rPr>
            </w:pPr>
            <w:r w:rsidRPr="00845B73">
              <w:rPr>
                <w:rFonts w:ascii="Times New Roman" w:hAnsi="Times New Roman" w:cs="Times New Roman"/>
                <w:lang w:val="ro-RO"/>
              </w:rPr>
              <w:t xml:space="preserve">Verificarea corespunderii datelor înscrise în Registru cu cele din teren, în conformitate cu prevederile Legii viei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vinului nr.57-XVI din 10 martie 2006, se efectuează de către Inspectoratul de Stat pentru Supravegherea </w:t>
            </w:r>
            <w:proofErr w:type="spellStart"/>
            <w:r w:rsidRPr="00845B73">
              <w:rPr>
                <w:rFonts w:ascii="Times New Roman" w:hAnsi="Times New Roman" w:cs="Times New Roman"/>
                <w:lang w:val="ro-RO"/>
              </w:rPr>
              <w:t>Producţiei</w:t>
            </w:r>
            <w:proofErr w:type="spellEnd"/>
            <w:r w:rsidRPr="00845B73">
              <w:rPr>
                <w:rFonts w:ascii="Times New Roman" w:hAnsi="Times New Roman" w:cs="Times New Roman"/>
                <w:lang w:val="ro-RO"/>
              </w:rPr>
              <w:t xml:space="preserve"> Alcoolice (în continuare – Inspectorat), inclusiv în baza sesizării de către Oficiu.</w:t>
            </w:r>
          </w:p>
        </w:tc>
        <w:tc>
          <w:tcPr>
            <w:tcW w:w="3256" w:type="dxa"/>
          </w:tcPr>
          <w:p w14:paraId="75738041" w14:textId="4BD538E7" w:rsidR="007E5379" w:rsidRPr="007E5379" w:rsidRDefault="007E5379" w:rsidP="007E5379">
            <w:pPr>
              <w:pStyle w:val="Frspaiere"/>
              <w:rPr>
                <w:rFonts w:ascii="Times New Roman" w:hAnsi="Times New Roman" w:cs="Times New Roman"/>
                <w:lang w:val="ro-RO"/>
              </w:rPr>
            </w:pPr>
            <w:r w:rsidRPr="007E5379">
              <w:rPr>
                <w:rFonts w:ascii="Times New Roman" w:hAnsi="Times New Roman" w:cs="Times New Roman"/>
                <w:lang w:val="ro-RO"/>
              </w:rPr>
              <w:t>punctul 59 se expune în redacție nouă:</w:t>
            </w:r>
          </w:p>
          <w:p w14:paraId="22624244" w14:textId="6B0C2430" w:rsidR="00305E6C" w:rsidRPr="00305E6C" w:rsidRDefault="007E5379" w:rsidP="007E5379">
            <w:pPr>
              <w:pStyle w:val="Frspaiere"/>
              <w:rPr>
                <w:rFonts w:ascii="Times New Roman" w:hAnsi="Times New Roman" w:cs="Times New Roman"/>
                <w:lang w:val="ro-RO"/>
              </w:rPr>
            </w:pPr>
            <w:r w:rsidRPr="007F621D">
              <w:rPr>
                <w:rFonts w:ascii="Times New Roman" w:hAnsi="Times New Roman" w:cs="Times New Roman"/>
                <w:lang w:val="ro-RO"/>
              </w:rPr>
              <w:t>“ 59. Verificarea corespunderii datelor înscrise</w:t>
            </w:r>
            <w:r w:rsidRPr="007E5379">
              <w:rPr>
                <w:rFonts w:ascii="Times New Roman" w:hAnsi="Times New Roman" w:cs="Times New Roman"/>
                <w:lang w:val="ro-RO"/>
              </w:rPr>
              <w:t xml:space="preserve"> în Registru cu cele din teren, se efectuează în conformitate cu prevederile Legii viei </w:t>
            </w:r>
            <w:proofErr w:type="spellStart"/>
            <w:r w:rsidRPr="007E5379">
              <w:rPr>
                <w:rFonts w:ascii="Times New Roman" w:hAnsi="Times New Roman" w:cs="Times New Roman"/>
                <w:lang w:val="ro-RO"/>
              </w:rPr>
              <w:t>şi</w:t>
            </w:r>
            <w:proofErr w:type="spellEnd"/>
            <w:r w:rsidRPr="007E5379">
              <w:rPr>
                <w:rFonts w:ascii="Times New Roman" w:hAnsi="Times New Roman" w:cs="Times New Roman"/>
                <w:lang w:val="ro-RO"/>
              </w:rPr>
              <w:t xml:space="preserve"> vinului nr. 57/2006 și procedurilor stabilite în Legea nr. 131/2012 privind controlul de stat de către Agenția Națională pentru Siguranța Alimentelor (în continuare - Agenția)”, inclusiv în baza sesizării de către Oficiu.”</w:t>
            </w:r>
          </w:p>
        </w:tc>
        <w:tc>
          <w:tcPr>
            <w:tcW w:w="3257" w:type="dxa"/>
          </w:tcPr>
          <w:p w14:paraId="2E94E8DC" w14:textId="5F44CF09" w:rsidR="00305E6C" w:rsidRPr="00305E6C" w:rsidRDefault="00845B73" w:rsidP="00305E6C">
            <w:pPr>
              <w:pStyle w:val="Frspaiere"/>
              <w:rPr>
                <w:rFonts w:ascii="Times New Roman" w:hAnsi="Times New Roman" w:cs="Times New Roman"/>
                <w:lang w:val="ro-RO"/>
              </w:rPr>
            </w:pPr>
            <w:r w:rsidRPr="00845B73">
              <w:rPr>
                <w:rFonts w:ascii="Times New Roman" w:hAnsi="Times New Roman" w:cs="Times New Roman"/>
                <w:b/>
                <w:lang w:val="ro-RO"/>
              </w:rPr>
              <w:t>59.</w:t>
            </w:r>
            <w:r w:rsidRPr="00845B73">
              <w:rPr>
                <w:rFonts w:ascii="Times New Roman" w:hAnsi="Times New Roman" w:cs="Times New Roman"/>
                <w:lang w:val="ro-RO"/>
              </w:rPr>
              <w:t xml:space="preserve"> Verificarea corespunderii datelor înscrise în Registru cu cele din teren, se efectuează în conformitate cu prevederile Legii viei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vinului nr. 57/2006 și procedurilor stabilite în Legea nr. 131/2012 privind controlul de stat de către Agenția Națională pentru Siguranța Alimentelor (în continuare - Agenția)”, inclusiv în baza sesizării de către Oficiu.</w:t>
            </w:r>
          </w:p>
        </w:tc>
      </w:tr>
      <w:tr w:rsidR="00305E6C" w:rsidRPr="00305E6C" w14:paraId="56C4C8B1" w14:textId="77777777" w:rsidTr="00305E6C">
        <w:tc>
          <w:tcPr>
            <w:tcW w:w="3256" w:type="dxa"/>
          </w:tcPr>
          <w:p w14:paraId="7AC57607" w14:textId="77777777" w:rsidR="00845B73" w:rsidRPr="00845B73" w:rsidRDefault="00845B73" w:rsidP="00305E6C">
            <w:pPr>
              <w:pStyle w:val="Frspaiere"/>
              <w:rPr>
                <w:rFonts w:ascii="Times New Roman" w:hAnsi="Times New Roman" w:cs="Times New Roman"/>
                <w:b/>
                <w:lang w:val="ro-RO"/>
              </w:rPr>
            </w:pPr>
            <w:r w:rsidRPr="00845B73">
              <w:rPr>
                <w:rFonts w:ascii="Times New Roman" w:hAnsi="Times New Roman" w:cs="Times New Roman"/>
                <w:b/>
                <w:lang w:val="ro-RO"/>
              </w:rPr>
              <w:t xml:space="preserve">Pct. 60. </w:t>
            </w:r>
          </w:p>
          <w:p w14:paraId="56BE6E28" w14:textId="044DD3AC" w:rsidR="00305E6C" w:rsidRPr="00305E6C" w:rsidRDefault="00845B73" w:rsidP="00305E6C">
            <w:pPr>
              <w:pStyle w:val="Frspaiere"/>
              <w:rPr>
                <w:rFonts w:ascii="Times New Roman" w:hAnsi="Times New Roman" w:cs="Times New Roman"/>
                <w:lang w:val="ro-RO"/>
              </w:rPr>
            </w:pPr>
            <w:r w:rsidRPr="00845B73">
              <w:rPr>
                <w:rFonts w:ascii="Times New Roman" w:hAnsi="Times New Roman" w:cs="Times New Roman"/>
                <w:lang w:val="ro-RO"/>
              </w:rPr>
              <w:t xml:space="preserve">în cazul depistării de </w:t>
            </w:r>
            <w:proofErr w:type="spellStart"/>
            <w:r w:rsidRPr="00845B73">
              <w:rPr>
                <w:rFonts w:ascii="Times New Roman" w:hAnsi="Times New Roman" w:cs="Times New Roman"/>
                <w:lang w:val="ro-RO"/>
              </w:rPr>
              <w:t>inexactităţi</w:t>
            </w:r>
            <w:proofErr w:type="spellEnd"/>
            <w:r w:rsidRPr="00845B73">
              <w:rPr>
                <w:rFonts w:ascii="Times New Roman" w:hAnsi="Times New Roman" w:cs="Times New Roman"/>
                <w:lang w:val="ro-RO"/>
              </w:rPr>
              <w:t xml:space="preserve"> în datele înscrise în Registru, Inspectoratul, în termen de 3 zile lucrătoare, emite </w:t>
            </w:r>
            <w:proofErr w:type="spellStart"/>
            <w:r w:rsidRPr="00845B73">
              <w:rPr>
                <w:rFonts w:ascii="Times New Roman" w:hAnsi="Times New Roman" w:cs="Times New Roman"/>
                <w:lang w:val="ro-RO"/>
              </w:rPr>
              <w:t>prescripţii</w:t>
            </w:r>
            <w:proofErr w:type="spellEnd"/>
            <w:r w:rsidRPr="00845B73">
              <w:rPr>
                <w:rFonts w:ascii="Times New Roman" w:hAnsi="Times New Roman" w:cs="Times New Roman"/>
                <w:lang w:val="ro-RO"/>
              </w:rPr>
              <w:t xml:space="preserve"> privind înlăturarea încălcărilor depistate, cu indicarea termenelor rezonabile de lichidare a neajunsurilor, conform prevederilor </w:t>
            </w:r>
            <w:proofErr w:type="spellStart"/>
            <w:r w:rsidRPr="00845B73">
              <w:rPr>
                <w:rFonts w:ascii="Times New Roman" w:hAnsi="Times New Roman" w:cs="Times New Roman"/>
                <w:lang w:val="ro-RO"/>
              </w:rPr>
              <w:t>Hotărîrii</w:t>
            </w:r>
            <w:proofErr w:type="spellEnd"/>
            <w:r w:rsidRPr="00845B73">
              <w:rPr>
                <w:rFonts w:ascii="Times New Roman" w:hAnsi="Times New Roman" w:cs="Times New Roman"/>
                <w:lang w:val="ro-RO"/>
              </w:rPr>
              <w:t xml:space="preserve"> Guvernului nr.3 din 18 ianuarie 2016 “Pentru aprobarea Regulamentului privind organizarea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w:t>
            </w:r>
            <w:proofErr w:type="spellStart"/>
            <w:r w:rsidRPr="00845B73">
              <w:rPr>
                <w:rFonts w:ascii="Times New Roman" w:hAnsi="Times New Roman" w:cs="Times New Roman"/>
                <w:lang w:val="ro-RO"/>
              </w:rPr>
              <w:t>funcţionarea</w:t>
            </w:r>
            <w:proofErr w:type="spellEnd"/>
            <w:r w:rsidRPr="00845B73">
              <w:rPr>
                <w:rFonts w:ascii="Times New Roman" w:hAnsi="Times New Roman" w:cs="Times New Roman"/>
                <w:lang w:val="ro-RO"/>
              </w:rPr>
              <w:t xml:space="preserve"> Inspectoratului de Stat pentru Supravegherea </w:t>
            </w:r>
            <w:proofErr w:type="spellStart"/>
            <w:r w:rsidRPr="00845B73">
              <w:rPr>
                <w:rFonts w:ascii="Times New Roman" w:hAnsi="Times New Roman" w:cs="Times New Roman"/>
                <w:lang w:val="ro-RO"/>
              </w:rPr>
              <w:t>Producţiei</w:t>
            </w:r>
            <w:proofErr w:type="spellEnd"/>
            <w:r w:rsidRPr="00845B73">
              <w:rPr>
                <w:rFonts w:ascii="Times New Roman" w:hAnsi="Times New Roman" w:cs="Times New Roman"/>
                <w:lang w:val="ro-RO"/>
              </w:rPr>
              <w:t xml:space="preserve"> Alcoolice, structurii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efectivului-limită ale acestuia”.</w:t>
            </w:r>
          </w:p>
        </w:tc>
        <w:tc>
          <w:tcPr>
            <w:tcW w:w="3256" w:type="dxa"/>
          </w:tcPr>
          <w:p w14:paraId="596C7107" w14:textId="6967BB4B" w:rsidR="00845B73" w:rsidRPr="00845B73" w:rsidRDefault="00845B73" w:rsidP="00845B73">
            <w:pPr>
              <w:pStyle w:val="Frspaiere"/>
              <w:rPr>
                <w:rFonts w:ascii="Times New Roman" w:hAnsi="Times New Roman" w:cs="Times New Roman"/>
                <w:lang w:val="ro-RO"/>
              </w:rPr>
            </w:pPr>
            <w:r w:rsidRPr="00845B73">
              <w:rPr>
                <w:rFonts w:ascii="Times New Roman" w:hAnsi="Times New Roman" w:cs="Times New Roman"/>
                <w:lang w:val="ro-RO"/>
              </w:rPr>
              <w:t xml:space="preserve"> la punctul 60:</w:t>
            </w:r>
          </w:p>
          <w:p w14:paraId="0A483EAB" w14:textId="77777777" w:rsidR="00845B73" w:rsidRDefault="00845B73" w:rsidP="00845B73">
            <w:pPr>
              <w:pStyle w:val="Frspaiere"/>
              <w:rPr>
                <w:rFonts w:ascii="Times New Roman" w:hAnsi="Times New Roman" w:cs="Times New Roman"/>
                <w:lang w:val="ro-RO"/>
              </w:rPr>
            </w:pPr>
            <w:r>
              <w:rPr>
                <w:rFonts w:ascii="Times New Roman" w:hAnsi="Times New Roman" w:cs="Times New Roman"/>
                <w:lang w:val="ro-RO"/>
              </w:rPr>
              <w:t>-</w:t>
            </w:r>
            <w:r w:rsidRPr="00845B73">
              <w:rPr>
                <w:rFonts w:ascii="Times New Roman" w:hAnsi="Times New Roman" w:cs="Times New Roman"/>
                <w:lang w:val="ro-RO"/>
              </w:rPr>
              <w:t xml:space="preserve"> textul “în termen de</w:t>
            </w:r>
            <w:r>
              <w:rPr>
                <w:rFonts w:ascii="Times New Roman" w:hAnsi="Times New Roman" w:cs="Times New Roman"/>
                <w:lang w:val="ro-RO"/>
              </w:rPr>
              <w:t xml:space="preserve"> 3 zile lucrătoare” se exclude;</w:t>
            </w:r>
          </w:p>
          <w:p w14:paraId="6294E166" w14:textId="52341C03" w:rsidR="00305E6C" w:rsidRPr="00305E6C" w:rsidRDefault="00845B73" w:rsidP="00845B73">
            <w:pPr>
              <w:pStyle w:val="Frspaiere"/>
              <w:rPr>
                <w:rFonts w:ascii="Times New Roman" w:hAnsi="Times New Roman" w:cs="Times New Roman"/>
                <w:lang w:val="ro-RO"/>
              </w:rPr>
            </w:pPr>
            <w:r>
              <w:rPr>
                <w:rFonts w:ascii="Times New Roman" w:hAnsi="Times New Roman" w:cs="Times New Roman"/>
                <w:lang w:val="ro-RO"/>
              </w:rPr>
              <w:t>-</w:t>
            </w:r>
            <w:r w:rsidRPr="00845B73">
              <w:rPr>
                <w:rFonts w:ascii="Times New Roman" w:hAnsi="Times New Roman" w:cs="Times New Roman"/>
                <w:lang w:val="ro-RO"/>
              </w:rPr>
              <w:t xml:space="preserve"> textul “conform prevederilor </w:t>
            </w:r>
            <w:proofErr w:type="spellStart"/>
            <w:r w:rsidRPr="00845B73">
              <w:rPr>
                <w:rFonts w:ascii="Times New Roman" w:hAnsi="Times New Roman" w:cs="Times New Roman"/>
                <w:lang w:val="ro-RO"/>
              </w:rPr>
              <w:t>Hotărîrii</w:t>
            </w:r>
            <w:proofErr w:type="spellEnd"/>
            <w:r w:rsidRPr="00845B73">
              <w:rPr>
                <w:rFonts w:ascii="Times New Roman" w:hAnsi="Times New Roman" w:cs="Times New Roman"/>
                <w:lang w:val="ro-RO"/>
              </w:rPr>
              <w:t xml:space="preserve"> Guvernului nr.3 din 18 ianuarie 2016 “Pentru aprobarea Regulamentului privind organizarea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w:t>
            </w:r>
            <w:proofErr w:type="spellStart"/>
            <w:r w:rsidRPr="00845B73">
              <w:rPr>
                <w:rFonts w:ascii="Times New Roman" w:hAnsi="Times New Roman" w:cs="Times New Roman"/>
                <w:lang w:val="ro-RO"/>
              </w:rPr>
              <w:t>funcţionarea</w:t>
            </w:r>
            <w:proofErr w:type="spellEnd"/>
            <w:r w:rsidRPr="00845B73">
              <w:rPr>
                <w:rFonts w:ascii="Times New Roman" w:hAnsi="Times New Roman" w:cs="Times New Roman"/>
                <w:lang w:val="ro-RO"/>
              </w:rPr>
              <w:t xml:space="preserve"> Inspectoratului de Stat pentru Supravegherea </w:t>
            </w:r>
            <w:proofErr w:type="spellStart"/>
            <w:r w:rsidRPr="00845B73">
              <w:rPr>
                <w:rFonts w:ascii="Times New Roman" w:hAnsi="Times New Roman" w:cs="Times New Roman"/>
                <w:lang w:val="ro-RO"/>
              </w:rPr>
              <w:t>Producţiei</w:t>
            </w:r>
            <w:proofErr w:type="spellEnd"/>
            <w:r w:rsidRPr="00845B73">
              <w:rPr>
                <w:rFonts w:ascii="Times New Roman" w:hAnsi="Times New Roman" w:cs="Times New Roman"/>
                <w:lang w:val="ro-RO"/>
              </w:rPr>
              <w:t xml:space="preserve"> Alcoolice, structurii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efectivului-limită ale acestuia” se substituie cu textul “conform prevederilor Legii nr. 131/2012 privind controlul de stat”.</w:t>
            </w:r>
          </w:p>
        </w:tc>
        <w:tc>
          <w:tcPr>
            <w:tcW w:w="3257" w:type="dxa"/>
          </w:tcPr>
          <w:p w14:paraId="04980357" w14:textId="07077426" w:rsidR="00305E6C" w:rsidRPr="00305E6C" w:rsidRDefault="00845B73" w:rsidP="008B3CFF">
            <w:pPr>
              <w:pStyle w:val="Frspaiere"/>
              <w:rPr>
                <w:rFonts w:ascii="Times New Roman" w:hAnsi="Times New Roman" w:cs="Times New Roman"/>
                <w:lang w:val="ro-RO"/>
              </w:rPr>
            </w:pPr>
            <w:r w:rsidRPr="00845B73">
              <w:rPr>
                <w:rFonts w:ascii="Times New Roman" w:hAnsi="Times New Roman" w:cs="Times New Roman"/>
                <w:b/>
                <w:lang w:val="ro-RO"/>
              </w:rPr>
              <w:t xml:space="preserve">60. </w:t>
            </w:r>
            <w:r w:rsidRPr="00845B73">
              <w:rPr>
                <w:rFonts w:ascii="Times New Roman" w:hAnsi="Times New Roman" w:cs="Times New Roman"/>
                <w:lang w:val="ro-RO"/>
              </w:rPr>
              <w:t xml:space="preserve">în cazul depistării de </w:t>
            </w:r>
            <w:proofErr w:type="spellStart"/>
            <w:r w:rsidRPr="00845B73">
              <w:rPr>
                <w:rFonts w:ascii="Times New Roman" w:hAnsi="Times New Roman" w:cs="Times New Roman"/>
                <w:lang w:val="ro-RO"/>
              </w:rPr>
              <w:t>inexactităţi</w:t>
            </w:r>
            <w:proofErr w:type="spellEnd"/>
            <w:r w:rsidRPr="00845B73">
              <w:rPr>
                <w:rFonts w:ascii="Times New Roman" w:hAnsi="Times New Roman" w:cs="Times New Roman"/>
                <w:lang w:val="ro-RO"/>
              </w:rPr>
              <w:t xml:space="preserve"> în datele înscrise în Registru, Inspectoratul, în termen de 3 zile lucrătoare, emite </w:t>
            </w:r>
            <w:proofErr w:type="spellStart"/>
            <w:r w:rsidRPr="00845B73">
              <w:rPr>
                <w:rFonts w:ascii="Times New Roman" w:hAnsi="Times New Roman" w:cs="Times New Roman"/>
                <w:lang w:val="ro-RO"/>
              </w:rPr>
              <w:t>prescripţii</w:t>
            </w:r>
            <w:proofErr w:type="spellEnd"/>
            <w:r w:rsidRPr="00845B73">
              <w:rPr>
                <w:rFonts w:ascii="Times New Roman" w:hAnsi="Times New Roman" w:cs="Times New Roman"/>
                <w:lang w:val="ro-RO"/>
              </w:rPr>
              <w:t xml:space="preserve"> privind înlăturarea încălcărilor depistate, cu indicarea termenelor rezonabile de lichidare a neajunsurilor, conform prevederilor </w:t>
            </w:r>
            <w:proofErr w:type="spellStart"/>
            <w:r w:rsidRPr="00845B73">
              <w:rPr>
                <w:rFonts w:ascii="Times New Roman" w:hAnsi="Times New Roman" w:cs="Times New Roman"/>
                <w:lang w:val="ro-RO"/>
              </w:rPr>
              <w:t>Hotărîrii</w:t>
            </w:r>
            <w:proofErr w:type="spellEnd"/>
            <w:r w:rsidRPr="00845B73">
              <w:rPr>
                <w:rFonts w:ascii="Times New Roman" w:hAnsi="Times New Roman" w:cs="Times New Roman"/>
                <w:lang w:val="ro-RO"/>
              </w:rPr>
              <w:t xml:space="preserve"> Guvernului nr.3 din 18 ianuarie 2016 “Pentru aprobarea Regulamentului privind organizarea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w:t>
            </w:r>
            <w:proofErr w:type="spellStart"/>
            <w:r w:rsidRPr="00845B73">
              <w:rPr>
                <w:rFonts w:ascii="Times New Roman" w:hAnsi="Times New Roman" w:cs="Times New Roman"/>
                <w:lang w:val="ro-RO"/>
              </w:rPr>
              <w:t>funcţionarea</w:t>
            </w:r>
            <w:proofErr w:type="spellEnd"/>
            <w:r w:rsidRPr="00845B73">
              <w:rPr>
                <w:rFonts w:ascii="Times New Roman" w:hAnsi="Times New Roman" w:cs="Times New Roman"/>
                <w:lang w:val="ro-RO"/>
              </w:rPr>
              <w:t xml:space="preserve"> Inspectoratului de Stat pentru Supravegherea </w:t>
            </w:r>
            <w:proofErr w:type="spellStart"/>
            <w:r w:rsidRPr="00845B73">
              <w:rPr>
                <w:rFonts w:ascii="Times New Roman" w:hAnsi="Times New Roman" w:cs="Times New Roman"/>
                <w:lang w:val="ro-RO"/>
              </w:rPr>
              <w:t>Producţiei</w:t>
            </w:r>
            <w:proofErr w:type="spellEnd"/>
            <w:r w:rsidRPr="00845B73">
              <w:rPr>
                <w:rFonts w:ascii="Times New Roman" w:hAnsi="Times New Roman" w:cs="Times New Roman"/>
                <w:lang w:val="ro-RO"/>
              </w:rPr>
              <w:t xml:space="preserve"> Alcoolice, structurii </w:t>
            </w:r>
            <w:proofErr w:type="spellStart"/>
            <w:r w:rsidRPr="00845B73">
              <w:rPr>
                <w:rFonts w:ascii="Times New Roman" w:hAnsi="Times New Roman" w:cs="Times New Roman"/>
                <w:lang w:val="ro-RO"/>
              </w:rPr>
              <w:t>şi</w:t>
            </w:r>
            <w:proofErr w:type="spellEnd"/>
            <w:r w:rsidRPr="00845B73">
              <w:rPr>
                <w:rFonts w:ascii="Times New Roman" w:hAnsi="Times New Roman" w:cs="Times New Roman"/>
                <w:lang w:val="ro-RO"/>
              </w:rPr>
              <w:t xml:space="preserve"> efectivului-limită ale acestuia”.</w:t>
            </w:r>
          </w:p>
        </w:tc>
      </w:tr>
      <w:tr w:rsidR="00845B73" w:rsidRPr="00305E6C" w14:paraId="34ADE4D5" w14:textId="77777777" w:rsidTr="00305E6C">
        <w:tc>
          <w:tcPr>
            <w:tcW w:w="3256" w:type="dxa"/>
          </w:tcPr>
          <w:p w14:paraId="5771C979" w14:textId="77777777" w:rsidR="00924F63" w:rsidRPr="00924F63" w:rsidRDefault="00924F63" w:rsidP="00924F63">
            <w:pPr>
              <w:pStyle w:val="Frspaiere"/>
              <w:rPr>
                <w:rFonts w:ascii="Times New Roman" w:hAnsi="Times New Roman" w:cs="Times New Roman"/>
                <w:b/>
                <w:lang w:val="ro-RO"/>
              </w:rPr>
            </w:pPr>
            <w:r w:rsidRPr="00924F63">
              <w:rPr>
                <w:rFonts w:ascii="Times New Roman" w:hAnsi="Times New Roman" w:cs="Times New Roman"/>
                <w:b/>
                <w:lang w:val="ro-RO"/>
              </w:rPr>
              <w:lastRenderedPageBreak/>
              <w:t>Pct. 62.</w:t>
            </w:r>
          </w:p>
          <w:p w14:paraId="489CF993" w14:textId="31F4068E" w:rsidR="00924F63" w:rsidRPr="00924F63" w:rsidRDefault="00924F63" w:rsidP="00924F63">
            <w:pPr>
              <w:pStyle w:val="Frspaiere"/>
              <w:rPr>
                <w:rFonts w:ascii="Times New Roman" w:hAnsi="Times New Roman" w:cs="Times New Roman"/>
                <w:lang w:val="ro-RO"/>
              </w:rPr>
            </w:pPr>
            <w:r w:rsidRPr="00924F63">
              <w:rPr>
                <w:rFonts w:ascii="Times New Roman" w:hAnsi="Times New Roman" w:cs="Times New Roman"/>
                <w:lang w:val="ro-RO"/>
              </w:rPr>
              <w:t>Radierea înregistrării din Registru se efectuează în cazul:</w:t>
            </w:r>
          </w:p>
          <w:p w14:paraId="491F4F93" w14:textId="77777777" w:rsidR="00924F63" w:rsidRPr="00924F63" w:rsidRDefault="00924F63" w:rsidP="00924F63">
            <w:pPr>
              <w:pStyle w:val="Frspaiere"/>
              <w:rPr>
                <w:rFonts w:ascii="Times New Roman" w:hAnsi="Times New Roman" w:cs="Times New Roman"/>
                <w:lang w:val="ro-RO"/>
              </w:rPr>
            </w:pPr>
            <w:r w:rsidRPr="00924F63">
              <w:rPr>
                <w:rFonts w:ascii="Times New Roman" w:hAnsi="Times New Roman" w:cs="Times New Roman"/>
                <w:lang w:val="ro-RO"/>
              </w:rPr>
              <w:t>1) depunerii cererii de radiere de către furnizorul datelor înscrise în Registru, la registrator/</w:t>
            </w:r>
            <w:proofErr w:type="spellStart"/>
            <w:r w:rsidRPr="00924F63">
              <w:rPr>
                <w:rFonts w:ascii="Times New Roman" w:hAnsi="Times New Roman" w:cs="Times New Roman"/>
                <w:lang w:val="ro-RO"/>
              </w:rPr>
              <w:t>subregistrator</w:t>
            </w:r>
            <w:proofErr w:type="spellEnd"/>
            <w:r w:rsidRPr="00924F63">
              <w:rPr>
                <w:rFonts w:ascii="Times New Roman" w:hAnsi="Times New Roman" w:cs="Times New Roman"/>
                <w:lang w:val="ro-RO"/>
              </w:rPr>
              <w:t xml:space="preserve"> sau on-line, în format electronic, prin intermediul paginii web a Registrului, conform prevederilor Legii nr.71-XVI din 22 martie 2007 cu privire la registre;</w:t>
            </w:r>
          </w:p>
          <w:p w14:paraId="2FC47528" w14:textId="513C85B4" w:rsidR="00845B73" w:rsidRPr="00305E6C" w:rsidRDefault="00924F63" w:rsidP="00924F63">
            <w:pPr>
              <w:pStyle w:val="Frspaiere"/>
              <w:rPr>
                <w:rFonts w:ascii="Times New Roman" w:hAnsi="Times New Roman" w:cs="Times New Roman"/>
                <w:lang w:val="ro-RO"/>
              </w:rPr>
            </w:pPr>
            <w:r w:rsidRPr="00924F63">
              <w:rPr>
                <w:rFonts w:ascii="Times New Roman" w:hAnsi="Times New Roman" w:cs="Times New Roman"/>
                <w:lang w:val="ro-RO"/>
              </w:rPr>
              <w:t xml:space="preserve">2) emiterii de către </w:t>
            </w:r>
            <w:proofErr w:type="spellStart"/>
            <w:r w:rsidRPr="00924F63">
              <w:rPr>
                <w:rFonts w:ascii="Times New Roman" w:hAnsi="Times New Roman" w:cs="Times New Roman"/>
                <w:lang w:val="ro-RO"/>
              </w:rPr>
              <w:t>instanţa</w:t>
            </w:r>
            <w:proofErr w:type="spellEnd"/>
            <w:r w:rsidRPr="00924F63">
              <w:rPr>
                <w:rFonts w:ascii="Times New Roman" w:hAnsi="Times New Roman" w:cs="Times New Roman"/>
                <w:lang w:val="ro-RO"/>
              </w:rPr>
              <w:t xml:space="preserve"> de judecată a unei decizii de radiere din Registru, la cererea înaintată de către Inspectorat, ca urmare a </w:t>
            </w:r>
            <w:proofErr w:type="spellStart"/>
            <w:r w:rsidRPr="00924F63">
              <w:rPr>
                <w:rFonts w:ascii="Times New Roman" w:hAnsi="Times New Roman" w:cs="Times New Roman"/>
                <w:lang w:val="ro-RO"/>
              </w:rPr>
              <w:t>acţiunilor</w:t>
            </w:r>
            <w:proofErr w:type="spellEnd"/>
            <w:r w:rsidRPr="00924F63">
              <w:rPr>
                <w:rFonts w:ascii="Times New Roman" w:hAnsi="Times New Roman" w:cs="Times New Roman"/>
                <w:lang w:val="ro-RO"/>
              </w:rPr>
              <w:t xml:space="preserve"> prevăzute în punctul 63 din prezentul Regulament.</w:t>
            </w:r>
          </w:p>
        </w:tc>
        <w:tc>
          <w:tcPr>
            <w:tcW w:w="3256" w:type="dxa"/>
          </w:tcPr>
          <w:p w14:paraId="4D34A980" w14:textId="5F9B619E" w:rsidR="00924F63" w:rsidRPr="00924F63" w:rsidRDefault="00924F63" w:rsidP="00924F63">
            <w:pPr>
              <w:pStyle w:val="Frspaiere"/>
              <w:rPr>
                <w:rFonts w:ascii="Times New Roman" w:hAnsi="Times New Roman" w:cs="Times New Roman"/>
                <w:lang w:val="ro-RO"/>
              </w:rPr>
            </w:pPr>
            <w:r w:rsidRPr="00924F63">
              <w:rPr>
                <w:rFonts w:ascii="Times New Roman" w:hAnsi="Times New Roman" w:cs="Times New Roman"/>
                <w:lang w:val="ro-RO"/>
              </w:rPr>
              <w:t xml:space="preserve"> punctul 62 se completează cu subpunctul 2)</w:t>
            </w:r>
            <w:r w:rsidRPr="00924F63">
              <w:rPr>
                <w:rFonts w:ascii="Times New Roman" w:hAnsi="Times New Roman" w:cs="Times New Roman"/>
                <w:vertAlign w:val="superscript"/>
                <w:lang w:val="ro-RO"/>
              </w:rPr>
              <w:t>1</w:t>
            </w:r>
            <w:r w:rsidRPr="00924F63">
              <w:rPr>
                <w:rFonts w:ascii="Times New Roman" w:hAnsi="Times New Roman" w:cs="Times New Roman"/>
                <w:lang w:val="ro-RO"/>
              </w:rPr>
              <w:t xml:space="preserve"> cu următorul cuprins </w:t>
            </w:r>
          </w:p>
          <w:p w14:paraId="1ECF47FD" w14:textId="785765B1" w:rsidR="00845B73" w:rsidRPr="00305E6C" w:rsidRDefault="00924F63" w:rsidP="00924F63">
            <w:pPr>
              <w:pStyle w:val="Frspaiere"/>
              <w:rPr>
                <w:rFonts w:ascii="Times New Roman" w:hAnsi="Times New Roman" w:cs="Times New Roman"/>
                <w:lang w:val="ro-RO"/>
              </w:rPr>
            </w:pPr>
            <w:r w:rsidRPr="00924F63">
              <w:rPr>
                <w:rFonts w:ascii="Times New Roman" w:hAnsi="Times New Roman" w:cs="Times New Roman"/>
                <w:lang w:val="ro-RO"/>
              </w:rPr>
              <w:t>“2)</w:t>
            </w:r>
            <w:r w:rsidRPr="00924F63">
              <w:rPr>
                <w:rFonts w:ascii="Times New Roman" w:hAnsi="Times New Roman" w:cs="Times New Roman"/>
                <w:vertAlign w:val="superscript"/>
                <w:lang w:val="ro-RO"/>
              </w:rPr>
              <w:t>1</w:t>
            </w:r>
            <w:r w:rsidRPr="00924F63">
              <w:rPr>
                <w:rFonts w:ascii="Times New Roman" w:hAnsi="Times New Roman" w:cs="Times New Roman"/>
                <w:lang w:val="ro-RO"/>
              </w:rPr>
              <w:t xml:space="preserve"> la solicitarea Agenției, ca urmare a acțiunilor prevăzute în punctul 63 din Regulament”.</w:t>
            </w:r>
          </w:p>
        </w:tc>
        <w:tc>
          <w:tcPr>
            <w:tcW w:w="3257" w:type="dxa"/>
          </w:tcPr>
          <w:p w14:paraId="3C6ED2D7" w14:textId="43FF84B6" w:rsidR="00924F63" w:rsidRPr="00924F63" w:rsidRDefault="00924F63" w:rsidP="00924F63">
            <w:pPr>
              <w:rPr>
                <w:rFonts w:cs="Times New Roman"/>
                <w:sz w:val="22"/>
                <w:lang w:val="ro-RO"/>
              </w:rPr>
            </w:pPr>
            <w:r w:rsidRPr="00924F63">
              <w:rPr>
                <w:rFonts w:cs="Times New Roman"/>
                <w:b/>
                <w:sz w:val="22"/>
                <w:lang w:val="ro-RO"/>
              </w:rPr>
              <w:t>62.</w:t>
            </w:r>
            <w:r w:rsidR="008B3CFF">
              <w:rPr>
                <w:rFonts w:cs="Times New Roman"/>
                <w:b/>
                <w:sz w:val="22"/>
                <w:lang w:val="ro-RO"/>
              </w:rPr>
              <w:t xml:space="preserve"> </w:t>
            </w:r>
            <w:r w:rsidRPr="00924F63">
              <w:rPr>
                <w:rFonts w:cs="Times New Roman"/>
                <w:sz w:val="22"/>
                <w:lang w:val="ro-RO"/>
              </w:rPr>
              <w:t>Radierea înregistrării din Registru se efectuează în cazul:</w:t>
            </w:r>
          </w:p>
          <w:p w14:paraId="029B4399" w14:textId="77777777" w:rsidR="00924F63" w:rsidRPr="00924F63" w:rsidRDefault="00924F63" w:rsidP="00924F63">
            <w:pPr>
              <w:rPr>
                <w:rFonts w:cs="Times New Roman"/>
                <w:sz w:val="22"/>
                <w:lang w:val="ro-RO"/>
              </w:rPr>
            </w:pPr>
            <w:r w:rsidRPr="00924F63">
              <w:rPr>
                <w:rFonts w:cs="Times New Roman"/>
                <w:sz w:val="22"/>
                <w:lang w:val="ro-RO"/>
              </w:rPr>
              <w:t>1) depunerii cererii de radiere de către furnizorul datelor înscrise în Registru, la registrator/</w:t>
            </w:r>
            <w:proofErr w:type="spellStart"/>
            <w:r w:rsidRPr="00924F63">
              <w:rPr>
                <w:rFonts w:cs="Times New Roman"/>
                <w:sz w:val="22"/>
                <w:lang w:val="ro-RO"/>
              </w:rPr>
              <w:t>subregistrator</w:t>
            </w:r>
            <w:proofErr w:type="spellEnd"/>
            <w:r w:rsidRPr="00924F63">
              <w:rPr>
                <w:rFonts w:cs="Times New Roman"/>
                <w:sz w:val="22"/>
                <w:lang w:val="ro-RO"/>
              </w:rPr>
              <w:t xml:space="preserve"> sau on-line, în format electronic, prin intermediul paginii web a Registrului, conform prevederilor Legii nr.71-XVI din 22 martie 2007 cu privire la registre;</w:t>
            </w:r>
          </w:p>
          <w:p w14:paraId="03A9CAA5" w14:textId="77777777" w:rsidR="00845B73" w:rsidRDefault="00924F63" w:rsidP="00924F63">
            <w:pPr>
              <w:rPr>
                <w:rFonts w:cs="Times New Roman"/>
                <w:sz w:val="22"/>
                <w:lang w:val="ro-RO"/>
              </w:rPr>
            </w:pPr>
            <w:r w:rsidRPr="00924F63">
              <w:rPr>
                <w:rFonts w:cs="Times New Roman"/>
                <w:sz w:val="22"/>
                <w:lang w:val="ro-RO"/>
              </w:rPr>
              <w:t xml:space="preserve">2) emiterii de către </w:t>
            </w:r>
            <w:proofErr w:type="spellStart"/>
            <w:r w:rsidRPr="00924F63">
              <w:rPr>
                <w:rFonts w:cs="Times New Roman"/>
                <w:sz w:val="22"/>
                <w:lang w:val="ro-RO"/>
              </w:rPr>
              <w:t>instanţa</w:t>
            </w:r>
            <w:proofErr w:type="spellEnd"/>
            <w:r w:rsidRPr="00924F63">
              <w:rPr>
                <w:rFonts w:cs="Times New Roman"/>
                <w:sz w:val="22"/>
                <w:lang w:val="ro-RO"/>
              </w:rPr>
              <w:t xml:space="preserve"> de judecată a unei decizii de radiere din Registru, la cererea înaintată de către Inspectorat, ca urmare a </w:t>
            </w:r>
            <w:proofErr w:type="spellStart"/>
            <w:r w:rsidRPr="00924F63">
              <w:rPr>
                <w:rFonts w:cs="Times New Roman"/>
                <w:sz w:val="22"/>
                <w:lang w:val="ro-RO"/>
              </w:rPr>
              <w:t>acţiunilor</w:t>
            </w:r>
            <w:proofErr w:type="spellEnd"/>
            <w:r w:rsidRPr="00924F63">
              <w:rPr>
                <w:rFonts w:cs="Times New Roman"/>
                <w:sz w:val="22"/>
                <w:lang w:val="ro-RO"/>
              </w:rPr>
              <w:t xml:space="preserve"> prevăzute în punctul 63 din prezentul Regulament.</w:t>
            </w:r>
          </w:p>
          <w:p w14:paraId="11098131" w14:textId="3149D20B" w:rsidR="00924F63" w:rsidRPr="00924F63" w:rsidRDefault="00924F63" w:rsidP="00924F63">
            <w:pPr>
              <w:rPr>
                <w:rFonts w:cs="Times New Roman"/>
                <w:sz w:val="22"/>
                <w:lang w:val="ro-RO"/>
              </w:rPr>
            </w:pPr>
            <w:r w:rsidRPr="00924F63">
              <w:rPr>
                <w:rFonts w:cs="Times New Roman"/>
                <w:sz w:val="22"/>
                <w:lang w:val="ro-RO"/>
              </w:rPr>
              <w:t>2)</w:t>
            </w:r>
            <w:r w:rsidRPr="00924F63">
              <w:rPr>
                <w:rFonts w:cs="Times New Roman"/>
                <w:sz w:val="22"/>
                <w:vertAlign w:val="superscript"/>
                <w:lang w:val="ro-RO"/>
              </w:rPr>
              <w:t xml:space="preserve">1 </w:t>
            </w:r>
            <w:r>
              <w:rPr>
                <w:rFonts w:cs="Times New Roman"/>
                <w:sz w:val="22"/>
                <w:lang w:val="ro-RO"/>
              </w:rPr>
              <w:t>solicitării</w:t>
            </w:r>
            <w:r w:rsidRPr="00924F63">
              <w:rPr>
                <w:rFonts w:cs="Times New Roman"/>
                <w:sz w:val="22"/>
                <w:lang w:val="ro-RO"/>
              </w:rPr>
              <w:t xml:space="preserve"> Agenției, ca urmare a acțiunilor prevăzute în punctul 63 din Regulament</w:t>
            </w:r>
            <w:r w:rsidR="008B3CFF">
              <w:rPr>
                <w:rFonts w:cs="Times New Roman"/>
                <w:sz w:val="22"/>
                <w:lang w:val="ro-RO"/>
              </w:rPr>
              <w:t>.</w:t>
            </w:r>
          </w:p>
        </w:tc>
      </w:tr>
      <w:tr w:rsidR="00845B73" w:rsidRPr="00305E6C" w14:paraId="3290D21A" w14:textId="77777777" w:rsidTr="00305E6C">
        <w:tc>
          <w:tcPr>
            <w:tcW w:w="3256" w:type="dxa"/>
          </w:tcPr>
          <w:p w14:paraId="433DD838" w14:textId="77777777" w:rsidR="008B3CFF" w:rsidRPr="008B3CFF" w:rsidRDefault="008B3CFF" w:rsidP="008B3CFF">
            <w:pPr>
              <w:pStyle w:val="Frspaiere"/>
              <w:rPr>
                <w:rFonts w:ascii="Times New Roman" w:hAnsi="Times New Roman" w:cs="Times New Roman"/>
                <w:b/>
                <w:lang w:val="ro-RO"/>
              </w:rPr>
            </w:pPr>
            <w:r w:rsidRPr="008B3CFF">
              <w:rPr>
                <w:rFonts w:ascii="Times New Roman" w:hAnsi="Times New Roman" w:cs="Times New Roman"/>
                <w:b/>
                <w:lang w:val="ro-RO"/>
              </w:rPr>
              <w:t xml:space="preserve">Pct. 63. </w:t>
            </w:r>
          </w:p>
          <w:p w14:paraId="4251DF5E" w14:textId="369CAF11" w:rsidR="008B3CFF" w:rsidRPr="008B3CFF"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 xml:space="preserve">Inspectoratul înaintează o cerere în </w:t>
            </w:r>
            <w:proofErr w:type="spellStart"/>
            <w:r w:rsidRPr="008B3CFF">
              <w:rPr>
                <w:rFonts w:ascii="Times New Roman" w:hAnsi="Times New Roman" w:cs="Times New Roman"/>
                <w:lang w:val="ro-RO"/>
              </w:rPr>
              <w:t>instanţa</w:t>
            </w:r>
            <w:proofErr w:type="spellEnd"/>
            <w:r w:rsidRPr="008B3CFF">
              <w:rPr>
                <w:rFonts w:ascii="Times New Roman" w:hAnsi="Times New Roman" w:cs="Times New Roman"/>
                <w:lang w:val="ro-RO"/>
              </w:rPr>
              <w:t xml:space="preserve"> de judecată privind radierea din Registru în cazul:</w:t>
            </w:r>
          </w:p>
          <w:p w14:paraId="59F2FCBA" w14:textId="77777777" w:rsidR="008B3CFF" w:rsidRPr="008B3CFF"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 xml:space="preserve">1) neexecutării, pe parcursul unui an calendaristic, a </w:t>
            </w:r>
            <w:proofErr w:type="spellStart"/>
            <w:r w:rsidRPr="008B3CFF">
              <w:rPr>
                <w:rFonts w:ascii="Times New Roman" w:hAnsi="Times New Roman" w:cs="Times New Roman"/>
                <w:lang w:val="ro-RO"/>
              </w:rPr>
              <w:t>prescripţiilor</w:t>
            </w:r>
            <w:proofErr w:type="spellEnd"/>
            <w:r w:rsidRPr="008B3CFF">
              <w:rPr>
                <w:rFonts w:ascii="Times New Roman" w:hAnsi="Times New Roman" w:cs="Times New Roman"/>
                <w:lang w:val="ro-RO"/>
              </w:rPr>
              <w:t xml:space="preserve"> pe marginea încălcărilor </w:t>
            </w:r>
            <w:proofErr w:type="spellStart"/>
            <w:r w:rsidRPr="008B3CFF">
              <w:rPr>
                <w:rFonts w:ascii="Times New Roman" w:hAnsi="Times New Roman" w:cs="Times New Roman"/>
                <w:lang w:val="ro-RO"/>
              </w:rPr>
              <w:t>legislaţiei</w:t>
            </w:r>
            <w:proofErr w:type="spellEnd"/>
            <w:r w:rsidRPr="008B3CFF">
              <w:rPr>
                <w:rFonts w:ascii="Times New Roman" w:hAnsi="Times New Roman" w:cs="Times New Roman"/>
                <w:lang w:val="ro-RO"/>
              </w:rPr>
              <w:t xml:space="preserve"> în vigoare, emise de Inspectorat, ca urmare a controalelor efectuate, în conformitate cu prevederile </w:t>
            </w:r>
            <w:proofErr w:type="spellStart"/>
            <w:r w:rsidRPr="008B3CFF">
              <w:rPr>
                <w:rFonts w:ascii="Times New Roman" w:hAnsi="Times New Roman" w:cs="Times New Roman"/>
                <w:lang w:val="ro-RO"/>
              </w:rPr>
              <w:t>Hotărîrii</w:t>
            </w:r>
            <w:proofErr w:type="spellEnd"/>
            <w:r w:rsidRPr="008B3CFF">
              <w:rPr>
                <w:rFonts w:ascii="Times New Roman" w:hAnsi="Times New Roman" w:cs="Times New Roman"/>
                <w:lang w:val="ro-RO"/>
              </w:rPr>
              <w:t xml:space="preserve"> Guvernului nr.3 din 18 ianuarie 2016 “Pentru aprobarea Regulamentului privind organizarea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w:t>
            </w:r>
            <w:proofErr w:type="spellStart"/>
            <w:r w:rsidRPr="008B3CFF">
              <w:rPr>
                <w:rFonts w:ascii="Times New Roman" w:hAnsi="Times New Roman" w:cs="Times New Roman"/>
                <w:lang w:val="ro-RO"/>
              </w:rPr>
              <w:t>funcţionarea</w:t>
            </w:r>
            <w:proofErr w:type="spellEnd"/>
            <w:r w:rsidRPr="008B3CFF">
              <w:rPr>
                <w:rFonts w:ascii="Times New Roman" w:hAnsi="Times New Roman" w:cs="Times New Roman"/>
                <w:lang w:val="ro-RO"/>
              </w:rPr>
              <w:t xml:space="preserve"> Inspectoratului de Stat pentru Supravegherea </w:t>
            </w:r>
            <w:proofErr w:type="spellStart"/>
            <w:r w:rsidRPr="008B3CFF">
              <w:rPr>
                <w:rFonts w:ascii="Times New Roman" w:hAnsi="Times New Roman" w:cs="Times New Roman"/>
                <w:lang w:val="ro-RO"/>
              </w:rPr>
              <w:t>Producţiei</w:t>
            </w:r>
            <w:proofErr w:type="spellEnd"/>
            <w:r w:rsidRPr="008B3CFF">
              <w:rPr>
                <w:rFonts w:ascii="Times New Roman" w:hAnsi="Times New Roman" w:cs="Times New Roman"/>
                <w:lang w:val="ro-RO"/>
              </w:rPr>
              <w:t xml:space="preserve"> Alcoolice, structurii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efectivului-limită ale acestuia”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Legii nr.131 din 8 iunie 2012 privind controlul de stat asupra </w:t>
            </w:r>
            <w:proofErr w:type="spellStart"/>
            <w:r w:rsidRPr="008B3CFF">
              <w:rPr>
                <w:rFonts w:ascii="Times New Roman" w:hAnsi="Times New Roman" w:cs="Times New Roman"/>
                <w:lang w:val="ro-RO"/>
              </w:rPr>
              <w:t>activităţii</w:t>
            </w:r>
            <w:proofErr w:type="spellEnd"/>
            <w:r w:rsidRPr="008B3CFF">
              <w:rPr>
                <w:rFonts w:ascii="Times New Roman" w:hAnsi="Times New Roman" w:cs="Times New Roman"/>
                <w:lang w:val="ro-RO"/>
              </w:rPr>
              <w:t xml:space="preserve"> de întreprinzător;</w:t>
            </w:r>
          </w:p>
          <w:p w14:paraId="6A2E238A" w14:textId="59D654C5" w:rsidR="00845B73" w:rsidRPr="00305E6C"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 xml:space="preserve">2) nedepunerii </w:t>
            </w:r>
            <w:proofErr w:type="spellStart"/>
            <w:r w:rsidRPr="008B3CFF">
              <w:rPr>
                <w:rFonts w:ascii="Times New Roman" w:hAnsi="Times New Roman" w:cs="Times New Roman"/>
                <w:lang w:val="ro-RO"/>
              </w:rPr>
              <w:t>declaraţiilor</w:t>
            </w:r>
            <w:proofErr w:type="spellEnd"/>
            <w:r w:rsidRPr="008B3CFF">
              <w:rPr>
                <w:rFonts w:ascii="Times New Roman" w:hAnsi="Times New Roman" w:cs="Times New Roman"/>
                <w:lang w:val="ro-RO"/>
              </w:rPr>
              <w:t xml:space="preserve"> anuale obligatorii indicate în punctul 50, în </w:t>
            </w:r>
            <w:proofErr w:type="spellStart"/>
            <w:r w:rsidRPr="008B3CFF">
              <w:rPr>
                <w:rFonts w:ascii="Times New Roman" w:hAnsi="Times New Roman" w:cs="Times New Roman"/>
                <w:lang w:val="ro-RO"/>
              </w:rPr>
              <w:t>condiţiile</w:t>
            </w:r>
            <w:proofErr w:type="spellEnd"/>
            <w:r w:rsidRPr="008B3CFF">
              <w:rPr>
                <w:rFonts w:ascii="Times New Roman" w:hAnsi="Times New Roman" w:cs="Times New Roman"/>
                <w:lang w:val="ro-RO"/>
              </w:rPr>
              <w:t xml:space="preserve">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termenele prevăzute în punctele 51-55 din prezentul Regulament, conform prevederilor Legii viei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vinului nr.57-XVI din 10 martie 2006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w:t>
            </w:r>
            <w:proofErr w:type="spellStart"/>
            <w:r w:rsidRPr="008B3CFF">
              <w:rPr>
                <w:rFonts w:ascii="Times New Roman" w:hAnsi="Times New Roman" w:cs="Times New Roman"/>
                <w:lang w:val="ro-RO"/>
              </w:rPr>
              <w:t>Hotărîrii</w:t>
            </w:r>
            <w:proofErr w:type="spellEnd"/>
            <w:r w:rsidRPr="008B3CFF">
              <w:rPr>
                <w:rFonts w:ascii="Times New Roman" w:hAnsi="Times New Roman" w:cs="Times New Roman"/>
                <w:lang w:val="ro-RO"/>
              </w:rPr>
              <w:t xml:space="preserve"> Guvernului nr.356 din 11 iunie 2015 “Cu privire la aprobarea Reglementării tehnice “Organizarea </w:t>
            </w:r>
            <w:proofErr w:type="spellStart"/>
            <w:r w:rsidRPr="008B3CFF">
              <w:rPr>
                <w:rFonts w:ascii="Times New Roman" w:hAnsi="Times New Roman" w:cs="Times New Roman"/>
                <w:lang w:val="ro-RO"/>
              </w:rPr>
              <w:t>pieţei</w:t>
            </w:r>
            <w:proofErr w:type="spellEnd"/>
            <w:r w:rsidRPr="008B3CFF">
              <w:rPr>
                <w:rFonts w:ascii="Times New Roman" w:hAnsi="Times New Roman" w:cs="Times New Roman"/>
                <w:lang w:val="ro-RO"/>
              </w:rPr>
              <w:t xml:space="preserve"> vitivinicole”.</w:t>
            </w:r>
          </w:p>
        </w:tc>
        <w:tc>
          <w:tcPr>
            <w:tcW w:w="3256" w:type="dxa"/>
          </w:tcPr>
          <w:p w14:paraId="10B11D57" w14:textId="222BEB20" w:rsidR="008B3CFF" w:rsidRPr="008B3CFF"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 xml:space="preserve"> punctul 63 va avea următorul cuprins:</w:t>
            </w:r>
          </w:p>
          <w:p w14:paraId="75BF46D4" w14:textId="77777777" w:rsidR="008B3CFF" w:rsidRPr="008B3CFF"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“63. Agenția înaintează o cerere la registrator/</w:t>
            </w:r>
            <w:proofErr w:type="spellStart"/>
            <w:r w:rsidRPr="008B3CFF">
              <w:rPr>
                <w:rFonts w:ascii="Times New Roman" w:hAnsi="Times New Roman" w:cs="Times New Roman"/>
                <w:lang w:val="ro-RO"/>
              </w:rPr>
              <w:t>subregistrator</w:t>
            </w:r>
            <w:proofErr w:type="spellEnd"/>
            <w:r w:rsidRPr="008B3CFF">
              <w:rPr>
                <w:rFonts w:ascii="Times New Roman" w:hAnsi="Times New Roman" w:cs="Times New Roman"/>
                <w:lang w:val="ro-RO"/>
              </w:rPr>
              <w:t xml:space="preserve"> sau în instanța de judecată privind radierea din Registru în cazul:</w:t>
            </w:r>
          </w:p>
          <w:p w14:paraId="460D2402" w14:textId="77777777" w:rsidR="008B3CFF" w:rsidRPr="008B3CFF"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1) neexecutării, pe parcursul unui an calendaristic a prescripțiilor pe marginea încălcărilor legislației în vigoare, emise de Agenție, ca urmare a controalelor efectuate în conformitate cu prevederile Legii nr. 131/2012 privind controlul de stat;</w:t>
            </w:r>
          </w:p>
          <w:p w14:paraId="0716621E" w14:textId="012B3746" w:rsidR="00845B73" w:rsidRPr="00305E6C"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 xml:space="preserve">2) nedepunerii declarațiilor anuale obligatorii indicate în punctul 50, în condițiile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termenele prevăzute în punctele 51-55 din prezentul Regulament, conform prevederilor Legii viei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vinului nr. 57/2006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Regulamentului privind organizarea pieței vitivinicole, aprobat prin HG nr. 356/2015.”.</w:t>
            </w:r>
          </w:p>
        </w:tc>
        <w:tc>
          <w:tcPr>
            <w:tcW w:w="3257" w:type="dxa"/>
          </w:tcPr>
          <w:p w14:paraId="5BA96372" w14:textId="18B3FC1E" w:rsidR="008B3CFF" w:rsidRPr="008B3CFF" w:rsidRDefault="008B3CFF" w:rsidP="008B3CFF">
            <w:pPr>
              <w:pStyle w:val="Frspaiere"/>
              <w:rPr>
                <w:rFonts w:ascii="Times New Roman" w:hAnsi="Times New Roman" w:cs="Times New Roman"/>
                <w:lang w:val="ro-RO"/>
              </w:rPr>
            </w:pPr>
            <w:r w:rsidRPr="008B3CFF">
              <w:rPr>
                <w:rFonts w:ascii="Times New Roman" w:hAnsi="Times New Roman" w:cs="Times New Roman"/>
                <w:b/>
                <w:lang w:val="ro-RO"/>
              </w:rPr>
              <w:t>63.</w:t>
            </w:r>
            <w:r>
              <w:rPr>
                <w:rFonts w:ascii="Times New Roman" w:hAnsi="Times New Roman" w:cs="Times New Roman"/>
                <w:b/>
                <w:lang w:val="ro-RO"/>
              </w:rPr>
              <w:t xml:space="preserve"> </w:t>
            </w:r>
            <w:r w:rsidRPr="008B3CFF">
              <w:rPr>
                <w:rFonts w:ascii="Times New Roman" w:hAnsi="Times New Roman" w:cs="Times New Roman"/>
                <w:lang w:val="ro-RO"/>
              </w:rPr>
              <w:t>Agenția înaintează o cerere la registrator/</w:t>
            </w:r>
            <w:proofErr w:type="spellStart"/>
            <w:r w:rsidRPr="008B3CFF">
              <w:rPr>
                <w:rFonts w:ascii="Times New Roman" w:hAnsi="Times New Roman" w:cs="Times New Roman"/>
                <w:lang w:val="ro-RO"/>
              </w:rPr>
              <w:t>subregistrator</w:t>
            </w:r>
            <w:proofErr w:type="spellEnd"/>
            <w:r w:rsidRPr="008B3CFF">
              <w:rPr>
                <w:rFonts w:ascii="Times New Roman" w:hAnsi="Times New Roman" w:cs="Times New Roman"/>
                <w:lang w:val="ro-RO"/>
              </w:rPr>
              <w:t xml:space="preserve"> sau în instanța de judecată privind radierea din Registru în cazul:</w:t>
            </w:r>
          </w:p>
          <w:p w14:paraId="0C5903C7" w14:textId="77777777" w:rsidR="008B3CFF" w:rsidRPr="008B3CFF"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1) neexecutării, pe parcursul unui an calendaristic a prescripțiilor pe marginea încălcărilor legislației în vigoare, emise de Agenție, ca urmare a controalelor efectuate în conformitate cu prevederile Legii nr. 131/2012 privind controlul de stat;</w:t>
            </w:r>
          </w:p>
          <w:p w14:paraId="00BECB7B" w14:textId="4DF2AA55" w:rsidR="00845B73" w:rsidRPr="00305E6C" w:rsidRDefault="008B3CFF" w:rsidP="008B3CFF">
            <w:pPr>
              <w:pStyle w:val="Frspaiere"/>
              <w:rPr>
                <w:rFonts w:ascii="Times New Roman" w:hAnsi="Times New Roman" w:cs="Times New Roman"/>
                <w:lang w:val="ro-RO"/>
              </w:rPr>
            </w:pPr>
            <w:r w:rsidRPr="008B3CFF">
              <w:rPr>
                <w:rFonts w:ascii="Times New Roman" w:hAnsi="Times New Roman" w:cs="Times New Roman"/>
                <w:lang w:val="ro-RO"/>
              </w:rPr>
              <w:t xml:space="preserve">2) nedepunerii declarațiilor anuale obligatorii indicate în punctul 50, în condițiile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termenele prevăzute în punctele 51-55 din prezentul Regulament, conform prevederilor Legii viei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vinului nr. 57/2006 </w:t>
            </w:r>
            <w:proofErr w:type="spellStart"/>
            <w:r w:rsidRPr="008B3CFF">
              <w:rPr>
                <w:rFonts w:ascii="Times New Roman" w:hAnsi="Times New Roman" w:cs="Times New Roman"/>
                <w:lang w:val="ro-RO"/>
              </w:rPr>
              <w:t>şi</w:t>
            </w:r>
            <w:proofErr w:type="spellEnd"/>
            <w:r w:rsidRPr="008B3CFF">
              <w:rPr>
                <w:rFonts w:ascii="Times New Roman" w:hAnsi="Times New Roman" w:cs="Times New Roman"/>
                <w:lang w:val="ro-RO"/>
              </w:rPr>
              <w:t xml:space="preserve"> Regulamentului privind organizarea pieței vitivinicole, aprobat prin HG nr. 356/2015.</w:t>
            </w:r>
          </w:p>
        </w:tc>
      </w:tr>
      <w:tr w:rsidR="00845B73" w:rsidRPr="00305E6C" w14:paraId="468AB667" w14:textId="77777777" w:rsidTr="00305E6C">
        <w:tc>
          <w:tcPr>
            <w:tcW w:w="3256" w:type="dxa"/>
          </w:tcPr>
          <w:p w14:paraId="4BEB6A2F" w14:textId="77777777" w:rsidR="002E0A21" w:rsidRPr="002E0A21" w:rsidRDefault="002E0A21" w:rsidP="00305E6C">
            <w:pPr>
              <w:pStyle w:val="Frspaiere"/>
              <w:rPr>
                <w:rFonts w:ascii="Times New Roman" w:hAnsi="Times New Roman" w:cs="Times New Roman"/>
                <w:b/>
                <w:lang w:val="ro-RO"/>
              </w:rPr>
            </w:pPr>
            <w:r w:rsidRPr="002E0A21">
              <w:rPr>
                <w:rFonts w:ascii="Times New Roman" w:hAnsi="Times New Roman" w:cs="Times New Roman"/>
                <w:b/>
                <w:lang w:val="ro-RO"/>
              </w:rPr>
              <w:t>Pct. 64.</w:t>
            </w:r>
          </w:p>
          <w:p w14:paraId="64C51F63" w14:textId="652327A0" w:rsidR="00845B73" w:rsidRPr="00305E6C" w:rsidRDefault="002E0A21" w:rsidP="00305E6C">
            <w:pPr>
              <w:pStyle w:val="Frspaiere"/>
              <w:rPr>
                <w:rFonts w:ascii="Times New Roman" w:hAnsi="Times New Roman" w:cs="Times New Roman"/>
                <w:lang w:val="ro-RO"/>
              </w:rPr>
            </w:pPr>
            <w:r w:rsidRPr="002E0A21">
              <w:rPr>
                <w:rFonts w:ascii="Times New Roman" w:hAnsi="Times New Roman" w:cs="Times New Roman"/>
                <w:lang w:val="ro-RO"/>
              </w:rPr>
              <w:t xml:space="preserve">Cererea privind radierea din Registru va fi depusă de către Inspectorat în termen de 5 zile lucrătoare de la luarea deciziei cu privire la </w:t>
            </w:r>
            <w:proofErr w:type="spellStart"/>
            <w:r w:rsidRPr="002E0A21">
              <w:rPr>
                <w:rFonts w:ascii="Times New Roman" w:hAnsi="Times New Roman" w:cs="Times New Roman"/>
                <w:lang w:val="ro-RO"/>
              </w:rPr>
              <w:t>acţiunile</w:t>
            </w:r>
            <w:proofErr w:type="spellEnd"/>
            <w:r w:rsidRPr="002E0A21">
              <w:rPr>
                <w:rFonts w:ascii="Times New Roman" w:hAnsi="Times New Roman" w:cs="Times New Roman"/>
                <w:lang w:val="ro-RO"/>
              </w:rPr>
              <w:t>/</w:t>
            </w:r>
            <w:proofErr w:type="spellStart"/>
            <w:r w:rsidRPr="002E0A21">
              <w:rPr>
                <w:rFonts w:ascii="Times New Roman" w:hAnsi="Times New Roman" w:cs="Times New Roman"/>
                <w:lang w:val="ro-RO"/>
              </w:rPr>
              <w:t>inacţiunile</w:t>
            </w:r>
            <w:proofErr w:type="spellEnd"/>
            <w:r w:rsidRPr="002E0A21">
              <w:rPr>
                <w:rFonts w:ascii="Times New Roman" w:hAnsi="Times New Roman" w:cs="Times New Roman"/>
                <w:lang w:val="ro-RO"/>
              </w:rPr>
              <w:t xml:space="preserve"> prevăzute la punctul 63.</w:t>
            </w:r>
          </w:p>
        </w:tc>
        <w:tc>
          <w:tcPr>
            <w:tcW w:w="3256" w:type="dxa"/>
          </w:tcPr>
          <w:p w14:paraId="795208FB" w14:textId="1E903386" w:rsidR="00845B73" w:rsidRPr="00305E6C" w:rsidRDefault="007E2E75" w:rsidP="00305E6C">
            <w:pPr>
              <w:pStyle w:val="Frspaiere"/>
              <w:rPr>
                <w:rFonts w:ascii="Times New Roman" w:hAnsi="Times New Roman" w:cs="Times New Roman"/>
                <w:lang w:val="ro-RO"/>
              </w:rPr>
            </w:pPr>
            <w:r w:rsidRPr="007E2E75">
              <w:rPr>
                <w:rFonts w:ascii="Times New Roman" w:hAnsi="Times New Roman" w:cs="Times New Roman"/>
                <w:lang w:val="ro-RO"/>
              </w:rPr>
              <w:t>la punctul 64 cuvintele “în termen de 5 zile” se substituie cu cuvintele “în termen de 10 zile”.</w:t>
            </w:r>
          </w:p>
        </w:tc>
        <w:tc>
          <w:tcPr>
            <w:tcW w:w="3257" w:type="dxa"/>
          </w:tcPr>
          <w:p w14:paraId="5B2F743A" w14:textId="00512D62" w:rsidR="00845B73" w:rsidRPr="00305E6C" w:rsidRDefault="002E0A21" w:rsidP="00305E6C">
            <w:pPr>
              <w:pStyle w:val="Frspaiere"/>
              <w:rPr>
                <w:rFonts w:ascii="Times New Roman" w:hAnsi="Times New Roman" w:cs="Times New Roman"/>
                <w:lang w:val="ro-RO"/>
              </w:rPr>
            </w:pPr>
            <w:r w:rsidRPr="002E0A21">
              <w:rPr>
                <w:rFonts w:ascii="Times New Roman" w:hAnsi="Times New Roman" w:cs="Times New Roman"/>
                <w:b/>
                <w:lang w:val="ro-RO"/>
              </w:rPr>
              <w:t>64.</w:t>
            </w:r>
            <w:r w:rsidRPr="002E0A21">
              <w:rPr>
                <w:rFonts w:ascii="Times New Roman" w:hAnsi="Times New Roman" w:cs="Times New Roman"/>
                <w:lang w:val="ro-RO"/>
              </w:rPr>
              <w:t xml:space="preserve"> Cererea privind radierea din Registru va fi depusă de </w:t>
            </w:r>
            <w:r>
              <w:rPr>
                <w:rFonts w:ascii="Times New Roman" w:hAnsi="Times New Roman" w:cs="Times New Roman"/>
                <w:lang w:val="ro-RO"/>
              </w:rPr>
              <w:t>către Inspectorat în termen de 10</w:t>
            </w:r>
            <w:r w:rsidRPr="002E0A21">
              <w:rPr>
                <w:rFonts w:ascii="Times New Roman" w:hAnsi="Times New Roman" w:cs="Times New Roman"/>
                <w:lang w:val="ro-RO"/>
              </w:rPr>
              <w:t xml:space="preserve"> zile lucrătoare de la luarea deciziei cu privire la </w:t>
            </w:r>
            <w:proofErr w:type="spellStart"/>
            <w:r w:rsidRPr="002E0A21">
              <w:rPr>
                <w:rFonts w:ascii="Times New Roman" w:hAnsi="Times New Roman" w:cs="Times New Roman"/>
                <w:lang w:val="ro-RO"/>
              </w:rPr>
              <w:t>acţiunile</w:t>
            </w:r>
            <w:proofErr w:type="spellEnd"/>
            <w:r w:rsidRPr="002E0A21">
              <w:rPr>
                <w:rFonts w:ascii="Times New Roman" w:hAnsi="Times New Roman" w:cs="Times New Roman"/>
                <w:lang w:val="ro-RO"/>
              </w:rPr>
              <w:t>/</w:t>
            </w:r>
            <w:proofErr w:type="spellStart"/>
            <w:r w:rsidRPr="002E0A21">
              <w:rPr>
                <w:rFonts w:ascii="Times New Roman" w:hAnsi="Times New Roman" w:cs="Times New Roman"/>
                <w:lang w:val="ro-RO"/>
              </w:rPr>
              <w:t>inacţiunile</w:t>
            </w:r>
            <w:proofErr w:type="spellEnd"/>
            <w:r w:rsidRPr="002E0A21">
              <w:rPr>
                <w:rFonts w:ascii="Times New Roman" w:hAnsi="Times New Roman" w:cs="Times New Roman"/>
                <w:lang w:val="ro-RO"/>
              </w:rPr>
              <w:t xml:space="preserve"> prevăzute la punctul 63.</w:t>
            </w:r>
          </w:p>
        </w:tc>
      </w:tr>
      <w:tr w:rsidR="00845B73" w:rsidRPr="00305E6C" w14:paraId="6BAB0415" w14:textId="77777777" w:rsidTr="00305E6C">
        <w:tc>
          <w:tcPr>
            <w:tcW w:w="3256" w:type="dxa"/>
          </w:tcPr>
          <w:p w14:paraId="12036F7B" w14:textId="77777777" w:rsidR="007F621D" w:rsidRPr="007F621D" w:rsidRDefault="007F621D" w:rsidP="00305E6C">
            <w:pPr>
              <w:pStyle w:val="Frspaiere"/>
              <w:rPr>
                <w:rFonts w:ascii="Times New Roman" w:hAnsi="Times New Roman" w:cs="Times New Roman"/>
                <w:b/>
                <w:lang w:val="ro-RO"/>
              </w:rPr>
            </w:pPr>
            <w:r w:rsidRPr="007F621D">
              <w:rPr>
                <w:rFonts w:ascii="Times New Roman" w:hAnsi="Times New Roman" w:cs="Times New Roman"/>
                <w:b/>
                <w:lang w:val="ro-RO"/>
              </w:rPr>
              <w:lastRenderedPageBreak/>
              <w:t xml:space="preserve">Pct. 65. </w:t>
            </w:r>
          </w:p>
          <w:p w14:paraId="6655CD4E" w14:textId="28D88485" w:rsidR="00845B73" w:rsidRPr="00305E6C" w:rsidRDefault="007F621D" w:rsidP="00305E6C">
            <w:pPr>
              <w:pStyle w:val="Frspaiere"/>
              <w:rPr>
                <w:rFonts w:ascii="Times New Roman" w:hAnsi="Times New Roman" w:cs="Times New Roman"/>
                <w:lang w:val="ro-RO"/>
              </w:rPr>
            </w:pPr>
            <w:r w:rsidRPr="007F621D">
              <w:rPr>
                <w:rFonts w:ascii="Times New Roman" w:hAnsi="Times New Roman" w:cs="Times New Roman"/>
                <w:lang w:val="ro-RO"/>
              </w:rPr>
              <w:t xml:space="preserve">Radierea din Registru a subparcelelor/parcelelor viticole </w:t>
            </w:r>
            <w:proofErr w:type="spellStart"/>
            <w:r w:rsidRPr="007F621D">
              <w:rPr>
                <w:rFonts w:ascii="Times New Roman" w:hAnsi="Times New Roman" w:cs="Times New Roman"/>
                <w:lang w:val="ro-RO"/>
              </w:rPr>
              <w:t>şi</w:t>
            </w:r>
            <w:proofErr w:type="spellEnd"/>
            <w:r w:rsidRPr="007F621D">
              <w:rPr>
                <w:rFonts w:ascii="Times New Roman" w:hAnsi="Times New Roman" w:cs="Times New Roman"/>
                <w:lang w:val="ro-RO"/>
              </w:rPr>
              <w:t xml:space="preserve"> a </w:t>
            </w:r>
            <w:proofErr w:type="spellStart"/>
            <w:r w:rsidRPr="007F621D">
              <w:rPr>
                <w:rFonts w:ascii="Times New Roman" w:hAnsi="Times New Roman" w:cs="Times New Roman"/>
                <w:lang w:val="ro-RO"/>
              </w:rPr>
              <w:t>unităţilor</w:t>
            </w:r>
            <w:proofErr w:type="spellEnd"/>
            <w:r w:rsidRPr="007F621D">
              <w:rPr>
                <w:rFonts w:ascii="Times New Roman" w:hAnsi="Times New Roman" w:cs="Times New Roman"/>
                <w:lang w:val="ro-RO"/>
              </w:rPr>
              <w:t xml:space="preserve"> vinicole este executată de către Oficiu, în baza </w:t>
            </w:r>
            <w:proofErr w:type="spellStart"/>
            <w:r w:rsidRPr="007F621D">
              <w:rPr>
                <w:rFonts w:ascii="Times New Roman" w:hAnsi="Times New Roman" w:cs="Times New Roman"/>
                <w:lang w:val="ro-RO"/>
              </w:rPr>
              <w:t>hotărîrii</w:t>
            </w:r>
            <w:proofErr w:type="spellEnd"/>
            <w:r w:rsidRPr="007F621D">
              <w:rPr>
                <w:rFonts w:ascii="Times New Roman" w:hAnsi="Times New Roman" w:cs="Times New Roman"/>
                <w:lang w:val="ro-RO"/>
              </w:rPr>
              <w:t xml:space="preserve"> definitive </w:t>
            </w:r>
            <w:proofErr w:type="spellStart"/>
            <w:r w:rsidRPr="007F621D">
              <w:rPr>
                <w:rFonts w:ascii="Times New Roman" w:hAnsi="Times New Roman" w:cs="Times New Roman"/>
                <w:lang w:val="ro-RO"/>
              </w:rPr>
              <w:t>şi</w:t>
            </w:r>
            <w:proofErr w:type="spellEnd"/>
            <w:r w:rsidRPr="007F621D">
              <w:rPr>
                <w:rFonts w:ascii="Times New Roman" w:hAnsi="Times New Roman" w:cs="Times New Roman"/>
                <w:lang w:val="ro-RO"/>
              </w:rPr>
              <w:t xml:space="preserve"> irevocabile de radiere emise de </w:t>
            </w:r>
            <w:proofErr w:type="spellStart"/>
            <w:r w:rsidRPr="007F621D">
              <w:rPr>
                <w:rFonts w:ascii="Times New Roman" w:hAnsi="Times New Roman" w:cs="Times New Roman"/>
                <w:lang w:val="ro-RO"/>
              </w:rPr>
              <w:t>instanţa</w:t>
            </w:r>
            <w:proofErr w:type="spellEnd"/>
            <w:r w:rsidRPr="007F621D">
              <w:rPr>
                <w:rFonts w:ascii="Times New Roman" w:hAnsi="Times New Roman" w:cs="Times New Roman"/>
                <w:lang w:val="ro-RO"/>
              </w:rPr>
              <w:t xml:space="preserve"> de judecată.</w:t>
            </w:r>
          </w:p>
        </w:tc>
        <w:tc>
          <w:tcPr>
            <w:tcW w:w="3256" w:type="dxa"/>
          </w:tcPr>
          <w:p w14:paraId="23D0D387" w14:textId="30167016" w:rsidR="007F621D" w:rsidRPr="007F621D" w:rsidRDefault="007F621D" w:rsidP="007F621D">
            <w:pPr>
              <w:pStyle w:val="Frspaiere"/>
              <w:rPr>
                <w:rFonts w:ascii="Times New Roman" w:hAnsi="Times New Roman" w:cs="Times New Roman"/>
                <w:lang w:val="ro-RO"/>
              </w:rPr>
            </w:pPr>
            <w:r w:rsidRPr="007F621D">
              <w:rPr>
                <w:rFonts w:ascii="Times New Roman" w:hAnsi="Times New Roman" w:cs="Times New Roman"/>
                <w:lang w:val="ro-RO"/>
              </w:rPr>
              <w:t>punctul 65 va avea următorul cuprins:</w:t>
            </w:r>
          </w:p>
          <w:p w14:paraId="04B22845" w14:textId="1D4F9A77" w:rsidR="00845B73" w:rsidRPr="00305E6C" w:rsidRDefault="007F621D" w:rsidP="007F621D">
            <w:pPr>
              <w:pStyle w:val="Frspaiere"/>
              <w:rPr>
                <w:rFonts w:ascii="Times New Roman" w:hAnsi="Times New Roman" w:cs="Times New Roman"/>
                <w:lang w:val="ro-RO"/>
              </w:rPr>
            </w:pPr>
            <w:r w:rsidRPr="007F621D">
              <w:rPr>
                <w:rFonts w:ascii="Times New Roman" w:hAnsi="Times New Roman" w:cs="Times New Roman"/>
                <w:lang w:val="ro-RO"/>
              </w:rPr>
              <w:t>“Radierea din Registru a subparcelelor/parcelelor viticole și a unităților vinicole este executată de către Oficiu, în baza hotărârii definitive și irevocabile de radiere emise de instanța de judecată sau în baza deciziei Oficiului”.</w:t>
            </w:r>
          </w:p>
        </w:tc>
        <w:tc>
          <w:tcPr>
            <w:tcW w:w="3257" w:type="dxa"/>
          </w:tcPr>
          <w:p w14:paraId="41BF8701" w14:textId="68AF85EF" w:rsidR="00845B73" w:rsidRPr="00305E6C" w:rsidRDefault="007F621D" w:rsidP="00305E6C">
            <w:pPr>
              <w:pStyle w:val="Frspaiere"/>
              <w:rPr>
                <w:rFonts w:ascii="Times New Roman" w:hAnsi="Times New Roman" w:cs="Times New Roman"/>
                <w:lang w:val="ro-RO"/>
              </w:rPr>
            </w:pPr>
            <w:r w:rsidRPr="007F621D">
              <w:rPr>
                <w:rFonts w:ascii="Times New Roman" w:hAnsi="Times New Roman" w:cs="Times New Roman"/>
                <w:b/>
                <w:lang w:val="ro-RO"/>
              </w:rPr>
              <w:t>65.</w:t>
            </w:r>
            <w:r w:rsidRPr="007F621D">
              <w:rPr>
                <w:rFonts w:ascii="Times New Roman" w:hAnsi="Times New Roman" w:cs="Times New Roman"/>
                <w:lang w:val="ro-RO"/>
              </w:rPr>
              <w:t xml:space="preserve"> Radierea din Registru a subparcelelor/parcelelor viticole </w:t>
            </w:r>
            <w:proofErr w:type="spellStart"/>
            <w:r w:rsidRPr="007F621D">
              <w:rPr>
                <w:rFonts w:ascii="Times New Roman" w:hAnsi="Times New Roman" w:cs="Times New Roman"/>
                <w:lang w:val="ro-RO"/>
              </w:rPr>
              <w:t>şi</w:t>
            </w:r>
            <w:proofErr w:type="spellEnd"/>
            <w:r w:rsidRPr="007F621D">
              <w:rPr>
                <w:rFonts w:ascii="Times New Roman" w:hAnsi="Times New Roman" w:cs="Times New Roman"/>
                <w:lang w:val="ro-RO"/>
              </w:rPr>
              <w:t xml:space="preserve"> a </w:t>
            </w:r>
            <w:proofErr w:type="spellStart"/>
            <w:r w:rsidRPr="007F621D">
              <w:rPr>
                <w:rFonts w:ascii="Times New Roman" w:hAnsi="Times New Roman" w:cs="Times New Roman"/>
                <w:lang w:val="ro-RO"/>
              </w:rPr>
              <w:t>unităţilor</w:t>
            </w:r>
            <w:proofErr w:type="spellEnd"/>
            <w:r w:rsidRPr="007F621D">
              <w:rPr>
                <w:rFonts w:ascii="Times New Roman" w:hAnsi="Times New Roman" w:cs="Times New Roman"/>
                <w:lang w:val="ro-RO"/>
              </w:rPr>
              <w:t xml:space="preserve"> vinicole este executată de către Oficiu, în baza </w:t>
            </w:r>
            <w:proofErr w:type="spellStart"/>
            <w:r w:rsidRPr="007F621D">
              <w:rPr>
                <w:rFonts w:ascii="Times New Roman" w:hAnsi="Times New Roman" w:cs="Times New Roman"/>
                <w:lang w:val="ro-RO"/>
              </w:rPr>
              <w:t>hotărîrii</w:t>
            </w:r>
            <w:proofErr w:type="spellEnd"/>
            <w:r w:rsidRPr="007F621D">
              <w:rPr>
                <w:rFonts w:ascii="Times New Roman" w:hAnsi="Times New Roman" w:cs="Times New Roman"/>
                <w:lang w:val="ro-RO"/>
              </w:rPr>
              <w:t xml:space="preserve"> definitive </w:t>
            </w:r>
            <w:proofErr w:type="spellStart"/>
            <w:r w:rsidRPr="007F621D">
              <w:rPr>
                <w:rFonts w:ascii="Times New Roman" w:hAnsi="Times New Roman" w:cs="Times New Roman"/>
                <w:lang w:val="ro-RO"/>
              </w:rPr>
              <w:t>şi</w:t>
            </w:r>
            <w:proofErr w:type="spellEnd"/>
            <w:r w:rsidRPr="007F621D">
              <w:rPr>
                <w:rFonts w:ascii="Times New Roman" w:hAnsi="Times New Roman" w:cs="Times New Roman"/>
                <w:lang w:val="ro-RO"/>
              </w:rPr>
              <w:t xml:space="preserve"> irevocabile de radiere emise de </w:t>
            </w:r>
            <w:proofErr w:type="spellStart"/>
            <w:r w:rsidRPr="007F621D">
              <w:rPr>
                <w:rFonts w:ascii="Times New Roman" w:hAnsi="Times New Roman" w:cs="Times New Roman"/>
                <w:lang w:val="ro-RO"/>
              </w:rPr>
              <w:t>instanţa</w:t>
            </w:r>
            <w:proofErr w:type="spellEnd"/>
            <w:r w:rsidRPr="007F621D">
              <w:rPr>
                <w:rFonts w:ascii="Times New Roman" w:hAnsi="Times New Roman" w:cs="Times New Roman"/>
                <w:lang w:val="ro-RO"/>
              </w:rPr>
              <w:t xml:space="preserve"> de judecată.</w:t>
            </w:r>
          </w:p>
        </w:tc>
      </w:tr>
      <w:tr w:rsidR="00845B73" w:rsidRPr="00305E6C" w14:paraId="2B81AE80" w14:textId="77777777" w:rsidTr="00305E6C">
        <w:tc>
          <w:tcPr>
            <w:tcW w:w="3256" w:type="dxa"/>
          </w:tcPr>
          <w:p w14:paraId="4EEC28EB" w14:textId="77777777" w:rsidR="007F621D" w:rsidRPr="007F621D" w:rsidRDefault="007F621D" w:rsidP="00305E6C">
            <w:pPr>
              <w:pStyle w:val="Frspaiere"/>
              <w:rPr>
                <w:rFonts w:ascii="Times New Roman" w:hAnsi="Times New Roman" w:cs="Times New Roman"/>
                <w:b/>
                <w:lang w:val="ro-RO"/>
              </w:rPr>
            </w:pPr>
            <w:r w:rsidRPr="007F621D">
              <w:rPr>
                <w:rFonts w:ascii="Times New Roman" w:hAnsi="Times New Roman" w:cs="Times New Roman"/>
                <w:b/>
                <w:lang w:val="ro-RO"/>
              </w:rPr>
              <w:t xml:space="preserve">Pct. 66. </w:t>
            </w:r>
          </w:p>
          <w:p w14:paraId="5AAF636B" w14:textId="54EA8FEB" w:rsidR="00845B73" w:rsidRPr="00305E6C" w:rsidRDefault="007F621D" w:rsidP="00305E6C">
            <w:pPr>
              <w:pStyle w:val="Frspaiere"/>
              <w:rPr>
                <w:rFonts w:ascii="Times New Roman" w:hAnsi="Times New Roman" w:cs="Times New Roman"/>
                <w:lang w:val="ro-RO"/>
              </w:rPr>
            </w:pPr>
            <w:r w:rsidRPr="007F621D">
              <w:rPr>
                <w:rFonts w:ascii="Times New Roman" w:hAnsi="Times New Roman" w:cs="Times New Roman"/>
                <w:lang w:val="ro-RO"/>
              </w:rPr>
              <w:t>Datele se consideră radiate din Registru din momentul efectuării înregistrărilor respective în Registru.</w:t>
            </w:r>
          </w:p>
        </w:tc>
        <w:tc>
          <w:tcPr>
            <w:tcW w:w="3256" w:type="dxa"/>
          </w:tcPr>
          <w:p w14:paraId="1E764115" w14:textId="0209D98B" w:rsidR="007F621D" w:rsidRPr="007F621D" w:rsidRDefault="007F621D" w:rsidP="007F621D">
            <w:pPr>
              <w:pStyle w:val="Frspaiere"/>
              <w:rPr>
                <w:rFonts w:ascii="Times New Roman" w:hAnsi="Times New Roman" w:cs="Times New Roman"/>
                <w:lang w:val="ro-RO"/>
              </w:rPr>
            </w:pPr>
            <w:r w:rsidRPr="007F621D">
              <w:rPr>
                <w:rFonts w:ascii="Times New Roman" w:hAnsi="Times New Roman" w:cs="Times New Roman"/>
                <w:lang w:val="ro-RO"/>
              </w:rPr>
              <w:t>se completează cu punctul 66</w:t>
            </w:r>
            <w:r w:rsidRPr="007F621D">
              <w:rPr>
                <w:rFonts w:ascii="Times New Roman" w:hAnsi="Times New Roman" w:cs="Times New Roman"/>
                <w:vertAlign w:val="superscript"/>
                <w:lang w:val="ro-RO"/>
              </w:rPr>
              <w:t>1</w:t>
            </w:r>
            <w:r w:rsidRPr="007F621D">
              <w:rPr>
                <w:rFonts w:ascii="Times New Roman" w:hAnsi="Times New Roman" w:cs="Times New Roman"/>
                <w:lang w:val="ro-RO"/>
              </w:rPr>
              <w:t xml:space="preserve"> cu următorul cuprins:</w:t>
            </w:r>
          </w:p>
          <w:p w14:paraId="1585EA59" w14:textId="39AB773B" w:rsidR="00845B73" w:rsidRPr="00305E6C" w:rsidRDefault="007F621D" w:rsidP="007F621D">
            <w:pPr>
              <w:pStyle w:val="Frspaiere"/>
              <w:rPr>
                <w:rFonts w:ascii="Times New Roman" w:hAnsi="Times New Roman" w:cs="Times New Roman"/>
                <w:lang w:val="ro-RO"/>
              </w:rPr>
            </w:pPr>
            <w:r w:rsidRPr="007F621D">
              <w:rPr>
                <w:rFonts w:ascii="Times New Roman" w:hAnsi="Times New Roman" w:cs="Times New Roman"/>
                <w:lang w:val="ro-RO"/>
              </w:rPr>
              <w:t>“66</w:t>
            </w:r>
            <w:r w:rsidRPr="007F621D">
              <w:rPr>
                <w:rFonts w:ascii="Times New Roman" w:hAnsi="Times New Roman" w:cs="Times New Roman"/>
                <w:vertAlign w:val="superscript"/>
                <w:lang w:val="ro-RO"/>
              </w:rPr>
              <w:t>1</w:t>
            </w:r>
            <w:r w:rsidRPr="007F621D">
              <w:rPr>
                <w:rFonts w:ascii="Times New Roman" w:hAnsi="Times New Roman" w:cs="Times New Roman"/>
                <w:lang w:val="ro-RO"/>
              </w:rPr>
              <w:t>. După radierea subparcelelor/parcelelor viticole și a unităților vinicole, furnizorii datelor nu mai au dreptul să desfășoare activitate în domeniu fabricării, stocării, comercializării cu ridicata a vinurilor, produselor obținute pe bază de must și a produselor obținute pe bază de vin, producere și comercializare a strugurilor folosiți ca materie primă în vinificație.”.</w:t>
            </w:r>
          </w:p>
        </w:tc>
        <w:tc>
          <w:tcPr>
            <w:tcW w:w="3257" w:type="dxa"/>
          </w:tcPr>
          <w:p w14:paraId="4D7C1014" w14:textId="33CBB9D0" w:rsidR="00845B73" w:rsidRPr="00305E6C" w:rsidRDefault="007F621D" w:rsidP="00305E6C">
            <w:pPr>
              <w:pStyle w:val="Frspaiere"/>
              <w:rPr>
                <w:rFonts w:ascii="Times New Roman" w:hAnsi="Times New Roman" w:cs="Times New Roman"/>
                <w:lang w:val="ro-RO"/>
              </w:rPr>
            </w:pPr>
            <w:r w:rsidRPr="007F621D">
              <w:rPr>
                <w:rFonts w:ascii="Times New Roman" w:hAnsi="Times New Roman" w:cs="Times New Roman"/>
                <w:b/>
                <w:lang w:val="ro-RO"/>
              </w:rPr>
              <w:t>66</w:t>
            </w:r>
            <w:r w:rsidRPr="007F621D">
              <w:rPr>
                <w:rFonts w:ascii="Times New Roman" w:hAnsi="Times New Roman" w:cs="Times New Roman"/>
                <w:b/>
                <w:vertAlign w:val="superscript"/>
                <w:lang w:val="ro-RO"/>
              </w:rPr>
              <w:t>1</w:t>
            </w:r>
            <w:r w:rsidRPr="007F621D">
              <w:rPr>
                <w:rFonts w:ascii="Times New Roman" w:hAnsi="Times New Roman" w:cs="Times New Roman"/>
                <w:b/>
                <w:lang w:val="ro-RO"/>
              </w:rPr>
              <w:t>.</w:t>
            </w:r>
            <w:r w:rsidRPr="007F621D">
              <w:rPr>
                <w:rFonts w:ascii="Times New Roman" w:hAnsi="Times New Roman" w:cs="Times New Roman"/>
                <w:lang w:val="ro-RO"/>
              </w:rPr>
              <w:t xml:space="preserve"> După radierea subparcelelor/parcelelor viticole și a unităților vinicole, furnizorii datelor nu mai au dreptul să desfășoare activitate în domeniu fabricării, stocării, comercializării cu ridicata a vinurilor, produselor obținute pe bază de must și a produselor obținute pe bază de vin, producere și comercializare a strugurilor folosiți ca materie primă în vinificație</w:t>
            </w:r>
          </w:p>
        </w:tc>
      </w:tr>
      <w:tr w:rsidR="00845B73" w:rsidRPr="00305E6C" w14:paraId="06F2D09B" w14:textId="77777777" w:rsidTr="00305E6C">
        <w:tc>
          <w:tcPr>
            <w:tcW w:w="3256" w:type="dxa"/>
          </w:tcPr>
          <w:p w14:paraId="5B4B2544" w14:textId="77777777" w:rsidR="00FE7356" w:rsidRPr="00FE7356" w:rsidRDefault="00FE7356" w:rsidP="00305E6C">
            <w:pPr>
              <w:pStyle w:val="Frspaiere"/>
              <w:rPr>
                <w:rFonts w:ascii="Times New Roman" w:hAnsi="Times New Roman" w:cs="Times New Roman"/>
                <w:b/>
                <w:lang w:val="ro-RO"/>
              </w:rPr>
            </w:pPr>
            <w:r w:rsidRPr="00FE7356">
              <w:rPr>
                <w:rFonts w:ascii="Times New Roman" w:hAnsi="Times New Roman" w:cs="Times New Roman"/>
                <w:b/>
                <w:lang w:val="ro-RO"/>
              </w:rPr>
              <w:t xml:space="preserve">Pct. 71. </w:t>
            </w:r>
          </w:p>
          <w:p w14:paraId="1EF2F56C" w14:textId="6CE186B4" w:rsidR="00845B73" w:rsidRPr="00305E6C" w:rsidRDefault="00FE7356" w:rsidP="00305E6C">
            <w:pPr>
              <w:pStyle w:val="Frspaiere"/>
              <w:rPr>
                <w:rFonts w:ascii="Times New Roman" w:hAnsi="Times New Roman" w:cs="Times New Roman"/>
                <w:lang w:val="ro-RO"/>
              </w:rPr>
            </w:pPr>
            <w:r w:rsidRPr="00FE7356">
              <w:rPr>
                <w:rFonts w:ascii="Times New Roman" w:hAnsi="Times New Roman" w:cs="Times New Roman"/>
                <w:lang w:val="ro-RO"/>
              </w:rPr>
              <w:t xml:space="preserve">Accesul la </w:t>
            </w:r>
            <w:proofErr w:type="spellStart"/>
            <w:r w:rsidRPr="00FE7356">
              <w:rPr>
                <w:rFonts w:ascii="Times New Roman" w:hAnsi="Times New Roman" w:cs="Times New Roman"/>
                <w:lang w:val="ro-RO"/>
              </w:rPr>
              <w:t>informaţiile</w:t>
            </w:r>
            <w:proofErr w:type="spellEnd"/>
            <w:r w:rsidRPr="00FE7356">
              <w:rPr>
                <w:rFonts w:ascii="Times New Roman" w:hAnsi="Times New Roman" w:cs="Times New Roman"/>
                <w:lang w:val="ro-RO"/>
              </w:rPr>
              <w:t xml:space="preserve"> publice stocate în Registru se efectuează prin intermediul paginii web www.rvv.gov.md.</w:t>
            </w:r>
          </w:p>
        </w:tc>
        <w:tc>
          <w:tcPr>
            <w:tcW w:w="3256" w:type="dxa"/>
          </w:tcPr>
          <w:p w14:paraId="69BE01FB" w14:textId="3B6E1000" w:rsidR="00845B73" w:rsidRPr="00305E6C" w:rsidRDefault="00FE7356" w:rsidP="00305E6C">
            <w:pPr>
              <w:pStyle w:val="Frspaiere"/>
              <w:rPr>
                <w:rFonts w:ascii="Times New Roman" w:hAnsi="Times New Roman" w:cs="Times New Roman"/>
                <w:lang w:val="ro-RO"/>
              </w:rPr>
            </w:pPr>
            <w:r w:rsidRPr="00FE7356">
              <w:rPr>
                <w:rFonts w:ascii="Times New Roman" w:hAnsi="Times New Roman" w:cs="Times New Roman"/>
                <w:lang w:val="ro-RO"/>
              </w:rPr>
              <w:t>la punctul 71 textul “www.rvv.gov.md” se substituie cu textul „https://rvv.gov.md/homepage.jsf ”.</w:t>
            </w:r>
          </w:p>
        </w:tc>
        <w:tc>
          <w:tcPr>
            <w:tcW w:w="3257" w:type="dxa"/>
          </w:tcPr>
          <w:p w14:paraId="395EDA8B" w14:textId="7A34939A" w:rsidR="00845B73" w:rsidRPr="00305E6C" w:rsidRDefault="00FE7356" w:rsidP="00305E6C">
            <w:pPr>
              <w:pStyle w:val="Frspaiere"/>
              <w:rPr>
                <w:rFonts w:ascii="Times New Roman" w:hAnsi="Times New Roman" w:cs="Times New Roman"/>
                <w:lang w:val="ro-RO"/>
              </w:rPr>
            </w:pPr>
            <w:r w:rsidRPr="00FE7356">
              <w:rPr>
                <w:rFonts w:ascii="Times New Roman" w:hAnsi="Times New Roman" w:cs="Times New Roman"/>
                <w:b/>
                <w:lang w:val="ro-RO"/>
              </w:rPr>
              <w:t>71.</w:t>
            </w:r>
            <w:r w:rsidRPr="00FE7356">
              <w:rPr>
                <w:rFonts w:ascii="Times New Roman" w:hAnsi="Times New Roman" w:cs="Times New Roman"/>
                <w:lang w:val="ro-RO"/>
              </w:rPr>
              <w:t xml:space="preserve"> Accesul la </w:t>
            </w:r>
            <w:proofErr w:type="spellStart"/>
            <w:r w:rsidRPr="00FE7356">
              <w:rPr>
                <w:rFonts w:ascii="Times New Roman" w:hAnsi="Times New Roman" w:cs="Times New Roman"/>
                <w:lang w:val="ro-RO"/>
              </w:rPr>
              <w:t>informaţiile</w:t>
            </w:r>
            <w:proofErr w:type="spellEnd"/>
            <w:r w:rsidRPr="00FE7356">
              <w:rPr>
                <w:rFonts w:ascii="Times New Roman" w:hAnsi="Times New Roman" w:cs="Times New Roman"/>
                <w:lang w:val="ro-RO"/>
              </w:rPr>
              <w:t xml:space="preserve"> publice stocate în Registru se efectuează prin intermediul paginii web </w:t>
            </w:r>
            <w:hyperlink r:id="rId4" w:history="1">
              <w:r w:rsidRPr="00ED3C47">
                <w:rPr>
                  <w:rStyle w:val="Hyperlink"/>
                  <w:rFonts w:ascii="Times New Roman" w:hAnsi="Times New Roman" w:cs="Times New Roman"/>
                  <w:lang w:val="ro-RO"/>
                </w:rPr>
                <w:t>https://rvv.gov.md/homepage.jsf</w:t>
              </w:r>
            </w:hyperlink>
            <w:r>
              <w:rPr>
                <w:rFonts w:ascii="Times New Roman" w:hAnsi="Times New Roman" w:cs="Times New Roman"/>
                <w:lang w:val="ro-RO"/>
              </w:rPr>
              <w:t xml:space="preserve"> .</w:t>
            </w:r>
          </w:p>
        </w:tc>
      </w:tr>
      <w:tr w:rsidR="00305E6C" w:rsidRPr="00305E6C" w14:paraId="24AC6AC9" w14:textId="77777777" w:rsidTr="00305E6C">
        <w:tc>
          <w:tcPr>
            <w:tcW w:w="3256" w:type="dxa"/>
          </w:tcPr>
          <w:p w14:paraId="711A8515" w14:textId="4CD01FF2" w:rsidR="00305E6C" w:rsidRPr="00305E6C" w:rsidRDefault="009C5BB7" w:rsidP="00305E6C">
            <w:pPr>
              <w:pStyle w:val="Frspaiere"/>
              <w:rPr>
                <w:rFonts w:ascii="Times New Roman" w:hAnsi="Times New Roman" w:cs="Times New Roman"/>
                <w:lang w:val="ro-RO"/>
              </w:rPr>
            </w:pPr>
            <w:r w:rsidRPr="009C5BB7">
              <w:rPr>
                <w:rFonts w:ascii="Times New Roman" w:hAnsi="Times New Roman" w:cs="Times New Roman"/>
                <w:b/>
                <w:lang w:val="ro-RO"/>
              </w:rPr>
              <w:t>Pct. 76.</w:t>
            </w:r>
            <w:r w:rsidRPr="009C5BB7">
              <w:rPr>
                <w:rFonts w:ascii="Times New Roman" w:hAnsi="Times New Roman" w:cs="Times New Roman"/>
                <w:lang w:val="ro-RO"/>
              </w:rPr>
              <w:t xml:space="preserve"> Registratorul/</w:t>
            </w:r>
            <w:proofErr w:type="spellStart"/>
            <w:r w:rsidRPr="009C5BB7">
              <w:rPr>
                <w:rFonts w:ascii="Times New Roman" w:hAnsi="Times New Roman" w:cs="Times New Roman"/>
                <w:lang w:val="ro-RO"/>
              </w:rPr>
              <w:t>subregistratorul</w:t>
            </w:r>
            <w:proofErr w:type="spellEnd"/>
            <w:r w:rsidRPr="009C5BB7">
              <w:rPr>
                <w:rFonts w:ascii="Times New Roman" w:hAnsi="Times New Roman" w:cs="Times New Roman"/>
                <w:lang w:val="ro-RO"/>
              </w:rPr>
              <w:t xml:space="preserve">, în conformitate cu prevederile Legii nr.982-XIV din 11 mai 2000 privind accesul la </w:t>
            </w:r>
            <w:proofErr w:type="spellStart"/>
            <w:r w:rsidRPr="009C5BB7">
              <w:rPr>
                <w:rFonts w:ascii="Times New Roman" w:hAnsi="Times New Roman" w:cs="Times New Roman"/>
                <w:lang w:val="ro-RO"/>
              </w:rPr>
              <w:t>informaţie</w:t>
            </w:r>
            <w:proofErr w:type="spellEnd"/>
            <w:r w:rsidRPr="009C5BB7">
              <w:rPr>
                <w:rFonts w:ascii="Times New Roman" w:hAnsi="Times New Roman" w:cs="Times New Roman"/>
                <w:lang w:val="ro-RO"/>
              </w:rPr>
              <w:t xml:space="preserve">, este obligat să nu divulge </w:t>
            </w:r>
            <w:proofErr w:type="spellStart"/>
            <w:r w:rsidRPr="009C5BB7">
              <w:rPr>
                <w:rFonts w:ascii="Times New Roman" w:hAnsi="Times New Roman" w:cs="Times New Roman"/>
                <w:lang w:val="ro-RO"/>
              </w:rPr>
              <w:t>informaţia</w:t>
            </w:r>
            <w:proofErr w:type="spellEnd"/>
            <w:r w:rsidRPr="009C5BB7">
              <w:rPr>
                <w:rFonts w:ascii="Times New Roman" w:hAnsi="Times New Roman" w:cs="Times New Roman"/>
                <w:lang w:val="ro-RO"/>
              </w:rPr>
              <w:t xml:space="preserve"> cu accesibilitate limitată la care a primit acces în legătură cu exercitarea </w:t>
            </w:r>
            <w:proofErr w:type="spellStart"/>
            <w:r w:rsidRPr="009C5BB7">
              <w:rPr>
                <w:rFonts w:ascii="Times New Roman" w:hAnsi="Times New Roman" w:cs="Times New Roman"/>
                <w:lang w:val="ro-RO"/>
              </w:rPr>
              <w:t>atribuţiilor</w:t>
            </w:r>
            <w:proofErr w:type="spellEnd"/>
            <w:r w:rsidRPr="009C5BB7">
              <w:rPr>
                <w:rFonts w:ascii="Times New Roman" w:hAnsi="Times New Roman" w:cs="Times New Roman"/>
                <w:lang w:val="ro-RO"/>
              </w:rPr>
              <w:t xml:space="preserve"> </w:t>
            </w:r>
            <w:proofErr w:type="spellStart"/>
            <w:r w:rsidRPr="009C5BB7">
              <w:rPr>
                <w:rFonts w:ascii="Times New Roman" w:hAnsi="Times New Roman" w:cs="Times New Roman"/>
                <w:lang w:val="ro-RO"/>
              </w:rPr>
              <w:t>funcţionale</w:t>
            </w:r>
            <w:proofErr w:type="spellEnd"/>
            <w:r w:rsidRPr="009C5BB7">
              <w:rPr>
                <w:rFonts w:ascii="Times New Roman" w:hAnsi="Times New Roman" w:cs="Times New Roman"/>
                <w:lang w:val="ro-RO"/>
              </w:rPr>
              <w:t xml:space="preserve">. Pentru încălcarea clauzei de </w:t>
            </w:r>
            <w:proofErr w:type="spellStart"/>
            <w:r w:rsidRPr="009C5BB7">
              <w:rPr>
                <w:rFonts w:ascii="Times New Roman" w:hAnsi="Times New Roman" w:cs="Times New Roman"/>
                <w:lang w:val="ro-RO"/>
              </w:rPr>
              <w:t>confidenţialitate</w:t>
            </w:r>
            <w:proofErr w:type="spellEnd"/>
            <w:r w:rsidRPr="009C5BB7">
              <w:rPr>
                <w:rFonts w:ascii="Times New Roman" w:hAnsi="Times New Roman" w:cs="Times New Roman"/>
                <w:lang w:val="ro-RO"/>
              </w:rPr>
              <w:t xml:space="preserve">, acesta poartă răspundere disciplinară, civilă, </w:t>
            </w:r>
            <w:proofErr w:type="spellStart"/>
            <w:r w:rsidRPr="009C5BB7">
              <w:rPr>
                <w:rFonts w:ascii="Times New Roman" w:hAnsi="Times New Roman" w:cs="Times New Roman"/>
                <w:lang w:val="ro-RO"/>
              </w:rPr>
              <w:t>contravenţională</w:t>
            </w:r>
            <w:proofErr w:type="spellEnd"/>
            <w:r w:rsidRPr="009C5BB7">
              <w:rPr>
                <w:rFonts w:ascii="Times New Roman" w:hAnsi="Times New Roman" w:cs="Times New Roman"/>
                <w:lang w:val="ro-RO"/>
              </w:rPr>
              <w:t xml:space="preserve"> sau penală, în conformitate cu Codul </w:t>
            </w:r>
            <w:proofErr w:type="spellStart"/>
            <w:r w:rsidRPr="009C5BB7">
              <w:rPr>
                <w:rFonts w:ascii="Times New Roman" w:hAnsi="Times New Roman" w:cs="Times New Roman"/>
                <w:lang w:val="ro-RO"/>
              </w:rPr>
              <w:t>contravenţional</w:t>
            </w:r>
            <w:proofErr w:type="spellEnd"/>
            <w:r w:rsidRPr="009C5BB7">
              <w:rPr>
                <w:rFonts w:ascii="Times New Roman" w:hAnsi="Times New Roman" w:cs="Times New Roman"/>
                <w:lang w:val="ro-RO"/>
              </w:rPr>
              <w:t xml:space="preserve"> al Republicii Moldova nr.218-XVI din 24 octombrie 2008 </w:t>
            </w:r>
            <w:proofErr w:type="spellStart"/>
            <w:r w:rsidRPr="009C5BB7">
              <w:rPr>
                <w:rFonts w:ascii="Times New Roman" w:hAnsi="Times New Roman" w:cs="Times New Roman"/>
                <w:lang w:val="ro-RO"/>
              </w:rPr>
              <w:t>şi</w:t>
            </w:r>
            <w:proofErr w:type="spellEnd"/>
            <w:r w:rsidRPr="009C5BB7">
              <w:rPr>
                <w:rFonts w:ascii="Times New Roman" w:hAnsi="Times New Roman" w:cs="Times New Roman"/>
                <w:lang w:val="ro-RO"/>
              </w:rPr>
              <w:t xml:space="preserve"> Codul penal al Republicii Moldova nr.985-XV din 18 aprilie 2002.</w:t>
            </w:r>
          </w:p>
        </w:tc>
        <w:tc>
          <w:tcPr>
            <w:tcW w:w="3256" w:type="dxa"/>
          </w:tcPr>
          <w:p w14:paraId="21705B8F" w14:textId="033E2FA1" w:rsidR="00305E6C" w:rsidRPr="00305E6C" w:rsidRDefault="00FE7356" w:rsidP="00305E6C">
            <w:pPr>
              <w:pStyle w:val="Frspaiere"/>
              <w:rPr>
                <w:rFonts w:ascii="Times New Roman" w:hAnsi="Times New Roman" w:cs="Times New Roman"/>
                <w:lang w:val="ro-RO"/>
              </w:rPr>
            </w:pPr>
            <w:r>
              <w:rPr>
                <w:rFonts w:ascii="Times New Roman" w:hAnsi="Times New Roman" w:cs="Times New Roman"/>
                <w:lang w:val="ro-RO"/>
              </w:rPr>
              <w:t>l</w:t>
            </w:r>
            <w:r w:rsidRPr="00FE7356">
              <w:rPr>
                <w:rFonts w:ascii="Times New Roman" w:hAnsi="Times New Roman" w:cs="Times New Roman"/>
                <w:lang w:val="ro-RO"/>
              </w:rPr>
              <w:t xml:space="preserve">a punctul 76 cuvintele “Legii nr.982-XIV din 11 mai 2000 privind accesul la </w:t>
            </w:r>
            <w:proofErr w:type="spellStart"/>
            <w:r w:rsidRPr="00FE7356">
              <w:rPr>
                <w:rFonts w:ascii="Times New Roman" w:hAnsi="Times New Roman" w:cs="Times New Roman"/>
                <w:lang w:val="ro-RO"/>
              </w:rPr>
              <w:t>informaţie</w:t>
            </w:r>
            <w:proofErr w:type="spellEnd"/>
            <w:r w:rsidRPr="00FE7356">
              <w:rPr>
                <w:rFonts w:ascii="Times New Roman" w:hAnsi="Times New Roman" w:cs="Times New Roman"/>
                <w:lang w:val="ro-RO"/>
              </w:rPr>
              <w:t>” se substituie cu “Legii 148/2023 privind accesul la informații de interes public”</w:t>
            </w:r>
          </w:p>
        </w:tc>
        <w:tc>
          <w:tcPr>
            <w:tcW w:w="3257" w:type="dxa"/>
          </w:tcPr>
          <w:p w14:paraId="6E754A33" w14:textId="37CABE08" w:rsidR="00305E6C" w:rsidRPr="00305E6C" w:rsidRDefault="009C5BB7" w:rsidP="00305E6C">
            <w:pPr>
              <w:pStyle w:val="Frspaiere"/>
              <w:rPr>
                <w:rFonts w:ascii="Times New Roman" w:hAnsi="Times New Roman" w:cs="Times New Roman"/>
                <w:lang w:val="ro-RO"/>
              </w:rPr>
            </w:pPr>
            <w:r w:rsidRPr="009C5BB7">
              <w:rPr>
                <w:rFonts w:ascii="Times New Roman" w:hAnsi="Times New Roman" w:cs="Times New Roman"/>
                <w:lang w:val="ro-RO"/>
              </w:rPr>
              <w:t>76. Registratorul/</w:t>
            </w:r>
            <w:proofErr w:type="spellStart"/>
            <w:r w:rsidRPr="009C5BB7">
              <w:rPr>
                <w:rFonts w:ascii="Times New Roman" w:hAnsi="Times New Roman" w:cs="Times New Roman"/>
                <w:lang w:val="ro-RO"/>
              </w:rPr>
              <w:t>subregistratorul</w:t>
            </w:r>
            <w:proofErr w:type="spellEnd"/>
            <w:r w:rsidRPr="009C5BB7">
              <w:rPr>
                <w:rFonts w:ascii="Times New Roman" w:hAnsi="Times New Roman" w:cs="Times New Roman"/>
                <w:lang w:val="ro-RO"/>
              </w:rPr>
              <w:t xml:space="preserve">, în conformitate cu prevederile Legii 148/2023 privind accesul la informații de interes public, este obligat să nu divulge </w:t>
            </w:r>
            <w:proofErr w:type="spellStart"/>
            <w:r w:rsidRPr="009C5BB7">
              <w:rPr>
                <w:rFonts w:ascii="Times New Roman" w:hAnsi="Times New Roman" w:cs="Times New Roman"/>
                <w:lang w:val="ro-RO"/>
              </w:rPr>
              <w:t>informaţia</w:t>
            </w:r>
            <w:proofErr w:type="spellEnd"/>
            <w:r w:rsidRPr="009C5BB7">
              <w:rPr>
                <w:rFonts w:ascii="Times New Roman" w:hAnsi="Times New Roman" w:cs="Times New Roman"/>
                <w:lang w:val="ro-RO"/>
              </w:rPr>
              <w:t xml:space="preserve"> cu accesibilitate limitată la care a primit acces în legătură cu exercitarea </w:t>
            </w:r>
            <w:proofErr w:type="spellStart"/>
            <w:r w:rsidRPr="009C5BB7">
              <w:rPr>
                <w:rFonts w:ascii="Times New Roman" w:hAnsi="Times New Roman" w:cs="Times New Roman"/>
                <w:lang w:val="ro-RO"/>
              </w:rPr>
              <w:t>atribuţiilor</w:t>
            </w:r>
            <w:proofErr w:type="spellEnd"/>
            <w:r w:rsidRPr="009C5BB7">
              <w:rPr>
                <w:rFonts w:ascii="Times New Roman" w:hAnsi="Times New Roman" w:cs="Times New Roman"/>
                <w:lang w:val="ro-RO"/>
              </w:rPr>
              <w:t xml:space="preserve"> </w:t>
            </w:r>
            <w:proofErr w:type="spellStart"/>
            <w:r w:rsidRPr="009C5BB7">
              <w:rPr>
                <w:rFonts w:ascii="Times New Roman" w:hAnsi="Times New Roman" w:cs="Times New Roman"/>
                <w:lang w:val="ro-RO"/>
              </w:rPr>
              <w:t>funcţionale</w:t>
            </w:r>
            <w:proofErr w:type="spellEnd"/>
            <w:r w:rsidRPr="009C5BB7">
              <w:rPr>
                <w:rFonts w:ascii="Times New Roman" w:hAnsi="Times New Roman" w:cs="Times New Roman"/>
                <w:lang w:val="ro-RO"/>
              </w:rPr>
              <w:t xml:space="preserve">. Pentru încălcarea clauzei de </w:t>
            </w:r>
            <w:proofErr w:type="spellStart"/>
            <w:r w:rsidRPr="009C5BB7">
              <w:rPr>
                <w:rFonts w:ascii="Times New Roman" w:hAnsi="Times New Roman" w:cs="Times New Roman"/>
                <w:lang w:val="ro-RO"/>
              </w:rPr>
              <w:t>confidenţialitate</w:t>
            </w:r>
            <w:proofErr w:type="spellEnd"/>
            <w:r w:rsidRPr="009C5BB7">
              <w:rPr>
                <w:rFonts w:ascii="Times New Roman" w:hAnsi="Times New Roman" w:cs="Times New Roman"/>
                <w:lang w:val="ro-RO"/>
              </w:rPr>
              <w:t xml:space="preserve">, acesta poartă răspundere disciplinară, civilă, </w:t>
            </w:r>
            <w:proofErr w:type="spellStart"/>
            <w:r w:rsidRPr="009C5BB7">
              <w:rPr>
                <w:rFonts w:ascii="Times New Roman" w:hAnsi="Times New Roman" w:cs="Times New Roman"/>
                <w:lang w:val="ro-RO"/>
              </w:rPr>
              <w:t>contravenţională</w:t>
            </w:r>
            <w:proofErr w:type="spellEnd"/>
            <w:r w:rsidRPr="009C5BB7">
              <w:rPr>
                <w:rFonts w:ascii="Times New Roman" w:hAnsi="Times New Roman" w:cs="Times New Roman"/>
                <w:lang w:val="ro-RO"/>
              </w:rPr>
              <w:t xml:space="preserve"> sau penală, în conformitate cu Codul </w:t>
            </w:r>
            <w:proofErr w:type="spellStart"/>
            <w:r w:rsidRPr="009C5BB7">
              <w:rPr>
                <w:rFonts w:ascii="Times New Roman" w:hAnsi="Times New Roman" w:cs="Times New Roman"/>
                <w:lang w:val="ro-RO"/>
              </w:rPr>
              <w:t>contravenţional</w:t>
            </w:r>
            <w:proofErr w:type="spellEnd"/>
            <w:r w:rsidRPr="009C5BB7">
              <w:rPr>
                <w:rFonts w:ascii="Times New Roman" w:hAnsi="Times New Roman" w:cs="Times New Roman"/>
                <w:lang w:val="ro-RO"/>
              </w:rPr>
              <w:t xml:space="preserve"> al Republicii Moldova nr.218-XVI din 24 octombrie 2008 </w:t>
            </w:r>
            <w:proofErr w:type="spellStart"/>
            <w:r w:rsidRPr="009C5BB7">
              <w:rPr>
                <w:rFonts w:ascii="Times New Roman" w:hAnsi="Times New Roman" w:cs="Times New Roman"/>
                <w:lang w:val="ro-RO"/>
              </w:rPr>
              <w:t>şi</w:t>
            </w:r>
            <w:proofErr w:type="spellEnd"/>
            <w:r w:rsidRPr="009C5BB7">
              <w:rPr>
                <w:rFonts w:ascii="Times New Roman" w:hAnsi="Times New Roman" w:cs="Times New Roman"/>
                <w:lang w:val="ro-RO"/>
              </w:rPr>
              <w:t xml:space="preserve"> Codul penal al Republicii Moldova nr.985-XV din 18 aprilie 2002.</w:t>
            </w:r>
          </w:p>
        </w:tc>
      </w:tr>
    </w:tbl>
    <w:p w14:paraId="3A925384" w14:textId="77777777" w:rsidR="00305E6C" w:rsidRPr="00305E6C" w:rsidRDefault="00305E6C" w:rsidP="00305E6C">
      <w:pPr>
        <w:pStyle w:val="Frspaiere"/>
        <w:rPr>
          <w:rFonts w:ascii="Times New Roman" w:hAnsi="Times New Roman" w:cs="Times New Roman"/>
          <w:lang w:val="ro-RO"/>
        </w:rPr>
      </w:pPr>
    </w:p>
    <w:p w14:paraId="1A9AB65D" w14:textId="77777777" w:rsidR="00305E6C" w:rsidRPr="00305E6C" w:rsidRDefault="00305E6C" w:rsidP="00305E6C">
      <w:pPr>
        <w:pStyle w:val="Frspaiere"/>
        <w:rPr>
          <w:rFonts w:ascii="Times New Roman" w:hAnsi="Times New Roman" w:cs="Times New Roman"/>
          <w:lang w:val="ro-RO"/>
        </w:rPr>
      </w:pPr>
    </w:p>
    <w:p w14:paraId="640C90BA" w14:textId="77777777" w:rsidR="00305E6C" w:rsidRPr="00305E6C" w:rsidRDefault="00305E6C" w:rsidP="00305E6C">
      <w:pPr>
        <w:pStyle w:val="Frspaiere"/>
        <w:rPr>
          <w:rFonts w:ascii="Times New Roman" w:hAnsi="Times New Roman" w:cs="Times New Roman"/>
          <w:lang w:val="ro-RO"/>
        </w:rPr>
      </w:pPr>
    </w:p>
    <w:p w14:paraId="51191EFD" w14:textId="77777777" w:rsidR="00305E6C" w:rsidRPr="00305E6C" w:rsidRDefault="00305E6C" w:rsidP="00305E6C">
      <w:pPr>
        <w:pStyle w:val="Frspaiere"/>
        <w:rPr>
          <w:rFonts w:ascii="Times New Roman" w:hAnsi="Times New Roman" w:cs="Times New Roman"/>
          <w:lang w:val="ro-RO"/>
        </w:rPr>
      </w:pPr>
    </w:p>
    <w:p w14:paraId="3C52C53C" w14:textId="77777777" w:rsidR="00305E6C" w:rsidRPr="00305E6C" w:rsidRDefault="00305E6C" w:rsidP="00305E6C">
      <w:pPr>
        <w:pStyle w:val="Frspaiere"/>
        <w:rPr>
          <w:rFonts w:ascii="Times New Roman" w:hAnsi="Times New Roman" w:cs="Times New Roman"/>
          <w:lang w:val="ro-RO"/>
        </w:rPr>
      </w:pPr>
    </w:p>
    <w:p w14:paraId="4E655228" w14:textId="77777777" w:rsidR="00305E6C" w:rsidRPr="00305E6C" w:rsidRDefault="00305E6C" w:rsidP="00305E6C">
      <w:pPr>
        <w:pStyle w:val="Frspaiere"/>
        <w:rPr>
          <w:rFonts w:ascii="Times New Roman" w:hAnsi="Times New Roman" w:cs="Times New Roman"/>
          <w:lang w:val="ro-RO"/>
        </w:rPr>
      </w:pPr>
    </w:p>
    <w:p w14:paraId="200DADB0" w14:textId="77777777" w:rsidR="00305E6C" w:rsidRPr="00305E6C" w:rsidRDefault="00305E6C">
      <w:pPr>
        <w:pStyle w:val="Frspaiere"/>
        <w:rPr>
          <w:rFonts w:ascii="Times New Roman" w:hAnsi="Times New Roman" w:cs="Times New Roman"/>
          <w:lang w:val="ro-RO"/>
        </w:rPr>
      </w:pPr>
    </w:p>
    <w:sectPr w:rsidR="00305E6C" w:rsidRPr="00305E6C" w:rsidSect="004A4DA4">
      <w:pgSz w:w="11906" w:h="16838" w:code="9"/>
      <w:pgMar w:top="1134" w:right="85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89"/>
    <w:rsid w:val="00073EE4"/>
    <w:rsid w:val="000A79C8"/>
    <w:rsid w:val="001B7217"/>
    <w:rsid w:val="0020794A"/>
    <w:rsid w:val="00220375"/>
    <w:rsid w:val="002E0A21"/>
    <w:rsid w:val="00305E6C"/>
    <w:rsid w:val="00396488"/>
    <w:rsid w:val="00540D52"/>
    <w:rsid w:val="005E638C"/>
    <w:rsid w:val="006C0B77"/>
    <w:rsid w:val="006C7897"/>
    <w:rsid w:val="007347EC"/>
    <w:rsid w:val="007814A8"/>
    <w:rsid w:val="007E2E75"/>
    <w:rsid w:val="007E5379"/>
    <w:rsid w:val="007F621D"/>
    <w:rsid w:val="008242FF"/>
    <w:rsid w:val="00845B73"/>
    <w:rsid w:val="00870751"/>
    <w:rsid w:val="008B3CFF"/>
    <w:rsid w:val="008C1250"/>
    <w:rsid w:val="008E457D"/>
    <w:rsid w:val="00922C48"/>
    <w:rsid w:val="00924F63"/>
    <w:rsid w:val="00987540"/>
    <w:rsid w:val="009C5BB7"/>
    <w:rsid w:val="009F1C49"/>
    <w:rsid w:val="009F2C8C"/>
    <w:rsid w:val="00A97E41"/>
    <w:rsid w:val="00AD22C0"/>
    <w:rsid w:val="00AE49F0"/>
    <w:rsid w:val="00B43A05"/>
    <w:rsid w:val="00B915B7"/>
    <w:rsid w:val="00D76A89"/>
    <w:rsid w:val="00D9378C"/>
    <w:rsid w:val="00EA59DF"/>
    <w:rsid w:val="00EB21A6"/>
    <w:rsid w:val="00EE4070"/>
    <w:rsid w:val="00F12C76"/>
    <w:rsid w:val="00F626D6"/>
    <w:rsid w:val="00FE73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B5D1"/>
  <w15:chartTrackingRefBased/>
  <w15:docId w15:val="{E02793D8-D4D0-4F8F-8A04-C725CC5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F63"/>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76A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99"/>
    <w:qFormat/>
    <w:rsid w:val="00D76A89"/>
    <w:pPr>
      <w:spacing w:after="0" w:line="240" w:lineRule="auto"/>
    </w:pPr>
    <w:rPr>
      <w:lang w:val="en-US"/>
    </w:rPr>
  </w:style>
  <w:style w:type="character" w:customStyle="1" w:styleId="FrspaiereCaracter">
    <w:name w:val="Fără spațiere Caracter"/>
    <w:link w:val="Frspaiere"/>
    <w:uiPriority w:val="99"/>
    <w:locked/>
    <w:rsid w:val="00D76A89"/>
    <w:rPr>
      <w:lang w:val="en-US"/>
    </w:rPr>
  </w:style>
  <w:style w:type="character" w:styleId="Hyperlink">
    <w:name w:val="Hyperlink"/>
    <w:basedOn w:val="Fontdeparagrafimplicit"/>
    <w:uiPriority w:val="99"/>
    <w:unhideWhenUsed/>
    <w:rsid w:val="00FE73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040244">
      <w:bodyDiv w:val="1"/>
      <w:marLeft w:val="0"/>
      <w:marRight w:val="0"/>
      <w:marTop w:val="0"/>
      <w:marBottom w:val="0"/>
      <w:divBdr>
        <w:top w:val="none" w:sz="0" w:space="0" w:color="auto"/>
        <w:left w:val="none" w:sz="0" w:space="0" w:color="auto"/>
        <w:bottom w:val="none" w:sz="0" w:space="0" w:color="auto"/>
        <w:right w:val="none" w:sz="0" w:space="0" w:color="auto"/>
      </w:divBdr>
      <w:divsChild>
        <w:div w:id="1699432387">
          <w:marLeft w:val="0"/>
          <w:marRight w:val="0"/>
          <w:marTop w:val="0"/>
          <w:marBottom w:val="0"/>
          <w:divBdr>
            <w:top w:val="none" w:sz="0" w:space="0" w:color="auto"/>
            <w:left w:val="none" w:sz="0" w:space="0" w:color="auto"/>
            <w:bottom w:val="none" w:sz="0" w:space="0" w:color="auto"/>
            <w:right w:val="none" w:sz="0" w:space="0" w:color="auto"/>
          </w:divBdr>
        </w:div>
      </w:divsChild>
    </w:div>
    <w:div w:id="975528304">
      <w:bodyDiv w:val="1"/>
      <w:marLeft w:val="0"/>
      <w:marRight w:val="0"/>
      <w:marTop w:val="0"/>
      <w:marBottom w:val="0"/>
      <w:divBdr>
        <w:top w:val="none" w:sz="0" w:space="0" w:color="auto"/>
        <w:left w:val="none" w:sz="0" w:space="0" w:color="auto"/>
        <w:bottom w:val="none" w:sz="0" w:space="0" w:color="auto"/>
        <w:right w:val="none" w:sz="0" w:space="0" w:color="auto"/>
      </w:divBdr>
      <w:divsChild>
        <w:div w:id="26875784">
          <w:marLeft w:val="0"/>
          <w:marRight w:val="0"/>
          <w:marTop w:val="0"/>
          <w:marBottom w:val="0"/>
          <w:divBdr>
            <w:top w:val="none" w:sz="0" w:space="0" w:color="auto"/>
            <w:left w:val="none" w:sz="0" w:space="0" w:color="auto"/>
            <w:bottom w:val="none" w:sz="0" w:space="0" w:color="auto"/>
            <w:right w:val="none" w:sz="0" w:space="0" w:color="auto"/>
          </w:divBdr>
        </w:div>
      </w:divsChild>
    </w:div>
    <w:div w:id="1663007141">
      <w:bodyDiv w:val="1"/>
      <w:marLeft w:val="0"/>
      <w:marRight w:val="0"/>
      <w:marTop w:val="0"/>
      <w:marBottom w:val="0"/>
      <w:divBdr>
        <w:top w:val="none" w:sz="0" w:space="0" w:color="auto"/>
        <w:left w:val="none" w:sz="0" w:space="0" w:color="auto"/>
        <w:bottom w:val="none" w:sz="0" w:space="0" w:color="auto"/>
        <w:right w:val="none" w:sz="0" w:space="0" w:color="auto"/>
      </w:divBdr>
      <w:divsChild>
        <w:div w:id="375351743">
          <w:marLeft w:val="0"/>
          <w:marRight w:val="0"/>
          <w:marTop w:val="0"/>
          <w:marBottom w:val="0"/>
          <w:divBdr>
            <w:top w:val="none" w:sz="0" w:space="0" w:color="auto"/>
            <w:left w:val="none" w:sz="0" w:space="0" w:color="auto"/>
            <w:bottom w:val="none" w:sz="0" w:space="0" w:color="auto"/>
            <w:right w:val="none" w:sz="0" w:space="0" w:color="auto"/>
          </w:divBdr>
        </w:div>
      </w:divsChild>
    </w:div>
    <w:div w:id="1665620173">
      <w:bodyDiv w:val="1"/>
      <w:marLeft w:val="0"/>
      <w:marRight w:val="0"/>
      <w:marTop w:val="0"/>
      <w:marBottom w:val="0"/>
      <w:divBdr>
        <w:top w:val="none" w:sz="0" w:space="0" w:color="auto"/>
        <w:left w:val="none" w:sz="0" w:space="0" w:color="auto"/>
        <w:bottom w:val="none" w:sz="0" w:space="0" w:color="auto"/>
        <w:right w:val="none" w:sz="0" w:space="0" w:color="auto"/>
      </w:divBdr>
      <w:divsChild>
        <w:div w:id="294407196">
          <w:marLeft w:val="0"/>
          <w:marRight w:val="0"/>
          <w:marTop w:val="0"/>
          <w:marBottom w:val="0"/>
          <w:divBdr>
            <w:top w:val="none" w:sz="0" w:space="0" w:color="auto"/>
            <w:left w:val="none" w:sz="0" w:space="0" w:color="auto"/>
            <w:bottom w:val="none" w:sz="0" w:space="0" w:color="auto"/>
            <w:right w:val="none" w:sz="0" w:space="0" w:color="auto"/>
          </w:divBdr>
        </w:div>
      </w:divsChild>
    </w:div>
    <w:div w:id="2121875828">
      <w:bodyDiv w:val="1"/>
      <w:marLeft w:val="0"/>
      <w:marRight w:val="0"/>
      <w:marTop w:val="0"/>
      <w:marBottom w:val="0"/>
      <w:divBdr>
        <w:top w:val="none" w:sz="0" w:space="0" w:color="auto"/>
        <w:left w:val="none" w:sz="0" w:space="0" w:color="auto"/>
        <w:bottom w:val="none" w:sz="0" w:space="0" w:color="auto"/>
        <w:right w:val="none" w:sz="0" w:space="0" w:color="auto"/>
      </w:divBdr>
      <w:divsChild>
        <w:div w:id="188227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vv.gov.md/homepage.js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3208</Words>
  <Characters>18609</Characters>
  <Application>Microsoft Office Word</Application>
  <DocSecurity>0</DocSecurity>
  <Lines>155</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Danilov Doina</cp:lastModifiedBy>
  <cp:revision>12</cp:revision>
  <dcterms:created xsi:type="dcterms:W3CDTF">2023-05-14T15:12:00Z</dcterms:created>
  <dcterms:modified xsi:type="dcterms:W3CDTF">2024-07-23T11:01:00Z</dcterms:modified>
</cp:coreProperties>
</file>